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F92F" w14:textId="27D3C06B" w:rsidR="00B7263D" w:rsidRPr="00307391" w:rsidRDefault="00B7263D" w:rsidP="00B7263D">
      <w:pPr>
        <w:tabs>
          <w:tab w:val="center" w:pos="4320"/>
          <w:tab w:val="right" w:pos="8640"/>
        </w:tabs>
        <w:jc w:val="center"/>
        <w:rPr>
          <w:lang w:val="lt-LT"/>
        </w:rPr>
      </w:pPr>
      <w:r w:rsidRPr="00307391">
        <w:rPr>
          <w:noProof/>
          <w:lang w:val="lt-LT" w:eastAsia="lt-LT"/>
        </w:rPr>
        <w:drawing>
          <wp:inline distT="0" distB="0" distL="0" distR="0" wp14:anchorId="56F88546" wp14:editId="171DA486">
            <wp:extent cx="53911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552450"/>
                    </a:xfrm>
                    <a:prstGeom prst="rect">
                      <a:avLst/>
                    </a:prstGeom>
                    <a:solidFill>
                      <a:srgbClr val="FFFFFF">
                        <a:alpha val="0"/>
                      </a:srgbClr>
                    </a:solidFill>
                    <a:ln>
                      <a:noFill/>
                    </a:ln>
                  </pic:spPr>
                </pic:pic>
              </a:graphicData>
            </a:graphic>
          </wp:inline>
        </w:drawing>
      </w:r>
    </w:p>
    <w:p w14:paraId="1EEC6CCC" w14:textId="77777777" w:rsidR="00B7263D" w:rsidRPr="00307391" w:rsidRDefault="00B7263D" w:rsidP="00B7263D">
      <w:pPr>
        <w:tabs>
          <w:tab w:val="center" w:pos="4320"/>
          <w:tab w:val="right" w:pos="8640"/>
        </w:tabs>
        <w:jc w:val="right"/>
        <w:rPr>
          <w:lang w:val="lt-LT"/>
        </w:rPr>
      </w:pPr>
    </w:p>
    <w:p w14:paraId="6F169716" w14:textId="77777777" w:rsidR="00B7263D" w:rsidRPr="00307391" w:rsidRDefault="00B7263D" w:rsidP="00B7263D">
      <w:pPr>
        <w:tabs>
          <w:tab w:val="center" w:pos="4320"/>
          <w:tab w:val="right" w:pos="8640"/>
        </w:tabs>
        <w:jc w:val="center"/>
        <w:rPr>
          <w:b/>
          <w:sz w:val="16"/>
          <w:szCs w:val="16"/>
          <w:lang w:val="lt-LT"/>
        </w:rPr>
      </w:pPr>
      <w:r w:rsidRPr="00307391">
        <w:rPr>
          <w:b/>
          <w:lang w:val="lt-LT"/>
        </w:rPr>
        <w:t>VIEŠOJI ĮSTAIGA RESPUBLIKINĖ PANEVĖŽIO LIGONINĖ</w:t>
      </w:r>
    </w:p>
    <w:p w14:paraId="50AF240C" w14:textId="77777777" w:rsidR="00B7263D" w:rsidRPr="00307391" w:rsidRDefault="00B7263D" w:rsidP="00B7263D">
      <w:pPr>
        <w:tabs>
          <w:tab w:val="center" w:pos="4320"/>
          <w:tab w:val="right" w:pos="8640"/>
        </w:tabs>
        <w:jc w:val="center"/>
        <w:rPr>
          <w:b/>
          <w:sz w:val="16"/>
          <w:szCs w:val="16"/>
          <w:lang w:val="lt-LT"/>
        </w:rPr>
      </w:pPr>
    </w:p>
    <w:p w14:paraId="6A06C057" w14:textId="77777777" w:rsidR="00B7263D" w:rsidRPr="00307391" w:rsidRDefault="00B7263D" w:rsidP="00B7263D">
      <w:pPr>
        <w:pBdr>
          <w:bottom w:val="single" w:sz="4" w:space="2" w:color="000000"/>
        </w:pBdr>
        <w:tabs>
          <w:tab w:val="center" w:pos="4320"/>
          <w:tab w:val="right" w:pos="8640"/>
        </w:tabs>
        <w:jc w:val="center"/>
        <w:rPr>
          <w:sz w:val="18"/>
          <w:lang w:val="lt-LT"/>
        </w:rPr>
      </w:pPr>
      <w:r w:rsidRPr="00307391">
        <w:rPr>
          <w:sz w:val="18"/>
          <w:lang w:val="lt-LT"/>
        </w:rPr>
        <w:t xml:space="preserve">Smėlynės g. 25, LT-35144 Panevėžys, tel. (8 45) 501 530, faks. (8 45) 501 520, el. p. </w:t>
      </w:r>
      <w:proofErr w:type="spellStart"/>
      <w:r w:rsidRPr="00307391">
        <w:rPr>
          <w:sz w:val="18"/>
          <w:lang w:val="lt-LT"/>
        </w:rPr>
        <w:t>info@panevezioligonine.lt</w:t>
      </w:r>
      <w:proofErr w:type="spellEnd"/>
      <w:r w:rsidRPr="00307391">
        <w:rPr>
          <w:sz w:val="18"/>
          <w:lang w:val="lt-LT"/>
        </w:rPr>
        <w:t>.</w:t>
      </w:r>
    </w:p>
    <w:p w14:paraId="200DBD99" w14:textId="77777777" w:rsidR="00B7263D" w:rsidRPr="00307391" w:rsidRDefault="00B7263D" w:rsidP="00B7263D">
      <w:pPr>
        <w:pBdr>
          <w:bottom w:val="single" w:sz="4" w:space="2" w:color="000000"/>
        </w:pBdr>
        <w:tabs>
          <w:tab w:val="center" w:pos="4320"/>
          <w:tab w:val="right" w:pos="8640"/>
        </w:tabs>
        <w:jc w:val="center"/>
        <w:rPr>
          <w:lang w:val="lt-LT"/>
        </w:rPr>
      </w:pPr>
      <w:r w:rsidRPr="00307391">
        <w:rPr>
          <w:sz w:val="18"/>
          <w:lang w:val="lt-LT"/>
        </w:rPr>
        <w:t>Duomenys kaupiami ir saugomi Juridinių asmenų registre, kodas 191340120</w:t>
      </w:r>
    </w:p>
    <w:p w14:paraId="4A2F50F3" w14:textId="77777777" w:rsidR="00B7263D" w:rsidRPr="006340AC" w:rsidRDefault="00B7263D" w:rsidP="00B7263D">
      <w:pPr>
        <w:jc w:val="center"/>
        <w:rPr>
          <w:sz w:val="24"/>
          <w:szCs w:val="24"/>
          <w:lang w:val="lt-LT"/>
        </w:rPr>
      </w:pPr>
    </w:p>
    <w:p w14:paraId="23CCE270" w14:textId="77777777" w:rsidR="00DB2509" w:rsidRPr="0060307C" w:rsidRDefault="00DB2509" w:rsidP="00A54B02">
      <w:pPr>
        <w:tabs>
          <w:tab w:val="left" w:pos="6521"/>
        </w:tabs>
        <w:ind w:left="5387"/>
        <w:rPr>
          <w:i/>
          <w:sz w:val="24"/>
          <w:szCs w:val="24"/>
          <w:lang w:val="lt-LT"/>
        </w:rPr>
      </w:pPr>
      <w:r w:rsidRPr="0060307C">
        <w:rPr>
          <w:i/>
          <w:sz w:val="24"/>
          <w:szCs w:val="24"/>
          <w:lang w:val="lt-LT"/>
        </w:rPr>
        <w:t>PATVIRTINTA</w:t>
      </w:r>
    </w:p>
    <w:p w14:paraId="0617B20A" w14:textId="7354C4AD" w:rsidR="00DB2509" w:rsidRPr="0060307C" w:rsidRDefault="00DB2509" w:rsidP="00A54B02">
      <w:pPr>
        <w:tabs>
          <w:tab w:val="right" w:leader="underscore" w:pos="8640"/>
        </w:tabs>
        <w:ind w:left="5387"/>
        <w:rPr>
          <w:i/>
          <w:sz w:val="24"/>
          <w:szCs w:val="24"/>
          <w:lang w:val="lt-LT"/>
        </w:rPr>
      </w:pPr>
      <w:r w:rsidRPr="0060307C">
        <w:rPr>
          <w:i/>
          <w:sz w:val="24"/>
          <w:szCs w:val="24"/>
          <w:lang w:val="lt-LT"/>
        </w:rPr>
        <w:t>Viešojo pirkimo komisijos 20</w:t>
      </w:r>
      <w:r w:rsidR="009B2534" w:rsidRPr="0060307C">
        <w:rPr>
          <w:i/>
          <w:sz w:val="24"/>
          <w:szCs w:val="24"/>
          <w:lang w:val="lt-LT"/>
        </w:rPr>
        <w:t>2</w:t>
      </w:r>
      <w:r w:rsidR="00496BD7" w:rsidRPr="0060307C">
        <w:rPr>
          <w:i/>
          <w:sz w:val="24"/>
          <w:szCs w:val="24"/>
          <w:lang w:val="lt-LT"/>
        </w:rPr>
        <w:t>2-</w:t>
      </w:r>
      <w:r w:rsidR="0080013B">
        <w:rPr>
          <w:i/>
          <w:sz w:val="24"/>
          <w:szCs w:val="24"/>
          <w:lang w:val="lt-LT"/>
        </w:rPr>
        <w:t>11-28</w:t>
      </w:r>
    </w:p>
    <w:p w14:paraId="5615EAD2" w14:textId="21D5B0DA" w:rsidR="00DB2509" w:rsidRPr="0060307C" w:rsidRDefault="00DB2509" w:rsidP="00A54B02">
      <w:pPr>
        <w:tabs>
          <w:tab w:val="right" w:leader="underscore" w:pos="8640"/>
        </w:tabs>
        <w:ind w:left="5387"/>
        <w:rPr>
          <w:i/>
          <w:sz w:val="24"/>
          <w:szCs w:val="24"/>
          <w:lang w:val="lt-LT"/>
        </w:rPr>
      </w:pPr>
      <w:r w:rsidRPr="0060307C">
        <w:rPr>
          <w:i/>
          <w:sz w:val="24"/>
          <w:szCs w:val="24"/>
          <w:lang w:val="lt-LT"/>
        </w:rPr>
        <w:t>pos</w:t>
      </w:r>
      <w:r w:rsidR="000D2DCF" w:rsidRPr="0060307C">
        <w:rPr>
          <w:i/>
          <w:sz w:val="24"/>
          <w:szCs w:val="24"/>
          <w:lang w:val="lt-LT"/>
        </w:rPr>
        <w:t>ė</w:t>
      </w:r>
      <w:r w:rsidRPr="0060307C">
        <w:rPr>
          <w:i/>
          <w:sz w:val="24"/>
          <w:szCs w:val="24"/>
          <w:lang w:val="lt-LT"/>
        </w:rPr>
        <w:t xml:space="preserve">džio protokolu Nr. </w:t>
      </w:r>
      <w:r w:rsidR="00972769" w:rsidRPr="0060307C">
        <w:rPr>
          <w:i/>
          <w:sz w:val="24"/>
          <w:szCs w:val="24"/>
          <w:lang w:val="lt-LT"/>
        </w:rPr>
        <w:t>VP3</w:t>
      </w:r>
      <w:r w:rsidRPr="0060307C">
        <w:rPr>
          <w:i/>
          <w:sz w:val="24"/>
          <w:szCs w:val="24"/>
          <w:lang w:val="lt-LT"/>
        </w:rPr>
        <w:t>-</w:t>
      </w:r>
      <w:r w:rsidR="0080013B">
        <w:rPr>
          <w:i/>
          <w:sz w:val="24"/>
          <w:szCs w:val="24"/>
          <w:lang w:val="lt-LT"/>
        </w:rPr>
        <w:t>958</w:t>
      </w:r>
    </w:p>
    <w:tbl>
      <w:tblPr>
        <w:tblW w:w="8961" w:type="dxa"/>
        <w:tblInd w:w="5245" w:type="dxa"/>
        <w:tblLayout w:type="fixed"/>
        <w:tblLook w:val="0000" w:firstRow="0" w:lastRow="0" w:firstColumn="0" w:lastColumn="0" w:noHBand="0" w:noVBand="0"/>
      </w:tblPr>
      <w:tblGrid>
        <w:gridCol w:w="8961"/>
      </w:tblGrid>
      <w:tr w:rsidR="00B8706C" w14:paraId="5D1FF4E9" w14:textId="77777777" w:rsidTr="00B8706C">
        <w:trPr>
          <w:trHeight w:val="305"/>
        </w:trPr>
        <w:tc>
          <w:tcPr>
            <w:tcW w:w="8961" w:type="dxa"/>
            <w:tcBorders>
              <w:top w:val="nil"/>
              <w:left w:val="nil"/>
              <w:bottom w:val="nil"/>
              <w:right w:val="nil"/>
            </w:tcBorders>
          </w:tcPr>
          <w:p w14:paraId="6EE83401" w14:textId="77777777" w:rsidR="00B8706C" w:rsidRDefault="00B8706C" w:rsidP="00B8706C">
            <w:pPr>
              <w:overflowPunct/>
              <w:rPr>
                <w:rFonts w:eastAsiaTheme="minorHAnsi"/>
                <w:i/>
                <w:iCs/>
                <w:color w:val="FF0000"/>
                <w:sz w:val="24"/>
                <w:szCs w:val="24"/>
                <w:lang w:val="lt-LT"/>
              </w:rPr>
            </w:pPr>
            <w:r>
              <w:rPr>
                <w:rFonts w:eastAsiaTheme="minorHAnsi"/>
                <w:i/>
                <w:iCs/>
                <w:color w:val="FF0000"/>
                <w:sz w:val="24"/>
                <w:szCs w:val="24"/>
                <w:lang w:val="lt-LT"/>
              </w:rPr>
              <w:t>PATIKSLINTA:</w:t>
            </w:r>
          </w:p>
        </w:tc>
      </w:tr>
      <w:tr w:rsidR="00B8706C" w14:paraId="55811B0F" w14:textId="77777777" w:rsidTr="00B8706C">
        <w:trPr>
          <w:trHeight w:val="305"/>
        </w:trPr>
        <w:tc>
          <w:tcPr>
            <w:tcW w:w="8961" w:type="dxa"/>
            <w:tcBorders>
              <w:top w:val="nil"/>
              <w:left w:val="nil"/>
              <w:bottom w:val="nil"/>
              <w:right w:val="nil"/>
            </w:tcBorders>
          </w:tcPr>
          <w:p w14:paraId="2E0373E0" w14:textId="067EAD04" w:rsidR="00B8706C" w:rsidRDefault="00B8706C" w:rsidP="00B8706C">
            <w:pPr>
              <w:overflowPunct/>
              <w:rPr>
                <w:rFonts w:eastAsiaTheme="minorHAnsi"/>
                <w:i/>
                <w:iCs/>
                <w:color w:val="FF0000"/>
                <w:sz w:val="24"/>
                <w:szCs w:val="24"/>
                <w:lang w:val="lt-LT"/>
              </w:rPr>
            </w:pPr>
            <w:r>
              <w:rPr>
                <w:rFonts w:eastAsiaTheme="minorHAnsi"/>
                <w:i/>
                <w:iCs/>
                <w:color w:val="FF0000"/>
                <w:sz w:val="24"/>
                <w:szCs w:val="24"/>
                <w:lang w:val="lt-LT"/>
              </w:rPr>
              <w:t>Viešojo pirkimo komisijos 2022-12-19</w:t>
            </w:r>
          </w:p>
        </w:tc>
      </w:tr>
      <w:tr w:rsidR="00B8706C" w14:paraId="4962C4D8" w14:textId="77777777" w:rsidTr="00B8706C">
        <w:trPr>
          <w:trHeight w:val="377"/>
        </w:trPr>
        <w:tc>
          <w:tcPr>
            <w:tcW w:w="8961" w:type="dxa"/>
            <w:tcBorders>
              <w:top w:val="nil"/>
              <w:left w:val="nil"/>
              <w:bottom w:val="nil"/>
              <w:right w:val="nil"/>
            </w:tcBorders>
          </w:tcPr>
          <w:p w14:paraId="54F8019D" w14:textId="1E126CDB" w:rsidR="00B8706C" w:rsidRDefault="00B8706C" w:rsidP="00B8706C">
            <w:pPr>
              <w:overflowPunct/>
              <w:rPr>
                <w:rFonts w:eastAsiaTheme="minorHAnsi"/>
                <w:i/>
                <w:iCs/>
                <w:color w:val="FF0000"/>
                <w:sz w:val="24"/>
                <w:szCs w:val="24"/>
                <w:lang w:val="lt-LT"/>
              </w:rPr>
            </w:pPr>
            <w:r>
              <w:rPr>
                <w:rFonts w:eastAsiaTheme="minorHAnsi"/>
                <w:i/>
                <w:iCs/>
                <w:color w:val="FF0000"/>
                <w:sz w:val="24"/>
                <w:szCs w:val="24"/>
                <w:lang w:val="lt-LT"/>
              </w:rPr>
              <w:t>posėdžio protokolu Nr. VP3-</w:t>
            </w:r>
            <w:r w:rsidR="00B14C54">
              <w:rPr>
                <w:rFonts w:eastAsiaTheme="minorHAnsi"/>
                <w:i/>
                <w:iCs/>
                <w:color w:val="FF0000"/>
                <w:sz w:val="24"/>
                <w:szCs w:val="24"/>
                <w:lang w:val="lt-LT"/>
              </w:rPr>
              <w:t>1053</w:t>
            </w:r>
          </w:p>
        </w:tc>
      </w:tr>
      <w:tr w:rsidR="00A1333A" w14:paraId="56CEFA49" w14:textId="77777777" w:rsidTr="00F47A0C">
        <w:trPr>
          <w:trHeight w:val="305"/>
        </w:trPr>
        <w:tc>
          <w:tcPr>
            <w:tcW w:w="8961" w:type="dxa"/>
            <w:tcBorders>
              <w:top w:val="nil"/>
              <w:left w:val="nil"/>
              <w:bottom w:val="nil"/>
              <w:right w:val="nil"/>
            </w:tcBorders>
          </w:tcPr>
          <w:p w14:paraId="4AC08584" w14:textId="77777777" w:rsidR="00A1333A" w:rsidRDefault="00A1333A" w:rsidP="00F47A0C">
            <w:pPr>
              <w:overflowPunct/>
              <w:rPr>
                <w:rFonts w:eastAsiaTheme="minorHAnsi"/>
                <w:i/>
                <w:iCs/>
                <w:color w:val="FF0000"/>
                <w:sz w:val="24"/>
                <w:szCs w:val="24"/>
                <w:lang w:val="lt-LT"/>
              </w:rPr>
            </w:pPr>
            <w:r>
              <w:rPr>
                <w:rFonts w:eastAsiaTheme="minorHAnsi"/>
                <w:i/>
                <w:iCs/>
                <w:color w:val="FF0000"/>
                <w:sz w:val="24"/>
                <w:szCs w:val="24"/>
                <w:lang w:val="lt-LT"/>
              </w:rPr>
              <w:t>PATIKSLINTA:</w:t>
            </w:r>
          </w:p>
        </w:tc>
      </w:tr>
      <w:tr w:rsidR="00A1333A" w14:paraId="77876A53" w14:textId="77777777" w:rsidTr="00F47A0C">
        <w:trPr>
          <w:trHeight w:val="305"/>
        </w:trPr>
        <w:tc>
          <w:tcPr>
            <w:tcW w:w="8961" w:type="dxa"/>
            <w:tcBorders>
              <w:top w:val="nil"/>
              <w:left w:val="nil"/>
              <w:bottom w:val="nil"/>
              <w:right w:val="nil"/>
            </w:tcBorders>
          </w:tcPr>
          <w:p w14:paraId="5D649A7C" w14:textId="24E981E1" w:rsidR="00A1333A" w:rsidRDefault="00A1333A" w:rsidP="00F47A0C">
            <w:pPr>
              <w:overflowPunct/>
              <w:rPr>
                <w:rFonts w:eastAsiaTheme="minorHAnsi"/>
                <w:i/>
                <w:iCs/>
                <w:color w:val="FF0000"/>
                <w:sz w:val="24"/>
                <w:szCs w:val="24"/>
                <w:lang w:val="lt-LT"/>
              </w:rPr>
            </w:pPr>
            <w:r>
              <w:rPr>
                <w:rFonts w:eastAsiaTheme="minorHAnsi"/>
                <w:i/>
                <w:iCs/>
                <w:color w:val="FF0000"/>
                <w:sz w:val="24"/>
                <w:szCs w:val="24"/>
                <w:lang w:val="lt-LT"/>
              </w:rPr>
              <w:t>Viešojo pirkimo komisijos 2022-12-21</w:t>
            </w:r>
          </w:p>
        </w:tc>
      </w:tr>
      <w:tr w:rsidR="00A1333A" w14:paraId="20AC5455" w14:textId="77777777" w:rsidTr="00F47A0C">
        <w:trPr>
          <w:trHeight w:val="377"/>
        </w:trPr>
        <w:tc>
          <w:tcPr>
            <w:tcW w:w="8961" w:type="dxa"/>
            <w:tcBorders>
              <w:top w:val="nil"/>
              <w:left w:val="nil"/>
              <w:bottom w:val="nil"/>
              <w:right w:val="nil"/>
            </w:tcBorders>
          </w:tcPr>
          <w:p w14:paraId="2106E5D8" w14:textId="352C2009" w:rsidR="00A1333A" w:rsidRDefault="00A1333A" w:rsidP="00F47A0C">
            <w:pPr>
              <w:overflowPunct/>
              <w:rPr>
                <w:rFonts w:eastAsiaTheme="minorHAnsi"/>
                <w:i/>
                <w:iCs/>
                <w:color w:val="FF0000"/>
                <w:sz w:val="24"/>
                <w:szCs w:val="24"/>
                <w:lang w:val="lt-LT"/>
              </w:rPr>
            </w:pPr>
            <w:r>
              <w:rPr>
                <w:rFonts w:eastAsiaTheme="minorHAnsi"/>
                <w:i/>
                <w:iCs/>
                <w:color w:val="FF0000"/>
                <w:sz w:val="24"/>
                <w:szCs w:val="24"/>
                <w:lang w:val="lt-LT"/>
              </w:rPr>
              <w:t>posėdžio protokolu Nr. VP3-</w:t>
            </w:r>
            <w:r w:rsidR="001B5207">
              <w:rPr>
                <w:rFonts w:eastAsiaTheme="minorHAnsi"/>
                <w:i/>
                <w:iCs/>
                <w:color w:val="FF0000"/>
                <w:sz w:val="24"/>
                <w:szCs w:val="24"/>
                <w:lang w:val="lt-LT"/>
              </w:rPr>
              <w:t>1062</w:t>
            </w:r>
          </w:p>
        </w:tc>
      </w:tr>
    </w:tbl>
    <w:p w14:paraId="04770A4E" w14:textId="77777777" w:rsidR="00463814" w:rsidRPr="0060307C" w:rsidRDefault="00463814" w:rsidP="00DB2509">
      <w:pPr>
        <w:tabs>
          <w:tab w:val="right" w:leader="underscore" w:pos="8640"/>
        </w:tabs>
        <w:ind w:left="6490"/>
        <w:rPr>
          <w:i/>
          <w:sz w:val="24"/>
          <w:szCs w:val="24"/>
          <w:lang w:val="lt-LT"/>
        </w:rPr>
      </w:pPr>
    </w:p>
    <w:p w14:paraId="619DC81E" w14:textId="77777777" w:rsidR="00F44E01" w:rsidRPr="0060307C" w:rsidRDefault="00F44E01" w:rsidP="005F4AD0">
      <w:pPr>
        <w:jc w:val="center"/>
        <w:rPr>
          <w:b/>
          <w:sz w:val="24"/>
          <w:szCs w:val="24"/>
          <w:lang w:val="lt-LT"/>
        </w:rPr>
      </w:pPr>
    </w:p>
    <w:p w14:paraId="34238D2D" w14:textId="636823A6" w:rsidR="00724A21" w:rsidRPr="0060307C" w:rsidRDefault="00B06202" w:rsidP="005F4AD0">
      <w:pPr>
        <w:jc w:val="center"/>
        <w:rPr>
          <w:b/>
          <w:sz w:val="24"/>
          <w:szCs w:val="24"/>
          <w:lang w:val="lt-LT"/>
        </w:rPr>
      </w:pPr>
      <w:r w:rsidRPr="0060307C">
        <w:rPr>
          <w:b/>
          <w:sz w:val="24"/>
          <w:szCs w:val="24"/>
          <w:lang w:val="lt-LT"/>
        </w:rPr>
        <w:t xml:space="preserve">TARPTAUTINIO </w:t>
      </w:r>
      <w:r w:rsidR="00BA2E9D" w:rsidRPr="0060307C">
        <w:rPr>
          <w:b/>
          <w:sz w:val="24"/>
          <w:szCs w:val="24"/>
          <w:lang w:val="lt-LT"/>
        </w:rPr>
        <w:t>ATVIRO KONKURSO</w:t>
      </w:r>
    </w:p>
    <w:p w14:paraId="35D392E8" w14:textId="187DA08B" w:rsidR="00724A21" w:rsidRPr="0060307C" w:rsidRDefault="00724A21" w:rsidP="005F4AD0">
      <w:pPr>
        <w:jc w:val="center"/>
        <w:rPr>
          <w:b/>
          <w:sz w:val="24"/>
          <w:szCs w:val="24"/>
          <w:lang w:val="lt-LT"/>
        </w:rPr>
      </w:pPr>
      <w:r w:rsidRPr="0060307C">
        <w:rPr>
          <w:b/>
          <w:sz w:val="24"/>
          <w:szCs w:val="24"/>
          <w:lang w:val="lt-LT"/>
        </w:rPr>
        <w:t>„</w:t>
      </w:r>
      <w:r w:rsidR="00BD1BB6">
        <w:rPr>
          <w:rFonts w:eastAsia="Lucida Sans Unicode"/>
          <w:b/>
          <w:bCs/>
          <w:sz w:val="24"/>
          <w:szCs w:val="24"/>
          <w:lang w:val="lt-LT" w:eastAsia="ar-SA"/>
        </w:rPr>
        <w:t>KRAUJO PAĖMIMO SISTEMOS</w:t>
      </w:r>
      <w:r w:rsidR="00EA297E" w:rsidRPr="0060307C">
        <w:rPr>
          <w:rFonts w:eastAsia="Lucida Sans Unicode"/>
          <w:b/>
          <w:bCs/>
          <w:sz w:val="24"/>
          <w:szCs w:val="24"/>
          <w:lang w:val="lt-LT" w:eastAsia="ar-SA"/>
        </w:rPr>
        <w:t xml:space="preserve">“ </w:t>
      </w:r>
    </w:p>
    <w:p w14:paraId="28BF388D" w14:textId="1D6F7087" w:rsidR="00E4708A" w:rsidRPr="0060307C" w:rsidRDefault="00BA2E9D" w:rsidP="00724A21">
      <w:pPr>
        <w:jc w:val="center"/>
        <w:rPr>
          <w:b/>
          <w:sz w:val="24"/>
          <w:szCs w:val="24"/>
          <w:lang w:val="lt-LT"/>
        </w:rPr>
      </w:pPr>
      <w:r w:rsidRPr="0060307C">
        <w:rPr>
          <w:b/>
          <w:sz w:val="24"/>
          <w:szCs w:val="24"/>
          <w:lang w:val="lt-LT"/>
        </w:rPr>
        <w:t>SĄLYGOS</w:t>
      </w:r>
    </w:p>
    <w:p w14:paraId="7D13102B" w14:textId="77777777" w:rsidR="00F44E01" w:rsidRPr="0060307C" w:rsidRDefault="00F44E01" w:rsidP="00724A21">
      <w:pPr>
        <w:jc w:val="center"/>
        <w:rPr>
          <w:sz w:val="24"/>
          <w:szCs w:val="24"/>
          <w:lang w:val="lt-LT"/>
        </w:rPr>
      </w:pPr>
    </w:p>
    <w:p w14:paraId="6F789448" w14:textId="77777777" w:rsidR="0012580B" w:rsidRPr="0060307C" w:rsidRDefault="0012580B" w:rsidP="005F4AD0">
      <w:pPr>
        <w:jc w:val="center"/>
        <w:rPr>
          <w:b/>
          <w:sz w:val="24"/>
          <w:szCs w:val="24"/>
          <w:lang w:val="lt-LT"/>
        </w:rPr>
      </w:pPr>
    </w:p>
    <w:sdt>
      <w:sdtPr>
        <w:rPr>
          <w:rFonts w:ascii="Times New Roman" w:eastAsia="Times New Roman" w:hAnsi="Times New Roman" w:cs="Times New Roman"/>
          <w:b w:val="0"/>
          <w:bCs w:val="0"/>
          <w:color w:val="auto"/>
          <w:sz w:val="24"/>
          <w:szCs w:val="24"/>
          <w:lang w:val="lt-LT" w:eastAsia="en-US"/>
        </w:rPr>
        <w:id w:val="1177920680"/>
        <w:docPartObj>
          <w:docPartGallery w:val="Table of Contents"/>
          <w:docPartUnique/>
        </w:docPartObj>
      </w:sdtPr>
      <w:sdtEndPr>
        <w:rPr>
          <w:sz w:val="20"/>
          <w:szCs w:val="20"/>
        </w:rPr>
      </w:sdtEndPr>
      <w:sdtContent>
        <w:p w14:paraId="6FCE06A2" w14:textId="77777777" w:rsidR="002F6CAF" w:rsidRPr="0060307C" w:rsidRDefault="002F6CAF" w:rsidP="002F6CAF">
          <w:pPr>
            <w:pStyle w:val="Turinioantrat"/>
            <w:spacing w:before="0" w:line="240" w:lineRule="auto"/>
            <w:jc w:val="center"/>
            <w:rPr>
              <w:rFonts w:ascii="Times New Roman" w:hAnsi="Times New Roman" w:cs="Times New Roman"/>
              <w:b w:val="0"/>
              <w:color w:val="auto"/>
              <w:sz w:val="24"/>
              <w:szCs w:val="24"/>
              <w:lang w:val="lt-LT"/>
            </w:rPr>
          </w:pPr>
          <w:r w:rsidRPr="0060307C">
            <w:rPr>
              <w:rFonts w:ascii="Times New Roman" w:hAnsi="Times New Roman" w:cs="Times New Roman"/>
              <w:b w:val="0"/>
              <w:color w:val="auto"/>
              <w:sz w:val="24"/>
              <w:szCs w:val="24"/>
              <w:lang w:val="lt-LT"/>
            </w:rPr>
            <w:t>TURINYS</w:t>
          </w:r>
        </w:p>
        <w:p w14:paraId="5B4A9C4F" w14:textId="7FEB31A8" w:rsidR="000B5DD2" w:rsidRPr="0060307C" w:rsidRDefault="002F6CAF" w:rsidP="00E7668C">
          <w:pPr>
            <w:pStyle w:val="Turinys1"/>
            <w:rPr>
              <w:rFonts w:eastAsiaTheme="minorEastAsia"/>
              <w:noProof/>
              <w:sz w:val="24"/>
              <w:szCs w:val="24"/>
              <w:lang w:val="lt-LT" w:eastAsia="lt-LT"/>
            </w:rPr>
          </w:pPr>
          <w:r w:rsidRPr="0060307C">
            <w:rPr>
              <w:b/>
              <w:sz w:val="24"/>
              <w:szCs w:val="24"/>
              <w:lang w:val="lt-LT"/>
            </w:rPr>
            <w:fldChar w:fldCharType="begin"/>
          </w:r>
          <w:r w:rsidRPr="0060307C">
            <w:rPr>
              <w:b/>
              <w:sz w:val="24"/>
              <w:szCs w:val="24"/>
              <w:lang w:val="lt-LT"/>
            </w:rPr>
            <w:instrText xml:space="preserve"> TOC \o "1-3" \h \z \u </w:instrText>
          </w:r>
          <w:r w:rsidRPr="0060307C">
            <w:rPr>
              <w:b/>
              <w:sz w:val="24"/>
              <w:szCs w:val="24"/>
              <w:lang w:val="lt-LT"/>
            </w:rPr>
            <w:fldChar w:fldCharType="separate"/>
          </w:r>
          <w:hyperlink w:anchor="_Toc489113212" w:history="1">
            <w:r w:rsidR="000B5DD2" w:rsidRPr="0060307C">
              <w:rPr>
                <w:rStyle w:val="Hipersaitas"/>
                <w:rFonts w:eastAsiaTheme="majorEastAsia"/>
                <w:noProof/>
                <w:sz w:val="24"/>
                <w:szCs w:val="24"/>
                <w:lang w:val="lt-LT"/>
              </w:rPr>
              <w:t>1.</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BENDROSIOS NUOSTATOS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_Toc489113212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2</w:t>
            </w:r>
            <w:r w:rsidR="000B5DD2" w:rsidRPr="0060307C">
              <w:rPr>
                <w:noProof/>
                <w:webHidden/>
                <w:sz w:val="24"/>
                <w:szCs w:val="24"/>
                <w:lang w:val="lt-LT"/>
              </w:rPr>
              <w:fldChar w:fldCharType="end"/>
            </w:r>
          </w:hyperlink>
        </w:p>
        <w:p w14:paraId="585B5F89" w14:textId="6A1846B0" w:rsidR="000B5DD2" w:rsidRPr="0060307C" w:rsidRDefault="00000000" w:rsidP="00E7668C">
          <w:pPr>
            <w:pStyle w:val="Turinys1"/>
            <w:rPr>
              <w:rFonts w:eastAsiaTheme="minorEastAsia"/>
              <w:noProof/>
              <w:sz w:val="24"/>
              <w:szCs w:val="24"/>
              <w:lang w:val="lt-LT" w:eastAsia="lt-LT"/>
            </w:rPr>
          </w:pPr>
          <w:hyperlink w:anchor="_Toc489113213" w:history="1">
            <w:r w:rsidR="000B5DD2" w:rsidRPr="0060307C">
              <w:rPr>
                <w:rStyle w:val="Hipersaitas"/>
                <w:rFonts w:eastAsiaTheme="majorEastAsia"/>
                <w:noProof/>
                <w:sz w:val="24"/>
                <w:szCs w:val="24"/>
                <w:lang w:val="lt-LT"/>
              </w:rPr>
              <w:t>2.</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PIRKIMO OBJEKTAS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_Toc489113213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4</w:t>
            </w:r>
            <w:r w:rsidR="000B5DD2" w:rsidRPr="0060307C">
              <w:rPr>
                <w:noProof/>
                <w:webHidden/>
                <w:sz w:val="24"/>
                <w:szCs w:val="24"/>
                <w:lang w:val="lt-LT"/>
              </w:rPr>
              <w:fldChar w:fldCharType="end"/>
            </w:r>
          </w:hyperlink>
        </w:p>
        <w:p w14:paraId="446CE6A2" w14:textId="4196E12F" w:rsidR="000B5DD2" w:rsidRPr="0060307C" w:rsidRDefault="00000000" w:rsidP="00E7668C">
          <w:pPr>
            <w:pStyle w:val="Turinys1"/>
            <w:rPr>
              <w:rFonts w:eastAsiaTheme="minorEastAsia"/>
              <w:noProof/>
              <w:sz w:val="24"/>
              <w:szCs w:val="24"/>
              <w:lang w:val="lt-LT" w:eastAsia="lt-LT"/>
            </w:rPr>
          </w:pPr>
          <w:hyperlink w:anchor="_Toc489113214" w:history="1">
            <w:r w:rsidR="000B5DD2" w:rsidRPr="0060307C">
              <w:rPr>
                <w:rStyle w:val="Hipersaitas"/>
                <w:rFonts w:eastAsiaTheme="majorEastAsia"/>
                <w:noProof/>
                <w:sz w:val="24"/>
                <w:szCs w:val="24"/>
                <w:lang w:val="lt-LT"/>
              </w:rPr>
              <w:t>3.</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TIEKĖJŲ PAŠALINIMO PAGRINDAI IR REIKALAUJAMA KVALIFIKACIJA</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_Toc489113214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5</w:t>
            </w:r>
            <w:r w:rsidR="000B5DD2" w:rsidRPr="0060307C">
              <w:rPr>
                <w:noProof/>
                <w:webHidden/>
                <w:sz w:val="24"/>
                <w:szCs w:val="24"/>
                <w:lang w:val="lt-LT"/>
              </w:rPr>
              <w:fldChar w:fldCharType="end"/>
            </w:r>
          </w:hyperlink>
        </w:p>
        <w:p w14:paraId="20D8A2DB" w14:textId="279BE245" w:rsidR="000B5DD2" w:rsidRPr="0060307C" w:rsidRDefault="00000000" w:rsidP="00E7668C">
          <w:pPr>
            <w:pStyle w:val="Turinys1"/>
            <w:rPr>
              <w:rFonts w:eastAsiaTheme="minorEastAsia"/>
              <w:noProof/>
              <w:sz w:val="24"/>
              <w:szCs w:val="24"/>
              <w:lang w:val="lt-LT" w:eastAsia="lt-LT"/>
            </w:rPr>
          </w:pPr>
          <w:hyperlink w:anchor="_Toc489113215" w:history="1">
            <w:r w:rsidR="000B5DD2" w:rsidRPr="0060307C">
              <w:rPr>
                <w:rStyle w:val="Hipersaitas"/>
                <w:rFonts w:eastAsiaTheme="majorEastAsia"/>
                <w:noProof/>
                <w:sz w:val="24"/>
                <w:szCs w:val="24"/>
                <w:lang w:val="lt-LT"/>
              </w:rPr>
              <w:t>4.</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RĖMIMASIS KITŲ ŪKIO SUBJEKTŲ PAJĖGUMAIS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_Toc489113215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12</w:t>
            </w:r>
            <w:r w:rsidR="000B5DD2" w:rsidRPr="0060307C">
              <w:rPr>
                <w:noProof/>
                <w:webHidden/>
                <w:sz w:val="24"/>
                <w:szCs w:val="24"/>
                <w:lang w:val="lt-LT"/>
              </w:rPr>
              <w:fldChar w:fldCharType="end"/>
            </w:r>
          </w:hyperlink>
        </w:p>
        <w:p w14:paraId="31EC6268" w14:textId="2C03F11E" w:rsidR="000B5DD2" w:rsidRPr="0060307C" w:rsidRDefault="00000000" w:rsidP="00E7668C">
          <w:pPr>
            <w:pStyle w:val="Turinys1"/>
            <w:rPr>
              <w:rFonts w:eastAsiaTheme="minorEastAsia"/>
              <w:noProof/>
              <w:sz w:val="24"/>
              <w:szCs w:val="24"/>
              <w:lang w:val="lt-LT" w:eastAsia="lt-LT"/>
            </w:rPr>
          </w:pPr>
          <w:hyperlink w:anchor="_Toc489113216" w:history="1">
            <w:r w:rsidR="000B5DD2" w:rsidRPr="0060307C">
              <w:rPr>
                <w:rStyle w:val="Hipersaitas"/>
                <w:rFonts w:eastAsiaTheme="majorEastAsia"/>
                <w:noProof/>
                <w:sz w:val="24"/>
                <w:szCs w:val="24"/>
                <w:lang w:val="lt-LT"/>
              </w:rPr>
              <w:t>5.</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PASIŪLYMŲ RENGIMAS, PATEIKIMAS IR KEITIMAS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_Toc489113216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13</w:t>
            </w:r>
            <w:r w:rsidR="000B5DD2" w:rsidRPr="0060307C">
              <w:rPr>
                <w:noProof/>
                <w:webHidden/>
                <w:sz w:val="24"/>
                <w:szCs w:val="24"/>
                <w:lang w:val="lt-LT"/>
              </w:rPr>
              <w:fldChar w:fldCharType="end"/>
            </w:r>
          </w:hyperlink>
        </w:p>
        <w:p w14:paraId="5488081F" w14:textId="477D7882" w:rsidR="000B5DD2" w:rsidRPr="0060307C" w:rsidRDefault="00000000" w:rsidP="00E7668C">
          <w:pPr>
            <w:pStyle w:val="Turinys1"/>
            <w:rPr>
              <w:rFonts w:eastAsiaTheme="minorEastAsia"/>
              <w:noProof/>
              <w:sz w:val="24"/>
              <w:szCs w:val="24"/>
              <w:lang w:val="lt-LT" w:eastAsia="lt-LT"/>
            </w:rPr>
          </w:pPr>
          <w:hyperlink w:anchor="_Toc489113217" w:history="1">
            <w:r w:rsidR="000B5DD2" w:rsidRPr="0060307C">
              <w:rPr>
                <w:rStyle w:val="Hipersaitas"/>
                <w:rFonts w:eastAsiaTheme="majorEastAsia"/>
                <w:noProof/>
                <w:sz w:val="24"/>
                <w:szCs w:val="24"/>
                <w:lang w:val="lt-LT"/>
              </w:rPr>
              <w:t>6.</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PASIŪLYMŲ ŠIFRAVIMAS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_Toc489113217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15</w:t>
            </w:r>
            <w:r w:rsidR="000B5DD2" w:rsidRPr="0060307C">
              <w:rPr>
                <w:noProof/>
                <w:webHidden/>
                <w:sz w:val="24"/>
                <w:szCs w:val="24"/>
                <w:lang w:val="lt-LT"/>
              </w:rPr>
              <w:fldChar w:fldCharType="end"/>
            </w:r>
          </w:hyperlink>
        </w:p>
        <w:p w14:paraId="01AC6D06" w14:textId="0EB82924" w:rsidR="000B5DD2" w:rsidRPr="0060307C" w:rsidRDefault="00000000" w:rsidP="00E7668C">
          <w:pPr>
            <w:pStyle w:val="Turinys1"/>
            <w:rPr>
              <w:rFonts w:eastAsiaTheme="minorEastAsia"/>
              <w:noProof/>
              <w:sz w:val="24"/>
              <w:szCs w:val="24"/>
              <w:lang w:val="lt-LT" w:eastAsia="lt-LT"/>
            </w:rPr>
          </w:pPr>
          <w:hyperlink w:anchor="_Toc489113218" w:history="1">
            <w:r w:rsidR="000B5DD2" w:rsidRPr="0060307C">
              <w:rPr>
                <w:rStyle w:val="Hipersaitas"/>
                <w:rFonts w:eastAsiaTheme="majorEastAsia"/>
                <w:noProof/>
                <w:sz w:val="24"/>
                <w:szCs w:val="24"/>
                <w:lang w:val="lt-LT"/>
              </w:rPr>
              <w:t>7.</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PASIŪLYMŲ GALIOJIMO UŽTIKRINIMAS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_Toc489113218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16</w:t>
            </w:r>
            <w:r w:rsidR="000B5DD2" w:rsidRPr="0060307C">
              <w:rPr>
                <w:noProof/>
                <w:webHidden/>
                <w:sz w:val="24"/>
                <w:szCs w:val="24"/>
                <w:lang w:val="lt-LT"/>
              </w:rPr>
              <w:fldChar w:fldCharType="end"/>
            </w:r>
          </w:hyperlink>
        </w:p>
        <w:p w14:paraId="4EDF37E6" w14:textId="3F975A6D" w:rsidR="000B5DD2" w:rsidRPr="0060307C" w:rsidRDefault="00000000" w:rsidP="00E7668C">
          <w:pPr>
            <w:pStyle w:val="Turinys1"/>
            <w:rPr>
              <w:rFonts w:eastAsiaTheme="minorEastAsia"/>
              <w:noProof/>
              <w:sz w:val="24"/>
              <w:szCs w:val="24"/>
              <w:lang w:val="lt-LT" w:eastAsia="lt-LT"/>
            </w:rPr>
          </w:pPr>
          <w:hyperlink w:anchor="_Toc489113219" w:history="1">
            <w:r w:rsidR="000B5DD2" w:rsidRPr="0060307C">
              <w:rPr>
                <w:rStyle w:val="Hipersaitas"/>
                <w:rFonts w:eastAsiaTheme="majorEastAsia"/>
                <w:noProof/>
                <w:sz w:val="24"/>
                <w:szCs w:val="24"/>
                <w:lang w:val="lt-LT"/>
              </w:rPr>
              <w:t>8.</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KONKURSO SĄLYGŲ PAAIŠKINIMAS IR PATIKSLINIMAS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_Toc489113219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16</w:t>
            </w:r>
            <w:r w:rsidR="000B5DD2" w:rsidRPr="0060307C">
              <w:rPr>
                <w:noProof/>
                <w:webHidden/>
                <w:sz w:val="24"/>
                <w:szCs w:val="24"/>
                <w:lang w:val="lt-LT"/>
              </w:rPr>
              <w:fldChar w:fldCharType="end"/>
            </w:r>
          </w:hyperlink>
        </w:p>
        <w:p w14:paraId="64705FA7" w14:textId="1A699DD4" w:rsidR="000B5DD2" w:rsidRPr="0060307C" w:rsidRDefault="00000000" w:rsidP="00E7668C">
          <w:pPr>
            <w:pStyle w:val="Turinys1"/>
            <w:rPr>
              <w:rFonts w:eastAsiaTheme="minorEastAsia"/>
              <w:noProof/>
              <w:sz w:val="24"/>
              <w:szCs w:val="24"/>
              <w:lang w:val="lt-LT" w:eastAsia="lt-LT"/>
            </w:rPr>
          </w:pPr>
          <w:hyperlink w:anchor="_Toc489113220" w:history="1">
            <w:r w:rsidR="000B5DD2" w:rsidRPr="0060307C">
              <w:rPr>
                <w:rStyle w:val="Hipersaitas"/>
                <w:rFonts w:eastAsiaTheme="majorEastAsia"/>
                <w:noProof/>
                <w:sz w:val="24"/>
                <w:szCs w:val="24"/>
                <w:lang w:val="lt-LT"/>
              </w:rPr>
              <w:t>9.</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SUSIPAŽINIMAS SU GAUTAIS PASIŪLYMAIS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_Toc489113220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16</w:t>
            </w:r>
            <w:r w:rsidR="000B5DD2" w:rsidRPr="0060307C">
              <w:rPr>
                <w:noProof/>
                <w:webHidden/>
                <w:sz w:val="24"/>
                <w:szCs w:val="24"/>
                <w:lang w:val="lt-LT"/>
              </w:rPr>
              <w:fldChar w:fldCharType="end"/>
            </w:r>
          </w:hyperlink>
        </w:p>
        <w:p w14:paraId="46126621" w14:textId="6EFD78A6" w:rsidR="000B5DD2" w:rsidRPr="0060307C" w:rsidRDefault="00000000" w:rsidP="00E7668C">
          <w:pPr>
            <w:pStyle w:val="Turinys1"/>
            <w:rPr>
              <w:rFonts w:eastAsiaTheme="minorEastAsia"/>
              <w:noProof/>
              <w:sz w:val="24"/>
              <w:szCs w:val="24"/>
              <w:lang w:val="lt-LT" w:eastAsia="lt-LT"/>
            </w:rPr>
          </w:pPr>
          <w:hyperlink w:anchor="_Toc489113221" w:history="1">
            <w:r w:rsidR="000B5DD2" w:rsidRPr="0060307C">
              <w:rPr>
                <w:rStyle w:val="Hipersaitas"/>
                <w:rFonts w:eastAsiaTheme="majorEastAsia"/>
                <w:noProof/>
                <w:sz w:val="24"/>
                <w:szCs w:val="24"/>
                <w:lang w:val="lt-LT"/>
              </w:rPr>
              <w:t>10.</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 xml:space="preserve">PASIŪLYMŲ NAGRINĖJIMAS </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_Toc489113221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17</w:t>
            </w:r>
            <w:r w:rsidR="000B5DD2" w:rsidRPr="0060307C">
              <w:rPr>
                <w:noProof/>
                <w:webHidden/>
                <w:sz w:val="24"/>
                <w:szCs w:val="24"/>
                <w:lang w:val="lt-LT"/>
              </w:rPr>
              <w:fldChar w:fldCharType="end"/>
            </w:r>
          </w:hyperlink>
        </w:p>
        <w:p w14:paraId="4AE4DF5F" w14:textId="6145D871" w:rsidR="000B5DD2" w:rsidRPr="0060307C" w:rsidRDefault="00000000" w:rsidP="00E7668C">
          <w:pPr>
            <w:pStyle w:val="Turinys1"/>
            <w:rPr>
              <w:rFonts w:eastAsiaTheme="minorEastAsia"/>
              <w:noProof/>
              <w:sz w:val="24"/>
              <w:szCs w:val="24"/>
              <w:lang w:val="lt-LT" w:eastAsia="lt-LT"/>
            </w:rPr>
          </w:pPr>
          <w:hyperlink w:anchor="_Toc489113222" w:history="1">
            <w:r w:rsidR="000B5DD2" w:rsidRPr="0060307C">
              <w:rPr>
                <w:rStyle w:val="Hipersaitas"/>
                <w:rFonts w:eastAsiaTheme="majorEastAsia"/>
                <w:noProof/>
                <w:sz w:val="24"/>
                <w:szCs w:val="24"/>
                <w:lang w:val="lt-LT"/>
              </w:rPr>
              <w:t>11.</w:t>
            </w:r>
            <w:r w:rsidR="000B5DD2" w:rsidRPr="0060307C">
              <w:rPr>
                <w:rFonts w:eastAsiaTheme="minorEastAsia"/>
                <w:noProof/>
                <w:sz w:val="24"/>
                <w:szCs w:val="24"/>
                <w:lang w:val="lt-LT" w:eastAsia="lt-LT"/>
              </w:rPr>
              <w:tab/>
            </w:r>
            <w:r w:rsidR="000B5DD2" w:rsidRPr="0060307C">
              <w:rPr>
                <w:rStyle w:val="Hipersaitas"/>
                <w:rFonts w:eastAsiaTheme="majorEastAsia"/>
                <w:noProof/>
                <w:sz w:val="24"/>
                <w:szCs w:val="24"/>
                <w:lang w:val="lt-LT"/>
              </w:rPr>
              <w:t>PASIŪLYMŲ VERTINIMAS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_Toc489113222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18</w:t>
            </w:r>
            <w:r w:rsidR="000B5DD2" w:rsidRPr="0060307C">
              <w:rPr>
                <w:noProof/>
                <w:webHidden/>
                <w:sz w:val="24"/>
                <w:szCs w:val="24"/>
                <w:lang w:val="lt-LT"/>
              </w:rPr>
              <w:fldChar w:fldCharType="end"/>
            </w:r>
          </w:hyperlink>
        </w:p>
        <w:p w14:paraId="495A221E" w14:textId="7E4EDF53" w:rsidR="000B5DD2" w:rsidRPr="0060307C" w:rsidRDefault="00000000" w:rsidP="00E7668C">
          <w:pPr>
            <w:pStyle w:val="Turinys1"/>
            <w:rPr>
              <w:rFonts w:eastAsiaTheme="minorEastAsia"/>
              <w:noProof/>
              <w:sz w:val="24"/>
              <w:szCs w:val="24"/>
              <w:lang w:val="lt-LT" w:eastAsia="lt-LT"/>
            </w:rPr>
          </w:pPr>
          <w:hyperlink w:anchor="_Toc489113223" w:history="1">
            <w:r w:rsidR="000B5DD2" w:rsidRPr="0060307C">
              <w:rPr>
                <w:rStyle w:val="Hipersaitas"/>
                <w:rFonts w:eastAsia="Calibri"/>
                <w:noProof/>
                <w:sz w:val="24"/>
                <w:szCs w:val="24"/>
                <w:lang w:val="lt-LT"/>
              </w:rPr>
              <w:t>12.</w:t>
            </w:r>
            <w:r w:rsidR="000B5DD2" w:rsidRPr="0060307C">
              <w:rPr>
                <w:rFonts w:eastAsiaTheme="minorEastAsia"/>
                <w:noProof/>
                <w:sz w:val="24"/>
                <w:szCs w:val="24"/>
                <w:lang w:val="lt-LT" w:eastAsia="lt-LT"/>
              </w:rPr>
              <w:tab/>
            </w:r>
            <w:r w:rsidR="000B5DD2" w:rsidRPr="0060307C">
              <w:rPr>
                <w:rStyle w:val="Hipersaitas"/>
                <w:rFonts w:eastAsia="Calibri"/>
                <w:noProof/>
                <w:sz w:val="24"/>
                <w:szCs w:val="24"/>
                <w:lang w:val="lt-LT"/>
              </w:rPr>
              <w:t>PASIŪLYMŲ ATMETIMO PRIEŽASTYS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_Toc489113223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18</w:t>
            </w:r>
            <w:r w:rsidR="000B5DD2" w:rsidRPr="0060307C">
              <w:rPr>
                <w:noProof/>
                <w:webHidden/>
                <w:sz w:val="24"/>
                <w:szCs w:val="24"/>
                <w:lang w:val="lt-LT"/>
              </w:rPr>
              <w:fldChar w:fldCharType="end"/>
            </w:r>
          </w:hyperlink>
        </w:p>
        <w:p w14:paraId="21DBB43D" w14:textId="028DD01E" w:rsidR="000B5DD2" w:rsidRPr="0060307C" w:rsidRDefault="00000000" w:rsidP="00E7668C">
          <w:pPr>
            <w:pStyle w:val="Turinys1"/>
            <w:rPr>
              <w:rFonts w:eastAsiaTheme="minorEastAsia"/>
              <w:noProof/>
              <w:sz w:val="24"/>
              <w:szCs w:val="24"/>
              <w:lang w:val="lt-LT" w:eastAsia="lt-LT"/>
            </w:rPr>
          </w:pPr>
          <w:hyperlink w:anchor="_Toc489113224" w:history="1">
            <w:r w:rsidR="000B5DD2" w:rsidRPr="0060307C">
              <w:rPr>
                <w:rStyle w:val="Hipersaitas"/>
                <w:rFonts w:eastAsia="Calibri"/>
                <w:noProof/>
                <w:sz w:val="24"/>
                <w:szCs w:val="24"/>
                <w:lang w:val="lt-LT"/>
              </w:rPr>
              <w:t>13.</w:t>
            </w:r>
            <w:r w:rsidR="000B5DD2" w:rsidRPr="0060307C">
              <w:rPr>
                <w:rFonts w:eastAsiaTheme="minorEastAsia"/>
                <w:noProof/>
                <w:sz w:val="24"/>
                <w:szCs w:val="24"/>
                <w:lang w:val="lt-LT" w:eastAsia="lt-LT"/>
              </w:rPr>
              <w:tab/>
            </w:r>
            <w:r w:rsidR="000B5DD2" w:rsidRPr="0060307C">
              <w:rPr>
                <w:rStyle w:val="Hipersaitas"/>
                <w:rFonts w:eastAsia="Calibri"/>
                <w:noProof/>
                <w:sz w:val="24"/>
                <w:szCs w:val="24"/>
                <w:lang w:val="lt-LT"/>
              </w:rPr>
              <w:t>PASIŪLYMŲ EILĖ IR LAIMĖTOJO NUSTATYMAS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_Toc489113224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19</w:t>
            </w:r>
            <w:r w:rsidR="000B5DD2" w:rsidRPr="0060307C">
              <w:rPr>
                <w:noProof/>
                <w:webHidden/>
                <w:sz w:val="24"/>
                <w:szCs w:val="24"/>
                <w:lang w:val="lt-LT"/>
              </w:rPr>
              <w:fldChar w:fldCharType="end"/>
            </w:r>
          </w:hyperlink>
        </w:p>
        <w:p w14:paraId="049E4BC0" w14:textId="5F3EEA9C" w:rsidR="000B5DD2" w:rsidRPr="0060307C" w:rsidRDefault="00000000" w:rsidP="00E7668C">
          <w:pPr>
            <w:pStyle w:val="Turinys1"/>
            <w:rPr>
              <w:rFonts w:eastAsiaTheme="minorEastAsia"/>
              <w:noProof/>
              <w:sz w:val="24"/>
              <w:szCs w:val="24"/>
              <w:lang w:val="lt-LT" w:eastAsia="lt-LT"/>
            </w:rPr>
          </w:pPr>
          <w:hyperlink w:anchor="_Toc489113225" w:history="1">
            <w:r w:rsidR="000B5DD2" w:rsidRPr="0060307C">
              <w:rPr>
                <w:rStyle w:val="Hipersaitas"/>
                <w:rFonts w:eastAsia="Arial Unicode MS"/>
                <w:noProof/>
                <w:sz w:val="24"/>
                <w:szCs w:val="24"/>
                <w:lang w:val="lt-LT"/>
              </w:rPr>
              <w:t>14.</w:t>
            </w:r>
            <w:r w:rsidR="000B5DD2" w:rsidRPr="0060307C">
              <w:rPr>
                <w:rFonts w:eastAsiaTheme="minorEastAsia"/>
                <w:noProof/>
                <w:sz w:val="24"/>
                <w:szCs w:val="24"/>
                <w:lang w:val="lt-LT" w:eastAsia="lt-LT"/>
              </w:rPr>
              <w:tab/>
            </w:r>
            <w:r w:rsidR="000B5DD2" w:rsidRPr="0060307C">
              <w:rPr>
                <w:rStyle w:val="Hipersaitas"/>
                <w:rFonts w:eastAsia="Calibri"/>
                <w:noProof/>
                <w:sz w:val="24"/>
                <w:szCs w:val="24"/>
                <w:lang w:val="lt-LT"/>
              </w:rPr>
              <w:t>PRETENZIJŲ</w:t>
            </w:r>
            <w:r w:rsidR="000B5DD2" w:rsidRPr="0060307C">
              <w:rPr>
                <w:rStyle w:val="Hipersaitas"/>
                <w:rFonts w:eastAsia="Arial Unicode MS"/>
                <w:noProof/>
                <w:sz w:val="24"/>
                <w:szCs w:val="24"/>
                <w:lang w:val="lt-LT"/>
              </w:rPr>
              <w:t xml:space="preserve"> IR SKUNDŲ NAGRINĖJIMAS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_Toc489113225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19</w:t>
            </w:r>
            <w:r w:rsidR="000B5DD2" w:rsidRPr="0060307C">
              <w:rPr>
                <w:noProof/>
                <w:webHidden/>
                <w:sz w:val="24"/>
                <w:szCs w:val="24"/>
                <w:lang w:val="lt-LT"/>
              </w:rPr>
              <w:fldChar w:fldCharType="end"/>
            </w:r>
          </w:hyperlink>
        </w:p>
        <w:p w14:paraId="47CCB215" w14:textId="2E3783C6" w:rsidR="000B5DD2" w:rsidRPr="0060307C" w:rsidRDefault="00000000" w:rsidP="00E7668C">
          <w:pPr>
            <w:pStyle w:val="Turinys1"/>
            <w:rPr>
              <w:rFonts w:eastAsiaTheme="minorEastAsia"/>
              <w:noProof/>
              <w:sz w:val="24"/>
              <w:szCs w:val="24"/>
              <w:lang w:val="lt-LT" w:eastAsia="lt-LT"/>
            </w:rPr>
          </w:pPr>
          <w:hyperlink w:anchor="_Toc489113226" w:history="1">
            <w:r w:rsidR="000B5DD2" w:rsidRPr="0060307C">
              <w:rPr>
                <w:rStyle w:val="Hipersaitas"/>
                <w:rFonts w:eastAsia="Calibri"/>
                <w:noProof/>
                <w:sz w:val="24"/>
                <w:szCs w:val="24"/>
                <w:lang w:val="lt-LT"/>
              </w:rPr>
              <w:t>15.</w:t>
            </w:r>
            <w:r w:rsidR="000B5DD2" w:rsidRPr="0060307C">
              <w:rPr>
                <w:rFonts w:eastAsiaTheme="minorEastAsia"/>
                <w:noProof/>
                <w:sz w:val="24"/>
                <w:szCs w:val="24"/>
                <w:lang w:val="lt-LT" w:eastAsia="lt-LT"/>
              </w:rPr>
              <w:tab/>
            </w:r>
            <w:r w:rsidR="000B5DD2" w:rsidRPr="0060307C">
              <w:rPr>
                <w:rStyle w:val="Hipersaitas"/>
                <w:rFonts w:eastAsia="Calibri"/>
                <w:noProof/>
                <w:sz w:val="24"/>
                <w:szCs w:val="24"/>
                <w:lang w:val="lt-LT"/>
              </w:rPr>
              <w:t>PIRKIMO SUTARTIES PASIRAŠYMAS IR SĄLYGOS</w:t>
            </w:r>
            <w:r w:rsidR="000B5DD2" w:rsidRPr="0060307C">
              <w:rPr>
                <w:noProof/>
                <w:webHidden/>
                <w:sz w:val="24"/>
                <w:szCs w:val="24"/>
                <w:lang w:val="lt-LT"/>
              </w:rPr>
              <w:tab/>
            </w:r>
            <w:r w:rsidR="000B5DD2" w:rsidRPr="0060307C">
              <w:rPr>
                <w:noProof/>
                <w:webHidden/>
                <w:sz w:val="24"/>
                <w:szCs w:val="24"/>
                <w:lang w:val="lt-LT"/>
              </w:rPr>
              <w:fldChar w:fldCharType="begin"/>
            </w:r>
            <w:r w:rsidR="000B5DD2" w:rsidRPr="0060307C">
              <w:rPr>
                <w:noProof/>
                <w:webHidden/>
                <w:sz w:val="24"/>
                <w:szCs w:val="24"/>
                <w:lang w:val="lt-LT"/>
              </w:rPr>
              <w:instrText xml:space="preserve"> PAGEREF _Toc489113226 \h </w:instrText>
            </w:r>
            <w:r w:rsidR="000B5DD2" w:rsidRPr="0060307C">
              <w:rPr>
                <w:noProof/>
                <w:webHidden/>
                <w:sz w:val="24"/>
                <w:szCs w:val="24"/>
                <w:lang w:val="lt-LT"/>
              </w:rPr>
            </w:r>
            <w:r w:rsidR="000B5DD2" w:rsidRPr="0060307C">
              <w:rPr>
                <w:noProof/>
                <w:webHidden/>
                <w:sz w:val="24"/>
                <w:szCs w:val="24"/>
                <w:lang w:val="lt-LT"/>
              </w:rPr>
              <w:fldChar w:fldCharType="separate"/>
            </w:r>
            <w:r w:rsidR="00833B4C">
              <w:rPr>
                <w:noProof/>
                <w:webHidden/>
                <w:sz w:val="24"/>
                <w:szCs w:val="24"/>
                <w:lang w:val="lt-LT"/>
              </w:rPr>
              <w:t>20</w:t>
            </w:r>
            <w:r w:rsidR="000B5DD2" w:rsidRPr="0060307C">
              <w:rPr>
                <w:noProof/>
                <w:webHidden/>
                <w:sz w:val="24"/>
                <w:szCs w:val="24"/>
                <w:lang w:val="lt-LT"/>
              </w:rPr>
              <w:fldChar w:fldCharType="end"/>
            </w:r>
          </w:hyperlink>
        </w:p>
        <w:p w14:paraId="068666AB" w14:textId="73B3FF00" w:rsidR="002F6CAF" w:rsidRPr="0060307C" w:rsidRDefault="002F6CAF" w:rsidP="00315914">
          <w:pPr>
            <w:rPr>
              <w:bCs/>
              <w:sz w:val="24"/>
              <w:szCs w:val="24"/>
              <w:lang w:val="lt-LT"/>
            </w:rPr>
          </w:pPr>
          <w:r w:rsidRPr="0060307C">
            <w:rPr>
              <w:bCs/>
              <w:sz w:val="24"/>
              <w:szCs w:val="24"/>
              <w:lang w:val="lt-LT"/>
            </w:rPr>
            <w:fldChar w:fldCharType="end"/>
          </w:r>
          <w:r w:rsidRPr="0060307C">
            <w:rPr>
              <w:bCs/>
              <w:sz w:val="24"/>
              <w:szCs w:val="24"/>
              <w:lang w:val="lt-LT"/>
            </w:rPr>
            <w:t xml:space="preserve">         PRIEDAI:</w:t>
          </w:r>
        </w:p>
        <w:p w14:paraId="6D1D530F" w14:textId="77777777" w:rsidR="002F6CAF" w:rsidRPr="0060307C" w:rsidRDefault="004C3D4C" w:rsidP="006B4B49">
          <w:pPr>
            <w:pStyle w:val="Sraopastraipa"/>
            <w:numPr>
              <w:ilvl w:val="0"/>
              <w:numId w:val="2"/>
            </w:numPr>
            <w:contextualSpacing w:val="0"/>
            <w:rPr>
              <w:bCs/>
              <w:sz w:val="24"/>
              <w:szCs w:val="24"/>
              <w:lang w:val="lt-LT"/>
            </w:rPr>
          </w:pPr>
          <w:r w:rsidRPr="0060307C">
            <w:rPr>
              <w:bCs/>
              <w:sz w:val="24"/>
              <w:szCs w:val="24"/>
              <w:lang w:val="lt-LT"/>
            </w:rPr>
            <w:t>Techninė specifikacija</w:t>
          </w:r>
          <w:r w:rsidR="00BA2E9D" w:rsidRPr="0060307C">
            <w:rPr>
              <w:bCs/>
              <w:sz w:val="24"/>
              <w:szCs w:val="24"/>
              <w:lang w:val="lt-LT"/>
            </w:rPr>
            <w:t>, 1 priedas;</w:t>
          </w:r>
        </w:p>
        <w:p w14:paraId="19085559" w14:textId="77777777" w:rsidR="00785658" w:rsidRPr="0060307C" w:rsidRDefault="00BA2E9D" w:rsidP="006B4B49">
          <w:pPr>
            <w:pStyle w:val="Sraopastraipa"/>
            <w:numPr>
              <w:ilvl w:val="0"/>
              <w:numId w:val="2"/>
            </w:numPr>
            <w:contextualSpacing w:val="0"/>
            <w:rPr>
              <w:bCs/>
              <w:sz w:val="24"/>
              <w:szCs w:val="24"/>
              <w:lang w:val="lt-LT"/>
            </w:rPr>
          </w:pPr>
          <w:r w:rsidRPr="0060307C">
            <w:rPr>
              <w:bCs/>
              <w:sz w:val="24"/>
              <w:szCs w:val="24"/>
              <w:lang w:val="lt-LT"/>
            </w:rPr>
            <w:t>Pasiūlymo forma, 2 priedas;</w:t>
          </w:r>
        </w:p>
        <w:p w14:paraId="6FBEE436" w14:textId="287CF5B7" w:rsidR="002F6CAF" w:rsidRPr="0060307C" w:rsidRDefault="00785658" w:rsidP="006B4B49">
          <w:pPr>
            <w:pStyle w:val="Sraopastraipa"/>
            <w:numPr>
              <w:ilvl w:val="0"/>
              <w:numId w:val="2"/>
            </w:numPr>
            <w:contextualSpacing w:val="0"/>
            <w:rPr>
              <w:bCs/>
              <w:sz w:val="24"/>
              <w:szCs w:val="24"/>
              <w:lang w:val="lt-LT"/>
            </w:rPr>
          </w:pPr>
          <w:r w:rsidRPr="0060307C">
            <w:rPr>
              <w:bCs/>
              <w:sz w:val="24"/>
              <w:szCs w:val="24"/>
              <w:lang w:val="lt-LT"/>
            </w:rPr>
            <w:t>Sutarties projek</w:t>
          </w:r>
          <w:r w:rsidR="00150A72" w:rsidRPr="0060307C">
            <w:rPr>
              <w:bCs/>
              <w:sz w:val="24"/>
              <w:szCs w:val="24"/>
              <w:lang w:val="lt-LT"/>
            </w:rPr>
            <w:t>tas, 3 priedas;</w:t>
          </w:r>
        </w:p>
        <w:p w14:paraId="1AFB089F" w14:textId="77777777" w:rsidR="00205D5B" w:rsidRPr="009917C6" w:rsidRDefault="00150A72" w:rsidP="00150A72">
          <w:pPr>
            <w:pStyle w:val="Sraopastraipa"/>
            <w:numPr>
              <w:ilvl w:val="0"/>
              <w:numId w:val="2"/>
            </w:numPr>
            <w:rPr>
              <w:lang w:val="lt-LT"/>
            </w:rPr>
          </w:pPr>
          <w:r w:rsidRPr="0060307C">
            <w:rPr>
              <w:sz w:val="24"/>
              <w:szCs w:val="24"/>
              <w:lang w:val="lt-LT"/>
            </w:rPr>
            <w:t xml:space="preserve">Europos bendrasis viešųjų pirkimų dokumentas (EBVPD), </w:t>
          </w:r>
          <w:r w:rsidR="006C426E" w:rsidRPr="0060307C">
            <w:rPr>
              <w:sz w:val="24"/>
              <w:szCs w:val="24"/>
              <w:lang w:val="lt-LT"/>
            </w:rPr>
            <w:t>4</w:t>
          </w:r>
          <w:r w:rsidRPr="0060307C">
            <w:rPr>
              <w:sz w:val="24"/>
              <w:szCs w:val="24"/>
              <w:lang w:val="lt-LT"/>
            </w:rPr>
            <w:t xml:space="preserve"> priedas.</w:t>
          </w:r>
        </w:p>
        <w:p w14:paraId="0945E441" w14:textId="017A5A86" w:rsidR="002F6CAF" w:rsidRPr="00205D5B" w:rsidRDefault="00205D5B" w:rsidP="00205D5B">
          <w:pPr>
            <w:pStyle w:val="Sraopastraipa"/>
            <w:numPr>
              <w:ilvl w:val="0"/>
              <w:numId w:val="2"/>
            </w:numPr>
            <w:rPr>
              <w:lang w:val="lt-LT"/>
            </w:rPr>
          </w:pPr>
          <w:r w:rsidRPr="00A62ADD">
            <w:rPr>
              <w:sz w:val="24"/>
              <w:szCs w:val="24"/>
              <w:lang w:val="lt-LT"/>
            </w:rPr>
            <w:t xml:space="preserve">Tiekėjo deklaracija dėl Tarybos reglamente </w:t>
          </w:r>
          <w:r w:rsidRPr="00A62ADD">
            <w:rPr>
              <w:sz w:val="24"/>
              <w:szCs w:val="24"/>
              <w:shd w:val="clear" w:color="auto" w:fill="FFFFFF"/>
              <w:lang w:val="lt-LT"/>
            </w:rPr>
            <w:t>(ES) 2022/576</w:t>
          </w:r>
          <w:r w:rsidRPr="00A62ADD">
            <w:rPr>
              <w:sz w:val="24"/>
              <w:szCs w:val="24"/>
              <w:lang w:val="lt-LT"/>
            </w:rPr>
            <w:t xml:space="preserve"> nustatytų sąlygų nebuvim</w:t>
          </w:r>
          <w:r>
            <w:rPr>
              <w:sz w:val="24"/>
              <w:szCs w:val="24"/>
              <w:lang w:val="lt-LT"/>
            </w:rPr>
            <w:t>o</w:t>
          </w:r>
          <w:r w:rsidRPr="00A62ADD">
            <w:rPr>
              <w:sz w:val="24"/>
              <w:szCs w:val="24"/>
              <w:lang w:val="lt-LT"/>
            </w:rPr>
            <w:t>, 5 priedas.</w:t>
          </w:r>
        </w:p>
      </w:sdtContent>
    </w:sdt>
    <w:p w14:paraId="46C0B78A" w14:textId="77777777" w:rsidR="005A1484" w:rsidRPr="00307391" w:rsidRDefault="005A1484" w:rsidP="005F4AD0">
      <w:pPr>
        <w:jc w:val="center"/>
        <w:rPr>
          <w:sz w:val="28"/>
          <w:szCs w:val="28"/>
          <w:lang w:val="lt-LT"/>
        </w:rPr>
      </w:pPr>
    </w:p>
    <w:p w14:paraId="6A4E1600" w14:textId="77777777" w:rsidR="00EF5976" w:rsidRPr="00307391" w:rsidRDefault="00EF5976">
      <w:pPr>
        <w:overflowPunct/>
        <w:autoSpaceDE/>
        <w:autoSpaceDN/>
        <w:adjustRightInd/>
        <w:spacing w:after="200" w:line="276" w:lineRule="auto"/>
        <w:rPr>
          <w:sz w:val="28"/>
          <w:szCs w:val="28"/>
          <w:lang w:val="lt-LT"/>
        </w:rPr>
      </w:pPr>
      <w:r w:rsidRPr="00307391">
        <w:rPr>
          <w:sz w:val="28"/>
          <w:szCs w:val="28"/>
          <w:lang w:val="lt-LT"/>
        </w:rPr>
        <w:br w:type="page"/>
      </w:r>
    </w:p>
    <w:p w14:paraId="50AEFB48" w14:textId="30C7D7AB" w:rsidR="005A1484" w:rsidRPr="00307391" w:rsidRDefault="005A1484" w:rsidP="00724A21">
      <w:pPr>
        <w:pStyle w:val="Antrat1"/>
        <w:numPr>
          <w:ilvl w:val="0"/>
          <w:numId w:val="1"/>
        </w:numPr>
        <w:jc w:val="center"/>
        <w:rPr>
          <w:rFonts w:ascii="Times New Roman" w:hAnsi="Times New Roman" w:cs="Times New Roman"/>
          <w:color w:val="auto"/>
          <w:sz w:val="24"/>
          <w:szCs w:val="24"/>
          <w:lang w:val="lt-LT"/>
        </w:rPr>
      </w:pPr>
      <w:bookmarkStart w:id="0" w:name="_Toc489113212"/>
      <w:r w:rsidRPr="00307391">
        <w:rPr>
          <w:rFonts w:ascii="Times New Roman" w:hAnsi="Times New Roman" w:cs="Times New Roman"/>
          <w:color w:val="auto"/>
          <w:sz w:val="24"/>
          <w:szCs w:val="24"/>
          <w:lang w:val="lt-LT"/>
        </w:rPr>
        <w:lastRenderedPageBreak/>
        <w:t>BENDROSIOS NUOSTATOS</w:t>
      </w:r>
      <w:bookmarkEnd w:id="0"/>
    </w:p>
    <w:p w14:paraId="63EAC79B" w14:textId="77777777" w:rsidR="005A1484" w:rsidRPr="00307391" w:rsidRDefault="005A1484" w:rsidP="005A1484">
      <w:pPr>
        <w:rPr>
          <w:sz w:val="24"/>
          <w:szCs w:val="24"/>
          <w:lang w:val="lt-LT"/>
        </w:rPr>
      </w:pPr>
    </w:p>
    <w:p w14:paraId="40F865F7" w14:textId="0B8A05AF" w:rsidR="005A1484" w:rsidRPr="00307391" w:rsidRDefault="00F86F4B" w:rsidP="00D379B5">
      <w:pPr>
        <w:pStyle w:val="Sraopastraipa"/>
        <w:numPr>
          <w:ilvl w:val="1"/>
          <w:numId w:val="1"/>
        </w:numPr>
        <w:tabs>
          <w:tab w:val="left" w:pos="851"/>
          <w:tab w:val="left" w:pos="1134"/>
        </w:tabs>
        <w:ind w:left="0" w:firstLine="720"/>
        <w:jc w:val="both"/>
        <w:rPr>
          <w:sz w:val="24"/>
          <w:szCs w:val="24"/>
          <w:lang w:val="lt-LT"/>
        </w:rPr>
      </w:pPr>
      <w:r w:rsidRPr="00307391">
        <w:rPr>
          <w:sz w:val="24"/>
          <w:szCs w:val="24"/>
          <w:lang w:val="lt-LT"/>
        </w:rPr>
        <w:t>Viešoji įstaiga Respublikinė Panevėžio ligoninė</w:t>
      </w:r>
      <w:r w:rsidRPr="00307391">
        <w:rPr>
          <w:i/>
          <w:color w:val="000080"/>
          <w:sz w:val="24"/>
          <w:szCs w:val="24"/>
          <w:lang w:val="lt-LT"/>
        </w:rPr>
        <w:t xml:space="preserve"> </w:t>
      </w:r>
      <w:r w:rsidRPr="00307391">
        <w:rPr>
          <w:sz w:val="24"/>
          <w:szCs w:val="24"/>
          <w:lang w:val="lt-LT"/>
        </w:rPr>
        <w:t>(toliau – Perkančioji organizacija) atviro konkurso būdu numato</w:t>
      </w:r>
      <w:r w:rsidR="00B76053" w:rsidRPr="00B76053">
        <w:rPr>
          <w:sz w:val="24"/>
          <w:szCs w:val="24"/>
          <w:lang w:val="lt-LT"/>
        </w:rPr>
        <w:t xml:space="preserve"> įsigyti/pirkti</w:t>
      </w:r>
      <w:r w:rsidRPr="00307391">
        <w:rPr>
          <w:sz w:val="24"/>
          <w:szCs w:val="24"/>
          <w:lang w:val="lt-LT"/>
        </w:rPr>
        <w:t xml:space="preserve"> </w:t>
      </w:r>
      <w:r w:rsidR="00BD1BB6">
        <w:rPr>
          <w:sz w:val="24"/>
          <w:szCs w:val="24"/>
          <w:lang w:val="lt-LT"/>
        </w:rPr>
        <w:t>kraujo paėmimo sistemas</w:t>
      </w:r>
      <w:r w:rsidR="00496BD7" w:rsidRPr="00307391">
        <w:rPr>
          <w:sz w:val="24"/>
          <w:szCs w:val="24"/>
          <w:lang w:val="lt-LT"/>
        </w:rPr>
        <w:t xml:space="preserve"> </w:t>
      </w:r>
      <w:r w:rsidRPr="00307391">
        <w:rPr>
          <w:sz w:val="24"/>
          <w:szCs w:val="24"/>
          <w:lang w:val="lt-LT"/>
        </w:rPr>
        <w:t xml:space="preserve">(toliau – </w:t>
      </w:r>
      <w:r w:rsidR="00345ED4" w:rsidRPr="00307391">
        <w:rPr>
          <w:sz w:val="24"/>
          <w:szCs w:val="24"/>
          <w:lang w:val="lt-LT"/>
        </w:rPr>
        <w:t>P</w:t>
      </w:r>
      <w:r w:rsidRPr="00307391">
        <w:rPr>
          <w:sz w:val="24"/>
          <w:szCs w:val="24"/>
          <w:lang w:val="lt-LT"/>
        </w:rPr>
        <w:t>rekės).</w:t>
      </w:r>
    </w:p>
    <w:p w14:paraId="146C9AB6" w14:textId="40D016DD" w:rsidR="005A1484" w:rsidRPr="00307391" w:rsidRDefault="00B35E2F" w:rsidP="00D379B5">
      <w:pPr>
        <w:pStyle w:val="Sraopastraipa"/>
        <w:numPr>
          <w:ilvl w:val="1"/>
          <w:numId w:val="1"/>
        </w:numPr>
        <w:tabs>
          <w:tab w:val="left" w:pos="851"/>
          <w:tab w:val="left" w:pos="1134"/>
        </w:tabs>
        <w:ind w:left="0" w:firstLine="720"/>
        <w:jc w:val="both"/>
        <w:rPr>
          <w:sz w:val="24"/>
          <w:szCs w:val="24"/>
          <w:lang w:val="lt-LT"/>
        </w:rPr>
      </w:pPr>
      <w:r w:rsidRPr="00307391">
        <w:rPr>
          <w:rFonts w:eastAsia="Calibri"/>
          <w:sz w:val="24"/>
          <w:szCs w:val="24"/>
          <w:lang w:val="lt-LT"/>
        </w:rPr>
        <w:t>Šiose sąlygose v</w:t>
      </w:r>
      <w:r w:rsidR="005A1484" w:rsidRPr="00307391">
        <w:rPr>
          <w:rFonts w:eastAsia="Calibri"/>
          <w:sz w:val="24"/>
          <w:szCs w:val="24"/>
          <w:lang w:val="lt-LT"/>
        </w:rPr>
        <w:t>artojamos pagrindinės sąvokos</w:t>
      </w:r>
      <w:r w:rsidRPr="00307391">
        <w:rPr>
          <w:rFonts w:eastAsia="Calibri"/>
          <w:sz w:val="24"/>
          <w:szCs w:val="24"/>
          <w:lang w:val="lt-LT"/>
        </w:rPr>
        <w:t xml:space="preserve"> yra</w:t>
      </w:r>
      <w:r w:rsidR="005A1484" w:rsidRPr="00307391">
        <w:rPr>
          <w:rFonts w:eastAsia="Calibri"/>
          <w:sz w:val="24"/>
          <w:szCs w:val="24"/>
          <w:lang w:val="lt-LT"/>
        </w:rPr>
        <w:t xml:space="preserve"> apibrėžtos Lietuvos Respublikos viešųjų pirkimų įstatyme (toliau</w:t>
      </w:r>
      <w:r w:rsidR="00865D67" w:rsidRPr="00307391">
        <w:rPr>
          <w:rFonts w:eastAsia="Calibri"/>
          <w:sz w:val="24"/>
          <w:szCs w:val="24"/>
          <w:lang w:val="lt-LT"/>
        </w:rPr>
        <w:t xml:space="preserve"> </w:t>
      </w:r>
      <w:r w:rsidR="005A1484" w:rsidRPr="00307391">
        <w:rPr>
          <w:rFonts w:eastAsia="Calibri"/>
          <w:sz w:val="24"/>
          <w:szCs w:val="24"/>
          <w:lang w:val="lt-LT"/>
        </w:rPr>
        <w:t>–</w:t>
      </w:r>
      <w:r w:rsidR="00865D67" w:rsidRPr="00307391">
        <w:rPr>
          <w:rFonts w:eastAsia="Calibri"/>
          <w:sz w:val="24"/>
          <w:szCs w:val="24"/>
          <w:lang w:val="lt-LT"/>
        </w:rPr>
        <w:t xml:space="preserve"> </w:t>
      </w:r>
      <w:r w:rsidR="005A1484" w:rsidRPr="00307391">
        <w:rPr>
          <w:rFonts w:eastAsia="Calibri"/>
          <w:sz w:val="24"/>
          <w:szCs w:val="24"/>
          <w:lang w:val="lt-LT"/>
        </w:rPr>
        <w:t>Viešųjų pirkimų įstatymas).</w:t>
      </w:r>
    </w:p>
    <w:p w14:paraId="2577F3C3" w14:textId="5B093466" w:rsidR="005A1484" w:rsidRPr="00307391" w:rsidRDefault="005A1484" w:rsidP="00D379B5">
      <w:pPr>
        <w:pStyle w:val="Sraopastraipa"/>
        <w:numPr>
          <w:ilvl w:val="1"/>
          <w:numId w:val="1"/>
        </w:numPr>
        <w:tabs>
          <w:tab w:val="left" w:pos="851"/>
          <w:tab w:val="left" w:pos="1134"/>
        </w:tabs>
        <w:ind w:left="0" w:firstLine="720"/>
        <w:jc w:val="both"/>
        <w:rPr>
          <w:sz w:val="24"/>
          <w:szCs w:val="24"/>
          <w:lang w:val="lt-LT"/>
        </w:rPr>
      </w:pPr>
      <w:r w:rsidRPr="00307391">
        <w:rPr>
          <w:rFonts w:eastAsia="Calibri"/>
          <w:sz w:val="24"/>
          <w:szCs w:val="24"/>
          <w:lang w:val="lt-LT"/>
        </w:rPr>
        <w:t>Pirkimas vykdomas vadovaujantis Viešųjų pirkimų įstatymu, Lietuvos Respublikos civiliniu kodeksu (toliau</w:t>
      </w:r>
      <w:r w:rsidR="00865D67" w:rsidRPr="00307391">
        <w:rPr>
          <w:rFonts w:eastAsia="Calibri"/>
          <w:sz w:val="24"/>
          <w:szCs w:val="24"/>
          <w:lang w:val="lt-LT"/>
        </w:rPr>
        <w:t xml:space="preserve"> </w:t>
      </w:r>
      <w:r w:rsidRPr="00307391">
        <w:rPr>
          <w:rFonts w:eastAsia="Calibri"/>
          <w:sz w:val="24"/>
          <w:szCs w:val="24"/>
          <w:lang w:val="lt-LT"/>
        </w:rPr>
        <w:t>–</w:t>
      </w:r>
      <w:r w:rsidR="00865D67" w:rsidRPr="00307391">
        <w:rPr>
          <w:rFonts w:eastAsia="Calibri"/>
          <w:sz w:val="24"/>
          <w:szCs w:val="24"/>
          <w:lang w:val="lt-LT"/>
        </w:rPr>
        <w:t xml:space="preserve"> </w:t>
      </w:r>
      <w:r w:rsidRPr="00307391">
        <w:rPr>
          <w:rFonts w:eastAsia="Calibri"/>
          <w:sz w:val="24"/>
          <w:szCs w:val="24"/>
          <w:lang w:val="lt-LT"/>
        </w:rPr>
        <w:t xml:space="preserve">Civilinis kodeksas), kitais viešuosius pirkimus reglamentuojančiais teisės aktais bei šiomis </w:t>
      </w:r>
      <w:r w:rsidRPr="00307391">
        <w:rPr>
          <w:rFonts w:eastAsia="Calibri"/>
          <w:i/>
          <w:sz w:val="24"/>
          <w:szCs w:val="24"/>
          <w:lang w:val="lt-LT"/>
        </w:rPr>
        <w:t>atviro konkurso</w:t>
      </w:r>
      <w:r w:rsidRPr="00307391">
        <w:rPr>
          <w:rFonts w:eastAsia="Calibri"/>
          <w:sz w:val="24"/>
          <w:szCs w:val="24"/>
          <w:lang w:val="lt-LT"/>
        </w:rPr>
        <w:t xml:space="preserve"> </w:t>
      </w:r>
      <w:r w:rsidRPr="00307391">
        <w:rPr>
          <w:rFonts w:eastAsia="Calibri"/>
          <w:i/>
          <w:sz w:val="24"/>
          <w:szCs w:val="24"/>
          <w:lang w:val="lt-LT"/>
        </w:rPr>
        <w:t>sąlygomis</w:t>
      </w:r>
      <w:r w:rsidRPr="00307391">
        <w:rPr>
          <w:rFonts w:eastAsia="Calibri"/>
          <w:sz w:val="24"/>
          <w:szCs w:val="24"/>
          <w:lang w:val="lt-LT"/>
        </w:rPr>
        <w:t xml:space="preserve"> (toliau – </w:t>
      </w:r>
      <w:r w:rsidR="00345ED4" w:rsidRPr="00307391">
        <w:rPr>
          <w:rFonts w:eastAsia="Calibri"/>
          <w:sz w:val="24"/>
          <w:szCs w:val="24"/>
          <w:lang w:val="lt-LT"/>
        </w:rPr>
        <w:t>K</w:t>
      </w:r>
      <w:r w:rsidRPr="00307391">
        <w:rPr>
          <w:rFonts w:eastAsia="Calibri"/>
          <w:sz w:val="24"/>
          <w:szCs w:val="24"/>
          <w:lang w:val="lt-LT"/>
        </w:rPr>
        <w:t>onkurso sąlygos).</w:t>
      </w:r>
    </w:p>
    <w:p w14:paraId="05CF49CC" w14:textId="77777777" w:rsidR="005A1484" w:rsidRPr="00307391" w:rsidRDefault="005A1484" w:rsidP="00D379B5">
      <w:pPr>
        <w:pStyle w:val="Sraopastraipa"/>
        <w:numPr>
          <w:ilvl w:val="1"/>
          <w:numId w:val="1"/>
        </w:numPr>
        <w:tabs>
          <w:tab w:val="left" w:pos="0"/>
          <w:tab w:val="left" w:pos="851"/>
          <w:tab w:val="left" w:pos="1134"/>
        </w:tabs>
        <w:ind w:left="0" w:firstLine="720"/>
        <w:jc w:val="both"/>
        <w:rPr>
          <w:sz w:val="24"/>
          <w:szCs w:val="24"/>
          <w:lang w:val="lt-LT"/>
        </w:rPr>
      </w:pPr>
      <w:r w:rsidRPr="00307391">
        <w:rPr>
          <w:rFonts w:eastAsia="Calibri"/>
          <w:sz w:val="24"/>
          <w:szCs w:val="24"/>
          <w:lang w:val="lt-LT"/>
        </w:rPr>
        <w:t>Pirkimas atliekamas laikantis lygiateisiškumo, nediskriminavimo, skaidrumo, abipusio pripažinimo, proporcingumo</w:t>
      </w:r>
      <w:r w:rsidR="00BA2E9D" w:rsidRPr="00307391">
        <w:rPr>
          <w:rFonts w:eastAsia="Calibri"/>
          <w:sz w:val="24"/>
          <w:szCs w:val="24"/>
          <w:lang w:val="lt-LT"/>
        </w:rPr>
        <w:t xml:space="preserve"> principų, </w:t>
      </w:r>
      <w:r w:rsidRPr="00307391">
        <w:rPr>
          <w:rFonts w:eastAsia="Calibri"/>
          <w:sz w:val="24"/>
          <w:szCs w:val="24"/>
          <w:lang w:val="lt-LT"/>
        </w:rPr>
        <w:t>konfidencialumo bei nešališkumo reikalavimų.</w:t>
      </w:r>
    </w:p>
    <w:p w14:paraId="7C4ED54C" w14:textId="7D3261D5" w:rsidR="00B13F1E" w:rsidRPr="00307391" w:rsidRDefault="00B13F1E" w:rsidP="00D379B5">
      <w:pPr>
        <w:pStyle w:val="Sraopastraipa"/>
        <w:numPr>
          <w:ilvl w:val="1"/>
          <w:numId w:val="1"/>
        </w:numPr>
        <w:tabs>
          <w:tab w:val="left" w:pos="851"/>
          <w:tab w:val="left" w:pos="1134"/>
        </w:tabs>
        <w:ind w:left="0" w:firstLine="720"/>
        <w:jc w:val="both"/>
        <w:rPr>
          <w:sz w:val="24"/>
          <w:szCs w:val="24"/>
          <w:lang w:val="lt-LT"/>
        </w:rPr>
      </w:pPr>
      <w:r w:rsidRPr="00307391">
        <w:rPr>
          <w:sz w:val="24"/>
          <w:szCs w:val="24"/>
          <w:lang w:val="lt-LT"/>
        </w:rPr>
        <w:t xml:space="preserve">Šis pirkimas </w:t>
      </w:r>
      <w:r w:rsidR="00724A21" w:rsidRPr="00307391">
        <w:rPr>
          <w:sz w:val="24"/>
          <w:szCs w:val="24"/>
          <w:lang w:val="lt-LT"/>
        </w:rPr>
        <w:t>atliekamas elektroniniu būdu,</w:t>
      </w:r>
      <w:r w:rsidRPr="00307391">
        <w:rPr>
          <w:sz w:val="24"/>
          <w:szCs w:val="24"/>
          <w:lang w:val="lt-LT"/>
        </w:rPr>
        <w:t xml:space="preserve"> naudojantis Centrinės viešųjų pirkimų informacinės sistemos </w:t>
      </w:r>
      <w:r w:rsidR="00724A21" w:rsidRPr="00307391">
        <w:rPr>
          <w:sz w:val="24"/>
          <w:szCs w:val="24"/>
          <w:lang w:val="lt-LT"/>
        </w:rPr>
        <w:t xml:space="preserve">(toliau - CVP IS) </w:t>
      </w:r>
      <w:r w:rsidRPr="00307391">
        <w:rPr>
          <w:sz w:val="24"/>
          <w:szCs w:val="24"/>
          <w:lang w:val="lt-LT"/>
        </w:rPr>
        <w:t xml:space="preserve">priemonėmis. Pirkimo dokumentai skelbiami CVP IS. </w:t>
      </w:r>
    </w:p>
    <w:p w14:paraId="7759BBAB" w14:textId="77777777" w:rsidR="005A1484" w:rsidRPr="00307391" w:rsidRDefault="005A1484" w:rsidP="00D379B5">
      <w:pPr>
        <w:pStyle w:val="Sraopastraipa"/>
        <w:numPr>
          <w:ilvl w:val="1"/>
          <w:numId w:val="1"/>
        </w:numPr>
        <w:tabs>
          <w:tab w:val="left" w:pos="851"/>
          <w:tab w:val="left" w:pos="1134"/>
        </w:tabs>
        <w:ind w:left="0" w:firstLine="720"/>
        <w:jc w:val="both"/>
        <w:rPr>
          <w:sz w:val="24"/>
          <w:szCs w:val="24"/>
          <w:lang w:val="lt-LT"/>
        </w:rPr>
      </w:pPr>
      <w:r w:rsidRPr="00307391">
        <w:rPr>
          <w:rFonts w:eastAsia="Calibri"/>
          <w:sz w:val="24"/>
          <w:szCs w:val="24"/>
          <w:lang w:val="lt-LT"/>
        </w:rPr>
        <w:t xml:space="preserve">Perkančioji organizacija </w:t>
      </w:r>
      <w:r w:rsidR="00FD48D2" w:rsidRPr="00307391">
        <w:rPr>
          <w:rFonts w:eastAsia="Calibri"/>
          <w:sz w:val="24"/>
          <w:szCs w:val="24"/>
          <w:lang w:val="lt-LT"/>
        </w:rPr>
        <w:t xml:space="preserve">yra </w:t>
      </w:r>
      <w:r w:rsidRPr="00307391">
        <w:rPr>
          <w:rFonts w:eastAsia="Calibri"/>
          <w:sz w:val="24"/>
          <w:szCs w:val="24"/>
          <w:lang w:val="lt-LT"/>
        </w:rPr>
        <w:t>pridėtinės vertės mokesčio (toliau –</w:t>
      </w:r>
      <w:r w:rsidR="00B21C4A" w:rsidRPr="00307391">
        <w:rPr>
          <w:rFonts w:eastAsia="Calibri"/>
          <w:sz w:val="24"/>
          <w:szCs w:val="24"/>
          <w:lang w:val="lt-LT"/>
        </w:rPr>
        <w:t xml:space="preserve"> </w:t>
      </w:r>
      <w:r w:rsidRPr="00307391">
        <w:rPr>
          <w:rFonts w:eastAsia="Calibri"/>
          <w:sz w:val="24"/>
          <w:szCs w:val="24"/>
          <w:lang w:val="lt-LT"/>
        </w:rPr>
        <w:t>PVM) mokėtoja.</w:t>
      </w:r>
    </w:p>
    <w:p w14:paraId="48818116" w14:textId="77777777" w:rsidR="005A1484" w:rsidRPr="00307391" w:rsidRDefault="005A1484" w:rsidP="00D379B5">
      <w:pPr>
        <w:pStyle w:val="Sraopastraipa"/>
        <w:numPr>
          <w:ilvl w:val="1"/>
          <w:numId w:val="1"/>
        </w:numPr>
        <w:tabs>
          <w:tab w:val="left" w:pos="851"/>
          <w:tab w:val="left" w:pos="1134"/>
        </w:tabs>
        <w:ind w:left="0" w:firstLine="720"/>
        <w:jc w:val="both"/>
        <w:rPr>
          <w:sz w:val="24"/>
          <w:szCs w:val="24"/>
          <w:lang w:val="lt-LT"/>
        </w:rPr>
      </w:pPr>
      <w:r w:rsidRPr="00307391">
        <w:rPr>
          <w:rFonts w:eastAsia="Calibri"/>
          <w:sz w:val="24"/>
          <w:szCs w:val="24"/>
          <w:lang w:val="lt-LT"/>
        </w:rPr>
        <w:t>Visos pirkimo sąlygos nustatytos pirkimo dokumentuose, kuriuos sudaro:</w:t>
      </w:r>
    </w:p>
    <w:p w14:paraId="2B420D79" w14:textId="77777777" w:rsidR="005A1484" w:rsidRPr="00307391" w:rsidRDefault="005A1484" w:rsidP="00397955">
      <w:pPr>
        <w:pStyle w:val="Sraopastraipa"/>
        <w:numPr>
          <w:ilvl w:val="2"/>
          <w:numId w:val="1"/>
        </w:numPr>
        <w:tabs>
          <w:tab w:val="left" w:pos="851"/>
          <w:tab w:val="left" w:pos="993"/>
          <w:tab w:val="left" w:pos="1843"/>
        </w:tabs>
        <w:ind w:firstLine="52"/>
        <w:jc w:val="both"/>
        <w:rPr>
          <w:sz w:val="24"/>
          <w:szCs w:val="24"/>
          <w:lang w:val="lt-LT"/>
        </w:rPr>
      </w:pPr>
      <w:r w:rsidRPr="00307391">
        <w:rPr>
          <w:rFonts w:eastAsia="Calibri"/>
          <w:sz w:val="24"/>
          <w:szCs w:val="24"/>
          <w:lang w:val="lt-LT"/>
        </w:rPr>
        <w:t>skelbimas apie pirkimą;</w:t>
      </w:r>
    </w:p>
    <w:p w14:paraId="200BA4B0" w14:textId="4E5CCC3A" w:rsidR="005A1484" w:rsidRPr="00307391" w:rsidRDefault="00345ED4" w:rsidP="00397955">
      <w:pPr>
        <w:pStyle w:val="Sraopastraipa"/>
        <w:numPr>
          <w:ilvl w:val="2"/>
          <w:numId w:val="1"/>
        </w:numPr>
        <w:tabs>
          <w:tab w:val="left" w:pos="851"/>
          <w:tab w:val="left" w:pos="993"/>
          <w:tab w:val="left" w:pos="1843"/>
        </w:tabs>
        <w:ind w:firstLine="52"/>
        <w:jc w:val="both"/>
        <w:rPr>
          <w:sz w:val="24"/>
          <w:szCs w:val="24"/>
          <w:lang w:val="lt-LT"/>
        </w:rPr>
      </w:pPr>
      <w:r w:rsidRPr="00307391">
        <w:rPr>
          <w:rFonts w:eastAsia="Calibri"/>
          <w:sz w:val="24"/>
          <w:szCs w:val="24"/>
          <w:lang w:val="lt-LT"/>
        </w:rPr>
        <w:t>K</w:t>
      </w:r>
      <w:r w:rsidR="005A1484" w:rsidRPr="00307391">
        <w:rPr>
          <w:rFonts w:eastAsia="Calibri"/>
          <w:sz w:val="24"/>
          <w:szCs w:val="24"/>
          <w:lang w:val="lt-LT"/>
        </w:rPr>
        <w:t>onkurso sąlygos (kartu su priedais);</w:t>
      </w:r>
    </w:p>
    <w:p w14:paraId="79B9C395" w14:textId="73E5ED19" w:rsidR="005A1484" w:rsidRPr="00307391" w:rsidRDefault="005A1484" w:rsidP="00D379B5">
      <w:pPr>
        <w:pStyle w:val="Sraopastraipa"/>
        <w:numPr>
          <w:ilvl w:val="2"/>
          <w:numId w:val="1"/>
        </w:numPr>
        <w:tabs>
          <w:tab w:val="left" w:pos="851"/>
          <w:tab w:val="left" w:pos="993"/>
          <w:tab w:val="left" w:pos="1843"/>
        </w:tabs>
        <w:ind w:left="0" w:firstLine="1276"/>
        <w:jc w:val="both"/>
        <w:rPr>
          <w:sz w:val="24"/>
          <w:szCs w:val="24"/>
          <w:lang w:val="lt-LT"/>
        </w:rPr>
      </w:pPr>
      <w:r w:rsidRPr="00307391">
        <w:rPr>
          <w:rFonts w:eastAsia="Calibri"/>
          <w:sz w:val="24"/>
          <w:szCs w:val="24"/>
          <w:lang w:val="lt-LT"/>
        </w:rPr>
        <w:t>pirkimo</w:t>
      </w:r>
      <w:r w:rsidRPr="00307391">
        <w:rPr>
          <w:rFonts w:eastAsia="Calibri"/>
          <w:color w:val="0000FF"/>
          <w:sz w:val="24"/>
          <w:szCs w:val="24"/>
          <w:lang w:val="lt-LT"/>
        </w:rPr>
        <w:t xml:space="preserve"> </w:t>
      </w:r>
      <w:r w:rsidRPr="00307391">
        <w:rPr>
          <w:rFonts w:eastAsia="Calibri"/>
          <w:sz w:val="24"/>
          <w:szCs w:val="24"/>
          <w:lang w:val="lt-LT"/>
        </w:rPr>
        <w:t>dokumentų paaiškinimai (patikslinimai), taip pat atsakymai į tiekėjų klausimus (jeigu bus)</w:t>
      </w:r>
      <w:r w:rsidR="00205D5B">
        <w:rPr>
          <w:rFonts w:eastAsia="Calibri"/>
          <w:sz w:val="24"/>
          <w:szCs w:val="24"/>
          <w:lang w:val="lt-LT"/>
        </w:rPr>
        <w:t>.</w:t>
      </w:r>
    </w:p>
    <w:p w14:paraId="42620FE1" w14:textId="3830B384" w:rsidR="00AD4C4C" w:rsidRPr="003679E2" w:rsidRDefault="005A1484" w:rsidP="000C7C73">
      <w:pPr>
        <w:pStyle w:val="Sraopastraipa"/>
        <w:numPr>
          <w:ilvl w:val="1"/>
          <w:numId w:val="1"/>
        </w:numPr>
        <w:tabs>
          <w:tab w:val="left" w:pos="851"/>
          <w:tab w:val="left" w:pos="1134"/>
        </w:tabs>
        <w:ind w:left="0" w:firstLine="720"/>
        <w:jc w:val="both"/>
        <w:rPr>
          <w:rStyle w:val="Hipersaitas"/>
          <w:rFonts w:eastAsiaTheme="majorEastAsia"/>
          <w:sz w:val="24"/>
          <w:szCs w:val="24"/>
          <w:u w:val="none"/>
          <w:lang w:val="lt-LT"/>
        </w:rPr>
      </w:pPr>
      <w:r w:rsidRPr="00307391">
        <w:rPr>
          <w:rFonts w:eastAsia="Calibri"/>
          <w:sz w:val="24"/>
          <w:szCs w:val="24"/>
          <w:lang w:val="lt-LT" w:eastAsia="lt-LT"/>
        </w:rPr>
        <w:t xml:space="preserve">Bet kokia informacija, </w:t>
      </w:r>
      <w:r w:rsidR="00345ED4" w:rsidRPr="00307391">
        <w:rPr>
          <w:rFonts w:eastAsia="Calibri"/>
          <w:sz w:val="24"/>
          <w:szCs w:val="24"/>
          <w:lang w:val="lt-LT" w:eastAsia="lt-LT"/>
        </w:rPr>
        <w:t>K</w:t>
      </w:r>
      <w:r w:rsidRPr="00307391">
        <w:rPr>
          <w:rFonts w:eastAsia="Calibri"/>
          <w:sz w:val="24"/>
          <w:szCs w:val="24"/>
          <w:lang w:val="lt-LT" w:eastAsia="lt-LT"/>
        </w:rPr>
        <w:t xml:space="preserve">onkurso sąlygų </w:t>
      </w:r>
      <w:r w:rsidRPr="00307391">
        <w:rPr>
          <w:rFonts w:eastAsia="Calibri"/>
          <w:sz w:val="24"/>
          <w:szCs w:val="24"/>
          <w:lang w:val="lt-LT"/>
        </w:rPr>
        <w:t xml:space="preserve">paaiškinimai, pranešimai ar kitas </w:t>
      </w:r>
      <w:r w:rsidR="00724A21" w:rsidRPr="00307391">
        <w:rPr>
          <w:rFonts w:eastAsia="Calibri"/>
          <w:sz w:val="24"/>
          <w:szCs w:val="24"/>
          <w:lang w:val="lt-LT"/>
        </w:rPr>
        <w:t>P</w:t>
      </w:r>
      <w:r w:rsidRPr="00307391">
        <w:rPr>
          <w:rFonts w:eastAsia="Calibri"/>
          <w:sz w:val="24"/>
          <w:szCs w:val="24"/>
          <w:lang w:val="lt-LT"/>
        </w:rPr>
        <w:t>erkančiosios organizacijos ir tiekėjo susirašinėjimas yra vykdomas tik CVP</w:t>
      </w:r>
      <w:r w:rsidR="005F59BE" w:rsidRPr="00307391">
        <w:rPr>
          <w:rFonts w:eastAsia="Calibri"/>
          <w:sz w:val="24"/>
          <w:szCs w:val="24"/>
          <w:lang w:val="lt-LT"/>
        </w:rPr>
        <w:t xml:space="preserve"> </w:t>
      </w:r>
      <w:r w:rsidRPr="00307391">
        <w:rPr>
          <w:rFonts w:eastAsia="Calibri"/>
          <w:sz w:val="24"/>
          <w:szCs w:val="24"/>
          <w:lang w:val="lt-LT"/>
        </w:rPr>
        <w:t>IS susirašinėjimo priemonėmis.</w:t>
      </w:r>
      <w:r w:rsidRPr="00307391">
        <w:rPr>
          <w:rFonts w:eastAsia="Calibri"/>
          <w:i/>
          <w:sz w:val="24"/>
          <w:szCs w:val="24"/>
          <w:lang w:val="lt-LT"/>
        </w:rPr>
        <w:t xml:space="preserve"> </w:t>
      </w:r>
    </w:p>
    <w:p w14:paraId="637419EC" w14:textId="77777777" w:rsidR="005A1484" w:rsidRPr="00307391" w:rsidRDefault="005A1484" w:rsidP="00D379B5">
      <w:pPr>
        <w:pStyle w:val="Sraopastraipa"/>
        <w:numPr>
          <w:ilvl w:val="1"/>
          <w:numId w:val="1"/>
        </w:numPr>
        <w:tabs>
          <w:tab w:val="left" w:pos="851"/>
          <w:tab w:val="left" w:pos="993"/>
        </w:tabs>
        <w:ind w:left="357" w:firstLine="352"/>
        <w:jc w:val="both"/>
        <w:rPr>
          <w:rFonts w:eastAsia="Calibri"/>
          <w:sz w:val="24"/>
          <w:szCs w:val="24"/>
          <w:lang w:val="lt-LT" w:eastAsia="lt-LT"/>
        </w:rPr>
      </w:pPr>
      <w:r w:rsidRPr="00307391">
        <w:rPr>
          <w:rFonts w:eastAsia="Calibri"/>
          <w:sz w:val="24"/>
          <w:szCs w:val="24"/>
          <w:lang w:val="lt-LT"/>
        </w:rPr>
        <w:t>Perkančioji organizacija nustato tokius terminus:</w:t>
      </w:r>
    </w:p>
    <w:tbl>
      <w:tblPr>
        <w:tblW w:w="4986" w:type="pct"/>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00"/>
        <w:gridCol w:w="1953"/>
        <w:gridCol w:w="2904"/>
        <w:gridCol w:w="2334"/>
      </w:tblGrid>
      <w:tr w:rsidR="005A1484" w:rsidRPr="00307391" w14:paraId="7776BC46"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7813696B" w14:textId="77777777" w:rsidR="005A1484" w:rsidRPr="00307391" w:rsidRDefault="005A1484" w:rsidP="000139CB">
            <w:pPr>
              <w:keepNext/>
              <w:overflowPunct/>
              <w:autoSpaceDE/>
              <w:autoSpaceDN/>
              <w:adjustRightInd/>
              <w:ind w:right="192"/>
              <w:rPr>
                <w:rFonts w:eastAsia="Calibri"/>
                <w:i/>
                <w:sz w:val="22"/>
                <w:szCs w:val="22"/>
                <w:lang w:val="lt-LT"/>
              </w:rPr>
            </w:pPr>
          </w:p>
        </w:tc>
        <w:tc>
          <w:tcPr>
            <w:tcW w:w="1018" w:type="pct"/>
            <w:tcBorders>
              <w:top w:val="single" w:sz="8" w:space="0" w:color="000000"/>
              <w:bottom w:val="single" w:sz="8" w:space="0" w:color="000000"/>
              <w:right w:val="single" w:sz="8" w:space="0" w:color="000000"/>
            </w:tcBorders>
            <w:vAlign w:val="center"/>
          </w:tcPr>
          <w:p w14:paraId="1BC02349" w14:textId="77777777" w:rsidR="005A1484" w:rsidRPr="00307391" w:rsidRDefault="005A1484" w:rsidP="000139CB">
            <w:pPr>
              <w:overflowPunct/>
              <w:autoSpaceDE/>
              <w:autoSpaceDN/>
              <w:adjustRightInd/>
              <w:jc w:val="center"/>
              <w:rPr>
                <w:rFonts w:eastAsia="Calibri"/>
                <w:b/>
                <w:i/>
                <w:sz w:val="22"/>
                <w:szCs w:val="22"/>
                <w:lang w:val="lt-LT"/>
              </w:rPr>
            </w:pPr>
            <w:r w:rsidRPr="00307391">
              <w:rPr>
                <w:rFonts w:eastAsia="Calibri"/>
                <w:b/>
                <w:i/>
                <w:sz w:val="22"/>
                <w:szCs w:val="22"/>
                <w:lang w:val="lt-LT"/>
              </w:rPr>
              <w:t>TAIKOMA</w:t>
            </w:r>
            <w:r w:rsidR="00347EDC" w:rsidRPr="00307391">
              <w:rPr>
                <w:rFonts w:eastAsia="Calibri"/>
                <w:b/>
                <w:i/>
                <w:sz w:val="22"/>
                <w:szCs w:val="22"/>
                <w:lang w:val="lt-LT"/>
              </w:rPr>
              <w:t xml:space="preserve"> </w:t>
            </w:r>
            <w:r w:rsidRPr="00307391">
              <w:rPr>
                <w:rFonts w:eastAsia="Calibri"/>
                <w:b/>
                <w:i/>
                <w:sz w:val="22"/>
                <w:szCs w:val="22"/>
                <w:lang w:val="lt-LT"/>
              </w:rPr>
              <w:t>/</w:t>
            </w:r>
            <w:r w:rsidR="00347EDC" w:rsidRPr="00307391">
              <w:rPr>
                <w:rFonts w:eastAsia="Calibri"/>
                <w:b/>
                <w:i/>
                <w:sz w:val="22"/>
                <w:szCs w:val="22"/>
                <w:lang w:val="lt-LT"/>
              </w:rPr>
              <w:t xml:space="preserve"> </w:t>
            </w:r>
            <w:r w:rsidRPr="00307391">
              <w:rPr>
                <w:rFonts w:eastAsia="Calibri"/>
                <w:b/>
                <w:i/>
                <w:sz w:val="22"/>
                <w:szCs w:val="22"/>
                <w:lang w:val="lt-LT"/>
              </w:rPr>
              <w:t>NETAIKOMA</w:t>
            </w:r>
          </w:p>
          <w:p w14:paraId="35167346" w14:textId="77777777" w:rsidR="005A1484" w:rsidRPr="00307391" w:rsidRDefault="005A1484" w:rsidP="000139CB">
            <w:pPr>
              <w:overflowPunct/>
              <w:autoSpaceDE/>
              <w:autoSpaceDN/>
              <w:adjustRightInd/>
              <w:jc w:val="center"/>
              <w:rPr>
                <w:rFonts w:eastAsia="Calibri"/>
                <w:b/>
                <w:i/>
                <w:sz w:val="22"/>
                <w:szCs w:val="22"/>
                <w:lang w:val="lt-LT"/>
              </w:rPr>
            </w:pPr>
            <w:r w:rsidRPr="00307391">
              <w:rPr>
                <w:rFonts w:eastAsia="Calibri"/>
                <w:b/>
                <w:i/>
                <w:sz w:val="22"/>
                <w:szCs w:val="22"/>
                <w:lang w:val="lt-LT"/>
              </w:rPr>
              <w:t>ŠIAM PIRKIMUI</w:t>
            </w:r>
          </w:p>
        </w:tc>
        <w:tc>
          <w:tcPr>
            <w:tcW w:w="1514" w:type="pct"/>
            <w:tcBorders>
              <w:top w:val="single" w:sz="8" w:space="0" w:color="000000"/>
              <w:left w:val="single" w:sz="8" w:space="0" w:color="000000"/>
              <w:bottom w:val="single" w:sz="8" w:space="0" w:color="000000"/>
            </w:tcBorders>
            <w:vAlign w:val="center"/>
          </w:tcPr>
          <w:p w14:paraId="39511068" w14:textId="77777777" w:rsidR="005A1484" w:rsidRPr="00307391" w:rsidRDefault="005A1484" w:rsidP="000139CB">
            <w:pPr>
              <w:overflowPunct/>
              <w:autoSpaceDE/>
              <w:autoSpaceDN/>
              <w:adjustRightInd/>
              <w:jc w:val="center"/>
              <w:rPr>
                <w:rFonts w:eastAsia="Calibri"/>
                <w:b/>
                <w:i/>
                <w:sz w:val="22"/>
                <w:szCs w:val="22"/>
                <w:lang w:val="lt-LT"/>
              </w:rPr>
            </w:pPr>
            <w:smartTag w:uri="urn:schemas-microsoft-com:office:smarttags" w:element="stockticker">
              <w:r w:rsidRPr="00307391">
                <w:rPr>
                  <w:rFonts w:eastAsia="Calibri"/>
                  <w:b/>
                  <w:i/>
                  <w:sz w:val="22"/>
                  <w:szCs w:val="22"/>
                  <w:lang w:val="lt-LT"/>
                </w:rPr>
                <w:t>DATA</w:t>
              </w:r>
            </w:smartTag>
            <w:r w:rsidRPr="00307391">
              <w:rPr>
                <w:rFonts w:eastAsia="Calibri"/>
                <w:b/>
                <w:i/>
                <w:sz w:val="22"/>
                <w:szCs w:val="22"/>
                <w:lang w:val="lt-LT"/>
              </w:rPr>
              <w:t xml:space="preserve"> (JEI REIKIA, LAIKAS)</w:t>
            </w:r>
            <w:r w:rsidR="00347EDC" w:rsidRPr="00307391">
              <w:rPr>
                <w:rFonts w:eastAsia="Calibri"/>
                <w:b/>
                <w:i/>
                <w:sz w:val="22"/>
                <w:szCs w:val="22"/>
                <w:lang w:val="lt-LT"/>
              </w:rPr>
              <w:t xml:space="preserve"> </w:t>
            </w:r>
            <w:r w:rsidRPr="00307391">
              <w:rPr>
                <w:rFonts w:eastAsia="Calibri"/>
                <w:b/>
                <w:i/>
                <w:sz w:val="22"/>
                <w:szCs w:val="22"/>
                <w:lang w:val="lt-LT"/>
              </w:rPr>
              <w:t>/</w:t>
            </w:r>
            <w:r w:rsidR="00347EDC" w:rsidRPr="00307391">
              <w:rPr>
                <w:rFonts w:eastAsia="Calibri"/>
                <w:b/>
                <w:i/>
                <w:sz w:val="22"/>
                <w:szCs w:val="22"/>
                <w:lang w:val="lt-LT"/>
              </w:rPr>
              <w:t xml:space="preserve"> </w:t>
            </w:r>
            <w:r w:rsidRPr="00307391">
              <w:rPr>
                <w:rFonts w:eastAsia="Calibri"/>
                <w:b/>
                <w:i/>
                <w:sz w:val="22"/>
                <w:szCs w:val="22"/>
                <w:lang w:val="lt-LT"/>
              </w:rPr>
              <w:t>DIENŲ SKAIČIUS</w:t>
            </w:r>
          </w:p>
        </w:tc>
        <w:tc>
          <w:tcPr>
            <w:tcW w:w="1217" w:type="pct"/>
            <w:tcBorders>
              <w:top w:val="single" w:sz="8" w:space="0" w:color="000000"/>
              <w:left w:val="single" w:sz="8" w:space="0" w:color="000000"/>
              <w:bottom w:val="single" w:sz="8" w:space="0" w:color="000000"/>
              <w:right w:val="single" w:sz="8" w:space="0" w:color="000000"/>
            </w:tcBorders>
            <w:vAlign w:val="center"/>
          </w:tcPr>
          <w:p w14:paraId="75EF46A9" w14:textId="77777777" w:rsidR="005A1484" w:rsidRPr="00307391" w:rsidRDefault="005A1484" w:rsidP="000139CB">
            <w:pPr>
              <w:overflowPunct/>
              <w:autoSpaceDE/>
              <w:autoSpaceDN/>
              <w:adjustRightInd/>
              <w:jc w:val="center"/>
              <w:rPr>
                <w:rFonts w:eastAsia="Calibri"/>
                <w:b/>
                <w:i/>
                <w:sz w:val="22"/>
                <w:szCs w:val="22"/>
                <w:lang w:val="lt-LT"/>
              </w:rPr>
            </w:pPr>
            <w:r w:rsidRPr="00307391">
              <w:rPr>
                <w:rFonts w:eastAsia="Calibri"/>
                <w:b/>
                <w:i/>
                <w:sz w:val="22"/>
                <w:szCs w:val="22"/>
                <w:lang w:val="lt-LT"/>
              </w:rPr>
              <w:t>PASTABOS</w:t>
            </w:r>
          </w:p>
        </w:tc>
      </w:tr>
      <w:tr w:rsidR="005A1484" w:rsidRPr="00307391" w14:paraId="0A674D80" w14:textId="77777777" w:rsidTr="0011271D">
        <w:trPr>
          <w:trHeight w:val="20"/>
        </w:trPr>
        <w:tc>
          <w:tcPr>
            <w:tcW w:w="1251" w:type="pct"/>
            <w:tcBorders>
              <w:left w:val="single" w:sz="8" w:space="0" w:color="000000"/>
              <w:right w:val="single" w:sz="8" w:space="0" w:color="000000"/>
            </w:tcBorders>
            <w:vAlign w:val="center"/>
          </w:tcPr>
          <w:p w14:paraId="2121C570" w14:textId="7A0D5D55" w:rsidR="005A1484" w:rsidRPr="00307391" w:rsidRDefault="00CA67D5" w:rsidP="000139CB">
            <w:pPr>
              <w:keepNext/>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 xml:space="preserve">.1. Prašymo paaiškinti pirkimo dokumentus pateikimo </w:t>
            </w:r>
            <w:r w:rsidR="000B5DD2" w:rsidRPr="00307391">
              <w:rPr>
                <w:rFonts w:eastAsia="Calibri"/>
                <w:bCs/>
                <w:sz w:val="22"/>
                <w:szCs w:val="22"/>
                <w:lang w:val="lt-LT"/>
              </w:rPr>
              <w:t>P</w:t>
            </w:r>
            <w:r w:rsidR="005A1484" w:rsidRPr="00307391">
              <w:rPr>
                <w:rFonts w:eastAsia="Calibri"/>
                <w:bCs/>
                <w:sz w:val="22"/>
                <w:szCs w:val="22"/>
                <w:lang w:val="lt-LT"/>
              </w:rPr>
              <w:t>erkančiajai organizacijai terminas</w:t>
            </w:r>
          </w:p>
        </w:tc>
        <w:tc>
          <w:tcPr>
            <w:tcW w:w="1018" w:type="pct"/>
            <w:tcBorders>
              <w:top w:val="single" w:sz="8" w:space="0" w:color="000000"/>
              <w:bottom w:val="single" w:sz="8" w:space="0" w:color="000000"/>
              <w:right w:val="single" w:sz="8" w:space="0" w:color="000000"/>
            </w:tcBorders>
            <w:vAlign w:val="center"/>
          </w:tcPr>
          <w:p w14:paraId="27A024D8" w14:textId="77777777" w:rsidR="005A1484" w:rsidRPr="00307391" w:rsidRDefault="005A1484" w:rsidP="000139CB">
            <w:pPr>
              <w:overflowPunct/>
              <w:autoSpaceDE/>
              <w:autoSpaceDN/>
              <w:adjustRightInd/>
              <w:jc w:val="center"/>
              <w:rPr>
                <w:rFonts w:eastAsia="Calibri"/>
                <w:i/>
                <w:iCs/>
                <w:sz w:val="22"/>
                <w:szCs w:val="22"/>
                <w:lang w:val="lt-LT"/>
              </w:rPr>
            </w:pPr>
            <w:r w:rsidRPr="00307391">
              <w:rPr>
                <w:rFonts w:eastAsia="Calibri"/>
                <w:iCs/>
                <w:sz w:val="22"/>
                <w:szCs w:val="22"/>
                <w:lang w:val="lt-LT"/>
              </w:rPr>
              <w:t>Taikoma</w:t>
            </w:r>
          </w:p>
        </w:tc>
        <w:tc>
          <w:tcPr>
            <w:tcW w:w="1514" w:type="pct"/>
            <w:tcBorders>
              <w:left w:val="single" w:sz="8" w:space="0" w:color="000000"/>
            </w:tcBorders>
            <w:vAlign w:val="center"/>
          </w:tcPr>
          <w:p w14:paraId="45B22D10" w14:textId="453089CF" w:rsidR="005A1484" w:rsidRPr="00307391" w:rsidRDefault="0037150C" w:rsidP="000139CB">
            <w:pPr>
              <w:overflowPunct/>
              <w:autoSpaceDE/>
              <w:autoSpaceDN/>
              <w:adjustRightInd/>
              <w:jc w:val="center"/>
              <w:rPr>
                <w:rFonts w:eastAsia="Calibri"/>
                <w:sz w:val="22"/>
                <w:szCs w:val="22"/>
                <w:lang w:val="lt-LT"/>
              </w:rPr>
            </w:pPr>
            <w:r w:rsidRPr="00307391">
              <w:rPr>
                <w:rFonts w:eastAsia="Calibri"/>
                <w:sz w:val="22"/>
                <w:szCs w:val="22"/>
                <w:lang w:val="lt-LT"/>
              </w:rPr>
              <w:t>9</w:t>
            </w:r>
            <w:r w:rsidR="005A1484" w:rsidRPr="00307391">
              <w:rPr>
                <w:rFonts w:eastAsia="Calibri"/>
                <w:sz w:val="22"/>
                <w:szCs w:val="22"/>
                <w:lang w:val="lt-LT"/>
              </w:rPr>
              <w:t xml:space="preserve"> </w:t>
            </w:r>
            <w:r w:rsidR="00EF05BA" w:rsidRPr="00307391">
              <w:rPr>
                <w:rFonts w:eastAsia="Calibri"/>
                <w:sz w:val="22"/>
                <w:szCs w:val="22"/>
                <w:lang w:val="lt-LT"/>
              </w:rPr>
              <w:t xml:space="preserve">dienos </w:t>
            </w:r>
            <w:r w:rsidR="005A1484" w:rsidRPr="00307391">
              <w:rPr>
                <w:rFonts w:eastAsia="Calibri"/>
                <w:sz w:val="22"/>
                <w:szCs w:val="22"/>
                <w:lang w:val="lt-LT"/>
              </w:rPr>
              <w:t>iki pasiūlymų pateikimo termino pabaigos</w:t>
            </w:r>
          </w:p>
        </w:tc>
        <w:tc>
          <w:tcPr>
            <w:tcW w:w="1217" w:type="pct"/>
            <w:tcBorders>
              <w:left w:val="single" w:sz="8" w:space="0" w:color="000000"/>
              <w:right w:val="single" w:sz="8" w:space="0" w:color="000000"/>
            </w:tcBorders>
            <w:vAlign w:val="center"/>
          </w:tcPr>
          <w:p w14:paraId="5F779A4C" w14:textId="77777777" w:rsidR="005A1484" w:rsidRPr="00307391" w:rsidRDefault="006029DA" w:rsidP="000139CB">
            <w:pPr>
              <w:overflowPunct/>
              <w:autoSpaceDE/>
              <w:autoSpaceDN/>
              <w:adjustRightInd/>
              <w:jc w:val="center"/>
              <w:rPr>
                <w:rFonts w:eastAsia="Calibri"/>
                <w:b/>
                <w:iCs/>
                <w:strike/>
                <w:sz w:val="22"/>
                <w:szCs w:val="22"/>
                <w:lang w:val="lt-LT"/>
              </w:rPr>
            </w:pPr>
            <w:r w:rsidRPr="00307391">
              <w:rPr>
                <w:rFonts w:eastAsia="Calibri"/>
                <w:b/>
                <w:iCs/>
                <w:strike/>
                <w:sz w:val="22"/>
                <w:szCs w:val="22"/>
                <w:lang w:val="lt-LT"/>
              </w:rPr>
              <w:t>–</w:t>
            </w:r>
          </w:p>
        </w:tc>
      </w:tr>
      <w:tr w:rsidR="005A1484" w:rsidRPr="00307391" w14:paraId="211423F4"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3814CC97" w14:textId="5A01FC76"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.2. Pirkimo dokumentų aiškinamasis susitikimas ar apsilankymas vietoje</w:t>
            </w:r>
          </w:p>
        </w:tc>
        <w:tc>
          <w:tcPr>
            <w:tcW w:w="1018" w:type="pct"/>
            <w:tcBorders>
              <w:top w:val="single" w:sz="8" w:space="0" w:color="000000"/>
              <w:bottom w:val="single" w:sz="8" w:space="0" w:color="000000"/>
              <w:right w:val="single" w:sz="8" w:space="0" w:color="000000"/>
            </w:tcBorders>
            <w:vAlign w:val="center"/>
          </w:tcPr>
          <w:p w14:paraId="10F99353" w14:textId="77777777" w:rsidR="005A1484" w:rsidRPr="00307391" w:rsidRDefault="00785658" w:rsidP="000139CB">
            <w:pPr>
              <w:overflowPunct/>
              <w:autoSpaceDE/>
              <w:autoSpaceDN/>
              <w:adjustRightInd/>
              <w:jc w:val="center"/>
              <w:rPr>
                <w:rFonts w:eastAsia="Calibri"/>
                <w:iCs/>
                <w:sz w:val="22"/>
                <w:szCs w:val="22"/>
                <w:lang w:val="lt-LT"/>
              </w:rPr>
            </w:pPr>
            <w:r w:rsidRPr="00307391">
              <w:rPr>
                <w:rFonts w:eastAsia="Calibri"/>
                <w:iCs/>
                <w:sz w:val="22"/>
                <w:szCs w:val="22"/>
                <w:lang w:val="lt-LT"/>
              </w:rPr>
              <w:t>N</w:t>
            </w:r>
            <w:r w:rsidR="005A1484" w:rsidRPr="00307391">
              <w:rPr>
                <w:rFonts w:eastAsia="Calibri"/>
                <w:iCs/>
                <w:sz w:val="22"/>
                <w:szCs w:val="22"/>
                <w:lang w:val="lt-LT"/>
              </w:rPr>
              <w:t>etaikoma</w:t>
            </w:r>
          </w:p>
        </w:tc>
        <w:tc>
          <w:tcPr>
            <w:tcW w:w="1514" w:type="pct"/>
            <w:tcBorders>
              <w:top w:val="single" w:sz="8" w:space="0" w:color="000000"/>
              <w:left w:val="single" w:sz="8" w:space="0" w:color="000000"/>
              <w:bottom w:val="single" w:sz="8" w:space="0" w:color="000000"/>
            </w:tcBorders>
            <w:vAlign w:val="center"/>
          </w:tcPr>
          <w:p w14:paraId="5195A228" w14:textId="77777777" w:rsidR="005A1484" w:rsidRPr="00307391" w:rsidRDefault="00785658" w:rsidP="000139CB">
            <w:pPr>
              <w:overflowPunct/>
              <w:autoSpaceDE/>
              <w:autoSpaceDN/>
              <w:adjustRightInd/>
              <w:jc w:val="center"/>
              <w:rPr>
                <w:rFonts w:eastAsia="Calibri"/>
                <w:sz w:val="22"/>
                <w:szCs w:val="22"/>
                <w:lang w:val="lt-LT"/>
              </w:rPr>
            </w:pPr>
            <w:r w:rsidRPr="00307391">
              <w:rPr>
                <w:rFonts w:eastAsia="Calibri"/>
                <w:sz w:val="22"/>
                <w:szCs w:val="22"/>
                <w:lang w:val="lt-LT"/>
              </w:rPr>
              <w:t>–</w:t>
            </w:r>
          </w:p>
        </w:tc>
        <w:tc>
          <w:tcPr>
            <w:tcW w:w="1217" w:type="pct"/>
            <w:tcBorders>
              <w:top w:val="single" w:sz="8" w:space="0" w:color="000000"/>
              <w:left w:val="single" w:sz="8" w:space="0" w:color="000000"/>
              <w:bottom w:val="single" w:sz="8" w:space="0" w:color="000000"/>
              <w:right w:val="single" w:sz="8" w:space="0" w:color="000000"/>
            </w:tcBorders>
            <w:vAlign w:val="center"/>
          </w:tcPr>
          <w:p w14:paraId="747AAB8D" w14:textId="77777777" w:rsidR="005A1484" w:rsidRPr="00307391" w:rsidRDefault="00785658" w:rsidP="000139CB">
            <w:pPr>
              <w:overflowPunct/>
              <w:autoSpaceDE/>
              <w:autoSpaceDN/>
              <w:adjustRightInd/>
              <w:jc w:val="center"/>
              <w:rPr>
                <w:rFonts w:eastAsia="Calibri"/>
                <w:iCs/>
                <w:sz w:val="22"/>
                <w:szCs w:val="22"/>
                <w:lang w:val="lt-LT"/>
              </w:rPr>
            </w:pPr>
            <w:r w:rsidRPr="00307391">
              <w:rPr>
                <w:rFonts w:eastAsia="Calibri"/>
                <w:iCs/>
                <w:sz w:val="22"/>
                <w:szCs w:val="22"/>
                <w:lang w:val="lt-LT"/>
              </w:rPr>
              <w:t>–</w:t>
            </w:r>
          </w:p>
        </w:tc>
      </w:tr>
      <w:tr w:rsidR="005A1484" w:rsidRPr="00D076A3" w14:paraId="62572CD6" w14:textId="77777777" w:rsidTr="0011271D">
        <w:trPr>
          <w:cantSplit/>
          <w:trHeight w:val="20"/>
        </w:trPr>
        <w:tc>
          <w:tcPr>
            <w:tcW w:w="1251" w:type="pct"/>
            <w:tcBorders>
              <w:left w:val="single" w:sz="8" w:space="0" w:color="000000"/>
              <w:right w:val="single" w:sz="8" w:space="0" w:color="000000"/>
            </w:tcBorders>
            <w:vAlign w:val="center"/>
          </w:tcPr>
          <w:p w14:paraId="1CB4187E" w14:textId="24B6ADAB"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 xml:space="preserve">.3. Terminas, </w:t>
            </w:r>
            <w:r w:rsidR="005304B7" w:rsidRPr="00307391">
              <w:rPr>
                <w:rFonts w:eastAsia="Calibri"/>
                <w:bCs/>
                <w:sz w:val="22"/>
                <w:szCs w:val="22"/>
                <w:lang w:val="lt-LT"/>
              </w:rPr>
              <w:t>per kurį Perkančioji organizacija atsako į gautą prašymą paaiškinti pirkimo dokumentus</w:t>
            </w:r>
          </w:p>
        </w:tc>
        <w:tc>
          <w:tcPr>
            <w:tcW w:w="1018" w:type="pct"/>
            <w:tcBorders>
              <w:top w:val="single" w:sz="8" w:space="0" w:color="000000"/>
              <w:bottom w:val="single" w:sz="8" w:space="0" w:color="000000"/>
              <w:right w:val="single" w:sz="8" w:space="0" w:color="000000"/>
            </w:tcBorders>
            <w:vAlign w:val="center"/>
          </w:tcPr>
          <w:p w14:paraId="441C4CE0"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iCs/>
                <w:sz w:val="22"/>
                <w:szCs w:val="22"/>
                <w:lang w:val="lt-LT"/>
              </w:rPr>
              <w:t>Taikoma</w:t>
            </w:r>
          </w:p>
        </w:tc>
        <w:tc>
          <w:tcPr>
            <w:tcW w:w="1514" w:type="pct"/>
            <w:tcBorders>
              <w:left w:val="single" w:sz="8" w:space="0" w:color="000000"/>
            </w:tcBorders>
            <w:vAlign w:val="center"/>
          </w:tcPr>
          <w:p w14:paraId="0CBE0292" w14:textId="63E7D172" w:rsidR="005A1484" w:rsidRPr="00307391" w:rsidRDefault="008F7423" w:rsidP="00F36726">
            <w:pPr>
              <w:overflowPunct/>
              <w:autoSpaceDE/>
              <w:autoSpaceDN/>
              <w:adjustRightInd/>
              <w:jc w:val="center"/>
              <w:rPr>
                <w:rFonts w:eastAsia="Calibri"/>
                <w:sz w:val="22"/>
                <w:szCs w:val="22"/>
                <w:lang w:val="lt-LT"/>
              </w:rPr>
            </w:pPr>
            <w:r w:rsidRPr="00307391">
              <w:rPr>
                <w:rFonts w:eastAsia="Calibri"/>
                <w:sz w:val="22"/>
                <w:szCs w:val="22"/>
                <w:lang w:val="lt-LT"/>
              </w:rPr>
              <w:t>-Ne vėliau, kaip likus 6 dienoms iki pasiūlymų pateikimo termino pabaigos</w:t>
            </w:r>
          </w:p>
        </w:tc>
        <w:tc>
          <w:tcPr>
            <w:tcW w:w="1217" w:type="pct"/>
            <w:tcBorders>
              <w:left w:val="single" w:sz="8" w:space="0" w:color="000000"/>
              <w:right w:val="single" w:sz="8" w:space="0" w:color="000000"/>
            </w:tcBorders>
            <w:vAlign w:val="center"/>
          </w:tcPr>
          <w:p w14:paraId="707562AB" w14:textId="77777777" w:rsidR="005A1484" w:rsidRPr="00307391" w:rsidRDefault="005A1484" w:rsidP="000139CB">
            <w:pPr>
              <w:overflowPunct/>
              <w:autoSpaceDE/>
              <w:autoSpaceDN/>
              <w:adjustRightInd/>
              <w:jc w:val="center"/>
              <w:rPr>
                <w:rFonts w:eastAsia="Calibri"/>
                <w:i/>
                <w:iCs/>
                <w:sz w:val="22"/>
                <w:szCs w:val="22"/>
                <w:lang w:val="lt-LT"/>
              </w:rPr>
            </w:pPr>
            <w:r w:rsidRPr="00307391">
              <w:rPr>
                <w:rFonts w:eastAsia="Calibri"/>
                <w:sz w:val="22"/>
                <w:szCs w:val="22"/>
                <w:lang w:val="lt-LT"/>
              </w:rPr>
              <w:t>Visi paaiškinimai,</w:t>
            </w:r>
            <w:r w:rsidR="00CA67D5" w:rsidRPr="00307391">
              <w:rPr>
                <w:rFonts w:eastAsia="Calibri"/>
                <w:sz w:val="22"/>
                <w:szCs w:val="22"/>
                <w:lang w:val="lt-LT"/>
              </w:rPr>
              <w:t xml:space="preserve"> patikslinimai skelbiami CVP IS</w:t>
            </w:r>
            <w:r w:rsidRPr="00307391">
              <w:rPr>
                <w:rFonts w:eastAsia="Calibri"/>
                <w:i/>
                <w:color w:val="000080"/>
                <w:sz w:val="22"/>
                <w:szCs w:val="22"/>
                <w:lang w:val="lt-LT"/>
              </w:rPr>
              <w:t xml:space="preserve"> </w:t>
            </w:r>
            <w:r w:rsidRPr="00307391">
              <w:rPr>
                <w:rFonts w:eastAsia="Calibri"/>
                <w:sz w:val="22"/>
                <w:szCs w:val="22"/>
                <w:lang w:val="lt-LT"/>
              </w:rPr>
              <w:t>ir išsiunčiami CVP</w:t>
            </w:r>
            <w:r w:rsidR="00CA67D5" w:rsidRPr="00307391">
              <w:rPr>
                <w:rFonts w:eastAsia="Calibri"/>
                <w:sz w:val="22"/>
                <w:szCs w:val="22"/>
                <w:lang w:val="lt-LT"/>
              </w:rPr>
              <w:t xml:space="preserve"> IS susirašinėjimo priemonėmis</w:t>
            </w:r>
          </w:p>
        </w:tc>
      </w:tr>
      <w:tr w:rsidR="005A1484" w:rsidRPr="00D076A3" w14:paraId="54A95174"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455FEB2E" w14:textId="6FA7D74C" w:rsidR="005A1484" w:rsidRPr="00307391" w:rsidRDefault="00CA67D5" w:rsidP="000139CB">
            <w:pPr>
              <w:overflowPunct/>
              <w:autoSpaceDE/>
              <w:autoSpaceDN/>
              <w:adjustRightInd/>
              <w:rPr>
                <w:rFonts w:eastAsia="Calibri"/>
                <w:i/>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.4.</w:t>
            </w:r>
            <w:r w:rsidR="00BE63DE" w:rsidRPr="00307391">
              <w:rPr>
                <w:rFonts w:eastAsia="Calibri"/>
                <w:bCs/>
                <w:sz w:val="22"/>
                <w:szCs w:val="22"/>
                <w:lang w:val="lt-LT"/>
              </w:rPr>
              <w:t xml:space="preserve"> </w:t>
            </w:r>
            <w:r w:rsidR="005A1484" w:rsidRPr="00307391">
              <w:rPr>
                <w:rFonts w:eastAsia="Calibri"/>
                <w:bCs/>
                <w:sz w:val="22"/>
                <w:szCs w:val="22"/>
                <w:lang w:val="lt-LT"/>
              </w:rPr>
              <w:t>Pasiūlymų pateikimo terminas</w:t>
            </w:r>
          </w:p>
        </w:tc>
        <w:tc>
          <w:tcPr>
            <w:tcW w:w="1018" w:type="pct"/>
            <w:tcBorders>
              <w:top w:val="single" w:sz="8" w:space="0" w:color="000000"/>
              <w:bottom w:val="single" w:sz="8" w:space="0" w:color="000000"/>
              <w:right w:val="single" w:sz="8" w:space="0" w:color="000000"/>
            </w:tcBorders>
            <w:vAlign w:val="center"/>
          </w:tcPr>
          <w:p w14:paraId="0BCE0A99"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iCs/>
                <w:sz w:val="22"/>
                <w:szCs w:val="22"/>
                <w:lang w:val="lt-LT"/>
              </w:rPr>
              <w:t>Taikoma</w:t>
            </w:r>
          </w:p>
        </w:tc>
        <w:tc>
          <w:tcPr>
            <w:tcW w:w="1514" w:type="pct"/>
            <w:tcBorders>
              <w:top w:val="single" w:sz="8" w:space="0" w:color="000000"/>
              <w:left w:val="single" w:sz="8" w:space="0" w:color="000000"/>
              <w:bottom w:val="single" w:sz="8" w:space="0" w:color="000000"/>
            </w:tcBorders>
            <w:vAlign w:val="center"/>
          </w:tcPr>
          <w:p w14:paraId="1817333F" w14:textId="39DEC44F" w:rsidR="005A1484" w:rsidRPr="00307391" w:rsidRDefault="00D87842" w:rsidP="000139CB">
            <w:pPr>
              <w:overflowPunct/>
              <w:autoSpaceDE/>
              <w:autoSpaceDN/>
              <w:adjustRightInd/>
              <w:jc w:val="center"/>
              <w:rPr>
                <w:rFonts w:eastAsia="Calibri"/>
                <w:b/>
                <w:iCs/>
                <w:color w:val="000080"/>
                <w:sz w:val="22"/>
                <w:szCs w:val="22"/>
                <w:lang w:val="lt-LT"/>
              </w:rPr>
            </w:pPr>
            <w:r w:rsidRPr="00307391">
              <w:rPr>
                <w:rFonts w:eastAsia="Calibri"/>
                <w:b/>
                <w:bCs/>
                <w:sz w:val="22"/>
                <w:szCs w:val="22"/>
                <w:lang w:val="lt-LT"/>
              </w:rPr>
              <w:t>Skelbime apie pirkimą nurodytą datą ir valandą</w:t>
            </w:r>
          </w:p>
        </w:tc>
        <w:tc>
          <w:tcPr>
            <w:tcW w:w="1217" w:type="pct"/>
            <w:tcBorders>
              <w:top w:val="single" w:sz="8" w:space="0" w:color="000000"/>
              <w:left w:val="single" w:sz="8" w:space="0" w:color="000000"/>
              <w:bottom w:val="single" w:sz="8" w:space="0" w:color="000000"/>
              <w:right w:val="single" w:sz="8" w:space="0" w:color="000000"/>
            </w:tcBorders>
            <w:vAlign w:val="center"/>
          </w:tcPr>
          <w:p w14:paraId="4D15B40E" w14:textId="77777777" w:rsidR="005A1484" w:rsidRPr="00307391" w:rsidRDefault="005A1484" w:rsidP="000139CB">
            <w:pPr>
              <w:overflowPunct/>
              <w:autoSpaceDE/>
              <w:autoSpaceDN/>
              <w:adjustRightInd/>
              <w:jc w:val="center"/>
              <w:rPr>
                <w:rFonts w:eastAsia="Calibri"/>
                <w:i/>
                <w:iCs/>
                <w:sz w:val="22"/>
                <w:szCs w:val="22"/>
                <w:lang w:val="lt-LT"/>
              </w:rPr>
            </w:pPr>
            <w:r w:rsidRPr="00307391">
              <w:rPr>
                <w:rFonts w:eastAsia="Calibri"/>
                <w:sz w:val="22"/>
                <w:szCs w:val="22"/>
                <w:lang w:val="lt-LT"/>
              </w:rPr>
              <w:t>Perkančioji organizacija turi teisę pratęsti pasiūlymų pateikimo terminą, apie tai paskelbdama Viešųjų pirkimų į</w:t>
            </w:r>
            <w:r w:rsidR="00BE63DE" w:rsidRPr="00307391">
              <w:rPr>
                <w:rFonts w:eastAsia="Calibri"/>
                <w:sz w:val="22"/>
                <w:szCs w:val="22"/>
                <w:lang w:val="lt-LT"/>
              </w:rPr>
              <w:t>statymo nustatyta tvarka CVP IS</w:t>
            </w:r>
            <w:r w:rsidRPr="00307391">
              <w:rPr>
                <w:rFonts w:eastAsia="Calibri"/>
                <w:sz w:val="22"/>
                <w:szCs w:val="22"/>
                <w:lang w:val="lt-LT"/>
              </w:rPr>
              <w:t xml:space="preserve"> bei išsiųsdama pranešimą CVP IS susirašinėjimo priemonė</w:t>
            </w:r>
            <w:r w:rsidR="00CA67D5" w:rsidRPr="00307391">
              <w:rPr>
                <w:rFonts w:eastAsia="Calibri"/>
                <w:sz w:val="22"/>
                <w:szCs w:val="22"/>
                <w:lang w:val="lt-LT"/>
              </w:rPr>
              <w:t>mis</w:t>
            </w:r>
          </w:p>
        </w:tc>
      </w:tr>
      <w:tr w:rsidR="005A1484" w:rsidRPr="00D076A3" w14:paraId="11AF2277"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7EA6BD35" w14:textId="0FF4BB09"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.5.</w:t>
            </w:r>
            <w:r w:rsidR="0071715C" w:rsidRPr="00307391">
              <w:rPr>
                <w:rFonts w:eastAsia="Calibri"/>
                <w:bCs/>
                <w:sz w:val="22"/>
                <w:szCs w:val="22"/>
                <w:lang w:val="lt-LT"/>
              </w:rPr>
              <w:t xml:space="preserve"> </w:t>
            </w:r>
            <w:r w:rsidR="005A1484" w:rsidRPr="00307391">
              <w:rPr>
                <w:rFonts w:eastAsia="Calibri"/>
                <w:bCs/>
                <w:sz w:val="22"/>
                <w:szCs w:val="22"/>
                <w:lang w:val="lt-LT"/>
              </w:rPr>
              <w:t>Susipažinimo su pasiūlymais posėdis</w:t>
            </w:r>
          </w:p>
          <w:p w14:paraId="5DB593F0" w14:textId="77777777" w:rsidR="005A1484" w:rsidRPr="00307391" w:rsidRDefault="005A1484" w:rsidP="000139CB">
            <w:pPr>
              <w:overflowPunct/>
              <w:autoSpaceDE/>
              <w:autoSpaceDN/>
              <w:adjustRightInd/>
              <w:rPr>
                <w:rFonts w:eastAsia="Calibri"/>
                <w:bCs/>
                <w:sz w:val="22"/>
                <w:szCs w:val="22"/>
                <w:lang w:val="lt-LT"/>
              </w:rPr>
            </w:pPr>
          </w:p>
        </w:tc>
        <w:tc>
          <w:tcPr>
            <w:tcW w:w="1018" w:type="pct"/>
            <w:tcBorders>
              <w:top w:val="single" w:sz="8" w:space="0" w:color="000000"/>
              <w:left w:val="single" w:sz="8" w:space="0" w:color="000000"/>
              <w:bottom w:val="single" w:sz="8" w:space="0" w:color="000000"/>
              <w:right w:val="single" w:sz="8" w:space="0" w:color="000000"/>
            </w:tcBorders>
            <w:vAlign w:val="center"/>
          </w:tcPr>
          <w:p w14:paraId="19F9376E" w14:textId="77777777" w:rsidR="005A1484" w:rsidRPr="00307391" w:rsidRDefault="005A1484" w:rsidP="000139CB">
            <w:pPr>
              <w:overflowPunct/>
              <w:autoSpaceDE/>
              <w:autoSpaceDN/>
              <w:adjustRightInd/>
              <w:jc w:val="center"/>
              <w:rPr>
                <w:rFonts w:eastAsia="Calibri"/>
                <w:color w:val="008000"/>
                <w:sz w:val="22"/>
                <w:szCs w:val="22"/>
                <w:lang w:val="lt-LT"/>
              </w:rPr>
            </w:pPr>
            <w:r w:rsidRPr="00307391">
              <w:rPr>
                <w:rFonts w:eastAsia="Calibri"/>
                <w:iCs/>
                <w:sz w:val="22"/>
                <w:szCs w:val="22"/>
                <w:lang w:val="lt-LT"/>
              </w:rPr>
              <w:t>Taikoma</w:t>
            </w:r>
          </w:p>
        </w:tc>
        <w:tc>
          <w:tcPr>
            <w:tcW w:w="1514" w:type="pct"/>
            <w:tcBorders>
              <w:top w:val="single" w:sz="8" w:space="0" w:color="000000"/>
              <w:left w:val="single" w:sz="8" w:space="0" w:color="000000"/>
              <w:bottom w:val="single" w:sz="8" w:space="0" w:color="000000"/>
              <w:right w:val="single" w:sz="8" w:space="0" w:color="000000"/>
            </w:tcBorders>
            <w:vAlign w:val="center"/>
          </w:tcPr>
          <w:p w14:paraId="36E4663F" w14:textId="321DD87A" w:rsidR="005A1484" w:rsidRPr="00307391" w:rsidRDefault="00D87842" w:rsidP="000139CB">
            <w:pPr>
              <w:overflowPunct/>
              <w:autoSpaceDE/>
              <w:autoSpaceDN/>
              <w:adjustRightInd/>
              <w:jc w:val="center"/>
              <w:rPr>
                <w:rFonts w:eastAsia="Calibri"/>
                <w:iCs/>
                <w:color w:val="000080"/>
                <w:sz w:val="22"/>
                <w:szCs w:val="22"/>
                <w:lang w:val="lt-LT"/>
              </w:rPr>
            </w:pPr>
            <w:r w:rsidRPr="00307391">
              <w:rPr>
                <w:rFonts w:eastAsia="Calibri"/>
                <w:b/>
                <w:bCs/>
                <w:sz w:val="22"/>
                <w:szCs w:val="22"/>
                <w:lang w:val="lt-LT"/>
              </w:rPr>
              <w:t>Skelbime apie pirkimą nurodytą datą ir valandą</w:t>
            </w:r>
          </w:p>
        </w:tc>
        <w:tc>
          <w:tcPr>
            <w:tcW w:w="1217" w:type="pct"/>
            <w:tcBorders>
              <w:top w:val="single" w:sz="8" w:space="0" w:color="000000"/>
              <w:left w:val="single" w:sz="8" w:space="0" w:color="000000"/>
              <w:bottom w:val="single" w:sz="8" w:space="0" w:color="000000"/>
              <w:right w:val="single" w:sz="8" w:space="0" w:color="000000"/>
            </w:tcBorders>
            <w:vAlign w:val="center"/>
          </w:tcPr>
          <w:p w14:paraId="73334A1D" w14:textId="77777777" w:rsidR="005A1484" w:rsidRPr="00307391" w:rsidRDefault="005A1484" w:rsidP="000139CB">
            <w:pPr>
              <w:overflowPunct/>
              <w:autoSpaceDE/>
              <w:autoSpaceDN/>
              <w:adjustRightInd/>
              <w:jc w:val="center"/>
              <w:rPr>
                <w:rFonts w:eastAsia="Calibri"/>
                <w:i/>
                <w:iCs/>
                <w:sz w:val="22"/>
                <w:szCs w:val="22"/>
                <w:lang w:val="lt-LT"/>
              </w:rPr>
            </w:pPr>
            <w:r w:rsidRPr="00307391">
              <w:rPr>
                <w:rFonts w:eastAsia="Calibri"/>
                <w:sz w:val="22"/>
                <w:szCs w:val="22"/>
                <w:lang w:val="lt-LT"/>
              </w:rPr>
              <w:t xml:space="preserve">Perkančioji organizacija, pratęsusi pasiūlymų pateikimo terminą, atitinkamai nukelia ir susipažinimo su pasiūlymais posėdžio dieną ir laiką, apie tai paskelbdama Viešųjų pirkimų </w:t>
            </w:r>
            <w:r w:rsidRPr="00307391">
              <w:rPr>
                <w:rFonts w:eastAsia="Calibri"/>
                <w:sz w:val="22"/>
                <w:szCs w:val="22"/>
                <w:lang w:val="lt-LT"/>
              </w:rPr>
              <w:lastRenderedPageBreak/>
              <w:t>įstatymo nustatyta tvarka CVP IS ir išsiųsdama pranešimą CVP</w:t>
            </w:r>
            <w:r w:rsidR="00CA67D5" w:rsidRPr="00307391">
              <w:rPr>
                <w:rFonts w:eastAsia="Calibri"/>
                <w:sz w:val="22"/>
                <w:szCs w:val="22"/>
                <w:lang w:val="lt-LT"/>
              </w:rPr>
              <w:t xml:space="preserve"> IS susirašinėjimo priemonėmis</w:t>
            </w:r>
          </w:p>
        </w:tc>
      </w:tr>
      <w:tr w:rsidR="005A1484" w:rsidRPr="00307391" w14:paraId="67FD6590" w14:textId="77777777" w:rsidTr="0011271D">
        <w:trPr>
          <w:trHeight w:val="20"/>
        </w:trPr>
        <w:tc>
          <w:tcPr>
            <w:tcW w:w="1251" w:type="pct"/>
            <w:tcBorders>
              <w:left w:val="single" w:sz="8" w:space="0" w:color="000000"/>
              <w:bottom w:val="single" w:sz="4" w:space="0" w:color="auto"/>
              <w:right w:val="single" w:sz="8" w:space="0" w:color="000000"/>
            </w:tcBorders>
            <w:vAlign w:val="center"/>
          </w:tcPr>
          <w:p w14:paraId="06C9E050" w14:textId="40F3AC88"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lastRenderedPageBreak/>
              <w:t>1.</w:t>
            </w:r>
            <w:r w:rsidR="0071216D" w:rsidRPr="00307391">
              <w:rPr>
                <w:rFonts w:eastAsia="Calibri"/>
                <w:bCs/>
                <w:sz w:val="22"/>
                <w:szCs w:val="22"/>
                <w:lang w:val="lt-LT"/>
              </w:rPr>
              <w:t>9</w:t>
            </w:r>
            <w:r w:rsidR="005A1484" w:rsidRPr="00307391">
              <w:rPr>
                <w:rFonts w:eastAsia="Calibri"/>
                <w:bCs/>
                <w:sz w:val="22"/>
                <w:szCs w:val="22"/>
                <w:lang w:val="lt-LT"/>
              </w:rPr>
              <w:t>.6.</w:t>
            </w:r>
            <w:r w:rsidR="00BE63DE" w:rsidRPr="00307391">
              <w:rPr>
                <w:rFonts w:eastAsia="Calibri"/>
                <w:bCs/>
                <w:sz w:val="22"/>
                <w:szCs w:val="22"/>
                <w:lang w:val="lt-LT"/>
              </w:rPr>
              <w:t xml:space="preserve"> </w:t>
            </w:r>
            <w:r w:rsidR="005A1484" w:rsidRPr="00307391">
              <w:rPr>
                <w:rFonts w:eastAsia="Calibri"/>
                <w:bCs/>
                <w:sz w:val="22"/>
                <w:szCs w:val="22"/>
                <w:lang w:val="lt-LT"/>
              </w:rPr>
              <w:t>Pasiūlymo galiojimo terminas</w:t>
            </w:r>
          </w:p>
        </w:tc>
        <w:tc>
          <w:tcPr>
            <w:tcW w:w="1018" w:type="pct"/>
            <w:tcBorders>
              <w:top w:val="single" w:sz="8" w:space="0" w:color="000000"/>
              <w:bottom w:val="single" w:sz="4" w:space="0" w:color="auto"/>
              <w:right w:val="single" w:sz="8" w:space="0" w:color="000000"/>
            </w:tcBorders>
            <w:vAlign w:val="center"/>
          </w:tcPr>
          <w:p w14:paraId="09AF0F91"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iCs/>
                <w:sz w:val="22"/>
                <w:szCs w:val="22"/>
                <w:lang w:val="lt-LT"/>
              </w:rPr>
              <w:t>Taikoma</w:t>
            </w:r>
          </w:p>
        </w:tc>
        <w:tc>
          <w:tcPr>
            <w:tcW w:w="1514" w:type="pct"/>
            <w:tcBorders>
              <w:left w:val="single" w:sz="8" w:space="0" w:color="000000"/>
              <w:bottom w:val="single" w:sz="4" w:space="0" w:color="auto"/>
            </w:tcBorders>
            <w:vAlign w:val="center"/>
          </w:tcPr>
          <w:p w14:paraId="1BF4F17D" w14:textId="77777777" w:rsidR="005A1484" w:rsidRPr="00307391" w:rsidRDefault="00A763F9" w:rsidP="000139CB">
            <w:pPr>
              <w:overflowPunct/>
              <w:autoSpaceDE/>
              <w:autoSpaceDN/>
              <w:adjustRightInd/>
              <w:jc w:val="center"/>
              <w:rPr>
                <w:rFonts w:eastAsia="Calibri"/>
                <w:b/>
                <w:sz w:val="22"/>
                <w:szCs w:val="22"/>
                <w:lang w:val="lt-LT"/>
              </w:rPr>
            </w:pPr>
            <w:r w:rsidRPr="00307391">
              <w:rPr>
                <w:rFonts w:eastAsia="Calibri"/>
                <w:b/>
                <w:bCs/>
                <w:sz w:val="22"/>
                <w:szCs w:val="22"/>
                <w:lang w:val="lt-LT"/>
              </w:rPr>
              <w:t>Ne mažiau kaip 90 dienų nuo pasiūlymų pateikimo termino pabaigos</w:t>
            </w:r>
          </w:p>
          <w:p w14:paraId="1EE10AA6" w14:textId="77777777" w:rsidR="005A1484" w:rsidRPr="00307391" w:rsidRDefault="005A1484" w:rsidP="000139CB">
            <w:pPr>
              <w:overflowPunct/>
              <w:autoSpaceDE/>
              <w:autoSpaceDN/>
              <w:adjustRightInd/>
              <w:jc w:val="center"/>
              <w:rPr>
                <w:rFonts w:eastAsia="Calibri"/>
                <w:i/>
                <w:iCs/>
                <w:sz w:val="22"/>
                <w:szCs w:val="22"/>
                <w:lang w:val="lt-LT"/>
              </w:rPr>
            </w:pPr>
          </w:p>
        </w:tc>
        <w:tc>
          <w:tcPr>
            <w:tcW w:w="1217" w:type="pct"/>
            <w:tcBorders>
              <w:left w:val="single" w:sz="8" w:space="0" w:color="000000"/>
              <w:bottom w:val="single" w:sz="4" w:space="0" w:color="auto"/>
              <w:right w:val="single" w:sz="8" w:space="0" w:color="000000"/>
            </w:tcBorders>
            <w:vAlign w:val="center"/>
          </w:tcPr>
          <w:p w14:paraId="3A624BA9" w14:textId="78A9A240" w:rsidR="008468C8" w:rsidRPr="00307391" w:rsidRDefault="005A1484" w:rsidP="000139CB">
            <w:pPr>
              <w:overflowPunct/>
              <w:autoSpaceDE/>
              <w:autoSpaceDN/>
              <w:adjustRightInd/>
              <w:jc w:val="center"/>
              <w:rPr>
                <w:rFonts w:eastAsia="Calibri"/>
                <w:sz w:val="22"/>
                <w:szCs w:val="22"/>
                <w:lang w:val="lt-LT"/>
              </w:rPr>
            </w:pPr>
            <w:r w:rsidRPr="00307391">
              <w:rPr>
                <w:rFonts w:eastAsia="Calibri"/>
                <w:sz w:val="22"/>
                <w:szCs w:val="22"/>
                <w:lang w:val="lt-LT"/>
              </w:rPr>
              <w:t xml:space="preserve">Kol nesibaigė pasiūlymų galiojimo laikas, </w:t>
            </w:r>
            <w:r w:rsidR="00C00C40" w:rsidRPr="00307391">
              <w:rPr>
                <w:rFonts w:eastAsia="Calibri"/>
                <w:sz w:val="22"/>
                <w:szCs w:val="22"/>
                <w:lang w:val="lt-LT"/>
              </w:rPr>
              <w:t>P</w:t>
            </w:r>
            <w:r w:rsidRPr="00307391">
              <w:rPr>
                <w:rFonts w:eastAsia="Calibri"/>
                <w:sz w:val="22"/>
                <w:szCs w:val="22"/>
                <w:lang w:val="lt-LT"/>
              </w:rPr>
              <w:t>erkančioji organizacija turi teisę prašyti, kad dalyviai pratęstų jų galiojimą iki konk</w:t>
            </w:r>
            <w:r w:rsidR="00CA67D5" w:rsidRPr="00307391">
              <w:rPr>
                <w:rFonts w:eastAsia="Calibri"/>
                <w:sz w:val="22"/>
                <w:szCs w:val="22"/>
                <w:lang w:val="lt-LT"/>
              </w:rPr>
              <w:t xml:space="preserve">rečiai nurodyto laiko. Dalyvis </w:t>
            </w:r>
            <w:r w:rsidRPr="00307391">
              <w:rPr>
                <w:rFonts w:eastAsia="Calibri"/>
                <w:sz w:val="22"/>
                <w:szCs w:val="22"/>
                <w:lang w:val="lt-LT"/>
              </w:rPr>
              <w:t>gali atmesti tokį prašymą</w:t>
            </w:r>
          </w:p>
        </w:tc>
      </w:tr>
      <w:tr w:rsidR="005A1484" w:rsidRPr="00307391" w14:paraId="5FAFF5E0" w14:textId="77777777" w:rsidTr="0011271D">
        <w:trPr>
          <w:trHeight w:val="20"/>
        </w:trPr>
        <w:tc>
          <w:tcPr>
            <w:tcW w:w="1251" w:type="pct"/>
            <w:tcBorders>
              <w:top w:val="single" w:sz="4" w:space="0" w:color="auto"/>
              <w:left w:val="single" w:sz="8" w:space="0" w:color="000000"/>
              <w:bottom w:val="single" w:sz="8" w:space="0" w:color="000000"/>
              <w:right w:val="single" w:sz="8" w:space="0" w:color="000000"/>
            </w:tcBorders>
            <w:vAlign w:val="center"/>
          </w:tcPr>
          <w:p w14:paraId="7F2E36FA" w14:textId="1CE2ACF3" w:rsidR="008468C8"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w:t>
            </w:r>
            <w:r w:rsidR="008720E8" w:rsidRPr="00307391">
              <w:rPr>
                <w:rFonts w:eastAsia="Calibri"/>
                <w:bCs/>
                <w:sz w:val="22"/>
                <w:szCs w:val="22"/>
                <w:lang w:val="lt-LT"/>
              </w:rPr>
              <w:t>7</w:t>
            </w:r>
            <w:r w:rsidR="005A1484" w:rsidRPr="00307391">
              <w:rPr>
                <w:rFonts w:eastAsia="Calibri"/>
                <w:bCs/>
                <w:sz w:val="22"/>
                <w:szCs w:val="22"/>
                <w:lang w:val="lt-LT"/>
              </w:rPr>
              <w:t xml:space="preserve">. Terminas, per kurį </w:t>
            </w:r>
            <w:r w:rsidR="00C00C40" w:rsidRPr="00307391">
              <w:rPr>
                <w:rFonts w:eastAsia="Calibri"/>
                <w:bCs/>
                <w:sz w:val="22"/>
                <w:szCs w:val="22"/>
                <w:lang w:val="lt-LT"/>
              </w:rPr>
              <w:t>P</w:t>
            </w:r>
            <w:r w:rsidR="005A1484" w:rsidRPr="00307391">
              <w:rPr>
                <w:rFonts w:eastAsia="Calibri"/>
                <w:bCs/>
                <w:sz w:val="22"/>
                <w:szCs w:val="22"/>
                <w:lang w:val="lt-LT"/>
              </w:rPr>
              <w:t xml:space="preserve">erkančioji organizacija privalo informuoti dalyvius apie </w:t>
            </w:r>
            <w:r w:rsidR="00C00C40" w:rsidRPr="00307391">
              <w:rPr>
                <w:rFonts w:eastAsia="Calibri"/>
                <w:bCs/>
                <w:sz w:val="22"/>
                <w:szCs w:val="22"/>
                <w:lang w:val="lt-LT"/>
              </w:rPr>
              <w:t>EBVPD patikrinimo rezultatus</w:t>
            </w:r>
            <w:r w:rsidR="00C00C40" w:rsidRPr="00307391" w:rsidDel="00C00C40">
              <w:rPr>
                <w:rFonts w:eastAsia="Calibri"/>
                <w:bCs/>
                <w:sz w:val="22"/>
                <w:szCs w:val="22"/>
                <w:lang w:val="lt-LT"/>
              </w:rPr>
              <w:t xml:space="preserve"> </w:t>
            </w:r>
            <w:r w:rsidR="00AA2306" w:rsidRPr="00307391">
              <w:rPr>
                <w:rFonts w:eastAsia="Calibri"/>
                <w:bCs/>
                <w:i/>
                <w:sz w:val="22"/>
                <w:szCs w:val="22"/>
                <w:lang w:val="lt-LT"/>
              </w:rPr>
              <w:t>(VPĮ 50 str. 5 d.)</w:t>
            </w:r>
          </w:p>
        </w:tc>
        <w:tc>
          <w:tcPr>
            <w:tcW w:w="1018" w:type="pct"/>
            <w:tcBorders>
              <w:top w:val="single" w:sz="4" w:space="0" w:color="auto"/>
              <w:bottom w:val="single" w:sz="8" w:space="0" w:color="000000"/>
              <w:right w:val="single" w:sz="8" w:space="0" w:color="000000"/>
            </w:tcBorders>
            <w:vAlign w:val="center"/>
          </w:tcPr>
          <w:p w14:paraId="2B0003B7" w14:textId="77777777" w:rsidR="005A1484" w:rsidRPr="00307391" w:rsidRDefault="005A1484" w:rsidP="000139CB">
            <w:pPr>
              <w:overflowPunct/>
              <w:autoSpaceDE/>
              <w:autoSpaceDN/>
              <w:adjustRightInd/>
              <w:spacing w:after="200"/>
              <w:jc w:val="center"/>
              <w:rPr>
                <w:rFonts w:eastAsia="Calibri"/>
                <w:sz w:val="22"/>
                <w:szCs w:val="22"/>
                <w:lang w:val="lt-LT"/>
              </w:rPr>
            </w:pPr>
            <w:r w:rsidRPr="00307391">
              <w:rPr>
                <w:rFonts w:eastAsia="Calibri"/>
                <w:iCs/>
                <w:sz w:val="22"/>
                <w:szCs w:val="22"/>
                <w:lang w:val="lt-LT"/>
              </w:rPr>
              <w:t>Taikoma</w:t>
            </w:r>
          </w:p>
        </w:tc>
        <w:tc>
          <w:tcPr>
            <w:tcW w:w="1514" w:type="pct"/>
            <w:tcBorders>
              <w:top w:val="single" w:sz="4" w:space="0" w:color="auto"/>
              <w:left w:val="single" w:sz="8" w:space="0" w:color="000000"/>
              <w:bottom w:val="single" w:sz="8" w:space="0" w:color="000000"/>
            </w:tcBorders>
            <w:vAlign w:val="center"/>
          </w:tcPr>
          <w:p w14:paraId="3A9B56BA" w14:textId="77777777" w:rsidR="005A1484" w:rsidRPr="00307391" w:rsidRDefault="005A1484" w:rsidP="000139CB">
            <w:pPr>
              <w:overflowPunct/>
              <w:autoSpaceDE/>
              <w:autoSpaceDN/>
              <w:adjustRightInd/>
              <w:jc w:val="center"/>
              <w:rPr>
                <w:rFonts w:eastAsia="Calibri"/>
                <w:bCs/>
                <w:sz w:val="22"/>
                <w:szCs w:val="22"/>
                <w:lang w:val="lt-LT"/>
              </w:rPr>
            </w:pPr>
            <w:r w:rsidRPr="00307391">
              <w:rPr>
                <w:rFonts w:eastAsia="Calibri"/>
                <w:bCs/>
                <w:sz w:val="22"/>
                <w:szCs w:val="22"/>
                <w:lang w:val="lt-LT"/>
              </w:rPr>
              <w:t>Ne vėliau kaip per 3 darbo dienas nuo sprendimo priėmimo dienos</w:t>
            </w:r>
          </w:p>
        </w:tc>
        <w:tc>
          <w:tcPr>
            <w:tcW w:w="1217" w:type="pct"/>
            <w:tcBorders>
              <w:top w:val="single" w:sz="4" w:space="0" w:color="auto"/>
              <w:left w:val="single" w:sz="8" w:space="0" w:color="000000"/>
              <w:bottom w:val="single" w:sz="8" w:space="0" w:color="000000"/>
              <w:right w:val="single" w:sz="8" w:space="0" w:color="000000"/>
            </w:tcBorders>
            <w:vAlign w:val="center"/>
          </w:tcPr>
          <w:p w14:paraId="745AEFD7" w14:textId="77777777" w:rsidR="005A1484" w:rsidRPr="00307391" w:rsidRDefault="006C7F8A" w:rsidP="000139CB">
            <w:pPr>
              <w:overflowPunct/>
              <w:autoSpaceDE/>
              <w:autoSpaceDN/>
              <w:adjustRightInd/>
              <w:jc w:val="center"/>
              <w:rPr>
                <w:rFonts w:eastAsia="Calibri"/>
                <w:sz w:val="22"/>
                <w:szCs w:val="22"/>
                <w:lang w:val="lt-LT"/>
              </w:rPr>
            </w:pPr>
            <w:r w:rsidRPr="00307391">
              <w:rPr>
                <w:rFonts w:eastAsia="Calibri"/>
                <w:sz w:val="22"/>
                <w:szCs w:val="22"/>
                <w:lang w:val="lt-LT"/>
              </w:rPr>
              <w:t>–</w:t>
            </w:r>
          </w:p>
        </w:tc>
      </w:tr>
      <w:tr w:rsidR="005A1484" w:rsidRPr="00307391" w14:paraId="1EB88946"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7C788C6E" w14:textId="25B3BFB4"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w:t>
            </w:r>
            <w:r w:rsidR="008720E8" w:rsidRPr="00307391">
              <w:rPr>
                <w:rFonts w:eastAsia="Calibri"/>
                <w:bCs/>
                <w:sz w:val="22"/>
                <w:szCs w:val="22"/>
                <w:lang w:val="lt-LT"/>
              </w:rPr>
              <w:t>8</w:t>
            </w:r>
            <w:r w:rsidR="005A1484" w:rsidRPr="00307391">
              <w:rPr>
                <w:rFonts w:eastAsia="Calibri"/>
                <w:bCs/>
                <w:sz w:val="22"/>
                <w:szCs w:val="22"/>
                <w:lang w:val="lt-LT"/>
              </w:rPr>
              <w:t xml:space="preserve">. Terminas, per kurį </w:t>
            </w:r>
            <w:r w:rsidR="00C00C40" w:rsidRPr="00307391">
              <w:rPr>
                <w:rFonts w:eastAsia="Calibri"/>
                <w:bCs/>
                <w:sz w:val="22"/>
                <w:szCs w:val="22"/>
                <w:lang w:val="lt-LT"/>
              </w:rPr>
              <w:t>P</w:t>
            </w:r>
            <w:r w:rsidR="005A1484" w:rsidRPr="00307391">
              <w:rPr>
                <w:rFonts w:eastAsia="Calibri"/>
                <w:bCs/>
                <w:sz w:val="22"/>
                <w:szCs w:val="22"/>
                <w:lang w:val="lt-LT"/>
              </w:rPr>
              <w:t xml:space="preserve">erkančioji organizacija privalo informuoti kiekvieną suinteresuotą dalyvį apie priimtą sprendimą </w:t>
            </w:r>
            <w:r w:rsidR="00AA2306" w:rsidRPr="00307391">
              <w:rPr>
                <w:rFonts w:eastAsia="Calibri"/>
                <w:bCs/>
                <w:sz w:val="22"/>
                <w:szCs w:val="22"/>
                <w:lang w:val="lt-LT"/>
              </w:rPr>
              <w:t xml:space="preserve">nustatyti laimėjusį pasiūlymą, dėl kurio bus sudaroma pirkimo sutartis </w:t>
            </w:r>
            <w:r w:rsidR="00AA2306" w:rsidRPr="00307391">
              <w:rPr>
                <w:rFonts w:eastAsia="Calibri"/>
                <w:bCs/>
                <w:i/>
                <w:sz w:val="22"/>
                <w:szCs w:val="22"/>
                <w:lang w:val="lt-LT"/>
              </w:rPr>
              <w:t>(VPĮ 58 str. 1 d.)</w:t>
            </w:r>
          </w:p>
        </w:tc>
        <w:tc>
          <w:tcPr>
            <w:tcW w:w="1018" w:type="pct"/>
            <w:tcBorders>
              <w:top w:val="single" w:sz="8" w:space="0" w:color="000000"/>
              <w:bottom w:val="single" w:sz="8" w:space="0" w:color="000000"/>
              <w:right w:val="single" w:sz="8" w:space="0" w:color="000000"/>
            </w:tcBorders>
            <w:vAlign w:val="center"/>
          </w:tcPr>
          <w:p w14:paraId="37B0540B" w14:textId="77777777" w:rsidR="005A1484" w:rsidRPr="00307391" w:rsidRDefault="005A1484" w:rsidP="000139CB">
            <w:pPr>
              <w:overflowPunct/>
              <w:autoSpaceDE/>
              <w:autoSpaceDN/>
              <w:adjustRightInd/>
              <w:spacing w:after="200"/>
              <w:jc w:val="center"/>
              <w:rPr>
                <w:rFonts w:eastAsia="Calibri"/>
                <w:sz w:val="22"/>
                <w:szCs w:val="22"/>
                <w:lang w:val="lt-LT"/>
              </w:rPr>
            </w:pPr>
            <w:r w:rsidRPr="00307391">
              <w:rPr>
                <w:rFonts w:eastAsia="Calibri"/>
                <w:iCs/>
                <w:sz w:val="22"/>
                <w:szCs w:val="22"/>
                <w:lang w:val="lt-LT"/>
              </w:rPr>
              <w:t>Taikoma</w:t>
            </w:r>
          </w:p>
        </w:tc>
        <w:tc>
          <w:tcPr>
            <w:tcW w:w="1514" w:type="pct"/>
            <w:tcBorders>
              <w:top w:val="single" w:sz="8" w:space="0" w:color="000000"/>
              <w:left w:val="single" w:sz="8" w:space="0" w:color="000000"/>
              <w:bottom w:val="single" w:sz="8" w:space="0" w:color="000000"/>
            </w:tcBorders>
            <w:vAlign w:val="center"/>
          </w:tcPr>
          <w:p w14:paraId="0294FC0C" w14:textId="77777777" w:rsidR="005A1484" w:rsidRPr="00307391" w:rsidRDefault="005A1484" w:rsidP="000139CB">
            <w:pPr>
              <w:overflowPunct/>
              <w:autoSpaceDE/>
              <w:autoSpaceDN/>
              <w:adjustRightInd/>
              <w:jc w:val="center"/>
              <w:rPr>
                <w:rFonts w:eastAsia="Calibri"/>
                <w:bCs/>
                <w:sz w:val="22"/>
                <w:szCs w:val="22"/>
                <w:lang w:val="lt-LT"/>
              </w:rPr>
            </w:pPr>
            <w:r w:rsidRPr="00307391">
              <w:rPr>
                <w:rFonts w:eastAsia="Calibri"/>
                <w:bCs/>
                <w:sz w:val="22"/>
                <w:szCs w:val="22"/>
                <w:lang w:val="lt-LT"/>
              </w:rPr>
              <w:t>Ne vėliau kaip per 5 darbo dienas nuo sprendimo priėmimo dienos</w:t>
            </w:r>
          </w:p>
        </w:tc>
        <w:tc>
          <w:tcPr>
            <w:tcW w:w="1217" w:type="pct"/>
            <w:tcBorders>
              <w:top w:val="single" w:sz="8" w:space="0" w:color="000000"/>
              <w:left w:val="single" w:sz="8" w:space="0" w:color="000000"/>
              <w:bottom w:val="single" w:sz="8" w:space="0" w:color="000000"/>
              <w:right w:val="single" w:sz="8" w:space="0" w:color="000000"/>
            </w:tcBorders>
            <w:vAlign w:val="center"/>
          </w:tcPr>
          <w:p w14:paraId="289607DE" w14:textId="77777777" w:rsidR="005A1484" w:rsidRPr="00307391" w:rsidRDefault="005A1484" w:rsidP="000139CB">
            <w:pPr>
              <w:overflowPunct/>
              <w:autoSpaceDE/>
              <w:autoSpaceDN/>
              <w:adjustRightInd/>
              <w:spacing w:after="200"/>
              <w:jc w:val="center"/>
              <w:rPr>
                <w:rFonts w:eastAsia="Calibri"/>
                <w:sz w:val="22"/>
                <w:szCs w:val="22"/>
                <w:lang w:val="lt-LT"/>
              </w:rPr>
            </w:pPr>
            <w:r w:rsidRPr="00307391">
              <w:rPr>
                <w:rFonts w:eastAsia="Calibri"/>
                <w:sz w:val="22"/>
                <w:szCs w:val="22"/>
                <w:lang w:val="lt-LT"/>
              </w:rPr>
              <w:t>–</w:t>
            </w:r>
          </w:p>
        </w:tc>
      </w:tr>
      <w:tr w:rsidR="005A1484" w:rsidRPr="00307391" w14:paraId="31DF6E30" w14:textId="77777777" w:rsidTr="0011271D">
        <w:trPr>
          <w:trHeight w:val="20"/>
        </w:trPr>
        <w:tc>
          <w:tcPr>
            <w:tcW w:w="1251" w:type="pct"/>
            <w:tcBorders>
              <w:left w:val="single" w:sz="8" w:space="0" w:color="000000"/>
              <w:bottom w:val="single" w:sz="4" w:space="0" w:color="auto"/>
              <w:right w:val="single" w:sz="8" w:space="0" w:color="000000"/>
            </w:tcBorders>
            <w:vAlign w:val="center"/>
          </w:tcPr>
          <w:p w14:paraId="287700B2" w14:textId="2E76C477"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w:t>
            </w:r>
            <w:r w:rsidR="008720E8" w:rsidRPr="00307391">
              <w:rPr>
                <w:rFonts w:eastAsia="Calibri"/>
                <w:bCs/>
                <w:sz w:val="22"/>
                <w:szCs w:val="22"/>
                <w:lang w:val="lt-LT"/>
              </w:rPr>
              <w:t>9</w:t>
            </w:r>
            <w:r w:rsidR="005A1484" w:rsidRPr="00307391">
              <w:rPr>
                <w:rFonts w:eastAsia="Calibri"/>
                <w:bCs/>
                <w:sz w:val="22"/>
                <w:szCs w:val="22"/>
                <w:lang w:val="lt-LT"/>
              </w:rPr>
              <w:t>.</w:t>
            </w:r>
            <w:r w:rsidRPr="00307391">
              <w:rPr>
                <w:rFonts w:eastAsia="Calibri"/>
                <w:bCs/>
                <w:sz w:val="22"/>
                <w:szCs w:val="22"/>
                <w:lang w:val="lt-LT"/>
              </w:rPr>
              <w:t xml:space="preserve"> </w:t>
            </w:r>
            <w:r w:rsidR="005A1484" w:rsidRPr="00307391">
              <w:rPr>
                <w:rFonts w:eastAsia="Calibri"/>
                <w:bCs/>
                <w:sz w:val="22"/>
                <w:szCs w:val="22"/>
                <w:lang w:val="lt-LT"/>
              </w:rPr>
              <w:t xml:space="preserve">Terminas, per kurį </w:t>
            </w:r>
            <w:r w:rsidR="000B5DD2" w:rsidRPr="00307391">
              <w:rPr>
                <w:rFonts w:eastAsia="Calibri"/>
                <w:bCs/>
                <w:sz w:val="22"/>
                <w:szCs w:val="22"/>
                <w:lang w:val="lt-LT"/>
              </w:rPr>
              <w:t>P</w:t>
            </w:r>
            <w:r w:rsidR="005A1484" w:rsidRPr="00307391">
              <w:rPr>
                <w:rFonts w:eastAsia="Calibri"/>
                <w:bCs/>
                <w:sz w:val="22"/>
                <w:szCs w:val="22"/>
                <w:lang w:val="lt-LT"/>
              </w:rPr>
              <w:t xml:space="preserve">erkančioji organizacija, dalyviui raštu paprašius, privalo jam nurodyti Viešųjų pirkimų įstatymo </w:t>
            </w:r>
            <w:r w:rsidR="00AA2306" w:rsidRPr="00307391">
              <w:rPr>
                <w:rFonts w:eastAsia="Calibri"/>
                <w:bCs/>
                <w:sz w:val="22"/>
                <w:szCs w:val="22"/>
                <w:lang w:val="lt-LT"/>
              </w:rPr>
              <w:t>58</w:t>
            </w:r>
            <w:r w:rsidR="005A1484" w:rsidRPr="00307391">
              <w:rPr>
                <w:rFonts w:eastAsia="Calibri"/>
                <w:bCs/>
                <w:sz w:val="22"/>
                <w:szCs w:val="22"/>
                <w:lang w:val="lt-LT"/>
              </w:rPr>
              <w:t xml:space="preserve"> straipsnio 2 dalyje nustatytą informaciją</w:t>
            </w:r>
          </w:p>
        </w:tc>
        <w:tc>
          <w:tcPr>
            <w:tcW w:w="1018" w:type="pct"/>
            <w:tcBorders>
              <w:top w:val="single" w:sz="8" w:space="0" w:color="000000"/>
              <w:bottom w:val="single" w:sz="4" w:space="0" w:color="auto"/>
              <w:right w:val="single" w:sz="8" w:space="0" w:color="000000"/>
            </w:tcBorders>
            <w:vAlign w:val="center"/>
          </w:tcPr>
          <w:p w14:paraId="78628454" w14:textId="77777777" w:rsidR="005A1484" w:rsidRPr="00307391" w:rsidRDefault="005A1484" w:rsidP="000139CB">
            <w:pPr>
              <w:overflowPunct/>
              <w:autoSpaceDE/>
              <w:autoSpaceDN/>
              <w:adjustRightInd/>
              <w:spacing w:after="200"/>
              <w:jc w:val="center"/>
              <w:rPr>
                <w:rFonts w:eastAsia="Calibri"/>
                <w:sz w:val="22"/>
                <w:szCs w:val="22"/>
                <w:lang w:val="lt-LT"/>
              </w:rPr>
            </w:pPr>
            <w:r w:rsidRPr="00307391">
              <w:rPr>
                <w:rFonts w:eastAsia="Calibri"/>
                <w:iCs/>
                <w:sz w:val="22"/>
                <w:szCs w:val="22"/>
                <w:lang w:val="lt-LT"/>
              </w:rPr>
              <w:t>Taikoma</w:t>
            </w:r>
          </w:p>
        </w:tc>
        <w:tc>
          <w:tcPr>
            <w:tcW w:w="1514" w:type="pct"/>
            <w:tcBorders>
              <w:left w:val="single" w:sz="8" w:space="0" w:color="000000"/>
              <w:bottom w:val="single" w:sz="4" w:space="0" w:color="auto"/>
            </w:tcBorders>
            <w:vAlign w:val="center"/>
          </w:tcPr>
          <w:p w14:paraId="767B7848" w14:textId="77777777" w:rsidR="005A1484" w:rsidRPr="00307391" w:rsidRDefault="005A1484" w:rsidP="000139CB">
            <w:pPr>
              <w:overflowPunct/>
              <w:autoSpaceDE/>
              <w:autoSpaceDN/>
              <w:adjustRightInd/>
              <w:jc w:val="center"/>
              <w:rPr>
                <w:rFonts w:eastAsia="Calibri"/>
                <w:bCs/>
                <w:sz w:val="22"/>
                <w:szCs w:val="22"/>
                <w:lang w:val="lt-LT"/>
              </w:rPr>
            </w:pPr>
            <w:r w:rsidRPr="00307391">
              <w:rPr>
                <w:rFonts w:eastAsia="Calibri"/>
                <w:bCs/>
                <w:sz w:val="22"/>
                <w:szCs w:val="22"/>
                <w:lang w:val="lt-LT"/>
              </w:rPr>
              <w:t>Ne vėliau kaip per 15 dienų nuo dalyvio raštu pateikto prašymo gavimo dienos</w:t>
            </w:r>
          </w:p>
        </w:tc>
        <w:tc>
          <w:tcPr>
            <w:tcW w:w="1217" w:type="pct"/>
            <w:tcBorders>
              <w:left w:val="single" w:sz="8" w:space="0" w:color="000000"/>
              <w:bottom w:val="single" w:sz="4" w:space="0" w:color="auto"/>
              <w:right w:val="single" w:sz="8" w:space="0" w:color="000000"/>
            </w:tcBorders>
            <w:vAlign w:val="center"/>
          </w:tcPr>
          <w:p w14:paraId="79C26667" w14:textId="77777777" w:rsidR="005A1484" w:rsidRPr="00307391" w:rsidRDefault="005A1484" w:rsidP="000139CB">
            <w:pPr>
              <w:overflowPunct/>
              <w:autoSpaceDE/>
              <w:autoSpaceDN/>
              <w:adjustRightInd/>
              <w:spacing w:after="200"/>
              <w:jc w:val="center"/>
              <w:rPr>
                <w:rFonts w:eastAsia="Calibri"/>
                <w:sz w:val="22"/>
                <w:szCs w:val="22"/>
                <w:lang w:val="lt-LT"/>
              </w:rPr>
            </w:pPr>
            <w:r w:rsidRPr="00307391">
              <w:rPr>
                <w:rFonts w:eastAsia="Calibri"/>
                <w:sz w:val="22"/>
                <w:szCs w:val="22"/>
                <w:lang w:val="lt-LT"/>
              </w:rPr>
              <w:t>–</w:t>
            </w:r>
          </w:p>
        </w:tc>
      </w:tr>
      <w:tr w:rsidR="005A1484" w:rsidRPr="00307391" w14:paraId="2EED05D9" w14:textId="77777777" w:rsidTr="0011271D">
        <w:trPr>
          <w:trHeight w:val="20"/>
        </w:trPr>
        <w:tc>
          <w:tcPr>
            <w:tcW w:w="1251" w:type="pct"/>
            <w:tcBorders>
              <w:top w:val="single" w:sz="4" w:space="0" w:color="auto"/>
              <w:left w:val="single" w:sz="8" w:space="0" w:color="000000"/>
              <w:bottom w:val="single" w:sz="8" w:space="0" w:color="000000"/>
              <w:right w:val="single" w:sz="8" w:space="0" w:color="000000"/>
            </w:tcBorders>
            <w:vAlign w:val="center"/>
          </w:tcPr>
          <w:p w14:paraId="6392E926" w14:textId="12A33123"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t>1.</w:t>
            </w:r>
            <w:r w:rsidR="0071216D" w:rsidRPr="00307391">
              <w:rPr>
                <w:rFonts w:eastAsia="Calibri"/>
                <w:bCs/>
                <w:sz w:val="22"/>
                <w:szCs w:val="22"/>
                <w:lang w:val="lt-LT"/>
              </w:rPr>
              <w:t>9</w:t>
            </w:r>
            <w:r w:rsidR="005A1484" w:rsidRPr="00307391">
              <w:rPr>
                <w:rFonts w:eastAsia="Calibri"/>
                <w:bCs/>
                <w:sz w:val="22"/>
                <w:szCs w:val="22"/>
                <w:lang w:val="lt-LT"/>
              </w:rPr>
              <w:t>.1</w:t>
            </w:r>
            <w:r w:rsidR="008720E8" w:rsidRPr="00307391">
              <w:rPr>
                <w:rFonts w:eastAsia="Calibri"/>
                <w:bCs/>
                <w:sz w:val="22"/>
                <w:szCs w:val="22"/>
                <w:lang w:val="lt-LT"/>
              </w:rPr>
              <w:t>0</w:t>
            </w:r>
            <w:r w:rsidR="005A1484" w:rsidRPr="00307391">
              <w:rPr>
                <w:rFonts w:eastAsia="Calibri"/>
                <w:bCs/>
                <w:sz w:val="22"/>
                <w:szCs w:val="22"/>
                <w:lang w:val="lt-LT"/>
              </w:rPr>
              <w:t>.</w:t>
            </w:r>
            <w:r w:rsidR="00743430">
              <w:rPr>
                <w:rFonts w:eastAsia="Calibri"/>
                <w:bCs/>
                <w:sz w:val="22"/>
                <w:szCs w:val="22"/>
                <w:lang w:val="lt-LT"/>
              </w:rPr>
              <w:t xml:space="preserve"> </w:t>
            </w:r>
            <w:r w:rsidR="005A1484" w:rsidRPr="00307391">
              <w:rPr>
                <w:rFonts w:eastAsia="Calibri"/>
                <w:bCs/>
                <w:sz w:val="22"/>
                <w:szCs w:val="22"/>
                <w:lang w:val="lt-LT"/>
              </w:rPr>
              <w:t xml:space="preserve">Pretenzijos </w:t>
            </w:r>
            <w:r w:rsidR="00C00C40" w:rsidRPr="00307391">
              <w:rPr>
                <w:rFonts w:eastAsia="Calibri"/>
                <w:bCs/>
                <w:sz w:val="22"/>
                <w:szCs w:val="22"/>
                <w:lang w:val="lt-LT"/>
              </w:rPr>
              <w:t>P</w:t>
            </w:r>
            <w:r w:rsidR="005A1484" w:rsidRPr="00307391">
              <w:rPr>
                <w:rFonts w:eastAsia="Calibri"/>
                <w:bCs/>
                <w:sz w:val="22"/>
                <w:szCs w:val="22"/>
                <w:lang w:val="lt-LT"/>
              </w:rPr>
              <w:t>erkančiajai organizacijai pateikimo terminas</w:t>
            </w:r>
          </w:p>
        </w:tc>
        <w:tc>
          <w:tcPr>
            <w:tcW w:w="1018" w:type="pct"/>
            <w:tcBorders>
              <w:top w:val="single" w:sz="4" w:space="0" w:color="auto"/>
              <w:bottom w:val="single" w:sz="8" w:space="0" w:color="000000"/>
              <w:right w:val="single" w:sz="8" w:space="0" w:color="000000"/>
            </w:tcBorders>
            <w:vAlign w:val="center"/>
          </w:tcPr>
          <w:p w14:paraId="16073C1C"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iCs/>
                <w:sz w:val="22"/>
                <w:szCs w:val="22"/>
                <w:lang w:val="lt-LT"/>
              </w:rPr>
              <w:t>Taikoma</w:t>
            </w:r>
          </w:p>
        </w:tc>
        <w:tc>
          <w:tcPr>
            <w:tcW w:w="1514" w:type="pct"/>
            <w:tcBorders>
              <w:top w:val="single" w:sz="4" w:space="0" w:color="auto"/>
              <w:left w:val="single" w:sz="8" w:space="0" w:color="000000"/>
              <w:bottom w:val="single" w:sz="8" w:space="0" w:color="000000"/>
            </w:tcBorders>
            <w:vAlign w:val="center"/>
          </w:tcPr>
          <w:p w14:paraId="2E99C7D4" w14:textId="3076EC9C" w:rsidR="005A1484" w:rsidRPr="00307391" w:rsidRDefault="005A1484" w:rsidP="00F06933">
            <w:pPr>
              <w:overflowPunct/>
              <w:autoSpaceDE/>
              <w:autoSpaceDN/>
              <w:adjustRightInd/>
              <w:jc w:val="center"/>
              <w:rPr>
                <w:rFonts w:eastAsia="Calibri"/>
                <w:bCs/>
                <w:sz w:val="22"/>
                <w:szCs w:val="22"/>
                <w:lang w:val="lt-LT"/>
              </w:rPr>
            </w:pPr>
            <w:r w:rsidRPr="00307391">
              <w:rPr>
                <w:rFonts w:eastAsia="Calibri"/>
                <w:sz w:val="22"/>
                <w:szCs w:val="22"/>
                <w:lang w:val="lt-LT"/>
              </w:rPr>
              <w:t xml:space="preserve">Ne vėliau kaip per </w:t>
            </w:r>
            <w:r w:rsidR="00F06933" w:rsidRPr="00307391">
              <w:rPr>
                <w:rFonts w:eastAsia="Calibri"/>
                <w:sz w:val="22"/>
                <w:szCs w:val="22"/>
                <w:lang w:val="lt-LT"/>
              </w:rPr>
              <w:t>10</w:t>
            </w:r>
            <w:r w:rsidRPr="00307391">
              <w:rPr>
                <w:rFonts w:eastAsia="Calibri"/>
                <w:sz w:val="22"/>
                <w:szCs w:val="22"/>
                <w:lang w:val="lt-LT"/>
              </w:rPr>
              <w:t xml:space="preserve"> </w:t>
            </w:r>
            <w:r w:rsidR="009404EA" w:rsidRPr="00307391">
              <w:rPr>
                <w:rFonts w:eastAsia="Calibri"/>
                <w:sz w:val="22"/>
                <w:szCs w:val="22"/>
                <w:lang w:val="lt-LT"/>
              </w:rPr>
              <w:t>dien</w:t>
            </w:r>
            <w:r w:rsidR="008F7423" w:rsidRPr="00307391">
              <w:rPr>
                <w:rFonts w:eastAsia="Calibri"/>
                <w:sz w:val="22"/>
                <w:szCs w:val="22"/>
                <w:lang w:val="lt-LT"/>
              </w:rPr>
              <w:t>ų</w:t>
            </w:r>
            <w:r w:rsidRPr="00307391">
              <w:rPr>
                <w:rFonts w:eastAsia="Calibri"/>
                <w:sz w:val="22"/>
                <w:szCs w:val="22"/>
                <w:lang w:val="lt-LT"/>
              </w:rPr>
              <w:t xml:space="preserve"> nuo </w:t>
            </w:r>
            <w:r w:rsidR="00C00C40" w:rsidRPr="00307391">
              <w:rPr>
                <w:rFonts w:eastAsia="Calibri"/>
                <w:sz w:val="22"/>
                <w:szCs w:val="22"/>
                <w:lang w:val="lt-LT"/>
              </w:rPr>
              <w:t>P</w:t>
            </w:r>
            <w:r w:rsidRPr="00307391">
              <w:rPr>
                <w:rFonts w:eastAsia="Calibri"/>
                <w:sz w:val="22"/>
                <w:szCs w:val="22"/>
                <w:lang w:val="lt-LT"/>
              </w:rPr>
              <w:t>erkančiosios organizacijos pranešimo raštu apie jos priimtą sprendimą išsiuntimo tiekėjams dienos</w:t>
            </w:r>
            <w:r w:rsidR="00F610C3" w:rsidRPr="00307391">
              <w:rPr>
                <w:rFonts w:eastAsia="Calibri"/>
                <w:sz w:val="22"/>
                <w:szCs w:val="22"/>
                <w:lang w:val="lt-LT"/>
              </w:rPr>
              <w:t>, o jeigu šis pranešimas nebuvo siunčiamas elektroninėmis priemonėmis, - per 15 dienų nuo pranešimo išsiuntimo dienos</w:t>
            </w:r>
            <w:r w:rsidRPr="00307391">
              <w:rPr>
                <w:rFonts w:eastAsia="Calibri"/>
                <w:sz w:val="22"/>
                <w:szCs w:val="22"/>
                <w:lang w:val="lt-LT"/>
              </w:rPr>
              <w:t xml:space="preserve"> arba </w:t>
            </w:r>
            <w:r w:rsidR="009404EA" w:rsidRPr="00307391">
              <w:rPr>
                <w:rFonts w:eastAsia="Calibri"/>
                <w:sz w:val="22"/>
                <w:szCs w:val="22"/>
                <w:lang w:val="lt-LT"/>
              </w:rPr>
              <w:t xml:space="preserve">per </w:t>
            </w:r>
            <w:r w:rsidR="00F610C3" w:rsidRPr="00307391">
              <w:rPr>
                <w:rFonts w:eastAsia="Calibri"/>
                <w:sz w:val="22"/>
                <w:szCs w:val="22"/>
                <w:lang w:val="lt-LT"/>
              </w:rPr>
              <w:t xml:space="preserve">10 </w:t>
            </w:r>
            <w:r w:rsidR="009404EA" w:rsidRPr="00307391">
              <w:rPr>
                <w:rFonts w:eastAsia="Calibri"/>
                <w:sz w:val="22"/>
                <w:szCs w:val="22"/>
                <w:lang w:val="lt-LT"/>
              </w:rPr>
              <w:t xml:space="preserve">dienų nuo </w:t>
            </w:r>
            <w:r w:rsidR="00C00C40" w:rsidRPr="00307391">
              <w:rPr>
                <w:rFonts w:eastAsia="Calibri"/>
                <w:sz w:val="22"/>
                <w:szCs w:val="22"/>
                <w:lang w:val="lt-LT"/>
              </w:rPr>
              <w:t xml:space="preserve"> paskelbimo apie P</w:t>
            </w:r>
            <w:r w:rsidR="00F610C3" w:rsidRPr="00307391">
              <w:rPr>
                <w:rFonts w:eastAsia="Calibri"/>
                <w:sz w:val="22"/>
                <w:szCs w:val="22"/>
                <w:lang w:val="lt-LT"/>
              </w:rPr>
              <w:t>erkančiosios organizacijos priimtą sprendimą dienos, jeigu Viešųjų pirkimų įstatyme nėra reikalavimo r</w:t>
            </w:r>
            <w:r w:rsidR="00C00C40" w:rsidRPr="00307391">
              <w:rPr>
                <w:rFonts w:eastAsia="Calibri"/>
                <w:sz w:val="22"/>
                <w:szCs w:val="22"/>
                <w:lang w:val="lt-LT"/>
              </w:rPr>
              <w:t>aštu informuoti tiekėjus apie Pe</w:t>
            </w:r>
            <w:r w:rsidR="00F610C3" w:rsidRPr="00307391">
              <w:rPr>
                <w:rFonts w:eastAsia="Calibri"/>
                <w:sz w:val="22"/>
                <w:szCs w:val="22"/>
                <w:lang w:val="lt-LT"/>
              </w:rPr>
              <w:t>rkančiosios organizacijos priimtus sprendimus</w:t>
            </w:r>
          </w:p>
        </w:tc>
        <w:tc>
          <w:tcPr>
            <w:tcW w:w="1217" w:type="pct"/>
            <w:tcBorders>
              <w:top w:val="single" w:sz="4" w:space="0" w:color="auto"/>
              <w:left w:val="single" w:sz="8" w:space="0" w:color="000000"/>
              <w:bottom w:val="single" w:sz="8" w:space="0" w:color="000000"/>
              <w:right w:val="single" w:sz="8" w:space="0" w:color="000000"/>
            </w:tcBorders>
            <w:vAlign w:val="center"/>
          </w:tcPr>
          <w:p w14:paraId="5C93D8B2"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sz w:val="22"/>
                <w:szCs w:val="22"/>
                <w:lang w:val="lt-LT"/>
              </w:rPr>
              <w:t>–</w:t>
            </w:r>
          </w:p>
        </w:tc>
      </w:tr>
      <w:tr w:rsidR="005A1484" w:rsidRPr="00D076A3" w14:paraId="4D7DEB56"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56061FDC" w14:textId="12D07A12" w:rsidR="005A1484" w:rsidRPr="00307391" w:rsidRDefault="00CA67D5" w:rsidP="000139CB">
            <w:pPr>
              <w:overflowPunct/>
              <w:autoSpaceDE/>
              <w:autoSpaceDN/>
              <w:adjustRightInd/>
              <w:rPr>
                <w:rFonts w:eastAsia="Calibri"/>
                <w:sz w:val="22"/>
                <w:szCs w:val="22"/>
                <w:lang w:val="lt-LT"/>
              </w:rPr>
            </w:pPr>
            <w:r w:rsidRPr="00307391">
              <w:rPr>
                <w:rFonts w:eastAsia="Calibri"/>
                <w:sz w:val="22"/>
                <w:szCs w:val="22"/>
                <w:lang w:val="lt-LT"/>
              </w:rPr>
              <w:t>1.</w:t>
            </w:r>
            <w:r w:rsidR="0071216D" w:rsidRPr="00307391">
              <w:rPr>
                <w:rFonts w:eastAsia="Calibri"/>
                <w:sz w:val="22"/>
                <w:szCs w:val="22"/>
                <w:lang w:val="lt-LT"/>
              </w:rPr>
              <w:t>9</w:t>
            </w:r>
            <w:r w:rsidR="005A1484" w:rsidRPr="00307391">
              <w:rPr>
                <w:rFonts w:eastAsia="Calibri"/>
                <w:sz w:val="22"/>
                <w:szCs w:val="22"/>
                <w:lang w:val="lt-LT"/>
              </w:rPr>
              <w:t>.1</w:t>
            </w:r>
            <w:r w:rsidR="008720E8" w:rsidRPr="00307391">
              <w:rPr>
                <w:rFonts w:eastAsia="Calibri"/>
                <w:sz w:val="22"/>
                <w:szCs w:val="22"/>
                <w:lang w:val="lt-LT"/>
              </w:rPr>
              <w:t>1</w:t>
            </w:r>
            <w:r w:rsidR="005A1484" w:rsidRPr="00307391">
              <w:rPr>
                <w:rFonts w:eastAsia="Calibri"/>
                <w:sz w:val="22"/>
                <w:szCs w:val="22"/>
                <w:lang w:val="lt-LT"/>
              </w:rPr>
              <w:t>.</w:t>
            </w:r>
            <w:r w:rsidRPr="00307391">
              <w:rPr>
                <w:rFonts w:eastAsia="Calibri"/>
                <w:sz w:val="22"/>
                <w:szCs w:val="22"/>
                <w:lang w:val="lt-LT"/>
              </w:rPr>
              <w:t xml:space="preserve"> </w:t>
            </w:r>
            <w:r w:rsidR="005A1484" w:rsidRPr="00307391">
              <w:rPr>
                <w:rFonts w:eastAsia="Calibri"/>
                <w:sz w:val="22"/>
                <w:szCs w:val="22"/>
                <w:lang w:val="lt-LT"/>
              </w:rPr>
              <w:t xml:space="preserve">Terminas, per kurį </w:t>
            </w:r>
            <w:r w:rsidR="00C00C40" w:rsidRPr="00307391">
              <w:rPr>
                <w:rFonts w:eastAsia="Calibri"/>
                <w:sz w:val="22"/>
                <w:szCs w:val="22"/>
                <w:lang w:val="lt-LT"/>
              </w:rPr>
              <w:t>P</w:t>
            </w:r>
            <w:r w:rsidR="005A1484" w:rsidRPr="00307391">
              <w:rPr>
                <w:rFonts w:eastAsia="Calibri"/>
                <w:sz w:val="22"/>
                <w:szCs w:val="22"/>
                <w:lang w:val="lt-LT"/>
              </w:rPr>
              <w:t>erkančioji organizacija privalo</w:t>
            </w:r>
            <w:r w:rsidR="005B7D0B" w:rsidRPr="00307391">
              <w:rPr>
                <w:rFonts w:eastAsia="Calibri"/>
                <w:sz w:val="22"/>
                <w:szCs w:val="22"/>
                <w:lang w:val="lt-LT"/>
              </w:rPr>
              <w:t xml:space="preserve"> išnagrinėti tiekėjo pretenziją,</w:t>
            </w:r>
            <w:r w:rsidR="005A1484" w:rsidRPr="00307391">
              <w:rPr>
                <w:rFonts w:eastAsia="Calibri"/>
                <w:sz w:val="22"/>
                <w:szCs w:val="22"/>
                <w:lang w:val="lt-LT"/>
              </w:rPr>
              <w:t xml:space="preserve"> priimti </w:t>
            </w:r>
            <w:r w:rsidR="005A1484" w:rsidRPr="00307391">
              <w:rPr>
                <w:rFonts w:eastAsia="Calibri"/>
                <w:sz w:val="22"/>
                <w:szCs w:val="22"/>
                <w:lang w:val="lt-LT"/>
              </w:rPr>
              <w:lastRenderedPageBreak/>
              <w:t>motyvuotą sprendimą</w:t>
            </w:r>
            <w:r w:rsidR="005B7D0B" w:rsidRPr="00307391">
              <w:rPr>
                <w:rFonts w:eastAsia="Calibri"/>
                <w:sz w:val="22"/>
                <w:szCs w:val="22"/>
                <w:lang w:val="lt-LT"/>
              </w:rPr>
              <w:t xml:space="preserve"> </w:t>
            </w:r>
            <w:r w:rsidR="00C00C40" w:rsidRPr="00307391">
              <w:rPr>
                <w:rFonts w:eastAsia="Calibri"/>
                <w:sz w:val="22"/>
                <w:szCs w:val="22"/>
                <w:lang w:val="lt-LT"/>
              </w:rPr>
              <w:t xml:space="preserve">ir </w:t>
            </w:r>
            <w:r w:rsidR="005B7D0B" w:rsidRPr="00307391">
              <w:rPr>
                <w:rFonts w:eastAsia="Calibri"/>
                <w:sz w:val="22"/>
                <w:szCs w:val="22"/>
                <w:lang w:val="lt-LT"/>
              </w:rPr>
              <w:t>apie priimtą sprendimą raštu pranešti pretenziją pateikusiam tiekėjui ir suinteresuotiems dalyviams</w:t>
            </w:r>
          </w:p>
        </w:tc>
        <w:tc>
          <w:tcPr>
            <w:tcW w:w="1018" w:type="pct"/>
            <w:tcBorders>
              <w:top w:val="single" w:sz="8" w:space="0" w:color="000000"/>
              <w:bottom w:val="single" w:sz="8" w:space="0" w:color="000000"/>
              <w:right w:val="single" w:sz="8" w:space="0" w:color="000000"/>
            </w:tcBorders>
            <w:vAlign w:val="center"/>
          </w:tcPr>
          <w:p w14:paraId="44012672"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iCs/>
                <w:sz w:val="22"/>
                <w:szCs w:val="22"/>
                <w:lang w:val="lt-LT"/>
              </w:rPr>
              <w:lastRenderedPageBreak/>
              <w:t>Taikoma</w:t>
            </w:r>
          </w:p>
        </w:tc>
        <w:tc>
          <w:tcPr>
            <w:tcW w:w="1514" w:type="pct"/>
            <w:tcBorders>
              <w:top w:val="single" w:sz="8" w:space="0" w:color="000000"/>
              <w:left w:val="single" w:sz="8" w:space="0" w:color="000000"/>
              <w:bottom w:val="single" w:sz="8" w:space="0" w:color="000000"/>
            </w:tcBorders>
            <w:vAlign w:val="center"/>
          </w:tcPr>
          <w:p w14:paraId="7B2CAFFD"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sz w:val="22"/>
                <w:szCs w:val="22"/>
                <w:lang w:val="lt-LT"/>
              </w:rPr>
              <w:t xml:space="preserve">Ne vėliau kaip per </w:t>
            </w:r>
            <w:r w:rsidR="005B7D0B" w:rsidRPr="00307391">
              <w:rPr>
                <w:rFonts w:eastAsia="Calibri"/>
                <w:sz w:val="22"/>
                <w:szCs w:val="22"/>
                <w:lang w:val="lt-LT"/>
              </w:rPr>
              <w:t>6</w:t>
            </w:r>
            <w:r w:rsidRPr="00307391">
              <w:rPr>
                <w:rFonts w:eastAsia="Calibri"/>
                <w:sz w:val="22"/>
                <w:szCs w:val="22"/>
                <w:lang w:val="lt-LT"/>
              </w:rPr>
              <w:t xml:space="preserve"> darbo dienas nuo pretenzijos gavimo dienos</w:t>
            </w:r>
          </w:p>
        </w:tc>
        <w:tc>
          <w:tcPr>
            <w:tcW w:w="1217" w:type="pct"/>
            <w:tcBorders>
              <w:top w:val="single" w:sz="8" w:space="0" w:color="000000"/>
              <w:left w:val="single" w:sz="8" w:space="0" w:color="000000"/>
              <w:bottom w:val="single" w:sz="8" w:space="0" w:color="000000"/>
              <w:right w:val="single" w:sz="8" w:space="0" w:color="000000"/>
            </w:tcBorders>
            <w:vAlign w:val="center"/>
          </w:tcPr>
          <w:p w14:paraId="7C686F2C" w14:textId="77777777" w:rsidR="005A1484" w:rsidRPr="00307391" w:rsidRDefault="005B7D0B" w:rsidP="000139CB">
            <w:pPr>
              <w:overflowPunct/>
              <w:autoSpaceDE/>
              <w:autoSpaceDN/>
              <w:adjustRightInd/>
              <w:spacing w:after="200"/>
              <w:jc w:val="center"/>
              <w:rPr>
                <w:rFonts w:eastAsia="Calibri"/>
                <w:sz w:val="22"/>
                <w:szCs w:val="22"/>
                <w:lang w:val="lt-LT"/>
              </w:rPr>
            </w:pPr>
            <w:r w:rsidRPr="00307391">
              <w:rPr>
                <w:rFonts w:eastAsia="Calibri"/>
                <w:sz w:val="22"/>
                <w:szCs w:val="22"/>
                <w:lang w:val="lt-LT"/>
              </w:rPr>
              <w:t xml:space="preserve">Pretenziją pateikęs tiekėjas ir suinteresuoti dalyviai taip pat informuojami apie anksčiau praneštų </w:t>
            </w:r>
            <w:r w:rsidRPr="00307391">
              <w:rPr>
                <w:rFonts w:eastAsia="Calibri"/>
                <w:sz w:val="22"/>
                <w:szCs w:val="22"/>
                <w:lang w:val="lt-LT"/>
              </w:rPr>
              <w:lastRenderedPageBreak/>
              <w:t>pirkimo procedūrų terminų pasikeitimą, jei tokie pakeitimai buvo</w:t>
            </w:r>
          </w:p>
        </w:tc>
      </w:tr>
      <w:tr w:rsidR="005A1484" w:rsidRPr="00307391" w14:paraId="3AB5C326" w14:textId="77777777" w:rsidTr="0011271D">
        <w:trPr>
          <w:cantSplit/>
          <w:trHeight w:val="20"/>
        </w:trPr>
        <w:tc>
          <w:tcPr>
            <w:tcW w:w="1251" w:type="pct"/>
            <w:tcBorders>
              <w:left w:val="single" w:sz="8" w:space="0" w:color="000000"/>
              <w:right w:val="single" w:sz="8" w:space="0" w:color="000000"/>
            </w:tcBorders>
            <w:vAlign w:val="center"/>
          </w:tcPr>
          <w:p w14:paraId="72BA21EC" w14:textId="6E96C29B" w:rsidR="005A1484" w:rsidRPr="00307391" w:rsidRDefault="00CA67D5" w:rsidP="000139CB">
            <w:pPr>
              <w:overflowPunct/>
              <w:autoSpaceDE/>
              <w:autoSpaceDN/>
              <w:adjustRightInd/>
              <w:rPr>
                <w:rFonts w:eastAsia="Calibri"/>
                <w:bCs/>
                <w:sz w:val="22"/>
                <w:szCs w:val="22"/>
                <w:lang w:val="lt-LT"/>
              </w:rPr>
            </w:pPr>
            <w:r w:rsidRPr="00307391">
              <w:rPr>
                <w:rFonts w:eastAsia="Calibri"/>
                <w:bCs/>
                <w:sz w:val="22"/>
                <w:szCs w:val="22"/>
                <w:lang w:val="lt-LT"/>
              </w:rPr>
              <w:lastRenderedPageBreak/>
              <w:t>1.</w:t>
            </w:r>
            <w:r w:rsidR="0071216D" w:rsidRPr="00307391">
              <w:rPr>
                <w:rFonts w:eastAsia="Calibri"/>
                <w:bCs/>
                <w:sz w:val="22"/>
                <w:szCs w:val="22"/>
                <w:lang w:val="lt-LT"/>
              </w:rPr>
              <w:t>9</w:t>
            </w:r>
            <w:r w:rsidR="005A1484" w:rsidRPr="00307391">
              <w:rPr>
                <w:rFonts w:eastAsia="Calibri"/>
                <w:bCs/>
                <w:sz w:val="22"/>
                <w:szCs w:val="22"/>
                <w:lang w:val="lt-LT"/>
              </w:rPr>
              <w:t>.1</w:t>
            </w:r>
            <w:r w:rsidR="005B7D0B" w:rsidRPr="00307391">
              <w:rPr>
                <w:rFonts w:eastAsia="Calibri"/>
                <w:bCs/>
                <w:sz w:val="22"/>
                <w:szCs w:val="22"/>
                <w:lang w:val="lt-LT"/>
              </w:rPr>
              <w:t>2</w:t>
            </w:r>
            <w:r w:rsidR="005A1484" w:rsidRPr="00307391">
              <w:rPr>
                <w:rFonts w:eastAsia="Calibri"/>
                <w:bCs/>
                <w:sz w:val="22"/>
                <w:szCs w:val="22"/>
                <w:lang w:val="lt-LT"/>
              </w:rPr>
              <w:t>.</w:t>
            </w:r>
            <w:r w:rsidRPr="00307391">
              <w:rPr>
                <w:rFonts w:eastAsia="Calibri"/>
                <w:bCs/>
                <w:sz w:val="22"/>
                <w:szCs w:val="22"/>
                <w:lang w:val="lt-LT"/>
              </w:rPr>
              <w:t xml:space="preserve"> </w:t>
            </w:r>
            <w:r w:rsidR="005A1484" w:rsidRPr="00307391">
              <w:rPr>
                <w:rFonts w:eastAsia="Calibri"/>
                <w:bCs/>
                <w:sz w:val="22"/>
                <w:szCs w:val="22"/>
                <w:lang w:val="lt-LT"/>
              </w:rPr>
              <w:t>Ieškinio teismui (išskyrus ieškinį dėl pirkimo sutarties pripažinimo negaliojančia) pateikimo terminas</w:t>
            </w:r>
          </w:p>
        </w:tc>
        <w:tc>
          <w:tcPr>
            <w:tcW w:w="1018" w:type="pct"/>
            <w:tcBorders>
              <w:top w:val="single" w:sz="8" w:space="0" w:color="000000"/>
              <w:bottom w:val="single" w:sz="8" w:space="0" w:color="000000"/>
              <w:right w:val="single" w:sz="8" w:space="0" w:color="000000"/>
            </w:tcBorders>
            <w:vAlign w:val="center"/>
          </w:tcPr>
          <w:p w14:paraId="69B45936"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iCs/>
                <w:sz w:val="22"/>
                <w:szCs w:val="22"/>
                <w:lang w:val="lt-LT"/>
              </w:rPr>
              <w:t>Taikoma</w:t>
            </w:r>
          </w:p>
        </w:tc>
        <w:tc>
          <w:tcPr>
            <w:tcW w:w="1514" w:type="pct"/>
            <w:tcBorders>
              <w:left w:val="single" w:sz="8" w:space="0" w:color="000000"/>
            </w:tcBorders>
            <w:vAlign w:val="center"/>
          </w:tcPr>
          <w:p w14:paraId="1C4F9FD4" w14:textId="6B6BCCBF" w:rsidR="005A1484" w:rsidRPr="00307391" w:rsidRDefault="005A1484" w:rsidP="002051F3">
            <w:pPr>
              <w:overflowPunct/>
              <w:autoSpaceDE/>
              <w:autoSpaceDN/>
              <w:adjustRightInd/>
              <w:jc w:val="center"/>
              <w:rPr>
                <w:rFonts w:eastAsia="Calibri"/>
                <w:sz w:val="22"/>
                <w:szCs w:val="22"/>
                <w:lang w:val="lt-LT"/>
              </w:rPr>
            </w:pPr>
            <w:r w:rsidRPr="00307391">
              <w:rPr>
                <w:rFonts w:eastAsia="Calibri"/>
                <w:sz w:val="22"/>
                <w:szCs w:val="22"/>
                <w:lang w:val="lt-LT"/>
              </w:rPr>
              <w:t xml:space="preserve">Ne vėliau kaip per </w:t>
            </w:r>
            <w:r w:rsidR="00F610C3" w:rsidRPr="00307391">
              <w:rPr>
                <w:rFonts w:eastAsia="Calibri"/>
                <w:sz w:val="22"/>
                <w:szCs w:val="22"/>
                <w:lang w:val="lt-LT"/>
              </w:rPr>
              <w:t xml:space="preserve">10 </w:t>
            </w:r>
            <w:r w:rsidRPr="00307391">
              <w:rPr>
                <w:rFonts w:eastAsia="Calibri"/>
                <w:sz w:val="22"/>
                <w:szCs w:val="22"/>
                <w:lang w:val="lt-LT"/>
              </w:rPr>
              <w:t>dien</w:t>
            </w:r>
            <w:r w:rsidR="00F610C3" w:rsidRPr="00307391">
              <w:rPr>
                <w:rFonts w:eastAsia="Calibri"/>
                <w:sz w:val="22"/>
                <w:szCs w:val="22"/>
                <w:lang w:val="lt-LT"/>
              </w:rPr>
              <w:t>ų</w:t>
            </w:r>
            <w:r w:rsidRPr="00307391">
              <w:rPr>
                <w:rFonts w:eastAsia="Calibri"/>
                <w:sz w:val="22"/>
                <w:szCs w:val="22"/>
                <w:lang w:val="lt-LT"/>
              </w:rPr>
              <w:t xml:space="preserve"> nuo </w:t>
            </w:r>
            <w:r w:rsidR="00C00C40" w:rsidRPr="00307391">
              <w:rPr>
                <w:rFonts w:eastAsia="Calibri"/>
                <w:sz w:val="22"/>
                <w:szCs w:val="22"/>
                <w:lang w:val="lt-LT"/>
              </w:rPr>
              <w:t>P</w:t>
            </w:r>
            <w:r w:rsidRPr="00307391">
              <w:rPr>
                <w:rFonts w:eastAsia="Calibri"/>
                <w:sz w:val="22"/>
                <w:szCs w:val="22"/>
                <w:lang w:val="lt-LT"/>
              </w:rPr>
              <w:t>erkančiosios organizacijos pranešimo raštu apie jos priimtą sprendimą išsiuntimo tiekėjams dienos</w:t>
            </w:r>
            <w:r w:rsidR="00F610C3" w:rsidRPr="00307391">
              <w:rPr>
                <w:rFonts w:eastAsia="Calibri"/>
                <w:sz w:val="22"/>
                <w:szCs w:val="22"/>
                <w:lang w:val="lt-LT"/>
              </w:rPr>
              <w:t>, o jeigu šis pranešimas nebuvo siunčiamas elektroninėmis priemonėmis, - per 15 dienų nuo pranešimo išsiuntimo dienos</w:t>
            </w:r>
            <w:r w:rsidRPr="00307391">
              <w:rPr>
                <w:rFonts w:eastAsia="Calibri"/>
                <w:sz w:val="22"/>
                <w:szCs w:val="22"/>
                <w:lang w:val="lt-LT"/>
              </w:rPr>
              <w:t xml:space="preserve"> arba</w:t>
            </w:r>
            <w:r w:rsidR="00F610C3" w:rsidRPr="00307391">
              <w:rPr>
                <w:rFonts w:eastAsia="Calibri"/>
                <w:sz w:val="22"/>
                <w:szCs w:val="22"/>
                <w:lang w:val="lt-LT"/>
              </w:rPr>
              <w:t xml:space="preserve"> per 10 dienų nuo paskelbimo </w:t>
            </w:r>
            <w:r w:rsidR="00B65DAA" w:rsidRPr="00307391">
              <w:rPr>
                <w:rFonts w:eastAsia="Calibri"/>
                <w:sz w:val="22"/>
                <w:szCs w:val="22"/>
                <w:lang w:val="lt-LT"/>
              </w:rPr>
              <w:t xml:space="preserve">apie </w:t>
            </w:r>
            <w:r w:rsidR="00C00C40" w:rsidRPr="00307391">
              <w:rPr>
                <w:rFonts w:eastAsia="Calibri"/>
                <w:sz w:val="22"/>
                <w:szCs w:val="22"/>
                <w:lang w:val="lt-LT"/>
              </w:rPr>
              <w:t>P</w:t>
            </w:r>
            <w:r w:rsidR="00F610C3" w:rsidRPr="00307391">
              <w:rPr>
                <w:rFonts w:eastAsia="Calibri"/>
                <w:sz w:val="22"/>
                <w:szCs w:val="22"/>
                <w:lang w:val="lt-LT"/>
              </w:rPr>
              <w:t xml:space="preserve">erkančiosios organizacijos priimtą sprendimą dienos, jeigu Viešųjų pirkimų įstatyme nėra reikalavimo </w:t>
            </w:r>
            <w:r w:rsidR="00C00C40" w:rsidRPr="00307391">
              <w:rPr>
                <w:rFonts w:eastAsia="Calibri"/>
                <w:sz w:val="22"/>
                <w:szCs w:val="22"/>
                <w:lang w:val="lt-LT"/>
              </w:rPr>
              <w:t>raštu informuoti tiekėjus apie P</w:t>
            </w:r>
            <w:r w:rsidR="00F610C3" w:rsidRPr="00307391">
              <w:rPr>
                <w:rFonts w:eastAsia="Calibri"/>
                <w:sz w:val="22"/>
                <w:szCs w:val="22"/>
                <w:lang w:val="lt-LT"/>
              </w:rPr>
              <w:t>erkančiosios organizacijos priimtus sprendimus</w:t>
            </w:r>
            <w:r w:rsidR="00223F70" w:rsidRPr="00307391">
              <w:rPr>
                <w:rFonts w:eastAsia="Calibri"/>
                <w:sz w:val="22"/>
                <w:szCs w:val="22"/>
                <w:lang w:val="lt-LT"/>
              </w:rPr>
              <w:t>.</w:t>
            </w:r>
          </w:p>
        </w:tc>
        <w:tc>
          <w:tcPr>
            <w:tcW w:w="1217" w:type="pct"/>
            <w:tcBorders>
              <w:left w:val="single" w:sz="8" w:space="0" w:color="000000"/>
              <w:right w:val="single" w:sz="8" w:space="0" w:color="000000"/>
            </w:tcBorders>
            <w:vAlign w:val="center"/>
          </w:tcPr>
          <w:p w14:paraId="35B34DA0"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sz w:val="22"/>
                <w:szCs w:val="22"/>
                <w:lang w:val="lt-LT"/>
              </w:rPr>
              <w:t>–</w:t>
            </w:r>
          </w:p>
        </w:tc>
      </w:tr>
      <w:tr w:rsidR="005A1484" w:rsidRPr="00307391" w14:paraId="6117D206" w14:textId="77777777" w:rsidTr="0011271D">
        <w:trPr>
          <w:trHeight w:val="20"/>
        </w:trPr>
        <w:tc>
          <w:tcPr>
            <w:tcW w:w="1251" w:type="pct"/>
            <w:tcBorders>
              <w:top w:val="single" w:sz="8" w:space="0" w:color="000000"/>
              <w:left w:val="single" w:sz="8" w:space="0" w:color="000000"/>
              <w:bottom w:val="single" w:sz="8" w:space="0" w:color="000000"/>
              <w:right w:val="single" w:sz="8" w:space="0" w:color="000000"/>
            </w:tcBorders>
            <w:vAlign w:val="center"/>
          </w:tcPr>
          <w:p w14:paraId="6A0C6257" w14:textId="34F43491" w:rsidR="005A1484" w:rsidRPr="00307391" w:rsidRDefault="00CA67D5" w:rsidP="000139CB">
            <w:pPr>
              <w:overflowPunct/>
              <w:autoSpaceDE/>
              <w:autoSpaceDN/>
              <w:adjustRightInd/>
              <w:rPr>
                <w:rFonts w:eastAsia="Calibri"/>
                <w:sz w:val="22"/>
                <w:szCs w:val="22"/>
                <w:lang w:val="lt-LT"/>
              </w:rPr>
            </w:pPr>
            <w:r w:rsidRPr="00307391">
              <w:rPr>
                <w:rFonts w:eastAsia="Calibri"/>
                <w:sz w:val="22"/>
                <w:szCs w:val="22"/>
                <w:lang w:val="lt-LT"/>
              </w:rPr>
              <w:t>1.</w:t>
            </w:r>
            <w:r w:rsidR="0071216D" w:rsidRPr="00307391">
              <w:rPr>
                <w:rFonts w:eastAsia="Calibri"/>
                <w:sz w:val="22"/>
                <w:szCs w:val="22"/>
                <w:lang w:val="lt-LT"/>
              </w:rPr>
              <w:t>9</w:t>
            </w:r>
            <w:r w:rsidR="005A1484" w:rsidRPr="00307391">
              <w:rPr>
                <w:rFonts w:eastAsia="Calibri"/>
                <w:sz w:val="22"/>
                <w:szCs w:val="22"/>
                <w:lang w:val="lt-LT"/>
              </w:rPr>
              <w:t>.1</w:t>
            </w:r>
            <w:r w:rsidR="005B7D0B" w:rsidRPr="00307391">
              <w:rPr>
                <w:rFonts w:eastAsia="Calibri"/>
                <w:sz w:val="22"/>
                <w:szCs w:val="22"/>
                <w:lang w:val="lt-LT"/>
              </w:rPr>
              <w:t>3</w:t>
            </w:r>
            <w:r w:rsidR="005A1484" w:rsidRPr="00307391">
              <w:rPr>
                <w:rFonts w:eastAsia="Calibri"/>
                <w:sz w:val="22"/>
                <w:szCs w:val="22"/>
                <w:lang w:val="lt-LT"/>
              </w:rPr>
              <w:t>.</w:t>
            </w:r>
            <w:r w:rsidRPr="00307391">
              <w:rPr>
                <w:rFonts w:eastAsia="Calibri"/>
                <w:sz w:val="22"/>
                <w:szCs w:val="22"/>
                <w:lang w:val="lt-LT"/>
              </w:rPr>
              <w:t xml:space="preserve"> </w:t>
            </w:r>
            <w:r w:rsidR="005A1484" w:rsidRPr="00307391">
              <w:rPr>
                <w:rFonts w:eastAsia="Calibri"/>
                <w:sz w:val="22"/>
                <w:szCs w:val="22"/>
                <w:lang w:val="lt-LT"/>
              </w:rPr>
              <w:t>Pirkimo sutarties sudarymo atidėjimo terminas (toliau – atidėjimo terminas), per kurį negali būti sudaroma pirkimo sutartis</w:t>
            </w:r>
            <w:r w:rsidR="00223F70" w:rsidRPr="00307391">
              <w:rPr>
                <w:rFonts w:eastAsia="Calibri"/>
                <w:sz w:val="22"/>
                <w:szCs w:val="22"/>
                <w:lang w:val="lt-LT"/>
              </w:rPr>
              <w:t>.</w:t>
            </w:r>
          </w:p>
          <w:p w14:paraId="7825A621" w14:textId="77777777" w:rsidR="005A1484" w:rsidRPr="00307391" w:rsidRDefault="005A1484" w:rsidP="000139CB">
            <w:pPr>
              <w:overflowPunct/>
              <w:autoSpaceDE/>
              <w:autoSpaceDN/>
              <w:adjustRightInd/>
              <w:rPr>
                <w:rFonts w:eastAsia="Calibri"/>
                <w:bCs/>
                <w:sz w:val="22"/>
                <w:szCs w:val="22"/>
                <w:lang w:val="lt-LT"/>
              </w:rPr>
            </w:pPr>
          </w:p>
        </w:tc>
        <w:tc>
          <w:tcPr>
            <w:tcW w:w="1018" w:type="pct"/>
            <w:tcBorders>
              <w:top w:val="single" w:sz="8" w:space="0" w:color="000000"/>
              <w:bottom w:val="single" w:sz="8" w:space="0" w:color="000000"/>
              <w:right w:val="single" w:sz="8" w:space="0" w:color="000000"/>
            </w:tcBorders>
            <w:vAlign w:val="center"/>
          </w:tcPr>
          <w:p w14:paraId="576329DC"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sz w:val="22"/>
                <w:szCs w:val="22"/>
                <w:lang w:val="lt-LT"/>
              </w:rPr>
              <w:t>Taikoma</w:t>
            </w:r>
          </w:p>
        </w:tc>
        <w:tc>
          <w:tcPr>
            <w:tcW w:w="1514" w:type="pct"/>
            <w:tcBorders>
              <w:top w:val="single" w:sz="8" w:space="0" w:color="000000"/>
              <w:left w:val="single" w:sz="8" w:space="0" w:color="000000"/>
              <w:bottom w:val="single" w:sz="8" w:space="0" w:color="000000"/>
            </w:tcBorders>
            <w:vAlign w:val="center"/>
          </w:tcPr>
          <w:p w14:paraId="1249D017" w14:textId="535127AC" w:rsidR="005A1484" w:rsidRPr="00307391" w:rsidRDefault="002B3D9C" w:rsidP="00F06933">
            <w:pPr>
              <w:overflowPunct/>
              <w:autoSpaceDE/>
              <w:autoSpaceDN/>
              <w:adjustRightInd/>
              <w:jc w:val="center"/>
              <w:rPr>
                <w:rFonts w:eastAsia="Calibri"/>
                <w:sz w:val="22"/>
                <w:szCs w:val="22"/>
                <w:lang w:val="lt-LT"/>
              </w:rPr>
            </w:pPr>
            <w:r w:rsidRPr="00307391">
              <w:rPr>
                <w:rFonts w:eastAsia="Calibri"/>
                <w:sz w:val="22"/>
                <w:szCs w:val="22"/>
                <w:lang w:val="lt-LT"/>
              </w:rPr>
              <w:t xml:space="preserve">Ne trumpesnis kaip </w:t>
            </w:r>
            <w:r w:rsidR="00F06933" w:rsidRPr="00307391">
              <w:rPr>
                <w:rFonts w:eastAsia="Calibri"/>
                <w:sz w:val="22"/>
                <w:szCs w:val="22"/>
                <w:lang w:val="lt-LT"/>
              </w:rPr>
              <w:t>10</w:t>
            </w:r>
            <w:r w:rsidRPr="00307391">
              <w:rPr>
                <w:rFonts w:eastAsia="Calibri"/>
                <w:sz w:val="22"/>
                <w:szCs w:val="22"/>
                <w:lang w:val="lt-LT"/>
              </w:rPr>
              <w:t xml:space="preserve"> </w:t>
            </w:r>
            <w:r w:rsidR="00F610C3" w:rsidRPr="00307391">
              <w:rPr>
                <w:rFonts w:eastAsia="Calibri"/>
                <w:sz w:val="22"/>
                <w:szCs w:val="22"/>
                <w:lang w:val="lt-LT"/>
              </w:rPr>
              <w:t xml:space="preserve">dienų </w:t>
            </w:r>
            <w:r w:rsidRPr="00307391">
              <w:rPr>
                <w:rFonts w:eastAsia="Calibri"/>
                <w:sz w:val="22"/>
                <w:szCs w:val="22"/>
                <w:lang w:val="lt-LT"/>
              </w:rPr>
              <w:t>nuo pranešimo apie sprendimą nustatyti laimėjusį pasiūlymą išsiuntimo dienos, o jeigu pranešimas apie sprendimą nustatyti laimėjusį pasiūlymą nebuvo siunčiamas elektroninėmis priemonėmis – ne trumpesnis kaip 15 dienų</w:t>
            </w:r>
            <w:r w:rsidR="005A1484" w:rsidRPr="00307391">
              <w:rPr>
                <w:rFonts w:eastAsia="Calibri"/>
                <w:sz w:val="22"/>
                <w:szCs w:val="22"/>
                <w:lang w:val="lt-LT"/>
              </w:rPr>
              <w:t xml:space="preserve">, išskyrus išimtis, numatytas Viešųjų pirkimų įstatymo </w:t>
            </w:r>
            <w:r w:rsidRPr="00307391">
              <w:rPr>
                <w:rFonts w:eastAsia="Calibri"/>
                <w:sz w:val="22"/>
                <w:szCs w:val="22"/>
                <w:lang w:val="lt-LT"/>
              </w:rPr>
              <w:t>86</w:t>
            </w:r>
            <w:r w:rsidR="005A1484" w:rsidRPr="00307391">
              <w:rPr>
                <w:rFonts w:eastAsia="Calibri"/>
                <w:sz w:val="22"/>
                <w:szCs w:val="22"/>
                <w:lang w:val="lt-LT"/>
              </w:rPr>
              <w:t xml:space="preserve"> straipsnio </w:t>
            </w:r>
            <w:r w:rsidRPr="00307391">
              <w:rPr>
                <w:rFonts w:eastAsia="Calibri"/>
                <w:sz w:val="22"/>
                <w:szCs w:val="22"/>
                <w:lang w:val="lt-LT"/>
              </w:rPr>
              <w:t>8</w:t>
            </w:r>
            <w:r w:rsidR="00BE63DE" w:rsidRPr="00307391">
              <w:rPr>
                <w:rFonts w:eastAsia="Calibri"/>
                <w:sz w:val="22"/>
                <w:szCs w:val="22"/>
                <w:lang w:val="lt-LT"/>
              </w:rPr>
              <w:t xml:space="preserve"> dalyje</w:t>
            </w:r>
            <w:r w:rsidR="00223F70" w:rsidRPr="00307391">
              <w:rPr>
                <w:rFonts w:eastAsia="Calibri"/>
                <w:sz w:val="22"/>
                <w:szCs w:val="22"/>
                <w:lang w:val="lt-LT"/>
              </w:rPr>
              <w:t>.</w:t>
            </w:r>
          </w:p>
        </w:tc>
        <w:tc>
          <w:tcPr>
            <w:tcW w:w="1217" w:type="pct"/>
            <w:tcBorders>
              <w:top w:val="single" w:sz="8" w:space="0" w:color="000000"/>
              <w:left w:val="single" w:sz="8" w:space="0" w:color="000000"/>
              <w:bottom w:val="single" w:sz="8" w:space="0" w:color="000000"/>
              <w:right w:val="single" w:sz="8" w:space="0" w:color="000000"/>
            </w:tcBorders>
            <w:vAlign w:val="center"/>
          </w:tcPr>
          <w:p w14:paraId="34C0BCCD" w14:textId="77777777" w:rsidR="005A1484" w:rsidRPr="00307391" w:rsidRDefault="005A1484" w:rsidP="000139CB">
            <w:pPr>
              <w:overflowPunct/>
              <w:autoSpaceDE/>
              <w:autoSpaceDN/>
              <w:adjustRightInd/>
              <w:jc w:val="center"/>
              <w:rPr>
                <w:rFonts w:eastAsia="Calibri"/>
                <w:sz w:val="22"/>
                <w:szCs w:val="22"/>
                <w:lang w:val="lt-LT"/>
              </w:rPr>
            </w:pPr>
            <w:r w:rsidRPr="00307391">
              <w:rPr>
                <w:rFonts w:eastAsia="Calibri"/>
                <w:sz w:val="22"/>
                <w:szCs w:val="22"/>
                <w:lang w:val="lt-LT"/>
              </w:rPr>
              <w:t>–</w:t>
            </w:r>
          </w:p>
        </w:tc>
      </w:tr>
    </w:tbl>
    <w:p w14:paraId="405FB1E9" w14:textId="0650C9E8" w:rsidR="00240B90" w:rsidRPr="00307391" w:rsidRDefault="005A1484" w:rsidP="0011271D">
      <w:pPr>
        <w:tabs>
          <w:tab w:val="left" w:pos="851"/>
        </w:tabs>
        <w:overflowPunct/>
        <w:autoSpaceDE/>
        <w:autoSpaceDN/>
        <w:adjustRightInd/>
        <w:jc w:val="both"/>
        <w:rPr>
          <w:rFonts w:eastAsia="Calibri"/>
          <w:sz w:val="24"/>
          <w:szCs w:val="24"/>
          <w:lang w:val="lt-LT"/>
        </w:rPr>
      </w:pPr>
      <w:r w:rsidRPr="00307391">
        <w:rPr>
          <w:rFonts w:eastAsia="Calibri"/>
          <w:sz w:val="24"/>
          <w:szCs w:val="24"/>
          <w:lang w:val="lt-LT"/>
        </w:rPr>
        <w:t xml:space="preserve">* Laikas nurodytas </w:t>
      </w:r>
      <w:r w:rsidR="00C00C40" w:rsidRPr="00307391">
        <w:rPr>
          <w:rFonts w:eastAsia="Calibri"/>
          <w:sz w:val="24"/>
          <w:szCs w:val="24"/>
          <w:lang w:val="lt-LT"/>
        </w:rPr>
        <w:t>P</w:t>
      </w:r>
      <w:r w:rsidRPr="00307391">
        <w:rPr>
          <w:rFonts w:eastAsia="Calibri"/>
          <w:sz w:val="24"/>
          <w:szCs w:val="24"/>
          <w:lang w:val="lt-LT"/>
        </w:rPr>
        <w:t>erkančiosios organizacijos šalies laiku.</w:t>
      </w:r>
    </w:p>
    <w:p w14:paraId="62B3904B" w14:textId="77777777" w:rsidR="00B01144" w:rsidRPr="000F6A17" w:rsidRDefault="00B01144" w:rsidP="00B01144">
      <w:pPr>
        <w:pStyle w:val="Sraopastraipa"/>
        <w:numPr>
          <w:ilvl w:val="1"/>
          <w:numId w:val="1"/>
        </w:numPr>
        <w:tabs>
          <w:tab w:val="left" w:pos="851"/>
          <w:tab w:val="left" w:pos="993"/>
        </w:tabs>
        <w:ind w:left="357" w:firstLine="352"/>
        <w:jc w:val="both"/>
        <w:rPr>
          <w:sz w:val="24"/>
          <w:szCs w:val="24"/>
          <w:lang w:val="lt-LT"/>
        </w:rPr>
      </w:pPr>
      <w:r w:rsidRPr="000F6A17">
        <w:rPr>
          <w:sz w:val="24"/>
          <w:szCs w:val="24"/>
          <w:lang w:val="lt-LT"/>
        </w:rPr>
        <w:t>Perkančioji organizacija bet kuriuo metu iki pirkimo sutarties sudarymo, turi teisę nutraukti pirkimo procedūras, jeigu atsirado aplinkybių, kurių nebuvo galima numatyti.</w:t>
      </w:r>
    </w:p>
    <w:p w14:paraId="5F31D194" w14:textId="77777777" w:rsidR="0011271D" w:rsidRPr="00307391" w:rsidRDefault="0011271D" w:rsidP="0011271D">
      <w:pPr>
        <w:tabs>
          <w:tab w:val="left" w:pos="851"/>
        </w:tabs>
        <w:overflowPunct/>
        <w:autoSpaceDE/>
        <w:autoSpaceDN/>
        <w:adjustRightInd/>
        <w:jc w:val="both"/>
        <w:rPr>
          <w:rFonts w:eastAsia="Calibri"/>
          <w:sz w:val="24"/>
          <w:szCs w:val="24"/>
          <w:lang w:val="lt-LT"/>
        </w:rPr>
      </w:pPr>
    </w:p>
    <w:p w14:paraId="3239057F" w14:textId="3007D1DD" w:rsidR="006C7F8A" w:rsidRPr="0060307C" w:rsidRDefault="006C7F8A" w:rsidP="0011271D">
      <w:pPr>
        <w:pStyle w:val="Antrat1"/>
        <w:numPr>
          <w:ilvl w:val="0"/>
          <w:numId w:val="1"/>
        </w:numPr>
        <w:spacing w:before="0"/>
        <w:ind w:left="0"/>
        <w:jc w:val="center"/>
        <w:rPr>
          <w:rFonts w:ascii="Times New Roman" w:hAnsi="Times New Roman" w:cs="Times New Roman"/>
          <w:bCs w:val="0"/>
          <w:color w:val="auto"/>
          <w:sz w:val="24"/>
          <w:szCs w:val="24"/>
          <w:lang w:val="lt-LT"/>
        </w:rPr>
      </w:pPr>
      <w:bookmarkStart w:id="1" w:name="_Toc489113213"/>
      <w:r w:rsidRPr="0060307C">
        <w:rPr>
          <w:rFonts w:ascii="Times New Roman" w:hAnsi="Times New Roman" w:cs="Times New Roman"/>
          <w:bCs w:val="0"/>
          <w:color w:val="auto"/>
          <w:sz w:val="24"/>
          <w:szCs w:val="24"/>
          <w:lang w:val="lt-LT"/>
        </w:rPr>
        <w:t>PIRKIMO OBJEKTAS</w:t>
      </w:r>
      <w:bookmarkEnd w:id="1"/>
    </w:p>
    <w:p w14:paraId="5094A869" w14:textId="77777777" w:rsidR="006C7F8A" w:rsidRPr="0060307C" w:rsidRDefault="006C7F8A" w:rsidP="0012580B">
      <w:pPr>
        <w:rPr>
          <w:sz w:val="24"/>
          <w:szCs w:val="24"/>
          <w:lang w:val="lt-LT"/>
        </w:rPr>
      </w:pPr>
    </w:p>
    <w:p w14:paraId="2187306F" w14:textId="71E92935" w:rsidR="008760B6" w:rsidRDefault="00850C66" w:rsidP="00BF060E">
      <w:pPr>
        <w:pStyle w:val="Sraopastraipa"/>
        <w:numPr>
          <w:ilvl w:val="1"/>
          <w:numId w:val="5"/>
        </w:numPr>
        <w:tabs>
          <w:tab w:val="left" w:pos="1134"/>
        </w:tabs>
        <w:suppressAutoHyphens/>
        <w:overflowPunct/>
        <w:autoSpaceDE/>
        <w:autoSpaceDN/>
        <w:adjustRightInd/>
        <w:ind w:left="0" w:firstLine="709"/>
        <w:jc w:val="both"/>
        <w:rPr>
          <w:sz w:val="24"/>
          <w:szCs w:val="24"/>
          <w:lang w:val="lt-LT"/>
        </w:rPr>
      </w:pPr>
      <w:r w:rsidRPr="0060307C">
        <w:rPr>
          <w:sz w:val="24"/>
          <w:szCs w:val="24"/>
          <w:lang w:val="lt-LT"/>
        </w:rPr>
        <w:t xml:space="preserve">Pirkimo objektas – </w:t>
      </w:r>
      <w:r w:rsidR="00BD1BB6">
        <w:rPr>
          <w:sz w:val="24"/>
          <w:szCs w:val="24"/>
          <w:lang w:val="lt-LT"/>
        </w:rPr>
        <w:t>kraujo paėmimo sistemos</w:t>
      </w:r>
      <w:r w:rsidR="00165599" w:rsidRPr="0060307C">
        <w:rPr>
          <w:sz w:val="24"/>
          <w:szCs w:val="24"/>
          <w:lang w:val="lt-LT"/>
        </w:rPr>
        <w:t xml:space="preserve"> </w:t>
      </w:r>
      <w:r w:rsidR="006C426E" w:rsidRPr="0060307C">
        <w:rPr>
          <w:sz w:val="24"/>
          <w:szCs w:val="24"/>
          <w:lang w:val="lt-LT"/>
        </w:rPr>
        <w:t>(toliau – Prekės)</w:t>
      </w:r>
      <w:r w:rsidRPr="0060307C">
        <w:rPr>
          <w:sz w:val="24"/>
          <w:szCs w:val="24"/>
          <w:lang w:val="lt-LT"/>
        </w:rPr>
        <w:t>.</w:t>
      </w:r>
      <w:r w:rsidR="0094383F" w:rsidRPr="0060307C">
        <w:rPr>
          <w:sz w:val="24"/>
          <w:szCs w:val="24"/>
          <w:lang w:val="lt-LT"/>
        </w:rPr>
        <w:t xml:space="preserve"> </w:t>
      </w:r>
      <w:r w:rsidR="00BF060E" w:rsidRPr="0060307C">
        <w:rPr>
          <w:sz w:val="24"/>
          <w:szCs w:val="24"/>
          <w:lang w:val="lt-LT" w:eastAsia="lt-LT"/>
        </w:rPr>
        <w:t xml:space="preserve">Pirkimas skaidomas </w:t>
      </w:r>
      <w:r w:rsidR="003D7EE9" w:rsidRPr="0060307C">
        <w:rPr>
          <w:sz w:val="24"/>
          <w:szCs w:val="24"/>
          <w:lang w:val="lt-LT" w:eastAsia="lt-LT"/>
        </w:rPr>
        <w:t xml:space="preserve">į </w:t>
      </w:r>
      <w:r w:rsidR="00BD1BB6">
        <w:rPr>
          <w:sz w:val="24"/>
          <w:szCs w:val="24"/>
          <w:lang w:val="lt-LT" w:eastAsia="lt-LT"/>
        </w:rPr>
        <w:t>10</w:t>
      </w:r>
      <w:r w:rsidR="00AE60B6">
        <w:rPr>
          <w:sz w:val="24"/>
          <w:szCs w:val="24"/>
          <w:lang w:val="lt-LT" w:eastAsia="lt-LT"/>
        </w:rPr>
        <w:t xml:space="preserve"> </w:t>
      </w:r>
      <w:r w:rsidR="00BF060E" w:rsidRPr="0060307C">
        <w:rPr>
          <w:sz w:val="24"/>
          <w:szCs w:val="24"/>
          <w:lang w:val="lt-LT" w:eastAsia="lt-LT"/>
        </w:rPr>
        <w:t>atskir</w:t>
      </w:r>
      <w:r w:rsidR="00260B37">
        <w:rPr>
          <w:sz w:val="24"/>
          <w:szCs w:val="24"/>
          <w:lang w:val="lt-LT" w:eastAsia="lt-LT"/>
        </w:rPr>
        <w:t>ų</w:t>
      </w:r>
      <w:r w:rsidR="00BF060E" w:rsidRPr="0060307C">
        <w:rPr>
          <w:sz w:val="24"/>
          <w:szCs w:val="24"/>
          <w:lang w:val="lt-LT" w:eastAsia="lt-LT"/>
        </w:rPr>
        <w:t xml:space="preserve"> pirkimo dal</w:t>
      </w:r>
      <w:r w:rsidR="00260B37">
        <w:rPr>
          <w:sz w:val="24"/>
          <w:szCs w:val="24"/>
          <w:lang w:val="lt-LT" w:eastAsia="lt-LT"/>
        </w:rPr>
        <w:t>ių</w:t>
      </w:r>
      <w:r w:rsidR="00EC4557">
        <w:rPr>
          <w:sz w:val="24"/>
          <w:szCs w:val="24"/>
          <w:lang w:val="lt-LT" w:eastAsia="lt-LT"/>
        </w:rPr>
        <w:t>.</w:t>
      </w:r>
      <w:r w:rsidR="00011166">
        <w:rPr>
          <w:sz w:val="24"/>
          <w:szCs w:val="24"/>
          <w:lang w:val="lt-LT" w:eastAsia="lt-LT"/>
        </w:rPr>
        <w:t xml:space="preserve"> </w:t>
      </w:r>
      <w:r w:rsidR="00011166" w:rsidRPr="00CA2F82">
        <w:rPr>
          <w:sz w:val="24"/>
          <w:szCs w:val="24"/>
          <w:lang w:val="lt-LT"/>
        </w:rPr>
        <w:t>Tiekėjai gali pateikti pasiūlymą vienai, kelioms arba visoms pirkimo objekto dalims, tačiau privalo pilnai pasiūlyti visą pirkimo objekto dalį. Nepilnos pirkimo objekto dalies pasiūlymas bus atmestas. Kiekvienai pirkimo objekto daliai bus sudaroma atskira pirkimo sutartis arba viena bendra sutartis vieno tiekėjo laimėtoms pirkimo dalims</w:t>
      </w:r>
    </w:p>
    <w:p w14:paraId="7E6AB0B8" w14:textId="77777777" w:rsidR="004518ED" w:rsidRDefault="006C426E" w:rsidP="004518ED">
      <w:pPr>
        <w:pStyle w:val="Sraopastraipa"/>
        <w:numPr>
          <w:ilvl w:val="1"/>
          <w:numId w:val="5"/>
        </w:numPr>
        <w:suppressAutoHyphens/>
        <w:overflowPunct/>
        <w:autoSpaceDE/>
        <w:autoSpaceDN/>
        <w:adjustRightInd/>
        <w:ind w:left="0" w:firstLine="709"/>
        <w:jc w:val="both"/>
        <w:rPr>
          <w:sz w:val="24"/>
          <w:szCs w:val="24"/>
          <w:lang w:val="lt-LT"/>
        </w:rPr>
      </w:pPr>
      <w:r w:rsidRPr="007B0F55">
        <w:rPr>
          <w:sz w:val="24"/>
          <w:szCs w:val="24"/>
          <w:lang w:val="lt-LT"/>
        </w:rPr>
        <w:t xml:space="preserve">Perkamų prekių savybės ir kiekiai nurodyti 1 konkurso sąlygų priede „Techninė specifikacija“ (toliau – Techninė specifikacija). </w:t>
      </w:r>
    </w:p>
    <w:p w14:paraId="73719B5F" w14:textId="50370D0E" w:rsidR="004518ED" w:rsidRDefault="00C529B7" w:rsidP="004518ED">
      <w:pPr>
        <w:pStyle w:val="Sraopastraipa"/>
        <w:numPr>
          <w:ilvl w:val="1"/>
          <w:numId w:val="5"/>
        </w:numPr>
        <w:suppressAutoHyphens/>
        <w:overflowPunct/>
        <w:autoSpaceDE/>
        <w:autoSpaceDN/>
        <w:adjustRightInd/>
        <w:ind w:left="0" w:firstLine="709"/>
        <w:jc w:val="both"/>
        <w:rPr>
          <w:sz w:val="24"/>
          <w:szCs w:val="24"/>
          <w:lang w:val="lt-LT"/>
        </w:rPr>
      </w:pPr>
      <w:r w:rsidRPr="004518ED">
        <w:rPr>
          <w:sz w:val="24"/>
          <w:szCs w:val="24"/>
          <w:lang w:val="lt-LT"/>
        </w:rP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6AFCBCC8" w14:textId="2C29FCFB" w:rsidR="008F003A" w:rsidRDefault="008F003A" w:rsidP="004518ED">
      <w:pPr>
        <w:pStyle w:val="Sraopastraipa"/>
        <w:numPr>
          <w:ilvl w:val="1"/>
          <w:numId w:val="5"/>
        </w:numPr>
        <w:suppressAutoHyphens/>
        <w:overflowPunct/>
        <w:autoSpaceDE/>
        <w:autoSpaceDN/>
        <w:adjustRightInd/>
        <w:ind w:left="0" w:firstLine="709"/>
        <w:jc w:val="both"/>
        <w:rPr>
          <w:sz w:val="24"/>
          <w:szCs w:val="24"/>
          <w:lang w:val="lt-LT"/>
        </w:rPr>
      </w:pPr>
      <w:r w:rsidRPr="00312F5E">
        <w:rPr>
          <w:b/>
          <w:bCs/>
          <w:sz w:val="24"/>
          <w:szCs w:val="24"/>
          <w:lang w:val="lt-LT"/>
        </w:rPr>
        <w:t xml:space="preserve">Visi techninės specifikacijos reikalavimus pagrindžiantys duomenys turi būti pagrįsti gamintojo paruoštais siūlomos </w:t>
      </w:r>
      <w:r w:rsidR="005F6BBE">
        <w:rPr>
          <w:b/>
          <w:bCs/>
          <w:sz w:val="24"/>
          <w:szCs w:val="24"/>
          <w:lang w:val="lt-LT"/>
        </w:rPr>
        <w:t>prekės</w:t>
      </w:r>
      <w:r w:rsidRPr="00312F5E">
        <w:rPr>
          <w:b/>
          <w:bCs/>
          <w:sz w:val="24"/>
          <w:szCs w:val="24"/>
          <w:lang w:val="lt-LT"/>
        </w:rPr>
        <w:t xml:space="preserve"> bukletais, prekių katalogais ar kita dokumentacija, kurioje gamintojas patvirtina, apie siūlomos Prekės atitikimą reikalaujamiems parametrams arba pateikiant nuorodą į gamintojo katalogo internetinį puslapį, kuriame gamintojas viešai nurodo siūlomos Prekės atitikimą reikalaujamiems parametrams</w:t>
      </w:r>
      <w:r>
        <w:rPr>
          <w:b/>
          <w:bCs/>
          <w:sz w:val="24"/>
          <w:szCs w:val="24"/>
          <w:lang w:val="lt-LT"/>
        </w:rPr>
        <w:t>.</w:t>
      </w:r>
    </w:p>
    <w:p w14:paraId="49C2DD32" w14:textId="77777777" w:rsidR="004518ED" w:rsidRDefault="00C529B7" w:rsidP="004518ED">
      <w:pPr>
        <w:pStyle w:val="Sraopastraipa"/>
        <w:numPr>
          <w:ilvl w:val="1"/>
          <w:numId w:val="5"/>
        </w:numPr>
        <w:suppressAutoHyphens/>
        <w:overflowPunct/>
        <w:autoSpaceDE/>
        <w:autoSpaceDN/>
        <w:adjustRightInd/>
        <w:ind w:left="0" w:firstLine="709"/>
        <w:jc w:val="both"/>
        <w:rPr>
          <w:sz w:val="24"/>
          <w:szCs w:val="24"/>
          <w:lang w:val="lt-LT"/>
        </w:rPr>
      </w:pPr>
      <w:r w:rsidRPr="004518ED">
        <w:rPr>
          <w:sz w:val="24"/>
          <w:szCs w:val="24"/>
          <w:lang w:val="lt-LT"/>
        </w:rPr>
        <w:t>Prekių pristatymo vieta: viešoji įstaiga Respublikinė Panevėžio ligoninė, Smėlynės g. 25, Panevėžys.</w:t>
      </w:r>
    </w:p>
    <w:p w14:paraId="26BE60E3" w14:textId="45B22F91" w:rsidR="004518ED" w:rsidRDefault="005C2F2D" w:rsidP="004518ED">
      <w:pPr>
        <w:pStyle w:val="Sraopastraipa"/>
        <w:numPr>
          <w:ilvl w:val="1"/>
          <w:numId w:val="5"/>
        </w:numPr>
        <w:suppressAutoHyphens/>
        <w:overflowPunct/>
        <w:autoSpaceDE/>
        <w:autoSpaceDN/>
        <w:adjustRightInd/>
        <w:ind w:left="0" w:firstLine="709"/>
        <w:jc w:val="both"/>
        <w:rPr>
          <w:sz w:val="24"/>
          <w:szCs w:val="24"/>
          <w:lang w:val="lt-LT"/>
        </w:rPr>
      </w:pPr>
      <w:r w:rsidRPr="004518ED">
        <w:rPr>
          <w:sz w:val="24"/>
          <w:szCs w:val="24"/>
          <w:lang w:val="lt-LT"/>
        </w:rPr>
        <w:lastRenderedPageBreak/>
        <w:t xml:space="preserve">Prekių tiekimo terminas: 12 mėnesių su galimybe pratęsti </w:t>
      </w:r>
      <w:r w:rsidR="00BD1BB6">
        <w:rPr>
          <w:sz w:val="24"/>
          <w:szCs w:val="24"/>
          <w:lang w:val="lt-LT"/>
        </w:rPr>
        <w:t>du</w:t>
      </w:r>
      <w:r w:rsidR="004518ED">
        <w:rPr>
          <w:sz w:val="24"/>
          <w:szCs w:val="24"/>
          <w:lang w:val="lt-LT"/>
        </w:rPr>
        <w:t xml:space="preserve"> kart</w:t>
      </w:r>
      <w:r w:rsidR="00BD1BB6">
        <w:rPr>
          <w:sz w:val="24"/>
          <w:szCs w:val="24"/>
          <w:lang w:val="lt-LT"/>
        </w:rPr>
        <w:t>us po</w:t>
      </w:r>
      <w:r w:rsidRPr="004518ED">
        <w:rPr>
          <w:sz w:val="24"/>
          <w:szCs w:val="24"/>
          <w:lang w:val="lt-LT"/>
        </w:rPr>
        <w:t xml:space="preserve"> 12 mėnesių. </w:t>
      </w:r>
      <w:r w:rsidRPr="004518ED">
        <w:rPr>
          <w:bCs/>
          <w:sz w:val="24"/>
          <w:szCs w:val="24"/>
          <w:lang w:val="lt-LT"/>
        </w:rPr>
        <w:t xml:space="preserve">Maksimali sutarties trukmė su pratęsimais – </w:t>
      </w:r>
      <w:r w:rsidR="00BD1BB6">
        <w:rPr>
          <w:bCs/>
          <w:sz w:val="24"/>
          <w:szCs w:val="24"/>
          <w:lang w:val="lt-LT"/>
        </w:rPr>
        <w:t>36</w:t>
      </w:r>
      <w:r w:rsidRPr="004518ED">
        <w:rPr>
          <w:bCs/>
          <w:sz w:val="24"/>
          <w:szCs w:val="24"/>
          <w:lang w:val="lt-LT"/>
        </w:rPr>
        <w:t xml:space="preserve"> (</w:t>
      </w:r>
      <w:r w:rsidR="00BD1BB6">
        <w:rPr>
          <w:bCs/>
          <w:sz w:val="24"/>
          <w:szCs w:val="24"/>
          <w:lang w:val="lt-LT"/>
        </w:rPr>
        <w:t>trisdešimt šeši</w:t>
      </w:r>
      <w:r w:rsidRPr="004518ED">
        <w:rPr>
          <w:bCs/>
          <w:sz w:val="24"/>
          <w:szCs w:val="24"/>
          <w:lang w:val="lt-LT"/>
        </w:rPr>
        <w:t>) mėnesiai</w:t>
      </w:r>
      <w:r w:rsidRPr="004518ED">
        <w:rPr>
          <w:sz w:val="24"/>
          <w:szCs w:val="24"/>
          <w:lang w:val="lt-LT"/>
        </w:rPr>
        <w:t xml:space="preserve"> (be atsiskaitymo laikotarpio).</w:t>
      </w:r>
    </w:p>
    <w:p w14:paraId="750C85D2" w14:textId="60B0C5C0" w:rsidR="004518ED" w:rsidRDefault="00107D8A" w:rsidP="004518ED">
      <w:pPr>
        <w:pStyle w:val="Sraopastraipa"/>
        <w:numPr>
          <w:ilvl w:val="1"/>
          <w:numId w:val="5"/>
        </w:numPr>
        <w:suppressAutoHyphens/>
        <w:overflowPunct/>
        <w:autoSpaceDE/>
        <w:autoSpaceDN/>
        <w:adjustRightInd/>
        <w:ind w:left="0" w:firstLine="709"/>
        <w:jc w:val="both"/>
        <w:rPr>
          <w:sz w:val="24"/>
          <w:szCs w:val="24"/>
          <w:lang w:val="lt-LT"/>
        </w:rPr>
      </w:pPr>
      <w:r w:rsidRPr="004518ED">
        <w:rPr>
          <w:sz w:val="24"/>
          <w:szCs w:val="24"/>
          <w:lang w:val="lt-LT"/>
        </w:rPr>
        <w:t xml:space="preserve">Prekių pristatymo terminas – per </w:t>
      </w:r>
      <w:r w:rsidR="00BD1BB6">
        <w:rPr>
          <w:sz w:val="24"/>
          <w:szCs w:val="24"/>
          <w:lang w:val="lt-LT"/>
        </w:rPr>
        <w:t>10</w:t>
      </w:r>
      <w:r w:rsidRPr="004518ED">
        <w:rPr>
          <w:sz w:val="24"/>
          <w:szCs w:val="24"/>
          <w:lang w:val="lt-LT"/>
        </w:rPr>
        <w:t xml:space="preserve"> (</w:t>
      </w:r>
      <w:r w:rsidR="00BD1BB6">
        <w:rPr>
          <w:sz w:val="24"/>
          <w:szCs w:val="24"/>
          <w:lang w:val="lt-LT"/>
        </w:rPr>
        <w:t>dešimt</w:t>
      </w:r>
      <w:r w:rsidRPr="004518ED">
        <w:rPr>
          <w:sz w:val="24"/>
          <w:szCs w:val="24"/>
          <w:lang w:val="lt-LT"/>
        </w:rPr>
        <w:t>) darbo dien</w:t>
      </w:r>
      <w:r w:rsidR="00BD1BB6">
        <w:rPr>
          <w:sz w:val="24"/>
          <w:szCs w:val="24"/>
          <w:lang w:val="lt-LT"/>
        </w:rPr>
        <w:t>ų</w:t>
      </w:r>
      <w:r w:rsidRPr="004518ED">
        <w:rPr>
          <w:sz w:val="24"/>
          <w:szCs w:val="24"/>
          <w:lang w:val="lt-LT"/>
        </w:rPr>
        <w:t xml:space="preserve"> nuo užsakymo pateikimo. </w:t>
      </w:r>
    </w:p>
    <w:p w14:paraId="780E5DB7" w14:textId="77777777" w:rsidR="004518ED" w:rsidRDefault="00A47676" w:rsidP="004518ED">
      <w:pPr>
        <w:pStyle w:val="Sraopastraipa"/>
        <w:numPr>
          <w:ilvl w:val="1"/>
          <w:numId w:val="5"/>
        </w:numPr>
        <w:suppressAutoHyphens/>
        <w:overflowPunct/>
        <w:autoSpaceDE/>
        <w:autoSpaceDN/>
        <w:adjustRightInd/>
        <w:ind w:left="0" w:firstLine="709"/>
        <w:jc w:val="both"/>
        <w:rPr>
          <w:sz w:val="24"/>
          <w:szCs w:val="24"/>
          <w:lang w:val="lt-LT"/>
        </w:rPr>
      </w:pPr>
      <w:r w:rsidRPr="004518ED">
        <w:rPr>
          <w:sz w:val="24"/>
          <w:szCs w:val="24"/>
          <w:lang w:val="lt-LT"/>
        </w:rPr>
        <w:t>Sutartis įsigalioja šalims ją pasirašius ir galioja iki visiško sutartinių įsipareigojimų įvykdymo</w:t>
      </w:r>
      <w:r w:rsidR="003F2ACF" w:rsidRPr="004518ED">
        <w:rPr>
          <w:sz w:val="24"/>
          <w:szCs w:val="24"/>
          <w:lang w:val="lt-LT"/>
        </w:rPr>
        <w:t xml:space="preserve">. </w:t>
      </w:r>
    </w:p>
    <w:p w14:paraId="321A0DF0" w14:textId="03DDD28C" w:rsidR="004636EB" w:rsidRDefault="004636EB" w:rsidP="004518ED">
      <w:pPr>
        <w:pStyle w:val="Sraopastraipa"/>
        <w:numPr>
          <w:ilvl w:val="1"/>
          <w:numId w:val="5"/>
        </w:numPr>
        <w:suppressAutoHyphens/>
        <w:overflowPunct/>
        <w:autoSpaceDE/>
        <w:autoSpaceDN/>
        <w:adjustRightInd/>
        <w:ind w:left="0" w:firstLine="709"/>
        <w:jc w:val="both"/>
        <w:rPr>
          <w:sz w:val="24"/>
          <w:szCs w:val="24"/>
          <w:lang w:val="lt-LT"/>
        </w:rPr>
      </w:pPr>
      <w:r w:rsidRPr="004518ED">
        <w:rPr>
          <w:sz w:val="24"/>
          <w:szCs w:val="24"/>
          <w:lang w:val="lt-LT"/>
        </w:rPr>
        <w:t xml:space="preserve">Perkančiosios organizacijos Komisijai nagrinėjant ir vertinant pasiūlymus bei siekiant nustatyti konkurso nugalėtoją, Komisija gali pareikalauti, kad tiekėjas per jos nurodytą terminą (ne trumpesnį negu 5 darbo dienos) neatlygintinai pateiktų </w:t>
      </w:r>
      <w:r w:rsidRPr="004518ED">
        <w:rPr>
          <w:b/>
          <w:sz w:val="24"/>
          <w:szCs w:val="24"/>
          <w:lang w:val="lt-LT"/>
        </w:rPr>
        <w:t>siūlomų Prekių pavyzdžius</w:t>
      </w:r>
      <w:r w:rsidRPr="004518ED">
        <w:rPr>
          <w:sz w:val="24"/>
          <w:szCs w:val="24"/>
          <w:lang w:val="lt-LT"/>
        </w:rPr>
        <w:t>, kurie turi atitikti kokybę tų Prekių, kurios bus tiekiamos, laimėjus konkursą. Pateikti prekių pavyzdžiai po konkurso negrąžinami ir tiekėjams už juos neapmokama. Pirkimo sutarties vykdymo metu tiekiamų Prekių neatitikimas viešojo pirkimo metu teiktų pavyzdžių kokybei gali būti pagrindas nutraukti pirkimo-pardavimo sutartį.</w:t>
      </w:r>
    </w:p>
    <w:p w14:paraId="6FE30106" w14:textId="3B19AC3E" w:rsidR="00205D5B" w:rsidRPr="009917C6" w:rsidRDefault="00205D5B" w:rsidP="005C4A02">
      <w:pPr>
        <w:pStyle w:val="Sraopastraipa"/>
        <w:numPr>
          <w:ilvl w:val="1"/>
          <w:numId w:val="5"/>
        </w:numPr>
        <w:tabs>
          <w:tab w:val="left" w:pos="1134"/>
          <w:tab w:val="left" w:pos="1276"/>
          <w:tab w:val="left" w:pos="1843"/>
        </w:tabs>
        <w:suppressAutoHyphens/>
        <w:overflowPunct/>
        <w:autoSpaceDE/>
        <w:autoSpaceDN/>
        <w:adjustRightInd/>
        <w:ind w:left="0" w:firstLine="709"/>
        <w:jc w:val="both"/>
        <w:rPr>
          <w:sz w:val="24"/>
          <w:szCs w:val="24"/>
          <w:lang w:val="lt-LT"/>
        </w:rPr>
      </w:pPr>
      <w:r w:rsidRPr="009917C6">
        <w:rPr>
          <w:iCs/>
          <w:sz w:val="24"/>
          <w:szCs w:val="24"/>
          <w:lang w:val="lt-LT"/>
        </w:rPr>
        <w:t xml:space="preserve">Jeigu techninėje specifikacijoje nurodomas </w:t>
      </w:r>
      <w:r w:rsidRPr="009917C6">
        <w:rPr>
          <w:sz w:val="24"/>
          <w:szCs w:val="24"/>
          <w:lang w:val="lt-LT"/>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9917C6">
        <w:rPr>
          <w:iCs/>
          <w:sz w:val="24"/>
          <w:szCs w:val="24"/>
          <w:lang w:val="lt-LT"/>
        </w:rPr>
        <w:t>, gali būti pateikiamas lygiavertis objektas nurodytajam. Pateikti minimalūs reikalavimai. Tiekėjai gali siūlyti geresnių charakteristikų pirkimo objektą.</w:t>
      </w:r>
    </w:p>
    <w:p w14:paraId="09D8F0FF" w14:textId="77777777" w:rsidR="00D45237" w:rsidRPr="00307391" w:rsidRDefault="00D45237" w:rsidP="0079780D">
      <w:pPr>
        <w:jc w:val="both"/>
        <w:rPr>
          <w:sz w:val="24"/>
          <w:szCs w:val="24"/>
          <w:lang w:val="lt-LT"/>
        </w:rPr>
      </w:pPr>
    </w:p>
    <w:p w14:paraId="03788154" w14:textId="6CEA7EC6" w:rsidR="00214A8C" w:rsidRPr="00307391" w:rsidRDefault="007721A8" w:rsidP="007721A8">
      <w:pPr>
        <w:pStyle w:val="Antrat1"/>
        <w:tabs>
          <w:tab w:val="left" w:pos="426"/>
        </w:tabs>
        <w:spacing w:before="0"/>
        <w:jc w:val="center"/>
        <w:rPr>
          <w:rFonts w:ascii="Times New Roman" w:hAnsi="Times New Roman" w:cs="Times New Roman"/>
          <w:bCs w:val="0"/>
          <w:color w:val="auto"/>
          <w:sz w:val="24"/>
          <w:szCs w:val="24"/>
          <w:lang w:val="lt-LT"/>
        </w:rPr>
      </w:pPr>
      <w:bookmarkStart w:id="2" w:name="_Toc489113214"/>
      <w:r w:rsidRPr="00307391">
        <w:rPr>
          <w:rFonts w:ascii="Times New Roman" w:hAnsi="Times New Roman" w:cs="Times New Roman"/>
          <w:bCs w:val="0"/>
          <w:color w:val="auto"/>
          <w:sz w:val="24"/>
          <w:szCs w:val="24"/>
          <w:lang w:val="lt-LT"/>
        </w:rPr>
        <w:t xml:space="preserve">3. </w:t>
      </w:r>
      <w:r w:rsidR="00214A8C" w:rsidRPr="00307391">
        <w:rPr>
          <w:rFonts w:ascii="Times New Roman" w:hAnsi="Times New Roman" w:cs="Times New Roman"/>
          <w:bCs w:val="0"/>
          <w:color w:val="auto"/>
          <w:sz w:val="24"/>
          <w:szCs w:val="24"/>
          <w:lang w:val="lt-LT"/>
        </w:rPr>
        <w:t xml:space="preserve">TIEKĖJŲ </w:t>
      </w:r>
      <w:r w:rsidR="002B3D9C" w:rsidRPr="00307391">
        <w:rPr>
          <w:rFonts w:ascii="Times New Roman" w:hAnsi="Times New Roman" w:cs="Times New Roman"/>
          <w:bCs w:val="0"/>
          <w:color w:val="auto"/>
          <w:sz w:val="24"/>
          <w:szCs w:val="24"/>
          <w:lang w:val="lt-LT"/>
        </w:rPr>
        <w:t>PAŠALINIMO PAGRINDAI</w:t>
      </w:r>
      <w:r w:rsidR="00205D5B">
        <w:rPr>
          <w:rFonts w:ascii="Times New Roman" w:hAnsi="Times New Roman" w:cs="Times New Roman"/>
          <w:bCs w:val="0"/>
          <w:color w:val="auto"/>
          <w:sz w:val="24"/>
          <w:szCs w:val="24"/>
          <w:lang w:val="lt-LT"/>
        </w:rPr>
        <w:t>,</w:t>
      </w:r>
      <w:r w:rsidR="002B3D9C" w:rsidRPr="00307391">
        <w:rPr>
          <w:rFonts w:ascii="Times New Roman" w:hAnsi="Times New Roman" w:cs="Times New Roman"/>
          <w:bCs w:val="0"/>
          <w:color w:val="auto"/>
          <w:sz w:val="24"/>
          <w:szCs w:val="24"/>
          <w:lang w:val="lt-LT"/>
        </w:rPr>
        <w:t>REIKALAUJAMA KVALIFIKACIJA</w:t>
      </w:r>
      <w:bookmarkEnd w:id="2"/>
      <w:r w:rsidR="00205D5B">
        <w:rPr>
          <w:rFonts w:ascii="Times New Roman" w:hAnsi="Times New Roman" w:cs="Times New Roman"/>
          <w:bCs w:val="0"/>
          <w:color w:val="auto"/>
          <w:sz w:val="24"/>
          <w:szCs w:val="24"/>
          <w:lang w:val="lt-LT"/>
        </w:rPr>
        <w:t xml:space="preserve"> </w:t>
      </w:r>
      <w:r w:rsidR="00205D5B" w:rsidRPr="00205D5B">
        <w:rPr>
          <w:rFonts w:ascii="Times New Roman" w:hAnsi="Times New Roman" w:cs="Times New Roman"/>
          <w:bCs w:val="0"/>
          <w:color w:val="auto"/>
          <w:sz w:val="24"/>
          <w:szCs w:val="24"/>
          <w:lang w:val="lt-LT"/>
        </w:rPr>
        <w:t>REGLAMENTE (ES) 2022/576 NUSTATYTŲ SĄLYGŲ NEBUVIMAS</w:t>
      </w:r>
    </w:p>
    <w:p w14:paraId="21810791" w14:textId="4F81B7B7" w:rsidR="007040D4" w:rsidRDefault="00205D5B" w:rsidP="00161880">
      <w:pPr>
        <w:tabs>
          <w:tab w:val="left" w:pos="1134"/>
        </w:tabs>
        <w:suppressAutoHyphens/>
        <w:overflowPunct/>
        <w:autoSpaceDE/>
        <w:autoSpaceDN/>
        <w:adjustRightInd/>
        <w:ind w:firstLine="709"/>
        <w:jc w:val="both"/>
        <w:rPr>
          <w:noProof/>
          <w:sz w:val="24"/>
          <w:szCs w:val="24"/>
          <w:lang w:val="lt-LT"/>
        </w:rPr>
      </w:pPr>
      <w:r>
        <w:rPr>
          <w:noProof/>
          <w:sz w:val="24"/>
          <w:szCs w:val="24"/>
          <w:lang w:val="lt-LT"/>
        </w:rPr>
        <w:t xml:space="preserve">3.1. </w:t>
      </w:r>
      <w:r w:rsidRPr="00205D5B">
        <w:rPr>
          <w:noProof/>
          <w:sz w:val="24"/>
          <w:szCs w:val="24"/>
          <w:lang w:val="lt-LT"/>
        </w:rPr>
        <w:t>Tiekėjas, dalyvaujantis pirkime, turi įrodyti, kad nėra pagrindo tiekėją pašalinti iš pirkimo. Tiekėjas informaciją pateikia vadovaudamasis Lietuvos Respublikos viešųjų pirkimų įstatymo 46 straipsnio nuostatomis. Taip pat bus tikrinamas Tarybos reglamente (ES) 2022/576 nustatytų sąlygų nebuvimas.</w:t>
      </w:r>
    </w:p>
    <w:p w14:paraId="1314C4B7" w14:textId="30FE293E" w:rsidR="009E1A84" w:rsidRPr="009917C6" w:rsidRDefault="009E1A84" w:rsidP="00161880">
      <w:pPr>
        <w:pStyle w:val="Sraopastraipa"/>
        <w:numPr>
          <w:ilvl w:val="1"/>
          <w:numId w:val="43"/>
        </w:numPr>
        <w:tabs>
          <w:tab w:val="left" w:pos="1134"/>
        </w:tabs>
        <w:suppressAutoHyphens/>
        <w:overflowPunct/>
        <w:autoSpaceDE/>
        <w:autoSpaceDN/>
        <w:adjustRightInd/>
        <w:ind w:left="0" w:firstLine="709"/>
        <w:jc w:val="both"/>
        <w:rPr>
          <w:noProof/>
          <w:sz w:val="24"/>
          <w:szCs w:val="24"/>
          <w:lang w:val="fr-FR"/>
        </w:rPr>
      </w:pPr>
      <w:r w:rsidRPr="009917C6">
        <w:rPr>
          <w:noProof/>
          <w:sz w:val="24"/>
          <w:szCs w:val="24"/>
          <w:lang w:val="fr-FR"/>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CB5E26" w14:textId="3174CEE9" w:rsidR="009E1A84" w:rsidRPr="009917C6" w:rsidRDefault="00205D5B" w:rsidP="00161880">
      <w:pPr>
        <w:tabs>
          <w:tab w:val="left" w:pos="1134"/>
        </w:tabs>
        <w:suppressAutoHyphens/>
        <w:overflowPunct/>
        <w:autoSpaceDE/>
        <w:autoSpaceDN/>
        <w:adjustRightInd/>
        <w:ind w:firstLine="709"/>
        <w:jc w:val="both"/>
        <w:rPr>
          <w:noProof/>
          <w:sz w:val="24"/>
          <w:szCs w:val="24"/>
          <w:lang w:val="fr-FR"/>
        </w:rPr>
      </w:pPr>
      <w:r>
        <w:rPr>
          <w:noProof/>
          <w:sz w:val="24"/>
          <w:szCs w:val="24"/>
          <w:lang w:val="fr-FR"/>
        </w:rPr>
        <w:t xml:space="preserve">3.3. </w:t>
      </w:r>
      <w:r w:rsidR="009E1A84" w:rsidRPr="009917C6">
        <w:rPr>
          <w:noProof/>
          <w:sz w:val="24"/>
          <w:szCs w:val="24"/>
          <w:lang w:val="fr-FR"/>
        </w:rPr>
        <w:t>Pašalinimo pagrindai taikomi tiekėjui (kai pasiūlymą teikia ūkio subjektų grupė – visiems tos grupės nariams)</w:t>
      </w:r>
      <w:r w:rsidR="00AB19B1">
        <w:rPr>
          <w:noProof/>
          <w:sz w:val="24"/>
          <w:szCs w:val="24"/>
          <w:lang w:val="fr-FR"/>
        </w:rPr>
        <w:t xml:space="preserve">. </w:t>
      </w:r>
      <w:r w:rsidR="00AB19B1" w:rsidRPr="00AB19B1">
        <w:rPr>
          <w:noProof/>
          <w:sz w:val="24"/>
          <w:szCs w:val="24"/>
          <w:lang w:val="fr-FR"/>
        </w:rPr>
        <w:t xml:space="preserve">Jei tiekėjas pasitelkia subtiekėjus ar kitus ūkio subjektus, kurių pajėgumais remsis, EBVPD turi užpildyti ir pateikti ir šie subjektai (kvazisubtiekėjai nurodyto dokumento neteikia); </w:t>
      </w:r>
    </w:p>
    <w:p w14:paraId="7AE79E16" w14:textId="6F0BA4EB" w:rsidR="009E1A84" w:rsidRPr="009917C6" w:rsidRDefault="00AB19B1" w:rsidP="00161880">
      <w:pPr>
        <w:tabs>
          <w:tab w:val="left" w:pos="1134"/>
        </w:tabs>
        <w:suppressAutoHyphens/>
        <w:overflowPunct/>
        <w:autoSpaceDE/>
        <w:autoSpaceDN/>
        <w:adjustRightInd/>
        <w:ind w:firstLine="709"/>
        <w:jc w:val="both"/>
        <w:rPr>
          <w:rFonts w:eastAsia="Verdana"/>
          <w:noProof/>
          <w:sz w:val="24"/>
          <w:szCs w:val="24"/>
          <w:lang w:val="fr-FR"/>
        </w:rPr>
      </w:pPr>
      <w:r>
        <w:rPr>
          <w:noProof/>
          <w:sz w:val="24"/>
          <w:szCs w:val="24"/>
          <w:lang w:val="fr-FR"/>
        </w:rPr>
        <w:t>3.4.</w:t>
      </w:r>
      <w:r w:rsidR="009E1A84" w:rsidRPr="009917C6">
        <w:rPr>
          <w:noProof/>
          <w:sz w:val="24"/>
          <w:szCs w:val="24"/>
          <w:lang w:val="fr-FR"/>
        </w:rPr>
        <w:t>Perkančioji organizacija tiekėją pašalina iš pirkimo procedūros bet kuriame pirkimo procedūros etape, jeigu paaiškėja, kad dėl savo veiksmų ar neveikimo prieš pirkimo procedūrą ar jos metu jis atitinka bent vieną iš pirkimo dokumentuos</w:t>
      </w:r>
      <w:r w:rsidR="009E1A84" w:rsidRPr="009917C6">
        <w:rPr>
          <w:rFonts w:eastAsia="Verdana"/>
          <w:noProof/>
          <w:sz w:val="24"/>
          <w:szCs w:val="24"/>
          <w:lang w:val="fr-FR"/>
        </w:rPr>
        <w:t xml:space="preserve">e nustatytų tiekėjo pašalinimo pagrindų, išskyrus VPĮ 46 straipsnio 10 dalyje nustatytus atvejus (tačiau atsižvelgiant į VPĮ 46 straipsnio 11 ir 12 dalių nuostatas). </w:t>
      </w:r>
    </w:p>
    <w:p w14:paraId="22A89A5F" w14:textId="62193E1F" w:rsidR="009E1A84" w:rsidRPr="009917C6" w:rsidRDefault="00AB19B1" w:rsidP="00161880">
      <w:pPr>
        <w:tabs>
          <w:tab w:val="left" w:pos="1134"/>
        </w:tabs>
        <w:suppressAutoHyphens/>
        <w:overflowPunct/>
        <w:autoSpaceDE/>
        <w:autoSpaceDN/>
        <w:adjustRightInd/>
        <w:ind w:firstLine="709"/>
        <w:jc w:val="both"/>
        <w:rPr>
          <w:rFonts w:eastAsia="Verdana"/>
          <w:noProof/>
          <w:sz w:val="24"/>
          <w:szCs w:val="24"/>
          <w:lang w:val="fr-FR"/>
        </w:rPr>
      </w:pPr>
      <w:r>
        <w:rPr>
          <w:rFonts w:eastAsia="Verdana"/>
          <w:noProof/>
          <w:sz w:val="24"/>
          <w:szCs w:val="24"/>
          <w:lang w:val="fr-FR"/>
        </w:rPr>
        <w:t xml:space="preserve">3.5. </w:t>
      </w:r>
      <w:r w:rsidR="009E1A84" w:rsidRPr="009917C6">
        <w:rPr>
          <w:rFonts w:eastAsia="Verdana"/>
          <w:noProof/>
          <w:sz w:val="24"/>
          <w:szCs w:val="24"/>
          <w:lang w:val="fr-FR"/>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36E30A" w14:textId="1ADD9C18" w:rsidR="009E1A84" w:rsidRPr="00AB19B1" w:rsidRDefault="00AB19B1" w:rsidP="00161880">
      <w:pPr>
        <w:tabs>
          <w:tab w:val="left" w:pos="1134"/>
        </w:tabs>
        <w:suppressAutoHyphens/>
        <w:overflowPunct/>
        <w:autoSpaceDE/>
        <w:autoSpaceDN/>
        <w:adjustRightInd/>
        <w:ind w:firstLine="709"/>
        <w:jc w:val="both"/>
        <w:rPr>
          <w:sz w:val="22"/>
          <w:szCs w:val="22"/>
          <w:lang w:val="fr-FR"/>
        </w:rPr>
      </w:pPr>
      <w:r>
        <w:rPr>
          <w:rFonts w:eastAsia="Verdana"/>
          <w:noProof/>
          <w:sz w:val="24"/>
          <w:szCs w:val="24"/>
          <w:lang w:val="fr-FR"/>
        </w:rPr>
        <w:t xml:space="preserve">3.6. </w:t>
      </w:r>
      <w:r w:rsidR="009E1A84" w:rsidRPr="009917C6">
        <w:rPr>
          <w:rFonts w:eastAsia="Verdana"/>
          <w:noProof/>
          <w:sz w:val="24"/>
          <w:szCs w:val="24"/>
          <w:lang w:val="fr-FR"/>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009E1A84" w:rsidRPr="00AB19B1">
        <w:rPr>
          <w:sz w:val="22"/>
          <w:szCs w:val="22"/>
          <w:lang w:val="fr-FR"/>
        </w:rPr>
        <w:t xml:space="preserve"> </w:t>
      </w:r>
      <w:hyperlink r:id="rId9">
        <w:r w:rsidR="009E1A84" w:rsidRPr="00AB19B1">
          <w:rPr>
            <w:rStyle w:val="Hipersaitas"/>
            <w:rFonts w:eastAsia="Calibri"/>
            <w:sz w:val="22"/>
            <w:szCs w:val="22"/>
            <w:lang w:val="fr-FR"/>
          </w:rPr>
          <w:t>https://ec.europa.eu/tools/ecertis/</w:t>
        </w:r>
      </w:hyperlink>
      <w:r w:rsidR="009E1A84" w:rsidRPr="00AB19B1">
        <w:rPr>
          <w:sz w:val="22"/>
          <w:szCs w:val="22"/>
          <w:lang w:val="fr-FR"/>
        </w:rPr>
        <w:t xml:space="preserve">. </w:t>
      </w:r>
    </w:p>
    <w:p w14:paraId="09B0B6C6" w14:textId="31D5C6FF" w:rsidR="009E1A84" w:rsidRPr="009917C6" w:rsidRDefault="00AB19B1" w:rsidP="00161880">
      <w:pPr>
        <w:tabs>
          <w:tab w:val="left" w:pos="1134"/>
        </w:tabs>
        <w:suppressAutoHyphens/>
        <w:overflowPunct/>
        <w:autoSpaceDE/>
        <w:autoSpaceDN/>
        <w:adjustRightInd/>
        <w:ind w:firstLine="709"/>
        <w:jc w:val="both"/>
        <w:rPr>
          <w:rFonts w:eastAsia="Verdana"/>
          <w:noProof/>
          <w:sz w:val="24"/>
          <w:szCs w:val="24"/>
          <w:lang w:val="fr-FR"/>
        </w:rPr>
      </w:pPr>
      <w:r>
        <w:rPr>
          <w:rFonts w:eastAsia="Verdana"/>
          <w:noProof/>
          <w:sz w:val="24"/>
          <w:szCs w:val="24"/>
          <w:lang w:val="fr-FR"/>
        </w:rPr>
        <w:t xml:space="preserve">3.7. </w:t>
      </w:r>
      <w:r w:rsidR="009E1A84" w:rsidRPr="009917C6">
        <w:rPr>
          <w:rFonts w:eastAsia="Verdana"/>
          <w:noProof/>
          <w:sz w:val="24"/>
          <w:szCs w:val="24"/>
          <w:lang w:val="fr-FR"/>
        </w:rPr>
        <w:t>Perkančioji organizacija nereikalauja iš tiekėjo pateikti dokumentų, patvirtinančių jo pašalinimo pagrindų nebuvimą, jeigu ji:</w:t>
      </w:r>
    </w:p>
    <w:p w14:paraId="5B608FFC" w14:textId="20008B5D" w:rsidR="009E1A84" w:rsidRPr="002D5F9B" w:rsidRDefault="00AB19B1" w:rsidP="00161880">
      <w:pPr>
        <w:pStyle w:val="Betarp"/>
        <w:overflowPunct/>
        <w:autoSpaceDE/>
        <w:autoSpaceDN/>
        <w:adjustRightInd/>
        <w:ind w:firstLine="993"/>
        <w:jc w:val="both"/>
        <w:rPr>
          <w:sz w:val="24"/>
          <w:szCs w:val="24"/>
          <w:lang w:val="lt-LT"/>
        </w:rPr>
      </w:pPr>
      <w:r>
        <w:rPr>
          <w:sz w:val="24"/>
          <w:szCs w:val="24"/>
          <w:lang w:val="lt-LT"/>
        </w:rPr>
        <w:lastRenderedPageBreak/>
        <w:t xml:space="preserve">3.7.1. </w:t>
      </w:r>
      <w:r w:rsidR="009E1A84" w:rsidRPr="00B728E6">
        <w:rPr>
          <w:sz w:val="24"/>
          <w:szCs w:val="24"/>
          <w:lang w:val="lt-LT"/>
        </w:rPr>
        <w:t xml:space="preserve">turi galimybę susipažinti su šiais dokumentais ar informacija </w:t>
      </w:r>
      <w:r w:rsidR="009E1A84" w:rsidRPr="00B728E6">
        <w:rPr>
          <w:b/>
          <w:bCs/>
          <w:sz w:val="24"/>
          <w:szCs w:val="24"/>
          <w:lang w:val="lt-LT"/>
        </w:rPr>
        <w:t>tiesiogiai ir neatlygintinai</w:t>
      </w:r>
      <w:r w:rsidR="009E1A84" w:rsidRPr="00B728E6">
        <w:rPr>
          <w:sz w:val="24"/>
          <w:szCs w:val="24"/>
          <w:lang w:val="lt-LT"/>
        </w:rPr>
        <w:t xml:space="preserve"> prisijungusi prie nacionalinės duomenų bazės bet kurioje valstybėje narėje arba naudodamasi Centrinės viešųjų pirkimų informacinės sistemos priemonėmis;</w:t>
      </w:r>
    </w:p>
    <w:p w14:paraId="2280B062" w14:textId="66769F07" w:rsidR="009E1A84" w:rsidRPr="002D5F9B" w:rsidRDefault="00AB19B1" w:rsidP="00161880">
      <w:pPr>
        <w:pStyle w:val="Betarp"/>
        <w:overflowPunct/>
        <w:autoSpaceDE/>
        <w:autoSpaceDN/>
        <w:adjustRightInd/>
        <w:ind w:firstLine="993"/>
        <w:jc w:val="both"/>
        <w:rPr>
          <w:sz w:val="24"/>
          <w:szCs w:val="24"/>
          <w:lang w:val="lt-LT"/>
        </w:rPr>
      </w:pPr>
      <w:r>
        <w:rPr>
          <w:sz w:val="24"/>
          <w:szCs w:val="24"/>
          <w:lang w:val="lt-LT"/>
        </w:rPr>
        <w:t xml:space="preserve">3.7.2. </w:t>
      </w:r>
      <w:r w:rsidR="009E1A84" w:rsidRPr="00B728E6">
        <w:rPr>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3DFB606A" w14:textId="18C4B159" w:rsidR="009E1A84" w:rsidRPr="009917C6" w:rsidRDefault="00AB19B1" w:rsidP="00161880">
      <w:pPr>
        <w:tabs>
          <w:tab w:val="left" w:pos="1134"/>
        </w:tabs>
        <w:suppressAutoHyphens/>
        <w:overflowPunct/>
        <w:autoSpaceDE/>
        <w:autoSpaceDN/>
        <w:adjustRightInd/>
        <w:ind w:firstLine="709"/>
        <w:jc w:val="both"/>
        <w:rPr>
          <w:sz w:val="24"/>
          <w:szCs w:val="24"/>
          <w:lang w:val="lt-LT"/>
        </w:rPr>
      </w:pPr>
      <w:r>
        <w:rPr>
          <w:sz w:val="24"/>
          <w:szCs w:val="24"/>
          <w:lang w:val="lt-LT"/>
        </w:rPr>
        <w:t xml:space="preserve">3.8. </w:t>
      </w:r>
      <w:r w:rsidR="009E1A84" w:rsidRPr="009917C6">
        <w:rPr>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AEA0EA" w14:textId="1E1441BD" w:rsidR="009E1A84" w:rsidRPr="009B778D" w:rsidRDefault="00AB19B1" w:rsidP="00161880">
      <w:pPr>
        <w:pStyle w:val="Betarp"/>
        <w:overflowPunct/>
        <w:autoSpaceDE/>
        <w:autoSpaceDN/>
        <w:adjustRightInd/>
        <w:ind w:firstLine="993"/>
        <w:jc w:val="both"/>
        <w:rPr>
          <w:sz w:val="24"/>
          <w:szCs w:val="24"/>
          <w:lang w:val="lt-LT"/>
        </w:rPr>
      </w:pPr>
      <w:r>
        <w:rPr>
          <w:sz w:val="24"/>
          <w:szCs w:val="24"/>
          <w:lang w:val="lt-LT"/>
        </w:rPr>
        <w:t xml:space="preserve">3.8.1. </w:t>
      </w:r>
      <w:r w:rsidR="009E1A84" w:rsidRPr="009B778D">
        <w:rPr>
          <w:sz w:val="24"/>
          <w:szCs w:val="24"/>
          <w:lang w:val="lt-LT"/>
        </w:rPr>
        <w:t>priesaikos deklaracija;</w:t>
      </w:r>
    </w:p>
    <w:p w14:paraId="19602C1E" w14:textId="6C250031" w:rsidR="009E1A84" w:rsidRPr="009B778D" w:rsidRDefault="00AB19B1" w:rsidP="00161880">
      <w:pPr>
        <w:pStyle w:val="Betarp"/>
        <w:overflowPunct/>
        <w:autoSpaceDE/>
        <w:autoSpaceDN/>
        <w:adjustRightInd/>
        <w:ind w:firstLine="993"/>
        <w:jc w:val="both"/>
        <w:rPr>
          <w:sz w:val="24"/>
          <w:szCs w:val="24"/>
          <w:lang w:val="lt-LT"/>
        </w:rPr>
      </w:pPr>
      <w:r>
        <w:rPr>
          <w:sz w:val="24"/>
          <w:szCs w:val="24"/>
          <w:lang w:val="lt-LT"/>
        </w:rPr>
        <w:t xml:space="preserve">3.8.2. </w:t>
      </w:r>
      <w:r w:rsidR="009E1A84" w:rsidRPr="009B778D">
        <w:rPr>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93F29" w14:textId="77777777" w:rsidR="009E1A84" w:rsidRPr="00E7668C" w:rsidRDefault="009E1A84" w:rsidP="009E1A84">
      <w:pPr>
        <w:rPr>
          <w:lang w:val="lt-LT"/>
        </w:rPr>
      </w:pPr>
    </w:p>
    <w:p w14:paraId="4148CD94" w14:textId="77777777" w:rsidR="009E1A84" w:rsidRDefault="009E1A84" w:rsidP="009E1A84">
      <w:pPr>
        <w:jc w:val="right"/>
        <w:rPr>
          <w:b/>
          <w:bCs/>
          <w:sz w:val="22"/>
          <w:szCs w:val="22"/>
        </w:rPr>
      </w:pPr>
      <w:r w:rsidRPr="000E734F">
        <w:rPr>
          <w:b/>
          <w:bCs/>
          <w:sz w:val="22"/>
          <w:szCs w:val="22"/>
        </w:rPr>
        <w:t xml:space="preserve">1 </w:t>
      </w:r>
      <w:proofErr w:type="spellStart"/>
      <w:r w:rsidRPr="000E734F">
        <w:rPr>
          <w:b/>
          <w:bCs/>
          <w:sz w:val="22"/>
          <w:szCs w:val="22"/>
        </w:rPr>
        <w:t>lentelė</w:t>
      </w:r>
      <w:proofErr w:type="spellEnd"/>
    </w:p>
    <w:p w14:paraId="21037DC2" w14:textId="77777777" w:rsidR="009E1A84" w:rsidRPr="000E734F" w:rsidRDefault="009E1A84" w:rsidP="009E1A84">
      <w:pPr>
        <w:jc w:val="center"/>
        <w:rPr>
          <w:b/>
          <w:bCs/>
          <w:sz w:val="22"/>
          <w:szCs w:val="22"/>
        </w:rPr>
      </w:pPr>
      <w:proofErr w:type="spellStart"/>
      <w:r w:rsidRPr="001C3AA0">
        <w:rPr>
          <w:b/>
          <w:sz w:val="22"/>
          <w:szCs w:val="22"/>
        </w:rPr>
        <w:t>Tiekėjo</w:t>
      </w:r>
      <w:proofErr w:type="spellEnd"/>
      <w:r w:rsidRPr="001C3AA0">
        <w:rPr>
          <w:b/>
          <w:sz w:val="22"/>
          <w:szCs w:val="22"/>
        </w:rPr>
        <w:t xml:space="preserve"> </w:t>
      </w:r>
      <w:proofErr w:type="spellStart"/>
      <w:r w:rsidRPr="001C3AA0">
        <w:rPr>
          <w:b/>
          <w:sz w:val="22"/>
          <w:szCs w:val="22"/>
        </w:rPr>
        <w:t>pašalinimo</w:t>
      </w:r>
      <w:proofErr w:type="spellEnd"/>
      <w:r w:rsidRPr="001C3AA0">
        <w:rPr>
          <w:b/>
          <w:sz w:val="22"/>
          <w:szCs w:val="22"/>
        </w:rPr>
        <w:t xml:space="preserve"> </w:t>
      </w:r>
      <w:proofErr w:type="spellStart"/>
      <w:r w:rsidRPr="001C3AA0">
        <w:rPr>
          <w:b/>
          <w:sz w:val="22"/>
          <w:szCs w:val="22"/>
        </w:rPr>
        <w:t>pagrindai</w:t>
      </w:r>
      <w:proofErr w:type="spellEnd"/>
    </w:p>
    <w:tbl>
      <w:tblPr>
        <w:tblW w:w="9776" w:type="dxa"/>
        <w:tblLayout w:type="fixed"/>
        <w:tblCellMar>
          <w:left w:w="10" w:type="dxa"/>
          <w:right w:w="10" w:type="dxa"/>
        </w:tblCellMar>
        <w:tblLook w:val="04A0" w:firstRow="1" w:lastRow="0" w:firstColumn="1" w:lastColumn="0" w:noHBand="0" w:noVBand="1"/>
      </w:tblPr>
      <w:tblGrid>
        <w:gridCol w:w="562"/>
        <w:gridCol w:w="3828"/>
        <w:gridCol w:w="2409"/>
        <w:gridCol w:w="2977"/>
      </w:tblGrid>
      <w:tr w:rsidR="00871725" w:rsidRPr="00D076A3" w14:paraId="49329AC7"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BBBC" w14:textId="77777777" w:rsidR="00871725" w:rsidRPr="00871725" w:rsidRDefault="00871725" w:rsidP="00871725">
            <w:pPr>
              <w:ind w:left="32"/>
              <w:jc w:val="center"/>
              <w:rPr>
                <w:b/>
                <w:bCs/>
              </w:rPr>
            </w:pPr>
            <w:proofErr w:type="spellStart"/>
            <w:r w:rsidRPr="00871725">
              <w:rPr>
                <w:b/>
                <w:bCs/>
              </w:rPr>
              <w:t>Eil</w:t>
            </w:r>
            <w:proofErr w:type="spellEnd"/>
            <w:r w:rsidRPr="00871725">
              <w:rPr>
                <w:b/>
                <w:bCs/>
              </w:rPr>
              <w:t>.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AFDC90" w14:textId="77777777" w:rsidR="00871725" w:rsidRPr="00871725" w:rsidRDefault="00871725" w:rsidP="00871725">
            <w:pPr>
              <w:jc w:val="center"/>
              <w:rPr>
                <w:bCs/>
              </w:rPr>
            </w:pPr>
            <w:proofErr w:type="spellStart"/>
            <w:r w:rsidRPr="00871725">
              <w:rPr>
                <w:b/>
              </w:rPr>
              <w:t>Tiekėjo</w:t>
            </w:r>
            <w:proofErr w:type="spellEnd"/>
            <w:r w:rsidRPr="00871725">
              <w:rPr>
                <w:b/>
              </w:rPr>
              <w:t xml:space="preserve"> </w:t>
            </w:r>
            <w:proofErr w:type="spellStart"/>
            <w:r w:rsidRPr="00871725">
              <w:rPr>
                <w:b/>
              </w:rPr>
              <w:t>pašalinimo</w:t>
            </w:r>
            <w:proofErr w:type="spellEnd"/>
            <w:r w:rsidRPr="00871725">
              <w:rPr>
                <w:b/>
              </w:rPr>
              <w:t xml:space="preserve"> </w:t>
            </w:r>
            <w:proofErr w:type="spellStart"/>
            <w:r w:rsidRPr="00871725">
              <w:rPr>
                <w:b/>
              </w:rPr>
              <w:t>pagrindai</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D3BCE" w14:textId="77777777" w:rsidR="00871725" w:rsidRPr="00BF5A7A" w:rsidRDefault="00871725" w:rsidP="00871725">
            <w:pPr>
              <w:jc w:val="center"/>
              <w:rPr>
                <w:rFonts w:eastAsia="Yu Mincho"/>
                <w:b/>
                <w:bCs/>
                <w:lang w:val="de-DE"/>
              </w:rPr>
            </w:pPr>
            <w:r w:rsidRPr="00BF5A7A">
              <w:rPr>
                <w:rFonts w:eastAsia="Yu Mincho"/>
                <w:b/>
                <w:bCs/>
                <w:lang w:val="de-DE"/>
              </w:rPr>
              <w:t xml:space="preserve">VPĮ </w:t>
            </w:r>
            <w:proofErr w:type="spellStart"/>
            <w:r w:rsidRPr="00BF5A7A">
              <w:rPr>
                <w:rFonts w:eastAsia="Yu Mincho"/>
                <w:b/>
                <w:bCs/>
                <w:lang w:val="de-DE"/>
              </w:rPr>
              <w:t>straipsnis</w:t>
            </w:r>
            <w:proofErr w:type="spellEnd"/>
            <w:r w:rsidRPr="00BF5A7A">
              <w:rPr>
                <w:rFonts w:eastAsia="Yu Mincho"/>
                <w:b/>
                <w:bCs/>
                <w:lang w:val="de-DE"/>
              </w:rPr>
              <w:t xml:space="preserve">, </w:t>
            </w:r>
            <w:proofErr w:type="spellStart"/>
            <w:r w:rsidRPr="00BF5A7A">
              <w:rPr>
                <w:rFonts w:eastAsia="Yu Mincho"/>
                <w:b/>
                <w:bCs/>
                <w:lang w:val="de-DE"/>
              </w:rPr>
              <w:t>dalis</w:t>
            </w:r>
            <w:proofErr w:type="spellEnd"/>
            <w:r w:rsidRPr="00BF5A7A">
              <w:rPr>
                <w:rFonts w:eastAsia="Yu Mincho"/>
                <w:b/>
                <w:bCs/>
                <w:lang w:val="de-DE"/>
              </w:rPr>
              <w:t xml:space="preserve">, </w:t>
            </w:r>
            <w:proofErr w:type="spellStart"/>
            <w:r w:rsidRPr="00BF5A7A">
              <w:rPr>
                <w:rFonts w:eastAsia="Yu Mincho"/>
                <w:b/>
                <w:bCs/>
                <w:lang w:val="de-DE"/>
              </w:rPr>
              <w:t>punktas</w:t>
            </w:r>
            <w:proofErr w:type="spellEnd"/>
            <w:r w:rsidRPr="00BF5A7A">
              <w:rPr>
                <w:rFonts w:eastAsia="Yu Mincho"/>
                <w:b/>
                <w:bCs/>
                <w:lang w:val="de-DE"/>
              </w:rPr>
              <w:t xml:space="preserve"> bei EBVPD </w:t>
            </w:r>
            <w:proofErr w:type="spellStart"/>
            <w:r w:rsidRPr="00BF5A7A">
              <w:rPr>
                <w:rFonts w:eastAsia="Yu Mincho"/>
                <w:b/>
                <w:bCs/>
                <w:lang w:val="de-DE"/>
              </w:rPr>
              <w:t>formos</w:t>
            </w:r>
            <w:proofErr w:type="spellEnd"/>
            <w:r w:rsidRPr="00BF5A7A">
              <w:rPr>
                <w:rFonts w:eastAsia="Yu Mincho"/>
                <w:b/>
                <w:bCs/>
                <w:lang w:val="de-DE"/>
              </w:rPr>
              <w:t xml:space="preserve"> </w:t>
            </w:r>
            <w:proofErr w:type="spellStart"/>
            <w:r w:rsidRPr="00BF5A7A">
              <w:rPr>
                <w:rFonts w:eastAsia="Yu Mincho"/>
                <w:b/>
                <w:bCs/>
                <w:lang w:val="de-DE"/>
              </w:rPr>
              <w:t>dalis</w:t>
            </w:r>
            <w:proofErr w:type="spellEnd"/>
            <w:r w:rsidRPr="00BF5A7A">
              <w:rPr>
                <w:rFonts w:eastAsia="Yu Mincho"/>
                <w:b/>
                <w:bCs/>
                <w:lang w:val="de-DE"/>
              </w:rPr>
              <w:t xml:space="preserve"> </w:t>
            </w:r>
            <w:proofErr w:type="spellStart"/>
            <w:r w:rsidRPr="00BF5A7A">
              <w:rPr>
                <w:rFonts w:eastAsia="Yu Mincho"/>
                <w:b/>
                <w:bCs/>
                <w:lang w:val="de-DE"/>
              </w:rPr>
              <w:t>pildymui</w:t>
            </w:r>
            <w:proofErr w:type="spellEnd"/>
            <w:r w:rsidRPr="00BF5A7A">
              <w:rPr>
                <w:rFonts w:eastAsia="Yu Mincho"/>
                <w:b/>
                <w:bCs/>
                <w:lang w:val="de-D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C3037" w14:textId="77777777" w:rsidR="00871725" w:rsidRPr="00BF5A7A" w:rsidRDefault="00871725" w:rsidP="00871725">
            <w:pPr>
              <w:jc w:val="center"/>
              <w:rPr>
                <w:bCs/>
                <w:iCs/>
                <w:lang w:val="de-DE"/>
              </w:rPr>
            </w:pPr>
            <w:proofErr w:type="spellStart"/>
            <w:r w:rsidRPr="00BF5A7A">
              <w:rPr>
                <w:b/>
                <w:lang w:val="de-DE"/>
              </w:rPr>
              <w:t>Pašalinimo</w:t>
            </w:r>
            <w:proofErr w:type="spellEnd"/>
            <w:r w:rsidRPr="00BF5A7A">
              <w:rPr>
                <w:b/>
                <w:lang w:val="de-DE"/>
              </w:rPr>
              <w:t xml:space="preserve"> </w:t>
            </w:r>
            <w:proofErr w:type="spellStart"/>
            <w:r w:rsidRPr="00BF5A7A">
              <w:rPr>
                <w:b/>
                <w:lang w:val="de-DE"/>
              </w:rPr>
              <w:t>pagrindų</w:t>
            </w:r>
            <w:proofErr w:type="spellEnd"/>
            <w:r w:rsidRPr="00BF5A7A">
              <w:rPr>
                <w:b/>
                <w:lang w:val="de-DE"/>
              </w:rPr>
              <w:t xml:space="preserve"> </w:t>
            </w:r>
            <w:proofErr w:type="spellStart"/>
            <w:r w:rsidRPr="00BF5A7A">
              <w:rPr>
                <w:b/>
                <w:lang w:val="de-DE"/>
              </w:rPr>
              <w:t>nebuvimą</w:t>
            </w:r>
            <w:proofErr w:type="spellEnd"/>
            <w:r w:rsidRPr="00BF5A7A">
              <w:rPr>
                <w:b/>
                <w:lang w:val="de-DE"/>
              </w:rPr>
              <w:t xml:space="preserve"> </w:t>
            </w:r>
            <w:proofErr w:type="spellStart"/>
            <w:r w:rsidRPr="00BF5A7A">
              <w:rPr>
                <w:b/>
                <w:lang w:val="de-DE"/>
              </w:rPr>
              <w:t>įrodantys</w:t>
            </w:r>
            <w:proofErr w:type="spellEnd"/>
            <w:r w:rsidRPr="00BF5A7A">
              <w:rPr>
                <w:b/>
                <w:lang w:val="de-DE"/>
              </w:rPr>
              <w:t xml:space="preserve"> </w:t>
            </w:r>
            <w:proofErr w:type="spellStart"/>
            <w:r w:rsidRPr="00BF5A7A">
              <w:rPr>
                <w:b/>
                <w:lang w:val="de-DE"/>
              </w:rPr>
              <w:t>dokumentai</w:t>
            </w:r>
            <w:proofErr w:type="spellEnd"/>
          </w:p>
        </w:tc>
      </w:tr>
      <w:tr w:rsidR="00871725" w:rsidRPr="00D076A3" w14:paraId="5D4C8D08"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8943E" w14:textId="77777777" w:rsidR="00871725" w:rsidRPr="00BF5A7A" w:rsidRDefault="00871725" w:rsidP="00871725">
            <w:pPr>
              <w:numPr>
                <w:ilvl w:val="0"/>
                <w:numId w:val="11"/>
              </w:numPr>
              <w:overflowPunct/>
              <w:autoSpaceDE/>
              <w:autoSpaceDN/>
              <w:adjustRightInd/>
              <w:rPr>
                <w:b/>
                <w:bCs/>
                <w:lang w:val="de-DE"/>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BE119" w14:textId="77777777" w:rsidR="00871725" w:rsidRPr="00BF5A7A" w:rsidRDefault="00871725" w:rsidP="00871725">
            <w:pPr>
              <w:jc w:val="both"/>
              <w:rPr>
                <w:b/>
                <w:bCs/>
                <w:lang w:val="de-DE"/>
              </w:rPr>
            </w:pPr>
            <w:proofErr w:type="spellStart"/>
            <w:r w:rsidRPr="00BF5A7A">
              <w:rPr>
                <w:lang w:val="de-DE"/>
              </w:rPr>
              <w:t>Tiekėjas</w:t>
            </w:r>
            <w:proofErr w:type="spellEnd"/>
            <w:r w:rsidRPr="00BF5A7A">
              <w:rPr>
                <w:lang w:val="de-DE"/>
              </w:rPr>
              <w:t xml:space="preserve"> </w:t>
            </w:r>
            <w:proofErr w:type="spellStart"/>
            <w:r w:rsidRPr="00BF5A7A">
              <w:rPr>
                <w:lang w:val="de-DE"/>
              </w:rPr>
              <w:t>arba</w:t>
            </w:r>
            <w:proofErr w:type="spellEnd"/>
            <w:r w:rsidRPr="00BF5A7A">
              <w:rPr>
                <w:lang w:val="de-DE"/>
              </w:rPr>
              <w:t xml:space="preserve"> </w:t>
            </w:r>
            <w:proofErr w:type="spellStart"/>
            <w:r w:rsidRPr="00BF5A7A">
              <w:rPr>
                <w:lang w:val="de-DE"/>
              </w:rPr>
              <w:t>jo</w:t>
            </w:r>
            <w:proofErr w:type="spellEnd"/>
            <w:r w:rsidRPr="00BF5A7A">
              <w:rPr>
                <w:lang w:val="de-DE"/>
              </w:rPr>
              <w:t xml:space="preserve"> </w:t>
            </w:r>
            <w:proofErr w:type="spellStart"/>
            <w:r w:rsidRPr="00BF5A7A">
              <w:rPr>
                <w:lang w:val="de-DE"/>
              </w:rPr>
              <w:t>atsakingas</w:t>
            </w:r>
            <w:proofErr w:type="spellEnd"/>
            <w:r w:rsidRPr="00BF5A7A">
              <w:rPr>
                <w:lang w:val="de-DE"/>
              </w:rPr>
              <w:t xml:space="preserve"> </w:t>
            </w:r>
            <w:proofErr w:type="spellStart"/>
            <w:r w:rsidRPr="00BF5A7A">
              <w:rPr>
                <w:lang w:val="de-DE"/>
              </w:rPr>
              <w:t>asmuo</w:t>
            </w:r>
            <w:proofErr w:type="spellEnd"/>
            <w:r w:rsidRPr="00BF5A7A">
              <w:rPr>
                <w:lang w:val="de-DE"/>
              </w:rPr>
              <w:t xml:space="preserve">, </w:t>
            </w:r>
            <w:proofErr w:type="spellStart"/>
            <w:r w:rsidRPr="00BF5A7A">
              <w:rPr>
                <w:lang w:val="de-DE"/>
              </w:rPr>
              <w:t>nurodytas</w:t>
            </w:r>
            <w:proofErr w:type="spellEnd"/>
            <w:r w:rsidRPr="00BF5A7A">
              <w:rPr>
                <w:lang w:val="de-DE"/>
              </w:rPr>
              <w:t xml:space="preserve"> VPĮ 46 </w:t>
            </w:r>
            <w:proofErr w:type="spellStart"/>
            <w:r w:rsidRPr="00BF5A7A">
              <w:rPr>
                <w:lang w:val="de-DE"/>
              </w:rPr>
              <w:t>straipsnio</w:t>
            </w:r>
            <w:proofErr w:type="spellEnd"/>
            <w:r w:rsidRPr="00BF5A7A">
              <w:rPr>
                <w:lang w:val="de-DE"/>
              </w:rPr>
              <w:t xml:space="preserve"> 2 </w:t>
            </w:r>
            <w:proofErr w:type="spellStart"/>
            <w:r w:rsidRPr="00BF5A7A">
              <w:rPr>
                <w:lang w:val="de-DE"/>
              </w:rPr>
              <w:t>dalies</w:t>
            </w:r>
            <w:proofErr w:type="spellEnd"/>
            <w:r w:rsidRPr="00BF5A7A">
              <w:rPr>
                <w:lang w:val="de-DE"/>
              </w:rPr>
              <w:t xml:space="preserve"> 2 </w:t>
            </w:r>
            <w:proofErr w:type="spellStart"/>
            <w:r w:rsidRPr="00BF5A7A">
              <w:rPr>
                <w:lang w:val="de-DE"/>
              </w:rPr>
              <w:t>punkte</w:t>
            </w:r>
            <w:proofErr w:type="spellEnd"/>
            <w:r w:rsidRPr="00BF5A7A">
              <w:rPr>
                <w:lang w:val="de-DE"/>
              </w:rPr>
              <w:t xml:space="preserve">, </w:t>
            </w:r>
            <w:proofErr w:type="spellStart"/>
            <w:r w:rsidRPr="00BF5A7A">
              <w:rPr>
                <w:lang w:val="de-DE"/>
              </w:rPr>
              <w:t>nuteistas</w:t>
            </w:r>
            <w:proofErr w:type="spellEnd"/>
            <w:r w:rsidRPr="00BF5A7A">
              <w:rPr>
                <w:lang w:val="de-DE"/>
              </w:rPr>
              <w:t xml:space="preserve"> </w:t>
            </w:r>
            <w:proofErr w:type="spellStart"/>
            <w:r w:rsidRPr="00BF5A7A">
              <w:rPr>
                <w:lang w:val="de-DE"/>
              </w:rPr>
              <w:t>už</w:t>
            </w:r>
            <w:proofErr w:type="spellEnd"/>
            <w:r w:rsidRPr="00BF5A7A">
              <w:rPr>
                <w:lang w:val="de-DE"/>
              </w:rPr>
              <w:t xml:space="preserve"> </w:t>
            </w:r>
            <w:proofErr w:type="spellStart"/>
            <w:r w:rsidRPr="00BF5A7A">
              <w:rPr>
                <w:lang w:val="de-DE"/>
              </w:rPr>
              <w:t>šią</w:t>
            </w:r>
            <w:proofErr w:type="spellEnd"/>
            <w:r w:rsidRPr="00BF5A7A">
              <w:rPr>
                <w:lang w:val="de-DE"/>
              </w:rPr>
              <w:t xml:space="preserve"> </w:t>
            </w:r>
            <w:proofErr w:type="spellStart"/>
            <w:r w:rsidRPr="00BF5A7A">
              <w:rPr>
                <w:lang w:val="de-DE"/>
              </w:rPr>
              <w:t>nusikalstamą</w:t>
            </w:r>
            <w:proofErr w:type="spellEnd"/>
            <w:r w:rsidRPr="00BF5A7A">
              <w:rPr>
                <w:lang w:val="de-DE"/>
              </w:rPr>
              <w:t xml:space="preserve"> </w:t>
            </w:r>
            <w:proofErr w:type="spellStart"/>
            <w:r w:rsidRPr="00BF5A7A">
              <w:rPr>
                <w:lang w:val="de-DE"/>
              </w:rPr>
              <w:t>veiką</w:t>
            </w:r>
            <w:proofErr w:type="spellEnd"/>
            <w:r w:rsidRPr="00BF5A7A">
              <w:rPr>
                <w:lang w:val="de-DE"/>
              </w:rPr>
              <w:t>:</w:t>
            </w:r>
          </w:p>
          <w:p w14:paraId="4AC73600" w14:textId="77777777" w:rsidR="00871725" w:rsidRPr="00BF5A7A" w:rsidRDefault="00871725" w:rsidP="00871725">
            <w:pPr>
              <w:jc w:val="both"/>
              <w:rPr>
                <w:b/>
                <w:bCs/>
                <w:lang w:val="de-DE"/>
              </w:rPr>
            </w:pPr>
            <w:r w:rsidRPr="00BF5A7A">
              <w:rPr>
                <w:bCs/>
                <w:lang w:val="de-DE"/>
              </w:rPr>
              <w:t xml:space="preserve">1) </w:t>
            </w:r>
            <w:proofErr w:type="spellStart"/>
            <w:r w:rsidRPr="00BF5A7A">
              <w:rPr>
                <w:bCs/>
                <w:lang w:val="de-DE"/>
              </w:rPr>
              <w:t>dalyvavimą</w:t>
            </w:r>
            <w:proofErr w:type="spellEnd"/>
            <w:r w:rsidRPr="00BF5A7A">
              <w:rPr>
                <w:bCs/>
                <w:lang w:val="de-DE"/>
              </w:rPr>
              <w:t xml:space="preserve"> </w:t>
            </w:r>
            <w:proofErr w:type="spellStart"/>
            <w:r w:rsidRPr="00BF5A7A">
              <w:rPr>
                <w:bCs/>
                <w:lang w:val="de-DE"/>
              </w:rPr>
              <w:t>nusikalstamame</w:t>
            </w:r>
            <w:proofErr w:type="spellEnd"/>
            <w:r w:rsidRPr="00BF5A7A">
              <w:rPr>
                <w:bCs/>
                <w:lang w:val="de-DE"/>
              </w:rPr>
              <w:t xml:space="preserve"> </w:t>
            </w:r>
            <w:proofErr w:type="spellStart"/>
            <w:r w:rsidRPr="00BF5A7A">
              <w:rPr>
                <w:bCs/>
                <w:lang w:val="de-DE"/>
              </w:rPr>
              <w:t>susivienijime</w:t>
            </w:r>
            <w:proofErr w:type="spellEnd"/>
            <w:r w:rsidRPr="00BF5A7A">
              <w:rPr>
                <w:bCs/>
                <w:lang w:val="de-DE"/>
              </w:rPr>
              <w:t xml:space="preserve">, </w:t>
            </w:r>
            <w:proofErr w:type="spellStart"/>
            <w:r w:rsidRPr="00BF5A7A">
              <w:rPr>
                <w:bCs/>
                <w:lang w:val="de-DE"/>
              </w:rPr>
              <w:t>jo</w:t>
            </w:r>
            <w:proofErr w:type="spellEnd"/>
            <w:r w:rsidRPr="00BF5A7A">
              <w:rPr>
                <w:bCs/>
                <w:lang w:val="de-DE"/>
              </w:rPr>
              <w:t xml:space="preserve"> </w:t>
            </w:r>
            <w:proofErr w:type="spellStart"/>
            <w:r w:rsidRPr="00BF5A7A">
              <w:rPr>
                <w:bCs/>
                <w:lang w:val="de-DE"/>
              </w:rPr>
              <w:t>organizavimą</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vadovavimą</w:t>
            </w:r>
            <w:proofErr w:type="spellEnd"/>
            <w:r w:rsidRPr="00BF5A7A">
              <w:rPr>
                <w:bCs/>
                <w:lang w:val="de-DE"/>
              </w:rPr>
              <w:t xml:space="preserve"> </w:t>
            </w:r>
            <w:proofErr w:type="spellStart"/>
            <w:r w:rsidRPr="00BF5A7A">
              <w:rPr>
                <w:bCs/>
                <w:lang w:val="de-DE"/>
              </w:rPr>
              <w:t>jam</w:t>
            </w:r>
            <w:proofErr w:type="spellEnd"/>
            <w:r w:rsidRPr="00BF5A7A">
              <w:rPr>
                <w:bCs/>
                <w:lang w:val="de-DE"/>
              </w:rPr>
              <w:t>;</w:t>
            </w:r>
          </w:p>
          <w:p w14:paraId="576F877F" w14:textId="77777777" w:rsidR="00871725" w:rsidRPr="00BF5A7A" w:rsidRDefault="00871725" w:rsidP="00871725">
            <w:pPr>
              <w:jc w:val="both"/>
              <w:rPr>
                <w:b/>
                <w:bCs/>
                <w:lang w:val="de-DE"/>
              </w:rPr>
            </w:pPr>
            <w:r w:rsidRPr="00BF5A7A">
              <w:rPr>
                <w:bCs/>
                <w:lang w:val="de-DE"/>
              </w:rPr>
              <w:t xml:space="preserve">2) </w:t>
            </w:r>
            <w:proofErr w:type="spellStart"/>
            <w:r w:rsidRPr="00BF5A7A">
              <w:rPr>
                <w:bCs/>
                <w:lang w:val="de-DE"/>
              </w:rPr>
              <w:t>kyšininkavimą</w:t>
            </w:r>
            <w:proofErr w:type="spellEnd"/>
            <w:r w:rsidRPr="00BF5A7A">
              <w:rPr>
                <w:bCs/>
                <w:lang w:val="de-DE"/>
              </w:rPr>
              <w:t xml:space="preserve">, </w:t>
            </w:r>
            <w:proofErr w:type="spellStart"/>
            <w:r w:rsidRPr="00BF5A7A">
              <w:rPr>
                <w:bCs/>
                <w:lang w:val="de-DE"/>
              </w:rPr>
              <w:t>prekybą</w:t>
            </w:r>
            <w:proofErr w:type="spellEnd"/>
            <w:r w:rsidRPr="00BF5A7A">
              <w:rPr>
                <w:bCs/>
                <w:lang w:val="de-DE"/>
              </w:rPr>
              <w:t xml:space="preserve"> </w:t>
            </w:r>
            <w:proofErr w:type="spellStart"/>
            <w:r w:rsidRPr="00BF5A7A">
              <w:rPr>
                <w:bCs/>
                <w:lang w:val="de-DE"/>
              </w:rPr>
              <w:t>poveikiu</w:t>
            </w:r>
            <w:proofErr w:type="spellEnd"/>
            <w:r w:rsidRPr="00BF5A7A">
              <w:rPr>
                <w:bCs/>
                <w:lang w:val="de-DE"/>
              </w:rPr>
              <w:t xml:space="preserve">, </w:t>
            </w:r>
            <w:proofErr w:type="spellStart"/>
            <w:r w:rsidRPr="00BF5A7A">
              <w:rPr>
                <w:bCs/>
                <w:lang w:val="de-DE"/>
              </w:rPr>
              <w:t>papirkimą</w:t>
            </w:r>
            <w:proofErr w:type="spellEnd"/>
            <w:r w:rsidRPr="00BF5A7A">
              <w:rPr>
                <w:bCs/>
                <w:lang w:val="de-DE"/>
              </w:rPr>
              <w:t>;</w:t>
            </w:r>
          </w:p>
          <w:p w14:paraId="6CAE09BF" w14:textId="77777777" w:rsidR="00871725" w:rsidRPr="00BF5A7A" w:rsidRDefault="00871725" w:rsidP="00871725">
            <w:pPr>
              <w:jc w:val="both"/>
              <w:rPr>
                <w:b/>
                <w:bCs/>
                <w:lang w:val="de-DE"/>
              </w:rPr>
            </w:pPr>
            <w:r w:rsidRPr="00BF5A7A">
              <w:rPr>
                <w:bCs/>
                <w:lang w:val="de-DE"/>
              </w:rPr>
              <w:t xml:space="preserve">3) </w:t>
            </w:r>
            <w:proofErr w:type="spellStart"/>
            <w:r w:rsidRPr="00BF5A7A">
              <w:rPr>
                <w:bCs/>
                <w:lang w:val="de-DE"/>
              </w:rPr>
              <w:t>sukčiavimą</w:t>
            </w:r>
            <w:proofErr w:type="spellEnd"/>
            <w:r w:rsidRPr="00BF5A7A">
              <w:rPr>
                <w:bCs/>
                <w:lang w:val="de-DE"/>
              </w:rPr>
              <w:t xml:space="preserve">, </w:t>
            </w:r>
            <w:proofErr w:type="spellStart"/>
            <w:r w:rsidRPr="00BF5A7A">
              <w:rPr>
                <w:bCs/>
                <w:lang w:val="de-DE"/>
              </w:rPr>
              <w:t>turto</w:t>
            </w:r>
            <w:proofErr w:type="spellEnd"/>
            <w:r w:rsidRPr="00BF5A7A">
              <w:rPr>
                <w:bCs/>
                <w:lang w:val="de-DE"/>
              </w:rPr>
              <w:t xml:space="preserve"> </w:t>
            </w:r>
            <w:proofErr w:type="spellStart"/>
            <w:r w:rsidRPr="00BF5A7A">
              <w:rPr>
                <w:bCs/>
                <w:lang w:val="de-DE"/>
              </w:rPr>
              <w:t>pasisavinimą</w:t>
            </w:r>
            <w:proofErr w:type="spellEnd"/>
            <w:r w:rsidRPr="00BF5A7A">
              <w:rPr>
                <w:bCs/>
                <w:lang w:val="de-DE"/>
              </w:rPr>
              <w:t xml:space="preserve">, </w:t>
            </w:r>
            <w:proofErr w:type="spellStart"/>
            <w:r w:rsidRPr="00BF5A7A">
              <w:rPr>
                <w:bCs/>
                <w:lang w:val="de-DE"/>
              </w:rPr>
              <w:t>turto</w:t>
            </w:r>
            <w:proofErr w:type="spellEnd"/>
            <w:r w:rsidRPr="00BF5A7A">
              <w:rPr>
                <w:bCs/>
                <w:lang w:val="de-DE"/>
              </w:rPr>
              <w:t xml:space="preserve"> </w:t>
            </w:r>
            <w:proofErr w:type="spellStart"/>
            <w:r w:rsidRPr="00BF5A7A">
              <w:rPr>
                <w:bCs/>
                <w:lang w:val="de-DE"/>
              </w:rPr>
              <w:t>iššvaistymą</w:t>
            </w:r>
            <w:proofErr w:type="spellEnd"/>
            <w:r w:rsidRPr="00BF5A7A">
              <w:rPr>
                <w:bCs/>
                <w:lang w:val="de-DE"/>
              </w:rPr>
              <w:t xml:space="preserve">, </w:t>
            </w:r>
            <w:proofErr w:type="spellStart"/>
            <w:r w:rsidRPr="00BF5A7A">
              <w:rPr>
                <w:bCs/>
                <w:lang w:val="de-DE"/>
              </w:rPr>
              <w:t>apgaulingą</w:t>
            </w:r>
            <w:proofErr w:type="spellEnd"/>
            <w:r w:rsidRPr="00BF5A7A">
              <w:rPr>
                <w:bCs/>
                <w:lang w:val="de-DE"/>
              </w:rPr>
              <w:t xml:space="preserve"> </w:t>
            </w:r>
            <w:proofErr w:type="spellStart"/>
            <w:r w:rsidRPr="00BF5A7A">
              <w:rPr>
                <w:bCs/>
                <w:lang w:val="de-DE"/>
              </w:rPr>
              <w:t>pareiškimą</w:t>
            </w:r>
            <w:proofErr w:type="spellEnd"/>
            <w:r w:rsidRPr="00BF5A7A">
              <w:rPr>
                <w:bCs/>
                <w:lang w:val="de-DE"/>
              </w:rPr>
              <w:t xml:space="preserve"> </w:t>
            </w:r>
            <w:proofErr w:type="spellStart"/>
            <w:r w:rsidRPr="00BF5A7A">
              <w:rPr>
                <w:bCs/>
                <w:lang w:val="de-DE"/>
              </w:rPr>
              <w:t>apie</w:t>
            </w:r>
            <w:proofErr w:type="spellEnd"/>
            <w:r w:rsidRPr="00BF5A7A">
              <w:rPr>
                <w:bCs/>
                <w:lang w:val="de-DE"/>
              </w:rPr>
              <w:t xml:space="preserve"> </w:t>
            </w:r>
            <w:proofErr w:type="spellStart"/>
            <w:r w:rsidRPr="00BF5A7A">
              <w:rPr>
                <w:bCs/>
                <w:lang w:val="de-DE"/>
              </w:rPr>
              <w:t>juridinio</w:t>
            </w:r>
            <w:proofErr w:type="spellEnd"/>
            <w:r w:rsidRPr="00BF5A7A">
              <w:rPr>
                <w:bCs/>
                <w:lang w:val="de-DE"/>
              </w:rPr>
              <w:t xml:space="preserve"> </w:t>
            </w:r>
            <w:proofErr w:type="spellStart"/>
            <w:r w:rsidRPr="00BF5A7A">
              <w:rPr>
                <w:bCs/>
                <w:lang w:val="de-DE"/>
              </w:rPr>
              <w:t>asmens</w:t>
            </w:r>
            <w:proofErr w:type="spellEnd"/>
            <w:r w:rsidRPr="00BF5A7A">
              <w:rPr>
                <w:bCs/>
                <w:lang w:val="de-DE"/>
              </w:rPr>
              <w:t xml:space="preserve"> </w:t>
            </w:r>
            <w:proofErr w:type="spellStart"/>
            <w:r w:rsidRPr="00BF5A7A">
              <w:rPr>
                <w:bCs/>
                <w:lang w:val="de-DE"/>
              </w:rPr>
              <w:t>veiklą</w:t>
            </w:r>
            <w:proofErr w:type="spellEnd"/>
            <w:r w:rsidRPr="00BF5A7A">
              <w:rPr>
                <w:bCs/>
                <w:lang w:val="de-DE"/>
              </w:rPr>
              <w:t xml:space="preserve">, </w:t>
            </w:r>
            <w:proofErr w:type="spellStart"/>
            <w:r w:rsidRPr="00BF5A7A">
              <w:rPr>
                <w:bCs/>
                <w:lang w:val="de-DE"/>
              </w:rPr>
              <w:t>kredito</w:t>
            </w:r>
            <w:proofErr w:type="spellEnd"/>
            <w:r w:rsidRPr="00BF5A7A">
              <w:rPr>
                <w:bCs/>
                <w:lang w:val="de-DE"/>
              </w:rPr>
              <w:t xml:space="preserve">, </w:t>
            </w:r>
            <w:proofErr w:type="spellStart"/>
            <w:r w:rsidRPr="00BF5A7A">
              <w:rPr>
                <w:bCs/>
                <w:lang w:val="de-DE"/>
              </w:rPr>
              <w:t>paskolos</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tikslinės</w:t>
            </w:r>
            <w:proofErr w:type="spellEnd"/>
            <w:r w:rsidRPr="00BF5A7A">
              <w:rPr>
                <w:bCs/>
                <w:lang w:val="de-DE"/>
              </w:rPr>
              <w:t xml:space="preserve"> </w:t>
            </w:r>
            <w:proofErr w:type="spellStart"/>
            <w:r w:rsidRPr="00BF5A7A">
              <w:rPr>
                <w:bCs/>
                <w:lang w:val="de-DE"/>
              </w:rPr>
              <w:t>paramos</w:t>
            </w:r>
            <w:proofErr w:type="spellEnd"/>
            <w:r w:rsidRPr="00BF5A7A">
              <w:rPr>
                <w:bCs/>
                <w:lang w:val="de-DE"/>
              </w:rPr>
              <w:t xml:space="preserve"> </w:t>
            </w:r>
            <w:proofErr w:type="spellStart"/>
            <w:r w:rsidRPr="00BF5A7A">
              <w:rPr>
                <w:bCs/>
                <w:lang w:val="de-DE"/>
              </w:rPr>
              <w:t>panaudojimą</w:t>
            </w:r>
            <w:proofErr w:type="spellEnd"/>
            <w:r w:rsidRPr="00BF5A7A">
              <w:rPr>
                <w:bCs/>
                <w:lang w:val="de-DE"/>
              </w:rPr>
              <w:t xml:space="preserve"> ne </w:t>
            </w:r>
            <w:proofErr w:type="spellStart"/>
            <w:r w:rsidRPr="00BF5A7A">
              <w:rPr>
                <w:bCs/>
                <w:lang w:val="de-DE"/>
              </w:rPr>
              <w:t>pagal</w:t>
            </w:r>
            <w:proofErr w:type="spellEnd"/>
            <w:r w:rsidRPr="00BF5A7A">
              <w:rPr>
                <w:bCs/>
                <w:lang w:val="de-DE"/>
              </w:rPr>
              <w:t xml:space="preserve"> </w:t>
            </w:r>
            <w:proofErr w:type="spellStart"/>
            <w:r w:rsidRPr="00BF5A7A">
              <w:rPr>
                <w:bCs/>
                <w:lang w:val="de-DE"/>
              </w:rPr>
              <w:t>paskirtį</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nustatytą</w:t>
            </w:r>
            <w:proofErr w:type="spellEnd"/>
            <w:r w:rsidRPr="00BF5A7A">
              <w:rPr>
                <w:bCs/>
                <w:lang w:val="de-DE"/>
              </w:rPr>
              <w:t xml:space="preserve"> </w:t>
            </w:r>
            <w:proofErr w:type="spellStart"/>
            <w:r w:rsidRPr="00BF5A7A">
              <w:rPr>
                <w:bCs/>
                <w:lang w:val="de-DE"/>
              </w:rPr>
              <w:t>tvarką</w:t>
            </w:r>
            <w:proofErr w:type="spellEnd"/>
            <w:r w:rsidRPr="00BF5A7A">
              <w:rPr>
                <w:bCs/>
                <w:lang w:val="de-DE"/>
              </w:rPr>
              <w:t xml:space="preserve">, </w:t>
            </w:r>
            <w:proofErr w:type="spellStart"/>
            <w:r w:rsidRPr="00BF5A7A">
              <w:rPr>
                <w:bCs/>
                <w:lang w:val="de-DE"/>
              </w:rPr>
              <w:t>kreditinį</w:t>
            </w:r>
            <w:proofErr w:type="spellEnd"/>
            <w:r w:rsidRPr="00BF5A7A">
              <w:rPr>
                <w:bCs/>
                <w:lang w:val="de-DE"/>
              </w:rPr>
              <w:t xml:space="preserve"> </w:t>
            </w:r>
            <w:proofErr w:type="spellStart"/>
            <w:r w:rsidRPr="00BF5A7A">
              <w:rPr>
                <w:bCs/>
                <w:lang w:val="de-DE"/>
              </w:rPr>
              <w:t>sukčiavimą</w:t>
            </w:r>
            <w:proofErr w:type="spellEnd"/>
            <w:r w:rsidRPr="00BF5A7A">
              <w:rPr>
                <w:bCs/>
                <w:lang w:val="de-DE"/>
              </w:rPr>
              <w:t xml:space="preserve">, </w:t>
            </w:r>
            <w:proofErr w:type="spellStart"/>
            <w:r w:rsidRPr="00BF5A7A">
              <w:rPr>
                <w:bCs/>
                <w:lang w:val="de-DE"/>
              </w:rPr>
              <w:t>neteisingų</w:t>
            </w:r>
            <w:proofErr w:type="spellEnd"/>
            <w:r w:rsidRPr="00BF5A7A">
              <w:rPr>
                <w:bCs/>
                <w:lang w:val="de-DE"/>
              </w:rPr>
              <w:t xml:space="preserve"> </w:t>
            </w:r>
            <w:proofErr w:type="spellStart"/>
            <w:r w:rsidRPr="00BF5A7A">
              <w:rPr>
                <w:bCs/>
                <w:lang w:val="de-DE"/>
              </w:rPr>
              <w:t>duomenų</w:t>
            </w:r>
            <w:proofErr w:type="spellEnd"/>
            <w:r w:rsidRPr="00BF5A7A">
              <w:rPr>
                <w:bCs/>
                <w:lang w:val="de-DE"/>
              </w:rPr>
              <w:t xml:space="preserve"> </w:t>
            </w:r>
            <w:proofErr w:type="spellStart"/>
            <w:r w:rsidRPr="00BF5A7A">
              <w:rPr>
                <w:bCs/>
                <w:lang w:val="de-DE"/>
              </w:rPr>
              <w:t>apie</w:t>
            </w:r>
            <w:proofErr w:type="spellEnd"/>
            <w:r w:rsidRPr="00BF5A7A">
              <w:rPr>
                <w:bCs/>
                <w:lang w:val="de-DE"/>
              </w:rPr>
              <w:t xml:space="preserve"> </w:t>
            </w:r>
            <w:proofErr w:type="spellStart"/>
            <w:r w:rsidRPr="00BF5A7A">
              <w:rPr>
                <w:bCs/>
                <w:lang w:val="de-DE"/>
              </w:rPr>
              <w:t>pajamas</w:t>
            </w:r>
            <w:proofErr w:type="spellEnd"/>
            <w:r w:rsidRPr="00BF5A7A">
              <w:rPr>
                <w:bCs/>
                <w:lang w:val="de-DE"/>
              </w:rPr>
              <w:t xml:space="preserve">, </w:t>
            </w:r>
            <w:proofErr w:type="spellStart"/>
            <w:r w:rsidRPr="00BF5A7A">
              <w:rPr>
                <w:bCs/>
                <w:lang w:val="de-DE"/>
              </w:rPr>
              <w:t>pelną</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turtą</w:t>
            </w:r>
            <w:proofErr w:type="spellEnd"/>
            <w:r w:rsidRPr="00BF5A7A">
              <w:rPr>
                <w:bCs/>
                <w:lang w:val="de-DE"/>
              </w:rPr>
              <w:t xml:space="preserve"> </w:t>
            </w:r>
            <w:proofErr w:type="spellStart"/>
            <w:r w:rsidRPr="00BF5A7A">
              <w:rPr>
                <w:bCs/>
                <w:lang w:val="de-DE"/>
              </w:rPr>
              <w:t>pateikimą</w:t>
            </w:r>
            <w:proofErr w:type="spellEnd"/>
            <w:r w:rsidRPr="00BF5A7A">
              <w:rPr>
                <w:bCs/>
                <w:lang w:val="de-DE"/>
              </w:rPr>
              <w:t xml:space="preserve">, </w:t>
            </w:r>
            <w:proofErr w:type="spellStart"/>
            <w:r w:rsidRPr="00BF5A7A">
              <w:rPr>
                <w:bCs/>
                <w:lang w:val="de-DE"/>
              </w:rPr>
              <w:t>deklaracijos</w:t>
            </w:r>
            <w:proofErr w:type="spellEnd"/>
            <w:r w:rsidRPr="00BF5A7A">
              <w:rPr>
                <w:bCs/>
                <w:lang w:val="de-DE"/>
              </w:rPr>
              <w:t xml:space="preserve">, </w:t>
            </w:r>
            <w:proofErr w:type="spellStart"/>
            <w:r w:rsidRPr="00BF5A7A">
              <w:rPr>
                <w:bCs/>
                <w:lang w:val="de-DE"/>
              </w:rPr>
              <w:t>ataskaitos</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kito</w:t>
            </w:r>
            <w:proofErr w:type="spellEnd"/>
            <w:r w:rsidRPr="00BF5A7A">
              <w:rPr>
                <w:bCs/>
                <w:lang w:val="de-DE"/>
              </w:rPr>
              <w:t xml:space="preserve"> </w:t>
            </w:r>
            <w:proofErr w:type="spellStart"/>
            <w:r w:rsidRPr="00BF5A7A">
              <w:rPr>
                <w:bCs/>
                <w:lang w:val="de-DE"/>
              </w:rPr>
              <w:t>dokumento</w:t>
            </w:r>
            <w:proofErr w:type="spellEnd"/>
            <w:r w:rsidRPr="00BF5A7A">
              <w:rPr>
                <w:bCs/>
                <w:lang w:val="de-DE"/>
              </w:rPr>
              <w:t xml:space="preserve"> </w:t>
            </w:r>
            <w:proofErr w:type="spellStart"/>
            <w:r w:rsidRPr="00BF5A7A">
              <w:rPr>
                <w:bCs/>
                <w:lang w:val="de-DE"/>
              </w:rPr>
              <w:t>nepateikimą</w:t>
            </w:r>
            <w:proofErr w:type="spellEnd"/>
            <w:r w:rsidRPr="00BF5A7A">
              <w:rPr>
                <w:bCs/>
                <w:lang w:val="de-DE"/>
              </w:rPr>
              <w:t xml:space="preserve">, </w:t>
            </w:r>
            <w:proofErr w:type="spellStart"/>
            <w:r w:rsidRPr="00BF5A7A">
              <w:rPr>
                <w:bCs/>
                <w:lang w:val="de-DE"/>
              </w:rPr>
              <w:t>apgaulingą</w:t>
            </w:r>
            <w:proofErr w:type="spellEnd"/>
            <w:r w:rsidRPr="00BF5A7A">
              <w:rPr>
                <w:bCs/>
                <w:lang w:val="de-DE"/>
              </w:rPr>
              <w:t xml:space="preserve"> </w:t>
            </w:r>
            <w:proofErr w:type="spellStart"/>
            <w:r w:rsidRPr="00BF5A7A">
              <w:rPr>
                <w:bCs/>
                <w:lang w:val="de-DE"/>
              </w:rPr>
              <w:t>apskaitos</w:t>
            </w:r>
            <w:proofErr w:type="spellEnd"/>
            <w:r w:rsidRPr="00BF5A7A">
              <w:rPr>
                <w:bCs/>
                <w:lang w:val="de-DE"/>
              </w:rPr>
              <w:t xml:space="preserve"> </w:t>
            </w:r>
            <w:proofErr w:type="spellStart"/>
            <w:r w:rsidRPr="00BF5A7A">
              <w:rPr>
                <w:bCs/>
                <w:lang w:val="de-DE"/>
              </w:rPr>
              <w:t>tvarkymą</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piktnaudžiavimą</w:t>
            </w:r>
            <w:proofErr w:type="spellEnd"/>
            <w:r w:rsidRPr="00BF5A7A">
              <w:rPr>
                <w:bCs/>
                <w:lang w:val="de-DE"/>
              </w:rPr>
              <w:t xml:space="preserve">, </w:t>
            </w:r>
            <w:proofErr w:type="spellStart"/>
            <w:r w:rsidRPr="00BF5A7A">
              <w:rPr>
                <w:bCs/>
                <w:lang w:val="de-DE"/>
              </w:rPr>
              <w:t>kai</w:t>
            </w:r>
            <w:proofErr w:type="spellEnd"/>
            <w:r w:rsidRPr="00BF5A7A">
              <w:rPr>
                <w:bCs/>
                <w:lang w:val="de-DE"/>
              </w:rPr>
              <w:t xml:space="preserve"> </w:t>
            </w:r>
            <w:proofErr w:type="spellStart"/>
            <w:r w:rsidRPr="00BF5A7A">
              <w:rPr>
                <w:bCs/>
                <w:lang w:val="de-DE"/>
              </w:rPr>
              <w:t>šiomis</w:t>
            </w:r>
            <w:proofErr w:type="spellEnd"/>
            <w:r w:rsidRPr="00BF5A7A">
              <w:rPr>
                <w:bCs/>
                <w:lang w:val="de-DE"/>
              </w:rPr>
              <w:t xml:space="preserve"> </w:t>
            </w:r>
            <w:proofErr w:type="spellStart"/>
            <w:r w:rsidRPr="00BF5A7A">
              <w:rPr>
                <w:bCs/>
                <w:lang w:val="de-DE"/>
              </w:rPr>
              <w:t>nusikalstamomis</w:t>
            </w:r>
            <w:proofErr w:type="spellEnd"/>
            <w:r w:rsidRPr="00BF5A7A">
              <w:rPr>
                <w:bCs/>
                <w:lang w:val="de-DE"/>
              </w:rPr>
              <w:t xml:space="preserve"> </w:t>
            </w:r>
            <w:proofErr w:type="spellStart"/>
            <w:r w:rsidRPr="00BF5A7A">
              <w:rPr>
                <w:bCs/>
                <w:lang w:val="de-DE"/>
              </w:rPr>
              <w:t>veikomis</w:t>
            </w:r>
            <w:proofErr w:type="spellEnd"/>
            <w:r w:rsidRPr="00BF5A7A">
              <w:rPr>
                <w:bCs/>
                <w:lang w:val="de-DE"/>
              </w:rPr>
              <w:t xml:space="preserve"> </w:t>
            </w:r>
            <w:proofErr w:type="spellStart"/>
            <w:r w:rsidRPr="00BF5A7A">
              <w:rPr>
                <w:bCs/>
                <w:lang w:val="de-DE"/>
              </w:rPr>
              <w:t>kėsinamasi</w:t>
            </w:r>
            <w:proofErr w:type="spellEnd"/>
            <w:r w:rsidRPr="00BF5A7A">
              <w:rPr>
                <w:bCs/>
                <w:lang w:val="de-DE"/>
              </w:rPr>
              <w:t xml:space="preserve"> į </w:t>
            </w:r>
            <w:proofErr w:type="spellStart"/>
            <w:r w:rsidRPr="00BF5A7A">
              <w:rPr>
                <w:bCs/>
                <w:lang w:val="de-DE"/>
              </w:rPr>
              <w:t>Europos</w:t>
            </w:r>
            <w:proofErr w:type="spellEnd"/>
            <w:r w:rsidRPr="00BF5A7A">
              <w:rPr>
                <w:bCs/>
                <w:lang w:val="de-DE"/>
              </w:rPr>
              <w:t xml:space="preserve"> </w:t>
            </w:r>
            <w:proofErr w:type="spellStart"/>
            <w:r w:rsidRPr="00BF5A7A">
              <w:rPr>
                <w:bCs/>
                <w:lang w:val="de-DE"/>
              </w:rPr>
              <w:t>Sąjungos</w:t>
            </w:r>
            <w:proofErr w:type="spellEnd"/>
            <w:r w:rsidRPr="00BF5A7A">
              <w:rPr>
                <w:bCs/>
                <w:lang w:val="de-DE"/>
              </w:rPr>
              <w:t xml:space="preserve"> </w:t>
            </w:r>
            <w:proofErr w:type="spellStart"/>
            <w:r w:rsidRPr="00BF5A7A">
              <w:rPr>
                <w:bCs/>
                <w:lang w:val="de-DE"/>
              </w:rPr>
              <w:t>finansinius</w:t>
            </w:r>
            <w:proofErr w:type="spellEnd"/>
            <w:r w:rsidRPr="00BF5A7A">
              <w:rPr>
                <w:bCs/>
                <w:lang w:val="de-DE"/>
              </w:rPr>
              <w:t xml:space="preserve"> </w:t>
            </w:r>
            <w:proofErr w:type="spellStart"/>
            <w:r w:rsidRPr="00BF5A7A">
              <w:rPr>
                <w:bCs/>
                <w:lang w:val="de-DE"/>
              </w:rPr>
              <w:t>interesus</w:t>
            </w:r>
            <w:proofErr w:type="spellEnd"/>
            <w:r w:rsidRPr="00BF5A7A">
              <w:rPr>
                <w:bCs/>
                <w:lang w:val="de-DE"/>
              </w:rPr>
              <w:t xml:space="preserve">, </w:t>
            </w:r>
            <w:proofErr w:type="spellStart"/>
            <w:r w:rsidRPr="00BF5A7A">
              <w:rPr>
                <w:bCs/>
                <w:lang w:val="de-DE"/>
              </w:rPr>
              <w:t>kaip</w:t>
            </w:r>
            <w:proofErr w:type="spellEnd"/>
            <w:r w:rsidRPr="00BF5A7A">
              <w:rPr>
                <w:bCs/>
                <w:lang w:val="de-DE"/>
              </w:rPr>
              <w:t xml:space="preserve"> </w:t>
            </w:r>
            <w:proofErr w:type="spellStart"/>
            <w:r w:rsidRPr="00BF5A7A">
              <w:rPr>
                <w:bCs/>
                <w:lang w:val="de-DE"/>
              </w:rPr>
              <w:t>apibrėžta</w:t>
            </w:r>
            <w:proofErr w:type="spellEnd"/>
            <w:r w:rsidRPr="00BF5A7A">
              <w:rPr>
                <w:bCs/>
                <w:lang w:val="de-DE"/>
              </w:rPr>
              <w:t xml:space="preserve"> </w:t>
            </w:r>
            <w:proofErr w:type="spellStart"/>
            <w:r w:rsidRPr="00BF5A7A">
              <w:rPr>
                <w:bCs/>
                <w:lang w:val="de-DE"/>
              </w:rPr>
              <w:t>Konvencijos</w:t>
            </w:r>
            <w:proofErr w:type="spellEnd"/>
            <w:r w:rsidRPr="00BF5A7A">
              <w:rPr>
                <w:bCs/>
                <w:lang w:val="de-DE"/>
              </w:rPr>
              <w:t xml:space="preserve"> </w:t>
            </w:r>
            <w:proofErr w:type="spellStart"/>
            <w:r w:rsidRPr="00BF5A7A">
              <w:rPr>
                <w:bCs/>
                <w:lang w:val="de-DE"/>
              </w:rPr>
              <w:t>dėl</w:t>
            </w:r>
            <w:proofErr w:type="spellEnd"/>
            <w:r w:rsidRPr="00BF5A7A">
              <w:rPr>
                <w:bCs/>
                <w:lang w:val="de-DE"/>
              </w:rPr>
              <w:t xml:space="preserve"> </w:t>
            </w:r>
            <w:proofErr w:type="spellStart"/>
            <w:r w:rsidRPr="00BF5A7A">
              <w:rPr>
                <w:bCs/>
                <w:lang w:val="de-DE"/>
              </w:rPr>
              <w:t>Europos</w:t>
            </w:r>
            <w:proofErr w:type="spellEnd"/>
            <w:r w:rsidRPr="00BF5A7A">
              <w:rPr>
                <w:bCs/>
                <w:lang w:val="de-DE"/>
              </w:rPr>
              <w:t xml:space="preserve"> </w:t>
            </w:r>
            <w:proofErr w:type="spellStart"/>
            <w:r w:rsidRPr="00BF5A7A">
              <w:rPr>
                <w:bCs/>
                <w:lang w:val="de-DE"/>
              </w:rPr>
              <w:t>Bendrijų</w:t>
            </w:r>
            <w:proofErr w:type="spellEnd"/>
            <w:r w:rsidRPr="00BF5A7A">
              <w:rPr>
                <w:bCs/>
                <w:lang w:val="de-DE"/>
              </w:rPr>
              <w:t xml:space="preserve"> </w:t>
            </w:r>
            <w:proofErr w:type="spellStart"/>
            <w:r w:rsidRPr="00BF5A7A">
              <w:rPr>
                <w:bCs/>
                <w:lang w:val="de-DE"/>
              </w:rPr>
              <w:t>finansinių</w:t>
            </w:r>
            <w:proofErr w:type="spellEnd"/>
            <w:r w:rsidRPr="00BF5A7A">
              <w:rPr>
                <w:bCs/>
                <w:lang w:val="de-DE"/>
              </w:rPr>
              <w:t xml:space="preserve"> </w:t>
            </w:r>
            <w:proofErr w:type="spellStart"/>
            <w:r w:rsidRPr="00BF5A7A">
              <w:rPr>
                <w:bCs/>
                <w:lang w:val="de-DE"/>
              </w:rPr>
              <w:t>interesų</w:t>
            </w:r>
            <w:proofErr w:type="spellEnd"/>
            <w:r w:rsidRPr="00BF5A7A">
              <w:rPr>
                <w:bCs/>
                <w:lang w:val="de-DE"/>
              </w:rPr>
              <w:t xml:space="preserve"> </w:t>
            </w:r>
            <w:proofErr w:type="spellStart"/>
            <w:r w:rsidRPr="00BF5A7A">
              <w:rPr>
                <w:bCs/>
                <w:lang w:val="de-DE"/>
              </w:rPr>
              <w:t>apsaugos</w:t>
            </w:r>
            <w:proofErr w:type="spellEnd"/>
            <w:r w:rsidRPr="00BF5A7A">
              <w:rPr>
                <w:bCs/>
                <w:lang w:val="de-DE"/>
              </w:rPr>
              <w:t xml:space="preserve"> 1 </w:t>
            </w:r>
            <w:proofErr w:type="spellStart"/>
            <w:r w:rsidRPr="00BF5A7A">
              <w:rPr>
                <w:bCs/>
                <w:lang w:val="de-DE"/>
              </w:rPr>
              <w:t>straipsnyje</w:t>
            </w:r>
            <w:proofErr w:type="spellEnd"/>
            <w:r w:rsidRPr="00BF5A7A">
              <w:rPr>
                <w:bCs/>
                <w:lang w:val="de-DE"/>
              </w:rPr>
              <w:t>;</w:t>
            </w:r>
          </w:p>
          <w:p w14:paraId="6BB8D2D4" w14:textId="77777777" w:rsidR="00871725" w:rsidRPr="00BF5A7A" w:rsidRDefault="00871725" w:rsidP="00871725">
            <w:pPr>
              <w:jc w:val="both"/>
              <w:rPr>
                <w:b/>
                <w:bCs/>
                <w:lang w:val="de-DE"/>
              </w:rPr>
            </w:pPr>
            <w:r w:rsidRPr="00BF5A7A">
              <w:rPr>
                <w:bCs/>
                <w:lang w:val="de-DE"/>
              </w:rPr>
              <w:t xml:space="preserve">4) </w:t>
            </w:r>
            <w:proofErr w:type="spellStart"/>
            <w:r w:rsidRPr="00BF5A7A">
              <w:rPr>
                <w:bCs/>
                <w:lang w:val="de-DE"/>
              </w:rPr>
              <w:t>nusikalstamą</w:t>
            </w:r>
            <w:proofErr w:type="spellEnd"/>
            <w:r w:rsidRPr="00BF5A7A">
              <w:rPr>
                <w:bCs/>
                <w:lang w:val="de-DE"/>
              </w:rPr>
              <w:t xml:space="preserve"> </w:t>
            </w:r>
            <w:proofErr w:type="spellStart"/>
            <w:r w:rsidRPr="00BF5A7A">
              <w:rPr>
                <w:bCs/>
                <w:lang w:val="de-DE"/>
              </w:rPr>
              <w:t>bankrotą</w:t>
            </w:r>
            <w:proofErr w:type="spellEnd"/>
            <w:r w:rsidRPr="00BF5A7A">
              <w:rPr>
                <w:bCs/>
                <w:lang w:val="de-DE"/>
              </w:rPr>
              <w:t>;</w:t>
            </w:r>
          </w:p>
          <w:p w14:paraId="2C7D0554" w14:textId="77777777" w:rsidR="00871725" w:rsidRPr="00BF5A7A" w:rsidRDefault="00871725" w:rsidP="00871725">
            <w:pPr>
              <w:jc w:val="both"/>
              <w:rPr>
                <w:b/>
                <w:bCs/>
                <w:lang w:val="de-DE"/>
              </w:rPr>
            </w:pPr>
            <w:r w:rsidRPr="00BF5A7A">
              <w:rPr>
                <w:bCs/>
                <w:lang w:val="de-DE"/>
              </w:rPr>
              <w:t xml:space="preserve">5) </w:t>
            </w:r>
            <w:proofErr w:type="spellStart"/>
            <w:r w:rsidRPr="00BF5A7A">
              <w:rPr>
                <w:bCs/>
                <w:lang w:val="de-DE"/>
              </w:rPr>
              <w:t>teroristinį</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su</w:t>
            </w:r>
            <w:proofErr w:type="spellEnd"/>
            <w:r w:rsidRPr="00BF5A7A">
              <w:rPr>
                <w:bCs/>
                <w:lang w:val="de-DE"/>
              </w:rPr>
              <w:t xml:space="preserve"> </w:t>
            </w:r>
            <w:proofErr w:type="spellStart"/>
            <w:r w:rsidRPr="00BF5A7A">
              <w:rPr>
                <w:bCs/>
                <w:lang w:val="de-DE"/>
              </w:rPr>
              <w:t>teroristine</w:t>
            </w:r>
            <w:proofErr w:type="spellEnd"/>
            <w:r w:rsidRPr="00BF5A7A">
              <w:rPr>
                <w:bCs/>
                <w:lang w:val="de-DE"/>
              </w:rPr>
              <w:t xml:space="preserve"> </w:t>
            </w:r>
            <w:proofErr w:type="spellStart"/>
            <w:r w:rsidRPr="00BF5A7A">
              <w:rPr>
                <w:bCs/>
                <w:lang w:val="de-DE"/>
              </w:rPr>
              <w:t>veikla</w:t>
            </w:r>
            <w:proofErr w:type="spellEnd"/>
            <w:r w:rsidRPr="00BF5A7A">
              <w:rPr>
                <w:bCs/>
                <w:lang w:val="de-DE"/>
              </w:rPr>
              <w:t xml:space="preserve"> </w:t>
            </w:r>
            <w:proofErr w:type="spellStart"/>
            <w:r w:rsidRPr="00BF5A7A">
              <w:rPr>
                <w:bCs/>
                <w:lang w:val="de-DE"/>
              </w:rPr>
              <w:t>susijusį</w:t>
            </w:r>
            <w:proofErr w:type="spellEnd"/>
            <w:r w:rsidRPr="00BF5A7A">
              <w:rPr>
                <w:bCs/>
                <w:lang w:val="de-DE"/>
              </w:rPr>
              <w:t xml:space="preserve"> </w:t>
            </w:r>
            <w:proofErr w:type="spellStart"/>
            <w:r w:rsidRPr="00BF5A7A">
              <w:rPr>
                <w:bCs/>
                <w:lang w:val="de-DE"/>
              </w:rPr>
              <w:t>nusikaltimą</w:t>
            </w:r>
            <w:proofErr w:type="spellEnd"/>
            <w:r w:rsidRPr="00BF5A7A">
              <w:rPr>
                <w:bCs/>
                <w:lang w:val="de-DE"/>
              </w:rPr>
              <w:t>;</w:t>
            </w:r>
          </w:p>
          <w:p w14:paraId="53423A29" w14:textId="77777777" w:rsidR="00871725" w:rsidRPr="00BF5A7A" w:rsidRDefault="00871725" w:rsidP="00871725">
            <w:pPr>
              <w:jc w:val="both"/>
              <w:rPr>
                <w:b/>
                <w:bCs/>
                <w:lang w:val="de-DE"/>
              </w:rPr>
            </w:pPr>
            <w:r w:rsidRPr="00BF5A7A">
              <w:rPr>
                <w:bCs/>
                <w:lang w:val="de-DE"/>
              </w:rPr>
              <w:t xml:space="preserve">6) </w:t>
            </w:r>
            <w:proofErr w:type="spellStart"/>
            <w:r w:rsidRPr="00BF5A7A">
              <w:rPr>
                <w:bCs/>
                <w:lang w:val="de-DE"/>
              </w:rPr>
              <w:t>nusikalstamu</w:t>
            </w:r>
            <w:proofErr w:type="spellEnd"/>
            <w:r w:rsidRPr="00BF5A7A">
              <w:rPr>
                <w:bCs/>
                <w:lang w:val="de-DE"/>
              </w:rPr>
              <w:t xml:space="preserve"> </w:t>
            </w:r>
            <w:proofErr w:type="spellStart"/>
            <w:r w:rsidRPr="00BF5A7A">
              <w:rPr>
                <w:bCs/>
                <w:lang w:val="de-DE"/>
              </w:rPr>
              <w:t>būdu</w:t>
            </w:r>
            <w:proofErr w:type="spellEnd"/>
            <w:r w:rsidRPr="00BF5A7A">
              <w:rPr>
                <w:bCs/>
                <w:lang w:val="de-DE"/>
              </w:rPr>
              <w:t xml:space="preserve"> </w:t>
            </w:r>
            <w:proofErr w:type="spellStart"/>
            <w:r w:rsidRPr="00BF5A7A">
              <w:rPr>
                <w:bCs/>
                <w:lang w:val="de-DE"/>
              </w:rPr>
              <w:t>gauto</w:t>
            </w:r>
            <w:proofErr w:type="spellEnd"/>
            <w:r w:rsidRPr="00BF5A7A">
              <w:rPr>
                <w:bCs/>
                <w:lang w:val="de-DE"/>
              </w:rPr>
              <w:t xml:space="preserve"> </w:t>
            </w:r>
            <w:proofErr w:type="spellStart"/>
            <w:r w:rsidRPr="00BF5A7A">
              <w:rPr>
                <w:bCs/>
                <w:lang w:val="de-DE"/>
              </w:rPr>
              <w:t>turto</w:t>
            </w:r>
            <w:proofErr w:type="spellEnd"/>
            <w:r w:rsidRPr="00BF5A7A">
              <w:rPr>
                <w:bCs/>
                <w:lang w:val="de-DE"/>
              </w:rPr>
              <w:t xml:space="preserve"> </w:t>
            </w:r>
            <w:proofErr w:type="spellStart"/>
            <w:r w:rsidRPr="00BF5A7A">
              <w:rPr>
                <w:bCs/>
                <w:lang w:val="de-DE"/>
              </w:rPr>
              <w:t>legalizavimą</w:t>
            </w:r>
            <w:proofErr w:type="spellEnd"/>
            <w:r w:rsidRPr="00BF5A7A">
              <w:rPr>
                <w:bCs/>
                <w:lang w:val="de-DE"/>
              </w:rPr>
              <w:t>;</w:t>
            </w:r>
          </w:p>
          <w:p w14:paraId="2EBE1E26" w14:textId="77777777" w:rsidR="00871725" w:rsidRPr="00BF5A7A" w:rsidRDefault="00871725" w:rsidP="00871725">
            <w:pPr>
              <w:jc w:val="both"/>
              <w:rPr>
                <w:b/>
                <w:bCs/>
                <w:lang w:val="de-DE"/>
              </w:rPr>
            </w:pPr>
            <w:r w:rsidRPr="00BF5A7A">
              <w:rPr>
                <w:bCs/>
                <w:lang w:val="de-DE"/>
              </w:rPr>
              <w:t xml:space="preserve">7) </w:t>
            </w:r>
            <w:proofErr w:type="spellStart"/>
            <w:r w:rsidRPr="00BF5A7A">
              <w:rPr>
                <w:bCs/>
                <w:lang w:val="de-DE"/>
              </w:rPr>
              <w:t>prekybą</w:t>
            </w:r>
            <w:proofErr w:type="spellEnd"/>
            <w:r w:rsidRPr="00BF5A7A">
              <w:rPr>
                <w:bCs/>
                <w:lang w:val="de-DE"/>
              </w:rPr>
              <w:t xml:space="preserve"> </w:t>
            </w:r>
            <w:proofErr w:type="spellStart"/>
            <w:r w:rsidRPr="00BF5A7A">
              <w:rPr>
                <w:bCs/>
                <w:lang w:val="de-DE"/>
              </w:rPr>
              <w:t>žmonėmis</w:t>
            </w:r>
            <w:proofErr w:type="spellEnd"/>
            <w:r w:rsidRPr="00BF5A7A">
              <w:rPr>
                <w:bCs/>
                <w:lang w:val="de-DE"/>
              </w:rPr>
              <w:t xml:space="preserve">, </w:t>
            </w:r>
            <w:proofErr w:type="spellStart"/>
            <w:r w:rsidRPr="00BF5A7A">
              <w:rPr>
                <w:bCs/>
                <w:lang w:val="de-DE"/>
              </w:rPr>
              <w:t>vaiko</w:t>
            </w:r>
            <w:proofErr w:type="spellEnd"/>
            <w:r w:rsidRPr="00BF5A7A">
              <w:rPr>
                <w:bCs/>
                <w:lang w:val="de-DE"/>
              </w:rPr>
              <w:t xml:space="preserve"> </w:t>
            </w:r>
            <w:proofErr w:type="spellStart"/>
            <w:r w:rsidRPr="00BF5A7A">
              <w:rPr>
                <w:bCs/>
                <w:lang w:val="de-DE"/>
              </w:rPr>
              <w:t>pirkimą</w:t>
            </w:r>
            <w:proofErr w:type="spellEnd"/>
            <w:r w:rsidRPr="00BF5A7A">
              <w:rPr>
                <w:bCs/>
                <w:lang w:val="de-DE"/>
              </w:rPr>
              <w:t xml:space="preserve"> </w:t>
            </w:r>
            <w:proofErr w:type="spellStart"/>
            <w:r w:rsidRPr="00BF5A7A">
              <w:rPr>
                <w:bCs/>
                <w:lang w:val="de-DE"/>
              </w:rPr>
              <w:t>arba</w:t>
            </w:r>
            <w:proofErr w:type="spellEnd"/>
            <w:r w:rsidRPr="00BF5A7A">
              <w:rPr>
                <w:bCs/>
                <w:lang w:val="de-DE"/>
              </w:rPr>
              <w:t xml:space="preserve"> </w:t>
            </w:r>
            <w:proofErr w:type="spellStart"/>
            <w:r w:rsidRPr="00BF5A7A">
              <w:rPr>
                <w:bCs/>
                <w:lang w:val="de-DE"/>
              </w:rPr>
              <w:t>pardavimą</w:t>
            </w:r>
            <w:proofErr w:type="spellEnd"/>
            <w:r w:rsidRPr="00BF5A7A">
              <w:rPr>
                <w:bCs/>
                <w:lang w:val="de-DE"/>
              </w:rPr>
              <w:t>;</w:t>
            </w:r>
          </w:p>
          <w:p w14:paraId="4E9756D2" w14:textId="77777777" w:rsidR="00871725" w:rsidRPr="00BF5A7A" w:rsidRDefault="00871725" w:rsidP="00871725">
            <w:pPr>
              <w:jc w:val="both"/>
              <w:rPr>
                <w:b/>
                <w:bCs/>
                <w:lang w:val="de-DE"/>
              </w:rPr>
            </w:pPr>
            <w:r w:rsidRPr="00BF5A7A">
              <w:rPr>
                <w:bCs/>
                <w:lang w:val="de-DE"/>
              </w:rPr>
              <w:t xml:space="preserve">8) </w:t>
            </w:r>
            <w:proofErr w:type="spellStart"/>
            <w:r w:rsidRPr="00BF5A7A">
              <w:rPr>
                <w:bCs/>
                <w:lang w:val="de-DE"/>
              </w:rPr>
              <w:t>kitos</w:t>
            </w:r>
            <w:proofErr w:type="spellEnd"/>
            <w:r w:rsidRPr="00BF5A7A">
              <w:rPr>
                <w:bCs/>
                <w:lang w:val="de-DE"/>
              </w:rPr>
              <w:t xml:space="preserve"> </w:t>
            </w:r>
            <w:proofErr w:type="spellStart"/>
            <w:r w:rsidRPr="00BF5A7A">
              <w:rPr>
                <w:bCs/>
                <w:lang w:val="de-DE"/>
              </w:rPr>
              <w:t>valstybės</w:t>
            </w:r>
            <w:proofErr w:type="spellEnd"/>
            <w:r w:rsidRPr="00BF5A7A">
              <w:rPr>
                <w:bCs/>
                <w:lang w:val="de-DE"/>
              </w:rPr>
              <w:t xml:space="preserve"> </w:t>
            </w:r>
            <w:proofErr w:type="spellStart"/>
            <w:r w:rsidRPr="00BF5A7A">
              <w:rPr>
                <w:bCs/>
                <w:lang w:val="de-DE"/>
              </w:rPr>
              <w:t>tiekėjo</w:t>
            </w:r>
            <w:proofErr w:type="spellEnd"/>
            <w:r w:rsidRPr="00BF5A7A">
              <w:rPr>
                <w:bCs/>
                <w:lang w:val="de-DE"/>
              </w:rPr>
              <w:t xml:space="preserve"> </w:t>
            </w:r>
            <w:proofErr w:type="spellStart"/>
            <w:r w:rsidRPr="00BF5A7A">
              <w:rPr>
                <w:bCs/>
                <w:lang w:val="de-DE"/>
              </w:rPr>
              <w:t>atliktą</w:t>
            </w:r>
            <w:proofErr w:type="spellEnd"/>
            <w:r w:rsidRPr="00BF5A7A">
              <w:rPr>
                <w:bCs/>
                <w:lang w:val="de-DE"/>
              </w:rPr>
              <w:t xml:space="preserve"> </w:t>
            </w:r>
            <w:proofErr w:type="spellStart"/>
            <w:r w:rsidRPr="00BF5A7A">
              <w:rPr>
                <w:bCs/>
                <w:lang w:val="de-DE"/>
              </w:rPr>
              <w:t>nusikaltimą</w:t>
            </w:r>
            <w:proofErr w:type="spellEnd"/>
            <w:r w:rsidRPr="00BF5A7A">
              <w:rPr>
                <w:bCs/>
                <w:lang w:val="de-DE"/>
              </w:rPr>
              <w:t xml:space="preserve">, </w:t>
            </w:r>
            <w:proofErr w:type="spellStart"/>
            <w:r w:rsidRPr="00BF5A7A">
              <w:rPr>
                <w:bCs/>
                <w:lang w:val="de-DE"/>
              </w:rPr>
              <w:t>apibrėžtą</w:t>
            </w:r>
            <w:proofErr w:type="spellEnd"/>
            <w:r w:rsidRPr="00BF5A7A">
              <w:rPr>
                <w:bCs/>
                <w:lang w:val="de-DE"/>
              </w:rPr>
              <w:t xml:space="preserve"> </w:t>
            </w:r>
            <w:proofErr w:type="spellStart"/>
            <w:r w:rsidRPr="00BF5A7A">
              <w:rPr>
                <w:bCs/>
                <w:lang w:val="de-DE"/>
              </w:rPr>
              <w:t>Direktyvos</w:t>
            </w:r>
            <w:proofErr w:type="spellEnd"/>
            <w:r w:rsidRPr="00BF5A7A">
              <w:rPr>
                <w:bCs/>
                <w:lang w:val="de-DE"/>
              </w:rPr>
              <w:t xml:space="preserve"> 2014/24/ES 57 </w:t>
            </w:r>
            <w:proofErr w:type="spellStart"/>
            <w:r w:rsidRPr="00BF5A7A">
              <w:rPr>
                <w:bCs/>
                <w:lang w:val="de-DE"/>
              </w:rPr>
              <w:t>straipsnio</w:t>
            </w:r>
            <w:proofErr w:type="spellEnd"/>
            <w:r w:rsidRPr="00BF5A7A">
              <w:rPr>
                <w:bCs/>
                <w:lang w:val="de-DE"/>
              </w:rPr>
              <w:t xml:space="preserve"> 1 </w:t>
            </w:r>
            <w:proofErr w:type="spellStart"/>
            <w:r w:rsidRPr="00BF5A7A">
              <w:rPr>
                <w:bCs/>
                <w:lang w:val="de-DE"/>
              </w:rPr>
              <w:t>dalyje</w:t>
            </w:r>
            <w:proofErr w:type="spellEnd"/>
            <w:r w:rsidRPr="00BF5A7A">
              <w:rPr>
                <w:bCs/>
                <w:lang w:val="de-DE"/>
              </w:rPr>
              <w:t xml:space="preserve"> </w:t>
            </w:r>
            <w:proofErr w:type="spellStart"/>
            <w:r w:rsidRPr="00BF5A7A">
              <w:rPr>
                <w:bCs/>
                <w:lang w:val="de-DE"/>
              </w:rPr>
              <w:t>išvardytus</w:t>
            </w:r>
            <w:proofErr w:type="spellEnd"/>
            <w:r w:rsidRPr="00BF5A7A">
              <w:rPr>
                <w:bCs/>
                <w:lang w:val="de-DE"/>
              </w:rPr>
              <w:t xml:space="preserve"> </w:t>
            </w:r>
            <w:proofErr w:type="spellStart"/>
            <w:r w:rsidRPr="00BF5A7A">
              <w:rPr>
                <w:bCs/>
                <w:lang w:val="de-DE"/>
              </w:rPr>
              <w:t>Europos</w:t>
            </w:r>
            <w:proofErr w:type="spellEnd"/>
            <w:r w:rsidRPr="00BF5A7A">
              <w:rPr>
                <w:bCs/>
                <w:lang w:val="de-DE"/>
              </w:rPr>
              <w:t xml:space="preserve"> </w:t>
            </w:r>
            <w:proofErr w:type="spellStart"/>
            <w:r w:rsidRPr="00BF5A7A">
              <w:rPr>
                <w:bCs/>
                <w:lang w:val="de-DE"/>
              </w:rPr>
              <w:t>Sąjungos</w:t>
            </w:r>
            <w:proofErr w:type="spellEnd"/>
            <w:r w:rsidRPr="00BF5A7A">
              <w:rPr>
                <w:bCs/>
                <w:lang w:val="de-DE"/>
              </w:rPr>
              <w:t xml:space="preserve"> </w:t>
            </w:r>
            <w:proofErr w:type="spellStart"/>
            <w:r w:rsidRPr="00BF5A7A">
              <w:rPr>
                <w:bCs/>
                <w:lang w:val="de-DE"/>
              </w:rPr>
              <w:t>teisės</w:t>
            </w:r>
            <w:proofErr w:type="spellEnd"/>
            <w:r w:rsidRPr="00BF5A7A">
              <w:rPr>
                <w:bCs/>
                <w:lang w:val="de-DE"/>
              </w:rPr>
              <w:t xml:space="preserve"> </w:t>
            </w:r>
            <w:proofErr w:type="spellStart"/>
            <w:r w:rsidRPr="00BF5A7A">
              <w:rPr>
                <w:bCs/>
                <w:lang w:val="de-DE"/>
              </w:rPr>
              <w:t>aktus</w:t>
            </w:r>
            <w:proofErr w:type="spellEnd"/>
            <w:r w:rsidRPr="00BF5A7A">
              <w:rPr>
                <w:bCs/>
                <w:lang w:val="de-DE"/>
              </w:rPr>
              <w:t xml:space="preserve"> </w:t>
            </w:r>
            <w:proofErr w:type="spellStart"/>
            <w:r w:rsidRPr="00BF5A7A">
              <w:rPr>
                <w:bCs/>
                <w:lang w:val="de-DE"/>
              </w:rPr>
              <w:t>įgyvendinančiuose</w:t>
            </w:r>
            <w:proofErr w:type="spellEnd"/>
            <w:r w:rsidRPr="00BF5A7A">
              <w:rPr>
                <w:bCs/>
                <w:lang w:val="de-DE"/>
              </w:rPr>
              <w:t xml:space="preserve"> </w:t>
            </w:r>
            <w:proofErr w:type="spellStart"/>
            <w:r w:rsidRPr="00BF5A7A">
              <w:rPr>
                <w:bCs/>
                <w:lang w:val="de-DE"/>
              </w:rPr>
              <w:t>kitų</w:t>
            </w:r>
            <w:proofErr w:type="spellEnd"/>
            <w:r w:rsidRPr="00BF5A7A">
              <w:rPr>
                <w:bCs/>
                <w:lang w:val="de-DE"/>
              </w:rPr>
              <w:t xml:space="preserve"> </w:t>
            </w:r>
            <w:proofErr w:type="spellStart"/>
            <w:r w:rsidRPr="00BF5A7A">
              <w:rPr>
                <w:bCs/>
                <w:lang w:val="de-DE"/>
              </w:rPr>
              <w:t>valstybių</w:t>
            </w:r>
            <w:proofErr w:type="spellEnd"/>
            <w:r w:rsidRPr="00BF5A7A">
              <w:rPr>
                <w:bCs/>
                <w:lang w:val="de-DE"/>
              </w:rPr>
              <w:t xml:space="preserve"> </w:t>
            </w:r>
            <w:proofErr w:type="spellStart"/>
            <w:r w:rsidRPr="00BF5A7A">
              <w:rPr>
                <w:bCs/>
                <w:lang w:val="de-DE"/>
              </w:rPr>
              <w:t>teisės</w:t>
            </w:r>
            <w:proofErr w:type="spellEnd"/>
            <w:r w:rsidRPr="00BF5A7A">
              <w:rPr>
                <w:bCs/>
                <w:lang w:val="de-DE"/>
              </w:rPr>
              <w:t xml:space="preserve"> </w:t>
            </w:r>
            <w:proofErr w:type="spellStart"/>
            <w:r w:rsidRPr="00BF5A7A">
              <w:rPr>
                <w:bCs/>
                <w:lang w:val="de-DE"/>
              </w:rPr>
              <w:t>aktuose</w:t>
            </w:r>
            <w:proofErr w:type="spellEnd"/>
            <w:r w:rsidRPr="00BF5A7A">
              <w:rPr>
                <w:bCs/>
                <w:lang w:val="de-DE"/>
              </w:rPr>
              <w:t>.</w:t>
            </w:r>
          </w:p>
          <w:p w14:paraId="1EEA86EA" w14:textId="77777777" w:rsidR="00871725" w:rsidRPr="00BF5A7A" w:rsidRDefault="00871725" w:rsidP="00871725">
            <w:pPr>
              <w:jc w:val="both"/>
              <w:rPr>
                <w:b/>
                <w:bCs/>
                <w:lang w:val="de-DE"/>
              </w:rPr>
            </w:pPr>
          </w:p>
          <w:p w14:paraId="26468392" w14:textId="77777777" w:rsidR="00871725" w:rsidRPr="00BF5A7A" w:rsidRDefault="00871725" w:rsidP="00871725">
            <w:pPr>
              <w:jc w:val="both"/>
              <w:rPr>
                <w:b/>
                <w:bCs/>
                <w:lang w:val="de-DE"/>
              </w:rPr>
            </w:pPr>
            <w:proofErr w:type="spellStart"/>
            <w:r w:rsidRPr="00BF5A7A">
              <w:rPr>
                <w:bCs/>
                <w:lang w:val="de-DE"/>
              </w:rPr>
              <w:t>Laikoma</w:t>
            </w:r>
            <w:proofErr w:type="spellEnd"/>
            <w:r w:rsidRPr="00BF5A7A">
              <w:rPr>
                <w:bCs/>
                <w:lang w:val="de-DE"/>
              </w:rPr>
              <w:t xml:space="preserve">, </w:t>
            </w:r>
            <w:proofErr w:type="spellStart"/>
            <w:r w:rsidRPr="00BF5A7A">
              <w:rPr>
                <w:bCs/>
                <w:lang w:val="de-DE"/>
              </w:rPr>
              <w:t>kad</w:t>
            </w:r>
            <w:proofErr w:type="spellEnd"/>
            <w:r w:rsidRPr="00BF5A7A">
              <w:rPr>
                <w:bCs/>
                <w:lang w:val="de-DE"/>
              </w:rPr>
              <w:t xml:space="preserve"> </w:t>
            </w:r>
            <w:proofErr w:type="spellStart"/>
            <w:r w:rsidRPr="00BF5A7A">
              <w:rPr>
                <w:bCs/>
                <w:lang w:val="de-DE"/>
              </w:rPr>
              <w:t>tiekėjas</w:t>
            </w:r>
            <w:proofErr w:type="spellEnd"/>
            <w:r w:rsidRPr="00BF5A7A">
              <w:rPr>
                <w:bCs/>
                <w:lang w:val="de-DE"/>
              </w:rPr>
              <w:t xml:space="preserve"> </w:t>
            </w:r>
            <w:proofErr w:type="spellStart"/>
            <w:r w:rsidRPr="00BF5A7A">
              <w:rPr>
                <w:bCs/>
                <w:lang w:val="de-DE"/>
              </w:rPr>
              <w:t>arba</w:t>
            </w:r>
            <w:proofErr w:type="spellEnd"/>
            <w:r w:rsidRPr="00BF5A7A">
              <w:rPr>
                <w:bCs/>
                <w:lang w:val="de-DE"/>
              </w:rPr>
              <w:t xml:space="preserve"> </w:t>
            </w:r>
            <w:proofErr w:type="spellStart"/>
            <w:r w:rsidRPr="00BF5A7A">
              <w:rPr>
                <w:bCs/>
                <w:lang w:val="de-DE"/>
              </w:rPr>
              <w:t>jo</w:t>
            </w:r>
            <w:proofErr w:type="spellEnd"/>
            <w:r w:rsidRPr="00BF5A7A">
              <w:rPr>
                <w:bCs/>
                <w:lang w:val="de-DE"/>
              </w:rPr>
              <w:t xml:space="preserve"> </w:t>
            </w:r>
            <w:proofErr w:type="spellStart"/>
            <w:r w:rsidRPr="00BF5A7A">
              <w:rPr>
                <w:bCs/>
                <w:lang w:val="de-DE"/>
              </w:rPr>
              <w:t>atsakingas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nuteistas</w:t>
            </w:r>
            <w:proofErr w:type="spellEnd"/>
            <w:r w:rsidRPr="00BF5A7A">
              <w:rPr>
                <w:bCs/>
                <w:lang w:val="de-DE"/>
              </w:rPr>
              <w:t xml:space="preserve"> </w:t>
            </w:r>
            <w:proofErr w:type="spellStart"/>
            <w:r w:rsidRPr="00BF5A7A">
              <w:rPr>
                <w:bCs/>
                <w:lang w:val="de-DE"/>
              </w:rPr>
              <w:t>už</w:t>
            </w:r>
            <w:proofErr w:type="spellEnd"/>
            <w:r w:rsidRPr="00BF5A7A">
              <w:rPr>
                <w:bCs/>
                <w:lang w:val="de-DE"/>
              </w:rPr>
              <w:t xml:space="preserve"> </w:t>
            </w:r>
            <w:proofErr w:type="spellStart"/>
            <w:r w:rsidRPr="00BF5A7A">
              <w:rPr>
                <w:bCs/>
                <w:lang w:val="de-DE"/>
              </w:rPr>
              <w:t>aukščiau</w:t>
            </w:r>
            <w:proofErr w:type="spellEnd"/>
            <w:r w:rsidRPr="00BF5A7A">
              <w:rPr>
                <w:bCs/>
                <w:lang w:val="de-DE"/>
              </w:rPr>
              <w:t xml:space="preserve"> </w:t>
            </w:r>
            <w:proofErr w:type="spellStart"/>
            <w:r w:rsidRPr="00BF5A7A">
              <w:rPr>
                <w:bCs/>
                <w:lang w:val="de-DE"/>
              </w:rPr>
              <w:t>nurodytą</w:t>
            </w:r>
            <w:proofErr w:type="spellEnd"/>
            <w:r w:rsidRPr="00BF5A7A">
              <w:rPr>
                <w:bCs/>
                <w:lang w:val="de-DE"/>
              </w:rPr>
              <w:t xml:space="preserve"> </w:t>
            </w:r>
            <w:proofErr w:type="spellStart"/>
            <w:r w:rsidRPr="00BF5A7A">
              <w:rPr>
                <w:bCs/>
                <w:lang w:val="de-DE"/>
              </w:rPr>
              <w:t>nusikalstamą</w:t>
            </w:r>
            <w:proofErr w:type="spellEnd"/>
            <w:r w:rsidRPr="00BF5A7A">
              <w:rPr>
                <w:bCs/>
                <w:lang w:val="de-DE"/>
              </w:rPr>
              <w:t xml:space="preserve"> </w:t>
            </w:r>
            <w:proofErr w:type="spellStart"/>
            <w:r w:rsidRPr="00BF5A7A">
              <w:rPr>
                <w:bCs/>
                <w:lang w:val="de-DE"/>
              </w:rPr>
              <w:t>veiką</w:t>
            </w:r>
            <w:proofErr w:type="spellEnd"/>
            <w:r w:rsidRPr="00BF5A7A">
              <w:rPr>
                <w:bCs/>
                <w:lang w:val="de-DE"/>
              </w:rPr>
              <w:t xml:space="preserve">, </w:t>
            </w:r>
            <w:proofErr w:type="spellStart"/>
            <w:r w:rsidRPr="00BF5A7A">
              <w:rPr>
                <w:bCs/>
                <w:lang w:val="de-DE"/>
              </w:rPr>
              <w:t>kai</w:t>
            </w:r>
            <w:proofErr w:type="spellEnd"/>
            <w:r w:rsidRPr="00BF5A7A">
              <w:rPr>
                <w:bCs/>
                <w:lang w:val="de-DE"/>
              </w:rPr>
              <w:t xml:space="preserve"> </w:t>
            </w:r>
            <w:proofErr w:type="spellStart"/>
            <w:r w:rsidRPr="00BF5A7A">
              <w:rPr>
                <w:bCs/>
                <w:lang w:val="de-DE"/>
              </w:rPr>
              <w:t>dėl</w:t>
            </w:r>
            <w:proofErr w:type="spellEnd"/>
            <w:r w:rsidRPr="00BF5A7A">
              <w:rPr>
                <w:bCs/>
                <w:lang w:val="de-DE"/>
              </w:rPr>
              <w:t>:</w:t>
            </w:r>
          </w:p>
          <w:p w14:paraId="7A32333B" w14:textId="77777777" w:rsidR="00871725" w:rsidRPr="00BF5A7A" w:rsidRDefault="00871725" w:rsidP="00871725">
            <w:pPr>
              <w:jc w:val="both"/>
              <w:rPr>
                <w:b/>
                <w:bCs/>
                <w:lang w:val="de-DE"/>
              </w:rPr>
            </w:pPr>
            <w:r w:rsidRPr="00BF5A7A">
              <w:rPr>
                <w:bCs/>
                <w:lang w:val="de-DE"/>
              </w:rPr>
              <w:t xml:space="preserve">1) </w:t>
            </w:r>
            <w:proofErr w:type="spellStart"/>
            <w:r w:rsidRPr="00BF5A7A">
              <w:rPr>
                <w:bCs/>
                <w:lang w:val="de-DE"/>
              </w:rPr>
              <w:t>tiekėjo</w:t>
            </w:r>
            <w:proofErr w:type="spellEnd"/>
            <w:r w:rsidRPr="00BF5A7A">
              <w:rPr>
                <w:bCs/>
                <w:lang w:val="de-DE"/>
              </w:rPr>
              <w:t xml:space="preserve">, </w:t>
            </w:r>
            <w:proofErr w:type="spellStart"/>
            <w:r w:rsidRPr="00BF5A7A">
              <w:rPr>
                <w:bCs/>
                <w:lang w:val="de-DE"/>
              </w:rPr>
              <w:t>kuris</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fizinis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per </w:t>
            </w:r>
            <w:proofErr w:type="spellStart"/>
            <w:r w:rsidRPr="00BF5A7A">
              <w:rPr>
                <w:bCs/>
                <w:lang w:val="de-DE"/>
              </w:rPr>
              <w:t>pastaruosius</w:t>
            </w:r>
            <w:proofErr w:type="spellEnd"/>
            <w:r w:rsidRPr="00BF5A7A">
              <w:rPr>
                <w:bCs/>
                <w:lang w:val="de-DE"/>
              </w:rPr>
              <w:t xml:space="preserve"> 5 </w:t>
            </w:r>
            <w:proofErr w:type="spellStart"/>
            <w:r w:rsidRPr="00BF5A7A">
              <w:rPr>
                <w:bCs/>
                <w:lang w:val="de-DE"/>
              </w:rPr>
              <w:t>metus</w:t>
            </w:r>
            <w:proofErr w:type="spellEnd"/>
            <w:r w:rsidRPr="00BF5A7A">
              <w:rPr>
                <w:bCs/>
                <w:lang w:val="de-DE"/>
              </w:rPr>
              <w:t xml:space="preserve"> </w:t>
            </w:r>
            <w:proofErr w:type="spellStart"/>
            <w:r w:rsidRPr="00BF5A7A">
              <w:rPr>
                <w:bCs/>
                <w:lang w:val="de-DE"/>
              </w:rPr>
              <w:t>buvo</w:t>
            </w:r>
            <w:proofErr w:type="spellEnd"/>
            <w:r w:rsidRPr="00BF5A7A">
              <w:rPr>
                <w:bCs/>
                <w:lang w:val="de-DE"/>
              </w:rPr>
              <w:t xml:space="preserve"> </w:t>
            </w:r>
            <w:proofErr w:type="spellStart"/>
            <w:r w:rsidRPr="00BF5A7A">
              <w:rPr>
                <w:bCs/>
                <w:lang w:val="de-DE"/>
              </w:rPr>
              <w:t>priimtas</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įsiteisėjęs</w:t>
            </w:r>
            <w:proofErr w:type="spellEnd"/>
            <w:r w:rsidRPr="00BF5A7A">
              <w:rPr>
                <w:bCs/>
                <w:lang w:val="de-DE"/>
              </w:rPr>
              <w:t xml:space="preserve"> </w:t>
            </w:r>
            <w:proofErr w:type="spellStart"/>
            <w:r w:rsidRPr="00BF5A7A">
              <w:rPr>
                <w:bCs/>
                <w:lang w:val="de-DE"/>
              </w:rPr>
              <w:t>apkaltinamasis</w:t>
            </w:r>
            <w:proofErr w:type="spellEnd"/>
            <w:r w:rsidRPr="00BF5A7A">
              <w:rPr>
                <w:bCs/>
                <w:lang w:val="de-DE"/>
              </w:rPr>
              <w:t xml:space="preserve"> </w:t>
            </w:r>
            <w:proofErr w:type="spellStart"/>
            <w:r w:rsidRPr="00BF5A7A">
              <w:rPr>
                <w:bCs/>
                <w:lang w:val="de-DE"/>
              </w:rPr>
              <w:t>teismo</w:t>
            </w:r>
            <w:proofErr w:type="spellEnd"/>
            <w:r w:rsidRPr="00BF5A7A">
              <w:rPr>
                <w:bCs/>
                <w:lang w:val="de-DE"/>
              </w:rPr>
              <w:t xml:space="preserve"> </w:t>
            </w:r>
            <w:proofErr w:type="spellStart"/>
            <w:r w:rsidRPr="00BF5A7A">
              <w:rPr>
                <w:bCs/>
                <w:lang w:val="de-DE"/>
              </w:rPr>
              <w:t>nuosprendis</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šis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turi</w:t>
            </w:r>
            <w:proofErr w:type="spellEnd"/>
            <w:r w:rsidRPr="00BF5A7A">
              <w:rPr>
                <w:bCs/>
                <w:lang w:val="de-DE"/>
              </w:rPr>
              <w:t xml:space="preserve"> </w:t>
            </w:r>
            <w:proofErr w:type="spellStart"/>
            <w:r w:rsidRPr="00BF5A7A">
              <w:rPr>
                <w:bCs/>
                <w:lang w:val="de-DE"/>
              </w:rPr>
              <w:t>neišnykusį</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nepanaikintą</w:t>
            </w:r>
            <w:proofErr w:type="spellEnd"/>
            <w:r w:rsidRPr="00BF5A7A">
              <w:rPr>
                <w:bCs/>
                <w:lang w:val="de-DE"/>
              </w:rPr>
              <w:t xml:space="preserve"> </w:t>
            </w:r>
            <w:proofErr w:type="spellStart"/>
            <w:r w:rsidRPr="00BF5A7A">
              <w:rPr>
                <w:bCs/>
                <w:lang w:val="de-DE"/>
              </w:rPr>
              <w:t>teistumą</w:t>
            </w:r>
            <w:proofErr w:type="spellEnd"/>
            <w:r w:rsidRPr="00BF5A7A">
              <w:rPr>
                <w:bCs/>
                <w:lang w:val="de-DE"/>
              </w:rPr>
              <w:t>;</w:t>
            </w:r>
          </w:p>
          <w:p w14:paraId="72E44B4D" w14:textId="77777777" w:rsidR="00871725" w:rsidRPr="00BF5A7A" w:rsidRDefault="00871725" w:rsidP="00871725">
            <w:pPr>
              <w:jc w:val="both"/>
              <w:rPr>
                <w:b/>
                <w:lang w:val="de-DE"/>
              </w:rPr>
            </w:pPr>
            <w:r w:rsidRPr="00BF5A7A">
              <w:rPr>
                <w:lang w:val="de-DE"/>
              </w:rPr>
              <w:t xml:space="preserve">2) </w:t>
            </w:r>
            <w:proofErr w:type="spellStart"/>
            <w:r w:rsidRPr="00BF5A7A">
              <w:rPr>
                <w:lang w:val="de-DE"/>
              </w:rPr>
              <w:t>tiekėjo</w:t>
            </w:r>
            <w:proofErr w:type="spellEnd"/>
            <w:r w:rsidRPr="00BF5A7A">
              <w:rPr>
                <w:lang w:val="de-DE"/>
              </w:rPr>
              <w:t xml:space="preserve">, </w:t>
            </w:r>
            <w:proofErr w:type="spellStart"/>
            <w:r w:rsidRPr="00BF5A7A">
              <w:rPr>
                <w:lang w:val="de-DE"/>
              </w:rPr>
              <w:t>kuris</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juridinis</w:t>
            </w:r>
            <w:proofErr w:type="spellEnd"/>
            <w:r w:rsidRPr="00BF5A7A">
              <w:rPr>
                <w:lang w:val="de-DE"/>
              </w:rPr>
              <w:t xml:space="preserve"> </w:t>
            </w:r>
            <w:proofErr w:type="spellStart"/>
            <w:r w:rsidRPr="00BF5A7A">
              <w:rPr>
                <w:lang w:val="de-DE"/>
              </w:rPr>
              <w:t>asmuo</w:t>
            </w:r>
            <w:proofErr w:type="spellEnd"/>
            <w:r w:rsidRPr="00BF5A7A">
              <w:rPr>
                <w:lang w:val="de-DE"/>
              </w:rPr>
              <w:t xml:space="preserve">, </w:t>
            </w:r>
            <w:proofErr w:type="spellStart"/>
            <w:r w:rsidRPr="00BF5A7A">
              <w:rPr>
                <w:lang w:val="de-DE"/>
              </w:rPr>
              <w:t>kita</w:t>
            </w:r>
            <w:proofErr w:type="spellEnd"/>
            <w:r w:rsidRPr="00BF5A7A">
              <w:rPr>
                <w:lang w:val="de-DE"/>
              </w:rPr>
              <w:t xml:space="preserve"> </w:t>
            </w:r>
            <w:proofErr w:type="spellStart"/>
            <w:r w:rsidRPr="00BF5A7A">
              <w:rPr>
                <w:lang w:val="de-DE"/>
              </w:rPr>
              <w:t>organizacija</w:t>
            </w:r>
            <w:proofErr w:type="spellEnd"/>
            <w:r w:rsidRPr="00BF5A7A">
              <w:rPr>
                <w:lang w:val="de-DE"/>
              </w:rPr>
              <w:t xml:space="preserve"> </w:t>
            </w:r>
            <w:proofErr w:type="spellStart"/>
            <w:r w:rsidRPr="00BF5A7A">
              <w:rPr>
                <w:lang w:val="de-DE"/>
              </w:rPr>
              <w:t>ar</w:t>
            </w:r>
            <w:proofErr w:type="spellEnd"/>
            <w:r w:rsidRPr="00BF5A7A">
              <w:rPr>
                <w:lang w:val="de-DE"/>
              </w:rPr>
              <w:t xml:space="preserve"> </w:t>
            </w:r>
            <w:proofErr w:type="spellStart"/>
            <w:r w:rsidRPr="00BF5A7A">
              <w:rPr>
                <w:lang w:val="de-DE"/>
              </w:rPr>
              <w:t>jos</w:t>
            </w:r>
            <w:proofErr w:type="spellEnd"/>
            <w:r w:rsidRPr="00BF5A7A">
              <w:rPr>
                <w:lang w:val="de-DE"/>
              </w:rPr>
              <w:t xml:space="preserve"> </w:t>
            </w:r>
            <w:proofErr w:type="spellStart"/>
            <w:r w:rsidRPr="00BF5A7A">
              <w:rPr>
                <w:lang w:val="de-DE"/>
              </w:rPr>
              <w:t>padalinys</w:t>
            </w:r>
            <w:proofErr w:type="spellEnd"/>
            <w:r w:rsidRPr="00BF5A7A">
              <w:rPr>
                <w:lang w:val="de-DE"/>
              </w:rPr>
              <w:t xml:space="preserve">, </w:t>
            </w:r>
            <w:proofErr w:type="spellStart"/>
            <w:r w:rsidRPr="00BF5A7A">
              <w:rPr>
                <w:lang w:val="de-DE"/>
              </w:rPr>
              <w:t>vadovo</w:t>
            </w:r>
            <w:proofErr w:type="spellEnd"/>
            <w:r w:rsidRPr="00BF5A7A">
              <w:rPr>
                <w:lang w:val="de-DE"/>
              </w:rPr>
              <w:t xml:space="preserve">, </w:t>
            </w:r>
            <w:proofErr w:type="spellStart"/>
            <w:r w:rsidRPr="00BF5A7A">
              <w:rPr>
                <w:lang w:val="de-DE"/>
              </w:rPr>
              <w:t>kito</w:t>
            </w:r>
            <w:proofErr w:type="spellEnd"/>
            <w:r w:rsidRPr="00BF5A7A">
              <w:rPr>
                <w:lang w:val="de-DE"/>
              </w:rPr>
              <w:t xml:space="preserve"> </w:t>
            </w:r>
            <w:proofErr w:type="spellStart"/>
            <w:r w:rsidRPr="00BF5A7A">
              <w:rPr>
                <w:lang w:val="de-DE"/>
              </w:rPr>
              <w:t>valdymo</w:t>
            </w:r>
            <w:proofErr w:type="spellEnd"/>
            <w:r w:rsidRPr="00BF5A7A">
              <w:rPr>
                <w:lang w:val="de-DE"/>
              </w:rPr>
              <w:t xml:space="preserve"> </w:t>
            </w:r>
            <w:proofErr w:type="spellStart"/>
            <w:r w:rsidRPr="00BF5A7A">
              <w:rPr>
                <w:lang w:val="de-DE"/>
              </w:rPr>
              <w:t>ar</w:t>
            </w:r>
            <w:proofErr w:type="spellEnd"/>
            <w:r w:rsidRPr="00BF5A7A">
              <w:rPr>
                <w:lang w:val="de-DE"/>
              </w:rPr>
              <w:t xml:space="preserve"> </w:t>
            </w:r>
            <w:proofErr w:type="spellStart"/>
            <w:r w:rsidRPr="00BF5A7A">
              <w:rPr>
                <w:lang w:val="de-DE"/>
              </w:rPr>
              <w:t>priežiūros</w:t>
            </w:r>
            <w:proofErr w:type="spellEnd"/>
            <w:r w:rsidRPr="00BF5A7A">
              <w:rPr>
                <w:lang w:val="de-DE"/>
              </w:rPr>
              <w:t xml:space="preserve"> </w:t>
            </w:r>
            <w:proofErr w:type="spellStart"/>
            <w:r w:rsidRPr="00BF5A7A">
              <w:rPr>
                <w:lang w:val="de-DE"/>
              </w:rPr>
              <w:t>organo</w:t>
            </w:r>
            <w:proofErr w:type="spellEnd"/>
            <w:r w:rsidRPr="00BF5A7A">
              <w:rPr>
                <w:lang w:val="de-DE"/>
              </w:rPr>
              <w:t xml:space="preserve"> </w:t>
            </w:r>
            <w:proofErr w:type="spellStart"/>
            <w:r w:rsidRPr="00BF5A7A">
              <w:rPr>
                <w:lang w:val="de-DE"/>
              </w:rPr>
              <w:t>nario</w:t>
            </w:r>
            <w:proofErr w:type="spellEnd"/>
            <w:r w:rsidRPr="00BF5A7A">
              <w:rPr>
                <w:lang w:val="de-DE"/>
              </w:rPr>
              <w:t xml:space="preserve"> </w:t>
            </w:r>
            <w:proofErr w:type="spellStart"/>
            <w:r w:rsidRPr="00BF5A7A">
              <w:rPr>
                <w:lang w:val="de-DE"/>
              </w:rPr>
              <w:t>ar</w:t>
            </w:r>
            <w:proofErr w:type="spellEnd"/>
            <w:r w:rsidRPr="00BF5A7A">
              <w:rPr>
                <w:lang w:val="de-DE"/>
              </w:rPr>
              <w:t xml:space="preserve"> </w:t>
            </w:r>
            <w:proofErr w:type="spellStart"/>
            <w:r w:rsidRPr="00BF5A7A">
              <w:rPr>
                <w:lang w:val="de-DE"/>
              </w:rPr>
              <w:t>kito</w:t>
            </w:r>
            <w:proofErr w:type="spellEnd"/>
            <w:r w:rsidRPr="00BF5A7A">
              <w:rPr>
                <w:lang w:val="de-DE"/>
              </w:rPr>
              <w:t xml:space="preserve"> </w:t>
            </w:r>
            <w:proofErr w:type="spellStart"/>
            <w:r w:rsidRPr="00BF5A7A">
              <w:rPr>
                <w:lang w:val="de-DE"/>
              </w:rPr>
              <w:t>asmens</w:t>
            </w:r>
            <w:proofErr w:type="spellEnd"/>
            <w:r w:rsidRPr="00BF5A7A">
              <w:rPr>
                <w:lang w:val="de-DE"/>
              </w:rPr>
              <w:t xml:space="preserve">, </w:t>
            </w:r>
            <w:proofErr w:type="spellStart"/>
            <w:r w:rsidRPr="00BF5A7A">
              <w:rPr>
                <w:lang w:val="de-DE"/>
              </w:rPr>
              <w:t>turinčio</w:t>
            </w:r>
            <w:proofErr w:type="spellEnd"/>
            <w:r w:rsidRPr="00BF5A7A">
              <w:rPr>
                <w:lang w:val="de-DE"/>
              </w:rPr>
              <w:t xml:space="preserve"> (</w:t>
            </w:r>
            <w:proofErr w:type="spellStart"/>
            <w:r w:rsidRPr="00BF5A7A">
              <w:rPr>
                <w:lang w:val="de-DE"/>
              </w:rPr>
              <w:t>turinčių</w:t>
            </w:r>
            <w:proofErr w:type="spellEnd"/>
            <w:r w:rsidRPr="00BF5A7A">
              <w:rPr>
                <w:lang w:val="de-DE"/>
              </w:rPr>
              <w:t xml:space="preserve">) </w:t>
            </w:r>
            <w:proofErr w:type="spellStart"/>
            <w:r w:rsidRPr="00BF5A7A">
              <w:rPr>
                <w:lang w:val="de-DE"/>
              </w:rPr>
              <w:t>teisę</w:t>
            </w:r>
            <w:proofErr w:type="spellEnd"/>
            <w:r w:rsidRPr="00BF5A7A">
              <w:rPr>
                <w:lang w:val="de-DE"/>
              </w:rPr>
              <w:t xml:space="preserve"> </w:t>
            </w:r>
            <w:proofErr w:type="spellStart"/>
            <w:r w:rsidRPr="00BF5A7A">
              <w:rPr>
                <w:lang w:val="de-DE"/>
              </w:rPr>
              <w:t>atstovauti</w:t>
            </w:r>
            <w:proofErr w:type="spellEnd"/>
            <w:r w:rsidRPr="00BF5A7A">
              <w:rPr>
                <w:lang w:val="de-DE"/>
              </w:rPr>
              <w:t xml:space="preserve"> </w:t>
            </w:r>
            <w:proofErr w:type="spellStart"/>
            <w:r w:rsidRPr="00BF5A7A">
              <w:rPr>
                <w:lang w:val="de-DE"/>
              </w:rPr>
              <w:t>tiekėjui</w:t>
            </w:r>
            <w:proofErr w:type="spellEnd"/>
            <w:r w:rsidRPr="00BF5A7A">
              <w:rPr>
                <w:lang w:val="de-DE"/>
              </w:rPr>
              <w:t xml:space="preserve"> </w:t>
            </w:r>
            <w:proofErr w:type="spellStart"/>
            <w:r w:rsidRPr="00BF5A7A">
              <w:rPr>
                <w:lang w:val="de-DE"/>
              </w:rPr>
              <w:t>ar</w:t>
            </w:r>
            <w:proofErr w:type="spellEnd"/>
            <w:r w:rsidRPr="00BF5A7A">
              <w:rPr>
                <w:lang w:val="de-DE"/>
              </w:rPr>
              <w:t xml:space="preserve"> </w:t>
            </w:r>
            <w:proofErr w:type="spellStart"/>
            <w:r w:rsidRPr="00BF5A7A">
              <w:rPr>
                <w:lang w:val="de-DE"/>
              </w:rPr>
              <w:t>jį</w:t>
            </w:r>
            <w:proofErr w:type="spellEnd"/>
            <w:r w:rsidRPr="00BF5A7A">
              <w:rPr>
                <w:lang w:val="de-DE"/>
              </w:rPr>
              <w:t xml:space="preserve"> </w:t>
            </w:r>
            <w:proofErr w:type="spellStart"/>
            <w:r w:rsidRPr="00BF5A7A">
              <w:rPr>
                <w:lang w:val="de-DE"/>
              </w:rPr>
              <w:t>kontroliuoti</w:t>
            </w:r>
            <w:proofErr w:type="spellEnd"/>
            <w:r w:rsidRPr="00BF5A7A">
              <w:rPr>
                <w:lang w:val="de-DE"/>
              </w:rPr>
              <w:t xml:space="preserve">, </w:t>
            </w:r>
            <w:proofErr w:type="spellStart"/>
            <w:r w:rsidRPr="00BF5A7A">
              <w:rPr>
                <w:lang w:val="de-DE"/>
              </w:rPr>
              <w:t>jo</w:t>
            </w:r>
            <w:proofErr w:type="spellEnd"/>
            <w:r w:rsidRPr="00BF5A7A">
              <w:rPr>
                <w:lang w:val="de-DE"/>
              </w:rPr>
              <w:t xml:space="preserve"> </w:t>
            </w:r>
            <w:proofErr w:type="spellStart"/>
            <w:r w:rsidRPr="00BF5A7A">
              <w:rPr>
                <w:lang w:val="de-DE"/>
              </w:rPr>
              <w:t>vardu</w:t>
            </w:r>
            <w:proofErr w:type="spellEnd"/>
            <w:r w:rsidRPr="00BF5A7A">
              <w:rPr>
                <w:lang w:val="de-DE"/>
              </w:rPr>
              <w:t xml:space="preserve"> </w:t>
            </w:r>
            <w:proofErr w:type="spellStart"/>
            <w:r w:rsidRPr="00BF5A7A">
              <w:rPr>
                <w:lang w:val="de-DE"/>
              </w:rPr>
              <w:t>priimti</w:t>
            </w:r>
            <w:proofErr w:type="spellEnd"/>
            <w:r w:rsidRPr="00BF5A7A">
              <w:rPr>
                <w:lang w:val="de-DE"/>
              </w:rPr>
              <w:t xml:space="preserve"> </w:t>
            </w:r>
            <w:proofErr w:type="spellStart"/>
            <w:r w:rsidRPr="00BF5A7A">
              <w:rPr>
                <w:lang w:val="de-DE"/>
              </w:rPr>
              <w:t>sprendimą</w:t>
            </w:r>
            <w:proofErr w:type="spellEnd"/>
            <w:r w:rsidRPr="00BF5A7A">
              <w:rPr>
                <w:lang w:val="de-DE"/>
              </w:rPr>
              <w:t xml:space="preserve">, </w:t>
            </w:r>
            <w:proofErr w:type="spellStart"/>
            <w:r w:rsidRPr="00BF5A7A">
              <w:rPr>
                <w:lang w:val="de-DE"/>
              </w:rPr>
              <w:t>sudaryti</w:t>
            </w:r>
            <w:proofErr w:type="spellEnd"/>
            <w:r w:rsidRPr="00BF5A7A">
              <w:rPr>
                <w:lang w:val="de-DE"/>
              </w:rPr>
              <w:t xml:space="preserve"> </w:t>
            </w:r>
            <w:proofErr w:type="spellStart"/>
            <w:r w:rsidRPr="00BF5A7A">
              <w:rPr>
                <w:lang w:val="de-DE"/>
              </w:rPr>
              <w:t>sandorį</w:t>
            </w:r>
            <w:proofErr w:type="spellEnd"/>
            <w:r w:rsidRPr="00BF5A7A">
              <w:rPr>
                <w:lang w:val="de-DE"/>
              </w:rPr>
              <w:t xml:space="preserve">,  </w:t>
            </w:r>
            <w:proofErr w:type="spellStart"/>
            <w:r w:rsidRPr="00BF5A7A">
              <w:rPr>
                <w:lang w:val="de-DE"/>
              </w:rPr>
              <w:t>asmens</w:t>
            </w:r>
            <w:proofErr w:type="spellEnd"/>
            <w:r w:rsidRPr="00BF5A7A">
              <w:rPr>
                <w:lang w:val="de-DE"/>
              </w:rPr>
              <w:t xml:space="preserve"> (</w:t>
            </w:r>
            <w:proofErr w:type="spellStart"/>
            <w:r w:rsidRPr="00BF5A7A">
              <w:rPr>
                <w:lang w:val="de-DE"/>
              </w:rPr>
              <w:t>asmenų</w:t>
            </w:r>
            <w:proofErr w:type="spellEnd"/>
            <w:r w:rsidRPr="00BF5A7A">
              <w:rPr>
                <w:lang w:val="de-DE"/>
              </w:rPr>
              <w:t xml:space="preserve">), </w:t>
            </w:r>
            <w:proofErr w:type="spellStart"/>
            <w:r w:rsidRPr="00BF5A7A">
              <w:rPr>
                <w:lang w:val="de-DE"/>
              </w:rPr>
              <w:t>turinčio</w:t>
            </w:r>
            <w:proofErr w:type="spellEnd"/>
            <w:r w:rsidRPr="00BF5A7A">
              <w:rPr>
                <w:lang w:val="de-DE"/>
              </w:rPr>
              <w:t xml:space="preserve"> (</w:t>
            </w:r>
            <w:proofErr w:type="spellStart"/>
            <w:r w:rsidRPr="00BF5A7A">
              <w:rPr>
                <w:lang w:val="de-DE"/>
              </w:rPr>
              <w:t>turinčių</w:t>
            </w:r>
            <w:proofErr w:type="spellEnd"/>
            <w:r w:rsidRPr="00BF5A7A">
              <w:rPr>
                <w:lang w:val="de-DE"/>
              </w:rPr>
              <w:t xml:space="preserve">) </w:t>
            </w:r>
            <w:proofErr w:type="spellStart"/>
            <w:r w:rsidRPr="00BF5A7A">
              <w:rPr>
                <w:lang w:val="de-DE"/>
              </w:rPr>
              <w:t>teisę</w:t>
            </w:r>
            <w:proofErr w:type="spellEnd"/>
            <w:r w:rsidRPr="00BF5A7A">
              <w:rPr>
                <w:lang w:val="de-DE"/>
              </w:rPr>
              <w:t xml:space="preserve"> </w:t>
            </w:r>
            <w:proofErr w:type="spellStart"/>
            <w:r w:rsidRPr="00BF5A7A">
              <w:rPr>
                <w:lang w:val="de-DE"/>
              </w:rPr>
              <w:t>surašyti</w:t>
            </w:r>
            <w:proofErr w:type="spellEnd"/>
            <w:r w:rsidRPr="00BF5A7A">
              <w:rPr>
                <w:lang w:val="de-DE"/>
              </w:rPr>
              <w:t xml:space="preserve"> </w:t>
            </w:r>
            <w:proofErr w:type="spellStart"/>
            <w:r w:rsidRPr="00BF5A7A">
              <w:rPr>
                <w:lang w:val="de-DE"/>
              </w:rPr>
              <w:t>ir</w:t>
            </w:r>
            <w:proofErr w:type="spellEnd"/>
            <w:r w:rsidRPr="00BF5A7A">
              <w:rPr>
                <w:lang w:val="de-DE"/>
              </w:rPr>
              <w:t xml:space="preserve"> </w:t>
            </w:r>
            <w:proofErr w:type="spellStart"/>
            <w:r w:rsidRPr="00BF5A7A">
              <w:rPr>
                <w:lang w:val="de-DE"/>
              </w:rPr>
              <w:t>pasirašyti</w:t>
            </w:r>
            <w:proofErr w:type="spellEnd"/>
            <w:r w:rsidRPr="00BF5A7A">
              <w:rPr>
                <w:lang w:val="de-DE"/>
              </w:rPr>
              <w:t xml:space="preserve"> </w:t>
            </w:r>
            <w:proofErr w:type="spellStart"/>
            <w:r w:rsidRPr="00BF5A7A">
              <w:rPr>
                <w:lang w:val="de-DE"/>
              </w:rPr>
              <w:t>tiekėjo</w:t>
            </w:r>
            <w:proofErr w:type="spellEnd"/>
            <w:r w:rsidRPr="00BF5A7A">
              <w:rPr>
                <w:lang w:val="de-DE"/>
              </w:rPr>
              <w:t xml:space="preserve"> </w:t>
            </w:r>
            <w:proofErr w:type="spellStart"/>
            <w:r w:rsidRPr="00BF5A7A">
              <w:rPr>
                <w:lang w:val="de-DE"/>
              </w:rPr>
              <w:t>finansinės</w:t>
            </w:r>
            <w:proofErr w:type="spellEnd"/>
            <w:r w:rsidRPr="00BF5A7A">
              <w:rPr>
                <w:lang w:val="de-DE"/>
              </w:rPr>
              <w:t xml:space="preserve"> </w:t>
            </w:r>
            <w:proofErr w:type="spellStart"/>
            <w:r w:rsidRPr="00BF5A7A">
              <w:rPr>
                <w:lang w:val="de-DE"/>
              </w:rPr>
              <w:t>apskaitos</w:t>
            </w:r>
            <w:proofErr w:type="spellEnd"/>
            <w:r w:rsidRPr="00BF5A7A">
              <w:rPr>
                <w:lang w:val="de-DE"/>
              </w:rPr>
              <w:t xml:space="preserve"> </w:t>
            </w:r>
            <w:proofErr w:type="spellStart"/>
            <w:r w:rsidRPr="00BF5A7A">
              <w:rPr>
                <w:lang w:val="de-DE"/>
              </w:rPr>
              <w:t>dokumentus</w:t>
            </w:r>
            <w:proofErr w:type="spellEnd"/>
            <w:r w:rsidRPr="00BF5A7A">
              <w:rPr>
                <w:lang w:val="de-DE"/>
              </w:rPr>
              <w:t xml:space="preserve">, per </w:t>
            </w:r>
            <w:proofErr w:type="spellStart"/>
            <w:r w:rsidRPr="00BF5A7A">
              <w:rPr>
                <w:lang w:val="de-DE"/>
              </w:rPr>
              <w:t>pastaruosius</w:t>
            </w:r>
            <w:proofErr w:type="spellEnd"/>
            <w:r w:rsidRPr="00BF5A7A">
              <w:rPr>
                <w:lang w:val="de-DE"/>
              </w:rPr>
              <w:t xml:space="preserve"> 5 </w:t>
            </w:r>
            <w:proofErr w:type="spellStart"/>
            <w:r w:rsidRPr="00BF5A7A">
              <w:rPr>
                <w:lang w:val="de-DE"/>
              </w:rPr>
              <w:t>metus</w:t>
            </w:r>
            <w:proofErr w:type="spellEnd"/>
            <w:r w:rsidRPr="00BF5A7A">
              <w:rPr>
                <w:lang w:val="de-DE"/>
              </w:rPr>
              <w:t xml:space="preserve"> </w:t>
            </w:r>
            <w:proofErr w:type="spellStart"/>
            <w:r w:rsidRPr="00BF5A7A">
              <w:rPr>
                <w:lang w:val="de-DE"/>
              </w:rPr>
              <w:t>buvo</w:t>
            </w:r>
            <w:proofErr w:type="spellEnd"/>
            <w:r w:rsidRPr="00BF5A7A">
              <w:rPr>
                <w:lang w:val="de-DE"/>
              </w:rPr>
              <w:t xml:space="preserve"> </w:t>
            </w:r>
            <w:proofErr w:type="spellStart"/>
            <w:r w:rsidRPr="00BF5A7A">
              <w:rPr>
                <w:lang w:val="de-DE"/>
              </w:rPr>
              <w:t>priimtas</w:t>
            </w:r>
            <w:proofErr w:type="spellEnd"/>
            <w:r w:rsidRPr="00BF5A7A">
              <w:rPr>
                <w:lang w:val="de-DE"/>
              </w:rPr>
              <w:t xml:space="preserve"> </w:t>
            </w:r>
            <w:proofErr w:type="spellStart"/>
            <w:r w:rsidRPr="00BF5A7A">
              <w:rPr>
                <w:lang w:val="de-DE"/>
              </w:rPr>
              <w:t>ir</w:t>
            </w:r>
            <w:proofErr w:type="spellEnd"/>
            <w:r w:rsidRPr="00BF5A7A">
              <w:rPr>
                <w:lang w:val="de-DE"/>
              </w:rPr>
              <w:t xml:space="preserve"> </w:t>
            </w:r>
            <w:proofErr w:type="spellStart"/>
            <w:r w:rsidRPr="00BF5A7A">
              <w:rPr>
                <w:lang w:val="de-DE"/>
              </w:rPr>
              <w:t>įsiteisėjęs</w:t>
            </w:r>
            <w:proofErr w:type="spellEnd"/>
            <w:r w:rsidRPr="00BF5A7A">
              <w:rPr>
                <w:lang w:val="de-DE"/>
              </w:rPr>
              <w:t xml:space="preserve"> </w:t>
            </w:r>
            <w:proofErr w:type="spellStart"/>
            <w:r w:rsidRPr="00BF5A7A">
              <w:rPr>
                <w:lang w:val="de-DE"/>
              </w:rPr>
              <w:t>apkaltinamasis</w:t>
            </w:r>
            <w:proofErr w:type="spellEnd"/>
            <w:r w:rsidRPr="00BF5A7A">
              <w:rPr>
                <w:lang w:val="de-DE"/>
              </w:rPr>
              <w:t xml:space="preserve"> </w:t>
            </w:r>
            <w:proofErr w:type="spellStart"/>
            <w:r w:rsidRPr="00BF5A7A">
              <w:rPr>
                <w:lang w:val="de-DE"/>
              </w:rPr>
              <w:t>teismo</w:t>
            </w:r>
            <w:proofErr w:type="spellEnd"/>
            <w:r w:rsidRPr="00BF5A7A">
              <w:rPr>
                <w:lang w:val="de-DE"/>
              </w:rPr>
              <w:t xml:space="preserve"> </w:t>
            </w:r>
            <w:proofErr w:type="spellStart"/>
            <w:r w:rsidRPr="00BF5A7A">
              <w:rPr>
                <w:lang w:val="de-DE"/>
              </w:rPr>
              <w:t>nuosprendis</w:t>
            </w:r>
            <w:proofErr w:type="spellEnd"/>
            <w:r w:rsidRPr="00BF5A7A">
              <w:rPr>
                <w:lang w:val="de-DE"/>
              </w:rPr>
              <w:t xml:space="preserve"> </w:t>
            </w:r>
            <w:proofErr w:type="spellStart"/>
            <w:r w:rsidRPr="00BF5A7A">
              <w:rPr>
                <w:lang w:val="de-DE"/>
              </w:rPr>
              <w:t>ir</w:t>
            </w:r>
            <w:proofErr w:type="spellEnd"/>
            <w:r w:rsidRPr="00BF5A7A">
              <w:rPr>
                <w:lang w:val="de-DE"/>
              </w:rPr>
              <w:t xml:space="preserve"> </w:t>
            </w:r>
            <w:proofErr w:type="spellStart"/>
            <w:r w:rsidRPr="00BF5A7A">
              <w:rPr>
                <w:lang w:val="de-DE"/>
              </w:rPr>
              <w:t>šis</w:t>
            </w:r>
            <w:proofErr w:type="spellEnd"/>
            <w:r w:rsidRPr="00BF5A7A">
              <w:rPr>
                <w:lang w:val="de-DE"/>
              </w:rPr>
              <w:t xml:space="preserve"> </w:t>
            </w:r>
            <w:proofErr w:type="spellStart"/>
            <w:r w:rsidRPr="00BF5A7A">
              <w:rPr>
                <w:lang w:val="de-DE"/>
              </w:rPr>
              <w:t>asmuo</w:t>
            </w:r>
            <w:proofErr w:type="spellEnd"/>
            <w:r w:rsidRPr="00BF5A7A">
              <w:rPr>
                <w:lang w:val="de-DE"/>
              </w:rPr>
              <w:t xml:space="preserve"> </w:t>
            </w:r>
            <w:proofErr w:type="spellStart"/>
            <w:r w:rsidRPr="00BF5A7A">
              <w:rPr>
                <w:lang w:val="de-DE"/>
              </w:rPr>
              <w:t>turi</w:t>
            </w:r>
            <w:proofErr w:type="spellEnd"/>
            <w:r w:rsidRPr="00BF5A7A">
              <w:rPr>
                <w:lang w:val="de-DE"/>
              </w:rPr>
              <w:t xml:space="preserve"> </w:t>
            </w:r>
            <w:proofErr w:type="spellStart"/>
            <w:r w:rsidRPr="00BF5A7A">
              <w:rPr>
                <w:lang w:val="de-DE"/>
              </w:rPr>
              <w:t>neišnykusį</w:t>
            </w:r>
            <w:proofErr w:type="spellEnd"/>
            <w:r w:rsidRPr="00BF5A7A">
              <w:rPr>
                <w:lang w:val="de-DE"/>
              </w:rPr>
              <w:t xml:space="preserve"> </w:t>
            </w:r>
            <w:proofErr w:type="spellStart"/>
            <w:r w:rsidRPr="00BF5A7A">
              <w:rPr>
                <w:lang w:val="de-DE"/>
              </w:rPr>
              <w:t>ar</w:t>
            </w:r>
            <w:proofErr w:type="spellEnd"/>
            <w:r w:rsidRPr="00BF5A7A">
              <w:rPr>
                <w:lang w:val="de-DE"/>
              </w:rPr>
              <w:t xml:space="preserve"> </w:t>
            </w:r>
            <w:proofErr w:type="spellStart"/>
            <w:r w:rsidRPr="00BF5A7A">
              <w:rPr>
                <w:lang w:val="de-DE"/>
              </w:rPr>
              <w:t>nepanaikintą</w:t>
            </w:r>
            <w:proofErr w:type="spellEnd"/>
            <w:r w:rsidRPr="00BF5A7A">
              <w:rPr>
                <w:lang w:val="de-DE"/>
              </w:rPr>
              <w:t xml:space="preserve"> </w:t>
            </w:r>
            <w:proofErr w:type="spellStart"/>
            <w:r w:rsidRPr="00BF5A7A">
              <w:rPr>
                <w:lang w:val="de-DE"/>
              </w:rPr>
              <w:t>teistumą</w:t>
            </w:r>
            <w:proofErr w:type="spellEnd"/>
            <w:r w:rsidRPr="00BF5A7A">
              <w:rPr>
                <w:lang w:val="de-DE"/>
              </w:rPr>
              <w:t>;</w:t>
            </w:r>
          </w:p>
          <w:p w14:paraId="3B29C654" w14:textId="77777777" w:rsidR="00871725" w:rsidRPr="00BF5A7A" w:rsidRDefault="00871725" w:rsidP="00871725">
            <w:pPr>
              <w:jc w:val="both"/>
              <w:rPr>
                <w:b/>
                <w:bCs/>
                <w:lang w:val="de-DE"/>
              </w:rPr>
            </w:pPr>
            <w:r w:rsidRPr="00BF5A7A">
              <w:rPr>
                <w:bCs/>
                <w:lang w:val="de-DE"/>
              </w:rPr>
              <w:t xml:space="preserve">3) </w:t>
            </w:r>
            <w:proofErr w:type="spellStart"/>
            <w:r w:rsidRPr="00BF5A7A">
              <w:rPr>
                <w:bCs/>
                <w:lang w:val="de-DE"/>
              </w:rPr>
              <w:t>tiekėjo</w:t>
            </w:r>
            <w:proofErr w:type="spellEnd"/>
            <w:r w:rsidRPr="00BF5A7A">
              <w:rPr>
                <w:bCs/>
                <w:lang w:val="de-DE"/>
              </w:rPr>
              <w:t xml:space="preserve">, </w:t>
            </w:r>
            <w:proofErr w:type="spellStart"/>
            <w:r w:rsidRPr="00BF5A7A">
              <w:rPr>
                <w:bCs/>
                <w:lang w:val="de-DE"/>
              </w:rPr>
              <w:t>kuris</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juridinis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kita</w:t>
            </w:r>
            <w:proofErr w:type="spellEnd"/>
            <w:r w:rsidRPr="00BF5A7A">
              <w:rPr>
                <w:bCs/>
                <w:lang w:val="de-DE"/>
              </w:rPr>
              <w:t xml:space="preserve"> </w:t>
            </w:r>
            <w:proofErr w:type="spellStart"/>
            <w:r w:rsidRPr="00BF5A7A">
              <w:rPr>
                <w:bCs/>
                <w:lang w:val="de-DE"/>
              </w:rPr>
              <w:t>organizacija</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jos</w:t>
            </w:r>
            <w:proofErr w:type="spellEnd"/>
            <w:r w:rsidRPr="00BF5A7A">
              <w:rPr>
                <w:bCs/>
                <w:lang w:val="de-DE"/>
              </w:rPr>
              <w:t xml:space="preserve"> </w:t>
            </w:r>
            <w:proofErr w:type="spellStart"/>
            <w:r w:rsidRPr="00BF5A7A">
              <w:rPr>
                <w:bCs/>
                <w:lang w:val="de-DE"/>
              </w:rPr>
              <w:t>padalinys</w:t>
            </w:r>
            <w:proofErr w:type="spellEnd"/>
            <w:r w:rsidRPr="00BF5A7A">
              <w:rPr>
                <w:bCs/>
                <w:lang w:val="de-DE"/>
              </w:rPr>
              <w:t xml:space="preserve">, per </w:t>
            </w:r>
            <w:proofErr w:type="spellStart"/>
            <w:r w:rsidRPr="00BF5A7A">
              <w:rPr>
                <w:bCs/>
                <w:lang w:val="de-DE"/>
              </w:rPr>
              <w:t>pastaruosius</w:t>
            </w:r>
            <w:proofErr w:type="spellEnd"/>
            <w:r w:rsidRPr="00BF5A7A">
              <w:rPr>
                <w:bCs/>
                <w:lang w:val="de-DE"/>
              </w:rPr>
              <w:t xml:space="preserve"> 5 </w:t>
            </w:r>
            <w:proofErr w:type="spellStart"/>
            <w:r w:rsidRPr="00BF5A7A">
              <w:rPr>
                <w:bCs/>
                <w:lang w:val="de-DE"/>
              </w:rPr>
              <w:t>metus</w:t>
            </w:r>
            <w:proofErr w:type="spellEnd"/>
            <w:r w:rsidRPr="00BF5A7A">
              <w:rPr>
                <w:bCs/>
                <w:lang w:val="de-DE"/>
              </w:rPr>
              <w:t xml:space="preserve"> </w:t>
            </w:r>
            <w:proofErr w:type="spellStart"/>
            <w:r w:rsidRPr="00BF5A7A">
              <w:rPr>
                <w:bCs/>
                <w:lang w:val="de-DE"/>
              </w:rPr>
              <w:t>buvo</w:t>
            </w:r>
            <w:proofErr w:type="spellEnd"/>
            <w:r w:rsidRPr="00BF5A7A">
              <w:rPr>
                <w:bCs/>
                <w:lang w:val="de-DE"/>
              </w:rPr>
              <w:t xml:space="preserve"> </w:t>
            </w:r>
            <w:proofErr w:type="spellStart"/>
            <w:r w:rsidRPr="00BF5A7A">
              <w:rPr>
                <w:bCs/>
                <w:lang w:val="de-DE"/>
              </w:rPr>
              <w:t>priimtas</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įsiteisėjęs</w:t>
            </w:r>
            <w:proofErr w:type="spellEnd"/>
            <w:r w:rsidRPr="00BF5A7A">
              <w:rPr>
                <w:bCs/>
                <w:lang w:val="de-DE"/>
              </w:rPr>
              <w:t xml:space="preserve"> </w:t>
            </w:r>
            <w:proofErr w:type="spellStart"/>
            <w:r w:rsidRPr="00BF5A7A">
              <w:rPr>
                <w:bCs/>
                <w:lang w:val="de-DE"/>
              </w:rPr>
              <w:t>apkaltinamasis</w:t>
            </w:r>
            <w:proofErr w:type="spellEnd"/>
            <w:r w:rsidRPr="00BF5A7A">
              <w:rPr>
                <w:bCs/>
                <w:lang w:val="de-DE"/>
              </w:rPr>
              <w:t xml:space="preserve"> </w:t>
            </w:r>
            <w:proofErr w:type="spellStart"/>
            <w:r w:rsidRPr="00BF5A7A">
              <w:rPr>
                <w:bCs/>
                <w:lang w:val="de-DE"/>
              </w:rPr>
              <w:t>teismo</w:t>
            </w:r>
            <w:proofErr w:type="spellEnd"/>
            <w:r w:rsidRPr="00BF5A7A">
              <w:rPr>
                <w:bCs/>
                <w:lang w:val="de-DE"/>
              </w:rPr>
              <w:t xml:space="preserve"> </w:t>
            </w:r>
            <w:proofErr w:type="spellStart"/>
            <w:r w:rsidRPr="00BF5A7A">
              <w:rPr>
                <w:bCs/>
                <w:lang w:val="de-DE"/>
              </w:rPr>
              <w:t>nuosprendis</w:t>
            </w:r>
            <w:proofErr w:type="spellEnd"/>
            <w:r w:rsidRPr="00BF5A7A">
              <w:rPr>
                <w:bCs/>
                <w:lang w:val="de-DE"/>
              </w:rPr>
              <w:t xml:space="preserve"> </w:t>
            </w:r>
            <w:proofErr w:type="spellStart"/>
            <w:r w:rsidRPr="00BF5A7A">
              <w:rPr>
                <w:bCs/>
                <w:lang w:val="de-DE"/>
              </w:rPr>
              <w:t>arba</w:t>
            </w:r>
            <w:proofErr w:type="spellEnd"/>
            <w:r w:rsidRPr="00BF5A7A">
              <w:rPr>
                <w:bCs/>
                <w:lang w:val="de-DE"/>
              </w:rPr>
              <w:t xml:space="preserve"> VPĮ 46 </w:t>
            </w:r>
            <w:proofErr w:type="spellStart"/>
            <w:r w:rsidRPr="00BF5A7A">
              <w:rPr>
                <w:bCs/>
                <w:lang w:val="de-DE"/>
              </w:rPr>
              <w:t>straipsnio</w:t>
            </w:r>
            <w:proofErr w:type="spellEnd"/>
            <w:r w:rsidRPr="00BF5A7A">
              <w:rPr>
                <w:bCs/>
                <w:lang w:val="de-DE"/>
              </w:rPr>
              <w:t xml:space="preserve"> 3 </w:t>
            </w:r>
            <w:proofErr w:type="spellStart"/>
            <w:r w:rsidRPr="00BF5A7A">
              <w:rPr>
                <w:bCs/>
                <w:lang w:val="de-DE"/>
              </w:rPr>
              <w:t>dalies</w:t>
            </w:r>
            <w:proofErr w:type="spellEnd"/>
            <w:r w:rsidRPr="00BF5A7A">
              <w:rPr>
                <w:bCs/>
                <w:lang w:val="de-DE"/>
              </w:rPr>
              <w:t xml:space="preserve"> </w:t>
            </w:r>
            <w:proofErr w:type="spellStart"/>
            <w:r w:rsidRPr="00BF5A7A">
              <w:rPr>
                <w:bCs/>
                <w:lang w:val="de-DE"/>
              </w:rPr>
              <w:t>atveju</w:t>
            </w:r>
            <w:proofErr w:type="spellEnd"/>
            <w:r w:rsidRPr="00BF5A7A">
              <w:rPr>
                <w:bCs/>
                <w:lang w:val="de-DE"/>
              </w:rPr>
              <w:t xml:space="preserve"> – </w:t>
            </w:r>
            <w:proofErr w:type="spellStart"/>
            <w:r w:rsidRPr="00BF5A7A">
              <w:rPr>
                <w:bCs/>
                <w:lang w:val="de-DE"/>
              </w:rPr>
              <w:t>galutinis</w:t>
            </w:r>
            <w:proofErr w:type="spellEnd"/>
            <w:r w:rsidRPr="00BF5A7A">
              <w:rPr>
                <w:bCs/>
                <w:lang w:val="de-DE"/>
              </w:rPr>
              <w:t xml:space="preserve"> </w:t>
            </w:r>
            <w:proofErr w:type="spellStart"/>
            <w:r w:rsidRPr="00BF5A7A">
              <w:rPr>
                <w:bCs/>
                <w:lang w:val="de-DE"/>
              </w:rPr>
              <w:t>administracinis</w:t>
            </w:r>
            <w:proofErr w:type="spellEnd"/>
            <w:r w:rsidRPr="00BF5A7A">
              <w:rPr>
                <w:bCs/>
                <w:lang w:val="de-DE"/>
              </w:rPr>
              <w:t xml:space="preserve"> </w:t>
            </w:r>
            <w:proofErr w:type="spellStart"/>
            <w:r w:rsidRPr="00BF5A7A">
              <w:rPr>
                <w:bCs/>
                <w:lang w:val="de-DE"/>
              </w:rPr>
              <w:t>sprendimas</w:t>
            </w:r>
            <w:proofErr w:type="spellEnd"/>
            <w:r w:rsidRPr="00BF5A7A">
              <w:rPr>
                <w:bCs/>
                <w:lang w:val="de-DE"/>
              </w:rPr>
              <w:t xml:space="preserve">, </w:t>
            </w:r>
            <w:proofErr w:type="spellStart"/>
            <w:r w:rsidRPr="00BF5A7A">
              <w:rPr>
                <w:bCs/>
                <w:lang w:val="de-DE"/>
              </w:rPr>
              <w:t>jeigu</w:t>
            </w:r>
            <w:proofErr w:type="spellEnd"/>
            <w:r w:rsidRPr="00BF5A7A">
              <w:rPr>
                <w:bCs/>
                <w:lang w:val="de-DE"/>
              </w:rPr>
              <w:t xml:space="preserve"> </w:t>
            </w:r>
            <w:proofErr w:type="spellStart"/>
            <w:r w:rsidRPr="00BF5A7A">
              <w:rPr>
                <w:bCs/>
                <w:lang w:val="de-DE"/>
              </w:rPr>
              <w:t>toks</w:t>
            </w:r>
            <w:proofErr w:type="spellEnd"/>
            <w:r w:rsidRPr="00BF5A7A">
              <w:rPr>
                <w:bCs/>
                <w:lang w:val="de-DE"/>
              </w:rPr>
              <w:t xml:space="preserve"> </w:t>
            </w:r>
            <w:proofErr w:type="spellStart"/>
            <w:r w:rsidRPr="00BF5A7A">
              <w:rPr>
                <w:bCs/>
                <w:lang w:val="de-DE"/>
              </w:rPr>
              <w:t>sprendimas</w:t>
            </w:r>
            <w:proofErr w:type="spellEnd"/>
            <w:r w:rsidRPr="00BF5A7A">
              <w:rPr>
                <w:bCs/>
                <w:lang w:val="de-DE"/>
              </w:rPr>
              <w:t xml:space="preserve"> </w:t>
            </w:r>
            <w:proofErr w:type="spellStart"/>
            <w:r w:rsidRPr="00BF5A7A">
              <w:rPr>
                <w:bCs/>
                <w:lang w:val="de-DE"/>
              </w:rPr>
              <w:t>priimamas</w:t>
            </w:r>
            <w:proofErr w:type="spellEnd"/>
            <w:r w:rsidRPr="00BF5A7A">
              <w:rPr>
                <w:bCs/>
                <w:lang w:val="de-DE"/>
              </w:rPr>
              <w:t xml:space="preserve"> </w:t>
            </w:r>
            <w:proofErr w:type="spellStart"/>
            <w:r w:rsidRPr="00BF5A7A">
              <w:rPr>
                <w:bCs/>
                <w:lang w:val="de-DE"/>
              </w:rPr>
              <w:t>pagal</w:t>
            </w:r>
            <w:proofErr w:type="spellEnd"/>
            <w:r w:rsidRPr="00BF5A7A">
              <w:rPr>
                <w:bCs/>
                <w:lang w:val="de-DE"/>
              </w:rPr>
              <w:t xml:space="preserve"> </w:t>
            </w:r>
            <w:proofErr w:type="spellStart"/>
            <w:r w:rsidRPr="00BF5A7A">
              <w:rPr>
                <w:bCs/>
                <w:lang w:val="de-DE"/>
              </w:rPr>
              <w:t>tiekėjo</w:t>
            </w:r>
            <w:proofErr w:type="spellEnd"/>
            <w:r w:rsidRPr="00BF5A7A">
              <w:rPr>
                <w:bCs/>
                <w:lang w:val="de-DE"/>
              </w:rPr>
              <w:t xml:space="preserve"> </w:t>
            </w:r>
            <w:proofErr w:type="spellStart"/>
            <w:r w:rsidRPr="00BF5A7A">
              <w:rPr>
                <w:bCs/>
                <w:lang w:val="de-DE"/>
              </w:rPr>
              <w:t>šalies</w:t>
            </w:r>
            <w:proofErr w:type="spellEnd"/>
            <w:r w:rsidRPr="00BF5A7A">
              <w:rPr>
                <w:bCs/>
                <w:lang w:val="de-DE"/>
              </w:rPr>
              <w:t xml:space="preserve"> </w:t>
            </w:r>
            <w:proofErr w:type="spellStart"/>
            <w:r w:rsidRPr="00BF5A7A">
              <w:rPr>
                <w:bCs/>
                <w:lang w:val="de-DE"/>
              </w:rPr>
              <w:t>teisės</w:t>
            </w:r>
            <w:proofErr w:type="spellEnd"/>
            <w:r w:rsidRPr="00BF5A7A">
              <w:rPr>
                <w:bCs/>
                <w:lang w:val="de-DE"/>
              </w:rPr>
              <w:t xml:space="preserve"> </w:t>
            </w:r>
            <w:proofErr w:type="spellStart"/>
            <w:r w:rsidRPr="00BF5A7A">
              <w:rPr>
                <w:bCs/>
                <w:lang w:val="de-DE"/>
              </w:rPr>
              <w:t>aktų</w:t>
            </w:r>
            <w:proofErr w:type="spellEnd"/>
            <w:r w:rsidRPr="00BF5A7A">
              <w:rPr>
                <w:bCs/>
                <w:lang w:val="de-DE"/>
              </w:rPr>
              <w:t xml:space="preserve"> </w:t>
            </w:r>
            <w:proofErr w:type="spellStart"/>
            <w:r w:rsidRPr="00BF5A7A">
              <w:rPr>
                <w:bCs/>
                <w:lang w:val="de-DE"/>
              </w:rPr>
              <w:t>reikalavimus</w:t>
            </w:r>
            <w:proofErr w:type="spellEnd"/>
            <w:r w:rsidRPr="00BF5A7A">
              <w:rPr>
                <w:bCs/>
                <w:lang w:val="de-DE"/>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A5A02" w14:textId="77777777" w:rsidR="00871725" w:rsidRPr="00871725" w:rsidRDefault="00871725" w:rsidP="00871725">
            <w:pPr>
              <w:jc w:val="both"/>
              <w:rPr>
                <w:rFonts w:eastAsia="Yu Mincho"/>
                <w:b/>
                <w:bCs/>
              </w:rPr>
            </w:pPr>
            <w:r w:rsidRPr="00871725">
              <w:rPr>
                <w:rFonts w:eastAsia="Yu Mincho"/>
                <w:b/>
                <w:bCs/>
              </w:rPr>
              <w:lastRenderedPageBreak/>
              <w:t xml:space="preserve">VPĮ 46 </w:t>
            </w:r>
            <w:proofErr w:type="spellStart"/>
            <w:r w:rsidRPr="00871725">
              <w:rPr>
                <w:rFonts w:eastAsia="Yu Mincho"/>
                <w:b/>
                <w:bCs/>
              </w:rPr>
              <w:t>straipsnio</w:t>
            </w:r>
            <w:proofErr w:type="spellEnd"/>
            <w:r w:rsidRPr="00871725">
              <w:rPr>
                <w:rFonts w:eastAsia="Yu Mincho"/>
                <w:b/>
                <w:bCs/>
              </w:rPr>
              <w:t xml:space="preserve"> 1 </w:t>
            </w:r>
            <w:proofErr w:type="spellStart"/>
            <w:r w:rsidRPr="00871725">
              <w:rPr>
                <w:rFonts w:eastAsia="Yu Mincho"/>
                <w:b/>
                <w:bCs/>
              </w:rPr>
              <w:t>dalis</w:t>
            </w:r>
            <w:proofErr w:type="spellEnd"/>
          </w:p>
          <w:p w14:paraId="3E4BE23B" w14:textId="77777777" w:rsidR="00871725" w:rsidRPr="00871725" w:rsidRDefault="00871725" w:rsidP="00871725">
            <w:pPr>
              <w:jc w:val="both"/>
              <w:rPr>
                <w:rFonts w:eastAsia="Yu Mincho"/>
              </w:rPr>
            </w:pPr>
          </w:p>
          <w:p w14:paraId="0032D3AB" w14:textId="77777777" w:rsidR="00871725" w:rsidRPr="00871725" w:rsidRDefault="00871725" w:rsidP="00871725">
            <w:pPr>
              <w:jc w:val="both"/>
              <w:rPr>
                <w:rFonts w:eastAsia="Yu Mincho"/>
              </w:rPr>
            </w:pPr>
            <w:r w:rsidRPr="00871725">
              <w:rPr>
                <w:rFonts w:eastAsia="Yu Mincho"/>
              </w:rPr>
              <w:t xml:space="preserve">EBVPD III </w:t>
            </w:r>
            <w:proofErr w:type="spellStart"/>
            <w:r w:rsidRPr="00871725">
              <w:rPr>
                <w:rFonts w:eastAsia="Yu Mincho"/>
              </w:rPr>
              <w:t>dalies</w:t>
            </w:r>
            <w:proofErr w:type="spellEnd"/>
            <w:r w:rsidRPr="00871725">
              <w:rPr>
                <w:rFonts w:eastAsia="Yu Mincho"/>
              </w:rPr>
              <w:t xml:space="preserve"> A1-A6 </w:t>
            </w:r>
            <w:proofErr w:type="spellStart"/>
            <w:r w:rsidRPr="00871725">
              <w:rPr>
                <w:rFonts w:eastAsia="Yu Mincho"/>
              </w:rPr>
              <w:t>punktai</w:t>
            </w:r>
            <w:proofErr w:type="spellEnd"/>
          </w:p>
          <w:p w14:paraId="38EEFF9E" w14:textId="77777777" w:rsidR="00871725" w:rsidRPr="00871725" w:rsidRDefault="00871725" w:rsidP="00871725">
            <w:pPr>
              <w:jc w:val="both"/>
              <w:rPr>
                <w:rFonts w:eastAsia="Yu Mincho"/>
              </w:rPr>
            </w:pPr>
          </w:p>
          <w:p w14:paraId="43D12897" w14:textId="77777777" w:rsidR="00871725" w:rsidRPr="00BF5A7A" w:rsidRDefault="00871725" w:rsidP="00871725">
            <w:pPr>
              <w:jc w:val="both"/>
              <w:rPr>
                <w:rFonts w:eastAsia="Yu Mincho"/>
                <w:lang w:val="de-DE"/>
              </w:rPr>
            </w:pPr>
            <w:r w:rsidRPr="00BF5A7A">
              <w:rPr>
                <w:rFonts w:eastAsia="Yu Mincho"/>
                <w:lang w:val="de-DE"/>
              </w:rPr>
              <w:t xml:space="preserve">EBVPD III </w:t>
            </w:r>
            <w:proofErr w:type="spellStart"/>
            <w:r w:rsidRPr="00BF5A7A">
              <w:rPr>
                <w:rFonts w:eastAsia="Yu Mincho"/>
                <w:lang w:val="de-DE"/>
              </w:rPr>
              <w:t>dalies</w:t>
            </w:r>
            <w:proofErr w:type="spellEnd"/>
            <w:r w:rsidRPr="00BF5A7A">
              <w:rPr>
                <w:rFonts w:eastAsia="Yu Mincho"/>
                <w:lang w:val="de-DE"/>
              </w:rPr>
              <w:t xml:space="preserve"> D1 </w:t>
            </w:r>
            <w:proofErr w:type="spellStart"/>
            <w:r w:rsidRPr="00BF5A7A">
              <w:rPr>
                <w:rFonts w:eastAsia="Yu Mincho"/>
                <w:lang w:val="de-DE"/>
              </w:rPr>
              <w:t>punktas</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0910" w14:textId="77777777" w:rsidR="00871725" w:rsidRPr="00BF5A7A" w:rsidRDefault="00871725" w:rsidP="00871725">
            <w:pPr>
              <w:jc w:val="both"/>
              <w:rPr>
                <w:lang w:val="de-DE"/>
              </w:rPr>
            </w:pPr>
            <w:proofErr w:type="spellStart"/>
            <w:r w:rsidRPr="00BF5A7A">
              <w:rPr>
                <w:lang w:val="de-DE"/>
              </w:rPr>
              <w:t>Iš</w:t>
            </w:r>
            <w:proofErr w:type="spellEnd"/>
            <w:r w:rsidRPr="00BF5A7A">
              <w:rPr>
                <w:lang w:val="de-DE"/>
              </w:rPr>
              <w:t xml:space="preserve"> </w:t>
            </w:r>
            <w:proofErr w:type="spellStart"/>
            <w:r w:rsidRPr="00BF5A7A">
              <w:rPr>
                <w:lang w:val="de-DE"/>
              </w:rPr>
              <w:t>Lietuvoje</w:t>
            </w:r>
            <w:proofErr w:type="spellEnd"/>
            <w:r w:rsidRPr="00BF5A7A">
              <w:rPr>
                <w:lang w:val="de-DE"/>
              </w:rPr>
              <w:t xml:space="preserve"> </w:t>
            </w:r>
            <w:proofErr w:type="spellStart"/>
            <w:r w:rsidRPr="00BF5A7A">
              <w:rPr>
                <w:lang w:val="de-DE"/>
              </w:rPr>
              <w:t>įsteigtų</w:t>
            </w:r>
            <w:proofErr w:type="spellEnd"/>
            <w:r w:rsidRPr="00BF5A7A">
              <w:rPr>
                <w:lang w:val="de-DE"/>
              </w:rPr>
              <w:t xml:space="preserve"> </w:t>
            </w:r>
            <w:proofErr w:type="spellStart"/>
            <w:r w:rsidRPr="00BF5A7A">
              <w:rPr>
                <w:lang w:val="de-DE"/>
              </w:rPr>
              <w:t>subjektų</w:t>
            </w:r>
            <w:proofErr w:type="spellEnd"/>
            <w:r w:rsidRPr="00BF5A7A">
              <w:rPr>
                <w:lang w:val="de-DE"/>
              </w:rPr>
              <w:t xml:space="preserve"> </w:t>
            </w:r>
            <w:proofErr w:type="spellStart"/>
            <w:r w:rsidRPr="00BF5A7A">
              <w:rPr>
                <w:lang w:val="de-DE"/>
              </w:rPr>
              <w:t>reikalaujama</w:t>
            </w:r>
            <w:proofErr w:type="spellEnd"/>
            <w:r w:rsidRPr="00BF5A7A">
              <w:rPr>
                <w:lang w:val="de-DE"/>
              </w:rPr>
              <w:t>:</w:t>
            </w:r>
          </w:p>
          <w:p w14:paraId="3DDB8D58" w14:textId="77777777" w:rsidR="00871725" w:rsidRPr="00871725" w:rsidRDefault="00871725" w:rsidP="00871725">
            <w:pPr>
              <w:numPr>
                <w:ilvl w:val="0"/>
                <w:numId w:val="10"/>
              </w:numPr>
              <w:overflowPunct/>
              <w:autoSpaceDE/>
              <w:autoSpaceDN/>
              <w:adjustRightInd/>
              <w:ind w:left="314"/>
              <w:jc w:val="both"/>
              <w:rPr>
                <w:b/>
                <w:bCs/>
              </w:rPr>
            </w:pPr>
            <w:proofErr w:type="spellStart"/>
            <w:r w:rsidRPr="00871725">
              <w:t>išrašo</w:t>
            </w:r>
            <w:proofErr w:type="spellEnd"/>
            <w:r w:rsidRPr="00871725">
              <w:t xml:space="preserve"> </w:t>
            </w:r>
            <w:proofErr w:type="spellStart"/>
            <w:r w:rsidRPr="00871725">
              <w:t>iš</w:t>
            </w:r>
            <w:proofErr w:type="spellEnd"/>
            <w:r w:rsidRPr="00871725">
              <w:t xml:space="preserve"> </w:t>
            </w:r>
            <w:proofErr w:type="spellStart"/>
            <w:r w:rsidRPr="00871725">
              <w:t>teismo</w:t>
            </w:r>
            <w:proofErr w:type="spellEnd"/>
            <w:r w:rsidRPr="00871725">
              <w:t xml:space="preserve"> </w:t>
            </w:r>
            <w:proofErr w:type="spellStart"/>
            <w:r w:rsidRPr="00871725">
              <w:t>sprendimo</w:t>
            </w:r>
            <w:proofErr w:type="spellEnd"/>
            <w:r w:rsidRPr="00871725">
              <w:t xml:space="preserve"> </w:t>
            </w:r>
            <w:proofErr w:type="spellStart"/>
            <w:r w:rsidRPr="00871725">
              <w:t>arba</w:t>
            </w:r>
            <w:proofErr w:type="spellEnd"/>
          </w:p>
          <w:p w14:paraId="2ACA3D57" w14:textId="77777777" w:rsidR="00871725" w:rsidRPr="00871725" w:rsidRDefault="00871725" w:rsidP="00871725">
            <w:pPr>
              <w:numPr>
                <w:ilvl w:val="0"/>
                <w:numId w:val="10"/>
              </w:numPr>
              <w:overflowPunct/>
              <w:autoSpaceDE/>
              <w:autoSpaceDN/>
              <w:adjustRightInd/>
              <w:ind w:left="314"/>
              <w:jc w:val="both"/>
              <w:rPr>
                <w:b/>
                <w:bCs/>
              </w:rPr>
            </w:pPr>
            <w:proofErr w:type="spellStart"/>
            <w:r w:rsidRPr="00871725">
              <w:t>Informatikos</w:t>
            </w:r>
            <w:proofErr w:type="spellEnd"/>
            <w:r w:rsidRPr="00871725">
              <w:t xml:space="preserve"> </w:t>
            </w:r>
            <w:proofErr w:type="spellStart"/>
            <w:r w:rsidRPr="00871725">
              <w:t>ir</w:t>
            </w:r>
            <w:proofErr w:type="spellEnd"/>
            <w:r w:rsidRPr="00871725">
              <w:t xml:space="preserve"> </w:t>
            </w:r>
            <w:proofErr w:type="spellStart"/>
            <w:r w:rsidRPr="00871725">
              <w:t>ryšių</w:t>
            </w:r>
            <w:proofErr w:type="spellEnd"/>
            <w:r w:rsidRPr="00871725">
              <w:t xml:space="preserve"> </w:t>
            </w:r>
            <w:proofErr w:type="spellStart"/>
            <w:r w:rsidRPr="00871725">
              <w:t>departamento</w:t>
            </w:r>
            <w:proofErr w:type="spellEnd"/>
            <w:r w:rsidRPr="00871725">
              <w:t xml:space="preserve"> </w:t>
            </w:r>
            <w:proofErr w:type="spellStart"/>
            <w:r w:rsidRPr="00871725">
              <w:t>prie</w:t>
            </w:r>
            <w:proofErr w:type="spellEnd"/>
            <w:r w:rsidRPr="00871725">
              <w:t xml:space="preserve"> </w:t>
            </w:r>
            <w:proofErr w:type="spellStart"/>
            <w:r w:rsidRPr="00871725">
              <w:t>Vidaus</w:t>
            </w:r>
            <w:proofErr w:type="spellEnd"/>
            <w:r w:rsidRPr="00871725">
              <w:t xml:space="preserve"> </w:t>
            </w:r>
            <w:proofErr w:type="spellStart"/>
            <w:r w:rsidRPr="00871725">
              <w:t>reikalų</w:t>
            </w:r>
            <w:proofErr w:type="spellEnd"/>
            <w:r w:rsidRPr="00871725">
              <w:t xml:space="preserve"> </w:t>
            </w:r>
            <w:proofErr w:type="spellStart"/>
            <w:r w:rsidRPr="00871725">
              <w:t>ministerijos</w:t>
            </w:r>
            <w:proofErr w:type="spellEnd"/>
            <w:r w:rsidRPr="00871725">
              <w:t xml:space="preserve"> </w:t>
            </w:r>
            <w:proofErr w:type="spellStart"/>
            <w:r w:rsidRPr="00871725">
              <w:t>pažymos</w:t>
            </w:r>
            <w:proofErr w:type="spellEnd"/>
            <w:r w:rsidRPr="00871725">
              <w:t xml:space="preserve">, </w:t>
            </w:r>
            <w:proofErr w:type="spellStart"/>
            <w:r w:rsidRPr="00871725">
              <w:t>arba</w:t>
            </w:r>
            <w:proofErr w:type="spellEnd"/>
          </w:p>
          <w:p w14:paraId="2B9FFA50" w14:textId="77777777" w:rsidR="00871725" w:rsidRPr="00871725" w:rsidRDefault="00871725" w:rsidP="00871725">
            <w:pPr>
              <w:numPr>
                <w:ilvl w:val="0"/>
                <w:numId w:val="10"/>
              </w:numPr>
              <w:overflowPunct/>
              <w:autoSpaceDE/>
              <w:autoSpaceDN/>
              <w:adjustRightInd/>
              <w:ind w:left="314"/>
              <w:jc w:val="both"/>
              <w:rPr>
                <w:b/>
                <w:bCs/>
              </w:rPr>
            </w:pPr>
            <w:proofErr w:type="spellStart"/>
            <w:r w:rsidRPr="00871725">
              <w:t>valstybės</w:t>
            </w:r>
            <w:proofErr w:type="spellEnd"/>
            <w:r w:rsidRPr="00871725">
              <w:t xml:space="preserve"> </w:t>
            </w:r>
            <w:proofErr w:type="spellStart"/>
            <w:r w:rsidRPr="00871725">
              <w:t>įmonės</w:t>
            </w:r>
            <w:proofErr w:type="spellEnd"/>
            <w:r w:rsidRPr="00871725">
              <w:t xml:space="preserve"> </w:t>
            </w:r>
            <w:proofErr w:type="spellStart"/>
            <w:r w:rsidRPr="00871725">
              <w:t>Registrų</w:t>
            </w:r>
            <w:proofErr w:type="spellEnd"/>
            <w:r w:rsidRPr="00871725">
              <w:t xml:space="preserve"> </w:t>
            </w:r>
            <w:proofErr w:type="spellStart"/>
            <w:r w:rsidRPr="00871725">
              <w:t>centro</w:t>
            </w:r>
            <w:proofErr w:type="spellEnd"/>
            <w:r w:rsidRPr="00871725">
              <w:t xml:space="preserve"> </w:t>
            </w:r>
            <w:proofErr w:type="spellStart"/>
            <w:r w:rsidRPr="00871725">
              <w:t>Lietuvos</w:t>
            </w:r>
            <w:proofErr w:type="spellEnd"/>
            <w:r w:rsidRPr="00871725">
              <w:t xml:space="preserve"> </w:t>
            </w:r>
            <w:proofErr w:type="spellStart"/>
            <w:r w:rsidRPr="00871725">
              <w:t>Respublikos</w:t>
            </w:r>
            <w:proofErr w:type="spellEnd"/>
            <w:r w:rsidRPr="00871725">
              <w:t xml:space="preserve"> </w:t>
            </w:r>
            <w:proofErr w:type="spellStart"/>
            <w:r w:rsidRPr="00871725">
              <w:t>Vyriausybės</w:t>
            </w:r>
            <w:proofErr w:type="spellEnd"/>
            <w:r w:rsidRPr="00871725">
              <w:t xml:space="preserve"> </w:t>
            </w:r>
            <w:proofErr w:type="spellStart"/>
            <w:r w:rsidRPr="00871725">
              <w:t>nustatyta</w:t>
            </w:r>
            <w:proofErr w:type="spellEnd"/>
            <w:r w:rsidRPr="00871725">
              <w:t xml:space="preserve"> </w:t>
            </w:r>
            <w:proofErr w:type="spellStart"/>
            <w:r w:rsidRPr="00871725">
              <w:t>tvarka</w:t>
            </w:r>
            <w:proofErr w:type="spellEnd"/>
            <w:r w:rsidRPr="00871725">
              <w:t xml:space="preserve"> </w:t>
            </w:r>
            <w:proofErr w:type="spellStart"/>
            <w:r w:rsidRPr="00871725">
              <w:t>išduoto</w:t>
            </w:r>
            <w:proofErr w:type="spellEnd"/>
            <w:r w:rsidRPr="00871725">
              <w:t xml:space="preserve"> </w:t>
            </w:r>
            <w:proofErr w:type="spellStart"/>
            <w:r w:rsidRPr="00871725">
              <w:t>dokumento</w:t>
            </w:r>
            <w:proofErr w:type="spellEnd"/>
            <w:r w:rsidRPr="00871725">
              <w:t xml:space="preserve">, </w:t>
            </w:r>
            <w:proofErr w:type="spellStart"/>
            <w:r w:rsidRPr="00871725">
              <w:t>patvirtinančio</w:t>
            </w:r>
            <w:proofErr w:type="spellEnd"/>
            <w:r w:rsidRPr="00871725">
              <w:t xml:space="preserve"> </w:t>
            </w:r>
            <w:proofErr w:type="spellStart"/>
            <w:r w:rsidRPr="00871725">
              <w:t>jungtinius</w:t>
            </w:r>
            <w:proofErr w:type="spellEnd"/>
            <w:r w:rsidRPr="00871725">
              <w:t xml:space="preserve"> </w:t>
            </w:r>
            <w:proofErr w:type="spellStart"/>
            <w:r w:rsidRPr="00871725">
              <w:t>kompetentingų</w:t>
            </w:r>
            <w:proofErr w:type="spellEnd"/>
            <w:r w:rsidRPr="00871725">
              <w:t xml:space="preserve"> </w:t>
            </w:r>
            <w:proofErr w:type="spellStart"/>
            <w:r w:rsidRPr="00871725">
              <w:t>institucijų</w:t>
            </w:r>
            <w:proofErr w:type="spellEnd"/>
            <w:r w:rsidRPr="00871725">
              <w:t xml:space="preserve"> </w:t>
            </w:r>
            <w:proofErr w:type="spellStart"/>
            <w:r w:rsidRPr="00871725">
              <w:t>tvarkomus</w:t>
            </w:r>
            <w:proofErr w:type="spellEnd"/>
            <w:r w:rsidRPr="00871725">
              <w:t xml:space="preserve"> </w:t>
            </w:r>
            <w:proofErr w:type="spellStart"/>
            <w:r w:rsidRPr="00871725">
              <w:t>duomenis</w:t>
            </w:r>
            <w:proofErr w:type="spellEnd"/>
            <w:r w:rsidRPr="00871725">
              <w:t>.</w:t>
            </w:r>
          </w:p>
          <w:p w14:paraId="3352A262" w14:textId="77777777" w:rsidR="00871725" w:rsidRPr="00871725" w:rsidRDefault="00871725" w:rsidP="00871725">
            <w:pPr>
              <w:jc w:val="both"/>
            </w:pPr>
          </w:p>
          <w:p w14:paraId="042C62D8" w14:textId="77777777" w:rsidR="00871725" w:rsidRPr="00871725" w:rsidRDefault="00871725" w:rsidP="00871725">
            <w:pPr>
              <w:jc w:val="both"/>
            </w:pPr>
            <w:proofErr w:type="spellStart"/>
            <w:r w:rsidRPr="00871725">
              <w:t>Iš</w:t>
            </w:r>
            <w:proofErr w:type="spellEnd"/>
            <w:r w:rsidRPr="00871725">
              <w:t xml:space="preserve"> ne </w:t>
            </w:r>
            <w:proofErr w:type="spellStart"/>
            <w:r w:rsidRPr="00871725">
              <w:t>Lietuvoje</w:t>
            </w:r>
            <w:proofErr w:type="spellEnd"/>
            <w:r w:rsidRPr="00871725">
              <w:t xml:space="preserve"> </w:t>
            </w:r>
            <w:proofErr w:type="spellStart"/>
            <w:r w:rsidRPr="00871725">
              <w:t>įsteigtų</w:t>
            </w:r>
            <w:proofErr w:type="spellEnd"/>
            <w:r w:rsidRPr="00871725">
              <w:t xml:space="preserve"> </w:t>
            </w:r>
            <w:proofErr w:type="spellStart"/>
            <w:r w:rsidRPr="00871725">
              <w:t>subjektų</w:t>
            </w:r>
            <w:proofErr w:type="spellEnd"/>
            <w:r w:rsidRPr="00871725">
              <w:t xml:space="preserve"> </w:t>
            </w:r>
            <w:proofErr w:type="spellStart"/>
            <w:r w:rsidRPr="00871725">
              <w:t>reikalaujama</w:t>
            </w:r>
            <w:proofErr w:type="spellEnd"/>
            <w:r w:rsidRPr="00871725">
              <w:t>:</w:t>
            </w:r>
          </w:p>
          <w:p w14:paraId="35D8B8C2" w14:textId="77777777" w:rsidR="00871725" w:rsidRPr="00BF5A7A" w:rsidRDefault="00871725" w:rsidP="00871725">
            <w:pPr>
              <w:numPr>
                <w:ilvl w:val="0"/>
                <w:numId w:val="10"/>
              </w:numPr>
              <w:overflowPunct/>
              <w:autoSpaceDE/>
              <w:autoSpaceDN/>
              <w:adjustRightInd/>
              <w:ind w:left="314"/>
              <w:jc w:val="both"/>
              <w:rPr>
                <w:b/>
                <w:bCs/>
                <w:lang w:val="de-DE"/>
              </w:rPr>
            </w:pPr>
            <w:proofErr w:type="spellStart"/>
            <w:r w:rsidRPr="00BF5A7A">
              <w:rPr>
                <w:lang w:val="de-DE"/>
              </w:rPr>
              <w:t>atitinkamos</w:t>
            </w:r>
            <w:proofErr w:type="spellEnd"/>
            <w:r w:rsidRPr="00BF5A7A">
              <w:rPr>
                <w:lang w:val="de-DE"/>
              </w:rPr>
              <w:t xml:space="preserve"> </w:t>
            </w:r>
            <w:proofErr w:type="spellStart"/>
            <w:r w:rsidRPr="00BF5A7A">
              <w:rPr>
                <w:lang w:val="de-DE"/>
              </w:rPr>
              <w:t>užsienio</w:t>
            </w:r>
            <w:proofErr w:type="spellEnd"/>
            <w:r w:rsidRPr="00BF5A7A">
              <w:rPr>
                <w:lang w:val="de-DE"/>
              </w:rPr>
              <w:t xml:space="preserve"> </w:t>
            </w:r>
            <w:proofErr w:type="spellStart"/>
            <w:r w:rsidRPr="00BF5A7A">
              <w:rPr>
                <w:lang w:val="de-DE"/>
              </w:rPr>
              <w:t>šalies</w:t>
            </w:r>
            <w:proofErr w:type="spellEnd"/>
            <w:r w:rsidRPr="00BF5A7A">
              <w:rPr>
                <w:lang w:val="de-DE"/>
              </w:rPr>
              <w:t xml:space="preserve"> </w:t>
            </w:r>
            <w:proofErr w:type="spellStart"/>
            <w:r w:rsidRPr="00BF5A7A">
              <w:rPr>
                <w:lang w:val="de-DE"/>
              </w:rPr>
              <w:t>institucijos</w:t>
            </w:r>
            <w:proofErr w:type="spellEnd"/>
            <w:r w:rsidRPr="00BF5A7A">
              <w:rPr>
                <w:lang w:val="de-DE"/>
              </w:rPr>
              <w:t xml:space="preserve"> </w:t>
            </w:r>
            <w:proofErr w:type="spellStart"/>
            <w:r w:rsidRPr="00BF5A7A">
              <w:rPr>
                <w:lang w:val="de-DE"/>
              </w:rPr>
              <w:t>dokumento</w:t>
            </w:r>
            <w:proofErr w:type="spellEnd"/>
            <w:r w:rsidRPr="00871725">
              <w:rPr>
                <w:vertAlign w:val="superscript"/>
              </w:rPr>
              <w:footnoteReference w:id="1"/>
            </w:r>
            <w:r w:rsidRPr="00BF5A7A">
              <w:rPr>
                <w:lang w:val="de-DE"/>
              </w:rPr>
              <w:t>.</w:t>
            </w:r>
          </w:p>
          <w:p w14:paraId="5634BE78" w14:textId="77777777" w:rsidR="00871725" w:rsidRPr="00BF5A7A" w:rsidRDefault="00871725" w:rsidP="00871725">
            <w:pPr>
              <w:jc w:val="both"/>
              <w:rPr>
                <w:lang w:val="de-DE"/>
              </w:rPr>
            </w:pPr>
          </w:p>
          <w:p w14:paraId="407BF32F" w14:textId="77777777" w:rsidR="00871725" w:rsidRPr="00BF5A7A" w:rsidRDefault="00871725" w:rsidP="00871725">
            <w:pPr>
              <w:jc w:val="both"/>
              <w:rPr>
                <w:lang w:val="de-DE"/>
              </w:rPr>
            </w:pPr>
            <w:proofErr w:type="spellStart"/>
            <w:r w:rsidRPr="00BF5A7A">
              <w:rPr>
                <w:lang w:val="de-DE"/>
              </w:rPr>
              <w:t>Nurodyti</w:t>
            </w:r>
            <w:proofErr w:type="spellEnd"/>
            <w:r w:rsidRPr="00BF5A7A">
              <w:rPr>
                <w:lang w:val="de-DE"/>
              </w:rPr>
              <w:t xml:space="preserve"> </w:t>
            </w:r>
            <w:proofErr w:type="spellStart"/>
            <w:r w:rsidRPr="00BF5A7A">
              <w:rPr>
                <w:lang w:val="de-DE"/>
              </w:rPr>
              <w:t>dokumentai</w:t>
            </w:r>
            <w:proofErr w:type="spellEnd"/>
            <w:r w:rsidRPr="00BF5A7A">
              <w:rPr>
                <w:lang w:val="de-DE"/>
              </w:rPr>
              <w:t xml:space="preserve"> </w:t>
            </w:r>
            <w:proofErr w:type="spellStart"/>
            <w:r w:rsidRPr="00BF5A7A">
              <w:rPr>
                <w:lang w:val="de-DE"/>
              </w:rPr>
              <w:t>turi</w:t>
            </w:r>
            <w:proofErr w:type="spellEnd"/>
            <w:r w:rsidRPr="00BF5A7A">
              <w:rPr>
                <w:lang w:val="de-DE"/>
              </w:rPr>
              <w:t xml:space="preserve"> </w:t>
            </w:r>
            <w:proofErr w:type="spellStart"/>
            <w:r w:rsidRPr="00BF5A7A">
              <w:rPr>
                <w:lang w:val="de-DE"/>
              </w:rPr>
              <w:t>būti</w:t>
            </w:r>
            <w:proofErr w:type="spellEnd"/>
            <w:r w:rsidRPr="00BF5A7A">
              <w:rPr>
                <w:lang w:val="de-DE"/>
              </w:rPr>
              <w:t xml:space="preserve"> </w:t>
            </w:r>
            <w:proofErr w:type="spellStart"/>
            <w:r w:rsidRPr="00BF5A7A">
              <w:rPr>
                <w:lang w:val="de-DE"/>
              </w:rPr>
              <w:t>išduoti</w:t>
            </w:r>
            <w:proofErr w:type="spellEnd"/>
            <w:r w:rsidRPr="00BF5A7A">
              <w:rPr>
                <w:lang w:val="de-DE"/>
              </w:rPr>
              <w:t xml:space="preserve"> ne </w:t>
            </w:r>
            <w:proofErr w:type="spellStart"/>
            <w:r w:rsidRPr="00BF5A7A">
              <w:rPr>
                <w:lang w:val="de-DE"/>
              </w:rPr>
              <w:t>anksčiau</w:t>
            </w:r>
            <w:proofErr w:type="spellEnd"/>
            <w:r w:rsidRPr="00BF5A7A">
              <w:rPr>
                <w:lang w:val="de-DE"/>
              </w:rPr>
              <w:t xml:space="preserve"> </w:t>
            </w:r>
            <w:proofErr w:type="spellStart"/>
            <w:r w:rsidRPr="00BF5A7A">
              <w:rPr>
                <w:lang w:val="de-DE"/>
              </w:rPr>
              <w:t>kaip</w:t>
            </w:r>
            <w:proofErr w:type="spellEnd"/>
            <w:r w:rsidRPr="00BF5A7A">
              <w:rPr>
                <w:lang w:val="de-DE"/>
              </w:rPr>
              <w:t xml:space="preserve"> 180 </w:t>
            </w:r>
            <w:proofErr w:type="spellStart"/>
            <w:r w:rsidRPr="00BF5A7A">
              <w:rPr>
                <w:lang w:val="de-DE"/>
              </w:rPr>
              <w:t>dienų</w:t>
            </w:r>
            <w:proofErr w:type="spellEnd"/>
            <w:r w:rsidRPr="00BF5A7A">
              <w:rPr>
                <w:lang w:val="de-DE"/>
              </w:rPr>
              <w:t xml:space="preserve"> </w:t>
            </w:r>
            <w:proofErr w:type="spellStart"/>
            <w:r w:rsidRPr="00BF5A7A">
              <w:rPr>
                <w:lang w:val="de-DE"/>
              </w:rPr>
              <w:t>iki</w:t>
            </w:r>
            <w:proofErr w:type="spellEnd"/>
            <w:r w:rsidRPr="00BF5A7A">
              <w:rPr>
                <w:lang w:val="de-DE"/>
              </w:rPr>
              <w:t xml:space="preserve"> </w:t>
            </w:r>
            <w:proofErr w:type="spellStart"/>
            <w:r w:rsidRPr="00BF5A7A">
              <w:rPr>
                <w:i/>
                <w:iCs/>
                <w:lang w:val="de-DE"/>
              </w:rPr>
              <w:t>tos</w:t>
            </w:r>
            <w:proofErr w:type="spellEnd"/>
            <w:r w:rsidRPr="00BF5A7A">
              <w:rPr>
                <w:i/>
                <w:iCs/>
                <w:lang w:val="de-DE"/>
              </w:rPr>
              <w:t xml:space="preserve"> </w:t>
            </w:r>
            <w:proofErr w:type="spellStart"/>
            <w:r w:rsidRPr="00BF5A7A">
              <w:rPr>
                <w:i/>
                <w:iCs/>
                <w:lang w:val="de-DE"/>
              </w:rPr>
              <w:t>dienos</w:t>
            </w:r>
            <w:proofErr w:type="spellEnd"/>
            <w:r w:rsidRPr="00BF5A7A">
              <w:rPr>
                <w:i/>
                <w:iCs/>
                <w:lang w:val="de-DE"/>
              </w:rPr>
              <w:t xml:space="preserve">, </w:t>
            </w:r>
            <w:proofErr w:type="spellStart"/>
            <w:r w:rsidRPr="00BF5A7A">
              <w:rPr>
                <w:i/>
                <w:iCs/>
                <w:lang w:val="de-DE"/>
              </w:rPr>
              <w:t>kai</w:t>
            </w:r>
            <w:proofErr w:type="spellEnd"/>
            <w:r w:rsidRPr="00BF5A7A">
              <w:rPr>
                <w:i/>
                <w:iCs/>
                <w:lang w:val="de-DE"/>
              </w:rPr>
              <w:t xml:space="preserve"> </w:t>
            </w:r>
            <w:proofErr w:type="spellStart"/>
            <w:r w:rsidRPr="00BF5A7A">
              <w:rPr>
                <w:i/>
                <w:iCs/>
                <w:lang w:val="de-DE"/>
              </w:rPr>
              <w:t>tiekėjas</w:t>
            </w:r>
            <w:proofErr w:type="spellEnd"/>
            <w:r w:rsidRPr="00BF5A7A">
              <w:rPr>
                <w:i/>
                <w:iCs/>
                <w:lang w:val="de-DE"/>
              </w:rPr>
              <w:t xml:space="preserve"> </w:t>
            </w:r>
            <w:proofErr w:type="spellStart"/>
            <w:r w:rsidRPr="00BF5A7A">
              <w:rPr>
                <w:i/>
                <w:iCs/>
                <w:lang w:val="de-DE"/>
              </w:rPr>
              <w:t>perkančiosios</w:t>
            </w:r>
            <w:proofErr w:type="spellEnd"/>
            <w:r w:rsidRPr="00BF5A7A">
              <w:rPr>
                <w:i/>
                <w:iCs/>
                <w:lang w:val="de-DE"/>
              </w:rPr>
              <w:t xml:space="preserve"> </w:t>
            </w:r>
            <w:proofErr w:type="spellStart"/>
            <w:r w:rsidRPr="00BF5A7A">
              <w:rPr>
                <w:i/>
                <w:iCs/>
                <w:lang w:val="de-DE"/>
              </w:rPr>
              <w:t>organizacijos</w:t>
            </w:r>
            <w:proofErr w:type="spellEnd"/>
            <w:r w:rsidRPr="00BF5A7A">
              <w:rPr>
                <w:i/>
                <w:iCs/>
                <w:lang w:val="de-DE"/>
              </w:rPr>
              <w:t xml:space="preserve"> </w:t>
            </w:r>
            <w:proofErr w:type="spellStart"/>
            <w:r w:rsidRPr="00BF5A7A">
              <w:rPr>
                <w:i/>
                <w:iCs/>
                <w:lang w:val="de-DE"/>
              </w:rPr>
              <w:t>prašymu</w:t>
            </w:r>
            <w:proofErr w:type="spellEnd"/>
            <w:r w:rsidRPr="00BF5A7A">
              <w:rPr>
                <w:i/>
                <w:iCs/>
                <w:lang w:val="de-DE"/>
              </w:rPr>
              <w:t xml:space="preserve"> </w:t>
            </w:r>
            <w:proofErr w:type="spellStart"/>
            <w:r w:rsidRPr="00BF5A7A">
              <w:rPr>
                <w:i/>
                <w:iCs/>
                <w:lang w:val="de-DE"/>
              </w:rPr>
              <w:t>turės</w:t>
            </w:r>
            <w:proofErr w:type="spellEnd"/>
            <w:r w:rsidRPr="00BF5A7A">
              <w:rPr>
                <w:i/>
                <w:iCs/>
                <w:lang w:val="de-DE"/>
              </w:rPr>
              <w:t xml:space="preserve"> </w:t>
            </w:r>
            <w:proofErr w:type="spellStart"/>
            <w:r w:rsidRPr="00BF5A7A">
              <w:rPr>
                <w:i/>
                <w:iCs/>
                <w:lang w:val="de-DE"/>
              </w:rPr>
              <w:t>pateikti</w:t>
            </w:r>
            <w:proofErr w:type="spellEnd"/>
            <w:r w:rsidRPr="00BF5A7A">
              <w:rPr>
                <w:i/>
                <w:iCs/>
                <w:lang w:val="de-DE"/>
              </w:rPr>
              <w:t xml:space="preserve"> </w:t>
            </w:r>
            <w:proofErr w:type="spellStart"/>
            <w:r w:rsidRPr="00BF5A7A">
              <w:rPr>
                <w:i/>
                <w:iCs/>
                <w:lang w:val="de-DE"/>
              </w:rPr>
              <w:t>pašalinimo</w:t>
            </w:r>
            <w:proofErr w:type="spellEnd"/>
            <w:r w:rsidRPr="00BF5A7A">
              <w:rPr>
                <w:i/>
                <w:iCs/>
                <w:lang w:val="de-DE"/>
              </w:rPr>
              <w:t xml:space="preserve"> </w:t>
            </w:r>
            <w:proofErr w:type="spellStart"/>
            <w:r w:rsidRPr="00BF5A7A">
              <w:rPr>
                <w:i/>
                <w:iCs/>
                <w:lang w:val="de-DE"/>
              </w:rPr>
              <w:t>pagrindų</w:t>
            </w:r>
            <w:proofErr w:type="spellEnd"/>
            <w:r w:rsidRPr="00BF5A7A">
              <w:rPr>
                <w:i/>
                <w:iCs/>
                <w:lang w:val="de-DE"/>
              </w:rPr>
              <w:t xml:space="preserve"> </w:t>
            </w:r>
            <w:proofErr w:type="spellStart"/>
            <w:r w:rsidRPr="00BF5A7A">
              <w:rPr>
                <w:i/>
                <w:iCs/>
                <w:lang w:val="de-DE"/>
              </w:rPr>
              <w:t>nebuvimą</w:t>
            </w:r>
            <w:proofErr w:type="spellEnd"/>
            <w:r w:rsidRPr="00BF5A7A">
              <w:rPr>
                <w:i/>
                <w:iCs/>
                <w:lang w:val="de-DE"/>
              </w:rPr>
              <w:t xml:space="preserve"> </w:t>
            </w:r>
            <w:proofErr w:type="spellStart"/>
            <w:r w:rsidRPr="00BF5A7A">
              <w:rPr>
                <w:i/>
                <w:iCs/>
                <w:lang w:val="de-DE"/>
              </w:rPr>
              <w:t>patvirtinančius</w:t>
            </w:r>
            <w:proofErr w:type="spellEnd"/>
            <w:r w:rsidRPr="00BF5A7A">
              <w:rPr>
                <w:i/>
                <w:iCs/>
                <w:lang w:val="de-DE"/>
              </w:rPr>
              <w:t xml:space="preserve"> </w:t>
            </w:r>
            <w:proofErr w:type="spellStart"/>
            <w:r w:rsidRPr="00BF5A7A">
              <w:rPr>
                <w:i/>
                <w:iCs/>
                <w:lang w:val="de-DE"/>
              </w:rPr>
              <w:t>dok</w:t>
            </w:r>
            <w:r w:rsidRPr="00BF5A7A">
              <w:rPr>
                <w:lang w:val="de-DE"/>
              </w:rPr>
              <w:t>umentus</w:t>
            </w:r>
            <w:proofErr w:type="spellEnd"/>
            <w:r w:rsidRPr="00BF5A7A">
              <w:rPr>
                <w:lang w:val="de-DE"/>
              </w:rPr>
              <w:t xml:space="preserve">. </w:t>
            </w:r>
            <w:proofErr w:type="spellStart"/>
            <w:r w:rsidRPr="00BF5A7A">
              <w:rPr>
                <w:b/>
                <w:bCs/>
                <w:i/>
                <w:iCs/>
                <w:lang w:val="de-DE"/>
              </w:rPr>
              <w:t>Pavyzdys</w:t>
            </w:r>
            <w:proofErr w:type="spellEnd"/>
            <w:r w:rsidRPr="00BF5A7A">
              <w:rPr>
                <w:i/>
                <w:iCs/>
                <w:lang w:val="de-DE"/>
              </w:rPr>
              <w:t xml:space="preserve">: </w:t>
            </w:r>
            <w:proofErr w:type="spellStart"/>
            <w:r w:rsidRPr="00BF5A7A">
              <w:rPr>
                <w:i/>
                <w:iCs/>
                <w:lang w:val="de-DE"/>
              </w:rPr>
              <w:t>Jeigu</w:t>
            </w:r>
            <w:proofErr w:type="spellEnd"/>
            <w:r w:rsidRPr="00BF5A7A">
              <w:rPr>
                <w:i/>
                <w:iCs/>
                <w:lang w:val="de-DE"/>
              </w:rPr>
              <w:t xml:space="preserve"> </w:t>
            </w:r>
            <w:proofErr w:type="spellStart"/>
            <w:r w:rsidRPr="00BF5A7A">
              <w:rPr>
                <w:i/>
                <w:iCs/>
                <w:lang w:val="de-DE"/>
              </w:rPr>
              <w:t>perkančioji</w:t>
            </w:r>
            <w:proofErr w:type="spellEnd"/>
            <w:r w:rsidRPr="00BF5A7A">
              <w:rPr>
                <w:i/>
                <w:iCs/>
                <w:lang w:val="de-DE"/>
              </w:rPr>
              <w:t xml:space="preserve"> </w:t>
            </w:r>
            <w:proofErr w:type="spellStart"/>
            <w:r w:rsidRPr="00BF5A7A">
              <w:rPr>
                <w:i/>
                <w:iCs/>
                <w:lang w:val="de-DE"/>
              </w:rPr>
              <w:t>organizacija</w:t>
            </w:r>
            <w:proofErr w:type="spellEnd"/>
            <w:r w:rsidRPr="00BF5A7A">
              <w:rPr>
                <w:i/>
                <w:iCs/>
                <w:lang w:val="de-DE"/>
              </w:rPr>
              <w:t xml:space="preserve"> 2022-10-10 </w:t>
            </w:r>
            <w:proofErr w:type="spellStart"/>
            <w:r w:rsidRPr="00BF5A7A">
              <w:rPr>
                <w:i/>
                <w:iCs/>
                <w:lang w:val="de-DE"/>
              </w:rPr>
              <w:t>kreipėsi</w:t>
            </w:r>
            <w:proofErr w:type="spellEnd"/>
            <w:r w:rsidRPr="00BF5A7A">
              <w:rPr>
                <w:i/>
                <w:iCs/>
                <w:lang w:val="de-DE"/>
              </w:rPr>
              <w:t xml:space="preserve"> į </w:t>
            </w:r>
            <w:proofErr w:type="spellStart"/>
            <w:r w:rsidRPr="00BF5A7A">
              <w:rPr>
                <w:i/>
                <w:iCs/>
                <w:lang w:val="de-DE"/>
              </w:rPr>
              <w:t>tiekėją</w:t>
            </w:r>
            <w:proofErr w:type="spellEnd"/>
            <w:r w:rsidRPr="00BF5A7A">
              <w:rPr>
                <w:i/>
                <w:iCs/>
                <w:lang w:val="de-DE"/>
              </w:rPr>
              <w:t xml:space="preserve"> </w:t>
            </w:r>
            <w:proofErr w:type="spellStart"/>
            <w:r w:rsidRPr="00BF5A7A">
              <w:rPr>
                <w:i/>
                <w:iCs/>
                <w:lang w:val="de-DE"/>
              </w:rPr>
              <w:t>prašydama</w:t>
            </w:r>
            <w:proofErr w:type="spellEnd"/>
            <w:r w:rsidRPr="00BF5A7A">
              <w:rPr>
                <w:i/>
                <w:iCs/>
                <w:lang w:val="de-DE"/>
              </w:rPr>
              <w:t xml:space="preserve"> </w:t>
            </w:r>
            <w:proofErr w:type="spellStart"/>
            <w:r w:rsidRPr="00BF5A7A">
              <w:rPr>
                <w:i/>
                <w:iCs/>
                <w:lang w:val="de-DE"/>
              </w:rPr>
              <w:t>iki</w:t>
            </w:r>
            <w:proofErr w:type="spellEnd"/>
            <w:r w:rsidRPr="00BF5A7A">
              <w:rPr>
                <w:i/>
                <w:iCs/>
                <w:lang w:val="de-DE"/>
              </w:rPr>
              <w:t xml:space="preserve"> 2022-10-14 </w:t>
            </w:r>
            <w:proofErr w:type="spellStart"/>
            <w:r w:rsidRPr="00BF5A7A">
              <w:rPr>
                <w:i/>
                <w:iCs/>
                <w:lang w:val="de-DE"/>
              </w:rPr>
              <w:t>pateikti</w:t>
            </w:r>
            <w:proofErr w:type="spellEnd"/>
            <w:r w:rsidRPr="00BF5A7A">
              <w:rPr>
                <w:i/>
                <w:iCs/>
                <w:lang w:val="de-DE"/>
              </w:rPr>
              <w:t xml:space="preserve"> </w:t>
            </w:r>
            <w:proofErr w:type="spellStart"/>
            <w:r w:rsidRPr="00BF5A7A">
              <w:rPr>
                <w:i/>
                <w:iCs/>
                <w:lang w:val="de-DE"/>
              </w:rPr>
              <w:t>įrodančius</w:t>
            </w:r>
            <w:proofErr w:type="spellEnd"/>
            <w:r w:rsidRPr="00BF5A7A">
              <w:rPr>
                <w:i/>
                <w:iCs/>
                <w:lang w:val="de-DE"/>
              </w:rPr>
              <w:t xml:space="preserve"> </w:t>
            </w:r>
            <w:proofErr w:type="spellStart"/>
            <w:r w:rsidRPr="00BF5A7A">
              <w:rPr>
                <w:i/>
                <w:iCs/>
                <w:lang w:val="de-DE"/>
              </w:rPr>
              <w:t>dokumentus</w:t>
            </w:r>
            <w:proofErr w:type="spellEnd"/>
            <w:r w:rsidRPr="00BF5A7A">
              <w:rPr>
                <w:i/>
                <w:iCs/>
                <w:lang w:val="de-DE"/>
              </w:rPr>
              <w:t xml:space="preserve">, </w:t>
            </w:r>
            <w:proofErr w:type="spellStart"/>
            <w:r w:rsidRPr="00BF5A7A">
              <w:rPr>
                <w:i/>
                <w:iCs/>
                <w:lang w:val="de-DE"/>
              </w:rPr>
              <w:t>jis</w:t>
            </w:r>
            <w:proofErr w:type="spellEnd"/>
            <w:r w:rsidRPr="00BF5A7A">
              <w:rPr>
                <w:i/>
                <w:iCs/>
                <w:lang w:val="de-DE"/>
              </w:rPr>
              <w:t xml:space="preserve"> </w:t>
            </w:r>
            <w:proofErr w:type="spellStart"/>
            <w:r w:rsidRPr="00BF5A7A">
              <w:rPr>
                <w:i/>
                <w:iCs/>
                <w:lang w:val="de-DE"/>
              </w:rPr>
              <w:t>turi</w:t>
            </w:r>
            <w:proofErr w:type="spellEnd"/>
            <w:r w:rsidRPr="00BF5A7A">
              <w:rPr>
                <w:i/>
                <w:iCs/>
                <w:lang w:val="de-DE"/>
              </w:rPr>
              <w:t xml:space="preserve"> </w:t>
            </w:r>
            <w:proofErr w:type="spellStart"/>
            <w:r w:rsidRPr="00BF5A7A">
              <w:rPr>
                <w:i/>
                <w:iCs/>
                <w:lang w:val="de-DE"/>
              </w:rPr>
              <w:t>būti</w:t>
            </w:r>
            <w:proofErr w:type="spellEnd"/>
            <w:r w:rsidRPr="00BF5A7A">
              <w:rPr>
                <w:i/>
                <w:iCs/>
                <w:lang w:val="de-DE"/>
              </w:rPr>
              <w:t xml:space="preserve"> </w:t>
            </w:r>
            <w:proofErr w:type="spellStart"/>
            <w:r w:rsidRPr="00BF5A7A">
              <w:rPr>
                <w:i/>
                <w:iCs/>
                <w:lang w:val="de-DE"/>
              </w:rPr>
              <w:t>išduotas</w:t>
            </w:r>
            <w:proofErr w:type="spellEnd"/>
            <w:r w:rsidRPr="00BF5A7A">
              <w:rPr>
                <w:i/>
                <w:iCs/>
                <w:lang w:val="de-DE"/>
              </w:rPr>
              <w:t xml:space="preserve"> ne </w:t>
            </w:r>
            <w:proofErr w:type="spellStart"/>
            <w:r w:rsidRPr="00BF5A7A">
              <w:rPr>
                <w:i/>
                <w:iCs/>
                <w:lang w:val="de-DE"/>
              </w:rPr>
              <w:t>anksčiau</w:t>
            </w:r>
            <w:proofErr w:type="spellEnd"/>
            <w:r w:rsidRPr="00BF5A7A">
              <w:rPr>
                <w:i/>
                <w:iCs/>
                <w:lang w:val="de-DE"/>
              </w:rPr>
              <w:t xml:space="preserve"> </w:t>
            </w:r>
            <w:proofErr w:type="spellStart"/>
            <w:r w:rsidRPr="00BF5A7A">
              <w:rPr>
                <w:i/>
                <w:iCs/>
                <w:lang w:val="de-DE"/>
              </w:rPr>
              <w:lastRenderedPageBreak/>
              <w:t>kaip</w:t>
            </w:r>
            <w:proofErr w:type="spellEnd"/>
            <w:r w:rsidRPr="00BF5A7A">
              <w:rPr>
                <w:i/>
                <w:iCs/>
                <w:lang w:val="de-DE"/>
              </w:rPr>
              <w:t xml:space="preserve"> 180 </w:t>
            </w:r>
            <w:proofErr w:type="spellStart"/>
            <w:r w:rsidRPr="00BF5A7A">
              <w:rPr>
                <w:i/>
                <w:iCs/>
                <w:lang w:val="de-DE"/>
              </w:rPr>
              <w:t>dienų</w:t>
            </w:r>
            <w:proofErr w:type="spellEnd"/>
            <w:r w:rsidRPr="00BF5A7A">
              <w:rPr>
                <w:i/>
                <w:iCs/>
                <w:lang w:val="de-DE"/>
              </w:rPr>
              <w:t xml:space="preserve">, </w:t>
            </w:r>
            <w:proofErr w:type="spellStart"/>
            <w:r w:rsidRPr="00BF5A7A">
              <w:rPr>
                <w:i/>
                <w:iCs/>
                <w:lang w:val="de-DE"/>
              </w:rPr>
              <w:t>jas</w:t>
            </w:r>
            <w:proofErr w:type="spellEnd"/>
            <w:r w:rsidRPr="00BF5A7A">
              <w:rPr>
                <w:i/>
                <w:iCs/>
                <w:lang w:val="de-DE"/>
              </w:rPr>
              <w:t xml:space="preserve"> </w:t>
            </w:r>
            <w:proofErr w:type="spellStart"/>
            <w:r w:rsidRPr="00BF5A7A">
              <w:rPr>
                <w:i/>
                <w:iCs/>
                <w:lang w:val="de-DE"/>
              </w:rPr>
              <w:t>skaičiuojant</w:t>
            </w:r>
            <w:proofErr w:type="spellEnd"/>
            <w:r w:rsidRPr="00BF5A7A">
              <w:rPr>
                <w:i/>
                <w:iCs/>
                <w:lang w:val="de-DE"/>
              </w:rPr>
              <w:t xml:space="preserve"> </w:t>
            </w:r>
            <w:proofErr w:type="spellStart"/>
            <w:r w:rsidRPr="00BF5A7A">
              <w:rPr>
                <w:i/>
                <w:iCs/>
                <w:lang w:val="de-DE"/>
              </w:rPr>
              <w:t>atgal</w:t>
            </w:r>
            <w:proofErr w:type="spellEnd"/>
            <w:r w:rsidRPr="00BF5A7A">
              <w:rPr>
                <w:i/>
                <w:iCs/>
                <w:lang w:val="de-DE"/>
              </w:rPr>
              <w:t xml:space="preserve"> </w:t>
            </w:r>
            <w:proofErr w:type="spellStart"/>
            <w:r w:rsidRPr="00BF5A7A">
              <w:rPr>
                <w:i/>
                <w:iCs/>
                <w:lang w:val="de-DE"/>
              </w:rPr>
              <w:t>nuo</w:t>
            </w:r>
            <w:proofErr w:type="spellEnd"/>
            <w:r w:rsidRPr="00BF5A7A">
              <w:rPr>
                <w:i/>
                <w:iCs/>
                <w:lang w:val="de-DE"/>
              </w:rPr>
              <w:t xml:space="preserve"> 2022-10-14. </w:t>
            </w:r>
          </w:p>
          <w:p w14:paraId="6E2D39FF" w14:textId="77777777" w:rsidR="00871725" w:rsidRPr="00BF5A7A" w:rsidRDefault="00871725" w:rsidP="00871725">
            <w:pPr>
              <w:jc w:val="both"/>
              <w:rPr>
                <w:b/>
                <w:bCs/>
                <w:lang w:val="de-DE"/>
              </w:rPr>
            </w:pPr>
          </w:p>
          <w:p w14:paraId="5816E95E" w14:textId="77777777" w:rsidR="00871725" w:rsidRPr="00BF5A7A" w:rsidRDefault="00871725" w:rsidP="00871725">
            <w:pPr>
              <w:jc w:val="both"/>
              <w:rPr>
                <w:b/>
                <w:bCs/>
                <w:lang w:val="de-DE"/>
              </w:rPr>
            </w:pPr>
            <w:proofErr w:type="spellStart"/>
            <w:r w:rsidRPr="00BF5A7A">
              <w:rPr>
                <w:bCs/>
                <w:lang w:val="de-DE"/>
              </w:rPr>
              <w:t>Jei</w:t>
            </w:r>
            <w:proofErr w:type="spellEnd"/>
            <w:r w:rsidRPr="00BF5A7A">
              <w:rPr>
                <w:bCs/>
                <w:lang w:val="de-DE"/>
              </w:rPr>
              <w:t xml:space="preserve"> </w:t>
            </w:r>
            <w:proofErr w:type="spellStart"/>
            <w:r w:rsidRPr="00BF5A7A">
              <w:rPr>
                <w:bCs/>
                <w:lang w:val="de-DE"/>
              </w:rPr>
              <w:t>dokumentas</w:t>
            </w:r>
            <w:proofErr w:type="spellEnd"/>
            <w:r w:rsidRPr="00BF5A7A">
              <w:rPr>
                <w:bCs/>
                <w:lang w:val="de-DE"/>
              </w:rPr>
              <w:t xml:space="preserve"> </w:t>
            </w:r>
            <w:proofErr w:type="spellStart"/>
            <w:r w:rsidRPr="00BF5A7A">
              <w:rPr>
                <w:bCs/>
                <w:lang w:val="de-DE"/>
              </w:rPr>
              <w:t>išduotas</w:t>
            </w:r>
            <w:proofErr w:type="spellEnd"/>
            <w:r w:rsidRPr="00BF5A7A">
              <w:rPr>
                <w:bCs/>
                <w:lang w:val="de-DE"/>
              </w:rPr>
              <w:t xml:space="preserve"> </w:t>
            </w:r>
            <w:proofErr w:type="spellStart"/>
            <w:r w:rsidRPr="00BF5A7A">
              <w:rPr>
                <w:bCs/>
                <w:lang w:val="de-DE"/>
              </w:rPr>
              <w:t>anksčiau</w:t>
            </w:r>
            <w:proofErr w:type="spellEnd"/>
            <w:r w:rsidRPr="00BF5A7A">
              <w:rPr>
                <w:bCs/>
                <w:lang w:val="de-DE"/>
              </w:rPr>
              <w:t xml:space="preserve">, </w:t>
            </w:r>
            <w:proofErr w:type="spellStart"/>
            <w:r w:rsidRPr="00BF5A7A">
              <w:rPr>
                <w:bCs/>
                <w:lang w:val="de-DE"/>
              </w:rPr>
              <w:t>tačiau</w:t>
            </w:r>
            <w:proofErr w:type="spellEnd"/>
            <w:r w:rsidRPr="00BF5A7A">
              <w:rPr>
                <w:bCs/>
                <w:lang w:val="de-DE"/>
              </w:rPr>
              <w:t xml:space="preserve"> </w:t>
            </w:r>
            <w:proofErr w:type="spellStart"/>
            <w:r w:rsidRPr="00BF5A7A">
              <w:rPr>
                <w:bCs/>
                <w:lang w:val="de-DE"/>
              </w:rPr>
              <w:t>jame</w:t>
            </w:r>
            <w:proofErr w:type="spellEnd"/>
            <w:r w:rsidRPr="00BF5A7A">
              <w:rPr>
                <w:bCs/>
                <w:lang w:val="de-DE"/>
              </w:rPr>
              <w:t xml:space="preserve"> </w:t>
            </w:r>
            <w:proofErr w:type="spellStart"/>
            <w:r w:rsidRPr="00BF5A7A">
              <w:rPr>
                <w:bCs/>
                <w:lang w:val="de-DE"/>
              </w:rPr>
              <w:t>nurodytas</w:t>
            </w:r>
            <w:proofErr w:type="spellEnd"/>
            <w:r w:rsidRPr="00BF5A7A">
              <w:rPr>
                <w:bCs/>
                <w:lang w:val="de-DE"/>
              </w:rPr>
              <w:t xml:space="preserve"> </w:t>
            </w:r>
            <w:proofErr w:type="spellStart"/>
            <w:r w:rsidRPr="00BF5A7A">
              <w:rPr>
                <w:bCs/>
                <w:lang w:val="de-DE"/>
              </w:rPr>
              <w:t>galiojimo</w:t>
            </w:r>
            <w:proofErr w:type="spellEnd"/>
            <w:r w:rsidRPr="00BF5A7A">
              <w:rPr>
                <w:bCs/>
                <w:lang w:val="de-DE"/>
              </w:rPr>
              <w:t xml:space="preserve"> </w:t>
            </w:r>
            <w:proofErr w:type="spellStart"/>
            <w:r w:rsidRPr="00BF5A7A">
              <w:rPr>
                <w:bCs/>
                <w:lang w:val="de-DE"/>
              </w:rPr>
              <w:t>terminas</w:t>
            </w:r>
            <w:proofErr w:type="spellEnd"/>
            <w:r w:rsidRPr="00BF5A7A">
              <w:rPr>
                <w:bCs/>
                <w:lang w:val="de-DE"/>
              </w:rPr>
              <w:t xml:space="preserve"> </w:t>
            </w:r>
            <w:proofErr w:type="spellStart"/>
            <w:r w:rsidRPr="00BF5A7A">
              <w:rPr>
                <w:bCs/>
                <w:lang w:val="de-DE"/>
              </w:rPr>
              <w:t>ilgesnis</w:t>
            </w:r>
            <w:proofErr w:type="spellEnd"/>
            <w:r w:rsidRPr="00BF5A7A">
              <w:rPr>
                <w:bCs/>
                <w:lang w:val="de-DE"/>
              </w:rPr>
              <w:t xml:space="preserve"> </w:t>
            </w:r>
            <w:proofErr w:type="spellStart"/>
            <w:r w:rsidRPr="00BF5A7A">
              <w:rPr>
                <w:bCs/>
                <w:lang w:val="de-DE"/>
              </w:rPr>
              <w:t>nei</w:t>
            </w:r>
            <w:proofErr w:type="spellEnd"/>
            <w:r w:rsidRPr="00BF5A7A">
              <w:rPr>
                <w:bCs/>
                <w:lang w:val="de-DE"/>
              </w:rPr>
              <w:t xml:space="preserve"> </w:t>
            </w:r>
            <w:proofErr w:type="spellStart"/>
            <w:r w:rsidRPr="00BF5A7A">
              <w:rPr>
                <w:bCs/>
                <w:lang w:val="de-DE"/>
              </w:rPr>
              <w:t>pašalinimo</w:t>
            </w:r>
            <w:proofErr w:type="spellEnd"/>
            <w:r w:rsidRPr="00BF5A7A">
              <w:rPr>
                <w:bCs/>
                <w:lang w:val="de-DE"/>
              </w:rPr>
              <w:t xml:space="preserve"> </w:t>
            </w:r>
            <w:proofErr w:type="spellStart"/>
            <w:r w:rsidRPr="00BF5A7A">
              <w:rPr>
                <w:bCs/>
                <w:lang w:val="de-DE"/>
              </w:rPr>
              <w:t>pagrindų</w:t>
            </w:r>
            <w:proofErr w:type="spellEnd"/>
            <w:r w:rsidRPr="00BF5A7A">
              <w:rPr>
                <w:bCs/>
                <w:lang w:val="de-DE"/>
              </w:rPr>
              <w:t xml:space="preserve"> </w:t>
            </w:r>
            <w:proofErr w:type="spellStart"/>
            <w:r w:rsidRPr="00BF5A7A">
              <w:rPr>
                <w:bCs/>
                <w:lang w:val="de-DE"/>
              </w:rPr>
              <w:t>nebuvimą</w:t>
            </w:r>
            <w:proofErr w:type="spellEnd"/>
            <w:r w:rsidRPr="00BF5A7A">
              <w:rPr>
                <w:bCs/>
                <w:lang w:val="de-DE"/>
              </w:rPr>
              <w:t xml:space="preserve"> </w:t>
            </w:r>
            <w:proofErr w:type="spellStart"/>
            <w:r w:rsidRPr="00BF5A7A">
              <w:rPr>
                <w:bCs/>
                <w:lang w:val="de-DE"/>
              </w:rPr>
              <w:t>patvirtinančių</w:t>
            </w:r>
            <w:proofErr w:type="spellEnd"/>
            <w:r w:rsidRPr="00BF5A7A">
              <w:rPr>
                <w:bCs/>
                <w:lang w:val="de-DE"/>
              </w:rPr>
              <w:t xml:space="preserve"> </w:t>
            </w:r>
            <w:proofErr w:type="spellStart"/>
            <w:r w:rsidRPr="00BF5A7A">
              <w:rPr>
                <w:bCs/>
                <w:lang w:val="de-DE"/>
              </w:rPr>
              <w:t>dokumentų</w:t>
            </w:r>
            <w:proofErr w:type="spellEnd"/>
            <w:r w:rsidRPr="00BF5A7A">
              <w:rPr>
                <w:bCs/>
                <w:lang w:val="de-DE"/>
              </w:rPr>
              <w:t xml:space="preserve"> </w:t>
            </w:r>
            <w:proofErr w:type="spellStart"/>
            <w:r w:rsidRPr="00BF5A7A">
              <w:rPr>
                <w:bCs/>
                <w:lang w:val="de-DE"/>
              </w:rPr>
              <w:t>pagal</w:t>
            </w:r>
            <w:proofErr w:type="spellEnd"/>
            <w:r w:rsidRPr="00BF5A7A">
              <w:rPr>
                <w:bCs/>
                <w:lang w:val="de-DE"/>
              </w:rPr>
              <w:t xml:space="preserve"> EBVPD </w:t>
            </w:r>
            <w:proofErr w:type="spellStart"/>
            <w:r w:rsidRPr="00BF5A7A">
              <w:rPr>
                <w:bCs/>
                <w:lang w:val="de-DE"/>
              </w:rPr>
              <w:t>galutinis</w:t>
            </w:r>
            <w:proofErr w:type="spellEnd"/>
            <w:r w:rsidRPr="00BF5A7A">
              <w:rPr>
                <w:bCs/>
                <w:lang w:val="de-DE"/>
              </w:rPr>
              <w:t xml:space="preserve"> </w:t>
            </w:r>
            <w:proofErr w:type="spellStart"/>
            <w:r w:rsidRPr="00BF5A7A">
              <w:rPr>
                <w:bCs/>
                <w:lang w:val="de-DE"/>
              </w:rPr>
              <w:t>pateikimo</w:t>
            </w:r>
            <w:proofErr w:type="spellEnd"/>
            <w:r w:rsidRPr="00BF5A7A">
              <w:rPr>
                <w:bCs/>
                <w:lang w:val="de-DE"/>
              </w:rPr>
              <w:t xml:space="preserve"> </w:t>
            </w:r>
            <w:proofErr w:type="spellStart"/>
            <w:r w:rsidRPr="00BF5A7A">
              <w:rPr>
                <w:bCs/>
                <w:lang w:val="de-DE"/>
              </w:rPr>
              <w:t>terminas</w:t>
            </w:r>
            <w:proofErr w:type="spellEnd"/>
            <w:r w:rsidRPr="00BF5A7A">
              <w:rPr>
                <w:bCs/>
                <w:lang w:val="de-DE"/>
              </w:rPr>
              <w:t xml:space="preserve">, </w:t>
            </w:r>
            <w:proofErr w:type="spellStart"/>
            <w:r w:rsidRPr="00BF5A7A">
              <w:rPr>
                <w:bCs/>
                <w:lang w:val="de-DE"/>
              </w:rPr>
              <w:t>toks</w:t>
            </w:r>
            <w:proofErr w:type="spellEnd"/>
            <w:r w:rsidRPr="00BF5A7A">
              <w:rPr>
                <w:bCs/>
                <w:lang w:val="de-DE"/>
              </w:rPr>
              <w:t xml:space="preserve"> </w:t>
            </w:r>
            <w:proofErr w:type="spellStart"/>
            <w:r w:rsidRPr="00BF5A7A">
              <w:rPr>
                <w:bCs/>
                <w:lang w:val="de-DE"/>
              </w:rPr>
              <w:t>dokumentas</w:t>
            </w:r>
            <w:proofErr w:type="spellEnd"/>
            <w:r w:rsidRPr="00BF5A7A">
              <w:rPr>
                <w:bCs/>
                <w:lang w:val="de-DE"/>
              </w:rPr>
              <w:t xml:space="preserve"> </w:t>
            </w:r>
            <w:proofErr w:type="spellStart"/>
            <w:r w:rsidRPr="00BF5A7A">
              <w:rPr>
                <w:bCs/>
                <w:lang w:val="de-DE"/>
              </w:rPr>
              <w:t>jo</w:t>
            </w:r>
            <w:proofErr w:type="spellEnd"/>
            <w:r w:rsidRPr="00BF5A7A">
              <w:rPr>
                <w:bCs/>
                <w:lang w:val="de-DE"/>
              </w:rPr>
              <w:t xml:space="preserve"> </w:t>
            </w:r>
            <w:proofErr w:type="spellStart"/>
            <w:r w:rsidRPr="00BF5A7A">
              <w:rPr>
                <w:bCs/>
                <w:lang w:val="de-DE"/>
              </w:rPr>
              <w:t>galiojimo</w:t>
            </w:r>
            <w:proofErr w:type="spellEnd"/>
            <w:r w:rsidRPr="00BF5A7A">
              <w:rPr>
                <w:bCs/>
                <w:lang w:val="de-DE"/>
              </w:rPr>
              <w:t xml:space="preserve"> </w:t>
            </w:r>
            <w:proofErr w:type="spellStart"/>
            <w:r w:rsidRPr="00BF5A7A">
              <w:rPr>
                <w:bCs/>
                <w:lang w:val="de-DE"/>
              </w:rPr>
              <w:t>laikotarpiu</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priimtinas</w:t>
            </w:r>
            <w:proofErr w:type="spellEnd"/>
            <w:r w:rsidRPr="00BF5A7A">
              <w:rPr>
                <w:bCs/>
                <w:lang w:val="de-DE"/>
              </w:rPr>
              <w:t>.</w:t>
            </w:r>
          </w:p>
          <w:p w14:paraId="02038D33" w14:textId="77777777" w:rsidR="00871725" w:rsidRPr="00BF5A7A" w:rsidRDefault="00871725" w:rsidP="00871725">
            <w:pPr>
              <w:jc w:val="both"/>
              <w:rPr>
                <w:b/>
                <w:bCs/>
                <w:lang w:val="de-DE"/>
              </w:rPr>
            </w:pPr>
          </w:p>
        </w:tc>
      </w:tr>
      <w:tr w:rsidR="00871725" w:rsidRPr="00D076A3" w14:paraId="7A64982B"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B4BE4" w14:textId="77777777" w:rsidR="00871725" w:rsidRPr="00BF5A7A" w:rsidRDefault="00871725" w:rsidP="00871725">
            <w:pPr>
              <w:numPr>
                <w:ilvl w:val="0"/>
                <w:numId w:val="11"/>
              </w:numPr>
              <w:overflowPunct/>
              <w:autoSpaceDE/>
              <w:autoSpaceDN/>
              <w:adjustRightInd/>
              <w:rPr>
                <w:b/>
                <w:bCs/>
                <w:lang w:val="de-DE"/>
              </w:rPr>
            </w:pPr>
            <w:bookmarkStart w:id="3"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B4E74" w14:textId="77777777" w:rsidR="00871725" w:rsidRPr="00BF5A7A" w:rsidRDefault="00871725" w:rsidP="00871725">
            <w:pPr>
              <w:jc w:val="both"/>
              <w:rPr>
                <w:b/>
                <w:bCs/>
                <w:lang w:val="de-DE"/>
              </w:rPr>
            </w:pPr>
            <w:proofErr w:type="spellStart"/>
            <w:r w:rsidRPr="00BF5A7A">
              <w:rPr>
                <w:lang w:val="de-DE"/>
              </w:rPr>
              <w:t>Tiekėjas</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nuteistas</w:t>
            </w:r>
            <w:proofErr w:type="spellEnd"/>
            <w:r w:rsidRPr="00BF5A7A">
              <w:rPr>
                <w:lang w:val="de-DE"/>
              </w:rPr>
              <w:t xml:space="preserve"> </w:t>
            </w:r>
            <w:proofErr w:type="spellStart"/>
            <w:r w:rsidRPr="00BF5A7A">
              <w:rPr>
                <w:lang w:val="de-DE"/>
              </w:rPr>
              <w:t>už</w:t>
            </w:r>
            <w:proofErr w:type="spellEnd"/>
            <w:r w:rsidRPr="00BF5A7A">
              <w:rPr>
                <w:lang w:val="de-DE"/>
              </w:rPr>
              <w:t xml:space="preserve"> </w:t>
            </w:r>
            <w:proofErr w:type="spellStart"/>
            <w:r w:rsidRPr="00BF5A7A">
              <w:rPr>
                <w:lang w:val="de-DE"/>
              </w:rPr>
              <w:t>įsipareigojimų</w:t>
            </w:r>
            <w:proofErr w:type="spellEnd"/>
            <w:r w:rsidRPr="00BF5A7A">
              <w:rPr>
                <w:lang w:val="de-DE"/>
              </w:rPr>
              <w:t xml:space="preserve">, </w:t>
            </w:r>
            <w:proofErr w:type="spellStart"/>
            <w:r w:rsidRPr="00BF5A7A">
              <w:rPr>
                <w:lang w:val="de-DE"/>
              </w:rPr>
              <w:t>susijusių</w:t>
            </w:r>
            <w:proofErr w:type="spellEnd"/>
            <w:r w:rsidRPr="00BF5A7A">
              <w:rPr>
                <w:lang w:val="de-DE"/>
              </w:rPr>
              <w:t xml:space="preserve"> </w:t>
            </w:r>
            <w:proofErr w:type="spellStart"/>
            <w:r w:rsidRPr="00BF5A7A">
              <w:rPr>
                <w:lang w:val="de-DE"/>
              </w:rPr>
              <w:t>su</w:t>
            </w:r>
            <w:proofErr w:type="spellEnd"/>
            <w:r w:rsidRPr="00BF5A7A">
              <w:rPr>
                <w:lang w:val="de-DE"/>
              </w:rPr>
              <w:t xml:space="preserve"> </w:t>
            </w:r>
            <w:proofErr w:type="spellStart"/>
            <w:r w:rsidRPr="00BF5A7A">
              <w:rPr>
                <w:lang w:val="de-DE"/>
              </w:rPr>
              <w:t>mokesčių</w:t>
            </w:r>
            <w:proofErr w:type="spellEnd"/>
            <w:r w:rsidRPr="00BF5A7A">
              <w:rPr>
                <w:lang w:val="de-DE"/>
              </w:rPr>
              <w:t xml:space="preserve">, </w:t>
            </w:r>
            <w:proofErr w:type="spellStart"/>
            <w:r w:rsidRPr="00BF5A7A">
              <w:rPr>
                <w:lang w:val="de-DE"/>
              </w:rPr>
              <w:t>įskaitant</w:t>
            </w:r>
            <w:proofErr w:type="spellEnd"/>
            <w:r w:rsidRPr="00BF5A7A">
              <w:rPr>
                <w:lang w:val="de-DE"/>
              </w:rPr>
              <w:t xml:space="preserve"> </w:t>
            </w:r>
            <w:proofErr w:type="spellStart"/>
            <w:r w:rsidRPr="00BF5A7A">
              <w:rPr>
                <w:lang w:val="de-DE"/>
              </w:rPr>
              <w:t>socialinio</w:t>
            </w:r>
            <w:proofErr w:type="spellEnd"/>
            <w:r w:rsidRPr="00BF5A7A">
              <w:rPr>
                <w:lang w:val="de-DE"/>
              </w:rPr>
              <w:t xml:space="preserve"> </w:t>
            </w:r>
            <w:proofErr w:type="spellStart"/>
            <w:r w:rsidRPr="00BF5A7A">
              <w:rPr>
                <w:lang w:val="de-DE"/>
              </w:rPr>
              <w:t>draudimo</w:t>
            </w:r>
            <w:proofErr w:type="spellEnd"/>
            <w:r w:rsidRPr="00BF5A7A">
              <w:rPr>
                <w:lang w:val="de-DE"/>
              </w:rPr>
              <w:t xml:space="preserve"> </w:t>
            </w:r>
            <w:proofErr w:type="spellStart"/>
            <w:r w:rsidRPr="00BF5A7A">
              <w:rPr>
                <w:lang w:val="de-DE"/>
              </w:rPr>
              <w:t>įmokas</w:t>
            </w:r>
            <w:proofErr w:type="spellEnd"/>
            <w:r w:rsidRPr="00BF5A7A">
              <w:rPr>
                <w:lang w:val="de-DE"/>
              </w:rPr>
              <w:t xml:space="preserve">, </w:t>
            </w:r>
            <w:proofErr w:type="spellStart"/>
            <w:r w:rsidRPr="00BF5A7A">
              <w:rPr>
                <w:lang w:val="de-DE"/>
              </w:rPr>
              <w:t>mokėjimu</w:t>
            </w:r>
            <w:proofErr w:type="spellEnd"/>
            <w:r w:rsidRPr="00BF5A7A">
              <w:rPr>
                <w:lang w:val="de-DE"/>
              </w:rPr>
              <w:t xml:space="preserve">, </w:t>
            </w:r>
            <w:proofErr w:type="spellStart"/>
            <w:r w:rsidRPr="00BF5A7A">
              <w:rPr>
                <w:lang w:val="de-DE"/>
              </w:rPr>
              <w:t>nevykdymą</w:t>
            </w:r>
            <w:proofErr w:type="spellEnd"/>
            <w:r w:rsidRPr="00BF5A7A">
              <w:rPr>
                <w:lang w:val="de-DE"/>
              </w:rPr>
              <w:t xml:space="preserve"> </w:t>
            </w:r>
            <w:proofErr w:type="spellStart"/>
            <w:r w:rsidRPr="00BF5A7A">
              <w:rPr>
                <w:lang w:val="de-DE"/>
              </w:rPr>
              <w:t>pagal</w:t>
            </w:r>
            <w:proofErr w:type="spellEnd"/>
            <w:r w:rsidRPr="00BF5A7A">
              <w:rPr>
                <w:lang w:val="de-DE"/>
              </w:rPr>
              <w:t xml:space="preserve"> </w:t>
            </w:r>
            <w:proofErr w:type="spellStart"/>
            <w:r w:rsidRPr="00BF5A7A">
              <w:rPr>
                <w:lang w:val="de-DE"/>
              </w:rPr>
              <w:t>šalies</w:t>
            </w:r>
            <w:proofErr w:type="spellEnd"/>
            <w:r w:rsidRPr="00BF5A7A">
              <w:rPr>
                <w:lang w:val="de-DE"/>
              </w:rPr>
              <w:t xml:space="preserve">, </w:t>
            </w:r>
            <w:proofErr w:type="spellStart"/>
            <w:r w:rsidRPr="00BF5A7A">
              <w:rPr>
                <w:lang w:val="de-DE"/>
              </w:rPr>
              <w:t>kurioje</w:t>
            </w:r>
            <w:proofErr w:type="spellEnd"/>
            <w:r w:rsidRPr="00BF5A7A">
              <w:rPr>
                <w:lang w:val="de-DE"/>
              </w:rPr>
              <w:t xml:space="preserve"> </w:t>
            </w:r>
            <w:proofErr w:type="spellStart"/>
            <w:r w:rsidRPr="00BF5A7A">
              <w:rPr>
                <w:lang w:val="de-DE"/>
              </w:rPr>
              <w:t>registruotas</w:t>
            </w:r>
            <w:proofErr w:type="spellEnd"/>
            <w:r w:rsidRPr="00BF5A7A">
              <w:rPr>
                <w:lang w:val="de-DE"/>
              </w:rPr>
              <w:t xml:space="preserve"> </w:t>
            </w:r>
            <w:proofErr w:type="spellStart"/>
            <w:r w:rsidRPr="00BF5A7A">
              <w:rPr>
                <w:lang w:val="de-DE"/>
              </w:rPr>
              <w:t>tiekėjas</w:t>
            </w:r>
            <w:proofErr w:type="spellEnd"/>
            <w:r w:rsidRPr="00BF5A7A">
              <w:rPr>
                <w:lang w:val="de-DE"/>
              </w:rPr>
              <w:t xml:space="preserve">, </w:t>
            </w:r>
            <w:proofErr w:type="spellStart"/>
            <w:r w:rsidRPr="00BF5A7A">
              <w:rPr>
                <w:lang w:val="de-DE"/>
              </w:rPr>
              <w:t>ar</w:t>
            </w:r>
            <w:proofErr w:type="spellEnd"/>
            <w:r w:rsidRPr="00BF5A7A">
              <w:rPr>
                <w:lang w:val="de-DE"/>
              </w:rPr>
              <w:t xml:space="preserve"> </w:t>
            </w:r>
            <w:proofErr w:type="spellStart"/>
            <w:r w:rsidRPr="00BF5A7A">
              <w:rPr>
                <w:lang w:val="de-DE"/>
              </w:rPr>
              <w:t>šalies</w:t>
            </w:r>
            <w:proofErr w:type="spellEnd"/>
            <w:r w:rsidRPr="00BF5A7A">
              <w:rPr>
                <w:lang w:val="de-DE"/>
              </w:rPr>
              <w:t xml:space="preserve">, </w:t>
            </w:r>
            <w:proofErr w:type="spellStart"/>
            <w:r w:rsidRPr="00BF5A7A">
              <w:rPr>
                <w:lang w:val="de-DE"/>
              </w:rPr>
              <w:t>kurioje</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perkančioji</w:t>
            </w:r>
            <w:proofErr w:type="spellEnd"/>
            <w:r w:rsidRPr="00BF5A7A">
              <w:rPr>
                <w:lang w:val="de-DE"/>
              </w:rPr>
              <w:t xml:space="preserve"> </w:t>
            </w:r>
            <w:proofErr w:type="spellStart"/>
            <w:r w:rsidRPr="00BF5A7A">
              <w:rPr>
                <w:lang w:val="de-DE"/>
              </w:rPr>
              <w:t>organizacija</w:t>
            </w:r>
            <w:proofErr w:type="spellEnd"/>
            <w:r w:rsidRPr="00BF5A7A">
              <w:rPr>
                <w:lang w:val="de-DE"/>
              </w:rPr>
              <w:t xml:space="preserve">, </w:t>
            </w:r>
            <w:proofErr w:type="spellStart"/>
            <w:r w:rsidRPr="00BF5A7A">
              <w:rPr>
                <w:lang w:val="de-DE"/>
              </w:rPr>
              <w:t>reikalavimus</w:t>
            </w:r>
            <w:proofErr w:type="spellEnd"/>
            <w:r w:rsidRPr="00BF5A7A">
              <w:rPr>
                <w:lang w:val="de-DE"/>
              </w:rPr>
              <w:t xml:space="preserve">, </w:t>
            </w:r>
            <w:proofErr w:type="spellStart"/>
            <w:r w:rsidRPr="00BF5A7A">
              <w:rPr>
                <w:lang w:val="de-DE"/>
              </w:rPr>
              <w:t>kaip</w:t>
            </w:r>
            <w:proofErr w:type="spellEnd"/>
            <w:r w:rsidRPr="00BF5A7A">
              <w:rPr>
                <w:lang w:val="de-DE"/>
              </w:rPr>
              <w:t xml:space="preserve"> </w:t>
            </w:r>
            <w:proofErr w:type="spellStart"/>
            <w:r w:rsidRPr="00BF5A7A">
              <w:rPr>
                <w:lang w:val="de-DE"/>
              </w:rPr>
              <w:t>tai</w:t>
            </w:r>
            <w:proofErr w:type="spellEnd"/>
            <w:r w:rsidRPr="00BF5A7A">
              <w:rPr>
                <w:lang w:val="de-DE"/>
              </w:rPr>
              <w:t xml:space="preserve"> </w:t>
            </w:r>
            <w:proofErr w:type="spellStart"/>
            <w:r w:rsidRPr="00BF5A7A">
              <w:rPr>
                <w:lang w:val="de-DE"/>
              </w:rPr>
              <w:t>apibrėžta</w:t>
            </w:r>
            <w:proofErr w:type="spellEnd"/>
            <w:r w:rsidRPr="00BF5A7A">
              <w:rPr>
                <w:lang w:val="de-DE"/>
              </w:rPr>
              <w:t xml:space="preserve"> VPĮ 46 </w:t>
            </w:r>
            <w:proofErr w:type="spellStart"/>
            <w:r w:rsidRPr="00BF5A7A">
              <w:rPr>
                <w:lang w:val="de-DE"/>
              </w:rPr>
              <w:t>straipsnio</w:t>
            </w:r>
            <w:proofErr w:type="spellEnd"/>
            <w:r w:rsidRPr="00BF5A7A">
              <w:rPr>
                <w:lang w:val="de-DE"/>
              </w:rPr>
              <w:t xml:space="preserve"> 2 </w:t>
            </w:r>
            <w:proofErr w:type="spellStart"/>
            <w:r w:rsidRPr="00BF5A7A">
              <w:rPr>
                <w:lang w:val="de-DE"/>
              </w:rPr>
              <w:t>dalies</w:t>
            </w:r>
            <w:proofErr w:type="spellEnd"/>
            <w:r w:rsidRPr="00BF5A7A">
              <w:rPr>
                <w:lang w:val="de-DE"/>
              </w:rPr>
              <w:t xml:space="preserve"> 1 </w:t>
            </w:r>
            <w:proofErr w:type="spellStart"/>
            <w:r w:rsidRPr="00BF5A7A">
              <w:rPr>
                <w:lang w:val="de-DE"/>
              </w:rPr>
              <w:t>ir</w:t>
            </w:r>
            <w:proofErr w:type="spellEnd"/>
            <w:r w:rsidRPr="00BF5A7A">
              <w:rPr>
                <w:lang w:val="de-DE"/>
              </w:rPr>
              <w:t xml:space="preserve"> 3 </w:t>
            </w:r>
            <w:proofErr w:type="spellStart"/>
            <w:r w:rsidRPr="00BF5A7A">
              <w:rPr>
                <w:lang w:val="de-DE"/>
              </w:rPr>
              <w:t>punktuose</w:t>
            </w:r>
            <w:proofErr w:type="spellEnd"/>
            <w:r w:rsidRPr="00BF5A7A">
              <w:rPr>
                <w:lang w:val="de-DE"/>
              </w:rPr>
              <w:t xml:space="preserve">, </w:t>
            </w:r>
            <w:proofErr w:type="spellStart"/>
            <w:r w:rsidRPr="00BF5A7A">
              <w:rPr>
                <w:lang w:val="de-DE"/>
              </w:rPr>
              <w:t>arba</w:t>
            </w:r>
            <w:proofErr w:type="spellEnd"/>
            <w:r w:rsidRPr="00BF5A7A">
              <w:rPr>
                <w:lang w:val="de-DE"/>
              </w:rPr>
              <w:t xml:space="preserve"> </w:t>
            </w:r>
            <w:proofErr w:type="spellStart"/>
            <w:r w:rsidRPr="00BF5A7A">
              <w:rPr>
                <w:lang w:val="de-DE"/>
              </w:rPr>
              <w:t>perkančioji</w:t>
            </w:r>
            <w:proofErr w:type="spellEnd"/>
            <w:r w:rsidRPr="00BF5A7A">
              <w:rPr>
                <w:lang w:val="de-DE"/>
              </w:rPr>
              <w:t xml:space="preserve"> </w:t>
            </w:r>
            <w:proofErr w:type="spellStart"/>
            <w:r w:rsidRPr="00BF5A7A">
              <w:rPr>
                <w:lang w:val="de-DE"/>
              </w:rPr>
              <w:t>organizacija</w:t>
            </w:r>
            <w:proofErr w:type="spellEnd"/>
            <w:r w:rsidRPr="00BF5A7A">
              <w:rPr>
                <w:lang w:val="de-DE"/>
              </w:rPr>
              <w:t xml:space="preserve"> </w:t>
            </w:r>
            <w:proofErr w:type="spellStart"/>
            <w:r w:rsidRPr="00BF5A7A">
              <w:rPr>
                <w:lang w:val="de-DE"/>
              </w:rPr>
              <w:t>turi</w:t>
            </w:r>
            <w:proofErr w:type="spellEnd"/>
            <w:r w:rsidRPr="00BF5A7A">
              <w:rPr>
                <w:lang w:val="de-DE"/>
              </w:rPr>
              <w:t xml:space="preserve"> </w:t>
            </w:r>
            <w:proofErr w:type="spellStart"/>
            <w:r w:rsidRPr="00BF5A7A">
              <w:rPr>
                <w:lang w:val="de-DE"/>
              </w:rPr>
              <w:t>kitų</w:t>
            </w:r>
            <w:proofErr w:type="spellEnd"/>
            <w:r w:rsidRPr="00BF5A7A">
              <w:rPr>
                <w:lang w:val="de-DE"/>
              </w:rPr>
              <w:t xml:space="preserve"> </w:t>
            </w:r>
            <w:proofErr w:type="spellStart"/>
            <w:r w:rsidRPr="00BF5A7A">
              <w:rPr>
                <w:lang w:val="de-DE"/>
              </w:rPr>
              <w:t>įrodymų</w:t>
            </w:r>
            <w:proofErr w:type="spellEnd"/>
            <w:r w:rsidRPr="00BF5A7A">
              <w:rPr>
                <w:lang w:val="de-DE"/>
              </w:rPr>
              <w:t xml:space="preserve"> </w:t>
            </w:r>
            <w:proofErr w:type="spellStart"/>
            <w:r w:rsidRPr="00BF5A7A">
              <w:rPr>
                <w:lang w:val="de-DE"/>
              </w:rPr>
              <w:t>apie</w:t>
            </w:r>
            <w:proofErr w:type="spellEnd"/>
            <w:r w:rsidRPr="00BF5A7A">
              <w:rPr>
                <w:lang w:val="de-DE"/>
              </w:rPr>
              <w:t xml:space="preserve"> </w:t>
            </w:r>
            <w:proofErr w:type="spellStart"/>
            <w:r w:rsidRPr="00BF5A7A">
              <w:rPr>
                <w:lang w:val="de-DE"/>
              </w:rPr>
              <w:t>šių</w:t>
            </w:r>
            <w:proofErr w:type="spellEnd"/>
            <w:r w:rsidRPr="00BF5A7A">
              <w:rPr>
                <w:lang w:val="de-DE"/>
              </w:rPr>
              <w:t xml:space="preserve"> </w:t>
            </w:r>
            <w:proofErr w:type="spellStart"/>
            <w:r w:rsidRPr="00BF5A7A">
              <w:rPr>
                <w:lang w:val="de-DE"/>
              </w:rPr>
              <w:t>įsipareigojimų</w:t>
            </w:r>
            <w:proofErr w:type="spellEnd"/>
            <w:r w:rsidRPr="00BF5A7A">
              <w:rPr>
                <w:lang w:val="de-DE"/>
              </w:rPr>
              <w:t xml:space="preserve"> </w:t>
            </w:r>
            <w:proofErr w:type="spellStart"/>
            <w:r w:rsidRPr="00BF5A7A">
              <w:rPr>
                <w:lang w:val="de-DE"/>
              </w:rPr>
              <w:t>nevykdymą</w:t>
            </w:r>
            <w:proofErr w:type="spellEnd"/>
            <w:r w:rsidRPr="00BF5A7A">
              <w:rPr>
                <w:lang w:val="de-DE"/>
              </w:rPr>
              <w:t xml:space="preserve">. </w:t>
            </w:r>
          </w:p>
          <w:p w14:paraId="5E6DB62B" w14:textId="77777777" w:rsidR="00871725" w:rsidRPr="00BF5A7A" w:rsidRDefault="00871725" w:rsidP="00871725">
            <w:pPr>
              <w:jc w:val="both"/>
              <w:rPr>
                <w:b/>
                <w:bCs/>
                <w:lang w:val="de-DE"/>
              </w:rPr>
            </w:pPr>
          </w:p>
          <w:p w14:paraId="31F27D8B" w14:textId="77777777" w:rsidR="00871725" w:rsidRPr="00BF5A7A" w:rsidRDefault="00871725" w:rsidP="00871725">
            <w:pPr>
              <w:jc w:val="both"/>
              <w:rPr>
                <w:b/>
                <w:bCs/>
                <w:lang w:val="de-DE"/>
              </w:rPr>
            </w:pPr>
            <w:proofErr w:type="spellStart"/>
            <w:r w:rsidRPr="00BF5A7A">
              <w:rPr>
                <w:bCs/>
                <w:lang w:val="de-DE"/>
              </w:rPr>
              <w:t>Laikoma</w:t>
            </w:r>
            <w:proofErr w:type="spellEnd"/>
            <w:r w:rsidRPr="00BF5A7A">
              <w:rPr>
                <w:bCs/>
                <w:lang w:val="de-DE"/>
              </w:rPr>
              <w:t xml:space="preserve">, </w:t>
            </w:r>
            <w:proofErr w:type="spellStart"/>
            <w:r w:rsidRPr="00BF5A7A">
              <w:rPr>
                <w:bCs/>
                <w:lang w:val="de-DE"/>
              </w:rPr>
              <w:t>kad</w:t>
            </w:r>
            <w:proofErr w:type="spellEnd"/>
            <w:r w:rsidRPr="00BF5A7A">
              <w:rPr>
                <w:bCs/>
                <w:lang w:val="de-DE"/>
              </w:rPr>
              <w:t xml:space="preserve"> </w:t>
            </w:r>
            <w:proofErr w:type="spellStart"/>
            <w:r w:rsidRPr="00BF5A7A">
              <w:rPr>
                <w:bCs/>
                <w:lang w:val="de-DE"/>
              </w:rPr>
              <w:t>tiekėjas</w:t>
            </w:r>
            <w:proofErr w:type="spellEnd"/>
            <w:r w:rsidRPr="00BF5A7A">
              <w:rPr>
                <w:bCs/>
                <w:lang w:val="de-DE"/>
              </w:rPr>
              <w:t xml:space="preserve"> </w:t>
            </w:r>
            <w:proofErr w:type="spellStart"/>
            <w:r w:rsidRPr="00BF5A7A">
              <w:rPr>
                <w:bCs/>
                <w:lang w:val="de-DE"/>
              </w:rPr>
              <w:t>arba</w:t>
            </w:r>
            <w:proofErr w:type="spellEnd"/>
            <w:r w:rsidRPr="00BF5A7A">
              <w:rPr>
                <w:bCs/>
                <w:lang w:val="de-DE"/>
              </w:rPr>
              <w:t xml:space="preserve"> </w:t>
            </w:r>
            <w:proofErr w:type="spellStart"/>
            <w:r w:rsidRPr="00BF5A7A">
              <w:rPr>
                <w:bCs/>
                <w:lang w:val="de-DE"/>
              </w:rPr>
              <w:t>jo</w:t>
            </w:r>
            <w:proofErr w:type="spellEnd"/>
            <w:r w:rsidRPr="00BF5A7A">
              <w:rPr>
                <w:bCs/>
                <w:lang w:val="de-DE"/>
              </w:rPr>
              <w:t xml:space="preserve"> </w:t>
            </w:r>
            <w:proofErr w:type="spellStart"/>
            <w:r w:rsidRPr="00BF5A7A">
              <w:rPr>
                <w:bCs/>
                <w:lang w:val="de-DE"/>
              </w:rPr>
              <w:t>atsakingas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nuteistas</w:t>
            </w:r>
            <w:proofErr w:type="spellEnd"/>
            <w:r w:rsidRPr="00BF5A7A">
              <w:rPr>
                <w:bCs/>
                <w:lang w:val="de-DE"/>
              </w:rPr>
              <w:t xml:space="preserve"> </w:t>
            </w:r>
            <w:proofErr w:type="spellStart"/>
            <w:r w:rsidRPr="00BF5A7A">
              <w:rPr>
                <w:bCs/>
                <w:lang w:val="de-DE"/>
              </w:rPr>
              <w:t>už</w:t>
            </w:r>
            <w:proofErr w:type="spellEnd"/>
            <w:r w:rsidRPr="00BF5A7A">
              <w:rPr>
                <w:bCs/>
                <w:lang w:val="de-DE"/>
              </w:rPr>
              <w:t xml:space="preserve"> </w:t>
            </w:r>
            <w:proofErr w:type="spellStart"/>
            <w:r w:rsidRPr="00BF5A7A">
              <w:rPr>
                <w:bCs/>
                <w:lang w:val="de-DE"/>
              </w:rPr>
              <w:t>aukščiau</w:t>
            </w:r>
            <w:proofErr w:type="spellEnd"/>
            <w:r w:rsidRPr="00BF5A7A">
              <w:rPr>
                <w:bCs/>
                <w:lang w:val="de-DE"/>
              </w:rPr>
              <w:t xml:space="preserve"> </w:t>
            </w:r>
            <w:proofErr w:type="spellStart"/>
            <w:r w:rsidRPr="00BF5A7A">
              <w:rPr>
                <w:bCs/>
                <w:lang w:val="de-DE"/>
              </w:rPr>
              <w:t>nurodytą</w:t>
            </w:r>
            <w:proofErr w:type="spellEnd"/>
            <w:r w:rsidRPr="00BF5A7A">
              <w:rPr>
                <w:bCs/>
                <w:lang w:val="de-DE"/>
              </w:rPr>
              <w:t xml:space="preserve"> </w:t>
            </w:r>
            <w:proofErr w:type="spellStart"/>
            <w:r w:rsidRPr="00BF5A7A">
              <w:rPr>
                <w:bCs/>
                <w:lang w:val="de-DE"/>
              </w:rPr>
              <w:t>nusikalstamą</w:t>
            </w:r>
            <w:proofErr w:type="spellEnd"/>
            <w:r w:rsidRPr="00BF5A7A">
              <w:rPr>
                <w:bCs/>
                <w:lang w:val="de-DE"/>
              </w:rPr>
              <w:t xml:space="preserve"> </w:t>
            </w:r>
            <w:proofErr w:type="spellStart"/>
            <w:r w:rsidRPr="00BF5A7A">
              <w:rPr>
                <w:bCs/>
                <w:lang w:val="de-DE"/>
              </w:rPr>
              <w:t>veiką</w:t>
            </w:r>
            <w:proofErr w:type="spellEnd"/>
            <w:r w:rsidRPr="00BF5A7A">
              <w:rPr>
                <w:bCs/>
                <w:lang w:val="de-DE"/>
              </w:rPr>
              <w:t xml:space="preserve">, </w:t>
            </w:r>
            <w:proofErr w:type="spellStart"/>
            <w:r w:rsidRPr="00BF5A7A">
              <w:rPr>
                <w:bCs/>
                <w:lang w:val="de-DE"/>
              </w:rPr>
              <w:t>kai</w:t>
            </w:r>
            <w:proofErr w:type="spellEnd"/>
            <w:r w:rsidRPr="00BF5A7A">
              <w:rPr>
                <w:bCs/>
                <w:lang w:val="de-DE"/>
              </w:rPr>
              <w:t xml:space="preserve"> </w:t>
            </w:r>
            <w:proofErr w:type="spellStart"/>
            <w:r w:rsidRPr="00BF5A7A">
              <w:rPr>
                <w:bCs/>
                <w:lang w:val="de-DE"/>
              </w:rPr>
              <w:t>dėl</w:t>
            </w:r>
            <w:proofErr w:type="spellEnd"/>
            <w:r w:rsidRPr="00BF5A7A">
              <w:rPr>
                <w:bCs/>
                <w:lang w:val="de-DE"/>
              </w:rPr>
              <w:t>:</w:t>
            </w:r>
          </w:p>
          <w:p w14:paraId="3EC702E1" w14:textId="77777777" w:rsidR="00871725" w:rsidRPr="00BF5A7A" w:rsidRDefault="00871725" w:rsidP="00871725">
            <w:pPr>
              <w:jc w:val="both"/>
              <w:rPr>
                <w:b/>
                <w:bCs/>
                <w:lang w:val="de-DE"/>
              </w:rPr>
            </w:pPr>
            <w:r w:rsidRPr="00BF5A7A">
              <w:rPr>
                <w:bCs/>
                <w:lang w:val="de-DE"/>
              </w:rPr>
              <w:t xml:space="preserve">1) </w:t>
            </w:r>
            <w:proofErr w:type="spellStart"/>
            <w:r w:rsidRPr="00BF5A7A">
              <w:rPr>
                <w:bCs/>
                <w:lang w:val="de-DE"/>
              </w:rPr>
              <w:t>tiekėjo</w:t>
            </w:r>
            <w:proofErr w:type="spellEnd"/>
            <w:r w:rsidRPr="00BF5A7A">
              <w:rPr>
                <w:bCs/>
                <w:lang w:val="de-DE"/>
              </w:rPr>
              <w:t xml:space="preserve">, </w:t>
            </w:r>
            <w:proofErr w:type="spellStart"/>
            <w:r w:rsidRPr="00BF5A7A">
              <w:rPr>
                <w:bCs/>
                <w:lang w:val="de-DE"/>
              </w:rPr>
              <w:t>kuris</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fizinis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per </w:t>
            </w:r>
            <w:proofErr w:type="spellStart"/>
            <w:r w:rsidRPr="00BF5A7A">
              <w:rPr>
                <w:bCs/>
                <w:lang w:val="de-DE"/>
              </w:rPr>
              <w:t>pastaruosius</w:t>
            </w:r>
            <w:proofErr w:type="spellEnd"/>
            <w:r w:rsidRPr="00BF5A7A">
              <w:rPr>
                <w:bCs/>
                <w:lang w:val="de-DE"/>
              </w:rPr>
              <w:t xml:space="preserve"> 5 </w:t>
            </w:r>
            <w:proofErr w:type="spellStart"/>
            <w:r w:rsidRPr="00BF5A7A">
              <w:rPr>
                <w:bCs/>
                <w:lang w:val="de-DE"/>
              </w:rPr>
              <w:t>metus</w:t>
            </w:r>
            <w:proofErr w:type="spellEnd"/>
            <w:r w:rsidRPr="00BF5A7A">
              <w:rPr>
                <w:bCs/>
                <w:lang w:val="de-DE"/>
              </w:rPr>
              <w:t xml:space="preserve"> </w:t>
            </w:r>
            <w:proofErr w:type="spellStart"/>
            <w:r w:rsidRPr="00BF5A7A">
              <w:rPr>
                <w:bCs/>
                <w:lang w:val="de-DE"/>
              </w:rPr>
              <w:t>buvo</w:t>
            </w:r>
            <w:proofErr w:type="spellEnd"/>
            <w:r w:rsidRPr="00BF5A7A">
              <w:rPr>
                <w:bCs/>
                <w:lang w:val="de-DE"/>
              </w:rPr>
              <w:t xml:space="preserve"> </w:t>
            </w:r>
            <w:proofErr w:type="spellStart"/>
            <w:r w:rsidRPr="00BF5A7A">
              <w:rPr>
                <w:bCs/>
                <w:lang w:val="de-DE"/>
              </w:rPr>
              <w:t>priimtas</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įsiteisėjęs</w:t>
            </w:r>
            <w:proofErr w:type="spellEnd"/>
            <w:r w:rsidRPr="00BF5A7A">
              <w:rPr>
                <w:bCs/>
                <w:lang w:val="de-DE"/>
              </w:rPr>
              <w:t xml:space="preserve"> </w:t>
            </w:r>
            <w:proofErr w:type="spellStart"/>
            <w:r w:rsidRPr="00BF5A7A">
              <w:rPr>
                <w:bCs/>
                <w:lang w:val="de-DE"/>
              </w:rPr>
              <w:t>apkaltinamasis</w:t>
            </w:r>
            <w:proofErr w:type="spellEnd"/>
            <w:r w:rsidRPr="00BF5A7A">
              <w:rPr>
                <w:bCs/>
                <w:lang w:val="de-DE"/>
              </w:rPr>
              <w:t xml:space="preserve"> </w:t>
            </w:r>
            <w:proofErr w:type="spellStart"/>
            <w:r w:rsidRPr="00BF5A7A">
              <w:rPr>
                <w:bCs/>
                <w:lang w:val="de-DE"/>
              </w:rPr>
              <w:t>teismo</w:t>
            </w:r>
            <w:proofErr w:type="spellEnd"/>
            <w:r w:rsidRPr="00BF5A7A">
              <w:rPr>
                <w:bCs/>
                <w:lang w:val="de-DE"/>
              </w:rPr>
              <w:t xml:space="preserve"> </w:t>
            </w:r>
            <w:proofErr w:type="spellStart"/>
            <w:r w:rsidRPr="00BF5A7A">
              <w:rPr>
                <w:bCs/>
                <w:lang w:val="de-DE"/>
              </w:rPr>
              <w:t>nuosprendis</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šis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turi</w:t>
            </w:r>
            <w:proofErr w:type="spellEnd"/>
            <w:r w:rsidRPr="00BF5A7A">
              <w:rPr>
                <w:bCs/>
                <w:lang w:val="de-DE"/>
              </w:rPr>
              <w:t xml:space="preserve"> </w:t>
            </w:r>
            <w:proofErr w:type="spellStart"/>
            <w:r w:rsidRPr="00BF5A7A">
              <w:rPr>
                <w:bCs/>
                <w:lang w:val="de-DE"/>
              </w:rPr>
              <w:t>neišnykusį</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nepanaikintą</w:t>
            </w:r>
            <w:proofErr w:type="spellEnd"/>
            <w:r w:rsidRPr="00BF5A7A">
              <w:rPr>
                <w:bCs/>
                <w:lang w:val="de-DE"/>
              </w:rPr>
              <w:t xml:space="preserve"> </w:t>
            </w:r>
            <w:proofErr w:type="spellStart"/>
            <w:r w:rsidRPr="00BF5A7A">
              <w:rPr>
                <w:bCs/>
                <w:lang w:val="de-DE"/>
              </w:rPr>
              <w:t>teistumą</w:t>
            </w:r>
            <w:proofErr w:type="spellEnd"/>
            <w:r w:rsidRPr="00BF5A7A">
              <w:rPr>
                <w:bCs/>
                <w:lang w:val="de-DE"/>
              </w:rPr>
              <w:t>;</w:t>
            </w:r>
          </w:p>
          <w:p w14:paraId="73C65338" w14:textId="77777777" w:rsidR="00871725" w:rsidRPr="00BF5A7A" w:rsidRDefault="00871725" w:rsidP="00871725">
            <w:pPr>
              <w:jc w:val="both"/>
              <w:rPr>
                <w:b/>
                <w:bCs/>
                <w:lang w:val="de-DE"/>
              </w:rPr>
            </w:pPr>
            <w:r w:rsidRPr="00BF5A7A">
              <w:rPr>
                <w:bCs/>
                <w:lang w:val="de-DE"/>
              </w:rPr>
              <w:t xml:space="preserve">2) </w:t>
            </w:r>
            <w:proofErr w:type="spellStart"/>
            <w:r w:rsidRPr="00BF5A7A">
              <w:rPr>
                <w:bCs/>
                <w:lang w:val="de-DE"/>
              </w:rPr>
              <w:t>tiekėjo</w:t>
            </w:r>
            <w:proofErr w:type="spellEnd"/>
            <w:r w:rsidRPr="00BF5A7A">
              <w:rPr>
                <w:bCs/>
                <w:lang w:val="de-DE"/>
              </w:rPr>
              <w:t xml:space="preserve">, </w:t>
            </w:r>
            <w:proofErr w:type="spellStart"/>
            <w:r w:rsidRPr="00BF5A7A">
              <w:rPr>
                <w:bCs/>
                <w:lang w:val="de-DE"/>
              </w:rPr>
              <w:t>kuris</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juridinis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kita</w:t>
            </w:r>
            <w:proofErr w:type="spellEnd"/>
            <w:r w:rsidRPr="00BF5A7A">
              <w:rPr>
                <w:bCs/>
                <w:lang w:val="de-DE"/>
              </w:rPr>
              <w:t xml:space="preserve"> </w:t>
            </w:r>
            <w:proofErr w:type="spellStart"/>
            <w:r w:rsidRPr="00BF5A7A">
              <w:rPr>
                <w:bCs/>
                <w:lang w:val="de-DE"/>
              </w:rPr>
              <w:t>organizacija</w:t>
            </w:r>
            <w:proofErr w:type="spellEnd"/>
            <w:r w:rsidRPr="00BF5A7A">
              <w:rPr>
                <w:bCs/>
                <w:lang w:val="de-DE"/>
              </w:rPr>
              <w:t xml:space="preserve"> </w:t>
            </w:r>
            <w:proofErr w:type="spellStart"/>
            <w:r w:rsidRPr="00BF5A7A">
              <w:rPr>
                <w:bCs/>
                <w:lang w:val="de-DE"/>
              </w:rPr>
              <w:t>ar</w:t>
            </w:r>
            <w:proofErr w:type="spellEnd"/>
            <w:r w:rsidRPr="00BF5A7A">
              <w:rPr>
                <w:bCs/>
                <w:lang w:val="de-DE"/>
              </w:rPr>
              <w:t xml:space="preserve"> </w:t>
            </w:r>
            <w:proofErr w:type="spellStart"/>
            <w:r w:rsidRPr="00BF5A7A">
              <w:rPr>
                <w:bCs/>
                <w:lang w:val="de-DE"/>
              </w:rPr>
              <w:t>jos</w:t>
            </w:r>
            <w:proofErr w:type="spellEnd"/>
            <w:r w:rsidRPr="00BF5A7A">
              <w:rPr>
                <w:bCs/>
                <w:lang w:val="de-DE"/>
              </w:rPr>
              <w:t xml:space="preserve"> </w:t>
            </w:r>
            <w:proofErr w:type="spellStart"/>
            <w:r w:rsidRPr="00BF5A7A">
              <w:rPr>
                <w:bCs/>
                <w:lang w:val="de-DE"/>
              </w:rPr>
              <w:t>padalinys</w:t>
            </w:r>
            <w:proofErr w:type="spellEnd"/>
            <w:r w:rsidRPr="00BF5A7A">
              <w:rPr>
                <w:bCs/>
                <w:lang w:val="de-DE"/>
              </w:rPr>
              <w:t xml:space="preserve">, per </w:t>
            </w:r>
            <w:proofErr w:type="spellStart"/>
            <w:r w:rsidRPr="00BF5A7A">
              <w:rPr>
                <w:bCs/>
                <w:lang w:val="de-DE"/>
              </w:rPr>
              <w:t>pastaruosius</w:t>
            </w:r>
            <w:proofErr w:type="spellEnd"/>
            <w:r w:rsidRPr="00BF5A7A">
              <w:rPr>
                <w:bCs/>
                <w:lang w:val="de-DE"/>
              </w:rPr>
              <w:t xml:space="preserve"> 5 </w:t>
            </w:r>
            <w:proofErr w:type="spellStart"/>
            <w:r w:rsidRPr="00BF5A7A">
              <w:rPr>
                <w:bCs/>
                <w:lang w:val="de-DE"/>
              </w:rPr>
              <w:t>metus</w:t>
            </w:r>
            <w:proofErr w:type="spellEnd"/>
            <w:r w:rsidRPr="00BF5A7A">
              <w:rPr>
                <w:bCs/>
                <w:lang w:val="de-DE"/>
              </w:rPr>
              <w:t xml:space="preserve"> </w:t>
            </w:r>
            <w:proofErr w:type="spellStart"/>
            <w:r w:rsidRPr="00BF5A7A">
              <w:rPr>
                <w:bCs/>
                <w:lang w:val="de-DE"/>
              </w:rPr>
              <w:t>buvo</w:t>
            </w:r>
            <w:proofErr w:type="spellEnd"/>
            <w:r w:rsidRPr="00BF5A7A">
              <w:rPr>
                <w:bCs/>
                <w:lang w:val="de-DE"/>
              </w:rPr>
              <w:t xml:space="preserve"> </w:t>
            </w:r>
            <w:proofErr w:type="spellStart"/>
            <w:r w:rsidRPr="00BF5A7A">
              <w:rPr>
                <w:bCs/>
                <w:lang w:val="de-DE"/>
              </w:rPr>
              <w:t>priimtas</w:t>
            </w:r>
            <w:proofErr w:type="spellEnd"/>
            <w:r w:rsidRPr="00BF5A7A">
              <w:rPr>
                <w:bCs/>
                <w:lang w:val="de-DE"/>
              </w:rPr>
              <w:t xml:space="preserve"> </w:t>
            </w:r>
            <w:proofErr w:type="spellStart"/>
            <w:r w:rsidRPr="00BF5A7A">
              <w:rPr>
                <w:bCs/>
                <w:lang w:val="de-DE"/>
              </w:rPr>
              <w:t>ir</w:t>
            </w:r>
            <w:proofErr w:type="spellEnd"/>
            <w:r w:rsidRPr="00BF5A7A">
              <w:rPr>
                <w:bCs/>
                <w:lang w:val="de-DE"/>
              </w:rPr>
              <w:t xml:space="preserve"> </w:t>
            </w:r>
            <w:proofErr w:type="spellStart"/>
            <w:r w:rsidRPr="00BF5A7A">
              <w:rPr>
                <w:bCs/>
                <w:lang w:val="de-DE"/>
              </w:rPr>
              <w:t>įsiteisėjęs</w:t>
            </w:r>
            <w:proofErr w:type="spellEnd"/>
            <w:r w:rsidRPr="00BF5A7A">
              <w:rPr>
                <w:bCs/>
                <w:lang w:val="de-DE"/>
              </w:rPr>
              <w:t xml:space="preserve"> </w:t>
            </w:r>
            <w:proofErr w:type="spellStart"/>
            <w:r w:rsidRPr="00BF5A7A">
              <w:rPr>
                <w:bCs/>
                <w:lang w:val="de-DE"/>
              </w:rPr>
              <w:t>apkaltinamasis</w:t>
            </w:r>
            <w:proofErr w:type="spellEnd"/>
            <w:r w:rsidRPr="00BF5A7A">
              <w:rPr>
                <w:bCs/>
                <w:lang w:val="de-DE"/>
              </w:rPr>
              <w:t xml:space="preserve"> </w:t>
            </w:r>
            <w:proofErr w:type="spellStart"/>
            <w:r w:rsidRPr="00BF5A7A">
              <w:rPr>
                <w:bCs/>
                <w:lang w:val="de-DE"/>
              </w:rPr>
              <w:t>teismo</w:t>
            </w:r>
            <w:proofErr w:type="spellEnd"/>
            <w:r w:rsidRPr="00BF5A7A">
              <w:rPr>
                <w:bCs/>
                <w:lang w:val="de-DE"/>
              </w:rPr>
              <w:t xml:space="preserve"> </w:t>
            </w:r>
            <w:proofErr w:type="spellStart"/>
            <w:r w:rsidRPr="00BF5A7A">
              <w:rPr>
                <w:bCs/>
                <w:lang w:val="de-DE"/>
              </w:rPr>
              <w:t>nuosprendis</w:t>
            </w:r>
            <w:proofErr w:type="spellEnd"/>
            <w:r w:rsidRPr="00BF5A7A">
              <w:rPr>
                <w:bCs/>
                <w:lang w:val="de-DE"/>
              </w:rPr>
              <w:t xml:space="preserve"> </w:t>
            </w:r>
            <w:proofErr w:type="spellStart"/>
            <w:r w:rsidRPr="00BF5A7A">
              <w:rPr>
                <w:bCs/>
                <w:lang w:val="de-DE"/>
              </w:rPr>
              <w:t>arba</w:t>
            </w:r>
            <w:proofErr w:type="spellEnd"/>
            <w:r w:rsidRPr="00BF5A7A">
              <w:rPr>
                <w:bCs/>
                <w:lang w:val="de-DE"/>
              </w:rPr>
              <w:t xml:space="preserve"> </w:t>
            </w:r>
            <w:proofErr w:type="spellStart"/>
            <w:r w:rsidRPr="00BF5A7A">
              <w:rPr>
                <w:bCs/>
                <w:lang w:val="de-DE"/>
              </w:rPr>
              <w:t>šio</w:t>
            </w:r>
            <w:proofErr w:type="spellEnd"/>
            <w:r w:rsidRPr="00BF5A7A">
              <w:rPr>
                <w:bCs/>
                <w:lang w:val="de-DE"/>
              </w:rPr>
              <w:t xml:space="preserve"> </w:t>
            </w:r>
            <w:proofErr w:type="spellStart"/>
            <w:r w:rsidRPr="00BF5A7A">
              <w:rPr>
                <w:bCs/>
                <w:lang w:val="de-DE"/>
              </w:rPr>
              <w:t>straipsnio</w:t>
            </w:r>
            <w:proofErr w:type="spellEnd"/>
            <w:r w:rsidRPr="00BF5A7A">
              <w:rPr>
                <w:bCs/>
                <w:lang w:val="de-DE"/>
              </w:rPr>
              <w:t xml:space="preserve"> 3 </w:t>
            </w:r>
            <w:proofErr w:type="spellStart"/>
            <w:r w:rsidRPr="00BF5A7A">
              <w:rPr>
                <w:bCs/>
                <w:lang w:val="de-DE"/>
              </w:rPr>
              <w:t>dalies</w:t>
            </w:r>
            <w:proofErr w:type="spellEnd"/>
            <w:r w:rsidRPr="00BF5A7A">
              <w:rPr>
                <w:bCs/>
                <w:lang w:val="de-DE"/>
              </w:rPr>
              <w:t xml:space="preserve"> </w:t>
            </w:r>
            <w:proofErr w:type="spellStart"/>
            <w:r w:rsidRPr="00BF5A7A">
              <w:rPr>
                <w:bCs/>
                <w:lang w:val="de-DE"/>
              </w:rPr>
              <w:t>atveju</w:t>
            </w:r>
            <w:proofErr w:type="spellEnd"/>
            <w:r w:rsidRPr="00BF5A7A">
              <w:rPr>
                <w:bCs/>
                <w:lang w:val="de-DE"/>
              </w:rPr>
              <w:t xml:space="preserve"> – </w:t>
            </w:r>
            <w:proofErr w:type="spellStart"/>
            <w:r w:rsidRPr="00BF5A7A">
              <w:rPr>
                <w:bCs/>
                <w:lang w:val="de-DE"/>
              </w:rPr>
              <w:t>galutinis</w:t>
            </w:r>
            <w:proofErr w:type="spellEnd"/>
            <w:r w:rsidRPr="00BF5A7A">
              <w:rPr>
                <w:bCs/>
                <w:lang w:val="de-DE"/>
              </w:rPr>
              <w:t xml:space="preserve"> </w:t>
            </w:r>
            <w:proofErr w:type="spellStart"/>
            <w:r w:rsidRPr="00BF5A7A">
              <w:rPr>
                <w:bCs/>
                <w:lang w:val="de-DE"/>
              </w:rPr>
              <w:t>administracinis</w:t>
            </w:r>
            <w:proofErr w:type="spellEnd"/>
            <w:r w:rsidRPr="00BF5A7A">
              <w:rPr>
                <w:bCs/>
                <w:lang w:val="de-DE"/>
              </w:rPr>
              <w:t xml:space="preserve"> </w:t>
            </w:r>
            <w:proofErr w:type="spellStart"/>
            <w:r w:rsidRPr="00BF5A7A">
              <w:rPr>
                <w:bCs/>
                <w:lang w:val="de-DE"/>
              </w:rPr>
              <w:t>sprendimas</w:t>
            </w:r>
            <w:proofErr w:type="spellEnd"/>
            <w:r w:rsidRPr="00BF5A7A">
              <w:rPr>
                <w:bCs/>
                <w:lang w:val="de-DE"/>
              </w:rPr>
              <w:t xml:space="preserve">, </w:t>
            </w:r>
            <w:proofErr w:type="spellStart"/>
            <w:r w:rsidRPr="00BF5A7A">
              <w:rPr>
                <w:bCs/>
                <w:lang w:val="de-DE"/>
              </w:rPr>
              <w:t>jeigu</w:t>
            </w:r>
            <w:proofErr w:type="spellEnd"/>
            <w:r w:rsidRPr="00BF5A7A">
              <w:rPr>
                <w:bCs/>
                <w:lang w:val="de-DE"/>
              </w:rPr>
              <w:t xml:space="preserve"> </w:t>
            </w:r>
            <w:proofErr w:type="spellStart"/>
            <w:r w:rsidRPr="00BF5A7A">
              <w:rPr>
                <w:bCs/>
                <w:lang w:val="de-DE"/>
              </w:rPr>
              <w:t>toks</w:t>
            </w:r>
            <w:proofErr w:type="spellEnd"/>
            <w:r w:rsidRPr="00BF5A7A">
              <w:rPr>
                <w:bCs/>
                <w:lang w:val="de-DE"/>
              </w:rPr>
              <w:t xml:space="preserve"> </w:t>
            </w:r>
            <w:proofErr w:type="spellStart"/>
            <w:r w:rsidRPr="00BF5A7A">
              <w:rPr>
                <w:bCs/>
                <w:lang w:val="de-DE"/>
              </w:rPr>
              <w:t>sprendimas</w:t>
            </w:r>
            <w:proofErr w:type="spellEnd"/>
            <w:r w:rsidRPr="00BF5A7A">
              <w:rPr>
                <w:bCs/>
                <w:lang w:val="de-DE"/>
              </w:rPr>
              <w:t xml:space="preserve"> </w:t>
            </w:r>
            <w:proofErr w:type="spellStart"/>
            <w:r w:rsidRPr="00BF5A7A">
              <w:rPr>
                <w:bCs/>
                <w:lang w:val="de-DE"/>
              </w:rPr>
              <w:t>priimamas</w:t>
            </w:r>
            <w:proofErr w:type="spellEnd"/>
            <w:r w:rsidRPr="00BF5A7A">
              <w:rPr>
                <w:bCs/>
                <w:lang w:val="de-DE"/>
              </w:rPr>
              <w:t xml:space="preserve"> </w:t>
            </w:r>
            <w:proofErr w:type="spellStart"/>
            <w:r w:rsidRPr="00BF5A7A">
              <w:rPr>
                <w:bCs/>
                <w:lang w:val="de-DE"/>
              </w:rPr>
              <w:t>pagal</w:t>
            </w:r>
            <w:proofErr w:type="spellEnd"/>
            <w:r w:rsidRPr="00BF5A7A">
              <w:rPr>
                <w:bCs/>
                <w:lang w:val="de-DE"/>
              </w:rPr>
              <w:t xml:space="preserve"> </w:t>
            </w:r>
            <w:proofErr w:type="spellStart"/>
            <w:r w:rsidRPr="00BF5A7A">
              <w:rPr>
                <w:bCs/>
                <w:lang w:val="de-DE"/>
              </w:rPr>
              <w:t>tiekėjo</w:t>
            </w:r>
            <w:proofErr w:type="spellEnd"/>
            <w:r w:rsidRPr="00BF5A7A">
              <w:rPr>
                <w:bCs/>
                <w:lang w:val="de-DE"/>
              </w:rPr>
              <w:t xml:space="preserve"> </w:t>
            </w:r>
            <w:proofErr w:type="spellStart"/>
            <w:r w:rsidRPr="00BF5A7A">
              <w:rPr>
                <w:bCs/>
                <w:lang w:val="de-DE"/>
              </w:rPr>
              <w:t>šalies</w:t>
            </w:r>
            <w:proofErr w:type="spellEnd"/>
            <w:r w:rsidRPr="00BF5A7A">
              <w:rPr>
                <w:bCs/>
                <w:lang w:val="de-DE"/>
              </w:rPr>
              <w:t xml:space="preserve"> </w:t>
            </w:r>
            <w:proofErr w:type="spellStart"/>
            <w:r w:rsidRPr="00BF5A7A">
              <w:rPr>
                <w:bCs/>
                <w:lang w:val="de-DE"/>
              </w:rPr>
              <w:t>teisės</w:t>
            </w:r>
            <w:proofErr w:type="spellEnd"/>
            <w:r w:rsidRPr="00BF5A7A">
              <w:rPr>
                <w:bCs/>
                <w:lang w:val="de-DE"/>
              </w:rPr>
              <w:t xml:space="preserve"> </w:t>
            </w:r>
            <w:proofErr w:type="spellStart"/>
            <w:r w:rsidRPr="00BF5A7A">
              <w:rPr>
                <w:bCs/>
                <w:lang w:val="de-DE"/>
              </w:rPr>
              <w:t>aktų</w:t>
            </w:r>
            <w:proofErr w:type="spellEnd"/>
            <w:r w:rsidRPr="00BF5A7A">
              <w:rPr>
                <w:bCs/>
                <w:lang w:val="de-DE"/>
              </w:rPr>
              <w:t xml:space="preserve"> </w:t>
            </w:r>
            <w:proofErr w:type="spellStart"/>
            <w:r w:rsidRPr="00BF5A7A">
              <w:rPr>
                <w:bCs/>
                <w:lang w:val="de-DE"/>
              </w:rPr>
              <w:t>reikalavimus</w:t>
            </w:r>
            <w:proofErr w:type="spellEnd"/>
            <w:r w:rsidRPr="00BF5A7A">
              <w:rPr>
                <w:bCs/>
                <w:lang w:val="de-DE"/>
              </w:rPr>
              <w:t>.</w:t>
            </w:r>
          </w:p>
          <w:p w14:paraId="1A737140" w14:textId="77777777" w:rsidR="00871725" w:rsidRPr="00BF5A7A" w:rsidRDefault="00871725" w:rsidP="00871725">
            <w:pPr>
              <w:jc w:val="both"/>
              <w:rPr>
                <w:b/>
                <w:bCs/>
                <w:lang w:val="de-DE"/>
              </w:rPr>
            </w:pPr>
          </w:p>
          <w:p w14:paraId="59CC58EC" w14:textId="77777777" w:rsidR="00871725" w:rsidRPr="000F4976" w:rsidRDefault="00871725" w:rsidP="00871725">
            <w:pPr>
              <w:jc w:val="both"/>
              <w:rPr>
                <w:b/>
                <w:bCs/>
                <w:lang w:val="fr-FR"/>
              </w:rPr>
            </w:pPr>
            <w:r w:rsidRPr="000F4976">
              <w:rPr>
                <w:bCs/>
                <w:lang w:val="fr-FR"/>
              </w:rPr>
              <w:t>Tačiau ši nuostata netaikoma, jeigu:</w:t>
            </w:r>
          </w:p>
          <w:p w14:paraId="0F7C4A2D" w14:textId="77777777" w:rsidR="00871725" w:rsidRPr="000F4976" w:rsidRDefault="00871725" w:rsidP="00871725">
            <w:pPr>
              <w:jc w:val="both"/>
              <w:rPr>
                <w:b/>
                <w:bCs/>
                <w:lang w:val="fr-FR"/>
              </w:rPr>
            </w:pPr>
            <w:r w:rsidRPr="000F4976">
              <w:rPr>
                <w:bCs/>
                <w:lang w:val="fr-FR"/>
              </w:rPr>
              <w:lastRenderedPageBreak/>
              <w:t>1) tiekėjas yra įsipareigojęs sumokėti mokesčius, įskaitant socialinio draudimo įmokas ir dėl to laikomas jau įvykdžiusiu šioje dalyje nurodytus įsipareigojimus;</w:t>
            </w:r>
          </w:p>
          <w:p w14:paraId="2E365E2A" w14:textId="77777777" w:rsidR="00871725" w:rsidRPr="000F4976" w:rsidRDefault="00871725" w:rsidP="00871725">
            <w:pPr>
              <w:jc w:val="both"/>
              <w:rPr>
                <w:b/>
                <w:bCs/>
                <w:lang w:val="fr-FR"/>
              </w:rPr>
            </w:pPr>
            <w:r w:rsidRPr="000F4976">
              <w:rPr>
                <w:bCs/>
                <w:lang w:val="fr-FR"/>
              </w:rPr>
              <w:t>2) įsiskolinimo suma neviršija 50 Eur (penkiasdešimt eurų);</w:t>
            </w:r>
          </w:p>
          <w:p w14:paraId="76C74579" w14:textId="77777777" w:rsidR="00871725" w:rsidRPr="000F4976" w:rsidRDefault="00871725" w:rsidP="00871725">
            <w:pPr>
              <w:jc w:val="both"/>
              <w:rPr>
                <w:b/>
                <w:bCs/>
                <w:lang w:val="fr-FR"/>
              </w:rPr>
            </w:pPr>
            <w:r w:rsidRPr="000F4976">
              <w:rPr>
                <w:bCs/>
                <w:lang w:val="fr-FR"/>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13974" w14:textId="77777777" w:rsidR="00871725" w:rsidRPr="000F4976" w:rsidRDefault="00871725" w:rsidP="00871725">
            <w:pPr>
              <w:jc w:val="both"/>
              <w:rPr>
                <w:rFonts w:eastAsia="Yu Mincho"/>
                <w:b/>
                <w:bCs/>
                <w:lang w:val="fr-FR"/>
              </w:rPr>
            </w:pPr>
            <w:r w:rsidRPr="000F4976">
              <w:rPr>
                <w:rFonts w:eastAsia="Yu Mincho"/>
                <w:b/>
                <w:bCs/>
                <w:lang w:val="fr-FR"/>
              </w:rPr>
              <w:lastRenderedPageBreak/>
              <w:t>VPĮ 46 straipsnio 3 dalis</w:t>
            </w:r>
          </w:p>
          <w:p w14:paraId="70C5F2C6" w14:textId="77777777" w:rsidR="00871725" w:rsidRPr="000F4976" w:rsidRDefault="00871725" w:rsidP="00871725">
            <w:pPr>
              <w:jc w:val="both"/>
              <w:rPr>
                <w:rFonts w:eastAsia="Arial"/>
                <w:lang w:val="fr-FR"/>
              </w:rPr>
            </w:pPr>
          </w:p>
          <w:p w14:paraId="74FF9BC0" w14:textId="77777777" w:rsidR="00871725" w:rsidRPr="000F4976" w:rsidRDefault="00871725" w:rsidP="00871725">
            <w:pPr>
              <w:jc w:val="both"/>
              <w:rPr>
                <w:rFonts w:eastAsia="Yu Mincho"/>
                <w:lang w:val="fr-FR"/>
              </w:rPr>
            </w:pPr>
            <w:r w:rsidRPr="000F4976">
              <w:rPr>
                <w:rFonts w:eastAsia="Arial"/>
                <w:lang w:val="fr-FR"/>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FE7A" w14:textId="77777777" w:rsidR="00871725" w:rsidRPr="000F4976" w:rsidRDefault="00871725" w:rsidP="00871725">
            <w:pPr>
              <w:jc w:val="both"/>
              <w:rPr>
                <w:b/>
                <w:bCs/>
                <w:lang w:val="fr-FR"/>
              </w:rPr>
            </w:pPr>
            <w:r w:rsidRPr="000F4976">
              <w:rPr>
                <w:lang w:val="fr-FR"/>
              </w:rPr>
              <w:t>1) Dėl įsipareigojimų, susijusių su mokesčių mokėjimu, įvykdymo iš Lietuvoje įsteigtų subjektų prašoma:</w:t>
            </w:r>
          </w:p>
          <w:p w14:paraId="605D4D2F" w14:textId="77777777" w:rsidR="00871725" w:rsidRPr="000F4976" w:rsidRDefault="00871725" w:rsidP="00871725">
            <w:pPr>
              <w:jc w:val="both"/>
              <w:rPr>
                <w:b/>
                <w:bCs/>
                <w:lang w:val="fr-FR"/>
              </w:rPr>
            </w:pPr>
          </w:p>
          <w:p w14:paraId="7666ED1F" w14:textId="77777777" w:rsidR="00871725" w:rsidRPr="000F4976" w:rsidRDefault="00871725" w:rsidP="00871725">
            <w:pPr>
              <w:numPr>
                <w:ilvl w:val="0"/>
                <w:numId w:val="39"/>
              </w:numPr>
              <w:overflowPunct/>
              <w:autoSpaceDE/>
              <w:autoSpaceDN/>
              <w:adjustRightInd/>
              <w:jc w:val="both"/>
              <w:rPr>
                <w:lang w:val="fr-FR"/>
              </w:rPr>
            </w:pPr>
            <w:r w:rsidRPr="000F4976">
              <w:rPr>
                <w:lang w:val="fr-FR"/>
              </w:rPr>
              <w:t>išrašo iš teismo sprendimo (jei toks yra) arba Valstybinės mokesčių inspekcijos prie Lietuvos Respublikos finansų ministerijos išduoto dokumento,</w:t>
            </w:r>
          </w:p>
          <w:p w14:paraId="65A3B16D" w14:textId="77777777" w:rsidR="00871725" w:rsidRPr="00DB1464" w:rsidRDefault="00871725" w:rsidP="00871725">
            <w:pPr>
              <w:numPr>
                <w:ilvl w:val="0"/>
                <w:numId w:val="38"/>
              </w:numPr>
              <w:overflowPunct/>
              <w:autoSpaceDE/>
              <w:autoSpaceDN/>
              <w:adjustRightInd/>
              <w:jc w:val="both"/>
              <w:rPr>
                <w:lang w:val="fr-FR"/>
              </w:rPr>
            </w:pPr>
            <w:r w:rsidRPr="00DB1464">
              <w:rPr>
                <w:lang w:val="fr-FR"/>
              </w:rPr>
              <w:t>arba valstybės įmonės Registrų centro Lietuvos Respublikos Vyriausybės nustatyta tvarka išduoto dokumento, patvirtinančio jungtinius kompetentingų institucijų tvarkomus duomenis.</w:t>
            </w:r>
          </w:p>
          <w:p w14:paraId="53DA837B" w14:textId="77777777" w:rsidR="00871725" w:rsidRPr="00DB1464" w:rsidRDefault="00871725" w:rsidP="00871725">
            <w:pPr>
              <w:jc w:val="both"/>
              <w:rPr>
                <w:lang w:val="fr-FR"/>
              </w:rPr>
            </w:pPr>
          </w:p>
          <w:p w14:paraId="00F2DA35" w14:textId="77777777" w:rsidR="00871725" w:rsidRPr="00DB1464" w:rsidRDefault="00871725" w:rsidP="00871725">
            <w:pPr>
              <w:jc w:val="both"/>
              <w:rPr>
                <w:lang w:val="fr-FR"/>
              </w:rPr>
            </w:pPr>
            <w:r w:rsidRPr="00DB1464">
              <w:rPr>
                <w:lang w:val="fr-FR"/>
              </w:rPr>
              <w:t>Iš ne Lietuvoje įsteigtų subjektų reikalaujama:</w:t>
            </w:r>
          </w:p>
          <w:p w14:paraId="7FA9D288" w14:textId="77777777" w:rsidR="00871725" w:rsidRPr="00BF5A7A" w:rsidRDefault="00871725" w:rsidP="00871725">
            <w:pPr>
              <w:numPr>
                <w:ilvl w:val="0"/>
                <w:numId w:val="10"/>
              </w:numPr>
              <w:overflowPunct/>
              <w:autoSpaceDE/>
              <w:autoSpaceDN/>
              <w:adjustRightInd/>
              <w:ind w:left="314"/>
              <w:jc w:val="both"/>
              <w:rPr>
                <w:b/>
                <w:bCs/>
                <w:lang w:val="de-DE"/>
              </w:rPr>
            </w:pPr>
            <w:proofErr w:type="spellStart"/>
            <w:r w:rsidRPr="00BF5A7A">
              <w:rPr>
                <w:lang w:val="de-DE"/>
              </w:rPr>
              <w:t>atitinkamos</w:t>
            </w:r>
            <w:proofErr w:type="spellEnd"/>
            <w:r w:rsidRPr="00BF5A7A">
              <w:rPr>
                <w:lang w:val="de-DE"/>
              </w:rPr>
              <w:t xml:space="preserve"> </w:t>
            </w:r>
            <w:proofErr w:type="spellStart"/>
            <w:r w:rsidRPr="00BF5A7A">
              <w:rPr>
                <w:lang w:val="de-DE"/>
              </w:rPr>
              <w:t>užsienio</w:t>
            </w:r>
            <w:proofErr w:type="spellEnd"/>
            <w:r w:rsidRPr="00BF5A7A">
              <w:rPr>
                <w:lang w:val="de-DE"/>
              </w:rPr>
              <w:t xml:space="preserve"> </w:t>
            </w:r>
            <w:proofErr w:type="spellStart"/>
            <w:r w:rsidRPr="00BF5A7A">
              <w:rPr>
                <w:lang w:val="de-DE"/>
              </w:rPr>
              <w:t>šalies</w:t>
            </w:r>
            <w:proofErr w:type="spellEnd"/>
            <w:r w:rsidRPr="00BF5A7A">
              <w:rPr>
                <w:lang w:val="de-DE"/>
              </w:rPr>
              <w:t xml:space="preserve"> </w:t>
            </w:r>
            <w:proofErr w:type="spellStart"/>
            <w:r w:rsidRPr="00BF5A7A">
              <w:rPr>
                <w:lang w:val="de-DE"/>
              </w:rPr>
              <w:t>institucijos</w:t>
            </w:r>
            <w:proofErr w:type="spellEnd"/>
            <w:r w:rsidRPr="00BF5A7A">
              <w:rPr>
                <w:lang w:val="de-DE"/>
              </w:rPr>
              <w:t xml:space="preserve"> </w:t>
            </w:r>
            <w:proofErr w:type="spellStart"/>
            <w:r w:rsidRPr="00BF5A7A">
              <w:rPr>
                <w:lang w:val="de-DE"/>
              </w:rPr>
              <w:t>dokumento</w:t>
            </w:r>
            <w:proofErr w:type="spellEnd"/>
            <w:r w:rsidRPr="00871725">
              <w:rPr>
                <w:vertAlign w:val="superscript"/>
              </w:rPr>
              <w:footnoteReference w:id="2"/>
            </w:r>
            <w:r w:rsidRPr="00BF5A7A">
              <w:rPr>
                <w:lang w:val="de-DE"/>
              </w:rPr>
              <w:t>.</w:t>
            </w:r>
          </w:p>
          <w:p w14:paraId="30FE9CDA" w14:textId="77777777" w:rsidR="00871725" w:rsidRPr="00BF5A7A" w:rsidRDefault="00871725" w:rsidP="00871725">
            <w:pPr>
              <w:jc w:val="both"/>
              <w:rPr>
                <w:rFonts w:eastAsia="Yu Mincho"/>
                <w:lang w:val="de-DE"/>
              </w:rPr>
            </w:pPr>
          </w:p>
          <w:p w14:paraId="32D4165C" w14:textId="68503CD1" w:rsidR="00871725" w:rsidRPr="00BF5A7A" w:rsidRDefault="00871725" w:rsidP="00871725">
            <w:pPr>
              <w:jc w:val="both"/>
              <w:rPr>
                <w:i/>
                <w:iCs/>
                <w:lang w:val="de-DE"/>
              </w:rPr>
            </w:pPr>
            <w:proofErr w:type="spellStart"/>
            <w:r w:rsidRPr="00BF5A7A">
              <w:rPr>
                <w:lang w:val="de-DE"/>
              </w:rPr>
              <w:t>Nurodyti</w:t>
            </w:r>
            <w:proofErr w:type="spellEnd"/>
            <w:r w:rsidRPr="00BF5A7A">
              <w:rPr>
                <w:lang w:val="de-DE"/>
              </w:rPr>
              <w:t xml:space="preserve"> </w:t>
            </w:r>
            <w:proofErr w:type="spellStart"/>
            <w:r w:rsidRPr="00BF5A7A">
              <w:rPr>
                <w:lang w:val="de-DE"/>
              </w:rPr>
              <w:t>dokumentai</w:t>
            </w:r>
            <w:proofErr w:type="spellEnd"/>
            <w:r w:rsidRPr="00BF5A7A">
              <w:rPr>
                <w:lang w:val="de-DE"/>
              </w:rPr>
              <w:t xml:space="preserve"> </w:t>
            </w:r>
            <w:proofErr w:type="spellStart"/>
            <w:r w:rsidRPr="00BF5A7A">
              <w:rPr>
                <w:lang w:val="de-DE"/>
              </w:rPr>
              <w:t>turi</w:t>
            </w:r>
            <w:proofErr w:type="spellEnd"/>
            <w:r w:rsidRPr="00BF5A7A">
              <w:rPr>
                <w:lang w:val="de-DE"/>
              </w:rPr>
              <w:t xml:space="preserve"> </w:t>
            </w:r>
            <w:proofErr w:type="spellStart"/>
            <w:r w:rsidRPr="00BF5A7A">
              <w:rPr>
                <w:lang w:val="de-DE"/>
              </w:rPr>
              <w:t>būti</w:t>
            </w:r>
            <w:proofErr w:type="spellEnd"/>
            <w:r w:rsidRPr="00BF5A7A">
              <w:rPr>
                <w:lang w:val="de-DE"/>
              </w:rPr>
              <w:t xml:space="preserve"> </w:t>
            </w:r>
            <w:proofErr w:type="spellStart"/>
            <w:r w:rsidRPr="00BF5A7A">
              <w:rPr>
                <w:lang w:val="de-DE"/>
              </w:rPr>
              <w:t>išduoti</w:t>
            </w:r>
            <w:proofErr w:type="spellEnd"/>
            <w:r w:rsidRPr="00BF5A7A">
              <w:rPr>
                <w:lang w:val="de-DE"/>
              </w:rPr>
              <w:t xml:space="preserve"> ne </w:t>
            </w:r>
            <w:proofErr w:type="spellStart"/>
            <w:r w:rsidRPr="00BF5A7A">
              <w:rPr>
                <w:lang w:val="de-DE"/>
              </w:rPr>
              <w:t>anksčiau</w:t>
            </w:r>
            <w:proofErr w:type="spellEnd"/>
            <w:r w:rsidRPr="00BF5A7A">
              <w:rPr>
                <w:lang w:val="de-DE"/>
              </w:rPr>
              <w:t xml:space="preserve"> </w:t>
            </w:r>
            <w:proofErr w:type="spellStart"/>
            <w:r w:rsidRPr="00BF5A7A">
              <w:rPr>
                <w:lang w:val="de-DE"/>
              </w:rPr>
              <w:t>kaip</w:t>
            </w:r>
            <w:proofErr w:type="spellEnd"/>
            <w:r w:rsidRPr="00BF5A7A">
              <w:rPr>
                <w:lang w:val="de-DE"/>
              </w:rPr>
              <w:t xml:space="preserve"> 120 </w:t>
            </w:r>
            <w:proofErr w:type="spellStart"/>
            <w:r w:rsidRPr="00BF5A7A">
              <w:rPr>
                <w:lang w:val="de-DE"/>
              </w:rPr>
              <w:t>dienų</w:t>
            </w:r>
            <w:proofErr w:type="spellEnd"/>
            <w:r w:rsidRPr="00BF5A7A">
              <w:rPr>
                <w:lang w:val="de-DE"/>
              </w:rPr>
              <w:t xml:space="preserve"> </w:t>
            </w:r>
            <w:proofErr w:type="spellStart"/>
            <w:r w:rsidRPr="00BF5A7A">
              <w:rPr>
                <w:lang w:val="de-DE"/>
              </w:rPr>
              <w:lastRenderedPageBreak/>
              <w:t>iki</w:t>
            </w:r>
            <w:proofErr w:type="spellEnd"/>
            <w:r w:rsidRPr="00BF5A7A">
              <w:rPr>
                <w:lang w:val="de-DE"/>
              </w:rPr>
              <w:t xml:space="preserve"> </w:t>
            </w:r>
            <w:proofErr w:type="spellStart"/>
            <w:r w:rsidRPr="00BF5A7A">
              <w:rPr>
                <w:i/>
                <w:iCs/>
                <w:lang w:val="de-DE"/>
              </w:rPr>
              <w:t>tos</w:t>
            </w:r>
            <w:proofErr w:type="spellEnd"/>
            <w:r w:rsidRPr="00BF5A7A">
              <w:rPr>
                <w:i/>
                <w:iCs/>
                <w:lang w:val="de-DE"/>
              </w:rPr>
              <w:t xml:space="preserve"> </w:t>
            </w:r>
            <w:proofErr w:type="spellStart"/>
            <w:r w:rsidRPr="00BF5A7A">
              <w:rPr>
                <w:i/>
                <w:iCs/>
                <w:lang w:val="de-DE"/>
              </w:rPr>
              <w:t>dienos</w:t>
            </w:r>
            <w:proofErr w:type="spellEnd"/>
            <w:r w:rsidRPr="00BF5A7A">
              <w:rPr>
                <w:i/>
                <w:iCs/>
                <w:lang w:val="de-DE"/>
              </w:rPr>
              <w:t xml:space="preserve">, </w:t>
            </w:r>
            <w:proofErr w:type="spellStart"/>
            <w:r w:rsidRPr="00BF5A7A">
              <w:rPr>
                <w:i/>
                <w:iCs/>
                <w:lang w:val="de-DE"/>
              </w:rPr>
              <w:t>kai</w:t>
            </w:r>
            <w:proofErr w:type="spellEnd"/>
            <w:r w:rsidRPr="00BF5A7A">
              <w:rPr>
                <w:i/>
                <w:iCs/>
                <w:lang w:val="de-DE"/>
              </w:rPr>
              <w:t xml:space="preserve"> </w:t>
            </w:r>
            <w:proofErr w:type="spellStart"/>
            <w:r w:rsidRPr="00BF5A7A">
              <w:rPr>
                <w:i/>
                <w:iCs/>
                <w:lang w:val="de-DE"/>
              </w:rPr>
              <w:t>tiekėjas</w:t>
            </w:r>
            <w:proofErr w:type="spellEnd"/>
            <w:r w:rsidRPr="00BF5A7A">
              <w:rPr>
                <w:i/>
                <w:iCs/>
                <w:lang w:val="de-DE"/>
              </w:rPr>
              <w:t xml:space="preserve"> </w:t>
            </w:r>
            <w:proofErr w:type="spellStart"/>
            <w:r w:rsidRPr="00BF5A7A">
              <w:rPr>
                <w:i/>
                <w:iCs/>
                <w:lang w:val="de-DE"/>
              </w:rPr>
              <w:t>perkančiosios</w:t>
            </w:r>
            <w:proofErr w:type="spellEnd"/>
            <w:r w:rsidRPr="00BF5A7A">
              <w:rPr>
                <w:i/>
                <w:iCs/>
                <w:lang w:val="de-DE"/>
              </w:rPr>
              <w:t xml:space="preserve"> </w:t>
            </w:r>
            <w:proofErr w:type="spellStart"/>
            <w:r w:rsidRPr="00BF5A7A">
              <w:rPr>
                <w:i/>
                <w:iCs/>
                <w:lang w:val="de-DE"/>
              </w:rPr>
              <w:t>organizacijos</w:t>
            </w:r>
            <w:proofErr w:type="spellEnd"/>
            <w:r w:rsidRPr="00BF5A7A">
              <w:rPr>
                <w:i/>
                <w:iCs/>
                <w:lang w:val="de-DE"/>
              </w:rPr>
              <w:t xml:space="preserve"> </w:t>
            </w:r>
            <w:proofErr w:type="spellStart"/>
            <w:r w:rsidRPr="00BF5A7A">
              <w:rPr>
                <w:i/>
                <w:iCs/>
                <w:lang w:val="de-DE"/>
              </w:rPr>
              <w:t>prašymu</w:t>
            </w:r>
            <w:proofErr w:type="spellEnd"/>
            <w:r w:rsidRPr="00BF5A7A">
              <w:rPr>
                <w:i/>
                <w:iCs/>
                <w:lang w:val="de-DE"/>
              </w:rPr>
              <w:t xml:space="preserve"> </w:t>
            </w:r>
            <w:proofErr w:type="spellStart"/>
            <w:r w:rsidRPr="00BF5A7A">
              <w:rPr>
                <w:i/>
                <w:iCs/>
                <w:lang w:val="de-DE"/>
              </w:rPr>
              <w:t>turės</w:t>
            </w:r>
            <w:proofErr w:type="spellEnd"/>
            <w:r w:rsidRPr="00BF5A7A">
              <w:rPr>
                <w:i/>
                <w:iCs/>
                <w:lang w:val="de-DE"/>
              </w:rPr>
              <w:t xml:space="preserve"> </w:t>
            </w:r>
            <w:proofErr w:type="spellStart"/>
            <w:r w:rsidRPr="00BF5A7A">
              <w:rPr>
                <w:i/>
                <w:iCs/>
                <w:lang w:val="de-DE"/>
              </w:rPr>
              <w:t>pateikti</w:t>
            </w:r>
            <w:proofErr w:type="spellEnd"/>
            <w:r w:rsidRPr="00BF5A7A">
              <w:rPr>
                <w:i/>
                <w:iCs/>
                <w:lang w:val="de-DE"/>
              </w:rPr>
              <w:t xml:space="preserve"> </w:t>
            </w:r>
            <w:proofErr w:type="spellStart"/>
            <w:r w:rsidRPr="00BF5A7A">
              <w:rPr>
                <w:i/>
                <w:iCs/>
                <w:lang w:val="de-DE"/>
              </w:rPr>
              <w:t>pašalinimo</w:t>
            </w:r>
            <w:proofErr w:type="spellEnd"/>
            <w:r w:rsidRPr="00BF5A7A">
              <w:rPr>
                <w:i/>
                <w:iCs/>
                <w:lang w:val="de-DE"/>
              </w:rPr>
              <w:t xml:space="preserve"> </w:t>
            </w:r>
            <w:proofErr w:type="spellStart"/>
            <w:r w:rsidRPr="00BF5A7A">
              <w:rPr>
                <w:i/>
                <w:iCs/>
                <w:lang w:val="de-DE"/>
              </w:rPr>
              <w:t>pagrindų</w:t>
            </w:r>
            <w:proofErr w:type="spellEnd"/>
            <w:r w:rsidRPr="00BF5A7A">
              <w:rPr>
                <w:i/>
                <w:iCs/>
                <w:lang w:val="de-DE"/>
              </w:rPr>
              <w:t xml:space="preserve"> </w:t>
            </w:r>
            <w:proofErr w:type="spellStart"/>
            <w:r w:rsidRPr="00BF5A7A">
              <w:rPr>
                <w:i/>
                <w:iCs/>
                <w:lang w:val="de-DE"/>
              </w:rPr>
              <w:t>nebuvimą</w:t>
            </w:r>
            <w:proofErr w:type="spellEnd"/>
            <w:r w:rsidRPr="00BF5A7A">
              <w:rPr>
                <w:i/>
                <w:iCs/>
                <w:lang w:val="de-DE"/>
              </w:rPr>
              <w:t xml:space="preserve"> </w:t>
            </w:r>
            <w:proofErr w:type="spellStart"/>
            <w:r w:rsidRPr="00BF5A7A">
              <w:rPr>
                <w:i/>
                <w:iCs/>
                <w:lang w:val="de-DE"/>
              </w:rPr>
              <w:t>patvirtinančius</w:t>
            </w:r>
            <w:proofErr w:type="spellEnd"/>
            <w:r w:rsidRPr="00BF5A7A">
              <w:rPr>
                <w:i/>
                <w:iCs/>
                <w:lang w:val="de-DE"/>
              </w:rPr>
              <w:t xml:space="preserve"> </w:t>
            </w:r>
            <w:proofErr w:type="spellStart"/>
            <w:r w:rsidRPr="00BF5A7A">
              <w:rPr>
                <w:i/>
                <w:iCs/>
                <w:lang w:val="de-DE"/>
              </w:rPr>
              <w:t>dok</w:t>
            </w:r>
            <w:r w:rsidRPr="00BF5A7A">
              <w:rPr>
                <w:lang w:val="de-DE"/>
              </w:rPr>
              <w:t>umentus</w:t>
            </w:r>
            <w:proofErr w:type="spellEnd"/>
            <w:r w:rsidRPr="00BF5A7A">
              <w:rPr>
                <w:lang w:val="de-DE"/>
              </w:rPr>
              <w:t xml:space="preserve">. </w:t>
            </w:r>
            <w:proofErr w:type="spellStart"/>
            <w:r w:rsidRPr="00BF5A7A">
              <w:rPr>
                <w:b/>
                <w:bCs/>
                <w:i/>
                <w:iCs/>
                <w:lang w:val="de-DE"/>
              </w:rPr>
              <w:t>Pavyzdys</w:t>
            </w:r>
            <w:proofErr w:type="spellEnd"/>
            <w:r w:rsidRPr="00BF5A7A">
              <w:rPr>
                <w:i/>
                <w:iCs/>
                <w:lang w:val="de-DE"/>
              </w:rPr>
              <w:t xml:space="preserve">: </w:t>
            </w:r>
            <w:proofErr w:type="spellStart"/>
            <w:r w:rsidRPr="00BF5A7A">
              <w:rPr>
                <w:i/>
                <w:iCs/>
                <w:lang w:val="de-DE"/>
              </w:rPr>
              <w:t>Jeigu</w:t>
            </w:r>
            <w:proofErr w:type="spellEnd"/>
            <w:r w:rsidRPr="00BF5A7A">
              <w:rPr>
                <w:i/>
                <w:iCs/>
                <w:lang w:val="de-DE"/>
              </w:rPr>
              <w:t xml:space="preserve"> </w:t>
            </w:r>
            <w:proofErr w:type="spellStart"/>
            <w:r w:rsidRPr="00BF5A7A">
              <w:rPr>
                <w:i/>
                <w:iCs/>
                <w:lang w:val="de-DE"/>
              </w:rPr>
              <w:t>perkančioji</w:t>
            </w:r>
            <w:proofErr w:type="spellEnd"/>
            <w:r w:rsidRPr="00BF5A7A">
              <w:rPr>
                <w:i/>
                <w:iCs/>
                <w:lang w:val="de-DE"/>
              </w:rPr>
              <w:t xml:space="preserve"> </w:t>
            </w:r>
            <w:proofErr w:type="spellStart"/>
            <w:r w:rsidRPr="00BF5A7A">
              <w:rPr>
                <w:i/>
                <w:iCs/>
                <w:lang w:val="de-DE"/>
              </w:rPr>
              <w:t>organizacija</w:t>
            </w:r>
            <w:proofErr w:type="spellEnd"/>
            <w:r w:rsidRPr="00BF5A7A">
              <w:rPr>
                <w:i/>
                <w:iCs/>
                <w:lang w:val="de-DE"/>
              </w:rPr>
              <w:t xml:space="preserve"> 2022-10-10 </w:t>
            </w:r>
            <w:proofErr w:type="spellStart"/>
            <w:r w:rsidRPr="00BF5A7A">
              <w:rPr>
                <w:i/>
                <w:iCs/>
                <w:lang w:val="de-DE"/>
              </w:rPr>
              <w:t>kreipėsi</w:t>
            </w:r>
            <w:proofErr w:type="spellEnd"/>
            <w:r w:rsidRPr="00BF5A7A">
              <w:rPr>
                <w:i/>
                <w:iCs/>
                <w:lang w:val="de-DE"/>
              </w:rPr>
              <w:t xml:space="preserve"> į </w:t>
            </w:r>
            <w:proofErr w:type="spellStart"/>
            <w:r w:rsidRPr="00BF5A7A">
              <w:rPr>
                <w:i/>
                <w:iCs/>
                <w:lang w:val="de-DE"/>
              </w:rPr>
              <w:t>tiekėją</w:t>
            </w:r>
            <w:proofErr w:type="spellEnd"/>
            <w:r w:rsidRPr="00BF5A7A">
              <w:rPr>
                <w:i/>
                <w:iCs/>
                <w:lang w:val="de-DE"/>
              </w:rPr>
              <w:t xml:space="preserve"> </w:t>
            </w:r>
            <w:proofErr w:type="spellStart"/>
            <w:r w:rsidRPr="00BF5A7A">
              <w:rPr>
                <w:i/>
                <w:iCs/>
                <w:lang w:val="de-DE"/>
              </w:rPr>
              <w:t>prašydama</w:t>
            </w:r>
            <w:proofErr w:type="spellEnd"/>
            <w:r w:rsidRPr="00BF5A7A">
              <w:rPr>
                <w:i/>
                <w:iCs/>
                <w:lang w:val="de-DE"/>
              </w:rPr>
              <w:t xml:space="preserve"> </w:t>
            </w:r>
            <w:proofErr w:type="spellStart"/>
            <w:r w:rsidRPr="00BF5A7A">
              <w:rPr>
                <w:i/>
                <w:iCs/>
                <w:lang w:val="de-DE"/>
              </w:rPr>
              <w:t>iki</w:t>
            </w:r>
            <w:proofErr w:type="spellEnd"/>
            <w:r w:rsidRPr="00BF5A7A">
              <w:rPr>
                <w:i/>
                <w:iCs/>
                <w:lang w:val="de-DE"/>
              </w:rPr>
              <w:t xml:space="preserve"> 2022-10-14 </w:t>
            </w:r>
            <w:proofErr w:type="spellStart"/>
            <w:r w:rsidRPr="00BF5A7A">
              <w:rPr>
                <w:i/>
                <w:iCs/>
                <w:lang w:val="de-DE"/>
              </w:rPr>
              <w:t>pateikti</w:t>
            </w:r>
            <w:proofErr w:type="spellEnd"/>
            <w:r w:rsidRPr="00BF5A7A">
              <w:rPr>
                <w:i/>
                <w:iCs/>
                <w:lang w:val="de-DE"/>
              </w:rPr>
              <w:t xml:space="preserve"> </w:t>
            </w:r>
            <w:proofErr w:type="spellStart"/>
            <w:r w:rsidRPr="00BF5A7A">
              <w:rPr>
                <w:i/>
                <w:iCs/>
                <w:lang w:val="de-DE"/>
              </w:rPr>
              <w:t>įrodančius</w:t>
            </w:r>
            <w:proofErr w:type="spellEnd"/>
            <w:r w:rsidRPr="00BF5A7A">
              <w:rPr>
                <w:i/>
                <w:iCs/>
                <w:lang w:val="de-DE"/>
              </w:rPr>
              <w:t xml:space="preserve"> </w:t>
            </w:r>
            <w:proofErr w:type="spellStart"/>
            <w:r w:rsidRPr="00BF5A7A">
              <w:rPr>
                <w:i/>
                <w:iCs/>
                <w:lang w:val="de-DE"/>
              </w:rPr>
              <w:t>dokumentus</w:t>
            </w:r>
            <w:proofErr w:type="spellEnd"/>
            <w:r w:rsidRPr="00BF5A7A">
              <w:rPr>
                <w:i/>
                <w:iCs/>
                <w:lang w:val="de-DE"/>
              </w:rPr>
              <w:t xml:space="preserve">, </w:t>
            </w:r>
            <w:proofErr w:type="spellStart"/>
            <w:r w:rsidRPr="00BF5A7A">
              <w:rPr>
                <w:i/>
                <w:iCs/>
                <w:lang w:val="de-DE"/>
              </w:rPr>
              <w:t>jis</w:t>
            </w:r>
            <w:proofErr w:type="spellEnd"/>
            <w:r w:rsidRPr="00BF5A7A">
              <w:rPr>
                <w:i/>
                <w:iCs/>
                <w:lang w:val="de-DE"/>
              </w:rPr>
              <w:t xml:space="preserve"> </w:t>
            </w:r>
            <w:proofErr w:type="spellStart"/>
            <w:r w:rsidRPr="00BF5A7A">
              <w:rPr>
                <w:i/>
                <w:iCs/>
                <w:lang w:val="de-DE"/>
              </w:rPr>
              <w:t>turi</w:t>
            </w:r>
            <w:proofErr w:type="spellEnd"/>
            <w:r w:rsidRPr="00BF5A7A">
              <w:rPr>
                <w:i/>
                <w:iCs/>
                <w:lang w:val="de-DE"/>
              </w:rPr>
              <w:t xml:space="preserve"> </w:t>
            </w:r>
            <w:proofErr w:type="spellStart"/>
            <w:r w:rsidRPr="00BF5A7A">
              <w:rPr>
                <w:i/>
                <w:iCs/>
                <w:lang w:val="de-DE"/>
              </w:rPr>
              <w:t>būti</w:t>
            </w:r>
            <w:proofErr w:type="spellEnd"/>
            <w:r w:rsidRPr="00BF5A7A">
              <w:rPr>
                <w:i/>
                <w:iCs/>
                <w:lang w:val="de-DE"/>
              </w:rPr>
              <w:t xml:space="preserve"> </w:t>
            </w:r>
            <w:proofErr w:type="spellStart"/>
            <w:r w:rsidRPr="00BF5A7A">
              <w:rPr>
                <w:i/>
                <w:iCs/>
                <w:lang w:val="de-DE"/>
              </w:rPr>
              <w:t>išduotas</w:t>
            </w:r>
            <w:proofErr w:type="spellEnd"/>
            <w:r w:rsidRPr="00BF5A7A">
              <w:rPr>
                <w:i/>
                <w:iCs/>
                <w:lang w:val="de-DE"/>
              </w:rPr>
              <w:t xml:space="preserve"> ne </w:t>
            </w:r>
            <w:proofErr w:type="spellStart"/>
            <w:r w:rsidRPr="00BF5A7A">
              <w:rPr>
                <w:i/>
                <w:iCs/>
                <w:lang w:val="de-DE"/>
              </w:rPr>
              <w:t>anksčiau</w:t>
            </w:r>
            <w:proofErr w:type="spellEnd"/>
            <w:r w:rsidRPr="00BF5A7A">
              <w:rPr>
                <w:i/>
                <w:iCs/>
                <w:lang w:val="de-DE"/>
              </w:rPr>
              <w:t xml:space="preserve"> </w:t>
            </w:r>
            <w:proofErr w:type="spellStart"/>
            <w:r w:rsidRPr="00BF5A7A">
              <w:rPr>
                <w:i/>
                <w:iCs/>
                <w:lang w:val="de-DE"/>
              </w:rPr>
              <w:t>kaip</w:t>
            </w:r>
            <w:proofErr w:type="spellEnd"/>
            <w:r w:rsidRPr="00BF5A7A">
              <w:rPr>
                <w:i/>
                <w:iCs/>
                <w:lang w:val="de-DE"/>
              </w:rPr>
              <w:t xml:space="preserve"> 120 </w:t>
            </w:r>
            <w:proofErr w:type="spellStart"/>
            <w:r w:rsidRPr="00BF5A7A">
              <w:rPr>
                <w:i/>
                <w:iCs/>
                <w:lang w:val="de-DE"/>
              </w:rPr>
              <w:t>dienų</w:t>
            </w:r>
            <w:proofErr w:type="spellEnd"/>
            <w:r w:rsidRPr="00BF5A7A">
              <w:rPr>
                <w:i/>
                <w:iCs/>
                <w:lang w:val="de-DE"/>
              </w:rPr>
              <w:t xml:space="preserve">, </w:t>
            </w:r>
            <w:proofErr w:type="spellStart"/>
            <w:r w:rsidRPr="00BF5A7A">
              <w:rPr>
                <w:i/>
                <w:iCs/>
                <w:lang w:val="de-DE"/>
              </w:rPr>
              <w:t>jas</w:t>
            </w:r>
            <w:proofErr w:type="spellEnd"/>
            <w:r w:rsidRPr="00BF5A7A">
              <w:rPr>
                <w:i/>
                <w:iCs/>
                <w:lang w:val="de-DE"/>
              </w:rPr>
              <w:t xml:space="preserve"> </w:t>
            </w:r>
            <w:proofErr w:type="spellStart"/>
            <w:r w:rsidRPr="00BF5A7A">
              <w:rPr>
                <w:i/>
                <w:iCs/>
                <w:lang w:val="de-DE"/>
              </w:rPr>
              <w:t>skaičiuojant</w:t>
            </w:r>
            <w:proofErr w:type="spellEnd"/>
            <w:r w:rsidRPr="00BF5A7A">
              <w:rPr>
                <w:i/>
                <w:iCs/>
                <w:lang w:val="de-DE"/>
              </w:rPr>
              <w:t xml:space="preserve"> </w:t>
            </w:r>
            <w:proofErr w:type="spellStart"/>
            <w:r w:rsidRPr="00BF5A7A">
              <w:rPr>
                <w:i/>
                <w:iCs/>
                <w:lang w:val="de-DE"/>
              </w:rPr>
              <w:t>atgal</w:t>
            </w:r>
            <w:proofErr w:type="spellEnd"/>
            <w:r w:rsidRPr="00BF5A7A">
              <w:rPr>
                <w:i/>
                <w:iCs/>
                <w:lang w:val="de-DE"/>
              </w:rPr>
              <w:t xml:space="preserve"> </w:t>
            </w:r>
            <w:proofErr w:type="spellStart"/>
            <w:r w:rsidRPr="00BF5A7A">
              <w:rPr>
                <w:i/>
                <w:iCs/>
                <w:lang w:val="de-DE"/>
              </w:rPr>
              <w:t>nuo</w:t>
            </w:r>
            <w:proofErr w:type="spellEnd"/>
            <w:r w:rsidRPr="00BF5A7A">
              <w:rPr>
                <w:i/>
                <w:iCs/>
                <w:lang w:val="de-DE"/>
              </w:rPr>
              <w:t xml:space="preserve"> 2022-10-14. </w:t>
            </w:r>
          </w:p>
          <w:p w14:paraId="0D6AA5FC" w14:textId="77777777" w:rsidR="00871725" w:rsidRPr="00BF5A7A" w:rsidRDefault="00871725" w:rsidP="00871725">
            <w:pPr>
              <w:jc w:val="both"/>
              <w:rPr>
                <w:i/>
                <w:iCs/>
                <w:lang w:val="de-DE"/>
              </w:rPr>
            </w:pPr>
          </w:p>
          <w:p w14:paraId="4F6E70DD" w14:textId="77777777" w:rsidR="00871725" w:rsidRPr="00BF5A7A" w:rsidRDefault="00871725" w:rsidP="00871725">
            <w:pPr>
              <w:jc w:val="both"/>
              <w:rPr>
                <w:b/>
                <w:bCs/>
                <w:lang w:val="de-DE"/>
              </w:rPr>
            </w:pPr>
            <w:proofErr w:type="spellStart"/>
            <w:r w:rsidRPr="00BF5A7A">
              <w:rPr>
                <w:bCs/>
                <w:lang w:val="de-DE"/>
              </w:rPr>
              <w:t>Jei</w:t>
            </w:r>
            <w:proofErr w:type="spellEnd"/>
            <w:r w:rsidRPr="00BF5A7A">
              <w:rPr>
                <w:bCs/>
                <w:lang w:val="de-DE"/>
              </w:rPr>
              <w:t xml:space="preserve"> </w:t>
            </w:r>
            <w:proofErr w:type="spellStart"/>
            <w:r w:rsidRPr="00BF5A7A">
              <w:rPr>
                <w:bCs/>
                <w:lang w:val="de-DE"/>
              </w:rPr>
              <w:t>dokumentas</w:t>
            </w:r>
            <w:proofErr w:type="spellEnd"/>
            <w:r w:rsidRPr="00BF5A7A">
              <w:rPr>
                <w:bCs/>
                <w:lang w:val="de-DE"/>
              </w:rPr>
              <w:t xml:space="preserve"> </w:t>
            </w:r>
            <w:proofErr w:type="spellStart"/>
            <w:r w:rsidRPr="00BF5A7A">
              <w:rPr>
                <w:bCs/>
                <w:lang w:val="de-DE"/>
              </w:rPr>
              <w:t>išduotas</w:t>
            </w:r>
            <w:proofErr w:type="spellEnd"/>
            <w:r w:rsidRPr="00BF5A7A">
              <w:rPr>
                <w:bCs/>
                <w:lang w:val="de-DE"/>
              </w:rPr>
              <w:t xml:space="preserve"> </w:t>
            </w:r>
            <w:proofErr w:type="spellStart"/>
            <w:r w:rsidRPr="00BF5A7A">
              <w:rPr>
                <w:bCs/>
                <w:lang w:val="de-DE"/>
              </w:rPr>
              <w:t>anksčiau</w:t>
            </w:r>
            <w:proofErr w:type="spellEnd"/>
            <w:r w:rsidRPr="00BF5A7A">
              <w:rPr>
                <w:bCs/>
                <w:lang w:val="de-DE"/>
              </w:rPr>
              <w:t xml:space="preserve">, </w:t>
            </w:r>
            <w:proofErr w:type="spellStart"/>
            <w:r w:rsidRPr="00BF5A7A">
              <w:rPr>
                <w:bCs/>
                <w:lang w:val="de-DE"/>
              </w:rPr>
              <w:t>tačiau</w:t>
            </w:r>
            <w:proofErr w:type="spellEnd"/>
            <w:r w:rsidRPr="00BF5A7A">
              <w:rPr>
                <w:bCs/>
                <w:lang w:val="de-DE"/>
              </w:rPr>
              <w:t xml:space="preserve"> </w:t>
            </w:r>
            <w:proofErr w:type="spellStart"/>
            <w:r w:rsidRPr="00BF5A7A">
              <w:rPr>
                <w:bCs/>
                <w:lang w:val="de-DE"/>
              </w:rPr>
              <w:t>jame</w:t>
            </w:r>
            <w:proofErr w:type="spellEnd"/>
            <w:r w:rsidRPr="00BF5A7A">
              <w:rPr>
                <w:bCs/>
                <w:lang w:val="de-DE"/>
              </w:rPr>
              <w:t xml:space="preserve"> </w:t>
            </w:r>
            <w:proofErr w:type="spellStart"/>
            <w:r w:rsidRPr="00BF5A7A">
              <w:rPr>
                <w:bCs/>
                <w:lang w:val="de-DE"/>
              </w:rPr>
              <w:t>nurodytas</w:t>
            </w:r>
            <w:proofErr w:type="spellEnd"/>
            <w:r w:rsidRPr="00BF5A7A">
              <w:rPr>
                <w:bCs/>
                <w:lang w:val="de-DE"/>
              </w:rPr>
              <w:t xml:space="preserve"> </w:t>
            </w:r>
            <w:proofErr w:type="spellStart"/>
            <w:r w:rsidRPr="00BF5A7A">
              <w:rPr>
                <w:bCs/>
                <w:lang w:val="de-DE"/>
              </w:rPr>
              <w:t>galiojimo</w:t>
            </w:r>
            <w:proofErr w:type="spellEnd"/>
            <w:r w:rsidRPr="00BF5A7A">
              <w:rPr>
                <w:bCs/>
                <w:lang w:val="de-DE"/>
              </w:rPr>
              <w:t xml:space="preserve"> </w:t>
            </w:r>
            <w:proofErr w:type="spellStart"/>
            <w:r w:rsidRPr="00BF5A7A">
              <w:rPr>
                <w:bCs/>
                <w:lang w:val="de-DE"/>
              </w:rPr>
              <w:t>terminas</w:t>
            </w:r>
            <w:proofErr w:type="spellEnd"/>
            <w:r w:rsidRPr="00BF5A7A">
              <w:rPr>
                <w:bCs/>
                <w:lang w:val="de-DE"/>
              </w:rPr>
              <w:t xml:space="preserve"> </w:t>
            </w:r>
            <w:proofErr w:type="spellStart"/>
            <w:r w:rsidRPr="00BF5A7A">
              <w:rPr>
                <w:bCs/>
                <w:lang w:val="de-DE"/>
              </w:rPr>
              <w:t>ilgesnis</w:t>
            </w:r>
            <w:proofErr w:type="spellEnd"/>
            <w:r w:rsidRPr="00BF5A7A">
              <w:rPr>
                <w:bCs/>
                <w:lang w:val="de-DE"/>
              </w:rPr>
              <w:t xml:space="preserve"> </w:t>
            </w:r>
            <w:proofErr w:type="spellStart"/>
            <w:r w:rsidRPr="00BF5A7A">
              <w:rPr>
                <w:bCs/>
                <w:lang w:val="de-DE"/>
              </w:rPr>
              <w:t>nei</w:t>
            </w:r>
            <w:proofErr w:type="spellEnd"/>
            <w:r w:rsidRPr="00BF5A7A">
              <w:rPr>
                <w:bCs/>
                <w:lang w:val="de-DE"/>
              </w:rPr>
              <w:t xml:space="preserve"> </w:t>
            </w:r>
            <w:proofErr w:type="spellStart"/>
            <w:r w:rsidRPr="00BF5A7A">
              <w:rPr>
                <w:bCs/>
                <w:lang w:val="de-DE"/>
              </w:rPr>
              <w:t>pašalinimo</w:t>
            </w:r>
            <w:proofErr w:type="spellEnd"/>
            <w:r w:rsidRPr="00BF5A7A">
              <w:rPr>
                <w:bCs/>
                <w:lang w:val="de-DE"/>
              </w:rPr>
              <w:t xml:space="preserve"> </w:t>
            </w:r>
            <w:proofErr w:type="spellStart"/>
            <w:r w:rsidRPr="00BF5A7A">
              <w:rPr>
                <w:bCs/>
                <w:lang w:val="de-DE"/>
              </w:rPr>
              <w:t>pagrindų</w:t>
            </w:r>
            <w:proofErr w:type="spellEnd"/>
            <w:r w:rsidRPr="00BF5A7A">
              <w:rPr>
                <w:bCs/>
                <w:lang w:val="de-DE"/>
              </w:rPr>
              <w:t xml:space="preserve"> </w:t>
            </w:r>
            <w:proofErr w:type="spellStart"/>
            <w:r w:rsidRPr="00BF5A7A">
              <w:rPr>
                <w:bCs/>
                <w:lang w:val="de-DE"/>
              </w:rPr>
              <w:t>nebuvimą</w:t>
            </w:r>
            <w:proofErr w:type="spellEnd"/>
            <w:r w:rsidRPr="00BF5A7A">
              <w:rPr>
                <w:bCs/>
                <w:lang w:val="de-DE"/>
              </w:rPr>
              <w:t xml:space="preserve"> </w:t>
            </w:r>
            <w:proofErr w:type="spellStart"/>
            <w:r w:rsidRPr="00BF5A7A">
              <w:rPr>
                <w:bCs/>
                <w:lang w:val="de-DE"/>
              </w:rPr>
              <w:t>patvirtinančių</w:t>
            </w:r>
            <w:proofErr w:type="spellEnd"/>
            <w:r w:rsidRPr="00BF5A7A">
              <w:rPr>
                <w:bCs/>
                <w:lang w:val="de-DE"/>
              </w:rPr>
              <w:t xml:space="preserve"> </w:t>
            </w:r>
            <w:proofErr w:type="spellStart"/>
            <w:r w:rsidRPr="00BF5A7A">
              <w:rPr>
                <w:bCs/>
                <w:lang w:val="de-DE"/>
              </w:rPr>
              <w:t>dokumentų</w:t>
            </w:r>
            <w:proofErr w:type="spellEnd"/>
            <w:r w:rsidRPr="00BF5A7A">
              <w:rPr>
                <w:bCs/>
                <w:lang w:val="de-DE"/>
              </w:rPr>
              <w:t xml:space="preserve"> </w:t>
            </w:r>
            <w:proofErr w:type="spellStart"/>
            <w:r w:rsidRPr="00BF5A7A">
              <w:rPr>
                <w:bCs/>
                <w:lang w:val="de-DE"/>
              </w:rPr>
              <w:t>pagal</w:t>
            </w:r>
            <w:proofErr w:type="spellEnd"/>
            <w:r w:rsidRPr="00BF5A7A">
              <w:rPr>
                <w:bCs/>
                <w:lang w:val="de-DE"/>
              </w:rPr>
              <w:t xml:space="preserve"> EBVPD </w:t>
            </w:r>
            <w:proofErr w:type="spellStart"/>
            <w:r w:rsidRPr="00BF5A7A">
              <w:rPr>
                <w:bCs/>
                <w:lang w:val="de-DE"/>
              </w:rPr>
              <w:t>galutinis</w:t>
            </w:r>
            <w:proofErr w:type="spellEnd"/>
            <w:r w:rsidRPr="00BF5A7A">
              <w:rPr>
                <w:bCs/>
                <w:lang w:val="de-DE"/>
              </w:rPr>
              <w:t xml:space="preserve"> </w:t>
            </w:r>
            <w:proofErr w:type="spellStart"/>
            <w:r w:rsidRPr="00BF5A7A">
              <w:rPr>
                <w:bCs/>
                <w:lang w:val="de-DE"/>
              </w:rPr>
              <w:t>pateikimo</w:t>
            </w:r>
            <w:proofErr w:type="spellEnd"/>
            <w:r w:rsidRPr="00BF5A7A">
              <w:rPr>
                <w:bCs/>
                <w:lang w:val="de-DE"/>
              </w:rPr>
              <w:t xml:space="preserve"> </w:t>
            </w:r>
            <w:proofErr w:type="spellStart"/>
            <w:r w:rsidRPr="00BF5A7A">
              <w:rPr>
                <w:bCs/>
                <w:lang w:val="de-DE"/>
              </w:rPr>
              <w:t>terminas</w:t>
            </w:r>
            <w:proofErr w:type="spellEnd"/>
            <w:r w:rsidRPr="00BF5A7A">
              <w:rPr>
                <w:bCs/>
                <w:lang w:val="de-DE"/>
              </w:rPr>
              <w:t xml:space="preserve">, </w:t>
            </w:r>
            <w:proofErr w:type="spellStart"/>
            <w:r w:rsidRPr="00BF5A7A">
              <w:rPr>
                <w:bCs/>
                <w:lang w:val="de-DE"/>
              </w:rPr>
              <w:t>toks</w:t>
            </w:r>
            <w:proofErr w:type="spellEnd"/>
            <w:r w:rsidRPr="00BF5A7A">
              <w:rPr>
                <w:bCs/>
                <w:lang w:val="de-DE"/>
              </w:rPr>
              <w:t xml:space="preserve"> </w:t>
            </w:r>
            <w:proofErr w:type="spellStart"/>
            <w:r w:rsidRPr="00BF5A7A">
              <w:rPr>
                <w:bCs/>
                <w:lang w:val="de-DE"/>
              </w:rPr>
              <w:t>dokumentas</w:t>
            </w:r>
            <w:proofErr w:type="spellEnd"/>
            <w:r w:rsidRPr="00BF5A7A">
              <w:rPr>
                <w:bCs/>
                <w:lang w:val="de-DE"/>
              </w:rPr>
              <w:t xml:space="preserve"> </w:t>
            </w:r>
            <w:proofErr w:type="spellStart"/>
            <w:r w:rsidRPr="00BF5A7A">
              <w:rPr>
                <w:bCs/>
                <w:lang w:val="de-DE"/>
              </w:rPr>
              <w:t>jo</w:t>
            </w:r>
            <w:proofErr w:type="spellEnd"/>
            <w:r w:rsidRPr="00BF5A7A">
              <w:rPr>
                <w:bCs/>
                <w:lang w:val="de-DE"/>
              </w:rPr>
              <w:t xml:space="preserve"> </w:t>
            </w:r>
            <w:proofErr w:type="spellStart"/>
            <w:r w:rsidRPr="00BF5A7A">
              <w:rPr>
                <w:bCs/>
                <w:lang w:val="de-DE"/>
              </w:rPr>
              <w:t>galiojimo</w:t>
            </w:r>
            <w:proofErr w:type="spellEnd"/>
            <w:r w:rsidRPr="00BF5A7A">
              <w:rPr>
                <w:bCs/>
                <w:lang w:val="de-DE"/>
              </w:rPr>
              <w:t xml:space="preserve"> </w:t>
            </w:r>
            <w:proofErr w:type="spellStart"/>
            <w:r w:rsidRPr="00BF5A7A">
              <w:rPr>
                <w:bCs/>
                <w:lang w:val="de-DE"/>
              </w:rPr>
              <w:t>laikotarpiu</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priimtinas</w:t>
            </w:r>
            <w:proofErr w:type="spellEnd"/>
            <w:r w:rsidRPr="00BF5A7A">
              <w:rPr>
                <w:bCs/>
                <w:lang w:val="de-DE"/>
              </w:rPr>
              <w:t>.</w:t>
            </w:r>
          </w:p>
          <w:p w14:paraId="5AECB097" w14:textId="77777777" w:rsidR="00871725" w:rsidRPr="00BF5A7A" w:rsidRDefault="00871725" w:rsidP="00871725">
            <w:pPr>
              <w:jc w:val="both"/>
              <w:rPr>
                <w:b/>
                <w:bCs/>
                <w:lang w:val="de-DE"/>
              </w:rPr>
            </w:pPr>
          </w:p>
          <w:p w14:paraId="453F76AF" w14:textId="77777777" w:rsidR="00871725" w:rsidRPr="00BF5A7A" w:rsidRDefault="00871725" w:rsidP="00871725">
            <w:pPr>
              <w:jc w:val="both"/>
              <w:rPr>
                <w:b/>
                <w:bCs/>
                <w:lang w:val="de-DE"/>
              </w:rPr>
            </w:pPr>
            <w:r w:rsidRPr="00BF5A7A">
              <w:rPr>
                <w:bCs/>
                <w:lang w:val="de-DE"/>
              </w:rPr>
              <w:t xml:space="preserve">2) </w:t>
            </w:r>
            <w:proofErr w:type="spellStart"/>
            <w:r w:rsidRPr="00BF5A7A">
              <w:rPr>
                <w:bCs/>
                <w:lang w:val="de-DE"/>
              </w:rPr>
              <w:t>Dėl</w:t>
            </w:r>
            <w:proofErr w:type="spellEnd"/>
            <w:r w:rsidRPr="00BF5A7A">
              <w:rPr>
                <w:bCs/>
                <w:lang w:val="de-DE"/>
              </w:rPr>
              <w:t xml:space="preserve"> </w:t>
            </w:r>
            <w:proofErr w:type="spellStart"/>
            <w:r w:rsidRPr="00BF5A7A">
              <w:rPr>
                <w:bCs/>
                <w:lang w:val="de-DE"/>
              </w:rPr>
              <w:t>įsipareigojimų</w:t>
            </w:r>
            <w:proofErr w:type="spellEnd"/>
            <w:r w:rsidRPr="00BF5A7A">
              <w:rPr>
                <w:bCs/>
                <w:lang w:val="de-DE"/>
              </w:rPr>
              <w:t xml:space="preserve">, </w:t>
            </w:r>
            <w:proofErr w:type="spellStart"/>
            <w:r w:rsidRPr="00BF5A7A">
              <w:rPr>
                <w:bCs/>
                <w:lang w:val="de-DE"/>
              </w:rPr>
              <w:t>susijusių</w:t>
            </w:r>
            <w:proofErr w:type="spellEnd"/>
            <w:r w:rsidRPr="00BF5A7A">
              <w:rPr>
                <w:bCs/>
                <w:lang w:val="de-DE"/>
              </w:rPr>
              <w:t xml:space="preserve"> </w:t>
            </w:r>
            <w:proofErr w:type="spellStart"/>
            <w:r w:rsidRPr="00BF5A7A">
              <w:rPr>
                <w:bCs/>
                <w:lang w:val="de-DE"/>
              </w:rPr>
              <w:t>su</w:t>
            </w:r>
            <w:proofErr w:type="spellEnd"/>
            <w:r w:rsidRPr="00BF5A7A">
              <w:rPr>
                <w:bCs/>
                <w:lang w:val="de-DE"/>
              </w:rPr>
              <w:t xml:space="preserve"> </w:t>
            </w:r>
            <w:proofErr w:type="spellStart"/>
            <w:r w:rsidRPr="00BF5A7A">
              <w:rPr>
                <w:bCs/>
                <w:lang w:val="de-DE"/>
              </w:rPr>
              <w:t>socialinio</w:t>
            </w:r>
            <w:proofErr w:type="spellEnd"/>
            <w:r w:rsidRPr="00BF5A7A">
              <w:rPr>
                <w:bCs/>
                <w:lang w:val="de-DE"/>
              </w:rPr>
              <w:t xml:space="preserve"> </w:t>
            </w:r>
            <w:proofErr w:type="spellStart"/>
            <w:r w:rsidRPr="00BF5A7A">
              <w:rPr>
                <w:bCs/>
                <w:lang w:val="de-DE"/>
              </w:rPr>
              <w:t>draudimo</w:t>
            </w:r>
            <w:proofErr w:type="spellEnd"/>
            <w:r w:rsidRPr="00BF5A7A">
              <w:rPr>
                <w:bCs/>
                <w:lang w:val="de-DE"/>
              </w:rPr>
              <w:t xml:space="preserve"> </w:t>
            </w:r>
            <w:proofErr w:type="spellStart"/>
            <w:r w:rsidRPr="00BF5A7A">
              <w:rPr>
                <w:bCs/>
                <w:lang w:val="de-DE"/>
              </w:rPr>
              <w:t>įmokų</w:t>
            </w:r>
            <w:proofErr w:type="spellEnd"/>
            <w:r w:rsidRPr="00BF5A7A">
              <w:rPr>
                <w:bCs/>
                <w:lang w:val="de-DE"/>
              </w:rPr>
              <w:t xml:space="preserve"> </w:t>
            </w:r>
            <w:proofErr w:type="spellStart"/>
            <w:r w:rsidRPr="00BF5A7A">
              <w:rPr>
                <w:bCs/>
                <w:lang w:val="de-DE"/>
              </w:rPr>
              <w:t>mokėjimu</w:t>
            </w:r>
            <w:proofErr w:type="spellEnd"/>
            <w:r w:rsidRPr="00BF5A7A">
              <w:rPr>
                <w:bCs/>
                <w:lang w:val="de-DE"/>
              </w:rPr>
              <w:t xml:space="preserve">, </w:t>
            </w:r>
            <w:proofErr w:type="spellStart"/>
            <w:r w:rsidRPr="00BF5A7A">
              <w:rPr>
                <w:bCs/>
                <w:lang w:val="de-DE"/>
              </w:rPr>
              <w:t>įvykdymo</w:t>
            </w:r>
            <w:proofErr w:type="spellEnd"/>
            <w:r w:rsidRPr="00BF5A7A">
              <w:rPr>
                <w:bCs/>
                <w:lang w:val="de-DE"/>
              </w:rPr>
              <w:t xml:space="preserve"> </w:t>
            </w:r>
            <w:proofErr w:type="spellStart"/>
            <w:r w:rsidRPr="00BF5A7A">
              <w:rPr>
                <w:bCs/>
                <w:lang w:val="de-DE"/>
              </w:rPr>
              <w:t>i</w:t>
            </w:r>
            <w:r w:rsidRPr="00BF5A7A">
              <w:rPr>
                <w:lang w:val="de-DE"/>
              </w:rPr>
              <w:t>š</w:t>
            </w:r>
            <w:proofErr w:type="spellEnd"/>
            <w:r w:rsidRPr="00BF5A7A">
              <w:rPr>
                <w:lang w:val="de-DE"/>
              </w:rPr>
              <w:t xml:space="preserve"> </w:t>
            </w:r>
            <w:proofErr w:type="spellStart"/>
            <w:r w:rsidRPr="00BF5A7A">
              <w:rPr>
                <w:lang w:val="de-DE"/>
              </w:rPr>
              <w:t>Lietuvoje</w:t>
            </w:r>
            <w:proofErr w:type="spellEnd"/>
            <w:r w:rsidRPr="00BF5A7A">
              <w:rPr>
                <w:lang w:val="de-DE"/>
              </w:rPr>
              <w:t xml:space="preserve"> </w:t>
            </w:r>
            <w:proofErr w:type="spellStart"/>
            <w:r w:rsidRPr="00BF5A7A">
              <w:rPr>
                <w:lang w:val="de-DE"/>
              </w:rPr>
              <w:t>įsteigtų</w:t>
            </w:r>
            <w:proofErr w:type="spellEnd"/>
            <w:r w:rsidRPr="00BF5A7A">
              <w:rPr>
                <w:lang w:val="de-DE"/>
              </w:rPr>
              <w:t xml:space="preserve"> </w:t>
            </w:r>
            <w:proofErr w:type="spellStart"/>
            <w:r w:rsidRPr="00BF5A7A">
              <w:rPr>
                <w:lang w:val="de-DE"/>
              </w:rPr>
              <w:t>subjektų</w:t>
            </w:r>
            <w:proofErr w:type="spellEnd"/>
            <w:r w:rsidRPr="00BF5A7A">
              <w:rPr>
                <w:lang w:val="de-DE"/>
              </w:rPr>
              <w:t xml:space="preserve"> </w:t>
            </w:r>
            <w:proofErr w:type="spellStart"/>
            <w:r w:rsidRPr="00BF5A7A">
              <w:rPr>
                <w:bCs/>
                <w:lang w:val="de-DE"/>
              </w:rPr>
              <w:t>prašoma</w:t>
            </w:r>
            <w:proofErr w:type="spellEnd"/>
            <w:r w:rsidRPr="00BF5A7A">
              <w:rPr>
                <w:bCs/>
                <w:lang w:val="de-DE"/>
              </w:rPr>
              <w:t>:</w:t>
            </w:r>
          </w:p>
          <w:p w14:paraId="2EB8EBA5" w14:textId="3E80F4AD" w:rsidR="00871725" w:rsidRPr="00BF5A7A" w:rsidRDefault="00871725" w:rsidP="00871725">
            <w:pPr>
              <w:jc w:val="both"/>
              <w:rPr>
                <w:bCs/>
                <w:lang w:val="de-DE"/>
              </w:rPr>
            </w:pPr>
            <w:r w:rsidRPr="00BF5A7A">
              <w:rPr>
                <w:bCs/>
                <w:lang w:val="de-DE"/>
              </w:rPr>
              <w:t xml:space="preserve">2.1) </w:t>
            </w:r>
            <w:proofErr w:type="spellStart"/>
            <w:r w:rsidRPr="00BF5A7A">
              <w:rPr>
                <w:bCs/>
                <w:lang w:val="de-DE"/>
              </w:rPr>
              <w:t>Jeigu</w:t>
            </w:r>
            <w:proofErr w:type="spellEnd"/>
            <w:r w:rsidRPr="00BF5A7A">
              <w:rPr>
                <w:bCs/>
                <w:lang w:val="de-DE"/>
              </w:rPr>
              <w:t xml:space="preserve"> </w:t>
            </w:r>
            <w:proofErr w:type="spellStart"/>
            <w:r w:rsidRPr="00BF5A7A">
              <w:rPr>
                <w:bCs/>
                <w:lang w:val="de-DE"/>
              </w:rPr>
              <w:t>tiekėjas</w:t>
            </w:r>
            <w:proofErr w:type="spellEnd"/>
            <w:r w:rsidRPr="00BF5A7A">
              <w:rPr>
                <w:bCs/>
                <w:lang w:val="de-DE"/>
              </w:rPr>
              <w:t xml:space="preserve"> </w:t>
            </w:r>
            <w:proofErr w:type="spellStart"/>
            <w:r w:rsidRPr="00BF5A7A">
              <w:rPr>
                <w:bCs/>
                <w:lang w:val="de-DE"/>
              </w:rPr>
              <w:t>yra</w:t>
            </w:r>
            <w:proofErr w:type="spellEnd"/>
            <w:r w:rsidRPr="00BF5A7A">
              <w:rPr>
                <w:bCs/>
                <w:lang w:val="de-DE"/>
              </w:rPr>
              <w:t xml:space="preserve"> </w:t>
            </w:r>
            <w:proofErr w:type="spellStart"/>
            <w:r w:rsidRPr="00BF5A7A">
              <w:rPr>
                <w:bCs/>
                <w:lang w:val="de-DE"/>
              </w:rPr>
              <w:t>juridinis</w:t>
            </w:r>
            <w:proofErr w:type="spellEnd"/>
            <w:r w:rsidRPr="00BF5A7A">
              <w:rPr>
                <w:bCs/>
                <w:lang w:val="de-DE"/>
              </w:rPr>
              <w:t xml:space="preserve"> </w:t>
            </w:r>
            <w:proofErr w:type="spellStart"/>
            <w:r w:rsidRPr="00BF5A7A">
              <w:rPr>
                <w:bCs/>
                <w:lang w:val="de-DE"/>
              </w:rPr>
              <w:t>asmuo</w:t>
            </w:r>
            <w:proofErr w:type="spellEnd"/>
            <w:r w:rsidRPr="00BF5A7A">
              <w:rPr>
                <w:bCs/>
                <w:lang w:val="de-DE"/>
              </w:rPr>
              <w:t xml:space="preserve">, </w:t>
            </w:r>
            <w:proofErr w:type="spellStart"/>
            <w:r w:rsidRPr="00BF5A7A">
              <w:rPr>
                <w:bCs/>
                <w:lang w:val="de-DE"/>
              </w:rPr>
              <w:t>registruotas</w:t>
            </w:r>
            <w:proofErr w:type="spellEnd"/>
            <w:r w:rsidRPr="00BF5A7A">
              <w:rPr>
                <w:bCs/>
                <w:lang w:val="de-DE"/>
              </w:rPr>
              <w:t xml:space="preserve"> </w:t>
            </w:r>
            <w:proofErr w:type="spellStart"/>
            <w:r w:rsidRPr="00BF5A7A">
              <w:rPr>
                <w:bCs/>
                <w:lang w:val="de-DE"/>
              </w:rPr>
              <w:t>Lietuvos</w:t>
            </w:r>
            <w:proofErr w:type="spellEnd"/>
            <w:r w:rsidRPr="00BF5A7A">
              <w:rPr>
                <w:bCs/>
                <w:lang w:val="de-DE"/>
              </w:rPr>
              <w:t xml:space="preserve"> </w:t>
            </w:r>
            <w:proofErr w:type="spellStart"/>
            <w:r w:rsidRPr="00BF5A7A">
              <w:rPr>
                <w:bCs/>
                <w:lang w:val="de-DE"/>
              </w:rPr>
              <w:t>Respublikoje</w:t>
            </w:r>
            <w:proofErr w:type="spellEnd"/>
            <w:r w:rsidRPr="00BF5A7A">
              <w:rPr>
                <w:bCs/>
                <w:lang w:val="de-DE"/>
              </w:rPr>
              <w:t xml:space="preserve">, </w:t>
            </w:r>
            <w:proofErr w:type="spellStart"/>
            <w:r w:rsidRPr="00BF5A7A">
              <w:rPr>
                <w:bCs/>
                <w:lang w:val="de-DE"/>
              </w:rPr>
              <w:t>iš</w:t>
            </w:r>
            <w:proofErr w:type="spellEnd"/>
            <w:r w:rsidRPr="00BF5A7A">
              <w:rPr>
                <w:bCs/>
                <w:lang w:val="de-DE"/>
              </w:rPr>
              <w:t xml:space="preserve"> </w:t>
            </w:r>
            <w:proofErr w:type="spellStart"/>
            <w:r w:rsidRPr="00BF5A7A">
              <w:rPr>
                <w:bCs/>
                <w:lang w:val="de-DE"/>
              </w:rPr>
              <w:t>jo</w:t>
            </w:r>
            <w:proofErr w:type="spellEnd"/>
            <w:r w:rsidRPr="00BF5A7A">
              <w:rPr>
                <w:bCs/>
                <w:lang w:val="de-DE"/>
              </w:rPr>
              <w:t xml:space="preserve"> </w:t>
            </w:r>
            <w:proofErr w:type="spellStart"/>
            <w:r w:rsidRPr="00BF5A7A">
              <w:rPr>
                <w:bCs/>
                <w:lang w:val="de-DE"/>
              </w:rPr>
              <w:t>nereikalaujama</w:t>
            </w:r>
            <w:proofErr w:type="spellEnd"/>
            <w:r w:rsidRPr="00BF5A7A">
              <w:rPr>
                <w:bCs/>
                <w:lang w:val="de-DE"/>
              </w:rPr>
              <w:t xml:space="preserve"> </w:t>
            </w:r>
            <w:proofErr w:type="spellStart"/>
            <w:r w:rsidRPr="00BF5A7A">
              <w:rPr>
                <w:bCs/>
                <w:lang w:val="de-DE"/>
              </w:rPr>
              <w:t>pateikti</w:t>
            </w:r>
            <w:proofErr w:type="spellEnd"/>
            <w:r w:rsidRPr="00BF5A7A">
              <w:rPr>
                <w:bCs/>
                <w:lang w:val="de-DE"/>
              </w:rPr>
              <w:t xml:space="preserve"> </w:t>
            </w:r>
            <w:proofErr w:type="spellStart"/>
            <w:r w:rsidRPr="00BF5A7A">
              <w:rPr>
                <w:bCs/>
                <w:lang w:val="de-DE"/>
              </w:rPr>
              <w:t>jokių</w:t>
            </w:r>
            <w:proofErr w:type="spellEnd"/>
            <w:r w:rsidRPr="00BF5A7A">
              <w:rPr>
                <w:bCs/>
                <w:lang w:val="de-DE"/>
              </w:rPr>
              <w:t xml:space="preserve"> </w:t>
            </w:r>
            <w:proofErr w:type="spellStart"/>
            <w:r w:rsidRPr="00BF5A7A">
              <w:rPr>
                <w:bCs/>
                <w:lang w:val="de-DE"/>
              </w:rPr>
              <w:t>šį</w:t>
            </w:r>
            <w:proofErr w:type="spellEnd"/>
            <w:r w:rsidRPr="00BF5A7A">
              <w:rPr>
                <w:bCs/>
                <w:lang w:val="de-DE"/>
              </w:rPr>
              <w:t xml:space="preserve"> </w:t>
            </w:r>
            <w:proofErr w:type="spellStart"/>
            <w:r w:rsidRPr="00BF5A7A">
              <w:rPr>
                <w:bCs/>
                <w:lang w:val="de-DE"/>
              </w:rPr>
              <w:t>reikalavimą</w:t>
            </w:r>
            <w:proofErr w:type="spellEnd"/>
            <w:r w:rsidRPr="00BF5A7A">
              <w:rPr>
                <w:bCs/>
                <w:lang w:val="de-DE"/>
              </w:rPr>
              <w:t xml:space="preserve"> </w:t>
            </w:r>
            <w:proofErr w:type="spellStart"/>
            <w:r w:rsidRPr="00BF5A7A">
              <w:rPr>
                <w:bCs/>
                <w:lang w:val="de-DE"/>
              </w:rPr>
              <w:t>įrodančių</w:t>
            </w:r>
            <w:proofErr w:type="spellEnd"/>
            <w:r w:rsidRPr="00BF5A7A">
              <w:rPr>
                <w:bCs/>
                <w:lang w:val="de-DE"/>
              </w:rPr>
              <w:t xml:space="preserve"> </w:t>
            </w:r>
            <w:proofErr w:type="spellStart"/>
            <w:r w:rsidRPr="00BF5A7A">
              <w:rPr>
                <w:bCs/>
                <w:lang w:val="de-DE"/>
              </w:rPr>
              <w:t>dokumentų</w:t>
            </w:r>
            <w:proofErr w:type="spellEnd"/>
            <w:r w:rsidRPr="00BF5A7A">
              <w:rPr>
                <w:bCs/>
                <w:lang w:val="de-DE"/>
              </w:rPr>
              <w:t xml:space="preserve">. </w:t>
            </w:r>
            <w:proofErr w:type="spellStart"/>
            <w:r w:rsidRPr="00BF5A7A">
              <w:rPr>
                <w:bCs/>
                <w:lang w:val="de-DE"/>
              </w:rPr>
              <w:t>Perkančioji</w:t>
            </w:r>
            <w:proofErr w:type="spellEnd"/>
            <w:r w:rsidRPr="00BF5A7A">
              <w:rPr>
                <w:bCs/>
                <w:lang w:val="de-DE"/>
              </w:rPr>
              <w:t xml:space="preserve"> </w:t>
            </w:r>
            <w:proofErr w:type="spellStart"/>
            <w:r w:rsidRPr="00BF5A7A">
              <w:rPr>
                <w:bCs/>
                <w:lang w:val="de-DE"/>
              </w:rPr>
              <w:t>organizacija</w:t>
            </w:r>
            <w:proofErr w:type="spellEnd"/>
            <w:r w:rsidRPr="00BF5A7A">
              <w:rPr>
                <w:bCs/>
                <w:lang w:val="de-DE"/>
              </w:rPr>
              <w:t xml:space="preserve"> </w:t>
            </w:r>
            <w:proofErr w:type="spellStart"/>
            <w:r w:rsidRPr="00BF5A7A">
              <w:rPr>
                <w:bCs/>
                <w:lang w:val="de-DE"/>
              </w:rPr>
              <w:t>savarankiškai</w:t>
            </w:r>
            <w:proofErr w:type="spellEnd"/>
            <w:r w:rsidRPr="00BF5A7A">
              <w:rPr>
                <w:bCs/>
                <w:lang w:val="de-DE"/>
              </w:rPr>
              <w:t xml:space="preserve"> </w:t>
            </w:r>
            <w:proofErr w:type="spellStart"/>
            <w:r w:rsidRPr="00BF5A7A">
              <w:rPr>
                <w:bCs/>
                <w:lang w:val="de-DE"/>
              </w:rPr>
              <w:t>patikrina</w:t>
            </w:r>
            <w:proofErr w:type="spellEnd"/>
            <w:r w:rsidRPr="00BF5A7A">
              <w:rPr>
                <w:bCs/>
                <w:lang w:val="de-DE"/>
              </w:rPr>
              <w:t xml:space="preserve"> </w:t>
            </w:r>
            <w:proofErr w:type="spellStart"/>
            <w:r w:rsidRPr="00BF5A7A">
              <w:rPr>
                <w:bCs/>
                <w:lang w:val="de-DE"/>
              </w:rPr>
              <w:t>duomenis</w:t>
            </w:r>
            <w:proofErr w:type="spellEnd"/>
            <w:r w:rsidRPr="00BF5A7A">
              <w:rPr>
                <w:bCs/>
                <w:lang w:val="de-DE"/>
              </w:rPr>
              <w:t xml:space="preserve"> </w:t>
            </w:r>
            <w:proofErr w:type="spellStart"/>
            <w:r w:rsidRPr="00BF5A7A">
              <w:rPr>
                <w:bCs/>
                <w:lang w:val="de-DE"/>
              </w:rPr>
              <w:t>nacionalinėje</w:t>
            </w:r>
            <w:proofErr w:type="spellEnd"/>
            <w:r w:rsidRPr="00BF5A7A">
              <w:rPr>
                <w:bCs/>
                <w:lang w:val="de-DE"/>
              </w:rPr>
              <w:t xml:space="preserve"> </w:t>
            </w:r>
            <w:proofErr w:type="spellStart"/>
            <w:r w:rsidRPr="00BF5A7A">
              <w:rPr>
                <w:bCs/>
                <w:lang w:val="de-DE"/>
              </w:rPr>
              <w:t>duomenų</w:t>
            </w:r>
            <w:proofErr w:type="spellEnd"/>
            <w:r w:rsidRPr="00BF5A7A">
              <w:rPr>
                <w:bCs/>
                <w:lang w:val="de-DE"/>
              </w:rPr>
              <w:t xml:space="preserve"> </w:t>
            </w:r>
            <w:proofErr w:type="spellStart"/>
            <w:r w:rsidRPr="00BF5A7A">
              <w:rPr>
                <w:bCs/>
                <w:lang w:val="de-DE"/>
              </w:rPr>
              <w:t>bazėje</w:t>
            </w:r>
            <w:proofErr w:type="spellEnd"/>
            <w:r w:rsidRPr="00BF5A7A">
              <w:rPr>
                <w:bCs/>
                <w:lang w:val="de-DE"/>
              </w:rPr>
              <w:t xml:space="preserve">, </w:t>
            </w:r>
            <w:proofErr w:type="spellStart"/>
            <w:r w:rsidRPr="00BF5A7A">
              <w:rPr>
                <w:bCs/>
                <w:lang w:val="de-DE"/>
              </w:rPr>
              <w:t>adresu</w:t>
            </w:r>
            <w:proofErr w:type="spellEnd"/>
            <w:r w:rsidRPr="00BF5A7A">
              <w:rPr>
                <w:bCs/>
                <w:lang w:val="de-DE"/>
              </w:rPr>
              <w:t xml:space="preserve"> </w:t>
            </w:r>
            <w:hyperlink r:id="rId10" w:history="1">
              <w:r w:rsidRPr="00BF5A7A">
                <w:rPr>
                  <w:rFonts w:eastAsiaTheme="majorEastAsia"/>
                  <w:u w:val="single"/>
                  <w:lang w:val="de-DE"/>
                </w:rPr>
                <w:t>http://draudejai.sodra.lt/draudeju_viesi_duomenys/</w:t>
              </w:r>
            </w:hyperlink>
            <w:r w:rsidRPr="00BF5A7A">
              <w:rPr>
                <w:bCs/>
                <w:lang w:val="de-DE"/>
              </w:rPr>
              <w:t>.</w:t>
            </w:r>
          </w:p>
          <w:p w14:paraId="0734EB24" w14:textId="77777777" w:rsidR="00871725" w:rsidRPr="00BF5A7A" w:rsidRDefault="00871725" w:rsidP="00871725">
            <w:pPr>
              <w:jc w:val="both"/>
              <w:rPr>
                <w:b/>
                <w:bCs/>
                <w:lang w:val="de-DE"/>
              </w:rPr>
            </w:pPr>
          </w:p>
          <w:p w14:paraId="142D8186" w14:textId="77777777" w:rsidR="00871725" w:rsidRPr="00BF5A7A" w:rsidRDefault="00871725" w:rsidP="00871725">
            <w:pPr>
              <w:jc w:val="both"/>
              <w:rPr>
                <w:lang w:val="de-DE"/>
              </w:rPr>
            </w:pPr>
            <w:proofErr w:type="spellStart"/>
            <w:r w:rsidRPr="00BF5A7A">
              <w:rPr>
                <w:lang w:val="de-DE"/>
              </w:rPr>
              <w:t>Jeigu</w:t>
            </w:r>
            <w:proofErr w:type="spellEnd"/>
            <w:r w:rsidRPr="00BF5A7A">
              <w:rPr>
                <w:lang w:val="de-DE"/>
              </w:rPr>
              <w:t xml:space="preserve"> </w:t>
            </w:r>
            <w:proofErr w:type="spellStart"/>
            <w:r w:rsidRPr="00BF5A7A">
              <w:rPr>
                <w:lang w:val="de-DE"/>
              </w:rPr>
              <w:t>dėl</w:t>
            </w:r>
            <w:proofErr w:type="spellEnd"/>
            <w:r w:rsidRPr="00BF5A7A">
              <w:rPr>
                <w:lang w:val="de-DE"/>
              </w:rPr>
              <w:t xml:space="preserve"> </w:t>
            </w:r>
            <w:proofErr w:type="spellStart"/>
            <w:r w:rsidRPr="00BF5A7A">
              <w:rPr>
                <w:lang w:val="de-DE"/>
              </w:rPr>
              <w:t>Valstybinio</w:t>
            </w:r>
            <w:proofErr w:type="spellEnd"/>
            <w:r w:rsidRPr="00BF5A7A">
              <w:rPr>
                <w:lang w:val="de-DE"/>
              </w:rPr>
              <w:t xml:space="preserve"> </w:t>
            </w:r>
            <w:proofErr w:type="spellStart"/>
            <w:r w:rsidRPr="00BF5A7A">
              <w:rPr>
                <w:lang w:val="de-DE"/>
              </w:rPr>
              <w:t>socialinio</w:t>
            </w:r>
            <w:proofErr w:type="spellEnd"/>
            <w:r w:rsidRPr="00BF5A7A">
              <w:rPr>
                <w:lang w:val="de-DE"/>
              </w:rPr>
              <w:t xml:space="preserve"> </w:t>
            </w:r>
            <w:proofErr w:type="spellStart"/>
            <w:r w:rsidRPr="00BF5A7A">
              <w:rPr>
                <w:lang w:val="de-DE"/>
              </w:rPr>
              <w:t>draudimo</w:t>
            </w:r>
            <w:proofErr w:type="spellEnd"/>
            <w:r w:rsidRPr="00BF5A7A">
              <w:rPr>
                <w:lang w:val="de-DE"/>
              </w:rPr>
              <w:t xml:space="preserve"> </w:t>
            </w:r>
            <w:proofErr w:type="spellStart"/>
            <w:r w:rsidRPr="00BF5A7A">
              <w:rPr>
                <w:lang w:val="de-DE"/>
              </w:rPr>
              <w:t>fondo</w:t>
            </w:r>
            <w:proofErr w:type="spellEnd"/>
            <w:r w:rsidRPr="00BF5A7A">
              <w:rPr>
                <w:lang w:val="de-DE"/>
              </w:rPr>
              <w:t xml:space="preserve"> </w:t>
            </w:r>
            <w:proofErr w:type="spellStart"/>
            <w:r w:rsidRPr="00BF5A7A">
              <w:rPr>
                <w:lang w:val="de-DE"/>
              </w:rPr>
              <w:t>valdybos</w:t>
            </w:r>
            <w:proofErr w:type="spellEnd"/>
            <w:r w:rsidRPr="00BF5A7A">
              <w:rPr>
                <w:lang w:val="de-DE"/>
              </w:rPr>
              <w:t xml:space="preserve"> (</w:t>
            </w:r>
            <w:proofErr w:type="spellStart"/>
            <w:r w:rsidRPr="00BF5A7A">
              <w:rPr>
                <w:lang w:val="de-DE"/>
              </w:rPr>
              <w:t>toliau</w:t>
            </w:r>
            <w:proofErr w:type="spellEnd"/>
            <w:r w:rsidRPr="00BF5A7A">
              <w:rPr>
                <w:lang w:val="de-DE"/>
              </w:rPr>
              <w:t xml:space="preserve"> – „</w:t>
            </w:r>
            <w:proofErr w:type="spellStart"/>
            <w:r w:rsidRPr="00BF5A7A">
              <w:rPr>
                <w:lang w:val="de-DE"/>
              </w:rPr>
              <w:t>Sodra</w:t>
            </w:r>
            <w:proofErr w:type="spellEnd"/>
            <w:r w:rsidRPr="00BF5A7A">
              <w:rPr>
                <w:lang w:val="de-DE"/>
              </w:rPr>
              <w:t xml:space="preserve">“) </w:t>
            </w:r>
            <w:proofErr w:type="spellStart"/>
            <w:r w:rsidRPr="00BF5A7A">
              <w:rPr>
                <w:lang w:val="de-DE"/>
              </w:rPr>
              <w:t>informacinės</w:t>
            </w:r>
            <w:proofErr w:type="spellEnd"/>
            <w:r w:rsidRPr="00BF5A7A">
              <w:rPr>
                <w:lang w:val="de-DE"/>
              </w:rPr>
              <w:t xml:space="preserve"> </w:t>
            </w:r>
            <w:proofErr w:type="spellStart"/>
            <w:r w:rsidRPr="00BF5A7A">
              <w:rPr>
                <w:lang w:val="de-DE"/>
              </w:rPr>
              <w:t>sistemos</w:t>
            </w:r>
            <w:proofErr w:type="spellEnd"/>
            <w:r w:rsidRPr="00BF5A7A">
              <w:rPr>
                <w:lang w:val="de-DE"/>
              </w:rPr>
              <w:t xml:space="preserve"> </w:t>
            </w:r>
            <w:proofErr w:type="spellStart"/>
            <w:r w:rsidRPr="00BF5A7A">
              <w:rPr>
                <w:lang w:val="de-DE"/>
              </w:rPr>
              <w:t>techninių</w:t>
            </w:r>
            <w:proofErr w:type="spellEnd"/>
            <w:r w:rsidRPr="00BF5A7A">
              <w:rPr>
                <w:lang w:val="de-DE"/>
              </w:rPr>
              <w:t xml:space="preserve"> </w:t>
            </w:r>
            <w:proofErr w:type="spellStart"/>
            <w:r w:rsidRPr="00BF5A7A">
              <w:rPr>
                <w:lang w:val="de-DE"/>
              </w:rPr>
              <w:t>trikdžių</w:t>
            </w:r>
            <w:proofErr w:type="spellEnd"/>
            <w:r w:rsidRPr="00BF5A7A">
              <w:rPr>
                <w:lang w:val="de-DE"/>
              </w:rPr>
              <w:t xml:space="preserve"> </w:t>
            </w:r>
            <w:proofErr w:type="spellStart"/>
            <w:r w:rsidRPr="00BF5A7A">
              <w:rPr>
                <w:lang w:val="de-DE"/>
              </w:rPr>
              <w:t>Perkančioji</w:t>
            </w:r>
            <w:proofErr w:type="spellEnd"/>
            <w:r w:rsidRPr="00BF5A7A">
              <w:rPr>
                <w:lang w:val="de-DE"/>
              </w:rPr>
              <w:t xml:space="preserve"> </w:t>
            </w:r>
            <w:proofErr w:type="spellStart"/>
            <w:r w:rsidRPr="00BF5A7A">
              <w:rPr>
                <w:lang w:val="de-DE"/>
              </w:rPr>
              <w:t>organizacija</w:t>
            </w:r>
            <w:proofErr w:type="spellEnd"/>
            <w:r w:rsidRPr="00BF5A7A">
              <w:rPr>
                <w:lang w:val="de-DE"/>
              </w:rPr>
              <w:t xml:space="preserve"> </w:t>
            </w:r>
            <w:proofErr w:type="spellStart"/>
            <w:r w:rsidRPr="00BF5A7A">
              <w:rPr>
                <w:lang w:val="de-DE"/>
              </w:rPr>
              <w:t>neturės</w:t>
            </w:r>
            <w:proofErr w:type="spellEnd"/>
            <w:r w:rsidRPr="00BF5A7A">
              <w:rPr>
                <w:lang w:val="de-DE"/>
              </w:rPr>
              <w:t xml:space="preserve"> </w:t>
            </w:r>
            <w:proofErr w:type="spellStart"/>
            <w:r w:rsidRPr="00BF5A7A">
              <w:rPr>
                <w:lang w:val="de-DE"/>
              </w:rPr>
              <w:t>galimybės</w:t>
            </w:r>
            <w:proofErr w:type="spellEnd"/>
            <w:r w:rsidRPr="00BF5A7A">
              <w:rPr>
                <w:lang w:val="de-DE"/>
              </w:rPr>
              <w:t xml:space="preserve"> </w:t>
            </w:r>
            <w:proofErr w:type="spellStart"/>
            <w:r w:rsidRPr="00BF5A7A">
              <w:rPr>
                <w:lang w:val="de-DE"/>
              </w:rPr>
              <w:t>patikrinti</w:t>
            </w:r>
            <w:proofErr w:type="spellEnd"/>
            <w:r w:rsidRPr="00BF5A7A">
              <w:rPr>
                <w:lang w:val="de-DE"/>
              </w:rPr>
              <w:t xml:space="preserve"> </w:t>
            </w:r>
            <w:proofErr w:type="spellStart"/>
            <w:r w:rsidRPr="00BF5A7A">
              <w:rPr>
                <w:lang w:val="de-DE"/>
              </w:rPr>
              <w:t>neatlygintinai</w:t>
            </w:r>
            <w:proofErr w:type="spellEnd"/>
            <w:r w:rsidRPr="00BF5A7A">
              <w:rPr>
                <w:lang w:val="de-DE"/>
              </w:rPr>
              <w:t xml:space="preserve"> </w:t>
            </w:r>
            <w:proofErr w:type="spellStart"/>
            <w:r w:rsidRPr="00BF5A7A">
              <w:rPr>
                <w:lang w:val="de-DE"/>
              </w:rPr>
              <w:t>prieinamų</w:t>
            </w:r>
            <w:proofErr w:type="spellEnd"/>
            <w:r w:rsidRPr="00BF5A7A">
              <w:rPr>
                <w:lang w:val="de-DE"/>
              </w:rPr>
              <w:t xml:space="preserve"> </w:t>
            </w:r>
            <w:proofErr w:type="spellStart"/>
            <w:r w:rsidRPr="00BF5A7A">
              <w:rPr>
                <w:lang w:val="de-DE"/>
              </w:rPr>
              <w:t>duomenų</w:t>
            </w:r>
            <w:proofErr w:type="spellEnd"/>
            <w:r w:rsidRPr="00BF5A7A">
              <w:rPr>
                <w:lang w:val="de-DE"/>
              </w:rPr>
              <w:t xml:space="preserve"> </w:t>
            </w:r>
            <w:proofErr w:type="spellStart"/>
            <w:r w:rsidRPr="00BF5A7A">
              <w:rPr>
                <w:lang w:val="de-DE"/>
              </w:rPr>
              <w:t>apie</w:t>
            </w:r>
            <w:proofErr w:type="spellEnd"/>
            <w:r w:rsidRPr="00BF5A7A">
              <w:rPr>
                <w:lang w:val="de-DE"/>
              </w:rPr>
              <w:t xml:space="preserve"> </w:t>
            </w:r>
            <w:proofErr w:type="spellStart"/>
            <w:r w:rsidRPr="00BF5A7A">
              <w:rPr>
                <w:lang w:val="de-DE"/>
              </w:rPr>
              <w:t>tiekėją</w:t>
            </w:r>
            <w:proofErr w:type="spellEnd"/>
            <w:r w:rsidRPr="00BF5A7A">
              <w:rPr>
                <w:lang w:val="de-DE"/>
              </w:rPr>
              <w:t xml:space="preserve"> (</w:t>
            </w:r>
            <w:proofErr w:type="spellStart"/>
            <w:r w:rsidRPr="00BF5A7A">
              <w:rPr>
                <w:lang w:val="de-DE"/>
              </w:rPr>
              <w:t>juridinį</w:t>
            </w:r>
            <w:proofErr w:type="spellEnd"/>
            <w:r w:rsidRPr="00BF5A7A">
              <w:rPr>
                <w:lang w:val="de-DE"/>
              </w:rPr>
              <w:t xml:space="preserve"> </w:t>
            </w:r>
            <w:proofErr w:type="spellStart"/>
            <w:r w:rsidRPr="00BF5A7A">
              <w:rPr>
                <w:lang w:val="de-DE"/>
              </w:rPr>
              <w:t>asmenį</w:t>
            </w:r>
            <w:proofErr w:type="spellEnd"/>
            <w:r w:rsidRPr="00BF5A7A">
              <w:rPr>
                <w:lang w:val="de-DE"/>
              </w:rPr>
              <w:t xml:space="preserve">), </w:t>
            </w:r>
            <w:proofErr w:type="spellStart"/>
            <w:r w:rsidRPr="00BF5A7A">
              <w:rPr>
                <w:lang w:val="de-DE"/>
              </w:rPr>
              <w:t>jis</w:t>
            </w:r>
            <w:proofErr w:type="spellEnd"/>
            <w:r w:rsidRPr="00BF5A7A">
              <w:rPr>
                <w:lang w:val="de-DE"/>
              </w:rPr>
              <w:t xml:space="preserve"> </w:t>
            </w:r>
            <w:proofErr w:type="spellStart"/>
            <w:r w:rsidRPr="00BF5A7A">
              <w:rPr>
                <w:lang w:val="de-DE"/>
              </w:rPr>
              <w:t>turės</w:t>
            </w:r>
            <w:proofErr w:type="spellEnd"/>
            <w:r w:rsidRPr="00BF5A7A">
              <w:rPr>
                <w:lang w:val="de-DE"/>
              </w:rPr>
              <w:t xml:space="preserve"> </w:t>
            </w:r>
            <w:proofErr w:type="spellStart"/>
            <w:r w:rsidRPr="00BF5A7A">
              <w:rPr>
                <w:lang w:val="de-DE"/>
              </w:rPr>
              <w:t>teisę</w:t>
            </w:r>
            <w:proofErr w:type="spellEnd"/>
            <w:r w:rsidRPr="00BF5A7A">
              <w:rPr>
                <w:lang w:val="de-DE"/>
              </w:rPr>
              <w:t xml:space="preserve"> </w:t>
            </w:r>
            <w:proofErr w:type="spellStart"/>
            <w:r w:rsidRPr="00BF5A7A">
              <w:rPr>
                <w:lang w:val="de-DE"/>
              </w:rPr>
              <w:t>prašyti</w:t>
            </w:r>
            <w:proofErr w:type="spellEnd"/>
            <w:r w:rsidRPr="00BF5A7A">
              <w:rPr>
                <w:lang w:val="de-DE"/>
              </w:rPr>
              <w:t xml:space="preserve"> </w:t>
            </w:r>
            <w:proofErr w:type="spellStart"/>
            <w:r w:rsidRPr="00BF5A7A">
              <w:rPr>
                <w:lang w:val="de-DE"/>
              </w:rPr>
              <w:t>tiekėjo</w:t>
            </w:r>
            <w:proofErr w:type="spellEnd"/>
            <w:r w:rsidRPr="00BF5A7A">
              <w:rPr>
                <w:lang w:val="de-DE"/>
              </w:rPr>
              <w:t xml:space="preserve"> (</w:t>
            </w:r>
            <w:proofErr w:type="spellStart"/>
            <w:r w:rsidRPr="00BF5A7A">
              <w:rPr>
                <w:lang w:val="de-DE"/>
              </w:rPr>
              <w:t>juridinio</w:t>
            </w:r>
            <w:proofErr w:type="spellEnd"/>
            <w:r w:rsidRPr="00BF5A7A">
              <w:rPr>
                <w:lang w:val="de-DE"/>
              </w:rPr>
              <w:t xml:space="preserve"> </w:t>
            </w:r>
            <w:proofErr w:type="spellStart"/>
            <w:r w:rsidRPr="00BF5A7A">
              <w:rPr>
                <w:lang w:val="de-DE"/>
              </w:rPr>
              <w:t>asmens</w:t>
            </w:r>
            <w:proofErr w:type="spellEnd"/>
            <w:r w:rsidRPr="00BF5A7A">
              <w:rPr>
                <w:lang w:val="de-DE"/>
              </w:rPr>
              <w:t xml:space="preserve">) </w:t>
            </w:r>
            <w:proofErr w:type="spellStart"/>
            <w:r w:rsidRPr="00BF5A7A">
              <w:rPr>
                <w:lang w:val="de-DE"/>
              </w:rPr>
              <w:t>pateikti</w:t>
            </w:r>
            <w:proofErr w:type="spellEnd"/>
            <w:r w:rsidRPr="00BF5A7A">
              <w:rPr>
                <w:lang w:val="de-DE"/>
              </w:rPr>
              <w:t xml:space="preserve"> </w:t>
            </w:r>
            <w:proofErr w:type="spellStart"/>
            <w:r w:rsidRPr="00BF5A7A">
              <w:rPr>
                <w:lang w:val="de-DE"/>
              </w:rPr>
              <w:t>išrašą</w:t>
            </w:r>
            <w:proofErr w:type="spellEnd"/>
            <w:r w:rsidRPr="00BF5A7A">
              <w:rPr>
                <w:lang w:val="de-DE"/>
              </w:rPr>
              <w:t xml:space="preserve"> </w:t>
            </w:r>
            <w:proofErr w:type="spellStart"/>
            <w:r w:rsidRPr="00BF5A7A">
              <w:rPr>
                <w:lang w:val="de-DE"/>
              </w:rPr>
              <w:t>iš</w:t>
            </w:r>
            <w:proofErr w:type="spellEnd"/>
            <w:r w:rsidRPr="00BF5A7A">
              <w:rPr>
                <w:lang w:val="de-DE"/>
              </w:rPr>
              <w:t xml:space="preserve"> </w:t>
            </w:r>
            <w:proofErr w:type="spellStart"/>
            <w:r w:rsidRPr="00BF5A7A">
              <w:rPr>
                <w:lang w:val="de-DE"/>
              </w:rPr>
              <w:t>teismo</w:t>
            </w:r>
            <w:proofErr w:type="spellEnd"/>
            <w:r w:rsidRPr="00BF5A7A">
              <w:rPr>
                <w:lang w:val="de-DE"/>
              </w:rPr>
              <w:t xml:space="preserve"> </w:t>
            </w:r>
            <w:proofErr w:type="spellStart"/>
            <w:r w:rsidRPr="00BF5A7A">
              <w:rPr>
                <w:lang w:val="de-DE"/>
              </w:rPr>
              <w:t>sprendimo</w:t>
            </w:r>
            <w:proofErr w:type="spellEnd"/>
            <w:r w:rsidRPr="00BF5A7A">
              <w:rPr>
                <w:lang w:val="de-DE"/>
              </w:rPr>
              <w:t xml:space="preserve"> (</w:t>
            </w:r>
            <w:proofErr w:type="spellStart"/>
            <w:r w:rsidRPr="00BF5A7A">
              <w:rPr>
                <w:lang w:val="de-DE"/>
              </w:rPr>
              <w:t>jei</w:t>
            </w:r>
            <w:proofErr w:type="spellEnd"/>
            <w:r w:rsidRPr="00BF5A7A">
              <w:rPr>
                <w:lang w:val="de-DE"/>
              </w:rPr>
              <w:t xml:space="preserve"> </w:t>
            </w:r>
            <w:proofErr w:type="spellStart"/>
            <w:r w:rsidRPr="00BF5A7A">
              <w:rPr>
                <w:lang w:val="de-DE"/>
              </w:rPr>
              <w:t>toks</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arba</w:t>
            </w:r>
            <w:proofErr w:type="spellEnd"/>
            <w:r w:rsidRPr="00BF5A7A">
              <w:rPr>
                <w:lang w:val="de-DE"/>
              </w:rPr>
              <w:t xml:space="preserve"> „</w:t>
            </w:r>
            <w:proofErr w:type="spellStart"/>
            <w:r w:rsidRPr="00BF5A7A">
              <w:rPr>
                <w:lang w:val="de-DE"/>
              </w:rPr>
              <w:t>Sodros</w:t>
            </w:r>
            <w:proofErr w:type="spellEnd"/>
            <w:r w:rsidRPr="00BF5A7A">
              <w:rPr>
                <w:lang w:val="de-DE"/>
              </w:rPr>
              <w:t xml:space="preserve">“ </w:t>
            </w:r>
            <w:proofErr w:type="spellStart"/>
            <w:r w:rsidRPr="00BF5A7A">
              <w:rPr>
                <w:lang w:val="de-DE"/>
              </w:rPr>
              <w:t>nustatyta</w:t>
            </w:r>
            <w:proofErr w:type="spellEnd"/>
            <w:r w:rsidRPr="00BF5A7A">
              <w:rPr>
                <w:lang w:val="de-DE"/>
              </w:rPr>
              <w:t xml:space="preserve"> </w:t>
            </w:r>
            <w:proofErr w:type="spellStart"/>
            <w:r w:rsidRPr="00BF5A7A">
              <w:rPr>
                <w:lang w:val="de-DE"/>
              </w:rPr>
              <w:t>tvarka</w:t>
            </w:r>
            <w:proofErr w:type="spellEnd"/>
            <w:r w:rsidRPr="00BF5A7A">
              <w:rPr>
                <w:lang w:val="de-DE"/>
              </w:rPr>
              <w:t xml:space="preserve"> </w:t>
            </w:r>
            <w:proofErr w:type="spellStart"/>
            <w:r w:rsidRPr="00BF5A7A">
              <w:rPr>
                <w:lang w:val="de-DE"/>
              </w:rPr>
              <w:t>išduotą</w:t>
            </w:r>
            <w:proofErr w:type="spellEnd"/>
            <w:r w:rsidRPr="00BF5A7A">
              <w:rPr>
                <w:lang w:val="de-DE"/>
              </w:rPr>
              <w:t xml:space="preserve"> </w:t>
            </w:r>
            <w:proofErr w:type="spellStart"/>
            <w:r w:rsidRPr="00BF5A7A">
              <w:rPr>
                <w:lang w:val="de-DE"/>
              </w:rPr>
              <w:t>dokumentą</w:t>
            </w:r>
            <w:proofErr w:type="spellEnd"/>
            <w:r w:rsidRPr="00BF5A7A">
              <w:rPr>
                <w:lang w:val="de-DE"/>
              </w:rPr>
              <w:t xml:space="preserve">, </w:t>
            </w:r>
            <w:proofErr w:type="spellStart"/>
            <w:r w:rsidRPr="00BF5A7A">
              <w:rPr>
                <w:lang w:val="de-DE"/>
              </w:rPr>
              <w:t>patvirtinantį</w:t>
            </w:r>
            <w:proofErr w:type="spellEnd"/>
            <w:r w:rsidRPr="00BF5A7A">
              <w:rPr>
                <w:lang w:val="de-DE"/>
              </w:rPr>
              <w:t xml:space="preserve"> </w:t>
            </w:r>
            <w:proofErr w:type="spellStart"/>
            <w:r w:rsidRPr="00BF5A7A">
              <w:rPr>
                <w:lang w:val="de-DE"/>
              </w:rPr>
              <w:t>atitiktį</w:t>
            </w:r>
            <w:proofErr w:type="spellEnd"/>
            <w:r w:rsidRPr="00BF5A7A">
              <w:rPr>
                <w:lang w:val="de-DE"/>
              </w:rPr>
              <w:t xml:space="preserve"> </w:t>
            </w:r>
            <w:proofErr w:type="spellStart"/>
            <w:r w:rsidRPr="00BF5A7A">
              <w:rPr>
                <w:lang w:val="de-DE"/>
              </w:rPr>
              <w:t>šiam</w:t>
            </w:r>
            <w:proofErr w:type="spellEnd"/>
            <w:r w:rsidRPr="00BF5A7A">
              <w:rPr>
                <w:lang w:val="de-DE"/>
              </w:rPr>
              <w:t xml:space="preserve"> </w:t>
            </w:r>
            <w:proofErr w:type="spellStart"/>
            <w:r w:rsidRPr="00BF5A7A">
              <w:rPr>
                <w:lang w:val="de-DE"/>
              </w:rPr>
              <w:t>reikalavimui</w:t>
            </w:r>
            <w:proofErr w:type="spellEnd"/>
            <w:r w:rsidRPr="00BF5A7A">
              <w:rPr>
                <w:lang w:val="de-DE"/>
              </w:rPr>
              <w:t xml:space="preserve">. </w:t>
            </w:r>
            <w:proofErr w:type="spellStart"/>
            <w:r w:rsidRPr="00BF5A7A">
              <w:rPr>
                <w:lang w:val="de-DE"/>
              </w:rPr>
              <w:t>Tiekėjas</w:t>
            </w:r>
            <w:proofErr w:type="spellEnd"/>
            <w:r w:rsidRPr="00BF5A7A">
              <w:rPr>
                <w:lang w:val="de-DE"/>
              </w:rPr>
              <w:t xml:space="preserve"> </w:t>
            </w:r>
            <w:proofErr w:type="spellStart"/>
            <w:r w:rsidRPr="00BF5A7A">
              <w:rPr>
                <w:lang w:val="de-DE"/>
              </w:rPr>
              <w:t>taip</w:t>
            </w:r>
            <w:proofErr w:type="spellEnd"/>
            <w:r w:rsidRPr="00BF5A7A">
              <w:rPr>
                <w:lang w:val="de-DE"/>
              </w:rPr>
              <w:t xml:space="preserve"> </w:t>
            </w:r>
            <w:proofErr w:type="spellStart"/>
            <w:r w:rsidRPr="00BF5A7A">
              <w:rPr>
                <w:lang w:val="de-DE"/>
              </w:rPr>
              <w:t>pat</w:t>
            </w:r>
            <w:proofErr w:type="spellEnd"/>
            <w:r w:rsidRPr="00BF5A7A">
              <w:rPr>
                <w:lang w:val="de-DE"/>
              </w:rPr>
              <w:t xml:space="preserve"> </w:t>
            </w:r>
            <w:proofErr w:type="spellStart"/>
            <w:r w:rsidRPr="00BF5A7A">
              <w:rPr>
                <w:lang w:val="de-DE"/>
              </w:rPr>
              <w:t>gali</w:t>
            </w:r>
            <w:proofErr w:type="spellEnd"/>
            <w:r w:rsidRPr="00BF5A7A">
              <w:rPr>
                <w:lang w:val="de-DE"/>
              </w:rPr>
              <w:t xml:space="preserve"> </w:t>
            </w:r>
            <w:proofErr w:type="spellStart"/>
            <w:r w:rsidRPr="00BF5A7A">
              <w:rPr>
                <w:lang w:val="de-DE"/>
              </w:rPr>
              <w:t>pateikti</w:t>
            </w:r>
            <w:proofErr w:type="spellEnd"/>
            <w:r w:rsidRPr="00BF5A7A">
              <w:rPr>
                <w:lang w:val="de-DE"/>
              </w:rPr>
              <w:t xml:space="preserve"> </w:t>
            </w:r>
            <w:proofErr w:type="spellStart"/>
            <w:r w:rsidRPr="00BF5A7A">
              <w:rPr>
                <w:lang w:val="de-DE"/>
              </w:rPr>
              <w:t>valstybės</w:t>
            </w:r>
            <w:proofErr w:type="spellEnd"/>
            <w:r w:rsidRPr="00BF5A7A">
              <w:rPr>
                <w:lang w:val="de-DE"/>
              </w:rPr>
              <w:t xml:space="preserve"> </w:t>
            </w:r>
            <w:proofErr w:type="spellStart"/>
            <w:r w:rsidRPr="00BF5A7A">
              <w:rPr>
                <w:lang w:val="de-DE"/>
              </w:rPr>
              <w:t>įmonės</w:t>
            </w:r>
            <w:proofErr w:type="spellEnd"/>
            <w:r w:rsidRPr="00BF5A7A">
              <w:rPr>
                <w:lang w:val="de-DE"/>
              </w:rPr>
              <w:t xml:space="preserve"> </w:t>
            </w:r>
            <w:proofErr w:type="spellStart"/>
            <w:r w:rsidRPr="00BF5A7A">
              <w:rPr>
                <w:lang w:val="de-DE"/>
              </w:rPr>
              <w:t>Registrų</w:t>
            </w:r>
            <w:proofErr w:type="spellEnd"/>
            <w:r w:rsidRPr="00BF5A7A">
              <w:rPr>
                <w:lang w:val="de-DE"/>
              </w:rPr>
              <w:t xml:space="preserve"> </w:t>
            </w:r>
            <w:proofErr w:type="spellStart"/>
            <w:r w:rsidRPr="00BF5A7A">
              <w:rPr>
                <w:lang w:val="de-DE"/>
              </w:rPr>
              <w:t>centro</w:t>
            </w:r>
            <w:proofErr w:type="spellEnd"/>
            <w:r w:rsidRPr="00BF5A7A">
              <w:rPr>
                <w:lang w:val="de-DE"/>
              </w:rPr>
              <w:t xml:space="preserve"> </w:t>
            </w:r>
            <w:proofErr w:type="spellStart"/>
            <w:r w:rsidRPr="00BF5A7A">
              <w:rPr>
                <w:lang w:val="de-DE"/>
              </w:rPr>
              <w:t>Lietuvos</w:t>
            </w:r>
            <w:proofErr w:type="spellEnd"/>
            <w:r w:rsidRPr="00BF5A7A">
              <w:rPr>
                <w:lang w:val="de-DE"/>
              </w:rPr>
              <w:t xml:space="preserve"> </w:t>
            </w:r>
            <w:proofErr w:type="spellStart"/>
            <w:r w:rsidRPr="00BF5A7A">
              <w:rPr>
                <w:lang w:val="de-DE"/>
              </w:rPr>
              <w:t>Respublikos</w:t>
            </w:r>
            <w:proofErr w:type="spellEnd"/>
            <w:r w:rsidRPr="00BF5A7A">
              <w:rPr>
                <w:lang w:val="de-DE"/>
              </w:rPr>
              <w:t xml:space="preserve"> </w:t>
            </w:r>
            <w:proofErr w:type="spellStart"/>
            <w:r w:rsidRPr="00BF5A7A">
              <w:rPr>
                <w:lang w:val="de-DE"/>
              </w:rPr>
              <w:t>Vyriausybės</w:t>
            </w:r>
            <w:proofErr w:type="spellEnd"/>
            <w:r w:rsidRPr="00BF5A7A">
              <w:rPr>
                <w:lang w:val="de-DE"/>
              </w:rPr>
              <w:t xml:space="preserve"> </w:t>
            </w:r>
            <w:proofErr w:type="spellStart"/>
            <w:r w:rsidRPr="00BF5A7A">
              <w:rPr>
                <w:lang w:val="de-DE"/>
              </w:rPr>
              <w:t>nustatyta</w:t>
            </w:r>
            <w:proofErr w:type="spellEnd"/>
            <w:r w:rsidRPr="00BF5A7A">
              <w:rPr>
                <w:lang w:val="de-DE"/>
              </w:rPr>
              <w:t xml:space="preserve"> </w:t>
            </w:r>
            <w:proofErr w:type="spellStart"/>
            <w:r w:rsidRPr="00BF5A7A">
              <w:rPr>
                <w:lang w:val="de-DE"/>
              </w:rPr>
              <w:t>tvarka</w:t>
            </w:r>
            <w:proofErr w:type="spellEnd"/>
            <w:r w:rsidRPr="00BF5A7A">
              <w:rPr>
                <w:lang w:val="de-DE"/>
              </w:rPr>
              <w:t xml:space="preserve"> </w:t>
            </w:r>
            <w:proofErr w:type="spellStart"/>
            <w:r w:rsidRPr="00BF5A7A">
              <w:rPr>
                <w:lang w:val="de-DE"/>
              </w:rPr>
              <w:t>išduotą</w:t>
            </w:r>
            <w:proofErr w:type="spellEnd"/>
            <w:r w:rsidRPr="00BF5A7A">
              <w:rPr>
                <w:lang w:val="de-DE"/>
              </w:rPr>
              <w:t xml:space="preserve"> </w:t>
            </w:r>
            <w:proofErr w:type="spellStart"/>
            <w:r w:rsidRPr="00BF5A7A">
              <w:rPr>
                <w:lang w:val="de-DE"/>
              </w:rPr>
              <w:t>dokumentą</w:t>
            </w:r>
            <w:proofErr w:type="spellEnd"/>
            <w:r w:rsidRPr="00BF5A7A">
              <w:rPr>
                <w:lang w:val="de-DE"/>
              </w:rPr>
              <w:t xml:space="preserve">, </w:t>
            </w:r>
            <w:proofErr w:type="spellStart"/>
            <w:r w:rsidRPr="00BF5A7A">
              <w:rPr>
                <w:lang w:val="de-DE"/>
              </w:rPr>
              <w:t>patvirtinantį</w:t>
            </w:r>
            <w:proofErr w:type="spellEnd"/>
            <w:r w:rsidRPr="00BF5A7A">
              <w:rPr>
                <w:lang w:val="de-DE"/>
              </w:rPr>
              <w:t xml:space="preserve"> </w:t>
            </w:r>
            <w:proofErr w:type="spellStart"/>
            <w:r w:rsidRPr="00BF5A7A">
              <w:rPr>
                <w:lang w:val="de-DE"/>
              </w:rPr>
              <w:t>jungtinius</w:t>
            </w:r>
            <w:proofErr w:type="spellEnd"/>
            <w:r w:rsidRPr="00BF5A7A">
              <w:rPr>
                <w:lang w:val="de-DE"/>
              </w:rPr>
              <w:t xml:space="preserve"> </w:t>
            </w:r>
            <w:proofErr w:type="spellStart"/>
            <w:r w:rsidRPr="00BF5A7A">
              <w:rPr>
                <w:lang w:val="de-DE"/>
              </w:rPr>
              <w:t>kompetentingų</w:t>
            </w:r>
            <w:proofErr w:type="spellEnd"/>
            <w:r w:rsidRPr="00BF5A7A">
              <w:rPr>
                <w:lang w:val="de-DE"/>
              </w:rPr>
              <w:t xml:space="preserve"> </w:t>
            </w:r>
            <w:proofErr w:type="spellStart"/>
            <w:r w:rsidRPr="00BF5A7A">
              <w:rPr>
                <w:lang w:val="de-DE"/>
              </w:rPr>
              <w:t>institucijų</w:t>
            </w:r>
            <w:proofErr w:type="spellEnd"/>
            <w:r w:rsidRPr="00BF5A7A">
              <w:rPr>
                <w:lang w:val="de-DE"/>
              </w:rPr>
              <w:t xml:space="preserve"> </w:t>
            </w:r>
            <w:proofErr w:type="spellStart"/>
            <w:r w:rsidRPr="00BF5A7A">
              <w:rPr>
                <w:lang w:val="de-DE"/>
              </w:rPr>
              <w:t>tvarkomus</w:t>
            </w:r>
            <w:proofErr w:type="spellEnd"/>
            <w:r w:rsidRPr="00BF5A7A">
              <w:rPr>
                <w:lang w:val="de-DE"/>
              </w:rPr>
              <w:t xml:space="preserve"> </w:t>
            </w:r>
            <w:proofErr w:type="spellStart"/>
            <w:r w:rsidRPr="00BF5A7A">
              <w:rPr>
                <w:lang w:val="de-DE"/>
              </w:rPr>
              <w:t>duomenis</w:t>
            </w:r>
            <w:proofErr w:type="spellEnd"/>
            <w:r w:rsidRPr="00BF5A7A">
              <w:rPr>
                <w:lang w:val="de-DE"/>
              </w:rPr>
              <w:t>.</w:t>
            </w:r>
          </w:p>
          <w:p w14:paraId="30CEA30F" w14:textId="77777777" w:rsidR="00871725" w:rsidRPr="00BF5A7A" w:rsidRDefault="00871725" w:rsidP="00871725">
            <w:pPr>
              <w:jc w:val="both"/>
              <w:rPr>
                <w:b/>
                <w:bCs/>
                <w:lang w:val="de-DE"/>
              </w:rPr>
            </w:pPr>
          </w:p>
          <w:p w14:paraId="025244D4" w14:textId="77777777" w:rsidR="00871725" w:rsidRPr="00BF5A7A" w:rsidRDefault="00871725" w:rsidP="00871725">
            <w:pPr>
              <w:jc w:val="both"/>
              <w:rPr>
                <w:lang w:val="de-DE"/>
              </w:rPr>
            </w:pPr>
            <w:r w:rsidRPr="00BF5A7A">
              <w:rPr>
                <w:lang w:val="de-DE"/>
              </w:rPr>
              <w:t xml:space="preserve">2.2) </w:t>
            </w:r>
            <w:proofErr w:type="spellStart"/>
            <w:r w:rsidRPr="00BF5A7A">
              <w:rPr>
                <w:lang w:val="de-DE"/>
              </w:rPr>
              <w:t>Jeigu</w:t>
            </w:r>
            <w:proofErr w:type="spellEnd"/>
            <w:r w:rsidRPr="00BF5A7A">
              <w:rPr>
                <w:lang w:val="de-DE"/>
              </w:rPr>
              <w:t xml:space="preserve"> </w:t>
            </w:r>
            <w:proofErr w:type="spellStart"/>
            <w:r w:rsidRPr="00BF5A7A">
              <w:rPr>
                <w:lang w:val="de-DE"/>
              </w:rPr>
              <w:t>tiekėjas</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fizinis</w:t>
            </w:r>
            <w:proofErr w:type="spellEnd"/>
            <w:r w:rsidRPr="00BF5A7A">
              <w:rPr>
                <w:lang w:val="de-DE"/>
              </w:rPr>
              <w:t xml:space="preserve"> </w:t>
            </w:r>
            <w:proofErr w:type="spellStart"/>
            <w:r w:rsidRPr="00BF5A7A">
              <w:rPr>
                <w:lang w:val="de-DE"/>
              </w:rPr>
              <w:t>asmuo</w:t>
            </w:r>
            <w:proofErr w:type="spellEnd"/>
            <w:r w:rsidRPr="00BF5A7A">
              <w:rPr>
                <w:lang w:val="de-DE"/>
              </w:rPr>
              <w:t xml:space="preserve">, </w:t>
            </w:r>
            <w:proofErr w:type="spellStart"/>
            <w:r w:rsidRPr="00BF5A7A">
              <w:rPr>
                <w:lang w:val="de-DE"/>
              </w:rPr>
              <w:t>registruotas</w:t>
            </w:r>
            <w:proofErr w:type="spellEnd"/>
            <w:r w:rsidRPr="00BF5A7A">
              <w:rPr>
                <w:lang w:val="de-DE"/>
              </w:rPr>
              <w:t xml:space="preserve"> </w:t>
            </w:r>
            <w:proofErr w:type="spellStart"/>
            <w:r w:rsidRPr="00BF5A7A">
              <w:rPr>
                <w:lang w:val="de-DE"/>
              </w:rPr>
              <w:t>Lietuvos</w:t>
            </w:r>
            <w:proofErr w:type="spellEnd"/>
            <w:r w:rsidRPr="00BF5A7A">
              <w:rPr>
                <w:lang w:val="de-DE"/>
              </w:rPr>
              <w:t xml:space="preserve"> </w:t>
            </w:r>
            <w:proofErr w:type="spellStart"/>
            <w:r w:rsidRPr="00BF5A7A">
              <w:rPr>
                <w:lang w:val="de-DE"/>
              </w:rPr>
              <w:t>Respublikoje</w:t>
            </w:r>
            <w:proofErr w:type="spellEnd"/>
            <w:r w:rsidRPr="00BF5A7A">
              <w:rPr>
                <w:lang w:val="de-DE"/>
              </w:rPr>
              <w:t xml:space="preserve">, </w:t>
            </w:r>
            <w:proofErr w:type="spellStart"/>
            <w:r w:rsidRPr="00BF5A7A">
              <w:rPr>
                <w:lang w:val="de-DE"/>
              </w:rPr>
              <w:t>jis</w:t>
            </w:r>
            <w:proofErr w:type="spellEnd"/>
            <w:r w:rsidRPr="00BF5A7A">
              <w:rPr>
                <w:lang w:val="de-DE"/>
              </w:rPr>
              <w:t xml:space="preserve"> </w:t>
            </w:r>
            <w:proofErr w:type="spellStart"/>
            <w:r w:rsidRPr="00BF5A7A">
              <w:rPr>
                <w:lang w:val="de-DE"/>
              </w:rPr>
              <w:t>pateikia</w:t>
            </w:r>
            <w:proofErr w:type="spellEnd"/>
            <w:r w:rsidRPr="00BF5A7A">
              <w:rPr>
                <w:lang w:val="de-DE"/>
              </w:rPr>
              <w:t xml:space="preserve"> </w:t>
            </w:r>
            <w:proofErr w:type="spellStart"/>
            <w:r w:rsidRPr="00BF5A7A">
              <w:rPr>
                <w:lang w:val="de-DE"/>
              </w:rPr>
              <w:t>išrašą</w:t>
            </w:r>
            <w:proofErr w:type="spellEnd"/>
            <w:r w:rsidRPr="00BF5A7A">
              <w:rPr>
                <w:lang w:val="de-DE"/>
              </w:rPr>
              <w:t xml:space="preserve"> </w:t>
            </w:r>
            <w:proofErr w:type="spellStart"/>
            <w:r w:rsidRPr="00BF5A7A">
              <w:rPr>
                <w:lang w:val="de-DE"/>
              </w:rPr>
              <w:t>iš</w:t>
            </w:r>
            <w:proofErr w:type="spellEnd"/>
            <w:r w:rsidRPr="00BF5A7A">
              <w:rPr>
                <w:lang w:val="de-DE"/>
              </w:rPr>
              <w:t xml:space="preserve"> </w:t>
            </w:r>
            <w:proofErr w:type="spellStart"/>
            <w:r w:rsidRPr="00BF5A7A">
              <w:rPr>
                <w:lang w:val="de-DE"/>
              </w:rPr>
              <w:t>teismo</w:t>
            </w:r>
            <w:proofErr w:type="spellEnd"/>
            <w:r w:rsidRPr="00BF5A7A">
              <w:rPr>
                <w:lang w:val="de-DE"/>
              </w:rPr>
              <w:t xml:space="preserve"> </w:t>
            </w:r>
            <w:proofErr w:type="spellStart"/>
            <w:r w:rsidRPr="00BF5A7A">
              <w:rPr>
                <w:lang w:val="de-DE"/>
              </w:rPr>
              <w:t>sprendimo</w:t>
            </w:r>
            <w:proofErr w:type="spellEnd"/>
            <w:r w:rsidRPr="00BF5A7A">
              <w:rPr>
                <w:lang w:val="de-DE"/>
              </w:rPr>
              <w:t xml:space="preserve"> (</w:t>
            </w:r>
            <w:proofErr w:type="spellStart"/>
            <w:r w:rsidRPr="00BF5A7A">
              <w:rPr>
                <w:lang w:val="de-DE"/>
              </w:rPr>
              <w:t>jei</w:t>
            </w:r>
            <w:proofErr w:type="spellEnd"/>
            <w:r w:rsidRPr="00BF5A7A">
              <w:rPr>
                <w:lang w:val="de-DE"/>
              </w:rPr>
              <w:t xml:space="preserve"> </w:t>
            </w:r>
            <w:proofErr w:type="spellStart"/>
            <w:r w:rsidRPr="00BF5A7A">
              <w:rPr>
                <w:lang w:val="de-DE"/>
              </w:rPr>
              <w:t>toks</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arba</w:t>
            </w:r>
            <w:proofErr w:type="spellEnd"/>
            <w:r w:rsidRPr="00BF5A7A">
              <w:rPr>
                <w:lang w:val="de-DE"/>
              </w:rPr>
              <w:t xml:space="preserve"> „</w:t>
            </w:r>
            <w:proofErr w:type="spellStart"/>
            <w:r w:rsidRPr="00BF5A7A">
              <w:rPr>
                <w:lang w:val="de-DE"/>
              </w:rPr>
              <w:t>Sodros</w:t>
            </w:r>
            <w:proofErr w:type="spellEnd"/>
            <w:r w:rsidRPr="00BF5A7A">
              <w:rPr>
                <w:lang w:val="de-DE"/>
              </w:rPr>
              <w:t xml:space="preserve">“ </w:t>
            </w:r>
            <w:proofErr w:type="spellStart"/>
            <w:r w:rsidRPr="00BF5A7A">
              <w:rPr>
                <w:lang w:val="de-DE"/>
              </w:rPr>
              <w:t>išduotą</w:t>
            </w:r>
            <w:proofErr w:type="spellEnd"/>
            <w:r w:rsidRPr="00BF5A7A">
              <w:rPr>
                <w:lang w:val="de-DE"/>
              </w:rPr>
              <w:t xml:space="preserve"> </w:t>
            </w:r>
            <w:proofErr w:type="spellStart"/>
            <w:r w:rsidRPr="00BF5A7A">
              <w:rPr>
                <w:lang w:val="de-DE"/>
              </w:rPr>
              <w:t>dokumentą</w:t>
            </w:r>
            <w:proofErr w:type="spellEnd"/>
            <w:r w:rsidRPr="00BF5A7A">
              <w:rPr>
                <w:lang w:val="de-DE"/>
              </w:rPr>
              <w:t xml:space="preserve">, </w:t>
            </w:r>
            <w:proofErr w:type="spellStart"/>
            <w:r w:rsidRPr="00BF5A7A">
              <w:rPr>
                <w:lang w:val="de-DE"/>
              </w:rPr>
              <w:t>arba</w:t>
            </w:r>
            <w:proofErr w:type="spellEnd"/>
            <w:r w:rsidRPr="00BF5A7A">
              <w:rPr>
                <w:lang w:val="de-DE"/>
              </w:rPr>
              <w:t xml:space="preserve"> </w:t>
            </w:r>
            <w:proofErr w:type="spellStart"/>
            <w:r w:rsidRPr="00BF5A7A">
              <w:rPr>
                <w:lang w:val="de-DE"/>
              </w:rPr>
              <w:t>valstybės</w:t>
            </w:r>
            <w:proofErr w:type="spellEnd"/>
            <w:r w:rsidRPr="00BF5A7A">
              <w:rPr>
                <w:lang w:val="de-DE"/>
              </w:rPr>
              <w:t xml:space="preserve"> </w:t>
            </w:r>
            <w:proofErr w:type="spellStart"/>
            <w:r w:rsidRPr="00BF5A7A">
              <w:rPr>
                <w:lang w:val="de-DE"/>
              </w:rPr>
              <w:t>įmonės</w:t>
            </w:r>
            <w:proofErr w:type="spellEnd"/>
            <w:r w:rsidRPr="00BF5A7A">
              <w:rPr>
                <w:lang w:val="de-DE"/>
              </w:rPr>
              <w:t xml:space="preserve"> </w:t>
            </w:r>
            <w:proofErr w:type="spellStart"/>
            <w:r w:rsidRPr="00BF5A7A">
              <w:rPr>
                <w:lang w:val="de-DE"/>
              </w:rPr>
              <w:t>Registrų</w:t>
            </w:r>
            <w:proofErr w:type="spellEnd"/>
            <w:r w:rsidRPr="00BF5A7A">
              <w:rPr>
                <w:lang w:val="de-DE"/>
              </w:rPr>
              <w:t xml:space="preserve"> </w:t>
            </w:r>
            <w:proofErr w:type="spellStart"/>
            <w:r w:rsidRPr="00BF5A7A">
              <w:rPr>
                <w:lang w:val="de-DE"/>
              </w:rPr>
              <w:t>centras</w:t>
            </w:r>
            <w:proofErr w:type="spellEnd"/>
            <w:r w:rsidRPr="00BF5A7A">
              <w:rPr>
                <w:lang w:val="de-DE"/>
              </w:rPr>
              <w:t xml:space="preserve"> </w:t>
            </w:r>
            <w:proofErr w:type="spellStart"/>
            <w:r w:rsidRPr="00BF5A7A">
              <w:rPr>
                <w:lang w:val="de-DE"/>
              </w:rPr>
              <w:t>Lietuvos</w:t>
            </w:r>
            <w:proofErr w:type="spellEnd"/>
            <w:r w:rsidRPr="00BF5A7A">
              <w:rPr>
                <w:lang w:val="de-DE"/>
              </w:rPr>
              <w:t xml:space="preserve"> </w:t>
            </w:r>
            <w:proofErr w:type="spellStart"/>
            <w:r w:rsidRPr="00BF5A7A">
              <w:rPr>
                <w:lang w:val="de-DE"/>
              </w:rPr>
              <w:t>Respublikos</w:t>
            </w:r>
            <w:proofErr w:type="spellEnd"/>
            <w:r w:rsidRPr="00BF5A7A">
              <w:rPr>
                <w:lang w:val="de-DE"/>
              </w:rPr>
              <w:t xml:space="preserve"> </w:t>
            </w:r>
            <w:proofErr w:type="spellStart"/>
            <w:r w:rsidRPr="00BF5A7A">
              <w:rPr>
                <w:lang w:val="de-DE"/>
              </w:rPr>
              <w:t>Vyriausybės</w:t>
            </w:r>
            <w:proofErr w:type="spellEnd"/>
            <w:r w:rsidRPr="00BF5A7A">
              <w:rPr>
                <w:lang w:val="de-DE"/>
              </w:rPr>
              <w:t xml:space="preserve"> </w:t>
            </w:r>
            <w:proofErr w:type="spellStart"/>
            <w:r w:rsidRPr="00BF5A7A">
              <w:rPr>
                <w:lang w:val="de-DE"/>
              </w:rPr>
              <w:t>nustatyta</w:t>
            </w:r>
            <w:proofErr w:type="spellEnd"/>
            <w:r w:rsidRPr="00BF5A7A">
              <w:rPr>
                <w:lang w:val="de-DE"/>
              </w:rPr>
              <w:t xml:space="preserve"> </w:t>
            </w:r>
            <w:proofErr w:type="spellStart"/>
            <w:r w:rsidRPr="00BF5A7A">
              <w:rPr>
                <w:lang w:val="de-DE"/>
              </w:rPr>
              <w:t>tvarka</w:t>
            </w:r>
            <w:proofErr w:type="spellEnd"/>
            <w:r w:rsidRPr="00BF5A7A">
              <w:rPr>
                <w:lang w:val="de-DE"/>
              </w:rPr>
              <w:t xml:space="preserve"> </w:t>
            </w:r>
            <w:proofErr w:type="spellStart"/>
            <w:r w:rsidRPr="00BF5A7A">
              <w:rPr>
                <w:lang w:val="de-DE"/>
              </w:rPr>
              <w:t>išduotą</w:t>
            </w:r>
            <w:proofErr w:type="spellEnd"/>
            <w:r w:rsidRPr="00BF5A7A">
              <w:rPr>
                <w:lang w:val="de-DE"/>
              </w:rPr>
              <w:t xml:space="preserve"> </w:t>
            </w:r>
            <w:proofErr w:type="spellStart"/>
            <w:r w:rsidRPr="00BF5A7A">
              <w:rPr>
                <w:lang w:val="de-DE"/>
              </w:rPr>
              <w:t>dokumentą</w:t>
            </w:r>
            <w:proofErr w:type="spellEnd"/>
            <w:r w:rsidRPr="00BF5A7A">
              <w:rPr>
                <w:lang w:val="de-DE"/>
              </w:rPr>
              <w:t xml:space="preserve">, </w:t>
            </w:r>
            <w:proofErr w:type="spellStart"/>
            <w:r w:rsidRPr="00BF5A7A">
              <w:rPr>
                <w:lang w:val="de-DE"/>
              </w:rPr>
              <w:t>patvirtinantį</w:t>
            </w:r>
            <w:proofErr w:type="spellEnd"/>
            <w:r w:rsidRPr="00BF5A7A">
              <w:rPr>
                <w:lang w:val="de-DE"/>
              </w:rPr>
              <w:t xml:space="preserve"> </w:t>
            </w:r>
            <w:proofErr w:type="spellStart"/>
            <w:r w:rsidRPr="00BF5A7A">
              <w:rPr>
                <w:lang w:val="de-DE"/>
              </w:rPr>
              <w:lastRenderedPageBreak/>
              <w:t>jungtinius</w:t>
            </w:r>
            <w:proofErr w:type="spellEnd"/>
            <w:r w:rsidRPr="00BF5A7A">
              <w:rPr>
                <w:lang w:val="de-DE"/>
              </w:rPr>
              <w:t xml:space="preserve"> </w:t>
            </w:r>
            <w:proofErr w:type="spellStart"/>
            <w:r w:rsidRPr="00BF5A7A">
              <w:rPr>
                <w:lang w:val="de-DE"/>
              </w:rPr>
              <w:t>kompetentingų</w:t>
            </w:r>
            <w:proofErr w:type="spellEnd"/>
            <w:r w:rsidRPr="00BF5A7A">
              <w:rPr>
                <w:lang w:val="de-DE"/>
              </w:rPr>
              <w:t xml:space="preserve"> </w:t>
            </w:r>
            <w:proofErr w:type="spellStart"/>
            <w:r w:rsidRPr="00BF5A7A">
              <w:rPr>
                <w:lang w:val="de-DE"/>
              </w:rPr>
              <w:t>institucijų</w:t>
            </w:r>
            <w:proofErr w:type="spellEnd"/>
            <w:r w:rsidRPr="00BF5A7A">
              <w:rPr>
                <w:lang w:val="de-DE"/>
              </w:rPr>
              <w:t xml:space="preserve"> </w:t>
            </w:r>
            <w:proofErr w:type="spellStart"/>
            <w:r w:rsidRPr="00BF5A7A">
              <w:rPr>
                <w:lang w:val="de-DE"/>
              </w:rPr>
              <w:t>tvarkomus</w:t>
            </w:r>
            <w:proofErr w:type="spellEnd"/>
            <w:r w:rsidRPr="00BF5A7A">
              <w:rPr>
                <w:lang w:val="de-DE"/>
              </w:rPr>
              <w:t xml:space="preserve"> </w:t>
            </w:r>
            <w:proofErr w:type="spellStart"/>
            <w:r w:rsidRPr="00BF5A7A">
              <w:rPr>
                <w:lang w:val="de-DE"/>
              </w:rPr>
              <w:t>duomenis</w:t>
            </w:r>
            <w:proofErr w:type="spellEnd"/>
            <w:r w:rsidRPr="00BF5A7A">
              <w:rPr>
                <w:lang w:val="de-DE"/>
              </w:rPr>
              <w:t>.</w:t>
            </w:r>
          </w:p>
          <w:p w14:paraId="29272C58" w14:textId="77777777" w:rsidR="00871725" w:rsidRPr="00BF5A7A" w:rsidRDefault="00871725" w:rsidP="00871725">
            <w:pPr>
              <w:jc w:val="both"/>
              <w:rPr>
                <w:b/>
                <w:bCs/>
                <w:lang w:val="de-DE"/>
              </w:rPr>
            </w:pPr>
          </w:p>
          <w:p w14:paraId="5EDCEFB4" w14:textId="77777777" w:rsidR="00871725" w:rsidRPr="00BF5A7A" w:rsidRDefault="00871725" w:rsidP="00871725">
            <w:pPr>
              <w:jc w:val="both"/>
              <w:rPr>
                <w:lang w:val="de-DE"/>
              </w:rPr>
            </w:pPr>
            <w:proofErr w:type="spellStart"/>
            <w:r w:rsidRPr="00BF5A7A">
              <w:rPr>
                <w:lang w:val="de-DE"/>
              </w:rPr>
              <w:t>Iš</w:t>
            </w:r>
            <w:proofErr w:type="spellEnd"/>
            <w:r w:rsidRPr="00BF5A7A">
              <w:rPr>
                <w:lang w:val="de-DE"/>
              </w:rPr>
              <w:t xml:space="preserve"> ne </w:t>
            </w:r>
            <w:proofErr w:type="spellStart"/>
            <w:r w:rsidRPr="00BF5A7A">
              <w:rPr>
                <w:lang w:val="de-DE"/>
              </w:rPr>
              <w:t>Lietuvoje</w:t>
            </w:r>
            <w:proofErr w:type="spellEnd"/>
            <w:r w:rsidRPr="00BF5A7A">
              <w:rPr>
                <w:lang w:val="de-DE"/>
              </w:rPr>
              <w:t xml:space="preserve"> </w:t>
            </w:r>
            <w:proofErr w:type="spellStart"/>
            <w:r w:rsidRPr="00BF5A7A">
              <w:rPr>
                <w:lang w:val="de-DE"/>
              </w:rPr>
              <w:t>įsteigtų</w:t>
            </w:r>
            <w:proofErr w:type="spellEnd"/>
            <w:r w:rsidRPr="00BF5A7A">
              <w:rPr>
                <w:lang w:val="de-DE"/>
              </w:rPr>
              <w:t xml:space="preserve"> </w:t>
            </w:r>
            <w:proofErr w:type="spellStart"/>
            <w:r w:rsidRPr="00BF5A7A">
              <w:rPr>
                <w:lang w:val="de-DE"/>
              </w:rPr>
              <w:t>subjektų</w:t>
            </w:r>
            <w:proofErr w:type="spellEnd"/>
            <w:r w:rsidRPr="00BF5A7A">
              <w:rPr>
                <w:lang w:val="de-DE"/>
              </w:rPr>
              <w:t xml:space="preserve"> </w:t>
            </w:r>
            <w:proofErr w:type="spellStart"/>
            <w:r w:rsidRPr="00BF5A7A">
              <w:rPr>
                <w:lang w:val="de-DE"/>
              </w:rPr>
              <w:t>reikalaujama</w:t>
            </w:r>
            <w:proofErr w:type="spellEnd"/>
            <w:r w:rsidRPr="00BF5A7A">
              <w:rPr>
                <w:lang w:val="de-DE"/>
              </w:rPr>
              <w:t>:</w:t>
            </w:r>
          </w:p>
          <w:p w14:paraId="5CE4C506" w14:textId="77777777" w:rsidR="00871725" w:rsidRPr="00BF5A7A" w:rsidRDefault="00871725" w:rsidP="00871725">
            <w:pPr>
              <w:numPr>
                <w:ilvl w:val="0"/>
                <w:numId w:val="10"/>
              </w:numPr>
              <w:overflowPunct/>
              <w:autoSpaceDE/>
              <w:autoSpaceDN/>
              <w:adjustRightInd/>
              <w:ind w:left="314"/>
              <w:jc w:val="both"/>
              <w:rPr>
                <w:b/>
                <w:bCs/>
                <w:lang w:val="de-DE"/>
              </w:rPr>
            </w:pPr>
            <w:proofErr w:type="spellStart"/>
            <w:r w:rsidRPr="00BF5A7A">
              <w:rPr>
                <w:lang w:val="de-DE"/>
              </w:rPr>
              <w:t>atitinkamos</w:t>
            </w:r>
            <w:proofErr w:type="spellEnd"/>
            <w:r w:rsidRPr="00BF5A7A">
              <w:rPr>
                <w:lang w:val="de-DE"/>
              </w:rPr>
              <w:t xml:space="preserve"> </w:t>
            </w:r>
            <w:proofErr w:type="spellStart"/>
            <w:r w:rsidRPr="00BF5A7A">
              <w:rPr>
                <w:lang w:val="de-DE"/>
              </w:rPr>
              <w:t>užsienio</w:t>
            </w:r>
            <w:proofErr w:type="spellEnd"/>
            <w:r w:rsidRPr="00BF5A7A">
              <w:rPr>
                <w:lang w:val="de-DE"/>
              </w:rPr>
              <w:t xml:space="preserve"> </w:t>
            </w:r>
            <w:proofErr w:type="spellStart"/>
            <w:r w:rsidRPr="00BF5A7A">
              <w:rPr>
                <w:lang w:val="de-DE"/>
              </w:rPr>
              <w:t>šalies</w:t>
            </w:r>
            <w:proofErr w:type="spellEnd"/>
            <w:r w:rsidRPr="00BF5A7A">
              <w:rPr>
                <w:lang w:val="de-DE"/>
              </w:rPr>
              <w:t xml:space="preserve"> </w:t>
            </w:r>
            <w:proofErr w:type="spellStart"/>
            <w:r w:rsidRPr="00BF5A7A">
              <w:rPr>
                <w:lang w:val="de-DE"/>
              </w:rPr>
              <w:t>kompetentingos</w:t>
            </w:r>
            <w:proofErr w:type="spellEnd"/>
            <w:r w:rsidRPr="00BF5A7A">
              <w:rPr>
                <w:lang w:val="de-DE"/>
              </w:rPr>
              <w:t xml:space="preserve"> </w:t>
            </w:r>
            <w:proofErr w:type="spellStart"/>
            <w:r w:rsidRPr="00BF5A7A">
              <w:rPr>
                <w:lang w:val="de-DE"/>
              </w:rPr>
              <w:t>institucijos</w:t>
            </w:r>
            <w:proofErr w:type="spellEnd"/>
            <w:r w:rsidRPr="00BF5A7A">
              <w:rPr>
                <w:lang w:val="de-DE"/>
              </w:rPr>
              <w:t xml:space="preserve"> </w:t>
            </w:r>
            <w:proofErr w:type="spellStart"/>
            <w:r w:rsidRPr="00BF5A7A">
              <w:rPr>
                <w:lang w:val="de-DE"/>
              </w:rPr>
              <w:t>dokumento</w:t>
            </w:r>
            <w:proofErr w:type="spellEnd"/>
            <w:r w:rsidRPr="00871725">
              <w:rPr>
                <w:vertAlign w:val="superscript"/>
              </w:rPr>
              <w:footnoteReference w:id="3"/>
            </w:r>
            <w:r w:rsidRPr="00BF5A7A">
              <w:rPr>
                <w:lang w:val="de-DE"/>
              </w:rPr>
              <w:t>.</w:t>
            </w:r>
          </w:p>
          <w:p w14:paraId="4F6761F4" w14:textId="77777777" w:rsidR="00871725" w:rsidRPr="00BF5A7A" w:rsidRDefault="00871725" w:rsidP="00871725">
            <w:pPr>
              <w:jc w:val="both"/>
              <w:rPr>
                <w:b/>
                <w:bCs/>
                <w:lang w:val="de-DE"/>
              </w:rPr>
            </w:pPr>
          </w:p>
          <w:p w14:paraId="4C25A143" w14:textId="025E02D0" w:rsidR="00871725" w:rsidRPr="00BF5A7A" w:rsidRDefault="00871725" w:rsidP="00871725">
            <w:pPr>
              <w:jc w:val="both"/>
              <w:rPr>
                <w:i/>
                <w:iCs/>
                <w:lang w:val="de-DE"/>
              </w:rPr>
            </w:pPr>
            <w:proofErr w:type="spellStart"/>
            <w:r w:rsidRPr="00BF5A7A">
              <w:rPr>
                <w:lang w:val="de-DE"/>
              </w:rPr>
              <w:t>Nurodyti</w:t>
            </w:r>
            <w:proofErr w:type="spellEnd"/>
            <w:r w:rsidRPr="00BF5A7A">
              <w:rPr>
                <w:lang w:val="de-DE"/>
              </w:rPr>
              <w:t xml:space="preserve"> </w:t>
            </w:r>
            <w:proofErr w:type="spellStart"/>
            <w:r w:rsidRPr="00BF5A7A">
              <w:rPr>
                <w:lang w:val="de-DE"/>
              </w:rPr>
              <w:t>dokumentai</w:t>
            </w:r>
            <w:proofErr w:type="spellEnd"/>
            <w:r w:rsidRPr="00BF5A7A">
              <w:rPr>
                <w:lang w:val="de-DE"/>
              </w:rPr>
              <w:t xml:space="preserve"> </w:t>
            </w:r>
            <w:proofErr w:type="spellStart"/>
            <w:r w:rsidRPr="00BF5A7A">
              <w:rPr>
                <w:lang w:val="de-DE"/>
              </w:rPr>
              <w:t>turi</w:t>
            </w:r>
            <w:proofErr w:type="spellEnd"/>
            <w:r w:rsidRPr="00BF5A7A">
              <w:rPr>
                <w:lang w:val="de-DE"/>
              </w:rPr>
              <w:t xml:space="preserve"> </w:t>
            </w:r>
            <w:proofErr w:type="spellStart"/>
            <w:r w:rsidRPr="00BF5A7A">
              <w:rPr>
                <w:lang w:val="de-DE"/>
              </w:rPr>
              <w:t>būti</w:t>
            </w:r>
            <w:proofErr w:type="spellEnd"/>
            <w:r w:rsidRPr="00BF5A7A">
              <w:rPr>
                <w:lang w:val="de-DE"/>
              </w:rPr>
              <w:t xml:space="preserve"> </w:t>
            </w:r>
            <w:proofErr w:type="spellStart"/>
            <w:r w:rsidRPr="00BF5A7A">
              <w:rPr>
                <w:lang w:val="de-DE"/>
              </w:rPr>
              <w:t>išduoti</w:t>
            </w:r>
            <w:proofErr w:type="spellEnd"/>
            <w:r w:rsidRPr="00BF5A7A">
              <w:rPr>
                <w:lang w:val="de-DE"/>
              </w:rPr>
              <w:t xml:space="preserve"> ne </w:t>
            </w:r>
            <w:proofErr w:type="spellStart"/>
            <w:r w:rsidRPr="00BF5A7A">
              <w:rPr>
                <w:lang w:val="de-DE"/>
              </w:rPr>
              <w:t>anksčiau</w:t>
            </w:r>
            <w:proofErr w:type="spellEnd"/>
            <w:r w:rsidRPr="00BF5A7A">
              <w:rPr>
                <w:lang w:val="de-DE"/>
              </w:rPr>
              <w:t xml:space="preserve"> </w:t>
            </w:r>
            <w:proofErr w:type="spellStart"/>
            <w:r w:rsidRPr="00BF5A7A">
              <w:rPr>
                <w:lang w:val="de-DE"/>
              </w:rPr>
              <w:t>kaip</w:t>
            </w:r>
            <w:proofErr w:type="spellEnd"/>
            <w:r w:rsidRPr="00BF5A7A">
              <w:rPr>
                <w:lang w:val="de-DE"/>
              </w:rPr>
              <w:t xml:space="preserve"> 120 </w:t>
            </w:r>
            <w:proofErr w:type="spellStart"/>
            <w:r w:rsidRPr="00BF5A7A">
              <w:rPr>
                <w:lang w:val="de-DE"/>
              </w:rPr>
              <w:t>dienų</w:t>
            </w:r>
            <w:proofErr w:type="spellEnd"/>
            <w:r w:rsidRPr="00BF5A7A">
              <w:rPr>
                <w:lang w:val="de-DE"/>
              </w:rPr>
              <w:t xml:space="preserve"> </w:t>
            </w:r>
            <w:proofErr w:type="spellStart"/>
            <w:r w:rsidRPr="00BF5A7A">
              <w:rPr>
                <w:lang w:val="de-DE"/>
              </w:rPr>
              <w:t>iki</w:t>
            </w:r>
            <w:proofErr w:type="spellEnd"/>
            <w:r w:rsidRPr="00BF5A7A">
              <w:rPr>
                <w:lang w:val="de-DE"/>
              </w:rPr>
              <w:t xml:space="preserve"> </w:t>
            </w:r>
            <w:proofErr w:type="spellStart"/>
            <w:r w:rsidRPr="00BF5A7A">
              <w:rPr>
                <w:i/>
                <w:iCs/>
                <w:lang w:val="de-DE"/>
              </w:rPr>
              <w:t>tos</w:t>
            </w:r>
            <w:proofErr w:type="spellEnd"/>
            <w:r w:rsidRPr="00BF5A7A">
              <w:rPr>
                <w:i/>
                <w:iCs/>
                <w:lang w:val="de-DE"/>
              </w:rPr>
              <w:t xml:space="preserve"> </w:t>
            </w:r>
            <w:proofErr w:type="spellStart"/>
            <w:r w:rsidRPr="00BF5A7A">
              <w:rPr>
                <w:i/>
                <w:iCs/>
                <w:lang w:val="de-DE"/>
              </w:rPr>
              <w:t>dienos</w:t>
            </w:r>
            <w:proofErr w:type="spellEnd"/>
            <w:r w:rsidRPr="00BF5A7A">
              <w:rPr>
                <w:i/>
                <w:iCs/>
                <w:lang w:val="de-DE"/>
              </w:rPr>
              <w:t xml:space="preserve">, </w:t>
            </w:r>
            <w:proofErr w:type="spellStart"/>
            <w:r w:rsidRPr="00BF5A7A">
              <w:rPr>
                <w:i/>
                <w:iCs/>
                <w:lang w:val="de-DE"/>
              </w:rPr>
              <w:t>kai</w:t>
            </w:r>
            <w:proofErr w:type="spellEnd"/>
            <w:r w:rsidRPr="00BF5A7A">
              <w:rPr>
                <w:i/>
                <w:iCs/>
                <w:lang w:val="de-DE"/>
              </w:rPr>
              <w:t xml:space="preserve"> </w:t>
            </w:r>
            <w:proofErr w:type="spellStart"/>
            <w:r w:rsidRPr="00BF5A7A">
              <w:rPr>
                <w:i/>
                <w:iCs/>
                <w:lang w:val="de-DE"/>
              </w:rPr>
              <w:t>tiekėjas</w:t>
            </w:r>
            <w:proofErr w:type="spellEnd"/>
            <w:r w:rsidRPr="00BF5A7A">
              <w:rPr>
                <w:i/>
                <w:iCs/>
                <w:lang w:val="de-DE"/>
              </w:rPr>
              <w:t xml:space="preserve"> </w:t>
            </w:r>
            <w:proofErr w:type="spellStart"/>
            <w:r w:rsidRPr="00BF5A7A">
              <w:rPr>
                <w:i/>
                <w:iCs/>
                <w:lang w:val="de-DE"/>
              </w:rPr>
              <w:t>perkančiosios</w:t>
            </w:r>
            <w:proofErr w:type="spellEnd"/>
            <w:r w:rsidRPr="00BF5A7A">
              <w:rPr>
                <w:i/>
                <w:iCs/>
                <w:lang w:val="de-DE"/>
              </w:rPr>
              <w:t xml:space="preserve"> </w:t>
            </w:r>
            <w:proofErr w:type="spellStart"/>
            <w:r w:rsidRPr="00BF5A7A">
              <w:rPr>
                <w:i/>
                <w:iCs/>
                <w:lang w:val="de-DE"/>
              </w:rPr>
              <w:t>organizacijos</w:t>
            </w:r>
            <w:proofErr w:type="spellEnd"/>
            <w:r w:rsidRPr="00BF5A7A">
              <w:rPr>
                <w:i/>
                <w:iCs/>
                <w:lang w:val="de-DE"/>
              </w:rPr>
              <w:t xml:space="preserve"> </w:t>
            </w:r>
            <w:proofErr w:type="spellStart"/>
            <w:r w:rsidRPr="00BF5A7A">
              <w:rPr>
                <w:i/>
                <w:iCs/>
                <w:lang w:val="de-DE"/>
              </w:rPr>
              <w:t>prašymu</w:t>
            </w:r>
            <w:proofErr w:type="spellEnd"/>
            <w:r w:rsidRPr="00BF5A7A">
              <w:rPr>
                <w:i/>
                <w:iCs/>
                <w:lang w:val="de-DE"/>
              </w:rPr>
              <w:t xml:space="preserve"> </w:t>
            </w:r>
            <w:proofErr w:type="spellStart"/>
            <w:r w:rsidRPr="00BF5A7A">
              <w:rPr>
                <w:i/>
                <w:iCs/>
                <w:lang w:val="de-DE"/>
              </w:rPr>
              <w:t>turės</w:t>
            </w:r>
            <w:proofErr w:type="spellEnd"/>
            <w:r w:rsidRPr="00BF5A7A">
              <w:rPr>
                <w:i/>
                <w:iCs/>
                <w:lang w:val="de-DE"/>
              </w:rPr>
              <w:t xml:space="preserve"> </w:t>
            </w:r>
            <w:proofErr w:type="spellStart"/>
            <w:r w:rsidRPr="00BF5A7A">
              <w:rPr>
                <w:i/>
                <w:iCs/>
                <w:lang w:val="de-DE"/>
              </w:rPr>
              <w:t>pateikti</w:t>
            </w:r>
            <w:proofErr w:type="spellEnd"/>
            <w:r w:rsidRPr="00BF5A7A">
              <w:rPr>
                <w:i/>
                <w:iCs/>
                <w:lang w:val="de-DE"/>
              </w:rPr>
              <w:t xml:space="preserve"> </w:t>
            </w:r>
            <w:proofErr w:type="spellStart"/>
            <w:r w:rsidRPr="00BF5A7A">
              <w:rPr>
                <w:i/>
                <w:iCs/>
                <w:lang w:val="de-DE"/>
              </w:rPr>
              <w:t>pašalinimo</w:t>
            </w:r>
            <w:proofErr w:type="spellEnd"/>
            <w:r w:rsidRPr="00BF5A7A">
              <w:rPr>
                <w:i/>
                <w:iCs/>
                <w:lang w:val="de-DE"/>
              </w:rPr>
              <w:t xml:space="preserve"> </w:t>
            </w:r>
            <w:proofErr w:type="spellStart"/>
            <w:r w:rsidRPr="00BF5A7A">
              <w:rPr>
                <w:i/>
                <w:iCs/>
                <w:lang w:val="de-DE"/>
              </w:rPr>
              <w:t>pagrindų</w:t>
            </w:r>
            <w:proofErr w:type="spellEnd"/>
            <w:r w:rsidRPr="00BF5A7A">
              <w:rPr>
                <w:i/>
                <w:iCs/>
                <w:lang w:val="de-DE"/>
              </w:rPr>
              <w:t xml:space="preserve"> </w:t>
            </w:r>
            <w:proofErr w:type="spellStart"/>
            <w:r w:rsidRPr="00BF5A7A">
              <w:rPr>
                <w:i/>
                <w:iCs/>
                <w:lang w:val="de-DE"/>
              </w:rPr>
              <w:t>nebuvimą</w:t>
            </w:r>
            <w:proofErr w:type="spellEnd"/>
            <w:r w:rsidRPr="00BF5A7A">
              <w:rPr>
                <w:i/>
                <w:iCs/>
                <w:lang w:val="de-DE"/>
              </w:rPr>
              <w:t xml:space="preserve"> </w:t>
            </w:r>
            <w:proofErr w:type="spellStart"/>
            <w:r w:rsidRPr="00BF5A7A">
              <w:rPr>
                <w:i/>
                <w:iCs/>
                <w:lang w:val="de-DE"/>
              </w:rPr>
              <w:t>patvirtinančius</w:t>
            </w:r>
            <w:proofErr w:type="spellEnd"/>
            <w:r w:rsidRPr="00BF5A7A">
              <w:rPr>
                <w:i/>
                <w:iCs/>
                <w:lang w:val="de-DE"/>
              </w:rPr>
              <w:t xml:space="preserve"> </w:t>
            </w:r>
            <w:proofErr w:type="spellStart"/>
            <w:r w:rsidRPr="00BF5A7A">
              <w:rPr>
                <w:i/>
                <w:iCs/>
                <w:lang w:val="de-DE"/>
              </w:rPr>
              <w:t>dok</w:t>
            </w:r>
            <w:r w:rsidRPr="00BF5A7A">
              <w:rPr>
                <w:lang w:val="de-DE"/>
              </w:rPr>
              <w:t>umentus</w:t>
            </w:r>
            <w:proofErr w:type="spellEnd"/>
            <w:r w:rsidRPr="00BF5A7A">
              <w:rPr>
                <w:lang w:val="de-DE"/>
              </w:rPr>
              <w:t xml:space="preserve">. </w:t>
            </w:r>
            <w:proofErr w:type="spellStart"/>
            <w:r w:rsidRPr="00BF5A7A">
              <w:rPr>
                <w:b/>
                <w:bCs/>
                <w:i/>
                <w:iCs/>
                <w:lang w:val="de-DE"/>
              </w:rPr>
              <w:t>Pavyzdys</w:t>
            </w:r>
            <w:proofErr w:type="spellEnd"/>
            <w:r w:rsidRPr="00BF5A7A">
              <w:rPr>
                <w:i/>
                <w:iCs/>
                <w:lang w:val="de-DE"/>
              </w:rPr>
              <w:t xml:space="preserve">: </w:t>
            </w:r>
            <w:proofErr w:type="spellStart"/>
            <w:r w:rsidRPr="00BF5A7A">
              <w:rPr>
                <w:i/>
                <w:iCs/>
                <w:lang w:val="de-DE"/>
              </w:rPr>
              <w:t>Jeigu</w:t>
            </w:r>
            <w:proofErr w:type="spellEnd"/>
            <w:r w:rsidRPr="00BF5A7A">
              <w:rPr>
                <w:i/>
                <w:iCs/>
                <w:lang w:val="de-DE"/>
              </w:rPr>
              <w:t xml:space="preserve"> </w:t>
            </w:r>
            <w:proofErr w:type="spellStart"/>
            <w:r w:rsidRPr="00BF5A7A">
              <w:rPr>
                <w:i/>
                <w:iCs/>
                <w:lang w:val="de-DE"/>
              </w:rPr>
              <w:t>perkančioji</w:t>
            </w:r>
            <w:proofErr w:type="spellEnd"/>
            <w:r w:rsidRPr="00BF5A7A">
              <w:rPr>
                <w:i/>
                <w:iCs/>
                <w:lang w:val="de-DE"/>
              </w:rPr>
              <w:t xml:space="preserve"> </w:t>
            </w:r>
            <w:proofErr w:type="spellStart"/>
            <w:r w:rsidRPr="00BF5A7A">
              <w:rPr>
                <w:i/>
                <w:iCs/>
                <w:lang w:val="de-DE"/>
              </w:rPr>
              <w:t>organizacija</w:t>
            </w:r>
            <w:proofErr w:type="spellEnd"/>
            <w:r w:rsidRPr="00BF5A7A">
              <w:rPr>
                <w:i/>
                <w:iCs/>
                <w:lang w:val="de-DE"/>
              </w:rPr>
              <w:t xml:space="preserve"> 2022-10-10 </w:t>
            </w:r>
            <w:proofErr w:type="spellStart"/>
            <w:r w:rsidRPr="00BF5A7A">
              <w:rPr>
                <w:i/>
                <w:iCs/>
                <w:lang w:val="de-DE"/>
              </w:rPr>
              <w:t>kreipėsi</w:t>
            </w:r>
            <w:proofErr w:type="spellEnd"/>
            <w:r w:rsidRPr="00BF5A7A">
              <w:rPr>
                <w:i/>
                <w:iCs/>
                <w:lang w:val="de-DE"/>
              </w:rPr>
              <w:t xml:space="preserve"> į </w:t>
            </w:r>
            <w:proofErr w:type="spellStart"/>
            <w:r w:rsidRPr="00BF5A7A">
              <w:rPr>
                <w:i/>
                <w:iCs/>
                <w:lang w:val="de-DE"/>
              </w:rPr>
              <w:t>tiekėją</w:t>
            </w:r>
            <w:proofErr w:type="spellEnd"/>
            <w:r w:rsidRPr="00BF5A7A">
              <w:rPr>
                <w:i/>
                <w:iCs/>
                <w:lang w:val="de-DE"/>
              </w:rPr>
              <w:t xml:space="preserve"> </w:t>
            </w:r>
            <w:proofErr w:type="spellStart"/>
            <w:r w:rsidRPr="00BF5A7A">
              <w:rPr>
                <w:i/>
                <w:iCs/>
                <w:lang w:val="de-DE"/>
              </w:rPr>
              <w:t>prašydama</w:t>
            </w:r>
            <w:proofErr w:type="spellEnd"/>
            <w:r w:rsidRPr="00BF5A7A">
              <w:rPr>
                <w:i/>
                <w:iCs/>
                <w:lang w:val="de-DE"/>
              </w:rPr>
              <w:t xml:space="preserve"> </w:t>
            </w:r>
            <w:proofErr w:type="spellStart"/>
            <w:r w:rsidRPr="00BF5A7A">
              <w:rPr>
                <w:i/>
                <w:iCs/>
                <w:lang w:val="de-DE"/>
              </w:rPr>
              <w:t>iki</w:t>
            </w:r>
            <w:proofErr w:type="spellEnd"/>
            <w:r w:rsidRPr="00BF5A7A">
              <w:rPr>
                <w:i/>
                <w:iCs/>
                <w:lang w:val="de-DE"/>
              </w:rPr>
              <w:t xml:space="preserve"> 2022-10-14 </w:t>
            </w:r>
            <w:proofErr w:type="spellStart"/>
            <w:r w:rsidRPr="00BF5A7A">
              <w:rPr>
                <w:i/>
                <w:iCs/>
                <w:lang w:val="de-DE"/>
              </w:rPr>
              <w:t>pateikti</w:t>
            </w:r>
            <w:proofErr w:type="spellEnd"/>
            <w:r w:rsidRPr="00BF5A7A">
              <w:rPr>
                <w:i/>
                <w:iCs/>
                <w:lang w:val="de-DE"/>
              </w:rPr>
              <w:t xml:space="preserve"> </w:t>
            </w:r>
            <w:proofErr w:type="spellStart"/>
            <w:r w:rsidRPr="00BF5A7A">
              <w:rPr>
                <w:i/>
                <w:iCs/>
                <w:lang w:val="de-DE"/>
              </w:rPr>
              <w:t>įrodančius</w:t>
            </w:r>
            <w:proofErr w:type="spellEnd"/>
            <w:r w:rsidRPr="00BF5A7A">
              <w:rPr>
                <w:i/>
                <w:iCs/>
                <w:lang w:val="de-DE"/>
              </w:rPr>
              <w:t xml:space="preserve"> </w:t>
            </w:r>
            <w:proofErr w:type="spellStart"/>
            <w:r w:rsidRPr="00BF5A7A">
              <w:rPr>
                <w:i/>
                <w:iCs/>
                <w:lang w:val="de-DE"/>
              </w:rPr>
              <w:t>dokumentus</w:t>
            </w:r>
            <w:proofErr w:type="spellEnd"/>
            <w:r w:rsidRPr="00BF5A7A">
              <w:rPr>
                <w:i/>
                <w:iCs/>
                <w:lang w:val="de-DE"/>
              </w:rPr>
              <w:t xml:space="preserve">, </w:t>
            </w:r>
            <w:proofErr w:type="spellStart"/>
            <w:r w:rsidRPr="00BF5A7A">
              <w:rPr>
                <w:i/>
                <w:iCs/>
                <w:lang w:val="de-DE"/>
              </w:rPr>
              <w:t>jis</w:t>
            </w:r>
            <w:proofErr w:type="spellEnd"/>
            <w:r w:rsidRPr="00BF5A7A">
              <w:rPr>
                <w:i/>
                <w:iCs/>
                <w:lang w:val="de-DE"/>
              </w:rPr>
              <w:t xml:space="preserve"> </w:t>
            </w:r>
            <w:proofErr w:type="spellStart"/>
            <w:r w:rsidRPr="00BF5A7A">
              <w:rPr>
                <w:i/>
                <w:iCs/>
                <w:lang w:val="de-DE"/>
              </w:rPr>
              <w:t>turi</w:t>
            </w:r>
            <w:proofErr w:type="spellEnd"/>
            <w:r w:rsidRPr="00BF5A7A">
              <w:rPr>
                <w:i/>
                <w:iCs/>
                <w:lang w:val="de-DE"/>
              </w:rPr>
              <w:t xml:space="preserve"> </w:t>
            </w:r>
            <w:proofErr w:type="spellStart"/>
            <w:r w:rsidRPr="00BF5A7A">
              <w:rPr>
                <w:i/>
                <w:iCs/>
                <w:lang w:val="de-DE"/>
              </w:rPr>
              <w:t>būti</w:t>
            </w:r>
            <w:proofErr w:type="spellEnd"/>
            <w:r w:rsidRPr="00BF5A7A">
              <w:rPr>
                <w:i/>
                <w:iCs/>
                <w:lang w:val="de-DE"/>
              </w:rPr>
              <w:t xml:space="preserve"> </w:t>
            </w:r>
            <w:proofErr w:type="spellStart"/>
            <w:r w:rsidRPr="00BF5A7A">
              <w:rPr>
                <w:i/>
                <w:iCs/>
                <w:lang w:val="de-DE"/>
              </w:rPr>
              <w:t>išduotas</w:t>
            </w:r>
            <w:proofErr w:type="spellEnd"/>
            <w:r w:rsidRPr="00BF5A7A">
              <w:rPr>
                <w:i/>
                <w:iCs/>
                <w:lang w:val="de-DE"/>
              </w:rPr>
              <w:t xml:space="preserve"> ne </w:t>
            </w:r>
            <w:proofErr w:type="spellStart"/>
            <w:r w:rsidRPr="00BF5A7A">
              <w:rPr>
                <w:i/>
                <w:iCs/>
                <w:lang w:val="de-DE"/>
              </w:rPr>
              <w:t>anksčiau</w:t>
            </w:r>
            <w:proofErr w:type="spellEnd"/>
            <w:r w:rsidRPr="00BF5A7A">
              <w:rPr>
                <w:i/>
                <w:iCs/>
                <w:lang w:val="de-DE"/>
              </w:rPr>
              <w:t xml:space="preserve"> </w:t>
            </w:r>
            <w:proofErr w:type="spellStart"/>
            <w:r w:rsidRPr="00BF5A7A">
              <w:rPr>
                <w:i/>
                <w:iCs/>
                <w:lang w:val="de-DE"/>
              </w:rPr>
              <w:t>kaip</w:t>
            </w:r>
            <w:proofErr w:type="spellEnd"/>
            <w:r w:rsidRPr="00BF5A7A">
              <w:rPr>
                <w:i/>
                <w:iCs/>
                <w:lang w:val="de-DE"/>
              </w:rPr>
              <w:t xml:space="preserve"> 120 </w:t>
            </w:r>
            <w:proofErr w:type="spellStart"/>
            <w:r w:rsidRPr="00BF5A7A">
              <w:rPr>
                <w:i/>
                <w:iCs/>
                <w:lang w:val="de-DE"/>
              </w:rPr>
              <w:t>dienų</w:t>
            </w:r>
            <w:proofErr w:type="spellEnd"/>
            <w:r w:rsidRPr="00BF5A7A">
              <w:rPr>
                <w:i/>
                <w:iCs/>
                <w:lang w:val="de-DE"/>
              </w:rPr>
              <w:t xml:space="preserve">, </w:t>
            </w:r>
            <w:proofErr w:type="spellStart"/>
            <w:r w:rsidRPr="00BF5A7A">
              <w:rPr>
                <w:i/>
                <w:iCs/>
                <w:lang w:val="de-DE"/>
              </w:rPr>
              <w:t>jas</w:t>
            </w:r>
            <w:proofErr w:type="spellEnd"/>
            <w:r w:rsidRPr="00BF5A7A">
              <w:rPr>
                <w:i/>
                <w:iCs/>
                <w:lang w:val="de-DE"/>
              </w:rPr>
              <w:t xml:space="preserve"> </w:t>
            </w:r>
            <w:proofErr w:type="spellStart"/>
            <w:r w:rsidRPr="00BF5A7A">
              <w:rPr>
                <w:i/>
                <w:iCs/>
                <w:lang w:val="de-DE"/>
              </w:rPr>
              <w:t>skaičiuojant</w:t>
            </w:r>
            <w:proofErr w:type="spellEnd"/>
            <w:r w:rsidRPr="00BF5A7A">
              <w:rPr>
                <w:i/>
                <w:iCs/>
                <w:lang w:val="de-DE"/>
              </w:rPr>
              <w:t xml:space="preserve"> </w:t>
            </w:r>
            <w:proofErr w:type="spellStart"/>
            <w:r w:rsidRPr="00BF5A7A">
              <w:rPr>
                <w:i/>
                <w:iCs/>
                <w:lang w:val="de-DE"/>
              </w:rPr>
              <w:t>atgal</w:t>
            </w:r>
            <w:proofErr w:type="spellEnd"/>
            <w:r w:rsidRPr="00BF5A7A">
              <w:rPr>
                <w:i/>
                <w:iCs/>
                <w:lang w:val="de-DE"/>
              </w:rPr>
              <w:t xml:space="preserve"> </w:t>
            </w:r>
            <w:proofErr w:type="spellStart"/>
            <w:r w:rsidRPr="00BF5A7A">
              <w:rPr>
                <w:i/>
                <w:iCs/>
                <w:lang w:val="de-DE"/>
              </w:rPr>
              <w:t>nuo</w:t>
            </w:r>
            <w:proofErr w:type="spellEnd"/>
            <w:r w:rsidRPr="00BF5A7A">
              <w:rPr>
                <w:i/>
                <w:iCs/>
                <w:lang w:val="de-DE"/>
              </w:rPr>
              <w:t xml:space="preserve"> 2022-10-14.</w:t>
            </w:r>
          </w:p>
          <w:p w14:paraId="5AA85617" w14:textId="77777777" w:rsidR="00871725" w:rsidRPr="00BF5A7A" w:rsidRDefault="00871725" w:rsidP="00871725">
            <w:pPr>
              <w:jc w:val="both"/>
              <w:rPr>
                <w:b/>
                <w:bCs/>
                <w:lang w:val="de-DE"/>
              </w:rPr>
            </w:pPr>
          </w:p>
          <w:p w14:paraId="06FB8687" w14:textId="77777777" w:rsidR="00871725" w:rsidRPr="00BF5A7A" w:rsidRDefault="00871725" w:rsidP="00871725">
            <w:pPr>
              <w:jc w:val="both"/>
              <w:rPr>
                <w:b/>
                <w:bCs/>
                <w:lang w:val="de-DE"/>
              </w:rPr>
            </w:pPr>
            <w:proofErr w:type="spellStart"/>
            <w:r w:rsidRPr="00BF5A7A">
              <w:rPr>
                <w:lang w:val="de-DE"/>
              </w:rPr>
              <w:t>Jei</w:t>
            </w:r>
            <w:proofErr w:type="spellEnd"/>
            <w:r w:rsidRPr="00BF5A7A">
              <w:rPr>
                <w:lang w:val="de-DE"/>
              </w:rPr>
              <w:t xml:space="preserve"> </w:t>
            </w:r>
            <w:proofErr w:type="spellStart"/>
            <w:r w:rsidRPr="00BF5A7A">
              <w:rPr>
                <w:lang w:val="de-DE"/>
              </w:rPr>
              <w:t>dokumentas</w:t>
            </w:r>
            <w:proofErr w:type="spellEnd"/>
            <w:r w:rsidRPr="00BF5A7A">
              <w:rPr>
                <w:lang w:val="de-DE"/>
              </w:rPr>
              <w:t xml:space="preserve"> </w:t>
            </w:r>
            <w:proofErr w:type="spellStart"/>
            <w:r w:rsidRPr="00BF5A7A">
              <w:rPr>
                <w:lang w:val="de-DE"/>
              </w:rPr>
              <w:t>išduotas</w:t>
            </w:r>
            <w:proofErr w:type="spellEnd"/>
            <w:r w:rsidRPr="00BF5A7A">
              <w:rPr>
                <w:lang w:val="de-DE"/>
              </w:rPr>
              <w:t xml:space="preserve"> </w:t>
            </w:r>
            <w:proofErr w:type="spellStart"/>
            <w:r w:rsidRPr="00BF5A7A">
              <w:rPr>
                <w:lang w:val="de-DE"/>
              </w:rPr>
              <w:t>anksčiau</w:t>
            </w:r>
            <w:proofErr w:type="spellEnd"/>
            <w:r w:rsidRPr="00BF5A7A">
              <w:rPr>
                <w:lang w:val="de-DE"/>
              </w:rPr>
              <w:t xml:space="preserve">, </w:t>
            </w:r>
            <w:proofErr w:type="spellStart"/>
            <w:r w:rsidRPr="00BF5A7A">
              <w:rPr>
                <w:lang w:val="de-DE"/>
              </w:rPr>
              <w:t>tačiau</w:t>
            </w:r>
            <w:proofErr w:type="spellEnd"/>
            <w:r w:rsidRPr="00BF5A7A">
              <w:rPr>
                <w:lang w:val="de-DE"/>
              </w:rPr>
              <w:t xml:space="preserve"> </w:t>
            </w:r>
            <w:proofErr w:type="spellStart"/>
            <w:r w:rsidRPr="00BF5A7A">
              <w:rPr>
                <w:lang w:val="de-DE"/>
              </w:rPr>
              <w:t>jame</w:t>
            </w:r>
            <w:proofErr w:type="spellEnd"/>
            <w:r w:rsidRPr="00BF5A7A">
              <w:rPr>
                <w:lang w:val="de-DE"/>
              </w:rPr>
              <w:t xml:space="preserve"> </w:t>
            </w:r>
            <w:proofErr w:type="spellStart"/>
            <w:r w:rsidRPr="00BF5A7A">
              <w:rPr>
                <w:lang w:val="de-DE"/>
              </w:rPr>
              <w:t>nurodytas</w:t>
            </w:r>
            <w:proofErr w:type="spellEnd"/>
            <w:r w:rsidRPr="00BF5A7A">
              <w:rPr>
                <w:lang w:val="de-DE"/>
              </w:rPr>
              <w:t xml:space="preserve"> </w:t>
            </w:r>
            <w:proofErr w:type="spellStart"/>
            <w:r w:rsidRPr="00BF5A7A">
              <w:rPr>
                <w:lang w:val="de-DE"/>
              </w:rPr>
              <w:t>galiojimo</w:t>
            </w:r>
            <w:proofErr w:type="spellEnd"/>
            <w:r w:rsidRPr="00BF5A7A">
              <w:rPr>
                <w:lang w:val="de-DE"/>
              </w:rPr>
              <w:t xml:space="preserve"> </w:t>
            </w:r>
            <w:proofErr w:type="spellStart"/>
            <w:r w:rsidRPr="00BF5A7A">
              <w:rPr>
                <w:lang w:val="de-DE"/>
              </w:rPr>
              <w:t>terminas</w:t>
            </w:r>
            <w:proofErr w:type="spellEnd"/>
            <w:r w:rsidRPr="00BF5A7A">
              <w:rPr>
                <w:lang w:val="de-DE"/>
              </w:rPr>
              <w:t xml:space="preserve"> </w:t>
            </w:r>
            <w:proofErr w:type="spellStart"/>
            <w:r w:rsidRPr="00BF5A7A">
              <w:rPr>
                <w:lang w:val="de-DE"/>
              </w:rPr>
              <w:t>ilgesnis</w:t>
            </w:r>
            <w:proofErr w:type="spellEnd"/>
            <w:r w:rsidRPr="00BF5A7A">
              <w:rPr>
                <w:lang w:val="de-DE"/>
              </w:rPr>
              <w:t xml:space="preserve"> </w:t>
            </w:r>
            <w:proofErr w:type="spellStart"/>
            <w:r w:rsidRPr="00BF5A7A">
              <w:rPr>
                <w:lang w:val="de-DE"/>
              </w:rPr>
              <w:t>nei</w:t>
            </w:r>
            <w:proofErr w:type="spellEnd"/>
            <w:r w:rsidRPr="00BF5A7A">
              <w:rPr>
                <w:lang w:val="de-DE"/>
              </w:rPr>
              <w:t xml:space="preserve"> </w:t>
            </w:r>
            <w:proofErr w:type="spellStart"/>
            <w:r w:rsidRPr="00BF5A7A">
              <w:rPr>
                <w:lang w:val="de-DE"/>
              </w:rPr>
              <w:t>pašalinimo</w:t>
            </w:r>
            <w:proofErr w:type="spellEnd"/>
            <w:r w:rsidRPr="00BF5A7A">
              <w:rPr>
                <w:lang w:val="de-DE"/>
              </w:rPr>
              <w:t xml:space="preserve"> </w:t>
            </w:r>
            <w:proofErr w:type="spellStart"/>
            <w:r w:rsidRPr="00BF5A7A">
              <w:rPr>
                <w:lang w:val="de-DE"/>
              </w:rPr>
              <w:t>pagrindų</w:t>
            </w:r>
            <w:proofErr w:type="spellEnd"/>
            <w:r w:rsidRPr="00BF5A7A">
              <w:rPr>
                <w:lang w:val="de-DE"/>
              </w:rPr>
              <w:t xml:space="preserve"> </w:t>
            </w:r>
            <w:proofErr w:type="spellStart"/>
            <w:r w:rsidRPr="00BF5A7A">
              <w:rPr>
                <w:lang w:val="de-DE"/>
              </w:rPr>
              <w:t>nebuvimą</w:t>
            </w:r>
            <w:proofErr w:type="spellEnd"/>
            <w:r w:rsidRPr="00BF5A7A">
              <w:rPr>
                <w:lang w:val="de-DE"/>
              </w:rPr>
              <w:t xml:space="preserve"> </w:t>
            </w:r>
            <w:proofErr w:type="spellStart"/>
            <w:r w:rsidRPr="00BF5A7A">
              <w:rPr>
                <w:lang w:val="de-DE"/>
              </w:rPr>
              <w:t>patvirtinančių</w:t>
            </w:r>
            <w:proofErr w:type="spellEnd"/>
            <w:r w:rsidRPr="00BF5A7A">
              <w:rPr>
                <w:lang w:val="de-DE"/>
              </w:rPr>
              <w:t xml:space="preserve"> </w:t>
            </w:r>
            <w:proofErr w:type="spellStart"/>
            <w:r w:rsidRPr="00BF5A7A">
              <w:rPr>
                <w:lang w:val="de-DE"/>
              </w:rPr>
              <w:t>dokumentų</w:t>
            </w:r>
            <w:proofErr w:type="spellEnd"/>
            <w:r w:rsidRPr="00BF5A7A">
              <w:rPr>
                <w:lang w:val="de-DE"/>
              </w:rPr>
              <w:t xml:space="preserve"> </w:t>
            </w:r>
            <w:proofErr w:type="spellStart"/>
            <w:r w:rsidRPr="00BF5A7A">
              <w:rPr>
                <w:lang w:val="de-DE"/>
              </w:rPr>
              <w:t>pagal</w:t>
            </w:r>
            <w:proofErr w:type="spellEnd"/>
            <w:r w:rsidRPr="00BF5A7A">
              <w:rPr>
                <w:lang w:val="de-DE"/>
              </w:rPr>
              <w:t xml:space="preserve"> EBVPD </w:t>
            </w:r>
            <w:proofErr w:type="spellStart"/>
            <w:r w:rsidRPr="00BF5A7A">
              <w:rPr>
                <w:lang w:val="de-DE"/>
              </w:rPr>
              <w:t>galutinis</w:t>
            </w:r>
            <w:proofErr w:type="spellEnd"/>
            <w:r w:rsidRPr="00BF5A7A">
              <w:rPr>
                <w:lang w:val="de-DE"/>
              </w:rPr>
              <w:t xml:space="preserve"> </w:t>
            </w:r>
            <w:proofErr w:type="spellStart"/>
            <w:r w:rsidRPr="00BF5A7A">
              <w:rPr>
                <w:lang w:val="de-DE"/>
              </w:rPr>
              <w:t>pateikimo</w:t>
            </w:r>
            <w:proofErr w:type="spellEnd"/>
            <w:r w:rsidRPr="00BF5A7A">
              <w:rPr>
                <w:lang w:val="de-DE"/>
              </w:rPr>
              <w:t xml:space="preserve"> </w:t>
            </w:r>
            <w:proofErr w:type="spellStart"/>
            <w:r w:rsidRPr="00BF5A7A">
              <w:rPr>
                <w:lang w:val="de-DE"/>
              </w:rPr>
              <w:t>terminas</w:t>
            </w:r>
            <w:proofErr w:type="spellEnd"/>
            <w:r w:rsidRPr="00BF5A7A">
              <w:rPr>
                <w:lang w:val="de-DE"/>
              </w:rPr>
              <w:t xml:space="preserve">, </w:t>
            </w:r>
            <w:proofErr w:type="spellStart"/>
            <w:r w:rsidRPr="00BF5A7A">
              <w:rPr>
                <w:lang w:val="de-DE"/>
              </w:rPr>
              <w:t>toks</w:t>
            </w:r>
            <w:proofErr w:type="spellEnd"/>
            <w:r w:rsidRPr="00BF5A7A">
              <w:rPr>
                <w:lang w:val="de-DE"/>
              </w:rPr>
              <w:t xml:space="preserve"> </w:t>
            </w:r>
            <w:proofErr w:type="spellStart"/>
            <w:r w:rsidRPr="00BF5A7A">
              <w:rPr>
                <w:lang w:val="de-DE"/>
              </w:rPr>
              <w:t>dokumentas</w:t>
            </w:r>
            <w:proofErr w:type="spellEnd"/>
            <w:r w:rsidRPr="00BF5A7A">
              <w:rPr>
                <w:lang w:val="de-DE"/>
              </w:rPr>
              <w:t xml:space="preserve"> </w:t>
            </w:r>
            <w:proofErr w:type="spellStart"/>
            <w:r w:rsidRPr="00BF5A7A">
              <w:rPr>
                <w:lang w:val="de-DE"/>
              </w:rPr>
              <w:t>jo</w:t>
            </w:r>
            <w:proofErr w:type="spellEnd"/>
            <w:r w:rsidRPr="00BF5A7A">
              <w:rPr>
                <w:lang w:val="de-DE"/>
              </w:rPr>
              <w:t xml:space="preserve"> </w:t>
            </w:r>
            <w:proofErr w:type="spellStart"/>
            <w:r w:rsidRPr="00BF5A7A">
              <w:rPr>
                <w:lang w:val="de-DE"/>
              </w:rPr>
              <w:t>galiojimo</w:t>
            </w:r>
            <w:proofErr w:type="spellEnd"/>
            <w:r w:rsidRPr="00BF5A7A">
              <w:rPr>
                <w:lang w:val="de-DE"/>
              </w:rPr>
              <w:t xml:space="preserve"> </w:t>
            </w:r>
            <w:proofErr w:type="spellStart"/>
            <w:r w:rsidRPr="00BF5A7A">
              <w:rPr>
                <w:lang w:val="de-DE"/>
              </w:rPr>
              <w:t>laikotarpiu</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priimtinas</w:t>
            </w:r>
            <w:proofErr w:type="spellEnd"/>
            <w:r w:rsidRPr="00BF5A7A">
              <w:rPr>
                <w:lang w:val="de-DE"/>
              </w:rPr>
              <w:t>.</w:t>
            </w:r>
          </w:p>
        </w:tc>
      </w:tr>
      <w:bookmarkEnd w:id="3"/>
      <w:tr w:rsidR="00871725" w:rsidRPr="00871725" w14:paraId="05193959"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EB37E" w14:textId="77777777" w:rsidR="00871725" w:rsidRPr="00BF5A7A" w:rsidRDefault="00871725" w:rsidP="00871725">
            <w:pPr>
              <w:numPr>
                <w:ilvl w:val="0"/>
                <w:numId w:val="11"/>
              </w:numPr>
              <w:overflowPunct/>
              <w:autoSpaceDE/>
              <w:autoSpaceDN/>
              <w:adjustRightInd/>
              <w:rPr>
                <w:b/>
                <w:bCs/>
                <w:lang w:val="de-DE"/>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8A4A5" w14:textId="77777777" w:rsidR="00871725" w:rsidRPr="00BF5A7A" w:rsidRDefault="00871725" w:rsidP="00871725">
            <w:pPr>
              <w:jc w:val="both"/>
              <w:rPr>
                <w:b/>
                <w:bCs/>
                <w:lang w:val="de-DE"/>
              </w:rPr>
            </w:pPr>
            <w:proofErr w:type="spellStart"/>
            <w:r w:rsidRPr="00BF5A7A">
              <w:rPr>
                <w:lang w:val="de-DE"/>
              </w:rPr>
              <w:t>Tiekėjas</w:t>
            </w:r>
            <w:proofErr w:type="spellEnd"/>
            <w:r w:rsidRPr="00BF5A7A">
              <w:rPr>
                <w:lang w:val="de-DE"/>
              </w:rPr>
              <w:t xml:space="preserve"> </w:t>
            </w:r>
            <w:proofErr w:type="spellStart"/>
            <w:r w:rsidRPr="00BF5A7A">
              <w:rPr>
                <w:lang w:val="de-DE"/>
              </w:rPr>
              <w:t>su</w:t>
            </w:r>
            <w:proofErr w:type="spellEnd"/>
            <w:r w:rsidRPr="00BF5A7A">
              <w:rPr>
                <w:lang w:val="de-DE"/>
              </w:rPr>
              <w:t xml:space="preserve"> </w:t>
            </w:r>
            <w:proofErr w:type="spellStart"/>
            <w:r w:rsidRPr="00BF5A7A">
              <w:rPr>
                <w:lang w:val="de-DE"/>
              </w:rPr>
              <w:t>kitais</w:t>
            </w:r>
            <w:proofErr w:type="spellEnd"/>
            <w:r w:rsidRPr="00BF5A7A">
              <w:rPr>
                <w:lang w:val="de-DE"/>
              </w:rPr>
              <w:t xml:space="preserve"> </w:t>
            </w:r>
            <w:proofErr w:type="spellStart"/>
            <w:r w:rsidRPr="00BF5A7A">
              <w:rPr>
                <w:lang w:val="de-DE"/>
              </w:rPr>
              <w:t>tiekėjais</w:t>
            </w:r>
            <w:proofErr w:type="spellEnd"/>
            <w:r w:rsidRPr="00BF5A7A">
              <w:rPr>
                <w:lang w:val="de-DE"/>
              </w:rPr>
              <w:t xml:space="preserve"> </w:t>
            </w:r>
            <w:proofErr w:type="spellStart"/>
            <w:r w:rsidRPr="00BF5A7A">
              <w:rPr>
                <w:lang w:val="de-DE"/>
              </w:rPr>
              <w:t>yra</w:t>
            </w:r>
            <w:proofErr w:type="spellEnd"/>
            <w:r w:rsidRPr="00BF5A7A">
              <w:rPr>
                <w:lang w:val="de-DE"/>
              </w:rPr>
              <w:t xml:space="preserve"> </w:t>
            </w:r>
            <w:proofErr w:type="spellStart"/>
            <w:r w:rsidRPr="00BF5A7A">
              <w:rPr>
                <w:lang w:val="de-DE"/>
              </w:rPr>
              <w:t>sudaręs</w:t>
            </w:r>
            <w:proofErr w:type="spellEnd"/>
            <w:r w:rsidRPr="00BF5A7A">
              <w:rPr>
                <w:lang w:val="de-DE"/>
              </w:rPr>
              <w:t xml:space="preserve"> </w:t>
            </w:r>
            <w:proofErr w:type="spellStart"/>
            <w:r w:rsidRPr="00BF5A7A">
              <w:rPr>
                <w:lang w:val="de-DE"/>
              </w:rPr>
              <w:t>susitarimų</w:t>
            </w:r>
            <w:proofErr w:type="spellEnd"/>
            <w:r w:rsidRPr="00BF5A7A">
              <w:rPr>
                <w:lang w:val="de-DE"/>
              </w:rPr>
              <w:t xml:space="preserve">, </w:t>
            </w:r>
            <w:proofErr w:type="spellStart"/>
            <w:r w:rsidRPr="00BF5A7A">
              <w:rPr>
                <w:lang w:val="de-DE"/>
              </w:rPr>
              <w:t>kuriais</w:t>
            </w:r>
            <w:proofErr w:type="spellEnd"/>
            <w:r w:rsidRPr="00BF5A7A">
              <w:rPr>
                <w:lang w:val="de-DE"/>
              </w:rPr>
              <w:t xml:space="preserve"> </w:t>
            </w:r>
            <w:proofErr w:type="spellStart"/>
            <w:r w:rsidRPr="00BF5A7A">
              <w:rPr>
                <w:lang w:val="de-DE"/>
              </w:rPr>
              <w:t>siekiama</w:t>
            </w:r>
            <w:proofErr w:type="spellEnd"/>
            <w:r w:rsidRPr="00BF5A7A">
              <w:rPr>
                <w:lang w:val="de-DE"/>
              </w:rPr>
              <w:t xml:space="preserve"> </w:t>
            </w:r>
            <w:proofErr w:type="spellStart"/>
            <w:r w:rsidRPr="00BF5A7A">
              <w:rPr>
                <w:lang w:val="de-DE"/>
              </w:rPr>
              <w:t>iškreipti</w:t>
            </w:r>
            <w:proofErr w:type="spellEnd"/>
            <w:r w:rsidRPr="00BF5A7A">
              <w:rPr>
                <w:lang w:val="de-DE"/>
              </w:rPr>
              <w:t xml:space="preserve"> </w:t>
            </w:r>
            <w:proofErr w:type="spellStart"/>
            <w:r w:rsidRPr="00BF5A7A">
              <w:rPr>
                <w:lang w:val="de-DE"/>
              </w:rPr>
              <w:t>konkurenciją</w:t>
            </w:r>
            <w:proofErr w:type="spellEnd"/>
            <w:r w:rsidRPr="00BF5A7A">
              <w:rPr>
                <w:lang w:val="de-DE"/>
              </w:rPr>
              <w:t xml:space="preserve"> </w:t>
            </w:r>
            <w:proofErr w:type="spellStart"/>
            <w:r w:rsidRPr="00BF5A7A">
              <w:rPr>
                <w:lang w:val="de-DE"/>
              </w:rPr>
              <w:t>atliekamame</w:t>
            </w:r>
            <w:proofErr w:type="spellEnd"/>
            <w:r w:rsidRPr="00BF5A7A">
              <w:rPr>
                <w:lang w:val="de-DE"/>
              </w:rPr>
              <w:t xml:space="preserve"> </w:t>
            </w:r>
            <w:proofErr w:type="spellStart"/>
            <w:r w:rsidRPr="00BF5A7A">
              <w:rPr>
                <w:lang w:val="de-DE"/>
              </w:rPr>
              <w:t>pirkime</w:t>
            </w:r>
            <w:proofErr w:type="spellEnd"/>
            <w:r w:rsidRPr="00BF5A7A">
              <w:rPr>
                <w:lang w:val="de-DE"/>
              </w:rPr>
              <w:t xml:space="preserve">, </w:t>
            </w:r>
            <w:proofErr w:type="spellStart"/>
            <w:r w:rsidRPr="00BF5A7A">
              <w:rPr>
                <w:lang w:val="de-DE"/>
              </w:rPr>
              <w:t>ir</w:t>
            </w:r>
            <w:proofErr w:type="spellEnd"/>
            <w:r w:rsidRPr="00BF5A7A">
              <w:rPr>
                <w:lang w:val="de-DE"/>
              </w:rPr>
              <w:t xml:space="preserve"> </w:t>
            </w:r>
            <w:proofErr w:type="spellStart"/>
            <w:r w:rsidRPr="00BF5A7A">
              <w:rPr>
                <w:lang w:val="de-DE"/>
              </w:rPr>
              <w:t>perkančioji</w:t>
            </w:r>
            <w:proofErr w:type="spellEnd"/>
            <w:r w:rsidRPr="00BF5A7A">
              <w:rPr>
                <w:lang w:val="de-DE"/>
              </w:rPr>
              <w:t xml:space="preserve"> </w:t>
            </w:r>
            <w:proofErr w:type="spellStart"/>
            <w:r w:rsidRPr="00BF5A7A">
              <w:rPr>
                <w:lang w:val="de-DE"/>
              </w:rPr>
              <w:t>organizacija</w:t>
            </w:r>
            <w:proofErr w:type="spellEnd"/>
            <w:r w:rsidRPr="00BF5A7A">
              <w:rPr>
                <w:lang w:val="de-DE"/>
              </w:rPr>
              <w:t xml:space="preserve"> </w:t>
            </w:r>
            <w:proofErr w:type="spellStart"/>
            <w:r w:rsidRPr="00BF5A7A">
              <w:rPr>
                <w:lang w:val="de-DE"/>
              </w:rPr>
              <w:t>dėl</w:t>
            </w:r>
            <w:proofErr w:type="spellEnd"/>
            <w:r w:rsidRPr="00BF5A7A">
              <w:rPr>
                <w:lang w:val="de-DE"/>
              </w:rPr>
              <w:t xml:space="preserve"> </w:t>
            </w:r>
            <w:proofErr w:type="spellStart"/>
            <w:r w:rsidRPr="00BF5A7A">
              <w:rPr>
                <w:lang w:val="de-DE"/>
              </w:rPr>
              <w:t>to</w:t>
            </w:r>
            <w:proofErr w:type="spellEnd"/>
            <w:r w:rsidRPr="00BF5A7A">
              <w:rPr>
                <w:lang w:val="de-DE"/>
              </w:rPr>
              <w:t xml:space="preserve"> </w:t>
            </w:r>
            <w:proofErr w:type="spellStart"/>
            <w:r w:rsidRPr="00BF5A7A">
              <w:rPr>
                <w:lang w:val="de-DE"/>
              </w:rPr>
              <w:t>turi</w:t>
            </w:r>
            <w:proofErr w:type="spellEnd"/>
            <w:r w:rsidRPr="00BF5A7A">
              <w:rPr>
                <w:lang w:val="de-DE"/>
              </w:rPr>
              <w:t xml:space="preserve"> </w:t>
            </w:r>
            <w:proofErr w:type="spellStart"/>
            <w:r w:rsidRPr="00BF5A7A">
              <w:rPr>
                <w:lang w:val="de-DE"/>
              </w:rPr>
              <w:t>įtikinamų</w:t>
            </w:r>
            <w:proofErr w:type="spellEnd"/>
            <w:r w:rsidRPr="00BF5A7A">
              <w:rPr>
                <w:lang w:val="de-DE"/>
              </w:rPr>
              <w:t xml:space="preserve"> </w:t>
            </w:r>
            <w:proofErr w:type="spellStart"/>
            <w:r w:rsidRPr="00BF5A7A">
              <w:rPr>
                <w:lang w:val="de-DE"/>
              </w:rPr>
              <w:t>duomenų</w:t>
            </w:r>
            <w:proofErr w:type="spellEnd"/>
            <w:r w:rsidRPr="00BF5A7A">
              <w:rPr>
                <w:lang w:val="de-DE"/>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10670" w14:textId="77777777" w:rsidR="00871725" w:rsidRPr="000F4976" w:rsidRDefault="00871725" w:rsidP="00871725">
            <w:pPr>
              <w:jc w:val="both"/>
              <w:rPr>
                <w:rFonts w:eastAsia="Yu Mincho"/>
                <w:b/>
                <w:bCs/>
                <w:lang w:val="fr-FR"/>
              </w:rPr>
            </w:pPr>
            <w:r w:rsidRPr="000F4976">
              <w:rPr>
                <w:rFonts w:eastAsia="Yu Mincho"/>
                <w:b/>
                <w:bCs/>
                <w:lang w:val="fr-FR"/>
              </w:rPr>
              <w:t>VPĮ 46 straipsnio 4 dalies 1 punktas</w:t>
            </w:r>
          </w:p>
          <w:p w14:paraId="5220DD3F" w14:textId="77777777" w:rsidR="00871725" w:rsidRPr="000F4976" w:rsidRDefault="00871725" w:rsidP="00871725">
            <w:pPr>
              <w:jc w:val="both"/>
              <w:rPr>
                <w:rFonts w:eastAsia="Yu Mincho"/>
                <w:lang w:val="fr-FR"/>
              </w:rPr>
            </w:pPr>
          </w:p>
          <w:p w14:paraId="51D48EC8" w14:textId="77777777" w:rsidR="00871725" w:rsidRPr="000F4976" w:rsidRDefault="00871725" w:rsidP="00871725">
            <w:pPr>
              <w:jc w:val="both"/>
              <w:rPr>
                <w:rFonts w:eastAsia="Yu Mincho"/>
                <w:lang w:val="fr-FR"/>
              </w:rPr>
            </w:pPr>
            <w:r w:rsidRPr="000F4976">
              <w:rPr>
                <w:rFonts w:eastAsia="Yu Mincho"/>
                <w:lang w:val="fr-FR"/>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660C7" w14:textId="77777777" w:rsidR="00871725" w:rsidRPr="00871725" w:rsidRDefault="00871725" w:rsidP="00871725">
            <w:pPr>
              <w:jc w:val="both"/>
            </w:pPr>
            <w:r w:rsidRPr="000F4976">
              <w:rPr>
                <w:lang w:val="fr-FR"/>
              </w:rPr>
              <w:t xml:space="preserve">Iš Lietuvoje įsteigtų subjektų įrodančių dokumentų nereikalaujama. </w:t>
            </w:r>
            <w:proofErr w:type="spellStart"/>
            <w:r w:rsidRPr="00871725">
              <w:t>Užtenka</w:t>
            </w:r>
            <w:proofErr w:type="spellEnd"/>
            <w:r w:rsidRPr="00871725">
              <w:t xml:space="preserve"> </w:t>
            </w:r>
            <w:proofErr w:type="spellStart"/>
            <w:r w:rsidRPr="00871725">
              <w:t>pateikto</w:t>
            </w:r>
            <w:proofErr w:type="spellEnd"/>
            <w:r w:rsidRPr="00871725">
              <w:t xml:space="preserve"> EBVPD.</w:t>
            </w:r>
          </w:p>
          <w:p w14:paraId="726B8F20" w14:textId="77777777" w:rsidR="00871725" w:rsidRPr="00871725" w:rsidRDefault="00871725" w:rsidP="00871725">
            <w:pPr>
              <w:jc w:val="both"/>
              <w:rPr>
                <w:bCs/>
                <w:iCs/>
              </w:rPr>
            </w:pPr>
          </w:p>
          <w:p w14:paraId="235EC0DA" w14:textId="77777777" w:rsidR="00871725" w:rsidRPr="00871725" w:rsidRDefault="00871725" w:rsidP="00871725">
            <w:pPr>
              <w:jc w:val="both"/>
              <w:rPr>
                <w:b/>
                <w:bCs/>
                <w:iCs/>
              </w:rPr>
            </w:pPr>
          </w:p>
        </w:tc>
      </w:tr>
      <w:tr w:rsidR="00871725" w:rsidRPr="00871725" w14:paraId="41FC2C7A"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9D01E" w14:textId="77777777" w:rsidR="00871725" w:rsidRPr="00871725" w:rsidRDefault="00871725" w:rsidP="00871725">
            <w:pPr>
              <w:numPr>
                <w:ilvl w:val="0"/>
                <w:numId w:val="11"/>
              </w:numPr>
              <w:overflowPunct/>
              <w:autoSpaceDE/>
              <w:autoSpaceDN/>
              <w:adjustRightInd/>
              <w:rPr>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1DEFE" w14:textId="77777777" w:rsidR="00871725" w:rsidRPr="00871725" w:rsidRDefault="00871725" w:rsidP="00871725">
            <w:pPr>
              <w:jc w:val="both"/>
              <w:rPr>
                <w:b/>
                <w:bCs/>
              </w:rPr>
            </w:pPr>
            <w:proofErr w:type="spellStart"/>
            <w:r w:rsidRPr="00871725">
              <w:t>Tiekėjas</w:t>
            </w:r>
            <w:proofErr w:type="spellEnd"/>
            <w:r w:rsidRPr="00871725">
              <w:t xml:space="preserve"> </w:t>
            </w:r>
            <w:proofErr w:type="spellStart"/>
            <w:r w:rsidRPr="00871725">
              <w:t>pirkimo</w:t>
            </w:r>
            <w:proofErr w:type="spellEnd"/>
            <w:r w:rsidRPr="00871725">
              <w:t xml:space="preserve"> </w:t>
            </w:r>
            <w:proofErr w:type="spellStart"/>
            <w:r w:rsidRPr="00871725">
              <w:t>metu</w:t>
            </w:r>
            <w:proofErr w:type="spellEnd"/>
            <w:r w:rsidRPr="00871725">
              <w:t xml:space="preserve"> </w:t>
            </w:r>
            <w:proofErr w:type="spellStart"/>
            <w:r w:rsidRPr="00871725">
              <w:t>pateko</w:t>
            </w:r>
            <w:proofErr w:type="spellEnd"/>
            <w:r w:rsidRPr="00871725">
              <w:t xml:space="preserve"> į </w:t>
            </w:r>
            <w:proofErr w:type="spellStart"/>
            <w:r w:rsidRPr="00871725">
              <w:t>interesų</w:t>
            </w:r>
            <w:proofErr w:type="spellEnd"/>
            <w:r w:rsidRPr="00871725">
              <w:t xml:space="preserve"> </w:t>
            </w:r>
            <w:proofErr w:type="spellStart"/>
            <w:r w:rsidRPr="00871725">
              <w:t>konflikto</w:t>
            </w:r>
            <w:proofErr w:type="spellEnd"/>
            <w:r w:rsidRPr="00871725">
              <w:t xml:space="preserve"> </w:t>
            </w:r>
            <w:proofErr w:type="spellStart"/>
            <w:r w:rsidRPr="00871725">
              <w:t>situaciją</w:t>
            </w:r>
            <w:proofErr w:type="spellEnd"/>
            <w:r w:rsidRPr="00871725">
              <w:t xml:space="preserve">, </w:t>
            </w:r>
            <w:proofErr w:type="spellStart"/>
            <w:r w:rsidRPr="00871725">
              <w:t>kaip</w:t>
            </w:r>
            <w:proofErr w:type="spellEnd"/>
            <w:r w:rsidRPr="00871725">
              <w:t xml:space="preserve"> </w:t>
            </w:r>
            <w:proofErr w:type="spellStart"/>
            <w:r w:rsidRPr="00871725">
              <w:t>apibrėžta</w:t>
            </w:r>
            <w:proofErr w:type="spellEnd"/>
            <w:r w:rsidRPr="00871725">
              <w:t xml:space="preserve"> VPĮ 21 </w:t>
            </w:r>
            <w:proofErr w:type="spellStart"/>
            <w:r w:rsidRPr="00871725">
              <w:t>straipsnyje</w:t>
            </w:r>
            <w:proofErr w:type="spellEnd"/>
            <w:r w:rsidRPr="00871725">
              <w:t xml:space="preserve">, </w:t>
            </w:r>
            <w:proofErr w:type="spellStart"/>
            <w:r w:rsidRPr="00871725">
              <w:t>ir</w:t>
            </w:r>
            <w:proofErr w:type="spellEnd"/>
            <w:r w:rsidRPr="00871725">
              <w:t xml:space="preserve"> </w:t>
            </w:r>
            <w:proofErr w:type="spellStart"/>
            <w:r w:rsidRPr="00871725">
              <w:t>atitinkamos</w:t>
            </w:r>
            <w:proofErr w:type="spellEnd"/>
            <w:r w:rsidRPr="00871725">
              <w:t xml:space="preserve"> </w:t>
            </w:r>
            <w:proofErr w:type="spellStart"/>
            <w:r w:rsidRPr="00871725">
              <w:t>padėties</w:t>
            </w:r>
            <w:proofErr w:type="spellEnd"/>
            <w:r w:rsidRPr="00871725">
              <w:t xml:space="preserve"> </w:t>
            </w:r>
            <w:proofErr w:type="spellStart"/>
            <w:r w:rsidRPr="00871725">
              <w:t>negalima</w:t>
            </w:r>
            <w:proofErr w:type="spellEnd"/>
            <w:r w:rsidRPr="00871725">
              <w:t xml:space="preserve"> </w:t>
            </w:r>
            <w:proofErr w:type="spellStart"/>
            <w:r w:rsidRPr="00871725">
              <w:t>ištaisyti</w:t>
            </w:r>
            <w:proofErr w:type="spellEnd"/>
            <w:r w:rsidRPr="00871725">
              <w:t xml:space="preserve">. </w:t>
            </w:r>
          </w:p>
          <w:p w14:paraId="7D84BD24" w14:textId="77777777" w:rsidR="00871725" w:rsidRPr="00871725" w:rsidRDefault="00871725" w:rsidP="00871725">
            <w:pPr>
              <w:jc w:val="both"/>
              <w:rPr>
                <w:b/>
                <w:bCs/>
              </w:rPr>
            </w:pPr>
            <w:proofErr w:type="spellStart"/>
            <w:r w:rsidRPr="00871725">
              <w:t>Laikoma</w:t>
            </w:r>
            <w:proofErr w:type="spellEnd"/>
            <w:r w:rsidRPr="00871725">
              <w:t xml:space="preserve">, </w:t>
            </w:r>
            <w:proofErr w:type="spellStart"/>
            <w:r w:rsidRPr="00871725">
              <w:t>kad</w:t>
            </w:r>
            <w:proofErr w:type="spellEnd"/>
            <w:r w:rsidRPr="00871725">
              <w:t xml:space="preserve"> </w:t>
            </w:r>
            <w:proofErr w:type="spellStart"/>
            <w:r w:rsidRPr="00871725">
              <w:t>atitinkamos</w:t>
            </w:r>
            <w:proofErr w:type="spellEnd"/>
            <w:r w:rsidRPr="00871725">
              <w:t xml:space="preserve"> </w:t>
            </w:r>
            <w:proofErr w:type="spellStart"/>
            <w:r w:rsidRPr="00871725">
              <w:t>padėties</w:t>
            </w:r>
            <w:proofErr w:type="spellEnd"/>
            <w:r w:rsidRPr="00871725">
              <w:t xml:space="preserve"> </w:t>
            </w:r>
            <w:proofErr w:type="spellStart"/>
            <w:r w:rsidRPr="00871725">
              <w:t>dėl</w:t>
            </w:r>
            <w:proofErr w:type="spellEnd"/>
            <w:r w:rsidRPr="00871725">
              <w:t xml:space="preserve"> </w:t>
            </w:r>
            <w:proofErr w:type="spellStart"/>
            <w:r w:rsidRPr="00871725">
              <w:t>interesų</w:t>
            </w:r>
            <w:proofErr w:type="spellEnd"/>
            <w:r w:rsidRPr="00871725">
              <w:t xml:space="preserve"> </w:t>
            </w:r>
            <w:proofErr w:type="spellStart"/>
            <w:r w:rsidRPr="00871725">
              <w:t>konflikto</w:t>
            </w:r>
            <w:proofErr w:type="spellEnd"/>
            <w:r w:rsidRPr="00871725">
              <w:t xml:space="preserve"> </w:t>
            </w:r>
            <w:proofErr w:type="spellStart"/>
            <w:r w:rsidRPr="00871725">
              <w:t>negalima</w:t>
            </w:r>
            <w:proofErr w:type="spellEnd"/>
            <w:r w:rsidRPr="00871725">
              <w:t xml:space="preserve"> </w:t>
            </w:r>
            <w:proofErr w:type="spellStart"/>
            <w:r w:rsidRPr="00871725">
              <w:t>ištaisyti</w:t>
            </w:r>
            <w:proofErr w:type="spellEnd"/>
            <w:r w:rsidRPr="00871725">
              <w:t xml:space="preserve">, </w:t>
            </w:r>
            <w:proofErr w:type="spellStart"/>
            <w:r w:rsidRPr="00871725">
              <w:t>jeigu</w:t>
            </w:r>
            <w:proofErr w:type="spellEnd"/>
            <w:r w:rsidRPr="00871725">
              <w:t xml:space="preserve"> į </w:t>
            </w:r>
            <w:proofErr w:type="spellStart"/>
            <w:r w:rsidRPr="00871725">
              <w:t>interesų</w:t>
            </w:r>
            <w:proofErr w:type="spellEnd"/>
            <w:r w:rsidRPr="00871725">
              <w:t xml:space="preserve"> </w:t>
            </w:r>
            <w:proofErr w:type="spellStart"/>
            <w:r w:rsidRPr="00871725">
              <w:t>konfliktą</w:t>
            </w:r>
            <w:proofErr w:type="spellEnd"/>
            <w:r w:rsidRPr="00871725">
              <w:t xml:space="preserve"> </w:t>
            </w:r>
            <w:proofErr w:type="spellStart"/>
            <w:r w:rsidRPr="00871725">
              <w:t>patekę</w:t>
            </w:r>
            <w:proofErr w:type="spellEnd"/>
            <w:r w:rsidRPr="00871725">
              <w:t xml:space="preserve"> </w:t>
            </w:r>
            <w:proofErr w:type="spellStart"/>
            <w:r w:rsidRPr="00871725">
              <w:t>asmenys</w:t>
            </w:r>
            <w:proofErr w:type="spellEnd"/>
            <w:r w:rsidRPr="00871725">
              <w:t xml:space="preserve"> </w:t>
            </w:r>
            <w:proofErr w:type="spellStart"/>
            <w:r w:rsidRPr="00871725">
              <w:t>nulėmė</w:t>
            </w:r>
            <w:proofErr w:type="spellEnd"/>
            <w:r w:rsidRPr="00871725">
              <w:t xml:space="preserve"> </w:t>
            </w:r>
            <w:proofErr w:type="spellStart"/>
            <w:r w:rsidRPr="00871725">
              <w:t>viešojo</w:t>
            </w:r>
            <w:proofErr w:type="spellEnd"/>
            <w:r w:rsidRPr="00871725">
              <w:t xml:space="preserve"> </w:t>
            </w:r>
            <w:proofErr w:type="spellStart"/>
            <w:r w:rsidRPr="00871725">
              <w:t>pirkimo</w:t>
            </w:r>
            <w:proofErr w:type="spellEnd"/>
            <w:r w:rsidRPr="00871725">
              <w:t xml:space="preserve"> </w:t>
            </w:r>
            <w:proofErr w:type="spellStart"/>
            <w:r w:rsidRPr="00871725">
              <w:t>komisijos</w:t>
            </w:r>
            <w:proofErr w:type="spellEnd"/>
            <w:r w:rsidRPr="00871725">
              <w:t xml:space="preserve"> </w:t>
            </w:r>
            <w:proofErr w:type="spellStart"/>
            <w:r w:rsidRPr="00871725">
              <w:t>ar</w:t>
            </w:r>
            <w:proofErr w:type="spellEnd"/>
            <w:r w:rsidRPr="00871725">
              <w:t xml:space="preserve"> </w:t>
            </w:r>
            <w:proofErr w:type="spellStart"/>
            <w:r w:rsidRPr="00871725">
              <w:t>perkančiosios</w:t>
            </w:r>
            <w:proofErr w:type="spellEnd"/>
            <w:r w:rsidRPr="00871725">
              <w:t xml:space="preserve"> </w:t>
            </w:r>
            <w:proofErr w:type="spellStart"/>
            <w:r w:rsidRPr="00871725">
              <w:t>organizacijos</w:t>
            </w:r>
            <w:proofErr w:type="spellEnd"/>
            <w:r w:rsidRPr="00871725">
              <w:t xml:space="preserve"> </w:t>
            </w:r>
            <w:proofErr w:type="spellStart"/>
            <w:r w:rsidRPr="00871725">
              <w:t>sprendimus</w:t>
            </w:r>
            <w:proofErr w:type="spellEnd"/>
            <w:r w:rsidRPr="00871725">
              <w:t xml:space="preserve"> </w:t>
            </w:r>
            <w:proofErr w:type="spellStart"/>
            <w:r w:rsidRPr="00871725">
              <w:t>ir</w:t>
            </w:r>
            <w:proofErr w:type="spellEnd"/>
            <w:r w:rsidRPr="00871725">
              <w:t xml:space="preserve"> </w:t>
            </w:r>
            <w:proofErr w:type="spellStart"/>
            <w:r w:rsidRPr="00871725">
              <w:t>šių</w:t>
            </w:r>
            <w:proofErr w:type="spellEnd"/>
            <w:r w:rsidRPr="00871725">
              <w:t xml:space="preserve"> </w:t>
            </w:r>
            <w:proofErr w:type="spellStart"/>
            <w:r w:rsidRPr="00871725">
              <w:t>sprendimų</w:t>
            </w:r>
            <w:proofErr w:type="spellEnd"/>
            <w:r w:rsidRPr="00871725">
              <w:t xml:space="preserve"> </w:t>
            </w:r>
            <w:proofErr w:type="spellStart"/>
            <w:r w:rsidRPr="00871725">
              <w:t>pakeitimas</w:t>
            </w:r>
            <w:proofErr w:type="spellEnd"/>
            <w:r w:rsidRPr="00871725">
              <w:t xml:space="preserve"> </w:t>
            </w:r>
            <w:proofErr w:type="spellStart"/>
            <w:r w:rsidRPr="00871725">
              <w:t>prieštarautų</w:t>
            </w:r>
            <w:proofErr w:type="spellEnd"/>
            <w:r w:rsidRPr="00871725">
              <w:t xml:space="preserve"> VPĮ </w:t>
            </w:r>
            <w:proofErr w:type="spellStart"/>
            <w:r w:rsidRPr="00871725">
              <w:t>nuostatoms</w:t>
            </w:r>
            <w:proofErr w:type="spellEnd"/>
            <w:r w:rsidRPr="00871725">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90C7B" w14:textId="77777777" w:rsidR="00871725" w:rsidRPr="000F4976" w:rsidRDefault="00871725" w:rsidP="00871725">
            <w:pPr>
              <w:jc w:val="both"/>
              <w:rPr>
                <w:rFonts w:eastAsia="Yu Mincho"/>
                <w:b/>
                <w:bCs/>
                <w:lang w:val="fr-FR"/>
              </w:rPr>
            </w:pPr>
            <w:r w:rsidRPr="000F4976">
              <w:rPr>
                <w:rFonts w:eastAsia="Yu Mincho"/>
                <w:b/>
                <w:bCs/>
                <w:lang w:val="fr-FR"/>
              </w:rPr>
              <w:t>VPĮ 46 straipsnio 4 dalies 2 punktas</w:t>
            </w:r>
          </w:p>
          <w:p w14:paraId="3B40B502" w14:textId="77777777" w:rsidR="00871725" w:rsidRPr="000F4976" w:rsidRDefault="00871725" w:rsidP="00871725">
            <w:pPr>
              <w:jc w:val="both"/>
              <w:rPr>
                <w:rFonts w:eastAsia="Yu Mincho"/>
                <w:lang w:val="fr-FR"/>
              </w:rPr>
            </w:pPr>
          </w:p>
          <w:p w14:paraId="3C6CDDE6" w14:textId="77777777" w:rsidR="00871725" w:rsidRPr="000F4976" w:rsidRDefault="00871725" w:rsidP="00871725">
            <w:pPr>
              <w:jc w:val="both"/>
              <w:rPr>
                <w:rFonts w:eastAsia="Yu Mincho"/>
                <w:lang w:val="fr-FR"/>
              </w:rPr>
            </w:pPr>
            <w:r w:rsidRPr="000F4976">
              <w:rPr>
                <w:rFonts w:eastAsia="Yu Mincho"/>
                <w:lang w:val="fr-FR"/>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9A808" w14:textId="77777777" w:rsidR="00871725" w:rsidRPr="00871725" w:rsidRDefault="00871725" w:rsidP="00871725">
            <w:pPr>
              <w:jc w:val="both"/>
            </w:pPr>
            <w:r w:rsidRPr="000F4976">
              <w:rPr>
                <w:lang w:val="fr-FR"/>
              </w:rPr>
              <w:t xml:space="preserve">Iš Lietuvoje įsteigtų subjektų įrodančių dokumentų nereikalaujama. </w:t>
            </w:r>
            <w:proofErr w:type="spellStart"/>
            <w:r w:rsidRPr="00871725">
              <w:t>Užtenka</w:t>
            </w:r>
            <w:proofErr w:type="spellEnd"/>
            <w:r w:rsidRPr="00871725">
              <w:t xml:space="preserve"> </w:t>
            </w:r>
            <w:proofErr w:type="spellStart"/>
            <w:r w:rsidRPr="00871725">
              <w:t>pateikto</w:t>
            </w:r>
            <w:proofErr w:type="spellEnd"/>
            <w:r w:rsidRPr="00871725">
              <w:t xml:space="preserve"> EBVPD.</w:t>
            </w:r>
          </w:p>
          <w:p w14:paraId="37000ED4" w14:textId="77777777" w:rsidR="00871725" w:rsidRPr="00871725" w:rsidRDefault="00871725" w:rsidP="00871725">
            <w:pPr>
              <w:jc w:val="both"/>
              <w:rPr>
                <w:bCs/>
                <w:iCs/>
              </w:rPr>
            </w:pPr>
          </w:p>
          <w:p w14:paraId="18459F47" w14:textId="77777777" w:rsidR="00871725" w:rsidRPr="00871725" w:rsidRDefault="00871725" w:rsidP="00871725">
            <w:pPr>
              <w:jc w:val="both"/>
              <w:rPr>
                <w:b/>
                <w:bCs/>
                <w:iCs/>
              </w:rPr>
            </w:pPr>
          </w:p>
        </w:tc>
      </w:tr>
      <w:tr w:rsidR="00871725" w:rsidRPr="00871725" w14:paraId="33CEE8F9"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31B51" w14:textId="77777777" w:rsidR="00871725" w:rsidRPr="00871725" w:rsidRDefault="00871725" w:rsidP="00871725">
            <w:pPr>
              <w:numPr>
                <w:ilvl w:val="0"/>
                <w:numId w:val="11"/>
              </w:numPr>
              <w:overflowPunct/>
              <w:autoSpaceDE/>
              <w:autoSpaceDN/>
              <w:adjustRightInd/>
              <w:rPr>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BA17B" w14:textId="77777777" w:rsidR="00871725" w:rsidRPr="00871725" w:rsidRDefault="00871725" w:rsidP="00871725">
            <w:pPr>
              <w:jc w:val="both"/>
              <w:rPr>
                <w:b/>
                <w:bCs/>
              </w:rPr>
            </w:pPr>
            <w:proofErr w:type="spellStart"/>
            <w:r w:rsidRPr="00871725">
              <w:t>Pažeista</w:t>
            </w:r>
            <w:proofErr w:type="spellEnd"/>
            <w:r w:rsidRPr="00871725">
              <w:t xml:space="preserve"> </w:t>
            </w:r>
            <w:proofErr w:type="spellStart"/>
            <w:r w:rsidRPr="00871725">
              <w:t>konkurencija</w:t>
            </w:r>
            <w:proofErr w:type="spellEnd"/>
            <w:r w:rsidRPr="00871725">
              <w:t xml:space="preserve">, </w:t>
            </w:r>
            <w:proofErr w:type="spellStart"/>
            <w:r w:rsidRPr="00871725">
              <w:t>kaip</w:t>
            </w:r>
            <w:proofErr w:type="spellEnd"/>
            <w:r w:rsidRPr="00871725">
              <w:t xml:space="preserve"> </w:t>
            </w:r>
            <w:proofErr w:type="spellStart"/>
            <w:r w:rsidRPr="00871725">
              <w:t>nustatyta</w:t>
            </w:r>
            <w:proofErr w:type="spellEnd"/>
            <w:r w:rsidRPr="00871725">
              <w:t xml:space="preserve"> VPĮ 27 </w:t>
            </w:r>
            <w:proofErr w:type="spellStart"/>
            <w:r w:rsidRPr="00871725">
              <w:t>straipsnio</w:t>
            </w:r>
            <w:proofErr w:type="spellEnd"/>
            <w:r w:rsidRPr="00871725">
              <w:t xml:space="preserve"> 3 </w:t>
            </w:r>
            <w:proofErr w:type="spellStart"/>
            <w:r w:rsidRPr="00871725">
              <w:t>ir</w:t>
            </w:r>
            <w:proofErr w:type="spellEnd"/>
            <w:r w:rsidRPr="00871725">
              <w:t xml:space="preserve"> 4 </w:t>
            </w:r>
            <w:proofErr w:type="spellStart"/>
            <w:r w:rsidRPr="00871725">
              <w:t>dalyse</w:t>
            </w:r>
            <w:proofErr w:type="spellEnd"/>
            <w:r w:rsidRPr="00871725">
              <w:t xml:space="preserve">, </w:t>
            </w:r>
            <w:proofErr w:type="spellStart"/>
            <w:r w:rsidRPr="00871725">
              <w:t>ir</w:t>
            </w:r>
            <w:proofErr w:type="spellEnd"/>
            <w:r w:rsidRPr="00871725">
              <w:t xml:space="preserve"> </w:t>
            </w:r>
            <w:proofErr w:type="spellStart"/>
            <w:r w:rsidRPr="00871725">
              <w:t>atitinkamos</w:t>
            </w:r>
            <w:proofErr w:type="spellEnd"/>
            <w:r w:rsidRPr="00871725">
              <w:t xml:space="preserve"> </w:t>
            </w:r>
            <w:proofErr w:type="spellStart"/>
            <w:r w:rsidRPr="00871725">
              <w:t>padėties</w:t>
            </w:r>
            <w:proofErr w:type="spellEnd"/>
            <w:r w:rsidRPr="00871725">
              <w:t xml:space="preserve"> </w:t>
            </w:r>
            <w:proofErr w:type="spellStart"/>
            <w:r w:rsidRPr="00871725">
              <w:t>negalima</w:t>
            </w:r>
            <w:proofErr w:type="spellEnd"/>
            <w:r w:rsidRPr="00871725">
              <w:t xml:space="preserve"> </w:t>
            </w:r>
            <w:proofErr w:type="spellStart"/>
            <w:r w:rsidRPr="00871725">
              <w:t>ištaisyti</w:t>
            </w:r>
            <w:proofErr w:type="spellEnd"/>
            <w:r w:rsidRPr="00871725">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EC83A" w14:textId="77777777" w:rsidR="00871725" w:rsidRPr="000F4976" w:rsidRDefault="00871725" w:rsidP="00871725">
            <w:pPr>
              <w:jc w:val="both"/>
              <w:rPr>
                <w:rFonts w:eastAsia="Yu Mincho"/>
                <w:b/>
                <w:bCs/>
                <w:lang w:val="fr-FR"/>
              </w:rPr>
            </w:pPr>
            <w:r w:rsidRPr="000F4976">
              <w:rPr>
                <w:rFonts w:eastAsia="Yu Mincho"/>
                <w:b/>
                <w:bCs/>
                <w:lang w:val="fr-FR"/>
              </w:rPr>
              <w:t>VPĮ 46 straipsnio 4 dalies 3 punktas</w:t>
            </w:r>
          </w:p>
          <w:p w14:paraId="1B8409B4" w14:textId="77777777" w:rsidR="00871725" w:rsidRPr="000F4976" w:rsidRDefault="00871725" w:rsidP="00871725">
            <w:pPr>
              <w:jc w:val="both"/>
              <w:rPr>
                <w:rFonts w:eastAsia="Yu Mincho"/>
                <w:lang w:val="fr-FR"/>
              </w:rPr>
            </w:pPr>
          </w:p>
          <w:p w14:paraId="3374ED72" w14:textId="77777777" w:rsidR="00871725" w:rsidRPr="000F4976" w:rsidRDefault="00871725" w:rsidP="00871725">
            <w:pPr>
              <w:jc w:val="both"/>
              <w:rPr>
                <w:rFonts w:eastAsia="Yu Mincho"/>
                <w:lang w:val="fr-FR"/>
              </w:rPr>
            </w:pPr>
            <w:r w:rsidRPr="000F4976">
              <w:rPr>
                <w:rFonts w:eastAsia="Yu Mincho"/>
                <w:lang w:val="fr-FR"/>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0AF4" w14:textId="77777777" w:rsidR="00871725" w:rsidRPr="00871725" w:rsidRDefault="00871725" w:rsidP="00871725">
            <w:pPr>
              <w:jc w:val="both"/>
            </w:pPr>
            <w:r w:rsidRPr="000F4976">
              <w:rPr>
                <w:lang w:val="fr-FR"/>
              </w:rPr>
              <w:t xml:space="preserve">Iš Lietuvoje įsteigtų subjektų įrodančių dokumentų nereikalaujama. </w:t>
            </w:r>
            <w:proofErr w:type="spellStart"/>
            <w:r w:rsidRPr="00871725">
              <w:t>Užtenka</w:t>
            </w:r>
            <w:proofErr w:type="spellEnd"/>
            <w:r w:rsidRPr="00871725">
              <w:t xml:space="preserve"> </w:t>
            </w:r>
            <w:proofErr w:type="spellStart"/>
            <w:r w:rsidRPr="00871725">
              <w:t>pateikto</w:t>
            </w:r>
            <w:proofErr w:type="spellEnd"/>
            <w:r w:rsidRPr="00871725">
              <w:t xml:space="preserve"> EBVPD.</w:t>
            </w:r>
          </w:p>
          <w:p w14:paraId="739EF2A0" w14:textId="77777777" w:rsidR="00871725" w:rsidRPr="00871725" w:rsidRDefault="00871725" w:rsidP="00871725">
            <w:pPr>
              <w:jc w:val="both"/>
              <w:rPr>
                <w:b/>
                <w:bCs/>
                <w:iCs/>
              </w:rPr>
            </w:pPr>
          </w:p>
        </w:tc>
      </w:tr>
      <w:tr w:rsidR="00871725" w:rsidRPr="00D076A3" w14:paraId="0E5CA358"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C743F" w14:textId="77777777" w:rsidR="00871725" w:rsidRPr="00871725" w:rsidRDefault="00871725" w:rsidP="00871725">
            <w:pPr>
              <w:numPr>
                <w:ilvl w:val="0"/>
                <w:numId w:val="11"/>
              </w:numPr>
              <w:overflowPunct/>
              <w:autoSpaceDE/>
              <w:autoSpaceDN/>
              <w:adjustRightInd/>
              <w:rPr>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45BEA" w14:textId="77777777" w:rsidR="00871725" w:rsidRPr="00871725" w:rsidRDefault="00871725" w:rsidP="00871725">
            <w:pPr>
              <w:jc w:val="both"/>
            </w:pPr>
            <w:proofErr w:type="spellStart"/>
            <w:r w:rsidRPr="00871725">
              <w:t>Tiekėjas</w:t>
            </w:r>
            <w:proofErr w:type="spellEnd"/>
            <w:r w:rsidRPr="00871725">
              <w:t xml:space="preserve"> </w:t>
            </w:r>
            <w:proofErr w:type="spellStart"/>
            <w:r w:rsidRPr="00871725">
              <w:t>pirkimo</w:t>
            </w:r>
            <w:proofErr w:type="spellEnd"/>
            <w:r w:rsidRPr="00871725">
              <w:t xml:space="preserve"> </w:t>
            </w:r>
            <w:proofErr w:type="spellStart"/>
            <w:r w:rsidRPr="00871725">
              <w:t>procedūrų</w:t>
            </w:r>
            <w:proofErr w:type="spellEnd"/>
            <w:r w:rsidRPr="00871725">
              <w:t xml:space="preserve"> </w:t>
            </w:r>
            <w:proofErr w:type="spellStart"/>
            <w:r w:rsidRPr="00871725">
              <w:t>metu</w:t>
            </w:r>
            <w:proofErr w:type="spellEnd"/>
            <w:r w:rsidRPr="00871725">
              <w:t xml:space="preserve"> </w:t>
            </w:r>
            <w:proofErr w:type="spellStart"/>
            <w:r w:rsidRPr="00871725">
              <w:t>nuslėpė</w:t>
            </w:r>
            <w:proofErr w:type="spellEnd"/>
            <w:r w:rsidRPr="00871725">
              <w:t xml:space="preserve"> </w:t>
            </w:r>
            <w:proofErr w:type="spellStart"/>
            <w:r w:rsidRPr="00871725">
              <w:t>informaciją</w:t>
            </w:r>
            <w:proofErr w:type="spellEnd"/>
            <w:r w:rsidRPr="00871725">
              <w:t xml:space="preserve"> </w:t>
            </w:r>
            <w:proofErr w:type="spellStart"/>
            <w:r w:rsidRPr="00871725">
              <w:t>ar</w:t>
            </w:r>
            <w:proofErr w:type="spellEnd"/>
            <w:r w:rsidRPr="00871725">
              <w:t xml:space="preserve"> </w:t>
            </w:r>
            <w:proofErr w:type="spellStart"/>
            <w:r w:rsidRPr="00871725">
              <w:t>pateikė</w:t>
            </w:r>
            <w:proofErr w:type="spellEnd"/>
            <w:r w:rsidRPr="00871725">
              <w:t xml:space="preserve"> </w:t>
            </w:r>
            <w:proofErr w:type="spellStart"/>
            <w:r w:rsidRPr="00871725">
              <w:t>melagingą</w:t>
            </w:r>
            <w:proofErr w:type="spellEnd"/>
            <w:r w:rsidRPr="00871725">
              <w:t xml:space="preserve"> </w:t>
            </w:r>
            <w:proofErr w:type="spellStart"/>
            <w:r w:rsidRPr="00871725">
              <w:t>informaciją</w:t>
            </w:r>
            <w:proofErr w:type="spellEnd"/>
            <w:r w:rsidRPr="00871725">
              <w:t xml:space="preserve"> </w:t>
            </w:r>
            <w:proofErr w:type="spellStart"/>
            <w:r w:rsidRPr="00871725">
              <w:t>apie</w:t>
            </w:r>
            <w:proofErr w:type="spellEnd"/>
            <w:r w:rsidRPr="00871725">
              <w:t xml:space="preserve"> </w:t>
            </w:r>
            <w:proofErr w:type="spellStart"/>
            <w:r w:rsidRPr="00871725">
              <w:t>atitiktį</w:t>
            </w:r>
            <w:proofErr w:type="spellEnd"/>
            <w:r w:rsidRPr="00871725">
              <w:t xml:space="preserve"> VPĮ 46 </w:t>
            </w:r>
            <w:proofErr w:type="spellStart"/>
            <w:r w:rsidRPr="00871725">
              <w:t>ir</w:t>
            </w:r>
            <w:proofErr w:type="spellEnd"/>
            <w:r w:rsidRPr="00871725">
              <w:t xml:space="preserve"> 47 </w:t>
            </w:r>
            <w:proofErr w:type="spellStart"/>
            <w:r w:rsidRPr="00871725">
              <w:t>straipsniuose</w:t>
            </w:r>
            <w:proofErr w:type="spellEnd"/>
            <w:r w:rsidRPr="00871725">
              <w:t xml:space="preserve"> </w:t>
            </w:r>
            <w:proofErr w:type="spellStart"/>
            <w:r w:rsidRPr="00871725">
              <w:t>nustatytiems</w:t>
            </w:r>
            <w:proofErr w:type="spellEnd"/>
            <w:r w:rsidRPr="00871725">
              <w:t xml:space="preserve"> </w:t>
            </w:r>
            <w:proofErr w:type="spellStart"/>
            <w:r w:rsidRPr="00871725">
              <w:t>reikalavimams</w:t>
            </w:r>
            <w:proofErr w:type="spellEnd"/>
            <w:r w:rsidRPr="00871725">
              <w:t xml:space="preserve">, </w:t>
            </w:r>
            <w:proofErr w:type="spellStart"/>
            <w:r w:rsidRPr="00871725">
              <w:t>ir</w:t>
            </w:r>
            <w:proofErr w:type="spellEnd"/>
            <w:r w:rsidRPr="00871725">
              <w:t xml:space="preserve"> </w:t>
            </w:r>
            <w:proofErr w:type="spellStart"/>
            <w:r w:rsidRPr="00871725">
              <w:t>perkančioji</w:t>
            </w:r>
            <w:proofErr w:type="spellEnd"/>
            <w:r w:rsidRPr="00871725">
              <w:t xml:space="preserve"> </w:t>
            </w:r>
            <w:proofErr w:type="spellStart"/>
            <w:r w:rsidRPr="00871725">
              <w:t>organizacija</w:t>
            </w:r>
            <w:proofErr w:type="spellEnd"/>
            <w:r w:rsidRPr="00871725">
              <w:t xml:space="preserve"> </w:t>
            </w:r>
            <w:proofErr w:type="spellStart"/>
            <w:r w:rsidRPr="00871725">
              <w:t>gali</w:t>
            </w:r>
            <w:proofErr w:type="spellEnd"/>
            <w:r w:rsidRPr="00871725">
              <w:t xml:space="preserve"> tai </w:t>
            </w:r>
            <w:proofErr w:type="spellStart"/>
            <w:r w:rsidRPr="00871725">
              <w:t>įrodyti</w:t>
            </w:r>
            <w:proofErr w:type="spellEnd"/>
            <w:r w:rsidRPr="00871725">
              <w:t xml:space="preserve"> bet </w:t>
            </w:r>
            <w:proofErr w:type="spellStart"/>
            <w:r w:rsidRPr="00871725">
              <w:t>kokiomis</w:t>
            </w:r>
            <w:proofErr w:type="spellEnd"/>
            <w:r w:rsidRPr="00871725">
              <w:t xml:space="preserve"> </w:t>
            </w:r>
            <w:proofErr w:type="spellStart"/>
            <w:r w:rsidRPr="00871725">
              <w:lastRenderedPageBreak/>
              <w:t>teisėtomis</w:t>
            </w:r>
            <w:proofErr w:type="spellEnd"/>
            <w:r w:rsidRPr="00871725">
              <w:t xml:space="preserve"> </w:t>
            </w:r>
            <w:proofErr w:type="spellStart"/>
            <w:r w:rsidRPr="00871725">
              <w:t>priemonėmis</w:t>
            </w:r>
            <w:proofErr w:type="spellEnd"/>
            <w:r w:rsidRPr="00871725">
              <w:t xml:space="preserve">, </w:t>
            </w:r>
            <w:proofErr w:type="spellStart"/>
            <w:r w:rsidRPr="00871725">
              <w:t>arba</w:t>
            </w:r>
            <w:proofErr w:type="spellEnd"/>
            <w:r w:rsidRPr="00871725">
              <w:t xml:space="preserve"> </w:t>
            </w:r>
            <w:proofErr w:type="spellStart"/>
            <w:r w:rsidRPr="00871725">
              <w:t>tiekėjas</w:t>
            </w:r>
            <w:proofErr w:type="spellEnd"/>
            <w:r w:rsidRPr="00871725">
              <w:t xml:space="preserve"> </w:t>
            </w:r>
            <w:proofErr w:type="spellStart"/>
            <w:r w:rsidRPr="00871725">
              <w:t>dėl</w:t>
            </w:r>
            <w:proofErr w:type="spellEnd"/>
            <w:r w:rsidRPr="00871725">
              <w:t xml:space="preserve"> </w:t>
            </w:r>
            <w:proofErr w:type="spellStart"/>
            <w:r w:rsidRPr="00871725">
              <w:t>pateiktos</w:t>
            </w:r>
            <w:proofErr w:type="spellEnd"/>
            <w:r w:rsidRPr="00871725">
              <w:t xml:space="preserve"> </w:t>
            </w:r>
            <w:proofErr w:type="spellStart"/>
            <w:r w:rsidRPr="00871725">
              <w:t>melagingos</w:t>
            </w:r>
            <w:proofErr w:type="spellEnd"/>
            <w:r w:rsidRPr="00871725">
              <w:t xml:space="preserve"> </w:t>
            </w:r>
            <w:proofErr w:type="spellStart"/>
            <w:r w:rsidRPr="00871725">
              <w:t>informacijos</w:t>
            </w:r>
            <w:proofErr w:type="spellEnd"/>
            <w:r w:rsidRPr="00871725">
              <w:t xml:space="preserve"> </w:t>
            </w:r>
            <w:proofErr w:type="spellStart"/>
            <w:r w:rsidRPr="00871725">
              <w:t>negali</w:t>
            </w:r>
            <w:proofErr w:type="spellEnd"/>
            <w:r w:rsidRPr="00871725">
              <w:t xml:space="preserve"> </w:t>
            </w:r>
            <w:proofErr w:type="spellStart"/>
            <w:r w:rsidRPr="00871725">
              <w:t>pateikti</w:t>
            </w:r>
            <w:proofErr w:type="spellEnd"/>
            <w:r w:rsidRPr="00871725">
              <w:t xml:space="preserve"> </w:t>
            </w:r>
            <w:proofErr w:type="spellStart"/>
            <w:r w:rsidRPr="00871725">
              <w:t>patvirtinančių</w:t>
            </w:r>
            <w:proofErr w:type="spellEnd"/>
            <w:r w:rsidRPr="00871725">
              <w:t xml:space="preserve"> </w:t>
            </w:r>
            <w:proofErr w:type="spellStart"/>
            <w:r w:rsidRPr="00871725">
              <w:t>dokumentų</w:t>
            </w:r>
            <w:proofErr w:type="spellEnd"/>
            <w:r w:rsidRPr="00871725">
              <w:t xml:space="preserve">, </w:t>
            </w:r>
            <w:proofErr w:type="spellStart"/>
            <w:r w:rsidRPr="00871725">
              <w:t>reikalaujamų</w:t>
            </w:r>
            <w:proofErr w:type="spellEnd"/>
            <w:r w:rsidRPr="00871725">
              <w:t xml:space="preserve"> </w:t>
            </w:r>
            <w:proofErr w:type="spellStart"/>
            <w:r w:rsidRPr="00871725">
              <w:t>pagal</w:t>
            </w:r>
            <w:proofErr w:type="spellEnd"/>
            <w:r w:rsidRPr="00871725">
              <w:t xml:space="preserve"> VPĮ 50 </w:t>
            </w:r>
            <w:proofErr w:type="spellStart"/>
            <w:r w:rsidRPr="00871725">
              <w:t>straipsnį</w:t>
            </w:r>
            <w:proofErr w:type="spellEnd"/>
            <w:r w:rsidRPr="00871725">
              <w:t xml:space="preserve">. </w:t>
            </w:r>
          </w:p>
          <w:p w14:paraId="579727B4" w14:textId="77777777" w:rsidR="00871725" w:rsidRPr="00871725" w:rsidRDefault="00871725" w:rsidP="00871725">
            <w:pPr>
              <w:jc w:val="both"/>
              <w:rPr>
                <w:bCs/>
              </w:rPr>
            </w:pPr>
            <w:proofErr w:type="spellStart"/>
            <w:r w:rsidRPr="00871725">
              <w:rPr>
                <w:bCs/>
              </w:rPr>
              <w:t>Šiuo</w:t>
            </w:r>
            <w:proofErr w:type="spellEnd"/>
            <w:r w:rsidRPr="00871725">
              <w:rPr>
                <w:bCs/>
              </w:rPr>
              <w:t xml:space="preserve"> </w:t>
            </w:r>
            <w:proofErr w:type="spellStart"/>
            <w:r w:rsidRPr="00871725">
              <w:rPr>
                <w:bCs/>
              </w:rPr>
              <w:t>pagrindu</w:t>
            </w:r>
            <w:proofErr w:type="spellEnd"/>
            <w:r w:rsidRPr="00871725">
              <w:rPr>
                <w:bCs/>
              </w:rPr>
              <w:t xml:space="preserve"> </w:t>
            </w:r>
            <w:proofErr w:type="spellStart"/>
            <w:r w:rsidRPr="00871725">
              <w:rPr>
                <w:bCs/>
              </w:rPr>
              <w:t>tiekėjas</w:t>
            </w:r>
            <w:proofErr w:type="spellEnd"/>
            <w:r w:rsidRPr="00871725">
              <w:rPr>
                <w:bCs/>
              </w:rPr>
              <w:t xml:space="preserve"> </w:t>
            </w:r>
            <w:proofErr w:type="spellStart"/>
            <w:r w:rsidRPr="00871725">
              <w:rPr>
                <w:bCs/>
              </w:rPr>
              <w:t>taip</w:t>
            </w:r>
            <w:proofErr w:type="spellEnd"/>
            <w:r w:rsidRPr="00871725">
              <w:rPr>
                <w:bCs/>
              </w:rPr>
              <w:t xml:space="preserve"> pat </w:t>
            </w:r>
            <w:proofErr w:type="spellStart"/>
            <w:r w:rsidRPr="00871725">
              <w:rPr>
                <w:bCs/>
              </w:rPr>
              <w:t>pašalinamas</w:t>
            </w:r>
            <w:proofErr w:type="spellEnd"/>
            <w:r w:rsidRPr="00871725">
              <w:rPr>
                <w:bCs/>
              </w:rPr>
              <w:t xml:space="preserve"> </w:t>
            </w:r>
            <w:proofErr w:type="spellStart"/>
            <w:r w:rsidRPr="00871725">
              <w:rPr>
                <w:bCs/>
              </w:rPr>
              <w:t>iš</w:t>
            </w:r>
            <w:proofErr w:type="spellEnd"/>
            <w:r w:rsidRPr="00871725">
              <w:rPr>
                <w:bCs/>
              </w:rPr>
              <w:t xml:space="preserve"> </w:t>
            </w:r>
            <w:proofErr w:type="spellStart"/>
            <w:r w:rsidRPr="00871725">
              <w:rPr>
                <w:bCs/>
              </w:rPr>
              <w:t>pirkimo</w:t>
            </w:r>
            <w:proofErr w:type="spellEnd"/>
            <w:r w:rsidRPr="00871725">
              <w:rPr>
                <w:bCs/>
              </w:rPr>
              <w:t xml:space="preserve"> </w:t>
            </w:r>
            <w:proofErr w:type="spellStart"/>
            <w:r w:rsidRPr="00871725">
              <w:rPr>
                <w:bCs/>
              </w:rPr>
              <w:t>procedūros</w:t>
            </w:r>
            <w:proofErr w:type="spellEnd"/>
            <w:r w:rsidRPr="00871725">
              <w:rPr>
                <w:bCs/>
              </w:rPr>
              <w:t xml:space="preserve">, kai </w:t>
            </w:r>
            <w:proofErr w:type="spellStart"/>
            <w:r w:rsidRPr="00871725">
              <w:rPr>
                <w:bCs/>
              </w:rPr>
              <w:t>ankstesnių</w:t>
            </w:r>
            <w:proofErr w:type="spellEnd"/>
            <w:r w:rsidRPr="00871725">
              <w:rPr>
                <w:bCs/>
              </w:rPr>
              <w:t xml:space="preserve"> </w:t>
            </w:r>
            <w:proofErr w:type="spellStart"/>
            <w:r w:rsidRPr="00871725">
              <w:rPr>
                <w:bCs/>
              </w:rPr>
              <w:t>procedūrų</w:t>
            </w:r>
            <w:proofErr w:type="spellEnd"/>
            <w:r w:rsidRPr="00871725">
              <w:rPr>
                <w:bCs/>
              </w:rPr>
              <w:t xml:space="preserve">, </w:t>
            </w:r>
            <w:proofErr w:type="spellStart"/>
            <w:r w:rsidRPr="00871725">
              <w:rPr>
                <w:bCs/>
              </w:rPr>
              <w:t>atliktų</w:t>
            </w:r>
            <w:proofErr w:type="spellEnd"/>
            <w:r w:rsidRPr="00871725">
              <w:rPr>
                <w:bCs/>
              </w:rPr>
              <w:t xml:space="preserve"> VPĮ, </w:t>
            </w:r>
            <w:proofErr w:type="spellStart"/>
            <w:r w:rsidRPr="00871725">
              <w:rPr>
                <w:bCs/>
              </w:rPr>
              <w:t>Viešųjų</w:t>
            </w:r>
            <w:proofErr w:type="spellEnd"/>
            <w:r w:rsidRPr="00871725">
              <w:rPr>
                <w:bCs/>
              </w:rPr>
              <w:t xml:space="preserve"> </w:t>
            </w:r>
            <w:proofErr w:type="spellStart"/>
            <w:r w:rsidRPr="00871725">
              <w:rPr>
                <w:bCs/>
              </w:rPr>
              <w:t>pirkimų</w:t>
            </w:r>
            <w:proofErr w:type="spellEnd"/>
            <w:r w:rsidRPr="00871725">
              <w:rPr>
                <w:bCs/>
              </w:rPr>
              <w:t xml:space="preserve">, </w:t>
            </w:r>
            <w:proofErr w:type="spellStart"/>
            <w:r w:rsidRPr="00871725">
              <w:rPr>
                <w:bCs/>
              </w:rPr>
              <w:t>atliekamų</w:t>
            </w:r>
            <w:proofErr w:type="spellEnd"/>
            <w:r w:rsidRPr="00871725">
              <w:rPr>
                <w:bCs/>
              </w:rPr>
              <w:t xml:space="preserve"> </w:t>
            </w:r>
            <w:proofErr w:type="spellStart"/>
            <w:r w:rsidRPr="00871725">
              <w:rPr>
                <w:bCs/>
              </w:rPr>
              <w:t>gynybos</w:t>
            </w:r>
            <w:proofErr w:type="spellEnd"/>
            <w:r w:rsidRPr="00871725">
              <w:rPr>
                <w:bCs/>
              </w:rPr>
              <w:t xml:space="preserve"> </w:t>
            </w:r>
            <w:proofErr w:type="spellStart"/>
            <w:r w:rsidRPr="00871725">
              <w:rPr>
                <w:bCs/>
              </w:rPr>
              <w:t>ir</w:t>
            </w:r>
            <w:proofErr w:type="spellEnd"/>
            <w:r w:rsidRPr="00871725">
              <w:rPr>
                <w:bCs/>
              </w:rPr>
              <w:t xml:space="preserve"> </w:t>
            </w:r>
            <w:proofErr w:type="spellStart"/>
            <w:r w:rsidRPr="00871725">
              <w:rPr>
                <w:bCs/>
              </w:rPr>
              <w:t>saugumo</w:t>
            </w:r>
            <w:proofErr w:type="spellEnd"/>
            <w:r w:rsidRPr="00871725">
              <w:rPr>
                <w:bCs/>
              </w:rPr>
              <w:t xml:space="preserve"> </w:t>
            </w:r>
            <w:proofErr w:type="spellStart"/>
            <w:r w:rsidRPr="00871725">
              <w:rPr>
                <w:bCs/>
              </w:rPr>
              <w:t>srityje</w:t>
            </w:r>
            <w:proofErr w:type="spellEnd"/>
            <w:r w:rsidRPr="00871725">
              <w:rPr>
                <w:bCs/>
              </w:rPr>
              <w:t xml:space="preserve">, </w:t>
            </w:r>
            <w:proofErr w:type="spellStart"/>
            <w:r w:rsidRPr="00871725">
              <w:rPr>
                <w:bCs/>
              </w:rPr>
              <w:t>įstatymo</w:t>
            </w:r>
            <w:proofErr w:type="spellEnd"/>
            <w:r w:rsidRPr="00871725">
              <w:rPr>
                <w:bCs/>
              </w:rPr>
              <w:t xml:space="preserve">, </w:t>
            </w:r>
            <w:proofErr w:type="spellStart"/>
            <w:r w:rsidRPr="00871725">
              <w:rPr>
                <w:bCs/>
              </w:rPr>
              <w:t>Pirkimų</w:t>
            </w:r>
            <w:proofErr w:type="spellEnd"/>
            <w:r w:rsidRPr="00871725">
              <w:rPr>
                <w:bCs/>
              </w:rPr>
              <w:t xml:space="preserve">, </w:t>
            </w:r>
            <w:proofErr w:type="spellStart"/>
            <w:r w:rsidRPr="00871725">
              <w:rPr>
                <w:bCs/>
              </w:rPr>
              <w:t>atliekamų</w:t>
            </w:r>
            <w:proofErr w:type="spellEnd"/>
            <w:r w:rsidRPr="00871725">
              <w:rPr>
                <w:bCs/>
              </w:rPr>
              <w:t xml:space="preserve"> </w:t>
            </w:r>
            <w:proofErr w:type="spellStart"/>
            <w:r w:rsidRPr="00871725">
              <w:rPr>
                <w:bCs/>
              </w:rPr>
              <w:t>vandentvarkos</w:t>
            </w:r>
            <w:proofErr w:type="spellEnd"/>
            <w:r w:rsidRPr="00871725">
              <w:rPr>
                <w:bCs/>
              </w:rPr>
              <w:t xml:space="preserve">, </w:t>
            </w:r>
            <w:proofErr w:type="spellStart"/>
            <w:r w:rsidRPr="00871725">
              <w:rPr>
                <w:bCs/>
              </w:rPr>
              <w:t>energetikos</w:t>
            </w:r>
            <w:proofErr w:type="spellEnd"/>
            <w:r w:rsidRPr="00871725">
              <w:rPr>
                <w:bCs/>
              </w:rPr>
              <w:t xml:space="preserve">, </w:t>
            </w:r>
            <w:proofErr w:type="spellStart"/>
            <w:r w:rsidRPr="00871725">
              <w:rPr>
                <w:bCs/>
              </w:rPr>
              <w:t>transporto</w:t>
            </w:r>
            <w:proofErr w:type="spellEnd"/>
            <w:r w:rsidRPr="00871725">
              <w:rPr>
                <w:bCs/>
              </w:rPr>
              <w:t xml:space="preserve"> </w:t>
            </w:r>
            <w:proofErr w:type="spellStart"/>
            <w:r w:rsidRPr="00871725">
              <w:rPr>
                <w:bCs/>
              </w:rPr>
              <w:t>ar</w:t>
            </w:r>
            <w:proofErr w:type="spellEnd"/>
            <w:r w:rsidRPr="00871725">
              <w:rPr>
                <w:bCs/>
              </w:rPr>
              <w:t xml:space="preserve"> </w:t>
            </w:r>
            <w:proofErr w:type="spellStart"/>
            <w:r w:rsidRPr="00871725">
              <w:rPr>
                <w:bCs/>
              </w:rPr>
              <w:t>pašto</w:t>
            </w:r>
            <w:proofErr w:type="spellEnd"/>
            <w:r w:rsidRPr="00871725">
              <w:rPr>
                <w:bCs/>
              </w:rPr>
              <w:t xml:space="preserve"> </w:t>
            </w:r>
            <w:proofErr w:type="spellStart"/>
            <w:r w:rsidRPr="00871725">
              <w:rPr>
                <w:bCs/>
              </w:rPr>
              <w:t>paslaugų</w:t>
            </w:r>
            <w:proofErr w:type="spellEnd"/>
            <w:r w:rsidRPr="00871725">
              <w:rPr>
                <w:bCs/>
              </w:rPr>
              <w:t xml:space="preserve"> </w:t>
            </w:r>
            <w:proofErr w:type="spellStart"/>
            <w:r w:rsidRPr="00871725">
              <w:rPr>
                <w:bCs/>
              </w:rPr>
              <w:t>srities</w:t>
            </w:r>
            <w:proofErr w:type="spellEnd"/>
            <w:r w:rsidRPr="00871725">
              <w:rPr>
                <w:bCs/>
              </w:rPr>
              <w:t xml:space="preserve"> </w:t>
            </w:r>
            <w:proofErr w:type="spellStart"/>
            <w:r w:rsidRPr="00871725">
              <w:rPr>
                <w:bCs/>
              </w:rPr>
              <w:t>perkančiųjų</w:t>
            </w:r>
            <w:proofErr w:type="spellEnd"/>
            <w:r w:rsidRPr="00871725">
              <w:rPr>
                <w:bCs/>
              </w:rPr>
              <w:t xml:space="preserve"> </w:t>
            </w:r>
            <w:proofErr w:type="spellStart"/>
            <w:r w:rsidRPr="00871725">
              <w:rPr>
                <w:bCs/>
              </w:rPr>
              <w:t>subjektų</w:t>
            </w:r>
            <w:proofErr w:type="spellEnd"/>
            <w:r w:rsidRPr="00871725">
              <w:rPr>
                <w:bCs/>
              </w:rPr>
              <w:t xml:space="preserve">, </w:t>
            </w:r>
            <w:proofErr w:type="spellStart"/>
            <w:r w:rsidRPr="00871725">
              <w:rPr>
                <w:bCs/>
              </w:rPr>
              <w:t>įstatymo</w:t>
            </w:r>
            <w:proofErr w:type="spellEnd"/>
            <w:r w:rsidRPr="00871725">
              <w:rPr>
                <w:bCs/>
              </w:rPr>
              <w:t xml:space="preserve"> </w:t>
            </w:r>
            <w:proofErr w:type="spellStart"/>
            <w:r w:rsidRPr="00871725">
              <w:rPr>
                <w:bCs/>
              </w:rPr>
              <w:t>ar</w:t>
            </w:r>
            <w:proofErr w:type="spellEnd"/>
            <w:r w:rsidRPr="00871725">
              <w:rPr>
                <w:bCs/>
              </w:rPr>
              <w:t xml:space="preserve"> </w:t>
            </w:r>
            <w:proofErr w:type="spellStart"/>
            <w:r w:rsidRPr="00871725">
              <w:rPr>
                <w:bCs/>
              </w:rPr>
              <w:t>Koncesijų</w:t>
            </w:r>
            <w:proofErr w:type="spellEnd"/>
            <w:r w:rsidRPr="00871725">
              <w:rPr>
                <w:bCs/>
              </w:rPr>
              <w:t xml:space="preserve"> </w:t>
            </w:r>
            <w:proofErr w:type="spellStart"/>
            <w:r w:rsidRPr="00871725">
              <w:rPr>
                <w:bCs/>
              </w:rPr>
              <w:t>įstatymo</w:t>
            </w:r>
            <w:proofErr w:type="spellEnd"/>
            <w:r w:rsidRPr="00871725">
              <w:rPr>
                <w:bCs/>
              </w:rPr>
              <w:t xml:space="preserve"> </w:t>
            </w:r>
            <w:proofErr w:type="spellStart"/>
            <w:r w:rsidRPr="00871725">
              <w:rPr>
                <w:bCs/>
              </w:rPr>
              <w:t>nustatyta</w:t>
            </w:r>
            <w:proofErr w:type="spellEnd"/>
            <w:r w:rsidRPr="00871725">
              <w:rPr>
                <w:bCs/>
              </w:rPr>
              <w:t xml:space="preserve"> </w:t>
            </w:r>
            <w:proofErr w:type="spellStart"/>
            <w:r w:rsidRPr="00871725">
              <w:rPr>
                <w:bCs/>
              </w:rPr>
              <w:t>tvarka</w:t>
            </w:r>
            <w:proofErr w:type="spellEnd"/>
            <w:r w:rsidRPr="00871725">
              <w:rPr>
                <w:bCs/>
              </w:rPr>
              <w:t xml:space="preserve">, </w:t>
            </w:r>
            <w:proofErr w:type="spellStart"/>
            <w:r w:rsidRPr="00871725">
              <w:rPr>
                <w:bCs/>
              </w:rPr>
              <w:t>metu</w:t>
            </w:r>
            <w:proofErr w:type="spellEnd"/>
            <w:r w:rsidRPr="00871725">
              <w:rPr>
                <w:bCs/>
              </w:rPr>
              <w:t xml:space="preserve"> </w:t>
            </w:r>
            <w:proofErr w:type="spellStart"/>
            <w:r w:rsidRPr="00871725">
              <w:rPr>
                <w:bCs/>
              </w:rPr>
              <w:t>nuslėpė</w:t>
            </w:r>
            <w:proofErr w:type="spellEnd"/>
            <w:r w:rsidRPr="00871725">
              <w:rPr>
                <w:bCs/>
              </w:rPr>
              <w:t xml:space="preserve"> </w:t>
            </w:r>
            <w:proofErr w:type="spellStart"/>
            <w:r w:rsidRPr="00871725">
              <w:rPr>
                <w:bCs/>
              </w:rPr>
              <w:t>informaciją</w:t>
            </w:r>
            <w:proofErr w:type="spellEnd"/>
            <w:r w:rsidRPr="00871725">
              <w:rPr>
                <w:bCs/>
              </w:rPr>
              <w:t xml:space="preserve"> </w:t>
            </w:r>
            <w:proofErr w:type="spellStart"/>
            <w:r w:rsidRPr="00871725">
              <w:rPr>
                <w:bCs/>
              </w:rPr>
              <w:t>ar</w:t>
            </w:r>
            <w:proofErr w:type="spellEnd"/>
            <w:r w:rsidRPr="00871725">
              <w:rPr>
                <w:bCs/>
              </w:rPr>
              <w:t xml:space="preserve"> </w:t>
            </w:r>
            <w:proofErr w:type="spellStart"/>
            <w:r w:rsidRPr="00871725">
              <w:rPr>
                <w:bCs/>
              </w:rPr>
              <w:t>pateikė</w:t>
            </w:r>
            <w:proofErr w:type="spellEnd"/>
            <w:r w:rsidRPr="00871725">
              <w:rPr>
                <w:bCs/>
              </w:rPr>
              <w:t xml:space="preserve"> </w:t>
            </w:r>
            <w:proofErr w:type="spellStart"/>
            <w:r w:rsidRPr="00871725">
              <w:rPr>
                <w:bCs/>
              </w:rPr>
              <w:t>šiame</w:t>
            </w:r>
            <w:proofErr w:type="spellEnd"/>
            <w:r w:rsidRPr="00871725">
              <w:rPr>
                <w:bCs/>
              </w:rPr>
              <w:t xml:space="preserve"> </w:t>
            </w:r>
            <w:proofErr w:type="spellStart"/>
            <w:r w:rsidRPr="00871725">
              <w:rPr>
                <w:bCs/>
              </w:rPr>
              <w:t>punkte</w:t>
            </w:r>
            <w:proofErr w:type="spellEnd"/>
            <w:r w:rsidRPr="00871725">
              <w:rPr>
                <w:bCs/>
              </w:rPr>
              <w:t xml:space="preserve"> </w:t>
            </w:r>
            <w:proofErr w:type="spellStart"/>
            <w:r w:rsidRPr="00871725">
              <w:rPr>
                <w:bCs/>
              </w:rPr>
              <w:t>nurodytą</w:t>
            </w:r>
            <w:proofErr w:type="spellEnd"/>
            <w:r w:rsidRPr="00871725">
              <w:rPr>
                <w:bCs/>
              </w:rPr>
              <w:t xml:space="preserve"> </w:t>
            </w:r>
            <w:proofErr w:type="spellStart"/>
            <w:r w:rsidRPr="00871725">
              <w:rPr>
                <w:bCs/>
              </w:rPr>
              <w:t>melagingą</w:t>
            </w:r>
            <w:proofErr w:type="spellEnd"/>
            <w:r w:rsidRPr="00871725">
              <w:rPr>
                <w:bCs/>
              </w:rPr>
              <w:t xml:space="preserve"> </w:t>
            </w:r>
            <w:proofErr w:type="spellStart"/>
            <w:r w:rsidRPr="00871725">
              <w:rPr>
                <w:bCs/>
              </w:rPr>
              <w:t>informaciją</w:t>
            </w:r>
            <w:proofErr w:type="spellEnd"/>
            <w:r w:rsidRPr="00871725">
              <w:rPr>
                <w:bCs/>
              </w:rPr>
              <w:t xml:space="preserve"> </w:t>
            </w:r>
            <w:proofErr w:type="spellStart"/>
            <w:r w:rsidRPr="00871725">
              <w:rPr>
                <w:bCs/>
              </w:rPr>
              <w:t>arba</w:t>
            </w:r>
            <w:proofErr w:type="spellEnd"/>
            <w:r w:rsidRPr="00871725">
              <w:rPr>
                <w:bCs/>
              </w:rPr>
              <w:t xml:space="preserve"> </w:t>
            </w:r>
            <w:proofErr w:type="spellStart"/>
            <w:r w:rsidRPr="00871725">
              <w:rPr>
                <w:bCs/>
              </w:rPr>
              <w:t>tiekėjas</w:t>
            </w:r>
            <w:proofErr w:type="spellEnd"/>
            <w:r w:rsidRPr="00871725">
              <w:rPr>
                <w:bCs/>
              </w:rPr>
              <w:t xml:space="preserve"> </w:t>
            </w:r>
            <w:proofErr w:type="spellStart"/>
            <w:r w:rsidRPr="00871725">
              <w:rPr>
                <w:bCs/>
              </w:rPr>
              <w:t>dėl</w:t>
            </w:r>
            <w:proofErr w:type="spellEnd"/>
            <w:r w:rsidRPr="00871725">
              <w:rPr>
                <w:bCs/>
              </w:rPr>
              <w:t xml:space="preserve"> </w:t>
            </w:r>
            <w:proofErr w:type="spellStart"/>
            <w:r w:rsidRPr="00871725">
              <w:rPr>
                <w:bCs/>
              </w:rPr>
              <w:t>pateiktos</w:t>
            </w:r>
            <w:proofErr w:type="spellEnd"/>
            <w:r w:rsidRPr="00871725">
              <w:rPr>
                <w:bCs/>
              </w:rPr>
              <w:t xml:space="preserve"> </w:t>
            </w:r>
            <w:proofErr w:type="spellStart"/>
            <w:r w:rsidRPr="00871725">
              <w:rPr>
                <w:bCs/>
              </w:rPr>
              <w:t>melagingos</w:t>
            </w:r>
            <w:proofErr w:type="spellEnd"/>
            <w:r w:rsidRPr="00871725">
              <w:rPr>
                <w:bCs/>
              </w:rPr>
              <w:t xml:space="preserve"> </w:t>
            </w:r>
            <w:proofErr w:type="spellStart"/>
            <w:r w:rsidRPr="00871725">
              <w:rPr>
                <w:bCs/>
              </w:rPr>
              <w:t>informacijos</w:t>
            </w:r>
            <w:proofErr w:type="spellEnd"/>
            <w:r w:rsidRPr="00871725">
              <w:rPr>
                <w:bCs/>
              </w:rPr>
              <w:t xml:space="preserve"> </w:t>
            </w:r>
            <w:proofErr w:type="spellStart"/>
            <w:r w:rsidRPr="00871725">
              <w:rPr>
                <w:bCs/>
              </w:rPr>
              <w:t>negalėjo</w:t>
            </w:r>
            <w:proofErr w:type="spellEnd"/>
            <w:r w:rsidRPr="00871725">
              <w:rPr>
                <w:bCs/>
              </w:rPr>
              <w:t xml:space="preserve"> </w:t>
            </w:r>
            <w:proofErr w:type="spellStart"/>
            <w:r w:rsidRPr="00871725">
              <w:rPr>
                <w:bCs/>
              </w:rPr>
              <w:t>pateikti</w:t>
            </w:r>
            <w:proofErr w:type="spellEnd"/>
            <w:r w:rsidRPr="00871725">
              <w:rPr>
                <w:bCs/>
              </w:rPr>
              <w:t xml:space="preserve"> </w:t>
            </w:r>
            <w:proofErr w:type="spellStart"/>
            <w:r w:rsidRPr="00871725">
              <w:rPr>
                <w:bCs/>
              </w:rPr>
              <w:t>patvirtinančių</w:t>
            </w:r>
            <w:proofErr w:type="spellEnd"/>
            <w:r w:rsidRPr="00871725">
              <w:rPr>
                <w:bCs/>
              </w:rPr>
              <w:t xml:space="preserve"> </w:t>
            </w:r>
            <w:proofErr w:type="spellStart"/>
            <w:r w:rsidRPr="00871725">
              <w:rPr>
                <w:bCs/>
              </w:rPr>
              <w:t>dokumentų</w:t>
            </w:r>
            <w:proofErr w:type="spellEnd"/>
            <w:r w:rsidRPr="00871725">
              <w:rPr>
                <w:bCs/>
              </w:rPr>
              <w:t xml:space="preserve">, </w:t>
            </w:r>
            <w:proofErr w:type="spellStart"/>
            <w:r w:rsidRPr="00871725">
              <w:rPr>
                <w:bCs/>
              </w:rPr>
              <w:t>reikalaujamų</w:t>
            </w:r>
            <w:proofErr w:type="spellEnd"/>
            <w:r w:rsidRPr="00871725">
              <w:rPr>
                <w:bCs/>
              </w:rPr>
              <w:t xml:space="preserve"> </w:t>
            </w:r>
            <w:proofErr w:type="spellStart"/>
            <w:r w:rsidRPr="00871725">
              <w:rPr>
                <w:bCs/>
              </w:rPr>
              <w:t>pagal</w:t>
            </w:r>
            <w:proofErr w:type="spellEnd"/>
            <w:r w:rsidRPr="00871725">
              <w:rPr>
                <w:bCs/>
              </w:rPr>
              <w:t xml:space="preserve"> VPĮ 50 </w:t>
            </w:r>
            <w:proofErr w:type="spellStart"/>
            <w:r w:rsidRPr="00871725">
              <w:rPr>
                <w:bCs/>
              </w:rPr>
              <w:t>straipsnį</w:t>
            </w:r>
            <w:proofErr w:type="spellEnd"/>
            <w:r w:rsidRPr="00871725">
              <w:rPr>
                <w:bCs/>
              </w:rPr>
              <w:t xml:space="preserve">, </w:t>
            </w:r>
            <w:proofErr w:type="spellStart"/>
            <w:r w:rsidRPr="00871725">
              <w:rPr>
                <w:bCs/>
              </w:rPr>
              <w:t>dėl</w:t>
            </w:r>
            <w:proofErr w:type="spellEnd"/>
            <w:r w:rsidRPr="00871725">
              <w:rPr>
                <w:bCs/>
              </w:rPr>
              <w:t xml:space="preserve"> ko per </w:t>
            </w:r>
            <w:proofErr w:type="spellStart"/>
            <w:r w:rsidRPr="00871725">
              <w:rPr>
                <w:bCs/>
              </w:rPr>
              <w:t>pastaruosius</w:t>
            </w:r>
            <w:proofErr w:type="spellEnd"/>
            <w:r w:rsidRPr="00871725">
              <w:rPr>
                <w:bCs/>
              </w:rPr>
              <w:t xml:space="preserve"> </w:t>
            </w:r>
            <w:proofErr w:type="spellStart"/>
            <w:r w:rsidRPr="00871725">
              <w:rPr>
                <w:bCs/>
              </w:rPr>
              <w:t>vienus</w:t>
            </w:r>
            <w:proofErr w:type="spellEnd"/>
            <w:r w:rsidRPr="00871725">
              <w:rPr>
                <w:bCs/>
              </w:rPr>
              <w:t xml:space="preserve"> </w:t>
            </w:r>
            <w:proofErr w:type="spellStart"/>
            <w:r w:rsidRPr="00871725">
              <w:rPr>
                <w:bCs/>
              </w:rPr>
              <w:t>metus</w:t>
            </w:r>
            <w:proofErr w:type="spellEnd"/>
            <w:r w:rsidRPr="00871725">
              <w:rPr>
                <w:bCs/>
              </w:rPr>
              <w:t xml:space="preserve"> </w:t>
            </w:r>
            <w:proofErr w:type="spellStart"/>
            <w:r w:rsidRPr="00871725">
              <w:rPr>
                <w:bCs/>
              </w:rPr>
              <w:t>buvo</w:t>
            </w:r>
            <w:proofErr w:type="spellEnd"/>
            <w:r w:rsidRPr="00871725">
              <w:rPr>
                <w:bCs/>
              </w:rPr>
              <w:t xml:space="preserve"> </w:t>
            </w:r>
            <w:proofErr w:type="spellStart"/>
            <w:r w:rsidRPr="00871725">
              <w:rPr>
                <w:bCs/>
              </w:rPr>
              <w:t>pašalintas</w:t>
            </w:r>
            <w:proofErr w:type="spellEnd"/>
            <w:r w:rsidRPr="00871725">
              <w:rPr>
                <w:bCs/>
              </w:rPr>
              <w:t xml:space="preserve"> </w:t>
            </w:r>
            <w:proofErr w:type="spellStart"/>
            <w:r w:rsidRPr="00871725">
              <w:rPr>
                <w:bCs/>
              </w:rPr>
              <w:t>iš</w:t>
            </w:r>
            <w:proofErr w:type="spellEnd"/>
            <w:r w:rsidRPr="00871725">
              <w:rPr>
                <w:bCs/>
              </w:rPr>
              <w:t xml:space="preserve"> </w:t>
            </w:r>
            <w:proofErr w:type="spellStart"/>
            <w:r w:rsidRPr="00871725">
              <w:rPr>
                <w:bCs/>
              </w:rPr>
              <w:t>pirkimo</w:t>
            </w:r>
            <w:proofErr w:type="spellEnd"/>
            <w:r w:rsidRPr="00871725">
              <w:rPr>
                <w:bCs/>
              </w:rPr>
              <w:t xml:space="preserve"> </w:t>
            </w:r>
            <w:proofErr w:type="spellStart"/>
            <w:r w:rsidRPr="00871725">
              <w:rPr>
                <w:bCs/>
              </w:rPr>
              <w:t>ar</w:t>
            </w:r>
            <w:proofErr w:type="spellEnd"/>
            <w:r w:rsidRPr="00871725">
              <w:rPr>
                <w:bCs/>
              </w:rPr>
              <w:t xml:space="preserve"> </w:t>
            </w:r>
            <w:proofErr w:type="spellStart"/>
            <w:r w:rsidRPr="00871725">
              <w:rPr>
                <w:bCs/>
              </w:rPr>
              <w:t>koncesijos</w:t>
            </w:r>
            <w:proofErr w:type="spellEnd"/>
            <w:r w:rsidRPr="00871725">
              <w:rPr>
                <w:bCs/>
              </w:rPr>
              <w:t xml:space="preserve"> </w:t>
            </w:r>
            <w:proofErr w:type="spellStart"/>
            <w:r w:rsidRPr="00871725">
              <w:rPr>
                <w:bCs/>
              </w:rPr>
              <w:t>suteikimo</w:t>
            </w:r>
            <w:proofErr w:type="spellEnd"/>
            <w:r w:rsidRPr="00871725">
              <w:rPr>
                <w:bCs/>
              </w:rPr>
              <w:t xml:space="preserve"> </w:t>
            </w:r>
            <w:proofErr w:type="spellStart"/>
            <w:r w:rsidRPr="00871725">
              <w:rPr>
                <w:bCs/>
              </w:rPr>
              <w:t>procedūrų</w:t>
            </w:r>
            <w:proofErr w:type="spellEnd"/>
            <w:r w:rsidRPr="00871725">
              <w:rPr>
                <w:bCs/>
              </w:rPr>
              <w:t xml:space="preserve">. </w:t>
            </w:r>
          </w:p>
          <w:p w14:paraId="5CDAFC6E" w14:textId="77777777" w:rsidR="00871725" w:rsidRPr="00871725" w:rsidRDefault="00871725" w:rsidP="00871725">
            <w:pPr>
              <w:jc w:val="both"/>
              <w:rPr>
                <w:bCs/>
              </w:rPr>
            </w:pPr>
            <w:proofErr w:type="spellStart"/>
            <w:r w:rsidRPr="00871725">
              <w:rPr>
                <w:bCs/>
              </w:rPr>
              <w:t>Šiuo</w:t>
            </w:r>
            <w:proofErr w:type="spellEnd"/>
            <w:r w:rsidRPr="00871725">
              <w:rPr>
                <w:bCs/>
              </w:rPr>
              <w:t xml:space="preserve"> </w:t>
            </w:r>
            <w:proofErr w:type="spellStart"/>
            <w:r w:rsidRPr="00871725">
              <w:rPr>
                <w:bCs/>
              </w:rPr>
              <w:t>pagrindu</w:t>
            </w:r>
            <w:proofErr w:type="spellEnd"/>
            <w:r w:rsidRPr="00871725">
              <w:rPr>
                <w:bCs/>
              </w:rPr>
              <w:t xml:space="preserve"> </w:t>
            </w:r>
            <w:proofErr w:type="spellStart"/>
            <w:r w:rsidRPr="00871725">
              <w:rPr>
                <w:bCs/>
              </w:rPr>
              <w:t>tiekėjas</w:t>
            </w:r>
            <w:proofErr w:type="spellEnd"/>
            <w:r w:rsidRPr="00871725">
              <w:rPr>
                <w:bCs/>
              </w:rPr>
              <w:t xml:space="preserve"> </w:t>
            </w:r>
            <w:proofErr w:type="spellStart"/>
            <w:r w:rsidRPr="00871725">
              <w:rPr>
                <w:bCs/>
              </w:rPr>
              <w:t>taip</w:t>
            </w:r>
            <w:proofErr w:type="spellEnd"/>
            <w:r w:rsidRPr="00871725">
              <w:rPr>
                <w:bCs/>
              </w:rPr>
              <w:t xml:space="preserve"> pat </w:t>
            </w:r>
            <w:proofErr w:type="spellStart"/>
            <w:r w:rsidRPr="00871725">
              <w:rPr>
                <w:bCs/>
              </w:rPr>
              <w:t>pašalinamas</w:t>
            </w:r>
            <w:proofErr w:type="spellEnd"/>
            <w:r w:rsidRPr="00871725">
              <w:rPr>
                <w:bCs/>
              </w:rPr>
              <w:t xml:space="preserve"> </w:t>
            </w:r>
            <w:proofErr w:type="spellStart"/>
            <w:r w:rsidRPr="00871725">
              <w:rPr>
                <w:bCs/>
              </w:rPr>
              <w:t>iš</w:t>
            </w:r>
            <w:proofErr w:type="spellEnd"/>
            <w:r w:rsidRPr="00871725">
              <w:rPr>
                <w:bCs/>
              </w:rPr>
              <w:t xml:space="preserve"> </w:t>
            </w:r>
            <w:proofErr w:type="spellStart"/>
            <w:r w:rsidRPr="00871725">
              <w:rPr>
                <w:bCs/>
              </w:rPr>
              <w:t>pirkimo</w:t>
            </w:r>
            <w:proofErr w:type="spellEnd"/>
            <w:r w:rsidRPr="00871725">
              <w:rPr>
                <w:bCs/>
              </w:rPr>
              <w:t xml:space="preserve"> </w:t>
            </w:r>
            <w:proofErr w:type="spellStart"/>
            <w:r w:rsidRPr="00871725">
              <w:rPr>
                <w:bCs/>
              </w:rPr>
              <w:t>procedūros</w:t>
            </w:r>
            <w:proofErr w:type="spellEnd"/>
            <w:r w:rsidRPr="00871725">
              <w:rPr>
                <w:bCs/>
              </w:rPr>
              <w:t xml:space="preserve">, kai, </w:t>
            </w:r>
            <w:proofErr w:type="spellStart"/>
            <w:r w:rsidRPr="00871725">
              <w:rPr>
                <w:bCs/>
              </w:rPr>
              <w:t>vadovaujantis</w:t>
            </w:r>
            <w:proofErr w:type="spellEnd"/>
            <w:r w:rsidRPr="00871725">
              <w:rPr>
                <w:bCs/>
              </w:rPr>
              <w:t xml:space="preserve"> </w:t>
            </w:r>
            <w:proofErr w:type="spellStart"/>
            <w:r w:rsidRPr="00871725">
              <w:rPr>
                <w:bCs/>
              </w:rPr>
              <w:t>kitų</w:t>
            </w:r>
            <w:proofErr w:type="spellEnd"/>
            <w:r w:rsidRPr="00871725">
              <w:rPr>
                <w:bCs/>
              </w:rPr>
              <w:t xml:space="preserve"> </w:t>
            </w:r>
            <w:proofErr w:type="spellStart"/>
            <w:r w:rsidRPr="00871725">
              <w:rPr>
                <w:bCs/>
              </w:rPr>
              <w:t>valstybių</w:t>
            </w:r>
            <w:proofErr w:type="spellEnd"/>
            <w:r w:rsidRPr="00871725">
              <w:rPr>
                <w:bCs/>
              </w:rPr>
              <w:t xml:space="preserve"> </w:t>
            </w:r>
            <w:proofErr w:type="spellStart"/>
            <w:r w:rsidRPr="00871725">
              <w:rPr>
                <w:bCs/>
              </w:rPr>
              <w:t>teisės</w:t>
            </w:r>
            <w:proofErr w:type="spellEnd"/>
            <w:r w:rsidRPr="00871725">
              <w:rPr>
                <w:bCs/>
              </w:rPr>
              <w:t xml:space="preserve"> </w:t>
            </w:r>
            <w:proofErr w:type="spellStart"/>
            <w:r w:rsidRPr="00871725">
              <w:rPr>
                <w:bCs/>
              </w:rPr>
              <w:t>aktais</w:t>
            </w:r>
            <w:proofErr w:type="spellEnd"/>
            <w:r w:rsidRPr="00871725">
              <w:rPr>
                <w:bCs/>
              </w:rPr>
              <w:t xml:space="preserve">, </w:t>
            </w:r>
            <w:proofErr w:type="spellStart"/>
            <w:r w:rsidRPr="00871725">
              <w:rPr>
                <w:bCs/>
              </w:rPr>
              <w:t>ankstesnių</w:t>
            </w:r>
            <w:proofErr w:type="spellEnd"/>
            <w:r w:rsidRPr="00871725">
              <w:rPr>
                <w:bCs/>
              </w:rPr>
              <w:t xml:space="preserve"> </w:t>
            </w:r>
            <w:proofErr w:type="spellStart"/>
            <w:r w:rsidRPr="00871725">
              <w:rPr>
                <w:bCs/>
              </w:rPr>
              <w:t>procedūrų</w:t>
            </w:r>
            <w:proofErr w:type="spellEnd"/>
            <w:r w:rsidRPr="00871725">
              <w:rPr>
                <w:bCs/>
              </w:rPr>
              <w:t xml:space="preserve"> </w:t>
            </w:r>
            <w:proofErr w:type="spellStart"/>
            <w:r w:rsidRPr="00871725">
              <w:rPr>
                <w:bCs/>
              </w:rPr>
              <w:t>metu</w:t>
            </w:r>
            <w:proofErr w:type="spellEnd"/>
            <w:r w:rsidRPr="00871725">
              <w:rPr>
                <w:bCs/>
              </w:rPr>
              <w:t xml:space="preserve"> </w:t>
            </w:r>
            <w:proofErr w:type="spellStart"/>
            <w:r w:rsidRPr="00871725">
              <w:rPr>
                <w:bCs/>
              </w:rPr>
              <w:t>jis</w:t>
            </w:r>
            <w:proofErr w:type="spellEnd"/>
            <w:r w:rsidRPr="00871725">
              <w:rPr>
                <w:bCs/>
              </w:rPr>
              <w:t xml:space="preserve"> </w:t>
            </w:r>
            <w:proofErr w:type="spellStart"/>
            <w:r w:rsidRPr="00871725">
              <w:rPr>
                <w:bCs/>
              </w:rPr>
              <w:t>nuslėpė</w:t>
            </w:r>
            <w:proofErr w:type="spellEnd"/>
            <w:r w:rsidRPr="00871725">
              <w:rPr>
                <w:bCs/>
              </w:rPr>
              <w:t xml:space="preserve"> </w:t>
            </w:r>
            <w:proofErr w:type="spellStart"/>
            <w:r w:rsidRPr="00871725">
              <w:rPr>
                <w:bCs/>
              </w:rPr>
              <w:t>informaciją</w:t>
            </w:r>
            <w:proofErr w:type="spellEnd"/>
            <w:r w:rsidRPr="00871725">
              <w:rPr>
                <w:bCs/>
              </w:rPr>
              <w:t xml:space="preserve"> </w:t>
            </w:r>
            <w:proofErr w:type="spellStart"/>
            <w:r w:rsidRPr="00871725">
              <w:rPr>
                <w:bCs/>
              </w:rPr>
              <w:t>ar</w:t>
            </w:r>
            <w:proofErr w:type="spellEnd"/>
            <w:r w:rsidRPr="00871725">
              <w:rPr>
                <w:bCs/>
              </w:rPr>
              <w:t xml:space="preserve"> </w:t>
            </w:r>
            <w:proofErr w:type="spellStart"/>
            <w:r w:rsidRPr="00871725">
              <w:rPr>
                <w:bCs/>
              </w:rPr>
              <w:t>pateikė</w:t>
            </w:r>
            <w:proofErr w:type="spellEnd"/>
            <w:r w:rsidRPr="00871725">
              <w:rPr>
                <w:bCs/>
              </w:rPr>
              <w:t xml:space="preserve"> </w:t>
            </w:r>
            <w:proofErr w:type="spellStart"/>
            <w:r w:rsidRPr="00871725">
              <w:rPr>
                <w:bCs/>
              </w:rPr>
              <w:t>melagingą</w:t>
            </w:r>
            <w:proofErr w:type="spellEnd"/>
            <w:r w:rsidRPr="00871725">
              <w:rPr>
                <w:bCs/>
              </w:rPr>
              <w:t xml:space="preserve"> </w:t>
            </w:r>
            <w:proofErr w:type="spellStart"/>
            <w:r w:rsidRPr="00871725">
              <w:rPr>
                <w:bCs/>
              </w:rPr>
              <w:t>informaciją</w:t>
            </w:r>
            <w:proofErr w:type="spellEnd"/>
            <w:r w:rsidRPr="00871725">
              <w:rPr>
                <w:bCs/>
              </w:rPr>
              <w:t xml:space="preserve"> </w:t>
            </w:r>
            <w:proofErr w:type="spellStart"/>
            <w:r w:rsidRPr="00871725">
              <w:rPr>
                <w:bCs/>
              </w:rPr>
              <w:t>arba</w:t>
            </w:r>
            <w:proofErr w:type="spellEnd"/>
            <w:r w:rsidRPr="00871725">
              <w:rPr>
                <w:bCs/>
              </w:rPr>
              <w:t xml:space="preserve"> </w:t>
            </w:r>
            <w:proofErr w:type="spellStart"/>
            <w:r w:rsidRPr="00871725">
              <w:rPr>
                <w:bCs/>
              </w:rPr>
              <w:t>dėl</w:t>
            </w:r>
            <w:proofErr w:type="spellEnd"/>
            <w:r w:rsidRPr="00871725">
              <w:rPr>
                <w:bCs/>
              </w:rPr>
              <w:t xml:space="preserve"> </w:t>
            </w:r>
            <w:proofErr w:type="spellStart"/>
            <w:r w:rsidRPr="00871725">
              <w:rPr>
                <w:bCs/>
              </w:rPr>
              <w:t>melagingos</w:t>
            </w:r>
            <w:proofErr w:type="spellEnd"/>
            <w:r w:rsidRPr="00871725">
              <w:rPr>
                <w:bCs/>
              </w:rPr>
              <w:t xml:space="preserve"> </w:t>
            </w:r>
            <w:proofErr w:type="spellStart"/>
            <w:r w:rsidRPr="00871725">
              <w:rPr>
                <w:bCs/>
              </w:rPr>
              <w:t>informacijos</w:t>
            </w:r>
            <w:proofErr w:type="spellEnd"/>
            <w:r w:rsidRPr="00871725">
              <w:rPr>
                <w:bCs/>
              </w:rPr>
              <w:t xml:space="preserve"> </w:t>
            </w:r>
            <w:proofErr w:type="spellStart"/>
            <w:r w:rsidRPr="00871725">
              <w:rPr>
                <w:bCs/>
              </w:rPr>
              <w:t>pateikimo</w:t>
            </w:r>
            <w:proofErr w:type="spellEnd"/>
            <w:r w:rsidRPr="00871725">
              <w:rPr>
                <w:bCs/>
              </w:rPr>
              <w:t xml:space="preserve"> </w:t>
            </w:r>
            <w:proofErr w:type="spellStart"/>
            <w:r w:rsidRPr="00871725">
              <w:rPr>
                <w:bCs/>
              </w:rPr>
              <w:t>negalėjo</w:t>
            </w:r>
            <w:proofErr w:type="spellEnd"/>
            <w:r w:rsidRPr="00871725">
              <w:rPr>
                <w:bCs/>
              </w:rPr>
              <w:t xml:space="preserve"> </w:t>
            </w:r>
            <w:proofErr w:type="spellStart"/>
            <w:r w:rsidRPr="00871725">
              <w:rPr>
                <w:bCs/>
              </w:rPr>
              <w:t>pateikti</w:t>
            </w:r>
            <w:proofErr w:type="spellEnd"/>
            <w:r w:rsidRPr="00871725">
              <w:rPr>
                <w:bCs/>
              </w:rPr>
              <w:t xml:space="preserve"> </w:t>
            </w:r>
            <w:proofErr w:type="spellStart"/>
            <w:r w:rsidRPr="00871725">
              <w:rPr>
                <w:bCs/>
              </w:rPr>
              <w:t>patvirtinančių</w:t>
            </w:r>
            <w:proofErr w:type="spellEnd"/>
            <w:r w:rsidRPr="00871725">
              <w:rPr>
                <w:bCs/>
              </w:rPr>
              <w:t xml:space="preserve"> </w:t>
            </w:r>
            <w:proofErr w:type="spellStart"/>
            <w:r w:rsidRPr="00871725">
              <w:rPr>
                <w:bCs/>
              </w:rPr>
              <w:t>dokumentų</w:t>
            </w:r>
            <w:proofErr w:type="spellEnd"/>
            <w:r w:rsidRPr="00871725">
              <w:rPr>
                <w:bCs/>
              </w:rPr>
              <w:t xml:space="preserve">, </w:t>
            </w:r>
            <w:proofErr w:type="spellStart"/>
            <w:r w:rsidRPr="00871725">
              <w:rPr>
                <w:bCs/>
              </w:rPr>
              <w:t>dėl</w:t>
            </w:r>
            <w:proofErr w:type="spellEnd"/>
            <w:r w:rsidRPr="00871725">
              <w:rPr>
                <w:bCs/>
              </w:rPr>
              <w:t xml:space="preserve"> ko per </w:t>
            </w:r>
            <w:proofErr w:type="spellStart"/>
            <w:r w:rsidRPr="00871725">
              <w:rPr>
                <w:bCs/>
              </w:rPr>
              <w:t>pastaruosius</w:t>
            </w:r>
            <w:proofErr w:type="spellEnd"/>
            <w:r w:rsidRPr="00871725">
              <w:rPr>
                <w:bCs/>
              </w:rPr>
              <w:t xml:space="preserve"> </w:t>
            </w:r>
            <w:proofErr w:type="spellStart"/>
            <w:r w:rsidRPr="00871725">
              <w:rPr>
                <w:bCs/>
              </w:rPr>
              <w:t>vienus</w:t>
            </w:r>
            <w:proofErr w:type="spellEnd"/>
            <w:r w:rsidRPr="00871725">
              <w:rPr>
                <w:bCs/>
              </w:rPr>
              <w:t xml:space="preserve"> </w:t>
            </w:r>
            <w:proofErr w:type="spellStart"/>
            <w:r w:rsidRPr="00871725">
              <w:rPr>
                <w:bCs/>
              </w:rPr>
              <w:t>metus</w:t>
            </w:r>
            <w:proofErr w:type="spellEnd"/>
            <w:r w:rsidRPr="00871725">
              <w:rPr>
                <w:bCs/>
              </w:rPr>
              <w:t xml:space="preserve"> </w:t>
            </w:r>
            <w:proofErr w:type="spellStart"/>
            <w:r w:rsidRPr="00871725">
              <w:rPr>
                <w:bCs/>
              </w:rPr>
              <w:t>buvo</w:t>
            </w:r>
            <w:proofErr w:type="spellEnd"/>
            <w:r w:rsidRPr="00871725">
              <w:rPr>
                <w:bCs/>
              </w:rPr>
              <w:t xml:space="preserve"> </w:t>
            </w:r>
            <w:proofErr w:type="spellStart"/>
            <w:r w:rsidRPr="00871725">
              <w:rPr>
                <w:bCs/>
              </w:rPr>
              <w:t>pašalintas</w:t>
            </w:r>
            <w:proofErr w:type="spellEnd"/>
            <w:r w:rsidRPr="00871725">
              <w:rPr>
                <w:bCs/>
              </w:rPr>
              <w:t xml:space="preserve"> </w:t>
            </w:r>
            <w:proofErr w:type="spellStart"/>
            <w:r w:rsidRPr="00871725">
              <w:rPr>
                <w:bCs/>
              </w:rPr>
              <w:t>iš</w:t>
            </w:r>
            <w:proofErr w:type="spellEnd"/>
            <w:r w:rsidRPr="00871725">
              <w:rPr>
                <w:bCs/>
              </w:rPr>
              <w:t xml:space="preserve"> </w:t>
            </w:r>
            <w:proofErr w:type="spellStart"/>
            <w:r w:rsidRPr="00871725">
              <w:rPr>
                <w:bCs/>
              </w:rPr>
              <w:t>pirkimo</w:t>
            </w:r>
            <w:proofErr w:type="spellEnd"/>
            <w:r w:rsidRPr="00871725">
              <w:rPr>
                <w:bCs/>
              </w:rPr>
              <w:t xml:space="preserve"> </w:t>
            </w:r>
            <w:proofErr w:type="spellStart"/>
            <w:r w:rsidRPr="00871725">
              <w:rPr>
                <w:bCs/>
              </w:rPr>
              <w:t>ar</w:t>
            </w:r>
            <w:proofErr w:type="spellEnd"/>
            <w:r w:rsidRPr="00871725">
              <w:rPr>
                <w:bCs/>
              </w:rPr>
              <w:t xml:space="preserve"> </w:t>
            </w:r>
            <w:proofErr w:type="spellStart"/>
            <w:r w:rsidRPr="00871725">
              <w:rPr>
                <w:bCs/>
              </w:rPr>
              <w:t>koncesijos</w:t>
            </w:r>
            <w:proofErr w:type="spellEnd"/>
            <w:r w:rsidRPr="00871725">
              <w:rPr>
                <w:bCs/>
              </w:rPr>
              <w:t xml:space="preserve"> </w:t>
            </w:r>
            <w:proofErr w:type="spellStart"/>
            <w:r w:rsidRPr="00871725">
              <w:rPr>
                <w:bCs/>
              </w:rPr>
              <w:t>suteikimo</w:t>
            </w:r>
            <w:proofErr w:type="spellEnd"/>
            <w:r w:rsidRPr="00871725">
              <w:rPr>
                <w:bCs/>
              </w:rPr>
              <w:t xml:space="preserve"> </w:t>
            </w:r>
            <w:proofErr w:type="spellStart"/>
            <w:r w:rsidRPr="00871725">
              <w:rPr>
                <w:bCs/>
              </w:rPr>
              <w:t>procedūrų</w:t>
            </w:r>
            <w:proofErr w:type="spellEnd"/>
            <w:r w:rsidRPr="00871725">
              <w:rPr>
                <w:bCs/>
              </w:rPr>
              <w:t xml:space="preserve"> </w:t>
            </w:r>
            <w:proofErr w:type="spellStart"/>
            <w:r w:rsidRPr="00871725">
              <w:rPr>
                <w:bCs/>
              </w:rPr>
              <w:t>arba</w:t>
            </w:r>
            <w:proofErr w:type="spellEnd"/>
            <w:r w:rsidRPr="00871725">
              <w:rPr>
                <w:bCs/>
              </w:rPr>
              <w:t xml:space="preserve"> </w:t>
            </w:r>
            <w:proofErr w:type="spellStart"/>
            <w:r w:rsidRPr="00871725">
              <w:rPr>
                <w:bCs/>
              </w:rPr>
              <w:t>taikomos</w:t>
            </w:r>
            <w:proofErr w:type="spellEnd"/>
            <w:r w:rsidRPr="00871725">
              <w:rPr>
                <w:bCs/>
              </w:rPr>
              <w:t xml:space="preserve"> </w:t>
            </w:r>
            <w:proofErr w:type="spellStart"/>
            <w:r w:rsidRPr="00871725">
              <w:rPr>
                <w:bCs/>
              </w:rPr>
              <w:t>kitos</w:t>
            </w:r>
            <w:proofErr w:type="spellEnd"/>
            <w:r w:rsidRPr="00871725">
              <w:rPr>
                <w:bCs/>
              </w:rPr>
              <w:t xml:space="preserve"> </w:t>
            </w:r>
            <w:proofErr w:type="spellStart"/>
            <w:r w:rsidRPr="00871725">
              <w:rPr>
                <w:bCs/>
              </w:rPr>
              <w:t>panašios</w:t>
            </w:r>
            <w:proofErr w:type="spellEnd"/>
            <w:r w:rsidRPr="00871725">
              <w:rPr>
                <w:bCs/>
              </w:rPr>
              <w:t xml:space="preserve"> </w:t>
            </w:r>
            <w:proofErr w:type="spellStart"/>
            <w:r w:rsidRPr="00871725">
              <w:rPr>
                <w:bCs/>
              </w:rPr>
              <w:t>sankcijos</w:t>
            </w:r>
            <w:proofErr w:type="spellEnd"/>
            <w:r w:rsidRPr="00871725">
              <w:rPr>
                <w:bC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F235" w14:textId="77777777" w:rsidR="00871725" w:rsidRPr="000F4976" w:rsidRDefault="00871725" w:rsidP="00871725">
            <w:pPr>
              <w:jc w:val="both"/>
              <w:rPr>
                <w:rFonts w:eastAsia="Yu Mincho"/>
                <w:b/>
                <w:bCs/>
                <w:lang w:val="fr-FR"/>
              </w:rPr>
            </w:pPr>
            <w:r w:rsidRPr="000F4976">
              <w:rPr>
                <w:rFonts w:eastAsia="Yu Mincho"/>
                <w:b/>
                <w:bCs/>
                <w:lang w:val="fr-FR"/>
              </w:rPr>
              <w:lastRenderedPageBreak/>
              <w:t>VPĮ 46 straipsnio 4 dalies 4 punktas</w:t>
            </w:r>
          </w:p>
          <w:p w14:paraId="69E2CAD2" w14:textId="77777777" w:rsidR="00871725" w:rsidRPr="000F4976" w:rsidRDefault="00871725" w:rsidP="00871725">
            <w:pPr>
              <w:jc w:val="both"/>
              <w:rPr>
                <w:rFonts w:eastAsia="Yu Mincho"/>
                <w:lang w:val="fr-FR"/>
              </w:rPr>
            </w:pPr>
          </w:p>
          <w:p w14:paraId="3C8BC5E3" w14:textId="77777777" w:rsidR="00871725" w:rsidRPr="000F4976" w:rsidRDefault="00871725" w:rsidP="00871725">
            <w:pPr>
              <w:jc w:val="both"/>
              <w:rPr>
                <w:rFonts w:eastAsia="Yu Mincho"/>
                <w:lang w:val="fr-FR"/>
              </w:rPr>
            </w:pPr>
            <w:r w:rsidRPr="000F4976">
              <w:rPr>
                <w:rFonts w:eastAsia="Yu Mincho"/>
                <w:lang w:val="fr-FR"/>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6902" w14:textId="77777777" w:rsidR="00871725" w:rsidRPr="000F4976" w:rsidRDefault="00871725" w:rsidP="00871725">
            <w:pPr>
              <w:jc w:val="both"/>
              <w:rPr>
                <w:lang w:val="fr-FR"/>
              </w:rPr>
            </w:pPr>
            <w:r w:rsidRPr="000F4976">
              <w:rPr>
                <w:lang w:val="fr-FR"/>
              </w:rPr>
              <w:t>Iš Lietuvoje įsteigtų subjektų įrodančių dokumentų nereikalaujama. Užtenka pateikto EBVPD.</w:t>
            </w:r>
          </w:p>
          <w:p w14:paraId="24505FE0" w14:textId="77777777" w:rsidR="00871725" w:rsidRPr="000F4976" w:rsidRDefault="00871725" w:rsidP="00871725">
            <w:pPr>
              <w:jc w:val="both"/>
              <w:rPr>
                <w:bCs/>
                <w:iCs/>
                <w:lang w:val="fr-FR"/>
              </w:rPr>
            </w:pPr>
          </w:p>
          <w:p w14:paraId="3A7AC84D" w14:textId="77777777" w:rsidR="00871725" w:rsidRPr="000F4976" w:rsidRDefault="00871725" w:rsidP="00871725">
            <w:pPr>
              <w:jc w:val="both"/>
              <w:rPr>
                <w:bCs/>
                <w:iCs/>
                <w:lang w:val="fr-FR"/>
              </w:rPr>
            </w:pPr>
          </w:p>
          <w:p w14:paraId="13630718" w14:textId="77777777" w:rsidR="00871725" w:rsidRPr="000F4976" w:rsidRDefault="00871725" w:rsidP="00871725">
            <w:pPr>
              <w:jc w:val="both"/>
              <w:rPr>
                <w:b/>
                <w:bCs/>
                <w:lang w:val="fr-FR"/>
              </w:rPr>
            </w:pPr>
            <w:r w:rsidRPr="000F4976">
              <w:rPr>
                <w:b/>
                <w:bCs/>
                <w:lang w:val="fr-FR"/>
              </w:rPr>
              <w:t xml:space="preserve">Priimant sprendimus dėl tiekėjo pašalinimo iš pirkimo procedūros šiame punkte nurodytu pašalinimo pagrindu, be kita ko, gali būti atsižvelgiama į pagal VPĮ 52 straipsnį skelbiamą informaciją: </w:t>
            </w:r>
          </w:p>
          <w:p w14:paraId="5913E461" w14:textId="77777777" w:rsidR="00871725" w:rsidRPr="000F4976" w:rsidRDefault="00871725" w:rsidP="00871725">
            <w:pPr>
              <w:jc w:val="both"/>
              <w:rPr>
                <w:b/>
                <w:bCs/>
                <w:lang w:val="fr-FR"/>
              </w:rPr>
            </w:pPr>
          </w:p>
          <w:p w14:paraId="6B2D5412" w14:textId="77777777" w:rsidR="00871725" w:rsidRPr="000F4976" w:rsidRDefault="00000000" w:rsidP="00871725">
            <w:pPr>
              <w:jc w:val="both"/>
              <w:rPr>
                <w:u w:val="single"/>
                <w:lang w:val="fr-FR"/>
              </w:rPr>
            </w:pPr>
            <w:hyperlink r:id="rId11">
              <w:r w:rsidR="00871725" w:rsidRPr="000F4976">
                <w:rPr>
                  <w:rFonts w:eastAsiaTheme="majorEastAsia"/>
                  <w:u w:val="single"/>
                  <w:lang w:val="fr-FR"/>
                </w:rPr>
                <w:t>https://vpt.lrv.lt/melaginga-informacija-pateikusiu-tiekeju-sarasas-3</w:t>
              </w:r>
            </w:hyperlink>
          </w:p>
          <w:p w14:paraId="44FF39E3" w14:textId="77777777" w:rsidR="00871725" w:rsidRPr="000F4976" w:rsidRDefault="00871725" w:rsidP="00871725">
            <w:pPr>
              <w:jc w:val="both"/>
              <w:rPr>
                <w:b/>
                <w:bCs/>
                <w:lang w:val="fr-FR"/>
              </w:rPr>
            </w:pPr>
          </w:p>
        </w:tc>
      </w:tr>
      <w:tr w:rsidR="00871725" w:rsidRPr="00871725" w14:paraId="1DAE0704"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0D56" w14:textId="77777777" w:rsidR="00871725" w:rsidRPr="000F4976" w:rsidRDefault="00871725" w:rsidP="00871725">
            <w:pPr>
              <w:numPr>
                <w:ilvl w:val="0"/>
                <w:numId w:val="11"/>
              </w:numPr>
              <w:overflowPunct/>
              <w:autoSpaceDE/>
              <w:autoSpaceDN/>
              <w:adjustRightInd/>
              <w:rPr>
                <w:b/>
                <w:bCs/>
                <w:lang w:val="fr-FR"/>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34FB9" w14:textId="77777777" w:rsidR="00871725" w:rsidRPr="000F4976" w:rsidRDefault="00871725" w:rsidP="00871725">
            <w:pPr>
              <w:jc w:val="both"/>
              <w:rPr>
                <w:b/>
                <w:bCs/>
                <w:lang w:val="fr-FR"/>
              </w:rPr>
            </w:pPr>
            <w:r w:rsidRPr="000F4976">
              <w:rPr>
                <w:lang w:val="fr-FR"/>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61784" w14:textId="77777777" w:rsidR="00871725" w:rsidRPr="000F4976" w:rsidRDefault="00871725" w:rsidP="00871725">
            <w:pPr>
              <w:jc w:val="both"/>
              <w:rPr>
                <w:rFonts w:eastAsia="Yu Mincho"/>
                <w:b/>
                <w:bCs/>
                <w:lang w:val="fr-FR"/>
              </w:rPr>
            </w:pPr>
            <w:r w:rsidRPr="000F4976">
              <w:rPr>
                <w:rFonts w:eastAsia="Yu Mincho"/>
                <w:b/>
                <w:bCs/>
                <w:lang w:val="fr-FR"/>
              </w:rPr>
              <w:t>VPĮ 46 straipsnio 4 dalies 5 punktas</w:t>
            </w:r>
          </w:p>
          <w:p w14:paraId="0460FC59" w14:textId="77777777" w:rsidR="00871725" w:rsidRPr="000F4976" w:rsidRDefault="00871725" w:rsidP="00871725">
            <w:pPr>
              <w:jc w:val="both"/>
              <w:rPr>
                <w:rFonts w:eastAsia="Yu Mincho"/>
                <w:lang w:val="fr-FR"/>
              </w:rPr>
            </w:pPr>
          </w:p>
          <w:p w14:paraId="17BD8A32" w14:textId="77777777" w:rsidR="00871725" w:rsidRPr="000F4976" w:rsidRDefault="00871725" w:rsidP="00871725">
            <w:pPr>
              <w:jc w:val="both"/>
              <w:rPr>
                <w:rFonts w:eastAsia="Yu Mincho"/>
                <w:lang w:val="fr-FR"/>
              </w:rPr>
            </w:pPr>
            <w:r w:rsidRPr="000F4976">
              <w:rPr>
                <w:rFonts w:eastAsia="Yu Mincho"/>
                <w:lang w:val="fr-FR"/>
              </w:rPr>
              <w:t>EBVPD</w:t>
            </w:r>
            <w:r w:rsidRPr="000F4976">
              <w:rPr>
                <w:rFonts w:eastAsia="Arial"/>
                <w:lang w:val="fr-FR"/>
              </w:rPr>
              <w:t xml:space="preserve"> III dalies C15 punktas</w:t>
            </w:r>
          </w:p>
          <w:p w14:paraId="5D6B6BEA" w14:textId="77777777" w:rsidR="00871725" w:rsidRPr="000F4976" w:rsidRDefault="00871725" w:rsidP="00871725">
            <w:pPr>
              <w:jc w:val="both"/>
              <w:rPr>
                <w:rFonts w:eastAsia="Yu Mincho"/>
                <w:lang w:val="fr-FR"/>
              </w:rPr>
            </w:pPr>
          </w:p>
          <w:p w14:paraId="7D17E258" w14:textId="77777777" w:rsidR="00871725" w:rsidRPr="000F4976" w:rsidRDefault="00871725" w:rsidP="00871725">
            <w:pPr>
              <w:jc w:val="both"/>
              <w:rPr>
                <w:rFonts w:eastAsia="Yu Mincho"/>
                <w:lang w:val="fr-FR"/>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35138" w14:textId="77777777" w:rsidR="00871725" w:rsidRPr="00871725" w:rsidRDefault="00871725" w:rsidP="00871725">
            <w:pPr>
              <w:jc w:val="both"/>
            </w:pPr>
            <w:r w:rsidRPr="000F4976">
              <w:rPr>
                <w:lang w:val="fr-FR"/>
              </w:rPr>
              <w:t xml:space="preserve">Iš Lietuvoje įsteigtų subjektų įrodančių dokumentų nereikalaujama. </w:t>
            </w:r>
            <w:proofErr w:type="spellStart"/>
            <w:r w:rsidRPr="00871725">
              <w:t>Užtenka</w:t>
            </w:r>
            <w:proofErr w:type="spellEnd"/>
            <w:r w:rsidRPr="00871725">
              <w:t xml:space="preserve"> </w:t>
            </w:r>
            <w:proofErr w:type="spellStart"/>
            <w:r w:rsidRPr="00871725">
              <w:t>pateikto</w:t>
            </w:r>
            <w:proofErr w:type="spellEnd"/>
            <w:r w:rsidRPr="00871725">
              <w:t xml:space="preserve"> EBVPD.</w:t>
            </w:r>
          </w:p>
          <w:p w14:paraId="4F5F7F93" w14:textId="77777777" w:rsidR="00871725" w:rsidRPr="00871725" w:rsidRDefault="00871725" w:rsidP="00871725">
            <w:pPr>
              <w:jc w:val="both"/>
              <w:rPr>
                <w:b/>
                <w:bCs/>
                <w:iCs/>
              </w:rPr>
            </w:pPr>
          </w:p>
        </w:tc>
      </w:tr>
      <w:tr w:rsidR="00871725" w:rsidRPr="00D076A3" w14:paraId="4AD220BF"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FEB69" w14:textId="77777777" w:rsidR="00871725" w:rsidRPr="00871725" w:rsidRDefault="00871725" w:rsidP="00871725">
            <w:pPr>
              <w:numPr>
                <w:ilvl w:val="0"/>
                <w:numId w:val="11"/>
              </w:numPr>
              <w:overflowPunct/>
              <w:autoSpaceDE/>
              <w:autoSpaceDN/>
              <w:adjustRightInd/>
              <w:rPr>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6F581" w14:textId="77777777" w:rsidR="00871725" w:rsidRPr="00871725" w:rsidRDefault="00871725" w:rsidP="00871725">
            <w:pPr>
              <w:jc w:val="both"/>
              <w:rPr>
                <w:sz w:val="22"/>
              </w:rPr>
            </w:pPr>
            <w:proofErr w:type="spellStart"/>
            <w:r w:rsidRPr="00871725">
              <w:rPr>
                <w:sz w:val="22"/>
              </w:rPr>
              <w:t>Tiekėjas</w:t>
            </w:r>
            <w:proofErr w:type="spellEnd"/>
            <w:r w:rsidRPr="00871725">
              <w:rPr>
                <w:sz w:val="22"/>
              </w:rPr>
              <w:t xml:space="preserve"> </w:t>
            </w:r>
            <w:proofErr w:type="spellStart"/>
            <w:r w:rsidRPr="00871725">
              <w:rPr>
                <w:sz w:val="22"/>
              </w:rPr>
              <w:t>yra</w:t>
            </w:r>
            <w:proofErr w:type="spellEnd"/>
            <w:r w:rsidRPr="00871725">
              <w:rPr>
                <w:sz w:val="22"/>
              </w:rPr>
              <w:t xml:space="preserve"> </w:t>
            </w:r>
            <w:proofErr w:type="spellStart"/>
            <w:r w:rsidRPr="00871725">
              <w:rPr>
                <w:sz w:val="22"/>
              </w:rPr>
              <w:t>neįvykdęs</w:t>
            </w:r>
            <w:proofErr w:type="spellEnd"/>
            <w:r w:rsidRPr="00871725">
              <w:rPr>
                <w:sz w:val="22"/>
              </w:rPr>
              <w:t xml:space="preserve"> </w:t>
            </w:r>
            <w:proofErr w:type="spellStart"/>
            <w:r w:rsidRPr="00871725">
              <w:rPr>
                <w:sz w:val="22"/>
              </w:rPr>
              <w:t>sutarties</w:t>
            </w:r>
            <w:proofErr w:type="spellEnd"/>
            <w:r w:rsidRPr="00871725">
              <w:rPr>
                <w:sz w:val="22"/>
              </w:rPr>
              <w:t xml:space="preserve">, </w:t>
            </w:r>
            <w:proofErr w:type="spellStart"/>
            <w:r w:rsidRPr="00871725">
              <w:rPr>
                <w:sz w:val="22"/>
              </w:rPr>
              <w:t>sudarytos</w:t>
            </w:r>
            <w:proofErr w:type="spellEnd"/>
            <w:r w:rsidRPr="00871725">
              <w:rPr>
                <w:sz w:val="22"/>
              </w:rPr>
              <w:t xml:space="preserve"> </w:t>
            </w:r>
            <w:proofErr w:type="spellStart"/>
            <w:r w:rsidRPr="00871725">
              <w:rPr>
                <w:sz w:val="22"/>
              </w:rPr>
              <w:t>vadovaujantis</w:t>
            </w:r>
            <w:proofErr w:type="spellEnd"/>
            <w:r w:rsidRPr="00871725">
              <w:rPr>
                <w:sz w:val="22"/>
              </w:rPr>
              <w:t xml:space="preserve"> VPĮ, </w:t>
            </w:r>
            <w:proofErr w:type="spellStart"/>
            <w:r w:rsidRPr="00871725">
              <w:rPr>
                <w:sz w:val="22"/>
              </w:rPr>
              <w:t>Viešųjų</w:t>
            </w:r>
            <w:proofErr w:type="spellEnd"/>
            <w:r w:rsidRPr="00871725">
              <w:rPr>
                <w:sz w:val="22"/>
              </w:rPr>
              <w:t xml:space="preserve"> </w:t>
            </w:r>
            <w:proofErr w:type="spellStart"/>
            <w:r w:rsidRPr="00871725">
              <w:rPr>
                <w:sz w:val="22"/>
              </w:rPr>
              <w:t>pirkimų</w:t>
            </w:r>
            <w:proofErr w:type="spellEnd"/>
            <w:r w:rsidRPr="00871725">
              <w:rPr>
                <w:sz w:val="22"/>
              </w:rPr>
              <w:t xml:space="preserve">, </w:t>
            </w:r>
            <w:proofErr w:type="spellStart"/>
            <w:r w:rsidRPr="00871725">
              <w:rPr>
                <w:sz w:val="22"/>
              </w:rPr>
              <w:t>atliekamų</w:t>
            </w:r>
            <w:proofErr w:type="spellEnd"/>
            <w:r w:rsidRPr="00871725">
              <w:rPr>
                <w:sz w:val="22"/>
              </w:rPr>
              <w:t xml:space="preserve"> </w:t>
            </w:r>
            <w:proofErr w:type="spellStart"/>
            <w:r w:rsidRPr="00871725">
              <w:rPr>
                <w:sz w:val="22"/>
              </w:rPr>
              <w:t>gynybos</w:t>
            </w:r>
            <w:proofErr w:type="spellEnd"/>
            <w:r w:rsidRPr="00871725">
              <w:rPr>
                <w:sz w:val="22"/>
              </w:rPr>
              <w:t xml:space="preserve"> </w:t>
            </w:r>
            <w:proofErr w:type="spellStart"/>
            <w:r w:rsidRPr="00871725">
              <w:rPr>
                <w:sz w:val="22"/>
              </w:rPr>
              <w:t>ir</w:t>
            </w:r>
            <w:proofErr w:type="spellEnd"/>
            <w:r w:rsidRPr="00871725">
              <w:rPr>
                <w:sz w:val="22"/>
              </w:rPr>
              <w:t xml:space="preserve"> </w:t>
            </w:r>
            <w:proofErr w:type="spellStart"/>
            <w:r w:rsidRPr="00871725">
              <w:rPr>
                <w:sz w:val="22"/>
              </w:rPr>
              <w:t>saugumo</w:t>
            </w:r>
            <w:proofErr w:type="spellEnd"/>
            <w:r w:rsidRPr="00871725">
              <w:rPr>
                <w:sz w:val="22"/>
              </w:rPr>
              <w:t xml:space="preserve"> </w:t>
            </w:r>
            <w:proofErr w:type="spellStart"/>
            <w:r w:rsidRPr="00871725">
              <w:rPr>
                <w:sz w:val="22"/>
              </w:rPr>
              <w:t>srityje</w:t>
            </w:r>
            <w:proofErr w:type="spellEnd"/>
            <w:r w:rsidRPr="00871725">
              <w:rPr>
                <w:sz w:val="22"/>
              </w:rPr>
              <w:t xml:space="preserve">, </w:t>
            </w:r>
            <w:proofErr w:type="spellStart"/>
            <w:r w:rsidRPr="00871725">
              <w:rPr>
                <w:sz w:val="22"/>
              </w:rPr>
              <w:t>įstatymu</w:t>
            </w:r>
            <w:proofErr w:type="spellEnd"/>
            <w:r w:rsidRPr="00871725">
              <w:rPr>
                <w:sz w:val="22"/>
              </w:rPr>
              <w:t xml:space="preserve"> </w:t>
            </w:r>
            <w:proofErr w:type="spellStart"/>
            <w:r w:rsidRPr="00871725">
              <w:rPr>
                <w:sz w:val="22"/>
              </w:rPr>
              <w:t>ar</w:t>
            </w:r>
            <w:proofErr w:type="spellEnd"/>
            <w:r w:rsidRPr="00871725">
              <w:rPr>
                <w:sz w:val="22"/>
              </w:rPr>
              <w:t xml:space="preserve"> </w:t>
            </w:r>
            <w:proofErr w:type="spellStart"/>
            <w:r w:rsidRPr="00871725">
              <w:rPr>
                <w:sz w:val="22"/>
              </w:rPr>
              <w:t>Pirkimų</w:t>
            </w:r>
            <w:proofErr w:type="spellEnd"/>
            <w:r w:rsidRPr="00871725">
              <w:rPr>
                <w:sz w:val="22"/>
              </w:rPr>
              <w:t xml:space="preserve">, </w:t>
            </w:r>
            <w:proofErr w:type="spellStart"/>
            <w:r w:rsidRPr="00871725">
              <w:rPr>
                <w:sz w:val="22"/>
              </w:rPr>
              <w:t>atliekamų</w:t>
            </w:r>
            <w:proofErr w:type="spellEnd"/>
            <w:r w:rsidRPr="00871725">
              <w:rPr>
                <w:sz w:val="22"/>
              </w:rPr>
              <w:t xml:space="preserve"> </w:t>
            </w:r>
            <w:proofErr w:type="spellStart"/>
            <w:r w:rsidRPr="00871725">
              <w:rPr>
                <w:sz w:val="22"/>
              </w:rPr>
              <w:t>vandentvarkos</w:t>
            </w:r>
            <w:proofErr w:type="spellEnd"/>
            <w:r w:rsidRPr="00871725">
              <w:rPr>
                <w:sz w:val="22"/>
              </w:rPr>
              <w:t xml:space="preserve">, </w:t>
            </w:r>
            <w:proofErr w:type="spellStart"/>
            <w:r w:rsidRPr="00871725">
              <w:rPr>
                <w:sz w:val="22"/>
              </w:rPr>
              <w:t>energetikos</w:t>
            </w:r>
            <w:proofErr w:type="spellEnd"/>
            <w:r w:rsidRPr="00871725">
              <w:rPr>
                <w:sz w:val="22"/>
              </w:rPr>
              <w:t xml:space="preserve">, </w:t>
            </w:r>
            <w:proofErr w:type="spellStart"/>
            <w:r w:rsidRPr="00871725">
              <w:rPr>
                <w:sz w:val="22"/>
              </w:rPr>
              <w:t>transporto</w:t>
            </w:r>
            <w:proofErr w:type="spellEnd"/>
            <w:r w:rsidRPr="00871725">
              <w:rPr>
                <w:sz w:val="22"/>
              </w:rPr>
              <w:t xml:space="preserve"> </w:t>
            </w:r>
            <w:proofErr w:type="spellStart"/>
            <w:r w:rsidRPr="00871725">
              <w:rPr>
                <w:sz w:val="22"/>
              </w:rPr>
              <w:t>ar</w:t>
            </w:r>
            <w:proofErr w:type="spellEnd"/>
            <w:r w:rsidRPr="00871725">
              <w:rPr>
                <w:sz w:val="22"/>
              </w:rPr>
              <w:t xml:space="preserve"> </w:t>
            </w:r>
            <w:proofErr w:type="spellStart"/>
            <w:r w:rsidRPr="00871725">
              <w:rPr>
                <w:sz w:val="22"/>
              </w:rPr>
              <w:t>pašto</w:t>
            </w:r>
            <w:proofErr w:type="spellEnd"/>
            <w:r w:rsidRPr="00871725">
              <w:rPr>
                <w:sz w:val="22"/>
              </w:rPr>
              <w:t xml:space="preserve"> </w:t>
            </w:r>
            <w:proofErr w:type="spellStart"/>
            <w:r w:rsidRPr="00871725">
              <w:rPr>
                <w:sz w:val="22"/>
              </w:rPr>
              <w:t>paslaugų</w:t>
            </w:r>
            <w:proofErr w:type="spellEnd"/>
            <w:r w:rsidRPr="00871725">
              <w:rPr>
                <w:sz w:val="22"/>
              </w:rPr>
              <w:t xml:space="preserve"> </w:t>
            </w:r>
            <w:proofErr w:type="spellStart"/>
            <w:r w:rsidRPr="00871725">
              <w:rPr>
                <w:sz w:val="22"/>
              </w:rPr>
              <w:t>srities</w:t>
            </w:r>
            <w:proofErr w:type="spellEnd"/>
            <w:r w:rsidRPr="00871725">
              <w:rPr>
                <w:sz w:val="22"/>
              </w:rPr>
              <w:t xml:space="preserve"> </w:t>
            </w:r>
            <w:proofErr w:type="spellStart"/>
            <w:r w:rsidRPr="00871725">
              <w:rPr>
                <w:sz w:val="22"/>
              </w:rPr>
              <w:t>perkančiųjų</w:t>
            </w:r>
            <w:proofErr w:type="spellEnd"/>
            <w:r w:rsidRPr="00871725">
              <w:rPr>
                <w:sz w:val="22"/>
              </w:rPr>
              <w:t xml:space="preserve"> </w:t>
            </w:r>
            <w:proofErr w:type="spellStart"/>
            <w:r w:rsidRPr="00871725">
              <w:rPr>
                <w:sz w:val="22"/>
              </w:rPr>
              <w:t>subjektų</w:t>
            </w:r>
            <w:proofErr w:type="spellEnd"/>
            <w:r w:rsidRPr="00871725">
              <w:rPr>
                <w:sz w:val="22"/>
              </w:rPr>
              <w:t xml:space="preserve">, </w:t>
            </w:r>
            <w:proofErr w:type="spellStart"/>
            <w:r w:rsidRPr="00871725">
              <w:rPr>
                <w:sz w:val="22"/>
              </w:rPr>
              <w:t>įstatymu</w:t>
            </w:r>
            <w:proofErr w:type="spellEnd"/>
            <w:r w:rsidRPr="00871725">
              <w:rPr>
                <w:sz w:val="22"/>
              </w:rPr>
              <w:t xml:space="preserve">, </w:t>
            </w:r>
            <w:proofErr w:type="spellStart"/>
            <w:r w:rsidRPr="00871725">
              <w:rPr>
                <w:sz w:val="22"/>
              </w:rPr>
              <w:t>ar</w:t>
            </w:r>
            <w:proofErr w:type="spellEnd"/>
            <w:r w:rsidRPr="00871725">
              <w:rPr>
                <w:sz w:val="22"/>
              </w:rPr>
              <w:t xml:space="preserve"> </w:t>
            </w:r>
            <w:proofErr w:type="spellStart"/>
            <w:r w:rsidRPr="00871725">
              <w:rPr>
                <w:sz w:val="22"/>
              </w:rPr>
              <w:t>koncesijos</w:t>
            </w:r>
            <w:proofErr w:type="spellEnd"/>
            <w:r w:rsidRPr="00871725">
              <w:rPr>
                <w:sz w:val="22"/>
              </w:rPr>
              <w:t xml:space="preserve"> </w:t>
            </w:r>
            <w:proofErr w:type="spellStart"/>
            <w:r w:rsidRPr="00871725">
              <w:rPr>
                <w:sz w:val="22"/>
              </w:rPr>
              <w:t>sutarties</w:t>
            </w:r>
            <w:proofErr w:type="spellEnd"/>
            <w:r w:rsidRPr="00871725">
              <w:rPr>
                <w:sz w:val="22"/>
              </w:rPr>
              <w:t xml:space="preserve"> </w:t>
            </w:r>
            <w:proofErr w:type="spellStart"/>
            <w:r w:rsidRPr="00871725">
              <w:rPr>
                <w:sz w:val="22"/>
              </w:rPr>
              <w:t>arba</w:t>
            </w:r>
            <w:proofErr w:type="spellEnd"/>
            <w:r w:rsidRPr="00871725">
              <w:rPr>
                <w:sz w:val="22"/>
              </w:rPr>
              <w:t xml:space="preserve"> </w:t>
            </w:r>
            <w:proofErr w:type="spellStart"/>
            <w:r w:rsidRPr="00871725">
              <w:rPr>
                <w:sz w:val="22"/>
              </w:rPr>
              <w:t>yra</w:t>
            </w:r>
            <w:proofErr w:type="spellEnd"/>
            <w:r w:rsidRPr="00871725">
              <w:rPr>
                <w:sz w:val="22"/>
              </w:rPr>
              <w:t xml:space="preserve"> </w:t>
            </w:r>
            <w:proofErr w:type="spellStart"/>
            <w:r w:rsidRPr="00871725">
              <w:rPr>
                <w:sz w:val="22"/>
              </w:rPr>
              <w:t>netinkamai</w:t>
            </w:r>
            <w:proofErr w:type="spellEnd"/>
            <w:r w:rsidRPr="00871725">
              <w:rPr>
                <w:sz w:val="22"/>
              </w:rPr>
              <w:t xml:space="preserve"> </w:t>
            </w:r>
            <w:proofErr w:type="spellStart"/>
            <w:r w:rsidRPr="00871725">
              <w:rPr>
                <w:sz w:val="22"/>
              </w:rPr>
              <w:t>ją</w:t>
            </w:r>
            <w:proofErr w:type="spellEnd"/>
            <w:r w:rsidRPr="00871725">
              <w:rPr>
                <w:sz w:val="22"/>
              </w:rPr>
              <w:t xml:space="preserve"> </w:t>
            </w:r>
            <w:proofErr w:type="spellStart"/>
            <w:r w:rsidRPr="00871725">
              <w:rPr>
                <w:sz w:val="22"/>
              </w:rPr>
              <w:t>įvykdęs</w:t>
            </w:r>
            <w:proofErr w:type="spellEnd"/>
            <w:r w:rsidRPr="00871725">
              <w:rPr>
                <w:sz w:val="22"/>
              </w:rPr>
              <w:t xml:space="preserve"> </w:t>
            </w:r>
            <w:proofErr w:type="spellStart"/>
            <w:r w:rsidRPr="00871725">
              <w:rPr>
                <w:sz w:val="22"/>
              </w:rPr>
              <w:t>ir</w:t>
            </w:r>
            <w:proofErr w:type="spellEnd"/>
            <w:r w:rsidRPr="00871725">
              <w:rPr>
                <w:sz w:val="22"/>
              </w:rPr>
              <w:t xml:space="preserve"> tai </w:t>
            </w:r>
            <w:proofErr w:type="spellStart"/>
            <w:r w:rsidRPr="00871725">
              <w:rPr>
                <w:sz w:val="22"/>
              </w:rPr>
              <w:t>buvo</w:t>
            </w:r>
            <w:proofErr w:type="spellEnd"/>
            <w:r w:rsidRPr="00871725">
              <w:rPr>
                <w:sz w:val="22"/>
              </w:rPr>
              <w:t xml:space="preserve"> </w:t>
            </w:r>
            <w:proofErr w:type="spellStart"/>
            <w:r w:rsidRPr="00871725">
              <w:rPr>
                <w:sz w:val="22"/>
              </w:rPr>
              <w:t>esminis</w:t>
            </w:r>
            <w:proofErr w:type="spellEnd"/>
            <w:r w:rsidRPr="00871725">
              <w:rPr>
                <w:sz w:val="22"/>
              </w:rPr>
              <w:t xml:space="preserve"> </w:t>
            </w:r>
            <w:proofErr w:type="spellStart"/>
            <w:r w:rsidRPr="00871725">
              <w:rPr>
                <w:sz w:val="22"/>
              </w:rPr>
              <w:t>sutarties</w:t>
            </w:r>
            <w:proofErr w:type="spellEnd"/>
            <w:r w:rsidRPr="00871725">
              <w:rPr>
                <w:sz w:val="22"/>
              </w:rPr>
              <w:t xml:space="preserve"> </w:t>
            </w:r>
            <w:proofErr w:type="spellStart"/>
            <w:r w:rsidRPr="00871725">
              <w:rPr>
                <w:sz w:val="22"/>
              </w:rPr>
              <w:t>pažeidimas</w:t>
            </w:r>
            <w:proofErr w:type="spellEnd"/>
            <w:r w:rsidRPr="00871725">
              <w:rPr>
                <w:sz w:val="22"/>
              </w:rPr>
              <w:t xml:space="preserve">, </w:t>
            </w:r>
            <w:proofErr w:type="spellStart"/>
            <w:r w:rsidRPr="00871725">
              <w:rPr>
                <w:sz w:val="22"/>
              </w:rPr>
              <w:t>kaip</w:t>
            </w:r>
            <w:proofErr w:type="spellEnd"/>
            <w:r w:rsidRPr="00871725">
              <w:rPr>
                <w:sz w:val="22"/>
              </w:rPr>
              <w:t xml:space="preserve"> </w:t>
            </w:r>
            <w:proofErr w:type="spellStart"/>
            <w:r w:rsidRPr="00871725">
              <w:rPr>
                <w:sz w:val="22"/>
              </w:rPr>
              <w:t>nustatyta</w:t>
            </w:r>
            <w:proofErr w:type="spellEnd"/>
            <w:r w:rsidRPr="00871725">
              <w:rPr>
                <w:sz w:val="22"/>
              </w:rPr>
              <w:t xml:space="preserve"> </w:t>
            </w:r>
            <w:proofErr w:type="spellStart"/>
            <w:r w:rsidRPr="00871725">
              <w:rPr>
                <w:sz w:val="22"/>
              </w:rPr>
              <w:t>Civilinio</w:t>
            </w:r>
            <w:proofErr w:type="spellEnd"/>
            <w:r w:rsidRPr="00871725">
              <w:rPr>
                <w:sz w:val="22"/>
              </w:rPr>
              <w:t xml:space="preserve"> </w:t>
            </w:r>
            <w:proofErr w:type="spellStart"/>
            <w:r w:rsidRPr="00871725">
              <w:rPr>
                <w:sz w:val="22"/>
              </w:rPr>
              <w:t>kodekso</w:t>
            </w:r>
            <w:proofErr w:type="spellEnd"/>
            <w:r w:rsidRPr="00871725">
              <w:rPr>
                <w:sz w:val="22"/>
              </w:rPr>
              <w:t xml:space="preserve"> 6.217 </w:t>
            </w:r>
            <w:proofErr w:type="spellStart"/>
            <w:r w:rsidRPr="00871725">
              <w:rPr>
                <w:sz w:val="22"/>
              </w:rPr>
              <w:t>straipsnyje</w:t>
            </w:r>
            <w:proofErr w:type="spellEnd"/>
            <w:r w:rsidRPr="00871725">
              <w:rPr>
                <w:sz w:val="22"/>
              </w:rPr>
              <w:t xml:space="preserve"> (</w:t>
            </w:r>
            <w:proofErr w:type="spellStart"/>
            <w:r w:rsidRPr="00871725">
              <w:rPr>
                <w:sz w:val="22"/>
              </w:rPr>
              <w:t>toliau</w:t>
            </w:r>
            <w:proofErr w:type="spellEnd"/>
            <w:r w:rsidRPr="00871725">
              <w:rPr>
                <w:sz w:val="22"/>
              </w:rPr>
              <w:t xml:space="preserve"> – </w:t>
            </w:r>
            <w:proofErr w:type="spellStart"/>
            <w:r w:rsidRPr="00871725">
              <w:rPr>
                <w:sz w:val="22"/>
              </w:rPr>
              <w:t>esminis</w:t>
            </w:r>
            <w:proofErr w:type="spellEnd"/>
            <w:r w:rsidRPr="00871725">
              <w:rPr>
                <w:sz w:val="22"/>
              </w:rPr>
              <w:t xml:space="preserve"> </w:t>
            </w:r>
            <w:proofErr w:type="spellStart"/>
            <w:r w:rsidRPr="00871725">
              <w:rPr>
                <w:sz w:val="22"/>
              </w:rPr>
              <w:t>sutarties</w:t>
            </w:r>
            <w:proofErr w:type="spellEnd"/>
            <w:r w:rsidRPr="00871725">
              <w:rPr>
                <w:sz w:val="22"/>
              </w:rPr>
              <w:t xml:space="preserve"> </w:t>
            </w:r>
            <w:proofErr w:type="spellStart"/>
            <w:r w:rsidRPr="00871725">
              <w:rPr>
                <w:sz w:val="22"/>
              </w:rPr>
              <w:t>pažeidimas</w:t>
            </w:r>
            <w:proofErr w:type="spellEnd"/>
            <w:r w:rsidRPr="00871725">
              <w:rPr>
                <w:sz w:val="22"/>
              </w:rPr>
              <w:t xml:space="preserve">), </w:t>
            </w:r>
            <w:proofErr w:type="spellStart"/>
            <w:r w:rsidRPr="00871725">
              <w:rPr>
                <w:sz w:val="22"/>
              </w:rPr>
              <w:t>dėl</w:t>
            </w:r>
            <w:proofErr w:type="spellEnd"/>
            <w:r w:rsidRPr="00871725">
              <w:rPr>
                <w:sz w:val="22"/>
              </w:rPr>
              <w:t xml:space="preserve"> </w:t>
            </w:r>
            <w:proofErr w:type="spellStart"/>
            <w:r w:rsidRPr="00871725">
              <w:rPr>
                <w:sz w:val="22"/>
              </w:rPr>
              <w:t>kurio</w:t>
            </w:r>
            <w:proofErr w:type="spellEnd"/>
            <w:r w:rsidRPr="00871725">
              <w:rPr>
                <w:sz w:val="22"/>
              </w:rPr>
              <w:t xml:space="preserve"> per </w:t>
            </w:r>
            <w:proofErr w:type="spellStart"/>
            <w:r w:rsidRPr="00871725">
              <w:rPr>
                <w:sz w:val="22"/>
              </w:rPr>
              <w:t>pastaruosius</w:t>
            </w:r>
            <w:proofErr w:type="spellEnd"/>
            <w:r w:rsidRPr="00871725">
              <w:rPr>
                <w:sz w:val="22"/>
              </w:rPr>
              <w:t xml:space="preserve"> 3 </w:t>
            </w:r>
            <w:proofErr w:type="spellStart"/>
            <w:r w:rsidRPr="00871725">
              <w:rPr>
                <w:sz w:val="22"/>
              </w:rPr>
              <w:t>metus</w:t>
            </w:r>
            <w:proofErr w:type="spellEnd"/>
            <w:r w:rsidRPr="00871725">
              <w:rPr>
                <w:sz w:val="22"/>
              </w:rPr>
              <w:t xml:space="preserve"> </w:t>
            </w:r>
            <w:proofErr w:type="spellStart"/>
            <w:r w:rsidRPr="00871725">
              <w:rPr>
                <w:sz w:val="22"/>
              </w:rPr>
              <w:t>buvo</w:t>
            </w:r>
            <w:proofErr w:type="spellEnd"/>
            <w:r w:rsidRPr="00871725">
              <w:rPr>
                <w:sz w:val="22"/>
              </w:rPr>
              <w:t xml:space="preserve"> </w:t>
            </w:r>
            <w:proofErr w:type="spellStart"/>
            <w:r w:rsidRPr="00871725">
              <w:rPr>
                <w:sz w:val="22"/>
              </w:rPr>
              <w:t>nutraukta</w:t>
            </w:r>
            <w:proofErr w:type="spellEnd"/>
            <w:r w:rsidRPr="00871725">
              <w:rPr>
                <w:sz w:val="22"/>
              </w:rPr>
              <w:t xml:space="preserve"> </w:t>
            </w:r>
            <w:proofErr w:type="spellStart"/>
            <w:r w:rsidRPr="00871725">
              <w:rPr>
                <w:sz w:val="22"/>
              </w:rPr>
              <w:t>sutartis</w:t>
            </w:r>
            <w:proofErr w:type="spellEnd"/>
            <w:r w:rsidRPr="00871725">
              <w:rPr>
                <w:sz w:val="22"/>
              </w:rPr>
              <w:t xml:space="preserve"> </w:t>
            </w:r>
            <w:proofErr w:type="spellStart"/>
            <w:r w:rsidRPr="00871725">
              <w:rPr>
                <w:sz w:val="22"/>
              </w:rPr>
              <w:t>arba</w:t>
            </w:r>
            <w:proofErr w:type="spellEnd"/>
            <w:r w:rsidRPr="00871725">
              <w:rPr>
                <w:sz w:val="22"/>
              </w:rPr>
              <w:t xml:space="preserve"> per </w:t>
            </w:r>
            <w:proofErr w:type="spellStart"/>
            <w:r w:rsidRPr="00871725">
              <w:rPr>
                <w:sz w:val="22"/>
              </w:rPr>
              <w:t>pastaruosius</w:t>
            </w:r>
            <w:proofErr w:type="spellEnd"/>
            <w:r w:rsidRPr="00871725">
              <w:rPr>
                <w:sz w:val="22"/>
              </w:rPr>
              <w:t xml:space="preserve"> 3 </w:t>
            </w:r>
            <w:proofErr w:type="spellStart"/>
            <w:r w:rsidRPr="00871725">
              <w:rPr>
                <w:sz w:val="22"/>
              </w:rPr>
              <w:t>metus</w:t>
            </w:r>
            <w:proofErr w:type="spellEnd"/>
            <w:r w:rsidRPr="00871725">
              <w:rPr>
                <w:sz w:val="22"/>
              </w:rPr>
              <w:t xml:space="preserve"> </w:t>
            </w:r>
            <w:proofErr w:type="spellStart"/>
            <w:r w:rsidRPr="00871725">
              <w:rPr>
                <w:sz w:val="22"/>
              </w:rPr>
              <w:t>buvo</w:t>
            </w:r>
            <w:proofErr w:type="spellEnd"/>
            <w:r w:rsidRPr="00871725">
              <w:rPr>
                <w:sz w:val="22"/>
              </w:rPr>
              <w:t xml:space="preserve"> </w:t>
            </w:r>
            <w:proofErr w:type="spellStart"/>
            <w:r w:rsidRPr="00871725">
              <w:rPr>
                <w:sz w:val="22"/>
              </w:rPr>
              <w:t>priimtas</w:t>
            </w:r>
            <w:proofErr w:type="spellEnd"/>
            <w:r w:rsidRPr="00871725">
              <w:rPr>
                <w:sz w:val="22"/>
              </w:rPr>
              <w:t xml:space="preserve"> </w:t>
            </w:r>
            <w:proofErr w:type="spellStart"/>
            <w:r w:rsidRPr="00871725">
              <w:rPr>
                <w:sz w:val="22"/>
              </w:rPr>
              <w:t>ir</w:t>
            </w:r>
            <w:proofErr w:type="spellEnd"/>
            <w:r w:rsidRPr="00871725">
              <w:rPr>
                <w:sz w:val="22"/>
              </w:rPr>
              <w:t xml:space="preserve"> </w:t>
            </w:r>
            <w:proofErr w:type="spellStart"/>
            <w:r w:rsidRPr="00871725">
              <w:rPr>
                <w:sz w:val="22"/>
              </w:rPr>
              <w:t>įsiteisėjęs</w:t>
            </w:r>
            <w:proofErr w:type="spellEnd"/>
            <w:r w:rsidRPr="00871725">
              <w:rPr>
                <w:sz w:val="22"/>
              </w:rPr>
              <w:t xml:space="preserve"> </w:t>
            </w:r>
            <w:proofErr w:type="spellStart"/>
            <w:r w:rsidRPr="00871725">
              <w:rPr>
                <w:sz w:val="22"/>
              </w:rPr>
              <w:t>teismo</w:t>
            </w:r>
            <w:proofErr w:type="spellEnd"/>
            <w:r w:rsidRPr="00871725">
              <w:rPr>
                <w:sz w:val="22"/>
              </w:rPr>
              <w:t xml:space="preserve"> </w:t>
            </w:r>
            <w:proofErr w:type="spellStart"/>
            <w:r w:rsidRPr="00871725">
              <w:rPr>
                <w:sz w:val="22"/>
              </w:rPr>
              <w:t>sprendimas</w:t>
            </w:r>
            <w:proofErr w:type="spellEnd"/>
            <w:r w:rsidRPr="00871725">
              <w:rPr>
                <w:sz w:val="22"/>
              </w:rPr>
              <w:t xml:space="preserve">, </w:t>
            </w:r>
            <w:proofErr w:type="spellStart"/>
            <w:r w:rsidRPr="00871725">
              <w:rPr>
                <w:sz w:val="22"/>
              </w:rPr>
              <w:t>kuriuo</w:t>
            </w:r>
            <w:proofErr w:type="spellEnd"/>
            <w:r w:rsidRPr="00871725">
              <w:rPr>
                <w:sz w:val="22"/>
              </w:rPr>
              <w:t xml:space="preserve"> </w:t>
            </w:r>
            <w:proofErr w:type="spellStart"/>
            <w:r w:rsidRPr="00871725">
              <w:rPr>
                <w:sz w:val="22"/>
              </w:rPr>
              <w:t>tenkinamas</w:t>
            </w:r>
            <w:proofErr w:type="spellEnd"/>
            <w:r w:rsidRPr="00871725">
              <w:rPr>
                <w:sz w:val="22"/>
              </w:rPr>
              <w:t xml:space="preserve"> </w:t>
            </w:r>
            <w:proofErr w:type="spellStart"/>
            <w:r w:rsidRPr="00871725">
              <w:rPr>
                <w:sz w:val="22"/>
              </w:rPr>
              <w:t>perkančiosios</w:t>
            </w:r>
            <w:proofErr w:type="spellEnd"/>
            <w:r w:rsidRPr="00871725">
              <w:rPr>
                <w:sz w:val="22"/>
              </w:rPr>
              <w:t xml:space="preserve"> </w:t>
            </w:r>
            <w:proofErr w:type="spellStart"/>
            <w:r w:rsidRPr="00871725">
              <w:rPr>
                <w:sz w:val="22"/>
              </w:rPr>
              <w:t>organizacijos</w:t>
            </w:r>
            <w:proofErr w:type="spellEnd"/>
            <w:r w:rsidRPr="00871725">
              <w:rPr>
                <w:sz w:val="22"/>
              </w:rPr>
              <w:t xml:space="preserve">, </w:t>
            </w:r>
            <w:proofErr w:type="spellStart"/>
            <w:r w:rsidRPr="00871725">
              <w:rPr>
                <w:sz w:val="22"/>
              </w:rPr>
              <w:t>perkančiojo</w:t>
            </w:r>
            <w:proofErr w:type="spellEnd"/>
            <w:r w:rsidRPr="00871725">
              <w:rPr>
                <w:sz w:val="22"/>
              </w:rPr>
              <w:t xml:space="preserve"> </w:t>
            </w:r>
            <w:proofErr w:type="spellStart"/>
            <w:r w:rsidRPr="00871725">
              <w:rPr>
                <w:sz w:val="22"/>
              </w:rPr>
              <w:t>subjekto</w:t>
            </w:r>
            <w:proofErr w:type="spellEnd"/>
            <w:r w:rsidRPr="00871725">
              <w:rPr>
                <w:sz w:val="22"/>
              </w:rPr>
              <w:t xml:space="preserve"> </w:t>
            </w:r>
            <w:proofErr w:type="spellStart"/>
            <w:r w:rsidRPr="00871725">
              <w:rPr>
                <w:sz w:val="22"/>
              </w:rPr>
              <w:t>ar</w:t>
            </w:r>
            <w:proofErr w:type="spellEnd"/>
            <w:r w:rsidRPr="00871725">
              <w:rPr>
                <w:sz w:val="22"/>
              </w:rPr>
              <w:t xml:space="preserve"> </w:t>
            </w:r>
            <w:proofErr w:type="spellStart"/>
            <w:r w:rsidRPr="00871725">
              <w:rPr>
                <w:sz w:val="22"/>
              </w:rPr>
              <w:t>suteikiančiosios</w:t>
            </w:r>
            <w:proofErr w:type="spellEnd"/>
            <w:r w:rsidRPr="00871725">
              <w:rPr>
                <w:sz w:val="22"/>
              </w:rPr>
              <w:t xml:space="preserve"> </w:t>
            </w:r>
            <w:proofErr w:type="spellStart"/>
            <w:r w:rsidRPr="00871725">
              <w:rPr>
                <w:sz w:val="22"/>
              </w:rPr>
              <w:t>institucijos</w:t>
            </w:r>
            <w:proofErr w:type="spellEnd"/>
            <w:r w:rsidRPr="00871725">
              <w:rPr>
                <w:sz w:val="22"/>
              </w:rPr>
              <w:t xml:space="preserve"> </w:t>
            </w:r>
            <w:proofErr w:type="spellStart"/>
            <w:r w:rsidRPr="00871725">
              <w:rPr>
                <w:sz w:val="22"/>
              </w:rPr>
              <w:t>reikalavimas</w:t>
            </w:r>
            <w:proofErr w:type="spellEnd"/>
            <w:r w:rsidRPr="00871725">
              <w:rPr>
                <w:sz w:val="22"/>
              </w:rPr>
              <w:t xml:space="preserve"> </w:t>
            </w:r>
            <w:proofErr w:type="spellStart"/>
            <w:r w:rsidRPr="00871725">
              <w:rPr>
                <w:sz w:val="22"/>
              </w:rPr>
              <w:t>atlyginti</w:t>
            </w:r>
            <w:proofErr w:type="spellEnd"/>
            <w:r w:rsidRPr="00871725">
              <w:rPr>
                <w:sz w:val="22"/>
              </w:rPr>
              <w:t xml:space="preserve"> </w:t>
            </w:r>
            <w:proofErr w:type="spellStart"/>
            <w:r w:rsidRPr="00871725">
              <w:rPr>
                <w:sz w:val="22"/>
              </w:rPr>
              <w:t>nuostolius</w:t>
            </w:r>
            <w:proofErr w:type="spellEnd"/>
            <w:r w:rsidRPr="00871725">
              <w:rPr>
                <w:sz w:val="22"/>
              </w:rPr>
              <w:t xml:space="preserve">, </w:t>
            </w:r>
            <w:proofErr w:type="spellStart"/>
            <w:r w:rsidRPr="00871725">
              <w:rPr>
                <w:sz w:val="22"/>
              </w:rPr>
              <w:t>patirtus</w:t>
            </w:r>
            <w:proofErr w:type="spellEnd"/>
            <w:r w:rsidRPr="00871725">
              <w:rPr>
                <w:sz w:val="22"/>
              </w:rPr>
              <w:t xml:space="preserve"> </w:t>
            </w:r>
            <w:proofErr w:type="spellStart"/>
            <w:r w:rsidRPr="00871725">
              <w:rPr>
                <w:sz w:val="22"/>
              </w:rPr>
              <w:t>dėl</w:t>
            </w:r>
            <w:proofErr w:type="spellEnd"/>
            <w:r w:rsidRPr="00871725">
              <w:rPr>
                <w:sz w:val="22"/>
              </w:rPr>
              <w:t xml:space="preserve"> to, </w:t>
            </w:r>
            <w:proofErr w:type="spellStart"/>
            <w:r w:rsidRPr="00871725">
              <w:rPr>
                <w:sz w:val="22"/>
              </w:rPr>
              <w:t>kad</w:t>
            </w:r>
            <w:proofErr w:type="spellEnd"/>
            <w:r w:rsidRPr="00871725">
              <w:rPr>
                <w:sz w:val="22"/>
              </w:rPr>
              <w:t xml:space="preserve"> </w:t>
            </w:r>
            <w:proofErr w:type="spellStart"/>
            <w:r w:rsidRPr="00871725">
              <w:rPr>
                <w:sz w:val="22"/>
              </w:rPr>
              <w:t>tiekėjas</w:t>
            </w:r>
            <w:proofErr w:type="spellEnd"/>
            <w:r w:rsidRPr="00871725">
              <w:rPr>
                <w:sz w:val="22"/>
              </w:rPr>
              <w:t xml:space="preserve"> </w:t>
            </w:r>
            <w:proofErr w:type="spellStart"/>
            <w:r w:rsidRPr="00871725">
              <w:rPr>
                <w:sz w:val="22"/>
              </w:rPr>
              <w:t>sutartyje</w:t>
            </w:r>
            <w:proofErr w:type="spellEnd"/>
            <w:r w:rsidRPr="00871725">
              <w:rPr>
                <w:sz w:val="22"/>
              </w:rPr>
              <w:t xml:space="preserve"> </w:t>
            </w:r>
            <w:proofErr w:type="spellStart"/>
            <w:r w:rsidRPr="00871725">
              <w:rPr>
                <w:sz w:val="22"/>
              </w:rPr>
              <w:t>nustatytą</w:t>
            </w:r>
            <w:proofErr w:type="spellEnd"/>
            <w:r w:rsidRPr="00871725">
              <w:rPr>
                <w:sz w:val="22"/>
              </w:rPr>
              <w:t xml:space="preserve"> </w:t>
            </w:r>
            <w:proofErr w:type="spellStart"/>
            <w:r w:rsidRPr="00871725">
              <w:rPr>
                <w:sz w:val="22"/>
              </w:rPr>
              <w:t>esminę</w:t>
            </w:r>
            <w:proofErr w:type="spellEnd"/>
            <w:r w:rsidRPr="00871725">
              <w:rPr>
                <w:sz w:val="22"/>
              </w:rPr>
              <w:t xml:space="preserve"> </w:t>
            </w:r>
            <w:proofErr w:type="spellStart"/>
            <w:r w:rsidRPr="00871725">
              <w:rPr>
                <w:sz w:val="22"/>
              </w:rPr>
              <w:t>sutarties</w:t>
            </w:r>
            <w:proofErr w:type="spellEnd"/>
            <w:r w:rsidRPr="00871725">
              <w:rPr>
                <w:sz w:val="22"/>
              </w:rPr>
              <w:t xml:space="preserve"> </w:t>
            </w:r>
            <w:proofErr w:type="spellStart"/>
            <w:r w:rsidRPr="00871725">
              <w:rPr>
                <w:sz w:val="22"/>
              </w:rPr>
              <w:t>sąlygą</w:t>
            </w:r>
            <w:proofErr w:type="spellEnd"/>
            <w:r w:rsidRPr="00871725">
              <w:rPr>
                <w:sz w:val="22"/>
              </w:rPr>
              <w:t xml:space="preserve"> </w:t>
            </w:r>
            <w:proofErr w:type="spellStart"/>
            <w:r w:rsidRPr="00871725">
              <w:rPr>
                <w:sz w:val="22"/>
              </w:rPr>
              <w:t>vykdė</w:t>
            </w:r>
            <w:proofErr w:type="spellEnd"/>
            <w:r w:rsidRPr="00871725">
              <w:rPr>
                <w:sz w:val="22"/>
              </w:rPr>
              <w:t xml:space="preserve"> </w:t>
            </w:r>
            <w:proofErr w:type="spellStart"/>
            <w:r w:rsidRPr="00871725">
              <w:rPr>
                <w:sz w:val="22"/>
              </w:rPr>
              <w:t>su</w:t>
            </w:r>
            <w:proofErr w:type="spellEnd"/>
            <w:r w:rsidRPr="00871725">
              <w:rPr>
                <w:sz w:val="22"/>
              </w:rPr>
              <w:t xml:space="preserve"> </w:t>
            </w:r>
            <w:proofErr w:type="spellStart"/>
            <w:r w:rsidRPr="00871725">
              <w:rPr>
                <w:sz w:val="22"/>
              </w:rPr>
              <w:t>dideliais</w:t>
            </w:r>
            <w:proofErr w:type="spellEnd"/>
            <w:r w:rsidRPr="00871725">
              <w:rPr>
                <w:sz w:val="22"/>
              </w:rPr>
              <w:t xml:space="preserve"> </w:t>
            </w:r>
            <w:proofErr w:type="spellStart"/>
            <w:r w:rsidRPr="00871725">
              <w:rPr>
                <w:sz w:val="22"/>
              </w:rPr>
              <w:t>arba</w:t>
            </w:r>
            <w:proofErr w:type="spellEnd"/>
            <w:r w:rsidRPr="00871725">
              <w:rPr>
                <w:sz w:val="22"/>
              </w:rPr>
              <w:t xml:space="preserve"> </w:t>
            </w:r>
            <w:proofErr w:type="spellStart"/>
            <w:r w:rsidRPr="00871725">
              <w:rPr>
                <w:sz w:val="22"/>
              </w:rPr>
              <w:t>nuolatiniais</w:t>
            </w:r>
            <w:proofErr w:type="spellEnd"/>
            <w:r w:rsidRPr="00871725">
              <w:rPr>
                <w:sz w:val="22"/>
              </w:rPr>
              <w:t xml:space="preserve"> </w:t>
            </w:r>
            <w:proofErr w:type="spellStart"/>
            <w:r w:rsidRPr="00871725">
              <w:rPr>
                <w:sz w:val="22"/>
              </w:rPr>
              <w:t>trūkumais</w:t>
            </w:r>
            <w:proofErr w:type="spellEnd"/>
            <w:r w:rsidRPr="00871725">
              <w:rPr>
                <w:sz w:val="22"/>
              </w:rPr>
              <w:t xml:space="preserve">, </w:t>
            </w:r>
            <w:proofErr w:type="spellStart"/>
            <w:r w:rsidRPr="00871725">
              <w:rPr>
                <w:sz w:val="22"/>
              </w:rPr>
              <w:t>ar</w:t>
            </w:r>
            <w:proofErr w:type="spellEnd"/>
            <w:r w:rsidRPr="00871725">
              <w:rPr>
                <w:sz w:val="22"/>
              </w:rPr>
              <w:t xml:space="preserve"> per </w:t>
            </w:r>
            <w:proofErr w:type="spellStart"/>
            <w:r w:rsidRPr="00871725">
              <w:rPr>
                <w:sz w:val="22"/>
              </w:rPr>
              <w:t>pastaruosius</w:t>
            </w:r>
            <w:proofErr w:type="spellEnd"/>
            <w:r w:rsidRPr="00871725">
              <w:rPr>
                <w:sz w:val="22"/>
              </w:rPr>
              <w:t xml:space="preserve"> 3 </w:t>
            </w:r>
            <w:proofErr w:type="spellStart"/>
            <w:r w:rsidRPr="00871725">
              <w:rPr>
                <w:sz w:val="22"/>
              </w:rPr>
              <w:t>metus</w:t>
            </w:r>
            <w:proofErr w:type="spellEnd"/>
            <w:r w:rsidRPr="00871725">
              <w:rPr>
                <w:sz w:val="22"/>
              </w:rPr>
              <w:t xml:space="preserve"> </w:t>
            </w:r>
            <w:proofErr w:type="spellStart"/>
            <w:r w:rsidRPr="00871725">
              <w:rPr>
                <w:sz w:val="22"/>
              </w:rPr>
              <w:t>buvo</w:t>
            </w:r>
            <w:proofErr w:type="spellEnd"/>
            <w:r w:rsidRPr="00871725">
              <w:rPr>
                <w:sz w:val="22"/>
              </w:rPr>
              <w:t xml:space="preserve"> </w:t>
            </w:r>
            <w:proofErr w:type="spellStart"/>
            <w:r w:rsidRPr="00871725">
              <w:rPr>
                <w:sz w:val="22"/>
              </w:rPr>
              <w:t>priimtas</w:t>
            </w:r>
            <w:proofErr w:type="spellEnd"/>
            <w:r w:rsidRPr="00871725">
              <w:rPr>
                <w:sz w:val="22"/>
              </w:rPr>
              <w:t xml:space="preserve"> </w:t>
            </w:r>
            <w:proofErr w:type="spellStart"/>
            <w:r w:rsidRPr="00871725">
              <w:rPr>
                <w:sz w:val="22"/>
              </w:rPr>
              <w:lastRenderedPageBreak/>
              <w:t>perkančiosios</w:t>
            </w:r>
            <w:proofErr w:type="spellEnd"/>
            <w:r w:rsidRPr="00871725">
              <w:rPr>
                <w:sz w:val="22"/>
              </w:rPr>
              <w:t xml:space="preserve"> </w:t>
            </w:r>
            <w:proofErr w:type="spellStart"/>
            <w:r w:rsidRPr="00871725">
              <w:rPr>
                <w:sz w:val="22"/>
              </w:rPr>
              <w:t>organizacijos</w:t>
            </w:r>
            <w:proofErr w:type="spellEnd"/>
            <w:r w:rsidRPr="00871725">
              <w:rPr>
                <w:sz w:val="22"/>
              </w:rPr>
              <w:t xml:space="preserve"> </w:t>
            </w:r>
            <w:proofErr w:type="spellStart"/>
            <w:r w:rsidRPr="00871725">
              <w:rPr>
                <w:sz w:val="22"/>
              </w:rPr>
              <w:t>sprendimas</w:t>
            </w:r>
            <w:proofErr w:type="spellEnd"/>
            <w:r w:rsidRPr="00871725">
              <w:rPr>
                <w:sz w:val="22"/>
              </w:rPr>
              <w:t xml:space="preserve">, </w:t>
            </w:r>
            <w:proofErr w:type="spellStart"/>
            <w:r w:rsidRPr="00871725">
              <w:rPr>
                <w:sz w:val="22"/>
              </w:rPr>
              <w:t>kad</w:t>
            </w:r>
            <w:proofErr w:type="spellEnd"/>
            <w:r w:rsidRPr="00871725">
              <w:rPr>
                <w:sz w:val="22"/>
              </w:rPr>
              <w:t xml:space="preserve"> </w:t>
            </w:r>
            <w:proofErr w:type="spellStart"/>
            <w:r w:rsidRPr="00871725">
              <w:rPr>
                <w:sz w:val="22"/>
              </w:rPr>
              <w:t>tiekėjas</w:t>
            </w:r>
            <w:proofErr w:type="spellEnd"/>
            <w:r w:rsidRPr="00871725">
              <w:rPr>
                <w:sz w:val="22"/>
              </w:rPr>
              <w:t xml:space="preserve"> </w:t>
            </w:r>
            <w:proofErr w:type="spellStart"/>
            <w:r w:rsidRPr="00871725">
              <w:rPr>
                <w:sz w:val="22"/>
              </w:rPr>
              <w:t>sutartyje</w:t>
            </w:r>
            <w:proofErr w:type="spellEnd"/>
            <w:r w:rsidRPr="00871725">
              <w:rPr>
                <w:sz w:val="22"/>
              </w:rPr>
              <w:t xml:space="preserve"> </w:t>
            </w:r>
            <w:proofErr w:type="spellStart"/>
            <w:r w:rsidRPr="00871725">
              <w:rPr>
                <w:sz w:val="22"/>
              </w:rPr>
              <w:t>nustatytą</w:t>
            </w:r>
            <w:proofErr w:type="spellEnd"/>
            <w:r w:rsidRPr="00871725">
              <w:rPr>
                <w:sz w:val="22"/>
              </w:rPr>
              <w:t xml:space="preserve"> </w:t>
            </w:r>
            <w:proofErr w:type="spellStart"/>
            <w:r w:rsidRPr="00871725">
              <w:rPr>
                <w:sz w:val="22"/>
              </w:rPr>
              <w:t>esminę</w:t>
            </w:r>
            <w:proofErr w:type="spellEnd"/>
            <w:r w:rsidRPr="00871725">
              <w:rPr>
                <w:sz w:val="22"/>
              </w:rPr>
              <w:t xml:space="preserve"> </w:t>
            </w:r>
            <w:proofErr w:type="spellStart"/>
            <w:r w:rsidRPr="00871725">
              <w:rPr>
                <w:sz w:val="22"/>
              </w:rPr>
              <w:t>sutarties</w:t>
            </w:r>
            <w:proofErr w:type="spellEnd"/>
            <w:r w:rsidRPr="00871725">
              <w:rPr>
                <w:sz w:val="22"/>
              </w:rPr>
              <w:t xml:space="preserve"> </w:t>
            </w:r>
            <w:proofErr w:type="spellStart"/>
            <w:r w:rsidRPr="00871725">
              <w:rPr>
                <w:sz w:val="22"/>
              </w:rPr>
              <w:t>sąlygą</w:t>
            </w:r>
            <w:proofErr w:type="spellEnd"/>
            <w:r w:rsidRPr="00871725">
              <w:rPr>
                <w:sz w:val="22"/>
              </w:rPr>
              <w:t xml:space="preserve"> </w:t>
            </w:r>
            <w:proofErr w:type="spellStart"/>
            <w:r w:rsidRPr="00871725">
              <w:rPr>
                <w:sz w:val="22"/>
              </w:rPr>
              <w:t>vykdė</w:t>
            </w:r>
            <w:proofErr w:type="spellEnd"/>
            <w:r w:rsidRPr="00871725">
              <w:rPr>
                <w:sz w:val="22"/>
              </w:rPr>
              <w:t xml:space="preserve"> </w:t>
            </w:r>
            <w:proofErr w:type="spellStart"/>
            <w:r w:rsidRPr="00871725">
              <w:rPr>
                <w:sz w:val="22"/>
              </w:rPr>
              <w:t>su</w:t>
            </w:r>
            <w:proofErr w:type="spellEnd"/>
            <w:r w:rsidRPr="00871725">
              <w:rPr>
                <w:sz w:val="22"/>
              </w:rPr>
              <w:t xml:space="preserve"> </w:t>
            </w:r>
            <w:proofErr w:type="spellStart"/>
            <w:r w:rsidRPr="00871725">
              <w:rPr>
                <w:sz w:val="22"/>
              </w:rPr>
              <w:t>dideliais</w:t>
            </w:r>
            <w:proofErr w:type="spellEnd"/>
            <w:r w:rsidRPr="00871725">
              <w:rPr>
                <w:sz w:val="22"/>
              </w:rPr>
              <w:t xml:space="preserve"> </w:t>
            </w:r>
            <w:proofErr w:type="spellStart"/>
            <w:r w:rsidRPr="00871725">
              <w:rPr>
                <w:sz w:val="22"/>
              </w:rPr>
              <w:t>arba</w:t>
            </w:r>
            <w:proofErr w:type="spellEnd"/>
            <w:r w:rsidRPr="00871725">
              <w:rPr>
                <w:sz w:val="22"/>
              </w:rPr>
              <w:t xml:space="preserve"> </w:t>
            </w:r>
            <w:proofErr w:type="spellStart"/>
            <w:r w:rsidRPr="00871725">
              <w:rPr>
                <w:sz w:val="22"/>
              </w:rPr>
              <w:t>nuolatiniais</w:t>
            </w:r>
            <w:proofErr w:type="spellEnd"/>
            <w:r w:rsidRPr="00871725">
              <w:rPr>
                <w:sz w:val="22"/>
              </w:rPr>
              <w:t xml:space="preserve"> </w:t>
            </w:r>
            <w:proofErr w:type="spellStart"/>
            <w:r w:rsidRPr="00871725">
              <w:rPr>
                <w:sz w:val="22"/>
              </w:rPr>
              <w:t>trūkumais</w:t>
            </w:r>
            <w:proofErr w:type="spellEnd"/>
            <w:r w:rsidRPr="00871725">
              <w:rPr>
                <w:sz w:val="22"/>
              </w:rPr>
              <w:t xml:space="preserve"> </w:t>
            </w:r>
            <w:proofErr w:type="spellStart"/>
            <w:r w:rsidRPr="00871725">
              <w:rPr>
                <w:sz w:val="22"/>
              </w:rPr>
              <w:t>ir</w:t>
            </w:r>
            <w:proofErr w:type="spellEnd"/>
            <w:r w:rsidRPr="00871725">
              <w:rPr>
                <w:sz w:val="22"/>
              </w:rPr>
              <w:t xml:space="preserve"> </w:t>
            </w:r>
            <w:proofErr w:type="spellStart"/>
            <w:r w:rsidRPr="00871725">
              <w:rPr>
                <w:sz w:val="22"/>
              </w:rPr>
              <w:t>dėl</w:t>
            </w:r>
            <w:proofErr w:type="spellEnd"/>
            <w:r w:rsidRPr="00871725">
              <w:rPr>
                <w:sz w:val="22"/>
              </w:rPr>
              <w:t xml:space="preserve"> to </w:t>
            </w:r>
            <w:proofErr w:type="spellStart"/>
            <w:r w:rsidRPr="00871725">
              <w:rPr>
                <w:sz w:val="22"/>
              </w:rPr>
              <w:t>buvo</w:t>
            </w:r>
            <w:proofErr w:type="spellEnd"/>
            <w:r w:rsidRPr="00871725">
              <w:rPr>
                <w:sz w:val="22"/>
              </w:rPr>
              <w:t xml:space="preserve"> </w:t>
            </w:r>
            <w:proofErr w:type="spellStart"/>
            <w:r w:rsidRPr="00871725">
              <w:rPr>
                <w:sz w:val="22"/>
              </w:rPr>
              <w:t>pritaikyta</w:t>
            </w:r>
            <w:proofErr w:type="spellEnd"/>
            <w:r w:rsidRPr="00871725">
              <w:rPr>
                <w:sz w:val="22"/>
              </w:rPr>
              <w:t xml:space="preserve"> </w:t>
            </w:r>
            <w:proofErr w:type="spellStart"/>
            <w:r w:rsidRPr="00871725">
              <w:rPr>
                <w:sz w:val="22"/>
              </w:rPr>
              <w:t>sutartyje</w:t>
            </w:r>
            <w:proofErr w:type="spellEnd"/>
            <w:r w:rsidRPr="00871725">
              <w:rPr>
                <w:sz w:val="22"/>
              </w:rPr>
              <w:t xml:space="preserve"> </w:t>
            </w:r>
            <w:proofErr w:type="spellStart"/>
            <w:r w:rsidRPr="00871725">
              <w:rPr>
                <w:sz w:val="22"/>
              </w:rPr>
              <w:t>nustatyta</w:t>
            </w:r>
            <w:proofErr w:type="spellEnd"/>
            <w:r w:rsidRPr="00871725">
              <w:rPr>
                <w:sz w:val="22"/>
              </w:rPr>
              <w:t xml:space="preserve"> </w:t>
            </w:r>
            <w:proofErr w:type="spellStart"/>
            <w:r w:rsidRPr="00871725">
              <w:rPr>
                <w:sz w:val="22"/>
              </w:rPr>
              <w:t>sankcija</w:t>
            </w:r>
            <w:proofErr w:type="spellEnd"/>
            <w:r w:rsidRPr="00871725">
              <w:rPr>
                <w:sz w:val="22"/>
              </w:rPr>
              <w:t xml:space="preserve">. </w:t>
            </w:r>
          </w:p>
          <w:p w14:paraId="3F055850" w14:textId="77777777" w:rsidR="00871725" w:rsidRPr="00871725" w:rsidRDefault="00871725" w:rsidP="00871725">
            <w:pPr>
              <w:jc w:val="both"/>
              <w:rPr>
                <w:sz w:val="22"/>
              </w:rPr>
            </w:pPr>
            <w:proofErr w:type="spellStart"/>
            <w:r w:rsidRPr="00871725">
              <w:rPr>
                <w:sz w:val="22"/>
              </w:rPr>
              <w:t>Šiuo</w:t>
            </w:r>
            <w:proofErr w:type="spellEnd"/>
            <w:r w:rsidRPr="00871725">
              <w:rPr>
                <w:sz w:val="22"/>
              </w:rPr>
              <w:t xml:space="preserve"> </w:t>
            </w:r>
            <w:proofErr w:type="spellStart"/>
            <w:r w:rsidRPr="00871725">
              <w:rPr>
                <w:sz w:val="22"/>
              </w:rPr>
              <w:t>pagrindu</w:t>
            </w:r>
            <w:proofErr w:type="spellEnd"/>
            <w:r w:rsidRPr="00871725">
              <w:rPr>
                <w:sz w:val="22"/>
              </w:rPr>
              <w:t xml:space="preserve"> </w:t>
            </w:r>
            <w:proofErr w:type="spellStart"/>
            <w:r w:rsidRPr="00871725">
              <w:rPr>
                <w:sz w:val="22"/>
              </w:rPr>
              <w:t>tiekėjas</w:t>
            </w:r>
            <w:proofErr w:type="spellEnd"/>
            <w:r w:rsidRPr="00871725">
              <w:rPr>
                <w:sz w:val="22"/>
              </w:rPr>
              <w:t xml:space="preserve"> </w:t>
            </w:r>
            <w:proofErr w:type="spellStart"/>
            <w:r w:rsidRPr="00871725">
              <w:rPr>
                <w:sz w:val="22"/>
              </w:rPr>
              <w:t>taip</w:t>
            </w:r>
            <w:proofErr w:type="spellEnd"/>
            <w:r w:rsidRPr="00871725">
              <w:rPr>
                <w:sz w:val="22"/>
              </w:rPr>
              <w:t xml:space="preserve"> pat </w:t>
            </w:r>
            <w:proofErr w:type="spellStart"/>
            <w:r w:rsidRPr="00871725">
              <w:rPr>
                <w:sz w:val="22"/>
              </w:rPr>
              <w:t>pašalinamas</w:t>
            </w:r>
            <w:proofErr w:type="spellEnd"/>
            <w:r w:rsidRPr="00871725">
              <w:rPr>
                <w:sz w:val="22"/>
              </w:rPr>
              <w:t xml:space="preserve"> </w:t>
            </w:r>
            <w:proofErr w:type="spellStart"/>
            <w:r w:rsidRPr="00871725">
              <w:rPr>
                <w:sz w:val="22"/>
              </w:rPr>
              <w:t>iš</w:t>
            </w:r>
            <w:proofErr w:type="spellEnd"/>
            <w:r w:rsidRPr="00871725">
              <w:rPr>
                <w:sz w:val="22"/>
              </w:rPr>
              <w:t xml:space="preserve"> </w:t>
            </w:r>
            <w:proofErr w:type="spellStart"/>
            <w:r w:rsidRPr="00871725">
              <w:rPr>
                <w:sz w:val="22"/>
              </w:rPr>
              <w:t>pirkimo</w:t>
            </w:r>
            <w:proofErr w:type="spellEnd"/>
            <w:r w:rsidRPr="00871725">
              <w:rPr>
                <w:sz w:val="22"/>
              </w:rPr>
              <w:t xml:space="preserve"> </w:t>
            </w:r>
            <w:proofErr w:type="spellStart"/>
            <w:r w:rsidRPr="00871725">
              <w:rPr>
                <w:sz w:val="22"/>
              </w:rPr>
              <w:t>procedūros</w:t>
            </w:r>
            <w:proofErr w:type="spellEnd"/>
            <w:r w:rsidRPr="00871725">
              <w:rPr>
                <w:sz w:val="22"/>
              </w:rPr>
              <w:t xml:space="preserve">, kai, </w:t>
            </w:r>
            <w:proofErr w:type="spellStart"/>
            <w:r w:rsidRPr="00871725">
              <w:rPr>
                <w:sz w:val="22"/>
              </w:rPr>
              <w:t>vadovaujantis</w:t>
            </w:r>
            <w:proofErr w:type="spellEnd"/>
            <w:r w:rsidRPr="00871725">
              <w:rPr>
                <w:sz w:val="22"/>
              </w:rPr>
              <w:t xml:space="preserve"> </w:t>
            </w:r>
            <w:proofErr w:type="spellStart"/>
            <w:r w:rsidRPr="00871725">
              <w:rPr>
                <w:sz w:val="22"/>
              </w:rPr>
              <w:t>kitų</w:t>
            </w:r>
            <w:proofErr w:type="spellEnd"/>
            <w:r w:rsidRPr="00871725">
              <w:rPr>
                <w:sz w:val="22"/>
              </w:rPr>
              <w:t xml:space="preserve"> </w:t>
            </w:r>
            <w:proofErr w:type="spellStart"/>
            <w:r w:rsidRPr="00871725">
              <w:rPr>
                <w:sz w:val="22"/>
              </w:rPr>
              <w:t>valstybių</w:t>
            </w:r>
            <w:proofErr w:type="spellEnd"/>
            <w:r w:rsidRPr="00871725">
              <w:rPr>
                <w:sz w:val="22"/>
              </w:rPr>
              <w:t xml:space="preserve"> </w:t>
            </w:r>
            <w:proofErr w:type="spellStart"/>
            <w:r w:rsidRPr="00871725">
              <w:rPr>
                <w:sz w:val="22"/>
              </w:rPr>
              <w:t>teisės</w:t>
            </w:r>
            <w:proofErr w:type="spellEnd"/>
            <w:r w:rsidRPr="00871725">
              <w:rPr>
                <w:sz w:val="22"/>
              </w:rPr>
              <w:t xml:space="preserve"> </w:t>
            </w:r>
            <w:proofErr w:type="spellStart"/>
            <w:r w:rsidRPr="00871725">
              <w:rPr>
                <w:sz w:val="22"/>
              </w:rPr>
              <w:t>aktais</w:t>
            </w:r>
            <w:proofErr w:type="spellEnd"/>
            <w:r w:rsidRPr="00871725">
              <w:rPr>
                <w:sz w:val="22"/>
              </w:rPr>
              <w:t xml:space="preserve">, per </w:t>
            </w:r>
            <w:proofErr w:type="spellStart"/>
            <w:r w:rsidRPr="00871725">
              <w:rPr>
                <w:sz w:val="22"/>
              </w:rPr>
              <w:t>pastaruosius</w:t>
            </w:r>
            <w:proofErr w:type="spellEnd"/>
            <w:r w:rsidRPr="00871725">
              <w:rPr>
                <w:sz w:val="22"/>
              </w:rPr>
              <w:t xml:space="preserve"> 3 </w:t>
            </w:r>
            <w:proofErr w:type="spellStart"/>
            <w:r w:rsidRPr="00871725">
              <w:rPr>
                <w:sz w:val="22"/>
              </w:rPr>
              <w:t>metus</w:t>
            </w:r>
            <w:proofErr w:type="spellEnd"/>
            <w:r w:rsidRPr="00871725">
              <w:rPr>
                <w:sz w:val="22"/>
              </w:rPr>
              <w:t xml:space="preserve"> </w:t>
            </w:r>
            <w:proofErr w:type="spellStart"/>
            <w:r w:rsidRPr="00871725">
              <w:rPr>
                <w:sz w:val="22"/>
              </w:rPr>
              <w:t>nustatyta</w:t>
            </w:r>
            <w:proofErr w:type="spellEnd"/>
            <w:r w:rsidRPr="00871725">
              <w:rPr>
                <w:sz w:val="22"/>
              </w:rPr>
              <w:t xml:space="preserve">, </w:t>
            </w:r>
            <w:proofErr w:type="spellStart"/>
            <w:r w:rsidRPr="00871725">
              <w:rPr>
                <w:sz w:val="22"/>
              </w:rPr>
              <w:t>kad</w:t>
            </w:r>
            <w:proofErr w:type="spellEnd"/>
            <w:r w:rsidRPr="00871725">
              <w:rPr>
                <w:sz w:val="22"/>
              </w:rPr>
              <w:t xml:space="preserve"> </w:t>
            </w:r>
            <w:proofErr w:type="spellStart"/>
            <w:r w:rsidRPr="00871725">
              <w:rPr>
                <w:sz w:val="22"/>
              </w:rPr>
              <w:t>jis</w:t>
            </w:r>
            <w:proofErr w:type="spellEnd"/>
            <w:r w:rsidRPr="00871725">
              <w:rPr>
                <w:sz w:val="22"/>
              </w:rPr>
              <w:t xml:space="preserve">, </w:t>
            </w:r>
            <w:proofErr w:type="spellStart"/>
            <w:r w:rsidRPr="00871725">
              <w:rPr>
                <w:sz w:val="22"/>
              </w:rPr>
              <w:t>vykdydamas</w:t>
            </w:r>
            <w:proofErr w:type="spellEnd"/>
            <w:r w:rsidRPr="00871725">
              <w:rPr>
                <w:sz w:val="22"/>
              </w:rPr>
              <w:t xml:space="preserve"> </w:t>
            </w:r>
            <w:proofErr w:type="spellStart"/>
            <w:r w:rsidRPr="00871725">
              <w:rPr>
                <w:sz w:val="22"/>
              </w:rPr>
              <w:t>ankstesnę</w:t>
            </w:r>
            <w:proofErr w:type="spellEnd"/>
            <w:r w:rsidRPr="00871725">
              <w:rPr>
                <w:sz w:val="22"/>
              </w:rPr>
              <w:t xml:space="preserve"> </w:t>
            </w:r>
            <w:proofErr w:type="spellStart"/>
            <w:r w:rsidRPr="00871725">
              <w:rPr>
                <w:sz w:val="22"/>
              </w:rPr>
              <w:t>sutartį</w:t>
            </w:r>
            <w:proofErr w:type="spellEnd"/>
            <w:r w:rsidRPr="00871725">
              <w:rPr>
                <w:sz w:val="22"/>
              </w:rPr>
              <w:t xml:space="preserve">, </w:t>
            </w:r>
            <w:proofErr w:type="spellStart"/>
            <w:r w:rsidRPr="00871725">
              <w:rPr>
                <w:sz w:val="22"/>
              </w:rPr>
              <w:t>ankstesnę</w:t>
            </w:r>
            <w:proofErr w:type="spellEnd"/>
            <w:r w:rsidRPr="00871725">
              <w:rPr>
                <w:sz w:val="22"/>
              </w:rPr>
              <w:t xml:space="preserve"> </w:t>
            </w:r>
            <w:proofErr w:type="spellStart"/>
            <w:r w:rsidRPr="00871725">
              <w:rPr>
                <w:sz w:val="22"/>
              </w:rPr>
              <w:t>sutartį</w:t>
            </w:r>
            <w:proofErr w:type="spellEnd"/>
            <w:r w:rsidRPr="00871725">
              <w:rPr>
                <w:sz w:val="22"/>
              </w:rPr>
              <w:t xml:space="preserve"> </w:t>
            </w:r>
            <w:proofErr w:type="spellStart"/>
            <w:r w:rsidRPr="00871725">
              <w:rPr>
                <w:sz w:val="22"/>
              </w:rPr>
              <w:t>su</w:t>
            </w:r>
            <w:proofErr w:type="spellEnd"/>
            <w:r w:rsidRPr="00871725">
              <w:rPr>
                <w:sz w:val="22"/>
              </w:rPr>
              <w:t xml:space="preserve"> </w:t>
            </w:r>
            <w:proofErr w:type="spellStart"/>
            <w:r w:rsidRPr="00871725">
              <w:rPr>
                <w:sz w:val="22"/>
              </w:rPr>
              <w:t>perkančiuoju</w:t>
            </w:r>
            <w:proofErr w:type="spellEnd"/>
            <w:r w:rsidRPr="00871725">
              <w:rPr>
                <w:sz w:val="22"/>
              </w:rPr>
              <w:t xml:space="preserve"> </w:t>
            </w:r>
            <w:proofErr w:type="spellStart"/>
            <w:r w:rsidRPr="00871725">
              <w:rPr>
                <w:sz w:val="22"/>
              </w:rPr>
              <w:t>subjektu</w:t>
            </w:r>
            <w:proofErr w:type="spellEnd"/>
            <w:r w:rsidRPr="00871725">
              <w:rPr>
                <w:sz w:val="22"/>
              </w:rPr>
              <w:t xml:space="preserve"> </w:t>
            </w:r>
            <w:proofErr w:type="spellStart"/>
            <w:r w:rsidRPr="00871725">
              <w:rPr>
                <w:sz w:val="22"/>
              </w:rPr>
              <w:t>arba</w:t>
            </w:r>
            <w:proofErr w:type="spellEnd"/>
            <w:r w:rsidRPr="00871725">
              <w:rPr>
                <w:sz w:val="22"/>
              </w:rPr>
              <w:t xml:space="preserve"> </w:t>
            </w:r>
            <w:proofErr w:type="spellStart"/>
            <w:r w:rsidRPr="00871725">
              <w:rPr>
                <w:sz w:val="22"/>
              </w:rPr>
              <w:t>ankstesnę</w:t>
            </w:r>
            <w:proofErr w:type="spellEnd"/>
            <w:r w:rsidRPr="00871725">
              <w:rPr>
                <w:sz w:val="22"/>
              </w:rPr>
              <w:t xml:space="preserve"> </w:t>
            </w:r>
            <w:proofErr w:type="spellStart"/>
            <w:r w:rsidRPr="00871725">
              <w:rPr>
                <w:sz w:val="22"/>
              </w:rPr>
              <w:t>koncesijos</w:t>
            </w:r>
            <w:proofErr w:type="spellEnd"/>
            <w:r w:rsidRPr="00871725">
              <w:rPr>
                <w:sz w:val="22"/>
              </w:rPr>
              <w:t xml:space="preserve"> </w:t>
            </w:r>
            <w:proofErr w:type="spellStart"/>
            <w:r w:rsidRPr="00871725">
              <w:rPr>
                <w:sz w:val="22"/>
              </w:rPr>
              <w:t>sutartį</w:t>
            </w:r>
            <w:proofErr w:type="spellEnd"/>
            <w:r w:rsidRPr="00871725">
              <w:rPr>
                <w:sz w:val="22"/>
              </w:rPr>
              <w:t xml:space="preserve">, </w:t>
            </w:r>
            <w:proofErr w:type="spellStart"/>
            <w:r w:rsidRPr="00871725">
              <w:rPr>
                <w:sz w:val="22"/>
              </w:rPr>
              <w:t>sutartyje</w:t>
            </w:r>
            <w:proofErr w:type="spellEnd"/>
            <w:r w:rsidRPr="00871725">
              <w:rPr>
                <w:sz w:val="22"/>
              </w:rPr>
              <w:t xml:space="preserve"> </w:t>
            </w:r>
            <w:proofErr w:type="spellStart"/>
            <w:r w:rsidRPr="00871725">
              <w:rPr>
                <w:sz w:val="22"/>
              </w:rPr>
              <w:t>nustatytą</w:t>
            </w:r>
            <w:proofErr w:type="spellEnd"/>
            <w:r w:rsidRPr="00871725">
              <w:rPr>
                <w:sz w:val="22"/>
              </w:rPr>
              <w:t xml:space="preserve"> </w:t>
            </w:r>
            <w:proofErr w:type="spellStart"/>
            <w:r w:rsidRPr="00871725">
              <w:rPr>
                <w:sz w:val="22"/>
              </w:rPr>
              <w:t>esminį</w:t>
            </w:r>
            <w:proofErr w:type="spellEnd"/>
            <w:r w:rsidRPr="00871725">
              <w:rPr>
                <w:sz w:val="22"/>
              </w:rPr>
              <w:t xml:space="preserve"> </w:t>
            </w:r>
            <w:proofErr w:type="spellStart"/>
            <w:r w:rsidRPr="00871725">
              <w:rPr>
                <w:sz w:val="22"/>
              </w:rPr>
              <w:t>reikalavimą</w:t>
            </w:r>
            <w:proofErr w:type="spellEnd"/>
            <w:r w:rsidRPr="00871725">
              <w:rPr>
                <w:sz w:val="22"/>
              </w:rPr>
              <w:t xml:space="preserve"> </w:t>
            </w:r>
            <w:proofErr w:type="spellStart"/>
            <w:r w:rsidRPr="00871725">
              <w:rPr>
                <w:sz w:val="22"/>
              </w:rPr>
              <w:t>vykdė</w:t>
            </w:r>
            <w:proofErr w:type="spellEnd"/>
            <w:r w:rsidRPr="00871725">
              <w:rPr>
                <w:sz w:val="22"/>
              </w:rPr>
              <w:t xml:space="preserve"> </w:t>
            </w:r>
            <w:proofErr w:type="spellStart"/>
            <w:r w:rsidRPr="00871725">
              <w:rPr>
                <w:sz w:val="22"/>
              </w:rPr>
              <w:t>su</w:t>
            </w:r>
            <w:proofErr w:type="spellEnd"/>
            <w:r w:rsidRPr="00871725">
              <w:rPr>
                <w:sz w:val="22"/>
              </w:rPr>
              <w:t xml:space="preserve"> </w:t>
            </w:r>
            <w:proofErr w:type="spellStart"/>
            <w:r w:rsidRPr="00871725">
              <w:rPr>
                <w:sz w:val="22"/>
              </w:rPr>
              <w:t>dideliais</w:t>
            </w:r>
            <w:proofErr w:type="spellEnd"/>
            <w:r w:rsidRPr="00871725">
              <w:rPr>
                <w:sz w:val="22"/>
              </w:rPr>
              <w:t xml:space="preserve"> </w:t>
            </w:r>
            <w:proofErr w:type="spellStart"/>
            <w:r w:rsidRPr="00871725">
              <w:rPr>
                <w:sz w:val="22"/>
              </w:rPr>
              <w:t>arba</w:t>
            </w:r>
            <w:proofErr w:type="spellEnd"/>
            <w:r w:rsidRPr="00871725">
              <w:rPr>
                <w:sz w:val="22"/>
              </w:rPr>
              <w:t xml:space="preserve"> </w:t>
            </w:r>
            <w:proofErr w:type="spellStart"/>
            <w:r w:rsidRPr="00871725">
              <w:rPr>
                <w:sz w:val="22"/>
              </w:rPr>
              <w:t>nuolatiniais</w:t>
            </w:r>
            <w:proofErr w:type="spellEnd"/>
            <w:r w:rsidRPr="00871725">
              <w:rPr>
                <w:sz w:val="22"/>
              </w:rPr>
              <w:t xml:space="preserve"> </w:t>
            </w:r>
            <w:proofErr w:type="spellStart"/>
            <w:r w:rsidRPr="00871725">
              <w:rPr>
                <w:sz w:val="22"/>
              </w:rPr>
              <w:t>trūkumais</w:t>
            </w:r>
            <w:proofErr w:type="spellEnd"/>
            <w:r w:rsidRPr="00871725">
              <w:rPr>
                <w:sz w:val="22"/>
              </w:rPr>
              <w:t xml:space="preserve"> </w:t>
            </w:r>
            <w:proofErr w:type="spellStart"/>
            <w:r w:rsidRPr="00871725">
              <w:rPr>
                <w:sz w:val="22"/>
              </w:rPr>
              <w:t>ir</w:t>
            </w:r>
            <w:proofErr w:type="spellEnd"/>
            <w:r w:rsidRPr="00871725">
              <w:rPr>
                <w:sz w:val="22"/>
              </w:rPr>
              <w:t xml:space="preserve"> </w:t>
            </w:r>
            <w:proofErr w:type="spellStart"/>
            <w:r w:rsidRPr="00871725">
              <w:rPr>
                <w:sz w:val="22"/>
              </w:rPr>
              <w:t>dėl</w:t>
            </w:r>
            <w:proofErr w:type="spellEnd"/>
            <w:r w:rsidRPr="00871725">
              <w:rPr>
                <w:sz w:val="22"/>
              </w:rPr>
              <w:t xml:space="preserve"> to ta </w:t>
            </w:r>
            <w:proofErr w:type="spellStart"/>
            <w:r w:rsidRPr="00871725">
              <w:rPr>
                <w:sz w:val="22"/>
              </w:rPr>
              <w:t>ankstesnė</w:t>
            </w:r>
            <w:proofErr w:type="spellEnd"/>
            <w:r w:rsidRPr="00871725">
              <w:rPr>
                <w:sz w:val="22"/>
              </w:rPr>
              <w:t xml:space="preserve"> </w:t>
            </w:r>
            <w:proofErr w:type="spellStart"/>
            <w:r w:rsidRPr="00871725">
              <w:rPr>
                <w:sz w:val="22"/>
              </w:rPr>
              <w:t>sutartis</w:t>
            </w:r>
            <w:proofErr w:type="spellEnd"/>
            <w:r w:rsidRPr="00871725">
              <w:rPr>
                <w:sz w:val="22"/>
              </w:rPr>
              <w:t xml:space="preserve"> </w:t>
            </w:r>
            <w:proofErr w:type="spellStart"/>
            <w:r w:rsidRPr="00871725">
              <w:rPr>
                <w:sz w:val="22"/>
              </w:rPr>
              <w:t>buvo</w:t>
            </w:r>
            <w:proofErr w:type="spellEnd"/>
            <w:r w:rsidRPr="00871725">
              <w:rPr>
                <w:sz w:val="22"/>
              </w:rPr>
              <w:t xml:space="preserve"> </w:t>
            </w:r>
            <w:proofErr w:type="spellStart"/>
            <w:r w:rsidRPr="00871725">
              <w:rPr>
                <w:sz w:val="22"/>
              </w:rPr>
              <w:t>nutraukta</w:t>
            </w:r>
            <w:proofErr w:type="spellEnd"/>
            <w:r w:rsidRPr="00871725">
              <w:rPr>
                <w:sz w:val="22"/>
              </w:rPr>
              <w:t xml:space="preserve"> </w:t>
            </w:r>
            <w:proofErr w:type="spellStart"/>
            <w:r w:rsidRPr="00871725">
              <w:rPr>
                <w:sz w:val="22"/>
              </w:rPr>
              <w:t>anksčiau</w:t>
            </w:r>
            <w:proofErr w:type="spellEnd"/>
            <w:r w:rsidRPr="00871725">
              <w:rPr>
                <w:sz w:val="22"/>
              </w:rPr>
              <w:t xml:space="preserve">, </w:t>
            </w:r>
            <w:proofErr w:type="spellStart"/>
            <w:r w:rsidRPr="00871725">
              <w:rPr>
                <w:sz w:val="22"/>
              </w:rPr>
              <w:t>negu</w:t>
            </w:r>
            <w:proofErr w:type="spellEnd"/>
            <w:r w:rsidRPr="00871725">
              <w:rPr>
                <w:sz w:val="22"/>
              </w:rPr>
              <w:t xml:space="preserve"> </w:t>
            </w:r>
            <w:proofErr w:type="spellStart"/>
            <w:r w:rsidRPr="00871725">
              <w:rPr>
                <w:sz w:val="22"/>
              </w:rPr>
              <w:t>toje</w:t>
            </w:r>
            <w:proofErr w:type="spellEnd"/>
            <w:r w:rsidRPr="00871725">
              <w:rPr>
                <w:sz w:val="22"/>
              </w:rPr>
              <w:t xml:space="preserve"> </w:t>
            </w:r>
            <w:proofErr w:type="spellStart"/>
            <w:r w:rsidRPr="00871725">
              <w:rPr>
                <w:sz w:val="22"/>
              </w:rPr>
              <w:t>sutartyje</w:t>
            </w:r>
            <w:proofErr w:type="spellEnd"/>
            <w:r w:rsidRPr="00871725">
              <w:rPr>
                <w:sz w:val="22"/>
              </w:rPr>
              <w:t xml:space="preserve"> </w:t>
            </w:r>
            <w:proofErr w:type="spellStart"/>
            <w:r w:rsidRPr="00871725">
              <w:rPr>
                <w:sz w:val="22"/>
              </w:rPr>
              <w:t>nustatytas</w:t>
            </w:r>
            <w:proofErr w:type="spellEnd"/>
            <w:r w:rsidRPr="00871725">
              <w:rPr>
                <w:sz w:val="22"/>
              </w:rPr>
              <w:t xml:space="preserve"> </w:t>
            </w:r>
            <w:proofErr w:type="spellStart"/>
            <w:r w:rsidRPr="00871725">
              <w:rPr>
                <w:sz w:val="22"/>
              </w:rPr>
              <w:t>jos</w:t>
            </w:r>
            <w:proofErr w:type="spellEnd"/>
            <w:r w:rsidRPr="00871725">
              <w:rPr>
                <w:sz w:val="22"/>
              </w:rPr>
              <w:t xml:space="preserve"> </w:t>
            </w:r>
            <w:proofErr w:type="spellStart"/>
            <w:r w:rsidRPr="00871725">
              <w:rPr>
                <w:sz w:val="22"/>
              </w:rPr>
              <w:t>galiojimo</w:t>
            </w:r>
            <w:proofErr w:type="spellEnd"/>
            <w:r w:rsidRPr="00871725">
              <w:rPr>
                <w:sz w:val="22"/>
              </w:rPr>
              <w:t xml:space="preserve"> </w:t>
            </w:r>
            <w:proofErr w:type="spellStart"/>
            <w:r w:rsidRPr="00871725">
              <w:rPr>
                <w:sz w:val="22"/>
              </w:rPr>
              <w:t>terminas</w:t>
            </w:r>
            <w:proofErr w:type="spellEnd"/>
            <w:r w:rsidRPr="00871725">
              <w:rPr>
                <w:sz w:val="22"/>
              </w:rPr>
              <w:t xml:space="preserve">, </w:t>
            </w:r>
            <w:proofErr w:type="spellStart"/>
            <w:r w:rsidRPr="00871725">
              <w:rPr>
                <w:sz w:val="22"/>
              </w:rPr>
              <w:t>buvo</w:t>
            </w:r>
            <w:proofErr w:type="spellEnd"/>
            <w:r w:rsidRPr="00871725">
              <w:rPr>
                <w:sz w:val="22"/>
              </w:rPr>
              <w:t xml:space="preserve"> </w:t>
            </w:r>
            <w:proofErr w:type="spellStart"/>
            <w:r w:rsidRPr="00871725">
              <w:rPr>
                <w:sz w:val="22"/>
              </w:rPr>
              <w:t>pareikalauta</w:t>
            </w:r>
            <w:proofErr w:type="spellEnd"/>
            <w:r w:rsidRPr="00871725">
              <w:rPr>
                <w:sz w:val="22"/>
              </w:rPr>
              <w:t xml:space="preserve"> </w:t>
            </w:r>
            <w:proofErr w:type="spellStart"/>
            <w:r w:rsidRPr="00871725">
              <w:rPr>
                <w:sz w:val="22"/>
              </w:rPr>
              <w:t>atlyginti</w:t>
            </w:r>
            <w:proofErr w:type="spellEnd"/>
            <w:r w:rsidRPr="00871725">
              <w:rPr>
                <w:sz w:val="22"/>
              </w:rPr>
              <w:t xml:space="preserve"> </w:t>
            </w:r>
            <w:proofErr w:type="spellStart"/>
            <w:r w:rsidRPr="00871725">
              <w:rPr>
                <w:sz w:val="22"/>
              </w:rPr>
              <w:t>žalą</w:t>
            </w:r>
            <w:proofErr w:type="spellEnd"/>
            <w:r w:rsidRPr="00871725">
              <w:rPr>
                <w:sz w:val="22"/>
              </w:rPr>
              <w:t xml:space="preserve"> </w:t>
            </w:r>
            <w:proofErr w:type="spellStart"/>
            <w:r w:rsidRPr="00871725">
              <w:rPr>
                <w:sz w:val="22"/>
              </w:rPr>
              <w:t>ar</w:t>
            </w:r>
            <w:proofErr w:type="spellEnd"/>
            <w:r w:rsidRPr="00871725">
              <w:rPr>
                <w:sz w:val="22"/>
              </w:rPr>
              <w:t xml:space="preserve"> </w:t>
            </w:r>
            <w:proofErr w:type="spellStart"/>
            <w:r w:rsidRPr="00871725">
              <w:rPr>
                <w:sz w:val="22"/>
              </w:rPr>
              <w:t>taikomos</w:t>
            </w:r>
            <w:proofErr w:type="spellEnd"/>
            <w:r w:rsidRPr="00871725">
              <w:rPr>
                <w:sz w:val="22"/>
              </w:rPr>
              <w:t xml:space="preserve"> </w:t>
            </w:r>
            <w:proofErr w:type="spellStart"/>
            <w:r w:rsidRPr="00871725">
              <w:rPr>
                <w:sz w:val="22"/>
              </w:rPr>
              <w:t>kitos</w:t>
            </w:r>
            <w:proofErr w:type="spellEnd"/>
            <w:r w:rsidRPr="00871725">
              <w:rPr>
                <w:sz w:val="22"/>
              </w:rPr>
              <w:t xml:space="preserve"> </w:t>
            </w:r>
            <w:proofErr w:type="spellStart"/>
            <w:r w:rsidRPr="00871725">
              <w:rPr>
                <w:sz w:val="22"/>
              </w:rPr>
              <w:t>panašios</w:t>
            </w:r>
            <w:proofErr w:type="spellEnd"/>
            <w:r w:rsidRPr="00871725">
              <w:rPr>
                <w:sz w:val="22"/>
              </w:rPr>
              <w:t xml:space="preserve"> </w:t>
            </w:r>
            <w:proofErr w:type="spellStart"/>
            <w:r w:rsidRPr="00871725">
              <w:rPr>
                <w:sz w:val="22"/>
              </w:rPr>
              <w:t>sankcijos</w:t>
            </w:r>
            <w:proofErr w:type="spellEnd"/>
            <w:r w:rsidRPr="00871725">
              <w:rPr>
                <w:sz w:val="22"/>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9D80B" w14:textId="77777777" w:rsidR="00871725" w:rsidRPr="000F4976" w:rsidRDefault="00871725" w:rsidP="00871725">
            <w:pPr>
              <w:jc w:val="both"/>
              <w:rPr>
                <w:rFonts w:eastAsia="Yu Mincho"/>
                <w:b/>
                <w:bCs/>
                <w:lang w:val="fr-FR"/>
              </w:rPr>
            </w:pPr>
            <w:r w:rsidRPr="000F4976">
              <w:rPr>
                <w:rFonts w:eastAsia="Yu Mincho"/>
                <w:b/>
                <w:bCs/>
                <w:lang w:val="fr-FR"/>
              </w:rPr>
              <w:lastRenderedPageBreak/>
              <w:t>VPĮ 46 straipsnio 4 dalies 6 punktas</w:t>
            </w:r>
          </w:p>
          <w:p w14:paraId="3981F5D0" w14:textId="77777777" w:rsidR="00871725" w:rsidRPr="000F4976" w:rsidRDefault="00871725" w:rsidP="00871725">
            <w:pPr>
              <w:jc w:val="both"/>
              <w:rPr>
                <w:rFonts w:eastAsia="Yu Mincho"/>
                <w:lang w:val="fr-FR"/>
              </w:rPr>
            </w:pPr>
          </w:p>
          <w:p w14:paraId="49C001E8" w14:textId="77777777" w:rsidR="00871725" w:rsidRPr="000F4976" w:rsidRDefault="00871725" w:rsidP="00871725">
            <w:pPr>
              <w:jc w:val="both"/>
              <w:rPr>
                <w:rFonts w:eastAsia="Yu Mincho"/>
                <w:lang w:val="fr-FR"/>
              </w:rPr>
            </w:pPr>
            <w:r w:rsidRPr="000F4976">
              <w:rPr>
                <w:rFonts w:eastAsia="Yu Mincho"/>
                <w:lang w:val="fr-FR"/>
              </w:rPr>
              <w:t>EBVPD</w:t>
            </w:r>
            <w:r w:rsidRPr="000F4976">
              <w:rPr>
                <w:rFonts w:eastAsia="Arial"/>
                <w:lang w:val="fr-FR"/>
              </w:rPr>
              <w:t xml:space="preserve"> III dalies C14 punktas</w:t>
            </w:r>
          </w:p>
          <w:p w14:paraId="6615F6D9" w14:textId="77777777" w:rsidR="00871725" w:rsidRPr="000F4976" w:rsidRDefault="00871725" w:rsidP="00871725">
            <w:pPr>
              <w:jc w:val="both"/>
              <w:rPr>
                <w:rFonts w:eastAsia="Yu Mincho"/>
                <w:lang w:val="fr-FR"/>
              </w:rPr>
            </w:pPr>
          </w:p>
          <w:p w14:paraId="73ABCD4D" w14:textId="77777777" w:rsidR="00871725" w:rsidRPr="000F4976" w:rsidRDefault="00871725" w:rsidP="00871725">
            <w:pPr>
              <w:jc w:val="both"/>
              <w:rPr>
                <w:rFonts w:eastAsia="Yu Mincho"/>
                <w:lang w:val="fr-FR"/>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00773" w14:textId="77777777" w:rsidR="00871725" w:rsidRPr="000F4976" w:rsidRDefault="00871725" w:rsidP="00871725">
            <w:pPr>
              <w:jc w:val="both"/>
              <w:rPr>
                <w:lang w:val="fr-FR"/>
              </w:rPr>
            </w:pPr>
            <w:r w:rsidRPr="000F4976">
              <w:rPr>
                <w:lang w:val="fr-FR"/>
              </w:rPr>
              <w:t>Iš Lietuvoje įsteigtų subjektų įrodančių dokumentų nereikalaujama. Užtenka pateikto EBVPD.</w:t>
            </w:r>
          </w:p>
          <w:p w14:paraId="335A7FA6" w14:textId="77777777" w:rsidR="00871725" w:rsidRPr="000F4976" w:rsidRDefault="00871725" w:rsidP="00871725">
            <w:pPr>
              <w:jc w:val="both"/>
              <w:rPr>
                <w:bCs/>
                <w:iCs/>
                <w:lang w:val="fr-FR"/>
              </w:rPr>
            </w:pPr>
          </w:p>
          <w:p w14:paraId="31DFD7FA" w14:textId="77777777" w:rsidR="00871725" w:rsidRPr="000F4976" w:rsidRDefault="00871725" w:rsidP="00871725">
            <w:pPr>
              <w:jc w:val="both"/>
              <w:rPr>
                <w:b/>
                <w:bCs/>
                <w:lang w:val="fr-FR"/>
              </w:rPr>
            </w:pPr>
            <w:r w:rsidRPr="000F4976">
              <w:rPr>
                <w:b/>
                <w:bCs/>
                <w:lang w:val="fr-FR"/>
              </w:rPr>
              <w:t xml:space="preserve">Priimant sprendimus dėl tiekėjo pašalinimo iš pirkimo procedūros šiame punkte nurodytu pašalinimo pagrindu, gali būti atsižvelgiama į pagal VPĮ 91 straipsnį skelbiamą informaciją: </w:t>
            </w:r>
          </w:p>
          <w:p w14:paraId="736D4F09" w14:textId="77777777" w:rsidR="00871725" w:rsidRPr="000F4976" w:rsidRDefault="00871725" w:rsidP="00871725">
            <w:pPr>
              <w:jc w:val="both"/>
              <w:rPr>
                <w:lang w:val="fr-FR"/>
              </w:rPr>
            </w:pPr>
          </w:p>
          <w:p w14:paraId="437DF578" w14:textId="77777777" w:rsidR="00871725" w:rsidRPr="000F4976" w:rsidRDefault="00000000" w:rsidP="00871725">
            <w:pPr>
              <w:jc w:val="both"/>
              <w:rPr>
                <w:rFonts w:eastAsiaTheme="majorEastAsia"/>
                <w:u w:val="single"/>
                <w:lang w:val="fr-FR"/>
              </w:rPr>
            </w:pPr>
            <w:hyperlink r:id="rId12" w:history="1">
              <w:r w:rsidR="00871725" w:rsidRPr="000F4976">
                <w:rPr>
                  <w:rFonts w:eastAsiaTheme="majorEastAsia"/>
                  <w:u w:val="single"/>
                  <w:lang w:val="fr-FR"/>
                </w:rPr>
                <w:t>https://vpt.lrv.lt/lt/pasalinimo-pagrindai-1/nepatikimi-tiekejai-1</w:t>
              </w:r>
            </w:hyperlink>
          </w:p>
          <w:p w14:paraId="523ED755" w14:textId="77777777" w:rsidR="00871725" w:rsidRPr="000F4976" w:rsidRDefault="00871725" w:rsidP="00871725">
            <w:pPr>
              <w:jc w:val="both"/>
              <w:rPr>
                <w:lang w:val="fr-FR"/>
              </w:rPr>
            </w:pPr>
          </w:p>
          <w:p w14:paraId="4FD7B072" w14:textId="77777777" w:rsidR="00871725" w:rsidRPr="000F4976" w:rsidRDefault="00000000" w:rsidP="00871725">
            <w:pPr>
              <w:jc w:val="both"/>
              <w:rPr>
                <w:lang w:val="fr-FR"/>
              </w:rPr>
            </w:pPr>
            <w:hyperlink r:id="rId13" w:history="1">
              <w:r w:rsidR="00871725" w:rsidRPr="000F4976">
                <w:rPr>
                  <w:rFonts w:eastAsiaTheme="majorEastAsia"/>
                  <w:u w:val="single"/>
                  <w:lang w:val="fr-FR"/>
                </w:rPr>
                <w:t>https://vpt.lrv.lt/lt/pasalinimo-pagrindai-1/nepatikimu-koncesininku-sarasas-1/nepatikimu-koncesininku-sarasas</w:t>
              </w:r>
            </w:hyperlink>
          </w:p>
          <w:p w14:paraId="2098D3B7" w14:textId="77777777" w:rsidR="00871725" w:rsidRPr="000F4976" w:rsidRDefault="00871725" w:rsidP="00871725">
            <w:pPr>
              <w:jc w:val="both"/>
              <w:rPr>
                <w:bCs/>
                <w:lang w:val="fr-FR"/>
              </w:rPr>
            </w:pPr>
          </w:p>
          <w:p w14:paraId="21FEE634" w14:textId="77777777" w:rsidR="00871725" w:rsidRPr="000F4976" w:rsidRDefault="00871725" w:rsidP="00871725">
            <w:pPr>
              <w:jc w:val="both"/>
              <w:rPr>
                <w:b/>
                <w:bCs/>
                <w:lang w:val="fr-FR"/>
              </w:rPr>
            </w:pPr>
          </w:p>
        </w:tc>
      </w:tr>
      <w:tr w:rsidR="00871725" w:rsidRPr="00871725" w14:paraId="60168D71"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F20A4" w14:textId="77777777" w:rsidR="00871725" w:rsidRPr="000F4976" w:rsidRDefault="00871725" w:rsidP="00871725">
            <w:pPr>
              <w:numPr>
                <w:ilvl w:val="0"/>
                <w:numId w:val="11"/>
              </w:numPr>
              <w:overflowPunct/>
              <w:autoSpaceDE/>
              <w:autoSpaceDN/>
              <w:adjustRightInd/>
              <w:rPr>
                <w:lang w:val="fr-FR"/>
              </w:rPr>
            </w:pPr>
          </w:p>
          <w:p w14:paraId="62D42AF0" w14:textId="77777777" w:rsidR="00871725" w:rsidRPr="000F4976" w:rsidRDefault="00871725" w:rsidP="00871725">
            <w:pPr>
              <w:rPr>
                <w:lang w:val="fr-FR"/>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020AB" w14:textId="77777777" w:rsidR="00871725" w:rsidRPr="000F4976" w:rsidRDefault="00871725" w:rsidP="00871725">
            <w:pPr>
              <w:jc w:val="both"/>
              <w:rPr>
                <w:lang w:val="fr-FR"/>
              </w:rPr>
            </w:pPr>
            <w:r w:rsidRPr="000F4976">
              <w:rPr>
                <w:lang w:val="fr-FR"/>
              </w:rPr>
              <w:t>Tiekėjas yra padaręs rimtą profesinį pažeidimą, dėl kurio perkančioji organizacija abejoja tiekėjo sąžiningumu, kai jis</w:t>
            </w:r>
            <w:bookmarkStart w:id="4" w:name="part_030e6c6c64ba4f96a23474e439d1b80c"/>
            <w:bookmarkEnd w:id="4"/>
            <w:r w:rsidRPr="000F4976">
              <w:rPr>
                <w:lang w:val="fr-FR"/>
              </w:rPr>
              <w:t xml:space="preserve"> yra padaręs finansinės atskaitomybės ir audito teisės aktų pažeidimą ir nuo jo padarymo dienos praėjo mažiau kaip vieni metai.</w:t>
            </w:r>
          </w:p>
          <w:p w14:paraId="4E71EDAD" w14:textId="77777777" w:rsidR="00871725" w:rsidRPr="000F4976" w:rsidRDefault="00871725" w:rsidP="00871725">
            <w:pPr>
              <w:jc w:val="both"/>
              <w:rPr>
                <w:b/>
                <w:sz w:val="22"/>
                <w:lang w:val="fr-FR"/>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7F07A" w14:textId="77777777" w:rsidR="00871725" w:rsidRPr="00871725" w:rsidRDefault="00871725" w:rsidP="00871725">
            <w:pPr>
              <w:jc w:val="both"/>
              <w:rPr>
                <w:rFonts w:eastAsia="Yu Mincho"/>
                <w:b/>
                <w:bCs/>
              </w:rPr>
            </w:pPr>
            <w:r w:rsidRPr="00871725">
              <w:rPr>
                <w:rFonts w:eastAsia="Yu Mincho"/>
                <w:b/>
                <w:bCs/>
              </w:rPr>
              <w:t xml:space="preserve">VPĮ 46 </w:t>
            </w:r>
            <w:proofErr w:type="spellStart"/>
            <w:r w:rsidRPr="00871725">
              <w:rPr>
                <w:rFonts w:eastAsia="Yu Mincho"/>
                <w:b/>
                <w:bCs/>
              </w:rPr>
              <w:t>straipsnio</w:t>
            </w:r>
            <w:proofErr w:type="spellEnd"/>
            <w:r w:rsidRPr="00871725">
              <w:rPr>
                <w:rFonts w:eastAsia="Yu Mincho"/>
                <w:b/>
                <w:bCs/>
              </w:rPr>
              <w:t xml:space="preserve"> 4 </w:t>
            </w:r>
            <w:proofErr w:type="spellStart"/>
            <w:r w:rsidRPr="00871725">
              <w:rPr>
                <w:rFonts w:eastAsia="Yu Mincho"/>
                <w:b/>
                <w:bCs/>
              </w:rPr>
              <w:t>dalies</w:t>
            </w:r>
            <w:proofErr w:type="spellEnd"/>
            <w:r w:rsidRPr="00871725">
              <w:rPr>
                <w:rFonts w:eastAsia="Yu Mincho"/>
                <w:b/>
                <w:bCs/>
              </w:rPr>
              <w:t xml:space="preserve"> 7 </w:t>
            </w:r>
            <w:proofErr w:type="spellStart"/>
            <w:r w:rsidRPr="00871725">
              <w:rPr>
                <w:rFonts w:eastAsia="Yu Mincho"/>
                <w:b/>
                <w:bCs/>
              </w:rPr>
              <w:t>punkto</w:t>
            </w:r>
            <w:proofErr w:type="spellEnd"/>
            <w:r w:rsidRPr="00871725">
              <w:rPr>
                <w:rFonts w:eastAsia="Yu Mincho"/>
                <w:b/>
                <w:bCs/>
              </w:rPr>
              <w:t xml:space="preserve"> a </w:t>
            </w:r>
            <w:proofErr w:type="spellStart"/>
            <w:r w:rsidRPr="00871725">
              <w:rPr>
                <w:rFonts w:eastAsia="Yu Mincho"/>
                <w:b/>
                <w:bCs/>
              </w:rPr>
              <w:t>papunktis</w:t>
            </w:r>
            <w:proofErr w:type="spellEnd"/>
          </w:p>
          <w:p w14:paraId="4291231B" w14:textId="77777777" w:rsidR="00871725" w:rsidRPr="00871725" w:rsidRDefault="00871725" w:rsidP="00871725">
            <w:pPr>
              <w:jc w:val="both"/>
              <w:rPr>
                <w:rFonts w:eastAsia="Yu Mincho"/>
              </w:rPr>
            </w:pPr>
          </w:p>
          <w:p w14:paraId="54FC91C8" w14:textId="77777777" w:rsidR="00871725" w:rsidRPr="00871725" w:rsidRDefault="00871725" w:rsidP="00871725">
            <w:pPr>
              <w:jc w:val="both"/>
              <w:rPr>
                <w:rFonts w:eastAsia="Yu Mincho"/>
              </w:rPr>
            </w:pPr>
            <w:r w:rsidRPr="00871725">
              <w:rPr>
                <w:rFonts w:eastAsia="Yu Mincho"/>
              </w:rPr>
              <w:t xml:space="preserve">EBVPD III </w:t>
            </w:r>
            <w:proofErr w:type="spellStart"/>
            <w:r w:rsidRPr="00871725">
              <w:rPr>
                <w:rFonts w:eastAsia="Yu Mincho"/>
              </w:rPr>
              <w:t>dalies</w:t>
            </w:r>
            <w:proofErr w:type="spellEnd"/>
            <w:r w:rsidRPr="00871725">
              <w:rPr>
                <w:rFonts w:eastAsia="Yu Mincho"/>
              </w:rPr>
              <w:t xml:space="preserve"> C11 </w:t>
            </w:r>
            <w:proofErr w:type="spellStart"/>
            <w:r w:rsidRPr="00871725">
              <w:rPr>
                <w:rFonts w:eastAsia="Yu Mincho"/>
              </w:rPr>
              <w:t>punktas</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190BA" w14:textId="77777777" w:rsidR="00871725" w:rsidRPr="00871725" w:rsidRDefault="00871725" w:rsidP="00871725">
            <w:pPr>
              <w:jc w:val="both"/>
            </w:pPr>
            <w:proofErr w:type="spellStart"/>
            <w:r w:rsidRPr="00871725">
              <w:t>Iš</w:t>
            </w:r>
            <w:proofErr w:type="spellEnd"/>
            <w:r w:rsidRPr="00871725">
              <w:t xml:space="preserve"> </w:t>
            </w:r>
            <w:proofErr w:type="spellStart"/>
            <w:r w:rsidRPr="00871725">
              <w:t>Lietuvoje</w:t>
            </w:r>
            <w:proofErr w:type="spellEnd"/>
            <w:r w:rsidRPr="00871725">
              <w:t xml:space="preserve"> </w:t>
            </w:r>
            <w:proofErr w:type="spellStart"/>
            <w:r w:rsidRPr="00871725">
              <w:t>įsteigtų</w:t>
            </w:r>
            <w:proofErr w:type="spellEnd"/>
            <w:r w:rsidRPr="00871725">
              <w:t xml:space="preserve"> </w:t>
            </w:r>
            <w:proofErr w:type="spellStart"/>
            <w:r w:rsidRPr="00871725">
              <w:t>subjektų</w:t>
            </w:r>
            <w:proofErr w:type="spellEnd"/>
            <w:r w:rsidRPr="00871725">
              <w:t xml:space="preserve"> </w:t>
            </w:r>
            <w:proofErr w:type="spellStart"/>
            <w:r w:rsidRPr="00871725">
              <w:t>įrodančių</w:t>
            </w:r>
            <w:proofErr w:type="spellEnd"/>
            <w:r w:rsidRPr="00871725">
              <w:t xml:space="preserve"> </w:t>
            </w:r>
            <w:proofErr w:type="spellStart"/>
            <w:r w:rsidRPr="00871725">
              <w:t>dokumentų</w:t>
            </w:r>
            <w:proofErr w:type="spellEnd"/>
            <w:r w:rsidRPr="00871725">
              <w:t xml:space="preserve"> </w:t>
            </w:r>
            <w:proofErr w:type="spellStart"/>
            <w:r w:rsidRPr="00871725">
              <w:t>nereikalaujama</w:t>
            </w:r>
            <w:proofErr w:type="spellEnd"/>
            <w:r w:rsidRPr="00871725">
              <w:t xml:space="preserve">. </w:t>
            </w:r>
            <w:proofErr w:type="spellStart"/>
            <w:r w:rsidRPr="00871725">
              <w:t>Užtenka</w:t>
            </w:r>
            <w:proofErr w:type="spellEnd"/>
            <w:r w:rsidRPr="00871725">
              <w:t xml:space="preserve"> </w:t>
            </w:r>
            <w:proofErr w:type="spellStart"/>
            <w:r w:rsidRPr="00871725">
              <w:t>pateikto</w:t>
            </w:r>
            <w:proofErr w:type="spellEnd"/>
            <w:r w:rsidRPr="00871725">
              <w:t xml:space="preserve"> EBVPD.</w:t>
            </w:r>
          </w:p>
          <w:p w14:paraId="37CA1F10" w14:textId="77777777" w:rsidR="00871725" w:rsidRPr="00871725" w:rsidRDefault="00871725" w:rsidP="00871725">
            <w:pPr>
              <w:jc w:val="both"/>
              <w:rPr>
                <w:b/>
                <w:bCs/>
                <w:iCs/>
              </w:rPr>
            </w:pPr>
          </w:p>
        </w:tc>
      </w:tr>
      <w:tr w:rsidR="00871725" w:rsidRPr="00D076A3" w14:paraId="6BBF4CC0"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CFFB7" w14:textId="77777777" w:rsidR="00871725" w:rsidRPr="00871725" w:rsidRDefault="00871725" w:rsidP="00871725">
            <w:pPr>
              <w:numPr>
                <w:ilvl w:val="0"/>
                <w:numId w:val="11"/>
              </w:numPr>
              <w:overflowPunct/>
              <w:autoSpaceDE/>
              <w:autoSpaceDN/>
              <w:adjustRightInd/>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AFD41" w14:textId="39C814FD" w:rsidR="00871725" w:rsidRPr="00871725" w:rsidRDefault="00871725" w:rsidP="00871725">
            <w:pPr>
              <w:jc w:val="both"/>
              <w:rPr>
                <w:b/>
                <w:bCs/>
              </w:rPr>
            </w:pPr>
            <w:proofErr w:type="spellStart"/>
            <w:r w:rsidRPr="00871725">
              <w:t>Tiekėjas</w:t>
            </w:r>
            <w:proofErr w:type="spellEnd"/>
            <w:r w:rsidRPr="00871725">
              <w:t xml:space="preserve"> </w:t>
            </w:r>
            <w:proofErr w:type="spellStart"/>
            <w:r w:rsidRPr="00871725">
              <w:t>yra</w:t>
            </w:r>
            <w:proofErr w:type="spellEnd"/>
            <w:r w:rsidRPr="00871725">
              <w:t xml:space="preserve"> </w:t>
            </w:r>
            <w:proofErr w:type="spellStart"/>
            <w:r w:rsidRPr="00871725">
              <w:t>padaręs</w:t>
            </w:r>
            <w:proofErr w:type="spellEnd"/>
            <w:r w:rsidRPr="00871725">
              <w:t xml:space="preserve"> </w:t>
            </w:r>
            <w:proofErr w:type="spellStart"/>
            <w:r w:rsidRPr="00871725">
              <w:t>rimtą</w:t>
            </w:r>
            <w:proofErr w:type="spellEnd"/>
            <w:r w:rsidRPr="00871725">
              <w:t xml:space="preserve"> </w:t>
            </w:r>
            <w:proofErr w:type="spellStart"/>
            <w:r w:rsidRPr="00871725">
              <w:t>profesinį</w:t>
            </w:r>
            <w:proofErr w:type="spellEnd"/>
            <w:r w:rsidRPr="00871725">
              <w:t xml:space="preserve"> </w:t>
            </w:r>
            <w:proofErr w:type="spellStart"/>
            <w:r w:rsidRPr="00871725">
              <w:t>pažeidimą</w:t>
            </w:r>
            <w:proofErr w:type="spellEnd"/>
            <w:r w:rsidRPr="00871725">
              <w:t xml:space="preserve">, </w:t>
            </w:r>
            <w:proofErr w:type="spellStart"/>
            <w:r w:rsidRPr="00871725">
              <w:t>dėl</w:t>
            </w:r>
            <w:proofErr w:type="spellEnd"/>
            <w:r w:rsidRPr="00871725">
              <w:t xml:space="preserve"> </w:t>
            </w:r>
            <w:proofErr w:type="spellStart"/>
            <w:r w:rsidRPr="00871725">
              <w:t>kurio</w:t>
            </w:r>
            <w:proofErr w:type="spellEnd"/>
            <w:r w:rsidRPr="00871725">
              <w:t xml:space="preserve"> </w:t>
            </w:r>
            <w:proofErr w:type="spellStart"/>
            <w:r w:rsidRPr="00871725">
              <w:t>perkančioji</w:t>
            </w:r>
            <w:proofErr w:type="spellEnd"/>
            <w:r w:rsidRPr="00871725">
              <w:t xml:space="preserve"> </w:t>
            </w:r>
            <w:proofErr w:type="spellStart"/>
            <w:r w:rsidRPr="00871725">
              <w:t>organizacija</w:t>
            </w:r>
            <w:proofErr w:type="spellEnd"/>
            <w:r w:rsidRPr="00871725">
              <w:t xml:space="preserve"> </w:t>
            </w:r>
            <w:proofErr w:type="spellStart"/>
            <w:r w:rsidRPr="00871725">
              <w:t>abejoja</w:t>
            </w:r>
            <w:proofErr w:type="spellEnd"/>
            <w:r w:rsidRPr="00871725">
              <w:t xml:space="preserve"> </w:t>
            </w:r>
            <w:proofErr w:type="spellStart"/>
            <w:r w:rsidRPr="00871725">
              <w:t>tiekėjo</w:t>
            </w:r>
            <w:proofErr w:type="spellEnd"/>
            <w:r w:rsidRPr="00871725">
              <w:t> </w:t>
            </w:r>
            <w:proofErr w:type="spellStart"/>
            <w:r w:rsidRPr="00871725">
              <w:t>sąžiningumu</w:t>
            </w:r>
            <w:proofErr w:type="spellEnd"/>
            <w:r w:rsidRPr="00871725">
              <w:t xml:space="preserve">, kai </w:t>
            </w:r>
            <w:proofErr w:type="spellStart"/>
            <w:r w:rsidRPr="00871725">
              <w:t>jis</w:t>
            </w:r>
            <w:proofErr w:type="spellEnd"/>
            <w:r w:rsidRPr="00871725">
              <w:t xml:space="preserve"> (</w:t>
            </w:r>
            <w:proofErr w:type="spellStart"/>
            <w:r w:rsidRPr="00871725">
              <w:t>tiekėjas</w:t>
            </w:r>
            <w:proofErr w:type="spellEnd"/>
            <w:r w:rsidRPr="00871725">
              <w:t xml:space="preserve">) </w:t>
            </w:r>
            <w:proofErr w:type="spellStart"/>
            <w:r w:rsidRPr="00871725">
              <w:t>neatitinka</w:t>
            </w:r>
            <w:proofErr w:type="spellEnd"/>
            <w:r w:rsidRPr="00871725">
              <w:t xml:space="preserve"> </w:t>
            </w:r>
            <w:proofErr w:type="spellStart"/>
            <w:r w:rsidRPr="00871725">
              <w:t>minimalių</w:t>
            </w:r>
            <w:proofErr w:type="spellEnd"/>
            <w:r w:rsidRPr="00871725">
              <w:t xml:space="preserve"> </w:t>
            </w:r>
            <w:proofErr w:type="spellStart"/>
            <w:r w:rsidRPr="00871725">
              <w:t>patikimo</w:t>
            </w:r>
            <w:proofErr w:type="spellEnd"/>
            <w:r w:rsidRPr="00871725">
              <w:t xml:space="preserve"> </w:t>
            </w:r>
            <w:proofErr w:type="spellStart"/>
            <w:r w:rsidRPr="00871725">
              <w:t>mokesčių</w:t>
            </w:r>
            <w:proofErr w:type="spellEnd"/>
            <w:r w:rsidRPr="00871725">
              <w:t xml:space="preserve"> </w:t>
            </w:r>
            <w:proofErr w:type="spellStart"/>
            <w:r w:rsidRPr="00871725">
              <w:t>mokėtojo</w:t>
            </w:r>
            <w:proofErr w:type="spellEnd"/>
            <w:r w:rsidRPr="00871725">
              <w:t xml:space="preserve"> </w:t>
            </w:r>
            <w:proofErr w:type="spellStart"/>
            <w:r w:rsidRPr="00871725">
              <w:t>kriterijų</w:t>
            </w:r>
            <w:proofErr w:type="spellEnd"/>
            <w:r w:rsidRPr="00871725">
              <w:t xml:space="preserve">, </w:t>
            </w:r>
            <w:proofErr w:type="spellStart"/>
            <w:r w:rsidRPr="00871725">
              <w:t>nustatytų</w:t>
            </w:r>
            <w:proofErr w:type="spellEnd"/>
            <w:r w:rsidRPr="00871725">
              <w:t xml:space="preserve"> </w:t>
            </w:r>
            <w:proofErr w:type="spellStart"/>
            <w:r w:rsidRPr="00871725">
              <w:t>Lietuvos</w:t>
            </w:r>
            <w:proofErr w:type="spellEnd"/>
            <w:r w:rsidRPr="00871725">
              <w:t xml:space="preserve"> </w:t>
            </w:r>
            <w:proofErr w:type="spellStart"/>
            <w:r w:rsidRPr="00871725">
              <w:t>Respublikos</w:t>
            </w:r>
            <w:proofErr w:type="spellEnd"/>
            <w:r w:rsidRPr="00871725">
              <w:t xml:space="preserve"> </w:t>
            </w:r>
            <w:proofErr w:type="spellStart"/>
            <w:r w:rsidRPr="00871725">
              <w:t>mokesčių</w:t>
            </w:r>
            <w:proofErr w:type="spellEnd"/>
            <w:r w:rsidRPr="00871725">
              <w:t xml:space="preserve"> </w:t>
            </w:r>
            <w:proofErr w:type="spellStart"/>
            <w:r w:rsidRPr="00871725">
              <w:t>administravimo</w:t>
            </w:r>
            <w:proofErr w:type="spellEnd"/>
            <w:r w:rsidRPr="00871725">
              <w:t xml:space="preserve"> </w:t>
            </w:r>
            <w:proofErr w:type="spellStart"/>
            <w:r w:rsidRPr="00871725">
              <w:t>įstatymo</w:t>
            </w:r>
            <w:proofErr w:type="spellEnd"/>
            <w:r w:rsidRPr="00871725">
              <w:t xml:space="preserve"> 40</w:t>
            </w:r>
            <w:r w:rsidRPr="00871725">
              <w:rPr>
                <w:vertAlign w:val="superscript"/>
              </w:rPr>
              <w:t>1</w:t>
            </w:r>
            <w:r w:rsidRPr="00871725">
              <w:t xml:space="preserve"> </w:t>
            </w:r>
            <w:proofErr w:type="spellStart"/>
            <w:r w:rsidRPr="00871725">
              <w:t>straipsnio</w:t>
            </w:r>
            <w:proofErr w:type="spellEnd"/>
            <w:r w:rsidRPr="00871725">
              <w:t xml:space="preserve"> 1 </w:t>
            </w:r>
            <w:proofErr w:type="spellStart"/>
            <w:r w:rsidRPr="00871725">
              <w:t>dalyje</w:t>
            </w:r>
            <w:proofErr w:type="spellEnd"/>
            <w:r w:rsidRPr="00871725">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5E10" w14:textId="77777777" w:rsidR="00871725" w:rsidRPr="0019514F" w:rsidRDefault="00871725" w:rsidP="00871725">
            <w:pPr>
              <w:jc w:val="both"/>
              <w:rPr>
                <w:rFonts w:eastAsia="Yu Mincho"/>
                <w:b/>
                <w:bCs/>
                <w:lang w:val="de-DE"/>
              </w:rPr>
            </w:pPr>
            <w:r w:rsidRPr="0019514F">
              <w:rPr>
                <w:rFonts w:eastAsia="Yu Mincho"/>
                <w:b/>
                <w:bCs/>
                <w:lang w:val="de-DE"/>
              </w:rPr>
              <w:t xml:space="preserve">VPĮ 46 </w:t>
            </w:r>
            <w:proofErr w:type="spellStart"/>
            <w:r w:rsidRPr="0019514F">
              <w:rPr>
                <w:rFonts w:eastAsia="Yu Mincho"/>
                <w:b/>
                <w:bCs/>
                <w:lang w:val="de-DE"/>
              </w:rPr>
              <w:t>straipsnio</w:t>
            </w:r>
            <w:proofErr w:type="spellEnd"/>
            <w:r w:rsidRPr="0019514F">
              <w:rPr>
                <w:rFonts w:eastAsia="Yu Mincho"/>
                <w:b/>
                <w:bCs/>
                <w:lang w:val="de-DE"/>
              </w:rPr>
              <w:t xml:space="preserve"> 4 </w:t>
            </w:r>
            <w:proofErr w:type="spellStart"/>
            <w:r w:rsidRPr="0019514F">
              <w:rPr>
                <w:rFonts w:eastAsia="Yu Mincho"/>
                <w:b/>
                <w:bCs/>
                <w:lang w:val="de-DE"/>
              </w:rPr>
              <w:t>dalies</w:t>
            </w:r>
            <w:proofErr w:type="spellEnd"/>
            <w:r w:rsidRPr="0019514F">
              <w:rPr>
                <w:rFonts w:eastAsia="Yu Mincho"/>
                <w:b/>
                <w:bCs/>
                <w:lang w:val="de-DE"/>
              </w:rPr>
              <w:t xml:space="preserve"> 7 punkto b </w:t>
            </w:r>
            <w:proofErr w:type="spellStart"/>
            <w:r w:rsidRPr="0019514F">
              <w:rPr>
                <w:rFonts w:eastAsia="Yu Mincho"/>
                <w:b/>
                <w:bCs/>
                <w:lang w:val="de-DE"/>
              </w:rPr>
              <w:t>papunktis</w:t>
            </w:r>
            <w:proofErr w:type="spellEnd"/>
          </w:p>
          <w:p w14:paraId="2C1F4F2D" w14:textId="77777777" w:rsidR="00871725" w:rsidRPr="0019514F" w:rsidRDefault="00871725" w:rsidP="00871725">
            <w:pPr>
              <w:jc w:val="both"/>
              <w:rPr>
                <w:rFonts w:eastAsia="Yu Mincho"/>
                <w:lang w:val="de-DE"/>
              </w:rPr>
            </w:pPr>
          </w:p>
          <w:p w14:paraId="482D3023" w14:textId="77777777" w:rsidR="00871725" w:rsidRPr="0019514F" w:rsidRDefault="00871725" w:rsidP="00871725">
            <w:pPr>
              <w:jc w:val="both"/>
              <w:rPr>
                <w:rFonts w:eastAsia="Yu Mincho"/>
                <w:lang w:val="de-DE"/>
              </w:rPr>
            </w:pPr>
            <w:r w:rsidRPr="0019514F">
              <w:rPr>
                <w:rFonts w:eastAsia="Yu Mincho"/>
                <w:lang w:val="de-DE"/>
              </w:rPr>
              <w:t xml:space="preserve">EBVPD III </w:t>
            </w:r>
            <w:proofErr w:type="spellStart"/>
            <w:r w:rsidRPr="0019514F">
              <w:rPr>
                <w:rFonts w:eastAsia="Yu Mincho"/>
                <w:lang w:val="de-DE"/>
              </w:rPr>
              <w:t>dalies</w:t>
            </w:r>
            <w:proofErr w:type="spellEnd"/>
            <w:r w:rsidRPr="0019514F">
              <w:rPr>
                <w:rFonts w:eastAsia="Yu Mincho"/>
                <w:lang w:val="de-DE"/>
              </w:rPr>
              <w:t xml:space="preserve"> C11 </w:t>
            </w:r>
            <w:proofErr w:type="spellStart"/>
            <w:r w:rsidRPr="0019514F">
              <w:rPr>
                <w:rFonts w:eastAsia="Yu Mincho"/>
                <w:lang w:val="de-DE"/>
              </w:rPr>
              <w:t>punktas</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C90CD" w14:textId="77777777" w:rsidR="00871725" w:rsidRPr="0019514F" w:rsidRDefault="00871725" w:rsidP="00871725">
            <w:pPr>
              <w:jc w:val="both"/>
              <w:rPr>
                <w:lang w:val="de-DE"/>
              </w:rPr>
            </w:pPr>
            <w:proofErr w:type="spellStart"/>
            <w:r w:rsidRPr="0019514F">
              <w:rPr>
                <w:lang w:val="de-DE"/>
              </w:rPr>
              <w:t>Iš</w:t>
            </w:r>
            <w:proofErr w:type="spellEnd"/>
            <w:r w:rsidRPr="0019514F">
              <w:rPr>
                <w:lang w:val="de-DE"/>
              </w:rPr>
              <w:t xml:space="preserve"> </w:t>
            </w:r>
            <w:proofErr w:type="spellStart"/>
            <w:r w:rsidRPr="0019514F">
              <w:rPr>
                <w:lang w:val="de-DE"/>
              </w:rPr>
              <w:t>Lietuvoje</w:t>
            </w:r>
            <w:proofErr w:type="spellEnd"/>
            <w:r w:rsidRPr="0019514F">
              <w:rPr>
                <w:lang w:val="de-DE"/>
              </w:rPr>
              <w:t xml:space="preserve"> </w:t>
            </w:r>
            <w:proofErr w:type="spellStart"/>
            <w:r w:rsidRPr="0019514F">
              <w:rPr>
                <w:lang w:val="de-DE"/>
              </w:rPr>
              <w:t>įsteigtų</w:t>
            </w:r>
            <w:proofErr w:type="spellEnd"/>
            <w:r w:rsidRPr="0019514F">
              <w:rPr>
                <w:lang w:val="de-DE"/>
              </w:rPr>
              <w:t xml:space="preserve"> </w:t>
            </w:r>
            <w:proofErr w:type="spellStart"/>
            <w:r w:rsidRPr="0019514F">
              <w:rPr>
                <w:lang w:val="de-DE"/>
              </w:rPr>
              <w:t>subjektų</w:t>
            </w:r>
            <w:proofErr w:type="spellEnd"/>
            <w:r w:rsidRPr="0019514F">
              <w:rPr>
                <w:lang w:val="de-DE"/>
              </w:rPr>
              <w:t xml:space="preserve"> </w:t>
            </w:r>
            <w:proofErr w:type="spellStart"/>
            <w:r w:rsidRPr="0019514F">
              <w:rPr>
                <w:lang w:val="de-DE"/>
              </w:rPr>
              <w:t>įrodančių</w:t>
            </w:r>
            <w:proofErr w:type="spellEnd"/>
            <w:r w:rsidRPr="0019514F">
              <w:rPr>
                <w:lang w:val="de-DE"/>
              </w:rPr>
              <w:t xml:space="preserve"> </w:t>
            </w:r>
            <w:proofErr w:type="spellStart"/>
            <w:r w:rsidRPr="0019514F">
              <w:rPr>
                <w:lang w:val="de-DE"/>
              </w:rPr>
              <w:t>dokumentų</w:t>
            </w:r>
            <w:proofErr w:type="spellEnd"/>
            <w:r w:rsidRPr="0019514F">
              <w:rPr>
                <w:lang w:val="de-DE"/>
              </w:rPr>
              <w:t xml:space="preserve"> </w:t>
            </w:r>
            <w:proofErr w:type="spellStart"/>
            <w:r w:rsidRPr="0019514F">
              <w:rPr>
                <w:lang w:val="de-DE"/>
              </w:rPr>
              <w:t>nereikalaujama</w:t>
            </w:r>
            <w:proofErr w:type="spellEnd"/>
            <w:r w:rsidRPr="0019514F">
              <w:rPr>
                <w:lang w:val="de-DE"/>
              </w:rPr>
              <w:t xml:space="preserve">. </w:t>
            </w:r>
            <w:proofErr w:type="spellStart"/>
            <w:r w:rsidRPr="0019514F">
              <w:rPr>
                <w:lang w:val="de-DE"/>
              </w:rPr>
              <w:t>Užtenka</w:t>
            </w:r>
            <w:proofErr w:type="spellEnd"/>
            <w:r w:rsidRPr="0019514F">
              <w:rPr>
                <w:lang w:val="de-DE"/>
              </w:rPr>
              <w:t xml:space="preserve"> </w:t>
            </w:r>
            <w:proofErr w:type="spellStart"/>
            <w:r w:rsidRPr="0019514F">
              <w:rPr>
                <w:lang w:val="de-DE"/>
              </w:rPr>
              <w:t>pateikto</w:t>
            </w:r>
            <w:proofErr w:type="spellEnd"/>
            <w:r w:rsidRPr="0019514F">
              <w:rPr>
                <w:lang w:val="de-DE"/>
              </w:rPr>
              <w:t xml:space="preserve"> EBVPD.</w:t>
            </w:r>
          </w:p>
          <w:p w14:paraId="796BB307" w14:textId="77777777" w:rsidR="00871725" w:rsidRPr="0019514F" w:rsidRDefault="00871725" w:rsidP="00871725">
            <w:pPr>
              <w:jc w:val="both"/>
              <w:rPr>
                <w:b/>
                <w:bCs/>
                <w:iCs/>
                <w:lang w:val="de-DE"/>
              </w:rPr>
            </w:pPr>
          </w:p>
          <w:p w14:paraId="33C01A57" w14:textId="77777777" w:rsidR="00871725" w:rsidRPr="0019514F" w:rsidRDefault="00871725" w:rsidP="00871725">
            <w:pPr>
              <w:jc w:val="both"/>
              <w:rPr>
                <w:b/>
                <w:bCs/>
                <w:lang w:val="de-DE"/>
              </w:rPr>
            </w:pPr>
            <w:proofErr w:type="spellStart"/>
            <w:r w:rsidRPr="0019514F">
              <w:rPr>
                <w:lang w:val="de-DE"/>
              </w:rPr>
              <w:t>Priimant</w:t>
            </w:r>
            <w:proofErr w:type="spellEnd"/>
            <w:r w:rsidRPr="0019514F">
              <w:rPr>
                <w:lang w:val="de-DE"/>
              </w:rPr>
              <w:t xml:space="preserve"> </w:t>
            </w:r>
            <w:proofErr w:type="spellStart"/>
            <w:r w:rsidRPr="0019514F">
              <w:rPr>
                <w:lang w:val="de-DE"/>
              </w:rPr>
              <w:t>sprendimus</w:t>
            </w:r>
            <w:proofErr w:type="spellEnd"/>
            <w:r w:rsidRPr="0019514F">
              <w:rPr>
                <w:lang w:val="de-DE"/>
              </w:rPr>
              <w:t xml:space="preserve"> </w:t>
            </w:r>
            <w:proofErr w:type="spellStart"/>
            <w:r w:rsidRPr="0019514F">
              <w:rPr>
                <w:lang w:val="de-DE"/>
              </w:rPr>
              <w:t>dėl</w:t>
            </w:r>
            <w:proofErr w:type="spellEnd"/>
            <w:r w:rsidRPr="0019514F">
              <w:rPr>
                <w:lang w:val="de-DE"/>
              </w:rPr>
              <w:t xml:space="preserve"> </w:t>
            </w:r>
            <w:proofErr w:type="spellStart"/>
            <w:r w:rsidRPr="0019514F">
              <w:rPr>
                <w:lang w:val="de-DE"/>
              </w:rPr>
              <w:t>tiekėjo</w:t>
            </w:r>
            <w:proofErr w:type="spellEnd"/>
            <w:r w:rsidRPr="0019514F">
              <w:rPr>
                <w:lang w:val="de-DE"/>
              </w:rPr>
              <w:t xml:space="preserve"> </w:t>
            </w:r>
            <w:proofErr w:type="spellStart"/>
            <w:r w:rsidRPr="0019514F">
              <w:rPr>
                <w:lang w:val="de-DE"/>
              </w:rPr>
              <w:t>pašalinimo</w:t>
            </w:r>
            <w:proofErr w:type="spellEnd"/>
            <w:r w:rsidRPr="0019514F">
              <w:rPr>
                <w:lang w:val="de-DE"/>
              </w:rPr>
              <w:t xml:space="preserve"> </w:t>
            </w:r>
            <w:proofErr w:type="spellStart"/>
            <w:r w:rsidRPr="0019514F">
              <w:rPr>
                <w:lang w:val="de-DE"/>
              </w:rPr>
              <w:t>iš</w:t>
            </w:r>
            <w:proofErr w:type="spellEnd"/>
            <w:r w:rsidRPr="0019514F">
              <w:rPr>
                <w:lang w:val="de-DE"/>
              </w:rPr>
              <w:t xml:space="preserve"> </w:t>
            </w:r>
            <w:proofErr w:type="spellStart"/>
            <w:r w:rsidRPr="0019514F">
              <w:rPr>
                <w:lang w:val="de-DE"/>
              </w:rPr>
              <w:t>pirkimo</w:t>
            </w:r>
            <w:proofErr w:type="spellEnd"/>
            <w:r w:rsidRPr="0019514F">
              <w:rPr>
                <w:lang w:val="de-DE"/>
              </w:rPr>
              <w:t xml:space="preserve"> </w:t>
            </w:r>
            <w:proofErr w:type="spellStart"/>
            <w:r w:rsidRPr="0019514F">
              <w:rPr>
                <w:lang w:val="de-DE"/>
              </w:rPr>
              <w:t>procedūros</w:t>
            </w:r>
            <w:proofErr w:type="spellEnd"/>
            <w:r w:rsidRPr="0019514F">
              <w:rPr>
                <w:lang w:val="de-DE"/>
              </w:rPr>
              <w:t xml:space="preserve"> </w:t>
            </w:r>
            <w:proofErr w:type="spellStart"/>
            <w:r w:rsidRPr="0019514F">
              <w:rPr>
                <w:lang w:val="de-DE"/>
              </w:rPr>
              <w:t>šiame</w:t>
            </w:r>
            <w:proofErr w:type="spellEnd"/>
            <w:r w:rsidRPr="0019514F">
              <w:rPr>
                <w:lang w:val="de-DE"/>
              </w:rPr>
              <w:t xml:space="preserve"> punkte </w:t>
            </w:r>
            <w:proofErr w:type="spellStart"/>
            <w:r w:rsidRPr="0019514F">
              <w:rPr>
                <w:lang w:val="de-DE"/>
              </w:rPr>
              <w:t>nurodytu</w:t>
            </w:r>
            <w:proofErr w:type="spellEnd"/>
            <w:r w:rsidRPr="0019514F">
              <w:rPr>
                <w:lang w:val="de-DE"/>
              </w:rPr>
              <w:t xml:space="preserve"> </w:t>
            </w:r>
            <w:proofErr w:type="spellStart"/>
            <w:r w:rsidRPr="0019514F">
              <w:rPr>
                <w:lang w:val="de-DE"/>
              </w:rPr>
              <w:t>pašalinimo</w:t>
            </w:r>
            <w:proofErr w:type="spellEnd"/>
            <w:r w:rsidRPr="0019514F">
              <w:rPr>
                <w:lang w:val="de-DE"/>
              </w:rPr>
              <w:t xml:space="preserve"> </w:t>
            </w:r>
            <w:proofErr w:type="spellStart"/>
            <w:r w:rsidRPr="0019514F">
              <w:rPr>
                <w:lang w:val="de-DE"/>
              </w:rPr>
              <w:t>pagrindu</w:t>
            </w:r>
            <w:proofErr w:type="spellEnd"/>
            <w:r w:rsidRPr="0019514F">
              <w:rPr>
                <w:lang w:val="de-DE"/>
              </w:rPr>
              <w:t xml:space="preserve">, </w:t>
            </w:r>
            <w:proofErr w:type="spellStart"/>
            <w:r w:rsidRPr="0019514F">
              <w:rPr>
                <w:lang w:val="de-DE"/>
              </w:rPr>
              <w:t>be</w:t>
            </w:r>
            <w:proofErr w:type="spellEnd"/>
            <w:r w:rsidRPr="0019514F">
              <w:rPr>
                <w:lang w:val="de-DE"/>
              </w:rPr>
              <w:t xml:space="preserve"> </w:t>
            </w:r>
            <w:proofErr w:type="spellStart"/>
            <w:r w:rsidRPr="0019514F">
              <w:rPr>
                <w:lang w:val="de-DE"/>
              </w:rPr>
              <w:t>kita</w:t>
            </w:r>
            <w:proofErr w:type="spellEnd"/>
            <w:r w:rsidRPr="0019514F">
              <w:rPr>
                <w:lang w:val="de-DE"/>
              </w:rPr>
              <w:t xml:space="preserve"> </w:t>
            </w:r>
            <w:proofErr w:type="spellStart"/>
            <w:r w:rsidRPr="0019514F">
              <w:rPr>
                <w:lang w:val="de-DE"/>
              </w:rPr>
              <w:t>ko</w:t>
            </w:r>
            <w:proofErr w:type="spellEnd"/>
            <w:r w:rsidRPr="0019514F">
              <w:rPr>
                <w:lang w:val="de-DE"/>
              </w:rPr>
              <w:t xml:space="preserve">, </w:t>
            </w:r>
            <w:proofErr w:type="spellStart"/>
            <w:r w:rsidRPr="0019514F">
              <w:rPr>
                <w:lang w:val="de-DE"/>
              </w:rPr>
              <w:t>atsižvelgiama</w:t>
            </w:r>
            <w:proofErr w:type="spellEnd"/>
            <w:r w:rsidRPr="0019514F">
              <w:rPr>
                <w:lang w:val="de-DE"/>
              </w:rPr>
              <w:t xml:space="preserve"> į</w:t>
            </w:r>
            <w:r w:rsidRPr="0019514F">
              <w:rPr>
                <w:b/>
                <w:bCs/>
                <w:lang w:val="de-DE"/>
              </w:rPr>
              <w:t xml:space="preserve"> </w:t>
            </w:r>
            <w:proofErr w:type="spellStart"/>
            <w:r w:rsidRPr="0019514F">
              <w:rPr>
                <w:lang w:val="de-DE"/>
              </w:rPr>
              <w:t>nacionalinėje</w:t>
            </w:r>
            <w:proofErr w:type="spellEnd"/>
            <w:r w:rsidRPr="0019514F">
              <w:rPr>
                <w:lang w:val="de-DE"/>
              </w:rPr>
              <w:t xml:space="preserve"> </w:t>
            </w:r>
            <w:proofErr w:type="spellStart"/>
            <w:r w:rsidRPr="0019514F">
              <w:rPr>
                <w:lang w:val="de-DE"/>
              </w:rPr>
              <w:t>duomenų</w:t>
            </w:r>
            <w:proofErr w:type="spellEnd"/>
            <w:r w:rsidRPr="0019514F">
              <w:rPr>
                <w:lang w:val="de-DE"/>
              </w:rPr>
              <w:t xml:space="preserve"> </w:t>
            </w:r>
            <w:proofErr w:type="spellStart"/>
            <w:r w:rsidRPr="0019514F">
              <w:rPr>
                <w:lang w:val="de-DE"/>
              </w:rPr>
              <w:t>bazėje</w:t>
            </w:r>
            <w:proofErr w:type="spellEnd"/>
            <w:r w:rsidRPr="0019514F">
              <w:rPr>
                <w:lang w:val="de-DE"/>
              </w:rPr>
              <w:t xml:space="preserve"> </w:t>
            </w:r>
            <w:proofErr w:type="spellStart"/>
            <w:r w:rsidRPr="0019514F">
              <w:rPr>
                <w:lang w:val="de-DE"/>
              </w:rPr>
              <w:t>adresu</w:t>
            </w:r>
            <w:proofErr w:type="spellEnd"/>
            <w:r w:rsidRPr="0019514F">
              <w:rPr>
                <w:lang w:val="de-DE"/>
              </w:rPr>
              <w:t xml:space="preserve"> </w:t>
            </w:r>
            <w:hyperlink r:id="rId14">
              <w:r w:rsidRPr="0019514F">
                <w:rPr>
                  <w:rFonts w:eastAsiaTheme="majorEastAsia"/>
                  <w:u w:val="single"/>
                  <w:lang w:val="de-DE"/>
                </w:rPr>
                <w:t>https://www.vmi.lt/evmi/mokesciu-moketoju-informacija</w:t>
              </w:r>
            </w:hyperlink>
            <w:r w:rsidRPr="0019514F">
              <w:rPr>
                <w:lang w:val="de-DE"/>
              </w:rPr>
              <w:t xml:space="preserve"> </w:t>
            </w:r>
            <w:proofErr w:type="spellStart"/>
            <w:r w:rsidRPr="0019514F">
              <w:rPr>
                <w:lang w:val="de-DE"/>
              </w:rPr>
              <w:t>skelbiamą</w:t>
            </w:r>
            <w:proofErr w:type="spellEnd"/>
            <w:r w:rsidRPr="0019514F">
              <w:rPr>
                <w:lang w:val="de-DE"/>
              </w:rPr>
              <w:t xml:space="preserve"> </w:t>
            </w:r>
            <w:proofErr w:type="spellStart"/>
            <w:r w:rsidRPr="0019514F">
              <w:rPr>
                <w:lang w:val="de-DE"/>
              </w:rPr>
              <w:t>informaciją</w:t>
            </w:r>
            <w:proofErr w:type="spellEnd"/>
            <w:r w:rsidRPr="0019514F">
              <w:rPr>
                <w:lang w:val="de-DE"/>
              </w:rPr>
              <w:t>.</w:t>
            </w:r>
          </w:p>
        </w:tc>
      </w:tr>
      <w:tr w:rsidR="00871725" w:rsidRPr="00D076A3" w14:paraId="535E037A" w14:textId="77777777" w:rsidTr="00BF600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05717" w14:textId="77777777" w:rsidR="00871725" w:rsidRPr="0019514F" w:rsidRDefault="00871725" w:rsidP="00871725">
            <w:pPr>
              <w:numPr>
                <w:ilvl w:val="0"/>
                <w:numId w:val="11"/>
              </w:numPr>
              <w:overflowPunct/>
              <w:autoSpaceDE/>
              <w:autoSpaceDN/>
              <w:adjustRightInd/>
              <w:rPr>
                <w:lang w:val="de-DE"/>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9D237" w14:textId="77777777" w:rsidR="00871725" w:rsidRPr="0019514F" w:rsidRDefault="00871725" w:rsidP="00871725">
            <w:pPr>
              <w:jc w:val="both"/>
              <w:rPr>
                <w:lang w:val="de-DE"/>
              </w:rPr>
            </w:pPr>
            <w:proofErr w:type="spellStart"/>
            <w:r w:rsidRPr="0019514F">
              <w:rPr>
                <w:lang w:val="de-DE"/>
              </w:rPr>
              <w:t>Tiekėjas</w:t>
            </w:r>
            <w:proofErr w:type="spellEnd"/>
            <w:r w:rsidRPr="0019514F">
              <w:rPr>
                <w:lang w:val="de-DE"/>
              </w:rPr>
              <w:t xml:space="preserve"> </w:t>
            </w:r>
            <w:proofErr w:type="spellStart"/>
            <w:r w:rsidRPr="0019514F">
              <w:rPr>
                <w:lang w:val="de-DE"/>
              </w:rPr>
              <w:t>yra</w:t>
            </w:r>
            <w:proofErr w:type="spellEnd"/>
            <w:r w:rsidRPr="0019514F">
              <w:rPr>
                <w:lang w:val="de-DE"/>
              </w:rPr>
              <w:t xml:space="preserve"> </w:t>
            </w:r>
            <w:proofErr w:type="spellStart"/>
            <w:r w:rsidRPr="0019514F">
              <w:rPr>
                <w:lang w:val="de-DE"/>
              </w:rPr>
              <w:t>padaręs</w:t>
            </w:r>
            <w:proofErr w:type="spellEnd"/>
            <w:r w:rsidRPr="0019514F">
              <w:rPr>
                <w:lang w:val="de-DE"/>
              </w:rPr>
              <w:t xml:space="preserve"> </w:t>
            </w:r>
            <w:proofErr w:type="spellStart"/>
            <w:r w:rsidRPr="0019514F">
              <w:rPr>
                <w:lang w:val="de-DE"/>
              </w:rPr>
              <w:t>rimtą</w:t>
            </w:r>
            <w:proofErr w:type="spellEnd"/>
            <w:r w:rsidRPr="0019514F">
              <w:rPr>
                <w:lang w:val="de-DE"/>
              </w:rPr>
              <w:t xml:space="preserve"> </w:t>
            </w:r>
            <w:proofErr w:type="spellStart"/>
            <w:r w:rsidRPr="0019514F">
              <w:rPr>
                <w:lang w:val="de-DE"/>
              </w:rPr>
              <w:t>profesinį</w:t>
            </w:r>
            <w:proofErr w:type="spellEnd"/>
            <w:r w:rsidRPr="0019514F">
              <w:rPr>
                <w:lang w:val="de-DE"/>
              </w:rPr>
              <w:t xml:space="preserve"> </w:t>
            </w:r>
            <w:proofErr w:type="spellStart"/>
            <w:r w:rsidRPr="0019514F">
              <w:rPr>
                <w:lang w:val="de-DE"/>
              </w:rPr>
              <w:t>pažeidimą</w:t>
            </w:r>
            <w:proofErr w:type="spellEnd"/>
            <w:r w:rsidRPr="0019514F">
              <w:rPr>
                <w:lang w:val="de-DE"/>
              </w:rPr>
              <w:t xml:space="preserve">, </w:t>
            </w:r>
            <w:proofErr w:type="spellStart"/>
            <w:r w:rsidRPr="0019514F">
              <w:rPr>
                <w:lang w:val="de-DE"/>
              </w:rPr>
              <w:t>dėl</w:t>
            </w:r>
            <w:proofErr w:type="spellEnd"/>
            <w:r w:rsidRPr="0019514F">
              <w:rPr>
                <w:lang w:val="de-DE"/>
              </w:rPr>
              <w:t xml:space="preserve"> </w:t>
            </w:r>
            <w:proofErr w:type="spellStart"/>
            <w:r w:rsidRPr="0019514F">
              <w:rPr>
                <w:lang w:val="de-DE"/>
              </w:rPr>
              <w:t>kurio</w:t>
            </w:r>
            <w:proofErr w:type="spellEnd"/>
            <w:r w:rsidRPr="0019514F">
              <w:rPr>
                <w:lang w:val="de-DE"/>
              </w:rPr>
              <w:t xml:space="preserve"> </w:t>
            </w:r>
            <w:proofErr w:type="spellStart"/>
            <w:r w:rsidRPr="0019514F">
              <w:rPr>
                <w:lang w:val="de-DE"/>
              </w:rPr>
              <w:t>perkančioji</w:t>
            </w:r>
            <w:proofErr w:type="spellEnd"/>
            <w:r w:rsidRPr="0019514F">
              <w:rPr>
                <w:lang w:val="de-DE"/>
              </w:rPr>
              <w:t xml:space="preserve"> </w:t>
            </w:r>
            <w:proofErr w:type="spellStart"/>
            <w:r w:rsidRPr="0019514F">
              <w:rPr>
                <w:lang w:val="de-DE"/>
              </w:rPr>
              <w:t>organizacija</w:t>
            </w:r>
            <w:proofErr w:type="spellEnd"/>
            <w:r w:rsidRPr="0019514F">
              <w:rPr>
                <w:lang w:val="de-DE"/>
              </w:rPr>
              <w:t xml:space="preserve"> </w:t>
            </w:r>
            <w:proofErr w:type="spellStart"/>
            <w:r w:rsidRPr="0019514F">
              <w:rPr>
                <w:lang w:val="de-DE"/>
              </w:rPr>
              <w:t>abejoja</w:t>
            </w:r>
            <w:proofErr w:type="spellEnd"/>
            <w:r w:rsidRPr="0019514F">
              <w:rPr>
                <w:lang w:val="de-DE"/>
              </w:rPr>
              <w:t xml:space="preserve"> </w:t>
            </w:r>
            <w:proofErr w:type="spellStart"/>
            <w:r w:rsidRPr="0019514F">
              <w:rPr>
                <w:lang w:val="de-DE"/>
              </w:rPr>
              <w:t>tiekėjo</w:t>
            </w:r>
            <w:proofErr w:type="spellEnd"/>
            <w:r w:rsidRPr="0019514F">
              <w:rPr>
                <w:lang w:val="de-DE"/>
              </w:rPr>
              <w:t> </w:t>
            </w:r>
            <w:proofErr w:type="spellStart"/>
            <w:r w:rsidRPr="0019514F">
              <w:rPr>
                <w:lang w:val="de-DE"/>
              </w:rPr>
              <w:t>sąžiningumu</w:t>
            </w:r>
            <w:proofErr w:type="spellEnd"/>
            <w:r w:rsidRPr="0019514F">
              <w:rPr>
                <w:lang w:val="de-DE"/>
              </w:rPr>
              <w:t xml:space="preserve">, </w:t>
            </w:r>
            <w:proofErr w:type="spellStart"/>
            <w:r w:rsidRPr="0019514F">
              <w:rPr>
                <w:lang w:val="de-DE"/>
              </w:rPr>
              <w:t>kai</w:t>
            </w:r>
            <w:proofErr w:type="spellEnd"/>
            <w:r w:rsidRPr="0019514F">
              <w:rPr>
                <w:lang w:val="de-DE"/>
              </w:rPr>
              <w:t xml:space="preserve"> </w:t>
            </w:r>
            <w:proofErr w:type="spellStart"/>
            <w:r w:rsidRPr="0019514F">
              <w:rPr>
                <w:lang w:val="de-DE"/>
              </w:rPr>
              <w:t>jis</w:t>
            </w:r>
            <w:proofErr w:type="spellEnd"/>
            <w:r w:rsidRPr="0019514F">
              <w:rPr>
                <w:lang w:val="de-DE"/>
              </w:rPr>
              <w:t xml:space="preserve"> </w:t>
            </w:r>
            <w:proofErr w:type="spellStart"/>
            <w:r w:rsidRPr="0019514F">
              <w:rPr>
                <w:lang w:val="de-DE"/>
              </w:rPr>
              <w:t>yra</w:t>
            </w:r>
            <w:proofErr w:type="spellEnd"/>
            <w:r w:rsidRPr="0019514F">
              <w:rPr>
                <w:lang w:val="de-DE"/>
              </w:rPr>
              <w:t xml:space="preserve"> </w:t>
            </w:r>
            <w:proofErr w:type="spellStart"/>
            <w:r w:rsidRPr="0019514F">
              <w:rPr>
                <w:lang w:val="de-DE"/>
              </w:rPr>
              <w:t>padaręs</w:t>
            </w:r>
            <w:proofErr w:type="spellEnd"/>
            <w:r w:rsidRPr="0019514F">
              <w:rPr>
                <w:lang w:val="de-DE"/>
              </w:rPr>
              <w:t xml:space="preserve"> </w:t>
            </w:r>
            <w:proofErr w:type="spellStart"/>
            <w:r w:rsidRPr="0019514F">
              <w:rPr>
                <w:lang w:val="de-DE"/>
              </w:rPr>
              <w:t>draudimo</w:t>
            </w:r>
            <w:proofErr w:type="spellEnd"/>
            <w:r w:rsidRPr="0019514F">
              <w:rPr>
                <w:lang w:val="de-DE"/>
              </w:rPr>
              <w:t xml:space="preserve"> </w:t>
            </w:r>
            <w:proofErr w:type="spellStart"/>
            <w:r w:rsidRPr="0019514F">
              <w:rPr>
                <w:lang w:val="de-DE"/>
              </w:rPr>
              <w:t>sudaryti</w:t>
            </w:r>
            <w:proofErr w:type="spellEnd"/>
            <w:r w:rsidRPr="0019514F">
              <w:rPr>
                <w:lang w:val="de-DE"/>
              </w:rPr>
              <w:t xml:space="preserve"> </w:t>
            </w:r>
            <w:proofErr w:type="spellStart"/>
            <w:r w:rsidRPr="0019514F">
              <w:rPr>
                <w:lang w:val="de-DE"/>
              </w:rPr>
              <w:t>draudžiamus</w:t>
            </w:r>
            <w:proofErr w:type="spellEnd"/>
            <w:r w:rsidRPr="0019514F">
              <w:rPr>
                <w:lang w:val="de-DE"/>
              </w:rPr>
              <w:t xml:space="preserve"> </w:t>
            </w:r>
            <w:proofErr w:type="spellStart"/>
            <w:r w:rsidRPr="0019514F">
              <w:rPr>
                <w:lang w:val="de-DE"/>
              </w:rPr>
              <w:t>susitarimus</w:t>
            </w:r>
            <w:proofErr w:type="spellEnd"/>
            <w:r w:rsidRPr="0019514F">
              <w:rPr>
                <w:lang w:val="de-DE"/>
              </w:rPr>
              <w:t xml:space="preserve">, </w:t>
            </w:r>
            <w:proofErr w:type="spellStart"/>
            <w:r w:rsidRPr="0019514F">
              <w:rPr>
                <w:lang w:val="de-DE"/>
              </w:rPr>
              <w:t>įtvirtinto</w:t>
            </w:r>
            <w:proofErr w:type="spellEnd"/>
            <w:r w:rsidRPr="0019514F">
              <w:rPr>
                <w:lang w:val="de-DE"/>
              </w:rPr>
              <w:t xml:space="preserve"> </w:t>
            </w:r>
            <w:proofErr w:type="spellStart"/>
            <w:r w:rsidRPr="0019514F">
              <w:rPr>
                <w:lang w:val="de-DE"/>
              </w:rPr>
              <w:t>Lietuvos</w:t>
            </w:r>
            <w:proofErr w:type="spellEnd"/>
            <w:r w:rsidRPr="0019514F">
              <w:rPr>
                <w:lang w:val="de-DE"/>
              </w:rPr>
              <w:t xml:space="preserve"> </w:t>
            </w:r>
            <w:proofErr w:type="spellStart"/>
            <w:r w:rsidRPr="0019514F">
              <w:rPr>
                <w:lang w:val="de-DE"/>
              </w:rPr>
              <w:t>Respublikos</w:t>
            </w:r>
            <w:proofErr w:type="spellEnd"/>
            <w:r w:rsidRPr="0019514F">
              <w:rPr>
                <w:lang w:val="de-DE"/>
              </w:rPr>
              <w:t xml:space="preserve"> </w:t>
            </w:r>
            <w:proofErr w:type="spellStart"/>
            <w:r w:rsidRPr="0019514F">
              <w:rPr>
                <w:lang w:val="de-DE"/>
              </w:rPr>
              <w:t>konkurencijos</w:t>
            </w:r>
            <w:proofErr w:type="spellEnd"/>
            <w:r w:rsidRPr="0019514F">
              <w:rPr>
                <w:lang w:val="de-DE"/>
              </w:rPr>
              <w:t xml:space="preserve"> </w:t>
            </w:r>
            <w:proofErr w:type="spellStart"/>
            <w:r w:rsidRPr="0019514F">
              <w:rPr>
                <w:lang w:val="de-DE"/>
              </w:rPr>
              <w:t>įstatyme</w:t>
            </w:r>
            <w:proofErr w:type="spellEnd"/>
            <w:r w:rsidRPr="0019514F">
              <w:rPr>
                <w:lang w:val="de-DE"/>
              </w:rPr>
              <w:t xml:space="preserve"> </w:t>
            </w:r>
            <w:proofErr w:type="spellStart"/>
            <w:r w:rsidRPr="0019514F">
              <w:rPr>
                <w:lang w:val="de-DE"/>
              </w:rPr>
              <w:t>ar</w:t>
            </w:r>
            <w:proofErr w:type="spellEnd"/>
            <w:r w:rsidRPr="0019514F">
              <w:rPr>
                <w:lang w:val="de-DE"/>
              </w:rPr>
              <w:t xml:space="preserve"> </w:t>
            </w:r>
            <w:proofErr w:type="spellStart"/>
            <w:r w:rsidRPr="0019514F">
              <w:rPr>
                <w:lang w:val="de-DE"/>
              </w:rPr>
              <w:t>panašaus</w:t>
            </w:r>
            <w:proofErr w:type="spellEnd"/>
            <w:r w:rsidRPr="0019514F">
              <w:rPr>
                <w:lang w:val="de-DE"/>
              </w:rPr>
              <w:t xml:space="preserve"> </w:t>
            </w:r>
            <w:proofErr w:type="spellStart"/>
            <w:r w:rsidRPr="0019514F">
              <w:rPr>
                <w:lang w:val="de-DE"/>
              </w:rPr>
              <w:t>pobūdžio</w:t>
            </w:r>
            <w:proofErr w:type="spellEnd"/>
            <w:r w:rsidRPr="0019514F">
              <w:rPr>
                <w:lang w:val="de-DE"/>
              </w:rPr>
              <w:t xml:space="preserve"> </w:t>
            </w:r>
            <w:proofErr w:type="spellStart"/>
            <w:r w:rsidRPr="0019514F">
              <w:rPr>
                <w:lang w:val="de-DE"/>
              </w:rPr>
              <w:t>kitos</w:t>
            </w:r>
            <w:proofErr w:type="spellEnd"/>
            <w:r w:rsidRPr="0019514F">
              <w:rPr>
                <w:lang w:val="de-DE"/>
              </w:rPr>
              <w:t xml:space="preserve"> </w:t>
            </w:r>
            <w:proofErr w:type="spellStart"/>
            <w:r w:rsidRPr="0019514F">
              <w:rPr>
                <w:lang w:val="de-DE"/>
              </w:rPr>
              <w:t>valstybės</w:t>
            </w:r>
            <w:proofErr w:type="spellEnd"/>
            <w:r w:rsidRPr="0019514F">
              <w:rPr>
                <w:lang w:val="de-DE"/>
              </w:rPr>
              <w:t xml:space="preserve"> </w:t>
            </w:r>
            <w:proofErr w:type="spellStart"/>
            <w:r w:rsidRPr="0019514F">
              <w:rPr>
                <w:lang w:val="de-DE"/>
              </w:rPr>
              <w:t>teisės</w:t>
            </w:r>
            <w:proofErr w:type="spellEnd"/>
            <w:r w:rsidRPr="0019514F">
              <w:rPr>
                <w:lang w:val="de-DE"/>
              </w:rPr>
              <w:t xml:space="preserve"> </w:t>
            </w:r>
            <w:proofErr w:type="spellStart"/>
            <w:r w:rsidRPr="0019514F">
              <w:rPr>
                <w:lang w:val="de-DE"/>
              </w:rPr>
              <w:t>akte</w:t>
            </w:r>
            <w:proofErr w:type="spellEnd"/>
            <w:r w:rsidRPr="0019514F">
              <w:rPr>
                <w:lang w:val="de-DE"/>
              </w:rPr>
              <w:t xml:space="preserve">, </w:t>
            </w:r>
            <w:proofErr w:type="spellStart"/>
            <w:r w:rsidRPr="0019514F">
              <w:rPr>
                <w:lang w:val="de-DE"/>
              </w:rPr>
              <w:t>pažeidimą</w:t>
            </w:r>
            <w:proofErr w:type="spellEnd"/>
            <w:r w:rsidRPr="0019514F">
              <w:rPr>
                <w:lang w:val="de-DE"/>
              </w:rPr>
              <w:t xml:space="preserve"> </w:t>
            </w:r>
            <w:proofErr w:type="spellStart"/>
            <w:r w:rsidRPr="0019514F">
              <w:rPr>
                <w:lang w:val="de-DE"/>
              </w:rPr>
              <w:t>ir</w:t>
            </w:r>
            <w:proofErr w:type="spellEnd"/>
            <w:r w:rsidRPr="0019514F">
              <w:rPr>
                <w:lang w:val="de-DE"/>
              </w:rPr>
              <w:t xml:space="preserve"> </w:t>
            </w:r>
            <w:proofErr w:type="spellStart"/>
            <w:r w:rsidRPr="0019514F">
              <w:rPr>
                <w:lang w:val="de-DE"/>
              </w:rPr>
              <w:t>nuo</w:t>
            </w:r>
            <w:proofErr w:type="spellEnd"/>
            <w:r w:rsidRPr="0019514F">
              <w:rPr>
                <w:lang w:val="de-DE"/>
              </w:rPr>
              <w:t xml:space="preserve"> </w:t>
            </w:r>
            <w:proofErr w:type="spellStart"/>
            <w:r w:rsidRPr="0019514F">
              <w:rPr>
                <w:lang w:val="de-DE"/>
              </w:rPr>
              <w:t>jo</w:t>
            </w:r>
            <w:proofErr w:type="spellEnd"/>
            <w:r w:rsidRPr="0019514F">
              <w:rPr>
                <w:lang w:val="de-DE"/>
              </w:rPr>
              <w:t xml:space="preserve"> </w:t>
            </w:r>
            <w:proofErr w:type="spellStart"/>
            <w:r w:rsidRPr="0019514F">
              <w:rPr>
                <w:lang w:val="de-DE"/>
              </w:rPr>
              <w:t>padarymo</w:t>
            </w:r>
            <w:proofErr w:type="spellEnd"/>
            <w:r w:rsidRPr="0019514F">
              <w:rPr>
                <w:lang w:val="de-DE"/>
              </w:rPr>
              <w:t xml:space="preserve"> </w:t>
            </w:r>
            <w:proofErr w:type="spellStart"/>
            <w:r w:rsidRPr="0019514F">
              <w:rPr>
                <w:lang w:val="de-DE"/>
              </w:rPr>
              <w:t>dienos</w:t>
            </w:r>
            <w:proofErr w:type="spellEnd"/>
            <w:r w:rsidRPr="0019514F">
              <w:rPr>
                <w:lang w:val="de-DE"/>
              </w:rPr>
              <w:t xml:space="preserve"> </w:t>
            </w:r>
            <w:proofErr w:type="spellStart"/>
            <w:r w:rsidRPr="0019514F">
              <w:rPr>
                <w:lang w:val="de-DE"/>
              </w:rPr>
              <w:t>praėjo</w:t>
            </w:r>
            <w:proofErr w:type="spellEnd"/>
            <w:r w:rsidRPr="0019514F">
              <w:rPr>
                <w:lang w:val="de-DE"/>
              </w:rPr>
              <w:t xml:space="preserve"> </w:t>
            </w:r>
            <w:proofErr w:type="spellStart"/>
            <w:r w:rsidRPr="0019514F">
              <w:rPr>
                <w:lang w:val="de-DE"/>
              </w:rPr>
              <w:t>mažiau</w:t>
            </w:r>
            <w:proofErr w:type="spellEnd"/>
            <w:r w:rsidRPr="0019514F">
              <w:rPr>
                <w:lang w:val="de-DE"/>
              </w:rPr>
              <w:t xml:space="preserve"> </w:t>
            </w:r>
            <w:proofErr w:type="spellStart"/>
            <w:r w:rsidRPr="0019514F">
              <w:rPr>
                <w:lang w:val="de-DE"/>
              </w:rPr>
              <w:t>kaip</w:t>
            </w:r>
            <w:proofErr w:type="spellEnd"/>
            <w:r w:rsidRPr="0019514F">
              <w:rPr>
                <w:lang w:val="de-DE"/>
              </w:rPr>
              <w:t xml:space="preserve"> 3 </w:t>
            </w:r>
            <w:proofErr w:type="spellStart"/>
            <w:r w:rsidRPr="0019514F">
              <w:rPr>
                <w:lang w:val="de-DE"/>
              </w:rPr>
              <w:t>metai</w:t>
            </w:r>
            <w:proofErr w:type="spellEnd"/>
            <w:r w:rsidRPr="0019514F">
              <w:rPr>
                <w:lang w:val="de-DE"/>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25F0C" w14:textId="77777777" w:rsidR="00871725" w:rsidRPr="0019514F" w:rsidRDefault="00871725" w:rsidP="00871725">
            <w:pPr>
              <w:jc w:val="both"/>
              <w:rPr>
                <w:rFonts w:eastAsia="Yu Mincho"/>
                <w:b/>
                <w:bCs/>
                <w:lang w:val="de-DE"/>
              </w:rPr>
            </w:pPr>
            <w:r w:rsidRPr="0019514F">
              <w:rPr>
                <w:rFonts w:eastAsia="Yu Mincho"/>
                <w:b/>
                <w:bCs/>
                <w:lang w:val="de-DE"/>
              </w:rPr>
              <w:t xml:space="preserve">VPĮ 46 </w:t>
            </w:r>
            <w:proofErr w:type="spellStart"/>
            <w:r w:rsidRPr="0019514F">
              <w:rPr>
                <w:rFonts w:eastAsia="Yu Mincho"/>
                <w:b/>
                <w:bCs/>
                <w:lang w:val="de-DE"/>
              </w:rPr>
              <w:t>straipsnio</w:t>
            </w:r>
            <w:proofErr w:type="spellEnd"/>
            <w:r w:rsidRPr="0019514F">
              <w:rPr>
                <w:rFonts w:eastAsia="Yu Mincho"/>
                <w:b/>
                <w:bCs/>
                <w:lang w:val="de-DE"/>
              </w:rPr>
              <w:t xml:space="preserve"> 4 </w:t>
            </w:r>
            <w:proofErr w:type="spellStart"/>
            <w:r w:rsidRPr="0019514F">
              <w:rPr>
                <w:rFonts w:eastAsia="Yu Mincho"/>
                <w:b/>
                <w:bCs/>
                <w:lang w:val="de-DE"/>
              </w:rPr>
              <w:t>dalies</w:t>
            </w:r>
            <w:proofErr w:type="spellEnd"/>
            <w:r w:rsidRPr="0019514F">
              <w:rPr>
                <w:rFonts w:eastAsia="Yu Mincho"/>
                <w:b/>
                <w:bCs/>
                <w:lang w:val="de-DE"/>
              </w:rPr>
              <w:t xml:space="preserve"> 7 punkto c </w:t>
            </w:r>
            <w:proofErr w:type="spellStart"/>
            <w:r w:rsidRPr="0019514F">
              <w:rPr>
                <w:rFonts w:eastAsia="Yu Mincho"/>
                <w:b/>
                <w:bCs/>
                <w:lang w:val="de-DE"/>
              </w:rPr>
              <w:t>papunktis</w:t>
            </w:r>
            <w:proofErr w:type="spellEnd"/>
          </w:p>
          <w:p w14:paraId="05D52BC0" w14:textId="77777777" w:rsidR="00871725" w:rsidRPr="0019514F" w:rsidRDefault="00871725" w:rsidP="00871725">
            <w:pPr>
              <w:jc w:val="both"/>
              <w:rPr>
                <w:rFonts w:eastAsia="Yu Mincho"/>
                <w:lang w:val="de-DE"/>
              </w:rPr>
            </w:pPr>
          </w:p>
          <w:p w14:paraId="5DFC16CD" w14:textId="77777777" w:rsidR="00871725" w:rsidRPr="0019514F" w:rsidRDefault="00871725" w:rsidP="00871725">
            <w:pPr>
              <w:jc w:val="both"/>
              <w:rPr>
                <w:rFonts w:eastAsia="Yu Mincho"/>
                <w:lang w:val="de-DE"/>
              </w:rPr>
            </w:pPr>
            <w:r w:rsidRPr="0019514F">
              <w:rPr>
                <w:rFonts w:eastAsia="Yu Mincho"/>
                <w:lang w:val="de-DE"/>
              </w:rPr>
              <w:t xml:space="preserve">EBVPD III </w:t>
            </w:r>
            <w:proofErr w:type="spellStart"/>
            <w:r w:rsidRPr="0019514F">
              <w:rPr>
                <w:rFonts w:eastAsia="Yu Mincho"/>
                <w:lang w:val="de-DE"/>
              </w:rPr>
              <w:t>dalies</w:t>
            </w:r>
            <w:proofErr w:type="spellEnd"/>
            <w:r w:rsidRPr="0019514F">
              <w:rPr>
                <w:rFonts w:eastAsia="Yu Mincho"/>
                <w:lang w:val="de-DE"/>
              </w:rPr>
              <w:t xml:space="preserve"> C11 </w:t>
            </w:r>
            <w:proofErr w:type="spellStart"/>
            <w:r w:rsidRPr="0019514F">
              <w:rPr>
                <w:rFonts w:eastAsia="Yu Mincho"/>
                <w:lang w:val="de-DE"/>
              </w:rPr>
              <w:t>punktas</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39D33" w14:textId="77777777" w:rsidR="00871725" w:rsidRPr="0019514F" w:rsidRDefault="00871725" w:rsidP="00871725">
            <w:pPr>
              <w:jc w:val="both"/>
              <w:rPr>
                <w:lang w:val="de-DE"/>
              </w:rPr>
            </w:pPr>
            <w:proofErr w:type="spellStart"/>
            <w:r w:rsidRPr="0019514F">
              <w:rPr>
                <w:lang w:val="de-DE"/>
              </w:rPr>
              <w:t>Iš</w:t>
            </w:r>
            <w:proofErr w:type="spellEnd"/>
            <w:r w:rsidRPr="0019514F">
              <w:rPr>
                <w:lang w:val="de-DE"/>
              </w:rPr>
              <w:t xml:space="preserve"> </w:t>
            </w:r>
            <w:proofErr w:type="spellStart"/>
            <w:r w:rsidRPr="0019514F">
              <w:rPr>
                <w:lang w:val="de-DE"/>
              </w:rPr>
              <w:t>Lietuvoje</w:t>
            </w:r>
            <w:proofErr w:type="spellEnd"/>
            <w:r w:rsidRPr="0019514F">
              <w:rPr>
                <w:lang w:val="de-DE"/>
              </w:rPr>
              <w:t xml:space="preserve"> </w:t>
            </w:r>
            <w:proofErr w:type="spellStart"/>
            <w:r w:rsidRPr="0019514F">
              <w:rPr>
                <w:lang w:val="de-DE"/>
              </w:rPr>
              <w:t>įsteigtų</w:t>
            </w:r>
            <w:proofErr w:type="spellEnd"/>
            <w:r w:rsidRPr="0019514F">
              <w:rPr>
                <w:lang w:val="de-DE"/>
              </w:rPr>
              <w:t xml:space="preserve"> </w:t>
            </w:r>
            <w:proofErr w:type="spellStart"/>
            <w:r w:rsidRPr="0019514F">
              <w:rPr>
                <w:lang w:val="de-DE"/>
              </w:rPr>
              <w:t>subjektų</w:t>
            </w:r>
            <w:proofErr w:type="spellEnd"/>
            <w:r w:rsidRPr="0019514F">
              <w:rPr>
                <w:lang w:val="de-DE"/>
              </w:rPr>
              <w:t xml:space="preserve"> </w:t>
            </w:r>
            <w:proofErr w:type="spellStart"/>
            <w:r w:rsidRPr="0019514F">
              <w:rPr>
                <w:lang w:val="de-DE"/>
              </w:rPr>
              <w:t>įrodančių</w:t>
            </w:r>
            <w:proofErr w:type="spellEnd"/>
            <w:r w:rsidRPr="0019514F">
              <w:rPr>
                <w:lang w:val="de-DE"/>
              </w:rPr>
              <w:t xml:space="preserve"> </w:t>
            </w:r>
            <w:proofErr w:type="spellStart"/>
            <w:r w:rsidRPr="0019514F">
              <w:rPr>
                <w:lang w:val="de-DE"/>
              </w:rPr>
              <w:t>dokumentų</w:t>
            </w:r>
            <w:proofErr w:type="spellEnd"/>
            <w:r w:rsidRPr="0019514F">
              <w:rPr>
                <w:lang w:val="de-DE"/>
              </w:rPr>
              <w:t xml:space="preserve"> </w:t>
            </w:r>
            <w:proofErr w:type="spellStart"/>
            <w:r w:rsidRPr="0019514F">
              <w:rPr>
                <w:lang w:val="de-DE"/>
              </w:rPr>
              <w:t>nereikalaujama</w:t>
            </w:r>
            <w:proofErr w:type="spellEnd"/>
            <w:r w:rsidRPr="0019514F">
              <w:rPr>
                <w:lang w:val="de-DE"/>
              </w:rPr>
              <w:t xml:space="preserve">. </w:t>
            </w:r>
            <w:proofErr w:type="spellStart"/>
            <w:r w:rsidRPr="0019514F">
              <w:rPr>
                <w:lang w:val="de-DE"/>
              </w:rPr>
              <w:t>Užtenka</w:t>
            </w:r>
            <w:proofErr w:type="spellEnd"/>
            <w:r w:rsidRPr="0019514F">
              <w:rPr>
                <w:lang w:val="de-DE"/>
              </w:rPr>
              <w:t xml:space="preserve"> </w:t>
            </w:r>
            <w:proofErr w:type="spellStart"/>
            <w:r w:rsidRPr="0019514F">
              <w:rPr>
                <w:lang w:val="de-DE"/>
              </w:rPr>
              <w:t>pateikto</w:t>
            </w:r>
            <w:proofErr w:type="spellEnd"/>
            <w:r w:rsidRPr="0019514F">
              <w:rPr>
                <w:lang w:val="de-DE"/>
              </w:rPr>
              <w:t xml:space="preserve"> EBVPD.</w:t>
            </w:r>
          </w:p>
          <w:p w14:paraId="44B2887E" w14:textId="77777777" w:rsidR="00871725" w:rsidRPr="0019514F" w:rsidRDefault="00871725" w:rsidP="00871725">
            <w:pPr>
              <w:jc w:val="both"/>
              <w:rPr>
                <w:bCs/>
                <w:iCs/>
                <w:lang w:val="de-DE"/>
              </w:rPr>
            </w:pPr>
          </w:p>
          <w:p w14:paraId="102B10E2" w14:textId="77777777" w:rsidR="00871725" w:rsidRPr="0019514F" w:rsidRDefault="00871725" w:rsidP="00871725">
            <w:pPr>
              <w:rPr>
                <w:b/>
                <w:bCs/>
                <w:sz w:val="22"/>
                <w:lang w:val="de-DE"/>
              </w:rPr>
            </w:pPr>
            <w:proofErr w:type="spellStart"/>
            <w:r w:rsidRPr="0019514F">
              <w:rPr>
                <w:b/>
                <w:bCs/>
                <w:sz w:val="22"/>
                <w:lang w:val="de-DE"/>
              </w:rPr>
              <w:t>Priimant</w:t>
            </w:r>
            <w:proofErr w:type="spellEnd"/>
            <w:r w:rsidRPr="0019514F">
              <w:rPr>
                <w:b/>
                <w:bCs/>
                <w:sz w:val="22"/>
                <w:lang w:val="de-DE"/>
              </w:rPr>
              <w:t xml:space="preserve"> </w:t>
            </w:r>
            <w:proofErr w:type="spellStart"/>
            <w:r w:rsidRPr="0019514F">
              <w:rPr>
                <w:b/>
                <w:bCs/>
                <w:sz w:val="22"/>
                <w:lang w:val="de-DE"/>
              </w:rPr>
              <w:t>sprendimus</w:t>
            </w:r>
            <w:proofErr w:type="spellEnd"/>
            <w:r w:rsidRPr="0019514F">
              <w:rPr>
                <w:b/>
                <w:bCs/>
                <w:sz w:val="22"/>
                <w:lang w:val="de-DE"/>
              </w:rPr>
              <w:t xml:space="preserve"> </w:t>
            </w:r>
            <w:proofErr w:type="spellStart"/>
            <w:r w:rsidRPr="0019514F">
              <w:rPr>
                <w:b/>
                <w:bCs/>
                <w:sz w:val="22"/>
                <w:lang w:val="de-DE"/>
              </w:rPr>
              <w:t>dėl</w:t>
            </w:r>
            <w:proofErr w:type="spellEnd"/>
            <w:r w:rsidRPr="0019514F">
              <w:rPr>
                <w:b/>
                <w:bCs/>
                <w:sz w:val="22"/>
                <w:lang w:val="de-DE"/>
              </w:rPr>
              <w:t xml:space="preserve"> </w:t>
            </w:r>
            <w:proofErr w:type="spellStart"/>
            <w:r w:rsidRPr="0019514F">
              <w:rPr>
                <w:b/>
                <w:bCs/>
                <w:sz w:val="22"/>
                <w:lang w:val="de-DE"/>
              </w:rPr>
              <w:t>tiekėjo</w:t>
            </w:r>
            <w:proofErr w:type="spellEnd"/>
            <w:r w:rsidRPr="0019514F">
              <w:rPr>
                <w:b/>
                <w:bCs/>
                <w:sz w:val="22"/>
                <w:lang w:val="de-DE"/>
              </w:rPr>
              <w:t xml:space="preserve"> </w:t>
            </w:r>
            <w:proofErr w:type="spellStart"/>
            <w:r w:rsidRPr="0019514F">
              <w:rPr>
                <w:b/>
                <w:bCs/>
                <w:sz w:val="22"/>
                <w:lang w:val="de-DE"/>
              </w:rPr>
              <w:t>pašalinimo</w:t>
            </w:r>
            <w:proofErr w:type="spellEnd"/>
            <w:r w:rsidRPr="0019514F">
              <w:rPr>
                <w:b/>
                <w:bCs/>
                <w:sz w:val="22"/>
                <w:lang w:val="de-DE"/>
              </w:rPr>
              <w:t xml:space="preserve"> </w:t>
            </w:r>
            <w:proofErr w:type="spellStart"/>
            <w:r w:rsidRPr="0019514F">
              <w:rPr>
                <w:b/>
                <w:bCs/>
                <w:sz w:val="22"/>
                <w:lang w:val="de-DE"/>
              </w:rPr>
              <w:t>iš</w:t>
            </w:r>
            <w:proofErr w:type="spellEnd"/>
            <w:r w:rsidRPr="0019514F">
              <w:rPr>
                <w:b/>
                <w:bCs/>
                <w:sz w:val="22"/>
                <w:lang w:val="de-DE"/>
              </w:rPr>
              <w:t xml:space="preserve"> </w:t>
            </w:r>
            <w:proofErr w:type="spellStart"/>
            <w:r w:rsidRPr="0019514F">
              <w:rPr>
                <w:b/>
                <w:bCs/>
                <w:sz w:val="22"/>
                <w:lang w:val="de-DE"/>
              </w:rPr>
              <w:t>pirkimo</w:t>
            </w:r>
            <w:proofErr w:type="spellEnd"/>
            <w:r w:rsidRPr="0019514F">
              <w:rPr>
                <w:b/>
                <w:bCs/>
                <w:sz w:val="22"/>
                <w:lang w:val="de-DE"/>
              </w:rPr>
              <w:t xml:space="preserve"> </w:t>
            </w:r>
            <w:proofErr w:type="spellStart"/>
            <w:r w:rsidRPr="0019514F">
              <w:rPr>
                <w:b/>
                <w:bCs/>
                <w:sz w:val="22"/>
                <w:lang w:val="de-DE"/>
              </w:rPr>
              <w:t>procedūros</w:t>
            </w:r>
            <w:proofErr w:type="spellEnd"/>
            <w:r w:rsidRPr="0019514F">
              <w:rPr>
                <w:b/>
                <w:bCs/>
                <w:sz w:val="22"/>
                <w:lang w:val="de-DE"/>
              </w:rPr>
              <w:t xml:space="preserve"> </w:t>
            </w:r>
            <w:proofErr w:type="spellStart"/>
            <w:r w:rsidRPr="0019514F">
              <w:rPr>
                <w:b/>
                <w:bCs/>
                <w:sz w:val="22"/>
                <w:lang w:val="de-DE"/>
              </w:rPr>
              <w:t>šiame</w:t>
            </w:r>
            <w:proofErr w:type="spellEnd"/>
            <w:r w:rsidRPr="0019514F">
              <w:rPr>
                <w:b/>
                <w:bCs/>
                <w:sz w:val="22"/>
                <w:lang w:val="de-DE"/>
              </w:rPr>
              <w:t xml:space="preserve"> punkte </w:t>
            </w:r>
            <w:proofErr w:type="spellStart"/>
            <w:r w:rsidRPr="0019514F">
              <w:rPr>
                <w:b/>
                <w:bCs/>
                <w:sz w:val="22"/>
                <w:lang w:val="de-DE"/>
              </w:rPr>
              <w:t>nurodytu</w:t>
            </w:r>
            <w:proofErr w:type="spellEnd"/>
            <w:r w:rsidRPr="0019514F">
              <w:rPr>
                <w:b/>
                <w:bCs/>
                <w:sz w:val="22"/>
                <w:lang w:val="de-DE"/>
              </w:rPr>
              <w:t xml:space="preserve"> </w:t>
            </w:r>
            <w:proofErr w:type="spellStart"/>
            <w:r w:rsidRPr="0019514F">
              <w:rPr>
                <w:b/>
                <w:bCs/>
                <w:sz w:val="22"/>
                <w:lang w:val="de-DE"/>
              </w:rPr>
              <w:t>pašalinimo</w:t>
            </w:r>
            <w:proofErr w:type="spellEnd"/>
            <w:r w:rsidRPr="0019514F">
              <w:rPr>
                <w:b/>
                <w:bCs/>
                <w:sz w:val="22"/>
                <w:lang w:val="de-DE"/>
              </w:rPr>
              <w:t xml:space="preserve"> </w:t>
            </w:r>
            <w:proofErr w:type="spellStart"/>
            <w:r w:rsidRPr="0019514F">
              <w:rPr>
                <w:b/>
                <w:bCs/>
                <w:sz w:val="22"/>
                <w:lang w:val="de-DE"/>
              </w:rPr>
              <w:t>pagrindu</w:t>
            </w:r>
            <w:proofErr w:type="spellEnd"/>
            <w:r w:rsidRPr="0019514F">
              <w:rPr>
                <w:b/>
                <w:bCs/>
                <w:sz w:val="22"/>
                <w:lang w:val="de-DE"/>
              </w:rPr>
              <w:t xml:space="preserve">, </w:t>
            </w:r>
            <w:proofErr w:type="spellStart"/>
            <w:r w:rsidRPr="0019514F">
              <w:rPr>
                <w:b/>
                <w:bCs/>
                <w:sz w:val="22"/>
                <w:lang w:val="de-DE"/>
              </w:rPr>
              <w:t>be</w:t>
            </w:r>
            <w:proofErr w:type="spellEnd"/>
            <w:r w:rsidRPr="0019514F">
              <w:rPr>
                <w:b/>
                <w:bCs/>
                <w:sz w:val="22"/>
                <w:lang w:val="de-DE"/>
              </w:rPr>
              <w:t xml:space="preserve"> </w:t>
            </w:r>
            <w:proofErr w:type="spellStart"/>
            <w:r w:rsidRPr="0019514F">
              <w:rPr>
                <w:b/>
                <w:bCs/>
                <w:sz w:val="22"/>
                <w:lang w:val="de-DE"/>
              </w:rPr>
              <w:t>kita</w:t>
            </w:r>
            <w:proofErr w:type="spellEnd"/>
            <w:r w:rsidRPr="0019514F">
              <w:rPr>
                <w:b/>
                <w:bCs/>
                <w:sz w:val="22"/>
                <w:lang w:val="de-DE"/>
              </w:rPr>
              <w:t xml:space="preserve"> </w:t>
            </w:r>
            <w:proofErr w:type="spellStart"/>
            <w:r w:rsidRPr="0019514F">
              <w:rPr>
                <w:b/>
                <w:bCs/>
                <w:sz w:val="22"/>
                <w:lang w:val="de-DE"/>
              </w:rPr>
              <w:t>ko</w:t>
            </w:r>
            <w:proofErr w:type="spellEnd"/>
            <w:r w:rsidRPr="0019514F">
              <w:rPr>
                <w:b/>
                <w:bCs/>
                <w:sz w:val="22"/>
                <w:lang w:val="de-DE"/>
              </w:rPr>
              <w:t xml:space="preserve">, </w:t>
            </w:r>
            <w:proofErr w:type="spellStart"/>
            <w:r w:rsidRPr="0019514F">
              <w:rPr>
                <w:b/>
                <w:bCs/>
                <w:sz w:val="22"/>
                <w:lang w:val="de-DE"/>
              </w:rPr>
              <w:t>atsižvelgiama</w:t>
            </w:r>
            <w:proofErr w:type="spellEnd"/>
            <w:r w:rsidRPr="0019514F">
              <w:rPr>
                <w:b/>
                <w:bCs/>
                <w:sz w:val="22"/>
                <w:lang w:val="de-DE"/>
              </w:rPr>
              <w:t xml:space="preserve"> į </w:t>
            </w:r>
            <w:proofErr w:type="spellStart"/>
            <w:r w:rsidRPr="0019514F">
              <w:rPr>
                <w:b/>
                <w:bCs/>
                <w:sz w:val="22"/>
                <w:lang w:val="de-DE"/>
              </w:rPr>
              <w:t>nacionalinėje</w:t>
            </w:r>
            <w:proofErr w:type="spellEnd"/>
            <w:r w:rsidRPr="0019514F">
              <w:rPr>
                <w:b/>
                <w:bCs/>
                <w:sz w:val="22"/>
                <w:lang w:val="de-DE"/>
              </w:rPr>
              <w:t xml:space="preserve"> </w:t>
            </w:r>
            <w:proofErr w:type="spellStart"/>
            <w:r w:rsidRPr="0019514F">
              <w:rPr>
                <w:b/>
                <w:bCs/>
                <w:sz w:val="22"/>
                <w:lang w:val="de-DE"/>
              </w:rPr>
              <w:t>duomenų</w:t>
            </w:r>
            <w:proofErr w:type="spellEnd"/>
            <w:r w:rsidRPr="0019514F">
              <w:rPr>
                <w:b/>
                <w:bCs/>
                <w:sz w:val="22"/>
                <w:lang w:val="de-DE"/>
              </w:rPr>
              <w:t xml:space="preserve"> </w:t>
            </w:r>
            <w:proofErr w:type="spellStart"/>
            <w:r w:rsidRPr="0019514F">
              <w:rPr>
                <w:b/>
                <w:bCs/>
                <w:sz w:val="22"/>
                <w:lang w:val="de-DE"/>
              </w:rPr>
              <w:t>bazėje</w:t>
            </w:r>
            <w:proofErr w:type="spellEnd"/>
            <w:r w:rsidRPr="0019514F">
              <w:rPr>
                <w:b/>
                <w:bCs/>
                <w:sz w:val="22"/>
                <w:lang w:val="de-DE"/>
              </w:rPr>
              <w:t xml:space="preserve"> </w:t>
            </w:r>
            <w:proofErr w:type="spellStart"/>
            <w:r w:rsidRPr="0019514F">
              <w:rPr>
                <w:b/>
                <w:bCs/>
                <w:sz w:val="22"/>
                <w:lang w:val="de-DE"/>
              </w:rPr>
              <w:t>adresu</w:t>
            </w:r>
            <w:proofErr w:type="spellEnd"/>
            <w:r w:rsidRPr="0019514F">
              <w:rPr>
                <w:b/>
                <w:bCs/>
                <w:sz w:val="22"/>
                <w:lang w:val="de-DE"/>
              </w:rPr>
              <w:t xml:space="preserve">: </w:t>
            </w:r>
          </w:p>
          <w:p w14:paraId="5F337009" w14:textId="77777777" w:rsidR="00871725" w:rsidRPr="0019514F" w:rsidRDefault="00000000" w:rsidP="00871725">
            <w:pPr>
              <w:rPr>
                <w:bCs/>
                <w:iCs/>
                <w:sz w:val="22"/>
                <w:lang w:val="de-DE"/>
              </w:rPr>
            </w:pPr>
            <w:hyperlink r:id="rId15" w:history="1">
              <w:r w:rsidR="00871725" w:rsidRPr="0019514F">
                <w:rPr>
                  <w:rFonts w:eastAsiaTheme="majorEastAsia"/>
                  <w:sz w:val="22"/>
                  <w:u w:val="single"/>
                  <w:lang w:val="de-DE"/>
                </w:rPr>
                <w:t>https://kt.gov.lt/lt/atviri-duomenys/diskvalifikavimas-is-viesuju-pirkimu</w:t>
              </w:r>
            </w:hyperlink>
            <w:r w:rsidR="00871725" w:rsidRPr="0019514F">
              <w:rPr>
                <w:sz w:val="22"/>
                <w:lang w:val="de-DE"/>
              </w:rPr>
              <w:t xml:space="preserve"> </w:t>
            </w:r>
            <w:proofErr w:type="spellStart"/>
            <w:r w:rsidR="00871725" w:rsidRPr="0019514F">
              <w:rPr>
                <w:sz w:val="22"/>
                <w:lang w:val="de-DE"/>
              </w:rPr>
              <w:t>skelbiamą</w:t>
            </w:r>
            <w:proofErr w:type="spellEnd"/>
            <w:r w:rsidR="00871725" w:rsidRPr="0019514F">
              <w:rPr>
                <w:sz w:val="22"/>
                <w:lang w:val="de-DE"/>
              </w:rPr>
              <w:t xml:space="preserve"> </w:t>
            </w:r>
            <w:proofErr w:type="spellStart"/>
            <w:r w:rsidR="00871725" w:rsidRPr="0019514F">
              <w:rPr>
                <w:sz w:val="22"/>
                <w:lang w:val="de-DE"/>
              </w:rPr>
              <w:t>informaciją</w:t>
            </w:r>
            <w:proofErr w:type="spellEnd"/>
            <w:r w:rsidR="00871725" w:rsidRPr="0019514F">
              <w:rPr>
                <w:sz w:val="22"/>
                <w:lang w:val="de-DE"/>
              </w:rPr>
              <w:t xml:space="preserve">. </w:t>
            </w:r>
          </w:p>
        </w:tc>
      </w:tr>
    </w:tbl>
    <w:p w14:paraId="1DFC50E6" w14:textId="77777777" w:rsidR="009E1A84" w:rsidRPr="0019514F" w:rsidRDefault="009E1A84" w:rsidP="009E1A84">
      <w:pPr>
        <w:rPr>
          <w:lang w:val="de-DE"/>
        </w:rPr>
      </w:pPr>
    </w:p>
    <w:p w14:paraId="286E2A8E" w14:textId="2E0EC3AB" w:rsidR="009E1A84" w:rsidRPr="009917C6" w:rsidRDefault="00AB19B1" w:rsidP="00AF2A42">
      <w:pPr>
        <w:tabs>
          <w:tab w:val="left" w:pos="1134"/>
        </w:tabs>
        <w:suppressAutoHyphens/>
        <w:overflowPunct/>
        <w:autoSpaceDE/>
        <w:autoSpaceDN/>
        <w:adjustRightInd/>
        <w:ind w:firstLine="709"/>
        <w:jc w:val="both"/>
        <w:rPr>
          <w:sz w:val="24"/>
          <w:szCs w:val="24"/>
          <w:lang w:val="de-DE"/>
        </w:rPr>
      </w:pPr>
      <w:r>
        <w:rPr>
          <w:sz w:val="24"/>
          <w:szCs w:val="24"/>
          <w:lang w:val="de-DE"/>
        </w:rPr>
        <w:t xml:space="preserve">3.9. </w:t>
      </w:r>
      <w:proofErr w:type="spellStart"/>
      <w:r w:rsidR="009E1A84" w:rsidRPr="009917C6">
        <w:rPr>
          <w:sz w:val="24"/>
          <w:szCs w:val="24"/>
          <w:lang w:val="de-DE"/>
        </w:rPr>
        <w:t>Perkančioji</w:t>
      </w:r>
      <w:proofErr w:type="spellEnd"/>
      <w:r w:rsidR="009E1A84" w:rsidRPr="009917C6">
        <w:rPr>
          <w:sz w:val="24"/>
          <w:szCs w:val="24"/>
          <w:lang w:val="de-DE"/>
        </w:rPr>
        <w:t xml:space="preserve"> </w:t>
      </w:r>
      <w:proofErr w:type="spellStart"/>
      <w:r w:rsidR="009E1A84" w:rsidRPr="009917C6">
        <w:rPr>
          <w:sz w:val="24"/>
          <w:szCs w:val="24"/>
          <w:lang w:val="de-DE"/>
        </w:rPr>
        <w:t>organizacija</w:t>
      </w:r>
      <w:proofErr w:type="spellEnd"/>
      <w:r w:rsidR="009E1A84" w:rsidRPr="009917C6">
        <w:rPr>
          <w:sz w:val="24"/>
          <w:szCs w:val="24"/>
          <w:lang w:val="de-DE"/>
        </w:rPr>
        <w:t xml:space="preserve"> </w:t>
      </w:r>
      <w:proofErr w:type="spellStart"/>
      <w:r w:rsidR="009E1A84" w:rsidRPr="009917C6">
        <w:rPr>
          <w:sz w:val="24"/>
          <w:szCs w:val="24"/>
          <w:lang w:val="de-DE"/>
        </w:rPr>
        <w:t>pašalina</w:t>
      </w:r>
      <w:proofErr w:type="spellEnd"/>
      <w:r w:rsidR="009E1A84" w:rsidRPr="009917C6">
        <w:rPr>
          <w:sz w:val="24"/>
          <w:szCs w:val="24"/>
          <w:lang w:val="de-DE"/>
        </w:rPr>
        <w:t xml:space="preserve"> </w:t>
      </w:r>
      <w:proofErr w:type="spellStart"/>
      <w:r w:rsidR="009E1A84" w:rsidRPr="009917C6">
        <w:rPr>
          <w:sz w:val="24"/>
          <w:szCs w:val="24"/>
          <w:lang w:val="de-DE"/>
        </w:rPr>
        <w:t>tiekėją</w:t>
      </w:r>
      <w:proofErr w:type="spellEnd"/>
      <w:r w:rsidR="009E1A84" w:rsidRPr="009917C6">
        <w:rPr>
          <w:sz w:val="24"/>
          <w:szCs w:val="24"/>
          <w:lang w:val="de-DE"/>
        </w:rPr>
        <w:t xml:space="preserve"> </w:t>
      </w:r>
      <w:proofErr w:type="spellStart"/>
      <w:r w:rsidR="009E1A84" w:rsidRPr="009917C6">
        <w:rPr>
          <w:sz w:val="24"/>
          <w:szCs w:val="24"/>
          <w:lang w:val="de-DE"/>
        </w:rPr>
        <w:t>iš</w:t>
      </w:r>
      <w:proofErr w:type="spellEnd"/>
      <w:r w:rsidR="009E1A84" w:rsidRPr="009917C6">
        <w:rPr>
          <w:sz w:val="24"/>
          <w:szCs w:val="24"/>
          <w:lang w:val="de-DE"/>
        </w:rPr>
        <w:t xml:space="preserve"> </w:t>
      </w:r>
      <w:proofErr w:type="spellStart"/>
      <w:r w:rsidR="009E1A84" w:rsidRPr="009917C6">
        <w:rPr>
          <w:sz w:val="24"/>
          <w:szCs w:val="24"/>
          <w:lang w:val="de-DE"/>
        </w:rPr>
        <w:t>pirkimo</w:t>
      </w:r>
      <w:proofErr w:type="spellEnd"/>
      <w:r w:rsidR="009E1A84" w:rsidRPr="009917C6">
        <w:rPr>
          <w:sz w:val="24"/>
          <w:szCs w:val="24"/>
          <w:lang w:val="de-DE"/>
        </w:rPr>
        <w:t xml:space="preserve"> </w:t>
      </w:r>
      <w:proofErr w:type="spellStart"/>
      <w:r w:rsidR="009E1A84" w:rsidRPr="009917C6">
        <w:rPr>
          <w:sz w:val="24"/>
          <w:szCs w:val="24"/>
          <w:lang w:val="de-DE"/>
        </w:rPr>
        <w:t>procedūros</w:t>
      </w:r>
      <w:proofErr w:type="spellEnd"/>
      <w:r w:rsidR="009E1A84" w:rsidRPr="009917C6">
        <w:rPr>
          <w:sz w:val="24"/>
          <w:szCs w:val="24"/>
          <w:lang w:val="de-DE"/>
        </w:rPr>
        <w:t xml:space="preserve"> </w:t>
      </w:r>
      <w:proofErr w:type="spellStart"/>
      <w:r w:rsidR="009E1A84" w:rsidRPr="009917C6">
        <w:rPr>
          <w:sz w:val="24"/>
          <w:szCs w:val="24"/>
          <w:lang w:val="de-DE"/>
        </w:rPr>
        <w:t>vadovaujantis</w:t>
      </w:r>
      <w:proofErr w:type="spellEnd"/>
      <w:r w:rsidR="009E1A84" w:rsidRPr="009917C6">
        <w:rPr>
          <w:sz w:val="24"/>
          <w:szCs w:val="24"/>
          <w:lang w:val="de-DE"/>
        </w:rPr>
        <w:t xml:space="preserve"> VPĮ 46 </w:t>
      </w:r>
      <w:proofErr w:type="spellStart"/>
      <w:r w:rsidR="009E1A84" w:rsidRPr="009917C6">
        <w:rPr>
          <w:sz w:val="24"/>
          <w:szCs w:val="24"/>
          <w:lang w:val="de-DE"/>
        </w:rPr>
        <w:t>straipsnio</w:t>
      </w:r>
      <w:proofErr w:type="spellEnd"/>
      <w:r w:rsidR="009E1A84" w:rsidRPr="009917C6">
        <w:rPr>
          <w:sz w:val="24"/>
          <w:szCs w:val="24"/>
          <w:lang w:val="de-DE"/>
        </w:rPr>
        <w:t xml:space="preserve"> 7 </w:t>
      </w:r>
      <w:proofErr w:type="spellStart"/>
      <w:r w:rsidR="009E1A84" w:rsidRPr="009917C6">
        <w:rPr>
          <w:sz w:val="24"/>
          <w:szCs w:val="24"/>
          <w:lang w:val="de-DE"/>
        </w:rPr>
        <w:t>dalyje</w:t>
      </w:r>
      <w:proofErr w:type="spellEnd"/>
      <w:r w:rsidR="009E1A84" w:rsidRPr="009917C6">
        <w:rPr>
          <w:sz w:val="24"/>
          <w:szCs w:val="24"/>
          <w:lang w:val="de-DE"/>
        </w:rPr>
        <w:t xml:space="preserve"> </w:t>
      </w:r>
      <w:proofErr w:type="spellStart"/>
      <w:r w:rsidR="009E1A84" w:rsidRPr="009917C6">
        <w:rPr>
          <w:sz w:val="24"/>
          <w:szCs w:val="24"/>
          <w:lang w:val="de-DE"/>
        </w:rPr>
        <w:t>nurodytais</w:t>
      </w:r>
      <w:proofErr w:type="spellEnd"/>
      <w:r w:rsidR="009E1A84" w:rsidRPr="009917C6">
        <w:rPr>
          <w:sz w:val="24"/>
          <w:szCs w:val="24"/>
          <w:lang w:val="de-DE"/>
        </w:rPr>
        <w:t xml:space="preserve"> </w:t>
      </w:r>
      <w:proofErr w:type="spellStart"/>
      <w:r w:rsidR="009E1A84" w:rsidRPr="009917C6">
        <w:rPr>
          <w:sz w:val="24"/>
          <w:szCs w:val="24"/>
          <w:lang w:val="de-DE"/>
        </w:rPr>
        <w:t>pagrindais</w:t>
      </w:r>
      <w:proofErr w:type="spellEnd"/>
      <w:r w:rsidR="009E1A84" w:rsidRPr="009917C6">
        <w:rPr>
          <w:sz w:val="24"/>
          <w:szCs w:val="24"/>
          <w:lang w:val="de-DE"/>
        </w:rPr>
        <w:t>.</w:t>
      </w:r>
    </w:p>
    <w:p w14:paraId="256346CE" w14:textId="47F9F3CC" w:rsidR="009E1A84" w:rsidRPr="009917C6" w:rsidRDefault="00AB19B1" w:rsidP="00AF2A42">
      <w:pPr>
        <w:suppressAutoHyphens/>
        <w:overflowPunct/>
        <w:autoSpaceDE/>
        <w:autoSpaceDN/>
        <w:adjustRightInd/>
        <w:ind w:firstLine="709"/>
        <w:jc w:val="both"/>
        <w:rPr>
          <w:sz w:val="24"/>
          <w:szCs w:val="24"/>
          <w:lang w:val="de-DE"/>
        </w:rPr>
      </w:pPr>
      <w:r>
        <w:rPr>
          <w:sz w:val="24"/>
          <w:szCs w:val="24"/>
          <w:lang w:val="de-DE"/>
        </w:rPr>
        <w:t xml:space="preserve">3.10. </w:t>
      </w:r>
      <w:proofErr w:type="spellStart"/>
      <w:r w:rsidR="009E1A84" w:rsidRPr="009917C6">
        <w:rPr>
          <w:sz w:val="24"/>
          <w:szCs w:val="24"/>
          <w:lang w:val="de-DE"/>
        </w:rPr>
        <w:t>Tiekėjų</w:t>
      </w:r>
      <w:proofErr w:type="spellEnd"/>
      <w:r w:rsidR="009E1A84" w:rsidRPr="009917C6">
        <w:rPr>
          <w:sz w:val="24"/>
          <w:szCs w:val="24"/>
          <w:lang w:val="de-DE"/>
        </w:rPr>
        <w:t xml:space="preserve"> </w:t>
      </w:r>
      <w:proofErr w:type="spellStart"/>
      <w:r w:rsidR="009E1A84" w:rsidRPr="009917C6">
        <w:rPr>
          <w:sz w:val="24"/>
          <w:szCs w:val="24"/>
          <w:lang w:val="de-DE"/>
        </w:rPr>
        <w:t>kvalifikacija</w:t>
      </w:r>
      <w:proofErr w:type="spellEnd"/>
      <w:r w:rsidR="009E1A84" w:rsidRPr="009917C6">
        <w:rPr>
          <w:sz w:val="24"/>
          <w:szCs w:val="24"/>
          <w:lang w:val="de-DE"/>
        </w:rPr>
        <w:t xml:space="preserve"> </w:t>
      </w:r>
      <w:proofErr w:type="spellStart"/>
      <w:r w:rsidR="009E1A84" w:rsidRPr="009917C6">
        <w:rPr>
          <w:sz w:val="24"/>
          <w:szCs w:val="24"/>
          <w:lang w:val="de-DE"/>
        </w:rPr>
        <w:t>dėl</w:t>
      </w:r>
      <w:proofErr w:type="spellEnd"/>
      <w:r w:rsidR="009E1A84" w:rsidRPr="009917C6">
        <w:rPr>
          <w:sz w:val="24"/>
          <w:szCs w:val="24"/>
          <w:lang w:val="de-DE"/>
        </w:rPr>
        <w:t xml:space="preserve"> </w:t>
      </w:r>
      <w:proofErr w:type="spellStart"/>
      <w:r w:rsidR="009E1A84" w:rsidRPr="009917C6">
        <w:rPr>
          <w:sz w:val="24"/>
          <w:szCs w:val="24"/>
          <w:lang w:val="de-DE"/>
        </w:rPr>
        <w:t>teisės</w:t>
      </w:r>
      <w:proofErr w:type="spellEnd"/>
      <w:r w:rsidR="009E1A84" w:rsidRPr="009917C6">
        <w:rPr>
          <w:sz w:val="24"/>
          <w:szCs w:val="24"/>
          <w:lang w:val="de-DE"/>
        </w:rPr>
        <w:t xml:space="preserve"> </w:t>
      </w:r>
      <w:proofErr w:type="spellStart"/>
      <w:r w:rsidR="009E1A84" w:rsidRPr="009917C6">
        <w:rPr>
          <w:sz w:val="24"/>
          <w:szCs w:val="24"/>
          <w:lang w:val="de-DE"/>
        </w:rPr>
        <w:t>verstis</w:t>
      </w:r>
      <w:proofErr w:type="spellEnd"/>
      <w:r w:rsidR="009E1A84" w:rsidRPr="009917C6">
        <w:rPr>
          <w:sz w:val="24"/>
          <w:szCs w:val="24"/>
          <w:lang w:val="de-DE"/>
        </w:rPr>
        <w:t xml:space="preserve"> </w:t>
      </w:r>
      <w:proofErr w:type="spellStart"/>
      <w:r w:rsidR="009E1A84" w:rsidRPr="009917C6">
        <w:rPr>
          <w:sz w:val="24"/>
          <w:szCs w:val="24"/>
          <w:lang w:val="de-DE"/>
        </w:rPr>
        <w:t>atitinkama</w:t>
      </w:r>
      <w:proofErr w:type="spellEnd"/>
      <w:r w:rsidR="009E1A84" w:rsidRPr="009917C6">
        <w:rPr>
          <w:sz w:val="24"/>
          <w:szCs w:val="24"/>
          <w:lang w:val="de-DE"/>
        </w:rPr>
        <w:t xml:space="preserve"> </w:t>
      </w:r>
      <w:proofErr w:type="spellStart"/>
      <w:r w:rsidR="009E1A84" w:rsidRPr="009917C6">
        <w:rPr>
          <w:sz w:val="24"/>
          <w:szCs w:val="24"/>
          <w:lang w:val="de-DE"/>
        </w:rPr>
        <w:t>veikla</w:t>
      </w:r>
      <w:proofErr w:type="spellEnd"/>
      <w:r w:rsidR="009E1A84" w:rsidRPr="009917C6">
        <w:rPr>
          <w:sz w:val="24"/>
          <w:szCs w:val="24"/>
          <w:lang w:val="de-DE"/>
        </w:rPr>
        <w:t xml:space="preserve"> </w:t>
      </w:r>
      <w:proofErr w:type="spellStart"/>
      <w:r w:rsidR="009E1A84" w:rsidRPr="009917C6">
        <w:rPr>
          <w:sz w:val="24"/>
          <w:szCs w:val="24"/>
          <w:lang w:val="de-DE"/>
        </w:rPr>
        <w:t>netikrinama</w:t>
      </w:r>
      <w:proofErr w:type="spellEnd"/>
      <w:r w:rsidR="009E1A84" w:rsidRPr="009917C6">
        <w:rPr>
          <w:sz w:val="24"/>
          <w:szCs w:val="24"/>
          <w:lang w:val="de-DE"/>
        </w:rPr>
        <w:t xml:space="preserve">, </w:t>
      </w:r>
      <w:proofErr w:type="spellStart"/>
      <w:r w:rsidR="009E1A84" w:rsidRPr="009917C6">
        <w:rPr>
          <w:sz w:val="24"/>
          <w:szCs w:val="24"/>
          <w:lang w:val="de-DE"/>
        </w:rPr>
        <w:t>tačiau</w:t>
      </w:r>
      <w:proofErr w:type="spellEnd"/>
      <w:r w:rsidR="009E1A84" w:rsidRPr="009917C6">
        <w:rPr>
          <w:sz w:val="24"/>
          <w:szCs w:val="24"/>
          <w:lang w:val="de-DE"/>
        </w:rPr>
        <w:t xml:space="preserve"> </w:t>
      </w:r>
      <w:proofErr w:type="spellStart"/>
      <w:r w:rsidR="009E1A84" w:rsidRPr="009917C6">
        <w:rPr>
          <w:sz w:val="24"/>
          <w:szCs w:val="24"/>
          <w:lang w:val="de-DE"/>
        </w:rPr>
        <w:t>tuo</w:t>
      </w:r>
      <w:proofErr w:type="spellEnd"/>
      <w:r w:rsidR="009E1A84" w:rsidRPr="009917C6">
        <w:rPr>
          <w:sz w:val="24"/>
          <w:szCs w:val="24"/>
          <w:lang w:val="de-DE"/>
        </w:rPr>
        <w:t xml:space="preserve"> </w:t>
      </w:r>
      <w:proofErr w:type="spellStart"/>
      <w:r w:rsidR="009E1A84" w:rsidRPr="009917C6">
        <w:rPr>
          <w:sz w:val="24"/>
          <w:szCs w:val="24"/>
          <w:lang w:val="de-DE"/>
        </w:rPr>
        <w:t>atveju</w:t>
      </w:r>
      <w:proofErr w:type="spellEnd"/>
      <w:r w:rsidR="009E1A84" w:rsidRPr="009917C6">
        <w:rPr>
          <w:sz w:val="24"/>
          <w:szCs w:val="24"/>
          <w:lang w:val="de-DE"/>
        </w:rPr>
        <w:t xml:space="preserve">, </w:t>
      </w:r>
      <w:proofErr w:type="spellStart"/>
      <w:r w:rsidR="009E1A84" w:rsidRPr="009917C6">
        <w:rPr>
          <w:sz w:val="24"/>
          <w:szCs w:val="24"/>
          <w:lang w:val="de-DE"/>
        </w:rPr>
        <w:t>jeigu</w:t>
      </w:r>
      <w:proofErr w:type="spellEnd"/>
      <w:r w:rsidR="009E1A84" w:rsidRPr="009917C6">
        <w:rPr>
          <w:sz w:val="24"/>
          <w:szCs w:val="24"/>
          <w:lang w:val="de-DE"/>
        </w:rPr>
        <w:t xml:space="preserve"> </w:t>
      </w:r>
      <w:proofErr w:type="spellStart"/>
      <w:r w:rsidR="009E1A84" w:rsidRPr="009917C6">
        <w:rPr>
          <w:sz w:val="24"/>
          <w:szCs w:val="24"/>
          <w:lang w:val="de-DE"/>
        </w:rPr>
        <w:t>teisės</w:t>
      </w:r>
      <w:proofErr w:type="spellEnd"/>
      <w:r w:rsidR="009E1A84" w:rsidRPr="009917C6">
        <w:rPr>
          <w:sz w:val="24"/>
          <w:szCs w:val="24"/>
          <w:lang w:val="de-DE"/>
        </w:rPr>
        <w:t xml:space="preserve"> </w:t>
      </w:r>
      <w:proofErr w:type="spellStart"/>
      <w:r w:rsidR="009E1A84" w:rsidRPr="009917C6">
        <w:rPr>
          <w:sz w:val="24"/>
          <w:szCs w:val="24"/>
          <w:lang w:val="de-DE"/>
        </w:rPr>
        <w:t>aktuose</w:t>
      </w:r>
      <w:proofErr w:type="spellEnd"/>
      <w:r w:rsidR="009E1A84" w:rsidRPr="009917C6">
        <w:rPr>
          <w:sz w:val="24"/>
          <w:szCs w:val="24"/>
          <w:lang w:val="de-DE"/>
        </w:rPr>
        <w:t xml:space="preserve"> </w:t>
      </w:r>
      <w:proofErr w:type="spellStart"/>
      <w:r w:rsidR="009E1A84" w:rsidRPr="009917C6">
        <w:rPr>
          <w:sz w:val="24"/>
          <w:szCs w:val="24"/>
          <w:lang w:val="de-DE"/>
        </w:rPr>
        <w:t>yra</w:t>
      </w:r>
      <w:proofErr w:type="spellEnd"/>
      <w:r w:rsidR="009E1A84" w:rsidRPr="009917C6">
        <w:rPr>
          <w:sz w:val="24"/>
          <w:szCs w:val="24"/>
          <w:lang w:val="de-DE"/>
        </w:rPr>
        <w:t xml:space="preserve"> </w:t>
      </w:r>
      <w:proofErr w:type="spellStart"/>
      <w:r w:rsidR="009E1A84" w:rsidRPr="009917C6">
        <w:rPr>
          <w:sz w:val="24"/>
          <w:szCs w:val="24"/>
          <w:lang w:val="de-DE"/>
        </w:rPr>
        <w:t>keliami</w:t>
      </w:r>
      <w:proofErr w:type="spellEnd"/>
      <w:r w:rsidR="009E1A84" w:rsidRPr="009917C6">
        <w:rPr>
          <w:sz w:val="24"/>
          <w:szCs w:val="24"/>
          <w:lang w:val="de-DE"/>
        </w:rPr>
        <w:t xml:space="preserve"> </w:t>
      </w:r>
      <w:proofErr w:type="spellStart"/>
      <w:r w:rsidR="009E1A84" w:rsidRPr="009917C6">
        <w:rPr>
          <w:sz w:val="24"/>
          <w:szCs w:val="24"/>
          <w:lang w:val="de-DE"/>
        </w:rPr>
        <w:t>reikalavimai</w:t>
      </w:r>
      <w:proofErr w:type="spellEnd"/>
      <w:r w:rsidR="009E1A84" w:rsidRPr="009917C6">
        <w:rPr>
          <w:sz w:val="24"/>
          <w:szCs w:val="24"/>
          <w:lang w:val="de-DE"/>
        </w:rPr>
        <w:t xml:space="preserve"> </w:t>
      </w:r>
      <w:proofErr w:type="spellStart"/>
      <w:r w:rsidR="009E1A84" w:rsidRPr="009917C6">
        <w:rPr>
          <w:sz w:val="24"/>
          <w:szCs w:val="24"/>
          <w:lang w:val="de-DE"/>
        </w:rPr>
        <w:t>dėl</w:t>
      </w:r>
      <w:proofErr w:type="spellEnd"/>
      <w:r w:rsidR="009E1A84" w:rsidRPr="009917C6">
        <w:rPr>
          <w:sz w:val="24"/>
          <w:szCs w:val="24"/>
          <w:lang w:val="de-DE"/>
        </w:rPr>
        <w:t xml:space="preserve"> </w:t>
      </w:r>
      <w:proofErr w:type="spellStart"/>
      <w:r w:rsidR="009E1A84" w:rsidRPr="009917C6">
        <w:rPr>
          <w:sz w:val="24"/>
          <w:szCs w:val="24"/>
          <w:lang w:val="de-DE"/>
        </w:rPr>
        <w:t>teisės</w:t>
      </w:r>
      <w:proofErr w:type="spellEnd"/>
      <w:r w:rsidR="009E1A84" w:rsidRPr="009917C6">
        <w:rPr>
          <w:sz w:val="24"/>
          <w:szCs w:val="24"/>
          <w:lang w:val="de-DE"/>
        </w:rPr>
        <w:t xml:space="preserve"> </w:t>
      </w:r>
      <w:proofErr w:type="spellStart"/>
      <w:r w:rsidR="009E1A84" w:rsidRPr="009917C6">
        <w:rPr>
          <w:sz w:val="24"/>
          <w:szCs w:val="24"/>
          <w:lang w:val="de-DE"/>
        </w:rPr>
        <w:t>verstis</w:t>
      </w:r>
      <w:proofErr w:type="spellEnd"/>
      <w:r w:rsidR="009E1A84" w:rsidRPr="009917C6">
        <w:rPr>
          <w:sz w:val="24"/>
          <w:szCs w:val="24"/>
          <w:lang w:val="de-DE"/>
        </w:rPr>
        <w:t xml:space="preserve"> </w:t>
      </w:r>
      <w:proofErr w:type="spellStart"/>
      <w:r w:rsidR="009E1A84" w:rsidRPr="009917C6">
        <w:rPr>
          <w:sz w:val="24"/>
          <w:szCs w:val="24"/>
          <w:lang w:val="de-DE"/>
        </w:rPr>
        <w:t>veikla</w:t>
      </w:r>
      <w:proofErr w:type="spellEnd"/>
      <w:r w:rsidR="009E1A84" w:rsidRPr="009917C6">
        <w:rPr>
          <w:sz w:val="24"/>
          <w:szCs w:val="24"/>
          <w:lang w:val="de-DE"/>
        </w:rPr>
        <w:t xml:space="preserve">, </w:t>
      </w:r>
      <w:proofErr w:type="spellStart"/>
      <w:r w:rsidR="009E1A84" w:rsidRPr="009917C6">
        <w:rPr>
          <w:sz w:val="24"/>
          <w:szCs w:val="24"/>
          <w:lang w:val="de-DE"/>
        </w:rPr>
        <w:t>reikalinga</w:t>
      </w:r>
      <w:proofErr w:type="spellEnd"/>
      <w:r w:rsidR="009E1A84" w:rsidRPr="009917C6">
        <w:rPr>
          <w:sz w:val="24"/>
          <w:szCs w:val="24"/>
          <w:lang w:val="de-DE"/>
        </w:rPr>
        <w:t xml:space="preserve"> </w:t>
      </w:r>
      <w:proofErr w:type="spellStart"/>
      <w:r w:rsidR="009E1A84" w:rsidRPr="009917C6">
        <w:rPr>
          <w:sz w:val="24"/>
          <w:szCs w:val="24"/>
          <w:lang w:val="de-DE"/>
        </w:rPr>
        <w:t>pirkimo</w:t>
      </w:r>
      <w:proofErr w:type="spellEnd"/>
      <w:r w:rsidR="009E1A84" w:rsidRPr="009917C6">
        <w:rPr>
          <w:sz w:val="24"/>
          <w:szCs w:val="24"/>
          <w:lang w:val="de-DE"/>
        </w:rPr>
        <w:t xml:space="preserve"> </w:t>
      </w:r>
      <w:proofErr w:type="spellStart"/>
      <w:r w:rsidR="009E1A84" w:rsidRPr="009917C6">
        <w:rPr>
          <w:sz w:val="24"/>
          <w:szCs w:val="24"/>
          <w:lang w:val="de-DE"/>
        </w:rPr>
        <w:t>sutarčiai</w:t>
      </w:r>
      <w:proofErr w:type="spellEnd"/>
      <w:r w:rsidR="009E1A84" w:rsidRPr="009917C6">
        <w:rPr>
          <w:sz w:val="24"/>
          <w:szCs w:val="24"/>
          <w:lang w:val="de-DE"/>
        </w:rPr>
        <w:t xml:space="preserve"> </w:t>
      </w:r>
      <w:proofErr w:type="spellStart"/>
      <w:r w:rsidR="009E1A84" w:rsidRPr="009917C6">
        <w:rPr>
          <w:sz w:val="24"/>
          <w:szCs w:val="24"/>
          <w:lang w:val="de-DE"/>
        </w:rPr>
        <w:lastRenderedPageBreak/>
        <w:t>įvykdyti</w:t>
      </w:r>
      <w:proofErr w:type="spellEnd"/>
      <w:r w:rsidR="009E1A84" w:rsidRPr="009917C6">
        <w:rPr>
          <w:sz w:val="24"/>
          <w:szCs w:val="24"/>
          <w:lang w:val="de-DE"/>
        </w:rPr>
        <w:t xml:space="preserve">, </w:t>
      </w:r>
      <w:proofErr w:type="spellStart"/>
      <w:r w:rsidR="009E1A84" w:rsidRPr="009917C6">
        <w:rPr>
          <w:sz w:val="24"/>
          <w:szCs w:val="24"/>
          <w:lang w:val="de-DE"/>
        </w:rPr>
        <w:t>turėjimo</w:t>
      </w:r>
      <w:proofErr w:type="spellEnd"/>
      <w:r w:rsidR="009E1A84" w:rsidRPr="009917C6">
        <w:rPr>
          <w:sz w:val="24"/>
          <w:szCs w:val="24"/>
          <w:lang w:val="de-DE"/>
        </w:rPr>
        <w:t xml:space="preserve">, </w:t>
      </w:r>
      <w:proofErr w:type="spellStart"/>
      <w:r w:rsidR="009E1A84" w:rsidRPr="009917C6">
        <w:rPr>
          <w:sz w:val="24"/>
          <w:szCs w:val="24"/>
          <w:lang w:val="de-DE"/>
        </w:rPr>
        <w:t>tiekėjas</w:t>
      </w:r>
      <w:proofErr w:type="spellEnd"/>
      <w:r w:rsidR="009E1A84" w:rsidRPr="009917C6">
        <w:rPr>
          <w:sz w:val="24"/>
          <w:szCs w:val="24"/>
          <w:lang w:val="de-DE"/>
        </w:rPr>
        <w:t xml:space="preserve"> </w:t>
      </w:r>
      <w:proofErr w:type="spellStart"/>
      <w:r w:rsidR="009E1A84" w:rsidRPr="009917C6">
        <w:rPr>
          <w:sz w:val="24"/>
          <w:szCs w:val="24"/>
          <w:lang w:val="de-DE"/>
        </w:rPr>
        <w:t>Perkančiajai</w:t>
      </w:r>
      <w:proofErr w:type="spellEnd"/>
      <w:r w:rsidR="009E1A84" w:rsidRPr="009917C6">
        <w:rPr>
          <w:sz w:val="24"/>
          <w:szCs w:val="24"/>
          <w:lang w:val="de-DE"/>
        </w:rPr>
        <w:t xml:space="preserve"> </w:t>
      </w:r>
      <w:proofErr w:type="spellStart"/>
      <w:r w:rsidR="009E1A84" w:rsidRPr="009917C6">
        <w:rPr>
          <w:sz w:val="24"/>
          <w:szCs w:val="24"/>
          <w:lang w:val="de-DE"/>
        </w:rPr>
        <w:t>organizacijai</w:t>
      </w:r>
      <w:proofErr w:type="spellEnd"/>
      <w:r w:rsidR="009E1A84" w:rsidRPr="009917C6">
        <w:rPr>
          <w:sz w:val="24"/>
          <w:szCs w:val="24"/>
          <w:lang w:val="de-DE"/>
        </w:rPr>
        <w:t xml:space="preserve"> </w:t>
      </w:r>
      <w:proofErr w:type="spellStart"/>
      <w:r w:rsidR="009E1A84" w:rsidRPr="009917C6">
        <w:rPr>
          <w:sz w:val="24"/>
          <w:szCs w:val="24"/>
          <w:lang w:val="de-DE"/>
        </w:rPr>
        <w:t>įsipareigoja</w:t>
      </w:r>
      <w:proofErr w:type="spellEnd"/>
      <w:r w:rsidR="009E1A84" w:rsidRPr="009917C6">
        <w:rPr>
          <w:sz w:val="24"/>
          <w:szCs w:val="24"/>
          <w:lang w:val="de-DE"/>
        </w:rPr>
        <w:t xml:space="preserve">, </w:t>
      </w:r>
      <w:proofErr w:type="spellStart"/>
      <w:r w:rsidR="009E1A84" w:rsidRPr="009917C6">
        <w:rPr>
          <w:sz w:val="24"/>
          <w:szCs w:val="24"/>
          <w:lang w:val="de-DE"/>
        </w:rPr>
        <w:t>kad</w:t>
      </w:r>
      <w:proofErr w:type="spellEnd"/>
      <w:r w:rsidR="009E1A84" w:rsidRPr="009917C6">
        <w:rPr>
          <w:sz w:val="24"/>
          <w:szCs w:val="24"/>
          <w:lang w:val="de-DE"/>
        </w:rPr>
        <w:t xml:space="preserve"> </w:t>
      </w:r>
      <w:proofErr w:type="spellStart"/>
      <w:r w:rsidR="009E1A84" w:rsidRPr="009917C6">
        <w:rPr>
          <w:sz w:val="24"/>
          <w:szCs w:val="24"/>
          <w:lang w:val="de-DE"/>
        </w:rPr>
        <w:t>pirkimo</w:t>
      </w:r>
      <w:proofErr w:type="spellEnd"/>
      <w:r w:rsidR="009E1A84" w:rsidRPr="009917C6">
        <w:rPr>
          <w:sz w:val="24"/>
          <w:szCs w:val="24"/>
          <w:lang w:val="de-DE"/>
        </w:rPr>
        <w:t xml:space="preserve"> </w:t>
      </w:r>
      <w:proofErr w:type="spellStart"/>
      <w:r w:rsidR="009E1A84" w:rsidRPr="009917C6">
        <w:rPr>
          <w:sz w:val="24"/>
          <w:szCs w:val="24"/>
          <w:lang w:val="de-DE"/>
        </w:rPr>
        <w:t>sutartį</w:t>
      </w:r>
      <w:proofErr w:type="spellEnd"/>
      <w:r w:rsidR="009E1A84" w:rsidRPr="009917C6">
        <w:rPr>
          <w:sz w:val="24"/>
          <w:szCs w:val="24"/>
          <w:lang w:val="de-DE"/>
        </w:rPr>
        <w:t xml:space="preserve"> </w:t>
      </w:r>
      <w:proofErr w:type="spellStart"/>
      <w:r w:rsidR="009E1A84" w:rsidRPr="009917C6">
        <w:rPr>
          <w:sz w:val="24"/>
          <w:szCs w:val="24"/>
          <w:lang w:val="de-DE"/>
        </w:rPr>
        <w:t>vykdys</w:t>
      </w:r>
      <w:proofErr w:type="spellEnd"/>
      <w:r w:rsidR="009E1A84" w:rsidRPr="009917C6">
        <w:rPr>
          <w:sz w:val="24"/>
          <w:szCs w:val="24"/>
          <w:lang w:val="de-DE"/>
        </w:rPr>
        <w:t xml:space="preserve"> </w:t>
      </w:r>
      <w:proofErr w:type="spellStart"/>
      <w:r w:rsidR="009E1A84" w:rsidRPr="009917C6">
        <w:rPr>
          <w:sz w:val="24"/>
          <w:szCs w:val="24"/>
          <w:lang w:val="de-DE"/>
        </w:rPr>
        <w:t>tik</w:t>
      </w:r>
      <w:proofErr w:type="spellEnd"/>
      <w:r w:rsidR="009E1A84" w:rsidRPr="009917C6">
        <w:rPr>
          <w:sz w:val="24"/>
          <w:szCs w:val="24"/>
          <w:lang w:val="de-DE"/>
        </w:rPr>
        <w:t xml:space="preserve"> </w:t>
      </w:r>
      <w:proofErr w:type="spellStart"/>
      <w:r w:rsidR="009E1A84" w:rsidRPr="009917C6">
        <w:rPr>
          <w:sz w:val="24"/>
          <w:szCs w:val="24"/>
          <w:lang w:val="de-DE"/>
        </w:rPr>
        <w:t>tokią</w:t>
      </w:r>
      <w:proofErr w:type="spellEnd"/>
      <w:r w:rsidR="009E1A84" w:rsidRPr="009917C6">
        <w:rPr>
          <w:sz w:val="24"/>
          <w:szCs w:val="24"/>
          <w:lang w:val="de-DE"/>
        </w:rPr>
        <w:t xml:space="preserve"> </w:t>
      </w:r>
      <w:proofErr w:type="spellStart"/>
      <w:r w:rsidR="009E1A84" w:rsidRPr="009917C6">
        <w:rPr>
          <w:sz w:val="24"/>
          <w:szCs w:val="24"/>
          <w:lang w:val="de-DE"/>
        </w:rPr>
        <w:t>teisę</w:t>
      </w:r>
      <w:proofErr w:type="spellEnd"/>
      <w:r w:rsidR="009E1A84" w:rsidRPr="009917C6">
        <w:rPr>
          <w:sz w:val="24"/>
          <w:szCs w:val="24"/>
          <w:lang w:val="de-DE"/>
        </w:rPr>
        <w:t xml:space="preserve"> </w:t>
      </w:r>
      <w:proofErr w:type="spellStart"/>
      <w:r w:rsidR="009E1A84" w:rsidRPr="009917C6">
        <w:rPr>
          <w:sz w:val="24"/>
          <w:szCs w:val="24"/>
          <w:lang w:val="de-DE"/>
        </w:rPr>
        <w:t>turintys</w:t>
      </w:r>
      <w:proofErr w:type="spellEnd"/>
      <w:r w:rsidR="009E1A84" w:rsidRPr="009917C6">
        <w:rPr>
          <w:sz w:val="24"/>
          <w:szCs w:val="24"/>
          <w:lang w:val="de-DE"/>
        </w:rPr>
        <w:t xml:space="preserve"> </w:t>
      </w:r>
      <w:proofErr w:type="spellStart"/>
      <w:r w:rsidR="009E1A84" w:rsidRPr="009917C6">
        <w:rPr>
          <w:sz w:val="24"/>
          <w:szCs w:val="24"/>
          <w:lang w:val="de-DE"/>
        </w:rPr>
        <w:t>asmenys</w:t>
      </w:r>
      <w:proofErr w:type="spellEnd"/>
      <w:r w:rsidR="009E1A84" w:rsidRPr="009917C6">
        <w:rPr>
          <w:sz w:val="24"/>
          <w:szCs w:val="24"/>
          <w:lang w:val="de-DE"/>
        </w:rPr>
        <w:t>.</w:t>
      </w:r>
    </w:p>
    <w:p w14:paraId="60FFE300" w14:textId="3A9A4BD9" w:rsidR="00AB19B1" w:rsidRPr="009917C6" w:rsidRDefault="00AB19B1" w:rsidP="007653CE">
      <w:pPr>
        <w:pStyle w:val="Sraopastraipa"/>
        <w:numPr>
          <w:ilvl w:val="1"/>
          <w:numId w:val="45"/>
        </w:numPr>
        <w:tabs>
          <w:tab w:val="left" w:pos="1276"/>
          <w:tab w:val="left" w:pos="1560"/>
        </w:tabs>
        <w:ind w:left="0" w:firstLine="709"/>
        <w:jc w:val="both"/>
        <w:rPr>
          <w:sz w:val="24"/>
          <w:szCs w:val="24"/>
        </w:rPr>
      </w:pPr>
      <w:proofErr w:type="spellStart"/>
      <w:r w:rsidRPr="009917C6">
        <w:rPr>
          <w:b/>
          <w:sz w:val="24"/>
          <w:szCs w:val="24"/>
          <w:lang w:val="de-DE"/>
        </w:rPr>
        <w:t>Tarybos</w:t>
      </w:r>
      <w:proofErr w:type="spellEnd"/>
      <w:r w:rsidRPr="009917C6">
        <w:rPr>
          <w:b/>
          <w:sz w:val="24"/>
          <w:szCs w:val="24"/>
          <w:lang w:val="de-DE"/>
        </w:rPr>
        <w:t xml:space="preserve"> </w:t>
      </w:r>
      <w:proofErr w:type="spellStart"/>
      <w:r w:rsidRPr="009917C6">
        <w:rPr>
          <w:b/>
          <w:sz w:val="24"/>
          <w:szCs w:val="24"/>
          <w:lang w:val="de-DE"/>
        </w:rPr>
        <w:t>reglamente</w:t>
      </w:r>
      <w:proofErr w:type="spellEnd"/>
      <w:r w:rsidRPr="009917C6">
        <w:rPr>
          <w:b/>
          <w:sz w:val="24"/>
          <w:szCs w:val="24"/>
          <w:lang w:val="de-DE"/>
        </w:rPr>
        <w:t xml:space="preserve"> </w:t>
      </w:r>
      <w:r w:rsidRPr="009917C6">
        <w:rPr>
          <w:b/>
          <w:bCs/>
          <w:sz w:val="24"/>
          <w:szCs w:val="24"/>
          <w:shd w:val="clear" w:color="auto" w:fill="FFFFFF"/>
          <w:lang w:val="de-DE"/>
        </w:rPr>
        <w:t>(ES) 2022/576</w:t>
      </w:r>
      <w:r w:rsidRPr="009917C6">
        <w:rPr>
          <w:b/>
          <w:sz w:val="24"/>
          <w:szCs w:val="24"/>
          <w:lang w:val="de-DE"/>
        </w:rPr>
        <w:t xml:space="preserve"> </w:t>
      </w:r>
      <w:proofErr w:type="spellStart"/>
      <w:r w:rsidRPr="009917C6">
        <w:rPr>
          <w:b/>
          <w:sz w:val="24"/>
          <w:szCs w:val="24"/>
          <w:lang w:val="de-DE"/>
        </w:rPr>
        <w:t>nustatytų</w:t>
      </w:r>
      <w:proofErr w:type="spellEnd"/>
      <w:r w:rsidRPr="009917C6">
        <w:rPr>
          <w:b/>
          <w:sz w:val="24"/>
          <w:szCs w:val="24"/>
          <w:lang w:val="de-DE"/>
        </w:rPr>
        <w:t xml:space="preserve"> </w:t>
      </w:r>
      <w:proofErr w:type="spellStart"/>
      <w:r w:rsidRPr="009917C6">
        <w:rPr>
          <w:b/>
          <w:sz w:val="24"/>
          <w:szCs w:val="24"/>
          <w:lang w:val="de-DE"/>
        </w:rPr>
        <w:t>sąlygų</w:t>
      </w:r>
      <w:proofErr w:type="spellEnd"/>
      <w:r w:rsidRPr="009917C6">
        <w:rPr>
          <w:b/>
          <w:sz w:val="24"/>
          <w:szCs w:val="24"/>
          <w:lang w:val="de-DE"/>
        </w:rPr>
        <w:t xml:space="preserve"> </w:t>
      </w:r>
      <w:proofErr w:type="spellStart"/>
      <w:r w:rsidRPr="009917C6">
        <w:rPr>
          <w:b/>
          <w:sz w:val="24"/>
          <w:szCs w:val="24"/>
          <w:lang w:val="de-DE"/>
        </w:rPr>
        <w:t>nebuvimas</w:t>
      </w:r>
      <w:proofErr w:type="spellEnd"/>
      <w:r w:rsidRPr="009917C6">
        <w:rPr>
          <w:b/>
          <w:sz w:val="24"/>
          <w:szCs w:val="24"/>
          <w:lang w:val="de-DE"/>
        </w:rPr>
        <w:t>*</w:t>
      </w:r>
      <w:r w:rsidRPr="009917C6">
        <w:rPr>
          <w:sz w:val="24"/>
          <w:szCs w:val="24"/>
          <w:lang w:val="de-DE"/>
        </w:rPr>
        <w:t xml:space="preserve">. </w:t>
      </w:r>
      <w:proofErr w:type="spellStart"/>
      <w:r w:rsidRPr="009917C6">
        <w:rPr>
          <w:sz w:val="24"/>
          <w:szCs w:val="24"/>
        </w:rPr>
        <w:t>Tiekėjas</w:t>
      </w:r>
      <w:proofErr w:type="spellEnd"/>
      <w:r w:rsidRPr="009917C6">
        <w:rPr>
          <w:sz w:val="24"/>
          <w:szCs w:val="24"/>
        </w:rPr>
        <w:t xml:space="preserve">, </w:t>
      </w:r>
      <w:proofErr w:type="spellStart"/>
      <w:r w:rsidRPr="009917C6">
        <w:rPr>
          <w:sz w:val="24"/>
          <w:szCs w:val="24"/>
        </w:rPr>
        <w:t>dalyvaujantis</w:t>
      </w:r>
      <w:proofErr w:type="spellEnd"/>
      <w:r w:rsidRPr="009917C6">
        <w:rPr>
          <w:sz w:val="24"/>
          <w:szCs w:val="24"/>
        </w:rPr>
        <w:t xml:space="preserve"> </w:t>
      </w:r>
      <w:proofErr w:type="spellStart"/>
      <w:r w:rsidRPr="009917C6">
        <w:rPr>
          <w:sz w:val="24"/>
          <w:szCs w:val="24"/>
        </w:rPr>
        <w:t>pirkime</w:t>
      </w:r>
      <w:proofErr w:type="spellEnd"/>
      <w:r w:rsidRPr="009917C6">
        <w:rPr>
          <w:sz w:val="24"/>
          <w:szCs w:val="24"/>
        </w:rPr>
        <w:t xml:space="preserve"> bus </w:t>
      </w:r>
      <w:proofErr w:type="spellStart"/>
      <w:r w:rsidRPr="009917C6">
        <w:rPr>
          <w:sz w:val="24"/>
          <w:szCs w:val="24"/>
        </w:rPr>
        <w:t>šalinamas</w:t>
      </w:r>
      <w:proofErr w:type="spellEnd"/>
      <w:r w:rsidRPr="009917C6">
        <w:rPr>
          <w:sz w:val="24"/>
          <w:szCs w:val="24"/>
        </w:rPr>
        <w:t xml:space="preserve">, </w:t>
      </w:r>
      <w:proofErr w:type="spellStart"/>
      <w:r w:rsidRPr="009917C6">
        <w:rPr>
          <w:sz w:val="24"/>
          <w:szCs w:val="24"/>
        </w:rPr>
        <w:t>jeigu</w:t>
      </w:r>
      <w:proofErr w:type="spellEnd"/>
      <w:r w:rsidRPr="009917C6">
        <w:rPr>
          <w:sz w:val="24"/>
          <w:szCs w:val="24"/>
        </w:rPr>
        <w:t>:</w:t>
      </w:r>
    </w:p>
    <w:tbl>
      <w:tblPr>
        <w:tblStyle w:val="Lentelstinklelis"/>
        <w:tblW w:w="0" w:type="auto"/>
        <w:tblInd w:w="-5" w:type="dxa"/>
        <w:tblLook w:val="04A0" w:firstRow="1" w:lastRow="0" w:firstColumn="1" w:lastColumn="0" w:noHBand="0" w:noVBand="1"/>
      </w:tblPr>
      <w:tblGrid>
        <w:gridCol w:w="570"/>
        <w:gridCol w:w="5759"/>
        <w:gridCol w:w="3164"/>
      </w:tblGrid>
      <w:tr w:rsidR="000F04FC" w:rsidRPr="00CD4326" w14:paraId="0824C8C6" w14:textId="77777777" w:rsidTr="00182492">
        <w:tc>
          <w:tcPr>
            <w:tcW w:w="570" w:type="dxa"/>
            <w:vAlign w:val="center"/>
          </w:tcPr>
          <w:p w14:paraId="12462248" w14:textId="77777777" w:rsidR="000F04FC" w:rsidRPr="00CD4326" w:rsidRDefault="000F04FC" w:rsidP="00182492">
            <w:pPr>
              <w:jc w:val="center"/>
              <w:rPr>
                <w:b/>
                <w:bCs/>
                <w:sz w:val="24"/>
                <w:szCs w:val="24"/>
              </w:rPr>
            </w:pPr>
            <w:proofErr w:type="spellStart"/>
            <w:r w:rsidRPr="00CD4326">
              <w:rPr>
                <w:b/>
                <w:bCs/>
                <w:sz w:val="24"/>
                <w:szCs w:val="24"/>
              </w:rPr>
              <w:t>Eil</w:t>
            </w:r>
            <w:proofErr w:type="spellEnd"/>
            <w:r w:rsidRPr="00CD4326">
              <w:rPr>
                <w:b/>
                <w:bCs/>
                <w:sz w:val="24"/>
                <w:szCs w:val="24"/>
              </w:rPr>
              <w:t>. Nr.</w:t>
            </w:r>
          </w:p>
        </w:tc>
        <w:tc>
          <w:tcPr>
            <w:tcW w:w="5759" w:type="dxa"/>
            <w:vAlign w:val="center"/>
          </w:tcPr>
          <w:p w14:paraId="279DF083" w14:textId="77777777" w:rsidR="000F04FC" w:rsidRPr="00CD4326" w:rsidRDefault="000F04FC" w:rsidP="00182492">
            <w:pPr>
              <w:jc w:val="center"/>
              <w:rPr>
                <w:b/>
                <w:bCs/>
                <w:sz w:val="24"/>
                <w:szCs w:val="24"/>
              </w:rPr>
            </w:pPr>
            <w:proofErr w:type="spellStart"/>
            <w:r w:rsidRPr="00CD4326">
              <w:rPr>
                <w:b/>
                <w:bCs/>
                <w:sz w:val="24"/>
                <w:szCs w:val="24"/>
              </w:rPr>
              <w:t>Reikalavimai</w:t>
            </w:r>
            <w:proofErr w:type="spellEnd"/>
          </w:p>
        </w:tc>
        <w:tc>
          <w:tcPr>
            <w:tcW w:w="3164" w:type="dxa"/>
            <w:vAlign w:val="center"/>
          </w:tcPr>
          <w:p w14:paraId="71208896" w14:textId="77777777" w:rsidR="000F04FC" w:rsidRPr="00CD4326" w:rsidRDefault="000F04FC" w:rsidP="00182492">
            <w:pPr>
              <w:jc w:val="center"/>
              <w:rPr>
                <w:b/>
                <w:bCs/>
                <w:sz w:val="24"/>
                <w:szCs w:val="24"/>
              </w:rPr>
            </w:pPr>
            <w:proofErr w:type="spellStart"/>
            <w:r w:rsidRPr="00CD4326">
              <w:rPr>
                <w:b/>
                <w:bCs/>
                <w:sz w:val="24"/>
                <w:szCs w:val="24"/>
              </w:rPr>
              <w:t>Pateikiami</w:t>
            </w:r>
            <w:proofErr w:type="spellEnd"/>
            <w:r w:rsidRPr="00CD4326">
              <w:rPr>
                <w:b/>
                <w:bCs/>
                <w:sz w:val="24"/>
                <w:szCs w:val="24"/>
              </w:rPr>
              <w:t xml:space="preserve"> </w:t>
            </w:r>
            <w:proofErr w:type="spellStart"/>
            <w:r w:rsidRPr="00CD4326">
              <w:rPr>
                <w:b/>
                <w:bCs/>
                <w:sz w:val="24"/>
                <w:szCs w:val="24"/>
              </w:rPr>
              <w:t>dokumentai</w:t>
            </w:r>
            <w:proofErr w:type="spellEnd"/>
          </w:p>
        </w:tc>
      </w:tr>
      <w:tr w:rsidR="000F04FC" w:rsidRPr="00CD4326" w14:paraId="7EFCA148" w14:textId="77777777" w:rsidTr="00182492">
        <w:tc>
          <w:tcPr>
            <w:tcW w:w="570" w:type="dxa"/>
          </w:tcPr>
          <w:p w14:paraId="06370529" w14:textId="77777777" w:rsidR="000F04FC" w:rsidRPr="00CD4326" w:rsidRDefault="000F04FC" w:rsidP="00182492">
            <w:pPr>
              <w:jc w:val="both"/>
              <w:rPr>
                <w:sz w:val="24"/>
                <w:szCs w:val="24"/>
              </w:rPr>
            </w:pPr>
            <w:r w:rsidRPr="00CD4326">
              <w:rPr>
                <w:sz w:val="24"/>
                <w:szCs w:val="24"/>
              </w:rPr>
              <w:t>1.</w:t>
            </w:r>
          </w:p>
        </w:tc>
        <w:tc>
          <w:tcPr>
            <w:tcW w:w="5759" w:type="dxa"/>
            <w:vAlign w:val="center"/>
          </w:tcPr>
          <w:p w14:paraId="07CDB656" w14:textId="77777777" w:rsidR="000F04FC" w:rsidRPr="00CD4326" w:rsidRDefault="000F04FC" w:rsidP="00182492">
            <w:pPr>
              <w:jc w:val="both"/>
              <w:rPr>
                <w:sz w:val="24"/>
                <w:szCs w:val="24"/>
              </w:rPr>
            </w:pPr>
            <w:proofErr w:type="spellStart"/>
            <w:r w:rsidRPr="00CD4326">
              <w:t>Tiekėjas</w:t>
            </w:r>
            <w:proofErr w:type="spellEnd"/>
            <w:r w:rsidRPr="00CD4326">
              <w:t xml:space="preserve">, jo </w:t>
            </w:r>
            <w:proofErr w:type="spellStart"/>
            <w:r w:rsidRPr="00CD4326">
              <w:t>subtiekėjas</w:t>
            </w:r>
            <w:proofErr w:type="spellEnd"/>
            <w:r w:rsidRPr="00CD4326">
              <w:t xml:space="preserve"> </w:t>
            </w:r>
            <w:proofErr w:type="spellStart"/>
            <w:r w:rsidRPr="00CD4326">
              <w:t>arba</w:t>
            </w:r>
            <w:proofErr w:type="spellEnd"/>
            <w:r w:rsidRPr="00CD4326">
              <w:t xml:space="preserve"> </w:t>
            </w:r>
            <w:proofErr w:type="spellStart"/>
            <w:r w:rsidRPr="00CD4326">
              <w:t>ūkio</w:t>
            </w:r>
            <w:proofErr w:type="spellEnd"/>
            <w:r w:rsidRPr="00CD4326">
              <w:t xml:space="preserve"> </w:t>
            </w:r>
            <w:proofErr w:type="spellStart"/>
            <w:r w:rsidRPr="00CD4326">
              <w:t>subjektas</w:t>
            </w:r>
            <w:proofErr w:type="spellEnd"/>
            <w:r w:rsidRPr="00CD4326">
              <w:t xml:space="preserve">, </w:t>
            </w:r>
            <w:proofErr w:type="spellStart"/>
            <w:r w:rsidRPr="00CD4326">
              <w:t>kurio</w:t>
            </w:r>
            <w:proofErr w:type="spellEnd"/>
            <w:r w:rsidRPr="00CD4326">
              <w:t xml:space="preserve"> </w:t>
            </w:r>
            <w:proofErr w:type="spellStart"/>
            <w:r w:rsidRPr="00CD4326">
              <w:t>pajėgumais</w:t>
            </w:r>
            <w:proofErr w:type="spellEnd"/>
            <w:r w:rsidRPr="00CD4326">
              <w:t xml:space="preserve"> </w:t>
            </w:r>
            <w:proofErr w:type="spellStart"/>
            <w:r w:rsidRPr="00CD4326">
              <w:t>remiamasi</w:t>
            </w:r>
            <w:proofErr w:type="spellEnd"/>
            <w:r w:rsidRPr="00CD4326">
              <w:t xml:space="preserve">, kai </w:t>
            </w:r>
            <w:proofErr w:type="spellStart"/>
            <w:r w:rsidRPr="00CD4326">
              <w:t>tokiems</w:t>
            </w:r>
            <w:proofErr w:type="spellEnd"/>
            <w:r w:rsidRPr="00CD4326">
              <w:t xml:space="preserve"> </w:t>
            </w:r>
            <w:proofErr w:type="spellStart"/>
            <w:r w:rsidRPr="00CD4326">
              <w:t>subtiekėjams</w:t>
            </w:r>
            <w:proofErr w:type="spellEnd"/>
            <w:r w:rsidRPr="00CD4326">
              <w:t xml:space="preserve"> </w:t>
            </w:r>
            <w:proofErr w:type="spellStart"/>
            <w:r w:rsidRPr="00CD4326">
              <w:t>ar</w:t>
            </w:r>
            <w:proofErr w:type="spellEnd"/>
            <w:r w:rsidRPr="00CD4326">
              <w:t xml:space="preserve"> </w:t>
            </w:r>
            <w:proofErr w:type="spellStart"/>
            <w:r w:rsidRPr="00CD4326">
              <w:t>ūkio</w:t>
            </w:r>
            <w:proofErr w:type="spellEnd"/>
            <w:r w:rsidRPr="00CD4326">
              <w:t xml:space="preserve"> </w:t>
            </w:r>
            <w:proofErr w:type="spellStart"/>
            <w:r w:rsidRPr="00CD4326">
              <w:t>subjektams</w:t>
            </w:r>
            <w:proofErr w:type="spellEnd"/>
            <w:r w:rsidRPr="00CD4326">
              <w:t xml:space="preserve"> </w:t>
            </w:r>
            <w:proofErr w:type="spellStart"/>
            <w:r w:rsidRPr="00CD4326">
              <w:t>tenka</w:t>
            </w:r>
            <w:proofErr w:type="spellEnd"/>
            <w:r w:rsidRPr="00CD4326">
              <w:t xml:space="preserve"> bent 10 (</w:t>
            </w:r>
            <w:proofErr w:type="spellStart"/>
            <w:r w:rsidRPr="00CD4326">
              <w:t>dešimt</w:t>
            </w:r>
            <w:proofErr w:type="spellEnd"/>
            <w:r w:rsidRPr="00CD4326">
              <w:t xml:space="preserve">) </w:t>
            </w:r>
            <w:proofErr w:type="spellStart"/>
            <w:r w:rsidRPr="00CD4326">
              <w:t>procentų</w:t>
            </w:r>
            <w:proofErr w:type="spellEnd"/>
            <w:r w:rsidRPr="00CD4326">
              <w:t xml:space="preserve"> </w:t>
            </w:r>
            <w:proofErr w:type="spellStart"/>
            <w:r w:rsidRPr="00CD4326">
              <w:t>pirkimo</w:t>
            </w:r>
            <w:proofErr w:type="spellEnd"/>
            <w:r w:rsidRPr="00CD4326">
              <w:t xml:space="preserve"> </w:t>
            </w:r>
            <w:proofErr w:type="spellStart"/>
            <w:r w:rsidRPr="00CD4326">
              <w:t>sutarties</w:t>
            </w:r>
            <w:proofErr w:type="spellEnd"/>
            <w:r w:rsidRPr="00CD4326">
              <w:t xml:space="preserve"> </w:t>
            </w:r>
            <w:proofErr w:type="spellStart"/>
            <w:r w:rsidRPr="00CD4326">
              <w:t>vertės</w:t>
            </w:r>
            <w:proofErr w:type="spellEnd"/>
            <w:r w:rsidRPr="00CD4326">
              <w:t xml:space="preserve">, </w:t>
            </w:r>
            <w:proofErr w:type="spellStart"/>
            <w:r w:rsidRPr="00CD4326">
              <w:t>yra</w:t>
            </w:r>
            <w:proofErr w:type="spellEnd"/>
            <w:r w:rsidRPr="00CD4326">
              <w:t xml:space="preserve"> </w:t>
            </w:r>
            <w:proofErr w:type="spellStart"/>
            <w:r w:rsidRPr="00CD4326">
              <w:t>Rusijos</w:t>
            </w:r>
            <w:proofErr w:type="spellEnd"/>
            <w:r w:rsidRPr="00CD4326">
              <w:t xml:space="preserve"> </w:t>
            </w:r>
            <w:proofErr w:type="spellStart"/>
            <w:r w:rsidRPr="00CD4326">
              <w:t>pilietis</w:t>
            </w:r>
            <w:proofErr w:type="spellEnd"/>
            <w:r w:rsidRPr="00CD4326">
              <w:t xml:space="preserve">, </w:t>
            </w:r>
            <w:proofErr w:type="spellStart"/>
            <w:r w:rsidRPr="00CD4326">
              <w:t>fizinis</w:t>
            </w:r>
            <w:proofErr w:type="spellEnd"/>
            <w:r w:rsidRPr="00CD4326">
              <w:t xml:space="preserve"> </w:t>
            </w:r>
            <w:proofErr w:type="spellStart"/>
            <w:r w:rsidRPr="00CD4326">
              <w:t>ar</w:t>
            </w:r>
            <w:proofErr w:type="spellEnd"/>
            <w:r w:rsidRPr="00CD4326">
              <w:t xml:space="preserve"> </w:t>
            </w:r>
            <w:proofErr w:type="spellStart"/>
            <w:r w:rsidRPr="00CD4326">
              <w:t>juridinis</w:t>
            </w:r>
            <w:proofErr w:type="spellEnd"/>
            <w:r w:rsidRPr="00CD4326">
              <w:t xml:space="preserve"> </w:t>
            </w:r>
            <w:proofErr w:type="spellStart"/>
            <w:r w:rsidRPr="00CD4326">
              <w:t>asmuo</w:t>
            </w:r>
            <w:proofErr w:type="spellEnd"/>
            <w:r w:rsidRPr="00CD4326">
              <w:t xml:space="preserve">, </w:t>
            </w:r>
            <w:proofErr w:type="spellStart"/>
            <w:r w:rsidRPr="00CD4326">
              <w:t>subjektas</w:t>
            </w:r>
            <w:proofErr w:type="spellEnd"/>
            <w:r w:rsidRPr="00CD4326">
              <w:t xml:space="preserve"> </w:t>
            </w:r>
            <w:proofErr w:type="spellStart"/>
            <w:r w:rsidRPr="00CD4326">
              <w:t>ar</w:t>
            </w:r>
            <w:proofErr w:type="spellEnd"/>
            <w:r w:rsidRPr="00CD4326">
              <w:t xml:space="preserve"> </w:t>
            </w:r>
            <w:proofErr w:type="spellStart"/>
            <w:r w:rsidRPr="00CD4326">
              <w:t>organizacija</w:t>
            </w:r>
            <w:proofErr w:type="spellEnd"/>
            <w:r w:rsidRPr="00CD4326">
              <w:t xml:space="preserve">, </w:t>
            </w:r>
            <w:proofErr w:type="spellStart"/>
            <w:r w:rsidRPr="00CD4326">
              <w:t>įsteigta</w:t>
            </w:r>
            <w:proofErr w:type="spellEnd"/>
            <w:r w:rsidRPr="00CD4326">
              <w:t xml:space="preserve"> </w:t>
            </w:r>
            <w:proofErr w:type="spellStart"/>
            <w:r w:rsidRPr="00CD4326">
              <w:t>Rusijoje</w:t>
            </w:r>
            <w:proofErr w:type="spellEnd"/>
            <w:r w:rsidRPr="00CD4326">
              <w:t>.</w:t>
            </w:r>
          </w:p>
        </w:tc>
        <w:tc>
          <w:tcPr>
            <w:tcW w:w="3164" w:type="dxa"/>
            <w:vMerge w:val="restart"/>
          </w:tcPr>
          <w:p w14:paraId="79D8BCCF" w14:textId="77777777" w:rsidR="000F04FC" w:rsidRPr="00CD4326" w:rsidRDefault="000F04FC" w:rsidP="00182492">
            <w:pPr>
              <w:jc w:val="both"/>
              <w:rPr>
                <w:sz w:val="24"/>
                <w:szCs w:val="24"/>
              </w:rPr>
            </w:pPr>
            <w:proofErr w:type="spellStart"/>
            <w:r w:rsidRPr="00CD4326">
              <w:rPr>
                <w:b/>
                <w:sz w:val="24"/>
                <w:szCs w:val="24"/>
              </w:rPr>
              <w:t>Tiekėjo</w:t>
            </w:r>
            <w:proofErr w:type="spellEnd"/>
            <w:r w:rsidRPr="00CD4326">
              <w:rPr>
                <w:b/>
                <w:sz w:val="24"/>
                <w:szCs w:val="24"/>
              </w:rPr>
              <w:t xml:space="preserve"> </w:t>
            </w:r>
            <w:proofErr w:type="spellStart"/>
            <w:r w:rsidRPr="00CD4326">
              <w:rPr>
                <w:b/>
                <w:sz w:val="24"/>
                <w:szCs w:val="24"/>
              </w:rPr>
              <w:t>d</w:t>
            </w:r>
            <w:r w:rsidRPr="00CD4326">
              <w:rPr>
                <w:b/>
                <w:bCs/>
                <w:sz w:val="24"/>
                <w:szCs w:val="24"/>
              </w:rPr>
              <w:t>eklaracija</w:t>
            </w:r>
            <w:proofErr w:type="spellEnd"/>
            <w:r w:rsidRPr="00CD4326">
              <w:rPr>
                <w:b/>
                <w:bCs/>
                <w:sz w:val="24"/>
                <w:szCs w:val="24"/>
              </w:rPr>
              <w:t xml:space="preserve"> </w:t>
            </w:r>
            <w:proofErr w:type="spellStart"/>
            <w:r w:rsidRPr="00CD4326">
              <w:rPr>
                <w:b/>
                <w:bCs/>
                <w:sz w:val="24"/>
                <w:szCs w:val="24"/>
              </w:rPr>
              <w:t>dėl</w:t>
            </w:r>
            <w:proofErr w:type="spellEnd"/>
            <w:r w:rsidRPr="00CD4326">
              <w:rPr>
                <w:b/>
                <w:bCs/>
                <w:sz w:val="24"/>
                <w:szCs w:val="24"/>
              </w:rPr>
              <w:t xml:space="preserve"> </w:t>
            </w:r>
            <w:proofErr w:type="spellStart"/>
            <w:r w:rsidRPr="00CD4326">
              <w:rPr>
                <w:b/>
                <w:sz w:val="24"/>
                <w:szCs w:val="24"/>
              </w:rPr>
              <w:t>Tarybos</w:t>
            </w:r>
            <w:proofErr w:type="spellEnd"/>
            <w:r w:rsidRPr="00CD4326">
              <w:rPr>
                <w:b/>
                <w:sz w:val="24"/>
                <w:szCs w:val="24"/>
              </w:rPr>
              <w:t xml:space="preserve"> </w:t>
            </w:r>
            <w:proofErr w:type="spellStart"/>
            <w:r w:rsidRPr="00CD4326">
              <w:rPr>
                <w:b/>
                <w:sz w:val="24"/>
                <w:szCs w:val="24"/>
              </w:rPr>
              <w:t>reglamente</w:t>
            </w:r>
            <w:proofErr w:type="spellEnd"/>
            <w:r w:rsidRPr="00CD4326">
              <w:rPr>
                <w:b/>
                <w:sz w:val="24"/>
                <w:szCs w:val="24"/>
              </w:rPr>
              <w:t xml:space="preserve"> </w:t>
            </w:r>
            <w:r w:rsidRPr="00CD4326">
              <w:rPr>
                <w:b/>
                <w:bCs/>
                <w:sz w:val="24"/>
                <w:szCs w:val="24"/>
                <w:shd w:val="clear" w:color="auto" w:fill="FFFFFF"/>
              </w:rPr>
              <w:t>(ES) 2022/576</w:t>
            </w:r>
            <w:r w:rsidRPr="00CD4326">
              <w:rPr>
                <w:b/>
                <w:sz w:val="24"/>
                <w:szCs w:val="24"/>
              </w:rPr>
              <w:t xml:space="preserve"> </w:t>
            </w:r>
            <w:proofErr w:type="spellStart"/>
            <w:r w:rsidRPr="00CD4326">
              <w:rPr>
                <w:b/>
                <w:sz w:val="24"/>
                <w:szCs w:val="24"/>
              </w:rPr>
              <w:t>nustatytų</w:t>
            </w:r>
            <w:proofErr w:type="spellEnd"/>
            <w:r w:rsidRPr="00CD4326">
              <w:rPr>
                <w:b/>
                <w:sz w:val="24"/>
                <w:szCs w:val="24"/>
              </w:rPr>
              <w:t xml:space="preserve"> </w:t>
            </w:r>
            <w:proofErr w:type="spellStart"/>
            <w:r w:rsidRPr="00CD4326">
              <w:rPr>
                <w:b/>
                <w:sz w:val="24"/>
                <w:szCs w:val="24"/>
              </w:rPr>
              <w:t>sąlygų</w:t>
            </w:r>
            <w:proofErr w:type="spellEnd"/>
            <w:r w:rsidRPr="00CD4326">
              <w:rPr>
                <w:b/>
                <w:sz w:val="24"/>
                <w:szCs w:val="24"/>
              </w:rPr>
              <w:t xml:space="preserve"> </w:t>
            </w:r>
            <w:proofErr w:type="spellStart"/>
            <w:r w:rsidRPr="00CD4326">
              <w:rPr>
                <w:b/>
                <w:sz w:val="24"/>
                <w:szCs w:val="24"/>
              </w:rPr>
              <w:t>nebuvimo</w:t>
            </w:r>
            <w:proofErr w:type="spellEnd"/>
            <w:r w:rsidRPr="00CD4326">
              <w:rPr>
                <w:sz w:val="24"/>
                <w:szCs w:val="24"/>
              </w:rPr>
              <w:t xml:space="preserve"> (</w:t>
            </w:r>
            <w:proofErr w:type="spellStart"/>
            <w:r w:rsidRPr="00CD4326">
              <w:rPr>
                <w:sz w:val="24"/>
                <w:szCs w:val="24"/>
              </w:rPr>
              <w:t>pagal</w:t>
            </w:r>
            <w:proofErr w:type="spellEnd"/>
            <w:r w:rsidRPr="00CD4326">
              <w:rPr>
                <w:sz w:val="24"/>
                <w:szCs w:val="24"/>
              </w:rPr>
              <w:t xml:space="preserve"> </w:t>
            </w:r>
            <w:proofErr w:type="spellStart"/>
            <w:r w:rsidRPr="00CD4326">
              <w:rPr>
                <w:sz w:val="24"/>
                <w:szCs w:val="24"/>
              </w:rPr>
              <w:t>Pirkimo</w:t>
            </w:r>
            <w:proofErr w:type="spellEnd"/>
            <w:r w:rsidRPr="00CD4326">
              <w:rPr>
                <w:sz w:val="24"/>
                <w:szCs w:val="24"/>
              </w:rPr>
              <w:t xml:space="preserve"> </w:t>
            </w:r>
            <w:proofErr w:type="spellStart"/>
            <w:r w:rsidRPr="00CD4326">
              <w:rPr>
                <w:sz w:val="24"/>
                <w:szCs w:val="24"/>
              </w:rPr>
              <w:t>dokumentų</w:t>
            </w:r>
            <w:proofErr w:type="spellEnd"/>
            <w:r w:rsidRPr="00CD4326">
              <w:rPr>
                <w:sz w:val="24"/>
                <w:szCs w:val="24"/>
              </w:rPr>
              <w:t xml:space="preserve"> 5 </w:t>
            </w:r>
            <w:proofErr w:type="spellStart"/>
            <w:r w:rsidRPr="00CD4326">
              <w:rPr>
                <w:sz w:val="24"/>
                <w:szCs w:val="24"/>
              </w:rPr>
              <w:t>priedą</w:t>
            </w:r>
            <w:proofErr w:type="spellEnd"/>
            <w:r w:rsidRPr="00CD4326">
              <w:rPr>
                <w:sz w:val="24"/>
                <w:szCs w:val="24"/>
              </w:rPr>
              <w:t>).</w:t>
            </w:r>
          </w:p>
          <w:p w14:paraId="0AD03A8D" w14:textId="77777777" w:rsidR="000F04FC" w:rsidRPr="00CD4326" w:rsidRDefault="000F04FC" w:rsidP="00182492">
            <w:pPr>
              <w:jc w:val="both"/>
              <w:rPr>
                <w:sz w:val="24"/>
                <w:szCs w:val="24"/>
              </w:rPr>
            </w:pPr>
          </w:p>
          <w:p w14:paraId="7162F5AE" w14:textId="77777777" w:rsidR="000F04FC" w:rsidRPr="00CD4326" w:rsidRDefault="000F04FC" w:rsidP="00182492">
            <w:pPr>
              <w:jc w:val="both"/>
              <w:rPr>
                <w:sz w:val="24"/>
                <w:szCs w:val="24"/>
              </w:rPr>
            </w:pPr>
          </w:p>
          <w:p w14:paraId="7C7818D5" w14:textId="77777777" w:rsidR="000F04FC" w:rsidRPr="00CD4326" w:rsidRDefault="000F04FC" w:rsidP="00182492">
            <w:pPr>
              <w:jc w:val="both"/>
              <w:rPr>
                <w:sz w:val="24"/>
                <w:szCs w:val="24"/>
              </w:rPr>
            </w:pPr>
          </w:p>
          <w:p w14:paraId="265D90B4" w14:textId="77777777" w:rsidR="000F04FC" w:rsidRPr="00CD4326" w:rsidRDefault="000F04FC" w:rsidP="00182492">
            <w:pPr>
              <w:jc w:val="both"/>
              <w:rPr>
                <w:sz w:val="24"/>
                <w:szCs w:val="24"/>
              </w:rPr>
            </w:pPr>
          </w:p>
          <w:p w14:paraId="6E84FD77" w14:textId="77777777" w:rsidR="000F04FC" w:rsidRPr="00CD4326" w:rsidRDefault="000F04FC" w:rsidP="00182492">
            <w:pPr>
              <w:jc w:val="both"/>
              <w:rPr>
                <w:i/>
                <w:iCs/>
                <w:sz w:val="24"/>
                <w:szCs w:val="24"/>
              </w:rPr>
            </w:pPr>
            <w:proofErr w:type="spellStart"/>
            <w:r w:rsidRPr="00CD4326">
              <w:rPr>
                <w:i/>
                <w:iCs/>
                <w:sz w:val="24"/>
                <w:szCs w:val="24"/>
              </w:rPr>
              <w:t>Kartu</w:t>
            </w:r>
            <w:proofErr w:type="spellEnd"/>
            <w:r w:rsidRPr="00CD4326">
              <w:rPr>
                <w:i/>
                <w:iCs/>
                <w:sz w:val="24"/>
                <w:szCs w:val="24"/>
              </w:rPr>
              <w:t xml:space="preserve"> </w:t>
            </w:r>
            <w:proofErr w:type="spellStart"/>
            <w:r w:rsidRPr="00CD4326">
              <w:rPr>
                <w:i/>
                <w:iCs/>
                <w:sz w:val="24"/>
                <w:szCs w:val="24"/>
              </w:rPr>
              <w:t>su</w:t>
            </w:r>
            <w:proofErr w:type="spellEnd"/>
            <w:r w:rsidRPr="00CD4326">
              <w:rPr>
                <w:i/>
                <w:iCs/>
                <w:sz w:val="24"/>
                <w:szCs w:val="24"/>
              </w:rPr>
              <w:t xml:space="preserve"> </w:t>
            </w:r>
            <w:proofErr w:type="spellStart"/>
            <w:r w:rsidRPr="00CD4326">
              <w:rPr>
                <w:i/>
                <w:iCs/>
                <w:sz w:val="24"/>
                <w:szCs w:val="24"/>
              </w:rPr>
              <w:t>pasiūlymu</w:t>
            </w:r>
            <w:proofErr w:type="spellEnd"/>
            <w:r w:rsidRPr="00CD4326">
              <w:rPr>
                <w:i/>
                <w:iCs/>
                <w:sz w:val="24"/>
                <w:szCs w:val="24"/>
              </w:rPr>
              <w:t xml:space="preserve"> </w:t>
            </w:r>
            <w:proofErr w:type="spellStart"/>
            <w:r w:rsidRPr="00CD4326">
              <w:rPr>
                <w:i/>
                <w:iCs/>
                <w:sz w:val="24"/>
                <w:szCs w:val="24"/>
              </w:rPr>
              <w:t>pateikiama</w:t>
            </w:r>
            <w:proofErr w:type="spellEnd"/>
            <w:r w:rsidRPr="00CD4326">
              <w:rPr>
                <w:i/>
                <w:iCs/>
                <w:sz w:val="24"/>
                <w:szCs w:val="24"/>
              </w:rPr>
              <w:t xml:space="preserve"> </w:t>
            </w:r>
            <w:proofErr w:type="spellStart"/>
            <w:r w:rsidRPr="00CD4326">
              <w:rPr>
                <w:i/>
                <w:iCs/>
                <w:sz w:val="24"/>
                <w:szCs w:val="24"/>
              </w:rPr>
              <w:t>skaitmeninė</w:t>
            </w:r>
            <w:proofErr w:type="spellEnd"/>
            <w:r w:rsidRPr="00CD4326">
              <w:rPr>
                <w:i/>
                <w:iCs/>
                <w:sz w:val="24"/>
                <w:szCs w:val="24"/>
              </w:rPr>
              <w:t xml:space="preserve"> </w:t>
            </w:r>
            <w:proofErr w:type="spellStart"/>
            <w:r w:rsidRPr="00CD4326">
              <w:rPr>
                <w:i/>
                <w:iCs/>
                <w:sz w:val="24"/>
                <w:szCs w:val="24"/>
              </w:rPr>
              <w:t>dokumento</w:t>
            </w:r>
            <w:proofErr w:type="spellEnd"/>
            <w:r w:rsidRPr="00CD4326">
              <w:rPr>
                <w:i/>
                <w:iCs/>
                <w:sz w:val="24"/>
                <w:szCs w:val="24"/>
              </w:rPr>
              <w:t xml:space="preserve"> </w:t>
            </w:r>
            <w:proofErr w:type="spellStart"/>
            <w:r w:rsidRPr="00CD4326">
              <w:rPr>
                <w:i/>
                <w:iCs/>
                <w:sz w:val="24"/>
                <w:szCs w:val="24"/>
              </w:rPr>
              <w:t>kopija</w:t>
            </w:r>
            <w:proofErr w:type="spellEnd"/>
          </w:p>
        </w:tc>
      </w:tr>
      <w:tr w:rsidR="000F04FC" w:rsidRPr="00CD4326" w14:paraId="4D223813" w14:textId="77777777" w:rsidTr="00182492">
        <w:tc>
          <w:tcPr>
            <w:tcW w:w="570" w:type="dxa"/>
          </w:tcPr>
          <w:p w14:paraId="3CC44C74" w14:textId="77777777" w:rsidR="000F04FC" w:rsidRPr="00CD4326" w:rsidRDefault="000F04FC" w:rsidP="00182492">
            <w:pPr>
              <w:jc w:val="both"/>
              <w:rPr>
                <w:sz w:val="24"/>
                <w:szCs w:val="24"/>
              </w:rPr>
            </w:pPr>
            <w:r w:rsidRPr="00CD4326">
              <w:rPr>
                <w:sz w:val="24"/>
                <w:szCs w:val="24"/>
              </w:rPr>
              <w:t>2.</w:t>
            </w:r>
          </w:p>
        </w:tc>
        <w:tc>
          <w:tcPr>
            <w:tcW w:w="5759" w:type="dxa"/>
            <w:vAlign w:val="center"/>
          </w:tcPr>
          <w:p w14:paraId="51B5DD60" w14:textId="77777777" w:rsidR="000F04FC" w:rsidRPr="00CD4326" w:rsidRDefault="000F04FC" w:rsidP="00182492">
            <w:pPr>
              <w:jc w:val="both"/>
              <w:rPr>
                <w:sz w:val="24"/>
                <w:szCs w:val="24"/>
              </w:rPr>
            </w:pPr>
            <w:proofErr w:type="spellStart"/>
            <w:r w:rsidRPr="00CD4326">
              <w:t>Tiekėjas</w:t>
            </w:r>
            <w:proofErr w:type="spellEnd"/>
            <w:r w:rsidRPr="00CD4326">
              <w:t xml:space="preserve">, jo </w:t>
            </w:r>
            <w:proofErr w:type="spellStart"/>
            <w:r w:rsidRPr="00CD4326">
              <w:t>subtiekėjas</w:t>
            </w:r>
            <w:proofErr w:type="spellEnd"/>
            <w:r w:rsidRPr="00CD4326">
              <w:t xml:space="preserve"> </w:t>
            </w:r>
            <w:proofErr w:type="spellStart"/>
            <w:r w:rsidRPr="00CD4326">
              <w:t>arba</w:t>
            </w:r>
            <w:proofErr w:type="spellEnd"/>
            <w:r w:rsidRPr="00CD4326">
              <w:t xml:space="preserve"> </w:t>
            </w:r>
            <w:proofErr w:type="spellStart"/>
            <w:r w:rsidRPr="00CD4326">
              <w:t>ūkio</w:t>
            </w:r>
            <w:proofErr w:type="spellEnd"/>
            <w:r w:rsidRPr="00CD4326">
              <w:t xml:space="preserve"> </w:t>
            </w:r>
            <w:proofErr w:type="spellStart"/>
            <w:r w:rsidRPr="00CD4326">
              <w:t>subjektas</w:t>
            </w:r>
            <w:proofErr w:type="spellEnd"/>
            <w:r w:rsidRPr="00CD4326">
              <w:t xml:space="preserve">, </w:t>
            </w:r>
            <w:proofErr w:type="spellStart"/>
            <w:r w:rsidRPr="00CD4326">
              <w:t>kurio</w:t>
            </w:r>
            <w:proofErr w:type="spellEnd"/>
            <w:r w:rsidRPr="00CD4326">
              <w:t xml:space="preserve"> </w:t>
            </w:r>
            <w:proofErr w:type="spellStart"/>
            <w:r w:rsidRPr="00CD4326">
              <w:t>pajėgumais</w:t>
            </w:r>
            <w:proofErr w:type="spellEnd"/>
            <w:r w:rsidRPr="00CD4326">
              <w:t xml:space="preserve"> </w:t>
            </w:r>
            <w:proofErr w:type="spellStart"/>
            <w:r w:rsidRPr="00CD4326">
              <w:t>remiamasi</w:t>
            </w:r>
            <w:proofErr w:type="spellEnd"/>
            <w:r w:rsidRPr="00CD4326">
              <w:t xml:space="preserve">, kai </w:t>
            </w:r>
            <w:proofErr w:type="spellStart"/>
            <w:r w:rsidRPr="00CD4326">
              <w:t>tokiems</w:t>
            </w:r>
            <w:proofErr w:type="spellEnd"/>
            <w:r w:rsidRPr="00CD4326">
              <w:t xml:space="preserve"> </w:t>
            </w:r>
            <w:proofErr w:type="spellStart"/>
            <w:r w:rsidRPr="00CD4326">
              <w:t>subtiekėjams</w:t>
            </w:r>
            <w:proofErr w:type="spellEnd"/>
            <w:r w:rsidRPr="00CD4326">
              <w:t xml:space="preserve"> </w:t>
            </w:r>
            <w:proofErr w:type="spellStart"/>
            <w:r w:rsidRPr="00CD4326">
              <w:t>ar</w:t>
            </w:r>
            <w:proofErr w:type="spellEnd"/>
            <w:r w:rsidRPr="00CD4326">
              <w:t xml:space="preserve"> </w:t>
            </w:r>
            <w:proofErr w:type="spellStart"/>
            <w:r w:rsidRPr="00CD4326">
              <w:t>ūkio</w:t>
            </w:r>
            <w:proofErr w:type="spellEnd"/>
            <w:r w:rsidRPr="00CD4326">
              <w:t xml:space="preserve"> </w:t>
            </w:r>
            <w:proofErr w:type="spellStart"/>
            <w:r w:rsidRPr="00CD4326">
              <w:t>subjektams</w:t>
            </w:r>
            <w:proofErr w:type="spellEnd"/>
            <w:r w:rsidRPr="00CD4326">
              <w:t xml:space="preserve"> </w:t>
            </w:r>
            <w:proofErr w:type="spellStart"/>
            <w:r w:rsidRPr="00CD4326">
              <w:t>tenka</w:t>
            </w:r>
            <w:proofErr w:type="spellEnd"/>
            <w:r w:rsidRPr="00CD4326">
              <w:t xml:space="preserve"> bent 10 (</w:t>
            </w:r>
            <w:proofErr w:type="spellStart"/>
            <w:r w:rsidRPr="00CD4326">
              <w:t>dešimt</w:t>
            </w:r>
            <w:proofErr w:type="spellEnd"/>
            <w:r w:rsidRPr="00CD4326">
              <w:t xml:space="preserve">) </w:t>
            </w:r>
            <w:proofErr w:type="spellStart"/>
            <w:r w:rsidRPr="00CD4326">
              <w:t>procentų</w:t>
            </w:r>
            <w:proofErr w:type="spellEnd"/>
            <w:r w:rsidRPr="00CD4326">
              <w:t xml:space="preserve"> </w:t>
            </w:r>
            <w:proofErr w:type="spellStart"/>
            <w:r w:rsidRPr="00CD4326">
              <w:t>pirkimo</w:t>
            </w:r>
            <w:proofErr w:type="spellEnd"/>
            <w:r w:rsidRPr="00CD4326">
              <w:t xml:space="preserve"> </w:t>
            </w:r>
            <w:proofErr w:type="spellStart"/>
            <w:r w:rsidRPr="00CD4326">
              <w:t>sutarties</w:t>
            </w:r>
            <w:proofErr w:type="spellEnd"/>
            <w:r w:rsidRPr="00CD4326">
              <w:t xml:space="preserve"> </w:t>
            </w:r>
            <w:proofErr w:type="spellStart"/>
            <w:r w:rsidRPr="00CD4326">
              <w:t>vertės</w:t>
            </w:r>
            <w:proofErr w:type="spellEnd"/>
            <w:r w:rsidRPr="00CD4326">
              <w:t xml:space="preserve">, </w:t>
            </w:r>
            <w:proofErr w:type="spellStart"/>
            <w:r w:rsidRPr="00CD4326">
              <w:t>yra</w:t>
            </w:r>
            <w:proofErr w:type="spellEnd"/>
            <w:r w:rsidRPr="00CD4326">
              <w:t xml:space="preserve"> </w:t>
            </w:r>
            <w:proofErr w:type="spellStart"/>
            <w:r w:rsidRPr="00CD4326">
              <w:t>juridinis</w:t>
            </w:r>
            <w:proofErr w:type="spellEnd"/>
            <w:r w:rsidRPr="00CD4326">
              <w:t xml:space="preserve"> </w:t>
            </w:r>
            <w:proofErr w:type="spellStart"/>
            <w:r w:rsidRPr="00CD4326">
              <w:t>asmuo</w:t>
            </w:r>
            <w:proofErr w:type="spellEnd"/>
            <w:r w:rsidRPr="00CD4326">
              <w:t xml:space="preserve">, </w:t>
            </w:r>
            <w:proofErr w:type="spellStart"/>
            <w:r w:rsidRPr="00CD4326">
              <w:t>subjektas</w:t>
            </w:r>
            <w:proofErr w:type="spellEnd"/>
            <w:r w:rsidRPr="00CD4326">
              <w:t xml:space="preserve"> </w:t>
            </w:r>
            <w:proofErr w:type="spellStart"/>
            <w:r w:rsidRPr="00CD4326">
              <w:t>ar</w:t>
            </w:r>
            <w:proofErr w:type="spellEnd"/>
            <w:r w:rsidRPr="00CD4326">
              <w:t xml:space="preserve"> </w:t>
            </w:r>
            <w:proofErr w:type="spellStart"/>
            <w:r w:rsidRPr="00CD4326">
              <w:t>organizacija</w:t>
            </w:r>
            <w:proofErr w:type="spellEnd"/>
            <w:r w:rsidRPr="00CD4326">
              <w:t xml:space="preserve">, </w:t>
            </w:r>
            <w:proofErr w:type="spellStart"/>
            <w:r w:rsidRPr="00CD4326">
              <w:t>kurioje</w:t>
            </w:r>
            <w:proofErr w:type="spellEnd"/>
            <w:r w:rsidRPr="00CD4326">
              <w:t xml:space="preserve"> </w:t>
            </w:r>
            <w:proofErr w:type="spellStart"/>
            <w:r w:rsidRPr="00CD4326">
              <w:t>daugiau</w:t>
            </w:r>
            <w:proofErr w:type="spellEnd"/>
            <w:r w:rsidRPr="00CD4326">
              <w:t xml:space="preserve"> </w:t>
            </w:r>
            <w:proofErr w:type="spellStart"/>
            <w:r w:rsidRPr="00CD4326">
              <w:t>kaip</w:t>
            </w:r>
            <w:proofErr w:type="spellEnd"/>
            <w:r w:rsidRPr="00CD4326">
              <w:t xml:space="preserve"> 50 (</w:t>
            </w:r>
            <w:proofErr w:type="spellStart"/>
            <w:r w:rsidRPr="00CD4326">
              <w:t>penkiasdešimt</w:t>
            </w:r>
            <w:proofErr w:type="spellEnd"/>
            <w:r w:rsidRPr="00CD4326">
              <w:t xml:space="preserve">) </w:t>
            </w:r>
            <w:proofErr w:type="spellStart"/>
            <w:r w:rsidRPr="00CD4326">
              <w:t>procentų</w:t>
            </w:r>
            <w:proofErr w:type="spellEnd"/>
            <w:r w:rsidRPr="00CD4326">
              <w:t xml:space="preserve"> </w:t>
            </w:r>
            <w:proofErr w:type="spellStart"/>
            <w:r w:rsidRPr="00CD4326">
              <w:t>nuosavybės</w:t>
            </w:r>
            <w:proofErr w:type="spellEnd"/>
            <w:r w:rsidRPr="00CD4326">
              <w:t xml:space="preserve"> </w:t>
            </w:r>
            <w:proofErr w:type="spellStart"/>
            <w:r w:rsidRPr="00CD4326">
              <w:t>teisių</w:t>
            </w:r>
            <w:proofErr w:type="spellEnd"/>
            <w:r w:rsidRPr="00CD4326">
              <w:t xml:space="preserve"> </w:t>
            </w:r>
            <w:proofErr w:type="spellStart"/>
            <w:r w:rsidRPr="00CD4326">
              <w:t>tiesiogiai</w:t>
            </w:r>
            <w:proofErr w:type="spellEnd"/>
            <w:r w:rsidRPr="00CD4326">
              <w:t xml:space="preserve"> </w:t>
            </w:r>
            <w:proofErr w:type="spellStart"/>
            <w:r w:rsidRPr="00CD4326">
              <w:t>ar</w:t>
            </w:r>
            <w:proofErr w:type="spellEnd"/>
            <w:r w:rsidRPr="00CD4326">
              <w:t xml:space="preserve"> </w:t>
            </w:r>
            <w:proofErr w:type="spellStart"/>
            <w:r w:rsidRPr="00CD4326">
              <w:t>netiesiogiai</w:t>
            </w:r>
            <w:proofErr w:type="spellEnd"/>
            <w:r w:rsidRPr="00CD4326">
              <w:t xml:space="preserve"> </w:t>
            </w:r>
            <w:proofErr w:type="spellStart"/>
            <w:r w:rsidRPr="00CD4326">
              <w:t>priklauso</w:t>
            </w:r>
            <w:proofErr w:type="spellEnd"/>
            <w:r w:rsidRPr="00CD4326">
              <w:t xml:space="preserve"> 1 </w:t>
            </w:r>
            <w:proofErr w:type="spellStart"/>
            <w:r w:rsidRPr="00CD4326">
              <w:t>punkte</w:t>
            </w:r>
            <w:proofErr w:type="spellEnd"/>
            <w:r w:rsidRPr="00CD4326">
              <w:t xml:space="preserve"> </w:t>
            </w:r>
            <w:proofErr w:type="spellStart"/>
            <w:r w:rsidRPr="00CD4326">
              <w:t>nurodytam</w:t>
            </w:r>
            <w:proofErr w:type="spellEnd"/>
            <w:r w:rsidRPr="00CD4326">
              <w:t xml:space="preserve"> </w:t>
            </w:r>
            <w:proofErr w:type="spellStart"/>
            <w:r w:rsidRPr="00CD4326">
              <w:t>subjektui</w:t>
            </w:r>
            <w:proofErr w:type="spellEnd"/>
            <w:r w:rsidRPr="00CD4326">
              <w:t>.</w:t>
            </w:r>
          </w:p>
        </w:tc>
        <w:tc>
          <w:tcPr>
            <w:tcW w:w="3164" w:type="dxa"/>
            <w:vMerge/>
          </w:tcPr>
          <w:p w14:paraId="48FA808B" w14:textId="77777777" w:rsidR="000F04FC" w:rsidRPr="00CD4326" w:rsidRDefault="000F04FC" w:rsidP="00182492">
            <w:pPr>
              <w:jc w:val="both"/>
              <w:rPr>
                <w:sz w:val="24"/>
                <w:szCs w:val="24"/>
              </w:rPr>
            </w:pPr>
          </w:p>
        </w:tc>
      </w:tr>
      <w:tr w:rsidR="000F04FC" w:rsidRPr="00CD4326" w14:paraId="3D4E1AE1" w14:textId="77777777" w:rsidTr="00182492">
        <w:trPr>
          <w:trHeight w:val="1150"/>
        </w:trPr>
        <w:tc>
          <w:tcPr>
            <w:tcW w:w="570" w:type="dxa"/>
          </w:tcPr>
          <w:p w14:paraId="34CE1A1A" w14:textId="77777777" w:rsidR="000F04FC" w:rsidRPr="00CD4326" w:rsidRDefault="000F04FC" w:rsidP="00182492">
            <w:pPr>
              <w:jc w:val="both"/>
              <w:rPr>
                <w:sz w:val="24"/>
                <w:szCs w:val="24"/>
              </w:rPr>
            </w:pPr>
            <w:r w:rsidRPr="00CD4326">
              <w:rPr>
                <w:sz w:val="24"/>
                <w:szCs w:val="24"/>
              </w:rPr>
              <w:t>3.</w:t>
            </w:r>
          </w:p>
        </w:tc>
        <w:tc>
          <w:tcPr>
            <w:tcW w:w="5759" w:type="dxa"/>
            <w:vAlign w:val="center"/>
          </w:tcPr>
          <w:p w14:paraId="61CC322F" w14:textId="77777777" w:rsidR="000F04FC" w:rsidRPr="00CD4326" w:rsidRDefault="000F04FC" w:rsidP="00182492">
            <w:pPr>
              <w:jc w:val="both"/>
              <w:rPr>
                <w:sz w:val="24"/>
                <w:szCs w:val="24"/>
              </w:rPr>
            </w:pPr>
            <w:proofErr w:type="spellStart"/>
            <w:r w:rsidRPr="00CD4326">
              <w:t>Tiekėjas</w:t>
            </w:r>
            <w:proofErr w:type="spellEnd"/>
            <w:r w:rsidRPr="00CD4326">
              <w:t xml:space="preserve">, jo </w:t>
            </w:r>
            <w:proofErr w:type="spellStart"/>
            <w:r w:rsidRPr="00CD4326">
              <w:t>subtiekėjas</w:t>
            </w:r>
            <w:proofErr w:type="spellEnd"/>
            <w:r w:rsidRPr="00CD4326">
              <w:t xml:space="preserve"> </w:t>
            </w:r>
            <w:proofErr w:type="spellStart"/>
            <w:r w:rsidRPr="00CD4326">
              <w:t>arba</w:t>
            </w:r>
            <w:proofErr w:type="spellEnd"/>
            <w:r w:rsidRPr="00CD4326">
              <w:t xml:space="preserve"> </w:t>
            </w:r>
            <w:proofErr w:type="spellStart"/>
            <w:r w:rsidRPr="00CD4326">
              <w:t>ūkio</w:t>
            </w:r>
            <w:proofErr w:type="spellEnd"/>
            <w:r w:rsidRPr="00CD4326">
              <w:t xml:space="preserve"> </w:t>
            </w:r>
            <w:proofErr w:type="spellStart"/>
            <w:r w:rsidRPr="00CD4326">
              <w:t>subjektas</w:t>
            </w:r>
            <w:proofErr w:type="spellEnd"/>
            <w:r w:rsidRPr="00CD4326">
              <w:t xml:space="preserve">, </w:t>
            </w:r>
            <w:proofErr w:type="spellStart"/>
            <w:r w:rsidRPr="00CD4326">
              <w:t>kurio</w:t>
            </w:r>
            <w:proofErr w:type="spellEnd"/>
            <w:r w:rsidRPr="00CD4326">
              <w:t xml:space="preserve"> </w:t>
            </w:r>
            <w:proofErr w:type="spellStart"/>
            <w:r w:rsidRPr="00CD4326">
              <w:t>pajėgumais</w:t>
            </w:r>
            <w:proofErr w:type="spellEnd"/>
            <w:r w:rsidRPr="00CD4326">
              <w:t xml:space="preserve"> </w:t>
            </w:r>
            <w:proofErr w:type="spellStart"/>
            <w:r w:rsidRPr="00CD4326">
              <w:t>remiamasi</w:t>
            </w:r>
            <w:proofErr w:type="spellEnd"/>
            <w:r w:rsidRPr="00CD4326">
              <w:t xml:space="preserve">, kai </w:t>
            </w:r>
            <w:proofErr w:type="spellStart"/>
            <w:r w:rsidRPr="00CD4326">
              <w:t>tokiems</w:t>
            </w:r>
            <w:proofErr w:type="spellEnd"/>
            <w:r w:rsidRPr="00CD4326">
              <w:t xml:space="preserve"> </w:t>
            </w:r>
            <w:proofErr w:type="spellStart"/>
            <w:r w:rsidRPr="00CD4326">
              <w:t>subtiekėjams</w:t>
            </w:r>
            <w:proofErr w:type="spellEnd"/>
            <w:r w:rsidRPr="00CD4326">
              <w:t xml:space="preserve"> </w:t>
            </w:r>
            <w:proofErr w:type="spellStart"/>
            <w:r w:rsidRPr="00CD4326">
              <w:t>ar</w:t>
            </w:r>
            <w:proofErr w:type="spellEnd"/>
            <w:r w:rsidRPr="00CD4326">
              <w:t xml:space="preserve"> </w:t>
            </w:r>
            <w:proofErr w:type="spellStart"/>
            <w:r w:rsidRPr="00CD4326">
              <w:t>ūkio</w:t>
            </w:r>
            <w:proofErr w:type="spellEnd"/>
            <w:r w:rsidRPr="00CD4326">
              <w:t xml:space="preserve"> </w:t>
            </w:r>
            <w:proofErr w:type="spellStart"/>
            <w:r w:rsidRPr="00CD4326">
              <w:t>subjektams</w:t>
            </w:r>
            <w:proofErr w:type="spellEnd"/>
            <w:r w:rsidRPr="00CD4326">
              <w:t xml:space="preserve"> </w:t>
            </w:r>
            <w:proofErr w:type="spellStart"/>
            <w:r w:rsidRPr="00CD4326">
              <w:t>tenka</w:t>
            </w:r>
            <w:proofErr w:type="spellEnd"/>
            <w:r w:rsidRPr="00CD4326">
              <w:t xml:space="preserve"> bent 10 (</w:t>
            </w:r>
            <w:proofErr w:type="spellStart"/>
            <w:r w:rsidRPr="00CD4326">
              <w:t>dešimt</w:t>
            </w:r>
            <w:proofErr w:type="spellEnd"/>
            <w:r w:rsidRPr="00CD4326">
              <w:t xml:space="preserve">) </w:t>
            </w:r>
            <w:proofErr w:type="spellStart"/>
            <w:r w:rsidRPr="00CD4326">
              <w:t>procentų</w:t>
            </w:r>
            <w:proofErr w:type="spellEnd"/>
            <w:r w:rsidRPr="00CD4326">
              <w:t xml:space="preserve"> </w:t>
            </w:r>
            <w:proofErr w:type="spellStart"/>
            <w:r w:rsidRPr="00CD4326">
              <w:t>pirkimo</w:t>
            </w:r>
            <w:proofErr w:type="spellEnd"/>
            <w:r w:rsidRPr="00CD4326">
              <w:t xml:space="preserve"> </w:t>
            </w:r>
            <w:proofErr w:type="spellStart"/>
            <w:r w:rsidRPr="00CD4326">
              <w:t>sutarties</w:t>
            </w:r>
            <w:proofErr w:type="spellEnd"/>
            <w:r w:rsidRPr="00CD4326">
              <w:t xml:space="preserve"> </w:t>
            </w:r>
            <w:proofErr w:type="spellStart"/>
            <w:r w:rsidRPr="00CD4326">
              <w:t>vertės</w:t>
            </w:r>
            <w:proofErr w:type="spellEnd"/>
            <w:r w:rsidRPr="00CD4326">
              <w:t xml:space="preserve">, </w:t>
            </w:r>
            <w:proofErr w:type="spellStart"/>
            <w:r w:rsidRPr="00CD4326">
              <w:t>yra</w:t>
            </w:r>
            <w:proofErr w:type="spellEnd"/>
            <w:r w:rsidRPr="00CD4326">
              <w:t xml:space="preserve"> </w:t>
            </w:r>
            <w:proofErr w:type="spellStart"/>
            <w:r w:rsidRPr="00CD4326">
              <w:t>fizinis</w:t>
            </w:r>
            <w:proofErr w:type="spellEnd"/>
            <w:r w:rsidRPr="00CD4326">
              <w:t xml:space="preserve"> </w:t>
            </w:r>
            <w:proofErr w:type="spellStart"/>
            <w:r w:rsidRPr="00CD4326">
              <w:t>ar</w:t>
            </w:r>
            <w:proofErr w:type="spellEnd"/>
            <w:r w:rsidRPr="00CD4326">
              <w:t xml:space="preserve"> </w:t>
            </w:r>
            <w:proofErr w:type="spellStart"/>
            <w:r w:rsidRPr="00CD4326">
              <w:t>juridinis</w:t>
            </w:r>
            <w:proofErr w:type="spellEnd"/>
            <w:r w:rsidRPr="00CD4326">
              <w:t xml:space="preserve"> </w:t>
            </w:r>
            <w:proofErr w:type="spellStart"/>
            <w:r w:rsidRPr="00CD4326">
              <w:t>asmuo</w:t>
            </w:r>
            <w:proofErr w:type="spellEnd"/>
            <w:r w:rsidRPr="00CD4326">
              <w:t xml:space="preserve">, </w:t>
            </w:r>
            <w:proofErr w:type="spellStart"/>
            <w:r w:rsidRPr="00CD4326">
              <w:t>subjektas</w:t>
            </w:r>
            <w:proofErr w:type="spellEnd"/>
            <w:r w:rsidRPr="00CD4326">
              <w:t xml:space="preserve"> </w:t>
            </w:r>
            <w:proofErr w:type="spellStart"/>
            <w:r w:rsidRPr="00CD4326">
              <w:t>ar</w:t>
            </w:r>
            <w:proofErr w:type="spellEnd"/>
            <w:r w:rsidRPr="00CD4326">
              <w:t xml:space="preserve"> </w:t>
            </w:r>
            <w:proofErr w:type="spellStart"/>
            <w:r w:rsidRPr="00CD4326">
              <w:t>organizacija</w:t>
            </w:r>
            <w:proofErr w:type="spellEnd"/>
            <w:r w:rsidRPr="00CD4326">
              <w:t xml:space="preserve">, </w:t>
            </w:r>
            <w:proofErr w:type="spellStart"/>
            <w:r w:rsidRPr="00CD4326">
              <w:t>veikianti</w:t>
            </w:r>
            <w:proofErr w:type="spellEnd"/>
            <w:r w:rsidRPr="00CD4326">
              <w:t xml:space="preserve"> 1 </w:t>
            </w:r>
            <w:proofErr w:type="spellStart"/>
            <w:r w:rsidRPr="00CD4326">
              <w:t>ar</w:t>
            </w:r>
            <w:proofErr w:type="spellEnd"/>
            <w:r w:rsidRPr="00CD4326">
              <w:t xml:space="preserve"> 2 </w:t>
            </w:r>
            <w:proofErr w:type="spellStart"/>
            <w:r w:rsidRPr="00CD4326">
              <w:t>papunktyje</w:t>
            </w:r>
            <w:proofErr w:type="spellEnd"/>
            <w:r w:rsidRPr="00CD4326">
              <w:t xml:space="preserve"> </w:t>
            </w:r>
            <w:proofErr w:type="spellStart"/>
            <w:r w:rsidRPr="00CD4326">
              <w:t>nurodyto</w:t>
            </w:r>
            <w:proofErr w:type="spellEnd"/>
            <w:r w:rsidRPr="00CD4326">
              <w:t xml:space="preserve"> </w:t>
            </w:r>
            <w:proofErr w:type="spellStart"/>
            <w:r w:rsidRPr="00CD4326">
              <w:t>subjekto</w:t>
            </w:r>
            <w:proofErr w:type="spellEnd"/>
            <w:r w:rsidRPr="00CD4326">
              <w:t xml:space="preserve"> </w:t>
            </w:r>
            <w:proofErr w:type="spellStart"/>
            <w:r w:rsidRPr="00CD4326">
              <w:t>vardu</w:t>
            </w:r>
            <w:proofErr w:type="spellEnd"/>
            <w:r w:rsidRPr="00CD4326">
              <w:t xml:space="preserve"> </w:t>
            </w:r>
            <w:proofErr w:type="spellStart"/>
            <w:r w:rsidRPr="00CD4326">
              <w:t>ar</w:t>
            </w:r>
            <w:proofErr w:type="spellEnd"/>
            <w:r w:rsidRPr="00CD4326">
              <w:t xml:space="preserve"> jo </w:t>
            </w:r>
            <w:proofErr w:type="spellStart"/>
            <w:r w:rsidRPr="00CD4326">
              <w:t>nurodymu</w:t>
            </w:r>
            <w:proofErr w:type="spellEnd"/>
            <w:r w:rsidRPr="00CD4326">
              <w:t>.</w:t>
            </w:r>
          </w:p>
        </w:tc>
        <w:tc>
          <w:tcPr>
            <w:tcW w:w="3164" w:type="dxa"/>
            <w:vMerge/>
          </w:tcPr>
          <w:p w14:paraId="71AE0DA3" w14:textId="77777777" w:rsidR="000F04FC" w:rsidRPr="00CD4326" w:rsidRDefault="000F04FC" w:rsidP="00182492">
            <w:pPr>
              <w:jc w:val="both"/>
              <w:rPr>
                <w:sz w:val="24"/>
                <w:szCs w:val="24"/>
              </w:rPr>
            </w:pPr>
          </w:p>
        </w:tc>
      </w:tr>
    </w:tbl>
    <w:p w14:paraId="5C2AABEA" w14:textId="77777777" w:rsidR="00AB19B1" w:rsidRPr="00A62ADD" w:rsidRDefault="00AB19B1" w:rsidP="00AB19B1">
      <w:pPr>
        <w:pStyle w:val="Body2"/>
        <w:spacing w:after="0"/>
        <w:rPr>
          <w:b/>
          <w:i/>
          <w:sz w:val="24"/>
          <w:szCs w:val="24"/>
          <w:lang w:val="lt-LT"/>
        </w:rPr>
      </w:pPr>
      <w:r w:rsidRPr="00A62ADD">
        <w:rPr>
          <w:rFonts w:cs="Times New Roman"/>
          <w:b/>
          <w:i/>
          <w:sz w:val="24"/>
          <w:szCs w:val="24"/>
          <w:lang w:val="lt-LT"/>
        </w:rPr>
        <w:t xml:space="preserve">*Pastaba. Kilus įtarimui, </w:t>
      </w:r>
      <w:r w:rsidRPr="00A62ADD">
        <w:rPr>
          <w:b/>
          <w:i/>
          <w:sz w:val="24"/>
          <w:szCs w:val="24"/>
          <w:lang w:val="lt-LT"/>
        </w:rPr>
        <w:t>Perkančioji organizacija gali paprašyti galimo laimėtojo pateikti dokumentus (VPĮ 51 str. 12 d.), pagrindžiančius užpildytoje deklaracijoje pateiktos informacijos teisingumą.</w:t>
      </w:r>
    </w:p>
    <w:p w14:paraId="1E1AAF9D" w14:textId="5DF0633C" w:rsidR="001304C6" w:rsidRPr="00307391" w:rsidRDefault="001304C6" w:rsidP="00792277">
      <w:pPr>
        <w:tabs>
          <w:tab w:val="left" w:pos="993"/>
        </w:tabs>
        <w:ind w:firstLine="568"/>
        <w:jc w:val="both"/>
        <w:rPr>
          <w:sz w:val="24"/>
          <w:szCs w:val="24"/>
          <w:lang w:val="lt-LT"/>
        </w:rPr>
      </w:pPr>
    </w:p>
    <w:p w14:paraId="00CFEBC9" w14:textId="494A13A4" w:rsidR="00C7642D" w:rsidRPr="00307391" w:rsidRDefault="001F3C80" w:rsidP="00874BE8">
      <w:pPr>
        <w:pStyle w:val="Antrat1"/>
        <w:tabs>
          <w:tab w:val="left" w:pos="426"/>
        </w:tabs>
        <w:spacing w:before="0"/>
        <w:jc w:val="center"/>
        <w:rPr>
          <w:rFonts w:ascii="Times New Roman" w:hAnsi="Times New Roman" w:cs="Times New Roman"/>
          <w:bCs w:val="0"/>
          <w:color w:val="auto"/>
          <w:sz w:val="24"/>
          <w:szCs w:val="24"/>
          <w:lang w:val="lt-LT"/>
        </w:rPr>
      </w:pPr>
      <w:bookmarkStart w:id="5" w:name="_Toc489113215"/>
      <w:r w:rsidRPr="00307391">
        <w:rPr>
          <w:rFonts w:ascii="Times New Roman" w:hAnsi="Times New Roman" w:cs="Times New Roman"/>
          <w:bCs w:val="0"/>
          <w:color w:val="auto"/>
          <w:sz w:val="24"/>
          <w:szCs w:val="24"/>
          <w:lang w:val="lt-LT"/>
        </w:rPr>
        <w:t xml:space="preserve">4. </w:t>
      </w:r>
      <w:r w:rsidR="008D2991" w:rsidRPr="00307391">
        <w:rPr>
          <w:rFonts w:ascii="Times New Roman" w:hAnsi="Times New Roman" w:cs="Times New Roman"/>
          <w:bCs w:val="0"/>
          <w:color w:val="auto"/>
          <w:sz w:val="24"/>
          <w:szCs w:val="24"/>
          <w:lang w:val="lt-LT"/>
        </w:rPr>
        <w:t>RĖMIMASIS KITŲ ŪKIO SUBJEKTŲ PAJĖGUMAIS</w:t>
      </w:r>
      <w:bookmarkEnd w:id="5"/>
    </w:p>
    <w:p w14:paraId="43953804" w14:textId="77777777" w:rsidR="00C7642D" w:rsidRPr="00307391" w:rsidRDefault="00C7642D" w:rsidP="00874BE8">
      <w:pPr>
        <w:tabs>
          <w:tab w:val="left" w:pos="993"/>
        </w:tabs>
        <w:rPr>
          <w:sz w:val="24"/>
          <w:szCs w:val="24"/>
          <w:lang w:val="lt-LT"/>
        </w:rPr>
      </w:pPr>
    </w:p>
    <w:p w14:paraId="4E92BB8F" w14:textId="6A7A1C04" w:rsidR="008D2991" w:rsidRPr="00307391" w:rsidRDefault="001F3C80" w:rsidP="00397955">
      <w:pPr>
        <w:tabs>
          <w:tab w:val="left" w:pos="993"/>
        </w:tabs>
        <w:ind w:firstLine="720"/>
        <w:jc w:val="both"/>
        <w:rPr>
          <w:sz w:val="24"/>
          <w:szCs w:val="24"/>
          <w:lang w:val="lt-LT"/>
        </w:rPr>
      </w:pPr>
      <w:r w:rsidRPr="00307391">
        <w:rPr>
          <w:sz w:val="24"/>
          <w:szCs w:val="24"/>
          <w:lang w:val="lt-LT"/>
        </w:rPr>
        <w:t xml:space="preserve">4.1. </w:t>
      </w:r>
      <w:r w:rsidR="008D2991" w:rsidRPr="00307391">
        <w:rPr>
          <w:sz w:val="24"/>
          <w:szCs w:val="24"/>
          <w:lang w:val="lt-LT"/>
        </w:rPr>
        <w:t xml:space="preserve">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reikalavimus pagal </w:t>
      </w:r>
      <w:r w:rsidR="00740D87" w:rsidRPr="00307391">
        <w:rPr>
          <w:sz w:val="24"/>
          <w:szCs w:val="24"/>
          <w:lang w:val="lt-LT"/>
        </w:rPr>
        <w:t xml:space="preserve">Viešųjų pirkimų įstatymo </w:t>
      </w:r>
      <w:r w:rsidR="008D2991" w:rsidRPr="00307391">
        <w:rPr>
          <w:sz w:val="24"/>
          <w:szCs w:val="24"/>
          <w:lang w:val="lt-LT"/>
        </w:rPr>
        <w:t xml:space="preserve">47 straipsnio 3 d. nuostatas ar techninio ir profesinio pajėgumo reikalavimus pagal </w:t>
      </w:r>
      <w:r w:rsidR="00740D87" w:rsidRPr="00307391">
        <w:rPr>
          <w:sz w:val="24"/>
          <w:szCs w:val="24"/>
          <w:lang w:val="lt-LT"/>
        </w:rPr>
        <w:t xml:space="preserve">Viešųjų pirkimų </w:t>
      </w:r>
      <w:r w:rsidR="008D2991" w:rsidRPr="00307391">
        <w:rPr>
          <w:sz w:val="24"/>
          <w:szCs w:val="24"/>
          <w:lang w:val="lt-LT"/>
        </w:rPr>
        <w:t>47 straipsnio 6 d. nuostatas, neatsižvelgiant į ryšio su tais ūkio subjektais teisinį pobūdį.</w:t>
      </w:r>
    </w:p>
    <w:p w14:paraId="6E32348A" w14:textId="564796CB" w:rsidR="008D2991" w:rsidRPr="00307391" w:rsidRDefault="001F3C80" w:rsidP="00397955">
      <w:pPr>
        <w:tabs>
          <w:tab w:val="left" w:pos="993"/>
        </w:tabs>
        <w:ind w:firstLine="720"/>
        <w:jc w:val="both"/>
        <w:rPr>
          <w:sz w:val="24"/>
          <w:szCs w:val="24"/>
          <w:lang w:val="lt-LT"/>
        </w:rPr>
      </w:pPr>
      <w:r w:rsidRPr="00307391">
        <w:rPr>
          <w:sz w:val="24"/>
          <w:szCs w:val="24"/>
          <w:lang w:val="lt-LT"/>
        </w:rPr>
        <w:t xml:space="preserve">4.2. </w:t>
      </w:r>
      <w:r w:rsidR="008D2991" w:rsidRPr="00307391">
        <w:rPr>
          <w:sz w:val="24"/>
          <w:szCs w:val="24"/>
          <w:lang w:val="lt-LT"/>
        </w:rPr>
        <w:t xml:space="preserve">Kai tiekėjas pageidauja remtis kitų ūkio subjektų pajėgumais, jis privalo </w:t>
      </w:r>
      <w:r w:rsidR="00740D87" w:rsidRPr="00307391">
        <w:rPr>
          <w:sz w:val="24"/>
          <w:szCs w:val="24"/>
          <w:lang w:val="lt-LT"/>
        </w:rPr>
        <w:t>P</w:t>
      </w:r>
      <w:r w:rsidR="008D2991" w:rsidRPr="00307391">
        <w:rPr>
          <w:sz w:val="24"/>
          <w:szCs w:val="24"/>
          <w:lang w:val="lt-LT"/>
        </w:rPr>
        <w:t>erkančiajai organizacijai pasiūlyme įrodyti, kad</w:t>
      </w:r>
      <w:r w:rsidR="00740D87" w:rsidRPr="00307391">
        <w:rPr>
          <w:sz w:val="24"/>
          <w:szCs w:val="24"/>
          <w:lang w:val="lt-LT"/>
        </w:rPr>
        <w:t>,</w:t>
      </w:r>
      <w:r w:rsidR="008D2991" w:rsidRPr="00307391">
        <w:rPr>
          <w:sz w:val="24"/>
          <w:szCs w:val="24"/>
          <w:lang w:val="lt-LT"/>
        </w:rPr>
        <w:t xml:space="preserve"> vykdant pirkimo sutartį</w:t>
      </w:r>
      <w:r w:rsidR="00740D87" w:rsidRPr="00307391">
        <w:rPr>
          <w:sz w:val="24"/>
          <w:szCs w:val="24"/>
          <w:lang w:val="lt-LT"/>
        </w:rPr>
        <w:t>,</w:t>
      </w:r>
      <w:r w:rsidR="008D2991" w:rsidRPr="00307391">
        <w:rPr>
          <w:sz w:val="24"/>
          <w:szCs w:val="24"/>
          <w:lang w:val="lt-LT"/>
        </w:rPr>
        <w:t xml:space="preserve"> ūkio subjektų, kurių pajėgumais jis remiasi, ištekliai jam bus prieinami.</w:t>
      </w:r>
    </w:p>
    <w:p w14:paraId="171678F0" w14:textId="360912CA" w:rsidR="008D2991" w:rsidRPr="00307391" w:rsidRDefault="001F3C80" w:rsidP="00397955">
      <w:pPr>
        <w:tabs>
          <w:tab w:val="left" w:pos="993"/>
        </w:tabs>
        <w:ind w:firstLine="720"/>
        <w:jc w:val="both"/>
        <w:rPr>
          <w:sz w:val="24"/>
          <w:szCs w:val="24"/>
          <w:lang w:val="lt-LT"/>
        </w:rPr>
      </w:pPr>
      <w:r w:rsidRPr="00307391">
        <w:rPr>
          <w:sz w:val="24"/>
          <w:szCs w:val="24"/>
          <w:lang w:val="lt-LT"/>
        </w:rPr>
        <w:t xml:space="preserve">4.3. </w:t>
      </w:r>
      <w:r w:rsidR="008D2991" w:rsidRPr="00307391">
        <w:rPr>
          <w:sz w:val="24"/>
          <w:szCs w:val="24"/>
          <w:lang w:val="lt-LT"/>
        </w:rPr>
        <w:t xml:space="preserve">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B8308C" w:rsidRPr="00307391">
        <w:rPr>
          <w:sz w:val="24"/>
          <w:szCs w:val="24"/>
          <w:lang w:val="lt-LT"/>
        </w:rPr>
        <w:t>Viešųjų pirkimų įstatymo</w:t>
      </w:r>
      <w:r w:rsidR="008D2991" w:rsidRPr="00307391">
        <w:rPr>
          <w:sz w:val="24"/>
          <w:szCs w:val="24"/>
          <w:lang w:val="lt-LT"/>
        </w:rPr>
        <w:t xml:space="preserve"> 46 straipsnį </w:t>
      </w:r>
      <w:r w:rsidR="00740D87" w:rsidRPr="00307391">
        <w:rPr>
          <w:sz w:val="24"/>
          <w:szCs w:val="24"/>
          <w:lang w:val="lt-LT"/>
        </w:rPr>
        <w:t>P</w:t>
      </w:r>
      <w:r w:rsidR="008D2991" w:rsidRPr="00307391">
        <w:rPr>
          <w:sz w:val="24"/>
          <w:szCs w:val="24"/>
          <w:lang w:val="lt-LT"/>
        </w:rPr>
        <w:t xml:space="preserve">erkančiosios organizacijos nustatytą pašalinimo pagrindą, </w:t>
      </w:r>
      <w:r w:rsidR="00740D87" w:rsidRPr="00307391">
        <w:rPr>
          <w:sz w:val="24"/>
          <w:szCs w:val="24"/>
          <w:lang w:val="lt-LT"/>
        </w:rPr>
        <w:t>P</w:t>
      </w:r>
      <w:r w:rsidR="008D2991" w:rsidRPr="00307391">
        <w:rPr>
          <w:sz w:val="24"/>
          <w:szCs w:val="24"/>
          <w:lang w:val="lt-LT"/>
        </w:rPr>
        <w:t xml:space="preserve">erkančioji organizacija </w:t>
      </w:r>
      <w:r w:rsidR="00961B86" w:rsidRPr="00307391">
        <w:rPr>
          <w:sz w:val="24"/>
          <w:szCs w:val="24"/>
          <w:lang w:val="lt-LT"/>
        </w:rPr>
        <w:t>reikalauja</w:t>
      </w:r>
      <w:r w:rsidR="008D2991" w:rsidRPr="00307391">
        <w:rPr>
          <w:sz w:val="24"/>
          <w:szCs w:val="24"/>
          <w:lang w:val="lt-LT"/>
        </w:rPr>
        <w:t xml:space="preserve"> per jos nustatytą terminą pakeisti jį reikalavimus atitinkančiu ūkio subjektu.</w:t>
      </w:r>
    </w:p>
    <w:p w14:paraId="7582B776" w14:textId="095355EB" w:rsidR="00C7642D" w:rsidRPr="00307391" w:rsidRDefault="001F3C80" w:rsidP="00397955">
      <w:pPr>
        <w:tabs>
          <w:tab w:val="left" w:pos="993"/>
        </w:tabs>
        <w:ind w:firstLine="720"/>
        <w:jc w:val="both"/>
        <w:rPr>
          <w:sz w:val="24"/>
          <w:szCs w:val="24"/>
          <w:lang w:val="lt-LT"/>
        </w:rPr>
      </w:pPr>
      <w:r w:rsidRPr="00307391">
        <w:rPr>
          <w:rFonts w:eastAsia="Calibri"/>
          <w:sz w:val="24"/>
          <w:szCs w:val="24"/>
          <w:lang w:val="lt-LT"/>
        </w:rPr>
        <w:t>4.</w:t>
      </w:r>
      <w:r w:rsidR="001211D3">
        <w:rPr>
          <w:rFonts w:eastAsia="Calibri"/>
          <w:sz w:val="24"/>
          <w:szCs w:val="24"/>
          <w:lang w:val="lt-LT"/>
        </w:rPr>
        <w:t>4</w:t>
      </w:r>
      <w:r w:rsidRPr="00307391">
        <w:rPr>
          <w:rFonts w:eastAsia="Calibri"/>
          <w:sz w:val="24"/>
          <w:szCs w:val="24"/>
          <w:lang w:val="lt-LT"/>
        </w:rPr>
        <w:t xml:space="preserve">. </w:t>
      </w:r>
      <w:r w:rsidR="00C7642D" w:rsidRPr="00307391">
        <w:rPr>
          <w:rFonts w:eastAsia="Calibri"/>
          <w:sz w:val="24"/>
          <w:szCs w:val="24"/>
          <w:lang w:val="lt-LT"/>
        </w:rPr>
        <w:t>Jei pirkimo procedūrose dalyvauja ūkio subjektų grupė, ji pateikia jungtinės veiklos sutarties skaitmeninę kopiją.</w:t>
      </w:r>
      <w:r w:rsidR="00C7642D" w:rsidRPr="00307391">
        <w:rPr>
          <w:rFonts w:eastAsia="Calibri"/>
          <w:iCs/>
          <w:sz w:val="24"/>
          <w:szCs w:val="24"/>
          <w:lang w:val="lt-LT"/>
        </w:rPr>
        <w:t xml:space="preserve"> </w:t>
      </w:r>
      <w:r w:rsidR="00C7642D" w:rsidRPr="00307391">
        <w:rPr>
          <w:rFonts w:eastAsia="Calibri"/>
          <w:sz w:val="24"/>
          <w:szCs w:val="24"/>
          <w:lang w:val="lt-LT"/>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3A041B5" w14:textId="5D13BB49" w:rsidR="00740D87" w:rsidRPr="00307391" w:rsidRDefault="001F3C80" w:rsidP="00397955">
      <w:pPr>
        <w:tabs>
          <w:tab w:val="left" w:pos="993"/>
        </w:tabs>
        <w:ind w:firstLine="720"/>
        <w:jc w:val="both"/>
        <w:rPr>
          <w:rFonts w:eastAsia="Calibri"/>
          <w:sz w:val="24"/>
          <w:szCs w:val="24"/>
          <w:lang w:val="lt-LT"/>
        </w:rPr>
      </w:pPr>
      <w:r w:rsidRPr="00307391">
        <w:rPr>
          <w:rFonts w:eastAsia="Calibri"/>
          <w:sz w:val="24"/>
          <w:szCs w:val="24"/>
          <w:lang w:val="lt-LT"/>
        </w:rPr>
        <w:t>4.</w:t>
      </w:r>
      <w:r w:rsidR="001211D3">
        <w:rPr>
          <w:rFonts w:eastAsia="Calibri"/>
          <w:sz w:val="24"/>
          <w:szCs w:val="24"/>
          <w:lang w:val="lt-LT"/>
        </w:rPr>
        <w:t>5</w:t>
      </w:r>
      <w:r w:rsidRPr="00307391">
        <w:rPr>
          <w:rFonts w:eastAsia="Calibri"/>
          <w:sz w:val="24"/>
          <w:szCs w:val="24"/>
          <w:lang w:val="lt-LT"/>
        </w:rPr>
        <w:t xml:space="preserve">. </w:t>
      </w:r>
      <w:r w:rsidR="00C7642D" w:rsidRPr="00307391">
        <w:rPr>
          <w:rFonts w:eastAsia="Calibri"/>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4FCD0213" w14:textId="77777777" w:rsidR="00740D87" w:rsidRPr="00307391" w:rsidRDefault="00740D87" w:rsidP="001E37DB">
      <w:pPr>
        <w:pStyle w:val="Sraopastraipa"/>
        <w:tabs>
          <w:tab w:val="left" w:pos="993"/>
        </w:tabs>
        <w:ind w:left="0"/>
        <w:jc w:val="both"/>
        <w:rPr>
          <w:rFonts w:eastAsia="Calibri"/>
          <w:sz w:val="24"/>
          <w:szCs w:val="24"/>
          <w:lang w:val="lt-LT"/>
        </w:rPr>
      </w:pPr>
    </w:p>
    <w:p w14:paraId="4D652EE5" w14:textId="2BAEC900" w:rsidR="00C7642D" w:rsidRPr="00307391" w:rsidRDefault="001F3C80" w:rsidP="001F3C80">
      <w:pPr>
        <w:pStyle w:val="Antrat1"/>
        <w:tabs>
          <w:tab w:val="left" w:pos="426"/>
        </w:tabs>
        <w:spacing w:before="0"/>
        <w:jc w:val="center"/>
        <w:rPr>
          <w:rFonts w:ascii="Times New Roman" w:hAnsi="Times New Roman" w:cs="Times New Roman"/>
          <w:bCs w:val="0"/>
          <w:color w:val="auto"/>
          <w:sz w:val="24"/>
          <w:szCs w:val="24"/>
          <w:lang w:val="lt-LT"/>
        </w:rPr>
      </w:pPr>
      <w:r w:rsidRPr="00307391">
        <w:rPr>
          <w:rFonts w:ascii="Times New Roman" w:hAnsi="Times New Roman" w:cs="Times New Roman"/>
          <w:bCs w:val="0"/>
          <w:color w:val="auto"/>
          <w:sz w:val="24"/>
          <w:szCs w:val="24"/>
          <w:lang w:val="lt-LT"/>
        </w:rPr>
        <w:t xml:space="preserve">5. </w:t>
      </w:r>
      <w:bookmarkStart w:id="6" w:name="_Toc489113216"/>
      <w:r w:rsidR="00057275" w:rsidRPr="00307391">
        <w:rPr>
          <w:rFonts w:ascii="Times New Roman" w:hAnsi="Times New Roman" w:cs="Times New Roman"/>
          <w:bCs w:val="0"/>
          <w:color w:val="auto"/>
          <w:sz w:val="24"/>
          <w:szCs w:val="24"/>
          <w:lang w:val="lt-LT"/>
        </w:rPr>
        <w:t>PASIŪLYMŲ RENGIMAS, PATEIKIMAS IR KEITIMAS</w:t>
      </w:r>
      <w:bookmarkEnd w:id="6"/>
    </w:p>
    <w:p w14:paraId="3DC4DD36" w14:textId="77777777" w:rsidR="00940288" w:rsidRPr="001E37DB" w:rsidRDefault="00940288" w:rsidP="00940288">
      <w:pPr>
        <w:rPr>
          <w:sz w:val="24"/>
          <w:szCs w:val="24"/>
          <w:lang w:val="lt-LT"/>
        </w:rPr>
      </w:pPr>
    </w:p>
    <w:p w14:paraId="4467282C" w14:textId="38C974DC"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5.1. </w:t>
      </w:r>
      <w:r w:rsidR="00940288" w:rsidRPr="00307391">
        <w:rPr>
          <w:sz w:val="24"/>
          <w:szCs w:val="24"/>
          <w:lang w:val="lt-LT"/>
        </w:rPr>
        <w:t xml:space="preserve">Tiekėjas gali pateikti tik </w:t>
      </w:r>
      <w:r w:rsidR="00961B86" w:rsidRPr="00307391">
        <w:rPr>
          <w:sz w:val="24"/>
          <w:szCs w:val="24"/>
          <w:lang w:val="lt-LT"/>
        </w:rPr>
        <w:t xml:space="preserve">po </w:t>
      </w:r>
      <w:r w:rsidR="00940288" w:rsidRPr="00307391">
        <w:rPr>
          <w:sz w:val="24"/>
          <w:szCs w:val="24"/>
          <w:lang w:val="lt-LT"/>
        </w:rPr>
        <w:t>vieną pasiūlymą</w:t>
      </w:r>
      <w:r w:rsidR="00961B86" w:rsidRPr="00307391">
        <w:rPr>
          <w:sz w:val="24"/>
          <w:szCs w:val="24"/>
          <w:lang w:val="lt-LT"/>
        </w:rPr>
        <w:t xml:space="preserve"> dėl vienos, kelių ar visų pirkimo objekto dalių</w:t>
      </w:r>
      <w:r w:rsidR="00940288" w:rsidRPr="00307391">
        <w:rPr>
          <w:sz w:val="24"/>
          <w:szCs w:val="24"/>
          <w:lang w:val="lt-LT"/>
        </w:rPr>
        <w:t>. Jei tiekėjas pateikia daugiau kaip vieną pasiūlymą</w:t>
      </w:r>
      <w:r w:rsidR="00961B86" w:rsidRPr="00307391">
        <w:rPr>
          <w:sz w:val="24"/>
          <w:szCs w:val="24"/>
          <w:lang w:val="lt-LT"/>
        </w:rPr>
        <w:t xml:space="preserve"> dėl vienos pirkimo objekto dalies</w:t>
      </w:r>
      <w:r w:rsidR="00940288" w:rsidRPr="00307391">
        <w:rPr>
          <w:sz w:val="24"/>
          <w:szCs w:val="24"/>
          <w:lang w:val="lt-LT"/>
        </w:rPr>
        <w:t xml:space="preserve"> arba ūkio </w:t>
      </w:r>
      <w:r w:rsidR="00940288" w:rsidRPr="00307391">
        <w:rPr>
          <w:sz w:val="24"/>
          <w:szCs w:val="24"/>
          <w:lang w:val="lt-LT"/>
        </w:rPr>
        <w:lastRenderedPageBreak/>
        <w:t>subjektų grupės dalyvis dalyvauja teikiant kelis pasiūlymus</w:t>
      </w:r>
      <w:r w:rsidR="00961B86" w:rsidRPr="00307391">
        <w:rPr>
          <w:sz w:val="24"/>
          <w:szCs w:val="24"/>
          <w:lang w:val="lt-LT"/>
        </w:rPr>
        <w:t xml:space="preserve"> dėl vienos pirkimo objekto dalies</w:t>
      </w:r>
      <w:r w:rsidR="00940288" w:rsidRPr="00307391">
        <w:rPr>
          <w:sz w:val="24"/>
          <w:szCs w:val="24"/>
          <w:lang w:val="lt-LT"/>
        </w:rPr>
        <w:t>, visi tokie pasiūlymai bus atmesti.</w:t>
      </w:r>
    </w:p>
    <w:p w14:paraId="447D0BBB" w14:textId="426702A0"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5.2. </w:t>
      </w:r>
      <w:r w:rsidR="00940288" w:rsidRPr="00307391">
        <w:rPr>
          <w:sz w:val="24"/>
          <w:szCs w:val="24"/>
          <w:lang w:val="lt-LT"/>
        </w:rPr>
        <w:t>Tiekėjas negali pateikti alternatyvių pasiūlymų. Tiekėjui pateikus alternatyvų pasiūlymą, jo pasiūlymas ir alternatyvus pasiūlymas (alternatyvūs pasiūlymai) bus atmesti.</w:t>
      </w:r>
    </w:p>
    <w:p w14:paraId="0C37E66B" w14:textId="6B340C0F"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5.3. </w:t>
      </w:r>
      <w:r w:rsidR="00940288" w:rsidRPr="00307391">
        <w:rPr>
          <w:sz w:val="24"/>
          <w:szCs w:val="24"/>
          <w:lang w:val="lt-LT"/>
        </w:rPr>
        <w:t>Perkančioji organizacija reikalauja pasiūlymus teikti tik elektroninėmis priemonėmis</w:t>
      </w:r>
      <w:r w:rsidR="00961B86" w:rsidRPr="00307391">
        <w:rPr>
          <w:sz w:val="24"/>
          <w:szCs w:val="24"/>
          <w:lang w:val="lt-LT"/>
        </w:rPr>
        <w:t>,</w:t>
      </w:r>
      <w:r w:rsidR="00940288" w:rsidRPr="00307391">
        <w:rPr>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w:t>
      </w:r>
      <w:r w:rsidR="00C6778C" w:rsidRPr="00307391">
        <w:rPr>
          <w:sz w:val="24"/>
          <w:szCs w:val="24"/>
          <w:lang w:val="lt-LT"/>
        </w:rPr>
        <w:t xml:space="preserve"> </w:t>
      </w:r>
      <w:r w:rsidR="00940288" w:rsidRPr="00307391">
        <w:rPr>
          <w:sz w:val="24"/>
          <w:szCs w:val="24"/>
          <w:lang w:val="lt-LT"/>
        </w:rPr>
        <w:t xml:space="preserve">IS registruoti tiekėjai (nemokama registracija adresu https://pirkimai.eviesiejipirkimai.lt). Visi dokumentai, patvirtinantys tiekėjų kvalifikacijos atitiktį </w:t>
      </w:r>
      <w:r w:rsidR="00740D87" w:rsidRPr="00307391">
        <w:rPr>
          <w:sz w:val="24"/>
          <w:szCs w:val="24"/>
          <w:lang w:val="lt-LT"/>
        </w:rPr>
        <w:t>skelbime apie pirkimą</w:t>
      </w:r>
      <w:r w:rsidR="00940288" w:rsidRPr="00307391">
        <w:rPr>
          <w:sz w:val="24"/>
          <w:szCs w:val="24"/>
          <w:lang w:val="lt-LT"/>
        </w:rPr>
        <w:t xml:space="preserv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940288" w:rsidRPr="00307391">
        <w:rPr>
          <w:sz w:val="24"/>
          <w:szCs w:val="24"/>
          <w:lang w:val="lt-LT"/>
        </w:rPr>
        <w:t>pdf</w:t>
      </w:r>
      <w:proofErr w:type="spellEnd"/>
      <w:r w:rsidR="00940288" w:rsidRPr="00307391">
        <w:rPr>
          <w:sz w:val="24"/>
          <w:szCs w:val="24"/>
          <w:lang w:val="lt-LT"/>
        </w:rPr>
        <w:t xml:space="preserve">, jpg, </w:t>
      </w:r>
      <w:proofErr w:type="spellStart"/>
      <w:r w:rsidR="00940288" w:rsidRPr="00307391">
        <w:rPr>
          <w:sz w:val="24"/>
          <w:szCs w:val="24"/>
          <w:lang w:val="lt-LT"/>
        </w:rPr>
        <w:t>docx</w:t>
      </w:r>
      <w:proofErr w:type="spellEnd"/>
      <w:r w:rsidR="00940288" w:rsidRPr="00307391">
        <w:rPr>
          <w:sz w:val="24"/>
          <w:szCs w:val="24"/>
          <w:lang w:val="lt-LT"/>
        </w:rPr>
        <w:t xml:space="preserve"> ir kt.).</w:t>
      </w:r>
    </w:p>
    <w:p w14:paraId="578F5669" w14:textId="5B7EAEF3"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5.4. </w:t>
      </w:r>
      <w:r w:rsidR="00940288" w:rsidRPr="00307391">
        <w:rPr>
          <w:sz w:val="24"/>
          <w:szCs w:val="24"/>
          <w:lang w:val="lt-LT"/>
        </w:rPr>
        <w:t xml:space="preserve">Pasiūlymas turi būti pateiktas iki </w:t>
      </w:r>
      <w:r w:rsidR="003951F4" w:rsidRPr="00307391">
        <w:rPr>
          <w:sz w:val="24"/>
          <w:szCs w:val="24"/>
          <w:lang w:val="lt-LT"/>
        </w:rPr>
        <w:t>skelbime apie pirkimą</w:t>
      </w:r>
      <w:r w:rsidR="00940288" w:rsidRPr="00307391">
        <w:rPr>
          <w:sz w:val="24"/>
          <w:szCs w:val="24"/>
          <w:lang w:val="lt-LT"/>
        </w:rPr>
        <w:t xml:space="preserve"> nurodyto pasiūlymų pateikimo termino pabaigos.</w:t>
      </w:r>
    </w:p>
    <w:p w14:paraId="30F2D52F" w14:textId="1164A060"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5.5. </w:t>
      </w:r>
      <w:r w:rsidR="00940288" w:rsidRPr="00307391">
        <w:rPr>
          <w:sz w:val="24"/>
          <w:szCs w:val="24"/>
          <w:lang w:val="lt-LT"/>
        </w:rPr>
        <w:t>Susipažinti su pirkimo dokumentais tiekėjai turi teisę iki pasiūlymų pateikimo termino pabaigos.</w:t>
      </w:r>
    </w:p>
    <w:p w14:paraId="6EE93A26" w14:textId="2579B27D"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5.6. </w:t>
      </w:r>
      <w:r w:rsidR="00940288" w:rsidRPr="00307391">
        <w:rPr>
          <w:sz w:val="24"/>
          <w:szCs w:val="24"/>
          <w:lang w:val="lt-LT"/>
        </w:rPr>
        <w:t>Pateikdamas pasiūlymą, tiekėjas sutinka su šiais pirkimo dokumentais ir patvirtina, kad jo pasiūlyme pateikta informacija yra teisinga ir apima viską, ko reikia tinkamam pirkimo sutarties įvykdymui.</w:t>
      </w:r>
    </w:p>
    <w:p w14:paraId="0468A7FD" w14:textId="75CB8206"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5.7. </w:t>
      </w:r>
      <w:r w:rsidR="00940288" w:rsidRPr="00307391">
        <w:rPr>
          <w:sz w:val="24"/>
          <w:szCs w:val="24"/>
          <w:lang w:val="lt-LT"/>
        </w:rPr>
        <w:t>Tiekėjo pasiūlymas bei kita korespondencija pateikiami lietuvių kalba</w:t>
      </w:r>
      <w:r w:rsidR="001211D3" w:rsidRPr="009917C6">
        <w:rPr>
          <w:lang w:val="lt-LT"/>
        </w:rPr>
        <w:t xml:space="preserve"> </w:t>
      </w:r>
      <w:r w:rsidR="001211D3" w:rsidRPr="001211D3">
        <w:rPr>
          <w:sz w:val="24"/>
          <w:szCs w:val="24"/>
          <w:lang w:val="lt-LT"/>
        </w:rPr>
        <w:t xml:space="preserve">(išskyrus 5.12.9 </w:t>
      </w:r>
      <w:proofErr w:type="spellStart"/>
      <w:r w:rsidR="001211D3" w:rsidRPr="001211D3">
        <w:rPr>
          <w:sz w:val="24"/>
          <w:szCs w:val="24"/>
          <w:lang w:val="lt-LT"/>
        </w:rPr>
        <w:t>pukte</w:t>
      </w:r>
      <w:proofErr w:type="spellEnd"/>
      <w:r w:rsidR="001211D3" w:rsidRPr="001211D3">
        <w:rPr>
          <w:sz w:val="24"/>
          <w:szCs w:val="24"/>
          <w:lang w:val="lt-LT"/>
        </w:rPr>
        <w:t xml:space="preserve"> nurodytus atvejus).</w:t>
      </w:r>
      <w:r w:rsidR="00940288" w:rsidRPr="00307391">
        <w:rPr>
          <w:sz w:val="24"/>
          <w:szCs w:val="24"/>
          <w:lang w:val="lt-LT"/>
        </w:rPr>
        <w:t xml:space="preserve"> </w:t>
      </w:r>
    </w:p>
    <w:p w14:paraId="3E0142D7" w14:textId="234F4F3D"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5.8. </w:t>
      </w:r>
      <w:r w:rsidR="00940288" w:rsidRPr="00307391">
        <w:rPr>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16E1935" w14:textId="1AB60184"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5.9. </w:t>
      </w:r>
      <w:r w:rsidR="00940288" w:rsidRPr="00307391">
        <w:rPr>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DC8F077" w14:textId="77777777" w:rsidR="00D06CA9" w:rsidRPr="00D06CA9" w:rsidRDefault="00D06CA9" w:rsidP="00D06CA9">
      <w:pPr>
        <w:tabs>
          <w:tab w:val="left" w:pos="993"/>
        </w:tabs>
        <w:ind w:firstLine="720"/>
        <w:jc w:val="both"/>
        <w:rPr>
          <w:sz w:val="24"/>
          <w:szCs w:val="24"/>
          <w:lang w:val="lt-LT"/>
        </w:rPr>
      </w:pPr>
      <w:r w:rsidRPr="00D06CA9">
        <w:rPr>
          <w:sz w:val="24"/>
          <w:szCs w:val="24"/>
          <w:lang w:val="lt-LT"/>
        </w:rPr>
        <w:t>5.10. Perkančioji organizacija turi teisę pratęsti pasiūlymo pateikimo terminą šiais atvejais:</w:t>
      </w:r>
    </w:p>
    <w:p w14:paraId="30BDDCF9" w14:textId="77777777" w:rsidR="00D06CA9" w:rsidRPr="00D06CA9" w:rsidRDefault="00D06CA9" w:rsidP="00D06CA9">
      <w:pPr>
        <w:tabs>
          <w:tab w:val="left" w:pos="993"/>
        </w:tabs>
        <w:ind w:firstLine="720"/>
        <w:jc w:val="both"/>
        <w:rPr>
          <w:sz w:val="24"/>
          <w:szCs w:val="24"/>
          <w:lang w:val="lt-LT"/>
        </w:rPr>
      </w:pPr>
      <w:r w:rsidRPr="00D06CA9">
        <w:rPr>
          <w:sz w:val="24"/>
          <w:szCs w:val="24"/>
          <w:lang w:val="lt-LT"/>
        </w:rPr>
        <w:t>1)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7ED30AD4" w14:textId="77777777" w:rsidR="00D06CA9" w:rsidRPr="00D06CA9" w:rsidRDefault="00D06CA9" w:rsidP="00D06CA9">
      <w:pPr>
        <w:tabs>
          <w:tab w:val="left" w:pos="993"/>
        </w:tabs>
        <w:ind w:firstLine="720"/>
        <w:jc w:val="both"/>
        <w:rPr>
          <w:sz w:val="24"/>
          <w:szCs w:val="24"/>
          <w:lang w:val="lt-LT"/>
        </w:rPr>
      </w:pPr>
      <w:r w:rsidRPr="00D06CA9">
        <w:rPr>
          <w:sz w:val="24"/>
          <w:szCs w:val="24"/>
          <w:lang w:val="lt-LT"/>
        </w:rPr>
        <w:t xml:space="preserve">2) jeigu buvo padaryta reikšmingų (bet ne esminių) pirkimo dokumentų pakeitimų. </w:t>
      </w:r>
    </w:p>
    <w:p w14:paraId="5D9A5C1E" w14:textId="77777777" w:rsidR="007B6819" w:rsidRDefault="00D06CA9" w:rsidP="00397955">
      <w:pPr>
        <w:tabs>
          <w:tab w:val="left" w:pos="993"/>
        </w:tabs>
        <w:ind w:firstLine="720"/>
        <w:jc w:val="both"/>
        <w:rPr>
          <w:sz w:val="24"/>
          <w:szCs w:val="24"/>
          <w:lang w:val="lt-LT"/>
        </w:rPr>
      </w:pPr>
      <w:r w:rsidRPr="00D06CA9">
        <w:rPr>
          <w:sz w:val="24"/>
          <w:szCs w:val="24"/>
          <w:lang w:val="lt-LT"/>
        </w:rPr>
        <w:t>Apie naują pasiūlymų pateikimo terminą Perkančioji organizacija paskelbia CVP IS ir praneša prie pirkimo CVP IS prisijungusiems tiekėjams.</w:t>
      </w:r>
    </w:p>
    <w:p w14:paraId="664ACE87" w14:textId="26B3713F" w:rsidR="00940288" w:rsidRPr="00307391" w:rsidRDefault="001F3C80" w:rsidP="00397955">
      <w:pPr>
        <w:tabs>
          <w:tab w:val="left" w:pos="993"/>
        </w:tabs>
        <w:ind w:firstLine="720"/>
        <w:jc w:val="both"/>
        <w:rPr>
          <w:sz w:val="24"/>
          <w:szCs w:val="24"/>
          <w:lang w:val="lt-LT"/>
        </w:rPr>
      </w:pPr>
      <w:r w:rsidRPr="00307391">
        <w:rPr>
          <w:sz w:val="24"/>
          <w:szCs w:val="24"/>
          <w:lang w:val="lt-LT"/>
        </w:rPr>
        <w:t xml:space="preserve">5.11. </w:t>
      </w:r>
      <w:r w:rsidR="00D54B85" w:rsidRPr="00E36E76">
        <w:rPr>
          <w:sz w:val="24"/>
          <w:szCs w:val="24"/>
          <w:lang w:val="lt-LT"/>
        </w:rPr>
        <w:t>Pasiūlymas turi būti pateikiamas CVP IS priemonėmis užpildant pasiūlymo formą ir pridedant visus reikalaujamus pateikti dokumentus</w:t>
      </w:r>
      <w:r w:rsidR="00242910" w:rsidRPr="00307391">
        <w:rPr>
          <w:sz w:val="24"/>
          <w:szCs w:val="24"/>
          <w:lang w:val="lt-LT"/>
        </w:rPr>
        <w:t>.</w:t>
      </w:r>
    </w:p>
    <w:p w14:paraId="5EE1FB37" w14:textId="707CB015" w:rsidR="00940288" w:rsidRPr="00307391" w:rsidRDefault="001F3C80" w:rsidP="00397955">
      <w:pPr>
        <w:tabs>
          <w:tab w:val="left" w:pos="993"/>
        </w:tabs>
        <w:ind w:firstLine="720"/>
        <w:jc w:val="both"/>
        <w:rPr>
          <w:b/>
          <w:bCs/>
          <w:sz w:val="24"/>
          <w:szCs w:val="24"/>
          <w:u w:val="single"/>
          <w:lang w:val="lt-LT"/>
        </w:rPr>
      </w:pPr>
      <w:r w:rsidRPr="00307391">
        <w:rPr>
          <w:b/>
          <w:bCs/>
          <w:sz w:val="24"/>
          <w:szCs w:val="24"/>
          <w:u w:val="single"/>
          <w:lang w:val="lt-LT"/>
        </w:rPr>
        <w:t xml:space="preserve">5.12. </w:t>
      </w:r>
      <w:r w:rsidR="00940288" w:rsidRPr="00307391">
        <w:rPr>
          <w:b/>
          <w:bCs/>
          <w:sz w:val="24"/>
          <w:szCs w:val="24"/>
          <w:u w:val="single"/>
          <w:lang w:val="lt-LT"/>
        </w:rPr>
        <w:t>Tiekėjo pasiūlymą sudaro CVP IS priemonėmis pateiktos informacijos ir dokumentų visuma</w:t>
      </w:r>
      <w:r w:rsidR="00D06CA9">
        <w:rPr>
          <w:b/>
          <w:bCs/>
          <w:sz w:val="24"/>
          <w:szCs w:val="24"/>
          <w:u w:val="single"/>
          <w:lang w:val="lt-LT"/>
        </w:rPr>
        <w:t>:</w:t>
      </w:r>
    </w:p>
    <w:p w14:paraId="70FEC7BB" w14:textId="235D9EA5" w:rsidR="00214669" w:rsidRPr="00065FC9" w:rsidRDefault="0048660A" w:rsidP="0048660A">
      <w:pPr>
        <w:tabs>
          <w:tab w:val="left" w:pos="0"/>
          <w:tab w:val="left" w:pos="1134"/>
        </w:tabs>
        <w:overflowPunct/>
        <w:autoSpaceDE/>
        <w:autoSpaceDN/>
        <w:adjustRightInd/>
        <w:ind w:left="568" w:firstLine="283"/>
        <w:jc w:val="both"/>
        <w:rPr>
          <w:bCs/>
          <w:sz w:val="24"/>
          <w:lang w:val="lt-LT"/>
        </w:rPr>
      </w:pPr>
      <w:r w:rsidRPr="00307391">
        <w:rPr>
          <w:bCs/>
          <w:sz w:val="24"/>
          <w:lang w:val="lt-LT"/>
        </w:rPr>
        <w:t>5.12.1.</w:t>
      </w:r>
      <w:r w:rsidR="00214669" w:rsidRPr="00307391">
        <w:rPr>
          <w:bCs/>
          <w:sz w:val="24"/>
          <w:lang w:val="lt-LT"/>
        </w:rPr>
        <w:t xml:space="preserve"> užpildytas pasiūlymas, parengtas pagal pirkimo dokumentų </w:t>
      </w:r>
      <w:r w:rsidR="00214669" w:rsidRPr="00065FC9">
        <w:rPr>
          <w:bCs/>
          <w:sz w:val="24"/>
          <w:lang w:val="lt-LT"/>
        </w:rPr>
        <w:t>2 priedą;</w:t>
      </w:r>
    </w:p>
    <w:p w14:paraId="1033E9A6" w14:textId="3ED83A30" w:rsidR="006728EF" w:rsidRPr="00065FC9" w:rsidRDefault="006728EF" w:rsidP="006728EF">
      <w:pPr>
        <w:tabs>
          <w:tab w:val="left" w:pos="0"/>
          <w:tab w:val="left" w:pos="1134"/>
        </w:tabs>
        <w:overflowPunct/>
        <w:autoSpaceDE/>
        <w:autoSpaceDN/>
        <w:adjustRightInd/>
        <w:ind w:firstLine="851"/>
        <w:jc w:val="both"/>
        <w:rPr>
          <w:bCs/>
          <w:sz w:val="24"/>
          <w:lang w:val="lt-LT"/>
        </w:rPr>
      </w:pPr>
      <w:r w:rsidRPr="00065FC9">
        <w:rPr>
          <w:bCs/>
          <w:sz w:val="24"/>
          <w:lang w:val="lt-LT"/>
        </w:rPr>
        <w:t>5.12.2. užpildyta techninės specifikacijos lentelė, parengta pagal pirkimo dokumentų 1 priedą;</w:t>
      </w:r>
    </w:p>
    <w:p w14:paraId="794152B5" w14:textId="2FCC3230" w:rsidR="00214669" w:rsidRPr="00307391" w:rsidRDefault="0048660A" w:rsidP="0048660A">
      <w:pPr>
        <w:tabs>
          <w:tab w:val="left" w:pos="0"/>
          <w:tab w:val="left" w:pos="1134"/>
        </w:tabs>
        <w:overflowPunct/>
        <w:autoSpaceDE/>
        <w:autoSpaceDN/>
        <w:adjustRightInd/>
        <w:ind w:firstLine="851"/>
        <w:jc w:val="both"/>
        <w:rPr>
          <w:sz w:val="24"/>
          <w:lang w:val="lt-LT"/>
        </w:rPr>
      </w:pPr>
      <w:r w:rsidRPr="00307391">
        <w:rPr>
          <w:bCs/>
          <w:sz w:val="24"/>
          <w:lang w:val="lt-LT"/>
        </w:rPr>
        <w:t>5.12.</w:t>
      </w:r>
      <w:r w:rsidR="006728EF" w:rsidRPr="00307391">
        <w:rPr>
          <w:bCs/>
          <w:sz w:val="24"/>
          <w:lang w:val="lt-LT"/>
        </w:rPr>
        <w:t>3</w:t>
      </w:r>
      <w:r w:rsidRPr="00307391">
        <w:rPr>
          <w:bCs/>
          <w:sz w:val="24"/>
          <w:lang w:val="lt-LT"/>
        </w:rPr>
        <w:t xml:space="preserve">. </w:t>
      </w:r>
      <w:r w:rsidR="00A942C6">
        <w:rPr>
          <w:bCs/>
          <w:sz w:val="24"/>
          <w:lang w:val="lt-LT"/>
        </w:rPr>
        <w:t xml:space="preserve">pasirašytas </w:t>
      </w:r>
      <w:r w:rsidR="00214669" w:rsidRPr="00307391">
        <w:rPr>
          <w:bCs/>
          <w:sz w:val="24"/>
          <w:lang w:val="lt-LT"/>
        </w:rPr>
        <w:t xml:space="preserve">užpildytas Europos bendrasis viešųjų pirkimų dokumentas (toliau – EBVPD) pagal pirkimo dokumentų 4 priedą </w:t>
      </w:r>
      <w:proofErr w:type="spellStart"/>
      <w:r w:rsidR="00214669" w:rsidRPr="00307391">
        <w:rPr>
          <w:bCs/>
          <w:sz w:val="24"/>
          <w:lang w:val="lt-LT"/>
        </w:rPr>
        <w:t>xml</w:t>
      </w:r>
      <w:proofErr w:type="spellEnd"/>
      <w:r w:rsidR="00214669" w:rsidRPr="00307391">
        <w:rPr>
          <w:bCs/>
          <w:sz w:val="24"/>
          <w:lang w:val="lt-LT"/>
        </w:rPr>
        <w:t xml:space="preserve"> formatu. </w:t>
      </w:r>
    </w:p>
    <w:p w14:paraId="5A0EDAAB" w14:textId="597239C5" w:rsidR="00214669" w:rsidRPr="00C01B16" w:rsidRDefault="0048660A" w:rsidP="0052582E">
      <w:pPr>
        <w:tabs>
          <w:tab w:val="left" w:pos="0"/>
          <w:tab w:val="left" w:pos="1134"/>
        </w:tabs>
        <w:overflowPunct/>
        <w:autoSpaceDE/>
        <w:autoSpaceDN/>
        <w:adjustRightInd/>
        <w:ind w:firstLine="851"/>
        <w:jc w:val="both"/>
        <w:rPr>
          <w:bCs/>
          <w:sz w:val="24"/>
          <w:szCs w:val="24"/>
          <w:lang w:val="lt-LT"/>
        </w:rPr>
      </w:pPr>
      <w:r w:rsidRPr="00307391">
        <w:rPr>
          <w:bCs/>
          <w:sz w:val="24"/>
          <w:lang w:val="lt-LT"/>
        </w:rPr>
        <w:t>5.12.</w:t>
      </w:r>
      <w:r w:rsidR="006728EF" w:rsidRPr="00307391">
        <w:rPr>
          <w:bCs/>
          <w:sz w:val="24"/>
          <w:lang w:val="lt-LT"/>
        </w:rPr>
        <w:t>4</w:t>
      </w:r>
      <w:r w:rsidRPr="00307391">
        <w:rPr>
          <w:bCs/>
          <w:sz w:val="24"/>
          <w:lang w:val="lt-LT"/>
        </w:rPr>
        <w:t xml:space="preserve">. </w:t>
      </w:r>
      <w:r w:rsidR="00214669" w:rsidRPr="00307391">
        <w:rPr>
          <w:sz w:val="24"/>
          <w:lang w:val="lt-LT"/>
        </w:rPr>
        <w:t>dokumentai, patvirtinantys tiekėjo pašalinimo pagrindų nebuvimą</w:t>
      </w:r>
      <w:r w:rsidR="004C39A5">
        <w:rPr>
          <w:sz w:val="24"/>
          <w:lang w:val="lt-LT"/>
        </w:rPr>
        <w:t xml:space="preserve"> (</w:t>
      </w:r>
      <w:r w:rsidR="004C39A5" w:rsidRPr="0019514F">
        <w:rPr>
          <w:i/>
          <w:iCs/>
          <w:sz w:val="24"/>
          <w:szCs w:val="24"/>
          <w:lang w:val="lt-LT"/>
        </w:rPr>
        <w:t xml:space="preserve">šiuos dokumentus teikia </w:t>
      </w:r>
      <w:r w:rsidR="004C39A5" w:rsidRPr="0019514F">
        <w:rPr>
          <w:rFonts w:eastAsia="Arial Unicode MS"/>
          <w:i/>
          <w:iCs/>
          <w:sz w:val="24"/>
          <w:szCs w:val="24"/>
          <w:bdr w:val="nil"/>
          <w:lang w:val="lt-LT" w:eastAsia="lt-LT"/>
        </w:rPr>
        <w:t>tiekėjas, kurio pasiūlymas pagal vertinimo rezultatus galės būti pripažintas laimėjusiu</w:t>
      </w:r>
      <w:r w:rsidR="00214669" w:rsidRPr="00C01B16">
        <w:rPr>
          <w:sz w:val="24"/>
          <w:szCs w:val="24"/>
          <w:lang w:val="lt-LT"/>
        </w:rPr>
        <w:t>;</w:t>
      </w:r>
    </w:p>
    <w:p w14:paraId="06E7C823" w14:textId="56BC8C16" w:rsidR="00214669" w:rsidRPr="00307391" w:rsidRDefault="0048660A" w:rsidP="0071216D">
      <w:pPr>
        <w:tabs>
          <w:tab w:val="left" w:pos="0"/>
          <w:tab w:val="left" w:pos="1134"/>
          <w:tab w:val="left" w:pos="1418"/>
          <w:tab w:val="left" w:pos="1560"/>
        </w:tabs>
        <w:overflowPunct/>
        <w:autoSpaceDE/>
        <w:autoSpaceDN/>
        <w:adjustRightInd/>
        <w:ind w:firstLine="851"/>
        <w:jc w:val="both"/>
        <w:rPr>
          <w:bCs/>
          <w:sz w:val="24"/>
          <w:lang w:val="lt-LT"/>
        </w:rPr>
      </w:pPr>
      <w:r w:rsidRPr="00307391">
        <w:rPr>
          <w:bCs/>
          <w:sz w:val="24"/>
          <w:lang w:val="lt-LT"/>
        </w:rPr>
        <w:t>5.12.</w:t>
      </w:r>
      <w:r w:rsidR="006728EF" w:rsidRPr="00307391">
        <w:rPr>
          <w:bCs/>
          <w:sz w:val="24"/>
          <w:lang w:val="lt-LT"/>
        </w:rPr>
        <w:t>5</w:t>
      </w:r>
      <w:r w:rsidRPr="00307391">
        <w:rPr>
          <w:bCs/>
          <w:sz w:val="24"/>
          <w:lang w:val="lt-LT"/>
        </w:rPr>
        <w:t xml:space="preserve">. </w:t>
      </w:r>
      <w:r w:rsidR="00F86072">
        <w:rPr>
          <w:sz w:val="24"/>
          <w:szCs w:val="24"/>
          <w:lang w:val="lt-LT"/>
        </w:rPr>
        <w:t>t</w:t>
      </w:r>
      <w:r w:rsidR="00F86072" w:rsidRPr="00A62ADD">
        <w:rPr>
          <w:sz w:val="24"/>
          <w:szCs w:val="24"/>
          <w:lang w:val="lt-LT"/>
        </w:rPr>
        <w:t xml:space="preserve">iekėjo deklaracija dėl Tarybos reglamente </w:t>
      </w:r>
      <w:r w:rsidR="00F86072" w:rsidRPr="00A62ADD">
        <w:rPr>
          <w:sz w:val="24"/>
          <w:szCs w:val="24"/>
          <w:shd w:val="clear" w:color="auto" w:fill="FFFFFF"/>
          <w:lang w:val="lt-LT"/>
        </w:rPr>
        <w:t>(ES) 2022/576</w:t>
      </w:r>
      <w:r w:rsidR="00F86072" w:rsidRPr="00A62ADD">
        <w:rPr>
          <w:sz w:val="24"/>
          <w:szCs w:val="24"/>
          <w:lang w:val="lt-LT"/>
        </w:rPr>
        <w:t xml:space="preserve"> nustatytų sąlygų nebuvimo, 5 priedas</w:t>
      </w:r>
      <w:r w:rsidR="00F86072">
        <w:rPr>
          <w:sz w:val="24"/>
          <w:szCs w:val="24"/>
          <w:lang w:val="lt-LT"/>
        </w:rPr>
        <w:t>.</w:t>
      </w:r>
    </w:p>
    <w:p w14:paraId="04F59D6B" w14:textId="377EEEF4" w:rsidR="00214669" w:rsidRPr="00307391" w:rsidRDefault="0048660A" w:rsidP="0048660A">
      <w:pPr>
        <w:tabs>
          <w:tab w:val="left" w:pos="0"/>
          <w:tab w:val="left" w:pos="1134"/>
        </w:tabs>
        <w:overflowPunct/>
        <w:autoSpaceDE/>
        <w:autoSpaceDN/>
        <w:adjustRightInd/>
        <w:ind w:firstLine="851"/>
        <w:jc w:val="both"/>
        <w:rPr>
          <w:sz w:val="24"/>
          <w:lang w:val="lt-LT"/>
        </w:rPr>
      </w:pPr>
      <w:r w:rsidRPr="00307391">
        <w:rPr>
          <w:bCs/>
          <w:sz w:val="24"/>
          <w:lang w:val="lt-LT"/>
        </w:rPr>
        <w:t>5.12.</w:t>
      </w:r>
      <w:r w:rsidR="006728EF" w:rsidRPr="00307391">
        <w:rPr>
          <w:bCs/>
          <w:sz w:val="24"/>
          <w:lang w:val="lt-LT"/>
        </w:rPr>
        <w:t>6</w:t>
      </w:r>
      <w:r w:rsidRPr="00307391">
        <w:rPr>
          <w:bCs/>
          <w:sz w:val="24"/>
          <w:lang w:val="lt-LT"/>
        </w:rPr>
        <w:t xml:space="preserve">. </w:t>
      </w:r>
      <w:r w:rsidR="00214669" w:rsidRPr="00307391">
        <w:rPr>
          <w:sz w:val="24"/>
          <w:lang w:val="lt-LT"/>
        </w:rPr>
        <w:t>jungtinės veiklos sutartis, jei pasiūlymą pateikia jungtinės veiklos sutarties pagrindu veikianti tiekėjų grupė (pateikiama skaitmeninė dokumento kopija);</w:t>
      </w:r>
    </w:p>
    <w:p w14:paraId="5DA4B5E9" w14:textId="7C790D6D" w:rsidR="00214669" w:rsidRPr="00307391" w:rsidRDefault="0048660A" w:rsidP="0048660A">
      <w:pPr>
        <w:tabs>
          <w:tab w:val="left" w:pos="0"/>
          <w:tab w:val="left" w:pos="1134"/>
        </w:tabs>
        <w:overflowPunct/>
        <w:autoSpaceDE/>
        <w:autoSpaceDN/>
        <w:adjustRightInd/>
        <w:ind w:firstLine="851"/>
        <w:jc w:val="both"/>
        <w:rPr>
          <w:iCs/>
          <w:sz w:val="24"/>
          <w:lang w:val="lt-LT"/>
        </w:rPr>
      </w:pPr>
      <w:r w:rsidRPr="00307391">
        <w:rPr>
          <w:bCs/>
          <w:sz w:val="24"/>
          <w:lang w:val="lt-LT"/>
        </w:rPr>
        <w:t>5.12.</w:t>
      </w:r>
      <w:r w:rsidR="006728EF" w:rsidRPr="00307391">
        <w:rPr>
          <w:bCs/>
          <w:sz w:val="24"/>
          <w:lang w:val="lt-LT"/>
        </w:rPr>
        <w:t>7</w:t>
      </w:r>
      <w:r w:rsidRPr="00307391">
        <w:rPr>
          <w:bCs/>
          <w:sz w:val="24"/>
          <w:lang w:val="lt-LT"/>
        </w:rPr>
        <w:t xml:space="preserve">. </w:t>
      </w:r>
      <w:r w:rsidR="00214669" w:rsidRPr="00307391">
        <w:rPr>
          <w:sz w:val="24"/>
          <w:lang w:val="lt-LT"/>
        </w:rPr>
        <w:t>dokumentai, įrodantys, kad tiekėjui bus prieinami kitų ūkio subjektų, kurių pajėgumais jis ketina remtis, ištekliai (jeigu tiekėjas ketina remtis kitų ūkio subjektų pajėgumais</w:t>
      </w:r>
      <w:r w:rsidR="002E2CAE">
        <w:rPr>
          <w:sz w:val="24"/>
          <w:lang w:val="lt-LT"/>
        </w:rPr>
        <w:t>)</w:t>
      </w:r>
      <w:r w:rsidR="00214669" w:rsidRPr="00307391">
        <w:rPr>
          <w:sz w:val="24"/>
          <w:lang w:val="lt-LT"/>
        </w:rPr>
        <w:t xml:space="preserve">; </w:t>
      </w:r>
    </w:p>
    <w:p w14:paraId="3FA3FF47" w14:textId="08BC7A63" w:rsidR="00214669" w:rsidRDefault="0048660A" w:rsidP="0048660A">
      <w:pPr>
        <w:tabs>
          <w:tab w:val="left" w:pos="0"/>
          <w:tab w:val="left" w:pos="1134"/>
        </w:tabs>
        <w:overflowPunct/>
        <w:autoSpaceDE/>
        <w:autoSpaceDN/>
        <w:adjustRightInd/>
        <w:ind w:firstLine="851"/>
        <w:jc w:val="both"/>
        <w:rPr>
          <w:iCs/>
          <w:sz w:val="24"/>
          <w:lang w:val="lt-LT"/>
        </w:rPr>
      </w:pPr>
      <w:r w:rsidRPr="00C664A3">
        <w:rPr>
          <w:bCs/>
          <w:sz w:val="24"/>
          <w:lang w:val="lt-LT"/>
        </w:rPr>
        <w:lastRenderedPageBreak/>
        <w:t>5.12.</w:t>
      </w:r>
      <w:r w:rsidR="009D6482" w:rsidRPr="00C664A3">
        <w:rPr>
          <w:bCs/>
          <w:sz w:val="24"/>
          <w:lang w:val="lt-LT"/>
        </w:rPr>
        <w:t>8</w:t>
      </w:r>
      <w:r w:rsidRPr="00C664A3">
        <w:rPr>
          <w:bCs/>
          <w:sz w:val="24"/>
          <w:lang w:val="lt-LT"/>
        </w:rPr>
        <w:t xml:space="preserve">. </w:t>
      </w:r>
      <w:r w:rsidR="00214669" w:rsidRPr="00C664A3">
        <w:rPr>
          <w:sz w:val="24"/>
          <w:lang w:val="lt-LT"/>
        </w:rPr>
        <w:t xml:space="preserve">įgaliojimas (jei pasiūlymą pateikia ne įmonės (įstaigos) vadovas) (pateikiama </w:t>
      </w:r>
      <w:r w:rsidR="00214669" w:rsidRPr="00C664A3">
        <w:rPr>
          <w:iCs/>
          <w:sz w:val="24"/>
          <w:lang w:val="lt-LT"/>
        </w:rPr>
        <w:t>skaitmeninė dokumento kopija);</w:t>
      </w:r>
    </w:p>
    <w:p w14:paraId="0E244615" w14:textId="581D3CE9" w:rsidR="0057352B" w:rsidRPr="00C664A3" w:rsidRDefault="0057352B" w:rsidP="0048660A">
      <w:pPr>
        <w:tabs>
          <w:tab w:val="left" w:pos="0"/>
          <w:tab w:val="left" w:pos="1134"/>
        </w:tabs>
        <w:overflowPunct/>
        <w:autoSpaceDE/>
        <w:autoSpaceDN/>
        <w:adjustRightInd/>
        <w:ind w:firstLine="851"/>
        <w:jc w:val="both"/>
        <w:rPr>
          <w:bCs/>
          <w:sz w:val="24"/>
          <w:lang w:val="lt-LT"/>
        </w:rPr>
      </w:pPr>
      <w:r>
        <w:rPr>
          <w:bCs/>
          <w:sz w:val="24"/>
          <w:lang w:val="lt-LT"/>
        </w:rPr>
        <w:t xml:space="preserve">5.12.9. </w:t>
      </w:r>
      <w:r w:rsidR="008E26A6" w:rsidRPr="00530AFF">
        <w:rPr>
          <w:b/>
          <w:bCs/>
          <w:sz w:val="24"/>
          <w:szCs w:val="24"/>
          <w:lang w:val="lt-LT" w:eastAsia="lt-LT"/>
        </w:rPr>
        <w:t>p</w:t>
      </w:r>
      <w:r w:rsidR="008E26A6" w:rsidRPr="00530AFF">
        <w:rPr>
          <w:b/>
          <w:bCs/>
          <w:sz w:val="24"/>
          <w:szCs w:val="24"/>
          <w:lang w:val="lt-LT"/>
        </w:rPr>
        <w:t xml:space="preserve">asiūlyme nurodytų prekių techninius reikalavimus įrodantys gamintojo dokumentacija (bukletai, katalogai ir pan.) originalo, o techninėje specifikacijoje nurodytų techninių reikalavimų reikšmės – ir lietuvių kalbomis. </w:t>
      </w:r>
      <w:r w:rsidR="008E26A6" w:rsidRPr="000222B2">
        <w:rPr>
          <w:bCs/>
          <w:sz w:val="24"/>
          <w:szCs w:val="24"/>
          <w:lang w:val="lt-LT"/>
        </w:rPr>
        <w:t xml:space="preserve">Tuo atveju, jeigu pateiktoje gamintojo dokumentacijoje nėra visos reikalaujamos prekės charakteristikas patvirtinančios informacijos, tiekėjas privalo pateikti </w:t>
      </w:r>
      <w:r w:rsidR="008E26A6" w:rsidRPr="000222B2">
        <w:rPr>
          <w:bCs/>
          <w:sz w:val="24"/>
          <w:szCs w:val="24"/>
          <w:u w:val="single"/>
          <w:lang w:val="lt-LT"/>
        </w:rPr>
        <w:t>gamintojo (arba jo įgalioto atstovo)</w:t>
      </w:r>
      <w:r w:rsidR="008E26A6" w:rsidRPr="000222B2">
        <w:rPr>
          <w:bCs/>
          <w:sz w:val="24"/>
          <w:szCs w:val="24"/>
          <w:lang w:val="lt-LT"/>
        </w:rPr>
        <w:t xml:space="preserve"> (</w:t>
      </w:r>
      <w:r w:rsidR="008E26A6" w:rsidRPr="000222B2">
        <w:rPr>
          <w:bCs/>
          <w:sz w:val="24"/>
          <w:szCs w:val="24"/>
          <w:u w:val="single"/>
          <w:lang w:val="lt-LT"/>
        </w:rPr>
        <w:t>tiekėjo deklaracija nėra lygiavertis dokumentas)</w:t>
      </w:r>
      <w:r w:rsidR="008E26A6" w:rsidRPr="000222B2">
        <w:rPr>
          <w:bCs/>
          <w:sz w:val="24"/>
          <w:szCs w:val="24"/>
          <w:lang w:val="lt-LT"/>
        </w:rPr>
        <w:t xml:space="preserve"> raštiškus patvirtinimus (prekės gamintojo atitikties deklaracija/eksploatacinių savybių deklaracija) ar kitus atitiktį reikalavimams įrodančius dokumentus (informaciją), kad perkančioji organizacija galėtų įsitikinti siūlomos prekės atitiktimi nustatytiems reikalavimams. </w:t>
      </w:r>
      <w:r w:rsidR="008E26A6" w:rsidRPr="000222B2">
        <w:rPr>
          <w:b/>
          <w:sz w:val="24"/>
          <w:szCs w:val="24"/>
          <w:lang w:val="lt-LT"/>
        </w:rPr>
        <w:t>G</w:t>
      </w:r>
      <w:r w:rsidR="008E26A6" w:rsidRPr="00530AFF">
        <w:rPr>
          <w:b/>
          <w:bCs/>
          <w:sz w:val="24"/>
          <w:szCs w:val="24"/>
          <w:lang w:val="lt-LT"/>
        </w:rPr>
        <w:t xml:space="preserve">amintojo dokumente </w:t>
      </w:r>
      <w:r w:rsidR="008E26A6" w:rsidRPr="00530AFF">
        <w:rPr>
          <w:b/>
          <w:bCs/>
          <w:sz w:val="24"/>
          <w:szCs w:val="24"/>
          <w:u w:val="single"/>
          <w:lang w:val="lt-LT"/>
        </w:rPr>
        <w:t>privalo būti atžyma</w:t>
      </w:r>
      <w:r w:rsidR="008E26A6" w:rsidRPr="00530AFF">
        <w:rPr>
          <w:b/>
          <w:bCs/>
          <w:sz w:val="24"/>
          <w:szCs w:val="24"/>
          <w:lang w:val="lt-LT"/>
        </w:rPr>
        <w:t xml:space="preserve">, kurias techninėje specifikacijoje nurodytas techninių reikalavimų reikšmes patvirtina nurodytas parametras </w:t>
      </w:r>
      <w:r w:rsidR="008E26A6" w:rsidRPr="00530AFF">
        <w:rPr>
          <w:sz w:val="24"/>
          <w:szCs w:val="24"/>
          <w:lang w:val="lt-LT"/>
        </w:rPr>
        <w:t>(p</w:t>
      </w:r>
      <w:r w:rsidR="008E26A6" w:rsidRPr="00530AFF">
        <w:rPr>
          <w:iCs/>
          <w:sz w:val="24"/>
          <w:szCs w:val="24"/>
          <w:lang w:val="lt-LT"/>
        </w:rPr>
        <w:t>ateikiamos skaitmeninės dokumentų kopijos)</w:t>
      </w:r>
      <w:r w:rsidRPr="00D61610">
        <w:rPr>
          <w:iCs/>
          <w:sz w:val="24"/>
          <w:szCs w:val="24"/>
          <w:lang w:val="lt-LT"/>
        </w:rPr>
        <w:t>;</w:t>
      </w:r>
    </w:p>
    <w:p w14:paraId="15777D60" w14:textId="6E510E8F" w:rsidR="00DD77EA" w:rsidRPr="00307391" w:rsidRDefault="0048660A" w:rsidP="0048660A">
      <w:pPr>
        <w:tabs>
          <w:tab w:val="left" w:pos="0"/>
        </w:tabs>
        <w:overflowPunct/>
        <w:autoSpaceDE/>
        <w:autoSpaceDN/>
        <w:adjustRightInd/>
        <w:ind w:left="568" w:firstLine="141"/>
        <w:jc w:val="both"/>
        <w:rPr>
          <w:bCs/>
          <w:sz w:val="24"/>
          <w:szCs w:val="24"/>
          <w:lang w:val="lt-LT"/>
        </w:rPr>
      </w:pPr>
      <w:r w:rsidRPr="00307391">
        <w:rPr>
          <w:bCs/>
          <w:sz w:val="24"/>
          <w:szCs w:val="24"/>
          <w:lang w:val="lt-LT"/>
        </w:rPr>
        <w:t xml:space="preserve">5.13. </w:t>
      </w:r>
      <w:r w:rsidR="00DD77EA" w:rsidRPr="00307391">
        <w:rPr>
          <w:bCs/>
          <w:sz w:val="24"/>
          <w:szCs w:val="24"/>
          <w:lang w:val="lt-LT"/>
        </w:rPr>
        <w:t>Informacija apie EBVPD pildymą:</w:t>
      </w:r>
    </w:p>
    <w:p w14:paraId="24117E9A" w14:textId="081914BD" w:rsidR="00DD77EA" w:rsidRPr="00307391" w:rsidRDefault="0048660A" w:rsidP="0048660A">
      <w:pPr>
        <w:pStyle w:val="Antrat2"/>
        <w:tabs>
          <w:tab w:val="left" w:pos="0"/>
          <w:tab w:val="left" w:pos="851"/>
          <w:tab w:val="left" w:pos="1418"/>
        </w:tabs>
        <w:ind w:firstLine="1136"/>
        <w:jc w:val="both"/>
        <w:rPr>
          <w:rFonts w:eastAsia="Calibri"/>
          <w:sz w:val="24"/>
          <w:szCs w:val="24"/>
          <w:lang w:val="lt-LT"/>
        </w:rPr>
      </w:pPr>
      <w:r w:rsidRPr="00307391">
        <w:rPr>
          <w:rFonts w:eastAsia="Calibri"/>
          <w:sz w:val="24"/>
          <w:szCs w:val="24"/>
          <w:lang w:val="lt-LT"/>
        </w:rPr>
        <w:t xml:space="preserve">5.13.1. </w:t>
      </w:r>
      <w:r w:rsidR="00DD77EA" w:rsidRPr="00307391">
        <w:rPr>
          <w:rFonts w:eastAsia="Calibri"/>
          <w:sz w:val="24"/>
          <w:szCs w:val="24"/>
          <w:lang w:val="lt-LT"/>
        </w:rPr>
        <w:t xml:space="preserve">EBVPD – aktuali tiekėjo deklaracija, kuria tiekėjas ir subjektai, kurių pajėgumais jis remiasi, patvirtina, jog nėra pirkimo dokumentuose nustatytų tiekėjo pašalinimo pagrindų ir tiekėjas atitinka pirkimo dokumentuose nustatytus kvalifikacijos </w:t>
      </w:r>
      <w:r w:rsidR="00DD77EA" w:rsidRPr="00307391">
        <w:rPr>
          <w:rFonts w:eastAsia="Calibri"/>
          <w:iCs/>
          <w:sz w:val="24"/>
          <w:szCs w:val="24"/>
          <w:lang w:val="lt-LT"/>
        </w:rPr>
        <w:t xml:space="preserve">bei kokybės vadybos sistemos ir aplinkos apsaugos vadybos sistemos standartų reikalavimus. </w:t>
      </w:r>
      <w:r w:rsidR="00DD77EA" w:rsidRPr="00307391">
        <w:rPr>
          <w:rFonts w:eastAsia="Calibri"/>
          <w:sz w:val="24"/>
          <w:szCs w:val="24"/>
          <w:lang w:val="lt-LT"/>
        </w:rPr>
        <w:t xml:space="preserve">Jei pirkimo procedūroje dalyvauja ūkio subjektų grupė, kiekvienas dalyvaujantis ūkio subjektas pateikia atskirai užpildytą EBVPD. </w:t>
      </w:r>
    </w:p>
    <w:p w14:paraId="4E32B2A9" w14:textId="5D21DE76" w:rsidR="00DD77EA" w:rsidRPr="00307391" w:rsidRDefault="0048660A" w:rsidP="0048660A">
      <w:pPr>
        <w:pStyle w:val="Antrat2"/>
        <w:tabs>
          <w:tab w:val="left" w:pos="0"/>
          <w:tab w:val="left" w:pos="851"/>
          <w:tab w:val="left" w:pos="1560"/>
        </w:tabs>
        <w:ind w:firstLine="1136"/>
        <w:jc w:val="both"/>
        <w:rPr>
          <w:sz w:val="24"/>
          <w:szCs w:val="24"/>
          <w:lang w:val="lt-LT"/>
        </w:rPr>
      </w:pPr>
      <w:r w:rsidRPr="00307391">
        <w:rPr>
          <w:rFonts w:eastAsia="Calibri"/>
          <w:sz w:val="24"/>
          <w:szCs w:val="24"/>
          <w:lang w:val="lt-LT"/>
        </w:rPr>
        <w:t xml:space="preserve">5.13.2. </w:t>
      </w:r>
      <w:r w:rsidR="00DD77EA" w:rsidRPr="00307391">
        <w:rPr>
          <w:sz w:val="24"/>
          <w:szCs w:val="24"/>
          <w:lang w:val="lt-LT"/>
        </w:rPr>
        <w:t xml:space="preserve">Tiekėjas išsaugo EBVPD formą savo kompiuteryje </w:t>
      </w:r>
      <w:proofErr w:type="spellStart"/>
      <w:r w:rsidR="00DD77EA" w:rsidRPr="00307391">
        <w:rPr>
          <w:sz w:val="24"/>
          <w:szCs w:val="24"/>
          <w:lang w:val="lt-LT"/>
        </w:rPr>
        <w:t>xml</w:t>
      </w:r>
      <w:proofErr w:type="spellEnd"/>
      <w:r w:rsidR="00DD77EA" w:rsidRPr="00307391">
        <w:rPr>
          <w:sz w:val="24"/>
          <w:szCs w:val="24"/>
          <w:lang w:val="lt-LT"/>
        </w:rPr>
        <w:t xml:space="preserve"> formatu. Tiekėjas, prisijungęs prie Europos Komisijos internetinės svetainės adresu: </w:t>
      </w:r>
      <w:hyperlink r:id="rId16" w:history="1">
        <w:r w:rsidR="00DD77EA" w:rsidRPr="00307391">
          <w:rPr>
            <w:sz w:val="24"/>
            <w:szCs w:val="24"/>
            <w:lang w:val="lt-LT"/>
          </w:rPr>
          <w:t>https://ec.europa.eu/tools/espd/filter?lang=lt</w:t>
        </w:r>
      </w:hyperlink>
      <w:r w:rsidR="00DD77EA" w:rsidRPr="00307391">
        <w:rPr>
          <w:sz w:val="24"/>
          <w:szCs w:val="24"/>
          <w:lang w:val="lt-LT"/>
        </w:rPr>
        <w:t xml:space="preserve">, įkelia (importuoja) EBVPD formą </w:t>
      </w:r>
      <w:proofErr w:type="spellStart"/>
      <w:r w:rsidR="00DD77EA" w:rsidRPr="00307391">
        <w:rPr>
          <w:sz w:val="24"/>
          <w:szCs w:val="24"/>
          <w:lang w:val="lt-LT"/>
        </w:rPr>
        <w:t>xml</w:t>
      </w:r>
      <w:proofErr w:type="spellEnd"/>
      <w:r w:rsidR="00DD77EA" w:rsidRPr="00307391">
        <w:rPr>
          <w:sz w:val="24"/>
          <w:szCs w:val="24"/>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09FCD9A3" w14:textId="4EDF904A" w:rsidR="00DD77EA" w:rsidRPr="00307391" w:rsidRDefault="0048660A" w:rsidP="0048660A">
      <w:pPr>
        <w:widowControl w:val="0"/>
        <w:tabs>
          <w:tab w:val="left" w:pos="0"/>
          <w:tab w:val="left" w:pos="851"/>
          <w:tab w:val="left" w:pos="1560"/>
        </w:tabs>
        <w:overflowPunct/>
        <w:ind w:left="1136" w:right="-1"/>
        <w:jc w:val="both"/>
        <w:rPr>
          <w:sz w:val="24"/>
          <w:szCs w:val="24"/>
          <w:lang w:val="lt-LT"/>
        </w:rPr>
      </w:pPr>
      <w:r w:rsidRPr="00307391">
        <w:rPr>
          <w:rFonts w:eastAsia="Calibri"/>
          <w:sz w:val="24"/>
          <w:szCs w:val="24"/>
          <w:lang w:val="lt-LT"/>
        </w:rPr>
        <w:t xml:space="preserve">5.13.3. </w:t>
      </w:r>
      <w:r w:rsidR="00DD77EA" w:rsidRPr="00307391">
        <w:rPr>
          <w:sz w:val="24"/>
          <w:szCs w:val="24"/>
          <w:lang w:val="lt-LT"/>
        </w:rPr>
        <w:t xml:space="preserve">Tiekėjas užpildo EBVPD kaip numatyta Įstatymo 50 straipsnyje. </w:t>
      </w:r>
    </w:p>
    <w:p w14:paraId="4435E655" w14:textId="6EC5432C" w:rsidR="00DD77EA" w:rsidRPr="00307391" w:rsidRDefault="0048660A" w:rsidP="0048660A">
      <w:pPr>
        <w:pStyle w:val="Antrat2"/>
        <w:tabs>
          <w:tab w:val="left" w:pos="0"/>
          <w:tab w:val="left" w:pos="851"/>
          <w:tab w:val="left" w:pos="1560"/>
        </w:tabs>
        <w:ind w:firstLine="1136"/>
        <w:jc w:val="both"/>
        <w:rPr>
          <w:rFonts w:eastAsia="Calibri"/>
          <w:sz w:val="24"/>
          <w:szCs w:val="24"/>
          <w:lang w:val="lt-LT"/>
        </w:rPr>
      </w:pPr>
      <w:r w:rsidRPr="00307391">
        <w:rPr>
          <w:rFonts w:eastAsia="Calibri"/>
          <w:sz w:val="24"/>
          <w:szCs w:val="24"/>
          <w:lang w:val="lt-LT"/>
        </w:rPr>
        <w:t xml:space="preserve">5.13.4. </w:t>
      </w:r>
      <w:r w:rsidR="00DD77EA" w:rsidRPr="00307391">
        <w:rPr>
          <w:rFonts w:eastAsia="Calibri"/>
          <w:sz w:val="24"/>
          <w:szCs w:val="24"/>
          <w:lang w:val="lt-LT"/>
        </w:rPr>
        <w:t>Tais atvejais, kai pirkimas padalytas į pirkimo dalis ir skirtingų pirkimo dalių tiekėjo kvalifikacijos reikalavimai skiriasi, tiekėjas turi užpildyti kiekvienos pirkimo dalies (ar kiekvienos pirkimų dalių su vienodais tiekėjo kvalifikacijos reikalavimais grupės) EBVPD.</w:t>
      </w:r>
    </w:p>
    <w:p w14:paraId="62D2137C" w14:textId="722C1568" w:rsidR="00DD77EA" w:rsidRPr="00307391" w:rsidRDefault="0048660A" w:rsidP="0048660A">
      <w:pPr>
        <w:pStyle w:val="Antrat2"/>
        <w:tabs>
          <w:tab w:val="left" w:pos="0"/>
          <w:tab w:val="left" w:pos="851"/>
          <w:tab w:val="left" w:pos="1701"/>
        </w:tabs>
        <w:ind w:firstLine="1136"/>
        <w:jc w:val="both"/>
        <w:rPr>
          <w:rFonts w:eastAsia="Calibri"/>
          <w:sz w:val="24"/>
          <w:szCs w:val="24"/>
          <w:lang w:val="lt-LT"/>
        </w:rPr>
      </w:pPr>
      <w:r w:rsidRPr="00307391">
        <w:rPr>
          <w:rFonts w:eastAsia="Calibri"/>
          <w:sz w:val="24"/>
          <w:szCs w:val="24"/>
          <w:lang w:val="lt-LT"/>
        </w:rPr>
        <w:t xml:space="preserve">5.13.5. </w:t>
      </w:r>
      <w:r w:rsidR="00DD77EA" w:rsidRPr="00307391">
        <w:rPr>
          <w:rFonts w:eastAsia="Calibri"/>
          <w:sz w:val="24"/>
          <w:szCs w:val="24"/>
          <w:lang w:val="lt-LT"/>
        </w:rPr>
        <w:t>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30425643" w14:textId="19CD5657" w:rsidR="00DD77EA" w:rsidRPr="00307391" w:rsidRDefault="0048660A" w:rsidP="0048660A">
      <w:pPr>
        <w:widowControl w:val="0"/>
        <w:tabs>
          <w:tab w:val="left" w:pos="0"/>
          <w:tab w:val="left" w:pos="851"/>
          <w:tab w:val="left" w:pos="1560"/>
        </w:tabs>
        <w:overflowPunct/>
        <w:ind w:right="-1" w:firstLine="1136"/>
        <w:jc w:val="both"/>
        <w:rPr>
          <w:sz w:val="24"/>
          <w:szCs w:val="24"/>
          <w:lang w:val="lt-LT"/>
        </w:rPr>
      </w:pPr>
      <w:r w:rsidRPr="00307391">
        <w:rPr>
          <w:rFonts w:eastAsia="Calibri"/>
          <w:sz w:val="24"/>
          <w:szCs w:val="24"/>
          <w:lang w:val="lt-LT"/>
        </w:rPr>
        <w:t xml:space="preserve">5.13.6. </w:t>
      </w:r>
      <w:r w:rsidR="00DD77EA" w:rsidRPr="00307391">
        <w:rPr>
          <w:sz w:val="24"/>
          <w:szCs w:val="24"/>
          <w:lang w:val="lt-LT"/>
        </w:rPr>
        <w:t xml:space="preserve">Pateikdamas EBPVD, tiekėjas pareiškia, kad supranta melagingos informacijos pateikimo pasekmes, t. y. perkančioji organizacija ne vėliau kaip per 10 dienų CVP IS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tiekėją. </w:t>
      </w:r>
    </w:p>
    <w:p w14:paraId="3032FE7C" w14:textId="4C86EB45" w:rsidR="00940288" w:rsidRPr="00307391" w:rsidRDefault="001F3C80" w:rsidP="006423B2">
      <w:pPr>
        <w:tabs>
          <w:tab w:val="left" w:pos="993"/>
          <w:tab w:val="left" w:pos="1134"/>
          <w:tab w:val="left" w:pos="1276"/>
        </w:tabs>
        <w:ind w:firstLine="720"/>
        <w:jc w:val="both"/>
        <w:rPr>
          <w:sz w:val="24"/>
          <w:szCs w:val="24"/>
          <w:lang w:val="lt-LT"/>
        </w:rPr>
      </w:pPr>
      <w:r w:rsidRPr="00307391">
        <w:rPr>
          <w:sz w:val="24"/>
          <w:szCs w:val="24"/>
          <w:lang w:val="lt-LT"/>
        </w:rPr>
        <w:t>5.</w:t>
      </w:r>
      <w:r w:rsidR="004579C0" w:rsidRPr="00307391">
        <w:rPr>
          <w:sz w:val="24"/>
          <w:szCs w:val="24"/>
          <w:lang w:val="lt-LT"/>
        </w:rPr>
        <w:t>1</w:t>
      </w:r>
      <w:r w:rsidR="0048660A" w:rsidRPr="00307391">
        <w:rPr>
          <w:sz w:val="24"/>
          <w:szCs w:val="24"/>
          <w:lang w:val="lt-LT"/>
        </w:rPr>
        <w:t>4</w:t>
      </w:r>
      <w:r w:rsidRPr="00307391">
        <w:rPr>
          <w:sz w:val="24"/>
          <w:szCs w:val="24"/>
          <w:lang w:val="lt-LT"/>
        </w:rPr>
        <w:t>.</w:t>
      </w:r>
      <w:r w:rsidR="006423B2" w:rsidRPr="00307391">
        <w:rPr>
          <w:sz w:val="24"/>
          <w:szCs w:val="24"/>
          <w:lang w:val="lt-LT"/>
        </w:rPr>
        <w:t xml:space="preserve"> </w:t>
      </w:r>
      <w:r w:rsidR="00940288" w:rsidRPr="00307391">
        <w:rPr>
          <w:sz w:val="24"/>
          <w:szCs w:val="24"/>
          <w:lang w:val="lt-LT"/>
        </w:rPr>
        <w:t>Tiekėjai pasiūlyme turi nurodyti, kokia pasiūlyme pateikta informacija yra konfidenciali. Konfidencialia informac</w:t>
      </w:r>
      <w:r w:rsidR="00C36629" w:rsidRPr="00307391">
        <w:rPr>
          <w:sz w:val="24"/>
          <w:szCs w:val="24"/>
          <w:lang w:val="lt-LT"/>
        </w:rPr>
        <w:t xml:space="preserve">ija gali būti, įskaitant, bet </w:t>
      </w:r>
      <w:r w:rsidR="00940288" w:rsidRPr="00307391">
        <w:rPr>
          <w:sz w:val="24"/>
          <w:szCs w:val="24"/>
          <w:lang w:val="lt-LT"/>
        </w:rPr>
        <w:t xml:space="preserve">neapsiribojant, komercinė (gamybinė) paslaptis ir konfidencialieji pasiūlymų aspektai. Konfidencialia negalima laikyti informacijos nurodytos </w:t>
      </w:r>
      <w:r w:rsidR="003951F4" w:rsidRPr="00307391">
        <w:rPr>
          <w:sz w:val="24"/>
          <w:szCs w:val="24"/>
          <w:lang w:val="lt-LT"/>
        </w:rPr>
        <w:t xml:space="preserve">Viešųjų pirkimų įstatymo </w:t>
      </w:r>
      <w:r w:rsidR="00940288" w:rsidRPr="00307391">
        <w:rPr>
          <w:sz w:val="24"/>
          <w:szCs w:val="24"/>
          <w:lang w:val="lt-LT"/>
        </w:rPr>
        <w:t xml:space="preserve">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w:t>
      </w:r>
      <w:proofErr w:type="spellStart"/>
      <w:r w:rsidR="003951F4" w:rsidRPr="00307391">
        <w:rPr>
          <w:sz w:val="24"/>
          <w:szCs w:val="24"/>
          <w:lang w:val="lt-LT"/>
        </w:rPr>
        <w:t>informacijo</w:t>
      </w:r>
      <w:proofErr w:type="spellEnd"/>
      <w:r w:rsidR="003951F4" w:rsidRPr="00307391">
        <w:rPr>
          <w:sz w:val="24"/>
          <w:szCs w:val="24"/>
          <w:lang w:val="lt-LT"/>
        </w:rPr>
        <w:t xml:space="preserve"> </w:t>
      </w:r>
      <w:r w:rsidR="00940288" w:rsidRPr="00307391">
        <w:rPr>
          <w:sz w:val="24"/>
          <w:szCs w:val="24"/>
          <w:lang w:val="lt-LT"/>
        </w:rPr>
        <w:t>tiekėjo pasiūlyme nėra.</w:t>
      </w:r>
    </w:p>
    <w:p w14:paraId="2F59AE38" w14:textId="6D42E542" w:rsidR="00940288" w:rsidRPr="00307391" w:rsidRDefault="001F3C80" w:rsidP="00C6778C">
      <w:pPr>
        <w:tabs>
          <w:tab w:val="left" w:pos="993"/>
        </w:tabs>
        <w:ind w:firstLine="720"/>
        <w:jc w:val="both"/>
        <w:rPr>
          <w:sz w:val="24"/>
          <w:szCs w:val="24"/>
          <w:lang w:val="lt-LT"/>
        </w:rPr>
      </w:pPr>
      <w:r w:rsidRPr="00307391">
        <w:rPr>
          <w:sz w:val="24"/>
          <w:szCs w:val="24"/>
          <w:lang w:val="lt-LT"/>
        </w:rPr>
        <w:t>5.</w:t>
      </w:r>
      <w:r w:rsidR="004579C0" w:rsidRPr="00307391">
        <w:rPr>
          <w:sz w:val="24"/>
          <w:szCs w:val="24"/>
          <w:lang w:val="lt-LT"/>
        </w:rPr>
        <w:t>1</w:t>
      </w:r>
      <w:r w:rsidR="0048660A" w:rsidRPr="00307391">
        <w:rPr>
          <w:sz w:val="24"/>
          <w:szCs w:val="24"/>
          <w:lang w:val="lt-LT"/>
        </w:rPr>
        <w:t>5</w:t>
      </w:r>
      <w:r w:rsidRPr="00307391">
        <w:rPr>
          <w:sz w:val="24"/>
          <w:szCs w:val="24"/>
          <w:lang w:val="lt-LT"/>
        </w:rPr>
        <w:t xml:space="preserve">. </w:t>
      </w:r>
      <w:r w:rsidR="00940288" w:rsidRPr="00307391">
        <w:rPr>
          <w:sz w:val="24"/>
          <w:szCs w:val="24"/>
          <w:lang w:val="lt-LT"/>
        </w:rPr>
        <w:t xml:space="preserve">Tiekėjas iki galutinio pasiūlymų pateikimo termino turi teisę pakeisti arba atšaukti savo pasiūlymą CVP IS priemonėmis. Toks pakeitimas arba pranešimas, kad pasiūlymas atšaukiamas, </w:t>
      </w:r>
      <w:r w:rsidR="00940288" w:rsidRPr="00307391">
        <w:rPr>
          <w:sz w:val="24"/>
          <w:szCs w:val="24"/>
          <w:lang w:val="lt-LT"/>
        </w:rPr>
        <w:lastRenderedPageBreak/>
        <w:t xml:space="preserve">pripažįstamas galiojančiu, jeigu </w:t>
      </w:r>
      <w:r w:rsidR="002B3090" w:rsidRPr="00307391">
        <w:rPr>
          <w:sz w:val="24"/>
          <w:szCs w:val="24"/>
          <w:lang w:val="lt-LT"/>
        </w:rPr>
        <w:t>P</w:t>
      </w:r>
      <w:r w:rsidR="00940288" w:rsidRPr="00307391">
        <w:rPr>
          <w:sz w:val="24"/>
          <w:szCs w:val="24"/>
          <w:lang w:val="lt-LT"/>
        </w:rPr>
        <w:t>erkančioji organizacija CVP IS priemonėmis</w:t>
      </w:r>
      <w:r w:rsidR="003951F4" w:rsidRPr="00307391">
        <w:rPr>
          <w:sz w:val="24"/>
          <w:szCs w:val="24"/>
          <w:lang w:val="lt-LT"/>
        </w:rPr>
        <w:t xml:space="preserve"> pateiktą pasiūl</w:t>
      </w:r>
      <w:r w:rsidR="002B3090" w:rsidRPr="00307391">
        <w:rPr>
          <w:sz w:val="24"/>
          <w:szCs w:val="24"/>
          <w:lang w:val="lt-LT"/>
        </w:rPr>
        <w:t>ymo pakeitimą arba pranešimą ap</w:t>
      </w:r>
      <w:r w:rsidR="003951F4" w:rsidRPr="00307391">
        <w:rPr>
          <w:sz w:val="24"/>
          <w:szCs w:val="24"/>
          <w:lang w:val="lt-LT"/>
        </w:rPr>
        <w:t>i</w:t>
      </w:r>
      <w:r w:rsidR="002B3090" w:rsidRPr="00307391">
        <w:rPr>
          <w:sz w:val="24"/>
          <w:szCs w:val="24"/>
          <w:lang w:val="lt-LT"/>
        </w:rPr>
        <w:t>e</w:t>
      </w:r>
      <w:r w:rsidR="003951F4" w:rsidRPr="00307391">
        <w:rPr>
          <w:sz w:val="24"/>
          <w:szCs w:val="24"/>
          <w:lang w:val="lt-LT"/>
        </w:rPr>
        <w:t xml:space="preserve"> pasiūlymo atšaukimą gauna</w:t>
      </w:r>
      <w:r w:rsidR="00940288" w:rsidRPr="00307391">
        <w:rPr>
          <w:sz w:val="24"/>
          <w:szCs w:val="24"/>
          <w:lang w:val="lt-LT"/>
        </w:rPr>
        <w:t xml:space="preserve"> iki pasiūlymų pateikimo termino pabaigos.</w:t>
      </w:r>
    </w:p>
    <w:p w14:paraId="1E7D65A6" w14:textId="5C0D82E9" w:rsidR="00940288" w:rsidRPr="00307391" w:rsidRDefault="001F3C80" w:rsidP="00C6778C">
      <w:pPr>
        <w:tabs>
          <w:tab w:val="left" w:pos="993"/>
        </w:tabs>
        <w:ind w:firstLine="720"/>
        <w:jc w:val="both"/>
        <w:rPr>
          <w:sz w:val="24"/>
          <w:szCs w:val="24"/>
          <w:lang w:val="lt-LT"/>
        </w:rPr>
      </w:pPr>
      <w:r w:rsidRPr="00307391">
        <w:rPr>
          <w:sz w:val="24"/>
          <w:szCs w:val="24"/>
          <w:lang w:val="lt-LT"/>
        </w:rPr>
        <w:t>5.</w:t>
      </w:r>
      <w:r w:rsidR="004579C0" w:rsidRPr="00307391">
        <w:rPr>
          <w:sz w:val="24"/>
          <w:szCs w:val="24"/>
          <w:lang w:val="lt-LT"/>
        </w:rPr>
        <w:t>1</w:t>
      </w:r>
      <w:r w:rsidR="0048660A" w:rsidRPr="00307391">
        <w:rPr>
          <w:sz w:val="24"/>
          <w:szCs w:val="24"/>
          <w:lang w:val="lt-LT"/>
        </w:rPr>
        <w:t>6</w:t>
      </w:r>
      <w:r w:rsidRPr="00307391">
        <w:rPr>
          <w:sz w:val="24"/>
          <w:szCs w:val="24"/>
          <w:lang w:val="lt-LT"/>
        </w:rPr>
        <w:t xml:space="preserve">. </w:t>
      </w:r>
      <w:r w:rsidR="00940288" w:rsidRPr="00307391">
        <w:rPr>
          <w:sz w:val="24"/>
          <w:szCs w:val="24"/>
          <w:lang w:val="lt-LT"/>
        </w:rPr>
        <w:t xml:space="preserve">Kol nesibaigė pasiūlymų galiojimo laikas, </w:t>
      </w:r>
      <w:r w:rsidR="002B3090" w:rsidRPr="00307391">
        <w:rPr>
          <w:sz w:val="24"/>
          <w:szCs w:val="24"/>
          <w:lang w:val="lt-LT"/>
        </w:rPr>
        <w:t>P</w:t>
      </w:r>
      <w:r w:rsidR="00940288" w:rsidRPr="00307391">
        <w:rPr>
          <w:sz w:val="24"/>
          <w:szCs w:val="24"/>
          <w:lang w:val="lt-LT"/>
        </w:rPr>
        <w:t>erkančioji organizacija turi teisę prašyti CVP IS priemonėmis, kad tiekėjai pratęstų jų galiojimą iki konkrečiai nurodyto laiko. Tiekėja</w:t>
      </w:r>
      <w:r w:rsidR="002B3090" w:rsidRPr="00307391">
        <w:rPr>
          <w:sz w:val="24"/>
          <w:szCs w:val="24"/>
          <w:lang w:val="lt-LT"/>
        </w:rPr>
        <w:t>i</w:t>
      </w:r>
      <w:r w:rsidR="00940288" w:rsidRPr="00307391">
        <w:rPr>
          <w:sz w:val="24"/>
          <w:szCs w:val="24"/>
          <w:lang w:val="lt-LT"/>
        </w:rPr>
        <w:t xml:space="preserve"> CVP IS priemonėmis tokį prašymą gali atmesti. </w:t>
      </w:r>
    </w:p>
    <w:p w14:paraId="4BB159D6" w14:textId="77777777" w:rsidR="00940288" w:rsidRPr="00307391" w:rsidRDefault="00940288" w:rsidP="00C6778C">
      <w:pPr>
        <w:pStyle w:val="Body2"/>
        <w:spacing w:after="0"/>
        <w:ind w:firstLine="568"/>
        <w:rPr>
          <w:rFonts w:cs="Times New Roman"/>
          <w:lang w:val="lt-LT"/>
        </w:rPr>
      </w:pPr>
    </w:p>
    <w:p w14:paraId="6DD039FC" w14:textId="00BB77DF" w:rsidR="00365094" w:rsidRPr="00307391" w:rsidRDefault="0031799F" w:rsidP="00C6778C">
      <w:pPr>
        <w:pStyle w:val="Antrat1"/>
        <w:tabs>
          <w:tab w:val="left" w:pos="426"/>
        </w:tabs>
        <w:spacing w:before="0"/>
        <w:jc w:val="center"/>
        <w:rPr>
          <w:rFonts w:ascii="Times New Roman" w:hAnsi="Times New Roman" w:cs="Times New Roman"/>
          <w:color w:val="auto"/>
          <w:sz w:val="24"/>
          <w:szCs w:val="24"/>
          <w:lang w:val="lt-LT"/>
        </w:rPr>
      </w:pPr>
      <w:bookmarkStart w:id="7" w:name="_Toc451848139"/>
      <w:bookmarkStart w:id="8" w:name="_Toc489113217"/>
      <w:r w:rsidRPr="00307391">
        <w:rPr>
          <w:rFonts w:ascii="Times New Roman" w:hAnsi="Times New Roman" w:cs="Times New Roman"/>
          <w:bCs w:val="0"/>
          <w:color w:val="auto"/>
          <w:sz w:val="24"/>
          <w:szCs w:val="24"/>
          <w:lang w:val="lt-LT"/>
        </w:rPr>
        <w:t xml:space="preserve">6. </w:t>
      </w:r>
      <w:r w:rsidR="00365094" w:rsidRPr="00307391">
        <w:rPr>
          <w:rFonts w:ascii="Times New Roman" w:hAnsi="Times New Roman" w:cs="Times New Roman"/>
          <w:bCs w:val="0"/>
          <w:color w:val="auto"/>
          <w:sz w:val="24"/>
          <w:szCs w:val="24"/>
          <w:lang w:val="lt-LT"/>
        </w:rPr>
        <w:t>PASIŪLYMŲ</w:t>
      </w:r>
      <w:r w:rsidR="00365094" w:rsidRPr="00307391">
        <w:rPr>
          <w:rFonts w:ascii="Times New Roman" w:hAnsi="Times New Roman" w:cs="Times New Roman"/>
          <w:color w:val="auto"/>
          <w:sz w:val="24"/>
          <w:szCs w:val="24"/>
          <w:lang w:val="lt-LT"/>
        </w:rPr>
        <w:t xml:space="preserve"> ŠIFRAVIMAS</w:t>
      </w:r>
      <w:bookmarkEnd w:id="7"/>
      <w:bookmarkEnd w:id="8"/>
    </w:p>
    <w:p w14:paraId="684D712E" w14:textId="77777777" w:rsidR="00365094" w:rsidRPr="00307391" w:rsidRDefault="00365094" w:rsidP="00C6778C">
      <w:pPr>
        <w:rPr>
          <w:rFonts w:eastAsia="Calibri"/>
          <w:lang w:val="lt-LT"/>
        </w:rPr>
      </w:pPr>
    </w:p>
    <w:p w14:paraId="7DFBDCA1" w14:textId="66A340F4" w:rsidR="00365094" w:rsidRPr="00307391" w:rsidRDefault="0031799F" w:rsidP="00C6778C">
      <w:pPr>
        <w:tabs>
          <w:tab w:val="left" w:pos="993"/>
        </w:tabs>
        <w:ind w:firstLine="720"/>
        <w:jc w:val="both"/>
        <w:rPr>
          <w:color w:val="000000" w:themeColor="text1"/>
          <w:sz w:val="24"/>
          <w:szCs w:val="24"/>
          <w:lang w:val="lt-LT"/>
        </w:rPr>
      </w:pPr>
      <w:r w:rsidRPr="00307391">
        <w:rPr>
          <w:color w:val="000000" w:themeColor="text1"/>
          <w:sz w:val="24"/>
          <w:szCs w:val="24"/>
          <w:lang w:val="lt-LT"/>
        </w:rPr>
        <w:t xml:space="preserve">6.1. </w:t>
      </w:r>
      <w:r w:rsidR="00365094" w:rsidRPr="00307391">
        <w:rPr>
          <w:color w:val="000000" w:themeColor="text1"/>
          <w:sz w:val="24"/>
          <w:szCs w:val="24"/>
          <w:lang w:val="lt-LT"/>
        </w:rPr>
        <w:t>Tiekėjo teikiamas pasiūlymas gali būti užšifruojamas. Tiekėjas, nusprendęs pateikti užšifruotą pasiūlymą, turi:</w:t>
      </w:r>
    </w:p>
    <w:p w14:paraId="424C1469" w14:textId="5E8A6F09" w:rsidR="00365094" w:rsidRPr="00307391" w:rsidRDefault="0031799F" w:rsidP="00940EF1">
      <w:pPr>
        <w:ind w:firstLine="993"/>
        <w:jc w:val="both"/>
        <w:rPr>
          <w:color w:val="000000" w:themeColor="text1"/>
          <w:sz w:val="24"/>
          <w:szCs w:val="24"/>
          <w:lang w:val="lt-LT"/>
        </w:rPr>
      </w:pPr>
      <w:r w:rsidRPr="00307391">
        <w:rPr>
          <w:color w:val="000000" w:themeColor="text1"/>
          <w:sz w:val="24"/>
          <w:szCs w:val="24"/>
          <w:lang w:val="lt-LT"/>
        </w:rPr>
        <w:t xml:space="preserve">6.1.1. </w:t>
      </w:r>
      <w:r w:rsidR="00365094" w:rsidRPr="00307391">
        <w:rPr>
          <w:b/>
          <w:color w:val="000000" w:themeColor="text1"/>
          <w:sz w:val="24"/>
          <w:szCs w:val="24"/>
          <w:lang w:val="lt-LT"/>
        </w:rPr>
        <w:t>iki pasiūlymų pateikimo termino pabaigos</w:t>
      </w:r>
      <w:r w:rsidR="00EA145B" w:rsidRPr="00307391">
        <w:rPr>
          <w:b/>
          <w:color w:val="000000" w:themeColor="text1"/>
          <w:sz w:val="24"/>
          <w:szCs w:val="24"/>
          <w:lang w:val="lt-LT"/>
        </w:rPr>
        <w:t>,</w:t>
      </w:r>
      <w:r w:rsidR="00365094" w:rsidRPr="00307391">
        <w:rPr>
          <w:b/>
          <w:color w:val="000000" w:themeColor="text1"/>
          <w:sz w:val="24"/>
          <w:szCs w:val="24"/>
          <w:lang w:val="lt-LT"/>
        </w:rPr>
        <w:t xml:space="preserve"> </w:t>
      </w:r>
      <w:r w:rsidR="00365094" w:rsidRPr="00307391">
        <w:rPr>
          <w:color w:val="000000" w:themeColor="text1"/>
          <w:sz w:val="24"/>
          <w:szCs w:val="24"/>
          <w:lang w:val="lt-LT"/>
        </w:rPr>
        <w:t>naudodamasis CVP IS priemonėmis</w:t>
      </w:r>
      <w:r w:rsidR="00EA145B" w:rsidRPr="00307391">
        <w:rPr>
          <w:color w:val="000000" w:themeColor="text1"/>
          <w:sz w:val="24"/>
          <w:szCs w:val="24"/>
          <w:lang w:val="lt-LT"/>
        </w:rPr>
        <w:t>,</w:t>
      </w:r>
      <w:r w:rsidR="00365094" w:rsidRPr="00307391">
        <w:rPr>
          <w:color w:val="000000" w:themeColor="text1"/>
          <w:sz w:val="24"/>
          <w:szCs w:val="24"/>
          <w:lang w:val="lt-LT"/>
        </w:rPr>
        <w:t xml:space="preserve"> </w:t>
      </w:r>
      <w:r w:rsidR="00365094" w:rsidRPr="00307391">
        <w:rPr>
          <w:iCs/>
          <w:color w:val="000000" w:themeColor="text1"/>
          <w:sz w:val="24"/>
          <w:szCs w:val="24"/>
          <w:lang w:val="lt-LT"/>
        </w:rPr>
        <w:t xml:space="preserve">pateikti užšifruotą pasiūlymą (užšifruojamas </w:t>
      </w:r>
      <w:r w:rsidR="00365094" w:rsidRPr="00307391">
        <w:rPr>
          <w:sz w:val="24"/>
          <w:szCs w:val="24"/>
          <w:lang w:val="lt-LT"/>
        </w:rPr>
        <w:t>visas pasiūlymas arba pasiūlymo dokumentas, kuriame nurodyta pasiūlymo kaina)</w:t>
      </w:r>
      <w:r w:rsidR="00365094" w:rsidRPr="00307391">
        <w:rPr>
          <w:iCs/>
          <w:color w:val="000000" w:themeColor="text1"/>
          <w:sz w:val="24"/>
          <w:szCs w:val="24"/>
          <w:lang w:val="lt-LT"/>
        </w:rPr>
        <w:t xml:space="preserve">. </w:t>
      </w:r>
      <w:r w:rsidR="00365094" w:rsidRPr="00307391">
        <w:rPr>
          <w:sz w:val="24"/>
          <w:szCs w:val="24"/>
          <w:lang w:val="lt-LT"/>
        </w:rPr>
        <w:t>Instrukcij</w:t>
      </w:r>
      <w:r w:rsidR="00EA145B" w:rsidRPr="00307391">
        <w:rPr>
          <w:sz w:val="24"/>
          <w:szCs w:val="24"/>
          <w:lang w:val="lt-LT"/>
        </w:rPr>
        <w:t>ą</w:t>
      </w:r>
      <w:r w:rsidR="00365094" w:rsidRPr="00307391">
        <w:rPr>
          <w:sz w:val="24"/>
          <w:szCs w:val="24"/>
          <w:lang w:val="lt-LT"/>
        </w:rPr>
        <w:t xml:space="preserve">, kaip tiekėjui užšifruoti pasiūlymą galima rasti </w:t>
      </w:r>
      <w:hyperlink r:id="rId17" w:history="1">
        <w:r w:rsidR="00365094" w:rsidRPr="00307391">
          <w:rPr>
            <w:rStyle w:val="Hipersaitas"/>
            <w:color w:val="auto"/>
            <w:sz w:val="24"/>
            <w:szCs w:val="24"/>
            <w:u w:val="none"/>
            <w:lang w:val="lt-LT"/>
          </w:rPr>
          <w:t>interneto svetainėje</w:t>
        </w:r>
      </w:hyperlink>
      <w:r w:rsidR="00943343" w:rsidRPr="00307391">
        <w:rPr>
          <w:rStyle w:val="Hipersaitas"/>
          <w:color w:val="auto"/>
          <w:sz w:val="24"/>
          <w:szCs w:val="24"/>
          <w:u w:val="none"/>
          <w:lang w:val="lt-LT"/>
        </w:rPr>
        <w:t xml:space="preserve"> </w:t>
      </w:r>
      <w:r w:rsidR="00943343" w:rsidRPr="00307391">
        <w:rPr>
          <w:rStyle w:val="Hipersaitas"/>
          <w:sz w:val="24"/>
          <w:szCs w:val="24"/>
          <w:lang w:val="lt-LT"/>
        </w:rPr>
        <w:t>http://vpt.lrv.lt/lt/pasiulymu-sifravimas.</w:t>
      </w:r>
    </w:p>
    <w:p w14:paraId="7BB7C6CC" w14:textId="433D0789" w:rsidR="00365094" w:rsidRPr="00307391" w:rsidRDefault="0031799F" w:rsidP="00940EF1">
      <w:pPr>
        <w:ind w:firstLine="993"/>
        <w:jc w:val="both"/>
        <w:rPr>
          <w:color w:val="000000" w:themeColor="text1"/>
          <w:sz w:val="24"/>
          <w:szCs w:val="24"/>
          <w:lang w:val="lt-LT"/>
        </w:rPr>
      </w:pPr>
      <w:r w:rsidRPr="00307391">
        <w:rPr>
          <w:sz w:val="24"/>
          <w:szCs w:val="24"/>
          <w:lang w:val="lt-LT"/>
        </w:rPr>
        <w:t>6.1.2.</w:t>
      </w:r>
      <w:r w:rsidR="00BB5017" w:rsidRPr="00307391">
        <w:rPr>
          <w:sz w:val="24"/>
          <w:szCs w:val="24"/>
          <w:lang w:val="lt-LT"/>
        </w:rPr>
        <w:t xml:space="preserve"> </w:t>
      </w:r>
      <w:r w:rsidR="00365094" w:rsidRPr="00307391">
        <w:rPr>
          <w:b/>
          <w:sz w:val="24"/>
          <w:szCs w:val="24"/>
          <w:lang w:val="lt-LT"/>
        </w:rPr>
        <w:t xml:space="preserve">iki vokų atplėšimo procedūros (posėdžio) pradžios </w:t>
      </w:r>
      <w:r w:rsidR="00365094" w:rsidRPr="00307391">
        <w:rPr>
          <w:b/>
          <w:color w:val="000000" w:themeColor="text1"/>
          <w:sz w:val="24"/>
          <w:szCs w:val="24"/>
          <w:lang w:val="lt-LT"/>
        </w:rPr>
        <w:t>CVP IS susirašinėjimo priemonėmis</w:t>
      </w:r>
      <w:r w:rsidR="00365094" w:rsidRPr="00307391">
        <w:rPr>
          <w:color w:val="000000" w:themeColor="text1"/>
          <w:sz w:val="24"/>
          <w:szCs w:val="24"/>
          <w:lang w:val="lt-LT"/>
        </w:rPr>
        <w:t xml:space="preserve"> pateikti slaptažodį, su kuriuo </w:t>
      </w:r>
      <w:r w:rsidR="002B3090" w:rsidRPr="00307391">
        <w:rPr>
          <w:color w:val="000000" w:themeColor="text1"/>
          <w:sz w:val="24"/>
          <w:szCs w:val="24"/>
          <w:lang w:val="lt-LT"/>
        </w:rPr>
        <w:t>P</w:t>
      </w:r>
      <w:r w:rsidR="00365094" w:rsidRPr="00307391">
        <w:rPr>
          <w:color w:val="000000" w:themeColor="text1"/>
          <w:sz w:val="24"/>
          <w:szCs w:val="24"/>
          <w:lang w:val="lt-LT"/>
        </w:rPr>
        <w:t xml:space="preserve">erkančioji organizacija galės iššifruoti pateiktą pasiūlymą. </w:t>
      </w:r>
      <w:r w:rsidR="00365094" w:rsidRPr="00307391">
        <w:rPr>
          <w:color w:val="000000"/>
          <w:sz w:val="24"/>
          <w:szCs w:val="24"/>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2B3090" w:rsidRPr="00307391">
        <w:rPr>
          <w:color w:val="000000"/>
          <w:sz w:val="24"/>
          <w:szCs w:val="24"/>
          <w:lang w:val="lt-LT" w:eastAsia="lt-LT"/>
        </w:rPr>
        <w:t>P</w:t>
      </w:r>
      <w:r w:rsidR="00365094" w:rsidRPr="00307391">
        <w:rPr>
          <w:color w:val="000000"/>
          <w:sz w:val="24"/>
          <w:szCs w:val="24"/>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2B3090" w:rsidRPr="00307391">
        <w:rPr>
          <w:color w:val="000000"/>
          <w:sz w:val="24"/>
          <w:szCs w:val="24"/>
          <w:lang w:val="lt-LT" w:eastAsia="lt-LT"/>
        </w:rPr>
        <w:t>P</w:t>
      </w:r>
      <w:r w:rsidR="00365094" w:rsidRPr="00307391">
        <w:rPr>
          <w:color w:val="000000"/>
          <w:sz w:val="24"/>
          <w:szCs w:val="24"/>
          <w:lang w:val="lt-LT" w:eastAsia="lt-LT"/>
        </w:rPr>
        <w:t xml:space="preserve">erkančiąja organizacija oficialiu jos telefonu ir (arba) kitais būdais). </w:t>
      </w:r>
    </w:p>
    <w:p w14:paraId="54528B53" w14:textId="6093D2FA" w:rsidR="00365094" w:rsidRPr="00307391" w:rsidRDefault="0031799F" w:rsidP="00397955">
      <w:pPr>
        <w:tabs>
          <w:tab w:val="left" w:pos="993"/>
        </w:tabs>
        <w:ind w:firstLine="720"/>
        <w:jc w:val="both"/>
        <w:rPr>
          <w:color w:val="000000"/>
          <w:sz w:val="24"/>
          <w:szCs w:val="24"/>
          <w:lang w:val="lt-LT" w:eastAsia="lt-LT"/>
        </w:rPr>
      </w:pPr>
      <w:r w:rsidRPr="00307391">
        <w:rPr>
          <w:color w:val="000000"/>
          <w:sz w:val="24"/>
          <w:szCs w:val="24"/>
          <w:lang w:val="lt-LT" w:eastAsia="lt-LT"/>
        </w:rPr>
        <w:t xml:space="preserve">6.2. </w:t>
      </w:r>
      <w:r w:rsidR="00365094" w:rsidRPr="00307391">
        <w:rPr>
          <w:color w:val="000000"/>
          <w:sz w:val="24"/>
          <w:szCs w:val="24"/>
          <w:lang w:val="lt-LT" w:eastAsia="lt-LT"/>
        </w:rPr>
        <w:t>Tiekėjui užšifravus visą pasiūlymą ir i</w:t>
      </w:r>
      <w:r w:rsidR="00365094" w:rsidRPr="00307391">
        <w:rPr>
          <w:sz w:val="24"/>
          <w:szCs w:val="24"/>
          <w:lang w:val="lt-LT"/>
        </w:rPr>
        <w:t>ki vokų atplėšimo</w:t>
      </w:r>
      <w:r w:rsidR="00365094" w:rsidRPr="00307391">
        <w:rPr>
          <w:color w:val="000000"/>
          <w:sz w:val="24"/>
          <w:szCs w:val="24"/>
          <w:lang w:val="lt-LT" w:eastAsia="lt-LT"/>
        </w:rPr>
        <w:t xml:space="preserve"> procedūros (posėdžio) pradžios </w:t>
      </w:r>
      <w:r w:rsidR="00365094" w:rsidRPr="00307391">
        <w:rPr>
          <w:color w:val="000000" w:themeColor="text1"/>
          <w:sz w:val="24"/>
          <w:szCs w:val="24"/>
          <w:lang w:val="lt-LT"/>
        </w:rPr>
        <w:t>nepateikus</w:t>
      </w:r>
      <w:r w:rsidR="00365094" w:rsidRPr="00307391">
        <w:rPr>
          <w:color w:val="000000"/>
          <w:sz w:val="24"/>
          <w:szCs w:val="24"/>
          <w:lang w:val="lt-LT" w:eastAsia="lt-LT"/>
        </w:rPr>
        <w:t xml:space="preserve">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2B3090" w:rsidRPr="00307391">
        <w:rPr>
          <w:color w:val="000000"/>
          <w:sz w:val="24"/>
          <w:szCs w:val="24"/>
          <w:lang w:val="lt-LT" w:eastAsia="lt-LT"/>
        </w:rPr>
        <w:t>P</w:t>
      </w:r>
      <w:r w:rsidR="00365094" w:rsidRPr="00307391">
        <w:rPr>
          <w:color w:val="000000"/>
          <w:sz w:val="24"/>
          <w:szCs w:val="24"/>
          <w:lang w:val="lt-LT" w:eastAsia="lt-LT"/>
        </w:rPr>
        <w:t xml:space="preserve">erkančioji organizacija tiekėjo pasiūlymą atmeta kaip </w:t>
      </w:r>
      <w:r w:rsidR="00365094" w:rsidRPr="00307391">
        <w:rPr>
          <w:sz w:val="24"/>
          <w:szCs w:val="24"/>
          <w:lang w:val="lt-LT"/>
        </w:rPr>
        <w:t>neatitinkantį pirkimo dokumentuose nustatytų reikalavimų (tiekėjas nepateikė pasiūlymo kainos)</w:t>
      </w:r>
      <w:r w:rsidR="00365094" w:rsidRPr="00307391">
        <w:rPr>
          <w:color w:val="000000"/>
          <w:sz w:val="24"/>
          <w:szCs w:val="24"/>
          <w:lang w:val="lt-LT" w:eastAsia="lt-LT"/>
        </w:rPr>
        <w:t>.</w:t>
      </w:r>
    </w:p>
    <w:p w14:paraId="16FC7ADB" w14:textId="77777777" w:rsidR="008853B5" w:rsidRPr="00307391" w:rsidRDefault="008853B5" w:rsidP="00281E5E">
      <w:pPr>
        <w:tabs>
          <w:tab w:val="left" w:pos="993"/>
        </w:tabs>
        <w:jc w:val="both"/>
        <w:rPr>
          <w:color w:val="000000" w:themeColor="text1"/>
          <w:sz w:val="24"/>
          <w:szCs w:val="24"/>
          <w:lang w:val="lt-LT"/>
        </w:rPr>
      </w:pPr>
    </w:p>
    <w:p w14:paraId="117AE95C" w14:textId="70B89575" w:rsidR="006C6583" w:rsidRPr="00307391" w:rsidRDefault="00A6336C" w:rsidP="00A6336C">
      <w:pPr>
        <w:pStyle w:val="Antrat1"/>
        <w:tabs>
          <w:tab w:val="left" w:pos="426"/>
        </w:tabs>
        <w:spacing w:before="0"/>
        <w:jc w:val="center"/>
        <w:rPr>
          <w:rFonts w:ascii="Times New Roman" w:hAnsi="Times New Roman" w:cs="Times New Roman"/>
          <w:color w:val="auto"/>
          <w:sz w:val="24"/>
          <w:szCs w:val="24"/>
          <w:lang w:val="lt-LT"/>
        </w:rPr>
      </w:pPr>
      <w:bookmarkStart w:id="9" w:name="_Toc489113218"/>
      <w:r w:rsidRPr="00307391">
        <w:rPr>
          <w:rFonts w:ascii="Times New Roman" w:hAnsi="Times New Roman" w:cs="Times New Roman"/>
          <w:color w:val="auto"/>
          <w:sz w:val="24"/>
          <w:szCs w:val="24"/>
          <w:lang w:val="lt-LT"/>
        </w:rPr>
        <w:t xml:space="preserve">7. </w:t>
      </w:r>
      <w:r w:rsidR="006C6583" w:rsidRPr="00307391">
        <w:rPr>
          <w:rFonts w:ascii="Times New Roman" w:hAnsi="Times New Roman" w:cs="Times New Roman"/>
          <w:color w:val="auto"/>
          <w:sz w:val="24"/>
          <w:szCs w:val="24"/>
          <w:lang w:val="lt-LT"/>
        </w:rPr>
        <w:t>PASIŪLYMŲ GALIOJIMO UŽTIKRINIMAS</w:t>
      </w:r>
      <w:bookmarkEnd w:id="9"/>
    </w:p>
    <w:p w14:paraId="33571EE7" w14:textId="77777777" w:rsidR="006C6583" w:rsidRPr="00307391" w:rsidRDefault="006C6583" w:rsidP="00281E5E">
      <w:pPr>
        <w:tabs>
          <w:tab w:val="left" w:pos="993"/>
        </w:tabs>
        <w:overflowPunct/>
        <w:autoSpaceDE/>
        <w:autoSpaceDN/>
        <w:adjustRightInd/>
        <w:jc w:val="both"/>
        <w:rPr>
          <w:color w:val="000000" w:themeColor="text1"/>
          <w:sz w:val="24"/>
          <w:szCs w:val="24"/>
          <w:lang w:val="lt-LT"/>
        </w:rPr>
      </w:pPr>
    </w:p>
    <w:p w14:paraId="30494B67" w14:textId="1BA4C36C" w:rsidR="00365094" w:rsidRPr="00307391" w:rsidRDefault="00A6336C" w:rsidP="00397955">
      <w:pPr>
        <w:tabs>
          <w:tab w:val="left" w:pos="993"/>
        </w:tabs>
        <w:ind w:firstLine="720"/>
        <w:jc w:val="both"/>
        <w:rPr>
          <w:color w:val="000000" w:themeColor="text1"/>
          <w:sz w:val="24"/>
          <w:szCs w:val="24"/>
          <w:lang w:val="lt-LT"/>
        </w:rPr>
      </w:pPr>
      <w:r w:rsidRPr="00307391">
        <w:rPr>
          <w:color w:val="000000" w:themeColor="text1"/>
          <w:sz w:val="24"/>
          <w:szCs w:val="24"/>
          <w:lang w:val="lt-LT"/>
        </w:rPr>
        <w:t xml:space="preserve">7.1. </w:t>
      </w:r>
      <w:r w:rsidR="006C6583" w:rsidRPr="00307391">
        <w:rPr>
          <w:color w:val="000000" w:themeColor="text1"/>
          <w:sz w:val="24"/>
          <w:szCs w:val="24"/>
          <w:lang w:val="lt-LT"/>
        </w:rPr>
        <w:t>Pasiūlymo galiojimo užtikrinimas nereikalaujamas.</w:t>
      </w:r>
    </w:p>
    <w:p w14:paraId="023EC857" w14:textId="77777777" w:rsidR="00826011" w:rsidRPr="00307391" w:rsidRDefault="00826011" w:rsidP="00281E5E">
      <w:pPr>
        <w:tabs>
          <w:tab w:val="left" w:pos="993"/>
        </w:tabs>
        <w:rPr>
          <w:rFonts w:eastAsia="Calibri"/>
          <w:sz w:val="24"/>
          <w:szCs w:val="24"/>
          <w:lang w:val="lt-LT"/>
        </w:rPr>
      </w:pPr>
    </w:p>
    <w:p w14:paraId="1E020CFC" w14:textId="2210A979" w:rsidR="00057275" w:rsidRPr="00307391" w:rsidRDefault="00A6336C" w:rsidP="00A6336C">
      <w:pPr>
        <w:pStyle w:val="Antrat1"/>
        <w:tabs>
          <w:tab w:val="left" w:pos="426"/>
        </w:tabs>
        <w:spacing w:before="0"/>
        <w:jc w:val="center"/>
        <w:rPr>
          <w:rFonts w:ascii="Times New Roman" w:hAnsi="Times New Roman" w:cs="Times New Roman"/>
          <w:bCs w:val="0"/>
          <w:color w:val="auto"/>
          <w:sz w:val="24"/>
          <w:szCs w:val="24"/>
          <w:lang w:val="lt-LT"/>
        </w:rPr>
      </w:pPr>
      <w:bookmarkStart w:id="10" w:name="_Toc466549115"/>
      <w:bookmarkStart w:id="11" w:name="_Toc489113219"/>
      <w:r w:rsidRPr="00307391">
        <w:rPr>
          <w:rFonts w:ascii="Times New Roman" w:hAnsi="Times New Roman" w:cs="Times New Roman"/>
          <w:bCs w:val="0"/>
          <w:color w:val="auto"/>
          <w:sz w:val="24"/>
          <w:szCs w:val="24"/>
          <w:lang w:val="lt-LT"/>
        </w:rPr>
        <w:t xml:space="preserve">8. </w:t>
      </w:r>
      <w:r w:rsidR="0081237D" w:rsidRPr="00307391">
        <w:rPr>
          <w:rFonts w:ascii="Times New Roman" w:hAnsi="Times New Roman" w:cs="Times New Roman"/>
          <w:bCs w:val="0"/>
          <w:color w:val="auto"/>
          <w:sz w:val="24"/>
          <w:szCs w:val="24"/>
          <w:lang w:val="lt-LT"/>
        </w:rPr>
        <w:t>KONKURSO SĄLYGŲ PAAIŠKINIMAS IR PATIKSLINIMAS</w:t>
      </w:r>
      <w:bookmarkEnd w:id="10"/>
      <w:bookmarkEnd w:id="11"/>
    </w:p>
    <w:p w14:paraId="4FB8DEB6" w14:textId="77777777" w:rsidR="0081237D" w:rsidRPr="00307391" w:rsidRDefault="0081237D" w:rsidP="00C7642D">
      <w:pPr>
        <w:tabs>
          <w:tab w:val="left" w:pos="993"/>
        </w:tabs>
        <w:jc w:val="both"/>
        <w:rPr>
          <w:sz w:val="24"/>
          <w:szCs w:val="24"/>
          <w:lang w:val="lt-LT"/>
        </w:rPr>
      </w:pPr>
    </w:p>
    <w:p w14:paraId="0244CAAE" w14:textId="435A0159"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8.1. </w:t>
      </w:r>
      <w:r w:rsidR="007932E9" w:rsidRPr="00307391">
        <w:rPr>
          <w:sz w:val="24"/>
          <w:szCs w:val="24"/>
          <w:lang w:val="lt-LT"/>
        </w:rPr>
        <w:t xml:space="preserve">Tiekėjas tik CVP IS susirašinėjimo priemonėmis gali prašyti, kad </w:t>
      </w:r>
      <w:r w:rsidR="002B3090" w:rsidRPr="00307391">
        <w:rPr>
          <w:sz w:val="24"/>
          <w:szCs w:val="24"/>
          <w:lang w:val="lt-LT"/>
        </w:rPr>
        <w:t>P</w:t>
      </w:r>
      <w:r w:rsidR="007932E9" w:rsidRPr="00307391">
        <w:rPr>
          <w:sz w:val="24"/>
          <w:szCs w:val="24"/>
          <w:lang w:val="lt-LT"/>
        </w:rPr>
        <w:t xml:space="preserve">erkančioji organizacija paaiškintų ar </w:t>
      </w:r>
      <w:r w:rsidR="00EA025D" w:rsidRPr="00307391">
        <w:rPr>
          <w:sz w:val="24"/>
          <w:szCs w:val="24"/>
          <w:lang w:val="lt-LT"/>
        </w:rPr>
        <w:t xml:space="preserve">patikslintų </w:t>
      </w:r>
      <w:r w:rsidR="007932E9" w:rsidRPr="00307391">
        <w:rPr>
          <w:sz w:val="24"/>
          <w:szCs w:val="24"/>
          <w:lang w:val="lt-LT"/>
        </w:rPr>
        <w:t xml:space="preserve">pirkimo dokumentus. </w:t>
      </w:r>
    </w:p>
    <w:p w14:paraId="24203188" w14:textId="7CE47A63"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8.2. </w:t>
      </w:r>
      <w:r w:rsidR="007932E9" w:rsidRPr="00307391">
        <w:rPr>
          <w:sz w:val="24"/>
          <w:szCs w:val="24"/>
          <w:lang w:val="lt-LT"/>
        </w:rPr>
        <w:t>Perkančioji organizacija CVP IS susirašinėjimo priemonėmis</w:t>
      </w:r>
      <w:r w:rsidR="002B3090" w:rsidRPr="00307391">
        <w:rPr>
          <w:sz w:val="24"/>
          <w:szCs w:val="24"/>
          <w:lang w:val="lt-LT"/>
        </w:rPr>
        <w:t xml:space="preserve"> atsako tik</w:t>
      </w:r>
      <w:r w:rsidR="007932E9" w:rsidRPr="00307391">
        <w:rPr>
          <w:sz w:val="24"/>
          <w:szCs w:val="24"/>
          <w:lang w:val="lt-LT"/>
        </w:rPr>
        <w:t xml:space="preserve"> į </w:t>
      </w:r>
      <w:r w:rsidR="002B3090" w:rsidRPr="00307391">
        <w:rPr>
          <w:sz w:val="24"/>
          <w:szCs w:val="24"/>
          <w:lang w:val="lt-LT"/>
        </w:rPr>
        <w:t xml:space="preserve">tą </w:t>
      </w:r>
      <w:r w:rsidR="007932E9" w:rsidRPr="00307391">
        <w:rPr>
          <w:sz w:val="24"/>
          <w:szCs w:val="24"/>
          <w:lang w:val="lt-LT"/>
        </w:rPr>
        <w:t>tiekėjo rašytinį prašymą dėl pirkimo dokumentų</w:t>
      </w:r>
      <w:r w:rsidR="002B3090" w:rsidRPr="00307391">
        <w:rPr>
          <w:sz w:val="24"/>
          <w:szCs w:val="24"/>
          <w:lang w:val="lt-LT"/>
        </w:rPr>
        <w:t xml:space="preserve"> paaiškinimo ir</w:t>
      </w:r>
      <w:r w:rsidR="006B28DA" w:rsidRPr="00307391">
        <w:rPr>
          <w:sz w:val="24"/>
          <w:szCs w:val="24"/>
          <w:lang w:val="lt-LT"/>
        </w:rPr>
        <w:t xml:space="preserve"> </w:t>
      </w:r>
      <w:r w:rsidR="00EA025D" w:rsidRPr="00307391">
        <w:rPr>
          <w:sz w:val="24"/>
          <w:szCs w:val="24"/>
          <w:lang w:val="lt-LT"/>
        </w:rPr>
        <w:t>/ ar patikslinimo</w:t>
      </w:r>
      <w:r w:rsidR="007932E9" w:rsidRPr="00307391">
        <w:rPr>
          <w:sz w:val="24"/>
          <w:szCs w:val="24"/>
          <w:lang w:val="lt-LT"/>
        </w:rPr>
        <w:t xml:space="preserve">, </w:t>
      </w:r>
      <w:r w:rsidR="002B3090" w:rsidRPr="00307391">
        <w:rPr>
          <w:sz w:val="24"/>
          <w:szCs w:val="24"/>
          <w:lang w:val="lt-LT"/>
        </w:rPr>
        <w:t xml:space="preserve">kuris </w:t>
      </w:r>
      <w:r w:rsidR="007932E9" w:rsidRPr="00307391">
        <w:rPr>
          <w:sz w:val="24"/>
          <w:szCs w:val="24"/>
          <w:lang w:val="lt-LT"/>
        </w:rPr>
        <w:t xml:space="preserve"> yra pateiktas likus ne mažiau kaip 9 dienoms iki pasiūlymų pateikimo termino pabaigos.</w:t>
      </w:r>
    </w:p>
    <w:p w14:paraId="0218EA5B" w14:textId="271A8C41"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8.3. </w:t>
      </w:r>
      <w:r w:rsidR="007932E9" w:rsidRPr="00307391">
        <w:rPr>
          <w:sz w:val="24"/>
          <w:szCs w:val="24"/>
          <w:lang w:val="lt-LT"/>
        </w:rPr>
        <w:t>Tiekėjo prašymu (pateiktu tik CVP IS susirašinėjimo priemonėmis)</w:t>
      </w:r>
      <w:r w:rsidR="00075F2C" w:rsidRPr="00307391">
        <w:rPr>
          <w:sz w:val="24"/>
          <w:szCs w:val="24"/>
          <w:lang w:val="lt-LT"/>
        </w:rPr>
        <w:t>,</w:t>
      </w:r>
      <w:r w:rsidR="007932E9" w:rsidRPr="00307391">
        <w:rPr>
          <w:sz w:val="24"/>
          <w:szCs w:val="24"/>
          <w:lang w:val="lt-LT"/>
        </w:rPr>
        <w:t xml:space="preserve"> papildomi pirkimo dokumentai (paaiškinimai ar </w:t>
      </w:r>
      <w:r w:rsidR="00F25E6E" w:rsidRPr="00307391">
        <w:rPr>
          <w:sz w:val="24"/>
          <w:szCs w:val="24"/>
          <w:lang w:val="lt-LT"/>
        </w:rPr>
        <w:t>patikslinimai</w:t>
      </w:r>
      <w:r w:rsidR="007932E9" w:rsidRPr="00307391">
        <w:rPr>
          <w:sz w:val="24"/>
          <w:szCs w:val="24"/>
          <w:lang w:val="lt-LT"/>
        </w:rPr>
        <w:t>) pateikiami CVP IS priemonėmis ne vėliau kaip likus 6 dienoms iki pasiūlymų pateikimo termino pa</w:t>
      </w:r>
      <w:r w:rsidR="00FF17D5" w:rsidRPr="00307391">
        <w:rPr>
          <w:sz w:val="24"/>
          <w:szCs w:val="24"/>
          <w:lang w:val="lt-LT"/>
        </w:rPr>
        <w:t xml:space="preserve">baigos, jei jų paprašyta laiku. </w:t>
      </w:r>
      <w:r w:rsidR="009373D5" w:rsidRPr="00307391">
        <w:rPr>
          <w:sz w:val="24"/>
          <w:szCs w:val="24"/>
          <w:lang w:val="lt-LT"/>
        </w:rPr>
        <w:t xml:space="preserve">Tuo atveju, jei </w:t>
      </w:r>
      <w:r w:rsidR="002B3090" w:rsidRPr="00307391">
        <w:rPr>
          <w:sz w:val="24"/>
          <w:szCs w:val="24"/>
          <w:lang w:val="lt-LT"/>
        </w:rPr>
        <w:t>P</w:t>
      </w:r>
      <w:r w:rsidR="009373D5" w:rsidRPr="00307391">
        <w:rPr>
          <w:sz w:val="24"/>
          <w:szCs w:val="24"/>
          <w:lang w:val="lt-LT"/>
        </w:rPr>
        <w:t xml:space="preserve">erkančioji organizacija nespės parengti ir paskelbti atsakymo likus 6 dienoms iki pasiūlymų pateikimo termino pabaigos, pasiūlymų pateikimo terminai bus pratęsti, apie tai bus paskelbta CVP IS bei bus paskelbtas skelbimo apie pirkimą patikslinimas. </w:t>
      </w:r>
      <w:r w:rsidR="007932E9" w:rsidRPr="00307391">
        <w:rPr>
          <w:sz w:val="24"/>
          <w:szCs w:val="24"/>
          <w:lang w:val="lt-LT"/>
        </w:rPr>
        <w:t xml:space="preserve">Paaiškinimai </w:t>
      </w:r>
      <w:r w:rsidR="009373D5" w:rsidRPr="00307391">
        <w:rPr>
          <w:sz w:val="24"/>
          <w:szCs w:val="24"/>
          <w:lang w:val="lt-LT"/>
        </w:rPr>
        <w:t xml:space="preserve">ir / </w:t>
      </w:r>
      <w:r w:rsidR="007932E9" w:rsidRPr="00307391">
        <w:rPr>
          <w:sz w:val="24"/>
          <w:szCs w:val="24"/>
          <w:lang w:val="lt-LT"/>
        </w:rPr>
        <w:t xml:space="preserve">ar </w:t>
      </w:r>
      <w:r w:rsidR="009373D5" w:rsidRPr="00307391">
        <w:rPr>
          <w:sz w:val="24"/>
          <w:szCs w:val="24"/>
          <w:lang w:val="lt-LT"/>
        </w:rPr>
        <w:t xml:space="preserve">patikslinimai </w:t>
      </w:r>
      <w:r w:rsidR="007932E9" w:rsidRPr="00307391">
        <w:rPr>
          <w:sz w:val="24"/>
          <w:szCs w:val="24"/>
          <w:lang w:val="lt-LT"/>
        </w:rPr>
        <w:t>yra neatsiejama pirkimo dokumentų dalis.</w:t>
      </w:r>
      <w:r w:rsidR="009373D5" w:rsidRPr="00307391">
        <w:rPr>
          <w:sz w:val="24"/>
          <w:szCs w:val="24"/>
          <w:lang w:val="lt-LT"/>
        </w:rPr>
        <w:t xml:space="preserve"> </w:t>
      </w:r>
    </w:p>
    <w:p w14:paraId="10E3552A" w14:textId="5BD668FE"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8.4. </w:t>
      </w:r>
      <w:r w:rsidR="007932E9" w:rsidRPr="00307391">
        <w:rPr>
          <w:sz w:val="24"/>
          <w:szCs w:val="24"/>
          <w:lang w:val="lt-LT"/>
        </w:rPr>
        <w:t>Perkančioji organizacija, paaiškindama ar pat</w:t>
      </w:r>
      <w:r w:rsidR="00F25E6E" w:rsidRPr="00307391">
        <w:rPr>
          <w:sz w:val="24"/>
          <w:szCs w:val="24"/>
          <w:lang w:val="lt-LT"/>
        </w:rPr>
        <w:t xml:space="preserve">ikslindama </w:t>
      </w:r>
      <w:r w:rsidR="007932E9" w:rsidRPr="00307391">
        <w:rPr>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7C46F743" w14:textId="274F6788"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8.5. </w:t>
      </w:r>
      <w:r w:rsidR="007932E9" w:rsidRPr="00307391">
        <w:rPr>
          <w:sz w:val="24"/>
          <w:szCs w:val="24"/>
          <w:lang w:val="lt-LT"/>
        </w:rPr>
        <w:t xml:space="preserve">Nesibaigus pirkimo pasiūlymų pateikimo terminui, </w:t>
      </w:r>
      <w:r w:rsidR="002B3090" w:rsidRPr="00307391">
        <w:rPr>
          <w:sz w:val="24"/>
          <w:szCs w:val="24"/>
          <w:lang w:val="lt-LT"/>
        </w:rPr>
        <w:t>P</w:t>
      </w:r>
      <w:r w:rsidR="007932E9" w:rsidRPr="00307391">
        <w:rPr>
          <w:sz w:val="24"/>
          <w:szCs w:val="24"/>
          <w:lang w:val="lt-LT"/>
        </w:rPr>
        <w:t>erkančioji organizacija savo iniciatyva gali paaiškinti (pat</w:t>
      </w:r>
      <w:r w:rsidR="00F25E6E" w:rsidRPr="00307391">
        <w:rPr>
          <w:sz w:val="24"/>
          <w:szCs w:val="24"/>
          <w:lang w:val="lt-LT"/>
        </w:rPr>
        <w:t>ikslinti</w:t>
      </w:r>
      <w:r w:rsidR="007932E9" w:rsidRPr="00307391">
        <w:rPr>
          <w:sz w:val="24"/>
          <w:szCs w:val="24"/>
          <w:lang w:val="lt-LT"/>
        </w:rPr>
        <w:t>) pirkimo dokumentus</w:t>
      </w:r>
      <w:r w:rsidR="00F25E6E" w:rsidRPr="00307391">
        <w:rPr>
          <w:sz w:val="24"/>
          <w:szCs w:val="24"/>
          <w:lang w:val="lt-LT"/>
        </w:rPr>
        <w:t>. Pirkimo dokumentų paaiškinimai (patikslinimai</w:t>
      </w:r>
      <w:r w:rsidR="006B28DA" w:rsidRPr="00307391">
        <w:rPr>
          <w:sz w:val="24"/>
          <w:szCs w:val="24"/>
          <w:lang w:val="lt-LT"/>
        </w:rPr>
        <w:t>) skelbiami CVP IS priemonėmis.</w:t>
      </w:r>
    </w:p>
    <w:p w14:paraId="4988AF5D" w14:textId="1AFFF466"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8.6. </w:t>
      </w:r>
      <w:r w:rsidR="007932E9" w:rsidRPr="00307391">
        <w:rPr>
          <w:sz w:val="24"/>
          <w:szCs w:val="24"/>
          <w:lang w:val="lt-LT"/>
        </w:rPr>
        <w:t xml:space="preserve">Tuo atveju, kai pataisoma skelbime apie pirkimą paskelbta informacija (jei taikomas), </w:t>
      </w:r>
      <w:r w:rsidR="002B3090" w:rsidRPr="00307391">
        <w:rPr>
          <w:sz w:val="24"/>
          <w:szCs w:val="24"/>
          <w:lang w:val="lt-LT"/>
        </w:rPr>
        <w:t>P</w:t>
      </w:r>
      <w:r w:rsidR="007932E9" w:rsidRPr="00307391">
        <w:rPr>
          <w:sz w:val="24"/>
          <w:szCs w:val="24"/>
          <w:lang w:val="lt-LT"/>
        </w:rPr>
        <w:t>erkančioji organizacija privalo paskelbti skelbimo apie pirkimą pataisą ir</w:t>
      </w:r>
      <w:r w:rsidR="009373D5" w:rsidRPr="00307391">
        <w:rPr>
          <w:sz w:val="24"/>
          <w:szCs w:val="24"/>
          <w:lang w:val="lt-LT"/>
        </w:rPr>
        <w:t>,</w:t>
      </w:r>
      <w:r w:rsidR="007932E9" w:rsidRPr="00307391">
        <w:rPr>
          <w:sz w:val="24"/>
          <w:szCs w:val="24"/>
          <w:lang w:val="lt-LT"/>
        </w:rPr>
        <w:t xml:space="preserve"> prireikus</w:t>
      </w:r>
      <w:r w:rsidR="009373D5" w:rsidRPr="00307391">
        <w:rPr>
          <w:sz w:val="24"/>
          <w:szCs w:val="24"/>
          <w:lang w:val="lt-LT"/>
        </w:rPr>
        <w:t>,</w:t>
      </w:r>
      <w:r w:rsidR="007932E9" w:rsidRPr="00307391">
        <w:rPr>
          <w:sz w:val="24"/>
          <w:szCs w:val="24"/>
          <w:lang w:val="lt-LT"/>
        </w:rPr>
        <w:t xml:space="preserve"> pratęsti </w:t>
      </w:r>
      <w:r w:rsidR="007932E9" w:rsidRPr="00307391">
        <w:rPr>
          <w:sz w:val="24"/>
          <w:szCs w:val="24"/>
          <w:lang w:val="lt-LT"/>
        </w:rPr>
        <w:lastRenderedPageBreak/>
        <w:t>pasiūlymų pateikimo terminą protingumo kriterijų atitinkančiam terminui, per kurį tiekėjai, rengdami pasiūlymus, galėtų atsižvelgti į patikslinimus.</w:t>
      </w:r>
    </w:p>
    <w:p w14:paraId="1BBC5D87" w14:textId="5C14B05C" w:rsidR="007932E9" w:rsidRPr="00307391" w:rsidRDefault="00A6336C" w:rsidP="00397955">
      <w:pPr>
        <w:tabs>
          <w:tab w:val="left" w:pos="993"/>
        </w:tabs>
        <w:ind w:firstLine="720"/>
        <w:jc w:val="both"/>
        <w:rPr>
          <w:sz w:val="24"/>
          <w:szCs w:val="24"/>
          <w:lang w:val="lt-LT"/>
        </w:rPr>
      </w:pPr>
      <w:r w:rsidRPr="00307391">
        <w:rPr>
          <w:sz w:val="24"/>
          <w:szCs w:val="24"/>
          <w:lang w:val="lt-LT"/>
        </w:rPr>
        <w:t xml:space="preserve">8.7. </w:t>
      </w:r>
      <w:r w:rsidR="007932E9" w:rsidRPr="00307391">
        <w:rPr>
          <w:sz w:val="24"/>
          <w:szCs w:val="24"/>
          <w:lang w:val="lt-LT"/>
        </w:rPr>
        <w:t xml:space="preserve">Bet kokia informacija, </w:t>
      </w:r>
      <w:r w:rsidR="002B3090" w:rsidRPr="00307391">
        <w:rPr>
          <w:sz w:val="24"/>
          <w:szCs w:val="24"/>
          <w:lang w:val="lt-LT"/>
        </w:rPr>
        <w:t>K</w:t>
      </w:r>
      <w:r w:rsidR="007932E9" w:rsidRPr="00307391">
        <w:rPr>
          <w:sz w:val="24"/>
          <w:szCs w:val="24"/>
          <w:lang w:val="lt-LT"/>
        </w:rPr>
        <w:t xml:space="preserve">onkurso sąlygų paaiškinimai, pranešimai ar kitas </w:t>
      </w:r>
      <w:r w:rsidR="002B3090" w:rsidRPr="00307391">
        <w:rPr>
          <w:sz w:val="24"/>
          <w:szCs w:val="24"/>
          <w:lang w:val="lt-LT"/>
        </w:rPr>
        <w:t>P</w:t>
      </w:r>
      <w:r w:rsidR="007932E9" w:rsidRPr="00307391">
        <w:rPr>
          <w:sz w:val="24"/>
          <w:szCs w:val="24"/>
          <w:lang w:val="lt-LT"/>
        </w:rPr>
        <w:t>erkančiosios organizacijos ir tiekėjo susirašinėjimas yra vykdomas tik CVP IS susirašinėjimo priemonėmis.</w:t>
      </w:r>
    </w:p>
    <w:p w14:paraId="0E015CAB" w14:textId="77777777" w:rsidR="00BD3031" w:rsidRDefault="00A6336C" w:rsidP="00D06CA9">
      <w:pPr>
        <w:tabs>
          <w:tab w:val="left" w:pos="993"/>
        </w:tabs>
        <w:ind w:firstLine="720"/>
        <w:jc w:val="both"/>
        <w:rPr>
          <w:sz w:val="24"/>
          <w:szCs w:val="24"/>
          <w:lang w:val="lt-LT"/>
        </w:rPr>
      </w:pPr>
      <w:r w:rsidRPr="00307391">
        <w:rPr>
          <w:sz w:val="24"/>
          <w:szCs w:val="24"/>
          <w:lang w:val="lt-LT"/>
        </w:rPr>
        <w:t xml:space="preserve">8.8. </w:t>
      </w:r>
      <w:r w:rsidR="007932E9" w:rsidRPr="00307391">
        <w:rPr>
          <w:sz w:val="24"/>
          <w:szCs w:val="24"/>
          <w:lang w:val="lt-LT"/>
        </w:rPr>
        <w:t>Perkančioji organizacija neketina rengti susitikimų su tiekėjais dėl pirkimo dokumentų paaiškinimų.</w:t>
      </w:r>
    </w:p>
    <w:p w14:paraId="13C85D31" w14:textId="71E8E0B4" w:rsidR="002C3FEE" w:rsidRDefault="00D06CA9" w:rsidP="00D06CA9">
      <w:pPr>
        <w:tabs>
          <w:tab w:val="left" w:pos="993"/>
        </w:tabs>
        <w:ind w:firstLine="720"/>
        <w:jc w:val="both"/>
        <w:rPr>
          <w:sz w:val="24"/>
          <w:szCs w:val="24"/>
          <w:lang w:val="lt-LT"/>
        </w:rPr>
      </w:pPr>
      <w:r w:rsidRPr="00D06CA9">
        <w:rPr>
          <w:sz w:val="24"/>
          <w:szCs w:val="24"/>
          <w:lang w:val="lt-LT"/>
        </w:rPr>
        <w:t>8.9. Jei pirkimo procedūrų metu būtų keičiamos esminės pirkimo sąlygos (pakeičiami reikalavimai ar techninė specifikacija taip, kad po atliktų pakeitimų daugiau tiekėjų galėtų dalyvauti pirkime, keičiamas sutarties tipas, keičiamas pirkimo objektas) pirkimas turi būti nutrauktas ir pradėtas naujas pirkimas, t. y. Perkančioji organizacija negali daryti esminių pakeitimų, dėl kurių pirkime galėtų dalyvauti daugiau tiekėjų, kadangi tokie pakeitimai pažeistų skaidrumo principą ir tiekėjų teisėtus lūkesčius.</w:t>
      </w:r>
    </w:p>
    <w:p w14:paraId="30DF1AF7" w14:textId="77777777" w:rsidR="00D06CA9" w:rsidRPr="00307391" w:rsidRDefault="00D06CA9" w:rsidP="009917C6">
      <w:pPr>
        <w:tabs>
          <w:tab w:val="left" w:pos="993"/>
        </w:tabs>
        <w:ind w:firstLine="720"/>
        <w:jc w:val="both"/>
        <w:rPr>
          <w:sz w:val="24"/>
          <w:szCs w:val="24"/>
          <w:lang w:val="lt-LT"/>
        </w:rPr>
      </w:pPr>
    </w:p>
    <w:p w14:paraId="08ABCD29" w14:textId="515CE192" w:rsidR="0081237D" w:rsidRPr="00307391" w:rsidRDefault="00A6336C" w:rsidP="00A6336C">
      <w:pPr>
        <w:pStyle w:val="Antrat1"/>
        <w:tabs>
          <w:tab w:val="left" w:pos="426"/>
        </w:tabs>
        <w:spacing w:before="0"/>
        <w:jc w:val="center"/>
        <w:rPr>
          <w:rFonts w:ascii="Times New Roman" w:hAnsi="Times New Roman" w:cs="Times New Roman"/>
          <w:bCs w:val="0"/>
          <w:color w:val="auto"/>
          <w:sz w:val="24"/>
          <w:szCs w:val="24"/>
          <w:lang w:val="lt-LT"/>
        </w:rPr>
      </w:pPr>
      <w:bookmarkStart w:id="12" w:name="_Toc489113220"/>
      <w:r w:rsidRPr="00307391">
        <w:rPr>
          <w:rFonts w:ascii="Times New Roman" w:hAnsi="Times New Roman" w:cs="Times New Roman"/>
          <w:bCs w:val="0"/>
          <w:color w:val="auto"/>
          <w:sz w:val="24"/>
          <w:szCs w:val="24"/>
          <w:lang w:val="lt-LT"/>
        </w:rPr>
        <w:t xml:space="preserve">9. </w:t>
      </w:r>
      <w:r w:rsidR="000A014E" w:rsidRPr="00307391">
        <w:rPr>
          <w:rFonts w:ascii="Times New Roman" w:hAnsi="Times New Roman" w:cs="Times New Roman"/>
          <w:bCs w:val="0"/>
          <w:color w:val="auto"/>
          <w:sz w:val="24"/>
          <w:szCs w:val="24"/>
          <w:lang w:val="lt-LT"/>
        </w:rPr>
        <w:t>SUSIPAŽINIMAS</w:t>
      </w:r>
      <w:r w:rsidR="00DC40FA" w:rsidRPr="00307391">
        <w:rPr>
          <w:rFonts w:ascii="Times New Roman" w:hAnsi="Times New Roman" w:cs="Times New Roman"/>
          <w:bCs w:val="0"/>
          <w:color w:val="auto"/>
          <w:sz w:val="24"/>
          <w:szCs w:val="24"/>
          <w:lang w:val="lt-LT"/>
        </w:rPr>
        <w:t xml:space="preserve"> SU GAUTAIS </w:t>
      </w:r>
      <w:r w:rsidR="00872E27" w:rsidRPr="00307391">
        <w:rPr>
          <w:rFonts w:ascii="Times New Roman" w:hAnsi="Times New Roman" w:cs="Times New Roman"/>
          <w:bCs w:val="0"/>
          <w:color w:val="auto"/>
          <w:sz w:val="24"/>
          <w:szCs w:val="24"/>
          <w:lang w:val="lt-LT"/>
        </w:rPr>
        <w:t>PASIŪLYMAIS</w:t>
      </w:r>
      <w:bookmarkEnd w:id="12"/>
      <w:r w:rsidR="00872E27" w:rsidRPr="00307391">
        <w:rPr>
          <w:rFonts w:ascii="Times New Roman" w:hAnsi="Times New Roman" w:cs="Times New Roman"/>
          <w:bCs w:val="0"/>
          <w:color w:val="auto"/>
          <w:sz w:val="24"/>
          <w:szCs w:val="24"/>
          <w:lang w:val="lt-LT"/>
        </w:rPr>
        <w:t xml:space="preserve"> </w:t>
      </w:r>
    </w:p>
    <w:p w14:paraId="41EA65C0" w14:textId="77777777" w:rsidR="00872E27" w:rsidRPr="00307391" w:rsidRDefault="00872E27" w:rsidP="0081237D">
      <w:pPr>
        <w:tabs>
          <w:tab w:val="left" w:pos="993"/>
        </w:tabs>
        <w:jc w:val="both"/>
        <w:rPr>
          <w:sz w:val="24"/>
          <w:szCs w:val="24"/>
          <w:lang w:val="lt-LT"/>
        </w:rPr>
      </w:pPr>
    </w:p>
    <w:p w14:paraId="584E5801" w14:textId="232923FF" w:rsidR="00DC40FA" w:rsidRPr="00307391" w:rsidRDefault="00A6336C" w:rsidP="00397955">
      <w:pPr>
        <w:tabs>
          <w:tab w:val="left" w:pos="993"/>
        </w:tabs>
        <w:ind w:firstLine="720"/>
        <w:jc w:val="both"/>
        <w:rPr>
          <w:b/>
          <w:color w:val="000000" w:themeColor="text1"/>
          <w:sz w:val="24"/>
          <w:szCs w:val="24"/>
          <w:lang w:val="lt-LT"/>
        </w:rPr>
      </w:pPr>
      <w:bookmarkStart w:id="13" w:name="_Ref58464629"/>
      <w:bookmarkStart w:id="14" w:name="_Ref60481995"/>
      <w:r w:rsidRPr="00307391">
        <w:rPr>
          <w:rFonts w:eastAsia="Calibri"/>
          <w:color w:val="000000" w:themeColor="text1"/>
          <w:sz w:val="24"/>
          <w:szCs w:val="24"/>
          <w:lang w:val="lt-LT"/>
        </w:rPr>
        <w:t xml:space="preserve">9.1. </w:t>
      </w:r>
      <w:r w:rsidR="00F82839" w:rsidRPr="00307391">
        <w:rPr>
          <w:rFonts w:eastAsia="Calibri"/>
          <w:color w:val="000000" w:themeColor="text1"/>
          <w:sz w:val="24"/>
          <w:szCs w:val="24"/>
          <w:lang w:val="lt-LT"/>
        </w:rPr>
        <w:t>S</w:t>
      </w:r>
      <w:r w:rsidR="00DC40FA" w:rsidRPr="00307391">
        <w:rPr>
          <w:rFonts w:eastAsia="Calibri"/>
          <w:color w:val="000000" w:themeColor="text1"/>
          <w:sz w:val="24"/>
          <w:szCs w:val="24"/>
          <w:lang w:val="lt-LT"/>
        </w:rPr>
        <w:t>usipažinimas su CVP IS priemonėmis pateiktais tiekėjų pasiūlymais vyks</w:t>
      </w:r>
      <w:r w:rsidR="00361A0D" w:rsidRPr="00307391">
        <w:rPr>
          <w:rFonts w:eastAsia="Calibri"/>
          <w:color w:val="000000" w:themeColor="text1"/>
          <w:sz w:val="24"/>
          <w:szCs w:val="24"/>
          <w:lang w:val="lt-LT"/>
        </w:rPr>
        <w:t xml:space="preserve"> </w:t>
      </w:r>
      <w:r w:rsidR="000D2CC7" w:rsidRPr="00307391">
        <w:rPr>
          <w:rFonts w:eastAsia="Calibri"/>
          <w:color w:val="000000" w:themeColor="text1"/>
          <w:sz w:val="24"/>
          <w:szCs w:val="24"/>
          <w:lang w:val="lt-LT"/>
        </w:rPr>
        <w:t>skelbime apie pirkimą nurodytą datą ir valandą VšĮ Respublikinės Panevėžio ligoninės Viešųjų pirkimų skyriuje, 12 kab., Smėlynės g. 25, Panevėžys.</w:t>
      </w:r>
    </w:p>
    <w:p w14:paraId="35B5419C" w14:textId="2338DE28" w:rsidR="00872E27" w:rsidRPr="00307391" w:rsidRDefault="00A6336C" w:rsidP="00397955">
      <w:pPr>
        <w:tabs>
          <w:tab w:val="left" w:pos="993"/>
        </w:tabs>
        <w:ind w:firstLine="720"/>
        <w:jc w:val="both"/>
        <w:rPr>
          <w:rFonts w:eastAsia="Calibri"/>
          <w:color w:val="000000" w:themeColor="text1"/>
          <w:sz w:val="24"/>
          <w:szCs w:val="24"/>
          <w:lang w:val="lt-LT"/>
        </w:rPr>
      </w:pPr>
      <w:bookmarkStart w:id="15" w:name="_Ref58464669"/>
      <w:bookmarkStart w:id="16" w:name="_Ref60481998"/>
      <w:bookmarkEnd w:id="13"/>
      <w:bookmarkEnd w:id="14"/>
      <w:r w:rsidRPr="00307391">
        <w:rPr>
          <w:rFonts w:eastAsia="Calibri"/>
          <w:color w:val="000000" w:themeColor="text1"/>
          <w:sz w:val="24"/>
          <w:szCs w:val="24"/>
          <w:lang w:val="lt-LT"/>
        </w:rPr>
        <w:t>9.</w:t>
      </w:r>
      <w:r w:rsidR="000D2CC7" w:rsidRPr="00307391">
        <w:rPr>
          <w:rFonts w:eastAsia="Calibri"/>
          <w:color w:val="000000" w:themeColor="text1"/>
          <w:sz w:val="24"/>
          <w:szCs w:val="24"/>
          <w:lang w:val="lt-LT"/>
        </w:rPr>
        <w:t>2</w:t>
      </w:r>
      <w:r w:rsidRPr="00307391">
        <w:rPr>
          <w:rFonts w:eastAsia="Calibri"/>
          <w:color w:val="000000" w:themeColor="text1"/>
          <w:sz w:val="24"/>
          <w:szCs w:val="24"/>
          <w:lang w:val="lt-LT"/>
        </w:rPr>
        <w:t xml:space="preserve">. </w:t>
      </w:r>
      <w:r w:rsidR="005A18C2" w:rsidRPr="00307391">
        <w:rPr>
          <w:rFonts w:eastAsia="Calibri"/>
          <w:color w:val="000000" w:themeColor="text1"/>
          <w:sz w:val="24"/>
          <w:szCs w:val="24"/>
          <w:lang w:val="lt-LT"/>
        </w:rPr>
        <w:t xml:space="preserve">Kadangi pasiūlymai teikiami tik elektroninėmis priemonėmis, susipažinimo su pasiūlymais Komisijos posėdyje (vokų atplėšimo procedūroje) tiekėjai nedalyvauja ir </w:t>
      </w:r>
      <w:r w:rsidR="00F82839" w:rsidRPr="00307391">
        <w:rPr>
          <w:rFonts w:eastAsia="Calibri"/>
          <w:color w:val="000000" w:themeColor="text1"/>
          <w:sz w:val="24"/>
          <w:szCs w:val="24"/>
          <w:lang w:val="lt-LT"/>
        </w:rPr>
        <w:t>p</w:t>
      </w:r>
      <w:r w:rsidR="005A18C2" w:rsidRPr="00307391">
        <w:rPr>
          <w:rFonts w:eastAsia="Calibri"/>
          <w:color w:val="000000" w:themeColor="text1"/>
          <w:sz w:val="24"/>
          <w:szCs w:val="24"/>
          <w:lang w:val="lt-LT"/>
        </w:rPr>
        <w:t>erkančioji organizacija neteikia informacijos tiekėjams apie pasiūlymus pateikusius tiekėjus, pasiūlytas kainas</w:t>
      </w:r>
      <w:r w:rsidR="00F82839" w:rsidRPr="00307391">
        <w:rPr>
          <w:rFonts w:eastAsia="Calibri"/>
          <w:color w:val="000000" w:themeColor="text1"/>
          <w:sz w:val="24"/>
          <w:szCs w:val="24"/>
          <w:lang w:val="lt-LT"/>
        </w:rPr>
        <w:t xml:space="preserve"> tol,</w:t>
      </w:r>
      <w:r w:rsidR="005A18C2" w:rsidRPr="00307391">
        <w:rPr>
          <w:rFonts w:eastAsia="Calibri"/>
          <w:color w:val="000000" w:themeColor="text1"/>
          <w:sz w:val="24"/>
          <w:szCs w:val="24"/>
          <w:lang w:val="lt-LT"/>
        </w:rPr>
        <w:t xml:space="preserve"> kol </w:t>
      </w:r>
      <w:r w:rsidR="00F82839" w:rsidRPr="00307391">
        <w:rPr>
          <w:rFonts w:eastAsia="Calibri"/>
          <w:color w:val="000000" w:themeColor="text1"/>
          <w:sz w:val="24"/>
          <w:szCs w:val="24"/>
          <w:lang w:val="lt-LT"/>
        </w:rPr>
        <w:t>ne</w:t>
      </w:r>
      <w:r w:rsidR="005A18C2" w:rsidRPr="00307391">
        <w:rPr>
          <w:rFonts w:eastAsia="Calibri"/>
          <w:color w:val="000000" w:themeColor="text1"/>
          <w:sz w:val="24"/>
          <w:szCs w:val="24"/>
          <w:lang w:val="lt-LT"/>
        </w:rPr>
        <w:t xml:space="preserve">bus įvertinti pasiūlymai </w:t>
      </w:r>
      <w:r w:rsidR="004C5AEA" w:rsidRPr="00307391">
        <w:rPr>
          <w:rFonts w:eastAsia="Calibri"/>
          <w:color w:val="000000" w:themeColor="text1"/>
          <w:sz w:val="24"/>
          <w:szCs w:val="24"/>
          <w:lang w:val="lt-LT"/>
        </w:rPr>
        <w:t>ir nustatyta pasiūlymų eilė.</w:t>
      </w:r>
    </w:p>
    <w:p w14:paraId="05A2CAA1" w14:textId="7F81F75B" w:rsidR="004C5AEA" w:rsidRPr="00307391" w:rsidRDefault="00A6336C" w:rsidP="00397955">
      <w:pPr>
        <w:tabs>
          <w:tab w:val="left" w:pos="993"/>
        </w:tabs>
        <w:ind w:firstLine="720"/>
        <w:jc w:val="both"/>
        <w:rPr>
          <w:color w:val="000000" w:themeColor="text1"/>
          <w:sz w:val="24"/>
          <w:szCs w:val="24"/>
          <w:lang w:val="lt-LT"/>
        </w:rPr>
      </w:pPr>
      <w:r w:rsidRPr="00307391">
        <w:rPr>
          <w:rFonts w:eastAsia="Calibri"/>
          <w:color w:val="000000" w:themeColor="text1"/>
          <w:sz w:val="24"/>
          <w:szCs w:val="24"/>
          <w:lang w:val="lt-LT"/>
        </w:rPr>
        <w:t>9.</w:t>
      </w:r>
      <w:r w:rsidR="000D2CC7" w:rsidRPr="00307391">
        <w:rPr>
          <w:rFonts w:eastAsia="Calibri"/>
          <w:color w:val="000000" w:themeColor="text1"/>
          <w:sz w:val="24"/>
          <w:szCs w:val="24"/>
          <w:lang w:val="lt-LT"/>
        </w:rPr>
        <w:t>3</w:t>
      </w:r>
      <w:r w:rsidRPr="00307391">
        <w:rPr>
          <w:rFonts w:eastAsia="Calibri"/>
          <w:color w:val="000000" w:themeColor="text1"/>
          <w:sz w:val="24"/>
          <w:szCs w:val="24"/>
          <w:lang w:val="lt-LT"/>
        </w:rPr>
        <w:t xml:space="preserve">. </w:t>
      </w:r>
      <w:r w:rsidR="004C5AEA" w:rsidRPr="00307391">
        <w:rPr>
          <w:rFonts w:eastAsia="Calibri"/>
          <w:color w:val="000000" w:themeColor="text1"/>
          <w:sz w:val="24"/>
          <w:szCs w:val="24"/>
          <w:lang w:val="lt-LT"/>
        </w:rPr>
        <w:t xml:space="preserve">Tiekėjai taip pat negali dalyvauti </w:t>
      </w:r>
      <w:r w:rsidR="00C35F70" w:rsidRPr="00307391">
        <w:rPr>
          <w:rFonts w:eastAsia="Calibri"/>
          <w:color w:val="000000" w:themeColor="text1"/>
          <w:sz w:val="24"/>
          <w:szCs w:val="24"/>
          <w:lang w:val="lt-LT"/>
        </w:rPr>
        <w:t>K</w:t>
      </w:r>
      <w:r w:rsidR="004C5AEA" w:rsidRPr="00307391">
        <w:rPr>
          <w:rFonts w:eastAsia="Calibri"/>
          <w:color w:val="000000" w:themeColor="text1"/>
          <w:sz w:val="24"/>
          <w:szCs w:val="24"/>
          <w:lang w:val="lt-LT"/>
        </w:rPr>
        <w:t>omisijos posėdžiuose, kuriuose atliekamos pasiūlymų</w:t>
      </w:r>
      <w:r w:rsidR="004C5AEA" w:rsidRPr="00307391">
        <w:rPr>
          <w:color w:val="000000" w:themeColor="text1"/>
          <w:sz w:val="24"/>
          <w:szCs w:val="24"/>
          <w:lang w:val="lt-LT"/>
        </w:rPr>
        <w:t xml:space="preserve"> nagrinėjimo, vertinimo ir palyginimo procedūros.</w:t>
      </w:r>
    </w:p>
    <w:p w14:paraId="21D85B6F" w14:textId="77777777" w:rsidR="00EF2994" w:rsidRPr="00307391" w:rsidRDefault="00EF2994" w:rsidP="00397955">
      <w:pPr>
        <w:tabs>
          <w:tab w:val="left" w:pos="993"/>
        </w:tabs>
        <w:ind w:firstLine="720"/>
        <w:jc w:val="both"/>
        <w:rPr>
          <w:color w:val="000000" w:themeColor="text1"/>
          <w:sz w:val="24"/>
          <w:szCs w:val="24"/>
          <w:lang w:val="lt-LT"/>
        </w:rPr>
      </w:pPr>
    </w:p>
    <w:p w14:paraId="3E395489" w14:textId="59383ADC" w:rsidR="00C7642D" w:rsidRPr="00307391" w:rsidRDefault="00B36C64" w:rsidP="00B36C64">
      <w:pPr>
        <w:pStyle w:val="Antrat1"/>
        <w:tabs>
          <w:tab w:val="left" w:pos="426"/>
        </w:tabs>
        <w:spacing w:before="0"/>
        <w:jc w:val="center"/>
        <w:rPr>
          <w:rFonts w:ascii="Times New Roman" w:hAnsi="Times New Roman" w:cs="Times New Roman"/>
          <w:bCs w:val="0"/>
          <w:color w:val="auto"/>
          <w:sz w:val="24"/>
          <w:szCs w:val="24"/>
          <w:lang w:val="lt-LT"/>
        </w:rPr>
      </w:pPr>
      <w:bookmarkStart w:id="17" w:name="_Toc489113221"/>
      <w:bookmarkEnd w:id="15"/>
      <w:bookmarkEnd w:id="16"/>
      <w:r w:rsidRPr="00307391">
        <w:rPr>
          <w:rFonts w:ascii="Times New Roman" w:hAnsi="Times New Roman" w:cs="Times New Roman"/>
          <w:bCs w:val="0"/>
          <w:color w:val="auto"/>
          <w:sz w:val="24"/>
          <w:szCs w:val="24"/>
          <w:lang w:val="lt-LT"/>
        </w:rPr>
        <w:t xml:space="preserve">10. </w:t>
      </w:r>
      <w:r w:rsidR="00336FDB" w:rsidRPr="00307391">
        <w:rPr>
          <w:rFonts w:ascii="Times New Roman" w:hAnsi="Times New Roman" w:cs="Times New Roman"/>
          <w:bCs w:val="0"/>
          <w:color w:val="auto"/>
          <w:sz w:val="24"/>
          <w:szCs w:val="24"/>
          <w:lang w:val="lt-LT"/>
        </w:rPr>
        <w:t xml:space="preserve">PASIŪLYMŲ NAGRINĖJIMAS </w:t>
      </w:r>
      <w:bookmarkEnd w:id="17"/>
    </w:p>
    <w:p w14:paraId="386CE649" w14:textId="77777777" w:rsidR="00336FDB" w:rsidRPr="00307391" w:rsidRDefault="00336FDB" w:rsidP="00214A8C">
      <w:pPr>
        <w:tabs>
          <w:tab w:val="left" w:pos="993"/>
        </w:tabs>
        <w:rPr>
          <w:sz w:val="24"/>
          <w:szCs w:val="24"/>
          <w:lang w:val="lt-LT"/>
        </w:rPr>
      </w:pPr>
    </w:p>
    <w:p w14:paraId="44CB422E" w14:textId="2C7B1893" w:rsidR="00336FDB" w:rsidRPr="00307391" w:rsidRDefault="00B36C64" w:rsidP="00397955">
      <w:pPr>
        <w:tabs>
          <w:tab w:val="left" w:pos="993"/>
        </w:tabs>
        <w:ind w:firstLine="720"/>
        <w:jc w:val="both"/>
        <w:rPr>
          <w:color w:val="000000" w:themeColor="text1"/>
          <w:sz w:val="24"/>
          <w:szCs w:val="24"/>
          <w:lang w:val="lt-LT"/>
        </w:rPr>
      </w:pPr>
      <w:r w:rsidRPr="00307391">
        <w:rPr>
          <w:rFonts w:eastAsia="Calibri"/>
          <w:color w:val="000000" w:themeColor="text1"/>
          <w:sz w:val="24"/>
          <w:szCs w:val="24"/>
          <w:lang w:val="lt-LT"/>
        </w:rPr>
        <w:t xml:space="preserve">10.1. </w:t>
      </w:r>
      <w:r w:rsidR="00F82839" w:rsidRPr="00307391">
        <w:rPr>
          <w:rFonts w:eastAsia="Calibri"/>
          <w:color w:val="000000" w:themeColor="text1"/>
          <w:sz w:val="24"/>
          <w:szCs w:val="24"/>
          <w:lang w:val="lt-LT"/>
        </w:rPr>
        <w:t>Komisija p</w:t>
      </w:r>
      <w:r w:rsidR="004C5AEA" w:rsidRPr="00307391">
        <w:rPr>
          <w:rFonts w:eastAsia="Calibri"/>
          <w:color w:val="000000" w:themeColor="text1"/>
          <w:sz w:val="24"/>
          <w:szCs w:val="24"/>
          <w:lang w:val="lt-LT"/>
        </w:rPr>
        <w:t>ateiktus pasiūlymus nagrinėja, vertina ir palygina šia tvarka:</w:t>
      </w:r>
      <w:r w:rsidR="00336FDB" w:rsidRPr="00307391">
        <w:rPr>
          <w:rFonts w:eastAsia="Calibri"/>
          <w:color w:val="000000" w:themeColor="text1"/>
          <w:sz w:val="24"/>
          <w:szCs w:val="24"/>
          <w:lang w:val="lt-LT"/>
        </w:rPr>
        <w:t xml:space="preserve"> </w:t>
      </w:r>
    </w:p>
    <w:p w14:paraId="4FAC3944" w14:textId="1C7DFF22" w:rsidR="00C35F70" w:rsidRPr="009840FE" w:rsidRDefault="00B36C64" w:rsidP="00397955">
      <w:pPr>
        <w:tabs>
          <w:tab w:val="left" w:pos="993"/>
        </w:tabs>
        <w:ind w:firstLine="1276"/>
        <w:jc w:val="both"/>
        <w:rPr>
          <w:rFonts w:eastAsia="Calibri"/>
          <w:color w:val="000000" w:themeColor="text1"/>
          <w:sz w:val="24"/>
          <w:szCs w:val="24"/>
          <w:lang w:val="lt-LT"/>
        </w:rPr>
      </w:pPr>
      <w:r w:rsidRPr="009840FE">
        <w:rPr>
          <w:rFonts w:eastAsia="Calibri"/>
          <w:color w:val="000000" w:themeColor="text1"/>
          <w:sz w:val="24"/>
          <w:szCs w:val="24"/>
          <w:lang w:val="lt-LT"/>
        </w:rPr>
        <w:t xml:space="preserve">10.1.1. </w:t>
      </w:r>
      <w:r w:rsidR="00F82839" w:rsidRPr="009840FE">
        <w:rPr>
          <w:rFonts w:eastAsia="Calibri"/>
          <w:color w:val="000000" w:themeColor="text1"/>
          <w:sz w:val="24"/>
          <w:szCs w:val="24"/>
          <w:lang w:val="lt-LT"/>
        </w:rPr>
        <w:t>vertina,</w:t>
      </w:r>
      <w:r w:rsidR="004C5AEA" w:rsidRPr="009840FE">
        <w:rPr>
          <w:rFonts w:eastAsia="Calibri"/>
          <w:color w:val="000000" w:themeColor="text1"/>
          <w:sz w:val="24"/>
          <w:szCs w:val="24"/>
          <w:lang w:val="lt-LT"/>
        </w:rPr>
        <w:t xml:space="preserve"> ar pasiūlymas atitinka pirkimo dokumentuose nustatytus reikalavimus, nesusijusius su pirkimo objektu;</w:t>
      </w:r>
    </w:p>
    <w:p w14:paraId="30F26979" w14:textId="61952F9C" w:rsidR="004C5AEA" w:rsidRPr="009840FE" w:rsidRDefault="00B36C64" w:rsidP="00397955">
      <w:pPr>
        <w:tabs>
          <w:tab w:val="left" w:pos="993"/>
        </w:tabs>
        <w:ind w:firstLine="1276"/>
        <w:jc w:val="both"/>
        <w:rPr>
          <w:rFonts w:eastAsia="Calibri"/>
          <w:color w:val="000000" w:themeColor="text1"/>
          <w:sz w:val="24"/>
          <w:szCs w:val="24"/>
          <w:lang w:val="lt-LT"/>
        </w:rPr>
      </w:pPr>
      <w:r w:rsidRPr="009840FE">
        <w:rPr>
          <w:rFonts w:eastAsia="Calibri"/>
          <w:color w:val="000000" w:themeColor="text1"/>
          <w:sz w:val="24"/>
          <w:szCs w:val="24"/>
          <w:lang w:val="lt-LT"/>
        </w:rPr>
        <w:t xml:space="preserve">10.1.2. </w:t>
      </w:r>
      <w:r w:rsidR="004C5AEA" w:rsidRPr="009840FE">
        <w:rPr>
          <w:rFonts w:eastAsia="Calibri"/>
          <w:color w:val="000000" w:themeColor="text1"/>
          <w:sz w:val="24"/>
          <w:szCs w:val="24"/>
          <w:lang w:val="lt-LT"/>
        </w:rPr>
        <w:t>įvertina Europos bendrajame viešųjų pirkimų dokumente pateiktą informaciją ir ne vėliau kaip per 3 darbo dienas raštu praneša apie šio patikrinimo rezultatus;</w:t>
      </w:r>
    </w:p>
    <w:p w14:paraId="5EC51960" w14:textId="0B2A6104" w:rsidR="004C5AEA" w:rsidRPr="009840FE" w:rsidRDefault="00B36C64" w:rsidP="00397955">
      <w:pPr>
        <w:tabs>
          <w:tab w:val="left" w:pos="993"/>
        </w:tabs>
        <w:ind w:firstLine="1276"/>
        <w:jc w:val="both"/>
        <w:rPr>
          <w:rFonts w:eastAsia="Calibri"/>
          <w:color w:val="000000" w:themeColor="text1"/>
          <w:sz w:val="24"/>
          <w:szCs w:val="24"/>
          <w:lang w:val="lt-LT"/>
        </w:rPr>
      </w:pPr>
      <w:r w:rsidRPr="009840FE">
        <w:rPr>
          <w:rFonts w:eastAsia="Calibri"/>
          <w:color w:val="000000" w:themeColor="text1"/>
          <w:sz w:val="24"/>
          <w:szCs w:val="24"/>
          <w:lang w:val="lt-LT"/>
        </w:rPr>
        <w:t xml:space="preserve">10.1.3. </w:t>
      </w:r>
      <w:r w:rsidR="004C5AEA" w:rsidRPr="009840FE">
        <w:rPr>
          <w:rFonts w:eastAsia="Calibri"/>
          <w:color w:val="000000" w:themeColor="text1"/>
          <w:sz w:val="24"/>
          <w:szCs w:val="24"/>
          <w:lang w:val="lt-LT"/>
        </w:rPr>
        <w:t>tikrina</w:t>
      </w:r>
      <w:r w:rsidR="00AB43A3" w:rsidRPr="009840FE">
        <w:rPr>
          <w:rFonts w:eastAsia="Calibri"/>
          <w:color w:val="000000" w:themeColor="text1"/>
          <w:sz w:val="24"/>
          <w:szCs w:val="24"/>
          <w:lang w:val="lt-LT"/>
        </w:rPr>
        <w:t>,</w:t>
      </w:r>
      <w:r w:rsidR="004C5AEA" w:rsidRPr="009840FE">
        <w:rPr>
          <w:rFonts w:eastAsia="Calibri"/>
          <w:color w:val="000000" w:themeColor="text1"/>
          <w:sz w:val="24"/>
          <w:szCs w:val="24"/>
          <w:lang w:val="lt-LT"/>
        </w:rPr>
        <w:t xml:space="preserve"> ar tiekėjo pasiūlymas atitinka </w:t>
      </w:r>
      <w:r w:rsidR="00C35F70" w:rsidRPr="009840FE">
        <w:rPr>
          <w:rFonts w:eastAsia="Calibri"/>
          <w:color w:val="000000" w:themeColor="text1"/>
          <w:sz w:val="24"/>
          <w:szCs w:val="24"/>
          <w:lang w:val="lt-LT"/>
        </w:rPr>
        <w:t xml:space="preserve">Konkurso </w:t>
      </w:r>
      <w:r w:rsidR="004C5AEA" w:rsidRPr="009840FE">
        <w:rPr>
          <w:rFonts w:eastAsia="Calibri"/>
          <w:color w:val="000000" w:themeColor="text1"/>
          <w:sz w:val="24"/>
          <w:szCs w:val="24"/>
          <w:lang w:val="lt-LT"/>
        </w:rPr>
        <w:t>sąlygų techninės specifikacijos reikalavimus (įskaitant prekių pavyzdžius, jei taikoma);</w:t>
      </w:r>
    </w:p>
    <w:p w14:paraId="71433A71" w14:textId="1D1E59C1" w:rsidR="007B21C4" w:rsidRPr="000D18B8" w:rsidRDefault="00B36C64" w:rsidP="000D18B8">
      <w:pPr>
        <w:tabs>
          <w:tab w:val="left" w:pos="993"/>
        </w:tabs>
        <w:ind w:firstLine="1276"/>
        <w:jc w:val="both"/>
        <w:rPr>
          <w:b/>
          <w:color w:val="FF0000"/>
          <w:sz w:val="24"/>
          <w:szCs w:val="24"/>
          <w:lang w:val="lt-LT"/>
        </w:rPr>
      </w:pPr>
      <w:r w:rsidRPr="009840FE">
        <w:rPr>
          <w:rFonts w:eastAsia="Calibri"/>
          <w:color w:val="000000" w:themeColor="text1"/>
          <w:sz w:val="24"/>
          <w:szCs w:val="24"/>
          <w:lang w:val="lt-LT"/>
        </w:rPr>
        <w:t xml:space="preserve">10.1.4. </w:t>
      </w:r>
      <w:r w:rsidR="004C5AEA" w:rsidRPr="009840FE">
        <w:rPr>
          <w:rFonts w:eastAsia="Calibri"/>
          <w:color w:val="000000" w:themeColor="text1"/>
          <w:sz w:val="24"/>
          <w:szCs w:val="24"/>
          <w:lang w:val="lt-LT"/>
        </w:rPr>
        <w:t>tikrina</w:t>
      </w:r>
      <w:r w:rsidR="00AB43A3" w:rsidRPr="009840FE">
        <w:rPr>
          <w:rFonts w:eastAsia="Calibri"/>
          <w:color w:val="000000" w:themeColor="text1"/>
          <w:sz w:val="24"/>
          <w:szCs w:val="24"/>
          <w:lang w:val="lt-LT"/>
        </w:rPr>
        <w:t>,</w:t>
      </w:r>
      <w:r w:rsidR="004C5AEA" w:rsidRPr="009840FE">
        <w:rPr>
          <w:rFonts w:eastAsia="Calibri"/>
          <w:color w:val="000000" w:themeColor="text1"/>
          <w:sz w:val="24"/>
          <w:szCs w:val="24"/>
          <w:lang w:val="lt-LT"/>
        </w:rPr>
        <w:t xml:space="preserve"> ar nebuvo pasiūlytos per didelės, </w:t>
      </w:r>
      <w:r w:rsidR="00C35F70" w:rsidRPr="009840FE">
        <w:rPr>
          <w:rFonts w:eastAsia="Calibri"/>
          <w:color w:val="000000" w:themeColor="text1"/>
          <w:sz w:val="24"/>
          <w:szCs w:val="24"/>
          <w:lang w:val="lt-LT"/>
        </w:rPr>
        <w:t>P</w:t>
      </w:r>
      <w:r w:rsidR="004C5AEA" w:rsidRPr="009840FE">
        <w:rPr>
          <w:rFonts w:eastAsia="Calibri"/>
          <w:color w:val="000000" w:themeColor="text1"/>
          <w:sz w:val="24"/>
          <w:szCs w:val="24"/>
          <w:lang w:val="lt-LT"/>
        </w:rPr>
        <w:t xml:space="preserve">erkančiajai organizacijai nepriimtinos kainos. </w:t>
      </w:r>
      <w:r w:rsidR="007C2256" w:rsidRPr="009840FE">
        <w:rPr>
          <w:b/>
          <w:color w:val="FF0000"/>
          <w:sz w:val="24"/>
          <w:szCs w:val="24"/>
          <w:lang w:val="lt-LT"/>
        </w:rPr>
        <w:t>Laikoma, kad pasiūlyta kaina yra per didelė ir nepriimtina, jeigu pasiūlymo kaina viršija</w:t>
      </w:r>
      <w:r w:rsidR="0057352B" w:rsidRPr="009840FE">
        <w:rPr>
          <w:b/>
          <w:color w:val="FF0000"/>
          <w:sz w:val="24"/>
          <w:szCs w:val="24"/>
          <w:lang w:val="lt-LT"/>
        </w:rPr>
        <w:t>:</w:t>
      </w:r>
    </w:p>
    <w:p w14:paraId="3DE6C193" w14:textId="02DDB592"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Pirkimo objekto dalis –</w:t>
      </w:r>
      <w:r w:rsidR="00454C05">
        <w:rPr>
          <w:sz w:val="24"/>
          <w:szCs w:val="24"/>
          <w:lang w:val="lt-LT" w:eastAsia="lt-LT"/>
        </w:rPr>
        <w:t xml:space="preserve"> </w:t>
      </w:r>
      <w:r w:rsidR="00EB32B2">
        <w:rPr>
          <w:sz w:val="24"/>
          <w:szCs w:val="24"/>
          <w:lang w:val="lt-LT" w:eastAsia="lt-LT"/>
        </w:rPr>
        <w:t>5</w:t>
      </w:r>
      <w:r w:rsidR="008853A6">
        <w:rPr>
          <w:sz w:val="24"/>
          <w:szCs w:val="24"/>
          <w:lang w:val="lt-LT" w:eastAsia="lt-LT"/>
        </w:rPr>
        <w:t>8</w:t>
      </w:r>
      <w:r w:rsidR="00EB32B2">
        <w:rPr>
          <w:sz w:val="24"/>
          <w:szCs w:val="24"/>
          <w:lang w:val="lt-LT" w:eastAsia="lt-LT"/>
        </w:rPr>
        <w:t xml:space="preserve">0,00 </w:t>
      </w:r>
      <w:r>
        <w:rPr>
          <w:sz w:val="24"/>
          <w:szCs w:val="24"/>
          <w:lang w:val="lt-LT" w:eastAsia="lt-LT"/>
        </w:rPr>
        <w:t>Eur be PVM.</w:t>
      </w:r>
    </w:p>
    <w:p w14:paraId="589CED62" w14:textId="66883C2C"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Pirkimo objekto dalis –</w:t>
      </w:r>
      <w:r w:rsidR="00454C05">
        <w:rPr>
          <w:sz w:val="24"/>
          <w:szCs w:val="24"/>
          <w:lang w:val="lt-LT" w:eastAsia="lt-LT"/>
        </w:rPr>
        <w:t xml:space="preserve"> </w:t>
      </w:r>
      <w:r w:rsidR="00EB32B2">
        <w:rPr>
          <w:sz w:val="24"/>
          <w:szCs w:val="24"/>
          <w:lang w:val="lt-LT" w:eastAsia="lt-LT"/>
        </w:rPr>
        <w:t>1</w:t>
      </w:r>
      <w:r w:rsidR="008853A6">
        <w:rPr>
          <w:sz w:val="24"/>
          <w:szCs w:val="24"/>
          <w:lang w:val="lt-LT" w:eastAsia="lt-LT"/>
        </w:rPr>
        <w:t>17</w:t>
      </w:r>
      <w:r w:rsidR="00EB32B2">
        <w:rPr>
          <w:sz w:val="24"/>
          <w:szCs w:val="24"/>
          <w:lang w:val="lt-LT" w:eastAsia="lt-LT"/>
        </w:rPr>
        <w:t xml:space="preserve">0,00 </w:t>
      </w:r>
      <w:r w:rsidRPr="007B21C4">
        <w:rPr>
          <w:sz w:val="24"/>
          <w:szCs w:val="24"/>
          <w:lang w:val="lt-LT" w:eastAsia="lt-LT"/>
        </w:rPr>
        <w:t>Eur be PVM.</w:t>
      </w:r>
    </w:p>
    <w:p w14:paraId="174B9F4C" w14:textId="32531F21"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Pirkimo objekto dalis –</w:t>
      </w:r>
      <w:r w:rsidR="00454C05">
        <w:rPr>
          <w:sz w:val="24"/>
          <w:szCs w:val="24"/>
          <w:lang w:val="lt-LT" w:eastAsia="lt-LT"/>
        </w:rPr>
        <w:t xml:space="preserve"> </w:t>
      </w:r>
      <w:r w:rsidR="008853A6">
        <w:rPr>
          <w:sz w:val="24"/>
          <w:szCs w:val="24"/>
          <w:lang w:val="lt-LT" w:eastAsia="lt-LT"/>
        </w:rPr>
        <w:t>7</w:t>
      </w:r>
      <w:r w:rsidR="00EB32B2">
        <w:rPr>
          <w:sz w:val="24"/>
          <w:szCs w:val="24"/>
          <w:lang w:val="lt-LT" w:eastAsia="lt-LT"/>
        </w:rPr>
        <w:t xml:space="preserve">00,00 </w:t>
      </w:r>
      <w:r>
        <w:rPr>
          <w:sz w:val="24"/>
          <w:szCs w:val="24"/>
          <w:lang w:val="lt-LT" w:eastAsia="lt-LT"/>
        </w:rPr>
        <w:t>Eur be PVM.</w:t>
      </w:r>
    </w:p>
    <w:p w14:paraId="4B2AE027" w14:textId="14E643F8"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Pirkimo objekto dalis –</w:t>
      </w:r>
      <w:r w:rsidR="00454C05">
        <w:rPr>
          <w:sz w:val="24"/>
          <w:szCs w:val="24"/>
          <w:lang w:val="lt-LT" w:eastAsia="lt-LT"/>
        </w:rPr>
        <w:t xml:space="preserve"> </w:t>
      </w:r>
      <w:r w:rsidR="00EB32B2">
        <w:rPr>
          <w:sz w:val="24"/>
          <w:szCs w:val="24"/>
          <w:lang w:val="lt-LT" w:eastAsia="lt-LT"/>
        </w:rPr>
        <w:t>3</w:t>
      </w:r>
      <w:r w:rsidR="008853A6">
        <w:rPr>
          <w:sz w:val="24"/>
          <w:szCs w:val="24"/>
          <w:lang w:val="lt-LT" w:eastAsia="lt-LT"/>
        </w:rPr>
        <w:t>5</w:t>
      </w:r>
      <w:r w:rsidR="00EB32B2">
        <w:rPr>
          <w:sz w:val="24"/>
          <w:szCs w:val="24"/>
          <w:lang w:val="lt-LT" w:eastAsia="lt-LT"/>
        </w:rPr>
        <w:t xml:space="preserve">0,00 </w:t>
      </w:r>
      <w:r>
        <w:rPr>
          <w:sz w:val="24"/>
          <w:szCs w:val="24"/>
          <w:lang w:val="lt-LT" w:eastAsia="lt-LT"/>
        </w:rPr>
        <w:t>Eur be PVM.</w:t>
      </w:r>
    </w:p>
    <w:p w14:paraId="46E62530" w14:textId="0304541D"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Pirkimo objekto dalis –</w:t>
      </w:r>
      <w:r w:rsidR="00454C05">
        <w:rPr>
          <w:sz w:val="24"/>
          <w:szCs w:val="24"/>
          <w:lang w:val="lt-LT" w:eastAsia="lt-LT"/>
        </w:rPr>
        <w:t xml:space="preserve"> </w:t>
      </w:r>
      <w:r w:rsidR="00EB32B2">
        <w:rPr>
          <w:sz w:val="24"/>
          <w:szCs w:val="24"/>
          <w:lang w:val="lt-LT" w:eastAsia="lt-LT"/>
        </w:rPr>
        <w:t>2</w:t>
      </w:r>
      <w:r w:rsidR="008853A6">
        <w:rPr>
          <w:sz w:val="24"/>
          <w:szCs w:val="24"/>
          <w:lang w:val="lt-LT" w:eastAsia="lt-LT"/>
        </w:rPr>
        <w:t>33</w:t>
      </w:r>
      <w:r w:rsidR="00EB32B2">
        <w:rPr>
          <w:sz w:val="24"/>
          <w:szCs w:val="24"/>
          <w:lang w:val="lt-LT" w:eastAsia="lt-LT"/>
        </w:rPr>
        <w:t xml:space="preserve">0,00 </w:t>
      </w:r>
      <w:r>
        <w:rPr>
          <w:sz w:val="24"/>
          <w:szCs w:val="24"/>
          <w:lang w:val="lt-LT" w:eastAsia="lt-LT"/>
        </w:rPr>
        <w:t>Eur be PVM.</w:t>
      </w:r>
    </w:p>
    <w:p w14:paraId="062D874B" w14:textId="36B53AA4"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 xml:space="preserve">Pirkimo objekto dalis </w:t>
      </w:r>
      <w:r w:rsidR="00EB32B2">
        <w:rPr>
          <w:sz w:val="24"/>
          <w:szCs w:val="24"/>
          <w:lang w:val="lt-LT" w:eastAsia="lt-LT"/>
        </w:rPr>
        <w:t>–</w:t>
      </w:r>
      <w:r>
        <w:rPr>
          <w:sz w:val="24"/>
          <w:szCs w:val="24"/>
          <w:lang w:val="lt-LT" w:eastAsia="lt-LT"/>
        </w:rPr>
        <w:t xml:space="preserve"> </w:t>
      </w:r>
      <w:r w:rsidR="00EB32B2">
        <w:rPr>
          <w:sz w:val="24"/>
          <w:szCs w:val="24"/>
          <w:lang w:val="lt-LT" w:eastAsia="lt-LT"/>
        </w:rPr>
        <w:t>1</w:t>
      </w:r>
      <w:r w:rsidR="008853A6">
        <w:rPr>
          <w:sz w:val="24"/>
          <w:szCs w:val="24"/>
          <w:lang w:val="lt-LT" w:eastAsia="lt-LT"/>
        </w:rPr>
        <w:t>7</w:t>
      </w:r>
      <w:r w:rsidR="00EB32B2">
        <w:rPr>
          <w:sz w:val="24"/>
          <w:szCs w:val="24"/>
          <w:lang w:val="lt-LT" w:eastAsia="lt-LT"/>
        </w:rPr>
        <w:t>50,00</w:t>
      </w:r>
      <w:r w:rsidR="00454C05">
        <w:rPr>
          <w:sz w:val="24"/>
          <w:szCs w:val="24"/>
          <w:lang w:val="lt-LT" w:eastAsia="lt-LT"/>
        </w:rPr>
        <w:t xml:space="preserve"> </w:t>
      </w:r>
      <w:r>
        <w:rPr>
          <w:sz w:val="24"/>
          <w:szCs w:val="24"/>
          <w:lang w:val="lt-LT" w:eastAsia="lt-LT"/>
        </w:rPr>
        <w:t>Eur be PVM.</w:t>
      </w:r>
    </w:p>
    <w:p w14:paraId="1BAC0E75" w14:textId="3DB50570"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 xml:space="preserve">Pirkimo objekto dalis </w:t>
      </w:r>
      <w:r w:rsidR="00EB32B2">
        <w:rPr>
          <w:sz w:val="24"/>
          <w:szCs w:val="24"/>
          <w:lang w:val="lt-LT" w:eastAsia="lt-LT"/>
        </w:rPr>
        <w:t>–</w:t>
      </w:r>
      <w:r>
        <w:rPr>
          <w:sz w:val="24"/>
          <w:szCs w:val="24"/>
          <w:lang w:val="lt-LT" w:eastAsia="lt-LT"/>
        </w:rPr>
        <w:t xml:space="preserve"> </w:t>
      </w:r>
      <w:r w:rsidR="008853A6">
        <w:rPr>
          <w:sz w:val="24"/>
          <w:szCs w:val="24"/>
          <w:lang w:val="lt-LT" w:eastAsia="lt-LT"/>
        </w:rPr>
        <w:t>3</w:t>
      </w:r>
      <w:r w:rsidR="00EB32B2">
        <w:rPr>
          <w:sz w:val="24"/>
          <w:szCs w:val="24"/>
          <w:lang w:val="lt-LT" w:eastAsia="lt-LT"/>
        </w:rPr>
        <w:t>3</w:t>
      </w:r>
      <w:r w:rsidR="008853A6">
        <w:rPr>
          <w:sz w:val="24"/>
          <w:szCs w:val="24"/>
          <w:lang w:val="lt-LT" w:eastAsia="lt-LT"/>
        </w:rPr>
        <w:t>527</w:t>
      </w:r>
      <w:r w:rsidR="00EB32B2">
        <w:rPr>
          <w:sz w:val="24"/>
          <w:szCs w:val="24"/>
          <w:lang w:val="lt-LT" w:eastAsia="lt-LT"/>
        </w:rPr>
        <w:t>0,00</w:t>
      </w:r>
      <w:r w:rsidR="00454C05">
        <w:rPr>
          <w:sz w:val="24"/>
          <w:szCs w:val="24"/>
          <w:lang w:val="lt-LT" w:eastAsia="lt-LT"/>
        </w:rPr>
        <w:t xml:space="preserve"> </w:t>
      </w:r>
      <w:r>
        <w:rPr>
          <w:sz w:val="24"/>
          <w:szCs w:val="24"/>
          <w:lang w:val="lt-LT" w:eastAsia="lt-LT"/>
        </w:rPr>
        <w:t>Eur be PVM.</w:t>
      </w:r>
    </w:p>
    <w:p w14:paraId="32B3598C" w14:textId="2CF3DD07"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Pirkimo objekto dalis –</w:t>
      </w:r>
      <w:r w:rsidR="00454C05">
        <w:rPr>
          <w:sz w:val="24"/>
          <w:szCs w:val="24"/>
          <w:lang w:val="lt-LT" w:eastAsia="lt-LT"/>
        </w:rPr>
        <w:t xml:space="preserve"> </w:t>
      </w:r>
      <w:r w:rsidR="00EB32B2">
        <w:rPr>
          <w:sz w:val="24"/>
          <w:szCs w:val="24"/>
          <w:lang w:val="lt-LT" w:eastAsia="lt-LT"/>
        </w:rPr>
        <w:t>1</w:t>
      </w:r>
      <w:r w:rsidR="008853A6">
        <w:rPr>
          <w:sz w:val="24"/>
          <w:szCs w:val="24"/>
          <w:lang w:val="lt-LT" w:eastAsia="lt-LT"/>
        </w:rPr>
        <w:t>7</w:t>
      </w:r>
      <w:r w:rsidR="00EB32B2">
        <w:rPr>
          <w:sz w:val="24"/>
          <w:szCs w:val="24"/>
          <w:lang w:val="lt-LT" w:eastAsia="lt-LT"/>
        </w:rPr>
        <w:t xml:space="preserve">50,00 </w:t>
      </w:r>
      <w:r>
        <w:rPr>
          <w:sz w:val="24"/>
          <w:szCs w:val="24"/>
          <w:lang w:val="lt-LT" w:eastAsia="lt-LT"/>
        </w:rPr>
        <w:t>Eur be PVM.</w:t>
      </w:r>
    </w:p>
    <w:p w14:paraId="257F2ECC" w14:textId="7950635C"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 xml:space="preserve">Pirkimo objekto dalis </w:t>
      </w:r>
      <w:r w:rsidR="00EB32B2">
        <w:rPr>
          <w:sz w:val="24"/>
          <w:szCs w:val="24"/>
          <w:lang w:val="lt-LT" w:eastAsia="lt-LT"/>
        </w:rPr>
        <w:t>–</w:t>
      </w:r>
      <w:r>
        <w:rPr>
          <w:sz w:val="24"/>
          <w:szCs w:val="24"/>
          <w:lang w:val="lt-LT" w:eastAsia="lt-LT"/>
        </w:rPr>
        <w:t xml:space="preserve"> </w:t>
      </w:r>
      <w:r w:rsidR="008853A6">
        <w:rPr>
          <w:sz w:val="24"/>
          <w:szCs w:val="24"/>
          <w:lang w:val="lt-LT" w:eastAsia="lt-LT"/>
        </w:rPr>
        <w:t>4201</w:t>
      </w:r>
      <w:r w:rsidR="00EB32B2">
        <w:rPr>
          <w:sz w:val="24"/>
          <w:szCs w:val="24"/>
          <w:lang w:val="lt-LT" w:eastAsia="lt-LT"/>
        </w:rPr>
        <w:t>0,00</w:t>
      </w:r>
      <w:r w:rsidR="00454C05">
        <w:rPr>
          <w:sz w:val="24"/>
          <w:szCs w:val="24"/>
          <w:lang w:val="lt-LT" w:eastAsia="lt-LT"/>
        </w:rPr>
        <w:t xml:space="preserve"> </w:t>
      </w:r>
      <w:r>
        <w:rPr>
          <w:sz w:val="24"/>
          <w:szCs w:val="24"/>
          <w:lang w:val="lt-LT" w:eastAsia="lt-LT"/>
        </w:rPr>
        <w:t>Eur be PVM.</w:t>
      </w:r>
    </w:p>
    <w:p w14:paraId="1B3300E8" w14:textId="6BA08315" w:rsidR="007B21C4" w:rsidRDefault="007B21C4" w:rsidP="004105B5">
      <w:pPr>
        <w:pStyle w:val="Sraopastraipa"/>
        <w:numPr>
          <w:ilvl w:val="0"/>
          <w:numId w:val="42"/>
        </w:numPr>
        <w:tabs>
          <w:tab w:val="left" w:pos="1134"/>
        </w:tabs>
        <w:suppressAutoHyphens/>
        <w:overflowPunct/>
        <w:autoSpaceDE/>
        <w:autoSpaceDN/>
        <w:adjustRightInd/>
        <w:ind w:firstLine="633"/>
        <w:jc w:val="both"/>
        <w:rPr>
          <w:sz w:val="24"/>
          <w:szCs w:val="24"/>
          <w:lang w:val="lt-LT"/>
        </w:rPr>
      </w:pPr>
      <w:r>
        <w:rPr>
          <w:sz w:val="24"/>
          <w:szCs w:val="24"/>
          <w:lang w:val="lt-LT" w:eastAsia="lt-LT"/>
        </w:rPr>
        <w:t xml:space="preserve">Pirkimo objekto dalis </w:t>
      </w:r>
      <w:r w:rsidR="00EB32B2">
        <w:rPr>
          <w:sz w:val="24"/>
          <w:szCs w:val="24"/>
          <w:lang w:val="lt-LT" w:eastAsia="lt-LT"/>
        </w:rPr>
        <w:t>–</w:t>
      </w:r>
      <w:r>
        <w:rPr>
          <w:sz w:val="24"/>
          <w:szCs w:val="24"/>
          <w:lang w:val="lt-LT" w:eastAsia="lt-LT"/>
        </w:rPr>
        <w:t xml:space="preserve"> </w:t>
      </w:r>
      <w:r w:rsidR="008853A6">
        <w:rPr>
          <w:sz w:val="24"/>
          <w:szCs w:val="24"/>
          <w:lang w:val="lt-LT" w:eastAsia="lt-LT"/>
        </w:rPr>
        <w:t>409</w:t>
      </w:r>
      <w:r w:rsidR="00EB32B2">
        <w:rPr>
          <w:sz w:val="24"/>
          <w:szCs w:val="24"/>
          <w:lang w:val="lt-LT" w:eastAsia="lt-LT"/>
        </w:rPr>
        <w:t>0,00</w:t>
      </w:r>
      <w:r w:rsidR="00454C05">
        <w:rPr>
          <w:sz w:val="24"/>
          <w:szCs w:val="24"/>
          <w:lang w:val="lt-LT" w:eastAsia="lt-LT"/>
        </w:rPr>
        <w:t xml:space="preserve"> </w:t>
      </w:r>
      <w:r>
        <w:rPr>
          <w:sz w:val="24"/>
          <w:szCs w:val="24"/>
          <w:lang w:val="lt-LT" w:eastAsia="lt-LT"/>
        </w:rPr>
        <w:t>Eur be PVM.</w:t>
      </w:r>
    </w:p>
    <w:p w14:paraId="3B25FA10" w14:textId="77777777" w:rsidR="007B21C4" w:rsidRDefault="007B21C4" w:rsidP="000F4976">
      <w:pPr>
        <w:tabs>
          <w:tab w:val="left" w:pos="993"/>
        </w:tabs>
        <w:jc w:val="both"/>
        <w:rPr>
          <w:color w:val="000000" w:themeColor="text1"/>
          <w:sz w:val="24"/>
          <w:szCs w:val="24"/>
          <w:lang w:val="lt-LT"/>
        </w:rPr>
      </w:pPr>
    </w:p>
    <w:p w14:paraId="16CAF5DF" w14:textId="7F20C95D" w:rsidR="004C5AEA" w:rsidRPr="00307391" w:rsidRDefault="00B36C64" w:rsidP="00397955">
      <w:pPr>
        <w:tabs>
          <w:tab w:val="left" w:pos="993"/>
        </w:tabs>
        <w:ind w:firstLine="1276"/>
        <w:jc w:val="both"/>
        <w:rPr>
          <w:color w:val="000000" w:themeColor="text1"/>
          <w:sz w:val="24"/>
          <w:szCs w:val="24"/>
          <w:lang w:val="lt-LT"/>
        </w:rPr>
      </w:pPr>
      <w:r w:rsidRPr="00307391">
        <w:rPr>
          <w:color w:val="000000" w:themeColor="text1"/>
          <w:sz w:val="24"/>
          <w:szCs w:val="24"/>
          <w:lang w:val="lt-LT"/>
        </w:rPr>
        <w:t xml:space="preserve">10.1.5. </w:t>
      </w:r>
      <w:r w:rsidR="004C5AEA" w:rsidRPr="00307391">
        <w:rPr>
          <w:color w:val="000000" w:themeColor="text1"/>
          <w:sz w:val="24"/>
          <w:szCs w:val="24"/>
          <w:lang w:val="lt-LT"/>
        </w:rPr>
        <w:t>tikrina</w:t>
      </w:r>
      <w:r w:rsidR="001860A6" w:rsidRPr="00307391">
        <w:rPr>
          <w:color w:val="000000" w:themeColor="text1"/>
          <w:sz w:val="24"/>
          <w:szCs w:val="24"/>
          <w:lang w:val="lt-LT"/>
        </w:rPr>
        <w:t>,</w:t>
      </w:r>
      <w:r w:rsidR="004C5AEA" w:rsidRPr="00307391">
        <w:rPr>
          <w:color w:val="000000" w:themeColor="text1"/>
          <w:sz w:val="24"/>
          <w:szCs w:val="24"/>
          <w:lang w:val="lt-LT"/>
        </w:rPr>
        <w:t xml:space="preserve"> ar nebuvo pasiūlyta neįprastai maža kaina ir ar tiekėjas pirkimo </w:t>
      </w:r>
      <w:r w:rsidR="00C35F70" w:rsidRPr="00307391">
        <w:rPr>
          <w:color w:val="000000" w:themeColor="text1"/>
          <w:sz w:val="24"/>
          <w:szCs w:val="24"/>
          <w:lang w:val="lt-LT"/>
        </w:rPr>
        <w:t>K</w:t>
      </w:r>
      <w:r w:rsidR="004C5AEA" w:rsidRPr="00307391">
        <w:rPr>
          <w:color w:val="000000" w:themeColor="text1"/>
          <w:sz w:val="24"/>
          <w:szCs w:val="24"/>
          <w:lang w:val="lt-LT"/>
        </w:rPr>
        <w:t>omisijos prašymu pateikė raštišką tinkamą kainos pagrįstumo įrodymą;</w:t>
      </w:r>
    </w:p>
    <w:p w14:paraId="03473B84" w14:textId="052B2DC1" w:rsidR="004C5AEA" w:rsidRPr="00C27D59" w:rsidRDefault="00B36C64" w:rsidP="00397955">
      <w:pPr>
        <w:tabs>
          <w:tab w:val="left" w:pos="993"/>
        </w:tabs>
        <w:ind w:firstLine="1276"/>
        <w:jc w:val="both"/>
        <w:rPr>
          <w:sz w:val="24"/>
          <w:szCs w:val="24"/>
          <w:lang w:val="lt-LT"/>
        </w:rPr>
      </w:pPr>
      <w:r w:rsidRPr="00C27D59">
        <w:rPr>
          <w:sz w:val="24"/>
          <w:szCs w:val="24"/>
          <w:lang w:val="lt-LT"/>
        </w:rPr>
        <w:t xml:space="preserve">10.1.6. </w:t>
      </w:r>
      <w:r w:rsidR="004C5AEA" w:rsidRPr="00C27D59">
        <w:rPr>
          <w:sz w:val="24"/>
          <w:szCs w:val="24"/>
          <w:lang w:val="lt-LT"/>
        </w:rPr>
        <w:t>galimo laimėtojo prašo pateikti pirkimo sąlygų</w:t>
      </w:r>
      <w:r w:rsidR="00E6482A" w:rsidRPr="00C27D59">
        <w:rPr>
          <w:sz w:val="24"/>
          <w:szCs w:val="24"/>
          <w:lang w:val="lt-LT"/>
        </w:rPr>
        <w:t xml:space="preserve"> 3 skyriaus </w:t>
      </w:r>
      <w:r w:rsidR="000731E6" w:rsidRPr="00C27D59">
        <w:rPr>
          <w:sz w:val="24"/>
          <w:szCs w:val="24"/>
          <w:lang w:val="lt-LT"/>
        </w:rPr>
        <w:t>„Tiekėjų pašalinimo pagrindai ir reikalaujama kvalifikacija“</w:t>
      </w:r>
      <w:r w:rsidR="004C5AEA" w:rsidRPr="00C27D59">
        <w:rPr>
          <w:sz w:val="24"/>
          <w:szCs w:val="24"/>
          <w:lang w:val="lt-LT"/>
        </w:rPr>
        <w:t xml:space="preserve"> </w:t>
      </w:r>
      <w:r w:rsidR="000731E6" w:rsidRPr="00C27D59">
        <w:rPr>
          <w:sz w:val="24"/>
          <w:szCs w:val="24"/>
          <w:lang w:val="lt-LT"/>
        </w:rPr>
        <w:t xml:space="preserve">1 lentelėje </w:t>
      </w:r>
      <w:r w:rsidR="004C5AEA" w:rsidRPr="00C27D59">
        <w:rPr>
          <w:sz w:val="24"/>
          <w:szCs w:val="24"/>
          <w:lang w:val="lt-LT"/>
        </w:rPr>
        <w:t>nurodytus dokumentus ir patikrina, ar nėra nustatytų pašalinimo pagrindų, ar galimas laimėtojas atitinka kvalifikacijos reikalavimus.</w:t>
      </w:r>
      <w:r w:rsidR="005564C1" w:rsidRPr="00C27D59">
        <w:rPr>
          <w:sz w:val="24"/>
          <w:szCs w:val="24"/>
          <w:lang w:val="lt-LT"/>
        </w:rPr>
        <w:t>(jei taikoma).</w:t>
      </w:r>
    </w:p>
    <w:p w14:paraId="5EC2DFB6" w14:textId="3B7D8327" w:rsidR="00336FDB" w:rsidRPr="00307391" w:rsidRDefault="00B36C64" w:rsidP="00397955">
      <w:pPr>
        <w:tabs>
          <w:tab w:val="left" w:pos="993"/>
        </w:tabs>
        <w:ind w:firstLine="720"/>
        <w:jc w:val="both"/>
        <w:rPr>
          <w:color w:val="000000" w:themeColor="text1"/>
          <w:sz w:val="24"/>
          <w:szCs w:val="24"/>
          <w:lang w:val="lt-LT"/>
        </w:rPr>
      </w:pPr>
      <w:r w:rsidRPr="00307391">
        <w:rPr>
          <w:rFonts w:eastAsia="Calibri"/>
          <w:color w:val="000000" w:themeColor="text1"/>
          <w:sz w:val="24"/>
          <w:szCs w:val="24"/>
          <w:lang w:val="lt-LT"/>
        </w:rPr>
        <w:t xml:space="preserve">10.2. </w:t>
      </w:r>
      <w:r w:rsidR="00FD764B" w:rsidRPr="00307391">
        <w:rPr>
          <w:rFonts w:eastAsia="Calibri"/>
          <w:color w:val="000000" w:themeColor="text1"/>
          <w:sz w:val="24"/>
          <w:szCs w:val="24"/>
          <w:lang w:val="lt-LT"/>
        </w:rPr>
        <w:t xml:space="preserve">Jeigu dalyvis pateikė netikslius, neišsamius ar klaidingus dokumentus ar duomenis apie atitiktį pirkimo dokumentų reikalavimams arba šių dokumentų ar duomenų trūksta, </w:t>
      </w:r>
      <w:r w:rsidR="00C35F70" w:rsidRPr="00307391">
        <w:rPr>
          <w:rFonts w:eastAsia="Calibri"/>
          <w:color w:val="000000" w:themeColor="text1"/>
          <w:sz w:val="24"/>
          <w:szCs w:val="24"/>
          <w:lang w:val="lt-LT"/>
        </w:rPr>
        <w:t>P</w:t>
      </w:r>
      <w:r w:rsidR="00FD764B" w:rsidRPr="00307391">
        <w:rPr>
          <w:rFonts w:eastAsia="Calibri"/>
          <w:color w:val="000000" w:themeColor="text1"/>
          <w:sz w:val="24"/>
          <w:szCs w:val="24"/>
          <w:lang w:val="lt-LT"/>
        </w:rPr>
        <w:t xml:space="preserve">erkančioji </w:t>
      </w:r>
      <w:r w:rsidR="00FD764B" w:rsidRPr="00307391">
        <w:rPr>
          <w:rFonts w:eastAsia="Calibri"/>
          <w:color w:val="000000" w:themeColor="text1"/>
          <w:sz w:val="24"/>
          <w:szCs w:val="24"/>
          <w:lang w:val="lt-LT"/>
        </w:rPr>
        <w:lastRenderedPageBreak/>
        <w:t>organizacija privalo</w:t>
      </w:r>
      <w:r w:rsidR="001860A6" w:rsidRPr="00307391">
        <w:rPr>
          <w:rFonts w:eastAsia="Calibri"/>
          <w:color w:val="000000" w:themeColor="text1"/>
          <w:sz w:val="24"/>
          <w:szCs w:val="24"/>
          <w:lang w:val="lt-LT"/>
        </w:rPr>
        <w:t>,</w:t>
      </w:r>
      <w:r w:rsidR="00FD764B" w:rsidRPr="00307391">
        <w:rPr>
          <w:rFonts w:eastAsia="Calibri"/>
          <w:color w:val="000000" w:themeColor="text1"/>
          <w:sz w:val="24"/>
          <w:szCs w:val="24"/>
          <w:lang w:val="lt-LT"/>
        </w:rPr>
        <w:t xml:space="preserve"> nepažeisdama lygiateisiškumo ir skaidrumo principų</w:t>
      </w:r>
      <w:r w:rsidR="001860A6" w:rsidRPr="00307391">
        <w:rPr>
          <w:rFonts w:eastAsia="Calibri"/>
          <w:color w:val="000000" w:themeColor="text1"/>
          <w:sz w:val="24"/>
          <w:szCs w:val="24"/>
          <w:lang w:val="lt-LT"/>
        </w:rPr>
        <w:t>,</w:t>
      </w:r>
      <w:r w:rsidR="00FD764B" w:rsidRPr="00307391">
        <w:rPr>
          <w:rFonts w:eastAsia="Calibri"/>
          <w:color w:val="000000" w:themeColor="text1"/>
          <w:sz w:val="24"/>
          <w:szCs w:val="24"/>
          <w:lang w:val="lt-LT"/>
        </w:rPr>
        <w:t xml:space="preserve">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w:t>
      </w:r>
      <w:r w:rsidR="00FF17D5" w:rsidRPr="00307391">
        <w:rPr>
          <w:rFonts w:eastAsia="Calibri"/>
          <w:color w:val="000000" w:themeColor="text1"/>
          <w:sz w:val="24"/>
          <w:szCs w:val="24"/>
          <w:lang w:val="lt-LT"/>
        </w:rPr>
        <w:t xml:space="preserve"> </w:t>
      </w:r>
      <w:r w:rsidR="00FD764B" w:rsidRPr="00307391">
        <w:rPr>
          <w:rFonts w:eastAsia="Calibri"/>
          <w:color w:val="000000" w:themeColor="text1"/>
          <w:sz w:val="24"/>
          <w:szCs w:val="24"/>
          <w:lang w:val="lt-LT"/>
        </w:rPr>
        <w:t xml:space="preserve">ir dokumentai, nesusiję su pirkimo objektu, jo techninėmis charakteristikomis, sutarties vykdymo sąlygomis ar pasiūlymo kaina. Kiti tiekėjo pasiūlymo dokumentai ar duomenys gali būti tikslinami, pildomi arba aiškinami vadovaujantis </w:t>
      </w:r>
      <w:r w:rsidR="00C35F70" w:rsidRPr="00307391">
        <w:rPr>
          <w:rFonts w:eastAsia="Calibri"/>
          <w:color w:val="000000" w:themeColor="text1"/>
          <w:sz w:val="24"/>
          <w:szCs w:val="24"/>
          <w:lang w:val="lt-LT"/>
        </w:rPr>
        <w:t>10.3</w:t>
      </w:r>
      <w:r w:rsidR="000778BC" w:rsidRPr="00307391">
        <w:rPr>
          <w:rFonts w:eastAsia="Calibri"/>
          <w:color w:val="000000" w:themeColor="text1"/>
          <w:sz w:val="24"/>
          <w:szCs w:val="24"/>
          <w:lang w:val="lt-LT"/>
        </w:rPr>
        <w:t>.</w:t>
      </w:r>
      <w:r w:rsidR="00FD764B" w:rsidRPr="00307391">
        <w:rPr>
          <w:rFonts w:eastAsia="Calibri"/>
          <w:color w:val="000000" w:themeColor="text1"/>
          <w:sz w:val="24"/>
          <w:szCs w:val="24"/>
          <w:lang w:val="lt-LT"/>
        </w:rPr>
        <w:t xml:space="preserve"> punkto nuostatomis.</w:t>
      </w:r>
      <w:r w:rsidR="00336FDB" w:rsidRPr="00307391">
        <w:rPr>
          <w:rFonts w:eastAsia="Calibri"/>
          <w:color w:val="000000" w:themeColor="text1"/>
          <w:sz w:val="24"/>
          <w:szCs w:val="24"/>
          <w:lang w:val="lt-LT"/>
        </w:rPr>
        <w:t xml:space="preserve"> </w:t>
      </w:r>
    </w:p>
    <w:p w14:paraId="750D4220" w14:textId="48A0955D" w:rsidR="00336FDB" w:rsidRPr="00307391" w:rsidRDefault="00B36C64" w:rsidP="00397955">
      <w:pPr>
        <w:tabs>
          <w:tab w:val="left" w:pos="993"/>
        </w:tabs>
        <w:ind w:firstLine="720"/>
        <w:jc w:val="both"/>
        <w:rPr>
          <w:color w:val="000000" w:themeColor="text1"/>
          <w:sz w:val="24"/>
          <w:szCs w:val="24"/>
          <w:lang w:val="lt-LT"/>
        </w:rPr>
      </w:pPr>
      <w:r w:rsidRPr="00307391">
        <w:rPr>
          <w:rFonts w:eastAsia="Calibri"/>
          <w:color w:val="000000" w:themeColor="text1"/>
          <w:sz w:val="24"/>
          <w:szCs w:val="24"/>
          <w:lang w:val="lt-LT"/>
        </w:rPr>
        <w:t xml:space="preserve">10.3. </w:t>
      </w:r>
      <w:r w:rsidR="00FD764B" w:rsidRPr="00307391">
        <w:rPr>
          <w:rFonts w:eastAsia="Calibri"/>
          <w:color w:val="000000" w:themeColor="text1"/>
          <w:sz w:val="24"/>
          <w:szCs w:val="24"/>
          <w:lang w:val="lt-LT"/>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8AEC3E2" w14:textId="47C84929" w:rsidR="00F647A0" w:rsidRPr="00307391" w:rsidRDefault="00B36C64" w:rsidP="00397955">
      <w:pPr>
        <w:tabs>
          <w:tab w:val="left" w:pos="993"/>
        </w:tabs>
        <w:ind w:firstLine="720"/>
        <w:jc w:val="both"/>
        <w:rPr>
          <w:sz w:val="24"/>
          <w:szCs w:val="24"/>
          <w:lang w:val="lt-LT"/>
        </w:rPr>
      </w:pPr>
      <w:r w:rsidRPr="00307391">
        <w:rPr>
          <w:rFonts w:eastAsia="Calibri"/>
          <w:sz w:val="24"/>
          <w:szCs w:val="24"/>
          <w:lang w:val="lt-LT"/>
        </w:rPr>
        <w:t xml:space="preserve">10.4. </w:t>
      </w:r>
      <w:r w:rsidR="00FD764B" w:rsidRPr="00307391">
        <w:rPr>
          <w:rFonts w:eastAsia="Calibri"/>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336FDB" w:rsidRPr="00307391">
        <w:rPr>
          <w:rFonts w:eastAsia="Calibri"/>
          <w:sz w:val="24"/>
          <w:szCs w:val="24"/>
          <w:lang w:val="lt-LT"/>
        </w:rPr>
        <w:t xml:space="preserve"> </w:t>
      </w:r>
    </w:p>
    <w:p w14:paraId="039D6B21" w14:textId="33A96435" w:rsidR="00336FDB" w:rsidRPr="00307391" w:rsidRDefault="00B36C64" w:rsidP="00397955">
      <w:pPr>
        <w:tabs>
          <w:tab w:val="left" w:pos="993"/>
        </w:tabs>
        <w:ind w:firstLine="720"/>
        <w:jc w:val="both"/>
        <w:rPr>
          <w:sz w:val="24"/>
          <w:szCs w:val="24"/>
          <w:lang w:val="lt-LT"/>
        </w:rPr>
      </w:pPr>
      <w:r w:rsidRPr="00307391">
        <w:rPr>
          <w:rFonts w:eastAsia="Calibri"/>
          <w:sz w:val="24"/>
          <w:szCs w:val="24"/>
          <w:lang w:val="lt-LT"/>
        </w:rPr>
        <w:t xml:space="preserve">10.5. </w:t>
      </w:r>
      <w:r w:rsidR="00FD764B" w:rsidRPr="00307391">
        <w:rPr>
          <w:rFonts w:eastAsia="Calibri"/>
          <w:sz w:val="24"/>
          <w:szCs w:val="24"/>
          <w:lang w:val="lt-LT"/>
        </w:rPr>
        <w:t xml:space="preserve">Iškilus klausimams dėl pasiūlymų turinio ir pirkimo </w:t>
      </w:r>
      <w:r w:rsidR="00C35F70" w:rsidRPr="00307391">
        <w:rPr>
          <w:rFonts w:eastAsia="Calibri"/>
          <w:sz w:val="24"/>
          <w:szCs w:val="24"/>
          <w:lang w:val="lt-LT"/>
        </w:rPr>
        <w:t>K</w:t>
      </w:r>
      <w:r w:rsidR="00FD764B" w:rsidRPr="00307391">
        <w:rPr>
          <w:rFonts w:eastAsia="Calibri"/>
          <w:sz w:val="24"/>
          <w:szCs w:val="24"/>
          <w:lang w:val="lt-LT"/>
        </w:rPr>
        <w:t>omisijai paprašius raštu CVP IS priemonėmis, tiekėjai privalo pateikti raštu CVP IS priemonėmis papildomus paaiškinimus</w:t>
      </w:r>
      <w:r w:rsidR="00601742" w:rsidRPr="00307391">
        <w:rPr>
          <w:rFonts w:eastAsia="Calibri"/>
          <w:sz w:val="24"/>
          <w:szCs w:val="24"/>
          <w:lang w:val="lt-LT"/>
        </w:rPr>
        <w:t>,</w:t>
      </w:r>
      <w:r w:rsidR="00FD764B" w:rsidRPr="00307391">
        <w:rPr>
          <w:rFonts w:eastAsia="Calibri"/>
          <w:sz w:val="24"/>
          <w:szCs w:val="24"/>
          <w:lang w:val="lt-LT"/>
        </w:rPr>
        <w:t xml:space="preserve"> nekeisdami pasiūlymo. Jeigu tiekėjas savo pasiūlyme pateikia reikalaujamų dokumentų tinkamai patvirtintas kopijas, </w:t>
      </w:r>
      <w:r w:rsidR="00C35F70" w:rsidRPr="00307391">
        <w:rPr>
          <w:rFonts w:eastAsia="Calibri"/>
          <w:sz w:val="24"/>
          <w:szCs w:val="24"/>
          <w:lang w:val="lt-LT"/>
        </w:rPr>
        <w:t>P</w:t>
      </w:r>
      <w:r w:rsidR="00FD764B" w:rsidRPr="00307391">
        <w:rPr>
          <w:rFonts w:eastAsia="Calibri"/>
          <w:sz w:val="24"/>
          <w:szCs w:val="24"/>
          <w:lang w:val="lt-LT"/>
        </w:rPr>
        <w:t xml:space="preserve">erkančioji organizacija turi teisę prašyti tiekėjo, kad jis pirkimo </w:t>
      </w:r>
      <w:r w:rsidR="00601742" w:rsidRPr="00307391">
        <w:rPr>
          <w:rFonts w:eastAsia="Calibri"/>
          <w:sz w:val="24"/>
          <w:szCs w:val="24"/>
          <w:lang w:val="lt-LT"/>
        </w:rPr>
        <w:t>K</w:t>
      </w:r>
      <w:r w:rsidR="00FD764B" w:rsidRPr="00307391">
        <w:rPr>
          <w:rFonts w:eastAsia="Calibri"/>
          <w:sz w:val="24"/>
          <w:szCs w:val="24"/>
          <w:lang w:val="lt-LT"/>
        </w:rPr>
        <w:t xml:space="preserve">omisijai </w:t>
      </w:r>
      <w:r w:rsidR="00601742" w:rsidRPr="00307391">
        <w:rPr>
          <w:rFonts w:eastAsia="Calibri"/>
          <w:sz w:val="24"/>
          <w:szCs w:val="24"/>
          <w:lang w:val="lt-LT"/>
        </w:rPr>
        <w:t xml:space="preserve">pateiktų </w:t>
      </w:r>
      <w:r w:rsidR="00FD764B" w:rsidRPr="00307391">
        <w:rPr>
          <w:rFonts w:eastAsia="Calibri"/>
          <w:sz w:val="24"/>
          <w:szCs w:val="24"/>
          <w:lang w:val="lt-LT"/>
        </w:rPr>
        <w:t>atitinkamų dokumentų originalus.</w:t>
      </w:r>
    </w:p>
    <w:p w14:paraId="4923830A" w14:textId="51CC31EE" w:rsidR="00F647A0" w:rsidRPr="00307391" w:rsidRDefault="00B36C64" w:rsidP="00397955">
      <w:pPr>
        <w:tabs>
          <w:tab w:val="left" w:pos="993"/>
        </w:tabs>
        <w:ind w:firstLine="720"/>
        <w:jc w:val="both"/>
        <w:rPr>
          <w:sz w:val="24"/>
          <w:szCs w:val="24"/>
          <w:lang w:val="lt-LT"/>
        </w:rPr>
      </w:pPr>
      <w:r w:rsidRPr="00307391">
        <w:rPr>
          <w:sz w:val="24"/>
          <w:szCs w:val="24"/>
          <w:lang w:val="lt-LT"/>
        </w:rPr>
        <w:t xml:space="preserve">10.6. </w:t>
      </w:r>
      <w:r w:rsidR="00FD764B" w:rsidRPr="00307391">
        <w:rPr>
          <w:sz w:val="24"/>
          <w:szCs w:val="24"/>
          <w:lang w:val="lt-LT"/>
        </w:rPr>
        <w:t xml:space="preserve">Perkančioji organizacija reikalauja, kad dalyvis pagrįstų pasiūlyme nurodytą prekių, paslaugų, darbų ar jų sudedamųjų dalių kainą, jeigu jos atrodo neįprastai mažos. Pasiūlyme nurodyta </w:t>
      </w:r>
      <w:r w:rsidR="00C35F70" w:rsidRPr="00307391">
        <w:rPr>
          <w:sz w:val="24"/>
          <w:szCs w:val="24"/>
          <w:lang w:val="lt-LT"/>
        </w:rPr>
        <w:t>P</w:t>
      </w:r>
      <w:r w:rsidR="00FD764B" w:rsidRPr="00307391">
        <w:rPr>
          <w:sz w:val="24"/>
          <w:szCs w:val="24"/>
          <w:lang w:val="lt-LT"/>
        </w:rPr>
        <w:t>rekių</w:t>
      </w:r>
      <w:r w:rsidR="00C35F70" w:rsidRPr="00307391">
        <w:rPr>
          <w:sz w:val="24"/>
          <w:szCs w:val="24"/>
          <w:lang w:val="lt-LT"/>
        </w:rPr>
        <w:t xml:space="preserve"> </w:t>
      </w:r>
      <w:r w:rsidR="00FD764B" w:rsidRPr="00307391">
        <w:rPr>
          <w:sz w:val="24"/>
          <w:szCs w:val="24"/>
          <w:lang w:val="lt-LT"/>
        </w:rPr>
        <w:t>kaina visais atvejais turi būti laikom</w:t>
      </w:r>
      <w:r w:rsidR="00C35F70" w:rsidRPr="00307391">
        <w:rPr>
          <w:sz w:val="24"/>
          <w:szCs w:val="24"/>
          <w:lang w:val="lt-LT"/>
        </w:rPr>
        <w:t>a</w:t>
      </w:r>
      <w:r w:rsidR="00FD764B" w:rsidRPr="00307391">
        <w:rPr>
          <w:sz w:val="24"/>
          <w:szCs w:val="24"/>
          <w:lang w:val="lt-LT"/>
        </w:rPr>
        <w:t xml:space="preserve"> neįprastai </w:t>
      </w:r>
      <w:r w:rsidR="00C35F70" w:rsidRPr="00307391">
        <w:rPr>
          <w:sz w:val="24"/>
          <w:szCs w:val="24"/>
          <w:lang w:val="lt-LT"/>
        </w:rPr>
        <w:t>maža</w:t>
      </w:r>
      <w:r w:rsidR="00FD764B" w:rsidRPr="00307391">
        <w:rPr>
          <w:sz w:val="24"/>
          <w:szCs w:val="24"/>
          <w:lang w:val="lt-LT"/>
        </w:rPr>
        <w:t>, jeigu j</w:t>
      </w:r>
      <w:r w:rsidR="00C35F70" w:rsidRPr="00307391">
        <w:rPr>
          <w:sz w:val="24"/>
          <w:szCs w:val="24"/>
          <w:lang w:val="lt-LT"/>
        </w:rPr>
        <w:t>i</w:t>
      </w:r>
      <w:r w:rsidR="00FD764B" w:rsidRPr="00307391">
        <w:rPr>
          <w:sz w:val="24"/>
          <w:szCs w:val="24"/>
          <w:lang w:val="lt-LT"/>
        </w:rPr>
        <w:t xml:space="preserve"> yra 30 ir daugiau procentų mažesnė už visų tiekėjų, kurių pasiūlymai neatmesti dėl kitų priežasčių ir kurių pasiūlyta kaina neviršija pirkimui skirtų lėšų, nustatytų ir užfiksuotų </w:t>
      </w:r>
      <w:r w:rsidR="00C35F70" w:rsidRPr="00307391">
        <w:rPr>
          <w:sz w:val="24"/>
          <w:szCs w:val="24"/>
          <w:lang w:val="lt-LT"/>
        </w:rPr>
        <w:t>P</w:t>
      </w:r>
      <w:r w:rsidR="00FD764B" w:rsidRPr="00307391">
        <w:rPr>
          <w:sz w:val="24"/>
          <w:szCs w:val="24"/>
          <w:lang w:val="lt-LT"/>
        </w:rPr>
        <w:t>erkančiosios organizacijos rengiamuose dokumentuose prieš pradedant pirkimo procedūrą, pasiūlytų kainų aritmetinį vidurkį.</w:t>
      </w:r>
    </w:p>
    <w:p w14:paraId="7266FD5B" w14:textId="12CB66B1" w:rsidR="00FD764B" w:rsidRPr="00307391" w:rsidRDefault="00B36C64" w:rsidP="00397955">
      <w:pPr>
        <w:tabs>
          <w:tab w:val="left" w:pos="993"/>
        </w:tabs>
        <w:ind w:firstLine="720"/>
        <w:jc w:val="both"/>
        <w:rPr>
          <w:sz w:val="24"/>
          <w:szCs w:val="24"/>
          <w:lang w:val="lt-LT"/>
        </w:rPr>
      </w:pPr>
      <w:r w:rsidRPr="00307391">
        <w:rPr>
          <w:sz w:val="24"/>
          <w:szCs w:val="24"/>
          <w:lang w:val="lt-LT"/>
        </w:rPr>
        <w:t xml:space="preserve">10.7. </w:t>
      </w:r>
      <w:r w:rsidR="00FD764B" w:rsidRPr="00307391">
        <w:rPr>
          <w:sz w:val="24"/>
          <w:szCs w:val="24"/>
          <w:lang w:val="lt-LT"/>
        </w:rPr>
        <w:t>Perkančioji organizacija gali nevertinti viso tiekėjo pasiūlymo, jeigu patikrinusi jo dalį nustato, kad, vadovaujantis VPĮ reikalavimais, pasiūlymas turi būti atmestas.</w:t>
      </w:r>
    </w:p>
    <w:p w14:paraId="5F6049B0" w14:textId="77777777" w:rsidR="00F44E01" w:rsidRPr="00307391" w:rsidRDefault="00F44E01" w:rsidP="00422FE4">
      <w:pPr>
        <w:tabs>
          <w:tab w:val="left" w:pos="1134"/>
          <w:tab w:val="left" w:pos="1560"/>
        </w:tabs>
        <w:jc w:val="both"/>
        <w:rPr>
          <w:sz w:val="24"/>
          <w:szCs w:val="24"/>
          <w:lang w:val="lt-LT"/>
        </w:rPr>
      </w:pPr>
    </w:p>
    <w:p w14:paraId="06C6D63A" w14:textId="19E8E9DE" w:rsidR="00026560" w:rsidRPr="00307391" w:rsidRDefault="00B36C64" w:rsidP="00B36C64">
      <w:pPr>
        <w:pStyle w:val="Antrat1"/>
        <w:tabs>
          <w:tab w:val="left" w:pos="426"/>
        </w:tabs>
        <w:spacing w:before="0"/>
        <w:jc w:val="center"/>
        <w:rPr>
          <w:rFonts w:ascii="Times New Roman" w:hAnsi="Times New Roman" w:cs="Times New Roman"/>
          <w:bCs w:val="0"/>
          <w:color w:val="auto"/>
          <w:sz w:val="24"/>
          <w:szCs w:val="24"/>
          <w:lang w:val="lt-LT"/>
        </w:rPr>
      </w:pPr>
      <w:bookmarkStart w:id="18" w:name="_Toc489113222"/>
      <w:r w:rsidRPr="00307391">
        <w:rPr>
          <w:rFonts w:ascii="Times New Roman" w:hAnsi="Times New Roman" w:cs="Times New Roman"/>
          <w:bCs w:val="0"/>
          <w:color w:val="auto"/>
          <w:sz w:val="24"/>
          <w:szCs w:val="24"/>
          <w:lang w:val="lt-LT"/>
        </w:rPr>
        <w:t xml:space="preserve">11. </w:t>
      </w:r>
      <w:r w:rsidR="00026560" w:rsidRPr="00307391">
        <w:rPr>
          <w:rFonts w:ascii="Times New Roman" w:hAnsi="Times New Roman" w:cs="Times New Roman"/>
          <w:bCs w:val="0"/>
          <w:color w:val="auto"/>
          <w:sz w:val="24"/>
          <w:szCs w:val="24"/>
          <w:lang w:val="lt-LT"/>
        </w:rPr>
        <w:t>PASIŪLYMŲ VERTINIMAS</w:t>
      </w:r>
      <w:bookmarkEnd w:id="18"/>
    </w:p>
    <w:p w14:paraId="110D1DFA" w14:textId="77777777" w:rsidR="00397955" w:rsidRPr="00294E47" w:rsidRDefault="00397955" w:rsidP="00397955">
      <w:pPr>
        <w:rPr>
          <w:sz w:val="24"/>
          <w:szCs w:val="24"/>
          <w:lang w:val="lt-LT"/>
        </w:rPr>
      </w:pPr>
    </w:p>
    <w:p w14:paraId="655FB79A" w14:textId="45F375FC" w:rsidR="00026560" w:rsidRPr="00307391" w:rsidRDefault="00B36C64" w:rsidP="00397955">
      <w:pPr>
        <w:tabs>
          <w:tab w:val="left" w:pos="993"/>
        </w:tabs>
        <w:ind w:firstLine="720"/>
        <w:jc w:val="both"/>
        <w:rPr>
          <w:rFonts w:eastAsia="Calibri"/>
          <w:i/>
          <w:sz w:val="24"/>
          <w:szCs w:val="24"/>
          <w:lang w:val="lt-LT"/>
        </w:rPr>
      </w:pPr>
      <w:r w:rsidRPr="00307391">
        <w:rPr>
          <w:rFonts w:eastAsia="Calibri"/>
          <w:sz w:val="24"/>
          <w:szCs w:val="24"/>
          <w:lang w:val="lt-LT"/>
        </w:rPr>
        <w:t xml:space="preserve">11.1. </w:t>
      </w:r>
      <w:r w:rsidR="00AB26BA" w:rsidRPr="00307391">
        <w:rPr>
          <w:rFonts w:eastAsia="Calibri"/>
          <w:sz w:val="24"/>
          <w:szCs w:val="24"/>
          <w:lang w:val="lt-LT"/>
        </w:rPr>
        <w:t>Perkančioji organizacija ekonomiškai naudingiausią pasiūlymą išrenka pagal kainą. Ekonomiškai naudingiausiu pasiūlymu laikomas mažiausios kainos pasiūlymas.</w:t>
      </w:r>
    </w:p>
    <w:p w14:paraId="24136F3B" w14:textId="7A3E2AC6" w:rsidR="00026560" w:rsidRPr="00307391" w:rsidRDefault="00B36C64" w:rsidP="00397955">
      <w:pPr>
        <w:tabs>
          <w:tab w:val="left" w:pos="993"/>
        </w:tabs>
        <w:ind w:firstLine="720"/>
        <w:jc w:val="both"/>
        <w:rPr>
          <w:rFonts w:eastAsia="Calibri"/>
          <w:i/>
          <w:color w:val="000000" w:themeColor="text1"/>
          <w:sz w:val="24"/>
          <w:szCs w:val="24"/>
          <w:lang w:val="lt-LT"/>
        </w:rPr>
      </w:pPr>
      <w:r w:rsidRPr="00307391">
        <w:rPr>
          <w:rFonts w:eastAsia="Calibri"/>
          <w:color w:val="000000" w:themeColor="text1"/>
          <w:sz w:val="24"/>
          <w:szCs w:val="24"/>
          <w:lang w:val="lt-LT"/>
        </w:rPr>
        <w:t xml:space="preserve">11.2. </w:t>
      </w:r>
      <w:r w:rsidR="003C2344" w:rsidRPr="00307391">
        <w:rPr>
          <w:rFonts w:eastAsia="Calibri"/>
          <w:color w:val="000000" w:themeColor="text1"/>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89EED92" w14:textId="77777777" w:rsidR="00DC40FA" w:rsidRPr="00294E47" w:rsidRDefault="00DC40FA" w:rsidP="00294E47">
      <w:pPr>
        <w:tabs>
          <w:tab w:val="left" w:pos="993"/>
          <w:tab w:val="left" w:pos="1560"/>
        </w:tabs>
        <w:overflowPunct/>
        <w:autoSpaceDE/>
        <w:autoSpaceDN/>
        <w:adjustRightInd/>
        <w:jc w:val="both"/>
        <w:rPr>
          <w:rFonts w:eastAsia="Calibri"/>
          <w:color w:val="000000" w:themeColor="text1"/>
          <w:sz w:val="24"/>
          <w:szCs w:val="24"/>
          <w:lang w:val="lt-LT"/>
        </w:rPr>
      </w:pPr>
    </w:p>
    <w:p w14:paraId="6C412128" w14:textId="002F9C33" w:rsidR="000561B8" w:rsidRPr="00307391" w:rsidRDefault="00432A0D" w:rsidP="00432A0D">
      <w:pPr>
        <w:pStyle w:val="Antrat1"/>
        <w:tabs>
          <w:tab w:val="left" w:pos="426"/>
        </w:tabs>
        <w:spacing w:before="0"/>
        <w:jc w:val="center"/>
        <w:rPr>
          <w:rFonts w:ascii="Times New Roman" w:eastAsia="Calibri" w:hAnsi="Times New Roman" w:cs="Times New Roman"/>
          <w:color w:val="auto"/>
          <w:sz w:val="24"/>
          <w:szCs w:val="24"/>
          <w:lang w:val="lt-LT"/>
        </w:rPr>
      </w:pPr>
      <w:bookmarkStart w:id="19" w:name="_Toc489113223"/>
      <w:r w:rsidRPr="00307391">
        <w:rPr>
          <w:rFonts w:ascii="Times New Roman" w:eastAsia="Calibri" w:hAnsi="Times New Roman" w:cs="Times New Roman"/>
          <w:color w:val="auto"/>
          <w:sz w:val="24"/>
          <w:szCs w:val="24"/>
          <w:lang w:val="lt-LT"/>
        </w:rPr>
        <w:t xml:space="preserve">12. </w:t>
      </w:r>
      <w:r w:rsidR="000561B8" w:rsidRPr="00307391">
        <w:rPr>
          <w:rFonts w:ascii="Times New Roman" w:eastAsia="Calibri" w:hAnsi="Times New Roman" w:cs="Times New Roman"/>
          <w:color w:val="auto"/>
          <w:sz w:val="24"/>
          <w:szCs w:val="24"/>
          <w:lang w:val="lt-LT"/>
        </w:rPr>
        <w:t>PASIŪLYMŲ ATMETIMO PRIEŽASTYS</w:t>
      </w:r>
      <w:bookmarkEnd w:id="19"/>
    </w:p>
    <w:p w14:paraId="5CCBC9E4" w14:textId="77777777" w:rsidR="00397955" w:rsidRPr="00294E47" w:rsidRDefault="00397955" w:rsidP="00397955">
      <w:pPr>
        <w:rPr>
          <w:rFonts w:eastAsia="Calibri"/>
          <w:sz w:val="24"/>
          <w:szCs w:val="24"/>
          <w:lang w:val="lt-LT"/>
        </w:rPr>
      </w:pPr>
    </w:p>
    <w:p w14:paraId="72BF7598" w14:textId="0511CCE2" w:rsidR="000561B8" w:rsidRPr="00307391" w:rsidRDefault="00432A0D" w:rsidP="00397955">
      <w:pPr>
        <w:tabs>
          <w:tab w:val="left" w:pos="993"/>
        </w:tabs>
        <w:ind w:firstLine="720"/>
        <w:jc w:val="both"/>
        <w:rPr>
          <w:b/>
          <w:bCs/>
          <w:sz w:val="24"/>
          <w:szCs w:val="24"/>
          <w:lang w:val="lt-LT"/>
        </w:rPr>
      </w:pPr>
      <w:r w:rsidRPr="00307391">
        <w:rPr>
          <w:b/>
          <w:bCs/>
          <w:sz w:val="24"/>
          <w:szCs w:val="24"/>
          <w:lang w:val="lt-LT"/>
        </w:rPr>
        <w:t xml:space="preserve">12.1. </w:t>
      </w:r>
      <w:r w:rsidR="000561B8" w:rsidRPr="00307391">
        <w:rPr>
          <w:b/>
          <w:bCs/>
          <w:sz w:val="24"/>
          <w:szCs w:val="24"/>
          <w:lang w:val="lt-LT"/>
        </w:rPr>
        <w:t>Pirkimo komisija atmeta pasiūlymą, jeigu:</w:t>
      </w:r>
    </w:p>
    <w:p w14:paraId="6A5B3295"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12.1.1. tiekėjas pasiūlymą ar jo dalį pateikė ne CVP IS priemonėmis;</w:t>
      </w:r>
    </w:p>
    <w:p w14:paraId="47B06322" w14:textId="77777777" w:rsidR="00360175" w:rsidRPr="00A62ADD" w:rsidRDefault="00360175" w:rsidP="00360175">
      <w:pPr>
        <w:tabs>
          <w:tab w:val="left" w:pos="993"/>
          <w:tab w:val="left" w:pos="1560"/>
        </w:tabs>
        <w:ind w:firstLine="1276"/>
        <w:jc w:val="both"/>
        <w:rPr>
          <w:sz w:val="24"/>
          <w:szCs w:val="24"/>
          <w:lang w:val="lt-LT"/>
        </w:rPr>
      </w:pPr>
      <w:r w:rsidRPr="00A62ADD">
        <w:rPr>
          <w:sz w:val="24"/>
          <w:szCs w:val="24"/>
          <w:lang w:val="lt-LT"/>
        </w:rPr>
        <w:t>12.1.2.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w:t>
      </w:r>
    </w:p>
    <w:p w14:paraId="54D7E37F"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w:t>
      </w:r>
      <w:r>
        <w:rPr>
          <w:sz w:val="24"/>
          <w:szCs w:val="24"/>
          <w:lang w:val="lt-LT"/>
        </w:rPr>
        <w:t>3</w:t>
      </w:r>
      <w:r w:rsidRPr="00A62ADD">
        <w:rPr>
          <w:sz w:val="24"/>
          <w:szCs w:val="24"/>
          <w:lang w:val="lt-LT"/>
        </w:rPr>
        <w:t>. pasiūlymas neatitinka pirkimo dokumentuose nustatytų reikalavimų;</w:t>
      </w:r>
    </w:p>
    <w:p w14:paraId="793F584C"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w:t>
      </w:r>
      <w:r>
        <w:rPr>
          <w:sz w:val="24"/>
          <w:szCs w:val="24"/>
          <w:lang w:val="lt-LT"/>
        </w:rPr>
        <w:t>4</w:t>
      </w:r>
      <w:r w:rsidRPr="00A62ADD">
        <w:rPr>
          <w:sz w:val="24"/>
          <w:szCs w:val="24"/>
          <w:lang w:val="lt-LT"/>
        </w:rPr>
        <w:t>. visų dalyvių, kurių pasiūlymai neatmesti dėl kitų priežasčių, buvo pasiūlytos per didelės, Perkančiajai organizacijai nepriimtinos kainos;</w:t>
      </w:r>
    </w:p>
    <w:p w14:paraId="0E2B61A9"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w:t>
      </w:r>
      <w:r>
        <w:rPr>
          <w:sz w:val="24"/>
          <w:szCs w:val="24"/>
          <w:lang w:val="lt-LT"/>
        </w:rPr>
        <w:t>5</w:t>
      </w:r>
      <w:r w:rsidRPr="00A62ADD">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314E4239"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lastRenderedPageBreak/>
        <w:t>12.1.</w:t>
      </w:r>
      <w:r>
        <w:rPr>
          <w:sz w:val="24"/>
          <w:szCs w:val="24"/>
          <w:lang w:val="lt-LT"/>
        </w:rPr>
        <w:t>6</w:t>
      </w:r>
      <w:r w:rsidRPr="00A62ADD">
        <w:rPr>
          <w:sz w:val="24"/>
          <w:szCs w:val="24"/>
          <w:lang w:val="lt-LT"/>
        </w:rPr>
        <w:t>. pateiktame pasiūlyme nurodyta kaina yra neįprastai maža ir dalyvis, Perkančiosios organizacijos prašymu, nepateikia tinkamų kainos pagrįstumo įrodymų;</w:t>
      </w:r>
    </w:p>
    <w:p w14:paraId="224F5688"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w:t>
      </w:r>
      <w:r>
        <w:rPr>
          <w:sz w:val="24"/>
          <w:szCs w:val="24"/>
          <w:lang w:val="lt-LT"/>
        </w:rPr>
        <w:t>7</w:t>
      </w:r>
      <w:r w:rsidRPr="00A62ADD">
        <w:rPr>
          <w:sz w:val="24"/>
          <w:szCs w:val="24"/>
          <w:lang w:val="lt-LT"/>
        </w:rPr>
        <w:t>. tiekėjas apie nustatytų reikalavimų atitikimą yra pateikęs melagingą informaciją, kurią Perkančioji organizacija gali įrodyti bet kokiomis teisėtomis priemonėmis;</w:t>
      </w:r>
    </w:p>
    <w:p w14:paraId="58B7605E"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w:t>
      </w:r>
      <w:r>
        <w:rPr>
          <w:sz w:val="24"/>
          <w:szCs w:val="24"/>
          <w:lang w:val="lt-LT"/>
        </w:rPr>
        <w:t>8</w:t>
      </w:r>
      <w:r w:rsidRPr="00A62ADD">
        <w:rPr>
          <w:sz w:val="24"/>
          <w:szCs w:val="24"/>
          <w:lang w:val="lt-LT"/>
        </w:rPr>
        <w:t>. jei tiekėjas pateikia daugiau kaip vieną pasiūlymą vienai pirkimo objekto daliai arba ūkio subjektų grupės narys dalyvauja teikiant kelis pasiūlymus vienai pirkimo objekto daliai. Laikoma, kad tiekėjas pateikė daugiau kaip vieną pasiūlymą, jeigu tą patį pasiūlymą pateikė ir raštu (popierine forma, vokuose), ir naudodamasis CVP IS priemonėmis;</w:t>
      </w:r>
    </w:p>
    <w:p w14:paraId="0DF8E280"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w:t>
      </w:r>
      <w:r>
        <w:rPr>
          <w:sz w:val="24"/>
          <w:szCs w:val="24"/>
          <w:lang w:val="lt-LT"/>
        </w:rPr>
        <w:t>9</w:t>
      </w:r>
      <w:r w:rsidRPr="00A62ADD">
        <w:rPr>
          <w:sz w:val="24"/>
          <w:szCs w:val="24"/>
          <w:lang w:val="lt-LT"/>
        </w:rPr>
        <w:t>. tiekėjas pateikė netikslius, neišsamius pirkimo dokumentuose nurodytus kartu su pasiūlymu teikiamus dokumentus: tiekėjo įgaliojimą asmeniui pasirašyti pasiūlymą, jungtinės veiklos sutartį ar jų nepateikė ir / ar Perkančiosios organizacijos prašymu jų nepateikė per Perkančiosios organizacijos nurodytą terminą.</w:t>
      </w:r>
    </w:p>
    <w:p w14:paraId="2015EEA4" w14:textId="77777777" w:rsidR="00360175" w:rsidRPr="00A62ADD" w:rsidRDefault="00360175" w:rsidP="00360175">
      <w:pPr>
        <w:tabs>
          <w:tab w:val="left" w:pos="993"/>
        </w:tabs>
        <w:ind w:firstLine="1276"/>
        <w:jc w:val="both"/>
        <w:rPr>
          <w:sz w:val="24"/>
          <w:szCs w:val="24"/>
          <w:lang w:val="lt-LT"/>
        </w:rPr>
      </w:pPr>
      <w:r w:rsidRPr="00A62ADD">
        <w:rPr>
          <w:sz w:val="24"/>
          <w:szCs w:val="24"/>
          <w:lang w:val="lt-LT"/>
        </w:rPr>
        <w:t>12.1.1</w:t>
      </w:r>
      <w:r>
        <w:rPr>
          <w:sz w:val="24"/>
          <w:szCs w:val="24"/>
          <w:lang w:val="lt-LT"/>
        </w:rPr>
        <w:t>0</w:t>
      </w:r>
      <w:r w:rsidRPr="00A62ADD">
        <w:rPr>
          <w:sz w:val="24"/>
          <w:szCs w:val="24"/>
          <w:lang w:val="lt-LT"/>
        </w:rPr>
        <w:t xml:space="preserve">. </w:t>
      </w:r>
      <w:r w:rsidRPr="00A62ADD">
        <w:rPr>
          <w:sz w:val="24"/>
          <w:szCs w:val="24"/>
          <w:lang w:val="nl-NL"/>
        </w:rPr>
        <w:t>tiek</w:t>
      </w:r>
      <w:r w:rsidRPr="000222B2">
        <w:rPr>
          <w:sz w:val="24"/>
          <w:szCs w:val="24"/>
          <w:lang w:val="lt-LT"/>
        </w:rPr>
        <w:t>ė</w:t>
      </w:r>
      <w:r w:rsidRPr="00A62ADD">
        <w:rPr>
          <w:sz w:val="24"/>
          <w:szCs w:val="24"/>
          <w:lang w:val="es-ES_tradnl"/>
        </w:rPr>
        <w:t xml:space="preserve">jas </w:t>
      </w:r>
      <w:r w:rsidRPr="000222B2">
        <w:rPr>
          <w:sz w:val="24"/>
          <w:szCs w:val="24"/>
          <w:lang w:val="lt-LT"/>
        </w:rPr>
        <w:t xml:space="preserve">turi būti pašalinamas iš pirkimo procedūros pagal pirkimo dokumentų 3.11 punktą arba perkančiosios organizacijos prašymu nepateikė ar nepatikslino pateiktos netikslios ar neišsamios informacijos dėl Tarybos reglamente </w:t>
      </w:r>
      <w:r w:rsidRPr="000222B2">
        <w:rPr>
          <w:bCs/>
          <w:sz w:val="24"/>
          <w:szCs w:val="24"/>
          <w:shd w:val="clear" w:color="auto" w:fill="FFFFFF"/>
          <w:lang w:val="lt-LT"/>
        </w:rPr>
        <w:t>2022/576/ES</w:t>
      </w:r>
      <w:r w:rsidRPr="000222B2">
        <w:rPr>
          <w:sz w:val="24"/>
          <w:szCs w:val="24"/>
          <w:lang w:val="lt-LT"/>
        </w:rPr>
        <w:t xml:space="preserve"> nustatytų sąlygų nebuvimo.</w:t>
      </w:r>
    </w:p>
    <w:p w14:paraId="76AF559F" w14:textId="77777777" w:rsidR="00360175" w:rsidRPr="00A62ADD" w:rsidRDefault="00360175" w:rsidP="00360175">
      <w:pPr>
        <w:tabs>
          <w:tab w:val="left" w:pos="993"/>
        </w:tabs>
        <w:ind w:firstLine="720"/>
        <w:jc w:val="both"/>
        <w:rPr>
          <w:sz w:val="24"/>
          <w:szCs w:val="24"/>
          <w:lang w:val="lt-LT"/>
        </w:rPr>
      </w:pPr>
      <w:r w:rsidRPr="00A62ADD">
        <w:rPr>
          <w:sz w:val="24"/>
          <w:szCs w:val="24"/>
          <w:lang w:val="lt-LT"/>
        </w:rPr>
        <w:t>12.2. Apie pasiūlymo atmetimą ir tokio atmetimo priežastis tiekėjas informuojamas raštu CVP IS priemonėmis.</w:t>
      </w:r>
    </w:p>
    <w:p w14:paraId="5E0C5C3F" w14:textId="614F7765" w:rsidR="00397955" w:rsidRDefault="00303B43" w:rsidP="00303B43">
      <w:pPr>
        <w:tabs>
          <w:tab w:val="left" w:pos="709"/>
        </w:tabs>
        <w:jc w:val="both"/>
        <w:rPr>
          <w:sz w:val="24"/>
          <w:szCs w:val="24"/>
          <w:lang w:val="lt-LT"/>
        </w:rPr>
      </w:pPr>
      <w:r>
        <w:rPr>
          <w:sz w:val="24"/>
          <w:szCs w:val="24"/>
          <w:lang w:val="lt-LT"/>
        </w:rPr>
        <w:tab/>
      </w:r>
      <w:r w:rsidR="00360175" w:rsidRPr="00A62ADD">
        <w:rPr>
          <w:sz w:val="24"/>
          <w:szCs w:val="24"/>
          <w:lang w:val="lt-LT"/>
        </w:rPr>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A1243E">
        <w:rPr>
          <w:sz w:val="24"/>
          <w:szCs w:val="24"/>
          <w:lang w:val="lt-LT"/>
        </w:rPr>
        <w:t>.</w:t>
      </w:r>
    </w:p>
    <w:p w14:paraId="40A43BCD" w14:textId="77777777" w:rsidR="00A1243E" w:rsidRPr="00307391" w:rsidRDefault="00A1243E" w:rsidP="00303B43">
      <w:pPr>
        <w:tabs>
          <w:tab w:val="left" w:pos="709"/>
        </w:tabs>
        <w:jc w:val="both"/>
        <w:rPr>
          <w:sz w:val="24"/>
          <w:szCs w:val="24"/>
          <w:lang w:val="lt-LT"/>
        </w:rPr>
      </w:pPr>
    </w:p>
    <w:p w14:paraId="60F39505" w14:textId="3FD7F683" w:rsidR="00026560" w:rsidRPr="00307391" w:rsidRDefault="000C0566" w:rsidP="000C0566">
      <w:pPr>
        <w:pStyle w:val="Antrat1"/>
        <w:tabs>
          <w:tab w:val="left" w:pos="426"/>
        </w:tabs>
        <w:spacing w:before="0"/>
        <w:jc w:val="center"/>
        <w:rPr>
          <w:rFonts w:ascii="Times New Roman" w:eastAsia="Calibri" w:hAnsi="Times New Roman" w:cs="Times New Roman"/>
          <w:bCs w:val="0"/>
          <w:color w:val="auto"/>
          <w:sz w:val="24"/>
          <w:szCs w:val="24"/>
          <w:lang w:val="lt-LT"/>
        </w:rPr>
      </w:pPr>
      <w:bookmarkStart w:id="20" w:name="_Toc489113224"/>
      <w:r w:rsidRPr="00307391">
        <w:rPr>
          <w:rFonts w:ascii="Times New Roman" w:eastAsia="Calibri" w:hAnsi="Times New Roman" w:cs="Times New Roman"/>
          <w:bCs w:val="0"/>
          <w:color w:val="auto"/>
          <w:sz w:val="24"/>
          <w:szCs w:val="24"/>
          <w:lang w:val="lt-LT"/>
        </w:rPr>
        <w:t xml:space="preserve">13. </w:t>
      </w:r>
      <w:r w:rsidR="003C2344" w:rsidRPr="00307391">
        <w:rPr>
          <w:rFonts w:ascii="Times New Roman" w:eastAsia="Calibri" w:hAnsi="Times New Roman" w:cs="Times New Roman"/>
          <w:bCs w:val="0"/>
          <w:color w:val="auto"/>
          <w:sz w:val="24"/>
          <w:szCs w:val="24"/>
          <w:lang w:val="lt-LT"/>
        </w:rPr>
        <w:t>PASIŪLYMŲ EILĖ IR LAIMĖTOJO NUSTATYMAS</w:t>
      </w:r>
      <w:bookmarkEnd w:id="20"/>
    </w:p>
    <w:p w14:paraId="6585EE1B" w14:textId="77777777" w:rsidR="00397955" w:rsidRPr="00294E47" w:rsidRDefault="00397955" w:rsidP="00397955">
      <w:pPr>
        <w:rPr>
          <w:rFonts w:eastAsia="Calibri"/>
          <w:sz w:val="24"/>
          <w:szCs w:val="24"/>
          <w:lang w:val="lt-LT"/>
        </w:rPr>
      </w:pPr>
    </w:p>
    <w:p w14:paraId="173D6475" w14:textId="2CAB3889" w:rsidR="003C2344" w:rsidRPr="00307391" w:rsidRDefault="000C0566" w:rsidP="00397955">
      <w:pPr>
        <w:tabs>
          <w:tab w:val="left" w:pos="993"/>
        </w:tabs>
        <w:ind w:firstLine="720"/>
        <w:jc w:val="both"/>
        <w:rPr>
          <w:sz w:val="24"/>
          <w:szCs w:val="24"/>
          <w:lang w:val="lt-LT"/>
        </w:rPr>
      </w:pPr>
      <w:r w:rsidRPr="00307391">
        <w:rPr>
          <w:sz w:val="24"/>
          <w:szCs w:val="24"/>
          <w:lang w:val="lt-LT"/>
        </w:rPr>
        <w:t xml:space="preserve">13.1. </w:t>
      </w:r>
      <w:r w:rsidR="00026560" w:rsidRPr="00307391">
        <w:rPr>
          <w:sz w:val="24"/>
          <w:szCs w:val="24"/>
          <w:lang w:val="lt-LT"/>
        </w:rPr>
        <w:t xml:space="preserve">Nedelsdama išnagrinėjusi, įvertinusi ir palyginusi pateiktus pasiūlymus, Komisija nustato pasiūlymų eilę bei laimėjusį pasiūlymą ir priima sprendimą sudaryti pirkimo sutartį. </w:t>
      </w:r>
    </w:p>
    <w:p w14:paraId="29438AE3" w14:textId="56F65390" w:rsidR="00026560" w:rsidRPr="00307391" w:rsidRDefault="000C0566" w:rsidP="00397955">
      <w:pPr>
        <w:tabs>
          <w:tab w:val="left" w:pos="993"/>
        </w:tabs>
        <w:ind w:firstLine="720"/>
        <w:jc w:val="both"/>
        <w:rPr>
          <w:sz w:val="24"/>
          <w:szCs w:val="24"/>
          <w:lang w:val="lt-LT"/>
        </w:rPr>
      </w:pPr>
      <w:r w:rsidRPr="00307391">
        <w:rPr>
          <w:sz w:val="24"/>
          <w:szCs w:val="24"/>
          <w:lang w:val="lt-LT"/>
        </w:rPr>
        <w:t xml:space="preserve">13.2. </w:t>
      </w:r>
      <w:r w:rsidR="003C2344" w:rsidRPr="00307391">
        <w:rPr>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33EAA7" w14:textId="16600B05" w:rsidR="003C2344" w:rsidRPr="00307391" w:rsidRDefault="000C0566" w:rsidP="00397955">
      <w:pPr>
        <w:tabs>
          <w:tab w:val="left" w:pos="993"/>
        </w:tabs>
        <w:ind w:firstLine="720"/>
        <w:jc w:val="both"/>
        <w:rPr>
          <w:sz w:val="24"/>
          <w:szCs w:val="24"/>
          <w:lang w:val="lt-LT"/>
        </w:rPr>
      </w:pPr>
      <w:r w:rsidRPr="00307391">
        <w:rPr>
          <w:sz w:val="24"/>
          <w:szCs w:val="24"/>
          <w:lang w:val="lt-LT"/>
        </w:rPr>
        <w:t xml:space="preserve">13.3. </w:t>
      </w:r>
      <w:r w:rsidR="003C2344" w:rsidRPr="00307391">
        <w:rPr>
          <w:sz w:val="24"/>
          <w:szCs w:val="24"/>
          <w:lang w:val="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25BDC763" w14:textId="11DB8BE1" w:rsidR="003C2344" w:rsidRPr="00307391" w:rsidRDefault="000C0566" w:rsidP="00397955">
      <w:pPr>
        <w:tabs>
          <w:tab w:val="left" w:pos="993"/>
        </w:tabs>
        <w:ind w:firstLine="720"/>
        <w:jc w:val="both"/>
        <w:rPr>
          <w:sz w:val="24"/>
          <w:szCs w:val="24"/>
          <w:lang w:val="lt-LT"/>
        </w:rPr>
      </w:pPr>
      <w:r w:rsidRPr="00307391">
        <w:rPr>
          <w:sz w:val="24"/>
          <w:szCs w:val="24"/>
          <w:lang w:val="lt-LT"/>
        </w:rPr>
        <w:t xml:space="preserve">13.4. </w:t>
      </w:r>
      <w:r w:rsidR="003C2344" w:rsidRPr="00307391">
        <w:rPr>
          <w:sz w:val="24"/>
          <w:szCs w:val="24"/>
          <w:lang w:val="lt-LT"/>
        </w:rPr>
        <w:t>Tais atvejais, kai pasiūlymą pateikė tik vienas tiekėjas, pasiūlymų eilė nenustatoma ir jo pasiūlymas laikomas laimėjusiu, jeigu nebuvo atmestas pagal šių pirkimo dokumentų sąlygas.</w:t>
      </w:r>
    </w:p>
    <w:p w14:paraId="7C96D5B6" w14:textId="11A3ED7D" w:rsidR="003C2344" w:rsidRPr="00307391" w:rsidRDefault="000C0566" w:rsidP="00397955">
      <w:pPr>
        <w:tabs>
          <w:tab w:val="left" w:pos="993"/>
        </w:tabs>
        <w:ind w:firstLine="720"/>
        <w:jc w:val="both"/>
        <w:rPr>
          <w:rFonts w:eastAsia="Calibri"/>
          <w:sz w:val="24"/>
          <w:szCs w:val="24"/>
          <w:lang w:val="lt-LT"/>
        </w:rPr>
      </w:pPr>
      <w:r w:rsidRPr="00307391">
        <w:rPr>
          <w:sz w:val="24"/>
          <w:szCs w:val="24"/>
          <w:lang w:val="lt-LT"/>
        </w:rPr>
        <w:t xml:space="preserve">13.5. </w:t>
      </w:r>
      <w:r w:rsidR="003C2344" w:rsidRPr="00307391">
        <w:rPr>
          <w:sz w:val="24"/>
          <w:szCs w:val="24"/>
          <w:lang w:val="lt-LT"/>
        </w:rPr>
        <w:t>Apie pasiūlymų</w:t>
      </w:r>
      <w:r w:rsidR="003C2344" w:rsidRPr="00307391">
        <w:rPr>
          <w:rFonts w:eastAsia="Calibri"/>
          <w:sz w:val="24"/>
          <w:szCs w:val="24"/>
          <w:lang w:val="lt-LT"/>
        </w:rPr>
        <w:t xml:space="preserve"> eilės ir laimėjusio pasiūlymo </w:t>
      </w:r>
      <w:proofErr w:type="spellStart"/>
      <w:r w:rsidR="003C2344" w:rsidRPr="00307391">
        <w:rPr>
          <w:rFonts w:eastAsia="Calibri"/>
          <w:sz w:val="24"/>
          <w:szCs w:val="24"/>
          <w:lang w:val="lt-LT"/>
        </w:rPr>
        <w:t>nustatymą</w:t>
      </w:r>
      <w:r w:rsidR="006D2902" w:rsidRPr="00307391">
        <w:rPr>
          <w:rFonts w:eastAsia="Calibri"/>
          <w:sz w:val="24"/>
          <w:szCs w:val="24"/>
          <w:lang w:val="lt-LT"/>
        </w:rPr>
        <w:t>,</w:t>
      </w:r>
      <w:r w:rsidR="003C2344" w:rsidRPr="00307391">
        <w:rPr>
          <w:rFonts w:eastAsia="Calibri"/>
          <w:sz w:val="24"/>
          <w:szCs w:val="24"/>
          <w:lang w:val="lt-LT"/>
        </w:rPr>
        <w:t>sprendimą</w:t>
      </w:r>
      <w:proofErr w:type="spellEnd"/>
      <w:r w:rsidR="003C2344" w:rsidRPr="00307391">
        <w:rPr>
          <w:rFonts w:eastAsia="Calibri"/>
          <w:sz w:val="24"/>
          <w:szCs w:val="24"/>
          <w:lang w:val="lt-LT"/>
        </w:rPr>
        <w:t xml:space="preserve"> sudaryti pirkimo sutartį</w:t>
      </w:r>
      <w:r w:rsidR="006D2902" w:rsidRPr="00307391">
        <w:rPr>
          <w:rFonts w:eastAsia="Calibri"/>
          <w:sz w:val="24"/>
          <w:szCs w:val="24"/>
          <w:lang w:val="lt-LT"/>
        </w:rPr>
        <w:t xml:space="preserve"> ir tikslų atidėjimo terminą</w:t>
      </w:r>
      <w:r w:rsidR="003C2344" w:rsidRPr="00307391">
        <w:rPr>
          <w:rFonts w:eastAsia="Calibri"/>
          <w:sz w:val="24"/>
          <w:szCs w:val="24"/>
          <w:lang w:val="lt-LT"/>
        </w:rPr>
        <w:t>,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6CF098E" w14:textId="526A703B" w:rsidR="009F5057" w:rsidRPr="00307391" w:rsidRDefault="000C0566" w:rsidP="00397955">
      <w:pPr>
        <w:tabs>
          <w:tab w:val="left" w:pos="993"/>
        </w:tabs>
        <w:ind w:firstLine="720"/>
        <w:jc w:val="both"/>
        <w:rPr>
          <w:rFonts w:eastAsia="Calibri"/>
          <w:sz w:val="24"/>
          <w:szCs w:val="24"/>
          <w:lang w:val="lt-LT"/>
        </w:rPr>
      </w:pPr>
      <w:bookmarkStart w:id="21" w:name="_Hlk488936011"/>
      <w:r w:rsidRPr="00307391">
        <w:rPr>
          <w:rFonts w:eastAsia="Calibri"/>
          <w:sz w:val="24"/>
          <w:szCs w:val="24"/>
          <w:lang w:val="lt-LT"/>
        </w:rPr>
        <w:t xml:space="preserve">13.6. </w:t>
      </w:r>
      <w:r w:rsidR="009F5057" w:rsidRPr="00307391">
        <w:rPr>
          <w:rFonts w:eastAsia="Calibri"/>
          <w:sz w:val="24"/>
          <w:szCs w:val="24"/>
          <w:lang w:val="lt-LT"/>
        </w:rPr>
        <w:t>Perkančioji organizacija, gavusi suinteresuoto dalyvio raštu pateiktą prašymą, ne vėliau kaip per 15 dienų nuo jo gavimo dienos išsamiai pateikia šią informaciją:</w:t>
      </w:r>
    </w:p>
    <w:p w14:paraId="3FAE52A5" w14:textId="6A2810FC" w:rsidR="009F5057" w:rsidRPr="00307391" w:rsidRDefault="000C0566" w:rsidP="00397955">
      <w:pPr>
        <w:tabs>
          <w:tab w:val="left" w:pos="993"/>
          <w:tab w:val="left" w:pos="1560"/>
          <w:tab w:val="left" w:pos="1701"/>
        </w:tabs>
        <w:ind w:firstLine="1134"/>
        <w:jc w:val="both"/>
        <w:rPr>
          <w:rFonts w:eastAsia="Calibri"/>
          <w:sz w:val="24"/>
          <w:szCs w:val="24"/>
          <w:lang w:val="lt-LT"/>
        </w:rPr>
      </w:pPr>
      <w:bookmarkStart w:id="22" w:name="part_be074e96781148acb82e4ff023db0f0d"/>
      <w:bookmarkStart w:id="23" w:name="part_ebd47e8555224f60ba8643013b768ba1"/>
      <w:bookmarkEnd w:id="22"/>
      <w:bookmarkEnd w:id="23"/>
      <w:r w:rsidRPr="00307391">
        <w:rPr>
          <w:rFonts w:eastAsia="Calibri"/>
          <w:sz w:val="24"/>
          <w:szCs w:val="24"/>
          <w:lang w:val="lt-LT"/>
        </w:rPr>
        <w:t xml:space="preserve">13.6.1. </w:t>
      </w:r>
      <w:r w:rsidR="009F5057" w:rsidRPr="00307391">
        <w:rPr>
          <w:rFonts w:eastAsia="Calibri"/>
          <w:sz w:val="24"/>
          <w:szCs w:val="24"/>
          <w:lang w:val="lt-LT"/>
        </w:rPr>
        <w:t>Dalyviui, kurio pasiūlymas nebuvo atmestas</w:t>
      </w:r>
      <w:bookmarkStart w:id="24" w:name="part_2439d5ce71f945d08b6370d4930ba3ad"/>
      <w:bookmarkEnd w:id="24"/>
      <w:r w:rsidR="009F5057" w:rsidRPr="00307391">
        <w:rPr>
          <w:rFonts w:eastAsia="Calibri"/>
          <w:sz w:val="24"/>
          <w:szCs w:val="24"/>
          <w:lang w:val="lt-LT"/>
        </w:rPr>
        <w:t xml:space="preserve"> - laimėjusio pasiūlymo charakteristikas ir santykinius pranašumus, dėl kurių šis pasiūlymas buvo pripažintas geriausiu, taip pat šį pasiūlymą pateikusio dalyvio pavadinimą;</w:t>
      </w:r>
    </w:p>
    <w:p w14:paraId="7E6B0F28" w14:textId="760A7899" w:rsidR="009F5057" w:rsidRPr="00307391" w:rsidRDefault="000C0566" w:rsidP="00397955">
      <w:pPr>
        <w:tabs>
          <w:tab w:val="left" w:pos="993"/>
        </w:tabs>
        <w:ind w:firstLine="1134"/>
        <w:jc w:val="both"/>
        <w:rPr>
          <w:rFonts w:eastAsia="Calibri"/>
          <w:sz w:val="24"/>
          <w:szCs w:val="24"/>
          <w:lang w:val="lt-LT"/>
        </w:rPr>
      </w:pPr>
      <w:bookmarkStart w:id="25" w:name="part_31ff37fe9b8f4ecbb18c2d299e9f00c1"/>
      <w:bookmarkStart w:id="26" w:name="part_8bed342e3495483d96210765b889e434"/>
      <w:bookmarkEnd w:id="25"/>
      <w:bookmarkEnd w:id="26"/>
      <w:r w:rsidRPr="00307391">
        <w:rPr>
          <w:rFonts w:eastAsia="Calibri"/>
          <w:sz w:val="24"/>
          <w:szCs w:val="24"/>
          <w:lang w:val="lt-LT"/>
        </w:rPr>
        <w:t xml:space="preserve">13.6.2. </w:t>
      </w:r>
      <w:r w:rsidR="009F5057" w:rsidRPr="00307391">
        <w:rPr>
          <w:rFonts w:eastAsia="Calibri"/>
          <w:sz w:val="24"/>
          <w:szCs w:val="24"/>
          <w:lang w:val="lt-LT"/>
        </w:rPr>
        <w:t>Dalyviui, kurio pasiūlymas buvo atmestas,</w:t>
      </w:r>
      <w:r w:rsidR="008371D7" w:rsidRPr="00307391">
        <w:rPr>
          <w:rFonts w:eastAsia="Calibri"/>
          <w:sz w:val="24"/>
          <w:szCs w:val="24"/>
          <w:lang w:val="lt-LT"/>
        </w:rPr>
        <w:t xml:space="preserve"> </w:t>
      </w:r>
      <w:r w:rsidR="009F5057" w:rsidRPr="00307391">
        <w:rPr>
          <w:rFonts w:eastAsia="Calibri"/>
          <w:sz w:val="24"/>
          <w:szCs w:val="24"/>
          <w:lang w:val="lt-LT"/>
        </w:rPr>
        <w:t>–</w:t>
      </w:r>
      <w:r w:rsidR="008371D7" w:rsidRPr="00307391">
        <w:rPr>
          <w:rFonts w:eastAsia="Calibri"/>
          <w:sz w:val="24"/>
          <w:szCs w:val="24"/>
          <w:lang w:val="lt-LT"/>
        </w:rPr>
        <w:t xml:space="preserve"> </w:t>
      </w:r>
      <w:r w:rsidR="009F5057" w:rsidRPr="00307391">
        <w:rPr>
          <w:rFonts w:eastAsia="Calibri"/>
          <w:sz w:val="24"/>
          <w:szCs w:val="24"/>
          <w:lang w:val="lt-LT"/>
        </w:rPr>
        <w:t>pasiūlymo atmetimo priežastis,</w:t>
      </w:r>
      <w:r w:rsidR="00622C26" w:rsidRPr="00307391">
        <w:rPr>
          <w:rFonts w:eastAsia="Calibri"/>
          <w:sz w:val="24"/>
          <w:szCs w:val="24"/>
          <w:lang w:val="lt-LT"/>
        </w:rPr>
        <w:t xml:space="preserve"> </w:t>
      </w:r>
      <w:r w:rsidR="009F5057" w:rsidRPr="00307391">
        <w:rPr>
          <w:rFonts w:eastAsia="Calibri"/>
          <w:sz w:val="24"/>
          <w:szCs w:val="24"/>
          <w:lang w:val="lt-LT"/>
        </w:rPr>
        <w:t>įskaitant, jeigu taikoma, informaciją, kad buvo pasinaudota Įstatymo 64 straipsnio 10 dalimi, 50 straipsnio 6 ir 7 dalyse nurodytais atvejais – taip pat priežastis, dėl kurių priimtas sprendimas dėl nelygiavertiškumo arba sprendimas, kad prekės, paslaugos ar darbai neatitinka nurodyto rezultatų apibūdinimo ar funkcinių reikalavimų.</w:t>
      </w:r>
    </w:p>
    <w:bookmarkEnd w:id="21"/>
    <w:p w14:paraId="4191A286" w14:textId="62ACFB59" w:rsidR="003C2344" w:rsidRPr="00307391" w:rsidRDefault="000C0566"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13.7. </w:t>
      </w:r>
      <w:r w:rsidR="003C2344" w:rsidRPr="00307391">
        <w:rPr>
          <w:rFonts w:eastAsia="Calibri"/>
          <w:sz w:val="24"/>
          <w:szCs w:val="24"/>
          <w:lang w:val="lt-LT"/>
        </w:rPr>
        <w:t xml:space="preserve">Pirkimo sutartis negali būti sudaryta, kol nepasibaigė pirkimo sutarties sudarymo atidėjimo terminas, t. y. ne anksčiau kaip </w:t>
      </w:r>
      <w:r w:rsidR="006526A8" w:rsidRPr="00307391">
        <w:rPr>
          <w:rFonts w:eastAsia="Calibri"/>
          <w:sz w:val="24"/>
          <w:szCs w:val="24"/>
          <w:lang w:val="lt-LT"/>
        </w:rPr>
        <w:t>po 10 dienų nuo pranešimo apie sprendimą nustatyti laimėjusį pasiūlymą išsiuntimo dienos, o jeigu pranešimas apie sprendimą nustatyti laimėjusį pasiūlymą nebuvo siunčiamas elektroninėmis priemonėmis – ne anksčiau kaip po 15 dienų</w:t>
      </w:r>
      <w:r w:rsidR="003C2344" w:rsidRPr="00307391">
        <w:rPr>
          <w:rFonts w:eastAsia="Calibri"/>
          <w:sz w:val="24"/>
          <w:szCs w:val="24"/>
          <w:lang w:val="lt-LT"/>
        </w:rPr>
        <w:t>, išskyrus atvejus, kai vienintelis suinteresuotas dalyvis yra tas, su kuriuo sudaroma pirkimo sutartis.</w:t>
      </w:r>
    </w:p>
    <w:p w14:paraId="0B14CED1" w14:textId="7D00C52F" w:rsidR="00026560" w:rsidRPr="00307391" w:rsidRDefault="000C0566"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13.8. </w:t>
      </w:r>
      <w:r w:rsidR="003C2344" w:rsidRPr="00307391">
        <w:rPr>
          <w:rFonts w:eastAsia="Calibri"/>
          <w:sz w:val="24"/>
          <w:szCs w:val="24"/>
          <w:lang w:val="lt-LT"/>
        </w:rPr>
        <w:t xml:space="preserve">Jeigu tiekėjas, kuriam buvo pasiūlyta sudaryti pirkimo sutartį, raštu atsisako ją sudaryti arba iki </w:t>
      </w:r>
      <w:r w:rsidR="006526A8" w:rsidRPr="00307391">
        <w:rPr>
          <w:rFonts w:eastAsia="Calibri"/>
          <w:sz w:val="24"/>
          <w:szCs w:val="24"/>
          <w:lang w:val="lt-LT"/>
        </w:rPr>
        <w:t>P</w:t>
      </w:r>
      <w:r w:rsidR="003C2344" w:rsidRPr="00307391">
        <w:rPr>
          <w:rFonts w:eastAsia="Calibri"/>
          <w:sz w:val="24"/>
          <w:szCs w:val="24"/>
          <w:lang w:val="lt-LT"/>
        </w:rPr>
        <w:t xml:space="preserve">erkančiosios organizacijos nurodyto laiko neatvyksta sudaryti sutarties, pirkimo </w:t>
      </w:r>
      <w:r w:rsidR="003C2344" w:rsidRPr="00307391">
        <w:rPr>
          <w:rFonts w:eastAsia="Calibri"/>
          <w:sz w:val="24"/>
          <w:szCs w:val="24"/>
          <w:lang w:val="lt-LT"/>
        </w:rPr>
        <w:lastRenderedPageBreak/>
        <w:t xml:space="preserve">dokumentuose nustatytomis sąlygomis, laikoma, kad jis atsisakė sudaryti pirkimo sutartį. Tuo atveju, </w:t>
      </w:r>
      <w:r w:rsidR="006526A8" w:rsidRPr="00307391">
        <w:rPr>
          <w:rFonts w:eastAsia="Calibri"/>
          <w:sz w:val="24"/>
          <w:szCs w:val="24"/>
          <w:lang w:val="lt-LT"/>
        </w:rPr>
        <w:t>P</w:t>
      </w:r>
      <w:r w:rsidR="003C2344" w:rsidRPr="00307391">
        <w:rPr>
          <w:rFonts w:eastAsia="Calibri"/>
          <w:sz w:val="24"/>
          <w:szCs w:val="24"/>
          <w:lang w:val="lt-LT"/>
        </w:rPr>
        <w:t xml:space="preserve">erkančioji organizacija siūlo sudaryti pirkimo sutartį tiekėjui, kurio pasiūlymas pagal </w:t>
      </w:r>
      <w:r w:rsidR="006526A8" w:rsidRPr="00307391">
        <w:rPr>
          <w:rFonts w:eastAsia="Calibri"/>
          <w:sz w:val="24"/>
          <w:szCs w:val="24"/>
          <w:lang w:val="lt-LT"/>
        </w:rPr>
        <w:t>K</w:t>
      </w:r>
      <w:r w:rsidR="003C2344" w:rsidRPr="00307391">
        <w:rPr>
          <w:rFonts w:eastAsia="Calibri"/>
          <w:sz w:val="24"/>
          <w:szCs w:val="24"/>
          <w:lang w:val="lt-LT"/>
        </w:rPr>
        <w:t>omisijos patvirtintą pasiūlymų eilę yra pirmas po tiekėjo, atsisakiusio sudaryti pirkimo sutartį.</w:t>
      </w:r>
      <w:r w:rsidR="00026560" w:rsidRPr="00307391">
        <w:rPr>
          <w:rFonts w:eastAsia="Calibri"/>
          <w:sz w:val="24"/>
          <w:szCs w:val="24"/>
          <w:lang w:val="lt-LT"/>
        </w:rPr>
        <w:t xml:space="preserve"> </w:t>
      </w:r>
    </w:p>
    <w:p w14:paraId="384EDD20" w14:textId="77777777" w:rsidR="003C2344" w:rsidRPr="00307391" w:rsidRDefault="003C2344" w:rsidP="00294E47">
      <w:pPr>
        <w:tabs>
          <w:tab w:val="left" w:pos="993"/>
        </w:tabs>
        <w:jc w:val="both"/>
        <w:rPr>
          <w:rFonts w:eastAsia="Calibri"/>
          <w:sz w:val="24"/>
          <w:szCs w:val="24"/>
          <w:lang w:val="lt-LT"/>
        </w:rPr>
      </w:pPr>
    </w:p>
    <w:p w14:paraId="4485ED1E" w14:textId="316BB4A7" w:rsidR="003C2344" w:rsidRPr="00307391" w:rsidRDefault="0019732C" w:rsidP="0019732C">
      <w:pPr>
        <w:pStyle w:val="Antrat1"/>
        <w:tabs>
          <w:tab w:val="left" w:pos="426"/>
        </w:tabs>
        <w:spacing w:before="0"/>
        <w:jc w:val="center"/>
        <w:rPr>
          <w:rFonts w:ascii="Times New Roman" w:eastAsia="Arial Unicode MS" w:hAnsi="Times New Roman" w:cs="Times New Roman"/>
          <w:color w:val="auto"/>
          <w:sz w:val="24"/>
          <w:szCs w:val="24"/>
          <w:lang w:val="lt-LT"/>
        </w:rPr>
      </w:pPr>
      <w:bookmarkStart w:id="27" w:name="_Toc489113225"/>
      <w:r w:rsidRPr="00307391">
        <w:rPr>
          <w:rFonts w:ascii="Times New Roman" w:eastAsia="Calibri" w:hAnsi="Times New Roman" w:cs="Times New Roman"/>
          <w:bCs w:val="0"/>
          <w:color w:val="auto"/>
          <w:sz w:val="24"/>
          <w:szCs w:val="24"/>
          <w:lang w:val="lt-LT"/>
        </w:rPr>
        <w:t xml:space="preserve">14. </w:t>
      </w:r>
      <w:r w:rsidR="003C2344" w:rsidRPr="00307391">
        <w:rPr>
          <w:rFonts w:ascii="Times New Roman" w:eastAsia="Calibri" w:hAnsi="Times New Roman" w:cs="Times New Roman"/>
          <w:bCs w:val="0"/>
          <w:color w:val="auto"/>
          <w:sz w:val="24"/>
          <w:szCs w:val="24"/>
          <w:lang w:val="lt-LT"/>
        </w:rPr>
        <w:t>PRETENZIJŲ</w:t>
      </w:r>
      <w:r w:rsidR="003C2344" w:rsidRPr="00307391">
        <w:rPr>
          <w:rFonts w:ascii="Times New Roman" w:eastAsia="Arial Unicode MS" w:hAnsi="Times New Roman" w:cs="Times New Roman"/>
          <w:sz w:val="24"/>
          <w:szCs w:val="24"/>
          <w:lang w:val="lt-LT"/>
        </w:rPr>
        <w:t xml:space="preserve"> </w:t>
      </w:r>
      <w:r w:rsidR="003C2344" w:rsidRPr="00307391">
        <w:rPr>
          <w:rFonts w:ascii="Times New Roman" w:eastAsia="Arial Unicode MS" w:hAnsi="Times New Roman" w:cs="Times New Roman"/>
          <w:color w:val="auto"/>
          <w:sz w:val="24"/>
          <w:szCs w:val="24"/>
          <w:lang w:val="lt-LT"/>
        </w:rPr>
        <w:t>IR SKUNDŲ NAGRINĖJIMAS</w:t>
      </w:r>
      <w:bookmarkEnd w:id="27"/>
    </w:p>
    <w:p w14:paraId="7440B267" w14:textId="77777777" w:rsidR="00397955" w:rsidRPr="00307391" w:rsidRDefault="00397955" w:rsidP="00397955">
      <w:pPr>
        <w:rPr>
          <w:rFonts w:eastAsia="Arial Unicode MS"/>
          <w:sz w:val="24"/>
          <w:szCs w:val="24"/>
          <w:lang w:val="lt-LT"/>
        </w:rPr>
      </w:pPr>
    </w:p>
    <w:p w14:paraId="00E03148" w14:textId="4B2D38E5" w:rsidR="003C2344" w:rsidRPr="00307391" w:rsidRDefault="0019732C"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14.1. </w:t>
      </w:r>
      <w:r w:rsidR="003C2344" w:rsidRPr="00307391">
        <w:rPr>
          <w:rFonts w:eastAsia="Calibri"/>
          <w:sz w:val="24"/>
          <w:szCs w:val="24"/>
          <w:lang w:val="lt-LT"/>
        </w:rPr>
        <w:t xml:space="preserve">Tiekėjas, norėdamas iki pirkimo sutarties sudarymo teisme ginčyti </w:t>
      </w:r>
      <w:r w:rsidR="00012741" w:rsidRPr="00307391">
        <w:rPr>
          <w:rFonts w:eastAsia="Calibri"/>
          <w:sz w:val="24"/>
          <w:szCs w:val="24"/>
          <w:lang w:val="lt-LT"/>
        </w:rPr>
        <w:t>Pe</w:t>
      </w:r>
      <w:r w:rsidR="003C2344" w:rsidRPr="00307391">
        <w:rPr>
          <w:rFonts w:eastAsia="Calibri"/>
          <w:sz w:val="24"/>
          <w:szCs w:val="24"/>
          <w:lang w:val="lt-LT"/>
        </w:rPr>
        <w:t xml:space="preserve">rkančiosios organizacijos sprendimus ar veiksmus, pirmiausia raštu </w:t>
      </w:r>
      <w:r w:rsidR="009F5057" w:rsidRPr="00307391">
        <w:rPr>
          <w:rFonts w:eastAsia="Calibri"/>
          <w:sz w:val="24"/>
          <w:szCs w:val="24"/>
          <w:lang w:val="lt-LT"/>
        </w:rPr>
        <w:t>CVP IS priemonėmis</w:t>
      </w:r>
      <w:r w:rsidR="003C2344" w:rsidRPr="00307391">
        <w:rPr>
          <w:rFonts w:eastAsia="Calibri"/>
          <w:sz w:val="24"/>
          <w:szCs w:val="24"/>
          <w:lang w:val="lt-LT"/>
        </w:rPr>
        <w:t xml:space="preserve"> turi pateikti pretenziją </w:t>
      </w:r>
      <w:r w:rsidR="006526A8" w:rsidRPr="00307391">
        <w:rPr>
          <w:rFonts w:eastAsia="Calibri"/>
          <w:sz w:val="24"/>
          <w:szCs w:val="24"/>
          <w:lang w:val="lt-LT"/>
        </w:rPr>
        <w:t>P</w:t>
      </w:r>
      <w:r w:rsidR="003C2344" w:rsidRPr="00307391">
        <w:rPr>
          <w:rFonts w:eastAsia="Calibri"/>
          <w:sz w:val="24"/>
          <w:szCs w:val="24"/>
          <w:lang w:val="lt-LT"/>
        </w:rPr>
        <w:t>erkančiajai organizacijai.</w:t>
      </w:r>
    </w:p>
    <w:p w14:paraId="45E4D205" w14:textId="08CC27F5" w:rsidR="009F5057" w:rsidRPr="00307391" w:rsidRDefault="00F9798E"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14.2. </w:t>
      </w:r>
      <w:r w:rsidR="003C2344" w:rsidRPr="00307391">
        <w:rPr>
          <w:rFonts w:eastAsia="Calibri"/>
          <w:sz w:val="24"/>
          <w:szCs w:val="24"/>
          <w:lang w:val="lt-LT"/>
        </w:rPr>
        <w:t xml:space="preserve">Tiekėjas turi teisę pateikti pretenziją </w:t>
      </w:r>
      <w:r w:rsidR="006526A8" w:rsidRPr="00307391">
        <w:rPr>
          <w:rFonts w:eastAsia="Calibri"/>
          <w:sz w:val="24"/>
          <w:szCs w:val="24"/>
          <w:lang w:val="lt-LT"/>
        </w:rPr>
        <w:t>P</w:t>
      </w:r>
      <w:r w:rsidR="003C2344" w:rsidRPr="00307391">
        <w:rPr>
          <w:rFonts w:eastAsia="Calibri"/>
          <w:sz w:val="24"/>
          <w:szCs w:val="24"/>
          <w:lang w:val="lt-LT"/>
        </w:rPr>
        <w:t>erkančiajai organizacijai, pateikti prašymą ar pareikšti ieškinį teismui (išskyrus ieškinį dėl pirkimo sutarties pripažinimo negaliojančia ar ieškinį dėl pirkimo sutarties nutraukimo pripažinimo nepagrįstu)</w:t>
      </w:r>
      <w:r w:rsidR="009F5057" w:rsidRPr="00307391">
        <w:rPr>
          <w:rFonts w:eastAsia="Calibri"/>
          <w:sz w:val="24"/>
          <w:szCs w:val="24"/>
          <w:lang w:val="lt-LT"/>
        </w:rPr>
        <w:t>:</w:t>
      </w:r>
    </w:p>
    <w:p w14:paraId="3D0EEF7F" w14:textId="01D6FC3A" w:rsidR="009F5057" w:rsidRPr="00307391" w:rsidRDefault="00F9798E" w:rsidP="00397955">
      <w:pPr>
        <w:tabs>
          <w:tab w:val="left" w:pos="993"/>
        </w:tabs>
        <w:ind w:firstLine="1134"/>
        <w:jc w:val="both"/>
        <w:rPr>
          <w:rFonts w:eastAsia="Calibri"/>
          <w:sz w:val="24"/>
          <w:szCs w:val="24"/>
          <w:lang w:val="lt-LT"/>
        </w:rPr>
      </w:pPr>
      <w:r w:rsidRPr="00307391">
        <w:rPr>
          <w:rFonts w:eastAsia="Calibri"/>
          <w:sz w:val="24"/>
          <w:szCs w:val="24"/>
          <w:lang w:val="lt-LT"/>
        </w:rPr>
        <w:t xml:space="preserve">14.2.1. </w:t>
      </w:r>
      <w:r w:rsidR="003C2344" w:rsidRPr="00307391">
        <w:rPr>
          <w:rFonts w:eastAsia="Calibri"/>
          <w:sz w:val="24"/>
          <w:szCs w:val="24"/>
          <w:lang w:val="lt-LT"/>
        </w:rPr>
        <w:t xml:space="preserve">per </w:t>
      </w:r>
      <w:r w:rsidR="009F5057" w:rsidRPr="00307391">
        <w:rPr>
          <w:rFonts w:eastAsia="Calibri"/>
          <w:sz w:val="24"/>
          <w:szCs w:val="24"/>
          <w:lang w:val="lt-LT"/>
        </w:rPr>
        <w:t xml:space="preserve">10 </w:t>
      </w:r>
      <w:r w:rsidR="003C2344" w:rsidRPr="00307391">
        <w:rPr>
          <w:rFonts w:eastAsia="Calibri"/>
          <w:sz w:val="24"/>
          <w:szCs w:val="24"/>
          <w:lang w:val="lt-LT"/>
        </w:rPr>
        <w:t>dien</w:t>
      </w:r>
      <w:r w:rsidR="009F5057" w:rsidRPr="00307391">
        <w:rPr>
          <w:rFonts w:eastAsia="Calibri"/>
          <w:sz w:val="24"/>
          <w:szCs w:val="24"/>
          <w:lang w:val="lt-LT"/>
        </w:rPr>
        <w:t>ų</w:t>
      </w:r>
      <w:r w:rsidR="003C2344" w:rsidRPr="00307391">
        <w:rPr>
          <w:rFonts w:eastAsia="Calibri"/>
          <w:sz w:val="24"/>
          <w:szCs w:val="24"/>
          <w:lang w:val="lt-LT"/>
        </w:rPr>
        <w:t xml:space="preserve"> nuo </w:t>
      </w:r>
      <w:r w:rsidR="006526A8" w:rsidRPr="00307391">
        <w:rPr>
          <w:rFonts w:eastAsia="Calibri"/>
          <w:sz w:val="24"/>
          <w:szCs w:val="24"/>
          <w:lang w:val="lt-LT"/>
        </w:rPr>
        <w:t>P</w:t>
      </w:r>
      <w:r w:rsidR="003C2344" w:rsidRPr="00307391">
        <w:rPr>
          <w:rFonts w:eastAsia="Calibri"/>
          <w:sz w:val="24"/>
          <w:szCs w:val="24"/>
          <w:lang w:val="lt-LT"/>
        </w:rPr>
        <w:t>erkančiosios organizacijos pranešimo raštu apie jos priimtą sprend</w:t>
      </w:r>
      <w:r w:rsidR="00983A91" w:rsidRPr="00307391">
        <w:rPr>
          <w:rFonts w:eastAsia="Calibri"/>
          <w:sz w:val="24"/>
          <w:szCs w:val="24"/>
          <w:lang w:val="lt-LT"/>
        </w:rPr>
        <w:t>imą išsiuntimo tiekėjams dienos</w:t>
      </w:r>
      <w:r w:rsidR="009F5057" w:rsidRPr="00307391">
        <w:rPr>
          <w:rFonts w:eastAsia="Calibri"/>
          <w:sz w:val="24"/>
          <w:szCs w:val="24"/>
          <w:lang w:val="lt-LT"/>
        </w:rPr>
        <w:t xml:space="preserve">, o jeigu </w:t>
      </w:r>
      <w:bookmarkStart w:id="28" w:name="_Hlk488938067"/>
      <w:r w:rsidR="009F5057" w:rsidRPr="00307391">
        <w:rPr>
          <w:rFonts w:eastAsia="Calibri"/>
          <w:sz w:val="24"/>
          <w:szCs w:val="24"/>
          <w:lang w:val="lt-LT"/>
        </w:rPr>
        <w:t>šis pranešimas nebuvo siunčiamas elektroninėmis priemonėmis, - per 15 dienų nuo pranešimo išsiuntimo tiekėjams dienos.</w:t>
      </w:r>
    </w:p>
    <w:p w14:paraId="33CF3847" w14:textId="761553B7" w:rsidR="003C2344" w:rsidRPr="00307391" w:rsidRDefault="00F9798E" w:rsidP="00397955">
      <w:pPr>
        <w:tabs>
          <w:tab w:val="left" w:pos="993"/>
        </w:tabs>
        <w:ind w:firstLine="1134"/>
        <w:jc w:val="both"/>
        <w:rPr>
          <w:rFonts w:eastAsia="Calibri"/>
          <w:sz w:val="24"/>
          <w:szCs w:val="24"/>
          <w:lang w:val="lt-LT"/>
        </w:rPr>
      </w:pPr>
      <w:bookmarkStart w:id="29" w:name="_Hlk488938102"/>
      <w:bookmarkEnd w:id="28"/>
      <w:r w:rsidRPr="00307391">
        <w:rPr>
          <w:rFonts w:eastAsia="Calibri"/>
          <w:sz w:val="24"/>
          <w:szCs w:val="24"/>
          <w:lang w:val="lt-LT"/>
        </w:rPr>
        <w:t xml:space="preserve">14.2.2. </w:t>
      </w:r>
      <w:r w:rsidR="009F5057" w:rsidRPr="00307391">
        <w:rPr>
          <w:rFonts w:eastAsia="Calibri"/>
          <w:sz w:val="24"/>
          <w:szCs w:val="24"/>
          <w:lang w:val="lt-LT"/>
        </w:rPr>
        <w:t>pe</w:t>
      </w:r>
      <w:r w:rsidR="00A34B19" w:rsidRPr="00307391">
        <w:rPr>
          <w:rFonts w:eastAsia="Calibri"/>
          <w:sz w:val="24"/>
          <w:szCs w:val="24"/>
          <w:lang w:val="lt-LT"/>
        </w:rPr>
        <w:t>r 10 dienų nuo paskelbimo apie P</w:t>
      </w:r>
      <w:r w:rsidR="009F5057" w:rsidRPr="00307391">
        <w:rPr>
          <w:rFonts w:eastAsia="Calibri"/>
          <w:sz w:val="24"/>
          <w:szCs w:val="24"/>
          <w:lang w:val="lt-LT"/>
        </w:rPr>
        <w:t xml:space="preserve">erkančiosios </w:t>
      </w:r>
      <w:proofErr w:type="spellStart"/>
      <w:r w:rsidR="009F5057" w:rsidRPr="00307391">
        <w:rPr>
          <w:rFonts w:eastAsia="Calibri"/>
          <w:sz w:val="24"/>
          <w:szCs w:val="24"/>
          <w:lang w:val="lt-LT"/>
        </w:rPr>
        <w:t>organziacijos</w:t>
      </w:r>
      <w:proofErr w:type="spellEnd"/>
      <w:r w:rsidR="009F5057" w:rsidRPr="00307391">
        <w:rPr>
          <w:rFonts w:eastAsia="Calibri"/>
          <w:sz w:val="24"/>
          <w:szCs w:val="24"/>
          <w:lang w:val="lt-LT"/>
        </w:rPr>
        <w:t xml:space="preserve"> priimtą sprendimą dienos, jeigu Viešųjų pirkimų įstatyme nėra reikalavimo raštu informuoti tiekėjus apie perkančiosios organizacijos priimtus sprendimus.</w:t>
      </w:r>
    </w:p>
    <w:bookmarkEnd w:id="29"/>
    <w:p w14:paraId="40BEBB3C" w14:textId="4EB6D01D" w:rsidR="00026560" w:rsidRPr="00307391" w:rsidRDefault="0004130C"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14.3. </w:t>
      </w:r>
      <w:r w:rsidR="00B34C40" w:rsidRPr="00307391">
        <w:rPr>
          <w:rFonts w:eastAsia="Calibri"/>
          <w:sz w:val="24"/>
          <w:szCs w:val="24"/>
          <w:lang w:val="lt-LT"/>
        </w:rPr>
        <w:t xml:space="preserve">Perkančioji organizacija privalo nagrinėti tik tas tiekėjų pretenzijas, kurios gautos iki pirkimo sutarties ar preliminariosios sutarties sudarymo dienos ir pateiktos laikantis </w:t>
      </w:r>
      <w:r w:rsidR="00B57DB1" w:rsidRPr="00307391">
        <w:rPr>
          <w:rFonts w:eastAsia="Calibri"/>
          <w:sz w:val="24"/>
          <w:szCs w:val="24"/>
          <w:lang w:val="lt-LT"/>
        </w:rPr>
        <w:t>1</w:t>
      </w:r>
      <w:r w:rsidR="00422692" w:rsidRPr="00307391">
        <w:rPr>
          <w:rFonts w:eastAsia="Calibri"/>
          <w:sz w:val="24"/>
          <w:szCs w:val="24"/>
          <w:lang w:val="lt-LT"/>
        </w:rPr>
        <w:t>4</w:t>
      </w:r>
      <w:r w:rsidR="00B34C40" w:rsidRPr="00307391">
        <w:rPr>
          <w:rFonts w:eastAsia="Calibri"/>
          <w:sz w:val="24"/>
          <w:szCs w:val="24"/>
          <w:lang w:val="lt-LT"/>
        </w:rPr>
        <w:t xml:space="preserve">.2 punkte nustatytų terminų. Neprivaloma nagrinėti pretenzijų, teikiamų pakartotinai dėl to paties </w:t>
      </w:r>
      <w:r w:rsidR="00A34B19" w:rsidRPr="00307391">
        <w:rPr>
          <w:rFonts w:eastAsia="Calibri"/>
          <w:sz w:val="24"/>
          <w:szCs w:val="24"/>
          <w:lang w:val="lt-LT"/>
        </w:rPr>
        <w:t>P</w:t>
      </w:r>
      <w:r w:rsidR="00B34C40" w:rsidRPr="00307391">
        <w:rPr>
          <w:rFonts w:eastAsia="Calibri"/>
          <w:sz w:val="24"/>
          <w:szCs w:val="24"/>
          <w:lang w:val="lt-LT"/>
        </w:rPr>
        <w:t>erkančiosios organizacijos priimto sprendimo arba atlikto veiksmo.</w:t>
      </w:r>
    </w:p>
    <w:p w14:paraId="7021CBCE" w14:textId="52814EF0" w:rsidR="001301CB" w:rsidRPr="00307391" w:rsidRDefault="0004130C"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14.4. </w:t>
      </w:r>
      <w:r w:rsidR="00B34C40" w:rsidRPr="00307391">
        <w:rPr>
          <w:rFonts w:eastAsia="Calibri"/>
          <w:sz w:val="24"/>
          <w:szCs w:val="24"/>
          <w:lang w:val="lt-LT"/>
        </w:rPr>
        <w:t xml:space="preserve">Perkančioji organizacija, gavusi pretenziją, nedelsdama sustabdo pirkimo procedūrą, kol bus išnagrinėta ši pretenzija ir priimtas sprendimas. Perkančioji organizacija negali sudaryti pirkimo sutarties ar preliminariosios sutarties anksčiau kaip po </w:t>
      </w:r>
      <w:r w:rsidR="00253264" w:rsidRPr="00307391">
        <w:rPr>
          <w:rFonts w:eastAsia="Calibri"/>
          <w:sz w:val="24"/>
          <w:szCs w:val="24"/>
          <w:lang w:val="lt-LT"/>
        </w:rPr>
        <w:t>10</w:t>
      </w:r>
      <w:r w:rsidR="00B34C40" w:rsidRPr="00307391">
        <w:rPr>
          <w:rFonts w:eastAsia="Calibri"/>
          <w:sz w:val="24"/>
          <w:szCs w:val="24"/>
          <w:lang w:val="lt-LT"/>
        </w:rPr>
        <w:t xml:space="preserve"> dienų nuo rašytinio pranešimo apie jos priimtą sprendimą išsiuntimo pretenziją pateikusiam tiekėjui ir suinteresuotiems dalyviams dienos, o jeigu šis pranešimas nebuvo siunčiamas elektroninėmis priemonėmis, – ne anksčiau kaip po 15 dienų.</w:t>
      </w:r>
    </w:p>
    <w:p w14:paraId="5B9483F6" w14:textId="098A5734" w:rsidR="00026560" w:rsidRPr="00307391" w:rsidRDefault="000207A8"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14.5. </w:t>
      </w:r>
      <w:r w:rsidR="00B34C40" w:rsidRPr="00307391">
        <w:rPr>
          <w:rFonts w:eastAsia="Calibri"/>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26560" w:rsidRPr="00307391">
        <w:rPr>
          <w:rFonts w:eastAsia="Calibri"/>
          <w:sz w:val="24"/>
          <w:szCs w:val="24"/>
          <w:lang w:val="lt-LT"/>
        </w:rPr>
        <w:t xml:space="preserve"> </w:t>
      </w:r>
    </w:p>
    <w:p w14:paraId="6B976462" w14:textId="32B2CB81" w:rsidR="00026560" w:rsidRPr="00307391" w:rsidRDefault="000207A8"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14.6. </w:t>
      </w:r>
      <w:r w:rsidR="00B34C40" w:rsidRPr="00307391">
        <w:rPr>
          <w:rFonts w:eastAsia="Calibri"/>
          <w:sz w:val="24"/>
          <w:szCs w:val="24"/>
          <w:lang w:val="lt-LT"/>
        </w:rPr>
        <w:t xml:space="preserve">Jeigu </w:t>
      </w:r>
      <w:r w:rsidR="00A34B19" w:rsidRPr="00307391">
        <w:rPr>
          <w:rFonts w:eastAsia="Calibri"/>
          <w:sz w:val="24"/>
          <w:szCs w:val="24"/>
          <w:lang w:val="lt-LT"/>
        </w:rPr>
        <w:t>P</w:t>
      </w:r>
      <w:r w:rsidR="00B34C40" w:rsidRPr="00307391">
        <w:rPr>
          <w:rFonts w:eastAsia="Calibri"/>
          <w:sz w:val="24"/>
          <w:szCs w:val="24"/>
          <w:lang w:val="lt-LT"/>
        </w:rPr>
        <w:t xml:space="preserve">erkančioji organizacija per nustatytą terminą neišnagrinėja jai pateiktos pretenzijos, tiekėjas turi teisę pateikti prašymą ar pareikšti ieškinį teismui per 15 dienų nuo dienos, kurią </w:t>
      </w:r>
      <w:r w:rsidR="00A34B19" w:rsidRPr="00307391">
        <w:rPr>
          <w:rFonts w:eastAsia="Calibri"/>
          <w:sz w:val="24"/>
          <w:szCs w:val="24"/>
          <w:lang w:val="lt-LT"/>
        </w:rPr>
        <w:t>P</w:t>
      </w:r>
      <w:r w:rsidR="00B34C40" w:rsidRPr="00307391">
        <w:rPr>
          <w:rFonts w:eastAsia="Calibri"/>
          <w:sz w:val="24"/>
          <w:szCs w:val="24"/>
          <w:lang w:val="lt-LT"/>
        </w:rPr>
        <w:t>erkančioji organizacija turėjo raštu pranešti apie priimtą sprendimą pretenziją pateikusiam tiekėjui, suinteresuotiems kandidatams ir suinteresuotiems dalyviams.</w:t>
      </w:r>
    </w:p>
    <w:p w14:paraId="29F2F2A6" w14:textId="0B54A70D" w:rsidR="00B34C40" w:rsidRPr="00307391" w:rsidRDefault="000207A8"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14.7. </w:t>
      </w:r>
      <w:r w:rsidR="00B34C40" w:rsidRPr="00307391">
        <w:rPr>
          <w:rFonts w:eastAsia="Calibri"/>
          <w:sz w:val="24"/>
          <w:szCs w:val="24"/>
          <w:lang w:val="lt-LT"/>
        </w:rPr>
        <w:t>Tiekėjas turi teisę pareikšti ieškinį dėl pirkimo sutarties ar preliminariosios sutarties pripažinimo negaliojančia per 6 mėnesius nuo pirkimo sutarties sudarymo dienos.</w:t>
      </w:r>
    </w:p>
    <w:p w14:paraId="68538545" w14:textId="59777DC4" w:rsidR="00B34C40" w:rsidRPr="00307391" w:rsidRDefault="000207A8"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14.8. </w:t>
      </w:r>
      <w:r w:rsidR="00B34C40" w:rsidRPr="00307391">
        <w:rPr>
          <w:rFonts w:eastAsia="Calibri"/>
          <w:sz w:val="24"/>
          <w:szCs w:val="24"/>
          <w:lang w:val="lt-LT"/>
        </w:rPr>
        <w:t xml:space="preserve">Tais atvejais, kai tiekėjui padaryta žala kildinama iš neteisėtų </w:t>
      </w:r>
      <w:r w:rsidR="00A34B19" w:rsidRPr="00307391">
        <w:rPr>
          <w:rFonts w:eastAsia="Calibri"/>
          <w:sz w:val="24"/>
          <w:szCs w:val="24"/>
          <w:lang w:val="lt-LT"/>
        </w:rPr>
        <w:t>P</w:t>
      </w:r>
      <w:r w:rsidR="00B34C40" w:rsidRPr="00307391">
        <w:rPr>
          <w:rFonts w:eastAsia="Calibri"/>
          <w:sz w:val="24"/>
          <w:szCs w:val="24"/>
          <w:lang w:val="lt-LT"/>
        </w:rPr>
        <w:t xml:space="preserve">erkančiosios organizacijos veiksmų ar sprendimų, tačiau </w:t>
      </w:r>
      <w:r w:rsidR="00422692" w:rsidRPr="00307391">
        <w:rPr>
          <w:rFonts w:eastAsia="Calibri"/>
          <w:sz w:val="24"/>
          <w:szCs w:val="24"/>
          <w:lang w:val="lt-LT"/>
        </w:rPr>
        <w:t xml:space="preserve">Viešųjų pirkimų įstatyme </w:t>
      </w:r>
      <w:r w:rsidR="00B34C40" w:rsidRPr="00307391">
        <w:rPr>
          <w:rFonts w:eastAsia="Calibri"/>
          <w:sz w:val="24"/>
          <w:szCs w:val="24"/>
          <w:lang w:val="lt-LT"/>
        </w:rPr>
        <w:t xml:space="preserve">nenustatyta pareiga </w:t>
      </w:r>
      <w:r w:rsidR="00A34B19" w:rsidRPr="00307391">
        <w:rPr>
          <w:rFonts w:eastAsia="Calibri"/>
          <w:sz w:val="24"/>
          <w:szCs w:val="24"/>
          <w:lang w:val="lt-LT"/>
        </w:rPr>
        <w:t>P</w:t>
      </w:r>
      <w:r w:rsidR="00B34C40" w:rsidRPr="00307391">
        <w:rPr>
          <w:rFonts w:eastAsia="Calibri"/>
          <w:sz w:val="24"/>
          <w:szCs w:val="24"/>
          <w:lang w:val="lt-LT"/>
        </w:rPr>
        <w:t xml:space="preserve">erkančiajai organizacijai raštu informuoti tiekėjus arba paskelbti apie jos veiksmus ar sprendimus, taikomi Civiliniame kodekse nustatyti ieškinio pareiškimo senaties terminai. Šios dalies nuostatos netaikomos, kai ieškinys teikiamas perkančiajai organizacija </w:t>
      </w:r>
      <w:r w:rsidR="00422692" w:rsidRPr="00307391">
        <w:rPr>
          <w:rFonts w:eastAsia="Calibri"/>
          <w:sz w:val="24"/>
          <w:szCs w:val="24"/>
          <w:lang w:val="lt-LT"/>
        </w:rPr>
        <w:t xml:space="preserve">dėl nepagrįsto pirkimo sutarties nutraukimo dėl esminio pažeidimo. Tokiu atveju, tiekėjas turi teisę pareikšti ieškinį teismui per 30 dienų nuo pirkimo sutarties nutraukimo. </w:t>
      </w:r>
    </w:p>
    <w:p w14:paraId="672CA665" w14:textId="5DCC89AC" w:rsidR="00B34C40" w:rsidRPr="00307391" w:rsidRDefault="00E227A6"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14.9. </w:t>
      </w:r>
      <w:r w:rsidR="00B34C40" w:rsidRPr="00307391">
        <w:rPr>
          <w:rFonts w:eastAsia="Calibri"/>
          <w:sz w:val="24"/>
          <w:szCs w:val="24"/>
          <w:lang w:val="lt-LT"/>
        </w:rPr>
        <w:t xml:space="preserve">Tiekėjas, pateikęs prašymą ar pareiškęs ieškinį teismui, privalo ne vėliau kaip per 3 darbo dienas pateikti </w:t>
      </w:r>
      <w:r w:rsidR="00A34B19" w:rsidRPr="00307391">
        <w:rPr>
          <w:rFonts w:eastAsia="Calibri"/>
          <w:sz w:val="24"/>
          <w:szCs w:val="24"/>
          <w:lang w:val="lt-LT"/>
        </w:rPr>
        <w:t>P</w:t>
      </w:r>
      <w:r w:rsidR="00B34C40" w:rsidRPr="00307391">
        <w:rPr>
          <w:rFonts w:eastAsia="Calibri"/>
          <w:sz w:val="24"/>
          <w:szCs w:val="24"/>
          <w:lang w:val="lt-LT"/>
        </w:rPr>
        <w:t>erkančiajai organizacijai prašymo ar ieškinio kopiją su gavimo teisme įrodymais.</w:t>
      </w:r>
    </w:p>
    <w:p w14:paraId="36F853F9" w14:textId="201793EE" w:rsidR="00B34C40" w:rsidRPr="00307391" w:rsidRDefault="00E227A6"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14.10. </w:t>
      </w:r>
      <w:r w:rsidR="00B34C40" w:rsidRPr="00307391">
        <w:rPr>
          <w:rFonts w:eastAsia="Calibri"/>
          <w:sz w:val="24"/>
          <w:szCs w:val="24"/>
          <w:lang w:val="lt-LT"/>
        </w:rPr>
        <w:t xml:space="preserve">Perkančioji organizacija, gavusi tiekėjo prašymo ar ieškinio teismui kopiją, negali sudaryti pirkimo sutarties ar preliminariosios sutarties, kol nesibaigė atidėjimo terminas ar </w:t>
      </w:r>
      <w:r w:rsidR="00422692" w:rsidRPr="00307391">
        <w:rPr>
          <w:rFonts w:eastAsia="Calibri"/>
          <w:sz w:val="24"/>
          <w:szCs w:val="24"/>
          <w:lang w:val="lt-LT"/>
        </w:rPr>
        <w:t xml:space="preserve">Viešųjų pirkimų įstatymo </w:t>
      </w:r>
      <w:r w:rsidR="00B34C40" w:rsidRPr="00307391">
        <w:rPr>
          <w:rFonts w:eastAsia="Calibri"/>
          <w:sz w:val="24"/>
          <w:szCs w:val="24"/>
          <w:lang w:val="lt-LT"/>
        </w:rPr>
        <w:t>103 straipsnio 2 dalyje, 105 straipsnio 2 dalies 3 punkte ir 105 straipsnio 3 dalies 3 punkte nurodyti terminai ir kol perkančioji organizacija negavo teismo pranešimo apie:</w:t>
      </w:r>
    </w:p>
    <w:p w14:paraId="6FBA44C8" w14:textId="678C5D33" w:rsidR="00B34C40" w:rsidRPr="00307391" w:rsidRDefault="00343AC3" w:rsidP="00BD15B4">
      <w:pPr>
        <w:tabs>
          <w:tab w:val="left" w:pos="993"/>
          <w:tab w:val="left" w:pos="1701"/>
        </w:tabs>
        <w:ind w:left="993"/>
        <w:jc w:val="both"/>
        <w:rPr>
          <w:rFonts w:eastAsia="Calibri"/>
          <w:sz w:val="24"/>
          <w:szCs w:val="24"/>
          <w:lang w:val="lt-LT"/>
        </w:rPr>
      </w:pPr>
      <w:r w:rsidRPr="00307391">
        <w:rPr>
          <w:rFonts w:eastAsia="Calibri"/>
          <w:sz w:val="24"/>
          <w:szCs w:val="24"/>
          <w:lang w:val="lt-LT"/>
        </w:rPr>
        <w:t xml:space="preserve">14.10.1. </w:t>
      </w:r>
      <w:r w:rsidR="00B34C40" w:rsidRPr="00307391">
        <w:rPr>
          <w:rFonts w:eastAsia="Calibri"/>
          <w:sz w:val="24"/>
          <w:szCs w:val="24"/>
          <w:lang w:val="lt-LT"/>
        </w:rPr>
        <w:t>motyvuotą teismo nutartį, kuria atsisakoma priimti ieškinį;</w:t>
      </w:r>
    </w:p>
    <w:p w14:paraId="57ED97E1" w14:textId="24D1D7D9" w:rsidR="00B34C40" w:rsidRPr="00307391" w:rsidRDefault="00343AC3" w:rsidP="00BD15B4">
      <w:pPr>
        <w:tabs>
          <w:tab w:val="left" w:pos="993"/>
          <w:tab w:val="left" w:pos="1701"/>
        </w:tabs>
        <w:ind w:left="993"/>
        <w:jc w:val="both"/>
        <w:rPr>
          <w:rFonts w:eastAsia="Calibri"/>
          <w:sz w:val="24"/>
          <w:szCs w:val="24"/>
          <w:lang w:val="lt-LT"/>
        </w:rPr>
      </w:pPr>
      <w:r w:rsidRPr="00307391">
        <w:rPr>
          <w:rFonts w:eastAsia="Calibri"/>
          <w:sz w:val="24"/>
          <w:szCs w:val="24"/>
          <w:lang w:val="lt-LT"/>
        </w:rPr>
        <w:t xml:space="preserve">14.10.2. </w:t>
      </w:r>
      <w:r w:rsidR="00B34C40" w:rsidRPr="00307391">
        <w:rPr>
          <w:rFonts w:eastAsia="Calibri"/>
          <w:sz w:val="24"/>
          <w:szCs w:val="24"/>
          <w:lang w:val="lt-LT"/>
        </w:rPr>
        <w:t>motyvuotą teismo nutartį dėl tiekėjo prašymo taikyti laikinąsias apsaugos priemones atmetimo, kai šis prašymas teisme buvo gautas iki ieškinio pareiškimo;</w:t>
      </w:r>
    </w:p>
    <w:p w14:paraId="50E869E1" w14:textId="08E32F34" w:rsidR="00B34C40" w:rsidRPr="00307391" w:rsidRDefault="00343AC3" w:rsidP="00BD15B4">
      <w:pPr>
        <w:tabs>
          <w:tab w:val="left" w:pos="993"/>
          <w:tab w:val="left" w:pos="1701"/>
        </w:tabs>
        <w:ind w:left="993"/>
        <w:jc w:val="both"/>
        <w:rPr>
          <w:rFonts w:eastAsia="Calibri"/>
          <w:sz w:val="24"/>
          <w:szCs w:val="24"/>
          <w:lang w:val="lt-LT"/>
        </w:rPr>
      </w:pPr>
      <w:r w:rsidRPr="00307391">
        <w:rPr>
          <w:rFonts w:eastAsia="Calibri"/>
          <w:sz w:val="24"/>
          <w:szCs w:val="24"/>
          <w:lang w:val="lt-LT"/>
        </w:rPr>
        <w:t xml:space="preserve">14.10.3. </w:t>
      </w:r>
      <w:r w:rsidR="00B34C40" w:rsidRPr="00307391">
        <w:rPr>
          <w:rFonts w:eastAsia="Calibri"/>
          <w:sz w:val="24"/>
          <w:szCs w:val="24"/>
          <w:lang w:val="lt-LT"/>
        </w:rPr>
        <w:t>teismo rezoliuciją priimti ieškinį netaikant laikinųjų apsaugos priemonių.</w:t>
      </w:r>
    </w:p>
    <w:p w14:paraId="7F32C017" w14:textId="259A1439" w:rsidR="00B34C40" w:rsidRPr="00307391" w:rsidRDefault="00343AC3" w:rsidP="00397955">
      <w:pPr>
        <w:tabs>
          <w:tab w:val="left" w:pos="993"/>
        </w:tabs>
        <w:ind w:firstLine="720"/>
        <w:jc w:val="both"/>
        <w:rPr>
          <w:rFonts w:eastAsia="Calibri"/>
          <w:sz w:val="24"/>
          <w:szCs w:val="24"/>
          <w:lang w:val="lt-LT"/>
        </w:rPr>
      </w:pPr>
      <w:r w:rsidRPr="00307391">
        <w:rPr>
          <w:rFonts w:eastAsia="Calibri"/>
          <w:sz w:val="24"/>
          <w:szCs w:val="24"/>
          <w:lang w:val="lt-LT"/>
        </w:rPr>
        <w:lastRenderedPageBreak/>
        <w:t xml:space="preserve">14.11. </w:t>
      </w:r>
      <w:r w:rsidR="00B34C40" w:rsidRPr="00307391">
        <w:rPr>
          <w:rFonts w:eastAsia="Calibri"/>
          <w:sz w:val="24"/>
          <w:szCs w:val="24"/>
          <w:lang w:val="lt-LT"/>
        </w:rPr>
        <w:t xml:space="preserve">Jeigu dėl tiekėjo prašymo pateikimo ar ieškinio pareiškimo teismui pratęsiami anksčiau tiekėjams pranešti pirkimo procedūrų terminai, apie tai perkančioji organizacija </w:t>
      </w:r>
      <w:r w:rsidR="00422692" w:rsidRPr="00307391">
        <w:rPr>
          <w:rFonts w:eastAsia="Calibri"/>
          <w:sz w:val="24"/>
          <w:szCs w:val="24"/>
          <w:lang w:val="lt-LT"/>
        </w:rPr>
        <w:t xml:space="preserve">CVP IS priemonėmis </w:t>
      </w:r>
      <w:r w:rsidR="00B34C40" w:rsidRPr="00307391">
        <w:rPr>
          <w:rFonts w:eastAsia="Calibri"/>
          <w:sz w:val="24"/>
          <w:szCs w:val="24"/>
          <w:lang w:val="lt-LT"/>
        </w:rPr>
        <w:t>išsiunčia tiekėjams pranešimus</w:t>
      </w:r>
      <w:r w:rsidR="00422692" w:rsidRPr="00307391">
        <w:rPr>
          <w:rFonts w:eastAsia="Calibri"/>
          <w:sz w:val="24"/>
          <w:szCs w:val="24"/>
          <w:lang w:val="lt-LT"/>
        </w:rPr>
        <w:t>,</w:t>
      </w:r>
      <w:r w:rsidR="00B34C40" w:rsidRPr="00307391">
        <w:rPr>
          <w:rFonts w:eastAsia="Calibri"/>
          <w:sz w:val="24"/>
          <w:szCs w:val="24"/>
          <w:lang w:val="lt-LT"/>
        </w:rPr>
        <w:t xml:space="preserve"> nurod</w:t>
      </w:r>
      <w:r w:rsidR="00012741" w:rsidRPr="00307391">
        <w:rPr>
          <w:rFonts w:eastAsia="Calibri"/>
          <w:sz w:val="24"/>
          <w:szCs w:val="24"/>
          <w:lang w:val="lt-LT"/>
        </w:rPr>
        <w:t>ydama</w:t>
      </w:r>
      <w:r w:rsidR="00B34C40" w:rsidRPr="00307391">
        <w:rPr>
          <w:rFonts w:eastAsia="Calibri"/>
          <w:sz w:val="24"/>
          <w:szCs w:val="24"/>
          <w:lang w:val="lt-LT"/>
        </w:rPr>
        <w:t xml:space="preserve"> terminų pratęsimo priežastis.</w:t>
      </w:r>
    </w:p>
    <w:p w14:paraId="50452189" w14:textId="679AB32E" w:rsidR="008B6DEA" w:rsidRPr="00307391" w:rsidRDefault="00343AC3" w:rsidP="00397955">
      <w:pPr>
        <w:tabs>
          <w:tab w:val="left" w:pos="993"/>
        </w:tabs>
        <w:ind w:firstLine="720"/>
        <w:jc w:val="both"/>
        <w:rPr>
          <w:rFonts w:eastAsia="Calibri"/>
          <w:sz w:val="24"/>
          <w:szCs w:val="24"/>
          <w:lang w:val="lt-LT"/>
        </w:rPr>
      </w:pPr>
      <w:r w:rsidRPr="00307391">
        <w:rPr>
          <w:rFonts w:eastAsia="Calibri"/>
          <w:sz w:val="24"/>
          <w:szCs w:val="24"/>
          <w:lang w:val="lt-LT"/>
        </w:rPr>
        <w:t xml:space="preserve">14.12. </w:t>
      </w:r>
      <w:r w:rsidR="00B34C40" w:rsidRPr="00307391">
        <w:rPr>
          <w:rFonts w:eastAsia="Calibri"/>
          <w:sz w:val="24"/>
          <w:szCs w:val="24"/>
          <w:lang w:val="lt-LT"/>
        </w:rPr>
        <w:t>Perkančioji organizacija, sužinojusi apie teismo sprendimą dėl tiekėjo prašymo ar ieškinio, ne vėliau kaip per 3 darbo dienas raštu informuoja suinteresuotus kandidatus ir suinteresuotus dalyvius apie teismo priimtus sprendimus.</w:t>
      </w:r>
    </w:p>
    <w:p w14:paraId="089A3E7F" w14:textId="77777777" w:rsidR="008B6DEA" w:rsidRPr="00307391" w:rsidRDefault="008B6DEA" w:rsidP="00A34B19">
      <w:pPr>
        <w:rPr>
          <w:rFonts w:eastAsia="Calibri"/>
          <w:sz w:val="24"/>
          <w:szCs w:val="24"/>
          <w:lang w:val="lt-LT"/>
        </w:rPr>
      </w:pPr>
    </w:p>
    <w:p w14:paraId="7FA9161C" w14:textId="521821DE" w:rsidR="00A04411" w:rsidRPr="00307391" w:rsidRDefault="00CF4712" w:rsidP="00CF4712">
      <w:pPr>
        <w:pStyle w:val="Antrat1"/>
        <w:tabs>
          <w:tab w:val="left" w:pos="426"/>
        </w:tabs>
        <w:spacing w:before="0"/>
        <w:jc w:val="center"/>
        <w:rPr>
          <w:rFonts w:ascii="Times New Roman" w:eastAsia="Calibri" w:hAnsi="Times New Roman" w:cs="Times New Roman"/>
          <w:bCs w:val="0"/>
          <w:color w:val="auto"/>
          <w:sz w:val="24"/>
          <w:szCs w:val="24"/>
          <w:lang w:val="lt-LT"/>
        </w:rPr>
      </w:pPr>
      <w:bookmarkStart w:id="30" w:name="_Toc489113226"/>
      <w:r w:rsidRPr="00307391">
        <w:rPr>
          <w:rFonts w:ascii="Times New Roman" w:eastAsia="Calibri" w:hAnsi="Times New Roman" w:cs="Times New Roman"/>
          <w:bCs w:val="0"/>
          <w:color w:val="auto"/>
          <w:sz w:val="24"/>
          <w:szCs w:val="24"/>
          <w:lang w:val="lt-LT"/>
        </w:rPr>
        <w:t xml:space="preserve">15. </w:t>
      </w:r>
      <w:r w:rsidR="00B34C40" w:rsidRPr="00307391">
        <w:rPr>
          <w:rFonts w:ascii="Times New Roman" w:eastAsia="Calibri" w:hAnsi="Times New Roman" w:cs="Times New Roman"/>
          <w:bCs w:val="0"/>
          <w:color w:val="auto"/>
          <w:sz w:val="24"/>
          <w:szCs w:val="24"/>
          <w:lang w:val="lt-LT"/>
        </w:rPr>
        <w:t>PIRKIMO SUTARTIES PASIRAŠYMAS IR SĄLYGOS</w:t>
      </w:r>
      <w:bookmarkEnd w:id="30"/>
    </w:p>
    <w:p w14:paraId="43E0B410" w14:textId="77777777" w:rsidR="00397955" w:rsidRPr="00307391" w:rsidRDefault="00397955" w:rsidP="00397955">
      <w:pPr>
        <w:rPr>
          <w:rFonts w:eastAsia="Calibri"/>
          <w:sz w:val="24"/>
          <w:szCs w:val="24"/>
          <w:lang w:val="lt-LT"/>
        </w:rPr>
      </w:pPr>
    </w:p>
    <w:p w14:paraId="78032D6A" w14:textId="522BBAB1" w:rsidR="00A04411" w:rsidRPr="00EA5000" w:rsidRDefault="00CF4712" w:rsidP="00397955">
      <w:pPr>
        <w:tabs>
          <w:tab w:val="left" w:pos="993"/>
        </w:tabs>
        <w:ind w:firstLine="720"/>
        <w:jc w:val="both"/>
        <w:rPr>
          <w:sz w:val="24"/>
          <w:szCs w:val="24"/>
          <w:lang w:val="lt-LT"/>
        </w:rPr>
      </w:pPr>
      <w:r w:rsidRPr="00307391">
        <w:rPr>
          <w:rFonts w:eastAsia="Calibri"/>
          <w:sz w:val="24"/>
          <w:szCs w:val="24"/>
          <w:lang w:val="lt-LT"/>
        </w:rPr>
        <w:t xml:space="preserve">15.1. </w:t>
      </w:r>
      <w:r w:rsidR="00B34C40" w:rsidRPr="00307391">
        <w:rPr>
          <w:rFonts w:eastAsia="Calibri"/>
          <w:sz w:val="24"/>
          <w:szCs w:val="24"/>
          <w:lang w:val="lt-LT"/>
        </w:rPr>
        <w:t>Perkančioji organizacija sudaryti pirkimo sutartį raštu kviečia tą dalyvį, kurio pasiūlymas pripažintas laimėjusiu, kartu jam nurodomas laikas, iki kada reikia atvykti sudaryti pirkimo sutarties.</w:t>
      </w:r>
    </w:p>
    <w:p w14:paraId="2CF2278E" w14:textId="00941097" w:rsidR="00A04411" w:rsidRPr="00EA5000" w:rsidRDefault="00CF4712" w:rsidP="00397955">
      <w:pPr>
        <w:tabs>
          <w:tab w:val="left" w:pos="993"/>
        </w:tabs>
        <w:ind w:firstLine="720"/>
        <w:jc w:val="both"/>
        <w:rPr>
          <w:sz w:val="24"/>
          <w:szCs w:val="24"/>
          <w:lang w:val="lt-LT"/>
        </w:rPr>
      </w:pPr>
      <w:r w:rsidRPr="00EA5000">
        <w:rPr>
          <w:rFonts w:eastAsia="Calibri"/>
          <w:sz w:val="24"/>
          <w:szCs w:val="24"/>
          <w:lang w:val="lt-LT"/>
        </w:rPr>
        <w:t xml:space="preserve">15.2. </w:t>
      </w:r>
      <w:r w:rsidR="00B34C40" w:rsidRPr="00EA5000">
        <w:rPr>
          <w:rFonts w:eastAsia="Calibri"/>
          <w:sz w:val="24"/>
          <w:szCs w:val="24"/>
          <w:lang w:val="lt-LT"/>
        </w:rPr>
        <w:t xml:space="preserve">Pirkimo sutarties sąlygos pateikiamos pirkimo sąlygų </w:t>
      </w:r>
      <w:r w:rsidR="005F1005" w:rsidRPr="00EA5000">
        <w:rPr>
          <w:rFonts w:eastAsia="Calibri"/>
          <w:sz w:val="24"/>
          <w:szCs w:val="24"/>
          <w:lang w:val="lt-LT"/>
        </w:rPr>
        <w:t xml:space="preserve">3 </w:t>
      </w:r>
      <w:r w:rsidR="00B34C40" w:rsidRPr="00EA5000">
        <w:rPr>
          <w:rFonts w:eastAsia="Calibri"/>
          <w:sz w:val="24"/>
          <w:szCs w:val="24"/>
          <w:lang w:val="lt-LT"/>
        </w:rPr>
        <w:t>priede „</w:t>
      </w:r>
      <w:r w:rsidR="00296197" w:rsidRPr="00EA5000">
        <w:rPr>
          <w:rFonts w:eastAsia="Calibri"/>
          <w:sz w:val="24"/>
          <w:szCs w:val="24"/>
          <w:lang w:val="lt-LT"/>
        </w:rPr>
        <w:t>S</w:t>
      </w:r>
      <w:r w:rsidR="00B34C40" w:rsidRPr="00EA5000">
        <w:rPr>
          <w:rFonts w:eastAsia="Calibri"/>
          <w:sz w:val="24"/>
          <w:szCs w:val="24"/>
          <w:lang w:val="lt-LT"/>
        </w:rPr>
        <w:t>utarties projektas“.</w:t>
      </w:r>
      <w:r w:rsidR="00D571A6" w:rsidRPr="00D571A6">
        <w:rPr>
          <w:rFonts w:eastAsia="Calibri"/>
          <w:sz w:val="24"/>
          <w:szCs w:val="24"/>
          <w:lang w:val="lt-LT"/>
        </w:rPr>
        <w:t xml:space="preserve"> </w:t>
      </w:r>
    </w:p>
    <w:p w14:paraId="60E449BA" w14:textId="65FD2CD7" w:rsidR="006B2909" w:rsidRPr="00EA5000" w:rsidRDefault="006B2909" w:rsidP="00397955">
      <w:pPr>
        <w:tabs>
          <w:tab w:val="left" w:pos="1418"/>
        </w:tabs>
        <w:ind w:firstLine="720"/>
        <w:jc w:val="both"/>
        <w:rPr>
          <w:sz w:val="24"/>
          <w:szCs w:val="24"/>
          <w:lang w:val="lt-LT"/>
        </w:rPr>
      </w:pPr>
    </w:p>
    <w:p w14:paraId="493D4C96" w14:textId="77777777" w:rsidR="00932840" w:rsidRDefault="00932840" w:rsidP="00592CDF">
      <w:pPr>
        <w:tabs>
          <w:tab w:val="left" w:pos="1418"/>
        </w:tabs>
        <w:rPr>
          <w:sz w:val="24"/>
          <w:szCs w:val="24"/>
          <w:lang w:val="lt-LT"/>
        </w:rPr>
        <w:sectPr w:rsidR="00932840" w:rsidSect="00CA7204">
          <w:pgSz w:w="11906" w:h="16838"/>
          <w:pgMar w:top="709" w:right="567" w:bottom="426" w:left="1701" w:header="567" w:footer="567" w:gutter="0"/>
          <w:cols w:space="1296"/>
          <w:titlePg/>
          <w:docGrid w:linePitch="360"/>
        </w:sectPr>
      </w:pPr>
    </w:p>
    <w:p w14:paraId="474A1340" w14:textId="2CC7F751" w:rsidR="00386602" w:rsidRPr="00EA5000" w:rsidRDefault="00E80A26" w:rsidP="007C42C4">
      <w:pPr>
        <w:tabs>
          <w:tab w:val="left" w:pos="1418"/>
        </w:tabs>
        <w:jc w:val="right"/>
        <w:rPr>
          <w:sz w:val="24"/>
          <w:szCs w:val="24"/>
          <w:lang w:val="lt-LT"/>
        </w:rPr>
      </w:pPr>
      <w:r w:rsidRPr="00EA5000">
        <w:rPr>
          <w:sz w:val="24"/>
          <w:szCs w:val="24"/>
          <w:lang w:val="lt-LT"/>
        </w:rPr>
        <w:lastRenderedPageBreak/>
        <w:t>Konkurso</w:t>
      </w:r>
      <w:r w:rsidR="00305D47" w:rsidRPr="00EA5000">
        <w:rPr>
          <w:sz w:val="24"/>
          <w:szCs w:val="24"/>
          <w:lang w:val="lt-LT"/>
        </w:rPr>
        <w:t xml:space="preserve"> sąlygų 1 priedas</w:t>
      </w:r>
    </w:p>
    <w:p w14:paraId="4317EA32" w14:textId="77777777" w:rsidR="00877808" w:rsidRDefault="00877808" w:rsidP="00BD15B4">
      <w:pPr>
        <w:pStyle w:val="Heading10"/>
        <w:jc w:val="center"/>
        <w:rPr>
          <w:b/>
          <w:bCs/>
          <w:iCs/>
          <w:sz w:val="24"/>
          <w:szCs w:val="24"/>
        </w:rPr>
      </w:pPr>
    </w:p>
    <w:p w14:paraId="78BE3805" w14:textId="7DF986EE" w:rsidR="0060307C" w:rsidRPr="0060307C" w:rsidRDefault="0060307C" w:rsidP="00BD15B4">
      <w:pPr>
        <w:pStyle w:val="Heading10"/>
        <w:jc w:val="center"/>
        <w:rPr>
          <w:b/>
          <w:bCs/>
          <w:iCs/>
          <w:sz w:val="24"/>
          <w:szCs w:val="24"/>
        </w:rPr>
      </w:pPr>
      <w:r w:rsidRPr="0060307C">
        <w:rPr>
          <w:b/>
          <w:bCs/>
          <w:iCs/>
          <w:sz w:val="24"/>
          <w:szCs w:val="24"/>
        </w:rPr>
        <w:t>TECHNINĖ SPECIFIKACIJA</w:t>
      </w:r>
    </w:p>
    <w:p w14:paraId="57AEBFCB" w14:textId="77777777" w:rsidR="003C6898" w:rsidRPr="00D2467D" w:rsidRDefault="003C6898" w:rsidP="003C6898">
      <w:pPr>
        <w:jc w:val="both"/>
        <w:rPr>
          <w:b/>
          <w:bCs/>
          <w:lang w:val="lt-LT"/>
        </w:rPr>
      </w:pPr>
      <w:r w:rsidRPr="00D2467D">
        <w:rPr>
          <w:b/>
          <w:bCs/>
          <w:lang w:val="lt-LT"/>
        </w:rPr>
        <w:t>KAPILIARINIO KRAUJO PAĖMIMO SISTEMOS TECHNINĖ SPECIFIKACIJA</w:t>
      </w:r>
    </w:p>
    <w:p w14:paraId="6600B685" w14:textId="77777777" w:rsidR="003C6898" w:rsidRPr="0003067E" w:rsidRDefault="003C6898" w:rsidP="003C6898">
      <w:pPr>
        <w:jc w:val="both"/>
      </w:pPr>
      <w:proofErr w:type="spellStart"/>
      <w:r w:rsidRPr="0003067E">
        <w:t>Bendrieji</w:t>
      </w:r>
      <w:proofErr w:type="spellEnd"/>
      <w:r w:rsidRPr="0003067E">
        <w:t xml:space="preserve"> </w:t>
      </w:r>
      <w:proofErr w:type="spellStart"/>
      <w:r w:rsidRPr="0003067E">
        <w:t>reikalavimai</w:t>
      </w:r>
      <w:proofErr w:type="spellEnd"/>
      <w:r w:rsidRPr="0003067E">
        <w:t xml:space="preserve">: </w:t>
      </w:r>
    </w:p>
    <w:p w14:paraId="4466FC1C" w14:textId="77777777" w:rsidR="003C6898" w:rsidRPr="0003067E" w:rsidRDefault="003C6898" w:rsidP="003C6898">
      <w:pPr>
        <w:pStyle w:val="Sraopastraipa"/>
        <w:numPr>
          <w:ilvl w:val="0"/>
          <w:numId w:val="50"/>
        </w:numPr>
        <w:overflowPunct/>
        <w:autoSpaceDE/>
        <w:autoSpaceDN/>
        <w:adjustRightInd/>
        <w:spacing w:after="160" w:line="259" w:lineRule="auto"/>
        <w:jc w:val="both"/>
      </w:pPr>
      <w:r w:rsidRPr="0003067E">
        <w:t xml:space="preserve">Bus </w:t>
      </w:r>
      <w:proofErr w:type="spellStart"/>
      <w:r w:rsidRPr="0003067E">
        <w:t>vertinama</w:t>
      </w:r>
      <w:proofErr w:type="spellEnd"/>
      <w:r w:rsidRPr="0003067E">
        <w:t xml:space="preserve"> tik </w:t>
      </w:r>
      <w:proofErr w:type="spellStart"/>
      <w:r w:rsidRPr="0003067E">
        <w:t>tiekėjo</w:t>
      </w:r>
      <w:proofErr w:type="spellEnd"/>
      <w:r w:rsidRPr="0003067E">
        <w:t xml:space="preserve"> </w:t>
      </w:r>
      <w:proofErr w:type="spellStart"/>
      <w:r w:rsidRPr="0003067E">
        <w:t>pasiūlyta</w:t>
      </w:r>
      <w:proofErr w:type="spellEnd"/>
      <w:r w:rsidRPr="0003067E">
        <w:t xml:space="preserve"> </w:t>
      </w:r>
      <w:proofErr w:type="spellStart"/>
      <w:r w:rsidRPr="0003067E">
        <w:t>ir</w:t>
      </w:r>
      <w:proofErr w:type="spellEnd"/>
      <w:r w:rsidRPr="0003067E">
        <w:t xml:space="preserve"> </w:t>
      </w:r>
      <w:proofErr w:type="spellStart"/>
      <w:r w:rsidRPr="0003067E">
        <w:t>gamintojo</w:t>
      </w:r>
      <w:proofErr w:type="spellEnd"/>
      <w:r w:rsidRPr="0003067E">
        <w:t xml:space="preserve"> </w:t>
      </w:r>
      <w:proofErr w:type="spellStart"/>
      <w:r w:rsidRPr="0003067E">
        <w:t>kataloge</w:t>
      </w:r>
      <w:proofErr w:type="spellEnd"/>
      <w:r w:rsidRPr="0003067E">
        <w:t xml:space="preserve"> (</w:t>
      </w:r>
      <w:proofErr w:type="spellStart"/>
      <w:r w:rsidRPr="0003067E">
        <w:t>aprašyme</w:t>
      </w:r>
      <w:proofErr w:type="spellEnd"/>
      <w:r w:rsidRPr="0003067E">
        <w:t xml:space="preserve"> </w:t>
      </w:r>
      <w:proofErr w:type="spellStart"/>
      <w:r w:rsidRPr="0003067E">
        <w:t>ar</w:t>
      </w:r>
      <w:proofErr w:type="spellEnd"/>
      <w:r w:rsidRPr="0003067E">
        <w:t xml:space="preserve"> </w:t>
      </w:r>
      <w:proofErr w:type="spellStart"/>
      <w:r w:rsidRPr="0003067E">
        <w:t>kituose</w:t>
      </w:r>
      <w:proofErr w:type="spellEnd"/>
      <w:r w:rsidRPr="0003067E">
        <w:t xml:space="preserve"> </w:t>
      </w:r>
      <w:proofErr w:type="spellStart"/>
      <w:r w:rsidRPr="0003067E">
        <w:t>dokumentuose</w:t>
      </w:r>
      <w:proofErr w:type="spellEnd"/>
      <w:r w:rsidRPr="0003067E">
        <w:t xml:space="preserve">) </w:t>
      </w:r>
      <w:proofErr w:type="spellStart"/>
      <w:r w:rsidRPr="0003067E">
        <w:t>nurodyta</w:t>
      </w:r>
      <w:proofErr w:type="spellEnd"/>
      <w:r w:rsidRPr="0003067E">
        <w:t xml:space="preserve"> </w:t>
      </w:r>
      <w:proofErr w:type="spellStart"/>
      <w:r w:rsidRPr="0003067E">
        <w:t>produkcija</w:t>
      </w:r>
      <w:proofErr w:type="spellEnd"/>
      <w:r w:rsidRPr="0003067E">
        <w:t xml:space="preserve">. </w:t>
      </w:r>
      <w:proofErr w:type="spellStart"/>
      <w:r w:rsidRPr="0003067E">
        <w:t>Tiekėjo</w:t>
      </w:r>
      <w:proofErr w:type="spellEnd"/>
      <w:r w:rsidRPr="0003067E">
        <w:t xml:space="preserve"> </w:t>
      </w:r>
      <w:proofErr w:type="spellStart"/>
      <w:r w:rsidRPr="0003067E">
        <w:t>pasiūlymai</w:t>
      </w:r>
      <w:proofErr w:type="spellEnd"/>
      <w:r w:rsidRPr="0003067E">
        <w:t xml:space="preserve"> </w:t>
      </w:r>
      <w:proofErr w:type="spellStart"/>
      <w:r w:rsidRPr="0003067E">
        <w:t>su</w:t>
      </w:r>
      <w:proofErr w:type="spellEnd"/>
      <w:r w:rsidRPr="0003067E">
        <w:t xml:space="preserve"> </w:t>
      </w:r>
      <w:proofErr w:type="spellStart"/>
      <w:r w:rsidRPr="0003067E">
        <w:t>gamintojo</w:t>
      </w:r>
      <w:proofErr w:type="spellEnd"/>
      <w:r w:rsidRPr="0003067E">
        <w:t xml:space="preserve"> </w:t>
      </w:r>
      <w:proofErr w:type="spellStart"/>
      <w:r w:rsidRPr="0003067E">
        <w:t>įsipareigojimu</w:t>
      </w:r>
      <w:proofErr w:type="spellEnd"/>
      <w:r w:rsidRPr="0003067E">
        <w:t xml:space="preserve"> </w:t>
      </w:r>
      <w:proofErr w:type="spellStart"/>
      <w:r w:rsidRPr="0003067E">
        <w:t>pagaminti</w:t>
      </w:r>
      <w:proofErr w:type="spellEnd"/>
      <w:r w:rsidRPr="0003067E">
        <w:t xml:space="preserve"> </w:t>
      </w:r>
      <w:proofErr w:type="spellStart"/>
      <w:r w:rsidRPr="0003067E">
        <w:t>priemones</w:t>
      </w:r>
      <w:proofErr w:type="spellEnd"/>
      <w:r w:rsidRPr="0003067E">
        <w:t xml:space="preserve"> </w:t>
      </w:r>
      <w:proofErr w:type="spellStart"/>
      <w:r w:rsidRPr="0003067E">
        <w:t>pagal</w:t>
      </w:r>
      <w:proofErr w:type="spellEnd"/>
      <w:r w:rsidRPr="0003067E">
        <w:t xml:space="preserve"> </w:t>
      </w:r>
      <w:proofErr w:type="spellStart"/>
      <w:r w:rsidRPr="0003067E">
        <w:t>poreikį</w:t>
      </w:r>
      <w:proofErr w:type="spellEnd"/>
      <w:r w:rsidRPr="0003067E">
        <w:t xml:space="preserve"> </w:t>
      </w:r>
      <w:proofErr w:type="spellStart"/>
      <w:r w:rsidRPr="0003067E">
        <w:t>nebus</w:t>
      </w:r>
      <w:proofErr w:type="spellEnd"/>
      <w:r w:rsidRPr="0003067E">
        <w:t xml:space="preserve"> </w:t>
      </w:r>
      <w:proofErr w:type="spellStart"/>
      <w:r w:rsidRPr="0003067E">
        <w:t>priimami</w:t>
      </w:r>
      <w:proofErr w:type="spellEnd"/>
      <w:r w:rsidRPr="0003067E">
        <w:t xml:space="preserve"> </w:t>
      </w:r>
      <w:proofErr w:type="spellStart"/>
      <w:r w:rsidRPr="0003067E">
        <w:t>ir</w:t>
      </w:r>
      <w:proofErr w:type="spellEnd"/>
      <w:r w:rsidRPr="0003067E">
        <w:t xml:space="preserve"> </w:t>
      </w:r>
      <w:proofErr w:type="spellStart"/>
      <w:r w:rsidRPr="0003067E">
        <w:t>nebus</w:t>
      </w:r>
      <w:proofErr w:type="spellEnd"/>
      <w:r w:rsidRPr="0003067E">
        <w:t xml:space="preserve"> </w:t>
      </w:r>
      <w:proofErr w:type="spellStart"/>
      <w:r w:rsidRPr="0003067E">
        <w:t>vertinami</w:t>
      </w:r>
      <w:proofErr w:type="spellEnd"/>
      <w:r w:rsidRPr="0003067E">
        <w:t xml:space="preserve">. </w:t>
      </w:r>
      <w:proofErr w:type="spellStart"/>
      <w:r w:rsidRPr="0003067E">
        <w:t>Siūlomiems</w:t>
      </w:r>
      <w:proofErr w:type="spellEnd"/>
      <w:r w:rsidRPr="0003067E">
        <w:t xml:space="preserve"> </w:t>
      </w:r>
      <w:proofErr w:type="spellStart"/>
      <w:r w:rsidRPr="0003067E">
        <w:t>gaminiams</w:t>
      </w:r>
      <w:proofErr w:type="spellEnd"/>
      <w:r w:rsidRPr="0003067E">
        <w:t xml:space="preserve"> </w:t>
      </w:r>
      <w:proofErr w:type="spellStart"/>
      <w:r w:rsidRPr="0003067E">
        <w:t>kartu</w:t>
      </w:r>
      <w:proofErr w:type="spellEnd"/>
      <w:r w:rsidRPr="0003067E">
        <w:t xml:space="preserve"> </w:t>
      </w:r>
      <w:proofErr w:type="spellStart"/>
      <w:r w:rsidRPr="0003067E">
        <w:t>su</w:t>
      </w:r>
      <w:proofErr w:type="spellEnd"/>
      <w:r w:rsidRPr="0003067E">
        <w:t xml:space="preserve"> </w:t>
      </w:r>
      <w:proofErr w:type="spellStart"/>
      <w:r w:rsidRPr="0003067E">
        <w:t>pasiūlymu</w:t>
      </w:r>
      <w:proofErr w:type="spellEnd"/>
      <w:r w:rsidRPr="0003067E">
        <w:t xml:space="preserve"> </w:t>
      </w:r>
      <w:proofErr w:type="spellStart"/>
      <w:r w:rsidRPr="0003067E">
        <w:t>būtina</w:t>
      </w:r>
      <w:proofErr w:type="spellEnd"/>
      <w:r w:rsidRPr="0003067E">
        <w:t xml:space="preserve"> </w:t>
      </w:r>
      <w:proofErr w:type="spellStart"/>
      <w:r w:rsidRPr="0003067E">
        <w:t>pateikti</w:t>
      </w:r>
      <w:proofErr w:type="spellEnd"/>
      <w:r w:rsidRPr="0003067E">
        <w:t xml:space="preserve"> </w:t>
      </w:r>
      <w:proofErr w:type="spellStart"/>
      <w:r w:rsidRPr="0003067E">
        <w:t>katalogus</w:t>
      </w:r>
      <w:proofErr w:type="spellEnd"/>
      <w:r w:rsidRPr="0003067E">
        <w:t xml:space="preserve"> </w:t>
      </w:r>
      <w:proofErr w:type="spellStart"/>
      <w:r w:rsidRPr="0003067E">
        <w:t>su</w:t>
      </w:r>
      <w:proofErr w:type="spellEnd"/>
      <w:r w:rsidRPr="0003067E">
        <w:t xml:space="preserve"> </w:t>
      </w:r>
      <w:proofErr w:type="spellStart"/>
      <w:r w:rsidRPr="0003067E">
        <w:t>pažymėtomis</w:t>
      </w:r>
      <w:proofErr w:type="spellEnd"/>
      <w:r w:rsidRPr="0003067E">
        <w:t xml:space="preserve"> </w:t>
      </w:r>
      <w:proofErr w:type="spellStart"/>
      <w:r w:rsidRPr="0003067E">
        <w:t>techninėje</w:t>
      </w:r>
      <w:proofErr w:type="spellEnd"/>
      <w:r w:rsidRPr="0003067E">
        <w:t xml:space="preserve"> </w:t>
      </w:r>
      <w:proofErr w:type="spellStart"/>
      <w:r w:rsidRPr="0003067E">
        <w:t>specifikacijoje</w:t>
      </w:r>
      <w:proofErr w:type="spellEnd"/>
      <w:r w:rsidRPr="0003067E">
        <w:t xml:space="preserve"> </w:t>
      </w:r>
      <w:proofErr w:type="spellStart"/>
      <w:r w:rsidRPr="0003067E">
        <w:t>reikalaujamų</w:t>
      </w:r>
      <w:proofErr w:type="spellEnd"/>
      <w:r w:rsidRPr="0003067E">
        <w:t xml:space="preserve"> </w:t>
      </w:r>
      <w:proofErr w:type="spellStart"/>
      <w:r w:rsidRPr="0003067E">
        <w:t>parametrų</w:t>
      </w:r>
      <w:proofErr w:type="spellEnd"/>
      <w:r w:rsidRPr="0003067E">
        <w:t xml:space="preserve"> </w:t>
      </w:r>
      <w:proofErr w:type="spellStart"/>
      <w:r w:rsidRPr="0003067E">
        <w:t>siūlomomis</w:t>
      </w:r>
      <w:proofErr w:type="spellEnd"/>
      <w:r w:rsidRPr="0003067E">
        <w:t xml:space="preserve"> </w:t>
      </w:r>
      <w:proofErr w:type="spellStart"/>
      <w:r w:rsidRPr="0003067E">
        <w:t>reikšmėmis</w:t>
      </w:r>
      <w:proofErr w:type="spellEnd"/>
      <w:r w:rsidRPr="0003067E">
        <w:t>.</w:t>
      </w:r>
    </w:p>
    <w:p w14:paraId="3DE29850" w14:textId="68C02F77" w:rsidR="003C6898" w:rsidRPr="00D507D8" w:rsidRDefault="00D507D8" w:rsidP="003C6898">
      <w:pPr>
        <w:pStyle w:val="Sraopastraipa"/>
        <w:numPr>
          <w:ilvl w:val="0"/>
          <w:numId w:val="50"/>
        </w:numPr>
        <w:overflowPunct/>
        <w:autoSpaceDE/>
        <w:autoSpaceDN/>
        <w:adjustRightInd/>
        <w:spacing w:after="160" w:line="259" w:lineRule="auto"/>
        <w:jc w:val="both"/>
        <w:rPr>
          <w:color w:val="FF0000"/>
        </w:rPr>
      </w:pPr>
      <w:proofErr w:type="spellStart"/>
      <w:r w:rsidRPr="00D507D8">
        <w:rPr>
          <w:color w:val="FF0000"/>
        </w:rPr>
        <w:t>Lancetai</w:t>
      </w:r>
      <w:proofErr w:type="spellEnd"/>
      <w:r w:rsidRPr="00D507D8">
        <w:rPr>
          <w:color w:val="FF0000"/>
        </w:rPr>
        <w:t xml:space="preserve"> </w:t>
      </w:r>
      <w:proofErr w:type="spellStart"/>
      <w:r w:rsidRPr="00D507D8">
        <w:rPr>
          <w:color w:val="FF0000"/>
        </w:rPr>
        <w:t>turi</w:t>
      </w:r>
      <w:proofErr w:type="spellEnd"/>
      <w:r w:rsidRPr="00D507D8">
        <w:rPr>
          <w:color w:val="FF0000"/>
        </w:rPr>
        <w:t xml:space="preserve"> </w:t>
      </w:r>
      <w:proofErr w:type="spellStart"/>
      <w:r w:rsidRPr="00D507D8">
        <w:rPr>
          <w:color w:val="FF0000"/>
        </w:rPr>
        <w:t>atitikti</w:t>
      </w:r>
      <w:proofErr w:type="spellEnd"/>
      <w:r w:rsidRPr="00D507D8">
        <w:rPr>
          <w:color w:val="FF0000"/>
        </w:rPr>
        <w:t xml:space="preserve"> 2017 m. </w:t>
      </w:r>
      <w:proofErr w:type="spellStart"/>
      <w:r w:rsidRPr="00D507D8">
        <w:rPr>
          <w:color w:val="FF0000"/>
        </w:rPr>
        <w:t>balandžio</w:t>
      </w:r>
      <w:proofErr w:type="spellEnd"/>
      <w:r w:rsidRPr="00D507D8">
        <w:rPr>
          <w:color w:val="FF0000"/>
        </w:rPr>
        <w:t xml:space="preserve"> 5 d. Europos </w:t>
      </w:r>
      <w:proofErr w:type="spellStart"/>
      <w:r w:rsidRPr="00D507D8">
        <w:rPr>
          <w:color w:val="FF0000"/>
        </w:rPr>
        <w:t>Parlamento</w:t>
      </w:r>
      <w:proofErr w:type="spellEnd"/>
      <w:r w:rsidRPr="00D507D8">
        <w:rPr>
          <w:color w:val="FF0000"/>
        </w:rPr>
        <w:t xml:space="preserve"> </w:t>
      </w:r>
      <w:proofErr w:type="spellStart"/>
      <w:r w:rsidRPr="00D507D8">
        <w:rPr>
          <w:color w:val="FF0000"/>
        </w:rPr>
        <w:t>ir</w:t>
      </w:r>
      <w:proofErr w:type="spellEnd"/>
      <w:r w:rsidRPr="00D507D8">
        <w:rPr>
          <w:color w:val="FF0000"/>
        </w:rPr>
        <w:t xml:space="preserve"> </w:t>
      </w:r>
      <w:proofErr w:type="spellStart"/>
      <w:r w:rsidRPr="00D507D8">
        <w:rPr>
          <w:color w:val="FF0000"/>
        </w:rPr>
        <w:t>Tarybos</w:t>
      </w:r>
      <w:proofErr w:type="spellEnd"/>
      <w:r w:rsidRPr="00D507D8">
        <w:rPr>
          <w:color w:val="FF0000"/>
        </w:rPr>
        <w:t xml:space="preserve"> </w:t>
      </w:r>
      <w:proofErr w:type="spellStart"/>
      <w:r w:rsidRPr="00D507D8">
        <w:rPr>
          <w:color w:val="FF0000"/>
        </w:rPr>
        <w:t>reglamento</w:t>
      </w:r>
      <w:proofErr w:type="spellEnd"/>
      <w:r w:rsidRPr="00D507D8">
        <w:rPr>
          <w:color w:val="FF0000"/>
        </w:rPr>
        <w:t xml:space="preserve"> (ES) 2017/745 </w:t>
      </w:r>
      <w:proofErr w:type="spellStart"/>
      <w:r w:rsidRPr="00D507D8">
        <w:rPr>
          <w:color w:val="FF0000"/>
        </w:rPr>
        <w:t>dėl</w:t>
      </w:r>
      <w:proofErr w:type="spellEnd"/>
      <w:r w:rsidRPr="00D507D8">
        <w:rPr>
          <w:color w:val="FF0000"/>
        </w:rPr>
        <w:t xml:space="preserve"> </w:t>
      </w:r>
      <w:proofErr w:type="spellStart"/>
      <w:r w:rsidRPr="00D507D8">
        <w:rPr>
          <w:color w:val="FF0000"/>
        </w:rPr>
        <w:t>medicinos</w:t>
      </w:r>
      <w:proofErr w:type="spellEnd"/>
      <w:r w:rsidRPr="00D507D8">
        <w:rPr>
          <w:color w:val="FF0000"/>
        </w:rPr>
        <w:t xml:space="preserve"> </w:t>
      </w:r>
      <w:proofErr w:type="spellStart"/>
      <w:r w:rsidRPr="00D507D8">
        <w:rPr>
          <w:color w:val="FF0000"/>
        </w:rPr>
        <w:t>priemonių</w:t>
      </w:r>
      <w:proofErr w:type="spellEnd"/>
      <w:r w:rsidRPr="00D507D8">
        <w:rPr>
          <w:color w:val="FF0000"/>
        </w:rPr>
        <w:t xml:space="preserve">, </w:t>
      </w:r>
      <w:proofErr w:type="spellStart"/>
      <w:r w:rsidRPr="00D507D8">
        <w:rPr>
          <w:color w:val="FF0000"/>
        </w:rPr>
        <w:t>kuriuo</w:t>
      </w:r>
      <w:proofErr w:type="spellEnd"/>
      <w:r w:rsidRPr="00D507D8">
        <w:rPr>
          <w:color w:val="FF0000"/>
        </w:rPr>
        <w:t xml:space="preserve"> </w:t>
      </w:r>
      <w:proofErr w:type="spellStart"/>
      <w:r w:rsidRPr="00D507D8">
        <w:rPr>
          <w:color w:val="FF0000"/>
        </w:rPr>
        <w:t>iš</w:t>
      </w:r>
      <w:proofErr w:type="spellEnd"/>
      <w:r w:rsidRPr="00D507D8">
        <w:rPr>
          <w:color w:val="FF0000"/>
        </w:rPr>
        <w:t xml:space="preserve"> </w:t>
      </w:r>
      <w:proofErr w:type="spellStart"/>
      <w:r w:rsidRPr="00D507D8">
        <w:rPr>
          <w:color w:val="FF0000"/>
        </w:rPr>
        <w:t>dalies</w:t>
      </w:r>
      <w:proofErr w:type="spellEnd"/>
      <w:r w:rsidRPr="00D507D8">
        <w:rPr>
          <w:color w:val="FF0000"/>
        </w:rPr>
        <w:t xml:space="preserve"> </w:t>
      </w:r>
      <w:proofErr w:type="spellStart"/>
      <w:r w:rsidRPr="00D507D8">
        <w:rPr>
          <w:color w:val="FF0000"/>
        </w:rPr>
        <w:t>keičiama</w:t>
      </w:r>
      <w:proofErr w:type="spellEnd"/>
      <w:r w:rsidRPr="00D507D8">
        <w:rPr>
          <w:color w:val="FF0000"/>
        </w:rPr>
        <w:t xml:space="preserve"> </w:t>
      </w:r>
      <w:proofErr w:type="spellStart"/>
      <w:r w:rsidRPr="00D507D8">
        <w:rPr>
          <w:color w:val="FF0000"/>
        </w:rPr>
        <w:t>Direktyva</w:t>
      </w:r>
      <w:proofErr w:type="spellEnd"/>
      <w:r w:rsidRPr="00D507D8">
        <w:rPr>
          <w:color w:val="FF0000"/>
        </w:rPr>
        <w:t xml:space="preserve"> 2001/83/EB, </w:t>
      </w:r>
      <w:proofErr w:type="spellStart"/>
      <w:r w:rsidRPr="00D507D8">
        <w:rPr>
          <w:color w:val="FF0000"/>
        </w:rPr>
        <w:t>Reglamentas</w:t>
      </w:r>
      <w:proofErr w:type="spellEnd"/>
      <w:r w:rsidRPr="00D507D8">
        <w:rPr>
          <w:color w:val="FF0000"/>
        </w:rPr>
        <w:t xml:space="preserve"> (EB) Nr. 178/2002 </w:t>
      </w:r>
      <w:proofErr w:type="spellStart"/>
      <w:r w:rsidRPr="00D507D8">
        <w:rPr>
          <w:color w:val="FF0000"/>
        </w:rPr>
        <w:t>ir</w:t>
      </w:r>
      <w:proofErr w:type="spellEnd"/>
      <w:r w:rsidRPr="00D507D8">
        <w:rPr>
          <w:color w:val="FF0000"/>
        </w:rPr>
        <w:t xml:space="preserve"> </w:t>
      </w:r>
      <w:proofErr w:type="spellStart"/>
      <w:r w:rsidRPr="00D507D8">
        <w:rPr>
          <w:color w:val="FF0000"/>
        </w:rPr>
        <w:t>Reglamentas</w:t>
      </w:r>
      <w:proofErr w:type="spellEnd"/>
      <w:r w:rsidRPr="00D507D8">
        <w:rPr>
          <w:color w:val="FF0000"/>
        </w:rPr>
        <w:t xml:space="preserve"> (EB) Nr. 1223/2009, </w:t>
      </w:r>
      <w:proofErr w:type="spellStart"/>
      <w:r w:rsidRPr="00D507D8">
        <w:rPr>
          <w:color w:val="FF0000"/>
        </w:rPr>
        <w:t>ir</w:t>
      </w:r>
      <w:proofErr w:type="spellEnd"/>
      <w:r w:rsidRPr="00D507D8">
        <w:rPr>
          <w:color w:val="FF0000"/>
        </w:rPr>
        <w:t xml:space="preserve"> </w:t>
      </w:r>
      <w:proofErr w:type="spellStart"/>
      <w:r w:rsidRPr="00D507D8">
        <w:rPr>
          <w:color w:val="FF0000"/>
        </w:rPr>
        <w:t>kuriuo</w:t>
      </w:r>
      <w:proofErr w:type="spellEnd"/>
      <w:r w:rsidRPr="00D507D8">
        <w:rPr>
          <w:color w:val="FF0000"/>
        </w:rPr>
        <w:t xml:space="preserve"> </w:t>
      </w:r>
      <w:proofErr w:type="spellStart"/>
      <w:r w:rsidRPr="00D507D8">
        <w:rPr>
          <w:color w:val="FF0000"/>
        </w:rPr>
        <w:t>panaikinamos</w:t>
      </w:r>
      <w:proofErr w:type="spellEnd"/>
      <w:r w:rsidRPr="00D507D8">
        <w:rPr>
          <w:color w:val="FF0000"/>
        </w:rPr>
        <w:t xml:space="preserve"> </w:t>
      </w:r>
      <w:proofErr w:type="spellStart"/>
      <w:r w:rsidRPr="00D507D8">
        <w:rPr>
          <w:color w:val="FF0000"/>
        </w:rPr>
        <w:t>Tarybos</w:t>
      </w:r>
      <w:proofErr w:type="spellEnd"/>
      <w:r w:rsidRPr="00D507D8">
        <w:rPr>
          <w:color w:val="FF0000"/>
        </w:rPr>
        <w:t xml:space="preserve"> </w:t>
      </w:r>
      <w:proofErr w:type="spellStart"/>
      <w:r w:rsidRPr="00D507D8">
        <w:rPr>
          <w:color w:val="FF0000"/>
        </w:rPr>
        <w:t>direktyvos</w:t>
      </w:r>
      <w:proofErr w:type="spellEnd"/>
      <w:r w:rsidRPr="00D507D8">
        <w:rPr>
          <w:color w:val="FF0000"/>
        </w:rPr>
        <w:t xml:space="preserve"> 90/385/EEB </w:t>
      </w:r>
      <w:proofErr w:type="spellStart"/>
      <w:r w:rsidRPr="00D507D8">
        <w:rPr>
          <w:color w:val="FF0000"/>
        </w:rPr>
        <w:t>ir</w:t>
      </w:r>
      <w:proofErr w:type="spellEnd"/>
      <w:r w:rsidRPr="00D507D8">
        <w:rPr>
          <w:color w:val="FF0000"/>
        </w:rPr>
        <w:t xml:space="preserve"> 93/42/EEB (</w:t>
      </w:r>
      <w:proofErr w:type="spellStart"/>
      <w:r w:rsidRPr="00D507D8">
        <w:rPr>
          <w:color w:val="FF0000"/>
        </w:rPr>
        <w:t>toliau</w:t>
      </w:r>
      <w:proofErr w:type="spellEnd"/>
      <w:r w:rsidRPr="00D507D8">
        <w:rPr>
          <w:color w:val="FF0000"/>
        </w:rPr>
        <w:t xml:space="preserve"> – </w:t>
      </w:r>
      <w:proofErr w:type="spellStart"/>
      <w:r w:rsidRPr="00D507D8">
        <w:rPr>
          <w:color w:val="FF0000"/>
        </w:rPr>
        <w:t>Reglamentas</w:t>
      </w:r>
      <w:proofErr w:type="spellEnd"/>
      <w:r w:rsidRPr="00D507D8">
        <w:rPr>
          <w:color w:val="FF0000"/>
        </w:rPr>
        <w:t xml:space="preserve"> (ES) 2017/745) </w:t>
      </w:r>
      <w:proofErr w:type="spellStart"/>
      <w:r w:rsidRPr="00D507D8">
        <w:rPr>
          <w:color w:val="FF0000"/>
        </w:rPr>
        <w:t>arba</w:t>
      </w:r>
      <w:proofErr w:type="spellEnd"/>
      <w:r w:rsidRPr="00D507D8">
        <w:rPr>
          <w:color w:val="FF0000"/>
        </w:rPr>
        <w:t xml:space="preserve"> 2017 m. </w:t>
      </w:r>
      <w:proofErr w:type="spellStart"/>
      <w:r w:rsidRPr="00D507D8">
        <w:rPr>
          <w:color w:val="FF0000"/>
        </w:rPr>
        <w:t>balandžio</w:t>
      </w:r>
      <w:proofErr w:type="spellEnd"/>
      <w:r w:rsidRPr="00D507D8">
        <w:rPr>
          <w:color w:val="FF0000"/>
        </w:rPr>
        <w:t xml:space="preserve"> 5 d. Europos </w:t>
      </w:r>
      <w:proofErr w:type="spellStart"/>
      <w:r w:rsidRPr="00D507D8">
        <w:rPr>
          <w:color w:val="FF0000"/>
        </w:rPr>
        <w:t>Parlamento</w:t>
      </w:r>
      <w:proofErr w:type="spellEnd"/>
      <w:r w:rsidRPr="00D507D8">
        <w:rPr>
          <w:color w:val="FF0000"/>
        </w:rPr>
        <w:t xml:space="preserve"> </w:t>
      </w:r>
      <w:proofErr w:type="spellStart"/>
      <w:r w:rsidRPr="00D507D8">
        <w:rPr>
          <w:color w:val="FF0000"/>
        </w:rPr>
        <w:t>ir</w:t>
      </w:r>
      <w:proofErr w:type="spellEnd"/>
      <w:r w:rsidRPr="00D507D8">
        <w:rPr>
          <w:color w:val="FF0000"/>
        </w:rPr>
        <w:t xml:space="preserve"> </w:t>
      </w:r>
      <w:proofErr w:type="spellStart"/>
      <w:r w:rsidRPr="00D507D8">
        <w:rPr>
          <w:color w:val="FF0000"/>
        </w:rPr>
        <w:t>Tarybos</w:t>
      </w:r>
      <w:proofErr w:type="spellEnd"/>
      <w:r w:rsidRPr="00D507D8">
        <w:rPr>
          <w:color w:val="FF0000"/>
        </w:rPr>
        <w:t xml:space="preserve"> </w:t>
      </w:r>
      <w:proofErr w:type="spellStart"/>
      <w:r w:rsidRPr="00D507D8">
        <w:rPr>
          <w:color w:val="FF0000"/>
        </w:rPr>
        <w:t>reglamento</w:t>
      </w:r>
      <w:proofErr w:type="spellEnd"/>
      <w:r w:rsidRPr="00D507D8">
        <w:rPr>
          <w:color w:val="FF0000"/>
        </w:rPr>
        <w:t xml:space="preserve"> (ES) 2017/746 </w:t>
      </w:r>
      <w:proofErr w:type="spellStart"/>
      <w:r w:rsidRPr="00D507D8">
        <w:rPr>
          <w:color w:val="FF0000"/>
        </w:rPr>
        <w:t>dėl</w:t>
      </w:r>
      <w:proofErr w:type="spellEnd"/>
      <w:r w:rsidRPr="00D507D8">
        <w:rPr>
          <w:color w:val="FF0000"/>
        </w:rPr>
        <w:t xml:space="preserve"> in vitro </w:t>
      </w:r>
      <w:proofErr w:type="spellStart"/>
      <w:r w:rsidRPr="00D507D8">
        <w:rPr>
          <w:color w:val="FF0000"/>
        </w:rPr>
        <w:t>diagnostikos</w:t>
      </w:r>
      <w:proofErr w:type="spellEnd"/>
      <w:r w:rsidRPr="00D507D8">
        <w:rPr>
          <w:color w:val="FF0000"/>
        </w:rPr>
        <w:t xml:space="preserve"> </w:t>
      </w:r>
      <w:proofErr w:type="spellStart"/>
      <w:r w:rsidRPr="00D507D8">
        <w:rPr>
          <w:color w:val="FF0000"/>
        </w:rPr>
        <w:t>medicinos</w:t>
      </w:r>
      <w:proofErr w:type="spellEnd"/>
      <w:r w:rsidRPr="00D507D8">
        <w:rPr>
          <w:color w:val="FF0000"/>
        </w:rPr>
        <w:t xml:space="preserve"> </w:t>
      </w:r>
      <w:proofErr w:type="spellStart"/>
      <w:r w:rsidRPr="00D507D8">
        <w:rPr>
          <w:color w:val="FF0000"/>
        </w:rPr>
        <w:t>priemonių</w:t>
      </w:r>
      <w:proofErr w:type="spellEnd"/>
      <w:r w:rsidRPr="00D507D8">
        <w:rPr>
          <w:color w:val="FF0000"/>
        </w:rPr>
        <w:t xml:space="preserve">, </w:t>
      </w:r>
      <w:proofErr w:type="spellStart"/>
      <w:r w:rsidRPr="00D507D8">
        <w:rPr>
          <w:color w:val="FF0000"/>
        </w:rPr>
        <w:t>kuriuo</w:t>
      </w:r>
      <w:proofErr w:type="spellEnd"/>
      <w:r w:rsidRPr="00D507D8">
        <w:rPr>
          <w:color w:val="FF0000"/>
        </w:rPr>
        <w:t xml:space="preserve"> </w:t>
      </w:r>
      <w:proofErr w:type="spellStart"/>
      <w:r w:rsidRPr="00D507D8">
        <w:rPr>
          <w:color w:val="FF0000"/>
        </w:rPr>
        <w:t>panaikinama</w:t>
      </w:r>
      <w:proofErr w:type="spellEnd"/>
      <w:r w:rsidRPr="00D507D8">
        <w:rPr>
          <w:color w:val="FF0000"/>
        </w:rPr>
        <w:t xml:space="preserve"> </w:t>
      </w:r>
      <w:proofErr w:type="spellStart"/>
      <w:r w:rsidRPr="00D507D8">
        <w:rPr>
          <w:color w:val="FF0000"/>
        </w:rPr>
        <w:t>Direktyva</w:t>
      </w:r>
      <w:proofErr w:type="spellEnd"/>
      <w:r w:rsidRPr="00D507D8">
        <w:rPr>
          <w:color w:val="FF0000"/>
        </w:rPr>
        <w:t xml:space="preserve"> 98/79/EB </w:t>
      </w:r>
      <w:proofErr w:type="spellStart"/>
      <w:r w:rsidRPr="00D507D8">
        <w:rPr>
          <w:color w:val="FF0000"/>
        </w:rPr>
        <w:t>ir</w:t>
      </w:r>
      <w:proofErr w:type="spellEnd"/>
      <w:r w:rsidRPr="00D507D8">
        <w:rPr>
          <w:color w:val="FF0000"/>
        </w:rPr>
        <w:t xml:space="preserve"> </w:t>
      </w:r>
      <w:proofErr w:type="spellStart"/>
      <w:r w:rsidRPr="00D507D8">
        <w:rPr>
          <w:color w:val="FF0000"/>
        </w:rPr>
        <w:t>Komisijos</w:t>
      </w:r>
      <w:proofErr w:type="spellEnd"/>
      <w:r w:rsidRPr="00D507D8">
        <w:rPr>
          <w:color w:val="FF0000"/>
        </w:rPr>
        <w:t xml:space="preserve"> </w:t>
      </w:r>
      <w:proofErr w:type="spellStart"/>
      <w:r w:rsidRPr="00D507D8">
        <w:rPr>
          <w:color w:val="FF0000"/>
        </w:rPr>
        <w:t>sprendimas</w:t>
      </w:r>
      <w:proofErr w:type="spellEnd"/>
      <w:r w:rsidRPr="00D507D8">
        <w:rPr>
          <w:color w:val="FF0000"/>
        </w:rPr>
        <w:t xml:space="preserve"> 2010/227/ES) (</w:t>
      </w:r>
      <w:proofErr w:type="spellStart"/>
      <w:r w:rsidRPr="00D507D8">
        <w:rPr>
          <w:color w:val="FF0000"/>
        </w:rPr>
        <w:t>toliau</w:t>
      </w:r>
      <w:proofErr w:type="spellEnd"/>
      <w:r w:rsidRPr="00D507D8">
        <w:rPr>
          <w:color w:val="FF0000"/>
        </w:rPr>
        <w:t xml:space="preserve"> – </w:t>
      </w:r>
      <w:proofErr w:type="spellStart"/>
      <w:r w:rsidRPr="00D507D8">
        <w:rPr>
          <w:color w:val="FF0000"/>
        </w:rPr>
        <w:t>Reglamentas</w:t>
      </w:r>
      <w:proofErr w:type="spellEnd"/>
      <w:r w:rsidRPr="00D507D8">
        <w:rPr>
          <w:color w:val="FF0000"/>
        </w:rPr>
        <w:t xml:space="preserve"> (ES) 2017/746) </w:t>
      </w:r>
      <w:proofErr w:type="spellStart"/>
      <w:r w:rsidRPr="00D507D8">
        <w:rPr>
          <w:color w:val="FF0000"/>
        </w:rPr>
        <w:t>reikalavimus</w:t>
      </w:r>
      <w:proofErr w:type="spellEnd"/>
      <w:r w:rsidRPr="00D507D8">
        <w:rPr>
          <w:color w:val="FF0000"/>
        </w:rPr>
        <w:t xml:space="preserve">, o </w:t>
      </w:r>
      <w:proofErr w:type="spellStart"/>
      <w:r w:rsidRPr="00D507D8">
        <w:rPr>
          <w:color w:val="FF0000"/>
        </w:rPr>
        <w:t>lanceto</w:t>
      </w:r>
      <w:proofErr w:type="spellEnd"/>
      <w:r w:rsidRPr="00D507D8">
        <w:rPr>
          <w:color w:val="FF0000"/>
        </w:rPr>
        <w:t xml:space="preserve"> </w:t>
      </w:r>
      <w:proofErr w:type="spellStart"/>
      <w:r w:rsidRPr="00D507D8">
        <w:rPr>
          <w:color w:val="FF0000"/>
        </w:rPr>
        <w:t>adatos</w:t>
      </w:r>
      <w:proofErr w:type="spellEnd"/>
      <w:r w:rsidRPr="00D507D8">
        <w:rPr>
          <w:color w:val="FF0000"/>
        </w:rPr>
        <w:t xml:space="preserve"> </w:t>
      </w:r>
      <w:proofErr w:type="spellStart"/>
      <w:r w:rsidRPr="00D507D8">
        <w:rPr>
          <w:color w:val="FF0000"/>
        </w:rPr>
        <w:t>arba</w:t>
      </w:r>
      <w:proofErr w:type="spellEnd"/>
      <w:r w:rsidRPr="00D507D8">
        <w:rPr>
          <w:color w:val="FF0000"/>
        </w:rPr>
        <w:t xml:space="preserve"> </w:t>
      </w:r>
      <w:proofErr w:type="spellStart"/>
      <w:r w:rsidRPr="00D507D8">
        <w:rPr>
          <w:color w:val="FF0000"/>
        </w:rPr>
        <w:t>lanceto</w:t>
      </w:r>
      <w:proofErr w:type="spellEnd"/>
      <w:r w:rsidRPr="00D507D8">
        <w:rPr>
          <w:color w:val="FF0000"/>
        </w:rPr>
        <w:t xml:space="preserve"> </w:t>
      </w:r>
      <w:proofErr w:type="spellStart"/>
      <w:r w:rsidRPr="00D507D8">
        <w:rPr>
          <w:color w:val="FF0000"/>
        </w:rPr>
        <w:t>peiliuko</w:t>
      </w:r>
      <w:proofErr w:type="spellEnd"/>
      <w:r w:rsidRPr="00D507D8">
        <w:rPr>
          <w:color w:val="FF0000"/>
        </w:rPr>
        <w:t xml:space="preserve"> SAL </w:t>
      </w:r>
      <w:proofErr w:type="spellStart"/>
      <w:r w:rsidRPr="00D507D8">
        <w:rPr>
          <w:color w:val="FF0000"/>
        </w:rPr>
        <w:t>sterilumo</w:t>
      </w:r>
      <w:proofErr w:type="spellEnd"/>
      <w:r w:rsidRPr="00D507D8">
        <w:rPr>
          <w:color w:val="FF0000"/>
        </w:rPr>
        <w:t xml:space="preserve"> </w:t>
      </w:r>
      <w:proofErr w:type="spellStart"/>
      <w:r w:rsidRPr="00D507D8">
        <w:rPr>
          <w:color w:val="FF0000"/>
        </w:rPr>
        <w:t>užtikrinimo</w:t>
      </w:r>
      <w:proofErr w:type="spellEnd"/>
      <w:r w:rsidRPr="00D507D8">
        <w:rPr>
          <w:color w:val="FF0000"/>
        </w:rPr>
        <w:t xml:space="preserve"> </w:t>
      </w:r>
      <w:proofErr w:type="spellStart"/>
      <w:r w:rsidRPr="00D507D8">
        <w:rPr>
          <w:color w:val="FF0000"/>
        </w:rPr>
        <w:t>lygmuo</w:t>
      </w:r>
      <w:proofErr w:type="spellEnd"/>
      <w:r w:rsidRPr="00D507D8">
        <w:rPr>
          <w:color w:val="FF0000"/>
        </w:rPr>
        <w:t xml:space="preserve"> </w:t>
      </w:r>
      <w:proofErr w:type="spellStart"/>
      <w:r w:rsidRPr="00D507D8">
        <w:rPr>
          <w:color w:val="FF0000"/>
        </w:rPr>
        <w:t>turi</w:t>
      </w:r>
      <w:proofErr w:type="spellEnd"/>
      <w:r w:rsidRPr="00D507D8">
        <w:rPr>
          <w:color w:val="FF0000"/>
        </w:rPr>
        <w:t xml:space="preserve"> </w:t>
      </w:r>
      <w:proofErr w:type="spellStart"/>
      <w:r w:rsidRPr="00D507D8">
        <w:rPr>
          <w:color w:val="FF0000"/>
        </w:rPr>
        <w:t>būti</w:t>
      </w:r>
      <w:proofErr w:type="spellEnd"/>
      <w:r w:rsidRPr="00D507D8">
        <w:rPr>
          <w:color w:val="FF0000"/>
        </w:rPr>
        <w:t xml:space="preserve"> 10-6 </w:t>
      </w:r>
      <w:proofErr w:type="spellStart"/>
      <w:r w:rsidRPr="00D507D8">
        <w:rPr>
          <w:color w:val="FF0000"/>
        </w:rPr>
        <w:t>arba</w:t>
      </w:r>
      <w:proofErr w:type="spellEnd"/>
      <w:r w:rsidRPr="00D507D8">
        <w:rPr>
          <w:color w:val="FF0000"/>
        </w:rPr>
        <w:t xml:space="preserve"> </w:t>
      </w:r>
      <w:proofErr w:type="spellStart"/>
      <w:r w:rsidRPr="00D507D8">
        <w:rPr>
          <w:color w:val="FF0000"/>
        </w:rPr>
        <w:t>geresnis</w:t>
      </w:r>
      <w:proofErr w:type="spellEnd"/>
      <w:r w:rsidRPr="00D507D8">
        <w:rPr>
          <w:color w:val="FF0000"/>
        </w:rPr>
        <w:t xml:space="preserve"> (</w:t>
      </w:r>
      <w:proofErr w:type="spellStart"/>
      <w:r w:rsidRPr="00D507D8">
        <w:rPr>
          <w:color w:val="FF0000"/>
        </w:rPr>
        <w:t>kartu</w:t>
      </w:r>
      <w:proofErr w:type="spellEnd"/>
      <w:r w:rsidRPr="00D507D8">
        <w:rPr>
          <w:color w:val="FF0000"/>
        </w:rPr>
        <w:t xml:space="preserve"> </w:t>
      </w:r>
      <w:proofErr w:type="spellStart"/>
      <w:r w:rsidRPr="00D507D8">
        <w:rPr>
          <w:color w:val="FF0000"/>
        </w:rPr>
        <w:t>su</w:t>
      </w:r>
      <w:proofErr w:type="spellEnd"/>
      <w:r w:rsidRPr="00D507D8">
        <w:rPr>
          <w:color w:val="FF0000"/>
        </w:rPr>
        <w:t xml:space="preserve"> </w:t>
      </w:r>
      <w:proofErr w:type="spellStart"/>
      <w:r w:rsidRPr="00D507D8">
        <w:rPr>
          <w:color w:val="FF0000"/>
        </w:rPr>
        <w:t>pasiūlymu</w:t>
      </w:r>
      <w:proofErr w:type="spellEnd"/>
      <w:r w:rsidRPr="00D507D8">
        <w:rPr>
          <w:color w:val="FF0000"/>
        </w:rPr>
        <w:t xml:space="preserve"> </w:t>
      </w:r>
      <w:proofErr w:type="spellStart"/>
      <w:r w:rsidRPr="00D507D8">
        <w:rPr>
          <w:color w:val="FF0000"/>
        </w:rPr>
        <w:t>būtina</w:t>
      </w:r>
      <w:proofErr w:type="spellEnd"/>
      <w:r w:rsidRPr="00D507D8">
        <w:rPr>
          <w:color w:val="FF0000"/>
        </w:rPr>
        <w:t xml:space="preserve"> </w:t>
      </w:r>
      <w:proofErr w:type="spellStart"/>
      <w:r w:rsidRPr="00D507D8">
        <w:rPr>
          <w:color w:val="FF0000"/>
        </w:rPr>
        <w:t>pateikti</w:t>
      </w:r>
      <w:proofErr w:type="spellEnd"/>
      <w:r w:rsidRPr="00D507D8">
        <w:rPr>
          <w:color w:val="FF0000"/>
        </w:rPr>
        <w:t xml:space="preserve"> </w:t>
      </w:r>
      <w:proofErr w:type="spellStart"/>
      <w:r w:rsidRPr="00D507D8">
        <w:rPr>
          <w:color w:val="FF0000"/>
        </w:rPr>
        <w:t>siūlomų</w:t>
      </w:r>
      <w:proofErr w:type="spellEnd"/>
      <w:r w:rsidRPr="00D507D8">
        <w:rPr>
          <w:color w:val="FF0000"/>
        </w:rPr>
        <w:t xml:space="preserve"> </w:t>
      </w:r>
      <w:proofErr w:type="spellStart"/>
      <w:r w:rsidRPr="00D507D8">
        <w:rPr>
          <w:color w:val="FF0000"/>
        </w:rPr>
        <w:t>prekių</w:t>
      </w:r>
      <w:proofErr w:type="spellEnd"/>
      <w:r w:rsidRPr="00D507D8">
        <w:rPr>
          <w:color w:val="FF0000"/>
        </w:rPr>
        <w:t xml:space="preserve"> </w:t>
      </w:r>
      <w:proofErr w:type="spellStart"/>
      <w:r w:rsidRPr="00D507D8">
        <w:rPr>
          <w:color w:val="FF0000"/>
        </w:rPr>
        <w:t>atitiktį</w:t>
      </w:r>
      <w:proofErr w:type="spellEnd"/>
      <w:r w:rsidRPr="00D507D8">
        <w:rPr>
          <w:color w:val="FF0000"/>
        </w:rPr>
        <w:t xml:space="preserve">  </w:t>
      </w:r>
      <w:proofErr w:type="spellStart"/>
      <w:r w:rsidRPr="00D507D8">
        <w:rPr>
          <w:color w:val="FF0000"/>
        </w:rPr>
        <w:t>nurodytiems</w:t>
      </w:r>
      <w:proofErr w:type="spellEnd"/>
      <w:r w:rsidRPr="00D507D8">
        <w:rPr>
          <w:color w:val="FF0000"/>
        </w:rPr>
        <w:t xml:space="preserve"> </w:t>
      </w:r>
      <w:proofErr w:type="spellStart"/>
      <w:r w:rsidRPr="00D507D8">
        <w:rPr>
          <w:color w:val="FF0000"/>
        </w:rPr>
        <w:t>reikalavimams</w:t>
      </w:r>
      <w:proofErr w:type="spellEnd"/>
      <w:r w:rsidRPr="00D507D8">
        <w:rPr>
          <w:color w:val="FF0000"/>
        </w:rPr>
        <w:t xml:space="preserve"> </w:t>
      </w:r>
      <w:proofErr w:type="spellStart"/>
      <w:r w:rsidRPr="00D507D8">
        <w:rPr>
          <w:color w:val="FF0000"/>
        </w:rPr>
        <w:t>patvirtinančių</w:t>
      </w:r>
      <w:proofErr w:type="spellEnd"/>
      <w:r w:rsidRPr="00D507D8">
        <w:rPr>
          <w:color w:val="FF0000"/>
        </w:rPr>
        <w:t xml:space="preserve"> </w:t>
      </w:r>
      <w:proofErr w:type="spellStart"/>
      <w:r w:rsidRPr="00D507D8">
        <w:rPr>
          <w:color w:val="FF0000"/>
        </w:rPr>
        <w:t>dokumentų</w:t>
      </w:r>
      <w:proofErr w:type="spellEnd"/>
      <w:r w:rsidRPr="00D507D8">
        <w:rPr>
          <w:color w:val="FF0000"/>
        </w:rPr>
        <w:t xml:space="preserve">: </w:t>
      </w:r>
      <w:proofErr w:type="spellStart"/>
      <w:r w:rsidRPr="00D507D8">
        <w:rPr>
          <w:color w:val="FF0000"/>
        </w:rPr>
        <w:t>sertifikatų</w:t>
      </w:r>
      <w:proofErr w:type="spellEnd"/>
      <w:r w:rsidRPr="00D507D8">
        <w:rPr>
          <w:color w:val="FF0000"/>
        </w:rPr>
        <w:t xml:space="preserve">, </w:t>
      </w:r>
      <w:proofErr w:type="spellStart"/>
      <w:r w:rsidRPr="00D507D8">
        <w:rPr>
          <w:color w:val="FF0000"/>
        </w:rPr>
        <w:t>notifikuotosios</w:t>
      </w:r>
      <w:proofErr w:type="spellEnd"/>
      <w:r w:rsidRPr="00D507D8">
        <w:rPr>
          <w:color w:val="FF0000"/>
        </w:rPr>
        <w:t xml:space="preserve"> </w:t>
      </w:r>
      <w:proofErr w:type="spellStart"/>
      <w:r w:rsidRPr="00D507D8">
        <w:rPr>
          <w:color w:val="FF0000"/>
        </w:rPr>
        <w:t>laboratorijos</w:t>
      </w:r>
      <w:proofErr w:type="spellEnd"/>
      <w:r w:rsidRPr="00D507D8">
        <w:rPr>
          <w:color w:val="FF0000"/>
        </w:rPr>
        <w:t xml:space="preserve"> </w:t>
      </w:r>
      <w:proofErr w:type="spellStart"/>
      <w:r w:rsidRPr="00D507D8">
        <w:rPr>
          <w:color w:val="FF0000"/>
        </w:rPr>
        <w:t>protokolų</w:t>
      </w:r>
      <w:proofErr w:type="spellEnd"/>
      <w:r w:rsidRPr="00D507D8">
        <w:rPr>
          <w:color w:val="FF0000"/>
        </w:rPr>
        <w:t xml:space="preserve"> </w:t>
      </w:r>
      <w:proofErr w:type="spellStart"/>
      <w:r w:rsidRPr="00D507D8">
        <w:rPr>
          <w:color w:val="FF0000"/>
        </w:rPr>
        <w:t>ar</w:t>
      </w:r>
      <w:proofErr w:type="spellEnd"/>
      <w:r w:rsidRPr="00D507D8">
        <w:rPr>
          <w:color w:val="FF0000"/>
        </w:rPr>
        <w:t xml:space="preserve"> </w:t>
      </w:r>
      <w:proofErr w:type="spellStart"/>
      <w:r w:rsidRPr="00D507D8">
        <w:rPr>
          <w:color w:val="FF0000"/>
        </w:rPr>
        <w:t>gamintojo</w:t>
      </w:r>
      <w:proofErr w:type="spellEnd"/>
      <w:r w:rsidRPr="00D507D8">
        <w:rPr>
          <w:color w:val="FF0000"/>
        </w:rPr>
        <w:t xml:space="preserve"> </w:t>
      </w:r>
      <w:proofErr w:type="spellStart"/>
      <w:r w:rsidRPr="00D507D8">
        <w:rPr>
          <w:color w:val="FF0000"/>
        </w:rPr>
        <w:t>deklaracijų</w:t>
      </w:r>
      <w:proofErr w:type="spellEnd"/>
      <w:r w:rsidRPr="00D507D8">
        <w:rPr>
          <w:color w:val="FF0000"/>
        </w:rPr>
        <w:t xml:space="preserve">, </w:t>
      </w:r>
      <w:proofErr w:type="spellStart"/>
      <w:r w:rsidRPr="00D507D8">
        <w:rPr>
          <w:color w:val="FF0000"/>
        </w:rPr>
        <w:t>kopijas</w:t>
      </w:r>
      <w:proofErr w:type="spellEnd"/>
      <w:r w:rsidRPr="00D507D8">
        <w:rPr>
          <w:color w:val="FF0000"/>
        </w:rPr>
        <w:t>).“</w:t>
      </w:r>
    </w:p>
    <w:p w14:paraId="38F9FC3F" w14:textId="77777777" w:rsidR="003C6898" w:rsidRPr="0003067E" w:rsidRDefault="003C6898" w:rsidP="003C6898">
      <w:pPr>
        <w:pStyle w:val="Sraopastraipa"/>
        <w:numPr>
          <w:ilvl w:val="0"/>
          <w:numId w:val="50"/>
        </w:numPr>
        <w:overflowPunct/>
        <w:autoSpaceDE/>
        <w:autoSpaceDN/>
        <w:adjustRightInd/>
        <w:spacing w:after="160" w:line="259" w:lineRule="auto"/>
        <w:jc w:val="both"/>
      </w:pPr>
      <w:proofErr w:type="spellStart"/>
      <w:r w:rsidRPr="0003067E">
        <w:t>Prekės</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pažymėtos</w:t>
      </w:r>
      <w:proofErr w:type="spellEnd"/>
      <w:r w:rsidRPr="0003067E">
        <w:t xml:space="preserve"> CE </w:t>
      </w:r>
      <w:proofErr w:type="spellStart"/>
      <w:r w:rsidRPr="0003067E">
        <w:t>ženklu</w:t>
      </w:r>
      <w:proofErr w:type="spellEnd"/>
      <w:r w:rsidRPr="0003067E">
        <w:t xml:space="preserve"> (</w:t>
      </w:r>
      <w:proofErr w:type="spellStart"/>
      <w:r w:rsidRPr="0003067E">
        <w:t>kartu</w:t>
      </w:r>
      <w:proofErr w:type="spellEnd"/>
      <w:r w:rsidRPr="0003067E">
        <w:t xml:space="preserve"> </w:t>
      </w:r>
      <w:proofErr w:type="spellStart"/>
      <w:r w:rsidRPr="0003067E">
        <w:t>su</w:t>
      </w:r>
      <w:proofErr w:type="spellEnd"/>
      <w:r w:rsidRPr="0003067E">
        <w:t xml:space="preserve"> </w:t>
      </w:r>
      <w:proofErr w:type="spellStart"/>
      <w:r w:rsidRPr="0003067E">
        <w:t>pasiūlymu</w:t>
      </w:r>
      <w:proofErr w:type="spellEnd"/>
      <w:r w:rsidRPr="0003067E">
        <w:t xml:space="preserve"> </w:t>
      </w:r>
      <w:proofErr w:type="spellStart"/>
      <w:r w:rsidRPr="0003067E">
        <w:t>būtina</w:t>
      </w:r>
      <w:proofErr w:type="spellEnd"/>
      <w:r w:rsidRPr="0003067E">
        <w:t xml:space="preserve"> </w:t>
      </w:r>
      <w:proofErr w:type="spellStart"/>
      <w:r w:rsidRPr="0003067E">
        <w:t>pateikti</w:t>
      </w:r>
      <w:proofErr w:type="spellEnd"/>
      <w:r w:rsidRPr="0003067E">
        <w:t xml:space="preserve"> </w:t>
      </w:r>
      <w:proofErr w:type="spellStart"/>
      <w:r w:rsidRPr="0003067E">
        <w:t>siūlomų</w:t>
      </w:r>
      <w:proofErr w:type="spellEnd"/>
      <w:r w:rsidRPr="0003067E">
        <w:t xml:space="preserve"> </w:t>
      </w:r>
      <w:proofErr w:type="spellStart"/>
      <w:r w:rsidRPr="0003067E">
        <w:t>prekių</w:t>
      </w:r>
      <w:proofErr w:type="spellEnd"/>
      <w:r w:rsidRPr="0003067E">
        <w:t xml:space="preserve"> </w:t>
      </w:r>
      <w:proofErr w:type="spellStart"/>
      <w:r w:rsidRPr="0003067E">
        <w:t>žymėjimą</w:t>
      </w:r>
      <w:proofErr w:type="spellEnd"/>
      <w:r w:rsidRPr="0003067E">
        <w:t xml:space="preserve"> CE </w:t>
      </w:r>
      <w:proofErr w:type="spellStart"/>
      <w:r w:rsidRPr="0003067E">
        <w:t>ženklu</w:t>
      </w:r>
      <w:proofErr w:type="spellEnd"/>
      <w:r w:rsidRPr="0003067E">
        <w:t xml:space="preserve"> </w:t>
      </w:r>
      <w:proofErr w:type="spellStart"/>
      <w:r w:rsidRPr="0003067E">
        <w:t>patvirtinančių</w:t>
      </w:r>
      <w:proofErr w:type="spellEnd"/>
      <w:r w:rsidRPr="0003067E">
        <w:t xml:space="preserve"> </w:t>
      </w:r>
      <w:proofErr w:type="spellStart"/>
      <w:r w:rsidRPr="0003067E">
        <w:t>sertifikatų</w:t>
      </w:r>
      <w:proofErr w:type="spellEnd"/>
      <w:r w:rsidRPr="0003067E">
        <w:t xml:space="preserve"> </w:t>
      </w:r>
      <w:proofErr w:type="spellStart"/>
      <w:r w:rsidRPr="0003067E">
        <w:t>arba</w:t>
      </w:r>
      <w:proofErr w:type="spellEnd"/>
      <w:r w:rsidRPr="0003067E">
        <w:t xml:space="preserve"> </w:t>
      </w:r>
      <w:proofErr w:type="spellStart"/>
      <w:r w:rsidRPr="0003067E">
        <w:t>lygiaverčių</w:t>
      </w:r>
      <w:proofErr w:type="spellEnd"/>
      <w:r w:rsidRPr="0003067E">
        <w:t xml:space="preserve"> </w:t>
      </w:r>
      <w:proofErr w:type="spellStart"/>
      <w:r w:rsidRPr="0003067E">
        <w:t>dokumentų</w:t>
      </w:r>
      <w:proofErr w:type="spellEnd"/>
      <w:r w:rsidRPr="0003067E">
        <w:t xml:space="preserve"> </w:t>
      </w:r>
      <w:proofErr w:type="spellStart"/>
      <w:r w:rsidRPr="0003067E">
        <w:t>kopijas</w:t>
      </w:r>
      <w:proofErr w:type="spellEnd"/>
      <w:r w:rsidRPr="0003067E">
        <w:t>).</w:t>
      </w:r>
    </w:p>
    <w:p w14:paraId="694EC5CA" w14:textId="77777777" w:rsidR="003C6898" w:rsidRPr="0003067E" w:rsidRDefault="003C6898" w:rsidP="003C6898">
      <w:pPr>
        <w:pStyle w:val="Sraopastraipa"/>
        <w:numPr>
          <w:ilvl w:val="0"/>
          <w:numId w:val="50"/>
        </w:numPr>
        <w:overflowPunct/>
        <w:autoSpaceDE/>
        <w:autoSpaceDN/>
        <w:adjustRightInd/>
        <w:spacing w:after="160" w:line="259" w:lineRule="auto"/>
        <w:jc w:val="both"/>
      </w:pPr>
      <w:proofErr w:type="spellStart"/>
      <w:r w:rsidRPr="0003067E">
        <w:t>Gamintojas</w:t>
      </w:r>
      <w:proofErr w:type="spellEnd"/>
      <w:r w:rsidRPr="0003067E">
        <w:t xml:space="preserve"> </w:t>
      </w:r>
      <w:proofErr w:type="spellStart"/>
      <w:r w:rsidRPr="0003067E">
        <w:t>turi</w:t>
      </w:r>
      <w:proofErr w:type="spellEnd"/>
      <w:r w:rsidRPr="0003067E">
        <w:t xml:space="preserve"> </w:t>
      </w:r>
      <w:proofErr w:type="spellStart"/>
      <w:r w:rsidRPr="0003067E">
        <w:t>turėti</w:t>
      </w:r>
      <w:proofErr w:type="spellEnd"/>
      <w:r w:rsidRPr="0003067E">
        <w:t xml:space="preserve"> </w:t>
      </w:r>
      <w:proofErr w:type="spellStart"/>
      <w:r w:rsidRPr="0003067E">
        <w:t>įdiegtą</w:t>
      </w:r>
      <w:proofErr w:type="spellEnd"/>
      <w:r w:rsidRPr="0003067E">
        <w:t xml:space="preserve"> </w:t>
      </w:r>
      <w:proofErr w:type="spellStart"/>
      <w:r w:rsidRPr="0003067E">
        <w:t>kokybės</w:t>
      </w:r>
      <w:proofErr w:type="spellEnd"/>
      <w:r w:rsidRPr="0003067E">
        <w:t xml:space="preserve"> </w:t>
      </w:r>
      <w:proofErr w:type="spellStart"/>
      <w:r w:rsidRPr="0003067E">
        <w:t>valdymo</w:t>
      </w:r>
      <w:proofErr w:type="spellEnd"/>
      <w:r w:rsidRPr="0003067E">
        <w:t xml:space="preserve"> </w:t>
      </w:r>
      <w:proofErr w:type="spellStart"/>
      <w:r w:rsidRPr="0003067E">
        <w:t>sistemą</w:t>
      </w:r>
      <w:proofErr w:type="spellEnd"/>
      <w:r w:rsidRPr="0003067E">
        <w:t xml:space="preserve">, </w:t>
      </w:r>
      <w:proofErr w:type="spellStart"/>
      <w:r w:rsidRPr="0003067E">
        <w:t>taikomą</w:t>
      </w:r>
      <w:proofErr w:type="spellEnd"/>
      <w:r w:rsidRPr="0003067E">
        <w:t xml:space="preserve"> </w:t>
      </w:r>
      <w:proofErr w:type="spellStart"/>
      <w:r w:rsidRPr="0003067E">
        <w:t>kraujo</w:t>
      </w:r>
      <w:proofErr w:type="spellEnd"/>
      <w:r w:rsidRPr="0003067E">
        <w:t xml:space="preserve"> </w:t>
      </w:r>
      <w:proofErr w:type="spellStart"/>
      <w:r w:rsidRPr="0003067E">
        <w:t>paėmimo</w:t>
      </w:r>
      <w:proofErr w:type="spellEnd"/>
      <w:r w:rsidRPr="0003067E">
        <w:t xml:space="preserve"> </w:t>
      </w:r>
      <w:proofErr w:type="spellStart"/>
      <w:r w:rsidRPr="0003067E">
        <w:t>sistemų</w:t>
      </w:r>
      <w:proofErr w:type="spellEnd"/>
      <w:r w:rsidRPr="0003067E">
        <w:t xml:space="preserve"> </w:t>
      </w:r>
      <w:proofErr w:type="spellStart"/>
      <w:r w:rsidRPr="0003067E">
        <w:t>gamybai</w:t>
      </w:r>
      <w:proofErr w:type="spellEnd"/>
      <w:r w:rsidRPr="0003067E">
        <w:t xml:space="preserve"> (</w:t>
      </w:r>
      <w:proofErr w:type="spellStart"/>
      <w:r w:rsidRPr="0003067E">
        <w:t>kartu</w:t>
      </w:r>
      <w:proofErr w:type="spellEnd"/>
      <w:r w:rsidRPr="0003067E">
        <w:t xml:space="preserve"> </w:t>
      </w:r>
      <w:proofErr w:type="spellStart"/>
      <w:r w:rsidRPr="0003067E">
        <w:t>su</w:t>
      </w:r>
      <w:proofErr w:type="spellEnd"/>
      <w:r w:rsidRPr="0003067E">
        <w:t xml:space="preserve"> </w:t>
      </w:r>
      <w:proofErr w:type="spellStart"/>
      <w:r w:rsidRPr="0003067E">
        <w:t>pasiūlymu</w:t>
      </w:r>
      <w:proofErr w:type="spellEnd"/>
      <w:r w:rsidRPr="0003067E">
        <w:t xml:space="preserve"> </w:t>
      </w:r>
      <w:proofErr w:type="spellStart"/>
      <w:r w:rsidRPr="0003067E">
        <w:t>būtina</w:t>
      </w:r>
      <w:proofErr w:type="spellEnd"/>
      <w:r w:rsidRPr="0003067E">
        <w:t xml:space="preserve"> </w:t>
      </w:r>
      <w:proofErr w:type="spellStart"/>
      <w:r w:rsidRPr="0003067E">
        <w:t>pateikti</w:t>
      </w:r>
      <w:proofErr w:type="spellEnd"/>
      <w:r w:rsidRPr="0003067E">
        <w:t xml:space="preserve"> </w:t>
      </w:r>
      <w:proofErr w:type="spellStart"/>
      <w:r w:rsidRPr="0003067E">
        <w:t>atitiktį</w:t>
      </w:r>
      <w:proofErr w:type="spellEnd"/>
      <w:r w:rsidRPr="0003067E">
        <w:t xml:space="preserve"> </w:t>
      </w:r>
      <w:proofErr w:type="spellStart"/>
      <w:r w:rsidRPr="0003067E">
        <w:t>patvirtinančio</w:t>
      </w:r>
      <w:proofErr w:type="spellEnd"/>
      <w:r w:rsidRPr="0003067E">
        <w:t xml:space="preserve"> </w:t>
      </w:r>
      <w:proofErr w:type="spellStart"/>
      <w:r w:rsidRPr="0003067E">
        <w:t>sertifikato</w:t>
      </w:r>
      <w:proofErr w:type="spellEnd"/>
      <w:r w:rsidRPr="0003067E">
        <w:t xml:space="preserve"> </w:t>
      </w:r>
      <w:proofErr w:type="spellStart"/>
      <w:r w:rsidRPr="0003067E">
        <w:t>arba</w:t>
      </w:r>
      <w:proofErr w:type="spellEnd"/>
      <w:r w:rsidRPr="0003067E">
        <w:t xml:space="preserve"> </w:t>
      </w:r>
      <w:proofErr w:type="spellStart"/>
      <w:r w:rsidRPr="0003067E">
        <w:t>lygiaverčio</w:t>
      </w:r>
      <w:proofErr w:type="spellEnd"/>
      <w:r w:rsidRPr="0003067E">
        <w:t xml:space="preserve"> </w:t>
      </w:r>
      <w:proofErr w:type="spellStart"/>
      <w:r w:rsidRPr="0003067E">
        <w:t>dokumento</w:t>
      </w:r>
      <w:proofErr w:type="spellEnd"/>
      <w:r w:rsidRPr="0003067E">
        <w:t xml:space="preserve"> (</w:t>
      </w:r>
      <w:proofErr w:type="spellStart"/>
      <w:r w:rsidRPr="0003067E">
        <w:t>gamintojo</w:t>
      </w:r>
      <w:proofErr w:type="spellEnd"/>
      <w:r w:rsidRPr="0003067E">
        <w:t xml:space="preserve"> </w:t>
      </w:r>
      <w:proofErr w:type="spellStart"/>
      <w:r w:rsidRPr="0003067E">
        <w:t>deklaracija</w:t>
      </w:r>
      <w:proofErr w:type="spellEnd"/>
      <w:r w:rsidRPr="0003067E">
        <w:t xml:space="preserve"> </w:t>
      </w:r>
      <w:proofErr w:type="spellStart"/>
      <w:r w:rsidRPr="0003067E">
        <w:t>būtų</w:t>
      </w:r>
      <w:proofErr w:type="spellEnd"/>
      <w:r w:rsidRPr="0003067E">
        <w:t xml:space="preserve"> </w:t>
      </w:r>
      <w:proofErr w:type="spellStart"/>
      <w:r w:rsidRPr="0003067E">
        <w:t>netinkamas</w:t>
      </w:r>
      <w:proofErr w:type="spellEnd"/>
      <w:r w:rsidRPr="0003067E">
        <w:t xml:space="preserve"> </w:t>
      </w:r>
      <w:proofErr w:type="spellStart"/>
      <w:r w:rsidRPr="0003067E">
        <w:t>dokumentas</w:t>
      </w:r>
      <w:proofErr w:type="spellEnd"/>
      <w:r w:rsidRPr="0003067E">
        <w:t xml:space="preserve">) </w:t>
      </w:r>
      <w:proofErr w:type="spellStart"/>
      <w:r w:rsidRPr="0003067E">
        <w:t>kopiją</w:t>
      </w:r>
      <w:proofErr w:type="spellEnd"/>
      <w:r w:rsidRPr="0003067E">
        <w:t>).</w:t>
      </w:r>
    </w:p>
    <w:p w14:paraId="0E06CC79" w14:textId="77777777" w:rsidR="003C6898" w:rsidRPr="0003067E" w:rsidRDefault="003C6898" w:rsidP="003C6898">
      <w:pPr>
        <w:pStyle w:val="Sraopastraipa"/>
        <w:numPr>
          <w:ilvl w:val="0"/>
          <w:numId w:val="50"/>
        </w:numPr>
        <w:overflowPunct/>
        <w:autoSpaceDE/>
        <w:autoSpaceDN/>
        <w:adjustRightInd/>
        <w:spacing w:after="160" w:line="259" w:lineRule="auto"/>
        <w:jc w:val="both"/>
      </w:pPr>
      <w:proofErr w:type="spellStart"/>
      <w:r w:rsidRPr="0003067E">
        <w:t>Visų</w:t>
      </w:r>
      <w:proofErr w:type="spellEnd"/>
      <w:r w:rsidRPr="0003067E">
        <w:t xml:space="preserve"> </w:t>
      </w:r>
      <w:proofErr w:type="spellStart"/>
      <w:r w:rsidRPr="0003067E">
        <w:t>prekių</w:t>
      </w:r>
      <w:proofErr w:type="spellEnd"/>
      <w:r w:rsidRPr="0003067E">
        <w:t xml:space="preserve"> </w:t>
      </w:r>
      <w:proofErr w:type="spellStart"/>
      <w:r w:rsidRPr="0003067E">
        <w:t>galiojimo</w:t>
      </w:r>
      <w:proofErr w:type="spellEnd"/>
      <w:r w:rsidRPr="0003067E">
        <w:t xml:space="preserve"> </w:t>
      </w:r>
      <w:proofErr w:type="spellStart"/>
      <w:r w:rsidRPr="0003067E">
        <w:t>laikas</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ne </w:t>
      </w:r>
      <w:proofErr w:type="spellStart"/>
      <w:r w:rsidRPr="0003067E">
        <w:t>trumpesnis</w:t>
      </w:r>
      <w:proofErr w:type="spellEnd"/>
      <w:r w:rsidRPr="0003067E">
        <w:t xml:space="preserve"> </w:t>
      </w:r>
      <w:proofErr w:type="spellStart"/>
      <w:r w:rsidRPr="0003067E">
        <w:t>kaip</w:t>
      </w:r>
      <w:proofErr w:type="spellEnd"/>
      <w:r w:rsidRPr="0003067E">
        <w:t xml:space="preserve"> 6 </w:t>
      </w:r>
      <w:proofErr w:type="spellStart"/>
      <w:r w:rsidRPr="0003067E">
        <w:t>mėn</w:t>
      </w:r>
      <w:proofErr w:type="spellEnd"/>
      <w:r w:rsidRPr="0003067E">
        <w:t xml:space="preserve">. </w:t>
      </w:r>
      <w:proofErr w:type="spellStart"/>
      <w:r w:rsidRPr="0003067E">
        <w:t>nuo</w:t>
      </w:r>
      <w:proofErr w:type="spellEnd"/>
      <w:r w:rsidRPr="0003067E">
        <w:t xml:space="preserve"> </w:t>
      </w:r>
      <w:proofErr w:type="spellStart"/>
      <w:r w:rsidRPr="0003067E">
        <w:t>prekių</w:t>
      </w:r>
      <w:proofErr w:type="spellEnd"/>
      <w:r w:rsidRPr="0003067E">
        <w:t xml:space="preserve"> </w:t>
      </w:r>
      <w:proofErr w:type="spellStart"/>
      <w:r w:rsidRPr="0003067E">
        <w:t>pristatymo</w:t>
      </w:r>
      <w:proofErr w:type="spellEnd"/>
      <w:r w:rsidRPr="0003067E">
        <w:t xml:space="preserve"> </w:t>
      </w:r>
      <w:proofErr w:type="spellStart"/>
      <w:r w:rsidRPr="0003067E">
        <w:t>dienos</w:t>
      </w:r>
      <w:proofErr w:type="spellEnd"/>
      <w:r w:rsidRPr="0003067E">
        <w:t xml:space="preserve">. </w:t>
      </w:r>
    </w:p>
    <w:p w14:paraId="35DEFBA0" w14:textId="77777777" w:rsidR="003C6898" w:rsidRPr="0003067E" w:rsidRDefault="003C6898" w:rsidP="003C6898">
      <w:pPr>
        <w:pStyle w:val="Sraopastraipa"/>
        <w:numPr>
          <w:ilvl w:val="0"/>
          <w:numId w:val="50"/>
        </w:numPr>
        <w:overflowPunct/>
        <w:autoSpaceDE/>
        <w:autoSpaceDN/>
        <w:adjustRightInd/>
        <w:spacing w:after="160" w:line="259" w:lineRule="auto"/>
        <w:jc w:val="both"/>
      </w:pPr>
      <w:proofErr w:type="spellStart"/>
      <w:r w:rsidRPr="0003067E">
        <w:t>Kartu</w:t>
      </w:r>
      <w:proofErr w:type="spellEnd"/>
      <w:r w:rsidRPr="0003067E">
        <w:t xml:space="preserve"> </w:t>
      </w:r>
      <w:proofErr w:type="spellStart"/>
      <w:r w:rsidRPr="0003067E">
        <w:t>su</w:t>
      </w:r>
      <w:proofErr w:type="spellEnd"/>
      <w:r w:rsidRPr="0003067E">
        <w:t xml:space="preserve"> </w:t>
      </w:r>
      <w:proofErr w:type="spellStart"/>
      <w:r w:rsidRPr="0003067E">
        <w:t>pasiūlymu</w:t>
      </w:r>
      <w:proofErr w:type="spellEnd"/>
      <w:r w:rsidRPr="0003067E">
        <w:t xml:space="preserve"> </w:t>
      </w:r>
      <w:proofErr w:type="spellStart"/>
      <w:r w:rsidRPr="0003067E">
        <w:t>konkursui</w:t>
      </w:r>
      <w:proofErr w:type="spellEnd"/>
      <w:r w:rsidRPr="0003067E">
        <w:t xml:space="preserve"> </w:t>
      </w:r>
      <w:proofErr w:type="spellStart"/>
      <w:r w:rsidRPr="0003067E">
        <w:t>ir</w:t>
      </w:r>
      <w:proofErr w:type="spellEnd"/>
      <w:r w:rsidRPr="0003067E">
        <w:t xml:space="preserve"> </w:t>
      </w:r>
      <w:proofErr w:type="spellStart"/>
      <w:r w:rsidRPr="0003067E">
        <w:t>prekėmis</w:t>
      </w:r>
      <w:proofErr w:type="spellEnd"/>
      <w:r w:rsidRPr="0003067E">
        <w:t xml:space="preserve"> </w:t>
      </w:r>
      <w:proofErr w:type="spellStart"/>
      <w:r w:rsidRPr="0003067E">
        <w:t>tiekėjas</w:t>
      </w:r>
      <w:proofErr w:type="spellEnd"/>
      <w:r w:rsidRPr="0003067E">
        <w:t xml:space="preserve"> </w:t>
      </w:r>
      <w:proofErr w:type="spellStart"/>
      <w:r w:rsidRPr="0003067E">
        <w:t>turi</w:t>
      </w:r>
      <w:proofErr w:type="spellEnd"/>
      <w:r w:rsidRPr="0003067E">
        <w:t xml:space="preserve"> </w:t>
      </w:r>
      <w:proofErr w:type="spellStart"/>
      <w:r w:rsidRPr="0003067E">
        <w:t>pateikti</w:t>
      </w:r>
      <w:proofErr w:type="spellEnd"/>
      <w:r w:rsidRPr="0003067E">
        <w:t xml:space="preserve"> </w:t>
      </w:r>
      <w:proofErr w:type="spellStart"/>
      <w:r w:rsidRPr="0003067E">
        <w:t>gamintojo</w:t>
      </w:r>
      <w:proofErr w:type="spellEnd"/>
      <w:r w:rsidRPr="0003067E">
        <w:t xml:space="preserve"> </w:t>
      </w:r>
      <w:proofErr w:type="spellStart"/>
      <w:r w:rsidRPr="0003067E">
        <w:t>parengtą</w:t>
      </w:r>
      <w:proofErr w:type="spellEnd"/>
      <w:r w:rsidRPr="0003067E">
        <w:t xml:space="preserve"> </w:t>
      </w:r>
      <w:proofErr w:type="spellStart"/>
      <w:r w:rsidRPr="0003067E">
        <w:t>prekių</w:t>
      </w:r>
      <w:proofErr w:type="spellEnd"/>
      <w:r w:rsidRPr="0003067E">
        <w:t xml:space="preserve"> </w:t>
      </w:r>
      <w:proofErr w:type="spellStart"/>
      <w:r w:rsidRPr="0003067E">
        <w:t>naudojimo</w:t>
      </w:r>
      <w:proofErr w:type="spellEnd"/>
      <w:r w:rsidRPr="0003067E">
        <w:t xml:space="preserve"> </w:t>
      </w:r>
      <w:proofErr w:type="spellStart"/>
      <w:r w:rsidRPr="0003067E">
        <w:t>instrukciją</w:t>
      </w:r>
      <w:proofErr w:type="spellEnd"/>
      <w:r w:rsidRPr="0003067E">
        <w:t xml:space="preserve"> / </w:t>
      </w:r>
      <w:proofErr w:type="spellStart"/>
      <w:r w:rsidRPr="0003067E">
        <w:t>instrukcijos</w:t>
      </w:r>
      <w:proofErr w:type="spellEnd"/>
      <w:r w:rsidRPr="0003067E">
        <w:t xml:space="preserve"> </w:t>
      </w:r>
      <w:proofErr w:type="spellStart"/>
      <w:r w:rsidRPr="0003067E">
        <w:t>kopiją</w:t>
      </w:r>
      <w:proofErr w:type="spellEnd"/>
      <w:r w:rsidRPr="0003067E">
        <w:t xml:space="preserve"> </w:t>
      </w:r>
      <w:proofErr w:type="spellStart"/>
      <w:r w:rsidRPr="0003067E">
        <w:t>anglų</w:t>
      </w:r>
      <w:proofErr w:type="spellEnd"/>
      <w:r w:rsidRPr="0003067E">
        <w:t xml:space="preserve"> </w:t>
      </w:r>
      <w:proofErr w:type="spellStart"/>
      <w:r w:rsidRPr="0003067E">
        <w:t>kalba</w:t>
      </w:r>
      <w:proofErr w:type="spellEnd"/>
      <w:r w:rsidRPr="0003067E">
        <w:t xml:space="preserve"> </w:t>
      </w:r>
      <w:proofErr w:type="spellStart"/>
      <w:r w:rsidRPr="0003067E">
        <w:t>ir</w:t>
      </w:r>
      <w:proofErr w:type="spellEnd"/>
      <w:r w:rsidRPr="0003067E">
        <w:t xml:space="preserve"> </w:t>
      </w:r>
      <w:proofErr w:type="spellStart"/>
      <w:r w:rsidRPr="0003067E">
        <w:t>jos</w:t>
      </w:r>
      <w:proofErr w:type="spellEnd"/>
      <w:r w:rsidRPr="0003067E">
        <w:t xml:space="preserve"> </w:t>
      </w:r>
      <w:proofErr w:type="spellStart"/>
      <w:r w:rsidRPr="0003067E">
        <w:t>vertimą</w:t>
      </w:r>
      <w:proofErr w:type="spellEnd"/>
      <w:r w:rsidRPr="0003067E">
        <w:t xml:space="preserve"> į </w:t>
      </w:r>
      <w:proofErr w:type="spellStart"/>
      <w:r w:rsidRPr="0003067E">
        <w:t>lietuvių</w:t>
      </w:r>
      <w:proofErr w:type="spellEnd"/>
      <w:r w:rsidRPr="0003067E">
        <w:t xml:space="preserve"> </w:t>
      </w:r>
      <w:proofErr w:type="spellStart"/>
      <w:r w:rsidRPr="0003067E">
        <w:t>kalbą</w:t>
      </w:r>
      <w:proofErr w:type="spellEnd"/>
      <w:r w:rsidRPr="0003067E">
        <w:t>.</w:t>
      </w:r>
      <w:r w:rsidRPr="0003067E">
        <w:br w:type="page"/>
      </w:r>
    </w:p>
    <w:p w14:paraId="4667EF68" w14:textId="77777777" w:rsidR="003C6898" w:rsidRDefault="003C6898" w:rsidP="003C6898">
      <w:pPr>
        <w:jc w:val="both"/>
        <w:rPr>
          <w:b/>
          <w:bCs/>
          <w:lang w:eastAsia="lt-LT"/>
        </w:rPr>
      </w:pPr>
    </w:p>
    <w:p w14:paraId="1C585129" w14:textId="77777777" w:rsidR="003C6898" w:rsidRPr="0003067E" w:rsidRDefault="003C6898" w:rsidP="000D48A7">
      <w:pPr>
        <w:ind w:firstLine="1298"/>
        <w:jc w:val="both"/>
        <w:rPr>
          <w:b/>
          <w:bCs/>
          <w:lang w:eastAsia="lt-LT"/>
        </w:rPr>
      </w:pPr>
      <w:proofErr w:type="spellStart"/>
      <w:r w:rsidRPr="0003067E">
        <w:rPr>
          <w:b/>
          <w:bCs/>
          <w:lang w:eastAsia="lt-LT"/>
        </w:rPr>
        <w:t>Specialieji</w:t>
      </w:r>
      <w:proofErr w:type="spellEnd"/>
      <w:r w:rsidRPr="0003067E">
        <w:rPr>
          <w:b/>
          <w:bCs/>
          <w:lang w:eastAsia="lt-LT"/>
        </w:rPr>
        <w:t xml:space="preserve"> </w:t>
      </w:r>
      <w:proofErr w:type="spellStart"/>
      <w:r w:rsidRPr="0003067E">
        <w:rPr>
          <w:b/>
          <w:bCs/>
          <w:lang w:eastAsia="lt-LT"/>
        </w:rPr>
        <w:t>reikalavimai</w:t>
      </w:r>
      <w:proofErr w:type="spellEnd"/>
      <w:r w:rsidRPr="0003067E">
        <w:rPr>
          <w:b/>
          <w:bCs/>
          <w:lang w:eastAsia="lt-LT"/>
        </w:rPr>
        <w:t>:</w:t>
      </w:r>
    </w:p>
    <w:p w14:paraId="032E4659" w14:textId="77777777" w:rsidR="003C6898" w:rsidRPr="0003067E" w:rsidRDefault="003C6898" w:rsidP="003C6898">
      <w:pPr>
        <w:jc w:val="both"/>
        <w:rPr>
          <w:b/>
          <w:bCs/>
          <w:lang w:eastAsia="lt-LT"/>
        </w:rPr>
      </w:pPr>
    </w:p>
    <w:p w14:paraId="7B58542B" w14:textId="77777777" w:rsidR="003C6898" w:rsidRPr="0003067E" w:rsidRDefault="003C6898" w:rsidP="003C6898">
      <w:pPr>
        <w:jc w:val="both"/>
        <w:rPr>
          <w:b/>
          <w:bCs/>
          <w:lang w:eastAsia="lt-LT"/>
        </w:rPr>
      </w:pPr>
    </w:p>
    <w:tbl>
      <w:tblPr>
        <w:tblStyle w:val="Lentelstinklelis"/>
        <w:tblW w:w="4257" w:type="pct"/>
        <w:jc w:val="center"/>
        <w:tblLayout w:type="fixed"/>
        <w:tblLook w:val="04A0" w:firstRow="1" w:lastRow="0" w:firstColumn="1" w:lastColumn="0" w:noHBand="0" w:noVBand="1"/>
      </w:tblPr>
      <w:tblGrid>
        <w:gridCol w:w="987"/>
        <w:gridCol w:w="3347"/>
        <w:gridCol w:w="2892"/>
        <w:gridCol w:w="2124"/>
        <w:gridCol w:w="1372"/>
        <w:gridCol w:w="1261"/>
        <w:gridCol w:w="1258"/>
      </w:tblGrid>
      <w:tr w:rsidR="00AE0D25" w:rsidRPr="0003067E" w14:paraId="2918374B" w14:textId="77777777" w:rsidTr="006B5F61">
        <w:trPr>
          <w:trHeight w:val="1283"/>
          <w:jc w:val="center"/>
        </w:trPr>
        <w:tc>
          <w:tcPr>
            <w:tcW w:w="373" w:type="pct"/>
            <w:vAlign w:val="center"/>
          </w:tcPr>
          <w:p w14:paraId="06A1EEEF" w14:textId="77777777" w:rsidR="00AE0D25" w:rsidRPr="0003067E" w:rsidRDefault="00AE0D25" w:rsidP="002A1B67">
            <w:pPr>
              <w:jc w:val="center"/>
              <w:rPr>
                <w:b/>
                <w:bCs/>
                <w:lang w:val="lt-LT"/>
              </w:rPr>
            </w:pPr>
            <w:bookmarkStart w:id="31" w:name="_Hlk119919511"/>
            <w:r w:rsidRPr="0003067E">
              <w:rPr>
                <w:b/>
                <w:bCs/>
                <w:lang w:val="lt-LT"/>
              </w:rPr>
              <w:t>Pirkimo dalies Nr.</w:t>
            </w:r>
          </w:p>
          <w:p w14:paraId="0D57FD4D" w14:textId="77777777" w:rsidR="00AE0D25" w:rsidRPr="0003067E" w:rsidRDefault="00AE0D25" w:rsidP="002A1B67">
            <w:pPr>
              <w:jc w:val="center"/>
              <w:rPr>
                <w:b/>
                <w:bCs/>
                <w:lang w:val="lt-LT"/>
              </w:rPr>
            </w:pPr>
          </w:p>
        </w:tc>
        <w:tc>
          <w:tcPr>
            <w:tcW w:w="1264" w:type="pct"/>
            <w:vAlign w:val="center"/>
          </w:tcPr>
          <w:p w14:paraId="039D287A" w14:textId="77777777" w:rsidR="00AE0D25" w:rsidRPr="0003067E" w:rsidRDefault="00AE0D25" w:rsidP="002A1B67">
            <w:pPr>
              <w:jc w:val="center"/>
              <w:rPr>
                <w:b/>
                <w:bCs/>
                <w:lang w:val="lt-LT"/>
              </w:rPr>
            </w:pPr>
            <w:r w:rsidRPr="0003067E">
              <w:rPr>
                <w:b/>
                <w:bCs/>
                <w:lang w:val="lt-LT"/>
              </w:rPr>
              <w:t>Prekės pavadinimas (aprašymas)</w:t>
            </w:r>
          </w:p>
        </w:tc>
        <w:tc>
          <w:tcPr>
            <w:tcW w:w="1092" w:type="pct"/>
            <w:vAlign w:val="center"/>
          </w:tcPr>
          <w:p w14:paraId="3F2677F5" w14:textId="77777777" w:rsidR="00AE0D25" w:rsidRPr="0003067E" w:rsidRDefault="00AE0D25" w:rsidP="002A1B67">
            <w:pPr>
              <w:jc w:val="center"/>
              <w:rPr>
                <w:b/>
                <w:bCs/>
                <w:lang w:val="lt-LT"/>
              </w:rPr>
            </w:pPr>
            <w:r w:rsidRPr="0003067E">
              <w:rPr>
                <w:b/>
                <w:bCs/>
                <w:lang w:val="lt-LT"/>
              </w:rPr>
              <w:t>Techninis reikalavimas</w:t>
            </w:r>
          </w:p>
        </w:tc>
        <w:tc>
          <w:tcPr>
            <w:tcW w:w="802" w:type="pct"/>
          </w:tcPr>
          <w:p w14:paraId="64368BB8" w14:textId="77777777" w:rsidR="00AE0D25" w:rsidRPr="001B7A20" w:rsidRDefault="00AE0D25" w:rsidP="003A7CED">
            <w:pPr>
              <w:jc w:val="center"/>
              <w:rPr>
                <w:rFonts w:eastAsia="Calibri"/>
                <w:b/>
                <w:sz w:val="18"/>
                <w:szCs w:val="18"/>
                <w:lang w:val="lt-LT"/>
              </w:rPr>
            </w:pPr>
            <w:r w:rsidRPr="001B7A20">
              <w:rPr>
                <w:rFonts w:eastAsia="Calibri"/>
                <w:b/>
                <w:sz w:val="18"/>
                <w:szCs w:val="18"/>
                <w:lang w:val="lt-LT"/>
              </w:rPr>
              <w:t>GAMINTOJAS /</w:t>
            </w:r>
          </w:p>
          <w:p w14:paraId="52A4D076" w14:textId="1B9B0FBA" w:rsidR="00AE0D25" w:rsidRPr="003C6898" w:rsidRDefault="00AE0D25" w:rsidP="003A7CED">
            <w:pPr>
              <w:jc w:val="center"/>
              <w:rPr>
                <w:b/>
                <w:iCs/>
                <w:highlight w:val="yellow"/>
                <w:lang w:val="lt-LT"/>
              </w:rPr>
            </w:pPr>
            <w:r w:rsidRPr="001B7A20">
              <w:rPr>
                <w:rFonts w:eastAsia="Arial Unicode MS"/>
                <w:b/>
                <w:i/>
                <w:iCs/>
                <w:sz w:val="18"/>
                <w:szCs w:val="18"/>
                <w:lang w:val="lt-LT"/>
              </w:rPr>
              <w:t>Siūlomos prekės atitikimo techniniams reikalavimams patvirtinimas su nuoroda į kartu su pasiūlymu pateiktą dokumentą</w:t>
            </w:r>
          </w:p>
        </w:tc>
        <w:tc>
          <w:tcPr>
            <w:tcW w:w="518" w:type="pct"/>
            <w:vAlign w:val="center"/>
          </w:tcPr>
          <w:p w14:paraId="41D4CF37" w14:textId="6DEDB0CE" w:rsidR="00AE0D25" w:rsidRPr="0003067E" w:rsidRDefault="00AE0D25" w:rsidP="002A1B67">
            <w:pPr>
              <w:jc w:val="center"/>
              <w:rPr>
                <w:b/>
                <w:iCs/>
                <w:lang w:val="lt-LT"/>
              </w:rPr>
            </w:pPr>
            <w:r w:rsidRPr="00505F08">
              <w:rPr>
                <w:b/>
                <w:iCs/>
                <w:lang w:val="lt-LT"/>
              </w:rPr>
              <w:t>Preliminarus</w:t>
            </w:r>
            <w:r w:rsidRPr="0003067E">
              <w:rPr>
                <w:b/>
                <w:iCs/>
                <w:lang w:val="lt-LT"/>
              </w:rPr>
              <w:t xml:space="preserve"> kiekis 36 mėn., vnt.</w:t>
            </w:r>
          </w:p>
        </w:tc>
        <w:tc>
          <w:tcPr>
            <w:tcW w:w="476" w:type="pct"/>
            <w:vAlign w:val="center"/>
          </w:tcPr>
          <w:p w14:paraId="1C1E4953" w14:textId="77777777" w:rsidR="00AE0D25" w:rsidRPr="0003067E" w:rsidRDefault="00AE0D25" w:rsidP="002A1B67">
            <w:pPr>
              <w:overflowPunct/>
              <w:autoSpaceDE/>
              <w:autoSpaceDN/>
              <w:adjustRightInd/>
              <w:spacing w:after="160" w:line="259" w:lineRule="auto"/>
              <w:jc w:val="center"/>
            </w:pPr>
            <w:r w:rsidRPr="0003067E">
              <w:rPr>
                <w:b/>
                <w:iCs/>
                <w:lang w:val="lt-LT"/>
              </w:rPr>
              <w:t>Vieneto kaina be PVM</w:t>
            </w:r>
          </w:p>
        </w:tc>
        <w:tc>
          <w:tcPr>
            <w:tcW w:w="475" w:type="pct"/>
            <w:vAlign w:val="center"/>
          </w:tcPr>
          <w:p w14:paraId="0EF64FEA" w14:textId="77777777" w:rsidR="00AE0D25" w:rsidRPr="003A7CED" w:rsidRDefault="00AE0D25" w:rsidP="003A7CED">
            <w:pPr>
              <w:jc w:val="center"/>
              <w:rPr>
                <w:rFonts w:eastAsia="SimSun"/>
                <w:b/>
                <w:color w:val="00000A"/>
                <w:lang w:val="lt-LT"/>
              </w:rPr>
            </w:pPr>
            <w:r w:rsidRPr="003A7CED">
              <w:rPr>
                <w:rFonts w:eastAsia="SimSun"/>
                <w:b/>
                <w:color w:val="00000A"/>
                <w:lang w:val="lt-LT"/>
              </w:rPr>
              <w:t>Viso kaina be PVM, Eur</w:t>
            </w:r>
          </w:p>
          <w:p w14:paraId="50EFAE8C" w14:textId="73FBB242" w:rsidR="00AE0D25" w:rsidRPr="0003067E" w:rsidRDefault="00AE0D25" w:rsidP="003A7CED">
            <w:pPr>
              <w:overflowPunct/>
              <w:autoSpaceDE/>
              <w:autoSpaceDN/>
              <w:adjustRightInd/>
              <w:spacing w:after="160" w:line="259" w:lineRule="auto"/>
              <w:jc w:val="center"/>
            </w:pPr>
            <w:r w:rsidRPr="003A7CED">
              <w:rPr>
                <w:rFonts w:eastAsia="SimSun"/>
                <w:bCs/>
                <w:i/>
                <w:iCs/>
                <w:color w:val="00000A"/>
                <w:lang w:val="lt-LT"/>
              </w:rPr>
              <w:t>(</w:t>
            </w:r>
            <w:r>
              <w:rPr>
                <w:rFonts w:eastAsia="SimSun"/>
                <w:bCs/>
                <w:i/>
                <w:iCs/>
                <w:color w:val="00000A"/>
                <w:lang w:val="lt-LT"/>
              </w:rPr>
              <w:t>5</w:t>
            </w:r>
            <w:r w:rsidRPr="003A7CED">
              <w:rPr>
                <w:rFonts w:eastAsia="SimSun"/>
                <w:bCs/>
                <w:i/>
                <w:iCs/>
                <w:color w:val="00000A"/>
                <w:lang w:val="lt-LT"/>
              </w:rPr>
              <w:t>×</w:t>
            </w:r>
            <w:r>
              <w:rPr>
                <w:rFonts w:eastAsia="SimSun"/>
                <w:bCs/>
                <w:i/>
                <w:iCs/>
                <w:color w:val="00000A"/>
                <w:lang w:val="lt-LT"/>
              </w:rPr>
              <w:t>6</w:t>
            </w:r>
            <w:r w:rsidRPr="003A7CED">
              <w:rPr>
                <w:rFonts w:eastAsia="SimSun"/>
                <w:bCs/>
                <w:i/>
                <w:iCs/>
                <w:color w:val="00000A"/>
                <w:lang w:val="lt-LT"/>
              </w:rPr>
              <w:t xml:space="preserve"> stulpeliai)</w:t>
            </w:r>
          </w:p>
        </w:tc>
      </w:tr>
      <w:bookmarkEnd w:id="31"/>
      <w:tr w:rsidR="00AE0D25" w:rsidRPr="0003067E" w14:paraId="04E15355" w14:textId="77777777" w:rsidTr="006B5F61">
        <w:trPr>
          <w:trHeight w:val="245"/>
          <w:jc w:val="center"/>
        </w:trPr>
        <w:tc>
          <w:tcPr>
            <w:tcW w:w="373" w:type="pct"/>
            <w:vAlign w:val="center"/>
          </w:tcPr>
          <w:p w14:paraId="64C58549" w14:textId="4B8AC667" w:rsidR="00AE0D25" w:rsidRPr="0003067E" w:rsidRDefault="00AE0D25" w:rsidP="002A1B67">
            <w:pPr>
              <w:jc w:val="center"/>
              <w:rPr>
                <w:b/>
                <w:bCs/>
                <w:lang w:val="lt-LT"/>
              </w:rPr>
            </w:pPr>
            <w:r>
              <w:rPr>
                <w:b/>
                <w:bCs/>
                <w:lang w:val="lt-LT"/>
              </w:rPr>
              <w:t>1</w:t>
            </w:r>
          </w:p>
        </w:tc>
        <w:tc>
          <w:tcPr>
            <w:tcW w:w="1264" w:type="pct"/>
            <w:vAlign w:val="center"/>
          </w:tcPr>
          <w:p w14:paraId="089725A1" w14:textId="25EA2CC5" w:rsidR="00AE0D25" w:rsidRPr="0003067E" w:rsidRDefault="00AE0D25" w:rsidP="002A1B67">
            <w:pPr>
              <w:jc w:val="center"/>
              <w:rPr>
                <w:b/>
                <w:bCs/>
                <w:lang w:val="lt-LT"/>
              </w:rPr>
            </w:pPr>
            <w:r>
              <w:rPr>
                <w:b/>
                <w:bCs/>
                <w:lang w:val="lt-LT"/>
              </w:rPr>
              <w:t>2</w:t>
            </w:r>
          </w:p>
        </w:tc>
        <w:tc>
          <w:tcPr>
            <w:tcW w:w="1092" w:type="pct"/>
            <w:vAlign w:val="center"/>
          </w:tcPr>
          <w:p w14:paraId="298B3861" w14:textId="23C442C2" w:rsidR="00AE0D25" w:rsidRPr="0003067E" w:rsidRDefault="00AE0D25" w:rsidP="002A1B67">
            <w:pPr>
              <w:jc w:val="center"/>
              <w:rPr>
                <w:b/>
                <w:bCs/>
                <w:lang w:val="lt-LT"/>
              </w:rPr>
            </w:pPr>
            <w:r>
              <w:rPr>
                <w:b/>
                <w:bCs/>
                <w:lang w:val="lt-LT"/>
              </w:rPr>
              <w:t>3</w:t>
            </w:r>
          </w:p>
        </w:tc>
        <w:tc>
          <w:tcPr>
            <w:tcW w:w="802" w:type="pct"/>
          </w:tcPr>
          <w:p w14:paraId="3FCB1964" w14:textId="4060EF40" w:rsidR="00AE0D25" w:rsidRPr="00AD6ED7" w:rsidRDefault="00AE0D25" w:rsidP="002A1B67">
            <w:pPr>
              <w:jc w:val="center"/>
              <w:rPr>
                <w:b/>
                <w:iCs/>
                <w:lang w:val="lt-LT"/>
              </w:rPr>
            </w:pPr>
            <w:r>
              <w:rPr>
                <w:b/>
                <w:iCs/>
                <w:lang w:val="lt-LT"/>
              </w:rPr>
              <w:t>4</w:t>
            </w:r>
          </w:p>
        </w:tc>
        <w:tc>
          <w:tcPr>
            <w:tcW w:w="518" w:type="pct"/>
            <w:vAlign w:val="center"/>
          </w:tcPr>
          <w:p w14:paraId="5CFE9F21" w14:textId="31E426A7" w:rsidR="00AE0D25" w:rsidRPr="003C6898" w:rsidRDefault="00AE0D25" w:rsidP="002A1B67">
            <w:pPr>
              <w:jc w:val="center"/>
              <w:rPr>
                <w:b/>
                <w:iCs/>
                <w:highlight w:val="yellow"/>
                <w:lang w:val="lt-LT"/>
              </w:rPr>
            </w:pPr>
            <w:r w:rsidRPr="003A7CED">
              <w:rPr>
                <w:b/>
                <w:iCs/>
                <w:lang w:val="lt-LT"/>
              </w:rPr>
              <w:t>5</w:t>
            </w:r>
          </w:p>
        </w:tc>
        <w:tc>
          <w:tcPr>
            <w:tcW w:w="476" w:type="pct"/>
            <w:vAlign w:val="center"/>
          </w:tcPr>
          <w:p w14:paraId="2F2B902D" w14:textId="0A5BA50B" w:rsidR="00AE0D25" w:rsidRPr="0003067E" w:rsidRDefault="00AE0D25" w:rsidP="002A1B67">
            <w:pPr>
              <w:overflowPunct/>
              <w:autoSpaceDE/>
              <w:autoSpaceDN/>
              <w:adjustRightInd/>
              <w:spacing w:after="160" w:line="259" w:lineRule="auto"/>
              <w:jc w:val="center"/>
              <w:rPr>
                <w:b/>
                <w:iCs/>
                <w:lang w:val="lt-LT"/>
              </w:rPr>
            </w:pPr>
            <w:r>
              <w:rPr>
                <w:b/>
                <w:iCs/>
                <w:lang w:val="lt-LT"/>
              </w:rPr>
              <w:t>6</w:t>
            </w:r>
          </w:p>
        </w:tc>
        <w:tc>
          <w:tcPr>
            <w:tcW w:w="475" w:type="pct"/>
            <w:vAlign w:val="center"/>
          </w:tcPr>
          <w:p w14:paraId="3546EA5C" w14:textId="78507E9B" w:rsidR="00AE0D25" w:rsidRPr="0003067E" w:rsidRDefault="00AE0D25" w:rsidP="002A1B67">
            <w:pPr>
              <w:overflowPunct/>
              <w:autoSpaceDE/>
              <w:autoSpaceDN/>
              <w:adjustRightInd/>
              <w:spacing w:after="160" w:line="259" w:lineRule="auto"/>
              <w:jc w:val="center"/>
              <w:rPr>
                <w:b/>
                <w:iCs/>
                <w:lang w:val="lt-LT"/>
              </w:rPr>
            </w:pPr>
            <w:r>
              <w:rPr>
                <w:b/>
                <w:iCs/>
                <w:lang w:val="lt-LT"/>
              </w:rPr>
              <w:t>7</w:t>
            </w:r>
          </w:p>
        </w:tc>
      </w:tr>
      <w:tr w:rsidR="00AE0D25" w:rsidRPr="0003067E" w14:paraId="6EE7A59C" w14:textId="77777777" w:rsidTr="006B5F61">
        <w:trPr>
          <w:trHeight w:val="824"/>
          <w:jc w:val="center"/>
        </w:trPr>
        <w:tc>
          <w:tcPr>
            <w:tcW w:w="373" w:type="pct"/>
          </w:tcPr>
          <w:p w14:paraId="35F90E8A" w14:textId="77777777" w:rsidR="00AE0D25" w:rsidRPr="007B50D4" w:rsidRDefault="00AE0D25" w:rsidP="002A1B67">
            <w:pPr>
              <w:jc w:val="both"/>
              <w:rPr>
                <w:b/>
                <w:bCs/>
                <w:highlight w:val="yellow"/>
                <w:lang w:val="lt-LT"/>
              </w:rPr>
            </w:pPr>
            <w:r w:rsidRPr="007B50D4">
              <w:rPr>
                <w:b/>
                <w:bCs/>
                <w:highlight w:val="yellow"/>
                <w:lang w:val="lt-LT"/>
              </w:rPr>
              <w:t>1.</w:t>
            </w:r>
          </w:p>
        </w:tc>
        <w:tc>
          <w:tcPr>
            <w:tcW w:w="1264" w:type="pct"/>
          </w:tcPr>
          <w:p w14:paraId="2EAF93B5" w14:textId="77777777" w:rsidR="00AE0D25" w:rsidRPr="007B50D4" w:rsidRDefault="00AE0D25" w:rsidP="002A1B67">
            <w:pPr>
              <w:jc w:val="both"/>
              <w:rPr>
                <w:highlight w:val="yellow"/>
                <w:lang w:val="lt-LT"/>
              </w:rPr>
            </w:pPr>
            <w:r w:rsidRPr="007B50D4">
              <w:rPr>
                <w:highlight w:val="yellow"/>
                <w:lang w:val="lt-LT"/>
              </w:rPr>
              <w:t>Kapiliarinio kraujo surinkimo sistema su EDTA hematologiniams tyrimams, 100 - 250 µl tūrio.</w:t>
            </w:r>
          </w:p>
        </w:tc>
        <w:tc>
          <w:tcPr>
            <w:tcW w:w="1092" w:type="pct"/>
          </w:tcPr>
          <w:p w14:paraId="20C25CD9" w14:textId="77777777" w:rsidR="00AE0D25" w:rsidRPr="007B50D4" w:rsidRDefault="00AE0D25" w:rsidP="002A1B67">
            <w:pPr>
              <w:jc w:val="both"/>
              <w:rPr>
                <w:highlight w:val="yellow"/>
                <w:lang w:val="lt-LT"/>
              </w:rPr>
            </w:pPr>
            <w:r w:rsidRPr="007B50D4">
              <w:rPr>
                <w:highlight w:val="yellow"/>
                <w:lang w:val="lt-LT"/>
              </w:rPr>
              <w:t>Kapiliarinio kraujo surinkimo sistema su K</w:t>
            </w:r>
            <w:r w:rsidRPr="007B50D4">
              <w:rPr>
                <w:highlight w:val="yellow"/>
                <w:vertAlign w:val="subscript"/>
                <w:lang w:val="lt-LT"/>
              </w:rPr>
              <w:t>3</w:t>
            </w:r>
            <w:r w:rsidRPr="007B50D4">
              <w:rPr>
                <w:highlight w:val="yellow"/>
                <w:lang w:val="lt-LT"/>
              </w:rPr>
              <w:t>EDTA arba K</w:t>
            </w:r>
            <w:r w:rsidRPr="007B50D4">
              <w:rPr>
                <w:highlight w:val="yellow"/>
                <w:vertAlign w:val="subscript"/>
                <w:lang w:val="lt-LT"/>
              </w:rPr>
              <w:t>2</w:t>
            </w:r>
            <w:r w:rsidRPr="007B50D4">
              <w:rPr>
                <w:highlight w:val="yellow"/>
                <w:lang w:val="lt-LT"/>
              </w:rPr>
              <w:t>EDTA, 100 - 250 µl tūrio.</w:t>
            </w:r>
          </w:p>
        </w:tc>
        <w:tc>
          <w:tcPr>
            <w:tcW w:w="802" w:type="pct"/>
          </w:tcPr>
          <w:p w14:paraId="61AC28F8" w14:textId="79F1B98A" w:rsidR="00AE0D25" w:rsidRPr="007B50D4" w:rsidRDefault="00AE0D25" w:rsidP="007B50D4">
            <w:pPr>
              <w:overflowPunct/>
              <w:autoSpaceDE/>
              <w:autoSpaceDN/>
              <w:adjustRightInd/>
              <w:spacing w:after="160" w:line="259" w:lineRule="auto"/>
              <w:jc w:val="center"/>
              <w:rPr>
                <w:highlight w:val="yellow"/>
                <w:lang w:val="lt-LT"/>
              </w:rPr>
            </w:pPr>
          </w:p>
        </w:tc>
        <w:tc>
          <w:tcPr>
            <w:tcW w:w="518" w:type="pct"/>
          </w:tcPr>
          <w:p w14:paraId="5B70BF5B" w14:textId="179F9F3A" w:rsidR="00AE0D25" w:rsidRPr="007B50D4" w:rsidRDefault="00AE0D25" w:rsidP="007868EB">
            <w:pPr>
              <w:overflowPunct/>
              <w:autoSpaceDE/>
              <w:autoSpaceDN/>
              <w:adjustRightInd/>
              <w:spacing w:after="160" w:line="259" w:lineRule="auto"/>
              <w:jc w:val="center"/>
              <w:rPr>
                <w:highlight w:val="yellow"/>
              </w:rPr>
            </w:pPr>
            <w:r w:rsidRPr="007B50D4">
              <w:rPr>
                <w:highlight w:val="yellow"/>
              </w:rPr>
              <w:t>3 000</w:t>
            </w:r>
          </w:p>
        </w:tc>
        <w:tc>
          <w:tcPr>
            <w:tcW w:w="476" w:type="pct"/>
          </w:tcPr>
          <w:p w14:paraId="0F69EDB0" w14:textId="4BC089F6" w:rsidR="00AE0D25" w:rsidRPr="007B50D4" w:rsidRDefault="00AE0D25" w:rsidP="002A1B67">
            <w:pPr>
              <w:overflowPunct/>
              <w:autoSpaceDE/>
              <w:autoSpaceDN/>
              <w:adjustRightInd/>
              <w:spacing w:after="160" w:line="259" w:lineRule="auto"/>
              <w:rPr>
                <w:highlight w:val="yellow"/>
              </w:rPr>
            </w:pPr>
          </w:p>
        </w:tc>
        <w:tc>
          <w:tcPr>
            <w:tcW w:w="475" w:type="pct"/>
          </w:tcPr>
          <w:p w14:paraId="6DD0346E" w14:textId="4967DB2B" w:rsidR="00AE0D25" w:rsidRPr="007B50D4" w:rsidRDefault="00AE0D25" w:rsidP="002A1B67">
            <w:pPr>
              <w:overflowPunct/>
              <w:autoSpaceDE/>
              <w:autoSpaceDN/>
              <w:adjustRightInd/>
              <w:spacing w:after="160" w:line="259" w:lineRule="auto"/>
              <w:rPr>
                <w:color w:val="FF0000"/>
              </w:rPr>
            </w:pPr>
          </w:p>
        </w:tc>
      </w:tr>
      <w:tr w:rsidR="00AE0D25" w:rsidRPr="0003067E" w14:paraId="24ACDE8F" w14:textId="77777777" w:rsidTr="00AE0D25">
        <w:trPr>
          <w:trHeight w:val="258"/>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70B1D185" w14:textId="13A2F91A" w:rsidR="00AE0D25" w:rsidRPr="007B50D4" w:rsidRDefault="00AE0D25" w:rsidP="00AE0D25">
            <w:pPr>
              <w:overflowPunct/>
              <w:autoSpaceDE/>
              <w:autoSpaceDN/>
              <w:adjustRightInd/>
              <w:spacing w:line="259" w:lineRule="auto"/>
              <w:jc w:val="right"/>
              <w:rPr>
                <w:highlight w:val="yellow"/>
              </w:rPr>
            </w:pPr>
            <w:r w:rsidRPr="007B50D4">
              <w:rPr>
                <w:rFonts w:eastAsia="SimSun"/>
                <w:b/>
                <w:bCs/>
                <w:sz w:val="22"/>
                <w:szCs w:val="22"/>
                <w:highlight w:val="yellow"/>
                <w:lang w:val="lt-LT"/>
              </w:rPr>
              <w:t>PVM, Eur:</w:t>
            </w:r>
          </w:p>
        </w:tc>
        <w:tc>
          <w:tcPr>
            <w:tcW w:w="475" w:type="pct"/>
          </w:tcPr>
          <w:p w14:paraId="70BFC364" w14:textId="304FDA29" w:rsidR="00AE0D25" w:rsidRPr="007B50D4" w:rsidRDefault="00AE0D25" w:rsidP="00AE0D25">
            <w:pPr>
              <w:overflowPunct/>
              <w:autoSpaceDE/>
              <w:autoSpaceDN/>
              <w:adjustRightInd/>
              <w:spacing w:line="259" w:lineRule="auto"/>
              <w:rPr>
                <w:color w:val="FF0000"/>
              </w:rPr>
            </w:pPr>
          </w:p>
        </w:tc>
      </w:tr>
      <w:tr w:rsidR="00AE0D25" w:rsidRPr="002C12C6" w14:paraId="4C0E6638" w14:textId="77777777" w:rsidTr="00AE0D25">
        <w:trPr>
          <w:trHeight w:val="258"/>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5447799B" w14:textId="25B6C4E1" w:rsidR="00AE0D25" w:rsidRPr="007B50D4" w:rsidRDefault="00AE0D25" w:rsidP="00AE0D25">
            <w:pPr>
              <w:overflowPunct/>
              <w:autoSpaceDE/>
              <w:autoSpaceDN/>
              <w:adjustRightInd/>
              <w:spacing w:line="259" w:lineRule="auto"/>
              <w:jc w:val="right"/>
              <w:rPr>
                <w:highlight w:val="yellow"/>
              </w:rPr>
            </w:pPr>
            <w:r w:rsidRPr="007B50D4">
              <w:rPr>
                <w:rFonts w:eastAsia="SimSun"/>
                <w:b/>
                <w:bCs/>
                <w:sz w:val="22"/>
                <w:szCs w:val="22"/>
                <w:highlight w:val="yellow"/>
                <w:lang w:val="lt-LT"/>
              </w:rPr>
              <w:t>Bendra</w:t>
            </w:r>
            <w:r w:rsidR="002C12C6" w:rsidRPr="007B50D4">
              <w:rPr>
                <w:rFonts w:eastAsia="SimSun"/>
                <w:b/>
                <w:bCs/>
                <w:sz w:val="22"/>
                <w:szCs w:val="22"/>
                <w:highlight w:val="yellow"/>
                <w:lang w:val="lt-LT"/>
              </w:rPr>
              <w:t xml:space="preserve"> 1 pirkimo dalies</w:t>
            </w:r>
            <w:r w:rsidRPr="007B50D4">
              <w:rPr>
                <w:rFonts w:eastAsia="SimSun"/>
                <w:b/>
                <w:bCs/>
                <w:sz w:val="22"/>
                <w:szCs w:val="22"/>
                <w:highlight w:val="yellow"/>
                <w:lang w:val="lt-LT"/>
              </w:rPr>
              <w:t xml:space="preserve"> kaina su PVM, Eur:</w:t>
            </w:r>
          </w:p>
        </w:tc>
        <w:tc>
          <w:tcPr>
            <w:tcW w:w="475" w:type="pct"/>
          </w:tcPr>
          <w:p w14:paraId="55110C4B" w14:textId="0271330F" w:rsidR="00AE0D25" w:rsidRPr="007B50D4" w:rsidRDefault="00AE0D25" w:rsidP="00AE0D25">
            <w:pPr>
              <w:overflowPunct/>
              <w:autoSpaceDE/>
              <w:autoSpaceDN/>
              <w:adjustRightInd/>
              <w:spacing w:line="259" w:lineRule="auto"/>
              <w:rPr>
                <w:color w:val="FF0000"/>
              </w:rPr>
            </w:pPr>
          </w:p>
        </w:tc>
      </w:tr>
      <w:tr w:rsidR="00AE0D25" w:rsidRPr="0003067E" w14:paraId="028BF248" w14:textId="77777777" w:rsidTr="006B5F61">
        <w:trPr>
          <w:trHeight w:val="823"/>
          <w:jc w:val="center"/>
        </w:trPr>
        <w:tc>
          <w:tcPr>
            <w:tcW w:w="373" w:type="pct"/>
          </w:tcPr>
          <w:p w14:paraId="37AEBC23" w14:textId="77777777" w:rsidR="00AE0D25" w:rsidRPr="007B50D4" w:rsidRDefault="00AE0D25" w:rsidP="002A1B67">
            <w:pPr>
              <w:jc w:val="both"/>
              <w:rPr>
                <w:b/>
                <w:bCs/>
                <w:highlight w:val="yellow"/>
                <w:lang w:val="lt-LT"/>
              </w:rPr>
            </w:pPr>
            <w:r w:rsidRPr="007B50D4">
              <w:rPr>
                <w:b/>
                <w:bCs/>
                <w:highlight w:val="yellow"/>
                <w:lang w:val="lt-LT"/>
              </w:rPr>
              <w:t>2.</w:t>
            </w:r>
          </w:p>
        </w:tc>
        <w:tc>
          <w:tcPr>
            <w:tcW w:w="1264" w:type="pct"/>
          </w:tcPr>
          <w:p w14:paraId="45746D3F" w14:textId="77777777" w:rsidR="00AE0D25" w:rsidRPr="007B50D4" w:rsidRDefault="00AE0D25" w:rsidP="002A1B67">
            <w:pPr>
              <w:jc w:val="both"/>
              <w:rPr>
                <w:highlight w:val="yellow"/>
                <w:lang w:val="lt-LT"/>
              </w:rPr>
            </w:pPr>
            <w:r w:rsidRPr="007B50D4">
              <w:rPr>
                <w:highlight w:val="yellow"/>
                <w:lang w:val="lt-LT"/>
              </w:rPr>
              <w:t xml:space="preserve">Kapiliarinio kraujo surinkimo sistema su EDTA hematologiniams tyrimams, 250 - 500 </w:t>
            </w:r>
            <w:proofErr w:type="spellStart"/>
            <w:r w:rsidRPr="007B50D4">
              <w:rPr>
                <w:highlight w:val="yellow"/>
                <w:lang w:val="lt-LT"/>
              </w:rPr>
              <w:t>μl</w:t>
            </w:r>
            <w:proofErr w:type="spellEnd"/>
            <w:r w:rsidRPr="007B50D4">
              <w:rPr>
                <w:highlight w:val="yellow"/>
                <w:lang w:val="lt-LT"/>
              </w:rPr>
              <w:t xml:space="preserve"> tūrio.</w:t>
            </w:r>
          </w:p>
        </w:tc>
        <w:tc>
          <w:tcPr>
            <w:tcW w:w="1092" w:type="pct"/>
          </w:tcPr>
          <w:p w14:paraId="1E8FDE42" w14:textId="77777777" w:rsidR="00AE0D25" w:rsidRPr="007B50D4" w:rsidRDefault="00AE0D25" w:rsidP="002A1B67">
            <w:pPr>
              <w:jc w:val="both"/>
              <w:rPr>
                <w:highlight w:val="yellow"/>
                <w:lang w:val="lt-LT"/>
              </w:rPr>
            </w:pPr>
            <w:r w:rsidRPr="007B50D4">
              <w:rPr>
                <w:highlight w:val="yellow"/>
                <w:lang w:val="lt-LT"/>
              </w:rPr>
              <w:t xml:space="preserve">Kapiliarinio kraujo surinkimo sistema su K3EDTA arba K2EDTA, 250 - 500 </w:t>
            </w:r>
            <w:proofErr w:type="spellStart"/>
            <w:r w:rsidRPr="007B50D4">
              <w:rPr>
                <w:highlight w:val="yellow"/>
                <w:lang w:val="lt-LT"/>
              </w:rPr>
              <w:t>μl</w:t>
            </w:r>
            <w:proofErr w:type="spellEnd"/>
            <w:r w:rsidRPr="007B50D4">
              <w:rPr>
                <w:highlight w:val="yellow"/>
                <w:lang w:val="lt-LT"/>
              </w:rPr>
              <w:t xml:space="preserve"> tūrio.</w:t>
            </w:r>
          </w:p>
        </w:tc>
        <w:tc>
          <w:tcPr>
            <w:tcW w:w="802" w:type="pct"/>
          </w:tcPr>
          <w:p w14:paraId="540AE7ED" w14:textId="0D62F3F3" w:rsidR="00AE0D25" w:rsidRPr="007B50D4" w:rsidRDefault="00AE0D25" w:rsidP="002A1B67">
            <w:pPr>
              <w:overflowPunct/>
              <w:autoSpaceDE/>
              <w:autoSpaceDN/>
              <w:adjustRightInd/>
              <w:spacing w:after="160" w:line="259" w:lineRule="auto"/>
              <w:rPr>
                <w:highlight w:val="yellow"/>
                <w:lang w:val="lt-LT"/>
              </w:rPr>
            </w:pPr>
          </w:p>
        </w:tc>
        <w:tc>
          <w:tcPr>
            <w:tcW w:w="518" w:type="pct"/>
          </w:tcPr>
          <w:p w14:paraId="104E51B0" w14:textId="038658D7" w:rsidR="00AE0D25" w:rsidRPr="007B50D4" w:rsidRDefault="00AE0D25" w:rsidP="007868EB">
            <w:pPr>
              <w:overflowPunct/>
              <w:autoSpaceDE/>
              <w:autoSpaceDN/>
              <w:adjustRightInd/>
              <w:spacing w:after="160" w:line="259" w:lineRule="auto"/>
              <w:jc w:val="center"/>
              <w:rPr>
                <w:highlight w:val="yellow"/>
              </w:rPr>
            </w:pPr>
            <w:r w:rsidRPr="007B50D4">
              <w:rPr>
                <w:highlight w:val="yellow"/>
              </w:rPr>
              <w:t>6 000</w:t>
            </w:r>
          </w:p>
        </w:tc>
        <w:tc>
          <w:tcPr>
            <w:tcW w:w="476" w:type="pct"/>
          </w:tcPr>
          <w:p w14:paraId="27A079E5" w14:textId="31A7DC90" w:rsidR="00AE0D25" w:rsidRPr="007B50D4" w:rsidRDefault="00AE0D25" w:rsidP="002A1B67">
            <w:pPr>
              <w:overflowPunct/>
              <w:autoSpaceDE/>
              <w:autoSpaceDN/>
              <w:adjustRightInd/>
              <w:spacing w:after="160" w:line="259" w:lineRule="auto"/>
              <w:rPr>
                <w:highlight w:val="yellow"/>
              </w:rPr>
            </w:pPr>
          </w:p>
        </w:tc>
        <w:tc>
          <w:tcPr>
            <w:tcW w:w="475" w:type="pct"/>
          </w:tcPr>
          <w:p w14:paraId="52711F6E" w14:textId="34796F19" w:rsidR="00AE0D25" w:rsidRPr="007B50D4" w:rsidRDefault="00AE0D25" w:rsidP="002A1B67">
            <w:pPr>
              <w:overflowPunct/>
              <w:autoSpaceDE/>
              <w:autoSpaceDN/>
              <w:adjustRightInd/>
              <w:spacing w:after="160" w:line="259" w:lineRule="auto"/>
              <w:rPr>
                <w:color w:val="FF0000"/>
              </w:rPr>
            </w:pPr>
          </w:p>
        </w:tc>
      </w:tr>
      <w:tr w:rsidR="00AE0D25" w:rsidRPr="0003067E" w14:paraId="56852A4D" w14:textId="77777777" w:rsidTr="00AE0D25">
        <w:trPr>
          <w:trHeight w:val="187"/>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67E35F92" w14:textId="653BE99B" w:rsidR="00AE0D25" w:rsidRPr="007B50D4" w:rsidRDefault="00AE0D25" w:rsidP="00AE0D25">
            <w:pPr>
              <w:overflowPunct/>
              <w:autoSpaceDE/>
              <w:autoSpaceDN/>
              <w:adjustRightInd/>
              <w:spacing w:line="259" w:lineRule="auto"/>
              <w:jc w:val="right"/>
              <w:rPr>
                <w:highlight w:val="yellow"/>
              </w:rPr>
            </w:pPr>
            <w:r w:rsidRPr="007B50D4">
              <w:rPr>
                <w:rFonts w:eastAsia="SimSun"/>
                <w:b/>
                <w:bCs/>
                <w:sz w:val="22"/>
                <w:szCs w:val="22"/>
                <w:highlight w:val="yellow"/>
                <w:lang w:val="lt-LT"/>
              </w:rPr>
              <w:t>PVM, Eur:</w:t>
            </w:r>
          </w:p>
        </w:tc>
        <w:tc>
          <w:tcPr>
            <w:tcW w:w="475" w:type="pct"/>
          </w:tcPr>
          <w:p w14:paraId="18D64393" w14:textId="0FC548EC" w:rsidR="00AE0D25" w:rsidRPr="007B50D4" w:rsidRDefault="00AE0D25" w:rsidP="00AE0D25">
            <w:pPr>
              <w:overflowPunct/>
              <w:autoSpaceDE/>
              <w:autoSpaceDN/>
              <w:adjustRightInd/>
              <w:spacing w:line="259" w:lineRule="auto"/>
              <w:rPr>
                <w:color w:val="FF0000"/>
              </w:rPr>
            </w:pPr>
          </w:p>
        </w:tc>
      </w:tr>
      <w:tr w:rsidR="00AE0D25" w:rsidRPr="002C12C6" w14:paraId="764C0398" w14:textId="77777777" w:rsidTr="00AE0D25">
        <w:trPr>
          <w:trHeight w:val="187"/>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57C4523E" w14:textId="22B6FED7" w:rsidR="00AE0D25" w:rsidRPr="007B50D4" w:rsidRDefault="00AE0D25" w:rsidP="00AE0D25">
            <w:pPr>
              <w:overflowPunct/>
              <w:autoSpaceDE/>
              <w:autoSpaceDN/>
              <w:adjustRightInd/>
              <w:spacing w:line="259" w:lineRule="auto"/>
              <w:jc w:val="right"/>
              <w:rPr>
                <w:highlight w:val="yellow"/>
              </w:rPr>
            </w:pPr>
            <w:r w:rsidRPr="007B50D4">
              <w:rPr>
                <w:rFonts w:eastAsia="SimSun"/>
                <w:b/>
                <w:bCs/>
                <w:sz w:val="22"/>
                <w:szCs w:val="22"/>
                <w:highlight w:val="yellow"/>
                <w:lang w:val="lt-LT"/>
              </w:rPr>
              <w:t xml:space="preserve">Bendra </w:t>
            </w:r>
            <w:r w:rsidR="002C12C6" w:rsidRPr="007B50D4">
              <w:rPr>
                <w:rFonts w:eastAsia="SimSun"/>
                <w:b/>
                <w:bCs/>
                <w:sz w:val="22"/>
                <w:szCs w:val="22"/>
                <w:highlight w:val="yellow"/>
                <w:lang w:val="lt-LT"/>
              </w:rPr>
              <w:t xml:space="preserve">2 pirkimo dalies </w:t>
            </w:r>
            <w:r w:rsidRPr="007B50D4">
              <w:rPr>
                <w:rFonts w:eastAsia="SimSun"/>
                <w:b/>
                <w:bCs/>
                <w:sz w:val="22"/>
                <w:szCs w:val="22"/>
                <w:highlight w:val="yellow"/>
                <w:lang w:val="lt-LT"/>
              </w:rPr>
              <w:t>kaina su PVM, Eur:</w:t>
            </w:r>
          </w:p>
        </w:tc>
        <w:tc>
          <w:tcPr>
            <w:tcW w:w="475" w:type="pct"/>
          </w:tcPr>
          <w:p w14:paraId="2194061E" w14:textId="1E8B3996" w:rsidR="00AE0D25" w:rsidRPr="007B50D4" w:rsidRDefault="00AE0D25" w:rsidP="00AE0D25">
            <w:pPr>
              <w:overflowPunct/>
              <w:autoSpaceDE/>
              <w:autoSpaceDN/>
              <w:adjustRightInd/>
              <w:spacing w:line="259" w:lineRule="auto"/>
              <w:rPr>
                <w:color w:val="FF0000"/>
              </w:rPr>
            </w:pPr>
          </w:p>
        </w:tc>
      </w:tr>
      <w:tr w:rsidR="00AE0D25" w:rsidRPr="0003067E" w14:paraId="06666B5D" w14:textId="77777777" w:rsidTr="006B5F61">
        <w:trPr>
          <w:trHeight w:val="1107"/>
          <w:jc w:val="center"/>
        </w:trPr>
        <w:tc>
          <w:tcPr>
            <w:tcW w:w="373" w:type="pct"/>
          </w:tcPr>
          <w:p w14:paraId="4963DD63" w14:textId="77777777" w:rsidR="00AE0D25" w:rsidRPr="007B50D4" w:rsidRDefault="00AE0D25" w:rsidP="00AE0D25">
            <w:pPr>
              <w:jc w:val="both"/>
              <w:rPr>
                <w:b/>
                <w:bCs/>
                <w:highlight w:val="yellow"/>
                <w:lang w:val="lt-LT"/>
              </w:rPr>
            </w:pPr>
            <w:r w:rsidRPr="007B50D4">
              <w:rPr>
                <w:b/>
                <w:bCs/>
                <w:highlight w:val="yellow"/>
                <w:lang w:val="lt-LT"/>
              </w:rPr>
              <w:t>3.</w:t>
            </w:r>
          </w:p>
        </w:tc>
        <w:tc>
          <w:tcPr>
            <w:tcW w:w="1264" w:type="pct"/>
          </w:tcPr>
          <w:p w14:paraId="17310279" w14:textId="77777777" w:rsidR="00AE0D25" w:rsidRPr="007B50D4" w:rsidRDefault="00AE0D25" w:rsidP="00AE0D25">
            <w:pPr>
              <w:jc w:val="both"/>
              <w:rPr>
                <w:highlight w:val="yellow"/>
                <w:lang w:val="lt-LT"/>
              </w:rPr>
            </w:pPr>
            <w:r w:rsidRPr="007B50D4">
              <w:rPr>
                <w:highlight w:val="yellow"/>
                <w:lang w:val="lt-LT"/>
              </w:rPr>
              <w:t>Kapiliarinio kraujo surinkimo sistema su krešėjimo sistemos aktyvatoriais serumo tyrimams, ne mažiau kaip 200 ir ne daugiau kaip 500 µl tūrio</w:t>
            </w:r>
          </w:p>
        </w:tc>
        <w:tc>
          <w:tcPr>
            <w:tcW w:w="1092" w:type="pct"/>
          </w:tcPr>
          <w:p w14:paraId="4E3897D3" w14:textId="77777777" w:rsidR="00AE0D25" w:rsidRPr="007B50D4" w:rsidRDefault="00AE0D25" w:rsidP="00AE0D25">
            <w:pPr>
              <w:jc w:val="both"/>
              <w:rPr>
                <w:highlight w:val="yellow"/>
                <w:lang w:val="lt-LT"/>
              </w:rPr>
            </w:pPr>
            <w:r w:rsidRPr="007B50D4">
              <w:rPr>
                <w:highlight w:val="yellow"/>
                <w:lang w:val="lt-LT"/>
              </w:rPr>
              <w:t>ne mažiau kaip 200 ir ne daugiau kaip 500 µl tūrio</w:t>
            </w:r>
          </w:p>
        </w:tc>
        <w:tc>
          <w:tcPr>
            <w:tcW w:w="802" w:type="pct"/>
          </w:tcPr>
          <w:p w14:paraId="14E8DAC2" w14:textId="28356CD9" w:rsidR="00AE0D25" w:rsidRPr="007B50D4" w:rsidRDefault="00AE0D25" w:rsidP="00AE0D25">
            <w:pPr>
              <w:overflowPunct/>
              <w:autoSpaceDE/>
              <w:autoSpaceDN/>
              <w:adjustRightInd/>
              <w:spacing w:after="160" w:line="259" w:lineRule="auto"/>
              <w:rPr>
                <w:highlight w:val="yellow"/>
              </w:rPr>
            </w:pPr>
          </w:p>
        </w:tc>
        <w:tc>
          <w:tcPr>
            <w:tcW w:w="518" w:type="pct"/>
          </w:tcPr>
          <w:p w14:paraId="6C255882" w14:textId="16033A86" w:rsidR="00AE0D25" w:rsidRPr="007B50D4" w:rsidRDefault="00AE0D25" w:rsidP="007868EB">
            <w:pPr>
              <w:overflowPunct/>
              <w:autoSpaceDE/>
              <w:autoSpaceDN/>
              <w:adjustRightInd/>
              <w:spacing w:after="160" w:line="259" w:lineRule="auto"/>
              <w:jc w:val="center"/>
              <w:rPr>
                <w:highlight w:val="yellow"/>
              </w:rPr>
            </w:pPr>
            <w:r w:rsidRPr="007B50D4">
              <w:rPr>
                <w:highlight w:val="yellow"/>
              </w:rPr>
              <w:t>3 000</w:t>
            </w:r>
          </w:p>
        </w:tc>
        <w:tc>
          <w:tcPr>
            <w:tcW w:w="476" w:type="pct"/>
          </w:tcPr>
          <w:p w14:paraId="6FC171C7" w14:textId="249D83D2" w:rsidR="00AE0D25" w:rsidRPr="007B50D4" w:rsidRDefault="00AE0D25" w:rsidP="00AE0D25">
            <w:pPr>
              <w:overflowPunct/>
              <w:autoSpaceDE/>
              <w:autoSpaceDN/>
              <w:adjustRightInd/>
              <w:spacing w:after="160" w:line="259" w:lineRule="auto"/>
              <w:rPr>
                <w:highlight w:val="yellow"/>
              </w:rPr>
            </w:pPr>
          </w:p>
        </w:tc>
        <w:tc>
          <w:tcPr>
            <w:tcW w:w="475" w:type="pct"/>
          </w:tcPr>
          <w:p w14:paraId="6B36D78D" w14:textId="5E2CFDA4" w:rsidR="00AE0D25" w:rsidRPr="007B50D4" w:rsidRDefault="00AE0D25" w:rsidP="00AE0D25">
            <w:pPr>
              <w:overflowPunct/>
              <w:autoSpaceDE/>
              <w:autoSpaceDN/>
              <w:adjustRightInd/>
              <w:spacing w:after="160" w:line="259" w:lineRule="auto"/>
              <w:rPr>
                <w:color w:val="FF0000"/>
              </w:rPr>
            </w:pPr>
          </w:p>
        </w:tc>
      </w:tr>
      <w:tr w:rsidR="000B3A80" w:rsidRPr="0003067E" w14:paraId="409DE962" w14:textId="77777777" w:rsidTr="000B3A80">
        <w:trPr>
          <w:trHeight w:val="116"/>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59E61D09" w14:textId="5B88235D" w:rsidR="000B3A80" w:rsidRPr="007B50D4" w:rsidRDefault="000B3A80" w:rsidP="000B3A80">
            <w:pPr>
              <w:overflowPunct/>
              <w:autoSpaceDE/>
              <w:autoSpaceDN/>
              <w:adjustRightInd/>
              <w:spacing w:line="259" w:lineRule="auto"/>
              <w:jc w:val="right"/>
              <w:rPr>
                <w:highlight w:val="yellow"/>
              </w:rPr>
            </w:pPr>
            <w:r w:rsidRPr="007B50D4">
              <w:rPr>
                <w:rFonts w:eastAsia="SimSun"/>
                <w:b/>
                <w:bCs/>
                <w:sz w:val="22"/>
                <w:szCs w:val="22"/>
                <w:highlight w:val="yellow"/>
                <w:lang w:val="lt-LT"/>
              </w:rPr>
              <w:t>PVM, Eur:</w:t>
            </w:r>
          </w:p>
        </w:tc>
        <w:tc>
          <w:tcPr>
            <w:tcW w:w="475" w:type="pct"/>
          </w:tcPr>
          <w:p w14:paraId="6BF4C1CD" w14:textId="7F0B67B9" w:rsidR="000B3A80" w:rsidRPr="007B50D4" w:rsidRDefault="000B3A80" w:rsidP="007B50D4">
            <w:pPr>
              <w:overflowPunct/>
              <w:autoSpaceDE/>
              <w:autoSpaceDN/>
              <w:adjustRightInd/>
              <w:spacing w:line="259" w:lineRule="auto"/>
              <w:jc w:val="center"/>
              <w:rPr>
                <w:color w:val="FF0000"/>
              </w:rPr>
            </w:pPr>
          </w:p>
        </w:tc>
      </w:tr>
      <w:tr w:rsidR="000B3A80" w:rsidRPr="002C12C6" w14:paraId="68F85979" w14:textId="77777777" w:rsidTr="000B3A80">
        <w:trPr>
          <w:trHeight w:val="116"/>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027FBC0A" w14:textId="29FFE4D3" w:rsidR="000B3A80" w:rsidRPr="007B50D4" w:rsidRDefault="000B3A80" w:rsidP="000B3A80">
            <w:pPr>
              <w:overflowPunct/>
              <w:autoSpaceDE/>
              <w:autoSpaceDN/>
              <w:adjustRightInd/>
              <w:spacing w:line="259" w:lineRule="auto"/>
              <w:jc w:val="right"/>
              <w:rPr>
                <w:highlight w:val="yellow"/>
              </w:rPr>
            </w:pPr>
            <w:r w:rsidRPr="007B50D4">
              <w:rPr>
                <w:rFonts w:eastAsia="SimSun"/>
                <w:b/>
                <w:bCs/>
                <w:sz w:val="22"/>
                <w:szCs w:val="22"/>
                <w:highlight w:val="yellow"/>
                <w:lang w:val="lt-LT"/>
              </w:rPr>
              <w:t>Bendra</w:t>
            </w:r>
            <w:r w:rsidR="002C12C6" w:rsidRPr="007B50D4">
              <w:rPr>
                <w:rFonts w:eastAsia="SimSun"/>
                <w:b/>
                <w:bCs/>
                <w:sz w:val="22"/>
                <w:szCs w:val="22"/>
                <w:highlight w:val="yellow"/>
                <w:lang w:val="lt-LT"/>
              </w:rPr>
              <w:t xml:space="preserve"> 3 pirkimo dalies</w:t>
            </w:r>
            <w:r w:rsidRPr="007B50D4">
              <w:rPr>
                <w:rFonts w:eastAsia="SimSun"/>
                <w:b/>
                <w:bCs/>
                <w:sz w:val="22"/>
                <w:szCs w:val="22"/>
                <w:highlight w:val="yellow"/>
                <w:lang w:val="lt-LT"/>
              </w:rPr>
              <w:t xml:space="preserve"> kaina su PVM, Eur:</w:t>
            </w:r>
          </w:p>
        </w:tc>
        <w:tc>
          <w:tcPr>
            <w:tcW w:w="475" w:type="pct"/>
          </w:tcPr>
          <w:p w14:paraId="795D871F" w14:textId="73971AAA" w:rsidR="000B3A80" w:rsidRPr="007B50D4" w:rsidRDefault="000B3A80" w:rsidP="000B3A80">
            <w:pPr>
              <w:overflowPunct/>
              <w:autoSpaceDE/>
              <w:autoSpaceDN/>
              <w:adjustRightInd/>
              <w:spacing w:line="259" w:lineRule="auto"/>
              <w:jc w:val="right"/>
              <w:rPr>
                <w:color w:val="FF0000"/>
              </w:rPr>
            </w:pPr>
          </w:p>
        </w:tc>
      </w:tr>
      <w:tr w:rsidR="000B3A80" w:rsidRPr="0003067E" w14:paraId="3ACE1AED" w14:textId="77777777" w:rsidTr="006B5F61">
        <w:trPr>
          <w:trHeight w:val="1258"/>
          <w:jc w:val="center"/>
        </w:trPr>
        <w:tc>
          <w:tcPr>
            <w:tcW w:w="373" w:type="pct"/>
          </w:tcPr>
          <w:p w14:paraId="724DB611" w14:textId="77777777" w:rsidR="000B3A80" w:rsidRPr="007B50D4" w:rsidRDefault="000B3A80" w:rsidP="000B3A80">
            <w:pPr>
              <w:jc w:val="both"/>
              <w:rPr>
                <w:b/>
                <w:bCs/>
                <w:highlight w:val="yellow"/>
                <w:lang w:val="lt-LT"/>
              </w:rPr>
            </w:pPr>
            <w:r w:rsidRPr="007B50D4">
              <w:rPr>
                <w:b/>
                <w:bCs/>
                <w:highlight w:val="yellow"/>
                <w:lang w:val="lt-LT"/>
              </w:rPr>
              <w:t>4.</w:t>
            </w:r>
          </w:p>
        </w:tc>
        <w:tc>
          <w:tcPr>
            <w:tcW w:w="1264" w:type="pct"/>
          </w:tcPr>
          <w:p w14:paraId="2A4E9ADF" w14:textId="77777777" w:rsidR="000B3A80" w:rsidRPr="007B50D4" w:rsidRDefault="000B3A80" w:rsidP="000B3A80">
            <w:pPr>
              <w:jc w:val="both"/>
              <w:rPr>
                <w:highlight w:val="yellow"/>
                <w:lang w:val="lt-LT"/>
              </w:rPr>
            </w:pPr>
            <w:r w:rsidRPr="007B50D4">
              <w:rPr>
                <w:highlight w:val="yellow"/>
                <w:lang w:val="lt-LT"/>
              </w:rPr>
              <w:t>Kapiliarinio kraujo surinkimo sistema su krešėjimo sistemos aktyvatoriais ir skiriamuoju geliu serumo tyrimams, ne mažiau kaip 400 ir ne daugiau  kaip 800 µl tūrio.</w:t>
            </w:r>
          </w:p>
        </w:tc>
        <w:tc>
          <w:tcPr>
            <w:tcW w:w="1092" w:type="pct"/>
          </w:tcPr>
          <w:p w14:paraId="249817AF" w14:textId="77777777" w:rsidR="000B3A80" w:rsidRPr="007B50D4" w:rsidRDefault="000B3A80" w:rsidP="000B3A80">
            <w:pPr>
              <w:jc w:val="both"/>
              <w:rPr>
                <w:highlight w:val="yellow"/>
                <w:lang w:val="lt-LT"/>
              </w:rPr>
            </w:pPr>
            <w:r w:rsidRPr="007B50D4">
              <w:rPr>
                <w:highlight w:val="yellow"/>
                <w:lang w:val="lt-LT"/>
              </w:rPr>
              <w:t>ne mažiau kaip 400 ir ne daugiau  kaip 800 µl tūrio, nepralaidi UV spinduliams.</w:t>
            </w:r>
          </w:p>
        </w:tc>
        <w:tc>
          <w:tcPr>
            <w:tcW w:w="802" w:type="pct"/>
          </w:tcPr>
          <w:p w14:paraId="7741B741" w14:textId="5133D145" w:rsidR="000B3A80" w:rsidRPr="007B50D4" w:rsidRDefault="000B3A80" w:rsidP="000B3A80">
            <w:pPr>
              <w:overflowPunct/>
              <w:autoSpaceDE/>
              <w:autoSpaceDN/>
              <w:adjustRightInd/>
              <w:spacing w:after="160" w:line="259" w:lineRule="auto"/>
              <w:rPr>
                <w:highlight w:val="yellow"/>
                <w:lang w:val="lt-LT"/>
              </w:rPr>
            </w:pPr>
          </w:p>
        </w:tc>
        <w:tc>
          <w:tcPr>
            <w:tcW w:w="518" w:type="pct"/>
          </w:tcPr>
          <w:p w14:paraId="79D150AA" w14:textId="6B85635C" w:rsidR="000B3A80" w:rsidRPr="007B50D4" w:rsidRDefault="000B3A80" w:rsidP="000B3A80">
            <w:pPr>
              <w:overflowPunct/>
              <w:autoSpaceDE/>
              <w:autoSpaceDN/>
              <w:adjustRightInd/>
              <w:spacing w:after="160" w:line="259" w:lineRule="auto"/>
              <w:jc w:val="center"/>
              <w:rPr>
                <w:highlight w:val="yellow"/>
              </w:rPr>
            </w:pPr>
            <w:r w:rsidRPr="007B50D4">
              <w:rPr>
                <w:highlight w:val="yellow"/>
              </w:rPr>
              <w:t>1 200</w:t>
            </w:r>
          </w:p>
        </w:tc>
        <w:tc>
          <w:tcPr>
            <w:tcW w:w="476" w:type="pct"/>
          </w:tcPr>
          <w:p w14:paraId="6E107D85" w14:textId="49D6D19A" w:rsidR="000B3A80" w:rsidRPr="007B50D4" w:rsidRDefault="000B3A80" w:rsidP="000B3A80">
            <w:pPr>
              <w:overflowPunct/>
              <w:autoSpaceDE/>
              <w:autoSpaceDN/>
              <w:adjustRightInd/>
              <w:spacing w:after="160" w:line="259" w:lineRule="auto"/>
              <w:rPr>
                <w:highlight w:val="yellow"/>
              </w:rPr>
            </w:pPr>
          </w:p>
        </w:tc>
        <w:tc>
          <w:tcPr>
            <w:tcW w:w="475" w:type="pct"/>
          </w:tcPr>
          <w:p w14:paraId="09AC4996" w14:textId="06E6F2B5" w:rsidR="000B3A80" w:rsidRPr="007B50D4" w:rsidRDefault="000B3A80" w:rsidP="000B3A80">
            <w:pPr>
              <w:overflowPunct/>
              <w:autoSpaceDE/>
              <w:autoSpaceDN/>
              <w:adjustRightInd/>
              <w:spacing w:after="160" w:line="259" w:lineRule="auto"/>
              <w:rPr>
                <w:color w:val="FF0000"/>
              </w:rPr>
            </w:pPr>
          </w:p>
        </w:tc>
      </w:tr>
      <w:tr w:rsidR="00BA312A" w:rsidRPr="0003067E" w14:paraId="6AE0A1A0" w14:textId="77777777" w:rsidTr="00BA312A">
        <w:trPr>
          <w:trHeight w:val="116"/>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5892D2FA" w14:textId="640F0EAA" w:rsidR="00BA312A" w:rsidRPr="0003067E" w:rsidRDefault="00BA312A" w:rsidP="00BA312A">
            <w:pPr>
              <w:overflowPunct/>
              <w:autoSpaceDE/>
              <w:autoSpaceDN/>
              <w:adjustRightInd/>
              <w:spacing w:line="259" w:lineRule="auto"/>
              <w:jc w:val="right"/>
            </w:pPr>
            <w:r w:rsidRPr="00521FCA">
              <w:rPr>
                <w:rFonts w:eastAsia="SimSun"/>
                <w:b/>
                <w:bCs/>
                <w:sz w:val="22"/>
                <w:szCs w:val="22"/>
                <w:lang w:val="lt-LT"/>
              </w:rPr>
              <w:t>PVM, Eur:</w:t>
            </w:r>
          </w:p>
        </w:tc>
        <w:tc>
          <w:tcPr>
            <w:tcW w:w="475" w:type="pct"/>
          </w:tcPr>
          <w:p w14:paraId="13B494F8" w14:textId="64F9C279" w:rsidR="00BA312A" w:rsidRPr="007B50D4" w:rsidRDefault="00BA312A" w:rsidP="00BA312A">
            <w:pPr>
              <w:overflowPunct/>
              <w:autoSpaceDE/>
              <w:autoSpaceDN/>
              <w:adjustRightInd/>
              <w:spacing w:line="259" w:lineRule="auto"/>
              <w:rPr>
                <w:color w:val="FF0000"/>
              </w:rPr>
            </w:pPr>
          </w:p>
        </w:tc>
      </w:tr>
      <w:tr w:rsidR="00BA312A" w:rsidRPr="00091EE1" w14:paraId="1189480F" w14:textId="77777777" w:rsidTr="00BA312A">
        <w:trPr>
          <w:trHeight w:val="144"/>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50596DDB" w14:textId="5F28EF2C" w:rsidR="00BA312A" w:rsidRPr="00091EE1" w:rsidRDefault="00BA312A" w:rsidP="00BA312A">
            <w:pPr>
              <w:overflowPunct/>
              <w:autoSpaceDE/>
              <w:autoSpaceDN/>
              <w:adjustRightInd/>
              <w:spacing w:line="259" w:lineRule="auto"/>
              <w:jc w:val="right"/>
            </w:pPr>
            <w:r w:rsidRPr="00521FCA">
              <w:rPr>
                <w:rFonts w:eastAsia="SimSun"/>
                <w:b/>
                <w:bCs/>
                <w:sz w:val="22"/>
                <w:szCs w:val="22"/>
                <w:lang w:val="lt-LT"/>
              </w:rPr>
              <w:t>Bendra</w:t>
            </w:r>
            <w:r w:rsidR="002C12C6">
              <w:rPr>
                <w:rFonts w:eastAsia="SimSun"/>
                <w:b/>
                <w:bCs/>
                <w:sz w:val="22"/>
                <w:szCs w:val="22"/>
                <w:lang w:val="lt-LT"/>
              </w:rPr>
              <w:t xml:space="preserve"> 4 pirkimo dalies</w:t>
            </w:r>
            <w:r w:rsidRPr="00521FCA">
              <w:rPr>
                <w:rFonts w:eastAsia="SimSun"/>
                <w:b/>
                <w:bCs/>
                <w:sz w:val="22"/>
                <w:szCs w:val="22"/>
                <w:lang w:val="lt-LT"/>
              </w:rPr>
              <w:t xml:space="preserve"> kaina su PVM, Eur:</w:t>
            </w:r>
          </w:p>
        </w:tc>
        <w:tc>
          <w:tcPr>
            <w:tcW w:w="475" w:type="pct"/>
          </w:tcPr>
          <w:p w14:paraId="11D83BDC" w14:textId="5CA6890D" w:rsidR="00BA312A" w:rsidRPr="007B50D4" w:rsidRDefault="00BA312A" w:rsidP="00BA312A">
            <w:pPr>
              <w:overflowPunct/>
              <w:autoSpaceDE/>
              <w:autoSpaceDN/>
              <w:adjustRightInd/>
              <w:spacing w:line="259" w:lineRule="auto"/>
              <w:rPr>
                <w:color w:val="FF0000"/>
              </w:rPr>
            </w:pPr>
          </w:p>
        </w:tc>
      </w:tr>
      <w:tr w:rsidR="00BA312A" w:rsidRPr="0003067E" w14:paraId="73A28ECE" w14:textId="77777777" w:rsidTr="006B5F61">
        <w:trPr>
          <w:trHeight w:val="468"/>
          <w:jc w:val="center"/>
        </w:trPr>
        <w:tc>
          <w:tcPr>
            <w:tcW w:w="373" w:type="pct"/>
          </w:tcPr>
          <w:p w14:paraId="5A9E23D7" w14:textId="77777777" w:rsidR="00BA312A" w:rsidRPr="007B50D4" w:rsidRDefault="00BA312A" w:rsidP="00BA312A">
            <w:pPr>
              <w:jc w:val="both"/>
              <w:rPr>
                <w:b/>
                <w:bCs/>
                <w:highlight w:val="green"/>
                <w:lang w:val="lt-LT"/>
              </w:rPr>
            </w:pPr>
            <w:r w:rsidRPr="007B50D4">
              <w:rPr>
                <w:b/>
                <w:bCs/>
                <w:highlight w:val="green"/>
                <w:lang w:val="lt-LT"/>
              </w:rPr>
              <w:t>5.</w:t>
            </w:r>
          </w:p>
        </w:tc>
        <w:tc>
          <w:tcPr>
            <w:tcW w:w="1264" w:type="pct"/>
          </w:tcPr>
          <w:p w14:paraId="7FD1D860" w14:textId="77777777" w:rsidR="00BA312A" w:rsidRPr="007B50D4" w:rsidRDefault="00BA312A" w:rsidP="00BA312A">
            <w:pPr>
              <w:jc w:val="both"/>
              <w:rPr>
                <w:highlight w:val="green"/>
                <w:lang w:val="lt-LT"/>
              </w:rPr>
            </w:pPr>
            <w:r w:rsidRPr="007B50D4">
              <w:rPr>
                <w:highlight w:val="green"/>
                <w:lang w:val="lt-LT"/>
              </w:rPr>
              <w:t>Lancetai kraujo paėmimui. Dūrio gylis - (1,8 ± 0,1) mm, adatėlės kalibras - 21 G</w:t>
            </w:r>
          </w:p>
        </w:tc>
        <w:tc>
          <w:tcPr>
            <w:tcW w:w="1092" w:type="pct"/>
          </w:tcPr>
          <w:p w14:paraId="3066E2F2" w14:textId="77777777" w:rsidR="00BA312A" w:rsidRPr="007B50D4" w:rsidRDefault="00BA312A" w:rsidP="00BA312A">
            <w:pPr>
              <w:jc w:val="both"/>
              <w:rPr>
                <w:highlight w:val="green"/>
                <w:lang w:val="lt-LT"/>
              </w:rPr>
            </w:pPr>
            <w:r w:rsidRPr="007B50D4">
              <w:rPr>
                <w:highlight w:val="green"/>
                <w:lang w:val="lt-LT"/>
              </w:rPr>
              <w:t xml:space="preserve">1. Saugūs vienkartiniai lancetai su automatiniu dūrio mechanizmu, kapiliarinio kraujo paėmimui. </w:t>
            </w:r>
          </w:p>
          <w:p w14:paraId="761D325B" w14:textId="77777777" w:rsidR="00BA312A" w:rsidRPr="007B50D4" w:rsidRDefault="00BA312A" w:rsidP="00BA312A">
            <w:pPr>
              <w:jc w:val="both"/>
              <w:rPr>
                <w:highlight w:val="green"/>
                <w:lang w:val="lt-LT"/>
              </w:rPr>
            </w:pPr>
            <w:r w:rsidRPr="007B50D4">
              <w:rPr>
                <w:highlight w:val="green"/>
                <w:lang w:val="lt-LT"/>
              </w:rPr>
              <w:t xml:space="preserve">2. Veikimo principas - spyruoklinis mechanizmas, kurio dėka iššaunama adatėlė po dūrio </w:t>
            </w:r>
            <w:r w:rsidRPr="007B50D4">
              <w:rPr>
                <w:highlight w:val="green"/>
                <w:lang w:val="lt-LT"/>
              </w:rPr>
              <w:lastRenderedPageBreak/>
              <w:t xml:space="preserve">sugrįžta ir pasislepia lanceto korpuse. </w:t>
            </w:r>
          </w:p>
          <w:p w14:paraId="5921C218" w14:textId="77777777" w:rsidR="00BA312A" w:rsidRPr="007B50D4" w:rsidRDefault="00BA312A" w:rsidP="00BA312A">
            <w:pPr>
              <w:jc w:val="both"/>
              <w:rPr>
                <w:highlight w:val="green"/>
                <w:lang w:val="lt-LT"/>
              </w:rPr>
            </w:pPr>
            <w:r w:rsidRPr="007B50D4">
              <w:rPr>
                <w:highlight w:val="green"/>
                <w:lang w:val="lt-LT"/>
              </w:rPr>
              <w:t xml:space="preserve">3. Dūris atliekamas 21 G kalibro adatėle. </w:t>
            </w:r>
          </w:p>
          <w:p w14:paraId="7F20086D" w14:textId="77777777" w:rsidR="00BA312A" w:rsidRPr="007B50D4" w:rsidRDefault="00BA312A" w:rsidP="00BA312A">
            <w:pPr>
              <w:jc w:val="both"/>
              <w:rPr>
                <w:highlight w:val="green"/>
                <w:lang w:val="lt-LT"/>
              </w:rPr>
            </w:pPr>
            <w:r w:rsidRPr="007B50D4">
              <w:rPr>
                <w:highlight w:val="green"/>
                <w:lang w:val="lt-LT"/>
              </w:rPr>
              <w:t xml:space="preserve">4. Dūrio gylis - (1,8 ± 0,1) mm. </w:t>
            </w:r>
          </w:p>
        </w:tc>
        <w:tc>
          <w:tcPr>
            <w:tcW w:w="802" w:type="pct"/>
          </w:tcPr>
          <w:p w14:paraId="529E7E11" w14:textId="4BF0131E" w:rsidR="00BA312A" w:rsidRPr="007B50D4" w:rsidRDefault="00BA312A" w:rsidP="00BA312A">
            <w:pPr>
              <w:overflowPunct/>
              <w:autoSpaceDE/>
              <w:autoSpaceDN/>
              <w:adjustRightInd/>
              <w:spacing w:after="160" w:line="259" w:lineRule="auto"/>
              <w:rPr>
                <w:highlight w:val="green"/>
                <w:lang w:val="lt-LT"/>
              </w:rPr>
            </w:pPr>
          </w:p>
        </w:tc>
        <w:tc>
          <w:tcPr>
            <w:tcW w:w="518" w:type="pct"/>
          </w:tcPr>
          <w:p w14:paraId="0AF04B84" w14:textId="521033C2" w:rsidR="00BA312A" w:rsidRPr="007B50D4" w:rsidRDefault="00BA312A" w:rsidP="00BA312A">
            <w:pPr>
              <w:overflowPunct/>
              <w:autoSpaceDE/>
              <w:autoSpaceDN/>
              <w:adjustRightInd/>
              <w:spacing w:after="160" w:line="259" w:lineRule="auto"/>
              <w:jc w:val="center"/>
              <w:rPr>
                <w:highlight w:val="green"/>
                <w:lang w:val="lt-LT"/>
              </w:rPr>
            </w:pPr>
            <w:r w:rsidRPr="007B50D4">
              <w:rPr>
                <w:highlight w:val="green"/>
                <w:lang w:val="lt-LT"/>
              </w:rPr>
              <w:t>18 000</w:t>
            </w:r>
          </w:p>
        </w:tc>
        <w:tc>
          <w:tcPr>
            <w:tcW w:w="476" w:type="pct"/>
          </w:tcPr>
          <w:p w14:paraId="3F8DBBA1" w14:textId="541A3193" w:rsidR="00BA312A" w:rsidRPr="007B50D4" w:rsidRDefault="00BA312A" w:rsidP="00BA312A">
            <w:pPr>
              <w:overflowPunct/>
              <w:autoSpaceDE/>
              <w:autoSpaceDN/>
              <w:adjustRightInd/>
              <w:spacing w:after="160" w:line="259" w:lineRule="auto"/>
              <w:rPr>
                <w:highlight w:val="green"/>
              </w:rPr>
            </w:pPr>
          </w:p>
        </w:tc>
        <w:tc>
          <w:tcPr>
            <w:tcW w:w="475" w:type="pct"/>
          </w:tcPr>
          <w:p w14:paraId="3B63DD90" w14:textId="7BE4A38B" w:rsidR="00BA312A" w:rsidRPr="007B50D4" w:rsidRDefault="00BA312A" w:rsidP="00BA312A">
            <w:pPr>
              <w:overflowPunct/>
              <w:autoSpaceDE/>
              <w:autoSpaceDN/>
              <w:adjustRightInd/>
              <w:spacing w:after="160" w:line="259" w:lineRule="auto"/>
              <w:rPr>
                <w:color w:val="FF0000"/>
              </w:rPr>
            </w:pPr>
          </w:p>
        </w:tc>
      </w:tr>
      <w:tr w:rsidR="00BA312A" w:rsidRPr="0003067E" w14:paraId="4BEAEE26" w14:textId="77777777" w:rsidTr="00BA312A">
        <w:trPr>
          <w:trHeight w:val="208"/>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1C27DF23" w14:textId="512D4E06" w:rsidR="00BA312A" w:rsidRPr="0003067E" w:rsidRDefault="00BA312A" w:rsidP="00BA312A">
            <w:pPr>
              <w:overflowPunct/>
              <w:autoSpaceDE/>
              <w:autoSpaceDN/>
              <w:adjustRightInd/>
              <w:spacing w:line="259" w:lineRule="auto"/>
              <w:jc w:val="right"/>
            </w:pPr>
            <w:r w:rsidRPr="00521FCA">
              <w:rPr>
                <w:rFonts w:eastAsia="SimSun"/>
                <w:b/>
                <w:bCs/>
                <w:sz w:val="22"/>
                <w:szCs w:val="22"/>
                <w:lang w:val="lt-LT"/>
              </w:rPr>
              <w:t>PVM, Eur:</w:t>
            </w:r>
          </w:p>
        </w:tc>
        <w:tc>
          <w:tcPr>
            <w:tcW w:w="475" w:type="pct"/>
          </w:tcPr>
          <w:p w14:paraId="40A7FF3B" w14:textId="0BECBFC7" w:rsidR="00BA312A" w:rsidRPr="007B50D4" w:rsidRDefault="00BA312A" w:rsidP="00BA312A">
            <w:pPr>
              <w:overflowPunct/>
              <w:autoSpaceDE/>
              <w:autoSpaceDN/>
              <w:adjustRightInd/>
              <w:spacing w:line="259" w:lineRule="auto"/>
              <w:rPr>
                <w:color w:val="FF0000"/>
              </w:rPr>
            </w:pPr>
          </w:p>
        </w:tc>
      </w:tr>
      <w:tr w:rsidR="00BA312A" w:rsidRPr="00091EE1" w14:paraId="68346603" w14:textId="77777777" w:rsidTr="00BA312A">
        <w:trPr>
          <w:trHeight w:val="155"/>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265C5704" w14:textId="5BB628FB" w:rsidR="00BA312A" w:rsidRPr="00091EE1" w:rsidRDefault="00BA312A" w:rsidP="00BA312A">
            <w:pPr>
              <w:overflowPunct/>
              <w:autoSpaceDE/>
              <w:autoSpaceDN/>
              <w:adjustRightInd/>
              <w:spacing w:line="259" w:lineRule="auto"/>
              <w:jc w:val="right"/>
            </w:pPr>
            <w:r w:rsidRPr="00521FCA">
              <w:rPr>
                <w:rFonts w:eastAsia="SimSun"/>
                <w:b/>
                <w:bCs/>
                <w:sz w:val="22"/>
                <w:szCs w:val="22"/>
                <w:lang w:val="lt-LT"/>
              </w:rPr>
              <w:t xml:space="preserve">Bendra </w:t>
            </w:r>
            <w:r w:rsidR="00091EE1">
              <w:rPr>
                <w:rFonts w:eastAsia="SimSun"/>
                <w:b/>
                <w:bCs/>
                <w:sz w:val="22"/>
                <w:szCs w:val="22"/>
                <w:lang w:val="lt-LT"/>
              </w:rPr>
              <w:t xml:space="preserve">5 pirkimo dalies </w:t>
            </w:r>
            <w:r w:rsidRPr="00521FCA">
              <w:rPr>
                <w:rFonts w:eastAsia="SimSun"/>
                <w:b/>
                <w:bCs/>
                <w:sz w:val="22"/>
                <w:szCs w:val="22"/>
                <w:lang w:val="lt-LT"/>
              </w:rPr>
              <w:t>kaina su PVM, Eur:</w:t>
            </w:r>
          </w:p>
        </w:tc>
        <w:tc>
          <w:tcPr>
            <w:tcW w:w="475" w:type="pct"/>
          </w:tcPr>
          <w:p w14:paraId="3F82E95A" w14:textId="1485F3F0" w:rsidR="00BA312A" w:rsidRPr="007B50D4" w:rsidRDefault="00BA312A" w:rsidP="00BA312A">
            <w:pPr>
              <w:overflowPunct/>
              <w:autoSpaceDE/>
              <w:autoSpaceDN/>
              <w:adjustRightInd/>
              <w:spacing w:line="259" w:lineRule="auto"/>
              <w:rPr>
                <w:color w:val="FF0000"/>
              </w:rPr>
            </w:pPr>
          </w:p>
        </w:tc>
      </w:tr>
      <w:tr w:rsidR="00BA312A" w:rsidRPr="0003067E" w14:paraId="3AA13051" w14:textId="77777777" w:rsidTr="006B5F61">
        <w:trPr>
          <w:trHeight w:val="468"/>
          <w:jc w:val="center"/>
        </w:trPr>
        <w:tc>
          <w:tcPr>
            <w:tcW w:w="373" w:type="pct"/>
          </w:tcPr>
          <w:p w14:paraId="3D3A6B90" w14:textId="77777777" w:rsidR="00BA312A" w:rsidRPr="00FD4540" w:rsidRDefault="00BA312A" w:rsidP="00BA312A">
            <w:pPr>
              <w:jc w:val="both"/>
              <w:rPr>
                <w:b/>
                <w:bCs/>
                <w:lang w:val="lt-LT"/>
              </w:rPr>
            </w:pPr>
            <w:r w:rsidRPr="00FD4540">
              <w:rPr>
                <w:b/>
                <w:bCs/>
                <w:lang w:val="lt-LT"/>
              </w:rPr>
              <w:t>6.</w:t>
            </w:r>
          </w:p>
        </w:tc>
        <w:tc>
          <w:tcPr>
            <w:tcW w:w="1264" w:type="pct"/>
          </w:tcPr>
          <w:p w14:paraId="053D516D" w14:textId="77777777" w:rsidR="00BA312A" w:rsidRPr="0003067E" w:rsidRDefault="00BA312A" w:rsidP="00BA312A">
            <w:pPr>
              <w:jc w:val="both"/>
              <w:rPr>
                <w:lang w:val="lt-LT"/>
              </w:rPr>
            </w:pPr>
            <w:r w:rsidRPr="0003067E">
              <w:rPr>
                <w:lang w:val="lt-LT"/>
              </w:rPr>
              <w:t xml:space="preserve">Lancetai kraujo paėmimui (kūdikiams). Dūris atliekamas peiliuku. Ašmenų pjūvis - (3 ± 0,2) mm. </w:t>
            </w:r>
          </w:p>
          <w:p w14:paraId="1C697B79" w14:textId="77777777" w:rsidR="00BA312A" w:rsidRPr="0003067E" w:rsidRDefault="00BA312A" w:rsidP="00BA312A">
            <w:pPr>
              <w:jc w:val="both"/>
              <w:rPr>
                <w:lang w:val="lt-LT"/>
              </w:rPr>
            </w:pPr>
            <w:r w:rsidRPr="0003067E">
              <w:rPr>
                <w:lang w:val="lt-LT"/>
              </w:rPr>
              <w:t>Dūrio gylis - (2 ± 0,2) mm</w:t>
            </w:r>
          </w:p>
        </w:tc>
        <w:tc>
          <w:tcPr>
            <w:tcW w:w="1092" w:type="pct"/>
          </w:tcPr>
          <w:p w14:paraId="15B27F44" w14:textId="77777777" w:rsidR="00BA312A" w:rsidRPr="0003067E" w:rsidRDefault="00BA312A" w:rsidP="00BA312A">
            <w:pPr>
              <w:jc w:val="both"/>
              <w:rPr>
                <w:lang w:val="lt-LT"/>
              </w:rPr>
            </w:pPr>
            <w:r w:rsidRPr="0003067E">
              <w:rPr>
                <w:lang w:val="lt-LT"/>
              </w:rPr>
              <w:t xml:space="preserve">1.Saugūs vienkartiniai lancetai su automatiniu dūrio mechanizmu, kūdikių kapiliarinio kraujo paėmimui iš kulniuko. </w:t>
            </w:r>
          </w:p>
          <w:p w14:paraId="7BC910EB" w14:textId="77777777" w:rsidR="00BA312A" w:rsidRPr="0003067E" w:rsidRDefault="00BA312A" w:rsidP="00BA312A">
            <w:pPr>
              <w:jc w:val="both"/>
              <w:rPr>
                <w:lang w:val="lt-LT"/>
              </w:rPr>
            </w:pPr>
            <w:r w:rsidRPr="0003067E">
              <w:rPr>
                <w:lang w:val="lt-LT"/>
              </w:rPr>
              <w:t xml:space="preserve">2.Veikimo principas - spyruoklinis mechanizmas, kurio dėka iššaunamas peiliukas po dūrio sugrįžta ir pasislepia lanceto korpuse. </w:t>
            </w:r>
          </w:p>
          <w:p w14:paraId="6B9AF091" w14:textId="77777777" w:rsidR="00BA312A" w:rsidRPr="0003067E" w:rsidRDefault="00BA312A" w:rsidP="00BA312A">
            <w:pPr>
              <w:jc w:val="both"/>
              <w:rPr>
                <w:lang w:val="lt-LT"/>
              </w:rPr>
            </w:pPr>
            <w:r w:rsidRPr="0003067E">
              <w:rPr>
                <w:lang w:val="lt-LT"/>
              </w:rPr>
              <w:t xml:space="preserve">3.Dūris atliekamas peiliuko formos ašmenimis. </w:t>
            </w:r>
          </w:p>
          <w:p w14:paraId="320BEBC7" w14:textId="77777777" w:rsidR="00BA312A" w:rsidRPr="0003067E" w:rsidRDefault="00BA312A" w:rsidP="00BA312A">
            <w:pPr>
              <w:jc w:val="both"/>
              <w:rPr>
                <w:lang w:val="lt-LT"/>
              </w:rPr>
            </w:pPr>
            <w:r w:rsidRPr="0003067E">
              <w:rPr>
                <w:lang w:val="lt-LT"/>
              </w:rPr>
              <w:t>4.Dūrio gylis - (2 ± 0,2) mm.</w:t>
            </w:r>
          </w:p>
          <w:p w14:paraId="0E6109F0" w14:textId="77777777" w:rsidR="00BA312A" w:rsidRPr="0003067E" w:rsidRDefault="00BA312A" w:rsidP="00BA312A">
            <w:pPr>
              <w:jc w:val="both"/>
              <w:rPr>
                <w:lang w:val="lt-LT"/>
              </w:rPr>
            </w:pPr>
            <w:r w:rsidRPr="0003067E">
              <w:rPr>
                <w:lang w:val="lt-LT"/>
              </w:rPr>
              <w:t>5.Ašmenų pjūvis - (3 ± 0,2) mm.</w:t>
            </w:r>
          </w:p>
        </w:tc>
        <w:tc>
          <w:tcPr>
            <w:tcW w:w="802" w:type="pct"/>
          </w:tcPr>
          <w:p w14:paraId="1267F2C7" w14:textId="77777777" w:rsidR="00BA312A" w:rsidRPr="0003067E" w:rsidRDefault="00BA312A" w:rsidP="00BA312A">
            <w:pPr>
              <w:overflowPunct/>
              <w:autoSpaceDE/>
              <w:autoSpaceDN/>
              <w:adjustRightInd/>
              <w:spacing w:after="160" w:line="259" w:lineRule="auto"/>
              <w:rPr>
                <w:lang w:val="lt-LT"/>
              </w:rPr>
            </w:pPr>
          </w:p>
        </w:tc>
        <w:tc>
          <w:tcPr>
            <w:tcW w:w="518" w:type="pct"/>
          </w:tcPr>
          <w:p w14:paraId="3BC6EB18" w14:textId="416D1FC0" w:rsidR="00BA312A" w:rsidRPr="0003067E" w:rsidRDefault="00BA312A" w:rsidP="00BA312A">
            <w:pPr>
              <w:overflowPunct/>
              <w:autoSpaceDE/>
              <w:autoSpaceDN/>
              <w:adjustRightInd/>
              <w:spacing w:after="160" w:line="259" w:lineRule="auto"/>
              <w:jc w:val="center"/>
              <w:rPr>
                <w:lang w:val="lt-LT"/>
              </w:rPr>
            </w:pPr>
            <w:r w:rsidRPr="0003067E">
              <w:rPr>
                <w:lang w:val="lt-LT"/>
              </w:rPr>
              <w:t>15 000</w:t>
            </w:r>
          </w:p>
        </w:tc>
        <w:tc>
          <w:tcPr>
            <w:tcW w:w="476" w:type="pct"/>
          </w:tcPr>
          <w:p w14:paraId="5935C651" w14:textId="77777777" w:rsidR="00BA312A" w:rsidRPr="0003067E" w:rsidRDefault="00BA312A" w:rsidP="00BA312A">
            <w:pPr>
              <w:overflowPunct/>
              <w:autoSpaceDE/>
              <w:autoSpaceDN/>
              <w:adjustRightInd/>
              <w:spacing w:after="160" w:line="259" w:lineRule="auto"/>
            </w:pPr>
          </w:p>
        </w:tc>
        <w:tc>
          <w:tcPr>
            <w:tcW w:w="475" w:type="pct"/>
          </w:tcPr>
          <w:p w14:paraId="7F060004" w14:textId="77777777" w:rsidR="00BA312A" w:rsidRPr="007B50D4" w:rsidRDefault="00BA312A" w:rsidP="00BA312A">
            <w:pPr>
              <w:overflowPunct/>
              <w:autoSpaceDE/>
              <w:autoSpaceDN/>
              <w:adjustRightInd/>
              <w:spacing w:after="160" w:line="259" w:lineRule="auto"/>
              <w:rPr>
                <w:color w:val="FF0000"/>
              </w:rPr>
            </w:pPr>
          </w:p>
        </w:tc>
      </w:tr>
      <w:tr w:rsidR="00BA312A" w:rsidRPr="0003067E" w14:paraId="742C0C39" w14:textId="77777777" w:rsidTr="00BA312A">
        <w:trPr>
          <w:trHeight w:val="96"/>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1F62D498" w14:textId="36F1D383" w:rsidR="00BA312A" w:rsidRPr="0003067E" w:rsidRDefault="00BA312A" w:rsidP="00BA312A">
            <w:pPr>
              <w:overflowPunct/>
              <w:autoSpaceDE/>
              <w:autoSpaceDN/>
              <w:adjustRightInd/>
              <w:spacing w:line="259" w:lineRule="auto"/>
              <w:jc w:val="right"/>
            </w:pPr>
            <w:r w:rsidRPr="00521FCA">
              <w:rPr>
                <w:rFonts w:eastAsia="SimSun"/>
                <w:b/>
                <w:bCs/>
                <w:sz w:val="22"/>
                <w:szCs w:val="22"/>
                <w:lang w:val="lt-LT"/>
              </w:rPr>
              <w:t>PVM, Eur:</w:t>
            </w:r>
          </w:p>
        </w:tc>
        <w:tc>
          <w:tcPr>
            <w:tcW w:w="475" w:type="pct"/>
          </w:tcPr>
          <w:p w14:paraId="2D828058" w14:textId="77777777" w:rsidR="00BA312A" w:rsidRPr="0003067E" w:rsidRDefault="00BA312A" w:rsidP="00BA312A">
            <w:pPr>
              <w:overflowPunct/>
              <w:autoSpaceDE/>
              <w:autoSpaceDN/>
              <w:adjustRightInd/>
              <w:spacing w:line="259" w:lineRule="auto"/>
            </w:pPr>
          </w:p>
        </w:tc>
      </w:tr>
      <w:tr w:rsidR="00BA312A" w:rsidRPr="00BA4EAF" w14:paraId="1E89CCC0" w14:textId="77777777" w:rsidTr="00BA312A">
        <w:trPr>
          <w:trHeight w:val="96"/>
          <w:jc w:val="center"/>
        </w:trPr>
        <w:tc>
          <w:tcPr>
            <w:tcW w:w="4525" w:type="pct"/>
            <w:gridSpan w:val="6"/>
            <w:tcBorders>
              <w:top w:val="single" w:sz="4" w:space="0" w:color="000080"/>
              <w:left w:val="single" w:sz="4" w:space="0" w:color="000080"/>
              <w:bottom w:val="single" w:sz="4" w:space="0" w:color="000000"/>
            </w:tcBorders>
            <w:shd w:val="clear" w:color="auto" w:fill="F2F2F2"/>
            <w:vAlign w:val="center"/>
          </w:tcPr>
          <w:p w14:paraId="17B122F7" w14:textId="2211DF49" w:rsidR="00BA312A" w:rsidRPr="00BA4EAF" w:rsidRDefault="00BA312A" w:rsidP="00BA312A">
            <w:pPr>
              <w:overflowPunct/>
              <w:autoSpaceDE/>
              <w:autoSpaceDN/>
              <w:adjustRightInd/>
              <w:spacing w:line="259" w:lineRule="auto"/>
              <w:jc w:val="right"/>
            </w:pPr>
            <w:r w:rsidRPr="00521FCA">
              <w:rPr>
                <w:rFonts w:eastAsia="SimSun"/>
                <w:b/>
                <w:bCs/>
                <w:sz w:val="22"/>
                <w:szCs w:val="22"/>
                <w:lang w:val="lt-LT"/>
              </w:rPr>
              <w:t xml:space="preserve">Bendra </w:t>
            </w:r>
            <w:r w:rsidR="00091EE1">
              <w:rPr>
                <w:rFonts w:eastAsia="SimSun"/>
                <w:b/>
                <w:bCs/>
                <w:sz w:val="22"/>
                <w:szCs w:val="22"/>
                <w:lang w:val="lt-LT"/>
              </w:rPr>
              <w:t xml:space="preserve">6 pirkimo dalies </w:t>
            </w:r>
            <w:r w:rsidRPr="00521FCA">
              <w:rPr>
                <w:rFonts w:eastAsia="SimSun"/>
                <w:b/>
                <w:bCs/>
                <w:sz w:val="22"/>
                <w:szCs w:val="22"/>
                <w:lang w:val="lt-LT"/>
              </w:rPr>
              <w:t>kaina su PVM, Eur:</w:t>
            </w:r>
          </w:p>
        </w:tc>
        <w:tc>
          <w:tcPr>
            <w:tcW w:w="475" w:type="pct"/>
          </w:tcPr>
          <w:p w14:paraId="01972597" w14:textId="77777777" w:rsidR="00BA312A" w:rsidRPr="00BA4EAF" w:rsidRDefault="00BA312A" w:rsidP="00BA312A">
            <w:pPr>
              <w:overflowPunct/>
              <w:autoSpaceDE/>
              <w:autoSpaceDN/>
              <w:adjustRightInd/>
              <w:spacing w:line="259" w:lineRule="auto"/>
            </w:pPr>
          </w:p>
        </w:tc>
      </w:tr>
    </w:tbl>
    <w:p w14:paraId="58DDE33D" w14:textId="77777777" w:rsidR="003C6898" w:rsidRPr="0003067E" w:rsidRDefault="003C6898" w:rsidP="003C6898">
      <w:pPr>
        <w:jc w:val="right"/>
        <w:rPr>
          <w:b/>
          <w:lang w:val="lt-LT"/>
        </w:rPr>
      </w:pPr>
    </w:p>
    <w:p w14:paraId="536370CD" w14:textId="77777777" w:rsidR="003C6898" w:rsidRPr="0003067E" w:rsidRDefault="003C6898" w:rsidP="003C6898">
      <w:pPr>
        <w:jc w:val="right"/>
        <w:rPr>
          <w:b/>
          <w:lang w:val="lt-LT"/>
        </w:rPr>
      </w:pPr>
    </w:p>
    <w:p w14:paraId="60D4F93E" w14:textId="77777777" w:rsidR="003C6898" w:rsidRPr="00BA4EAF" w:rsidRDefault="003C6898" w:rsidP="003C6898">
      <w:pPr>
        <w:jc w:val="center"/>
        <w:rPr>
          <w:b/>
          <w:bCs/>
        </w:rPr>
      </w:pPr>
    </w:p>
    <w:p w14:paraId="656AB708" w14:textId="77777777" w:rsidR="003C6898" w:rsidRPr="0003067E" w:rsidRDefault="003C6898" w:rsidP="003C6898">
      <w:pPr>
        <w:jc w:val="center"/>
        <w:rPr>
          <w:b/>
          <w:bCs/>
        </w:rPr>
      </w:pPr>
      <w:r w:rsidRPr="0003067E">
        <w:rPr>
          <w:b/>
          <w:bCs/>
        </w:rPr>
        <w:t>VENINIO KRAUJO PAĖMIMO SISTEMOS TECHNINĖ SPECIFIKACIJA</w:t>
      </w:r>
      <w:r w:rsidRPr="0003067E">
        <w:rPr>
          <w:b/>
          <w:bCs/>
        </w:rPr>
        <w:tab/>
      </w:r>
    </w:p>
    <w:p w14:paraId="49FCA33E" w14:textId="77777777" w:rsidR="003C6898" w:rsidRPr="0003067E" w:rsidRDefault="003C6898" w:rsidP="003C6898">
      <w:pPr>
        <w:jc w:val="center"/>
        <w:rPr>
          <w:b/>
          <w:bCs/>
        </w:rPr>
      </w:pPr>
      <w:r w:rsidRPr="0003067E">
        <w:rPr>
          <w:b/>
          <w:bCs/>
        </w:rPr>
        <w:tab/>
      </w:r>
      <w:r w:rsidRPr="0003067E">
        <w:rPr>
          <w:b/>
          <w:bCs/>
        </w:rPr>
        <w:tab/>
      </w:r>
      <w:r w:rsidRPr="0003067E">
        <w:rPr>
          <w:b/>
          <w:bCs/>
        </w:rPr>
        <w:tab/>
      </w:r>
    </w:p>
    <w:p w14:paraId="7C0F6C98" w14:textId="77777777" w:rsidR="003C6898" w:rsidRPr="0003067E" w:rsidRDefault="003C6898" w:rsidP="003C6898">
      <w:pPr>
        <w:jc w:val="both"/>
        <w:rPr>
          <w:b/>
          <w:bCs/>
        </w:rPr>
      </w:pPr>
      <w:proofErr w:type="spellStart"/>
      <w:r w:rsidRPr="0003067E">
        <w:rPr>
          <w:b/>
          <w:bCs/>
        </w:rPr>
        <w:t>Bendrieji</w:t>
      </w:r>
      <w:proofErr w:type="spellEnd"/>
      <w:r w:rsidRPr="0003067E">
        <w:rPr>
          <w:b/>
          <w:bCs/>
        </w:rPr>
        <w:t xml:space="preserve"> </w:t>
      </w:r>
      <w:proofErr w:type="spellStart"/>
      <w:r w:rsidRPr="0003067E">
        <w:rPr>
          <w:b/>
          <w:bCs/>
        </w:rPr>
        <w:t>reikalavimai</w:t>
      </w:r>
      <w:proofErr w:type="spellEnd"/>
      <w:r w:rsidRPr="0003067E">
        <w:rPr>
          <w:b/>
          <w:bCs/>
        </w:rPr>
        <w:t>:</w:t>
      </w:r>
    </w:p>
    <w:p w14:paraId="76C5F2B6" w14:textId="77777777" w:rsidR="003C6898" w:rsidRPr="0003067E" w:rsidRDefault="003C6898" w:rsidP="003C6898">
      <w:pPr>
        <w:jc w:val="both"/>
        <w:rPr>
          <w:b/>
          <w:bCs/>
        </w:rPr>
      </w:pPr>
    </w:p>
    <w:p w14:paraId="22FD14BF" w14:textId="77777777" w:rsidR="003C6898" w:rsidRPr="0003067E" w:rsidRDefault="003C6898" w:rsidP="003C6898">
      <w:pPr>
        <w:pStyle w:val="Sraopastraipa"/>
        <w:numPr>
          <w:ilvl w:val="0"/>
          <w:numId w:val="48"/>
        </w:numPr>
        <w:overflowPunct/>
        <w:autoSpaceDE/>
        <w:autoSpaceDN/>
        <w:adjustRightInd/>
        <w:spacing w:after="160" w:line="259" w:lineRule="auto"/>
        <w:ind w:left="426" w:hanging="426"/>
        <w:jc w:val="both"/>
      </w:pPr>
      <w:r w:rsidRPr="0003067E">
        <w:t xml:space="preserve">Bus </w:t>
      </w:r>
      <w:proofErr w:type="spellStart"/>
      <w:r w:rsidRPr="0003067E">
        <w:t>vertinama</w:t>
      </w:r>
      <w:proofErr w:type="spellEnd"/>
      <w:r w:rsidRPr="0003067E">
        <w:t xml:space="preserve"> tik </w:t>
      </w:r>
      <w:proofErr w:type="spellStart"/>
      <w:r w:rsidRPr="0003067E">
        <w:t>tiekėjo</w:t>
      </w:r>
      <w:proofErr w:type="spellEnd"/>
      <w:r w:rsidRPr="0003067E">
        <w:t xml:space="preserve"> </w:t>
      </w:r>
      <w:proofErr w:type="spellStart"/>
      <w:r w:rsidRPr="0003067E">
        <w:t>pasiūlyta</w:t>
      </w:r>
      <w:proofErr w:type="spellEnd"/>
      <w:r w:rsidRPr="0003067E">
        <w:t xml:space="preserve"> </w:t>
      </w:r>
      <w:proofErr w:type="spellStart"/>
      <w:r w:rsidRPr="0003067E">
        <w:t>ir</w:t>
      </w:r>
      <w:proofErr w:type="spellEnd"/>
      <w:r w:rsidRPr="0003067E">
        <w:t xml:space="preserve"> </w:t>
      </w:r>
      <w:proofErr w:type="spellStart"/>
      <w:r w:rsidRPr="0003067E">
        <w:t>gamintojo</w:t>
      </w:r>
      <w:proofErr w:type="spellEnd"/>
      <w:r w:rsidRPr="0003067E">
        <w:t xml:space="preserve"> </w:t>
      </w:r>
      <w:proofErr w:type="spellStart"/>
      <w:r w:rsidRPr="0003067E">
        <w:t>kataloge</w:t>
      </w:r>
      <w:proofErr w:type="spellEnd"/>
      <w:r w:rsidRPr="0003067E">
        <w:t xml:space="preserve"> (</w:t>
      </w:r>
      <w:proofErr w:type="spellStart"/>
      <w:r w:rsidRPr="0003067E">
        <w:t>aprašyme</w:t>
      </w:r>
      <w:proofErr w:type="spellEnd"/>
      <w:r w:rsidRPr="0003067E">
        <w:t xml:space="preserve"> </w:t>
      </w:r>
      <w:proofErr w:type="spellStart"/>
      <w:r w:rsidRPr="0003067E">
        <w:t>ar</w:t>
      </w:r>
      <w:proofErr w:type="spellEnd"/>
      <w:r w:rsidRPr="0003067E">
        <w:t xml:space="preserve"> </w:t>
      </w:r>
      <w:proofErr w:type="spellStart"/>
      <w:r w:rsidRPr="0003067E">
        <w:t>kituose</w:t>
      </w:r>
      <w:proofErr w:type="spellEnd"/>
      <w:r w:rsidRPr="0003067E">
        <w:t xml:space="preserve"> </w:t>
      </w:r>
      <w:proofErr w:type="spellStart"/>
      <w:r w:rsidRPr="0003067E">
        <w:t>dokumentuose</w:t>
      </w:r>
      <w:proofErr w:type="spellEnd"/>
      <w:r w:rsidRPr="0003067E">
        <w:t xml:space="preserve">) </w:t>
      </w:r>
      <w:proofErr w:type="spellStart"/>
      <w:r w:rsidRPr="0003067E">
        <w:t>nurodyta</w:t>
      </w:r>
      <w:proofErr w:type="spellEnd"/>
      <w:r w:rsidRPr="0003067E">
        <w:t xml:space="preserve"> </w:t>
      </w:r>
      <w:proofErr w:type="spellStart"/>
      <w:r w:rsidRPr="0003067E">
        <w:t>produkcija</w:t>
      </w:r>
      <w:proofErr w:type="spellEnd"/>
      <w:r w:rsidRPr="0003067E">
        <w:t xml:space="preserve">. </w:t>
      </w:r>
      <w:proofErr w:type="spellStart"/>
      <w:r w:rsidRPr="0003067E">
        <w:t>Tiekėjo</w:t>
      </w:r>
      <w:proofErr w:type="spellEnd"/>
      <w:r w:rsidRPr="0003067E">
        <w:t xml:space="preserve"> </w:t>
      </w:r>
      <w:proofErr w:type="spellStart"/>
      <w:r w:rsidRPr="0003067E">
        <w:t>pasiūlymai</w:t>
      </w:r>
      <w:proofErr w:type="spellEnd"/>
      <w:r w:rsidRPr="0003067E">
        <w:t xml:space="preserve"> </w:t>
      </w:r>
      <w:proofErr w:type="spellStart"/>
      <w:r w:rsidRPr="0003067E">
        <w:t>su</w:t>
      </w:r>
      <w:proofErr w:type="spellEnd"/>
      <w:r w:rsidRPr="0003067E">
        <w:t xml:space="preserve"> </w:t>
      </w:r>
      <w:proofErr w:type="spellStart"/>
      <w:r w:rsidRPr="0003067E">
        <w:t>gamintojo</w:t>
      </w:r>
      <w:proofErr w:type="spellEnd"/>
      <w:r w:rsidRPr="0003067E">
        <w:t xml:space="preserve"> </w:t>
      </w:r>
      <w:proofErr w:type="spellStart"/>
      <w:r w:rsidRPr="0003067E">
        <w:t>įsipareigojimu</w:t>
      </w:r>
      <w:proofErr w:type="spellEnd"/>
      <w:r w:rsidRPr="0003067E">
        <w:t xml:space="preserve"> </w:t>
      </w:r>
      <w:proofErr w:type="spellStart"/>
      <w:r w:rsidRPr="0003067E">
        <w:t>pagaminti</w:t>
      </w:r>
      <w:proofErr w:type="spellEnd"/>
      <w:r w:rsidRPr="0003067E">
        <w:t xml:space="preserve"> </w:t>
      </w:r>
      <w:proofErr w:type="spellStart"/>
      <w:r w:rsidRPr="0003067E">
        <w:t>priemones</w:t>
      </w:r>
      <w:proofErr w:type="spellEnd"/>
      <w:r w:rsidRPr="0003067E">
        <w:t xml:space="preserve"> </w:t>
      </w:r>
      <w:proofErr w:type="spellStart"/>
      <w:r w:rsidRPr="0003067E">
        <w:t>pagal</w:t>
      </w:r>
      <w:proofErr w:type="spellEnd"/>
      <w:r w:rsidRPr="0003067E">
        <w:t xml:space="preserve"> </w:t>
      </w:r>
      <w:proofErr w:type="spellStart"/>
      <w:r w:rsidRPr="0003067E">
        <w:t>poreikį</w:t>
      </w:r>
      <w:proofErr w:type="spellEnd"/>
      <w:r w:rsidRPr="0003067E">
        <w:t xml:space="preserve"> </w:t>
      </w:r>
      <w:proofErr w:type="spellStart"/>
      <w:r w:rsidRPr="0003067E">
        <w:t>nebus</w:t>
      </w:r>
      <w:proofErr w:type="spellEnd"/>
      <w:r w:rsidRPr="0003067E">
        <w:t xml:space="preserve"> </w:t>
      </w:r>
      <w:proofErr w:type="spellStart"/>
      <w:r w:rsidRPr="0003067E">
        <w:t>priimami</w:t>
      </w:r>
      <w:proofErr w:type="spellEnd"/>
      <w:r w:rsidRPr="0003067E">
        <w:t xml:space="preserve"> </w:t>
      </w:r>
      <w:proofErr w:type="spellStart"/>
      <w:r w:rsidRPr="0003067E">
        <w:t>ir</w:t>
      </w:r>
      <w:proofErr w:type="spellEnd"/>
      <w:r w:rsidRPr="0003067E">
        <w:t xml:space="preserve"> </w:t>
      </w:r>
      <w:proofErr w:type="spellStart"/>
      <w:r w:rsidRPr="0003067E">
        <w:t>nebus</w:t>
      </w:r>
      <w:proofErr w:type="spellEnd"/>
      <w:r w:rsidRPr="0003067E">
        <w:t xml:space="preserve"> </w:t>
      </w:r>
      <w:proofErr w:type="spellStart"/>
      <w:r w:rsidRPr="0003067E">
        <w:t>vertinami</w:t>
      </w:r>
      <w:proofErr w:type="spellEnd"/>
      <w:r w:rsidRPr="0003067E">
        <w:t xml:space="preserve">. </w:t>
      </w:r>
      <w:proofErr w:type="spellStart"/>
      <w:r w:rsidRPr="0003067E">
        <w:t>Siūlomiems</w:t>
      </w:r>
      <w:proofErr w:type="spellEnd"/>
      <w:r w:rsidRPr="0003067E">
        <w:t xml:space="preserve"> </w:t>
      </w:r>
      <w:proofErr w:type="spellStart"/>
      <w:r w:rsidRPr="0003067E">
        <w:t>gaminiams</w:t>
      </w:r>
      <w:proofErr w:type="spellEnd"/>
      <w:r w:rsidRPr="0003067E">
        <w:t xml:space="preserve"> </w:t>
      </w:r>
      <w:proofErr w:type="spellStart"/>
      <w:r w:rsidRPr="0003067E">
        <w:t>kartu</w:t>
      </w:r>
      <w:proofErr w:type="spellEnd"/>
      <w:r w:rsidRPr="0003067E">
        <w:t xml:space="preserve"> </w:t>
      </w:r>
      <w:proofErr w:type="spellStart"/>
      <w:r w:rsidRPr="0003067E">
        <w:t>su</w:t>
      </w:r>
      <w:proofErr w:type="spellEnd"/>
      <w:r w:rsidRPr="0003067E">
        <w:t xml:space="preserve"> </w:t>
      </w:r>
      <w:proofErr w:type="spellStart"/>
      <w:r w:rsidRPr="0003067E">
        <w:t>pasiūlymu</w:t>
      </w:r>
      <w:proofErr w:type="spellEnd"/>
      <w:r w:rsidRPr="0003067E">
        <w:t xml:space="preserve"> </w:t>
      </w:r>
      <w:proofErr w:type="spellStart"/>
      <w:r w:rsidRPr="0003067E">
        <w:t>būtina</w:t>
      </w:r>
      <w:proofErr w:type="spellEnd"/>
      <w:r w:rsidRPr="0003067E">
        <w:t xml:space="preserve"> </w:t>
      </w:r>
      <w:proofErr w:type="spellStart"/>
      <w:r w:rsidRPr="0003067E">
        <w:t>pateikti</w:t>
      </w:r>
      <w:proofErr w:type="spellEnd"/>
      <w:r w:rsidRPr="0003067E">
        <w:t xml:space="preserve"> </w:t>
      </w:r>
      <w:proofErr w:type="spellStart"/>
      <w:r w:rsidRPr="0003067E">
        <w:t>katalogus</w:t>
      </w:r>
      <w:proofErr w:type="spellEnd"/>
      <w:r w:rsidRPr="0003067E">
        <w:t xml:space="preserve"> </w:t>
      </w:r>
      <w:proofErr w:type="spellStart"/>
      <w:r w:rsidRPr="0003067E">
        <w:t>su</w:t>
      </w:r>
      <w:proofErr w:type="spellEnd"/>
      <w:r w:rsidRPr="0003067E">
        <w:t xml:space="preserve"> </w:t>
      </w:r>
      <w:proofErr w:type="spellStart"/>
      <w:r w:rsidRPr="0003067E">
        <w:t>pažymėtomis</w:t>
      </w:r>
      <w:proofErr w:type="spellEnd"/>
      <w:r w:rsidRPr="0003067E">
        <w:t xml:space="preserve"> </w:t>
      </w:r>
      <w:proofErr w:type="spellStart"/>
      <w:r w:rsidRPr="0003067E">
        <w:t>techninėje</w:t>
      </w:r>
      <w:proofErr w:type="spellEnd"/>
      <w:r w:rsidRPr="0003067E">
        <w:t xml:space="preserve"> </w:t>
      </w:r>
      <w:proofErr w:type="spellStart"/>
      <w:r w:rsidRPr="0003067E">
        <w:t>specifikacijoje</w:t>
      </w:r>
      <w:proofErr w:type="spellEnd"/>
      <w:r w:rsidRPr="0003067E">
        <w:t xml:space="preserve"> </w:t>
      </w:r>
      <w:proofErr w:type="spellStart"/>
      <w:r w:rsidRPr="0003067E">
        <w:t>reikalaujamų</w:t>
      </w:r>
      <w:proofErr w:type="spellEnd"/>
      <w:r w:rsidRPr="0003067E">
        <w:t xml:space="preserve"> </w:t>
      </w:r>
      <w:proofErr w:type="spellStart"/>
      <w:r w:rsidRPr="0003067E">
        <w:t>parametrų</w:t>
      </w:r>
      <w:proofErr w:type="spellEnd"/>
      <w:r w:rsidRPr="0003067E">
        <w:t xml:space="preserve"> </w:t>
      </w:r>
      <w:proofErr w:type="spellStart"/>
      <w:r w:rsidRPr="0003067E">
        <w:t>siūlomomis</w:t>
      </w:r>
      <w:proofErr w:type="spellEnd"/>
      <w:r w:rsidRPr="0003067E">
        <w:t xml:space="preserve"> </w:t>
      </w:r>
      <w:proofErr w:type="spellStart"/>
      <w:r w:rsidRPr="0003067E">
        <w:t>reikšmėmis</w:t>
      </w:r>
      <w:proofErr w:type="spellEnd"/>
      <w:r w:rsidRPr="0003067E">
        <w:t>.</w:t>
      </w:r>
    </w:p>
    <w:p w14:paraId="6211BB20" w14:textId="16FA383F" w:rsidR="003C6898" w:rsidRPr="007215ED" w:rsidRDefault="007215ED" w:rsidP="003C6898">
      <w:pPr>
        <w:pStyle w:val="Sraopastraipa"/>
        <w:numPr>
          <w:ilvl w:val="0"/>
          <w:numId w:val="48"/>
        </w:numPr>
        <w:overflowPunct/>
        <w:autoSpaceDE/>
        <w:autoSpaceDN/>
        <w:adjustRightInd/>
        <w:spacing w:after="160" w:line="259" w:lineRule="auto"/>
        <w:ind w:left="360"/>
        <w:jc w:val="both"/>
        <w:rPr>
          <w:color w:val="FF0000"/>
        </w:rPr>
      </w:pPr>
      <w:proofErr w:type="spellStart"/>
      <w:r w:rsidRPr="007215ED">
        <w:rPr>
          <w:color w:val="FF0000"/>
        </w:rPr>
        <w:t>Prekės</w:t>
      </w:r>
      <w:proofErr w:type="spellEnd"/>
      <w:r w:rsidRPr="007215ED">
        <w:rPr>
          <w:color w:val="FF0000"/>
        </w:rPr>
        <w:t xml:space="preserve"> </w:t>
      </w:r>
      <w:proofErr w:type="spellStart"/>
      <w:r w:rsidRPr="007215ED">
        <w:rPr>
          <w:color w:val="FF0000"/>
        </w:rPr>
        <w:t>turi</w:t>
      </w:r>
      <w:proofErr w:type="spellEnd"/>
      <w:r w:rsidRPr="007215ED">
        <w:rPr>
          <w:color w:val="FF0000"/>
        </w:rPr>
        <w:t xml:space="preserve"> </w:t>
      </w:r>
      <w:proofErr w:type="spellStart"/>
      <w:r w:rsidRPr="007215ED">
        <w:rPr>
          <w:color w:val="FF0000"/>
        </w:rPr>
        <w:t>atitikti</w:t>
      </w:r>
      <w:proofErr w:type="spellEnd"/>
      <w:r w:rsidRPr="007215ED">
        <w:rPr>
          <w:color w:val="FF0000"/>
          <w:shd w:val="clear" w:color="auto" w:fill="FFFFFF"/>
        </w:rPr>
        <w:t xml:space="preserve"> </w:t>
      </w:r>
      <w:proofErr w:type="spellStart"/>
      <w:r w:rsidRPr="007215ED">
        <w:rPr>
          <w:color w:val="FF0000"/>
          <w:shd w:val="clear" w:color="auto" w:fill="FFFFFF"/>
        </w:rPr>
        <w:t>Reglamento</w:t>
      </w:r>
      <w:proofErr w:type="spellEnd"/>
      <w:r w:rsidRPr="007215ED">
        <w:rPr>
          <w:color w:val="FF0000"/>
          <w:shd w:val="clear" w:color="auto" w:fill="FFFFFF"/>
        </w:rPr>
        <w:t xml:space="preserve"> (ES) 2017/745) </w:t>
      </w:r>
      <w:proofErr w:type="spellStart"/>
      <w:r w:rsidRPr="007215ED">
        <w:rPr>
          <w:color w:val="FF0000"/>
          <w:shd w:val="clear" w:color="auto" w:fill="FFFFFF"/>
        </w:rPr>
        <w:t>arba</w:t>
      </w:r>
      <w:proofErr w:type="spellEnd"/>
      <w:r w:rsidRPr="007215ED">
        <w:rPr>
          <w:color w:val="FF0000"/>
          <w:shd w:val="clear" w:color="auto" w:fill="FFFFFF"/>
        </w:rPr>
        <w:t xml:space="preserve"> </w:t>
      </w:r>
      <w:proofErr w:type="spellStart"/>
      <w:r w:rsidRPr="007215ED">
        <w:rPr>
          <w:color w:val="FF0000"/>
          <w:shd w:val="clear" w:color="auto" w:fill="FFFFFF"/>
        </w:rPr>
        <w:t>Reglamento</w:t>
      </w:r>
      <w:proofErr w:type="spellEnd"/>
      <w:r w:rsidRPr="007215ED">
        <w:rPr>
          <w:color w:val="FF0000"/>
          <w:shd w:val="clear" w:color="auto" w:fill="FFFFFF"/>
        </w:rPr>
        <w:t xml:space="preserve"> (ES) 2017/746)</w:t>
      </w:r>
      <w:r w:rsidRPr="007215ED">
        <w:rPr>
          <w:color w:val="FF0000"/>
        </w:rPr>
        <w:t xml:space="preserve"> </w:t>
      </w:r>
      <w:proofErr w:type="spellStart"/>
      <w:r w:rsidRPr="007215ED">
        <w:rPr>
          <w:color w:val="FF0000"/>
        </w:rPr>
        <w:t>reikalavimus</w:t>
      </w:r>
      <w:proofErr w:type="spellEnd"/>
      <w:r w:rsidRPr="007215ED">
        <w:rPr>
          <w:color w:val="FF0000"/>
        </w:rPr>
        <w:t xml:space="preserve"> </w:t>
      </w:r>
      <w:proofErr w:type="spellStart"/>
      <w:r w:rsidRPr="007215ED">
        <w:rPr>
          <w:color w:val="FF0000"/>
        </w:rPr>
        <w:t>bei</w:t>
      </w:r>
      <w:proofErr w:type="spellEnd"/>
      <w:r w:rsidRPr="007215ED">
        <w:rPr>
          <w:color w:val="FF0000"/>
        </w:rPr>
        <w:t xml:space="preserve"> </w:t>
      </w:r>
      <w:proofErr w:type="spellStart"/>
      <w:r w:rsidRPr="007215ED">
        <w:rPr>
          <w:color w:val="FF0000"/>
        </w:rPr>
        <w:t>medicinos</w:t>
      </w:r>
      <w:proofErr w:type="spellEnd"/>
      <w:r w:rsidRPr="007215ED">
        <w:rPr>
          <w:color w:val="FF0000"/>
        </w:rPr>
        <w:t xml:space="preserve"> </w:t>
      </w:r>
      <w:proofErr w:type="spellStart"/>
      <w:r w:rsidRPr="007215ED">
        <w:rPr>
          <w:color w:val="FF0000"/>
        </w:rPr>
        <w:t>prietaisų</w:t>
      </w:r>
      <w:proofErr w:type="spellEnd"/>
      <w:r w:rsidRPr="007215ED">
        <w:rPr>
          <w:color w:val="FF0000"/>
        </w:rPr>
        <w:t xml:space="preserve"> SAL </w:t>
      </w:r>
      <w:proofErr w:type="spellStart"/>
      <w:r w:rsidRPr="007215ED">
        <w:rPr>
          <w:color w:val="FF0000"/>
        </w:rPr>
        <w:t>sterilumo</w:t>
      </w:r>
      <w:proofErr w:type="spellEnd"/>
      <w:r w:rsidRPr="007215ED">
        <w:rPr>
          <w:color w:val="FF0000"/>
        </w:rPr>
        <w:t xml:space="preserve"> </w:t>
      </w:r>
      <w:proofErr w:type="spellStart"/>
      <w:r w:rsidRPr="007215ED">
        <w:rPr>
          <w:color w:val="FF0000"/>
        </w:rPr>
        <w:t>užtikrinimo</w:t>
      </w:r>
      <w:proofErr w:type="spellEnd"/>
      <w:r w:rsidRPr="007215ED">
        <w:rPr>
          <w:color w:val="FF0000"/>
        </w:rPr>
        <w:t xml:space="preserve"> </w:t>
      </w:r>
      <w:proofErr w:type="spellStart"/>
      <w:r w:rsidRPr="007215ED">
        <w:rPr>
          <w:color w:val="FF0000"/>
        </w:rPr>
        <w:t>lygmuo</w:t>
      </w:r>
      <w:proofErr w:type="spellEnd"/>
      <w:r w:rsidRPr="007215ED">
        <w:rPr>
          <w:color w:val="FF0000"/>
        </w:rPr>
        <w:t xml:space="preserve"> </w:t>
      </w:r>
      <w:proofErr w:type="spellStart"/>
      <w:r w:rsidRPr="007215ED">
        <w:rPr>
          <w:color w:val="FF0000"/>
        </w:rPr>
        <w:t>turi</w:t>
      </w:r>
      <w:proofErr w:type="spellEnd"/>
      <w:r w:rsidRPr="007215ED">
        <w:rPr>
          <w:color w:val="FF0000"/>
        </w:rPr>
        <w:t xml:space="preserve"> </w:t>
      </w:r>
      <w:proofErr w:type="spellStart"/>
      <w:r w:rsidRPr="007215ED">
        <w:rPr>
          <w:color w:val="FF0000"/>
        </w:rPr>
        <w:t>būti</w:t>
      </w:r>
      <w:proofErr w:type="spellEnd"/>
      <w:r w:rsidRPr="007215ED">
        <w:rPr>
          <w:color w:val="FF0000"/>
        </w:rPr>
        <w:t xml:space="preserve"> 10</w:t>
      </w:r>
      <w:r w:rsidRPr="007215ED">
        <w:rPr>
          <w:color w:val="FF0000"/>
          <w:vertAlign w:val="superscript"/>
        </w:rPr>
        <w:t>-6 </w:t>
      </w:r>
      <w:proofErr w:type="spellStart"/>
      <w:r w:rsidRPr="007215ED">
        <w:rPr>
          <w:color w:val="FF0000"/>
        </w:rPr>
        <w:t>arba</w:t>
      </w:r>
      <w:proofErr w:type="spellEnd"/>
      <w:r w:rsidRPr="007215ED">
        <w:rPr>
          <w:color w:val="FF0000"/>
        </w:rPr>
        <w:t xml:space="preserve"> </w:t>
      </w:r>
      <w:proofErr w:type="spellStart"/>
      <w:r w:rsidRPr="007215ED">
        <w:rPr>
          <w:color w:val="FF0000"/>
        </w:rPr>
        <w:t>geresnis</w:t>
      </w:r>
      <w:proofErr w:type="spellEnd"/>
      <w:r w:rsidRPr="007215ED">
        <w:rPr>
          <w:color w:val="FF0000"/>
        </w:rPr>
        <w:t> (</w:t>
      </w:r>
      <w:proofErr w:type="spellStart"/>
      <w:r w:rsidRPr="007215ED">
        <w:rPr>
          <w:color w:val="FF0000"/>
        </w:rPr>
        <w:t>kartu</w:t>
      </w:r>
      <w:proofErr w:type="spellEnd"/>
      <w:r w:rsidRPr="007215ED">
        <w:rPr>
          <w:color w:val="FF0000"/>
        </w:rPr>
        <w:t xml:space="preserve"> </w:t>
      </w:r>
      <w:proofErr w:type="spellStart"/>
      <w:r w:rsidRPr="007215ED">
        <w:rPr>
          <w:color w:val="FF0000"/>
        </w:rPr>
        <w:t>su</w:t>
      </w:r>
      <w:proofErr w:type="spellEnd"/>
      <w:r w:rsidRPr="007215ED">
        <w:rPr>
          <w:color w:val="FF0000"/>
        </w:rPr>
        <w:t xml:space="preserve"> </w:t>
      </w:r>
      <w:proofErr w:type="spellStart"/>
      <w:r w:rsidRPr="007215ED">
        <w:rPr>
          <w:color w:val="FF0000"/>
        </w:rPr>
        <w:t>pasiūlymu</w:t>
      </w:r>
      <w:proofErr w:type="spellEnd"/>
      <w:r w:rsidRPr="007215ED">
        <w:rPr>
          <w:color w:val="FF0000"/>
        </w:rPr>
        <w:t xml:space="preserve"> </w:t>
      </w:r>
      <w:proofErr w:type="spellStart"/>
      <w:r w:rsidRPr="007215ED">
        <w:rPr>
          <w:color w:val="FF0000"/>
        </w:rPr>
        <w:t>būtina</w:t>
      </w:r>
      <w:proofErr w:type="spellEnd"/>
      <w:r w:rsidRPr="007215ED">
        <w:rPr>
          <w:color w:val="FF0000"/>
        </w:rPr>
        <w:t xml:space="preserve"> </w:t>
      </w:r>
      <w:proofErr w:type="spellStart"/>
      <w:r w:rsidRPr="007215ED">
        <w:rPr>
          <w:color w:val="FF0000"/>
        </w:rPr>
        <w:t>pateikti</w:t>
      </w:r>
      <w:proofErr w:type="spellEnd"/>
      <w:r w:rsidRPr="007215ED">
        <w:rPr>
          <w:color w:val="FF0000"/>
        </w:rPr>
        <w:t xml:space="preserve"> </w:t>
      </w:r>
      <w:proofErr w:type="spellStart"/>
      <w:r w:rsidRPr="007215ED">
        <w:rPr>
          <w:color w:val="FF0000"/>
        </w:rPr>
        <w:t>siūlomų</w:t>
      </w:r>
      <w:proofErr w:type="spellEnd"/>
      <w:r w:rsidRPr="007215ED">
        <w:rPr>
          <w:color w:val="FF0000"/>
        </w:rPr>
        <w:t xml:space="preserve"> </w:t>
      </w:r>
      <w:proofErr w:type="spellStart"/>
      <w:r w:rsidRPr="007215ED">
        <w:rPr>
          <w:color w:val="FF0000"/>
        </w:rPr>
        <w:t>prekių</w:t>
      </w:r>
      <w:proofErr w:type="spellEnd"/>
      <w:r w:rsidRPr="007215ED">
        <w:rPr>
          <w:color w:val="FF0000"/>
        </w:rPr>
        <w:t xml:space="preserve"> </w:t>
      </w:r>
      <w:proofErr w:type="spellStart"/>
      <w:r w:rsidRPr="007215ED">
        <w:rPr>
          <w:color w:val="FF0000"/>
        </w:rPr>
        <w:t>atitiktį</w:t>
      </w:r>
      <w:proofErr w:type="spellEnd"/>
      <w:r w:rsidRPr="007215ED">
        <w:rPr>
          <w:color w:val="FF0000"/>
        </w:rPr>
        <w:t xml:space="preserve">  </w:t>
      </w:r>
      <w:proofErr w:type="spellStart"/>
      <w:r w:rsidRPr="007215ED">
        <w:rPr>
          <w:color w:val="FF0000"/>
        </w:rPr>
        <w:t>nurodytiems</w:t>
      </w:r>
      <w:proofErr w:type="spellEnd"/>
      <w:r w:rsidRPr="007215ED">
        <w:rPr>
          <w:color w:val="FF0000"/>
        </w:rPr>
        <w:t xml:space="preserve"> </w:t>
      </w:r>
      <w:proofErr w:type="spellStart"/>
      <w:r w:rsidRPr="007215ED">
        <w:rPr>
          <w:color w:val="FF0000"/>
        </w:rPr>
        <w:t>reikalavimams</w:t>
      </w:r>
      <w:proofErr w:type="spellEnd"/>
      <w:r w:rsidRPr="007215ED">
        <w:rPr>
          <w:color w:val="FF0000"/>
        </w:rPr>
        <w:t> </w:t>
      </w:r>
      <w:proofErr w:type="spellStart"/>
      <w:r w:rsidRPr="007215ED">
        <w:rPr>
          <w:color w:val="FF0000"/>
        </w:rPr>
        <w:t>patvirtinančių</w:t>
      </w:r>
      <w:proofErr w:type="spellEnd"/>
      <w:r w:rsidRPr="007215ED">
        <w:rPr>
          <w:color w:val="FF0000"/>
        </w:rPr>
        <w:t xml:space="preserve"> </w:t>
      </w:r>
      <w:proofErr w:type="spellStart"/>
      <w:r w:rsidRPr="007215ED">
        <w:rPr>
          <w:color w:val="FF0000"/>
        </w:rPr>
        <w:t>dokumentų</w:t>
      </w:r>
      <w:proofErr w:type="spellEnd"/>
      <w:r w:rsidRPr="007215ED">
        <w:rPr>
          <w:b/>
          <w:bCs/>
          <w:color w:val="FF0000"/>
        </w:rPr>
        <w:t xml:space="preserve">: </w:t>
      </w:r>
      <w:proofErr w:type="spellStart"/>
      <w:r w:rsidRPr="007215ED">
        <w:rPr>
          <w:color w:val="FF0000"/>
        </w:rPr>
        <w:t>sertifikatų</w:t>
      </w:r>
      <w:proofErr w:type="spellEnd"/>
      <w:r w:rsidRPr="007215ED">
        <w:rPr>
          <w:color w:val="FF0000"/>
        </w:rPr>
        <w:t xml:space="preserve">, </w:t>
      </w:r>
      <w:proofErr w:type="spellStart"/>
      <w:r w:rsidRPr="007215ED">
        <w:rPr>
          <w:color w:val="FF0000"/>
        </w:rPr>
        <w:t>notifikuotosios</w:t>
      </w:r>
      <w:proofErr w:type="spellEnd"/>
      <w:r w:rsidRPr="007215ED">
        <w:rPr>
          <w:color w:val="FF0000"/>
        </w:rPr>
        <w:t xml:space="preserve"> </w:t>
      </w:r>
      <w:proofErr w:type="spellStart"/>
      <w:r w:rsidRPr="007215ED">
        <w:rPr>
          <w:color w:val="FF0000"/>
        </w:rPr>
        <w:t>laboratorijos</w:t>
      </w:r>
      <w:proofErr w:type="spellEnd"/>
      <w:r w:rsidRPr="007215ED">
        <w:rPr>
          <w:color w:val="FF0000"/>
        </w:rPr>
        <w:t xml:space="preserve"> </w:t>
      </w:r>
      <w:proofErr w:type="spellStart"/>
      <w:r w:rsidRPr="007215ED">
        <w:rPr>
          <w:color w:val="FF0000"/>
        </w:rPr>
        <w:t>protokolų</w:t>
      </w:r>
      <w:proofErr w:type="spellEnd"/>
      <w:r w:rsidRPr="007215ED">
        <w:rPr>
          <w:color w:val="FF0000"/>
        </w:rPr>
        <w:t xml:space="preserve"> </w:t>
      </w:r>
      <w:proofErr w:type="spellStart"/>
      <w:r w:rsidRPr="007215ED">
        <w:rPr>
          <w:color w:val="FF0000"/>
        </w:rPr>
        <w:t>ar</w:t>
      </w:r>
      <w:proofErr w:type="spellEnd"/>
      <w:r w:rsidRPr="007215ED">
        <w:rPr>
          <w:color w:val="FF0000"/>
        </w:rPr>
        <w:t xml:space="preserve"> </w:t>
      </w:r>
      <w:proofErr w:type="spellStart"/>
      <w:r w:rsidRPr="007215ED">
        <w:rPr>
          <w:color w:val="FF0000"/>
        </w:rPr>
        <w:t>gamintojo</w:t>
      </w:r>
      <w:proofErr w:type="spellEnd"/>
      <w:r w:rsidRPr="007215ED">
        <w:rPr>
          <w:color w:val="FF0000"/>
        </w:rPr>
        <w:t xml:space="preserve"> </w:t>
      </w:r>
      <w:proofErr w:type="spellStart"/>
      <w:r w:rsidRPr="007215ED">
        <w:rPr>
          <w:color w:val="FF0000"/>
        </w:rPr>
        <w:t>deklaracijų</w:t>
      </w:r>
      <w:proofErr w:type="spellEnd"/>
      <w:r w:rsidRPr="007215ED">
        <w:rPr>
          <w:color w:val="FF0000"/>
        </w:rPr>
        <w:t xml:space="preserve">, </w:t>
      </w:r>
      <w:proofErr w:type="spellStart"/>
      <w:r w:rsidRPr="007215ED">
        <w:rPr>
          <w:color w:val="FF0000"/>
        </w:rPr>
        <w:t>kopijas</w:t>
      </w:r>
      <w:proofErr w:type="spellEnd"/>
      <w:r w:rsidR="003C6898" w:rsidRPr="007215ED">
        <w:rPr>
          <w:color w:val="FF0000"/>
        </w:rPr>
        <w:t>)</w:t>
      </w:r>
      <w:r w:rsidR="00CF7FA1">
        <w:rPr>
          <w:color w:val="FF0000"/>
        </w:rPr>
        <w:t>.</w:t>
      </w:r>
    </w:p>
    <w:p w14:paraId="5D44AF5D"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t>Prekės</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pažymėtos</w:t>
      </w:r>
      <w:proofErr w:type="spellEnd"/>
      <w:r w:rsidRPr="0003067E">
        <w:t xml:space="preserve"> CE </w:t>
      </w:r>
      <w:proofErr w:type="spellStart"/>
      <w:r w:rsidRPr="0003067E">
        <w:t>ženklu</w:t>
      </w:r>
      <w:proofErr w:type="spellEnd"/>
      <w:r w:rsidRPr="0003067E">
        <w:t xml:space="preserve"> (</w:t>
      </w:r>
      <w:proofErr w:type="spellStart"/>
      <w:r w:rsidRPr="0003067E">
        <w:rPr>
          <w:i/>
        </w:rPr>
        <w:t>kartu</w:t>
      </w:r>
      <w:proofErr w:type="spellEnd"/>
      <w:r w:rsidRPr="0003067E">
        <w:rPr>
          <w:i/>
        </w:rPr>
        <w:t xml:space="preserve"> </w:t>
      </w:r>
      <w:proofErr w:type="spellStart"/>
      <w:r w:rsidRPr="0003067E">
        <w:rPr>
          <w:i/>
        </w:rPr>
        <w:t>su</w:t>
      </w:r>
      <w:proofErr w:type="spellEnd"/>
      <w:r w:rsidRPr="0003067E">
        <w:rPr>
          <w:i/>
        </w:rPr>
        <w:t xml:space="preserve"> </w:t>
      </w:r>
      <w:proofErr w:type="spellStart"/>
      <w:r w:rsidRPr="0003067E">
        <w:rPr>
          <w:i/>
        </w:rPr>
        <w:t>pasiūlymu</w:t>
      </w:r>
      <w:proofErr w:type="spellEnd"/>
      <w:r w:rsidRPr="0003067E">
        <w:rPr>
          <w:i/>
        </w:rPr>
        <w:t xml:space="preserve"> </w:t>
      </w:r>
      <w:proofErr w:type="spellStart"/>
      <w:r w:rsidRPr="0003067E">
        <w:rPr>
          <w:i/>
        </w:rPr>
        <w:t>būtina</w:t>
      </w:r>
      <w:proofErr w:type="spellEnd"/>
      <w:r w:rsidRPr="0003067E">
        <w:rPr>
          <w:i/>
        </w:rPr>
        <w:t xml:space="preserve"> </w:t>
      </w:r>
      <w:proofErr w:type="spellStart"/>
      <w:r w:rsidRPr="0003067E">
        <w:rPr>
          <w:i/>
        </w:rPr>
        <w:t>pateikti</w:t>
      </w:r>
      <w:proofErr w:type="spellEnd"/>
      <w:r w:rsidRPr="0003067E">
        <w:rPr>
          <w:i/>
        </w:rPr>
        <w:t xml:space="preserve"> </w:t>
      </w:r>
      <w:proofErr w:type="spellStart"/>
      <w:r w:rsidRPr="0003067E">
        <w:rPr>
          <w:i/>
        </w:rPr>
        <w:t>siūlomų</w:t>
      </w:r>
      <w:proofErr w:type="spellEnd"/>
      <w:r w:rsidRPr="0003067E">
        <w:rPr>
          <w:i/>
        </w:rPr>
        <w:t xml:space="preserve"> </w:t>
      </w:r>
      <w:proofErr w:type="spellStart"/>
      <w:r w:rsidRPr="0003067E">
        <w:rPr>
          <w:i/>
        </w:rPr>
        <w:t>prekių</w:t>
      </w:r>
      <w:proofErr w:type="spellEnd"/>
      <w:r w:rsidRPr="0003067E">
        <w:rPr>
          <w:i/>
        </w:rPr>
        <w:t xml:space="preserve"> </w:t>
      </w:r>
      <w:proofErr w:type="spellStart"/>
      <w:r w:rsidRPr="0003067E">
        <w:rPr>
          <w:i/>
        </w:rPr>
        <w:t>žymėjimą</w:t>
      </w:r>
      <w:proofErr w:type="spellEnd"/>
      <w:r w:rsidRPr="0003067E">
        <w:rPr>
          <w:i/>
        </w:rPr>
        <w:t xml:space="preserve"> CE </w:t>
      </w:r>
      <w:proofErr w:type="spellStart"/>
      <w:r w:rsidRPr="0003067E">
        <w:rPr>
          <w:i/>
        </w:rPr>
        <w:t>ženklu</w:t>
      </w:r>
      <w:proofErr w:type="spellEnd"/>
      <w:r w:rsidRPr="0003067E">
        <w:rPr>
          <w:i/>
        </w:rPr>
        <w:t xml:space="preserve"> </w:t>
      </w:r>
      <w:proofErr w:type="spellStart"/>
      <w:r w:rsidRPr="0003067E">
        <w:rPr>
          <w:i/>
        </w:rPr>
        <w:t>patvirtinančių</w:t>
      </w:r>
      <w:proofErr w:type="spellEnd"/>
      <w:r w:rsidRPr="0003067E">
        <w:rPr>
          <w:i/>
        </w:rPr>
        <w:t xml:space="preserve"> </w:t>
      </w:r>
      <w:proofErr w:type="spellStart"/>
      <w:r w:rsidRPr="0003067E">
        <w:rPr>
          <w:i/>
        </w:rPr>
        <w:t>sertifikatų</w:t>
      </w:r>
      <w:proofErr w:type="spellEnd"/>
      <w:r w:rsidRPr="0003067E">
        <w:rPr>
          <w:i/>
        </w:rPr>
        <w:t xml:space="preserve"> </w:t>
      </w:r>
      <w:proofErr w:type="spellStart"/>
      <w:r w:rsidRPr="0003067E">
        <w:rPr>
          <w:i/>
        </w:rPr>
        <w:t>arba</w:t>
      </w:r>
      <w:proofErr w:type="spellEnd"/>
      <w:r w:rsidRPr="0003067E">
        <w:rPr>
          <w:i/>
        </w:rPr>
        <w:t xml:space="preserve"> </w:t>
      </w:r>
      <w:proofErr w:type="spellStart"/>
      <w:r w:rsidRPr="0003067E">
        <w:rPr>
          <w:i/>
        </w:rPr>
        <w:t>lygiaverčių</w:t>
      </w:r>
      <w:proofErr w:type="spellEnd"/>
      <w:r w:rsidRPr="0003067E">
        <w:rPr>
          <w:i/>
        </w:rPr>
        <w:t xml:space="preserve"> </w:t>
      </w:r>
      <w:proofErr w:type="spellStart"/>
      <w:r w:rsidRPr="0003067E">
        <w:rPr>
          <w:i/>
        </w:rPr>
        <w:t>dokumentų</w:t>
      </w:r>
      <w:proofErr w:type="spellEnd"/>
      <w:r w:rsidRPr="0003067E">
        <w:rPr>
          <w:i/>
        </w:rPr>
        <w:t xml:space="preserve"> </w:t>
      </w:r>
      <w:proofErr w:type="spellStart"/>
      <w:r w:rsidRPr="0003067E">
        <w:rPr>
          <w:i/>
        </w:rPr>
        <w:t>kopijas</w:t>
      </w:r>
      <w:proofErr w:type="spellEnd"/>
      <w:r w:rsidRPr="0003067E">
        <w:t>).</w:t>
      </w:r>
    </w:p>
    <w:p w14:paraId="2F085C7A"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t>Gamintojas</w:t>
      </w:r>
      <w:proofErr w:type="spellEnd"/>
      <w:r w:rsidRPr="0003067E">
        <w:t xml:space="preserve"> </w:t>
      </w:r>
      <w:proofErr w:type="spellStart"/>
      <w:r w:rsidRPr="0003067E">
        <w:t>turi</w:t>
      </w:r>
      <w:proofErr w:type="spellEnd"/>
      <w:r w:rsidRPr="0003067E">
        <w:t xml:space="preserve"> </w:t>
      </w:r>
      <w:proofErr w:type="spellStart"/>
      <w:r w:rsidRPr="0003067E">
        <w:t>turėti</w:t>
      </w:r>
      <w:proofErr w:type="spellEnd"/>
      <w:r w:rsidRPr="0003067E">
        <w:t xml:space="preserve"> </w:t>
      </w:r>
      <w:proofErr w:type="spellStart"/>
      <w:r w:rsidRPr="0003067E">
        <w:t>įdiegtą</w:t>
      </w:r>
      <w:proofErr w:type="spellEnd"/>
      <w:r w:rsidRPr="0003067E">
        <w:t xml:space="preserve"> </w:t>
      </w:r>
      <w:proofErr w:type="spellStart"/>
      <w:r w:rsidRPr="0003067E">
        <w:t>kokybės</w:t>
      </w:r>
      <w:proofErr w:type="spellEnd"/>
      <w:r w:rsidRPr="0003067E">
        <w:t xml:space="preserve"> </w:t>
      </w:r>
      <w:proofErr w:type="spellStart"/>
      <w:r w:rsidRPr="0003067E">
        <w:t>valdymo</w:t>
      </w:r>
      <w:proofErr w:type="spellEnd"/>
      <w:r w:rsidRPr="0003067E">
        <w:t xml:space="preserve"> </w:t>
      </w:r>
      <w:proofErr w:type="spellStart"/>
      <w:r w:rsidRPr="0003067E">
        <w:t>sistemą</w:t>
      </w:r>
      <w:proofErr w:type="spellEnd"/>
      <w:r w:rsidRPr="0003067E">
        <w:t xml:space="preserve">, </w:t>
      </w:r>
      <w:proofErr w:type="spellStart"/>
      <w:r w:rsidRPr="0003067E">
        <w:t>taikomą</w:t>
      </w:r>
      <w:proofErr w:type="spellEnd"/>
      <w:r w:rsidRPr="0003067E">
        <w:t xml:space="preserve"> </w:t>
      </w:r>
      <w:proofErr w:type="spellStart"/>
      <w:r w:rsidRPr="0003067E">
        <w:t>kraujo</w:t>
      </w:r>
      <w:proofErr w:type="spellEnd"/>
      <w:r w:rsidRPr="0003067E">
        <w:t xml:space="preserve"> </w:t>
      </w:r>
      <w:proofErr w:type="spellStart"/>
      <w:r w:rsidRPr="0003067E">
        <w:t>paėmimo</w:t>
      </w:r>
      <w:proofErr w:type="spellEnd"/>
      <w:r w:rsidRPr="0003067E">
        <w:t xml:space="preserve"> </w:t>
      </w:r>
      <w:proofErr w:type="spellStart"/>
      <w:r w:rsidRPr="0003067E">
        <w:t>sistemų</w:t>
      </w:r>
      <w:proofErr w:type="spellEnd"/>
      <w:r w:rsidRPr="0003067E">
        <w:t xml:space="preserve"> </w:t>
      </w:r>
      <w:proofErr w:type="spellStart"/>
      <w:r w:rsidRPr="0003067E">
        <w:t>gamybai</w:t>
      </w:r>
      <w:proofErr w:type="spellEnd"/>
      <w:r w:rsidRPr="0003067E">
        <w:t xml:space="preserve"> (</w:t>
      </w:r>
      <w:proofErr w:type="spellStart"/>
      <w:r w:rsidRPr="0003067E">
        <w:rPr>
          <w:i/>
        </w:rPr>
        <w:t>kartu</w:t>
      </w:r>
      <w:proofErr w:type="spellEnd"/>
      <w:r w:rsidRPr="0003067E">
        <w:rPr>
          <w:i/>
        </w:rPr>
        <w:t xml:space="preserve"> </w:t>
      </w:r>
      <w:proofErr w:type="spellStart"/>
      <w:r w:rsidRPr="0003067E">
        <w:rPr>
          <w:i/>
        </w:rPr>
        <w:t>su</w:t>
      </w:r>
      <w:proofErr w:type="spellEnd"/>
      <w:r w:rsidRPr="0003067E">
        <w:rPr>
          <w:i/>
        </w:rPr>
        <w:t xml:space="preserve"> </w:t>
      </w:r>
      <w:proofErr w:type="spellStart"/>
      <w:r w:rsidRPr="0003067E">
        <w:rPr>
          <w:i/>
        </w:rPr>
        <w:t>pasiūlymu</w:t>
      </w:r>
      <w:proofErr w:type="spellEnd"/>
      <w:r w:rsidRPr="0003067E">
        <w:rPr>
          <w:i/>
        </w:rPr>
        <w:t xml:space="preserve"> </w:t>
      </w:r>
      <w:proofErr w:type="spellStart"/>
      <w:r w:rsidRPr="0003067E">
        <w:rPr>
          <w:i/>
        </w:rPr>
        <w:t>būtina</w:t>
      </w:r>
      <w:proofErr w:type="spellEnd"/>
      <w:r w:rsidRPr="0003067E">
        <w:rPr>
          <w:i/>
        </w:rPr>
        <w:t xml:space="preserve"> </w:t>
      </w:r>
      <w:proofErr w:type="spellStart"/>
      <w:r w:rsidRPr="0003067E">
        <w:rPr>
          <w:i/>
        </w:rPr>
        <w:t>pateikti</w:t>
      </w:r>
      <w:proofErr w:type="spellEnd"/>
      <w:r w:rsidRPr="0003067E">
        <w:rPr>
          <w:i/>
        </w:rPr>
        <w:t xml:space="preserve"> </w:t>
      </w:r>
      <w:proofErr w:type="spellStart"/>
      <w:r w:rsidRPr="0003067E">
        <w:rPr>
          <w:i/>
        </w:rPr>
        <w:t>atitiktį</w:t>
      </w:r>
      <w:proofErr w:type="spellEnd"/>
      <w:r w:rsidRPr="0003067E">
        <w:rPr>
          <w:i/>
        </w:rPr>
        <w:t xml:space="preserve"> </w:t>
      </w:r>
      <w:proofErr w:type="spellStart"/>
      <w:r w:rsidRPr="0003067E">
        <w:rPr>
          <w:i/>
        </w:rPr>
        <w:t>patvirtinančio</w:t>
      </w:r>
      <w:proofErr w:type="spellEnd"/>
      <w:r w:rsidRPr="0003067E">
        <w:rPr>
          <w:i/>
        </w:rPr>
        <w:t xml:space="preserve"> </w:t>
      </w:r>
      <w:proofErr w:type="spellStart"/>
      <w:r w:rsidRPr="0003067E">
        <w:rPr>
          <w:i/>
        </w:rPr>
        <w:t>sertifikato</w:t>
      </w:r>
      <w:proofErr w:type="spellEnd"/>
      <w:r w:rsidRPr="0003067E">
        <w:rPr>
          <w:i/>
        </w:rPr>
        <w:t xml:space="preserve"> </w:t>
      </w:r>
      <w:proofErr w:type="spellStart"/>
      <w:r w:rsidRPr="0003067E">
        <w:rPr>
          <w:i/>
        </w:rPr>
        <w:t>arba</w:t>
      </w:r>
      <w:proofErr w:type="spellEnd"/>
      <w:r w:rsidRPr="0003067E">
        <w:rPr>
          <w:i/>
        </w:rPr>
        <w:t xml:space="preserve"> </w:t>
      </w:r>
      <w:proofErr w:type="spellStart"/>
      <w:r w:rsidRPr="0003067E">
        <w:rPr>
          <w:i/>
        </w:rPr>
        <w:t>lygiaverčio</w:t>
      </w:r>
      <w:proofErr w:type="spellEnd"/>
      <w:r w:rsidRPr="0003067E">
        <w:rPr>
          <w:i/>
        </w:rPr>
        <w:t xml:space="preserve"> </w:t>
      </w:r>
      <w:proofErr w:type="spellStart"/>
      <w:r w:rsidRPr="0003067E">
        <w:rPr>
          <w:i/>
        </w:rPr>
        <w:t>dokumento</w:t>
      </w:r>
      <w:proofErr w:type="spellEnd"/>
      <w:r w:rsidRPr="0003067E">
        <w:rPr>
          <w:i/>
        </w:rPr>
        <w:t xml:space="preserve"> (</w:t>
      </w:r>
      <w:proofErr w:type="spellStart"/>
      <w:r w:rsidRPr="0003067E">
        <w:rPr>
          <w:i/>
        </w:rPr>
        <w:t>gamintojo</w:t>
      </w:r>
      <w:proofErr w:type="spellEnd"/>
      <w:r w:rsidRPr="0003067E">
        <w:rPr>
          <w:i/>
        </w:rPr>
        <w:t xml:space="preserve"> </w:t>
      </w:r>
      <w:proofErr w:type="spellStart"/>
      <w:r w:rsidRPr="0003067E">
        <w:rPr>
          <w:i/>
        </w:rPr>
        <w:t>deklaracija</w:t>
      </w:r>
      <w:proofErr w:type="spellEnd"/>
      <w:r w:rsidRPr="0003067E">
        <w:rPr>
          <w:i/>
        </w:rPr>
        <w:t xml:space="preserve"> </w:t>
      </w:r>
      <w:proofErr w:type="spellStart"/>
      <w:r w:rsidRPr="0003067E">
        <w:rPr>
          <w:i/>
        </w:rPr>
        <w:t>būtų</w:t>
      </w:r>
      <w:proofErr w:type="spellEnd"/>
      <w:r w:rsidRPr="0003067E">
        <w:rPr>
          <w:i/>
        </w:rPr>
        <w:t xml:space="preserve"> </w:t>
      </w:r>
      <w:proofErr w:type="spellStart"/>
      <w:r w:rsidRPr="0003067E">
        <w:rPr>
          <w:i/>
        </w:rPr>
        <w:t>netinkamas</w:t>
      </w:r>
      <w:proofErr w:type="spellEnd"/>
      <w:r w:rsidRPr="0003067E">
        <w:rPr>
          <w:i/>
        </w:rPr>
        <w:t xml:space="preserve"> </w:t>
      </w:r>
      <w:proofErr w:type="spellStart"/>
      <w:r w:rsidRPr="0003067E">
        <w:rPr>
          <w:i/>
        </w:rPr>
        <w:t>dokumentas</w:t>
      </w:r>
      <w:proofErr w:type="spellEnd"/>
      <w:r w:rsidRPr="0003067E">
        <w:rPr>
          <w:i/>
        </w:rPr>
        <w:t xml:space="preserve">) </w:t>
      </w:r>
      <w:proofErr w:type="spellStart"/>
      <w:r w:rsidRPr="0003067E">
        <w:rPr>
          <w:i/>
        </w:rPr>
        <w:t>kopiją</w:t>
      </w:r>
      <w:proofErr w:type="spellEnd"/>
      <w:r w:rsidRPr="0003067E">
        <w:t>).</w:t>
      </w:r>
    </w:p>
    <w:p w14:paraId="6ED0780E"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r w:rsidRPr="0003067E">
        <w:t xml:space="preserve"> </w:t>
      </w:r>
      <w:proofErr w:type="spellStart"/>
      <w:r w:rsidRPr="0003067E">
        <w:t>Mėgintuvėliai</w:t>
      </w:r>
      <w:proofErr w:type="spellEnd"/>
      <w:r w:rsidRPr="0003067E">
        <w:t xml:space="preserve"> (</w:t>
      </w:r>
      <w:proofErr w:type="spellStart"/>
      <w:r w:rsidRPr="0003067E">
        <w:t>įskaitant</w:t>
      </w:r>
      <w:proofErr w:type="spellEnd"/>
      <w:r w:rsidRPr="0003067E">
        <w:t xml:space="preserve"> </w:t>
      </w:r>
      <w:proofErr w:type="spellStart"/>
      <w:r w:rsidRPr="0003067E">
        <w:t>mėgintuvėlių</w:t>
      </w:r>
      <w:proofErr w:type="spellEnd"/>
      <w:r w:rsidRPr="0003067E">
        <w:t xml:space="preserve"> </w:t>
      </w:r>
      <w:proofErr w:type="spellStart"/>
      <w:r w:rsidRPr="0003067E">
        <w:t>kamštelių</w:t>
      </w:r>
      <w:proofErr w:type="spellEnd"/>
      <w:r w:rsidRPr="0003067E">
        <w:t xml:space="preserve"> </w:t>
      </w:r>
      <w:proofErr w:type="spellStart"/>
      <w:r w:rsidRPr="0003067E">
        <w:t>spalvinį</w:t>
      </w:r>
      <w:proofErr w:type="spellEnd"/>
      <w:r w:rsidRPr="0003067E">
        <w:t xml:space="preserve"> </w:t>
      </w:r>
      <w:proofErr w:type="spellStart"/>
      <w:r w:rsidRPr="0003067E">
        <w:t>kodavimą</w:t>
      </w:r>
      <w:proofErr w:type="spellEnd"/>
      <w:r w:rsidRPr="0003067E">
        <w:t xml:space="preserve">) </w:t>
      </w:r>
      <w:proofErr w:type="spellStart"/>
      <w:r w:rsidRPr="0003067E">
        <w:t>turi</w:t>
      </w:r>
      <w:proofErr w:type="spellEnd"/>
      <w:r w:rsidRPr="0003067E">
        <w:t xml:space="preserve"> </w:t>
      </w:r>
      <w:proofErr w:type="spellStart"/>
      <w:r w:rsidRPr="0003067E">
        <w:t>atitikti</w:t>
      </w:r>
      <w:proofErr w:type="spellEnd"/>
      <w:r w:rsidRPr="0003067E">
        <w:t xml:space="preserve"> LST EN ISO 6710:2017 „</w:t>
      </w:r>
      <w:proofErr w:type="spellStart"/>
      <w:r w:rsidRPr="0003067E">
        <w:t>Vienkartiniai</w:t>
      </w:r>
      <w:proofErr w:type="spellEnd"/>
      <w:r w:rsidRPr="0003067E">
        <w:t xml:space="preserve"> </w:t>
      </w:r>
      <w:proofErr w:type="spellStart"/>
      <w:r w:rsidRPr="0003067E">
        <w:t>žmogaus</w:t>
      </w:r>
      <w:proofErr w:type="spellEnd"/>
      <w:r w:rsidRPr="0003067E">
        <w:t xml:space="preserve"> </w:t>
      </w:r>
      <w:proofErr w:type="spellStart"/>
      <w:r w:rsidRPr="0003067E">
        <w:t>veninio</w:t>
      </w:r>
      <w:proofErr w:type="spellEnd"/>
      <w:r w:rsidRPr="0003067E">
        <w:t xml:space="preserve"> </w:t>
      </w:r>
      <w:proofErr w:type="spellStart"/>
      <w:r w:rsidRPr="0003067E">
        <w:t>kraujo</w:t>
      </w:r>
      <w:proofErr w:type="spellEnd"/>
      <w:r w:rsidRPr="0003067E">
        <w:t xml:space="preserve"> </w:t>
      </w:r>
      <w:proofErr w:type="spellStart"/>
      <w:r w:rsidRPr="0003067E">
        <w:t>mėginių</w:t>
      </w:r>
      <w:proofErr w:type="spellEnd"/>
      <w:r w:rsidRPr="0003067E">
        <w:t xml:space="preserve"> </w:t>
      </w:r>
      <w:proofErr w:type="spellStart"/>
      <w:r w:rsidRPr="0003067E">
        <w:t>ėmimo</w:t>
      </w:r>
      <w:proofErr w:type="spellEnd"/>
      <w:r w:rsidRPr="0003067E">
        <w:t xml:space="preserve"> </w:t>
      </w:r>
      <w:proofErr w:type="spellStart"/>
      <w:r w:rsidRPr="0003067E">
        <w:t>indai</w:t>
      </w:r>
      <w:proofErr w:type="spellEnd"/>
      <w:r w:rsidRPr="0003067E">
        <w:t xml:space="preserve">“ </w:t>
      </w:r>
      <w:proofErr w:type="spellStart"/>
      <w:r w:rsidRPr="0003067E">
        <w:t>arba</w:t>
      </w:r>
      <w:proofErr w:type="spellEnd"/>
      <w:r w:rsidRPr="0003067E">
        <w:t xml:space="preserve"> </w:t>
      </w:r>
      <w:proofErr w:type="spellStart"/>
      <w:r w:rsidRPr="0003067E">
        <w:t>lygiaverčio</w:t>
      </w:r>
      <w:proofErr w:type="spellEnd"/>
      <w:r w:rsidRPr="0003067E">
        <w:t xml:space="preserve"> </w:t>
      </w:r>
      <w:proofErr w:type="spellStart"/>
      <w:r w:rsidRPr="0003067E">
        <w:t>standarto</w:t>
      </w:r>
      <w:proofErr w:type="spellEnd"/>
      <w:r w:rsidRPr="0003067E">
        <w:t xml:space="preserve"> </w:t>
      </w:r>
      <w:proofErr w:type="spellStart"/>
      <w:r w:rsidRPr="0003067E">
        <w:t>reikalavimus</w:t>
      </w:r>
      <w:proofErr w:type="spellEnd"/>
      <w:r w:rsidRPr="0003067E">
        <w:t xml:space="preserve"> (</w:t>
      </w:r>
      <w:proofErr w:type="spellStart"/>
      <w:r w:rsidRPr="0003067E">
        <w:rPr>
          <w:i/>
        </w:rPr>
        <w:t>kartu</w:t>
      </w:r>
      <w:proofErr w:type="spellEnd"/>
      <w:r w:rsidRPr="0003067E">
        <w:rPr>
          <w:i/>
        </w:rPr>
        <w:t xml:space="preserve"> </w:t>
      </w:r>
      <w:proofErr w:type="spellStart"/>
      <w:r w:rsidRPr="0003067E">
        <w:rPr>
          <w:i/>
        </w:rPr>
        <w:t>su</w:t>
      </w:r>
      <w:proofErr w:type="spellEnd"/>
      <w:r w:rsidRPr="0003067E">
        <w:rPr>
          <w:i/>
        </w:rPr>
        <w:t xml:space="preserve"> </w:t>
      </w:r>
      <w:proofErr w:type="spellStart"/>
      <w:r w:rsidRPr="0003067E">
        <w:rPr>
          <w:i/>
        </w:rPr>
        <w:t>pasiūlymu</w:t>
      </w:r>
      <w:proofErr w:type="spellEnd"/>
      <w:r w:rsidRPr="0003067E">
        <w:rPr>
          <w:i/>
        </w:rPr>
        <w:t xml:space="preserve"> </w:t>
      </w:r>
      <w:proofErr w:type="spellStart"/>
      <w:r w:rsidRPr="0003067E">
        <w:rPr>
          <w:i/>
        </w:rPr>
        <w:t>būtina</w:t>
      </w:r>
      <w:proofErr w:type="spellEnd"/>
      <w:r w:rsidRPr="0003067E">
        <w:rPr>
          <w:i/>
        </w:rPr>
        <w:t xml:space="preserve"> </w:t>
      </w:r>
      <w:proofErr w:type="spellStart"/>
      <w:r w:rsidRPr="0003067E">
        <w:rPr>
          <w:i/>
        </w:rPr>
        <w:t>pateikti</w:t>
      </w:r>
      <w:proofErr w:type="spellEnd"/>
      <w:r w:rsidRPr="0003067E">
        <w:rPr>
          <w:i/>
        </w:rPr>
        <w:t xml:space="preserve"> </w:t>
      </w:r>
      <w:proofErr w:type="spellStart"/>
      <w:r w:rsidRPr="0003067E">
        <w:rPr>
          <w:i/>
        </w:rPr>
        <w:t>siūlomų</w:t>
      </w:r>
      <w:proofErr w:type="spellEnd"/>
      <w:r w:rsidRPr="0003067E">
        <w:rPr>
          <w:i/>
        </w:rPr>
        <w:t xml:space="preserve"> </w:t>
      </w:r>
      <w:proofErr w:type="spellStart"/>
      <w:r w:rsidRPr="0003067E">
        <w:rPr>
          <w:i/>
        </w:rPr>
        <w:t>mėgintuvėlių</w:t>
      </w:r>
      <w:proofErr w:type="spellEnd"/>
      <w:r w:rsidRPr="0003067E">
        <w:rPr>
          <w:i/>
        </w:rPr>
        <w:t xml:space="preserve"> </w:t>
      </w:r>
      <w:proofErr w:type="spellStart"/>
      <w:r w:rsidRPr="0003067E">
        <w:rPr>
          <w:i/>
        </w:rPr>
        <w:t>atitiktį</w:t>
      </w:r>
      <w:proofErr w:type="spellEnd"/>
      <w:r w:rsidRPr="0003067E">
        <w:rPr>
          <w:i/>
        </w:rPr>
        <w:t xml:space="preserve"> </w:t>
      </w:r>
      <w:proofErr w:type="spellStart"/>
      <w:r w:rsidRPr="0003067E">
        <w:rPr>
          <w:i/>
        </w:rPr>
        <w:t>nurodytam</w:t>
      </w:r>
      <w:proofErr w:type="spellEnd"/>
      <w:r w:rsidRPr="0003067E">
        <w:rPr>
          <w:i/>
        </w:rPr>
        <w:t xml:space="preserve"> </w:t>
      </w:r>
      <w:proofErr w:type="spellStart"/>
      <w:r w:rsidRPr="0003067E">
        <w:rPr>
          <w:i/>
        </w:rPr>
        <w:t>standartui</w:t>
      </w:r>
      <w:proofErr w:type="spellEnd"/>
      <w:r w:rsidRPr="0003067E">
        <w:rPr>
          <w:i/>
        </w:rPr>
        <w:t xml:space="preserve"> </w:t>
      </w:r>
      <w:proofErr w:type="spellStart"/>
      <w:r w:rsidRPr="0003067E">
        <w:rPr>
          <w:i/>
        </w:rPr>
        <w:t>patvirtinančio</w:t>
      </w:r>
      <w:proofErr w:type="spellEnd"/>
      <w:r w:rsidRPr="0003067E">
        <w:rPr>
          <w:i/>
        </w:rPr>
        <w:t xml:space="preserve"> </w:t>
      </w:r>
      <w:proofErr w:type="spellStart"/>
      <w:r w:rsidRPr="0003067E">
        <w:rPr>
          <w:i/>
        </w:rPr>
        <w:t>dokumento</w:t>
      </w:r>
      <w:proofErr w:type="spellEnd"/>
      <w:r w:rsidRPr="0003067E">
        <w:rPr>
          <w:i/>
        </w:rPr>
        <w:t xml:space="preserve"> </w:t>
      </w:r>
      <w:proofErr w:type="spellStart"/>
      <w:r w:rsidRPr="0003067E">
        <w:rPr>
          <w:i/>
        </w:rPr>
        <w:t>kopiją</w:t>
      </w:r>
      <w:proofErr w:type="spellEnd"/>
      <w:r w:rsidRPr="0003067E">
        <w:t>).</w:t>
      </w:r>
    </w:p>
    <w:p w14:paraId="4E9A92B8"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t>Adatos</w:t>
      </w:r>
      <w:proofErr w:type="spellEnd"/>
      <w:r w:rsidRPr="0003067E">
        <w:t xml:space="preserve"> (</w:t>
      </w:r>
      <w:proofErr w:type="spellStart"/>
      <w:r w:rsidRPr="0003067E">
        <w:t>įskaitant</w:t>
      </w:r>
      <w:proofErr w:type="spellEnd"/>
      <w:r w:rsidRPr="0003067E">
        <w:t xml:space="preserve"> </w:t>
      </w:r>
      <w:proofErr w:type="spellStart"/>
      <w:r w:rsidRPr="0003067E">
        <w:t>adatų</w:t>
      </w:r>
      <w:proofErr w:type="spellEnd"/>
      <w:r w:rsidRPr="0003067E">
        <w:t xml:space="preserve"> </w:t>
      </w:r>
      <w:proofErr w:type="spellStart"/>
      <w:r w:rsidRPr="0003067E">
        <w:t>spalvinį</w:t>
      </w:r>
      <w:proofErr w:type="spellEnd"/>
      <w:r w:rsidRPr="0003067E">
        <w:t xml:space="preserve"> </w:t>
      </w:r>
      <w:proofErr w:type="spellStart"/>
      <w:r w:rsidRPr="0003067E">
        <w:t>kodavimą</w:t>
      </w:r>
      <w:proofErr w:type="spellEnd"/>
      <w:r w:rsidRPr="0003067E">
        <w:t xml:space="preserve">) </w:t>
      </w:r>
      <w:proofErr w:type="spellStart"/>
      <w:r w:rsidRPr="0003067E">
        <w:t>turi</w:t>
      </w:r>
      <w:proofErr w:type="spellEnd"/>
      <w:r w:rsidRPr="0003067E">
        <w:t xml:space="preserve"> </w:t>
      </w:r>
      <w:proofErr w:type="spellStart"/>
      <w:r w:rsidRPr="0003067E">
        <w:t>atitikti</w:t>
      </w:r>
      <w:proofErr w:type="spellEnd"/>
      <w:r w:rsidRPr="0003067E">
        <w:t xml:space="preserve"> </w:t>
      </w:r>
      <w:r w:rsidRPr="0003067E">
        <w:rPr>
          <w:lang w:eastAsia="lt-LT"/>
        </w:rPr>
        <w:t>LST EN ISO 6009:2016 „</w:t>
      </w:r>
      <w:proofErr w:type="spellStart"/>
      <w:r w:rsidRPr="0003067E">
        <w:rPr>
          <w:lang w:eastAsia="lt-LT"/>
        </w:rPr>
        <w:t>Vienkartinės</w:t>
      </w:r>
      <w:proofErr w:type="spellEnd"/>
      <w:r w:rsidRPr="0003067E">
        <w:rPr>
          <w:lang w:eastAsia="lt-LT"/>
        </w:rPr>
        <w:t xml:space="preserve"> </w:t>
      </w:r>
      <w:proofErr w:type="spellStart"/>
      <w:r w:rsidRPr="0003067E">
        <w:rPr>
          <w:lang w:eastAsia="lt-LT"/>
        </w:rPr>
        <w:t>poodinės</w:t>
      </w:r>
      <w:proofErr w:type="spellEnd"/>
      <w:r w:rsidRPr="0003067E">
        <w:rPr>
          <w:lang w:eastAsia="lt-LT"/>
        </w:rPr>
        <w:t xml:space="preserve"> </w:t>
      </w:r>
      <w:proofErr w:type="spellStart"/>
      <w:r w:rsidRPr="0003067E">
        <w:rPr>
          <w:lang w:eastAsia="lt-LT"/>
        </w:rPr>
        <w:t>adatos</w:t>
      </w:r>
      <w:proofErr w:type="spellEnd"/>
      <w:r w:rsidRPr="0003067E">
        <w:rPr>
          <w:lang w:eastAsia="lt-LT"/>
        </w:rPr>
        <w:t xml:space="preserve">“ </w:t>
      </w:r>
      <w:proofErr w:type="spellStart"/>
      <w:r w:rsidRPr="0003067E">
        <w:t>arba</w:t>
      </w:r>
      <w:proofErr w:type="spellEnd"/>
      <w:r w:rsidRPr="0003067E">
        <w:t xml:space="preserve"> </w:t>
      </w:r>
      <w:proofErr w:type="spellStart"/>
      <w:r w:rsidRPr="0003067E">
        <w:t>lygiaverčio</w:t>
      </w:r>
      <w:proofErr w:type="spellEnd"/>
      <w:r w:rsidRPr="0003067E">
        <w:t xml:space="preserve"> </w:t>
      </w:r>
      <w:proofErr w:type="spellStart"/>
      <w:r w:rsidRPr="0003067E">
        <w:t>standarto</w:t>
      </w:r>
      <w:proofErr w:type="spellEnd"/>
      <w:r w:rsidRPr="0003067E">
        <w:t xml:space="preserve"> </w:t>
      </w:r>
      <w:proofErr w:type="spellStart"/>
      <w:r w:rsidRPr="0003067E">
        <w:t>reikalavimus</w:t>
      </w:r>
      <w:proofErr w:type="spellEnd"/>
      <w:r w:rsidRPr="0003067E">
        <w:t xml:space="preserve"> (</w:t>
      </w:r>
      <w:proofErr w:type="spellStart"/>
      <w:r w:rsidRPr="0003067E">
        <w:rPr>
          <w:i/>
        </w:rPr>
        <w:t>kartu</w:t>
      </w:r>
      <w:proofErr w:type="spellEnd"/>
      <w:r w:rsidRPr="0003067E">
        <w:rPr>
          <w:i/>
        </w:rPr>
        <w:t xml:space="preserve"> </w:t>
      </w:r>
      <w:proofErr w:type="spellStart"/>
      <w:r w:rsidRPr="0003067E">
        <w:rPr>
          <w:i/>
        </w:rPr>
        <w:t>su</w:t>
      </w:r>
      <w:proofErr w:type="spellEnd"/>
      <w:r w:rsidRPr="0003067E">
        <w:rPr>
          <w:i/>
        </w:rPr>
        <w:t xml:space="preserve"> </w:t>
      </w:r>
      <w:proofErr w:type="spellStart"/>
      <w:r w:rsidRPr="0003067E">
        <w:rPr>
          <w:i/>
        </w:rPr>
        <w:t>pasiūlymu</w:t>
      </w:r>
      <w:proofErr w:type="spellEnd"/>
      <w:r w:rsidRPr="0003067E">
        <w:rPr>
          <w:i/>
        </w:rPr>
        <w:t xml:space="preserve"> </w:t>
      </w:r>
      <w:proofErr w:type="spellStart"/>
      <w:r w:rsidRPr="0003067E">
        <w:rPr>
          <w:i/>
        </w:rPr>
        <w:t>būtina</w:t>
      </w:r>
      <w:proofErr w:type="spellEnd"/>
      <w:r w:rsidRPr="0003067E">
        <w:rPr>
          <w:i/>
        </w:rPr>
        <w:t xml:space="preserve"> </w:t>
      </w:r>
      <w:proofErr w:type="spellStart"/>
      <w:r w:rsidRPr="0003067E">
        <w:rPr>
          <w:i/>
        </w:rPr>
        <w:t>pateikti</w:t>
      </w:r>
      <w:proofErr w:type="spellEnd"/>
      <w:r w:rsidRPr="0003067E">
        <w:rPr>
          <w:i/>
        </w:rPr>
        <w:t xml:space="preserve"> </w:t>
      </w:r>
      <w:proofErr w:type="spellStart"/>
      <w:r w:rsidRPr="0003067E">
        <w:rPr>
          <w:i/>
        </w:rPr>
        <w:t>siūlomų</w:t>
      </w:r>
      <w:proofErr w:type="spellEnd"/>
      <w:r w:rsidRPr="0003067E">
        <w:rPr>
          <w:i/>
        </w:rPr>
        <w:t xml:space="preserve"> </w:t>
      </w:r>
      <w:proofErr w:type="spellStart"/>
      <w:r w:rsidRPr="0003067E">
        <w:rPr>
          <w:i/>
        </w:rPr>
        <w:t>adatų</w:t>
      </w:r>
      <w:proofErr w:type="spellEnd"/>
      <w:r w:rsidRPr="0003067E">
        <w:rPr>
          <w:i/>
        </w:rPr>
        <w:t xml:space="preserve"> </w:t>
      </w:r>
      <w:proofErr w:type="spellStart"/>
      <w:r w:rsidRPr="0003067E">
        <w:rPr>
          <w:i/>
        </w:rPr>
        <w:t>spalvinio</w:t>
      </w:r>
      <w:proofErr w:type="spellEnd"/>
      <w:r w:rsidRPr="0003067E">
        <w:rPr>
          <w:i/>
        </w:rPr>
        <w:t xml:space="preserve"> </w:t>
      </w:r>
      <w:proofErr w:type="spellStart"/>
      <w:r w:rsidRPr="0003067E">
        <w:rPr>
          <w:i/>
        </w:rPr>
        <w:t>kodavimo</w:t>
      </w:r>
      <w:proofErr w:type="spellEnd"/>
      <w:r w:rsidRPr="0003067E">
        <w:rPr>
          <w:i/>
        </w:rPr>
        <w:t xml:space="preserve">  </w:t>
      </w:r>
      <w:proofErr w:type="spellStart"/>
      <w:r w:rsidRPr="0003067E">
        <w:rPr>
          <w:i/>
        </w:rPr>
        <w:t>atitiktį</w:t>
      </w:r>
      <w:proofErr w:type="spellEnd"/>
      <w:r w:rsidRPr="0003067E">
        <w:rPr>
          <w:i/>
        </w:rPr>
        <w:t xml:space="preserve"> </w:t>
      </w:r>
      <w:proofErr w:type="spellStart"/>
      <w:r w:rsidRPr="0003067E">
        <w:rPr>
          <w:i/>
        </w:rPr>
        <w:t>nurodytam</w:t>
      </w:r>
      <w:proofErr w:type="spellEnd"/>
      <w:r w:rsidRPr="0003067E">
        <w:rPr>
          <w:i/>
        </w:rPr>
        <w:t xml:space="preserve"> </w:t>
      </w:r>
      <w:proofErr w:type="spellStart"/>
      <w:r w:rsidRPr="0003067E">
        <w:rPr>
          <w:i/>
        </w:rPr>
        <w:t>standartui</w:t>
      </w:r>
      <w:proofErr w:type="spellEnd"/>
      <w:r w:rsidRPr="0003067E">
        <w:rPr>
          <w:i/>
        </w:rPr>
        <w:t xml:space="preserve"> </w:t>
      </w:r>
      <w:proofErr w:type="spellStart"/>
      <w:r w:rsidRPr="0003067E">
        <w:rPr>
          <w:i/>
        </w:rPr>
        <w:t>patvirtinančio</w:t>
      </w:r>
      <w:proofErr w:type="spellEnd"/>
      <w:r w:rsidRPr="0003067E">
        <w:rPr>
          <w:i/>
        </w:rPr>
        <w:t xml:space="preserve"> </w:t>
      </w:r>
      <w:proofErr w:type="spellStart"/>
      <w:r w:rsidRPr="0003067E">
        <w:rPr>
          <w:i/>
        </w:rPr>
        <w:t>dokumento</w:t>
      </w:r>
      <w:proofErr w:type="spellEnd"/>
      <w:r w:rsidRPr="0003067E">
        <w:rPr>
          <w:i/>
        </w:rPr>
        <w:t xml:space="preserve"> </w:t>
      </w:r>
      <w:proofErr w:type="spellStart"/>
      <w:r w:rsidRPr="0003067E">
        <w:rPr>
          <w:i/>
        </w:rPr>
        <w:t>kopiją</w:t>
      </w:r>
      <w:proofErr w:type="spellEnd"/>
      <w:r w:rsidRPr="0003067E">
        <w:t>).</w:t>
      </w:r>
    </w:p>
    <w:p w14:paraId="1AFB6A66" w14:textId="77777777" w:rsidR="003C6898" w:rsidRPr="00602F58" w:rsidRDefault="003C6898" w:rsidP="003C6898">
      <w:pPr>
        <w:pStyle w:val="Sraopastraipa"/>
        <w:numPr>
          <w:ilvl w:val="0"/>
          <w:numId w:val="48"/>
        </w:numPr>
        <w:overflowPunct/>
        <w:autoSpaceDE/>
        <w:autoSpaceDN/>
        <w:adjustRightInd/>
        <w:spacing w:after="160" w:line="259" w:lineRule="auto"/>
        <w:ind w:left="360"/>
        <w:jc w:val="both"/>
      </w:pPr>
      <w:proofErr w:type="spellStart"/>
      <w:r w:rsidRPr="00602F58">
        <w:t>Visos</w:t>
      </w:r>
      <w:proofErr w:type="spellEnd"/>
      <w:r w:rsidRPr="00602F58">
        <w:t xml:space="preserve"> </w:t>
      </w:r>
      <w:proofErr w:type="spellStart"/>
      <w:r w:rsidRPr="00602F58">
        <w:t>kraujo</w:t>
      </w:r>
      <w:proofErr w:type="spellEnd"/>
      <w:r w:rsidRPr="00602F58">
        <w:t xml:space="preserve"> </w:t>
      </w:r>
      <w:proofErr w:type="spellStart"/>
      <w:r w:rsidRPr="00602F58">
        <w:t>paėmimo</w:t>
      </w:r>
      <w:proofErr w:type="spellEnd"/>
      <w:r w:rsidRPr="00602F58">
        <w:t xml:space="preserve"> </w:t>
      </w:r>
      <w:proofErr w:type="spellStart"/>
      <w:r w:rsidRPr="00602F58">
        <w:t>sistemą</w:t>
      </w:r>
      <w:proofErr w:type="spellEnd"/>
      <w:r w:rsidRPr="00602F58">
        <w:t xml:space="preserve"> </w:t>
      </w:r>
      <w:proofErr w:type="spellStart"/>
      <w:r w:rsidRPr="00602F58">
        <w:t>sudarančios</w:t>
      </w:r>
      <w:proofErr w:type="spellEnd"/>
      <w:r w:rsidRPr="00602F58">
        <w:t xml:space="preserve"> </w:t>
      </w:r>
      <w:proofErr w:type="spellStart"/>
      <w:r w:rsidRPr="00602F58">
        <w:t>priemonės</w:t>
      </w:r>
      <w:proofErr w:type="spellEnd"/>
      <w:r w:rsidRPr="00602F58">
        <w:t xml:space="preserve"> </w:t>
      </w:r>
      <w:proofErr w:type="spellStart"/>
      <w:r w:rsidRPr="00602F58">
        <w:t>turi</w:t>
      </w:r>
      <w:proofErr w:type="spellEnd"/>
      <w:r w:rsidRPr="00602F58">
        <w:t xml:space="preserve"> </w:t>
      </w:r>
      <w:proofErr w:type="spellStart"/>
      <w:r w:rsidRPr="00602F58">
        <w:t>būti</w:t>
      </w:r>
      <w:proofErr w:type="spellEnd"/>
      <w:r w:rsidRPr="00602F58">
        <w:t xml:space="preserve"> </w:t>
      </w:r>
      <w:proofErr w:type="spellStart"/>
      <w:r w:rsidRPr="00602F58">
        <w:t>tarpusavyje</w:t>
      </w:r>
      <w:proofErr w:type="spellEnd"/>
      <w:r w:rsidRPr="00602F58">
        <w:t xml:space="preserve"> </w:t>
      </w:r>
      <w:proofErr w:type="spellStart"/>
      <w:r w:rsidRPr="00602F58">
        <w:t>suderintos</w:t>
      </w:r>
      <w:proofErr w:type="spellEnd"/>
      <w:r w:rsidRPr="00602F58">
        <w:t xml:space="preserve"> (</w:t>
      </w:r>
      <w:proofErr w:type="spellStart"/>
      <w:r w:rsidRPr="00602F58">
        <w:rPr>
          <w:i/>
        </w:rPr>
        <w:t>vieno</w:t>
      </w:r>
      <w:proofErr w:type="spellEnd"/>
      <w:r w:rsidRPr="00602F58">
        <w:rPr>
          <w:i/>
        </w:rPr>
        <w:t xml:space="preserve"> </w:t>
      </w:r>
      <w:proofErr w:type="spellStart"/>
      <w:r w:rsidRPr="00602F58">
        <w:rPr>
          <w:i/>
        </w:rPr>
        <w:t>gamintojo</w:t>
      </w:r>
      <w:proofErr w:type="spellEnd"/>
      <w:r w:rsidRPr="00602F58">
        <w:rPr>
          <w:i/>
        </w:rPr>
        <w:t xml:space="preserve"> </w:t>
      </w:r>
      <w:proofErr w:type="spellStart"/>
      <w:r w:rsidRPr="00602F58">
        <w:rPr>
          <w:i/>
        </w:rPr>
        <w:t>arba</w:t>
      </w:r>
      <w:proofErr w:type="spellEnd"/>
      <w:r w:rsidRPr="00602F58">
        <w:rPr>
          <w:i/>
        </w:rPr>
        <w:t xml:space="preserve"> </w:t>
      </w:r>
      <w:proofErr w:type="spellStart"/>
      <w:r w:rsidRPr="00602F58">
        <w:rPr>
          <w:i/>
        </w:rPr>
        <w:t>turi</w:t>
      </w:r>
      <w:proofErr w:type="spellEnd"/>
      <w:r w:rsidRPr="00602F58">
        <w:rPr>
          <w:i/>
        </w:rPr>
        <w:t xml:space="preserve"> </w:t>
      </w:r>
      <w:proofErr w:type="spellStart"/>
      <w:r w:rsidRPr="00602F58">
        <w:rPr>
          <w:i/>
        </w:rPr>
        <w:t>pateikti</w:t>
      </w:r>
      <w:proofErr w:type="spellEnd"/>
      <w:r w:rsidRPr="00602F58">
        <w:rPr>
          <w:i/>
        </w:rPr>
        <w:t xml:space="preserve"> </w:t>
      </w:r>
      <w:proofErr w:type="spellStart"/>
      <w:r w:rsidRPr="00602F58">
        <w:rPr>
          <w:i/>
        </w:rPr>
        <w:t>suderinamumo</w:t>
      </w:r>
      <w:proofErr w:type="spellEnd"/>
      <w:r w:rsidRPr="00602F58">
        <w:rPr>
          <w:i/>
        </w:rPr>
        <w:t xml:space="preserve"> </w:t>
      </w:r>
      <w:proofErr w:type="spellStart"/>
      <w:r w:rsidRPr="00602F58">
        <w:rPr>
          <w:i/>
        </w:rPr>
        <w:t>validavimą</w:t>
      </w:r>
      <w:proofErr w:type="spellEnd"/>
      <w:r w:rsidRPr="00602F58">
        <w:rPr>
          <w:i/>
        </w:rPr>
        <w:t xml:space="preserve"> </w:t>
      </w:r>
      <w:proofErr w:type="spellStart"/>
      <w:r w:rsidRPr="00602F58">
        <w:rPr>
          <w:i/>
        </w:rPr>
        <w:t>patvirtinančių</w:t>
      </w:r>
      <w:proofErr w:type="spellEnd"/>
      <w:r w:rsidRPr="00602F58">
        <w:rPr>
          <w:i/>
        </w:rPr>
        <w:t xml:space="preserve"> </w:t>
      </w:r>
      <w:proofErr w:type="spellStart"/>
      <w:r w:rsidRPr="00602F58">
        <w:rPr>
          <w:i/>
        </w:rPr>
        <w:t>tyrimų</w:t>
      </w:r>
      <w:proofErr w:type="spellEnd"/>
      <w:r w:rsidRPr="00602F58">
        <w:rPr>
          <w:i/>
        </w:rPr>
        <w:t xml:space="preserve"> </w:t>
      </w:r>
      <w:proofErr w:type="spellStart"/>
      <w:r w:rsidRPr="00602F58">
        <w:rPr>
          <w:i/>
        </w:rPr>
        <w:t>duomenys</w:t>
      </w:r>
      <w:proofErr w:type="spellEnd"/>
      <w:r w:rsidRPr="00602F58">
        <w:rPr>
          <w:i/>
        </w:rPr>
        <w:t xml:space="preserve">. </w:t>
      </w:r>
      <w:proofErr w:type="spellStart"/>
      <w:r w:rsidRPr="00602F58">
        <w:rPr>
          <w:i/>
        </w:rPr>
        <w:t>Savideklaracijos</w:t>
      </w:r>
      <w:proofErr w:type="spellEnd"/>
      <w:r w:rsidRPr="00602F58">
        <w:rPr>
          <w:i/>
        </w:rPr>
        <w:t xml:space="preserve"> </w:t>
      </w:r>
      <w:proofErr w:type="spellStart"/>
      <w:r w:rsidRPr="00602F58">
        <w:rPr>
          <w:i/>
        </w:rPr>
        <w:t>nebus</w:t>
      </w:r>
      <w:proofErr w:type="spellEnd"/>
      <w:r w:rsidRPr="00602F58">
        <w:rPr>
          <w:i/>
        </w:rPr>
        <w:t xml:space="preserve"> </w:t>
      </w:r>
      <w:proofErr w:type="spellStart"/>
      <w:r w:rsidRPr="00602F58">
        <w:rPr>
          <w:i/>
        </w:rPr>
        <w:t>vertinamos</w:t>
      </w:r>
      <w:proofErr w:type="spellEnd"/>
      <w:r w:rsidRPr="00602F58">
        <w:rPr>
          <w:i/>
        </w:rPr>
        <w:t xml:space="preserve">. </w:t>
      </w:r>
    </w:p>
    <w:p w14:paraId="3A2D7E75"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r w:rsidRPr="0003067E">
        <w:t xml:space="preserve">Ant </w:t>
      </w:r>
      <w:proofErr w:type="spellStart"/>
      <w:r w:rsidRPr="0003067E">
        <w:t>mėgintuvėlio</w:t>
      </w:r>
      <w:proofErr w:type="spellEnd"/>
      <w:r w:rsidRPr="0003067E">
        <w:t xml:space="preserve"> </w:t>
      </w:r>
      <w:proofErr w:type="spellStart"/>
      <w:r w:rsidRPr="0003067E">
        <w:t>arba</w:t>
      </w:r>
      <w:proofErr w:type="spellEnd"/>
      <w:r w:rsidRPr="0003067E">
        <w:t xml:space="preserve"> </w:t>
      </w:r>
      <w:proofErr w:type="spellStart"/>
      <w:r w:rsidRPr="0003067E">
        <w:t>mėgintuvėlio</w:t>
      </w:r>
      <w:proofErr w:type="spellEnd"/>
      <w:r w:rsidRPr="0003067E">
        <w:t xml:space="preserve"> </w:t>
      </w:r>
      <w:proofErr w:type="spellStart"/>
      <w:r w:rsidRPr="0003067E">
        <w:t>etiketėje</w:t>
      </w:r>
      <w:proofErr w:type="spellEnd"/>
      <w:r w:rsidRPr="0003067E">
        <w:t xml:space="preserve"> </w:t>
      </w:r>
      <w:proofErr w:type="spellStart"/>
      <w:r w:rsidRPr="0003067E">
        <w:t>privalo</w:t>
      </w:r>
      <w:proofErr w:type="spellEnd"/>
      <w:r w:rsidRPr="0003067E">
        <w:t xml:space="preserve"> </w:t>
      </w:r>
      <w:proofErr w:type="spellStart"/>
      <w:r w:rsidRPr="0003067E">
        <w:t>būti</w:t>
      </w:r>
      <w:proofErr w:type="spellEnd"/>
      <w:r w:rsidRPr="0003067E">
        <w:t>:</w:t>
      </w:r>
    </w:p>
    <w:p w14:paraId="7E591934"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lastRenderedPageBreak/>
        <w:t>serijos</w:t>
      </w:r>
      <w:proofErr w:type="spellEnd"/>
      <w:r w:rsidRPr="0003067E">
        <w:t xml:space="preserve"> </w:t>
      </w:r>
      <w:proofErr w:type="spellStart"/>
      <w:r w:rsidRPr="0003067E">
        <w:t>numeris</w:t>
      </w:r>
      <w:proofErr w:type="spellEnd"/>
      <w:r w:rsidRPr="0003067E">
        <w:t>;</w:t>
      </w:r>
    </w:p>
    <w:p w14:paraId="3B28E3C4"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galiojimo</w:t>
      </w:r>
      <w:proofErr w:type="spellEnd"/>
      <w:r w:rsidRPr="0003067E">
        <w:t xml:space="preserve"> </w:t>
      </w:r>
      <w:proofErr w:type="spellStart"/>
      <w:r w:rsidRPr="0003067E">
        <w:t>laikas</w:t>
      </w:r>
      <w:proofErr w:type="spellEnd"/>
      <w:r w:rsidRPr="0003067E">
        <w:t>;</w:t>
      </w:r>
    </w:p>
    <w:p w14:paraId="2AB6A40E"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sterilumo</w:t>
      </w:r>
      <w:proofErr w:type="spellEnd"/>
      <w:r w:rsidRPr="0003067E">
        <w:t xml:space="preserve"> </w:t>
      </w:r>
      <w:proofErr w:type="spellStart"/>
      <w:r w:rsidRPr="0003067E">
        <w:t>žymuo</w:t>
      </w:r>
      <w:proofErr w:type="spellEnd"/>
      <w:r w:rsidRPr="0003067E">
        <w:t>;</w:t>
      </w:r>
    </w:p>
    <w:p w14:paraId="3BC07C5C"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cheminio</w:t>
      </w:r>
      <w:proofErr w:type="spellEnd"/>
      <w:r w:rsidRPr="0003067E">
        <w:t xml:space="preserve"> </w:t>
      </w:r>
      <w:proofErr w:type="spellStart"/>
      <w:r w:rsidRPr="0003067E">
        <w:t>priedo</w:t>
      </w:r>
      <w:proofErr w:type="spellEnd"/>
      <w:r w:rsidRPr="0003067E">
        <w:t xml:space="preserve"> </w:t>
      </w:r>
      <w:proofErr w:type="spellStart"/>
      <w:r w:rsidRPr="0003067E">
        <w:t>žymuo</w:t>
      </w:r>
      <w:proofErr w:type="spellEnd"/>
      <w:r w:rsidRPr="0003067E">
        <w:t>;</w:t>
      </w:r>
    </w:p>
    <w:p w14:paraId="626FB601"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mėgintuvėlio</w:t>
      </w:r>
      <w:proofErr w:type="spellEnd"/>
      <w:r w:rsidRPr="0003067E">
        <w:t xml:space="preserve"> </w:t>
      </w:r>
      <w:proofErr w:type="spellStart"/>
      <w:r w:rsidRPr="0003067E">
        <w:t>talpa</w:t>
      </w:r>
      <w:proofErr w:type="spellEnd"/>
      <w:r w:rsidRPr="0003067E">
        <w:t>;</w:t>
      </w:r>
    </w:p>
    <w:p w14:paraId="72A6235F"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žymuo</w:t>
      </w:r>
      <w:proofErr w:type="spellEnd"/>
      <w:r w:rsidRPr="0003067E">
        <w:t xml:space="preserve">, </w:t>
      </w:r>
      <w:proofErr w:type="spellStart"/>
      <w:r w:rsidRPr="0003067E">
        <w:t>rodantis</w:t>
      </w:r>
      <w:proofErr w:type="spellEnd"/>
      <w:r w:rsidRPr="0003067E">
        <w:t xml:space="preserve"> </w:t>
      </w:r>
      <w:proofErr w:type="spellStart"/>
      <w:r w:rsidRPr="0003067E">
        <w:t>kiek</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pritraukta</w:t>
      </w:r>
      <w:proofErr w:type="spellEnd"/>
      <w:r w:rsidRPr="0003067E">
        <w:t xml:space="preserve"> </w:t>
      </w:r>
      <w:proofErr w:type="spellStart"/>
      <w:r w:rsidRPr="0003067E">
        <w:t>ėminio</w:t>
      </w:r>
      <w:proofErr w:type="spellEnd"/>
      <w:r w:rsidRPr="0003067E">
        <w:t>;</w:t>
      </w:r>
    </w:p>
    <w:p w14:paraId="6AA7D9A3"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gamintojas</w:t>
      </w:r>
      <w:proofErr w:type="spellEnd"/>
      <w:r w:rsidRPr="0003067E">
        <w:t>;</w:t>
      </w:r>
    </w:p>
    <w:p w14:paraId="4455323C" w14:textId="77777777" w:rsidR="003C6898" w:rsidRPr="0003067E" w:rsidRDefault="003C6898" w:rsidP="003C6898">
      <w:pPr>
        <w:pStyle w:val="Sraopastraipa"/>
        <w:numPr>
          <w:ilvl w:val="0"/>
          <w:numId w:val="47"/>
        </w:numPr>
        <w:overflowPunct/>
        <w:autoSpaceDE/>
        <w:autoSpaceDN/>
        <w:adjustRightInd/>
        <w:spacing w:after="160" w:line="259" w:lineRule="auto"/>
        <w:jc w:val="both"/>
      </w:pPr>
      <w:r w:rsidRPr="0003067E">
        <w:t xml:space="preserve">CE </w:t>
      </w:r>
      <w:proofErr w:type="spellStart"/>
      <w:r w:rsidRPr="0003067E">
        <w:t>ženklas</w:t>
      </w:r>
      <w:proofErr w:type="spellEnd"/>
      <w:r w:rsidRPr="0003067E">
        <w:t>;</w:t>
      </w:r>
    </w:p>
    <w:p w14:paraId="1374F07B" w14:textId="77777777" w:rsidR="003C6898" w:rsidRPr="0003067E" w:rsidRDefault="003C6898" w:rsidP="003C6898">
      <w:pPr>
        <w:pStyle w:val="Sraopastraipa"/>
        <w:numPr>
          <w:ilvl w:val="0"/>
          <w:numId w:val="47"/>
        </w:numPr>
        <w:overflowPunct/>
        <w:autoSpaceDE/>
        <w:autoSpaceDN/>
        <w:adjustRightInd/>
        <w:spacing w:after="160" w:line="259" w:lineRule="auto"/>
        <w:jc w:val="both"/>
      </w:pPr>
      <w:proofErr w:type="spellStart"/>
      <w:r w:rsidRPr="0003067E">
        <w:t>dedikuota</w:t>
      </w:r>
      <w:proofErr w:type="spellEnd"/>
      <w:r w:rsidRPr="0003067E">
        <w:t xml:space="preserve"> </w:t>
      </w:r>
      <w:proofErr w:type="spellStart"/>
      <w:r w:rsidRPr="0003067E">
        <w:t>vieta</w:t>
      </w:r>
      <w:proofErr w:type="spellEnd"/>
      <w:r w:rsidRPr="0003067E">
        <w:t xml:space="preserve">, </w:t>
      </w:r>
      <w:proofErr w:type="spellStart"/>
      <w:r w:rsidRPr="0003067E">
        <w:t>skirta</w:t>
      </w:r>
      <w:proofErr w:type="spellEnd"/>
      <w:r w:rsidRPr="0003067E">
        <w:t xml:space="preserve"> </w:t>
      </w:r>
      <w:proofErr w:type="spellStart"/>
      <w:r w:rsidRPr="0003067E">
        <w:t>reikiamos</w:t>
      </w:r>
      <w:proofErr w:type="spellEnd"/>
      <w:r w:rsidRPr="0003067E">
        <w:t xml:space="preserve"> </w:t>
      </w:r>
      <w:proofErr w:type="spellStart"/>
      <w:r w:rsidRPr="0003067E">
        <w:t>informacijos</w:t>
      </w:r>
      <w:proofErr w:type="spellEnd"/>
      <w:r w:rsidRPr="0003067E">
        <w:t xml:space="preserve"> (</w:t>
      </w:r>
      <w:proofErr w:type="spellStart"/>
      <w:r w:rsidRPr="0003067E">
        <w:t>pavyzdžiui</w:t>
      </w:r>
      <w:proofErr w:type="spellEnd"/>
      <w:r w:rsidRPr="0003067E">
        <w:t xml:space="preserve">, </w:t>
      </w:r>
      <w:proofErr w:type="spellStart"/>
      <w:r w:rsidRPr="0003067E">
        <w:t>paciento</w:t>
      </w:r>
      <w:proofErr w:type="spellEnd"/>
      <w:r w:rsidRPr="0003067E">
        <w:t xml:space="preserve"> ID, vardo, </w:t>
      </w:r>
      <w:proofErr w:type="spellStart"/>
      <w:r w:rsidRPr="0003067E">
        <w:t>pavardės</w:t>
      </w:r>
      <w:proofErr w:type="spellEnd"/>
      <w:r w:rsidRPr="0003067E">
        <w:t xml:space="preserve">, </w:t>
      </w:r>
      <w:proofErr w:type="spellStart"/>
      <w:r w:rsidRPr="0003067E">
        <w:t>datos</w:t>
      </w:r>
      <w:proofErr w:type="spellEnd"/>
      <w:r w:rsidRPr="0003067E">
        <w:t xml:space="preserve">) </w:t>
      </w:r>
      <w:proofErr w:type="spellStart"/>
      <w:r w:rsidRPr="0003067E">
        <w:t>užrašymui</w:t>
      </w:r>
      <w:proofErr w:type="spellEnd"/>
      <w:r w:rsidRPr="0003067E">
        <w:t>.</w:t>
      </w:r>
    </w:p>
    <w:p w14:paraId="083A5982"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t>Mėgintuvėliai</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vienkartiniai</w:t>
      </w:r>
      <w:proofErr w:type="spellEnd"/>
      <w:r w:rsidRPr="0003067E">
        <w:t xml:space="preserve">, </w:t>
      </w:r>
      <w:proofErr w:type="spellStart"/>
      <w:r w:rsidRPr="0003067E">
        <w:t>plastikiniai</w:t>
      </w:r>
      <w:proofErr w:type="spellEnd"/>
      <w:r w:rsidRPr="0003067E">
        <w:t xml:space="preserve">*(*- </w:t>
      </w:r>
      <w:proofErr w:type="spellStart"/>
      <w:r w:rsidRPr="0003067E">
        <w:rPr>
          <w:i/>
          <w:iCs/>
        </w:rPr>
        <w:t>ar</w:t>
      </w:r>
      <w:proofErr w:type="spellEnd"/>
      <w:r w:rsidRPr="0003067E">
        <w:rPr>
          <w:i/>
          <w:iCs/>
        </w:rPr>
        <w:t xml:space="preserve"> </w:t>
      </w:r>
      <w:proofErr w:type="spellStart"/>
      <w:r w:rsidRPr="0003067E">
        <w:rPr>
          <w:i/>
          <w:iCs/>
        </w:rPr>
        <w:t>leidžiama</w:t>
      </w:r>
      <w:proofErr w:type="spellEnd"/>
      <w:r w:rsidRPr="0003067E">
        <w:rPr>
          <w:i/>
          <w:iCs/>
        </w:rPr>
        <w:t xml:space="preserve"> </w:t>
      </w:r>
      <w:proofErr w:type="spellStart"/>
      <w:r w:rsidRPr="0003067E">
        <w:rPr>
          <w:i/>
          <w:iCs/>
        </w:rPr>
        <w:t>alternatyviai</w:t>
      </w:r>
      <w:proofErr w:type="spellEnd"/>
      <w:r w:rsidRPr="0003067E">
        <w:rPr>
          <w:i/>
          <w:iCs/>
        </w:rPr>
        <w:t xml:space="preserve"> </w:t>
      </w:r>
      <w:proofErr w:type="spellStart"/>
      <w:r w:rsidRPr="0003067E">
        <w:rPr>
          <w:i/>
          <w:iCs/>
        </w:rPr>
        <w:t>siūlyti</w:t>
      </w:r>
      <w:proofErr w:type="spellEnd"/>
      <w:r w:rsidRPr="0003067E">
        <w:rPr>
          <w:i/>
          <w:iCs/>
        </w:rPr>
        <w:t xml:space="preserve"> </w:t>
      </w:r>
      <w:proofErr w:type="spellStart"/>
      <w:r w:rsidRPr="0003067E">
        <w:rPr>
          <w:b/>
          <w:bCs/>
          <w:i/>
          <w:iCs/>
        </w:rPr>
        <w:t>stiklinius</w:t>
      </w:r>
      <w:proofErr w:type="spellEnd"/>
      <w:r w:rsidRPr="0003067E">
        <w:rPr>
          <w:i/>
          <w:iCs/>
        </w:rPr>
        <w:t xml:space="preserve"> </w:t>
      </w:r>
      <w:proofErr w:type="spellStart"/>
      <w:r w:rsidRPr="0003067E">
        <w:rPr>
          <w:i/>
          <w:iCs/>
        </w:rPr>
        <w:t>mėgintuvėlius</w:t>
      </w:r>
      <w:proofErr w:type="spellEnd"/>
      <w:r w:rsidRPr="0003067E">
        <w:rPr>
          <w:i/>
          <w:iCs/>
        </w:rPr>
        <w:t xml:space="preserve"> </w:t>
      </w:r>
      <w:proofErr w:type="spellStart"/>
      <w:r w:rsidRPr="0003067E">
        <w:rPr>
          <w:i/>
          <w:iCs/>
        </w:rPr>
        <w:t>pasirenka</w:t>
      </w:r>
      <w:proofErr w:type="spellEnd"/>
      <w:r w:rsidRPr="0003067E">
        <w:rPr>
          <w:i/>
          <w:iCs/>
        </w:rPr>
        <w:t xml:space="preserve"> </w:t>
      </w:r>
      <w:proofErr w:type="spellStart"/>
      <w:r w:rsidRPr="0003067E">
        <w:rPr>
          <w:i/>
          <w:iCs/>
        </w:rPr>
        <w:t>pati</w:t>
      </w:r>
      <w:proofErr w:type="spellEnd"/>
      <w:r w:rsidRPr="0003067E">
        <w:rPr>
          <w:i/>
          <w:iCs/>
        </w:rPr>
        <w:t xml:space="preserve"> </w:t>
      </w:r>
      <w:proofErr w:type="spellStart"/>
      <w:r w:rsidRPr="0003067E">
        <w:rPr>
          <w:i/>
          <w:iCs/>
        </w:rPr>
        <w:t>perkančioji</w:t>
      </w:r>
      <w:proofErr w:type="spellEnd"/>
      <w:r w:rsidRPr="0003067E">
        <w:rPr>
          <w:i/>
          <w:iCs/>
        </w:rPr>
        <w:t xml:space="preserve"> </w:t>
      </w:r>
      <w:proofErr w:type="spellStart"/>
      <w:r w:rsidRPr="0003067E">
        <w:rPr>
          <w:i/>
          <w:iCs/>
        </w:rPr>
        <w:t>organizacija</w:t>
      </w:r>
      <w:proofErr w:type="spellEnd"/>
      <w:r w:rsidRPr="0003067E">
        <w:t xml:space="preserve">). </w:t>
      </w:r>
      <w:proofErr w:type="spellStart"/>
      <w:r w:rsidRPr="0003067E">
        <w:t>Pateikiami</w:t>
      </w:r>
      <w:proofErr w:type="spellEnd"/>
      <w:r w:rsidRPr="0003067E">
        <w:t xml:space="preserve"> </w:t>
      </w:r>
      <w:proofErr w:type="spellStart"/>
      <w:r w:rsidRPr="0003067E">
        <w:t>įrodantys</w:t>
      </w:r>
      <w:proofErr w:type="spellEnd"/>
      <w:r w:rsidRPr="0003067E">
        <w:t xml:space="preserve"> </w:t>
      </w:r>
      <w:proofErr w:type="spellStart"/>
      <w:r w:rsidRPr="0003067E">
        <w:t>dokumentai</w:t>
      </w:r>
      <w:proofErr w:type="spellEnd"/>
      <w:r w:rsidRPr="0003067E">
        <w:t xml:space="preserve"> </w:t>
      </w:r>
      <w:proofErr w:type="spellStart"/>
      <w:r w:rsidRPr="0003067E">
        <w:t>arba</w:t>
      </w:r>
      <w:proofErr w:type="spellEnd"/>
      <w:r w:rsidRPr="0003067E">
        <w:t xml:space="preserve"> </w:t>
      </w:r>
      <w:proofErr w:type="spellStart"/>
      <w:r w:rsidRPr="0003067E">
        <w:t>mėgintuvėlių</w:t>
      </w:r>
      <w:proofErr w:type="spellEnd"/>
      <w:r w:rsidRPr="0003067E">
        <w:t xml:space="preserve"> </w:t>
      </w:r>
      <w:proofErr w:type="spellStart"/>
      <w:r w:rsidRPr="0003067E">
        <w:t>pavyzdžiai</w:t>
      </w:r>
      <w:proofErr w:type="spellEnd"/>
      <w:r w:rsidRPr="0003067E">
        <w:t>.</w:t>
      </w:r>
    </w:p>
    <w:p w14:paraId="418873E5"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t>Vakuuminiai</w:t>
      </w:r>
      <w:proofErr w:type="spellEnd"/>
      <w:r w:rsidRPr="0003067E">
        <w:t xml:space="preserve"> </w:t>
      </w:r>
      <w:proofErr w:type="spellStart"/>
      <w:r w:rsidRPr="0003067E">
        <w:t>mėgintuvėliai</w:t>
      </w:r>
      <w:proofErr w:type="spellEnd"/>
      <w:r w:rsidRPr="0003067E">
        <w:t xml:space="preserve"> </w:t>
      </w:r>
      <w:proofErr w:type="spellStart"/>
      <w:r w:rsidRPr="0003067E">
        <w:t>turi</w:t>
      </w:r>
      <w:proofErr w:type="spellEnd"/>
      <w:r w:rsidRPr="0003067E">
        <w:t xml:space="preserve"> </w:t>
      </w:r>
      <w:proofErr w:type="spellStart"/>
      <w:r w:rsidRPr="0003067E">
        <w:t>pritraukti</w:t>
      </w:r>
      <w:proofErr w:type="spellEnd"/>
      <w:r w:rsidRPr="0003067E">
        <w:t xml:space="preserve"> </w:t>
      </w:r>
      <w:proofErr w:type="spellStart"/>
      <w:r w:rsidRPr="0003067E">
        <w:t>ėminio</w:t>
      </w:r>
      <w:proofErr w:type="spellEnd"/>
      <w:r w:rsidRPr="0003067E">
        <w:t xml:space="preserve"> </w:t>
      </w:r>
      <w:proofErr w:type="spellStart"/>
      <w:r w:rsidRPr="0003067E">
        <w:t>iki</w:t>
      </w:r>
      <w:proofErr w:type="spellEnd"/>
      <w:r w:rsidRPr="0003067E">
        <w:t xml:space="preserve"> </w:t>
      </w:r>
      <w:proofErr w:type="spellStart"/>
      <w:r w:rsidRPr="0003067E">
        <w:t>nurodytos</w:t>
      </w:r>
      <w:proofErr w:type="spellEnd"/>
      <w:r w:rsidRPr="0003067E">
        <w:t xml:space="preserve"> </w:t>
      </w:r>
      <w:proofErr w:type="spellStart"/>
      <w:r w:rsidRPr="0003067E">
        <w:t>žymos</w:t>
      </w:r>
      <w:proofErr w:type="spellEnd"/>
      <w:r w:rsidRPr="0003067E">
        <w:t xml:space="preserve">. </w:t>
      </w:r>
    </w:p>
    <w:p w14:paraId="2AD2DD5A" w14:textId="77777777" w:rsidR="003C6898" w:rsidRPr="0003067E" w:rsidRDefault="003C6898" w:rsidP="003C6898">
      <w:pPr>
        <w:pStyle w:val="Sraopastraipa"/>
        <w:numPr>
          <w:ilvl w:val="0"/>
          <w:numId w:val="48"/>
        </w:numPr>
        <w:overflowPunct/>
        <w:autoSpaceDE/>
        <w:autoSpaceDN/>
        <w:adjustRightInd/>
        <w:spacing w:after="160" w:line="256" w:lineRule="auto"/>
        <w:ind w:left="360"/>
        <w:jc w:val="both"/>
      </w:pPr>
      <w:proofErr w:type="spellStart"/>
      <w:r w:rsidRPr="0003067E">
        <w:t>Centrifuguojant</w:t>
      </w:r>
      <w:proofErr w:type="spellEnd"/>
      <w:r w:rsidRPr="0003067E">
        <w:t xml:space="preserve"> </w:t>
      </w:r>
      <w:proofErr w:type="spellStart"/>
      <w:r w:rsidRPr="0003067E">
        <w:t>mėgintuvėlius</w:t>
      </w:r>
      <w:proofErr w:type="spellEnd"/>
      <w:r w:rsidRPr="0003067E">
        <w:t xml:space="preserve"> </w:t>
      </w:r>
      <w:proofErr w:type="spellStart"/>
      <w:r w:rsidRPr="0003067E">
        <w:t>su</w:t>
      </w:r>
      <w:proofErr w:type="spellEnd"/>
      <w:r w:rsidRPr="0003067E">
        <w:t xml:space="preserve"> </w:t>
      </w:r>
      <w:proofErr w:type="spellStart"/>
      <w:r w:rsidRPr="0003067E">
        <w:t>geliu</w:t>
      </w:r>
      <w:proofErr w:type="spellEnd"/>
      <w:r w:rsidRPr="0003067E">
        <w:t xml:space="preserve"> (</w:t>
      </w:r>
      <w:proofErr w:type="spellStart"/>
      <w:r w:rsidRPr="0003067E">
        <w:t>pagal</w:t>
      </w:r>
      <w:proofErr w:type="spellEnd"/>
      <w:r w:rsidRPr="0003067E">
        <w:t xml:space="preserve"> </w:t>
      </w:r>
      <w:proofErr w:type="spellStart"/>
      <w:r w:rsidRPr="0003067E">
        <w:t>mėgintuvėlių</w:t>
      </w:r>
      <w:proofErr w:type="spellEnd"/>
      <w:r w:rsidRPr="0003067E">
        <w:t xml:space="preserve"> </w:t>
      </w:r>
      <w:proofErr w:type="spellStart"/>
      <w:r w:rsidRPr="0003067E">
        <w:t>gamintojų</w:t>
      </w:r>
      <w:proofErr w:type="spellEnd"/>
      <w:r w:rsidRPr="0003067E">
        <w:t xml:space="preserve"> </w:t>
      </w:r>
      <w:proofErr w:type="spellStart"/>
      <w:r w:rsidRPr="0003067E">
        <w:t>rekomendacijas</w:t>
      </w:r>
      <w:proofErr w:type="spellEnd"/>
      <w:r w:rsidRPr="0003067E">
        <w:t xml:space="preserve">), </w:t>
      </w:r>
      <w:proofErr w:type="spellStart"/>
      <w:r w:rsidRPr="0003067E">
        <w:t>gelis</w:t>
      </w:r>
      <w:proofErr w:type="spellEnd"/>
      <w:r w:rsidRPr="0003067E">
        <w:t xml:space="preserve"> </w:t>
      </w:r>
      <w:proofErr w:type="spellStart"/>
      <w:r w:rsidRPr="0003067E">
        <w:t>turi</w:t>
      </w:r>
      <w:proofErr w:type="spellEnd"/>
      <w:r w:rsidRPr="0003067E">
        <w:t xml:space="preserve"> </w:t>
      </w:r>
      <w:proofErr w:type="spellStart"/>
      <w:r w:rsidRPr="0003067E">
        <w:t>pilnai</w:t>
      </w:r>
      <w:proofErr w:type="spellEnd"/>
      <w:r w:rsidRPr="0003067E">
        <w:t>/</w:t>
      </w:r>
      <w:proofErr w:type="spellStart"/>
      <w:r w:rsidRPr="0003067E">
        <w:t>visiškai</w:t>
      </w:r>
      <w:proofErr w:type="spellEnd"/>
      <w:r w:rsidRPr="0003067E">
        <w:t xml:space="preserve"> </w:t>
      </w:r>
      <w:proofErr w:type="spellStart"/>
      <w:r w:rsidRPr="0003067E">
        <w:t>pakilti</w:t>
      </w:r>
      <w:proofErr w:type="spellEnd"/>
      <w:r w:rsidRPr="0003067E">
        <w:t xml:space="preserve"> </w:t>
      </w:r>
      <w:proofErr w:type="spellStart"/>
      <w:r w:rsidRPr="0003067E">
        <w:t>nuo</w:t>
      </w:r>
      <w:proofErr w:type="spellEnd"/>
      <w:r w:rsidRPr="0003067E">
        <w:t xml:space="preserve"> </w:t>
      </w:r>
      <w:proofErr w:type="spellStart"/>
      <w:r w:rsidRPr="0003067E">
        <w:t>dugno</w:t>
      </w:r>
      <w:proofErr w:type="spellEnd"/>
      <w:r w:rsidRPr="0003067E">
        <w:t xml:space="preserve"> </w:t>
      </w:r>
      <w:proofErr w:type="spellStart"/>
      <w:r w:rsidRPr="0003067E">
        <w:t>ir</w:t>
      </w:r>
      <w:proofErr w:type="spellEnd"/>
      <w:r w:rsidRPr="0003067E">
        <w:t xml:space="preserve"> </w:t>
      </w:r>
      <w:proofErr w:type="spellStart"/>
      <w:r w:rsidRPr="0003067E">
        <w:t>atskirti</w:t>
      </w:r>
      <w:proofErr w:type="spellEnd"/>
      <w:r w:rsidRPr="0003067E">
        <w:t xml:space="preserve"> </w:t>
      </w:r>
      <w:proofErr w:type="spellStart"/>
      <w:r w:rsidRPr="0003067E">
        <w:t>kraujo</w:t>
      </w:r>
      <w:proofErr w:type="spellEnd"/>
      <w:r w:rsidRPr="0003067E">
        <w:t xml:space="preserve"> </w:t>
      </w:r>
      <w:proofErr w:type="spellStart"/>
      <w:r w:rsidRPr="0003067E">
        <w:t>ląsteles</w:t>
      </w:r>
      <w:proofErr w:type="spellEnd"/>
      <w:r w:rsidRPr="0003067E">
        <w:t xml:space="preserve"> </w:t>
      </w:r>
      <w:proofErr w:type="spellStart"/>
      <w:r w:rsidRPr="0003067E">
        <w:t>nuo</w:t>
      </w:r>
      <w:proofErr w:type="spellEnd"/>
      <w:r w:rsidRPr="0003067E">
        <w:t xml:space="preserve"> </w:t>
      </w:r>
      <w:proofErr w:type="spellStart"/>
      <w:r w:rsidRPr="0003067E">
        <w:t>serumo</w:t>
      </w:r>
      <w:proofErr w:type="spellEnd"/>
      <w:r w:rsidRPr="0003067E">
        <w:t>/</w:t>
      </w:r>
      <w:proofErr w:type="spellStart"/>
      <w:r w:rsidRPr="0003067E">
        <w:t>plazmos</w:t>
      </w:r>
      <w:proofErr w:type="spellEnd"/>
      <w:r w:rsidRPr="0003067E">
        <w:t>.</w:t>
      </w:r>
    </w:p>
    <w:p w14:paraId="76829245" w14:textId="77777777" w:rsidR="003C6898" w:rsidRPr="0003067E" w:rsidRDefault="003C6898" w:rsidP="003C6898">
      <w:pPr>
        <w:pStyle w:val="Sraopastraipa"/>
        <w:numPr>
          <w:ilvl w:val="0"/>
          <w:numId w:val="48"/>
        </w:numPr>
        <w:overflowPunct/>
        <w:autoSpaceDE/>
        <w:autoSpaceDN/>
        <w:adjustRightInd/>
        <w:spacing w:after="160" w:line="256" w:lineRule="auto"/>
        <w:ind w:left="360"/>
        <w:jc w:val="both"/>
      </w:pPr>
      <w:proofErr w:type="spellStart"/>
      <w:r w:rsidRPr="0003067E">
        <w:t>Mėgintuvėliai</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tinkami</w:t>
      </w:r>
      <w:proofErr w:type="spellEnd"/>
      <w:r w:rsidRPr="0003067E">
        <w:t xml:space="preserve"> </w:t>
      </w:r>
      <w:proofErr w:type="spellStart"/>
      <w:r w:rsidRPr="0003067E">
        <w:t>darbui</w:t>
      </w:r>
      <w:proofErr w:type="spellEnd"/>
      <w:r w:rsidRPr="0003067E">
        <w:t xml:space="preserve"> </w:t>
      </w:r>
      <w:proofErr w:type="spellStart"/>
      <w:r w:rsidRPr="0003067E">
        <w:t>su</w:t>
      </w:r>
      <w:proofErr w:type="spellEnd"/>
      <w:r w:rsidRPr="0003067E">
        <w:t xml:space="preserve"> </w:t>
      </w:r>
      <w:proofErr w:type="spellStart"/>
      <w:r w:rsidRPr="0003067E">
        <w:t>automatinėmis</w:t>
      </w:r>
      <w:proofErr w:type="spellEnd"/>
      <w:r w:rsidRPr="0003067E">
        <w:t xml:space="preserve"> </w:t>
      </w:r>
      <w:proofErr w:type="spellStart"/>
      <w:r w:rsidRPr="0003067E">
        <w:t>sistemomis</w:t>
      </w:r>
      <w:proofErr w:type="spellEnd"/>
      <w:r w:rsidRPr="0003067E">
        <w:t xml:space="preserve">, </w:t>
      </w:r>
      <w:proofErr w:type="spellStart"/>
      <w:r w:rsidRPr="0003067E">
        <w:t>rankiniu</w:t>
      </w:r>
      <w:proofErr w:type="spellEnd"/>
      <w:r w:rsidRPr="0003067E">
        <w:t xml:space="preserve"> </w:t>
      </w:r>
      <w:proofErr w:type="spellStart"/>
      <w:r w:rsidRPr="0003067E">
        <w:t>būdu</w:t>
      </w:r>
      <w:proofErr w:type="spellEnd"/>
      <w:r w:rsidRPr="0003067E">
        <w:t xml:space="preserve"> </w:t>
      </w:r>
      <w:proofErr w:type="spellStart"/>
      <w:r w:rsidRPr="0003067E">
        <w:t>nenuimant</w:t>
      </w:r>
      <w:proofErr w:type="spellEnd"/>
      <w:r w:rsidRPr="0003067E">
        <w:t xml:space="preserve"> </w:t>
      </w:r>
      <w:proofErr w:type="spellStart"/>
      <w:r w:rsidRPr="0003067E">
        <w:t>kamštelio</w:t>
      </w:r>
      <w:proofErr w:type="spellEnd"/>
      <w:r w:rsidRPr="0003067E">
        <w:t xml:space="preserve"> (</w:t>
      </w:r>
      <w:proofErr w:type="spellStart"/>
      <w:r w:rsidRPr="0003067E">
        <w:t>automatinis</w:t>
      </w:r>
      <w:proofErr w:type="spellEnd"/>
      <w:r w:rsidRPr="0003067E">
        <w:t xml:space="preserve"> </w:t>
      </w:r>
      <w:proofErr w:type="spellStart"/>
      <w:r w:rsidRPr="0003067E">
        <w:t>mėginio</w:t>
      </w:r>
      <w:proofErr w:type="spellEnd"/>
      <w:r w:rsidRPr="0003067E">
        <w:t xml:space="preserve"> </w:t>
      </w:r>
      <w:proofErr w:type="spellStart"/>
      <w:r w:rsidRPr="0003067E">
        <w:t>paruošimas</w:t>
      </w:r>
      <w:proofErr w:type="spellEnd"/>
      <w:r w:rsidRPr="0003067E">
        <w:t xml:space="preserve">, </w:t>
      </w:r>
      <w:proofErr w:type="spellStart"/>
      <w:r w:rsidRPr="0003067E">
        <w:t>automatinis</w:t>
      </w:r>
      <w:proofErr w:type="spellEnd"/>
      <w:r w:rsidRPr="0003067E">
        <w:t xml:space="preserve"> </w:t>
      </w:r>
      <w:proofErr w:type="spellStart"/>
      <w:r w:rsidRPr="0003067E">
        <w:t>kamštelių</w:t>
      </w:r>
      <w:proofErr w:type="spellEnd"/>
      <w:r w:rsidRPr="0003067E">
        <w:t xml:space="preserve"> </w:t>
      </w:r>
      <w:proofErr w:type="spellStart"/>
      <w:r w:rsidRPr="0003067E">
        <w:t>nuėmimas</w:t>
      </w:r>
      <w:proofErr w:type="spellEnd"/>
      <w:r w:rsidRPr="0003067E">
        <w:t xml:space="preserve"> </w:t>
      </w:r>
      <w:proofErr w:type="spellStart"/>
      <w:r w:rsidRPr="0003067E">
        <w:t>ir</w:t>
      </w:r>
      <w:proofErr w:type="spellEnd"/>
      <w:r w:rsidRPr="0003067E">
        <w:t xml:space="preserve"> </w:t>
      </w:r>
      <w:proofErr w:type="spellStart"/>
      <w:r w:rsidRPr="0003067E">
        <w:t>uždėjimas</w:t>
      </w:r>
      <w:proofErr w:type="spellEnd"/>
      <w:r w:rsidRPr="0003067E">
        <w:t xml:space="preserve"> </w:t>
      </w:r>
      <w:proofErr w:type="spellStart"/>
      <w:r w:rsidRPr="0003067E">
        <w:t>ir</w:t>
      </w:r>
      <w:proofErr w:type="spellEnd"/>
      <w:r w:rsidRPr="0003067E">
        <w:t xml:space="preserve"> t.t.). </w:t>
      </w:r>
    </w:p>
    <w:p w14:paraId="0A325356" w14:textId="15D55FCE" w:rsidR="003C6898" w:rsidRPr="0003067E" w:rsidRDefault="00A1333A" w:rsidP="003C6898">
      <w:pPr>
        <w:pStyle w:val="Sraopastraipa"/>
        <w:numPr>
          <w:ilvl w:val="0"/>
          <w:numId w:val="48"/>
        </w:numPr>
        <w:overflowPunct/>
        <w:autoSpaceDE/>
        <w:autoSpaceDN/>
        <w:adjustRightInd/>
        <w:spacing w:after="160" w:line="259" w:lineRule="auto"/>
        <w:ind w:left="360"/>
        <w:jc w:val="both"/>
      </w:pPr>
      <w:proofErr w:type="spellStart"/>
      <w:r w:rsidRPr="00A1333A">
        <w:rPr>
          <w:color w:val="FF0000"/>
        </w:rPr>
        <w:t>Vakuuminiai</w:t>
      </w:r>
      <w:proofErr w:type="spellEnd"/>
      <w:r w:rsidRPr="00A1333A">
        <w:rPr>
          <w:color w:val="FF0000"/>
        </w:rPr>
        <w:t xml:space="preserve"> </w:t>
      </w:r>
      <w:proofErr w:type="spellStart"/>
      <w:r w:rsidRPr="00A1333A">
        <w:rPr>
          <w:color w:val="FF0000"/>
        </w:rPr>
        <w:t>mėgintuvėliai</w:t>
      </w:r>
      <w:proofErr w:type="spellEnd"/>
      <w:r w:rsidRPr="00A1333A">
        <w:rPr>
          <w:color w:val="FF0000"/>
        </w:rPr>
        <w:t xml:space="preserve"> </w:t>
      </w:r>
      <w:proofErr w:type="spellStart"/>
      <w:r w:rsidRPr="00A1333A">
        <w:rPr>
          <w:color w:val="FF0000"/>
        </w:rPr>
        <w:t>turi</w:t>
      </w:r>
      <w:proofErr w:type="spellEnd"/>
      <w:r w:rsidRPr="00A1333A">
        <w:rPr>
          <w:color w:val="FF0000"/>
        </w:rPr>
        <w:t xml:space="preserve"> </w:t>
      </w:r>
      <w:proofErr w:type="spellStart"/>
      <w:r w:rsidRPr="00A1333A">
        <w:rPr>
          <w:color w:val="FF0000"/>
        </w:rPr>
        <w:t>būti</w:t>
      </w:r>
      <w:proofErr w:type="spellEnd"/>
      <w:r w:rsidRPr="00A1333A">
        <w:rPr>
          <w:color w:val="FF0000"/>
        </w:rPr>
        <w:t xml:space="preserve"> </w:t>
      </w:r>
      <w:proofErr w:type="spellStart"/>
      <w:r w:rsidRPr="00A1333A">
        <w:rPr>
          <w:color w:val="FF0000"/>
        </w:rPr>
        <w:t>hermetiški</w:t>
      </w:r>
      <w:proofErr w:type="spellEnd"/>
      <w:r w:rsidRPr="00A1333A">
        <w:rPr>
          <w:color w:val="FF0000"/>
        </w:rPr>
        <w:t xml:space="preserve">, </w:t>
      </w:r>
      <w:proofErr w:type="spellStart"/>
      <w:r w:rsidRPr="00A1333A">
        <w:rPr>
          <w:color w:val="FF0000"/>
        </w:rPr>
        <w:t>saugūs</w:t>
      </w:r>
      <w:proofErr w:type="spellEnd"/>
      <w:r w:rsidRPr="00A1333A">
        <w:rPr>
          <w:color w:val="FF0000"/>
        </w:rPr>
        <w:t xml:space="preserve"> </w:t>
      </w:r>
      <w:proofErr w:type="spellStart"/>
      <w:r w:rsidRPr="00A1333A">
        <w:rPr>
          <w:color w:val="FF0000"/>
        </w:rPr>
        <w:t>personalui</w:t>
      </w:r>
      <w:proofErr w:type="spellEnd"/>
      <w:r w:rsidRPr="00A1333A">
        <w:rPr>
          <w:color w:val="FF0000"/>
        </w:rPr>
        <w:t xml:space="preserve">, </w:t>
      </w:r>
      <w:proofErr w:type="spellStart"/>
      <w:r w:rsidRPr="00A1333A">
        <w:rPr>
          <w:color w:val="FF0000"/>
        </w:rPr>
        <w:t>užtikrinant</w:t>
      </w:r>
      <w:proofErr w:type="spellEnd"/>
      <w:r w:rsidRPr="00A1333A">
        <w:rPr>
          <w:color w:val="FF0000"/>
        </w:rPr>
        <w:t xml:space="preserve">, </w:t>
      </w:r>
      <w:proofErr w:type="spellStart"/>
      <w:r w:rsidRPr="00A1333A">
        <w:rPr>
          <w:color w:val="FF0000"/>
        </w:rPr>
        <w:t>kad</w:t>
      </w:r>
      <w:proofErr w:type="spellEnd"/>
      <w:r w:rsidRPr="00A1333A">
        <w:rPr>
          <w:color w:val="FF0000"/>
        </w:rPr>
        <w:t xml:space="preserve"> </w:t>
      </w:r>
      <w:proofErr w:type="spellStart"/>
      <w:r w:rsidRPr="00A1333A">
        <w:rPr>
          <w:color w:val="FF0000"/>
        </w:rPr>
        <w:t>atkemšant</w:t>
      </w:r>
      <w:proofErr w:type="spellEnd"/>
      <w:r w:rsidRPr="00A1333A">
        <w:rPr>
          <w:color w:val="FF0000"/>
        </w:rPr>
        <w:t xml:space="preserve"> </w:t>
      </w:r>
      <w:proofErr w:type="spellStart"/>
      <w:r w:rsidRPr="00A1333A">
        <w:rPr>
          <w:color w:val="FF0000"/>
        </w:rPr>
        <w:t>mėgintuvėlį</w:t>
      </w:r>
      <w:proofErr w:type="spellEnd"/>
      <w:r w:rsidRPr="00A1333A">
        <w:rPr>
          <w:color w:val="FF0000"/>
        </w:rPr>
        <w:t xml:space="preserve"> </w:t>
      </w:r>
      <w:proofErr w:type="spellStart"/>
      <w:r w:rsidRPr="00A1333A">
        <w:rPr>
          <w:color w:val="FF0000"/>
        </w:rPr>
        <w:t>nesusidarys</w:t>
      </w:r>
      <w:proofErr w:type="spellEnd"/>
      <w:r w:rsidRPr="00A1333A">
        <w:rPr>
          <w:color w:val="FF0000"/>
        </w:rPr>
        <w:t xml:space="preserve"> </w:t>
      </w:r>
      <w:proofErr w:type="spellStart"/>
      <w:r w:rsidRPr="00A1333A">
        <w:rPr>
          <w:color w:val="FF0000"/>
        </w:rPr>
        <w:t>aerozoliai</w:t>
      </w:r>
      <w:proofErr w:type="spellEnd"/>
      <w:r w:rsidRPr="00A1333A">
        <w:rPr>
          <w:color w:val="FF0000"/>
        </w:rPr>
        <w:t xml:space="preserve"> </w:t>
      </w:r>
      <w:proofErr w:type="spellStart"/>
      <w:r w:rsidRPr="00A1333A">
        <w:rPr>
          <w:color w:val="FF0000"/>
        </w:rPr>
        <w:t>ir</w:t>
      </w:r>
      <w:proofErr w:type="spellEnd"/>
      <w:r w:rsidRPr="00A1333A">
        <w:rPr>
          <w:color w:val="FF0000"/>
        </w:rPr>
        <w:t xml:space="preserve"> </w:t>
      </w:r>
      <w:proofErr w:type="spellStart"/>
      <w:r w:rsidRPr="00A1333A">
        <w:rPr>
          <w:color w:val="FF0000"/>
        </w:rPr>
        <w:t>kraujo</w:t>
      </w:r>
      <w:proofErr w:type="spellEnd"/>
      <w:r w:rsidRPr="00A1333A">
        <w:rPr>
          <w:color w:val="FF0000"/>
        </w:rPr>
        <w:t xml:space="preserve"> </w:t>
      </w:r>
      <w:proofErr w:type="spellStart"/>
      <w:r w:rsidRPr="00A1333A">
        <w:rPr>
          <w:color w:val="FF0000"/>
        </w:rPr>
        <w:t>tiškalai</w:t>
      </w:r>
      <w:proofErr w:type="spellEnd"/>
      <w:r w:rsidRPr="00A1333A">
        <w:rPr>
          <w:color w:val="FF0000"/>
        </w:rPr>
        <w:t xml:space="preserve"> </w:t>
      </w:r>
      <w:r w:rsidRPr="00A1333A">
        <w:rPr>
          <w:i/>
          <w:iCs/>
          <w:color w:val="FF0000"/>
        </w:rPr>
        <w:t>(</w:t>
      </w:r>
      <w:proofErr w:type="spellStart"/>
      <w:r w:rsidRPr="00A1333A">
        <w:rPr>
          <w:i/>
          <w:iCs/>
          <w:color w:val="FF0000"/>
        </w:rPr>
        <w:t>pateikti</w:t>
      </w:r>
      <w:proofErr w:type="spellEnd"/>
      <w:r w:rsidRPr="00A1333A">
        <w:rPr>
          <w:i/>
          <w:iCs/>
          <w:color w:val="FF0000"/>
        </w:rPr>
        <w:t xml:space="preserve"> tai </w:t>
      </w:r>
      <w:proofErr w:type="spellStart"/>
      <w:r w:rsidRPr="00A1333A">
        <w:rPr>
          <w:i/>
          <w:iCs/>
          <w:color w:val="FF0000"/>
        </w:rPr>
        <w:t>įrodančių</w:t>
      </w:r>
      <w:proofErr w:type="spellEnd"/>
      <w:r w:rsidRPr="00A1333A">
        <w:rPr>
          <w:i/>
          <w:iCs/>
          <w:color w:val="FF0000"/>
        </w:rPr>
        <w:t xml:space="preserve"> </w:t>
      </w:r>
      <w:proofErr w:type="spellStart"/>
      <w:r w:rsidRPr="00A1333A">
        <w:rPr>
          <w:i/>
          <w:iCs/>
          <w:color w:val="FF0000"/>
        </w:rPr>
        <w:t>gamintojo</w:t>
      </w:r>
      <w:proofErr w:type="spellEnd"/>
      <w:r w:rsidRPr="00A1333A">
        <w:rPr>
          <w:i/>
          <w:iCs/>
          <w:color w:val="FF0000"/>
        </w:rPr>
        <w:t xml:space="preserve"> </w:t>
      </w:r>
      <w:proofErr w:type="spellStart"/>
      <w:r w:rsidRPr="00A1333A">
        <w:rPr>
          <w:i/>
          <w:iCs/>
          <w:color w:val="FF0000"/>
        </w:rPr>
        <w:t>dokumentų</w:t>
      </w:r>
      <w:proofErr w:type="spellEnd"/>
      <w:r w:rsidRPr="00A1333A">
        <w:rPr>
          <w:i/>
          <w:iCs/>
          <w:color w:val="FF0000"/>
        </w:rPr>
        <w:t xml:space="preserve"> </w:t>
      </w:r>
      <w:proofErr w:type="spellStart"/>
      <w:r w:rsidRPr="00A1333A">
        <w:rPr>
          <w:i/>
          <w:iCs/>
          <w:color w:val="FF0000"/>
        </w:rPr>
        <w:t>kopijas</w:t>
      </w:r>
      <w:proofErr w:type="spellEnd"/>
      <w:r w:rsidRPr="00A1333A">
        <w:rPr>
          <w:i/>
          <w:iCs/>
          <w:color w:val="FF0000"/>
        </w:rPr>
        <w:t>).</w:t>
      </w:r>
      <w:r>
        <w:rPr>
          <w:i/>
          <w:iCs/>
          <w:color w:val="FF0000"/>
        </w:rPr>
        <w:t xml:space="preserve"> </w:t>
      </w:r>
      <w:r w:rsidRPr="00A1333A">
        <w:rPr>
          <w:color w:val="FF0000"/>
        </w:rPr>
        <w:t xml:space="preserve">Turi </w:t>
      </w:r>
      <w:proofErr w:type="spellStart"/>
      <w:r w:rsidRPr="00A1333A">
        <w:rPr>
          <w:color w:val="FF0000"/>
        </w:rPr>
        <w:t>būti</w:t>
      </w:r>
      <w:proofErr w:type="spellEnd"/>
      <w:r w:rsidRPr="00A1333A">
        <w:rPr>
          <w:color w:val="FF0000"/>
        </w:rPr>
        <w:t xml:space="preserve"> </w:t>
      </w:r>
      <w:proofErr w:type="spellStart"/>
      <w:r w:rsidRPr="00A1333A">
        <w:rPr>
          <w:color w:val="FF0000"/>
        </w:rPr>
        <w:t>užtikrintas</w:t>
      </w:r>
      <w:proofErr w:type="spellEnd"/>
      <w:r w:rsidRPr="00A1333A">
        <w:rPr>
          <w:color w:val="FF0000"/>
        </w:rPr>
        <w:t xml:space="preserve"> </w:t>
      </w:r>
      <w:proofErr w:type="spellStart"/>
      <w:r w:rsidRPr="00A1333A">
        <w:rPr>
          <w:color w:val="FF0000"/>
        </w:rPr>
        <w:t>daugkartinis</w:t>
      </w:r>
      <w:proofErr w:type="spellEnd"/>
      <w:r w:rsidRPr="00A1333A">
        <w:rPr>
          <w:color w:val="FF0000"/>
        </w:rPr>
        <w:t xml:space="preserve"> </w:t>
      </w:r>
      <w:proofErr w:type="spellStart"/>
      <w:r w:rsidRPr="00A1333A">
        <w:rPr>
          <w:color w:val="FF0000"/>
        </w:rPr>
        <w:t>mėgintuvėlio</w:t>
      </w:r>
      <w:proofErr w:type="spellEnd"/>
      <w:r w:rsidRPr="00A1333A">
        <w:rPr>
          <w:color w:val="FF0000"/>
        </w:rPr>
        <w:t xml:space="preserve"> </w:t>
      </w:r>
      <w:proofErr w:type="spellStart"/>
      <w:r w:rsidRPr="00A1333A">
        <w:rPr>
          <w:color w:val="FF0000"/>
        </w:rPr>
        <w:t>atkimšimas</w:t>
      </w:r>
      <w:proofErr w:type="spellEnd"/>
      <w:r w:rsidRPr="00A1333A">
        <w:rPr>
          <w:color w:val="FF0000"/>
        </w:rPr>
        <w:t xml:space="preserve"> </w:t>
      </w:r>
      <w:proofErr w:type="spellStart"/>
      <w:r w:rsidRPr="00A1333A">
        <w:rPr>
          <w:color w:val="FF0000"/>
        </w:rPr>
        <w:t>ir</w:t>
      </w:r>
      <w:proofErr w:type="spellEnd"/>
      <w:r w:rsidRPr="00A1333A">
        <w:rPr>
          <w:color w:val="FF0000"/>
        </w:rPr>
        <w:t xml:space="preserve"> </w:t>
      </w:r>
      <w:proofErr w:type="spellStart"/>
      <w:r w:rsidRPr="00A1333A">
        <w:rPr>
          <w:color w:val="FF0000"/>
        </w:rPr>
        <w:t>hermetiškas</w:t>
      </w:r>
      <w:proofErr w:type="spellEnd"/>
      <w:r w:rsidRPr="00A1333A">
        <w:rPr>
          <w:color w:val="FF0000"/>
        </w:rPr>
        <w:t xml:space="preserve"> </w:t>
      </w:r>
      <w:proofErr w:type="spellStart"/>
      <w:r w:rsidRPr="00A1333A">
        <w:rPr>
          <w:color w:val="FF0000"/>
        </w:rPr>
        <w:t>užkimšimas</w:t>
      </w:r>
      <w:proofErr w:type="spellEnd"/>
      <w:r w:rsidRPr="00A1333A">
        <w:rPr>
          <w:color w:val="FF0000"/>
        </w:rPr>
        <w:t xml:space="preserve"> </w:t>
      </w:r>
      <w:proofErr w:type="spellStart"/>
      <w:r w:rsidRPr="00A1333A">
        <w:rPr>
          <w:color w:val="FF0000"/>
        </w:rPr>
        <w:t>tuo</w:t>
      </w:r>
      <w:proofErr w:type="spellEnd"/>
      <w:r w:rsidRPr="00A1333A">
        <w:rPr>
          <w:color w:val="FF0000"/>
        </w:rPr>
        <w:t xml:space="preserve"> </w:t>
      </w:r>
      <w:proofErr w:type="spellStart"/>
      <w:r w:rsidRPr="00A1333A">
        <w:rPr>
          <w:color w:val="FF0000"/>
        </w:rPr>
        <w:t>pačiu</w:t>
      </w:r>
      <w:proofErr w:type="spellEnd"/>
      <w:r w:rsidRPr="00A1333A">
        <w:rPr>
          <w:color w:val="FF0000"/>
        </w:rPr>
        <w:t xml:space="preserve"> </w:t>
      </w:r>
      <w:proofErr w:type="spellStart"/>
      <w:r w:rsidRPr="00A1333A">
        <w:rPr>
          <w:color w:val="FF0000"/>
        </w:rPr>
        <w:t>kamšteliu</w:t>
      </w:r>
      <w:proofErr w:type="spellEnd"/>
      <w:r w:rsidRPr="00A1333A">
        <w:rPr>
          <w:color w:val="FF0000"/>
        </w:rPr>
        <w:t xml:space="preserve"> (</w:t>
      </w:r>
      <w:proofErr w:type="spellStart"/>
      <w:r w:rsidRPr="00A1333A">
        <w:rPr>
          <w:color w:val="FF0000"/>
        </w:rPr>
        <w:t>mėgintuvėlį</w:t>
      </w:r>
      <w:proofErr w:type="spellEnd"/>
      <w:r w:rsidRPr="00A1333A">
        <w:rPr>
          <w:color w:val="FF0000"/>
        </w:rPr>
        <w:t xml:space="preserve"> </w:t>
      </w:r>
      <w:proofErr w:type="spellStart"/>
      <w:r w:rsidRPr="00A1333A">
        <w:rPr>
          <w:color w:val="FF0000"/>
        </w:rPr>
        <w:t>turi</w:t>
      </w:r>
      <w:proofErr w:type="spellEnd"/>
      <w:r w:rsidRPr="00A1333A">
        <w:rPr>
          <w:color w:val="FF0000"/>
        </w:rPr>
        <w:t xml:space="preserve"> </w:t>
      </w:r>
      <w:proofErr w:type="spellStart"/>
      <w:r w:rsidRPr="00A1333A">
        <w:rPr>
          <w:color w:val="FF0000"/>
        </w:rPr>
        <w:t>būti</w:t>
      </w:r>
      <w:proofErr w:type="spellEnd"/>
      <w:r w:rsidRPr="00A1333A">
        <w:rPr>
          <w:color w:val="FF0000"/>
        </w:rPr>
        <w:t xml:space="preserve"> </w:t>
      </w:r>
      <w:proofErr w:type="spellStart"/>
      <w:r w:rsidRPr="00A1333A">
        <w:rPr>
          <w:color w:val="FF0000"/>
        </w:rPr>
        <w:t>galima</w:t>
      </w:r>
      <w:proofErr w:type="spellEnd"/>
      <w:r w:rsidRPr="00A1333A">
        <w:rPr>
          <w:color w:val="FF0000"/>
        </w:rPr>
        <w:t xml:space="preserve"> </w:t>
      </w:r>
      <w:proofErr w:type="spellStart"/>
      <w:r w:rsidRPr="00A1333A">
        <w:rPr>
          <w:color w:val="FF0000"/>
        </w:rPr>
        <w:t>uždaryti</w:t>
      </w:r>
      <w:proofErr w:type="spellEnd"/>
      <w:r w:rsidRPr="00A1333A">
        <w:rPr>
          <w:color w:val="FF0000"/>
        </w:rPr>
        <w:t xml:space="preserve"> </w:t>
      </w:r>
      <w:proofErr w:type="spellStart"/>
      <w:r w:rsidRPr="00A1333A">
        <w:rPr>
          <w:color w:val="FF0000"/>
        </w:rPr>
        <w:t>ir</w:t>
      </w:r>
      <w:proofErr w:type="spellEnd"/>
      <w:r w:rsidRPr="00A1333A">
        <w:rPr>
          <w:color w:val="FF0000"/>
        </w:rPr>
        <w:t xml:space="preserve"> </w:t>
      </w:r>
      <w:proofErr w:type="spellStart"/>
      <w:r w:rsidRPr="00A1333A">
        <w:rPr>
          <w:color w:val="FF0000"/>
        </w:rPr>
        <w:t>atidaryti</w:t>
      </w:r>
      <w:proofErr w:type="spellEnd"/>
      <w:r w:rsidRPr="00A1333A">
        <w:rPr>
          <w:color w:val="FF0000"/>
        </w:rPr>
        <w:t xml:space="preserve"> </w:t>
      </w:r>
      <w:proofErr w:type="spellStart"/>
      <w:r w:rsidRPr="00A1333A">
        <w:rPr>
          <w:color w:val="FF0000"/>
        </w:rPr>
        <w:t>tuo</w:t>
      </w:r>
      <w:proofErr w:type="spellEnd"/>
      <w:r w:rsidRPr="00A1333A">
        <w:rPr>
          <w:color w:val="FF0000"/>
        </w:rPr>
        <w:t xml:space="preserve"> </w:t>
      </w:r>
      <w:proofErr w:type="spellStart"/>
      <w:r w:rsidRPr="00A1333A">
        <w:rPr>
          <w:color w:val="FF0000"/>
        </w:rPr>
        <w:t>pačiu</w:t>
      </w:r>
      <w:proofErr w:type="spellEnd"/>
      <w:r w:rsidRPr="00A1333A">
        <w:rPr>
          <w:color w:val="FF0000"/>
        </w:rPr>
        <w:t xml:space="preserve"> </w:t>
      </w:r>
      <w:proofErr w:type="spellStart"/>
      <w:r w:rsidRPr="00A1333A">
        <w:rPr>
          <w:color w:val="FF0000"/>
        </w:rPr>
        <w:t>kamšteliu</w:t>
      </w:r>
      <w:proofErr w:type="spellEnd"/>
      <w:r w:rsidRPr="00A1333A">
        <w:rPr>
          <w:color w:val="FF0000"/>
        </w:rPr>
        <w:t xml:space="preserve"> bent 10 </w:t>
      </w:r>
      <w:proofErr w:type="spellStart"/>
      <w:r w:rsidRPr="00A1333A">
        <w:rPr>
          <w:color w:val="FF0000"/>
        </w:rPr>
        <w:t>kartų</w:t>
      </w:r>
      <w:proofErr w:type="spellEnd"/>
      <w:r w:rsidRPr="00A1333A">
        <w:rPr>
          <w:color w:val="FF0000"/>
        </w:rPr>
        <w:t xml:space="preserve">). </w:t>
      </w:r>
      <w:proofErr w:type="spellStart"/>
      <w:r w:rsidRPr="00A1333A">
        <w:rPr>
          <w:color w:val="FF0000"/>
        </w:rPr>
        <w:t>Kamšteliai</w:t>
      </w:r>
      <w:proofErr w:type="spellEnd"/>
      <w:r w:rsidRPr="00A1333A">
        <w:rPr>
          <w:color w:val="FF0000"/>
        </w:rPr>
        <w:t xml:space="preserve">, </w:t>
      </w:r>
      <w:proofErr w:type="spellStart"/>
      <w:r w:rsidRPr="00A1333A">
        <w:rPr>
          <w:color w:val="FF0000"/>
        </w:rPr>
        <w:t>atlikus</w:t>
      </w:r>
      <w:proofErr w:type="spellEnd"/>
      <w:r w:rsidRPr="00A1333A">
        <w:rPr>
          <w:color w:val="FF0000"/>
        </w:rPr>
        <w:t xml:space="preserve"> </w:t>
      </w:r>
      <w:proofErr w:type="spellStart"/>
      <w:r w:rsidRPr="00A1333A">
        <w:rPr>
          <w:color w:val="FF0000"/>
        </w:rPr>
        <w:t>tyrimus</w:t>
      </w:r>
      <w:proofErr w:type="spellEnd"/>
      <w:r w:rsidRPr="00A1333A">
        <w:rPr>
          <w:color w:val="FF0000"/>
        </w:rPr>
        <w:t xml:space="preserve"> </w:t>
      </w:r>
      <w:proofErr w:type="spellStart"/>
      <w:r w:rsidRPr="00A1333A">
        <w:rPr>
          <w:color w:val="FF0000"/>
        </w:rPr>
        <w:t>arba</w:t>
      </w:r>
      <w:proofErr w:type="spellEnd"/>
      <w:r w:rsidRPr="00A1333A">
        <w:rPr>
          <w:color w:val="FF0000"/>
        </w:rPr>
        <w:t xml:space="preserve"> </w:t>
      </w:r>
      <w:proofErr w:type="spellStart"/>
      <w:r w:rsidRPr="00A1333A">
        <w:rPr>
          <w:color w:val="FF0000"/>
        </w:rPr>
        <w:t>transportuojant</w:t>
      </w:r>
      <w:proofErr w:type="spellEnd"/>
      <w:r w:rsidRPr="00A1333A">
        <w:rPr>
          <w:color w:val="FF0000"/>
        </w:rPr>
        <w:t xml:space="preserve"> </w:t>
      </w:r>
      <w:proofErr w:type="spellStart"/>
      <w:r w:rsidRPr="00A1333A">
        <w:rPr>
          <w:color w:val="FF0000"/>
        </w:rPr>
        <w:t>mėgintuvėlius</w:t>
      </w:r>
      <w:proofErr w:type="spellEnd"/>
      <w:r w:rsidRPr="00A1333A">
        <w:rPr>
          <w:color w:val="FF0000"/>
        </w:rPr>
        <w:t xml:space="preserve">, </w:t>
      </w:r>
      <w:proofErr w:type="spellStart"/>
      <w:r w:rsidRPr="00A1333A">
        <w:rPr>
          <w:color w:val="FF0000"/>
        </w:rPr>
        <w:t>turi</w:t>
      </w:r>
      <w:proofErr w:type="spellEnd"/>
      <w:r w:rsidRPr="00A1333A">
        <w:rPr>
          <w:color w:val="FF0000"/>
        </w:rPr>
        <w:t xml:space="preserve"> </w:t>
      </w:r>
      <w:proofErr w:type="spellStart"/>
      <w:r w:rsidRPr="00A1333A">
        <w:rPr>
          <w:color w:val="FF0000"/>
        </w:rPr>
        <w:t>išlikti</w:t>
      </w:r>
      <w:proofErr w:type="spellEnd"/>
      <w:r w:rsidRPr="00A1333A">
        <w:rPr>
          <w:color w:val="FF0000"/>
        </w:rPr>
        <w:t xml:space="preserve"> </w:t>
      </w:r>
      <w:proofErr w:type="spellStart"/>
      <w:r w:rsidRPr="00A1333A">
        <w:rPr>
          <w:color w:val="FF0000"/>
        </w:rPr>
        <w:t>sandarūs</w:t>
      </w:r>
      <w:proofErr w:type="spellEnd"/>
      <w:r w:rsidR="003C6898" w:rsidRPr="0003067E">
        <w:t>;</w:t>
      </w:r>
    </w:p>
    <w:p w14:paraId="47B3BDDE"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rPr>
          <w:shd w:val="clear" w:color="auto" w:fill="FFFFFF"/>
        </w:rPr>
        <w:t>Tiekėjas</w:t>
      </w:r>
      <w:proofErr w:type="spellEnd"/>
      <w:r w:rsidRPr="0003067E">
        <w:rPr>
          <w:shd w:val="clear" w:color="auto" w:fill="FFFFFF"/>
        </w:rPr>
        <w:t xml:space="preserve"> </w:t>
      </w:r>
      <w:proofErr w:type="spellStart"/>
      <w:r w:rsidRPr="0003067E">
        <w:rPr>
          <w:shd w:val="clear" w:color="auto" w:fill="FFFFFF"/>
        </w:rPr>
        <w:t>turi</w:t>
      </w:r>
      <w:proofErr w:type="spellEnd"/>
      <w:r w:rsidRPr="0003067E">
        <w:rPr>
          <w:shd w:val="clear" w:color="auto" w:fill="FFFFFF"/>
        </w:rPr>
        <w:t xml:space="preserve"> </w:t>
      </w:r>
      <w:proofErr w:type="spellStart"/>
      <w:r w:rsidRPr="0003067E">
        <w:rPr>
          <w:shd w:val="clear" w:color="auto" w:fill="FFFFFF"/>
        </w:rPr>
        <w:t>turėti</w:t>
      </w:r>
      <w:proofErr w:type="spellEnd"/>
      <w:r w:rsidRPr="0003067E">
        <w:rPr>
          <w:shd w:val="clear" w:color="auto" w:fill="FFFFFF"/>
        </w:rPr>
        <w:t xml:space="preserve"> </w:t>
      </w:r>
      <w:proofErr w:type="spellStart"/>
      <w:r w:rsidRPr="0003067E">
        <w:rPr>
          <w:shd w:val="clear" w:color="auto" w:fill="FFFFFF"/>
        </w:rPr>
        <w:t>atstovavimo</w:t>
      </w:r>
      <w:proofErr w:type="spellEnd"/>
      <w:r w:rsidRPr="0003067E">
        <w:rPr>
          <w:shd w:val="clear" w:color="auto" w:fill="FFFFFF"/>
        </w:rPr>
        <w:t xml:space="preserve"> </w:t>
      </w:r>
      <w:proofErr w:type="spellStart"/>
      <w:r w:rsidRPr="0003067E">
        <w:rPr>
          <w:shd w:val="clear" w:color="auto" w:fill="FFFFFF"/>
        </w:rPr>
        <w:t>teisę</w:t>
      </w:r>
      <w:proofErr w:type="spellEnd"/>
      <w:r w:rsidRPr="0003067E">
        <w:rPr>
          <w:shd w:val="clear" w:color="auto" w:fill="FFFFFF"/>
        </w:rPr>
        <w:t xml:space="preserve"> </w:t>
      </w:r>
      <w:proofErr w:type="spellStart"/>
      <w:r w:rsidRPr="0003067E">
        <w:rPr>
          <w:shd w:val="clear" w:color="auto" w:fill="FFFFFF"/>
        </w:rPr>
        <w:t>gamintojui</w:t>
      </w:r>
      <w:proofErr w:type="spellEnd"/>
      <w:r w:rsidRPr="0003067E">
        <w:rPr>
          <w:shd w:val="clear" w:color="auto" w:fill="FFFFFF"/>
        </w:rPr>
        <w:t xml:space="preserve"> (</w:t>
      </w:r>
      <w:proofErr w:type="spellStart"/>
      <w:r w:rsidRPr="0003067E">
        <w:rPr>
          <w:shd w:val="clear" w:color="auto" w:fill="FFFFFF"/>
        </w:rPr>
        <w:t>jei</w:t>
      </w:r>
      <w:proofErr w:type="spellEnd"/>
      <w:r w:rsidRPr="0003067E">
        <w:rPr>
          <w:shd w:val="clear" w:color="auto" w:fill="FFFFFF"/>
        </w:rPr>
        <w:t xml:space="preserve"> pats </w:t>
      </w:r>
      <w:proofErr w:type="spellStart"/>
      <w:r w:rsidRPr="0003067E">
        <w:rPr>
          <w:shd w:val="clear" w:color="auto" w:fill="FFFFFF"/>
        </w:rPr>
        <w:t>nėra</w:t>
      </w:r>
      <w:proofErr w:type="spellEnd"/>
      <w:r w:rsidRPr="0003067E">
        <w:rPr>
          <w:shd w:val="clear" w:color="auto" w:fill="FFFFFF"/>
        </w:rPr>
        <w:t xml:space="preserve"> </w:t>
      </w:r>
      <w:proofErr w:type="spellStart"/>
      <w:r w:rsidRPr="0003067E">
        <w:rPr>
          <w:shd w:val="clear" w:color="auto" w:fill="FFFFFF"/>
        </w:rPr>
        <w:t>gamintojas</w:t>
      </w:r>
      <w:proofErr w:type="spellEnd"/>
      <w:r w:rsidRPr="0003067E">
        <w:rPr>
          <w:shd w:val="clear" w:color="auto" w:fill="FFFFFF"/>
        </w:rPr>
        <w:t xml:space="preserve">) </w:t>
      </w:r>
      <w:proofErr w:type="spellStart"/>
      <w:r w:rsidRPr="0003067E">
        <w:rPr>
          <w:shd w:val="clear" w:color="auto" w:fill="FFFFFF"/>
        </w:rPr>
        <w:t>arba</w:t>
      </w:r>
      <w:proofErr w:type="spellEnd"/>
      <w:r w:rsidRPr="0003067E">
        <w:rPr>
          <w:shd w:val="clear" w:color="auto" w:fill="FFFFFF"/>
        </w:rPr>
        <w:t xml:space="preserve"> </w:t>
      </w:r>
      <w:proofErr w:type="spellStart"/>
      <w:r w:rsidRPr="0003067E">
        <w:rPr>
          <w:shd w:val="clear" w:color="auto" w:fill="FFFFFF"/>
        </w:rPr>
        <w:t>turi</w:t>
      </w:r>
      <w:proofErr w:type="spellEnd"/>
      <w:r w:rsidRPr="0003067E">
        <w:rPr>
          <w:shd w:val="clear" w:color="auto" w:fill="FFFFFF"/>
        </w:rPr>
        <w:t xml:space="preserve"> </w:t>
      </w:r>
      <w:proofErr w:type="spellStart"/>
      <w:r w:rsidRPr="0003067E">
        <w:rPr>
          <w:shd w:val="clear" w:color="auto" w:fill="FFFFFF"/>
        </w:rPr>
        <w:t>turėti</w:t>
      </w:r>
      <w:proofErr w:type="spellEnd"/>
      <w:r w:rsidRPr="0003067E">
        <w:rPr>
          <w:shd w:val="clear" w:color="auto" w:fill="FFFFFF"/>
        </w:rPr>
        <w:t xml:space="preserve"> </w:t>
      </w:r>
      <w:proofErr w:type="spellStart"/>
      <w:r w:rsidRPr="0003067E">
        <w:rPr>
          <w:shd w:val="clear" w:color="auto" w:fill="FFFFFF"/>
        </w:rPr>
        <w:t>oficialų</w:t>
      </w:r>
      <w:proofErr w:type="spellEnd"/>
      <w:r w:rsidRPr="0003067E">
        <w:rPr>
          <w:shd w:val="clear" w:color="auto" w:fill="FFFFFF"/>
        </w:rPr>
        <w:t xml:space="preserve"> </w:t>
      </w:r>
      <w:proofErr w:type="spellStart"/>
      <w:r w:rsidRPr="0003067E">
        <w:rPr>
          <w:shd w:val="clear" w:color="auto" w:fill="FFFFFF"/>
        </w:rPr>
        <w:t>susitarimą</w:t>
      </w:r>
      <w:proofErr w:type="spellEnd"/>
      <w:r w:rsidRPr="0003067E">
        <w:rPr>
          <w:shd w:val="clear" w:color="auto" w:fill="FFFFFF"/>
        </w:rPr>
        <w:t xml:space="preserve"> </w:t>
      </w:r>
      <w:proofErr w:type="spellStart"/>
      <w:r w:rsidRPr="0003067E">
        <w:rPr>
          <w:shd w:val="clear" w:color="auto" w:fill="FFFFFF"/>
        </w:rPr>
        <w:t>su</w:t>
      </w:r>
      <w:proofErr w:type="spellEnd"/>
      <w:r w:rsidRPr="0003067E">
        <w:rPr>
          <w:shd w:val="clear" w:color="auto" w:fill="FFFFFF"/>
        </w:rPr>
        <w:t xml:space="preserve"> </w:t>
      </w:r>
      <w:proofErr w:type="spellStart"/>
      <w:r w:rsidRPr="0003067E">
        <w:rPr>
          <w:shd w:val="clear" w:color="auto" w:fill="FFFFFF"/>
        </w:rPr>
        <w:t>ūkio</w:t>
      </w:r>
      <w:proofErr w:type="spellEnd"/>
      <w:r w:rsidRPr="0003067E">
        <w:rPr>
          <w:shd w:val="clear" w:color="auto" w:fill="FFFFFF"/>
        </w:rPr>
        <w:t xml:space="preserve"> </w:t>
      </w:r>
      <w:proofErr w:type="spellStart"/>
      <w:r w:rsidRPr="0003067E">
        <w:rPr>
          <w:shd w:val="clear" w:color="auto" w:fill="FFFFFF"/>
        </w:rPr>
        <w:t>subjektu</w:t>
      </w:r>
      <w:proofErr w:type="spellEnd"/>
      <w:r w:rsidRPr="0003067E">
        <w:rPr>
          <w:shd w:val="clear" w:color="auto" w:fill="FFFFFF"/>
        </w:rPr>
        <w:t xml:space="preserve">, </w:t>
      </w:r>
      <w:proofErr w:type="spellStart"/>
      <w:r w:rsidRPr="0003067E">
        <w:rPr>
          <w:shd w:val="clear" w:color="auto" w:fill="FFFFFF"/>
        </w:rPr>
        <w:t>turinčiu</w:t>
      </w:r>
      <w:proofErr w:type="spellEnd"/>
      <w:r w:rsidRPr="0003067E">
        <w:rPr>
          <w:shd w:val="clear" w:color="auto" w:fill="FFFFFF"/>
        </w:rPr>
        <w:t xml:space="preserve"> </w:t>
      </w:r>
      <w:proofErr w:type="spellStart"/>
      <w:r w:rsidRPr="0003067E">
        <w:rPr>
          <w:shd w:val="clear" w:color="auto" w:fill="FFFFFF"/>
        </w:rPr>
        <w:t>atstovavimo</w:t>
      </w:r>
      <w:proofErr w:type="spellEnd"/>
      <w:r w:rsidRPr="0003067E">
        <w:rPr>
          <w:shd w:val="clear" w:color="auto" w:fill="FFFFFF"/>
        </w:rPr>
        <w:t xml:space="preserve"> </w:t>
      </w:r>
      <w:proofErr w:type="spellStart"/>
      <w:r w:rsidRPr="0003067E">
        <w:rPr>
          <w:shd w:val="clear" w:color="auto" w:fill="FFFFFF"/>
        </w:rPr>
        <w:t>teisę</w:t>
      </w:r>
      <w:proofErr w:type="spellEnd"/>
      <w:r w:rsidRPr="0003067E">
        <w:rPr>
          <w:shd w:val="clear" w:color="auto" w:fill="FFFFFF"/>
        </w:rPr>
        <w:t xml:space="preserve"> </w:t>
      </w:r>
      <w:proofErr w:type="spellStart"/>
      <w:r w:rsidRPr="0003067E">
        <w:rPr>
          <w:shd w:val="clear" w:color="auto" w:fill="FFFFFF"/>
        </w:rPr>
        <w:t>gamintojui</w:t>
      </w:r>
      <w:proofErr w:type="spellEnd"/>
      <w:r w:rsidRPr="0003067E">
        <w:rPr>
          <w:shd w:val="clear" w:color="auto" w:fill="FFFFFF"/>
        </w:rPr>
        <w:t xml:space="preserve">, </w:t>
      </w:r>
      <w:proofErr w:type="spellStart"/>
      <w:r w:rsidRPr="0003067E">
        <w:rPr>
          <w:shd w:val="clear" w:color="auto" w:fill="FFFFFF"/>
        </w:rPr>
        <w:t>dėl</w:t>
      </w:r>
      <w:proofErr w:type="spellEnd"/>
      <w:r w:rsidRPr="0003067E">
        <w:rPr>
          <w:shd w:val="clear" w:color="auto" w:fill="FFFFFF"/>
        </w:rPr>
        <w:t xml:space="preserve"> </w:t>
      </w:r>
      <w:proofErr w:type="spellStart"/>
      <w:r w:rsidRPr="0003067E">
        <w:rPr>
          <w:shd w:val="clear" w:color="auto" w:fill="FFFFFF"/>
        </w:rPr>
        <w:t>prekybos</w:t>
      </w:r>
      <w:proofErr w:type="spellEnd"/>
      <w:r w:rsidRPr="0003067E">
        <w:rPr>
          <w:shd w:val="clear" w:color="auto" w:fill="FFFFFF"/>
        </w:rPr>
        <w:t xml:space="preserve"> </w:t>
      </w:r>
      <w:proofErr w:type="spellStart"/>
      <w:r w:rsidRPr="0003067E">
        <w:rPr>
          <w:shd w:val="clear" w:color="auto" w:fill="FFFFFF"/>
        </w:rPr>
        <w:t>siūlomomis</w:t>
      </w:r>
      <w:proofErr w:type="spellEnd"/>
      <w:r w:rsidRPr="0003067E">
        <w:rPr>
          <w:shd w:val="clear" w:color="auto" w:fill="FFFFFF"/>
        </w:rPr>
        <w:t xml:space="preserve"> </w:t>
      </w:r>
      <w:proofErr w:type="spellStart"/>
      <w:r w:rsidRPr="0003067E">
        <w:rPr>
          <w:shd w:val="clear" w:color="auto" w:fill="FFFFFF"/>
        </w:rPr>
        <w:t>prekėmis</w:t>
      </w:r>
      <w:proofErr w:type="spellEnd"/>
      <w:r w:rsidRPr="0003067E">
        <w:rPr>
          <w:shd w:val="clear" w:color="auto" w:fill="FFFFFF"/>
        </w:rPr>
        <w:t>.</w:t>
      </w:r>
      <w:r w:rsidRPr="0003067E">
        <w:rPr>
          <w:b/>
          <w:shd w:val="clear" w:color="auto" w:fill="FFFFFF"/>
        </w:rPr>
        <w:t xml:space="preserve"> </w:t>
      </w:r>
      <w:proofErr w:type="spellStart"/>
      <w:r w:rsidRPr="0003067E">
        <w:rPr>
          <w:shd w:val="clear" w:color="auto" w:fill="FFFFFF"/>
        </w:rPr>
        <w:t>Tiekėjas</w:t>
      </w:r>
      <w:proofErr w:type="spellEnd"/>
      <w:r w:rsidRPr="0003067E">
        <w:rPr>
          <w:shd w:val="clear" w:color="auto" w:fill="FFFFFF"/>
        </w:rPr>
        <w:t xml:space="preserve"> </w:t>
      </w:r>
      <w:proofErr w:type="spellStart"/>
      <w:r w:rsidRPr="0003067E">
        <w:rPr>
          <w:shd w:val="clear" w:color="auto" w:fill="FFFFFF"/>
        </w:rPr>
        <w:t>kartu</w:t>
      </w:r>
      <w:proofErr w:type="spellEnd"/>
      <w:r w:rsidRPr="0003067E">
        <w:rPr>
          <w:shd w:val="clear" w:color="auto" w:fill="FFFFFF"/>
        </w:rPr>
        <w:t xml:space="preserve"> </w:t>
      </w:r>
      <w:proofErr w:type="spellStart"/>
      <w:r w:rsidRPr="0003067E">
        <w:rPr>
          <w:shd w:val="clear" w:color="auto" w:fill="FFFFFF"/>
        </w:rPr>
        <w:t>su</w:t>
      </w:r>
      <w:proofErr w:type="spellEnd"/>
      <w:r w:rsidRPr="0003067E">
        <w:rPr>
          <w:shd w:val="clear" w:color="auto" w:fill="FFFFFF"/>
        </w:rPr>
        <w:t xml:space="preserve"> </w:t>
      </w:r>
      <w:proofErr w:type="spellStart"/>
      <w:r w:rsidRPr="0003067E">
        <w:rPr>
          <w:shd w:val="clear" w:color="auto" w:fill="FFFFFF"/>
        </w:rPr>
        <w:t>pasiūlymu</w:t>
      </w:r>
      <w:proofErr w:type="spellEnd"/>
      <w:r w:rsidRPr="0003067E">
        <w:rPr>
          <w:shd w:val="clear" w:color="auto" w:fill="FFFFFF"/>
        </w:rPr>
        <w:t xml:space="preserve"> </w:t>
      </w:r>
      <w:proofErr w:type="spellStart"/>
      <w:r w:rsidRPr="0003067E">
        <w:rPr>
          <w:shd w:val="clear" w:color="auto" w:fill="FFFFFF"/>
        </w:rPr>
        <w:t>turi</w:t>
      </w:r>
      <w:proofErr w:type="spellEnd"/>
      <w:r w:rsidRPr="0003067E">
        <w:rPr>
          <w:shd w:val="clear" w:color="auto" w:fill="FFFFFF"/>
        </w:rPr>
        <w:t xml:space="preserve"> </w:t>
      </w:r>
      <w:proofErr w:type="spellStart"/>
      <w:r w:rsidRPr="0003067E">
        <w:rPr>
          <w:shd w:val="clear" w:color="auto" w:fill="FFFFFF"/>
        </w:rPr>
        <w:t>pateikti</w:t>
      </w:r>
      <w:proofErr w:type="spellEnd"/>
      <w:r w:rsidRPr="0003067E">
        <w:rPr>
          <w:shd w:val="clear" w:color="auto" w:fill="FFFFFF"/>
        </w:rPr>
        <w:t xml:space="preserve"> </w:t>
      </w:r>
      <w:proofErr w:type="spellStart"/>
      <w:r w:rsidRPr="0003067E">
        <w:rPr>
          <w:shd w:val="clear" w:color="auto" w:fill="FFFFFF"/>
        </w:rPr>
        <w:t>gamintojo</w:t>
      </w:r>
      <w:proofErr w:type="spellEnd"/>
      <w:r w:rsidRPr="0003067E">
        <w:rPr>
          <w:shd w:val="clear" w:color="auto" w:fill="FFFFFF"/>
        </w:rPr>
        <w:t xml:space="preserve"> </w:t>
      </w:r>
      <w:proofErr w:type="spellStart"/>
      <w:r w:rsidRPr="0003067E">
        <w:rPr>
          <w:shd w:val="clear" w:color="auto" w:fill="FFFFFF"/>
        </w:rPr>
        <w:t>išduotą</w:t>
      </w:r>
      <w:proofErr w:type="spellEnd"/>
      <w:r w:rsidRPr="0003067E">
        <w:rPr>
          <w:shd w:val="clear" w:color="auto" w:fill="FFFFFF"/>
        </w:rPr>
        <w:t xml:space="preserve"> </w:t>
      </w:r>
      <w:proofErr w:type="spellStart"/>
      <w:r w:rsidRPr="0003067E">
        <w:rPr>
          <w:shd w:val="clear" w:color="auto" w:fill="FFFFFF"/>
        </w:rPr>
        <w:t>dokumentą</w:t>
      </w:r>
      <w:proofErr w:type="spellEnd"/>
      <w:r w:rsidRPr="0003067E">
        <w:rPr>
          <w:shd w:val="clear" w:color="auto" w:fill="FFFFFF"/>
        </w:rPr>
        <w:t xml:space="preserve">, </w:t>
      </w:r>
      <w:proofErr w:type="spellStart"/>
      <w:r w:rsidRPr="0003067E">
        <w:rPr>
          <w:shd w:val="clear" w:color="auto" w:fill="FFFFFF"/>
        </w:rPr>
        <w:t>patvirtinantį</w:t>
      </w:r>
      <w:proofErr w:type="spellEnd"/>
      <w:r w:rsidRPr="0003067E">
        <w:rPr>
          <w:shd w:val="clear" w:color="auto" w:fill="FFFFFF"/>
        </w:rPr>
        <w:t xml:space="preserve"> </w:t>
      </w:r>
      <w:proofErr w:type="spellStart"/>
      <w:r w:rsidRPr="0003067E">
        <w:rPr>
          <w:shd w:val="clear" w:color="auto" w:fill="FFFFFF"/>
        </w:rPr>
        <w:t>tiekėjo</w:t>
      </w:r>
      <w:proofErr w:type="spellEnd"/>
      <w:r w:rsidRPr="0003067E">
        <w:rPr>
          <w:shd w:val="clear" w:color="auto" w:fill="FFFFFF"/>
        </w:rPr>
        <w:t xml:space="preserve"> </w:t>
      </w:r>
      <w:proofErr w:type="spellStart"/>
      <w:r w:rsidRPr="0003067E">
        <w:rPr>
          <w:shd w:val="clear" w:color="auto" w:fill="FFFFFF"/>
        </w:rPr>
        <w:t>atstovavimo</w:t>
      </w:r>
      <w:proofErr w:type="spellEnd"/>
      <w:r w:rsidRPr="0003067E">
        <w:rPr>
          <w:shd w:val="clear" w:color="auto" w:fill="FFFFFF"/>
        </w:rPr>
        <w:t xml:space="preserve"> </w:t>
      </w:r>
      <w:proofErr w:type="spellStart"/>
      <w:r w:rsidRPr="0003067E">
        <w:rPr>
          <w:shd w:val="clear" w:color="auto" w:fill="FFFFFF"/>
        </w:rPr>
        <w:t>teisę</w:t>
      </w:r>
      <w:proofErr w:type="spellEnd"/>
      <w:r w:rsidRPr="0003067E">
        <w:rPr>
          <w:shd w:val="clear" w:color="auto" w:fill="FFFFFF"/>
        </w:rPr>
        <w:t xml:space="preserve"> </w:t>
      </w:r>
      <w:proofErr w:type="spellStart"/>
      <w:r w:rsidRPr="0003067E">
        <w:rPr>
          <w:shd w:val="clear" w:color="auto" w:fill="FFFFFF"/>
        </w:rPr>
        <w:t>gamintojui</w:t>
      </w:r>
      <w:proofErr w:type="spellEnd"/>
      <w:r w:rsidRPr="0003067E">
        <w:rPr>
          <w:shd w:val="clear" w:color="auto" w:fill="FFFFFF"/>
        </w:rPr>
        <w:t xml:space="preserve"> </w:t>
      </w:r>
      <w:proofErr w:type="spellStart"/>
      <w:r w:rsidRPr="0003067E">
        <w:rPr>
          <w:shd w:val="clear" w:color="auto" w:fill="FFFFFF"/>
        </w:rPr>
        <w:t>arba</w:t>
      </w:r>
      <w:proofErr w:type="spellEnd"/>
      <w:r w:rsidRPr="0003067E">
        <w:rPr>
          <w:shd w:val="clear" w:color="auto" w:fill="FFFFFF"/>
        </w:rPr>
        <w:t xml:space="preserve"> </w:t>
      </w:r>
      <w:proofErr w:type="spellStart"/>
      <w:r w:rsidRPr="0003067E">
        <w:rPr>
          <w:shd w:val="clear" w:color="auto" w:fill="FFFFFF"/>
        </w:rPr>
        <w:t>oficialų</w:t>
      </w:r>
      <w:proofErr w:type="spellEnd"/>
      <w:r w:rsidRPr="0003067E">
        <w:rPr>
          <w:shd w:val="clear" w:color="auto" w:fill="FFFFFF"/>
        </w:rPr>
        <w:t xml:space="preserve"> </w:t>
      </w:r>
      <w:proofErr w:type="spellStart"/>
      <w:r w:rsidRPr="0003067E">
        <w:rPr>
          <w:shd w:val="clear" w:color="auto" w:fill="FFFFFF"/>
        </w:rPr>
        <w:t>susitarimą</w:t>
      </w:r>
      <w:proofErr w:type="spellEnd"/>
      <w:r w:rsidRPr="0003067E">
        <w:rPr>
          <w:shd w:val="clear" w:color="auto" w:fill="FFFFFF"/>
        </w:rPr>
        <w:t xml:space="preserve"> </w:t>
      </w:r>
      <w:proofErr w:type="spellStart"/>
      <w:r w:rsidRPr="0003067E">
        <w:rPr>
          <w:shd w:val="clear" w:color="auto" w:fill="FFFFFF"/>
        </w:rPr>
        <w:t>su</w:t>
      </w:r>
      <w:proofErr w:type="spellEnd"/>
      <w:r w:rsidRPr="0003067E">
        <w:rPr>
          <w:shd w:val="clear" w:color="auto" w:fill="FFFFFF"/>
        </w:rPr>
        <w:t xml:space="preserve"> </w:t>
      </w:r>
      <w:proofErr w:type="spellStart"/>
      <w:r w:rsidRPr="0003067E">
        <w:rPr>
          <w:shd w:val="clear" w:color="auto" w:fill="FFFFFF"/>
        </w:rPr>
        <w:t>ūkio</w:t>
      </w:r>
      <w:proofErr w:type="spellEnd"/>
      <w:r w:rsidRPr="0003067E">
        <w:rPr>
          <w:shd w:val="clear" w:color="auto" w:fill="FFFFFF"/>
        </w:rPr>
        <w:t xml:space="preserve"> </w:t>
      </w:r>
      <w:proofErr w:type="spellStart"/>
      <w:r w:rsidRPr="0003067E">
        <w:rPr>
          <w:shd w:val="clear" w:color="auto" w:fill="FFFFFF"/>
        </w:rPr>
        <w:t>subjektu</w:t>
      </w:r>
      <w:proofErr w:type="spellEnd"/>
      <w:r w:rsidRPr="0003067E">
        <w:rPr>
          <w:shd w:val="clear" w:color="auto" w:fill="FFFFFF"/>
        </w:rPr>
        <w:t xml:space="preserve">, </w:t>
      </w:r>
      <w:proofErr w:type="spellStart"/>
      <w:r w:rsidRPr="0003067E">
        <w:rPr>
          <w:shd w:val="clear" w:color="auto" w:fill="FFFFFF"/>
        </w:rPr>
        <w:t>turinčiu</w:t>
      </w:r>
      <w:proofErr w:type="spellEnd"/>
      <w:r w:rsidRPr="0003067E">
        <w:rPr>
          <w:shd w:val="clear" w:color="auto" w:fill="FFFFFF"/>
        </w:rPr>
        <w:t xml:space="preserve"> </w:t>
      </w:r>
      <w:proofErr w:type="spellStart"/>
      <w:r w:rsidRPr="0003067E">
        <w:rPr>
          <w:shd w:val="clear" w:color="auto" w:fill="FFFFFF"/>
        </w:rPr>
        <w:t>atstovavimo</w:t>
      </w:r>
      <w:proofErr w:type="spellEnd"/>
      <w:r w:rsidRPr="0003067E">
        <w:rPr>
          <w:shd w:val="clear" w:color="auto" w:fill="FFFFFF"/>
        </w:rPr>
        <w:t xml:space="preserve"> </w:t>
      </w:r>
      <w:proofErr w:type="spellStart"/>
      <w:r w:rsidRPr="0003067E">
        <w:rPr>
          <w:shd w:val="clear" w:color="auto" w:fill="FFFFFF"/>
        </w:rPr>
        <w:t>teisę</w:t>
      </w:r>
      <w:proofErr w:type="spellEnd"/>
      <w:r w:rsidRPr="0003067E">
        <w:rPr>
          <w:shd w:val="clear" w:color="auto" w:fill="FFFFFF"/>
        </w:rPr>
        <w:t xml:space="preserve"> </w:t>
      </w:r>
      <w:proofErr w:type="spellStart"/>
      <w:r w:rsidRPr="0003067E">
        <w:rPr>
          <w:shd w:val="clear" w:color="auto" w:fill="FFFFFF"/>
        </w:rPr>
        <w:t>gamintojui</w:t>
      </w:r>
      <w:proofErr w:type="spellEnd"/>
      <w:r w:rsidRPr="0003067E">
        <w:rPr>
          <w:shd w:val="clear" w:color="auto" w:fill="FFFFFF"/>
        </w:rPr>
        <w:t xml:space="preserve">, </w:t>
      </w:r>
      <w:proofErr w:type="spellStart"/>
      <w:r w:rsidRPr="0003067E">
        <w:rPr>
          <w:shd w:val="clear" w:color="auto" w:fill="FFFFFF"/>
        </w:rPr>
        <w:t>dėl</w:t>
      </w:r>
      <w:proofErr w:type="spellEnd"/>
      <w:r w:rsidRPr="0003067E">
        <w:rPr>
          <w:shd w:val="clear" w:color="auto" w:fill="FFFFFF"/>
        </w:rPr>
        <w:t xml:space="preserve"> </w:t>
      </w:r>
      <w:proofErr w:type="spellStart"/>
      <w:r w:rsidRPr="0003067E">
        <w:rPr>
          <w:shd w:val="clear" w:color="auto" w:fill="FFFFFF"/>
        </w:rPr>
        <w:t>prekybos</w:t>
      </w:r>
      <w:proofErr w:type="spellEnd"/>
      <w:r w:rsidRPr="0003067E">
        <w:rPr>
          <w:shd w:val="clear" w:color="auto" w:fill="FFFFFF"/>
        </w:rPr>
        <w:t xml:space="preserve"> </w:t>
      </w:r>
      <w:proofErr w:type="spellStart"/>
      <w:r w:rsidRPr="0003067E">
        <w:rPr>
          <w:shd w:val="clear" w:color="auto" w:fill="FFFFFF"/>
        </w:rPr>
        <w:t>siūlomomis</w:t>
      </w:r>
      <w:proofErr w:type="spellEnd"/>
      <w:r w:rsidRPr="0003067E">
        <w:rPr>
          <w:shd w:val="clear" w:color="auto" w:fill="FFFFFF"/>
        </w:rPr>
        <w:t xml:space="preserve"> </w:t>
      </w:r>
      <w:proofErr w:type="spellStart"/>
      <w:r w:rsidRPr="0003067E">
        <w:rPr>
          <w:shd w:val="clear" w:color="auto" w:fill="FFFFFF"/>
        </w:rPr>
        <w:t>prekėmis</w:t>
      </w:r>
      <w:proofErr w:type="spellEnd"/>
      <w:r w:rsidRPr="0003067E">
        <w:rPr>
          <w:shd w:val="clear" w:color="auto" w:fill="FFFFFF"/>
        </w:rPr>
        <w:t xml:space="preserve">. </w:t>
      </w:r>
      <w:proofErr w:type="spellStart"/>
      <w:r w:rsidRPr="0003067E">
        <w:rPr>
          <w:shd w:val="clear" w:color="auto" w:fill="FFFFFF"/>
        </w:rPr>
        <w:t>Jei</w:t>
      </w:r>
      <w:proofErr w:type="spellEnd"/>
      <w:r w:rsidRPr="0003067E">
        <w:rPr>
          <w:shd w:val="clear" w:color="auto" w:fill="FFFFFF"/>
        </w:rPr>
        <w:t xml:space="preserve"> </w:t>
      </w:r>
      <w:proofErr w:type="spellStart"/>
      <w:r w:rsidRPr="0003067E">
        <w:rPr>
          <w:shd w:val="clear" w:color="auto" w:fill="FFFFFF"/>
        </w:rPr>
        <w:t>pateikiamas</w:t>
      </w:r>
      <w:proofErr w:type="spellEnd"/>
      <w:r w:rsidRPr="0003067E">
        <w:rPr>
          <w:shd w:val="clear" w:color="auto" w:fill="FFFFFF"/>
        </w:rPr>
        <w:t xml:space="preserve"> </w:t>
      </w:r>
      <w:proofErr w:type="spellStart"/>
      <w:r w:rsidRPr="0003067E">
        <w:rPr>
          <w:shd w:val="clear" w:color="auto" w:fill="FFFFFF"/>
        </w:rPr>
        <w:t>susitarimas</w:t>
      </w:r>
      <w:proofErr w:type="spellEnd"/>
      <w:r w:rsidRPr="0003067E">
        <w:rPr>
          <w:shd w:val="clear" w:color="auto" w:fill="FFFFFF"/>
        </w:rPr>
        <w:t xml:space="preserve"> </w:t>
      </w:r>
      <w:proofErr w:type="spellStart"/>
      <w:r w:rsidRPr="0003067E">
        <w:rPr>
          <w:shd w:val="clear" w:color="auto" w:fill="FFFFFF"/>
        </w:rPr>
        <w:t>su</w:t>
      </w:r>
      <w:proofErr w:type="spellEnd"/>
      <w:r w:rsidRPr="0003067E">
        <w:rPr>
          <w:shd w:val="clear" w:color="auto" w:fill="FFFFFF"/>
        </w:rPr>
        <w:t xml:space="preserve"> </w:t>
      </w:r>
      <w:proofErr w:type="spellStart"/>
      <w:r w:rsidRPr="0003067E">
        <w:rPr>
          <w:shd w:val="clear" w:color="auto" w:fill="FFFFFF"/>
        </w:rPr>
        <w:t>ūkio</w:t>
      </w:r>
      <w:proofErr w:type="spellEnd"/>
      <w:r w:rsidRPr="0003067E">
        <w:rPr>
          <w:shd w:val="clear" w:color="auto" w:fill="FFFFFF"/>
        </w:rPr>
        <w:t xml:space="preserve"> </w:t>
      </w:r>
      <w:proofErr w:type="spellStart"/>
      <w:r w:rsidRPr="0003067E">
        <w:rPr>
          <w:shd w:val="clear" w:color="auto" w:fill="FFFFFF"/>
        </w:rPr>
        <w:t>subjektu</w:t>
      </w:r>
      <w:proofErr w:type="spellEnd"/>
      <w:r w:rsidRPr="0003067E">
        <w:rPr>
          <w:shd w:val="clear" w:color="auto" w:fill="FFFFFF"/>
        </w:rPr>
        <w:t xml:space="preserve">, </w:t>
      </w:r>
      <w:proofErr w:type="spellStart"/>
      <w:r w:rsidRPr="0003067E">
        <w:rPr>
          <w:shd w:val="clear" w:color="auto" w:fill="FFFFFF"/>
        </w:rPr>
        <w:t>turinčiu</w:t>
      </w:r>
      <w:proofErr w:type="spellEnd"/>
      <w:r w:rsidRPr="0003067E">
        <w:rPr>
          <w:shd w:val="clear" w:color="auto" w:fill="FFFFFF"/>
        </w:rPr>
        <w:t xml:space="preserve"> </w:t>
      </w:r>
      <w:proofErr w:type="spellStart"/>
      <w:r w:rsidRPr="0003067E">
        <w:rPr>
          <w:shd w:val="clear" w:color="auto" w:fill="FFFFFF"/>
        </w:rPr>
        <w:t>atstovavimo</w:t>
      </w:r>
      <w:proofErr w:type="spellEnd"/>
      <w:r w:rsidRPr="0003067E">
        <w:rPr>
          <w:shd w:val="clear" w:color="auto" w:fill="FFFFFF"/>
        </w:rPr>
        <w:t xml:space="preserve"> </w:t>
      </w:r>
      <w:proofErr w:type="spellStart"/>
      <w:r w:rsidRPr="0003067E">
        <w:rPr>
          <w:shd w:val="clear" w:color="auto" w:fill="FFFFFF"/>
        </w:rPr>
        <w:t>teisę</w:t>
      </w:r>
      <w:proofErr w:type="spellEnd"/>
      <w:r w:rsidRPr="0003067E">
        <w:rPr>
          <w:shd w:val="clear" w:color="auto" w:fill="FFFFFF"/>
        </w:rPr>
        <w:t xml:space="preserve">, </w:t>
      </w:r>
      <w:proofErr w:type="spellStart"/>
      <w:r w:rsidRPr="0003067E">
        <w:rPr>
          <w:shd w:val="clear" w:color="auto" w:fill="FFFFFF"/>
        </w:rPr>
        <w:t>taip</w:t>
      </w:r>
      <w:proofErr w:type="spellEnd"/>
      <w:r w:rsidRPr="0003067E">
        <w:rPr>
          <w:shd w:val="clear" w:color="auto" w:fill="FFFFFF"/>
        </w:rPr>
        <w:t xml:space="preserve"> pat </w:t>
      </w:r>
      <w:proofErr w:type="spellStart"/>
      <w:r w:rsidRPr="0003067E">
        <w:rPr>
          <w:shd w:val="clear" w:color="auto" w:fill="FFFFFF"/>
        </w:rPr>
        <w:t>turi</w:t>
      </w:r>
      <w:proofErr w:type="spellEnd"/>
      <w:r w:rsidRPr="0003067E">
        <w:rPr>
          <w:shd w:val="clear" w:color="auto" w:fill="FFFFFF"/>
        </w:rPr>
        <w:t xml:space="preserve"> </w:t>
      </w:r>
      <w:proofErr w:type="spellStart"/>
      <w:r w:rsidRPr="0003067E">
        <w:rPr>
          <w:shd w:val="clear" w:color="auto" w:fill="FFFFFF"/>
        </w:rPr>
        <w:t>būti</w:t>
      </w:r>
      <w:proofErr w:type="spellEnd"/>
      <w:r w:rsidRPr="0003067E">
        <w:rPr>
          <w:shd w:val="clear" w:color="auto" w:fill="FFFFFF"/>
        </w:rPr>
        <w:t xml:space="preserve"> </w:t>
      </w:r>
      <w:proofErr w:type="spellStart"/>
      <w:r w:rsidRPr="0003067E">
        <w:rPr>
          <w:shd w:val="clear" w:color="auto" w:fill="FFFFFF"/>
        </w:rPr>
        <w:t>pateiktas</w:t>
      </w:r>
      <w:proofErr w:type="spellEnd"/>
      <w:r w:rsidRPr="0003067E">
        <w:rPr>
          <w:shd w:val="clear" w:color="auto" w:fill="FFFFFF"/>
        </w:rPr>
        <w:t xml:space="preserve"> </w:t>
      </w:r>
      <w:proofErr w:type="spellStart"/>
      <w:r w:rsidRPr="0003067E">
        <w:rPr>
          <w:shd w:val="clear" w:color="auto" w:fill="FFFFFF"/>
        </w:rPr>
        <w:t>ir</w:t>
      </w:r>
      <w:proofErr w:type="spellEnd"/>
      <w:r w:rsidRPr="0003067E">
        <w:rPr>
          <w:shd w:val="clear" w:color="auto" w:fill="FFFFFF"/>
        </w:rPr>
        <w:t xml:space="preserve"> </w:t>
      </w:r>
      <w:proofErr w:type="spellStart"/>
      <w:r w:rsidRPr="0003067E">
        <w:rPr>
          <w:shd w:val="clear" w:color="auto" w:fill="FFFFFF"/>
        </w:rPr>
        <w:t>ūkio</w:t>
      </w:r>
      <w:proofErr w:type="spellEnd"/>
      <w:r w:rsidRPr="0003067E">
        <w:rPr>
          <w:shd w:val="clear" w:color="auto" w:fill="FFFFFF"/>
        </w:rPr>
        <w:t xml:space="preserve"> </w:t>
      </w:r>
      <w:proofErr w:type="spellStart"/>
      <w:r w:rsidRPr="0003067E">
        <w:rPr>
          <w:shd w:val="clear" w:color="auto" w:fill="FFFFFF"/>
        </w:rPr>
        <w:t>subjektui</w:t>
      </w:r>
      <w:proofErr w:type="spellEnd"/>
      <w:r w:rsidRPr="0003067E">
        <w:rPr>
          <w:shd w:val="clear" w:color="auto" w:fill="FFFFFF"/>
        </w:rPr>
        <w:t xml:space="preserve"> </w:t>
      </w:r>
      <w:proofErr w:type="spellStart"/>
      <w:r w:rsidRPr="0003067E">
        <w:rPr>
          <w:shd w:val="clear" w:color="auto" w:fill="FFFFFF"/>
        </w:rPr>
        <w:t>išduotas</w:t>
      </w:r>
      <w:proofErr w:type="spellEnd"/>
      <w:r w:rsidRPr="0003067E">
        <w:rPr>
          <w:shd w:val="clear" w:color="auto" w:fill="FFFFFF"/>
        </w:rPr>
        <w:t xml:space="preserve"> </w:t>
      </w:r>
      <w:proofErr w:type="spellStart"/>
      <w:r w:rsidRPr="0003067E">
        <w:rPr>
          <w:shd w:val="clear" w:color="auto" w:fill="FFFFFF"/>
        </w:rPr>
        <w:t>gamintojo</w:t>
      </w:r>
      <w:proofErr w:type="spellEnd"/>
      <w:r w:rsidRPr="0003067E">
        <w:rPr>
          <w:shd w:val="clear" w:color="auto" w:fill="FFFFFF"/>
        </w:rPr>
        <w:t xml:space="preserve"> </w:t>
      </w:r>
      <w:proofErr w:type="spellStart"/>
      <w:r w:rsidRPr="0003067E">
        <w:rPr>
          <w:shd w:val="clear" w:color="auto" w:fill="FFFFFF"/>
        </w:rPr>
        <w:t>dokumentas</w:t>
      </w:r>
      <w:proofErr w:type="spellEnd"/>
      <w:r w:rsidRPr="0003067E">
        <w:rPr>
          <w:shd w:val="clear" w:color="auto" w:fill="FFFFFF"/>
        </w:rPr>
        <w:t xml:space="preserve">, </w:t>
      </w:r>
      <w:proofErr w:type="spellStart"/>
      <w:r w:rsidRPr="0003067E">
        <w:rPr>
          <w:shd w:val="clear" w:color="auto" w:fill="FFFFFF"/>
        </w:rPr>
        <w:t>patvirtinantis</w:t>
      </w:r>
      <w:proofErr w:type="spellEnd"/>
      <w:r w:rsidRPr="0003067E">
        <w:rPr>
          <w:shd w:val="clear" w:color="auto" w:fill="FFFFFF"/>
        </w:rPr>
        <w:t xml:space="preserve"> </w:t>
      </w:r>
      <w:proofErr w:type="spellStart"/>
      <w:r w:rsidRPr="0003067E">
        <w:rPr>
          <w:shd w:val="clear" w:color="auto" w:fill="FFFFFF"/>
        </w:rPr>
        <w:t>atstovavimo</w:t>
      </w:r>
      <w:proofErr w:type="spellEnd"/>
      <w:r w:rsidRPr="0003067E">
        <w:rPr>
          <w:shd w:val="clear" w:color="auto" w:fill="FFFFFF"/>
        </w:rPr>
        <w:t xml:space="preserve"> </w:t>
      </w:r>
      <w:proofErr w:type="spellStart"/>
      <w:r w:rsidRPr="0003067E">
        <w:rPr>
          <w:shd w:val="clear" w:color="auto" w:fill="FFFFFF"/>
        </w:rPr>
        <w:t>teisę</w:t>
      </w:r>
      <w:proofErr w:type="spellEnd"/>
      <w:r w:rsidRPr="0003067E">
        <w:rPr>
          <w:shd w:val="clear" w:color="auto" w:fill="FFFFFF"/>
        </w:rPr>
        <w:t>.</w:t>
      </w:r>
      <w:r w:rsidRPr="0003067E">
        <w:rPr>
          <w:iCs/>
        </w:rPr>
        <w:t xml:space="preserve"> </w:t>
      </w:r>
      <w:proofErr w:type="spellStart"/>
      <w:r w:rsidRPr="0003067E">
        <w:rPr>
          <w:iCs/>
        </w:rPr>
        <w:t>Pateikiamos</w:t>
      </w:r>
      <w:proofErr w:type="spellEnd"/>
      <w:r w:rsidRPr="0003067E">
        <w:rPr>
          <w:iCs/>
        </w:rPr>
        <w:t xml:space="preserve"> </w:t>
      </w:r>
      <w:proofErr w:type="spellStart"/>
      <w:r w:rsidRPr="0003067E">
        <w:rPr>
          <w:iCs/>
        </w:rPr>
        <w:t>skaitmeninės</w:t>
      </w:r>
      <w:proofErr w:type="spellEnd"/>
      <w:r w:rsidRPr="0003067E">
        <w:rPr>
          <w:iCs/>
        </w:rPr>
        <w:t xml:space="preserve"> </w:t>
      </w:r>
      <w:proofErr w:type="spellStart"/>
      <w:r w:rsidRPr="0003067E">
        <w:rPr>
          <w:iCs/>
        </w:rPr>
        <w:t>dokumentų</w:t>
      </w:r>
      <w:proofErr w:type="spellEnd"/>
      <w:r w:rsidRPr="0003067E">
        <w:rPr>
          <w:iCs/>
        </w:rPr>
        <w:t xml:space="preserve"> </w:t>
      </w:r>
      <w:proofErr w:type="spellStart"/>
      <w:r w:rsidRPr="0003067E">
        <w:rPr>
          <w:iCs/>
        </w:rPr>
        <w:t>kopijos</w:t>
      </w:r>
      <w:proofErr w:type="spellEnd"/>
      <w:r w:rsidRPr="0003067E">
        <w:rPr>
          <w:iCs/>
        </w:rPr>
        <w:t>.</w:t>
      </w:r>
    </w:p>
    <w:p w14:paraId="5587CD42" w14:textId="77777777" w:rsidR="003C6898" w:rsidRPr="0003067E" w:rsidRDefault="003C6898" w:rsidP="003C6898">
      <w:pPr>
        <w:pStyle w:val="Sraopastraipa"/>
        <w:numPr>
          <w:ilvl w:val="0"/>
          <w:numId w:val="48"/>
        </w:numPr>
        <w:overflowPunct/>
        <w:autoSpaceDE/>
        <w:autoSpaceDN/>
        <w:adjustRightInd/>
        <w:spacing w:after="160" w:line="259" w:lineRule="auto"/>
        <w:ind w:left="360"/>
        <w:jc w:val="both"/>
      </w:pPr>
      <w:proofErr w:type="spellStart"/>
      <w:r w:rsidRPr="0003067E">
        <w:t>Perkančiajai</w:t>
      </w:r>
      <w:proofErr w:type="spellEnd"/>
      <w:r w:rsidRPr="0003067E">
        <w:t xml:space="preserve"> </w:t>
      </w:r>
      <w:proofErr w:type="spellStart"/>
      <w:r w:rsidRPr="0003067E">
        <w:t>organizacijai</w:t>
      </w:r>
      <w:proofErr w:type="spellEnd"/>
      <w:r w:rsidRPr="0003067E">
        <w:t xml:space="preserve"> </w:t>
      </w:r>
      <w:proofErr w:type="spellStart"/>
      <w:r w:rsidRPr="0003067E">
        <w:t>paprašius</w:t>
      </w:r>
      <w:proofErr w:type="spellEnd"/>
      <w:r w:rsidRPr="0003067E">
        <w:t xml:space="preserve"> </w:t>
      </w:r>
      <w:proofErr w:type="spellStart"/>
      <w:r w:rsidRPr="0003067E">
        <w:t>pateikti</w:t>
      </w:r>
      <w:proofErr w:type="spellEnd"/>
      <w:r w:rsidRPr="0003067E">
        <w:t xml:space="preserve"> </w:t>
      </w:r>
      <w:proofErr w:type="spellStart"/>
      <w:r w:rsidRPr="0003067E">
        <w:t>prekių</w:t>
      </w:r>
      <w:proofErr w:type="spellEnd"/>
      <w:r w:rsidRPr="0003067E">
        <w:t xml:space="preserve"> </w:t>
      </w:r>
      <w:proofErr w:type="spellStart"/>
      <w:r w:rsidRPr="0003067E">
        <w:t>pavyzdžius</w:t>
      </w:r>
      <w:proofErr w:type="spellEnd"/>
      <w:r w:rsidRPr="0003067E">
        <w:t xml:space="preserve"> </w:t>
      </w:r>
      <w:proofErr w:type="spellStart"/>
      <w:r w:rsidRPr="0003067E">
        <w:t>bandymui</w:t>
      </w:r>
      <w:proofErr w:type="spellEnd"/>
      <w:r w:rsidRPr="0003067E">
        <w:t xml:space="preserve"> (</w:t>
      </w:r>
      <w:proofErr w:type="spellStart"/>
      <w:r w:rsidRPr="0003067E">
        <w:t>kurių</w:t>
      </w:r>
      <w:proofErr w:type="spellEnd"/>
      <w:r w:rsidRPr="0003067E">
        <w:t xml:space="preserve"> </w:t>
      </w:r>
      <w:proofErr w:type="spellStart"/>
      <w:r w:rsidRPr="0003067E">
        <w:t>techninės</w:t>
      </w:r>
      <w:proofErr w:type="spellEnd"/>
      <w:r w:rsidRPr="0003067E">
        <w:t xml:space="preserve"> </w:t>
      </w:r>
      <w:proofErr w:type="spellStart"/>
      <w:r w:rsidRPr="0003067E">
        <w:t>specifikacijos</w:t>
      </w:r>
      <w:proofErr w:type="spellEnd"/>
      <w:r w:rsidRPr="0003067E">
        <w:t xml:space="preserve"> </w:t>
      </w:r>
      <w:proofErr w:type="spellStart"/>
      <w:r w:rsidRPr="0003067E">
        <w:t>pozicijų</w:t>
      </w:r>
      <w:proofErr w:type="spellEnd"/>
      <w:r w:rsidRPr="0003067E">
        <w:t xml:space="preserve"> </w:t>
      </w:r>
      <w:proofErr w:type="spellStart"/>
      <w:r w:rsidRPr="0003067E">
        <w:t>pavyzdžius</w:t>
      </w:r>
      <w:proofErr w:type="spellEnd"/>
      <w:r w:rsidRPr="0003067E">
        <w:t xml:space="preserve"> </w:t>
      </w:r>
      <w:proofErr w:type="spellStart"/>
      <w:r w:rsidRPr="0003067E">
        <w:t>bei</w:t>
      </w:r>
      <w:proofErr w:type="spellEnd"/>
      <w:r w:rsidRPr="0003067E">
        <w:t xml:space="preserve"> </w:t>
      </w:r>
      <w:proofErr w:type="spellStart"/>
      <w:r w:rsidRPr="0003067E">
        <w:t>kokius</w:t>
      </w:r>
      <w:proofErr w:type="spellEnd"/>
      <w:r w:rsidRPr="0003067E">
        <w:t xml:space="preserve"> </w:t>
      </w:r>
      <w:proofErr w:type="spellStart"/>
      <w:r w:rsidRPr="0003067E">
        <w:t>jų</w:t>
      </w:r>
      <w:proofErr w:type="spellEnd"/>
      <w:r w:rsidRPr="0003067E">
        <w:t xml:space="preserve"> </w:t>
      </w:r>
      <w:proofErr w:type="spellStart"/>
      <w:r w:rsidRPr="0003067E">
        <w:t>kiekius</w:t>
      </w:r>
      <w:proofErr w:type="spellEnd"/>
      <w:r w:rsidRPr="0003067E">
        <w:t xml:space="preserve"> </w:t>
      </w:r>
      <w:proofErr w:type="spellStart"/>
      <w:r w:rsidRPr="0003067E">
        <w:t>pateikti</w:t>
      </w:r>
      <w:proofErr w:type="spellEnd"/>
      <w:r w:rsidRPr="0003067E">
        <w:t xml:space="preserve"> </w:t>
      </w:r>
      <w:proofErr w:type="spellStart"/>
      <w:r w:rsidRPr="0003067E">
        <w:t>nusistato</w:t>
      </w:r>
      <w:proofErr w:type="spellEnd"/>
      <w:r w:rsidRPr="0003067E">
        <w:t xml:space="preserve"> </w:t>
      </w:r>
      <w:proofErr w:type="spellStart"/>
      <w:r w:rsidRPr="0003067E">
        <w:t>perkančioji</w:t>
      </w:r>
      <w:proofErr w:type="spellEnd"/>
      <w:r w:rsidRPr="0003067E">
        <w:t xml:space="preserve"> </w:t>
      </w:r>
      <w:proofErr w:type="spellStart"/>
      <w:r w:rsidRPr="0003067E">
        <w:t>organizacija</w:t>
      </w:r>
      <w:proofErr w:type="spellEnd"/>
      <w:r w:rsidRPr="0003067E">
        <w:t xml:space="preserve">), </w:t>
      </w:r>
      <w:proofErr w:type="spellStart"/>
      <w:r w:rsidRPr="0003067E">
        <w:t>visų</w:t>
      </w:r>
      <w:proofErr w:type="spellEnd"/>
      <w:r w:rsidRPr="0003067E">
        <w:t xml:space="preserve"> </w:t>
      </w:r>
      <w:proofErr w:type="spellStart"/>
      <w:r w:rsidRPr="0003067E">
        <w:t>pateiktų</w:t>
      </w:r>
      <w:proofErr w:type="spellEnd"/>
      <w:r w:rsidRPr="0003067E">
        <w:t xml:space="preserve"> </w:t>
      </w:r>
      <w:proofErr w:type="spellStart"/>
      <w:r w:rsidRPr="0003067E">
        <w:t>pavyzdžių</w:t>
      </w:r>
      <w:proofErr w:type="spellEnd"/>
      <w:r w:rsidRPr="0003067E">
        <w:t xml:space="preserve"> </w:t>
      </w:r>
      <w:proofErr w:type="spellStart"/>
      <w:r w:rsidRPr="0003067E">
        <w:t>galiojimo</w:t>
      </w:r>
      <w:proofErr w:type="spellEnd"/>
      <w:r w:rsidRPr="0003067E">
        <w:t xml:space="preserve"> data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nepasibaigusi</w:t>
      </w:r>
      <w:proofErr w:type="spellEnd"/>
      <w:r w:rsidRPr="0003067E">
        <w:t xml:space="preserve">, </w:t>
      </w:r>
      <w:proofErr w:type="spellStart"/>
      <w:r w:rsidRPr="0003067E">
        <w:t>jie</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w:t>
      </w:r>
      <w:proofErr w:type="spellStart"/>
      <w:r w:rsidRPr="0003067E">
        <w:t>pateikti</w:t>
      </w:r>
      <w:proofErr w:type="spellEnd"/>
      <w:r w:rsidRPr="0003067E">
        <w:t xml:space="preserve"> </w:t>
      </w:r>
      <w:proofErr w:type="spellStart"/>
      <w:r w:rsidRPr="0003067E">
        <w:t>saugiai</w:t>
      </w:r>
      <w:proofErr w:type="spellEnd"/>
      <w:r w:rsidRPr="0003067E">
        <w:t xml:space="preserve"> </w:t>
      </w:r>
      <w:proofErr w:type="spellStart"/>
      <w:r w:rsidRPr="0003067E">
        <w:t>supakuoti</w:t>
      </w:r>
      <w:proofErr w:type="spellEnd"/>
      <w:r w:rsidRPr="0003067E">
        <w:t xml:space="preserve">. </w:t>
      </w:r>
      <w:proofErr w:type="spellStart"/>
      <w:r w:rsidRPr="0003067E">
        <w:t>Pavyzdžiai</w:t>
      </w:r>
      <w:proofErr w:type="spellEnd"/>
      <w:r w:rsidRPr="0003067E">
        <w:t xml:space="preserve"> </w:t>
      </w:r>
      <w:proofErr w:type="spellStart"/>
      <w:r w:rsidRPr="0003067E">
        <w:t>tiekėjams</w:t>
      </w:r>
      <w:proofErr w:type="spellEnd"/>
      <w:r w:rsidRPr="0003067E">
        <w:t xml:space="preserve"> </w:t>
      </w:r>
      <w:proofErr w:type="spellStart"/>
      <w:r w:rsidRPr="0003067E">
        <w:t>nebus</w:t>
      </w:r>
      <w:proofErr w:type="spellEnd"/>
      <w:r w:rsidRPr="0003067E">
        <w:t xml:space="preserve"> </w:t>
      </w:r>
      <w:proofErr w:type="spellStart"/>
      <w:r w:rsidRPr="0003067E">
        <w:t>grąžinami</w:t>
      </w:r>
      <w:proofErr w:type="spellEnd"/>
      <w:r w:rsidRPr="0003067E">
        <w:t xml:space="preserve">. </w:t>
      </w:r>
      <w:proofErr w:type="spellStart"/>
      <w:r w:rsidRPr="0003067E">
        <w:t>Prekių</w:t>
      </w:r>
      <w:proofErr w:type="spellEnd"/>
      <w:r w:rsidRPr="0003067E">
        <w:t xml:space="preserve"> </w:t>
      </w:r>
      <w:proofErr w:type="spellStart"/>
      <w:r w:rsidRPr="0003067E">
        <w:t>pavyzdžių</w:t>
      </w:r>
      <w:proofErr w:type="spellEnd"/>
      <w:r w:rsidRPr="0003067E">
        <w:t xml:space="preserve"> </w:t>
      </w:r>
      <w:proofErr w:type="spellStart"/>
      <w:r w:rsidRPr="0003067E">
        <w:t>įvertinimas</w:t>
      </w:r>
      <w:proofErr w:type="spellEnd"/>
      <w:r w:rsidRPr="0003067E">
        <w:t xml:space="preserve"> bus </w:t>
      </w:r>
      <w:proofErr w:type="spellStart"/>
      <w:r w:rsidRPr="0003067E">
        <w:t>atliekama</w:t>
      </w:r>
      <w:proofErr w:type="spellEnd"/>
      <w:r w:rsidRPr="0003067E">
        <w:t xml:space="preserve"> </w:t>
      </w:r>
      <w:proofErr w:type="spellStart"/>
      <w:r w:rsidRPr="0003067E">
        <w:t>tokia</w:t>
      </w:r>
      <w:proofErr w:type="spellEnd"/>
      <w:r w:rsidRPr="0003067E">
        <w:t xml:space="preserve"> </w:t>
      </w:r>
      <w:proofErr w:type="spellStart"/>
      <w:r w:rsidRPr="0003067E">
        <w:t>tvarka</w:t>
      </w:r>
      <w:proofErr w:type="spellEnd"/>
      <w:r w:rsidRPr="0003067E">
        <w:t>:</w:t>
      </w:r>
    </w:p>
    <w:p w14:paraId="55DA2E1F" w14:textId="77777777" w:rsidR="003C6898" w:rsidRPr="0003067E" w:rsidRDefault="003C6898" w:rsidP="003C6898">
      <w:pPr>
        <w:pStyle w:val="Sraopastraipa"/>
        <w:numPr>
          <w:ilvl w:val="1"/>
          <w:numId w:val="48"/>
        </w:numPr>
        <w:overflowPunct/>
        <w:autoSpaceDE/>
        <w:autoSpaceDN/>
        <w:adjustRightInd/>
        <w:spacing w:line="276" w:lineRule="auto"/>
        <w:ind w:left="851" w:right="-739" w:hanging="508"/>
        <w:jc w:val="both"/>
      </w:pPr>
      <w:proofErr w:type="spellStart"/>
      <w:r w:rsidRPr="0003067E">
        <w:t>prekių</w:t>
      </w:r>
      <w:proofErr w:type="spellEnd"/>
      <w:r w:rsidRPr="0003067E">
        <w:t xml:space="preserve"> </w:t>
      </w:r>
      <w:proofErr w:type="spellStart"/>
      <w:r w:rsidRPr="0003067E">
        <w:t>pavyzdžių</w:t>
      </w:r>
      <w:proofErr w:type="spellEnd"/>
      <w:r w:rsidRPr="0003067E">
        <w:t xml:space="preserve"> </w:t>
      </w:r>
      <w:proofErr w:type="spellStart"/>
      <w:r w:rsidRPr="0003067E">
        <w:t>atitiktis</w:t>
      </w:r>
      <w:proofErr w:type="spellEnd"/>
      <w:r w:rsidRPr="0003067E">
        <w:t xml:space="preserve"> </w:t>
      </w:r>
      <w:proofErr w:type="spellStart"/>
      <w:r w:rsidRPr="0003067E">
        <w:t>atitinkamiems</w:t>
      </w:r>
      <w:proofErr w:type="spellEnd"/>
      <w:r w:rsidRPr="0003067E">
        <w:t xml:space="preserve"> </w:t>
      </w:r>
      <w:proofErr w:type="spellStart"/>
      <w:r w:rsidRPr="0003067E">
        <w:t>techninės</w:t>
      </w:r>
      <w:proofErr w:type="spellEnd"/>
      <w:r w:rsidRPr="0003067E">
        <w:t xml:space="preserve"> </w:t>
      </w:r>
      <w:proofErr w:type="spellStart"/>
      <w:r w:rsidRPr="0003067E">
        <w:t>specifikacijos</w:t>
      </w:r>
      <w:proofErr w:type="spellEnd"/>
      <w:r w:rsidRPr="0003067E">
        <w:t xml:space="preserve"> </w:t>
      </w:r>
      <w:proofErr w:type="spellStart"/>
      <w:r w:rsidRPr="0003067E">
        <w:t>reikalavimams</w:t>
      </w:r>
      <w:proofErr w:type="spellEnd"/>
      <w:r w:rsidRPr="0003067E">
        <w:t xml:space="preserve"> bus </w:t>
      </w:r>
      <w:proofErr w:type="spellStart"/>
      <w:r w:rsidRPr="0003067E">
        <w:t>vertinama</w:t>
      </w:r>
      <w:proofErr w:type="spellEnd"/>
      <w:r w:rsidRPr="0003067E">
        <w:t xml:space="preserve"> </w:t>
      </w:r>
      <w:proofErr w:type="spellStart"/>
      <w:r w:rsidRPr="0003067E">
        <w:t>ekspertiniu</w:t>
      </w:r>
      <w:proofErr w:type="spellEnd"/>
      <w:r w:rsidRPr="0003067E">
        <w:t xml:space="preserve"> </w:t>
      </w:r>
      <w:proofErr w:type="spellStart"/>
      <w:r w:rsidRPr="0003067E">
        <w:t>būdu</w:t>
      </w:r>
      <w:proofErr w:type="spellEnd"/>
      <w:r w:rsidRPr="0003067E">
        <w:t xml:space="preserve">, </w:t>
      </w:r>
      <w:proofErr w:type="spellStart"/>
      <w:r w:rsidRPr="0003067E">
        <w:t>prekes</w:t>
      </w:r>
      <w:proofErr w:type="spellEnd"/>
      <w:r w:rsidRPr="0003067E">
        <w:t xml:space="preserve"> </w:t>
      </w:r>
      <w:proofErr w:type="spellStart"/>
      <w:r w:rsidRPr="0003067E">
        <w:t>vertins</w:t>
      </w:r>
      <w:proofErr w:type="spellEnd"/>
      <w:r w:rsidRPr="0003067E">
        <w:t xml:space="preserve"> ne </w:t>
      </w:r>
      <w:proofErr w:type="spellStart"/>
      <w:r w:rsidRPr="0003067E">
        <w:t>mažiau</w:t>
      </w:r>
      <w:proofErr w:type="spellEnd"/>
      <w:r w:rsidRPr="0003067E">
        <w:t xml:space="preserve"> </w:t>
      </w:r>
      <w:proofErr w:type="spellStart"/>
      <w:r w:rsidRPr="0003067E">
        <w:t>kaip</w:t>
      </w:r>
      <w:proofErr w:type="spellEnd"/>
      <w:r w:rsidRPr="0003067E">
        <w:t xml:space="preserve"> xx </w:t>
      </w:r>
      <w:proofErr w:type="spellStart"/>
      <w:r w:rsidRPr="0003067E">
        <w:t>ekspertai</w:t>
      </w:r>
      <w:proofErr w:type="spellEnd"/>
      <w:r w:rsidRPr="0003067E">
        <w:t>.</w:t>
      </w:r>
    </w:p>
    <w:p w14:paraId="2E28509A" w14:textId="77777777" w:rsidR="003C6898" w:rsidRPr="0003067E" w:rsidRDefault="003C6898" w:rsidP="003C6898">
      <w:pPr>
        <w:pStyle w:val="Sraopastraipa"/>
        <w:numPr>
          <w:ilvl w:val="1"/>
          <w:numId w:val="48"/>
        </w:numPr>
        <w:overflowPunct/>
        <w:autoSpaceDE/>
        <w:autoSpaceDN/>
        <w:adjustRightInd/>
        <w:spacing w:line="276" w:lineRule="auto"/>
        <w:ind w:left="851" w:right="-739" w:hanging="508"/>
        <w:jc w:val="both"/>
        <w:rPr>
          <w:kern w:val="24"/>
        </w:rPr>
      </w:pPr>
      <w:proofErr w:type="spellStart"/>
      <w:r w:rsidRPr="0003067E">
        <w:rPr>
          <w:kern w:val="24"/>
        </w:rPr>
        <w:t>kiekvienas</w:t>
      </w:r>
      <w:proofErr w:type="spellEnd"/>
      <w:r w:rsidRPr="0003067E">
        <w:rPr>
          <w:kern w:val="24"/>
        </w:rPr>
        <w:t xml:space="preserve"> </w:t>
      </w:r>
      <w:proofErr w:type="spellStart"/>
      <w:r w:rsidRPr="0003067E">
        <w:rPr>
          <w:kern w:val="24"/>
        </w:rPr>
        <w:t>ekspertas</w:t>
      </w:r>
      <w:proofErr w:type="spellEnd"/>
      <w:r w:rsidRPr="0003067E">
        <w:rPr>
          <w:kern w:val="24"/>
        </w:rPr>
        <w:t xml:space="preserve"> </w:t>
      </w:r>
      <w:proofErr w:type="spellStart"/>
      <w:r w:rsidRPr="0003067E">
        <w:rPr>
          <w:kern w:val="24"/>
        </w:rPr>
        <w:t>susipažins</w:t>
      </w:r>
      <w:proofErr w:type="spellEnd"/>
      <w:r w:rsidRPr="0003067E">
        <w:rPr>
          <w:kern w:val="24"/>
        </w:rPr>
        <w:t xml:space="preserve"> </w:t>
      </w:r>
      <w:proofErr w:type="spellStart"/>
      <w:r w:rsidRPr="0003067E">
        <w:rPr>
          <w:kern w:val="24"/>
        </w:rPr>
        <w:t>su</w:t>
      </w:r>
      <w:proofErr w:type="spellEnd"/>
      <w:r w:rsidRPr="0003067E">
        <w:rPr>
          <w:kern w:val="24"/>
        </w:rPr>
        <w:t xml:space="preserve"> </w:t>
      </w:r>
      <w:proofErr w:type="spellStart"/>
      <w:r w:rsidRPr="0003067E">
        <w:rPr>
          <w:kern w:val="24"/>
        </w:rPr>
        <w:t>atitinkamu</w:t>
      </w:r>
      <w:proofErr w:type="spellEnd"/>
      <w:r w:rsidRPr="0003067E">
        <w:rPr>
          <w:kern w:val="24"/>
        </w:rPr>
        <w:t xml:space="preserve"> </w:t>
      </w:r>
      <w:proofErr w:type="spellStart"/>
      <w:r w:rsidRPr="0003067E">
        <w:rPr>
          <w:kern w:val="24"/>
        </w:rPr>
        <w:t>prekės</w:t>
      </w:r>
      <w:proofErr w:type="spellEnd"/>
      <w:r w:rsidRPr="0003067E">
        <w:rPr>
          <w:kern w:val="24"/>
        </w:rPr>
        <w:t xml:space="preserve"> </w:t>
      </w:r>
      <w:proofErr w:type="spellStart"/>
      <w:r w:rsidRPr="0003067E">
        <w:rPr>
          <w:kern w:val="24"/>
        </w:rPr>
        <w:t>pavyzdžiu</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patikrins</w:t>
      </w:r>
      <w:proofErr w:type="spellEnd"/>
      <w:r w:rsidRPr="0003067E">
        <w:rPr>
          <w:kern w:val="24"/>
        </w:rPr>
        <w:t xml:space="preserve"> tik </w:t>
      </w:r>
      <w:proofErr w:type="spellStart"/>
      <w:r w:rsidRPr="0003067E">
        <w:rPr>
          <w:kern w:val="24"/>
        </w:rPr>
        <w:t>tas</w:t>
      </w:r>
      <w:proofErr w:type="spellEnd"/>
      <w:r w:rsidRPr="0003067E">
        <w:rPr>
          <w:kern w:val="24"/>
        </w:rPr>
        <w:t xml:space="preserve"> </w:t>
      </w:r>
      <w:proofErr w:type="spellStart"/>
      <w:r w:rsidRPr="0003067E">
        <w:rPr>
          <w:kern w:val="24"/>
        </w:rPr>
        <w:t>prekės</w:t>
      </w:r>
      <w:proofErr w:type="spellEnd"/>
      <w:r w:rsidRPr="0003067E">
        <w:rPr>
          <w:kern w:val="24"/>
        </w:rPr>
        <w:t xml:space="preserve"> </w:t>
      </w:r>
      <w:proofErr w:type="spellStart"/>
      <w:r w:rsidRPr="0003067E">
        <w:rPr>
          <w:kern w:val="24"/>
        </w:rPr>
        <w:t>charakteristikas</w:t>
      </w:r>
      <w:proofErr w:type="spellEnd"/>
      <w:r w:rsidRPr="0003067E">
        <w:rPr>
          <w:kern w:val="24"/>
        </w:rPr>
        <w:t xml:space="preserve">, </w:t>
      </w:r>
      <w:proofErr w:type="spellStart"/>
      <w:r w:rsidRPr="0003067E">
        <w:rPr>
          <w:kern w:val="24"/>
        </w:rPr>
        <w:t>kurioms</w:t>
      </w:r>
      <w:proofErr w:type="spellEnd"/>
      <w:r w:rsidRPr="0003067E">
        <w:rPr>
          <w:kern w:val="24"/>
        </w:rPr>
        <w:t xml:space="preserve"> </w:t>
      </w:r>
      <w:proofErr w:type="spellStart"/>
      <w:r w:rsidRPr="0003067E">
        <w:rPr>
          <w:kern w:val="24"/>
        </w:rPr>
        <w:t>techninės</w:t>
      </w:r>
      <w:proofErr w:type="spellEnd"/>
      <w:r w:rsidRPr="0003067E">
        <w:rPr>
          <w:kern w:val="24"/>
        </w:rPr>
        <w:t xml:space="preserve"> </w:t>
      </w:r>
      <w:proofErr w:type="spellStart"/>
      <w:r w:rsidRPr="0003067E">
        <w:rPr>
          <w:kern w:val="24"/>
        </w:rPr>
        <w:t>specifikacijos</w:t>
      </w:r>
      <w:proofErr w:type="spellEnd"/>
      <w:r w:rsidRPr="0003067E">
        <w:rPr>
          <w:kern w:val="24"/>
        </w:rPr>
        <w:t xml:space="preserve"> </w:t>
      </w:r>
      <w:proofErr w:type="spellStart"/>
      <w:r w:rsidRPr="0003067E">
        <w:rPr>
          <w:kern w:val="24"/>
        </w:rPr>
        <w:t>dokumentuose</w:t>
      </w:r>
      <w:proofErr w:type="spellEnd"/>
      <w:r w:rsidRPr="0003067E">
        <w:rPr>
          <w:kern w:val="24"/>
        </w:rPr>
        <w:t xml:space="preserve"> </w:t>
      </w:r>
      <w:proofErr w:type="spellStart"/>
      <w:r w:rsidRPr="0003067E">
        <w:rPr>
          <w:kern w:val="24"/>
        </w:rPr>
        <w:t>yra</w:t>
      </w:r>
      <w:proofErr w:type="spellEnd"/>
      <w:r w:rsidRPr="0003067E">
        <w:rPr>
          <w:kern w:val="24"/>
        </w:rPr>
        <w:t xml:space="preserve"> </w:t>
      </w:r>
      <w:proofErr w:type="spellStart"/>
      <w:r w:rsidRPr="0003067E">
        <w:rPr>
          <w:kern w:val="24"/>
        </w:rPr>
        <w:t>nustatyti</w:t>
      </w:r>
      <w:proofErr w:type="spellEnd"/>
      <w:r w:rsidRPr="0003067E">
        <w:rPr>
          <w:kern w:val="24"/>
        </w:rPr>
        <w:t xml:space="preserve"> </w:t>
      </w:r>
      <w:proofErr w:type="spellStart"/>
      <w:r w:rsidRPr="0003067E">
        <w:rPr>
          <w:kern w:val="24"/>
        </w:rPr>
        <w:t>reikalavimai</w:t>
      </w:r>
      <w:proofErr w:type="spellEnd"/>
      <w:r w:rsidRPr="0003067E">
        <w:rPr>
          <w:kern w:val="24"/>
        </w:rPr>
        <w:t>;</w:t>
      </w:r>
    </w:p>
    <w:p w14:paraId="5BA8E8A7" w14:textId="77777777" w:rsidR="003C6898" w:rsidRPr="0003067E" w:rsidRDefault="003C6898" w:rsidP="003C6898">
      <w:pPr>
        <w:pStyle w:val="Sraopastraipa"/>
        <w:numPr>
          <w:ilvl w:val="1"/>
          <w:numId w:val="48"/>
        </w:numPr>
        <w:overflowPunct/>
        <w:autoSpaceDE/>
        <w:autoSpaceDN/>
        <w:adjustRightInd/>
        <w:spacing w:line="276" w:lineRule="auto"/>
        <w:ind w:left="851" w:right="-739" w:hanging="508"/>
        <w:jc w:val="both"/>
        <w:rPr>
          <w:kern w:val="24"/>
        </w:rPr>
      </w:pPr>
      <w:proofErr w:type="spellStart"/>
      <w:r w:rsidRPr="0003067E">
        <w:rPr>
          <w:kern w:val="24"/>
        </w:rPr>
        <w:t>kiekvienas</w:t>
      </w:r>
      <w:proofErr w:type="spellEnd"/>
      <w:r w:rsidRPr="0003067E">
        <w:rPr>
          <w:kern w:val="24"/>
        </w:rPr>
        <w:t xml:space="preserve"> </w:t>
      </w:r>
      <w:proofErr w:type="spellStart"/>
      <w:r w:rsidRPr="0003067E">
        <w:rPr>
          <w:kern w:val="24"/>
        </w:rPr>
        <w:t>ekspertas</w:t>
      </w:r>
      <w:proofErr w:type="spellEnd"/>
      <w:r w:rsidRPr="0003067E">
        <w:rPr>
          <w:kern w:val="24"/>
        </w:rPr>
        <w:t xml:space="preserve"> </w:t>
      </w:r>
      <w:proofErr w:type="spellStart"/>
      <w:r w:rsidRPr="0003067E">
        <w:rPr>
          <w:kern w:val="24"/>
        </w:rPr>
        <w:t>priims</w:t>
      </w:r>
      <w:proofErr w:type="spellEnd"/>
      <w:r w:rsidRPr="0003067E">
        <w:rPr>
          <w:kern w:val="24"/>
        </w:rPr>
        <w:t xml:space="preserve"> </w:t>
      </w:r>
      <w:proofErr w:type="spellStart"/>
      <w:r w:rsidRPr="0003067E">
        <w:rPr>
          <w:kern w:val="24"/>
        </w:rPr>
        <w:t>savarankišką</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nešališką</w:t>
      </w:r>
      <w:proofErr w:type="spellEnd"/>
      <w:r w:rsidRPr="0003067E">
        <w:rPr>
          <w:kern w:val="24"/>
        </w:rPr>
        <w:t xml:space="preserve"> </w:t>
      </w:r>
      <w:proofErr w:type="spellStart"/>
      <w:r w:rsidRPr="0003067E">
        <w:rPr>
          <w:kern w:val="24"/>
        </w:rPr>
        <w:t>sprendimą</w:t>
      </w:r>
      <w:proofErr w:type="spellEnd"/>
      <w:r w:rsidRPr="0003067E">
        <w:rPr>
          <w:kern w:val="24"/>
        </w:rPr>
        <w:t xml:space="preserve"> </w:t>
      </w:r>
      <w:proofErr w:type="spellStart"/>
      <w:r w:rsidRPr="0003067E">
        <w:rPr>
          <w:kern w:val="24"/>
        </w:rPr>
        <w:t>dėl</w:t>
      </w:r>
      <w:proofErr w:type="spellEnd"/>
      <w:r w:rsidRPr="0003067E">
        <w:rPr>
          <w:kern w:val="24"/>
        </w:rPr>
        <w:t xml:space="preserve"> </w:t>
      </w:r>
      <w:proofErr w:type="spellStart"/>
      <w:r w:rsidRPr="0003067E">
        <w:rPr>
          <w:kern w:val="24"/>
        </w:rPr>
        <w:t>prekių</w:t>
      </w:r>
      <w:proofErr w:type="spellEnd"/>
      <w:r w:rsidRPr="0003067E">
        <w:rPr>
          <w:kern w:val="24"/>
        </w:rPr>
        <w:t xml:space="preserve"> </w:t>
      </w:r>
      <w:proofErr w:type="spellStart"/>
      <w:r w:rsidRPr="0003067E">
        <w:rPr>
          <w:kern w:val="24"/>
        </w:rPr>
        <w:t>atitikties</w:t>
      </w:r>
      <w:proofErr w:type="spellEnd"/>
      <w:r w:rsidRPr="0003067E">
        <w:rPr>
          <w:kern w:val="24"/>
        </w:rPr>
        <w:t xml:space="preserve"> </w:t>
      </w:r>
      <w:proofErr w:type="spellStart"/>
      <w:r w:rsidRPr="0003067E">
        <w:rPr>
          <w:kern w:val="24"/>
        </w:rPr>
        <w:t>keliamiems</w:t>
      </w:r>
      <w:proofErr w:type="spellEnd"/>
      <w:r w:rsidRPr="0003067E">
        <w:rPr>
          <w:kern w:val="24"/>
        </w:rPr>
        <w:t xml:space="preserve"> </w:t>
      </w:r>
      <w:proofErr w:type="spellStart"/>
      <w:r w:rsidRPr="0003067E">
        <w:rPr>
          <w:kern w:val="24"/>
        </w:rPr>
        <w:t>reikalavimams</w:t>
      </w:r>
      <w:proofErr w:type="spellEnd"/>
      <w:r w:rsidRPr="0003067E">
        <w:rPr>
          <w:kern w:val="24"/>
        </w:rPr>
        <w:t>.</w:t>
      </w:r>
    </w:p>
    <w:p w14:paraId="79F23E28" w14:textId="77777777" w:rsidR="003C6898" w:rsidRPr="0003067E" w:rsidRDefault="003C6898" w:rsidP="00D2467D">
      <w:pPr>
        <w:pStyle w:val="Sraopastraipa"/>
        <w:numPr>
          <w:ilvl w:val="1"/>
          <w:numId w:val="48"/>
        </w:numPr>
        <w:overflowPunct/>
        <w:autoSpaceDE/>
        <w:autoSpaceDN/>
        <w:adjustRightInd/>
        <w:spacing w:line="276" w:lineRule="auto"/>
        <w:ind w:left="851" w:right="-31" w:hanging="508"/>
        <w:jc w:val="both"/>
        <w:rPr>
          <w:kern w:val="24"/>
        </w:rPr>
      </w:pPr>
      <w:proofErr w:type="spellStart"/>
      <w:r w:rsidRPr="0003067E">
        <w:rPr>
          <w:kern w:val="24"/>
        </w:rPr>
        <w:t>dėl</w:t>
      </w:r>
      <w:proofErr w:type="spellEnd"/>
      <w:r w:rsidRPr="0003067E">
        <w:rPr>
          <w:kern w:val="24"/>
        </w:rPr>
        <w:t xml:space="preserve"> 10 p. </w:t>
      </w:r>
      <w:proofErr w:type="spellStart"/>
      <w:r w:rsidRPr="0003067E">
        <w:rPr>
          <w:kern w:val="24"/>
        </w:rPr>
        <w:t>reikalavimo</w:t>
      </w:r>
      <w:proofErr w:type="spellEnd"/>
      <w:r w:rsidRPr="0003067E">
        <w:rPr>
          <w:kern w:val="24"/>
        </w:rPr>
        <w:t xml:space="preserve"> – </w:t>
      </w:r>
      <w:proofErr w:type="spellStart"/>
      <w:r w:rsidRPr="0003067E">
        <w:rPr>
          <w:kern w:val="24"/>
        </w:rPr>
        <w:t>pavyzdiniai</w:t>
      </w:r>
      <w:proofErr w:type="spellEnd"/>
      <w:r w:rsidRPr="0003067E">
        <w:rPr>
          <w:kern w:val="24"/>
        </w:rPr>
        <w:t xml:space="preserve"> </w:t>
      </w:r>
      <w:proofErr w:type="spellStart"/>
      <w:r w:rsidRPr="0003067E">
        <w:rPr>
          <w:kern w:val="24"/>
        </w:rPr>
        <w:t>tiekėjo</w:t>
      </w:r>
      <w:proofErr w:type="spellEnd"/>
      <w:r w:rsidRPr="0003067E">
        <w:rPr>
          <w:kern w:val="24"/>
        </w:rPr>
        <w:t xml:space="preserve"> </w:t>
      </w:r>
      <w:proofErr w:type="spellStart"/>
      <w:r w:rsidRPr="0003067E">
        <w:rPr>
          <w:kern w:val="24"/>
        </w:rPr>
        <w:t>kraujo</w:t>
      </w:r>
      <w:proofErr w:type="spellEnd"/>
      <w:r w:rsidRPr="0003067E">
        <w:rPr>
          <w:kern w:val="24"/>
        </w:rPr>
        <w:t xml:space="preserve"> </w:t>
      </w:r>
      <w:proofErr w:type="spellStart"/>
      <w:r w:rsidRPr="0003067E">
        <w:rPr>
          <w:kern w:val="24"/>
        </w:rPr>
        <w:t>paėmimo</w:t>
      </w:r>
      <w:proofErr w:type="spellEnd"/>
      <w:r w:rsidRPr="0003067E">
        <w:rPr>
          <w:kern w:val="24"/>
        </w:rPr>
        <w:t xml:space="preserve"> </w:t>
      </w:r>
      <w:proofErr w:type="spellStart"/>
      <w:r w:rsidRPr="0003067E">
        <w:rPr>
          <w:kern w:val="24"/>
        </w:rPr>
        <w:t>mėgintuvėliai</w:t>
      </w:r>
      <w:proofErr w:type="spellEnd"/>
      <w:r w:rsidRPr="0003067E">
        <w:rPr>
          <w:kern w:val="24"/>
        </w:rPr>
        <w:t xml:space="preserve"> bus </w:t>
      </w:r>
      <w:proofErr w:type="spellStart"/>
      <w:r w:rsidRPr="0003067E">
        <w:rPr>
          <w:kern w:val="24"/>
        </w:rPr>
        <w:t>užpildomi</w:t>
      </w:r>
      <w:proofErr w:type="spellEnd"/>
      <w:r w:rsidRPr="0003067E">
        <w:rPr>
          <w:kern w:val="24"/>
        </w:rPr>
        <w:t xml:space="preserve"> (tik </w:t>
      </w:r>
      <w:proofErr w:type="spellStart"/>
      <w:r w:rsidRPr="0003067E">
        <w:rPr>
          <w:kern w:val="24"/>
        </w:rPr>
        <w:t>vieną</w:t>
      </w:r>
      <w:proofErr w:type="spellEnd"/>
      <w:r w:rsidRPr="0003067E">
        <w:rPr>
          <w:kern w:val="24"/>
        </w:rPr>
        <w:t xml:space="preserve"> </w:t>
      </w:r>
      <w:proofErr w:type="spellStart"/>
      <w:r w:rsidRPr="0003067E">
        <w:rPr>
          <w:kern w:val="24"/>
        </w:rPr>
        <w:t>kartą</w:t>
      </w:r>
      <w:proofErr w:type="spellEnd"/>
      <w:r w:rsidRPr="0003067E">
        <w:rPr>
          <w:kern w:val="24"/>
        </w:rPr>
        <w:t xml:space="preserve">) </w:t>
      </w:r>
      <w:proofErr w:type="spellStart"/>
      <w:r w:rsidRPr="0003067E">
        <w:rPr>
          <w:kern w:val="24"/>
        </w:rPr>
        <w:t>perkančiosios</w:t>
      </w:r>
      <w:proofErr w:type="spellEnd"/>
      <w:r w:rsidRPr="0003067E">
        <w:rPr>
          <w:kern w:val="24"/>
        </w:rPr>
        <w:t xml:space="preserve"> </w:t>
      </w:r>
      <w:proofErr w:type="spellStart"/>
      <w:r w:rsidRPr="0003067E">
        <w:rPr>
          <w:kern w:val="24"/>
        </w:rPr>
        <w:t>organizacijos</w:t>
      </w:r>
      <w:proofErr w:type="spellEnd"/>
      <w:r w:rsidRPr="0003067E">
        <w:rPr>
          <w:kern w:val="24"/>
        </w:rPr>
        <w:t xml:space="preserve"> </w:t>
      </w:r>
      <w:proofErr w:type="spellStart"/>
      <w:r w:rsidRPr="0003067E">
        <w:rPr>
          <w:kern w:val="24"/>
        </w:rPr>
        <w:t>turimu</w:t>
      </w:r>
      <w:proofErr w:type="spellEnd"/>
      <w:r w:rsidRPr="0003067E">
        <w:rPr>
          <w:kern w:val="24"/>
        </w:rPr>
        <w:t xml:space="preserve"> </w:t>
      </w:r>
      <w:proofErr w:type="spellStart"/>
      <w:r w:rsidRPr="0003067E">
        <w:rPr>
          <w:kern w:val="24"/>
        </w:rPr>
        <w:t>pavyzdiniu</w:t>
      </w:r>
      <w:proofErr w:type="spellEnd"/>
      <w:r w:rsidRPr="0003067E">
        <w:rPr>
          <w:kern w:val="24"/>
        </w:rPr>
        <w:t xml:space="preserve"> </w:t>
      </w:r>
      <w:proofErr w:type="spellStart"/>
      <w:r w:rsidRPr="0003067E">
        <w:rPr>
          <w:kern w:val="24"/>
        </w:rPr>
        <w:t>skysčiu</w:t>
      </w:r>
      <w:proofErr w:type="spellEnd"/>
      <w:r w:rsidRPr="0003067E">
        <w:rPr>
          <w:kern w:val="24"/>
        </w:rPr>
        <w:t xml:space="preserve"> </w:t>
      </w:r>
      <w:proofErr w:type="spellStart"/>
      <w:r w:rsidRPr="0003067E">
        <w:rPr>
          <w:kern w:val="24"/>
        </w:rPr>
        <w:t>bei</w:t>
      </w:r>
      <w:proofErr w:type="spellEnd"/>
      <w:r w:rsidRPr="0003067E">
        <w:rPr>
          <w:kern w:val="24"/>
        </w:rPr>
        <w:t xml:space="preserve"> bus </w:t>
      </w:r>
      <w:proofErr w:type="spellStart"/>
      <w:r w:rsidRPr="0003067E">
        <w:rPr>
          <w:kern w:val="24"/>
        </w:rPr>
        <w:t>įvertinama</w:t>
      </w:r>
      <w:proofErr w:type="spellEnd"/>
      <w:r w:rsidRPr="0003067E">
        <w:rPr>
          <w:kern w:val="24"/>
        </w:rPr>
        <w:t xml:space="preserve">, </w:t>
      </w:r>
      <w:proofErr w:type="spellStart"/>
      <w:r w:rsidRPr="0003067E">
        <w:rPr>
          <w:kern w:val="24"/>
        </w:rPr>
        <w:t>ar</w:t>
      </w:r>
      <w:proofErr w:type="spellEnd"/>
      <w:r w:rsidRPr="0003067E">
        <w:rPr>
          <w:kern w:val="24"/>
        </w:rPr>
        <w:t xml:space="preserve"> </w:t>
      </w:r>
      <w:proofErr w:type="spellStart"/>
      <w:r w:rsidRPr="0003067E">
        <w:rPr>
          <w:kern w:val="24"/>
        </w:rPr>
        <w:t>skystį</w:t>
      </w:r>
      <w:proofErr w:type="spellEnd"/>
      <w:r w:rsidRPr="0003067E">
        <w:rPr>
          <w:kern w:val="24"/>
        </w:rPr>
        <w:t xml:space="preserve"> </w:t>
      </w:r>
      <w:proofErr w:type="spellStart"/>
      <w:r w:rsidRPr="0003067E">
        <w:rPr>
          <w:kern w:val="24"/>
        </w:rPr>
        <w:t>yra</w:t>
      </w:r>
      <w:proofErr w:type="spellEnd"/>
      <w:r w:rsidRPr="0003067E">
        <w:rPr>
          <w:kern w:val="24"/>
        </w:rPr>
        <w:t xml:space="preserve"> </w:t>
      </w:r>
      <w:proofErr w:type="spellStart"/>
      <w:r w:rsidRPr="0003067E">
        <w:rPr>
          <w:kern w:val="24"/>
        </w:rPr>
        <w:t>įmanoma</w:t>
      </w:r>
      <w:proofErr w:type="spellEnd"/>
      <w:r w:rsidRPr="0003067E">
        <w:rPr>
          <w:kern w:val="24"/>
        </w:rPr>
        <w:t xml:space="preserve"> </w:t>
      </w:r>
      <w:proofErr w:type="spellStart"/>
      <w:r w:rsidRPr="0003067E">
        <w:rPr>
          <w:kern w:val="24"/>
        </w:rPr>
        <w:t>pritraukti</w:t>
      </w:r>
      <w:proofErr w:type="spellEnd"/>
      <w:r w:rsidRPr="0003067E">
        <w:rPr>
          <w:kern w:val="24"/>
        </w:rPr>
        <w:t xml:space="preserve"> </w:t>
      </w:r>
      <w:proofErr w:type="spellStart"/>
      <w:r w:rsidRPr="0003067E">
        <w:rPr>
          <w:kern w:val="24"/>
        </w:rPr>
        <w:t>iki</w:t>
      </w:r>
      <w:proofErr w:type="spellEnd"/>
      <w:r w:rsidRPr="0003067E">
        <w:rPr>
          <w:kern w:val="24"/>
        </w:rPr>
        <w:t xml:space="preserve"> </w:t>
      </w:r>
      <w:proofErr w:type="spellStart"/>
      <w:r w:rsidRPr="0003067E">
        <w:rPr>
          <w:kern w:val="24"/>
        </w:rPr>
        <w:t>atitinkamame</w:t>
      </w:r>
      <w:proofErr w:type="spellEnd"/>
      <w:r w:rsidRPr="0003067E">
        <w:rPr>
          <w:kern w:val="24"/>
        </w:rPr>
        <w:t xml:space="preserve"> </w:t>
      </w:r>
      <w:proofErr w:type="spellStart"/>
      <w:r w:rsidRPr="0003067E">
        <w:rPr>
          <w:kern w:val="24"/>
        </w:rPr>
        <w:t>mėgintuvėlyje</w:t>
      </w:r>
      <w:proofErr w:type="spellEnd"/>
      <w:r w:rsidRPr="0003067E">
        <w:rPr>
          <w:kern w:val="24"/>
        </w:rPr>
        <w:t xml:space="preserve"> </w:t>
      </w:r>
      <w:proofErr w:type="spellStart"/>
      <w:r w:rsidRPr="0003067E">
        <w:rPr>
          <w:kern w:val="24"/>
        </w:rPr>
        <w:t>nurodytos</w:t>
      </w:r>
      <w:proofErr w:type="spellEnd"/>
      <w:r w:rsidRPr="0003067E">
        <w:rPr>
          <w:kern w:val="24"/>
        </w:rPr>
        <w:t xml:space="preserve"> </w:t>
      </w:r>
      <w:proofErr w:type="spellStart"/>
      <w:r w:rsidRPr="0003067E">
        <w:rPr>
          <w:kern w:val="24"/>
        </w:rPr>
        <w:t>žymos</w:t>
      </w:r>
      <w:proofErr w:type="spellEnd"/>
      <w:r w:rsidRPr="0003067E">
        <w:rPr>
          <w:kern w:val="24"/>
        </w:rPr>
        <w:t xml:space="preserve"> (</w:t>
      </w:r>
      <w:proofErr w:type="spellStart"/>
      <w:r w:rsidRPr="0003067E">
        <w:rPr>
          <w:kern w:val="24"/>
        </w:rPr>
        <w:t>ribos</w:t>
      </w:r>
      <w:proofErr w:type="spellEnd"/>
      <w:r w:rsidRPr="0003067E">
        <w:rPr>
          <w:kern w:val="24"/>
        </w:rPr>
        <w:t>).</w:t>
      </w:r>
    </w:p>
    <w:p w14:paraId="5D478F86" w14:textId="77777777" w:rsidR="003C6898" w:rsidRPr="0003067E" w:rsidRDefault="003C6898" w:rsidP="00EB7CFA">
      <w:pPr>
        <w:pStyle w:val="Sraopastraipa"/>
        <w:numPr>
          <w:ilvl w:val="1"/>
          <w:numId w:val="48"/>
        </w:numPr>
        <w:overflowPunct/>
        <w:autoSpaceDE/>
        <w:autoSpaceDN/>
        <w:adjustRightInd/>
        <w:spacing w:line="276" w:lineRule="auto"/>
        <w:ind w:left="851" w:right="111" w:hanging="508"/>
        <w:jc w:val="both"/>
        <w:rPr>
          <w:kern w:val="24"/>
        </w:rPr>
      </w:pPr>
      <w:proofErr w:type="spellStart"/>
      <w:r w:rsidRPr="0003067E">
        <w:rPr>
          <w:kern w:val="24"/>
        </w:rPr>
        <w:t>dėl</w:t>
      </w:r>
      <w:proofErr w:type="spellEnd"/>
      <w:r w:rsidRPr="0003067E">
        <w:rPr>
          <w:kern w:val="24"/>
        </w:rPr>
        <w:t xml:space="preserve"> </w:t>
      </w:r>
      <w:proofErr w:type="spellStart"/>
      <w:r w:rsidRPr="0003067E">
        <w:t>daugkartinio</w:t>
      </w:r>
      <w:proofErr w:type="spellEnd"/>
      <w:r w:rsidRPr="0003067E">
        <w:t xml:space="preserve"> </w:t>
      </w:r>
      <w:proofErr w:type="spellStart"/>
      <w:r w:rsidRPr="0003067E">
        <w:t>mėgintuvėlio</w:t>
      </w:r>
      <w:proofErr w:type="spellEnd"/>
      <w:r w:rsidRPr="0003067E">
        <w:t xml:space="preserve"> </w:t>
      </w:r>
      <w:proofErr w:type="spellStart"/>
      <w:r w:rsidRPr="0003067E">
        <w:t>atkimšimo</w:t>
      </w:r>
      <w:proofErr w:type="spellEnd"/>
      <w:r w:rsidRPr="0003067E">
        <w:t xml:space="preserve"> </w:t>
      </w:r>
      <w:proofErr w:type="spellStart"/>
      <w:r w:rsidRPr="0003067E">
        <w:rPr>
          <w:kern w:val="24"/>
        </w:rPr>
        <w:t>reikalavimo</w:t>
      </w:r>
      <w:proofErr w:type="spellEnd"/>
      <w:r w:rsidRPr="0003067E">
        <w:rPr>
          <w:kern w:val="24"/>
        </w:rPr>
        <w:t xml:space="preserve"> – </w:t>
      </w:r>
      <w:proofErr w:type="spellStart"/>
      <w:r w:rsidRPr="0003067E">
        <w:rPr>
          <w:kern w:val="24"/>
        </w:rPr>
        <w:t>pavyzdiniai</w:t>
      </w:r>
      <w:proofErr w:type="spellEnd"/>
      <w:r w:rsidRPr="0003067E">
        <w:rPr>
          <w:kern w:val="24"/>
        </w:rPr>
        <w:t xml:space="preserve"> </w:t>
      </w:r>
      <w:proofErr w:type="spellStart"/>
      <w:r w:rsidRPr="0003067E">
        <w:rPr>
          <w:kern w:val="24"/>
        </w:rPr>
        <w:t>tiekėjo</w:t>
      </w:r>
      <w:proofErr w:type="spellEnd"/>
      <w:r w:rsidRPr="0003067E">
        <w:rPr>
          <w:kern w:val="24"/>
        </w:rPr>
        <w:t xml:space="preserve"> </w:t>
      </w:r>
      <w:proofErr w:type="spellStart"/>
      <w:r w:rsidRPr="0003067E">
        <w:rPr>
          <w:kern w:val="24"/>
        </w:rPr>
        <w:t>kraujo</w:t>
      </w:r>
      <w:proofErr w:type="spellEnd"/>
      <w:r w:rsidRPr="0003067E">
        <w:rPr>
          <w:kern w:val="24"/>
        </w:rPr>
        <w:t xml:space="preserve"> </w:t>
      </w:r>
      <w:proofErr w:type="spellStart"/>
      <w:r w:rsidRPr="0003067E">
        <w:rPr>
          <w:kern w:val="24"/>
        </w:rPr>
        <w:t>paėmimo</w:t>
      </w:r>
      <w:proofErr w:type="spellEnd"/>
      <w:r w:rsidRPr="0003067E">
        <w:rPr>
          <w:kern w:val="24"/>
        </w:rPr>
        <w:t xml:space="preserve"> </w:t>
      </w:r>
      <w:proofErr w:type="spellStart"/>
      <w:r w:rsidRPr="0003067E">
        <w:rPr>
          <w:kern w:val="24"/>
        </w:rPr>
        <w:t>mėgintuvėliai</w:t>
      </w:r>
      <w:proofErr w:type="spellEnd"/>
      <w:r w:rsidRPr="0003067E">
        <w:rPr>
          <w:kern w:val="24"/>
        </w:rPr>
        <w:t xml:space="preserve"> bus </w:t>
      </w:r>
      <w:proofErr w:type="spellStart"/>
      <w:r w:rsidRPr="0003067E">
        <w:rPr>
          <w:kern w:val="24"/>
        </w:rPr>
        <w:t>atidaromi</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uždaromi</w:t>
      </w:r>
      <w:proofErr w:type="spellEnd"/>
      <w:r w:rsidRPr="0003067E">
        <w:rPr>
          <w:kern w:val="24"/>
        </w:rPr>
        <w:t xml:space="preserve"> </w:t>
      </w:r>
      <w:proofErr w:type="spellStart"/>
      <w:r w:rsidRPr="0003067E">
        <w:rPr>
          <w:kern w:val="24"/>
        </w:rPr>
        <w:t>dešimt</w:t>
      </w:r>
      <w:proofErr w:type="spellEnd"/>
      <w:r w:rsidRPr="0003067E">
        <w:rPr>
          <w:kern w:val="24"/>
        </w:rPr>
        <w:t xml:space="preserve"> </w:t>
      </w:r>
      <w:proofErr w:type="spellStart"/>
      <w:r w:rsidRPr="0003067E">
        <w:rPr>
          <w:kern w:val="24"/>
        </w:rPr>
        <w:t>kartų</w:t>
      </w:r>
      <w:proofErr w:type="spellEnd"/>
      <w:r w:rsidRPr="0003067E">
        <w:rPr>
          <w:kern w:val="24"/>
        </w:rPr>
        <w:t xml:space="preserve"> </w:t>
      </w:r>
      <w:proofErr w:type="spellStart"/>
      <w:r w:rsidRPr="0003067E">
        <w:rPr>
          <w:kern w:val="24"/>
        </w:rPr>
        <w:t>iš</w:t>
      </w:r>
      <w:proofErr w:type="spellEnd"/>
      <w:r w:rsidRPr="0003067E">
        <w:rPr>
          <w:kern w:val="24"/>
        </w:rPr>
        <w:t xml:space="preserve"> </w:t>
      </w:r>
      <w:proofErr w:type="spellStart"/>
      <w:r w:rsidRPr="0003067E">
        <w:rPr>
          <w:kern w:val="24"/>
        </w:rPr>
        <w:t>eilės</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vizualiai</w:t>
      </w:r>
      <w:proofErr w:type="spellEnd"/>
      <w:r w:rsidRPr="0003067E">
        <w:rPr>
          <w:kern w:val="24"/>
        </w:rPr>
        <w:t xml:space="preserve"> bus </w:t>
      </w:r>
      <w:proofErr w:type="spellStart"/>
      <w:r w:rsidRPr="0003067E">
        <w:rPr>
          <w:kern w:val="24"/>
        </w:rPr>
        <w:t>nustatoma</w:t>
      </w:r>
      <w:proofErr w:type="spellEnd"/>
      <w:r w:rsidRPr="0003067E">
        <w:rPr>
          <w:kern w:val="24"/>
        </w:rPr>
        <w:t xml:space="preserve">, </w:t>
      </w:r>
      <w:proofErr w:type="spellStart"/>
      <w:r w:rsidRPr="0003067E">
        <w:rPr>
          <w:kern w:val="24"/>
        </w:rPr>
        <w:t>ar</w:t>
      </w:r>
      <w:proofErr w:type="spellEnd"/>
      <w:r w:rsidRPr="0003067E">
        <w:rPr>
          <w:kern w:val="24"/>
        </w:rPr>
        <w:t xml:space="preserve"> po </w:t>
      </w:r>
      <w:proofErr w:type="spellStart"/>
      <w:r w:rsidRPr="0003067E">
        <w:rPr>
          <w:kern w:val="24"/>
        </w:rPr>
        <w:t>dešimties</w:t>
      </w:r>
      <w:proofErr w:type="spellEnd"/>
      <w:r w:rsidRPr="0003067E">
        <w:rPr>
          <w:kern w:val="24"/>
        </w:rPr>
        <w:t xml:space="preserve"> </w:t>
      </w:r>
      <w:proofErr w:type="spellStart"/>
      <w:r w:rsidRPr="0003067E">
        <w:rPr>
          <w:kern w:val="24"/>
        </w:rPr>
        <w:t>kartų</w:t>
      </w:r>
      <w:proofErr w:type="spellEnd"/>
      <w:r w:rsidRPr="0003067E">
        <w:rPr>
          <w:kern w:val="24"/>
        </w:rPr>
        <w:t xml:space="preserve"> </w:t>
      </w:r>
      <w:proofErr w:type="spellStart"/>
      <w:r w:rsidRPr="0003067E">
        <w:rPr>
          <w:kern w:val="24"/>
        </w:rPr>
        <w:t>mėgintuvėlio</w:t>
      </w:r>
      <w:proofErr w:type="spellEnd"/>
      <w:r w:rsidRPr="0003067E">
        <w:rPr>
          <w:kern w:val="24"/>
        </w:rPr>
        <w:t xml:space="preserve"> </w:t>
      </w:r>
      <w:proofErr w:type="spellStart"/>
      <w:r w:rsidRPr="0003067E">
        <w:rPr>
          <w:kern w:val="24"/>
        </w:rPr>
        <w:t>kamštelis</w:t>
      </w:r>
      <w:proofErr w:type="spellEnd"/>
      <w:r w:rsidRPr="0003067E">
        <w:rPr>
          <w:kern w:val="24"/>
        </w:rPr>
        <w:t xml:space="preserve"> </w:t>
      </w:r>
      <w:proofErr w:type="spellStart"/>
      <w:r w:rsidRPr="0003067E">
        <w:rPr>
          <w:kern w:val="24"/>
        </w:rPr>
        <w:t>neišsiardė</w:t>
      </w:r>
      <w:proofErr w:type="spellEnd"/>
      <w:r w:rsidRPr="0003067E">
        <w:rPr>
          <w:kern w:val="24"/>
        </w:rPr>
        <w:t xml:space="preserve">, </w:t>
      </w:r>
      <w:proofErr w:type="spellStart"/>
      <w:r w:rsidRPr="0003067E">
        <w:rPr>
          <w:kern w:val="24"/>
        </w:rPr>
        <w:t>ar</w:t>
      </w:r>
      <w:proofErr w:type="spellEnd"/>
      <w:r w:rsidRPr="0003067E">
        <w:rPr>
          <w:kern w:val="24"/>
        </w:rPr>
        <w:t xml:space="preserve"> </w:t>
      </w:r>
      <w:proofErr w:type="spellStart"/>
      <w:r w:rsidRPr="0003067E">
        <w:rPr>
          <w:kern w:val="24"/>
        </w:rPr>
        <w:t>nėra</w:t>
      </w:r>
      <w:proofErr w:type="spellEnd"/>
      <w:r w:rsidRPr="0003067E">
        <w:rPr>
          <w:kern w:val="24"/>
        </w:rPr>
        <w:t xml:space="preserve"> </w:t>
      </w:r>
      <w:proofErr w:type="spellStart"/>
      <w:r w:rsidRPr="0003067E">
        <w:rPr>
          <w:kern w:val="24"/>
        </w:rPr>
        <w:t>matyti</w:t>
      </w:r>
      <w:proofErr w:type="spellEnd"/>
      <w:r w:rsidRPr="0003067E">
        <w:rPr>
          <w:kern w:val="24"/>
        </w:rPr>
        <w:t xml:space="preserve"> bet </w:t>
      </w:r>
      <w:proofErr w:type="spellStart"/>
      <w:r w:rsidRPr="0003067E">
        <w:rPr>
          <w:kern w:val="24"/>
        </w:rPr>
        <w:t>kokių</w:t>
      </w:r>
      <w:proofErr w:type="spellEnd"/>
      <w:r w:rsidRPr="0003067E">
        <w:rPr>
          <w:kern w:val="24"/>
        </w:rPr>
        <w:t xml:space="preserve"> </w:t>
      </w:r>
      <w:proofErr w:type="spellStart"/>
      <w:r w:rsidRPr="0003067E">
        <w:rPr>
          <w:kern w:val="24"/>
        </w:rPr>
        <w:t>kitų</w:t>
      </w:r>
      <w:proofErr w:type="spellEnd"/>
      <w:r w:rsidRPr="0003067E">
        <w:rPr>
          <w:kern w:val="24"/>
        </w:rPr>
        <w:t xml:space="preserve"> </w:t>
      </w:r>
      <w:proofErr w:type="spellStart"/>
      <w:r w:rsidRPr="0003067E">
        <w:rPr>
          <w:kern w:val="24"/>
        </w:rPr>
        <w:t>vizualinių</w:t>
      </w:r>
      <w:proofErr w:type="spellEnd"/>
      <w:r w:rsidRPr="0003067E">
        <w:rPr>
          <w:kern w:val="24"/>
        </w:rPr>
        <w:t xml:space="preserve"> </w:t>
      </w:r>
      <w:proofErr w:type="spellStart"/>
      <w:r w:rsidRPr="0003067E">
        <w:rPr>
          <w:kern w:val="24"/>
        </w:rPr>
        <w:t>kamštelio</w:t>
      </w:r>
      <w:proofErr w:type="spellEnd"/>
      <w:r w:rsidRPr="0003067E">
        <w:rPr>
          <w:kern w:val="24"/>
        </w:rPr>
        <w:t xml:space="preserve"> </w:t>
      </w:r>
      <w:proofErr w:type="spellStart"/>
      <w:r w:rsidRPr="0003067E">
        <w:rPr>
          <w:kern w:val="24"/>
        </w:rPr>
        <w:t>pokyčių</w:t>
      </w:r>
      <w:proofErr w:type="spellEnd"/>
      <w:r w:rsidRPr="0003067E">
        <w:rPr>
          <w:kern w:val="24"/>
        </w:rPr>
        <w:t xml:space="preserve">, </w:t>
      </w:r>
      <w:proofErr w:type="spellStart"/>
      <w:r w:rsidRPr="0003067E">
        <w:rPr>
          <w:kern w:val="24"/>
        </w:rPr>
        <w:t>kurie</w:t>
      </w:r>
      <w:proofErr w:type="spellEnd"/>
      <w:r w:rsidRPr="0003067E">
        <w:rPr>
          <w:kern w:val="24"/>
        </w:rPr>
        <w:t xml:space="preserve"> </w:t>
      </w:r>
      <w:proofErr w:type="spellStart"/>
      <w:r w:rsidRPr="0003067E">
        <w:rPr>
          <w:kern w:val="24"/>
        </w:rPr>
        <w:t>leistų</w:t>
      </w:r>
      <w:proofErr w:type="spellEnd"/>
      <w:r w:rsidRPr="0003067E">
        <w:rPr>
          <w:kern w:val="24"/>
        </w:rPr>
        <w:t xml:space="preserve"> </w:t>
      </w:r>
      <w:proofErr w:type="spellStart"/>
      <w:r w:rsidRPr="0003067E">
        <w:rPr>
          <w:kern w:val="24"/>
        </w:rPr>
        <w:t>spręsti</w:t>
      </w:r>
      <w:proofErr w:type="spellEnd"/>
      <w:r w:rsidRPr="0003067E">
        <w:rPr>
          <w:kern w:val="24"/>
        </w:rPr>
        <w:t xml:space="preserve"> </w:t>
      </w:r>
      <w:proofErr w:type="spellStart"/>
      <w:r w:rsidRPr="0003067E">
        <w:rPr>
          <w:kern w:val="24"/>
        </w:rPr>
        <w:t>apie</w:t>
      </w:r>
      <w:proofErr w:type="spellEnd"/>
      <w:r w:rsidRPr="0003067E">
        <w:rPr>
          <w:kern w:val="24"/>
        </w:rPr>
        <w:t xml:space="preserve"> </w:t>
      </w:r>
      <w:proofErr w:type="spellStart"/>
      <w:r w:rsidRPr="0003067E">
        <w:rPr>
          <w:kern w:val="24"/>
        </w:rPr>
        <w:t>kamštelio</w:t>
      </w:r>
      <w:proofErr w:type="spellEnd"/>
      <w:r w:rsidRPr="0003067E">
        <w:rPr>
          <w:kern w:val="24"/>
        </w:rPr>
        <w:t xml:space="preserve"> </w:t>
      </w:r>
      <w:proofErr w:type="spellStart"/>
      <w:r w:rsidRPr="0003067E">
        <w:rPr>
          <w:kern w:val="24"/>
        </w:rPr>
        <w:t>nesaugumą</w:t>
      </w:r>
      <w:proofErr w:type="spellEnd"/>
      <w:r w:rsidRPr="0003067E">
        <w:rPr>
          <w:kern w:val="24"/>
        </w:rPr>
        <w:t xml:space="preserve">, ne </w:t>
      </w:r>
      <w:proofErr w:type="spellStart"/>
      <w:r w:rsidRPr="0003067E">
        <w:rPr>
          <w:kern w:val="24"/>
        </w:rPr>
        <w:t>sandarumą</w:t>
      </w:r>
      <w:proofErr w:type="spellEnd"/>
      <w:r w:rsidRPr="0003067E">
        <w:rPr>
          <w:kern w:val="24"/>
        </w:rPr>
        <w:t>;</w:t>
      </w:r>
    </w:p>
    <w:p w14:paraId="1D59DF6C" w14:textId="77777777" w:rsidR="003C6898" w:rsidRPr="0003067E" w:rsidRDefault="003C6898" w:rsidP="00D2467D">
      <w:pPr>
        <w:pStyle w:val="Sraopastraipa"/>
        <w:numPr>
          <w:ilvl w:val="1"/>
          <w:numId w:val="48"/>
        </w:numPr>
        <w:overflowPunct/>
        <w:autoSpaceDE/>
        <w:autoSpaceDN/>
        <w:adjustRightInd/>
        <w:spacing w:line="276" w:lineRule="auto"/>
        <w:ind w:left="851" w:right="111" w:hanging="508"/>
        <w:jc w:val="both"/>
        <w:rPr>
          <w:kern w:val="24"/>
        </w:rPr>
      </w:pPr>
      <w:proofErr w:type="spellStart"/>
      <w:r w:rsidRPr="0003067E">
        <w:rPr>
          <w:kern w:val="24"/>
        </w:rPr>
        <w:t>dėl</w:t>
      </w:r>
      <w:proofErr w:type="spellEnd"/>
      <w:r w:rsidRPr="0003067E">
        <w:rPr>
          <w:kern w:val="24"/>
        </w:rPr>
        <w:t xml:space="preserve"> 53-56 </w:t>
      </w:r>
      <w:proofErr w:type="spellStart"/>
      <w:r w:rsidRPr="0003067E">
        <w:rPr>
          <w:kern w:val="24"/>
        </w:rPr>
        <w:t>ir</w:t>
      </w:r>
      <w:proofErr w:type="spellEnd"/>
      <w:r w:rsidRPr="0003067E">
        <w:rPr>
          <w:kern w:val="24"/>
        </w:rPr>
        <w:t xml:space="preserve"> 61-62 p. </w:t>
      </w:r>
      <w:proofErr w:type="spellStart"/>
      <w:r w:rsidRPr="0003067E">
        <w:rPr>
          <w:kern w:val="24"/>
        </w:rPr>
        <w:t>reikalavimų</w:t>
      </w:r>
      <w:proofErr w:type="spellEnd"/>
      <w:r w:rsidRPr="0003067E">
        <w:rPr>
          <w:kern w:val="24"/>
        </w:rPr>
        <w:t xml:space="preserve">, </w:t>
      </w:r>
      <w:proofErr w:type="spellStart"/>
      <w:r w:rsidRPr="0003067E">
        <w:rPr>
          <w:kern w:val="24"/>
        </w:rPr>
        <w:t>numatytų</w:t>
      </w:r>
      <w:proofErr w:type="spellEnd"/>
      <w:r w:rsidRPr="0003067E">
        <w:rPr>
          <w:kern w:val="24"/>
        </w:rPr>
        <w:t xml:space="preserve"> </w:t>
      </w:r>
      <w:proofErr w:type="spellStart"/>
      <w:r w:rsidRPr="0003067E">
        <w:rPr>
          <w:kern w:val="24"/>
        </w:rPr>
        <w:t>specialiųjų</w:t>
      </w:r>
      <w:proofErr w:type="spellEnd"/>
      <w:r w:rsidRPr="0003067E">
        <w:rPr>
          <w:kern w:val="24"/>
        </w:rPr>
        <w:t xml:space="preserve"> </w:t>
      </w:r>
      <w:proofErr w:type="spellStart"/>
      <w:r w:rsidRPr="0003067E">
        <w:rPr>
          <w:kern w:val="24"/>
        </w:rPr>
        <w:t>reikalavimų</w:t>
      </w:r>
      <w:proofErr w:type="spellEnd"/>
      <w:r w:rsidRPr="0003067E">
        <w:rPr>
          <w:kern w:val="24"/>
        </w:rPr>
        <w:t xml:space="preserve"> </w:t>
      </w:r>
      <w:proofErr w:type="spellStart"/>
      <w:r w:rsidRPr="0003067E">
        <w:rPr>
          <w:kern w:val="24"/>
        </w:rPr>
        <w:t>lentelėje</w:t>
      </w:r>
      <w:proofErr w:type="spellEnd"/>
      <w:r w:rsidRPr="0003067E">
        <w:rPr>
          <w:kern w:val="24"/>
        </w:rPr>
        <w:t xml:space="preserve"> – </w:t>
      </w:r>
      <w:proofErr w:type="spellStart"/>
      <w:r w:rsidRPr="0003067E">
        <w:rPr>
          <w:kern w:val="24"/>
        </w:rPr>
        <w:t>tiekėjo</w:t>
      </w:r>
      <w:proofErr w:type="spellEnd"/>
      <w:r w:rsidRPr="0003067E">
        <w:rPr>
          <w:kern w:val="24"/>
        </w:rPr>
        <w:t xml:space="preserve"> </w:t>
      </w:r>
      <w:proofErr w:type="spellStart"/>
      <w:r w:rsidRPr="0003067E">
        <w:rPr>
          <w:kern w:val="24"/>
        </w:rPr>
        <w:t>pateikto</w:t>
      </w:r>
      <w:proofErr w:type="spellEnd"/>
      <w:r w:rsidRPr="0003067E">
        <w:rPr>
          <w:kern w:val="24"/>
        </w:rPr>
        <w:t xml:space="preserve"> </w:t>
      </w:r>
      <w:proofErr w:type="spellStart"/>
      <w:r w:rsidRPr="0003067E">
        <w:rPr>
          <w:kern w:val="24"/>
        </w:rPr>
        <w:t>pavyzdinio</w:t>
      </w:r>
      <w:proofErr w:type="spellEnd"/>
      <w:r w:rsidRPr="0003067E">
        <w:rPr>
          <w:kern w:val="24"/>
        </w:rPr>
        <w:t xml:space="preserve"> </w:t>
      </w:r>
      <w:proofErr w:type="spellStart"/>
      <w:r w:rsidRPr="0003067E">
        <w:rPr>
          <w:kern w:val="24"/>
        </w:rPr>
        <w:t>rinkinio</w:t>
      </w:r>
      <w:proofErr w:type="spellEnd"/>
      <w:r w:rsidRPr="0003067E">
        <w:rPr>
          <w:kern w:val="24"/>
        </w:rPr>
        <w:t xml:space="preserve"> </w:t>
      </w:r>
      <w:proofErr w:type="spellStart"/>
      <w:r w:rsidRPr="0003067E">
        <w:rPr>
          <w:kern w:val="24"/>
        </w:rPr>
        <w:t>smulkių</w:t>
      </w:r>
      <w:proofErr w:type="spellEnd"/>
      <w:r w:rsidRPr="0003067E">
        <w:rPr>
          <w:kern w:val="24"/>
        </w:rPr>
        <w:t xml:space="preserve"> </w:t>
      </w:r>
      <w:proofErr w:type="spellStart"/>
      <w:r w:rsidRPr="0003067E">
        <w:rPr>
          <w:kern w:val="24"/>
        </w:rPr>
        <w:t>venų</w:t>
      </w:r>
      <w:proofErr w:type="spellEnd"/>
      <w:r w:rsidRPr="0003067E">
        <w:rPr>
          <w:kern w:val="24"/>
        </w:rPr>
        <w:t xml:space="preserve"> </w:t>
      </w:r>
      <w:proofErr w:type="spellStart"/>
      <w:r w:rsidRPr="0003067E">
        <w:rPr>
          <w:kern w:val="24"/>
        </w:rPr>
        <w:t>perforavimui</w:t>
      </w:r>
      <w:proofErr w:type="spellEnd"/>
      <w:r w:rsidRPr="0003067E">
        <w:rPr>
          <w:kern w:val="24"/>
        </w:rPr>
        <w:t xml:space="preserve"> („</w:t>
      </w:r>
      <w:proofErr w:type="spellStart"/>
      <w:r w:rsidRPr="0003067E">
        <w:rPr>
          <w:kern w:val="24"/>
        </w:rPr>
        <w:t>peteliškės</w:t>
      </w:r>
      <w:proofErr w:type="spellEnd"/>
      <w:r w:rsidRPr="0003067E">
        <w:rPr>
          <w:kern w:val="24"/>
        </w:rPr>
        <w:t xml:space="preserve">“) </w:t>
      </w:r>
      <w:proofErr w:type="spellStart"/>
      <w:r w:rsidRPr="0003067E">
        <w:rPr>
          <w:kern w:val="24"/>
        </w:rPr>
        <w:t>kateterio</w:t>
      </w:r>
      <w:proofErr w:type="spellEnd"/>
      <w:r w:rsidRPr="0003067E">
        <w:rPr>
          <w:kern w:val="24"/>
        </w:rPr>
        <w:t xml:space="preserve"> </w:t>
      </w:r>
      <w:proofErr w:type="spellStart"/>
      <w:r w:rsidRPr="0003067E">
        <w:rPr>
          <w:kern w:val="24"/>
        </w:rPr>
        <w:t>žarnelė</w:t>
      </w:r>
      <w:proofErr w:type="spellEnd"/>
      <w:r w:rsidRPr="0003067E">
        <w:rPr>
          <w:kern w:val="24"/>
        </w:rPr>
        <w:t xml:space="preserve"> bus </w:t>
      </w:r>
      <w:proofErr w:type="spellStart"/>
      <w:r w:rsidRPr="0003067E">
        <w:rPr>
          <w:kern w:val="24"/>
        </w:rPr>
        <w:t>lankstoma</w:t>
      </w:r>
      <w:proofErr w:type="spellEnd"/>
      <w:r w:rsidRPr="0003067E">
        <w:rPr>
          <w:kern w:val="24"/>
        </w:rPr>
        <w:t xml:space="preserve"> 10 </w:t>
      </w:r>
      <w:proofErr w:type="spellStart"/>
      <w:r w:rsidRPr="0003067E">
        <w:rPr>
          <w:kern w:val="24"/>
        </w:rPr>
        <w:t>kartų</w:t>
      </w:r>
      <w:proofErr w:type="spellEnd"/>
      <w:r w:rsidRPr="0003067E">
        <w:rPr>
          <w:kern w:val="24"/>
        </w:rPr>
        <w:t xml:space="preserve"> </w:t>
      </w:r>
      <w:proofErr w:type="spellStart"/>
      <w:r w:rsidRPr="0003067E">
        <w:rPr>
          <w:kern w:val="24"/>
        </w:rPr>
        <w:t>iš</w:t>
      </w:r>
      <w:proofErr w:type="spellEnd"/>
      <w:r w:rsidRPr="0003067E">
        <w:rPr>
          <w:kern w:val="24"/>
        </w:rPr>
        <w:t xml:space="preserve"> </w:t>
      </w:r>
      <w:proofErr w:type="spellStart"/>
      <w:r w:rsidRPr="0003067E">
        <w:rPr>
          <w:kern w:val="24"/>
        </w:rPr>
        <w:t>eilės</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vizualiai</w:t>
      </w:r>
      <w:proofErr w:type="spellEnd"/>
      <w:r w:rsidRPr="0003067E">
        <w:rPr>
          <w:kern w:val="24"/>
        </w:rPr>
        <w:t xml:space="preserve"> </w:t>
      </w:r>
      <w:proofErr w:type="spellStart"/>
      <w:r w:rsidRPr="0003067E">
        <w:rPr>
          <w:kern w:val="24"/>
        </w:rPr>
        <w:t>nustatoma</w:t>
      </w:r>
      <w:proofErr w:type="spellEnd"/>
      <w:r w:rsidRPr="0003067E">
        <w:rPr>
          <w:kern w:val="24"/>
        </w:rPr>
        <w:t xml:space="preserve">, </w:t>
      </w:r>
      <w:proofErr w:type="spellStart"/>
      <w:r w:rsidRPr="0003067E">
        <w:rPr>
          <w:kern w:val="24"/>
        </w:rPr>
        <w:t>ar</w:t>
      </w:r>
      <w:proofErr w:type="spellEnd"/>
      <w:r w:rsidRPr="0003067E">
        <w:rPr>
          <w:kern w:val="24"/>
        </w:rPr>
        <w:t xml:space="preserve"> </w:t>
      </w:r>
      <w:proofErr w:type="spellStart"/>
      <w:r w:rsidRPr="0003067E">
        <w:rPr>
          <w:kern w:val="24"/>
        </w:rPr>
        <w:t>kateterio</w:t>
      </w:r>
      <w:proofErr w:type="spellEnd"/>
      <w:r w:rsidRPr="0003067E">
        <w:rPr>
          <w:kern w:val="24"/>
        </w:rPr>
        <w:t xml:space="preserve"> </w:t>
      </w:r>
      <w:proofErr w:type="spellStart"/>
      <w:r w:rsidRPr="0003067E">
        <w:rPr>
          <w:kern w:val="24"/>
        </w:rPr>
        <w:t>žarnelė</w:t>
      </w:r>
      <w:proofErr w:type="spellEnd"/>
      <w:r w:rsidRPr="0003067E">
        <w:rPr>
          <w:kern w:val="24"/>
        </w:rPr>
        <w:t xml:space="preserve"> </w:t>
      </w:r>
      <w:proofErr w:type="spellStart"/>
      <w:r w:rsidRPr="0003067E">
        <w:rPr>
          <w:kern w:val="24"/>
        </w:rPr>
        <w:t>kuriose</w:t>
      </w:r>
      <w:proofErr w:type="spellEnd"/>
      <w:r w:rsidRPr="0003067E">
        <w:rPr>
          <w:kern w:val="24"/>
        </w:rPr>
        <w:t xml:space="preserve"> </w:t>
      </w:r>
      <w:proofErr w:type="spellStart"/>
      <w:r w:rsidRPr="0003067E">
        <w:rPr>
          <w:kern w:val="24"/>
        </w:rPr>
        <w:t>nors</w:t>
      </w:r>
      <w:proofErr w:type="spellEnd"/>
      <w:r w:rsidRPr="0003067E">
        <w:rPr>
          <w:kern w:val="24"/>
        </w:rPr>
        <w:t xml:space="preserve"> </w:t>
      </w:r>
      <w:proofErr w:type="spellStart"/>
      <w:r w:rsidRPr="0003067E">
        <w:rPr>
          <w:kern w:val="24"/>
        </w:rPr>
        <w:t>vietose</w:t>
      </w:r>
      <w:proofErr w:type="spellEnd"/>
      <w:r w:rsidRPr="0003067E">
        <w:rPr>
          <w:kern w:val="24"/>
        </w:rPr>
        <w:t xml:space="preserve"> </w:t>
      </w:r>
      <w:proofErr w:type="spellStart"/>
      <w:r w:rsidRPr="0003067E">
        <w:rPr>
          <w:kern w:val="24"/>
        </w:rPr>
        <w:t>neužsilenkia</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arba</w:t>
      </w:r>
      <w:proofErr w:type="spellEnd"/>
      <w:r w:rsidRPr="0003067E">
        <w:rPr>
          <w:kern w:val="24"/>
        </w:rPr>
        <w:t xml:space="preserve">) </w:t>
      </w:r>
      <w:proofErr w:type="spellStart"/>
      <w:r w:rsidRPr="0003067E">
        <w:rPr>
          <w:kern w:val="24"/>
        </w:rPr>
        <w:t>nesusipina</w:t>
      </w:r>
      <w:proofErr w:type="spellEnd"/>
      <w:r w:rsidRPr="0003067E">
        <w:rPr>
          <w:kern w:val="24"/>
        </w:rPr>
        <w:t>;</w:t>
      </w:r>
    </w:p>
    <w:p w14:paraId="1BDD009D" w14:textId="77777777" w:rsidR="003C6898" w:rsidRPr="0003067E" w:rsidRDefault="003C6898" w:rsidP="00D2467D">
      <w:pPr>
        <w:pStyle w:val="Sraopastraipa"/>
        <w:numPr>
          <w:ilvl w:val="1"/>
          <w:numId w:val="48"/>
        </w:numPr>
        <w:overflowPunct/>
        <w:autoSpaceDE/>
        <w:autoSpaceDN/>
        <w:adjustRightInd/>
        <w:spacing w:line="276" w:lineRule="auto"/>
        <w:ind w:left="851" w:right="111" w:hanging="508"/>
        <w:jc w:val="both"/>
        <w:rPr>
          <w:kern w:val="24"/>
        </w:rPr>
      </w:pPr>
      <w:proofErr w:type="spellStart"/>
      <w:r w:rsidRPr="0003067E">
        <w:rPr>
          <w:kern w:val="24"/>
        </w:rPr>
        <w:t>dėl</w:t>
      </w:r>
      <w:proofErr w:type="spellEnd"/>
      <w:r w:rsidRPr="0003067E">
        <w:rPr>
          <w:kern w:val="24"/>
        </w:rPr>
        <w:t xml:space="preserve"> 53-56 </w:t>
      </w:r>
      <w:proofErr w:type="spellStart"/>
      <w:r w:rsidRPr="0003067E">
        <w:rPr>
          <w:kern w:val="24"/>
        </w:rPr>
        <w:t>ir</w:t>
      </w:r>
      <w:proofErr w:type="spellEnd"/>
      <w:r w:rsidRPr="0003067E">
        <w:rPr>
          <w:kern w:val="24"/>
        </w:rPr>
        <w:t xml:space="preserve"> 61-62 p. – bus</w:t>
      </w:r>
      <w:r w:rsidRPr="0003067E">
        <w:t xml:space="preserve"> </w:t>
      </w:r>
      <w:proofErr w:type="spellStart"/>
      <w:r w:rsidRPr="0003067E">
        <w:t>tikrinamas</w:t>
      </w:r>
      <w:proofErr w:type="spellEnd"/>
      <w:r w:rsidRPr="0003067E">
        <w:t xml:space="preserve"> </w:t>
      </w:r>
      <w:proofErr w:type="spellStart"/>
      <w:r w:rsidRPr="0003067E">
        <w:t>pavyzdinės</w:t>
      </w:r>
      <w:proofErr w:type="spellEnd"/>
      <w:r w:rsidRPr="0003067E">
        <w:t xml:space="preserve"> </w:t>
      </w:r>
      <w:proofErr w:type="spellStart"/>
      <w:r w:rsidRPr="0003067E">
        <w:t>saugios</w:t>
      </w:r>
      <w:proofErr w:type="spellEnd"/>
      <w:r w:rsidRPr="0003067E">
        <w:t xml:space="preserve"> </w:t>
      </w:r>
      <w:proofErr w:type="spellStart"/>
      <w:r w:rsidRPr="0003067E">
        <w:t>adatos</w:t>
      </w:r>
      <w:proofErr w:type="spellEnd"/>
      <w:r w:rsidRPr="0003067E">
        <w:t xml:space="preserve"> </w:t>
      </w:r>
      <w:proofErr w:type="spellStart"/>
      <w:r w:rsidRPr="0003067E">
        <w:t>užraktas</w:t>
      </w:r>
      <w:proofErr w:type="spellEnd"/>
      <w:r w:rsidRPr="0003067E">
        <w:t xml:space="preserve"> </w:t>
      </w:r>
      <w:proofErr w:type="spellStart"/>
      <w:r w:rsidRPr="0003067E">
        <w:t>ir</w:t>
      </w:r>
      <w:proofErr w:type="spellEnd"/>
      <w:r w:rsidRPr="0003067E">
        <w:t xml:space="preserve"> </w:t>
      </w:r>
      <w:proofErr w:type="spellStart"/>
      <w:r w:rsidRPr="0003067E">
        <w:t>vizualiai</w:t>
      </w:r>
      <w:proofErr w:type="spellEnd"/>
      <w:r w:rsidRPr="0003067E">
        <w:t xml:space="preserve"> </w:t>
      </w:r>
      <w:proofErr w:type="spellStart"/>
      <w:r w:rsidRPr="0003067E">
        <w:t>nustatoma</w:t>
      </w:r>
      <w:proofErr w:type="spellEnd"/>
      <w:r w:rsidRPr="0003067E">
        <w:t xml:space="preserve">, </w:t>
      </w:r>
      <w:proofErr w:type="spellStart"/>
      <w:r w:rsidRPr="0003067E">
        <w:t>ar</w:t>
      </w:r>
      <w:proofErr w:type="spellEnd"/>
      <w:r w:rsidRPr="0003067E">
        <w:t xml:space="preserve"> </w:t>
      </w:r>
      <w:proofErr w:type="spellStart"/>
      <w:r w:rsidRPr="0003067E">
        <w:t>saugios</w:t>
      </w:r>
      <w:proofErr w:type="spellEnd"/>
      <w:r w:rsidRPr="0003067E">
        <w:t xml:space="preserve"> </w:t>
      </w:r>
      <w:proofErr w:type="spellStart"/>
      <w:r w:rsidRPr="0003067E">
        <w:t>adatos</w:t>
      </w:r>
      <w:proofErr w:type="spellEnd"/>
      <w:r w:rsidRPr="0003067E">
        <w:t xml:space="preserve"> </w:t>
      </w:r>
      <w:proofErr w:type="spellStart"/>
      <w:r w:rsidRPr="0003067E">
        <w:t>užraktas</w:t>
      </w:r>
      <w:proofErr w:type="spellEnd"/>
      <w:r w:rsidRPr="0003067E">
        <w:t xml:space="preserve"> </w:t>
      </w:r>
      <w:proofErr w:type="spellStart"/>
      <w:r w:rsidRPr="0003067E">
        <w:t>tvirtai</w:t>
      </w:r>
      <w:proofErr w:type="spellEnd"/>
      <w:r w:rsidRPr="0003067E">
        <w:t xml:space="preserve"> </w:t>
      </w:r>
      <w:proofErr w:type="spellStart"/>
      <w:r w:rsidRPr="0003067E">
        <w:t>laikosi</w:t>
      </w:r>
      <w:proofErr w:type="spellEnd"/>
      <w:r w:rsidRPr="0003067E">
        <w:t xml:space="preserve"> </w:t>
      </w:r>
      <w:proofErr w:type="spellStart"/>
      <w:r w:rsidRPr="0003067E">
        <w:t>prie</w:t>
      </w:r>
      <w:proofErr w:type="spellEnd"/>
      <w:r w:rsidRPr="0003067E">
        <w:t xml:space="preserve"> </w:t>
      </w:r>
      <w:proofErr w:type="spellStart"/>
      <w:r w:rsidRPr="0003067E">
        <w:t>pačios</w:t>
      </w:r>
      <w:proofErr w:type="spellEnd"/>
      <w:r w:rsidRPr="0003067E">
        <w:t xml:space="preserve"> </w:t>
      </w:r>
      <w:proofErr w:type="spellStart"/>
      <w:r w:rsidRPr="0003067E">
        <w:t>adatos</w:t>
      </w:r>
      <w:proofErr w:type="spellEnd"/>
      <w:r w:rsidRPr="0003067E">
        <w:t xml:space="preserve"> </w:t>
      </w:r>
      <w:proofErr w:type="spellStart"/>
      <w:r w:rsidRPr="0003067E">
        <w:t>ar</w:t>
      </w:r>
      <w:proofErr w:type="spellEnd"/>
      <w:r w:rsidRPr="0003067E">
        <w:t xml:space="preserve"> </w:t>
      </w:r>
      <w:proofErr w:type="spellStart"/>
      <w:r w:rsidRPr="0003067E">
        <w:t>laikiklio</w:t>
      </w:r>
      <w:proofErr w:type="spellEnd"/>
      <w:r w:rsidRPr="0003067E">
        <w:t xml:space="preserve">, t. y. </w:t>
      </w:r>
      <w:proofErr w:type="spellStart"/>
      <w:r w:rsidRPr="0003067E">
        <w:t>pajudinus</w:t>
      </w:r>
      <w:proofErr w:type="spellEnd"/>
      <w:r w:rsidRPr="0003067E">
        <w:t xml:space="preserve"> </w:t>
      </w:r>
      <w:proofErr w:type="spellStart"/>
      <w:r w:rsidRPr="0003067E">
        <w:t>saugios</w:t>
      </w:r>
      <w:proofErr w:type="spellEnd"/>
      <w:r w:rsidRPr="0003067E">
        <w:t xml:space="preserve"> </w:t>
      </w:r>
      <w:proofErr w:type="spellStart"/>
      <w:r w:rsidRPr="0003067E">
        <w:t>adatos</w:t>
      </w:r>
      <w:proofErr w:type="spellEnd"/>
      <w:r w:rsidRPr="0003067E">
        <w:t xml:space="preserve"> </w:t>
      </w:r>
      <w:proofErr w:type="spellStart"/>
      <w:r w:rsidRPr="0003067E">
        <w:t>užraktą</w:t>
      </w:r>
      <w:proofErr w:type="spellEnd"/>
      <w:r w:rsidRPr="0003067E">
        <w:t xml:space="preserve"> </w:t>
      </w:r>
      <w:proofErr w:type="spellStart"/>
      <w:r w:rsidRPr="0003067E">
        <w:t>turi</w:t>
      </w:r>
      <w:proofErr w:type="spellEnd"/>
      <w:r w:rsidRPr="0003067E">
        <w:t xml:space="preserve"> </w:t>
      </w:r>
      <w:proofErr w:type="spellStart"/>
      <w:r w:rsidRPr="0003067E">
        <w:t>nekilti</w:t>
      </w:r>
      <w:proofErr w:type="spellEnd"/>
      <w:r w:rsidRPr="0003067E">
        <w:t xml:space="preserve"> </w:t>
      </w:r>
      <w:proofErr w:type="spellStart"/>
      <w:r w:rsidRPr="0003067E">
        <w:t>abejonių</w:t>
      </w:r>
      <w:proofErr w:type="spellEnd"/>
      <w:r w:rsidRPr="0003067E">
        <w:t xml:space="preserve">, </w:t>
      </w:r>
      <w:proofErr w:type="spellStart"/>
      <w:r w:rsidRPr="0003067E">
        <w:t>kad</w:t>
      </w:r>
      <w:proofErr w:type="spellEnd"/>
      <w:r w:rsidRPr="0003067E">
        <w:t xml:space="preserve"> </w:t>
      </w:r>
      <w:proofErr w:type="spellStart"/>
      <w:r w:rsidRPr="0003067E">
        <w:t>saugios</w:t>
      </w:r>
      <w:proofErr w:type="spellEnd"/>
      <w:r w:rsidRPr="0003067E">
        <w:t xml:space="preserve"> </w:t>
      </w:r>
      <w:proofErr w:type="spellStart"/>
      <w:r w:rsidRPr="0003067E">
        <w:t>adatos</w:t>
      </w:r>
      <w:proofErr w:type="spellEnd"/>
      <w:r w:rsidRPr="0003067E">
        <w:t xml:space="preserve"> </w:t>
      </w:r>
      <w:proofErr w:type="spellStart"/>
      <w:r w:rsidRPr="0003067E">
        <w:t>užraktas</w:t>
      </w:r>
      <w:proofErr w:type="spellEnd"/>
      <w:r w:rsidRPr="0003067E">
        <w:t xml:space="preserve"> </w:t>
      </w:r>
      <w:proofErr w:type="spellStart"/>
      <w:r w:rsidRPr="0003067E">
        <w:t>yra</w:t>
      </w:r>
      <w:proofErr w:type="spellEnd"/>
      <w:r w:rsidRPr="0003067E">
        <w:t xml:space="preserve"> </w:t>
      </w:r>
      <w:proofErr w:type="spellStart"/>
      <w:r w:rsidRPr="0003067E">
        <w:t>tvirtai</w:t>
      </w:r>
      <w:proofErr w:type="spellEnd"/>
      <w:r w:rsidRPr="0003067E">
        <w:t xml:space="preserve"> </w:t>
      </w:r>
      <w:proofErr w:type="spellStart"/>
      <w:r w:rsidRPr="0003067E">
        <w:t>pritvirtintas</w:t>
      </w:r>
      <w:proofErr w:type="spellEnd"/>
      <w:r w:rsidRPr="0003067E">
        <w:t xml:space="preserve"> </w:t>
      </w:r>
      <w:proofErr w:type="spellStart"/>
      <w:r w:rsidRPr="0003067E">
        <w:t>bei</w:t>
      </w:r>
      <w:proofErr w:type="spellEnd"/>
      <w:r w:rsidRPr="0003067E">
        <w:t xml:space="preserve"> </w:t>
      </w:r>
      <w:proofErr w:type="spellStart"/>
      <w:r w:rsidRPr="0003067E">
        <w:t>nenukris</w:t>
      </w:r>
      <w:proofErr w:type="spellEnd"/>
      <w:r w:rsidRPr="0003067E">
        <w:t xml:space="preserve"> </w:t>
      </w:r>
      <w:proofErr w:type="spellStart"/>
      <w:r w:rsidRPr="0003067E">
        <w:t>nuo</w:t>
      </w:r>
      <w:proofErr w:type="spellEnd"/>
      <w:r w:rsidRPr="0003067E">
        <w:t xml:space="preserve"> </w:t>
      </w:r>
      <w:proofErr w:type="spellStart"/>
      <w:r w:rsidRPr="0003067E">
        <w:t>pačios</w:t>
      </w:r>
      <w:proofErr w:type="spellEnd"/>
      <w:r w:rsidRPr="0003067E">
        <w:t xml:space="preserve"> </w:t>
      </w:r>
      <w:proofErr w:type="spellStart"/>
      <w:r w:rsidRPr="0003067E">
        <w:t>adatos</w:t>
      </w:r>
      <w:proofErr w:type="spellEnd"/>
      <w:r w:rsidRPr="0003067E">
        <w:t xml:space="preserve"> </w:t>
      </w:r>
      <w:proofErr w:type="spellStart"/>
      <w:r w:rsidRPr="0003067E">
        <w:t>arba</w:t>
      </w:r>
      <w:proofErr w:type="spellEnd"/>
      <w:r w:rsidRPr="0003067E">
        <w:t xml:space="preserve"> </w:t>
      </w:r>
      <w:proofErr w:type="spellStart"/>
      <w:r w:rsidRPr="0003067E">
        <w:t>adatos</w:t>
      </w:r>
      <w:proofErr w:type="spellEnd"/>
      <w:r w:rsidRPr="0003067E">
        <w:t xml:space="preserve"> </w:t>
      </w:r>
      <w:proofErr w:type="spellStart"/>
      <w:r w:rsidRPr="0003067E">
        <w:t>laikiklio</w:t>
      </w:r>
      <w:proofErr w:type="spellEnd"/>
      <w:r w:rsidRPr="0003067E">
        <w:t xml:space="preserve">. </w:t>
      </w:r>
      <w:proofErr w:type="spellStart"/>
      <w:r w:rsidRPr="0003067E">
        <w:t>Tuo</w:t>
      </w:r>
      <w:proofErr w:type="spellEnd"/>
      <w:r w:rsidRPr="0003067E">
        <w:t xml:space="preserve"> pat </w:t>
      </w:r>
      <w:proofErr w:type="spellStart"/>
      <w:r w:rsidRPr="0003067E">
        <w:t>metu</w:t>
      </w:r>
      <w:proofErr w:type="spellEnd"/>
      <w:r w:rsidRPr="0003067E">
        <w:t xml:space="preserve"> bus </w:t>
      </w:r>
      <w:proofErr w:type="spellStart"/>
      <w:r w:rsidRPr="0003067E">
        <w:t>patikrinama</w:t>
      </w:r>
      <w:proofErr w:type="spellEnd"/>
      <w:r w:rsidRPr="0003067E">
        <w:t xml:space="preserve">, </w:t>
      </w:r>
      <w:proofErr w:type="spellStart"/>
      <w:r w:rsidRPr="0003067E">
        <w:t>ar</w:t>
      </w:r>
      <w:proofErr w:type="spellEnd"/>
      <w:r w:rsidRPr="0003067E">
        <w:t xml:space="preserve"> </w:t>
      </w:r>
      <w:proofErr w:type="spellStart"/>
      <w:r w:rsidRPr="0003067E">
        <w:t>yra</w:t>
      </w:r>
      <w:proofErr w:type="spellEnd"/>
      <w:r w:rsidRPr="0003067E">
        <w:t xml:space="preserve"> bet </w:t>
      </w:r>
      <w:proofErr w:type="spellStart"/>
      <w:r w:rsidRPr="0003067E">
        <w:t>kokia</w:t>
      </w:r>
      <w:proofErr w:type="spellEnd"/>
      <w:r w:rsidRPr="0003067E">
        <w:t xml:space="preserve"> </w:t>
      </w:r>
      <w:proofErr w:type="spellStart"/>
      <w:r w:rsidRPr="0003067E">
        <w:t>indikacija</w:t>
      </w:r>
      <w:proofErr w:type="spellEnd"/>
      <w:r w:rsidRPr="0003067E">
        <w:t xml:space="preserve"> (</w:t>
      </w:r>
      <w:proofErr w:type="spellStart"/>
      <w:r w:rsidRPr="0003067E">
        <w:t>garsinė</w:t>
      </w:r>
      <w:proofErr w:type="spellEnd"/>
      <w:r w:rsidRPr="0003067E">
        <w:t xml:space="preserve">, </w:t>
      </w:r>
      <w:proofErr w:type="spellStart"/>
      <w:r w:rsidRPr="0003067E">
        <w:t>vizualinė</w:t>
      </w:r>
      <w:proofErr w:type="spellEnd"/>
      <w:r w:rsidRPr="0003067E">
        <w:t xml:space="preserve"> </w:t>
      </w:r>
      <w:proofErr w:type="spellStart"/>
      <w:r w:rsidRPr="0003067E">
        <w:t>ar</w:t>
      </w:r>
      <w:proofErr w:type="spellEnd"/>
      <w:r w:rsidRPr="0003067E">
        <w:t xml:space="preserve"> bet </w:t>
      </w:r>
      <w:proofErr w:type="spellStart"/>
      <w:r w:rsidRPr="0003067E">
        <w:t>kokia</w:t>
      </w:r>
      <w:proofErr w:type="spellEnd"/>
      <w:r w:rsidRPr="0003067E">
        <w:t xml:space="preserve"> </w:t>
      </w:r>
      <w:proofErr w:type="spellStart"/>
      <w:r w:rsidRPr="0003067E">
        <w:t>kitokia</w:t>
      </w:r>
      <w:proofErr w:type="spellEnd"/>
      <w:r w:rsidRPr="0003067E">
        <w:t xml:space="preserve"> forma), </w:t>
      </w:r>
      <w:proofErr w:type="spellStart"/>
      <w:r w:rsidRPr="0003067E">
        <w:t>kuri</w:t>
      </w:r>
      <w:proofErr w:type="spellEnd"/>
      <w:r w:rsidRPr="0003067E">
        <w:t xml:space="preserve"> </w:t>
      </w:r>
      <w:proofErr w:type="spellStart"/>
      <w:r w:rsidRPr="0003067E">
        <w:t>leistų</w:t>
      </w:r>
      <w:proofErr w:type="spellEnd"/>
      <w:r w:rsidRPr="0003067E">
        <w:t xml:space="preserve"> </w:t>
      </w:r>
      <w:proofErr w:type="spellStart"/>
      <w:r w:rsidRPr="0003067E">
        <w:t>suprasti</w:t>
      </w:r>
      <w:proofErr w:type="spellEnd"/>
      <w:r w:rsidRPr="0003067E">
        <w:t xml:space="preserve">, </w:t>
      </w:r>
      <w:proofErr w:type="spellStart"/>
      <w:r w:rsidRPr="0003067E">
        <w:t>kad</w:t>
      </w:r>
      <w:proofErr w:type="spellEnd"/>
      <w:r w:rsidRPr="0003067E">
        <w:t xml:space="preserve"> </w:t>
      </w:r>
      <w:proofErr w:type="spellStart"/>
      <w:r w:rsidRPr="0003067E">
        <w:t>pavyzdinė</w:t>
      </w:r>
      <w:proofErr w:type="spellEnd"/>
      <w:r w:rsidRPr="0003067E">
        <w:t xml:space="preserve"> </w:t>
      </w:r>
      <w:proofErr w:type="spellStart"/>
      <w:r w:rsidRPr="0003067E">
        <w:t>adata</w:t>
      </w:r>
      <w:proofErr w:type="spellEnd"/>
      <w:r w:rsidRPr="0003067E">
        <w:t xml:space="preserve"> </w:t>
      </w:r>
      <w:proofErr w:type="spellStart"/>
      <w:r w:rsidRPr="0003067E">
        <w:t>buvo</w:t>
      </w:r>
      <w:proofErr w:type="spellEnd"/>
      <w:r w:rsidRPr="0003067E">
        <w:t xml:space="preserve"> </w:t>
      </w:r>
      <w:proofErr w:type="spellStart"/>
      <w:r w:rsidRPr="0003067E">
        <w:t>užrakinta</w:t>
      </w:r>
      <w:proofErr w:type="spellEnd"/>
      <w:r w:rsidRPr="0003067E">
        <w:t xml:space="preserve"> </w:t>
      </w:r>
      <w:proofErr w:type="spellStart"/>
      <w:r w:rsidRPr="0003067E">
        <w:t>su</w:t>
      </w:r>
      <w:proofErr w:type="spellEnd"/>
      <w:r w:rsidRPr="0003067E">
        <w:t xml:space="preserve"> </w:t>
      </w:r>
      <w:proofErr w:type="spellStart"/>
      <w:r w:rsidRPr="0003067E">
        <w:t>užraktu</w:t>
      </w:r>
      <w:proofErr w:type="spellEnd"/>
      <w:r w:rsidRPr="0003067E">
        <w:t xml:space="preserve">, t. y. </w:t>
      </w:r>
      <w:proofErr w:type="spellStart"/>
      <w:r w:rsidRPr="0003067E">
        <w:t>vien</w:t>
      </w:r>
      <w:proofErr w:type="spellEnd"/>
      <w:r w:rsidRPr="0003067E">
        <w:t xml:space="preserve"> </w:t>
      </w:r>
      <w:proofErr w:type="spellStart"/>
      <w:r w:rsidRPr="0003067E">
        <w:t>pastarojo</w:t>
      </w:r>
      <w:proofErr w:type="spellEnd"/>
      <w:r w:rsidRPr="0003067E">
        <w:t xml:space="preserve"> </w:t>
      </w:r>
      <w:proofErr w:type="spellStart"/>
      <w:r w:rsidRPr="0003067E">
        <w:t>aspekto</w:t>
      </w:r>
      <w:proofErr w:type="spellEnd"/>
      <w:r w:rsidRPr="0003067E">
        <w:t xml:space="preserve"> </w:t>
      </w:r>
      <w:proofErr w:type="spellStart"/>
      <w:r w:rsidRPr="0003067E">
        <w:t>patikrinimas</w:t>
      </w:r>
      <w:proofErr w:type="spellEnd"/>
      <w:r w:rsidRPr="0003067E">
        <w:t xml:space="preserve"> </w:t>
      </w:r>
      <w:proofErr w:type="spellStart"/>
      <w:r w:rsidRPr="0003067E">
        <w:t>rankomis</w:t>
      </w:r>
      <w:proofErr w:type="spellEnd"/>
      <w:r w:rsidRPr="0003067E">
        <w:t xml:space="preserve"> </w:t>
      </w:r>
      <w:proofErr w:type="spellStart"/>
      <w:r w:rsidRPr="0003067E">
        <w:t>saugumo</w:t>
      </w:r>
      <w:proofErr w:type="spellEnd"/>
      <w:r w:rsidRPr="0003067E">
        <w:t xml:space="preserve"> </w:t>
      </w:r>
      <w:proofErr w:type="spellStart"/>
      <w:r w:rsidRPr="0003067E">
        <w:t>tikslais</w:t>
      </w:r>
      <w:proofErr w:type="spellEnd"/>
      <w:r w:rsidRPr="0003067E">
        <w:t xml:space="preserve"> </w:t>
      </w:r>
      <w:proofErr w:type="spellStart"/>
      <w:r w:rsidRPr="0003067E">
        <w:t>nėra</w:t>
      </w:r>
      <w:proofErr w:type="spellEnd"/>
      <w:r w:rsidRPr="0003067E">
        <w:t xml:space="preserve"> </w:t>
      </w:r>
      <w:proofErr w:type="spellStart"/>
      <w:r w:rsidRPr="0003067E">
        <w:t>laikomas</w:t>
      </w:r>
      <w:proofErr w:type="spellEnd"/>
      <w:r w:rsidRPr="0003067E">
        <w:t xml:space="preserve"> </w:t>
      </w:r>
      <w:proofErr w:type="spellStart"/>
      <w:r w:rsidRPr="0003067E">
        <w:t>tinkama</w:t>
      </w:r>
      <w:proofErr w:type="spellEnd"/>
      <w:r w:rsidRPr="0003067E">
        <w:t xml:space="preserve"> </w:t>
      </w:r>
      <w:proofErr w:type="spellStart"/>
      <w:r w:rsidRPr="0003067E">
        <w:t>indikacija</w:t>
      </w:r>
      <w:proofErr w:type="spellEnd"/>
      <w:r w:rsidRPr="0003067E">
        <w:t xml:space="preserve">. </w:t>
      </w:r>
      <w:proofErr w:type="spellStart"/>
      <w:r w:rsidRPr="0003067E">
        <w:t>Veiksmai</w:t>
      </w:r>
      <w:proofErr w:type="spellEnd"/>
      <w:r w:rsidRPr="0003067E">
        <w:t xml:space="preserve"> bus </w:t>
      </w:r>
      <w:proofErr w:type="spellStart"/>
      <w:r w:rsidRPr="0003067E">
        <w:t>atliekami</w:t>
      </w:r>
      <w:proofErr w:type="spellEnd"/>
      <w:r w:rsidRPr="0003067E">
        <w:t xml:space="preserve"> </w:t>
      </w:r>
      <w:proofErr w:type="spellStart"/>
      <w:r w:rsidRPr="0003067E">
        <w:t>eksperto</w:t>
      </w:r>
      <w:proofErr w:type="spellEnd"/>
      <w:r w:rsidRPr="0003067E">
        <w:t xml:space="preserve"> po </w:t>
      </w:r>
      <w:proofErr w:type="spellStart"/>
      <w:r w:rsidRPr="0003067E">
        <w:t>kartą</w:t>
      </w:r>
      <w:proofErr w:type="spellEnd"/>
      <w:r w:rsidRPr="0003067E">
        <w:t>;</w:t>
      </w:r>
    </w:p>
    <w:p w14:paraId="086D3A5D" w14:textId="77777777" w:rsidR="003C6898" w:rsidRPr="0003067E" w:rsidRDefault="003C6898" w:rsidP="00D2467D">
      <w:pPr>
        <w:pStyle w:val="Sraopastraipa"/>
        <w:numPr>
          <w:ilvl w:val="1"/>
          <w:numId w:val="48"/>
        </w:numPr>
        <w:overflowPunct/>
        <w:autoSpaceDE/>
        <w:autoSpaceDN/>
        <w:adjustRightInd/>
        <w:spacing w:line="276" w:lineRule="auto"/>
        <w:ind w:left="851" w:right="111" w:hanging="508"/>
        <w:jc w:val="both"/>
        <w:rPr>
          <w:kern w:val="24"/>
        </w:rPr>
      </w:pPr>
      <w:r w:rsidRPr="0003067E">
        <w:rPr>
          <w:kern w:val="24"/>
        </w:rPr>
        <w:t xml:space="preserve">bus </w:t>
      </w:r>
      <w:proofErr w:type="spellStart"/>
      <w:r w:rsidRPr="0003067E">
        <w:rPr>
          <w:kern w:val="24"/>
        </w:rPr>
        <w:t>tikrinamos</w:t>
      </w:r>
      <w:proofErr w:type="spellEnd"/>
      <w:r w:rsidRPr="0003067E">
        <w:rPr>
          <w:kern w:val="24"/>
        </w:rPr>
        <w:t xml:space="preserve"> </w:t>
      </w:r>
      <w:proofErr w:type="spellStart"/>
      <w:r w:rsidRPr="0003067E">
        <w:rPr>
          <w:kern w:val="24"/>
        </w:rPr>
        <w:t>pavyzdinės</w:t>
      </w:r>
      <w:proofErr w:type="spellEnd"/>
      <w:r w:rsidRPr="0003067E">
        <w:rPr>
          <w:kern w:val="24"/>
        </w:rPr>
        <w:t xml:space="preserve"> „</w:t>
      </w:r>
      <w:proofErr w:type="spellStart"/>
      <w:r w:rsidRPr="0003067E">
        <w:rPr>
          <w:kern w:val="24"/>
        </w:rPr>
        <w:t>peteliškės</w:t>
      </w:r>
      <w:proofErr w:type="spellEnd"/>
      <w:r w:rsidRPr="0003067E">
        <w:rPr>
          <w:kern w:val="24"/>
        </w:rPr>
        <w:t xml:space="preserve">“, </w:t>
      </w:r>
      <w:proofErr w:type="spellStart"/>
      <w:r w:rsidRPr="0003067E">
        <w:rPr>
          <w:kern w:val="24"/>
        </w:rPr>
        <w:t>adatos</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Luer</w:t>
      </w:r>
      <w:proofErr w:type="spellEnd"/>
      <w:r w:rsidRPr="0003067E">
        <w:rPr>
          <w:kern w:val="24"/>
        </w:rPr>
        <w:t xml:space="preserve"> </w:t>
      </w:r>
      <w:proofErr w:type="spellStart"/>
      <w:r w:rsidRPr="0003067E">
        <w:rPr>
          <w:kern w:val="24"/>
        </w:rPr>
        <w:t>adapteriai</w:t>
      </w:r>
      <w:proofErr w:type="spellEnd"/>
      <w:r w:rsidRPr="0003067E">
        <w:rPr>
          <w:kern w:val="24"/>
        </w:rPr>
        <w:t xml:space="preserve">, </w:t>
      </w:r>
      <w:proofErr w:type="spellStart"/>
      <w:r w:rsidRPr="0003067E">
        <w:rPr>
          <w:kern w:val="24"/>
        </w:rPr>
        <w:t>kurie</w:t>
      </w:r>
      <w:proofErr w:type="spellEnd"/>
      <w:r w:rsidRPr="0003067E">
        <w:rPr>
          <w:kern w:val="24"/>
        </w:rPr>
        <w:t xml:space="preserve"> bus </w:t>
      </w:r>
      <w:proofErr w:type="spellStart"/>
      <w:r w:rsidRPr="0003067E">
        <w:rPr>
          <w:kern w:val="24"/>
        </w:rPr>
        <w:t>prisukami</w:t>
      </w:r>
      <w:proofErr w:type="spellEnd"/>
      <w:r w:rsidRPr="0003067E">
        <w:rPr>
          <w:kern w:val="24"/>
        </w:rPr>
        <w:t xml:space="preserve"> </w:t>
      </w:r>
      <w:proofErr w:type="spellStart"/>
      <w:r w:rsidRPr="0003067E">
        <w:rPr>
          <w:kern w:val="24"/>
        </w:rPr>
        <w:t>prie</w:t>
      </w:r>
      <w:proofErr w:type="spellEnd"/>
      <w:r w:rsidRPr="0003067E">
        <w:rPr>
          <w:kern w:val="24"/>
        </w:rPr>
        <w:t xml:space="preserve"> </w:t>
      </w:r>
      <w:proofErr w:type="spellStart"/>
      <w:r w:rsidRPr="0003067E">
        <w:rPr>
          <w:kern w:val="24"/>
        </w:rPr>
        <w:t>laikiklio</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tokiu</w:t>
      </w:r>
      <w:proofErr w:type="spellEnd"/>
      <w:r w:rsidRPr="0003067E">
        <w:rPr>
          <w:kern w:val="24"/>
        </w:rPr>
        <w:t xml:space="preserve"> </w:t>
      </w:r>
      <w:proofErr w:type="spellStart"/>
      <w:r w:rsidRPr="0003067E">
        <w:rPr>
          <w:kern w:val="24"/>
        </w:rPr>
        <w:t>būdu</w:t>
      </w:r>
      <w:proofErr w:type="spellEnd"/>
      <w:r w:rsidRPr="0003067E">
        <w:rPr>
          <w:kern w:val="24"/>
        </w:rPr>
        <w:t xml:space="preserve"> bus </w:t>
      </w:r>
      <w:proofErr w:type="spellStart"/>
      <w:r w:rsidRPr="0003067E">
        <w:rPr>
          <w:kern w:val="24"/>
        </w:rPr>
        <w:t>nustatoma</w:t>
      </w:r>
      <w:proofErr w:type="spellEnd"/>
      <w:r w:rsidRPr="0003067E">
        <w:rPr>
          <w:kern w:val="24"/>
        </w:rPr>
        <w:t xml:space="preserve">, </w:t>
      </w:r>
      <w:proofErr w:type="spellStart"/>
      <w:r w:rsidRPr="0003067E">
        <w:rPr>
          <w:kern w:val="24"/>
        </w:rPr>
        <w:t>ar</w:t>
      </w:r>
      <w:proofErr w:type="spellEnd"/>
      <w:r w:rsidRPr="0003067E">
        <w:rPr>
          <w:kern w:val="24"/>
        </w:rPr>
        <w:t xml:space="preserve"> „</w:t>
      </w:r>
      <w:proofErr w:type="spellStart"/>
      <w:r w:rsidRPr="0003067E">
        <w:rPr>
          <w:kern w:val="24"/>
        </w:rPr>
        <w:t>peteliškė</w:t>
      </w:r>
      <w:proofErr w:type="spellEnd"/>
      <w:r w:rsidRPr="0003067E">
        <w:rPr>
          <w:kern w:val="24"/>
        </w:rPr>
        <w:t xml:space="preserve">“, </w:t>
      </w:r>
      <w:proofErr w:type="spellStart"/>
      <w:r w:rsidRPr="0003067E">
        <w:rPr>
          <w:kern w:val="24"/>
        </w:rPr>
        <w:t>adata</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Luer</w:t>
      </w:r>
      <w:proofErr w:type="spellEnd"/>
      <w:r w:rsidRPr="0003067E">
        <w:rPr>
          <w:kern w:val="24"/>
        </w:rPr>
        <w:t xml:space="preserve"> </w:t>
      </w:r>
      <w:proofErr w:type="spellStart"/>
      <w:r w:rsidRPr="0003067E">
        <w:rPr>
          <w:kern w:val="24"/>
        </w:rPr>
        <w:t>adapteris</w:t>
      </w:r>
      <w:proofErr w:type="spellEnd"/>
      <w:r w:rsidRPr="0003067E">
        <w:rPr>
          <w:kern w:val="24"/>
        </w:rPr>
        <w:t xml:space="preserve"> </w:t>
      </w:r>
      <w:proofErr w:type="spellStart"/>
      <w:r w:rsidRPr="0003067E">
        <w:rPr>
          <w:kern w:val="24"/>
        </w:rPr>
        <w:t>užsisuko</w:t>
      </w:r>
      <w:proofErr w:type="spellEnd"/>
      <w:r w:rsidRPr="0003067E">
        <w:rPr>
          <w:kern w:val="24"/>
        </w:rPr>
        <w:t xml:space="preserve"> </w:t>
      </w:r>
      <w:proofErr w:type="spellStart"/>
      <w:r w:rsidRPr="0003067E">
        <w:rPr>
          <w:kern w:val="24"/>
        </w:rPr>
        <w:t>tvirtai</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laikosi</w:t>
      </w:r>
      <w:proofErr w:type="spellEnd"/>
      <w:r w:rsidRPr="0003067E">
        <w:rPr>
          <w:kern w:val="24"/>
        </w:rPr>
        <w:t xml:space="preserve"> </w:t>
      </w:r>
      <w:proofErr w:type="spellStart"/>
      <w:r w:rsidRPr="0003067E">
        <w:rPr>
          <w:kern w:val="24"/>
        </w:rPr>
        <w:t>stabiliai</w:t>
      </w:r>
      <w:proofErr w:type="spellEnd"/>
      <w:r w:rsidRPr="0003067E">
        <w:rPr>
          <w:kern w:val="24"/>
        </w:rPr>
        <w:t xml:space="preserve">, </w:t>
      </w:r>
      <w:proofErr w:type="spellStart"/>
      <w:r w:rsidRPr="0003067E">
        <w:rPr>
          <w:kern w:val="24"/>
        </w:rPr>
        <w:t>taip</w:t>
      </w:r>
      <w:proofErr w:type="spellEnd"/>
      <w:r w:rsidRPr="0003067E">
        <w:rPr>
          <w:kern w:val="24"/>
        </w:rPr>
        <w:t xml:space="preserve"> pat, </w:t>
      </w:r>
      <w:proofErr w:type="spellStart"/>
      <w:r w:rsidRPr="0003067E">
        <w:rPr>
          <w:kern w:val="24"/>
        </w:rPr>
        <w:t>ar</w:t>
      </w:r>
      <w:proofErr w:type="spellEnd"/>
      <w:r w:rsidRPr="0003067E">
        <w:rPr>
          <w:kern w:val="24"/>
        </w:rPr>
        <w:t xml:space="preserve"> „</w:t>
      </w:r>
      <w:proofErr w:type="spellStart"/>
      <w:r w:rsidRPr="0003067E">
        <w:rPr>
          <w:kern w:val="24"/>
        </w:rPr>
        <w:t>peteliškė</w:t>
      </w:r>
      <w:proofErr w:type="spellEnd"/>
      <w:r w:rsidRPr="0003067E">
        <w:rPr>
          <w:kern w:val="24"/>
        </w:rPr>
        <w:t xml:space="preserve">“, </w:t>
      </w:r>
      <w:proofErr w:type="spellStart"/>
      <w:r w:rsidRPr="0003067E">
        <w:rPr>
          <w:kern w:val="24"/>
        </w:rPr>
        <w:t>adata</w:t>
      </w:r>
      <w:proofErr w:type="spellEnd"/>
      <w:r w:rsidRPr="0003067E">
        <w:t xml:space="preserve"> </w:t>
      </w:r>
      <w:proofErr w:type="spellStart"/>
      <w:r w:rsidRPr="0003067E">
        <w:t>ir</w:t>
      </w:r>
      <w:proofErr w:type="spellEnd"/>
      <w:r w:rsidRPr="0003067E">
        <w:t xml:space="preserve"> </w:t>
      </w:r>
      <w:proofErr w:type="spellStart"/>
      <w:r w:rsidRPr="0003067E">
        <w:rPr>
          <w:kern w:val="24"/>
        </w:rPr>
        <w:t>Luer</w:t>
      </w:r>
      <w:proofErr w:type="spellEnd"/>
      <w:r w:rsidRPr="0003067E">
        <w:rPr>
          <w:kern w:val="24"/>
        </w:rPr>
        <w:t xml:space="preserve"> </w:t>
      </w:r>
      <w:proofErr w:type="spellStart"/>
      <w:r w:rsidRPr="0003067E">
        <w:rPr>
          <w:kern w:val="24"/>
        </w:rPr>
        <w:t>adapteris</w:t>
      </w:r>
      <w:proofErr w:type="spellEnd"/>
      <w:r w:rsidRPr="0003067E">
        <w:rPr>
          <w:kern w:val="24"/>
        </w:rPr>
        <w:t xml:space="preserve"> </w:t>
      </w:r>
      <w:proofErr w:type="spellStart"/>
      <w:r w:rsidRPr="0003067E">
        <w:rPr>
          <w:kern w:val="24"/>
        </w:rPr>
        <w:t>neatsisuka</w:t>
      </w:r>
      <w:proofErr w:type="spellEnd"/>
      <w:r w:rsidRPr="0003067E">
        <w:rPr>
          <w:kern w:val="24"/>
        </w:rPr>
        <w:t xml:space="preserve"> / </w:t>
      </w:r>
      <w:proofErr w:type="spellStart"/>
      <w:r w:rsidRPr="0003067E">
        <w:rPr>
          <w:kern w:val="24"/>
        </w:rPr>
        <w:t>neprasisuka</w:t>
      </w:r>
      <w:proofErr w:type="spellEnd"/>
      <w:r w:rsidRPr="0003067E">
        <w:rPr>
          <w:kern w:val="24"/>
        </w:rPr>
        <w:t xml:space="preserve">. </w:t>
      </w:r>
      <w:proofErr w:type="spellStart"/>
      <w:r w:rsidRPr="0003067E">
        <w:rPr>
          <w:kern w:val="24"/>
        </w:rPr>
        <w:t>Veiksmai</w:t>
      </w:r>
      <w:proofErr w:type="spellEnd"/>
      <w:r w:rsidRPr="0003067E">
        <w:rPr>
          <w:kern w:val="24"/>
        </w:rPr>
        <w:t xml:space="preserve"> bus </w:t>
      </w:r>
      <w:proofErr w:type="spellStart"/>
      <w:r w:rsidRPr="0003067E">
        <w:rPr>
          <w:kern w:val="24"/>
        </w:rPr>
        <w:t>atliekami</w:t>
      </w:r>
      <w:proofErr w:type="spellEnd"/>
      <w:r w:rsidRPr="0003067E">
        <w:rPr>
          <w:kern w:val="24"/>
        </w:rPr>
        <w:t xml:space="preserve"> </w:t>
      </w:r>
      <w:proofErr w:type="spellStart"/>
      <w:r w:rsidRPr="0003067E">
        <w:rPr>
          <w:kern w:val="24"/>
        </w:rPr>
        <w:t>eksperto</w:t>
      </w:r>
      <w:proofErr w:type="spellEnd"/>
      <w:r w:rsidRPr="0003067E">
        <w:rPr>
          <w:kern w:val="24"/>
        </w:rPr>
        <w:t xml:space="preserve"> po </w:t>
      </w:r>
      <w:proofErr w:type="spellStart"/>
      <w:r w:rsidRPr="0003067E">
        <w:rPr>
          <w:kern w:val="24"/>
        </w:rPr>
        <w:t>kartą</w:t>
      </w:r>
      <w:proofErr w:type="spellEnd"/>
      <w:r w:rsidRPr="0003067E">
        <w:rPr>
          <w:kern w:val="24"/>
        </w:rPr>
        <w:t>;</w:t>
      </w:r>
    </w:p>
    <w:p w14:paraId="6164C585" w14:textId="77777777" w:rsidR="003C6898" w:rsidRPr="0003067E" w:rsidRDefault="003C6898" w:rsidP="00D2467D">
      <w:pPr>
        <w:pStyle w:val="Sraopastraipa"/>
        <w:numPr>
          <w:ilvl w:val="1"/>
          <w:numId w:val="48"/>
        </w:numPr>
        <w:overflowPunct/>
        <w:autoSpaceDE/>
        <w:autoSpaceDN/>
        <w:adjustRightInd/>
        <w:spacing w:line="276" w:lineRule="auto"/>
        <w:ind w:left="851" w:right="111" w:hanging="508"/>
        <w:jc w:val="both"/>
        <w:rPr>
          <w:kern w:val="24"/>
        </w:rPr>
      </w:pPr>
      <w:proofErr w:type="spellStart"/>
      <w:r w:rsidRPr="0003067E">
        <w:rPr>
          <w:kern w:val="24"/>
        </w:rPr>
        <w:t>dėl</w:t>
      </w:r>
      <w:proofErr w:type="spellEnd"/>
      <w:r w:rsidRPr="0003067E">
        <w:rPr>
          <w:kern w:val="24"/>
        </w:rPr>
        <w:t xml:space="preserve"> </w:t>
      </w:r>
      <w:proofErr w:type="spellStart"/>
      <w:r w:rsidRPr="0003067E">
        <w:rPr>
          <w:kern w:val="24"/>
        </w:rPr>
        <w:t>mėgintuvėlių</w:t>
      </w:r>
      <w:proofErr w:type="spellEnd"/>
      <w:r w:rsidRPr="0003067E">
        <w:rPr>
          <w:kern w:val="24"/>
        </w:rPr>
        <w:t xml:space="preserve"> </w:t>
      </w:r>
      <w:proofErr w:type="spellStart"/>
      <w:r w:rsidRPr="0003067E">
        <w:rPr>
          <w:kern w:val="24"/>
        </w:rPr>
        <w:t>sandarumo</w:t>
      </w:r>
      <w:proofErr w:type="spellEnd"/>
      <w:r w:rsidRPr="0003067E">
        <w:rPr>
          <w:kern w:val="24"/>
        </w:rPr>
        <w:t xml:space="preserve"> </w:t>
      </w:r>
      <w:proofErr w:type="spellStart"/>
      <w:r w:rsidRPr="0003067E">
        <w:rPr>
          <w:kern w:val="24"/>
        </w:rPr>
        <w:t>reikalavimo</w:t>
      </w:r>
      <w:proofErr w:type="spellEnd"/>
      <w:r w:rsidRPr="0003067E">
        <w:rPr>
          <w:kern w:val="24"/>
        </w:rPr>
        <w:t xml:space="preserve"> – bus </w:t>
      </w:r>
      <w:proofErr w:type="spellStart"/>
      <w:r w:rsidRPr="0003067E">
        <w:rPr>
          <w:kern w:val="24"/>
        </w:rPr>
        <w:t>tikrinamas</w:t>
      </w:r>
      <w:proofErr w:type="spellEnd"/>
      <w:r w:rsidRPr="0003067E">
        <w:rPr>
          <w:kern w:val="24"/>
        </w:rPr>
        <w:t xml:space="preserve"> PO </w:t>
      </w:r>
      <w:proofErr w:type="spellStart"/>
      <w:r w:rsidRPr="0003067E">
        <w:rPr>
          <w:kern w:val="24"/>
        </w:rPr>
        <w:t>turimu</w:t>
      </w:r>
      <w:proofErr w:type="spellEnd"/>
      <w:r w:rsidRPr="0003067E">
        <w:rPr>
          <w:kern w:val="24"/>
        </w:rPr>
        <w:t xml:space="preserve"> </w:t>
      </w:r>
      <w:proofErr w:type="spellStart"/>
      <w:r w:rsidRPr="0003067E">
        <w:rPr>
          <w:kern w:val="24"/>
        </w:rPr>
        <w:t>skysčiu</w:t>
      </w:r>
      <w:proofErr w:type="spellEnd"/>
      <w:r w:rsidRPr="0003067E">
        <w:rPr>
          <w:kern w:val="24"/>
        </w:rPr>
        <w:t xml:space="preserve"> </w:t>
      </w:r>
      <w:proofErr w:type="spellStart"/>
      <w:r w:rsidRPr="0003067E">
        <w:rPr>
          <w:kern w:val="24"/>
        </w:rPr>
        <w:t>užpildyti</w:t>
      </w:r>
      <w:proofErr w:type="spellEnd"/>
      <w:r w:rsidRPr="0003067E">
        <w:rPr>
          <w:kern w:val="24"/>
        </w:rPr>
        <w:t xml:space="preserve"> </w:t>
      </w:r>
      <w:proofErr w:type="spellStart"/>
      <w:r w:rsidRPr="0003067E">
        <w:rPr>
          <w:kern w:val="24"/>
        </w:rPr>
        <w:t>pavyzdiniai</w:t>
      </w:r>
      <w:proofErr w:type="spellEnd"/>
      <w:r w:rsidRPr="0003067E">
        <w:rPr>
          <w:kern w:val="24"/>
        </w:rPr>
        <w:t xml:space="preserve"> </w:t>
      </w:r>
      <w:proofErr w:type="spellStart"/>
      <w:r w:rsidRPr="0003067E">
        <w:rPr>
          <w:kern w:val="24"/>
        </w:rPr>
        <w:t>kraujo</w:t>
      </w:r>
      <w:proofErr w:type="spellEnd"/>
      <w:r w:rsidRPr="0003067E">
        <w:rPr>
          <w:kern w:val="24"/>
        </w:rPr>
        <w:t xml:space="preserve"> </w:t>
      </w:r>
      <w:proofErr w:type="spellStart"/>
      <w:r w:rsidRPr="0003067E">
        <w:rPr>
          <w:kern w:val="24"/>
        </w:rPr>
        <w:t>paėmimo</w:t>
      </w:r>
      <w:proofErr w:type="spellEnd"/>
      <w:r w:rsidRPr="0003067E">
        <w:rPr>
          <w:kern w:val="24"/>
        </w:rPr>
        <w:t xml:space="preserve"> </w:t>
      </w:r>
      <w:proofErr w:type="spellStart"/>
      <w:r w:rsidRPr="0003067E">
        <w:rPr>
          <w:kern w:val="24"/>
        </w:rPr>
        <w:t>mėgintuvėliai</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juos</w:t>
      </w:r>
      <w:proofErr w:type="spellEnd"/>
      <w:r w:rsidRPr="0003067E">
        <w:rPr>
          <w:kern w:val="24"/>
        </w:rPr>
        <w:t xml:space="preserve"> </w:t>
      </w:r>
      <w:proofErr w:type="spellStart"/>
      <w:r w:rsidRPr="0003067E">
        <w:rPr>
          <w:kern w:val="24"/>
        </w:rPr>
        <w:t>vartant</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ar</w:t>
      </w:r>
      <w:proofErr w:type="spellEnd"/>
      <w:r w:rsidRPr="0003067E">
        <w:rPr>
          <w:kern w:val="24"/>
        </w:rPr>
        <w:t xml:space="preserve">) </w:t>
      </w:r>
      <w:proofErr w:type="spellStart"/>
      <w:r w:rsidRPr="0003067E">
        <w:rPr>
          <w:kern w:val="24"/>
        </w:rPr>
        <w:t>kitaip</w:t>
      </w:r>
      <w:proofErr w:type="spellEnd"/>
      <w:r w:rsidRPr="0003067E">
        <w:rPr>
          <w:kern w:val="24"/>
        </w:rPr>
        <w:t xml:space="preserve"> </w:t>
      </w:r>
      <w:proofErr w:type="spellStart"/>
      <w:r w:rsidRPr="0003067E">
        <w:rPr>
          <w:kern w:val="24"/>
        </w:rPr>
        <w:t>keičiant</w:t>
      </w:r>
      <w:proofErr w:type="spellEnd"/>
      <w:r w:rsidRPr="0003067E">
        <w:rPr>
          <w:kern w:val="24"/>
        </w:rPr>
        <w:t xml:space="preserve"> </w:t>
      </w:r>
      <w:proofErr w:type="spellStart"/>
      <w:r w:rsidRPr="0003067E">
        <w:rPr>
          <w:kern w:val="24"/>
        </w:rPr>
        <w:t>mėgintuvėlių</w:t>
      </w:r>
      <w:proofErr w:type="spellEnd"/>
      <w:r w:rsidRPr="0003067E">
        <w:rPr>
          <w:kern w:val="24"/>
        </w:rPr>
        <w:t xml:space="preserve"> </w:t>
      </w:r>
      <w:proofErr w:type="spellStart"/>
      <w:r w:rsidRPr="0003067E">
        <w:rPr>
          <w:kern w:val="24"/>
        </w:rPr>
        <w:t>padėtį</w:t>
      </w:r>
      <w:proofErr w:type="spellEnd"/>
      <w:r w:rsidRPr="0003067E">
        <w:rPr>
          <w:kern w:val="24"/>
        </w:rPr>
        <w:t xml:space="preserve"> </w:t>
      </w:r>
      <w:proofErr w:type="spellStart"/>
      <w:r w:rsidRPr="0003067E">
        <w:rPr>
          <w:kern w:val="24"/>
        </w:rPr>
        <w:t>bei</w:t>
      </w:r>
      <w:proofErr w:type="spellEnd"/>
      <w:r w:rsidRPr="0003067E">
        <w:rPr>
          <w:kern w:val="24"/>
        </w:rPr>
        <w:t xml:space="preserve"> </w:t>
      </w:r>
      <w:proofErr w:type="spellStart"/>
      <w:r w:rsidRPr="0003067E">
        <w:rPr>
          <w:kern w:val="24"/>
        </w:rPr>
        <w:t>poziciją</w:t>
      </w:r>
      <w:proofErr w:type="spellEnd"/>
      <w:r w:rsidRPr="0003067E">
        <w:rPr>
          <w:kern w:val="24"/>
        </w:rPr>
        <w:t xml:space="preserve"> bus </w:t>
      </w:r>
      <w:proofErr w:type="spellStart"/>
      <w:r w:rsidRPr="0003067E">
        <w:rPr>
          <w:kern w:val="24"/>
        </w:rPr>
        <w:t>nustatoma</w:t>
      </w:r>
      <w:proofErr w:type="spellEnd"/>
      <w:r w:rsidRPr="0003067E">
        <w:rPr>
          <w:kern w:val="24"/>
        </w:rPr>
        <w:t xml:space="preserve">, </w:t>
      </w:r>
      <w:proofErr w:type="spellStart"/>
      <w:r w:rsidRPr="0003067E">
        <w:rPr>
          <w:kern w:val="24"/>
        </w:rPr>
        <w:t>ar</w:t>
      </w:r>
      <w:proofErr w:type="spellEnd"/>
      <w:r w:rsidRPr="0003067E">
        <w:rPr>
          <w:kern w:val="24"/>
        </w:rPr>
        <w:t xml:space="preserve"> </w:t>
      </w:r>
      <w:proofErr w:type="spellStart"/>
      <w:r w:rsidRPr="0003067E">
        <w:rPr>
          <w:kern w:val="24"/>
        </w:rPr>
        <w:t>kraujo</w:t>
      </w:r>
      <w:proofErr w:type="spellEnd"/>
      <w:r w:rsidRPr="0003067E">
        <w:rPr>
          <w:kern w:val="24"/>
        </w:rPr>
        <w:t xml:space="preserve"> </w:t>
      </w:r>
      <w:proofErr w:type="spellStart"/>
      <w:r w:rsidRPr="0003067E">
        <w:rPr>
          <w:kern w:val="24"/>
        </w:rPr>
        <w:t>paėmimo</w:t>
      </w:r>
      <w:proofErr w:type="spellEnd"/>
      <w:r w:rsidRPr="0003067E">
        <w:rPr>
          <w:kern w:val="24"/>
        </w:rPr>
        <w:t xml:space="preserve"> </w:t>
      </w:r>
      <w:proofErr w:type="spellStart"/>
      <w:r w:rsidRPr="0003067E">
        <w:rPr>
          <w:kern w:val="24"/>
        </w:rPr>
        <w:t>mėgintuvėlio</w:t>
      </w:r>
      <w:proofErr w:type="spellEnd"/>
      <w:r w:rsidRPr="0003067E">
        <w:rPr>
          <w:kern w:val="24"/>
        </w:rPr>
        <w:t xml:space="preserve"> </w:t>
      </w:r>
      <w:proofErr w:type="spellStart"/>
      <w:r w:rsidRPr="0003067E">
        <w:rPr>
          <w:kern w:val="24"/>
        </w:rPr>
        <w:t>kamštelis</w:t>
      </w:r>
      <w:proofErr w:type="spellEnd"/>
      <w:r w:rsidRPr="0003067E">
        <w:rPr>
          <w:kern w:val="24"/>
        </w:rPr>
        <w:t xml:space="preserve"> </w:t>
      </w:r>
      <w:proofErr w:type="spellStart"/>
      <w:r w:rsidRPr="0003067E">
        <w:rPr>
          <w:kern w:val="24"/>
        </w:rPr>
        <w:t>yra</w:t>
      </w:r>
      <w:proofErr w:type="spellEnd"/>
      <w:r w:rsidRPr="0003067E">
        <w:rPr>
          <w:kern w:val="24"/>
        </w:rPr>
        <w:t xml:space="preserve"> </w:t>
      </w:r>
      <w:proofErr w:type="spellStart"/>
      <w:r w:rsidRPr="0003067E">
        <w:rPr>
          <w:kern w:val="24"/>
        </w:rPr>
        <w:t>sandarus</w:t>
      </w:r>
      <w:proofErr w:type="spellEnd"/>
      <w:r w:rsidRPr="0003067E">
        <w:rPr>
          <w:kern w:val="24"/>
        </w:rPr>
        <w:t xml:space="preserve"> </w:t>
      </w:r>
      <w:proofErr w:type="spellStart"/>
      <w:r w:rsidRPr="0003067E">
        <w:rPr>
          <w:kern w:val="24"/>
        </w:rPr>
        <w:t>ir</w:t>
      </w:r>
      <w:proofErr w:type="spellEnd"/>
      <w:r w:rsidRPr="0003067E">
        <w:rPr>
          <w:kern w:val="24"/>
        </w:rPr>
        <w:t xml:space="preserve"> </w:t>
      </w:r>
      <w:proofErr w:type="spellStart"/>
      <w:r w:rsidRPr="0003067E">
        <w:rPr>
          <w:kern w:val="24"/>
        </w:rPr>
        <w:t>niekaip</w:t>
      </w:r>
      <w:proofErr w:type="spellEnd"/>
      <w:r w:rsidRPr="0003067E">
        <w:rPr>
          <w:kern w:val="24"/>
        </w:rPr>
        <w:t xml:space="preserve"> </w:t>
      </w:r>
      <w:proofErr w:type="spellStart"/>
      <w:r w:rsidRPr="0003067E">
        <w:rPr>
          <w:kern w:val="24"/>
        </w:rPr>
        <w:t>neprateka</w:t>
      </w:r>
      <w:proofErr w:type="spellEnd"/>
      <w:r w:rsidRPr="0003067E">
        <w:rPr>
          <w:kern w:val="24"/>
        </w:rPr>
        <w:t xml:space="preserve"> </w:t>
      </w:r>
      <w:proofErr w:type="spellStart"/>
      <w:r w:rsidRPr="0003067E">
        <w:rPr>
          <w:kern w:val="24"/>
        </w:rPr>
        <w:t>skystis</w:t>
      </w:r>
      <w:proofErr w:type="spellEnd"/>
      <w:r w:rsidRPr="0003067E">
        <w:rPr>
          <w:kern w:val="24"/>
        </w:rPr>
        <w:t xml:space="preserve">. </w:t>
      </w:r>
      <w:proofErr w:type="spellStart"/>
      <w:r w:rsidRPr="0003067E">
        <w:rPr>
          <w:kern w:val="24"/>
        </w:rPr>
        <w:t>Veiksmai</w:t>
      </w:r>
      <w:proofErr w:type="spellEnd"/>
      <w:r w:rsidRPr="0003067E">
        <w:rPr>
          <w:kern w:val="24"/>
        </w:rPr>
        <w:t xml:space="preserve"> bus </w:t>
      </w:r>
      <w:proofErr w:type="spellStart"/>
      <w:r w:rsidRPr="0003067E">
        <w:rPr>
          <w:kern w:val="24"/>
        </w:rPr>
        <w:t>atliekami</w:t>
      </w:r>
      <w:proofErr w:type="spellEnd"/>
      <w:r w:rsidRPr="0003067E">
        <w:rPr>
          <w:kern w:val="24"/>
        </w:rPr>
        <w:t xml:space="preserve"> </w:t>
      </w:r>
      <w:proofErr w:type="spellStart"/>
      <w:r w:rsidRPr="0003067E">
        <w:rPr>
          <w:kern w:val="24"/>
        </w:rPr>
        <w:t>eksperto</w:t>
      </w:r>
      <w:proofErr w:type="spellEnd"/>
      <w:r w:rsidRPr="0003067E">
        <w:rPr>
          <w:kern w:val="24"/>
        </w:rPr>
        <w:t xml:space="preserve"> po </w:t>
      </w:r>
      <w:proofErr w:type="spellStart"/>
      <w:r w:rsidRPr="0003067E">
        <w:rPr>
          <w:kern w:val="24"/>
        </w:rPr>
        <w:t>kelis</w:t>
      </w:r>
      <w:proofErr w:type="spellEnd"/>
      <w:r w:rsidRPr="0003067E">
        <w:rPr>
          <w:kern w:val="24"/>
        </w:rPr>
        <w:t xml:space="preserve"> </w:t>
      </w:r>
      <w:proofErr w:type="spellStart"/>
      <w:r w:rsidRPr="0003067E">
        <w:rPr>
          <w:kern w:val="24"/>
        </w:rPr>
        <w:t>kartus</w:t>
      </w:r>
      <w:proofErr w:type="spellEnd"/>
      <w:r w:rsidRPr="0003067E">
        <w:rPr>
          <w:kern w:val="24"/>
        </w:rPr>
        <w:t>.</w:t>
      </w:r>
    </w:p>
    <w:p w14:paraId="71FA60F2" w14:textId="77777777" w:rsidR="003C6898" w:rsidRPr="0003067E" w:rsidRDefault="003C6898" w:rsidP="00D2467D">
      <w:pPr>
        <w:pStyle w:val="Sraopastraipa"/>
        <w:numPr>
          <w:ilvl w:val="0"/>
          <w:numId w:val="48"/>
        </w:numPr>
        <w:overflowPunct/>
        <w:autoSpaceDE/>
        <w:autoSpaceDN/>
        <w:adjustRightInd/>
        <w:spacing w:after="160" w:line="259" w:lineRule="auto"/>
        <w:ind w:left="360" w:right="111"/>
        <w:jc w:val="both"/>
      </w:pPr>
      <w:proofErr w:type="spellStart"/>
      <w:r w:rsidRPr="0003067E">
        <w:lastRenderedPageBreak/>
        <w:t>Visų</w:t>
      </w:r>
      <w:proofErr w:type="spellEnd"/>
      <w:r w:rsidRPr="0003067E">
        <w:t xml:space="preserve"> </w:t>
      </w:r>
      <w:proofErr w:type="spellStart"/>
      <w:r w:rsidRPr="0003067E">
        <w:t>prekių</w:t>
      </w:r>
      <w:proofErr w:type="spellEnd"/>
      <w:r w:rsidRPr="0003067E">
        <w:t xml:space="preserve"> </w:t>
      </w:r>
      <w:proofErr w:type="spellStart"/>
      <w:r w:rsidRPr="0003067E">
        <w:t>galiojimo</w:t>
      </w:r>
      <w:proofErr w:type="spellEnd"/>
      <w:r w:rsidRPr="0003067E">
        <w:t xml:space="preserve"> </w:t>
      </w:r>
      <w:proofErr w:type="spellStart"/>
      <w:r w:rsidRPr="0003067E">
        <w:t>laikas</w:t>
      </w:r>
      <w:proofErr w:type="spellEnd"/>
      <w:r w:rsidRPr="0003067E">
        <w:t xml:space="preserve"> </w:t>
      </w:r>
      <w:proofErr w:type="spellStart"/>
      <w:r w:rsidRPr="0003067E">
        <w:t>turi</w:t>
      </w:r>
      <w:proofErr w:type="spellEnd"/>
      <w:r w:rsidRPr="0003067E">
        <w:t xml:space="preserve"> </w:t>
      </w:r>
      <w:proofErr w:type="spellStart"/>
      <w:r w:rsidRPr="0003067E">
        <w:t>būti</w:t>
      </w:r>
      <w:proofErr w:type="spellEnd"/>
      <w:r w:rsidRPr="0003067E">
        <w:t xml:space="preserve"> ne </w:t>
      </w:r>
      <w:proofErr w:type="spellStart"/>
      <w:r w:rsidRPr="0003067E">
        <w:t>trumpesnis</w:t>
      </w:r>
      <w:proofErr w:type="spellEnd"/>
      <w:r w:rsidRPr="0003067E">
        <w:t xml:space="preserve"> </w:t>
      </w:r>
      <w:proofErr w:type="spellStart"/>
      <w:r w:rsidRPr="0003067E">
        <w:t>kaip</w:t>
      </w:r>
      <w:proofErr w:type="spellEnd"/>
      <w:r w:rsidRPr="0003067E">
        <w:t xml:space="preserve"> 6 </w:t>
      </w:r>
      <w:proofErr w:type="spellStart"/>
      <w:r w:rsidRPr="0003067E">
        <w:t>mėn</w:t>
      </w:r>
      <w:proofErr w:type="spellEnd"/>
      <w:r w:rsidRPr="0003067E">
        <w:t xml:space="preserve">. </w:t>
      </w:r>
      <w:proofErr w:type="spellStart"/>
      <w:r w:rsidRPr="0003067E">
        <w:t>nuo</w:t>
      </w:r>
      <w:proofErr w:type="spellEnd"/>
      <w:r w:rsidRPr="0003067E">
        <w:t xml:space="preserve"> </w:t>
      </w:r>
      <w:proofErr w:type="spellStart"/>
      <w:r w:rsidRPr="0003067E">
        <w:t>prekių</w:t>
      </w:r>
      <w:proofErr w:type="spellEnd"/>
      <w:r w:rsidRPr="0003067E">
        <w:t xml:space="preserve"> </w:t>
      </w:r>
      <w:proofErr w:type="spellStart"/>
      <w:r w:rsidRPr="0003067E">
        <w:t>pristatymo</w:t>
      </w:r>
      <w:proofErr w:type="spellEnd"/>
      <w:r w:rsidRPr="0003067E">
        <w:t xml:space="preserve"> </w:t>
      </w:r>
      <w:proofErr w:type="spellStart"/>
      <w:r w:rsidRPr="0003067E">
        <w:t>dienos</w:t>
      </w:r>
      <w:proofErr w:type="spellEnd"/>
      <w:r w:rsidRPr="0003067E">
        <w:t xml:space="preserve">. </w:t>
      </w:r>
    </w:p>
    <w:p w14:paraId="2D6617C1" w14:textId="77777777" w:rsidR="003C6898" w:rsidRPr="0003067E" w:rsidRDefault="003C6898" w:rsidP="00D2467D">
      <w:pPr>
        <w:pStyle w:val="Sraopastraipa"/>
        <w:numPr>
          <w:ilvl w:val="0"/>
          <w:numId w:val="48"/>
        </w:numPr>
        <w:overflowPunct/>
        <w:autoSpaceDE/>
        <w:autoSpaceDN/>
        <w:adjustRightInd/>
        <w:spacing w:after="160" w:line="259" w:lineRule="auto"/>
        <w:ind w:left="360" w:right="111"/>
        <w:jc w:val="both"/>
      </w:pPr>
      <w:proofErr w:type="spellStart"/>
      <w:r w:rsidRPr="0003067E">
        <w:t>Kartu</w:t>
      </w:r>
      <w:proofErr w:type="spellEnd"/>
      <w:r w:rsidRPr="0003067E">
        <w:t xml:space="preserve"> </w:t>
      </w:r>
      <w:proofErr w:type="spellStart"/>
      <w:r w:rsidRPr="0003067E">
        <w:t>su</w:t>
      </w:r>
      <w:proofErr w:type="spellEnd"/>
      <w:r w:rsidRPr="0003067E">
        <w:t xml:space="preserve"> </w:t>
      </w:r>
      <w:proofErr w:type="spellStart"/>
      <w:r w:rsidRPr="0003067E">
        <w:t>pasiūlymu</w:t>
      </w:r>
      <w:proofErr w:type="spellEnd"/>
      <w:r w:rsidRPr="0003067E">
        <w:t xml:space="preserve"> </w:t>
      </w:r>
      <w:proofErr w:type="spellStart"/>
      <w:r w:rsidRPr="0003067E">
        <w:t>konkursui</w:t>
      </w:r>
      <w:proofErr w:type="spellEnd"/>
      <w:r w:rsidRPr="0003067E">
        <w:t xml:space="preserve"> </w:t>
      </w:r>
      <w:proofErr w:type="spellStart"/>
      <w:r w:rsidRPr="0003067E">
        <w:t>ir</w:t>
      </w:r>
      <w:proofErr w:type="spellEnd"/>
      <w:r w:rsidRPr="0003067E">
        <w:t xml:space="preserve"> </w:t>
      </w:r>
      <w:proofErr w:type="spellStart"/>
      <w:r w:rsidRPr="0003067E">
        <w:t>prekėmis</w:t>
      </w:r>
      <w:proofErr w:type="spellEnd"/>
      <w:r w:rsidRPr="0003067E">
        <w:t xml:space="preserve"> </w:t>
      </w:r>
      <w:proofErr w:type="spellStart"/>
      <w:r w:rsidRPr="0003067E">
        <w:t>tiekėjas</w:t>
      </w:r>
      <w:proofErr w:type="spellEnd"/>
      <w:r w:rsidRPr="0003067E">
        <w:t xml:space="preserve"> </w:t>
      </w:r>
      <w:proofErr w:type="spellStart"/>
      <w:r w:rsidRPr="0003067E">
        <w:t>turi</w:t>
      </w:r>
      <w:proofErr w:type="spellEnd"/>
      <w:r w:rsidRPr="0003067E">
        <w:t xml:space="preserve"> </w:t>
      </w:r>
      <w:proofErr w:type="spellStart"/>
      <w:r w:rsidRPr="0003067E">
        <w:t>pateikti</w:t>
      </w:r>
      <w:proofErr w:type="spellEnd"/>
      <w:r w:rsidRPr="0003067E">
        <w:t xml:space="preserve"> </w:t>
      </w:r>
      <w:proofErr w:type="spellStart"/>
      <w:r w:rsidRPr="0003067E">
        <w:t>gamintojo</w:t>
      </w:r>
      <w:proofErr w:type="spellEnd"/>
      <w:r w:rsidRPr="0003067E">
        <w:t xml:space="preserve"> </w:t>
      </w:r>
      <w:proofErr w:type="spellStart"/>
      <w:r w:rsidRPr="0003067E">
        <w:t>parengtą</w:t>
      </w:r>
      <w:proofErr w:type="spellEnd"/>
      <w:r w:rsidRPr="0003067E">
        <w:t xml:space="preserve"> </w:t>
      </w:r>
      <w:proofErr w:type="spellStart"/>
      <w:r w:rsidRPr="0003067E">
        <w:t>prekių</w:t>
      </w:r>
      <w:proofErr w:type="spellEnd"/>
      <w:r w:rsidRPr="0003067E">
        <w:t xml:space="preserve"> </w:t>
      </w:r>
      <w:proofErr w:type="spellStart"/>
      <w:r w:rsidRPr="0003067E">
        <w:t>naudojimo</w:t>
      </w:r>
      <w:proofErr w:type="spellEnd"/>
      <w:r w:rsidRPr="0003067E">
        <w:t xml:space="preserve"> </w:t>
      </w:r>
      <w:proofErr w:type="spellStart"/>
      <w:r w:rsidRPr="0003067E">
        <w:t>instrukciją</w:t>
      </w:r>
      <w:proofErr w:type="spellEnd"/>
      <w:r w:rsidRPr="0003067E">
        <w:t xml:space="preserve"> / </w:t>
      </w:r>
      <w:proofErr w:type="spellStart"/>
      <w:r w:rsidRPr="0003067E">
        <w:t>instrukcijos</w:t>
      </w:r>
      <w:proofErr w:type="spellEnd"/>
      <w:r w:rsidRPr="0003067E">
        <w:t xml:space="preserve"> </w:t>
      </w:r>
      <w:proofErr w:type="spellStart"/>
      <w:r w:rsidRPr="0003067E">
        <w:t>kopiją</w:t>
      </w:r>
      <w:proofErr w:type="spellEnd"/>
      <w:r w:rsidRPr="0003067E">
        <w:t xml:space="preserve"> </w:t>
      </w:r>
      <w:proofErr w:type="spellStart"/>
      <w:r w:rsidRPr="0003067E">
        <w:t>anglų</w:t>
      </w:r>
      <w:proofErr w:type="spellEnd"/>
      <w:r w:rsidRPr="0003067E">
        <w:t xml:space="preserve"> </w:t>
      </w:r>
      <w:proofErr w:type="spellStart"/>
      <w:r w:rsidRPr="0003067E">
        <w:t>kalba</w:t>
      </w:r>
      <w:proofErr w:type="spellEnd"/>
      <w:r w:rsidRPr="0003067E">
        <w:t xml:space="preserve"> </w:t>
      </w:r>
      <w:proofErr w:type="spellStart"/>
      <w:r w:rsidRPr="0003067E">
        <w:t>ir</w:t>
      </w:r>
      <w:proofErr w:type="spellEnd"/>
      <w:r w:rsidRPr="0003067E">
        <w:t xml:space="preserve"> </w:t>
      </w:r>
      <w:proofErr w:type="spellStart"/>
      <w:r w:rsidRPr="0003067E">
        <w:t>jos</w:t>
      </w:r>
      <w:proofErr w:type="spellEnd"/>
      <w:r w:rsidRPr="0003067E">
        <w:t xml:space="preserve"> </w:t>
      </w:r>
      <w:proofErr w:type="spellStart"/>
      <w:r w:rsidRPr="0003067E">
        <w:t>vertimą</w:t>
      </w:r>
      <w:proofErr w:type="spellEnd"/>
      <w:r w:rsidRPr="0003067E">
        <w:t xml:space="preserve"> į </w:t>
      </w:r>
      <w:proofErr w:type="spellStart"/>
      <w:r w:rsidRPr="0003067E">
        <w:t>lietuvių</w:t>
      </w:r>
      <w:proofErr w:type="spellEnd"/>
      <w:r w:rsidRPr="0003067E">
        <w:t xml:space="preserve"> </w:t>
      </w:r>
      <w:proofErr w:type="spellStart"/>
      <w:r w:rsidRPr="0003067E">
        <w:t>kalbą</w:t>
      </w:r>
      <w:proofErr w:type="spellEnd"/>
      <w:r w:rsidRPr="0003067E">
        <w:t>.</w:t>
      </w:r>
    </w:p>
    <w:p w14:paraId="40AA1A0F" w14:textId="77777777" w:rsidR="003C6898" w:rsidRPr="0003067E" w:rsidRDefault="003C6898" w:rsidP="00D2467D">
      <w:pPr>
        <w:pStyle w:val="Sraopastraipa"/>
        <w:numPr>
          <w:ilvl w:val="0"/>
          <w:numId w:val="48"/>
        </w:numPr>
        <w:overflowPunct/>
        <w:autoSpaceDE/>
        <w:autoSpaceDN/>
        <w:adjustRightInd/>
        <w:spacing w:after="160" w:line="259" w:lineRule="auto"/>
        <w:ind w:left="360" w:right="111"/>
        <w:jc w:val="both"/>
      </w:pPr>
      <w:proofErr w:type="spellStart"/>
      <w:r w:rsidRPr="0003067E">
        <w:t>Esant</w:t>
      </w:r>
      <w:proofErr w:type="spellEnd"/>
      <w:r w:rsidRPr="0003067E">
        <w:t xml:space="preserve"> </w:t>
      </w:r>
      <w:proofErr w:type="spellStart"/>
      <w:r w:rsidRPr="0003067E">
        <w:t>poreikiui</w:t>
      </w:r>
      <w:proofErr w:type="spellEnd"/>
      <w:r w:rsidRPr="0003067E">
        <w:t xml:space="preserve"> </w:t>
      </w:r>
      <w:proofErr w:type="spellStart"/>
      <w:r w:rsidRPr="0003067E">
        <w:t>atlikti</w:t>
      </w:r>
      <w:proofErr w:type="spellEnd"/>
      <w:r w:rsidRPr="0003067E">
        <w:t xml:space="preserve"> </w:t>
      </w:r>
      <w:proofErr w:type="spellStart"/>
      <w:r w:rsidRPr="0003067E">
        <w:t>iš</w:t>
      </w:r>
      <w:proofErr w:type="spellEnd"/>
      <w:r w:rsidRPr="0003067E">
        <w:t xml:space="preserve"> </w:t>
      </w:r>
      <w:proofErr w:type="spellStart"/>
      <w:r w:rsidRPr="0003067E">
        <w:t>konkursą</w:t>
      </w:r>
      <w:proofErr w:type="spellEnd"/>
      <w:r w:rsidRPr="0003067E">
        <w:t xml:space="preserve"> </w:t>
      </w:r>
      <w:proofErr w:type="spellStart"/>
      <w:r w:rsidRPr="0003067E">
        <w:t>laimėjusio</w:t>
      </w:r>
      <w:proofErr w:type="spellEnd"/>
      <w:r w:rsidRPr="0003067E">
        <w:t xml:space="preserve"> </w:t>
      </w:r>
      <w:proofErr w:type="spellStart"/>
      <w:r w:rsidRPr="0003067E">
        <w:t>tiekėjo</w:t>
      </w:r>
      <w:proofErr w:type="spellEnd"/>
      <w:r w:rsidRPr="0003067E">
        <w:t xml:space="preserve"> </w:t>
      </w:r>
      <w:proofErr w:type="spellStart"/>
      <w:r w:rsidRPr="0003067E">
        <w:t>įsigytų</w:t>
      </w:r>
      <w:proofErr w:type="spellEnd"/>
      <w:r w:rsidRPr="0003067E">
        <w:t xml:space="preserve"> </w:t>
      </w:r>
      <w:proofErr w:type="spellStart"/>
      <w:r w:rsidRPr="0003067E">
        <w:t>prekių</w:t>
      </w:r>
      <w:proofErr w:type="spellEnd"/>
      <w:r w:rsidRPr="0003067E">
        <w:t xml:space="preserve"> </w:t>
      </w:r>
      <w:proofErr w:type="spellStart"/>
      <w:r w:rsidRPr="0003067E">
        <w:t>validaciją</w:t>
      </w:r>
      <w:proofErr w:type="spellEnd"/>
      <w:r w:rsidRPr="0003067E">
        <w:t xml:space="preserve"> (</w:t>
      </w:r>
      <w:proofErr w:type="spellStart"/>
      <w:r w:rsidRPr="0003067E">
        <w:t>jei</w:t>
      </w:r>
      <w:proofErr w:type="spellEnd"/>
      <w:r w:rsidRPr="0003067E">
        <w:t xml:space="preserve"> </w:t>
      </w:r>
      <w:proofErr w:type="spellStart"/>
      <w:r w:rsidRPr="0003067E">
        <w:t>įsigytos</w:t>
      </w:r>
      <w:proofErr w:type="spellEnd"/>
      <w:r w:rsidRPr="0003067E">
        <w:t xml:space="preserve"> </w:t>
      </w:r>
      <w:proofErr w:type="spellStart"/>
      <w:r w:rsidRPr="0003067E">
        <w:t>prekės</w:t>
      </w:r>
      <w:proofErr w:type="spellEnd"/>
      <w:r w:rsidRPr="0003067E">
        <w:t xml:space="preserve"> </w:t>
      </w:r>
      <w:proofErr w:type="spellStart"/>
      <w:r w:rsidRPr="0003067E">
        <w:t>yra</w:t>
      </w:r>
      <w:proofErr w:type="spellEnd"/>
      <w:r w:rsidRPr="0003067E">
        <w:t xml:space="preserve"> </w:t>
      </w:r>
      <w:proofErr w:type="spellStart"/>
      <w:r w:rsidRPr="0003067E">
        <w:t>kito</w:t>
      </w:r>
      <w:proofErr w:type="spellEnd"/>
      <w:r w:rsidRPr="0003067E">
        <w:t xml:space="preserve"> </w:t>
      </w:r>
      <w:proofErr w:type="spellStart"/>
      <w:r w:rsidRPr="0003067E">
        <w:t>gamintojo</w:t>
      </w:r>
      <w:proofErr w:type="spellEnd"/>
      <w:r w:rsidRPr="0003067E">
        <w:t xml:space="preserve"> </w:t>
      </w:r>
      <w:proofErr w:type="spellStart"/>
      <w:r w:rsidRPr="0003067E">
        <w:t>ir</w:t>
      </w:r>
      <w:proofErr w:type="spellEnd"/>
      <w:r w:rsidRPr="0003067E">
        <w:t>/</w:t>
      </w:r>
      <w:proofErr w:type="spellStart"/>
      <w:r w:rsidRPr="0003067E">
        <w:t>ar</w:t>
      </w:r>
      <w:proofErr w:type="spellEnd"/>
      <w:r w:rsidRPr="0003067E">
        <w:t xml:space="preserve"> </w:t>
      </w:r>
      <w:proofErr w:type="spellStart"/>
      <w:r w:rsidRPr="0003067E">
        <w:t>modelio</w:t>
      </w:r>
      <w:proofErr w:type="spellEnd"/>
      <w:r w:rsidRPr="0003067E">
        <w:t xml:space="preserve"> </w:t>
      </w:r>
      <w:proofErr w:type="spellStart"/>
      <w:r w:rsidRPr="0003067E">
        <w:t>nei</w:t>
      </w:r>
      <w:proofErr w:type="spellEnd"/>
      <w:r w:rsidRPr="0003067E">
        <w:t xml:space="preserve"> </w:t>
      </w:r>
      <w:proofErr w:type="spellStart"/>
      <w:r w:rsidRPr="0003067E">
        <w:t>perkančiojoje</w:t>
      </w:r>
      <w:proofErr w:type="spellEnd"/>
      <w:r w:rsidRPr="0003067E">
        <w:t xml:space="preserve"> </w:t>
      </w:r>
      <w:proofErr w:type="spellStart"/>
      <w:r w:rsidRPr="0003067E">
        <w:t>organizacijoje</w:t>
      </w:r>
      <w:proofErr w:type="spellEnd"/>
      <w:r w:rsidRPr="0003067E">
        <w:t xml:space="preserve"> </w:t>
      </w:r>
      <w:proofErr w:type="spellStart"/>
      <w:r w:rsidRPr="0003067E">
        <w:t>iki</w:t>
      </w:r>
      <w:proofErr w:type="spellEnd"/>
      <w:r w:rsidRPr="0003067E">
        <w:t xml:space="preserve"> </w:t>
      </w:r>
      <w:proofErr w:type="spellStart"/>
      <w:r w:rsidRPr="0003067E">
        <w:t>tol</w:t>
      </w:r>
      <w:proofErr w:type="spellEnd"/>
      <w:r w:rsidRPr="0003067E">
        <w:t xml:space="preserve"> </w:t>
      </w:r>
      <w:proofErr w:type="spellStart"/>
      <w:r w:rsidRPr="0003067E">
        <w:t>naudotų</w:t>
      </w:r>
      <w:proofErr w:type="spellEnd"/>
      <w:r w:rsidRPr="0003067E">
        <w:t xml:space="preserve"> </w:t>
      </w:r>
      <w:proofErr w:type="spellStart"/>
      <w:r w:rsidRPr="0003067E">
        <w:t>kraujo</w:t>
      </w:r>
      <w:proofErr w:type="spellEnd"/>
      <w:r w:rsidRPr="0003067E">
        <w:t xml:space="preserve"> </w:t>
      </w:r>
      <w:proofErr w:type="spellStart"/>
      <w:r w:rsidRPr="0003067E">
        <w:t>ėmimo</w:t>
      </w:r>
      <w:proofErr w:type="spellEnd"/>
      <w:r w:rsidRPr="0003067E">
        <w:t xml:space="preserve"> </w:t>
      </w:r>
      <w:proofErr w:type="spellStart"/>
      <w:r w:rsidRPr="0003067E">
        <w:t>sistemų</w:t>
      </w:r>
      <w:proofErr w:type="spellEnd"/>
      <w:r w:rsidRPr="0003067E">
        <w:t xml:space="preserve">), </w:t>
      </w:r>
      <w:proofErr w:type="spellStart"/>
      <w:r w:rsidRPr="0003067E">
        <w:t>tiekėjas</w:t>
      </w:r>
      <w:proofErr w:type="spellEnd"/>
      <w:r w:rsidRPr="0003067E">
        <w:t xml:space="preserve"> </w:t>
      </w:r>
      <w:proofErr w:type="spellStart"/>
      <w:r w:rsidRPr="0003067E">
        <w:t>privalo</w:t>
      </w:r>
      <w:proofErr w:type="spellEnd"/>
      <w:r w:rsidRPr="0003067E">
        <w:t xml:space="preserve"> </w:t>
      </w:r>
      <w:proofErr w:type="spellStart"/>
      <w:r w:rsidRPr="0003067E">
        <w:t>neatlygintinai</w:t>
      </w:r>
      <w:proofErr w:type="spellEnd"/>
      <w:r w:rsidRPr="0003067E">
        <w:t xml:space="preserve"> </w:t>
      </w:r>
      <w:proofErr w:type="spellStart"/>
      <w:r w:rsidRPr="0003067E">
        <w:t>pateikti</w:t>
      </w:r>
      <w:proofErr w:type="spellEnd"/>
      <w:r w:rsidRPr="0003067E">
        <w:t xml:space="preserve"> visas </w:t>
      </w:r>
      <w:proofErr w:type="spellStart"/>
      <w:r w:rsidRPr="0003067E">
        <w:t>prekių</w:t>
      </w:r>
      <w:proofErr w:type="spellEnd"/>
      <w:r w:rsidRPr="0003067E">
        <w:t xml:space="preserve"> </w:t>
      </w:r>
      <w:proofErr w:type="spellStart"/>
      <w:r w:rsidRPr="0003067E">
        <w:t>validacijai</w:t>
      </w:r>
      <w:proofErr w:type="spellEnd"/>
      <w:r w:rsidRPr="0003067E">
        <w:t xml:space="preserve"> </w:t>
      </w:r>
      <w:proofErr w:type="spellStart"/>
      <w:r w:rsidRPr="0003067E">
        <w:t>reikalingas</w:t>
      </w:r>
      <w:proofErr w:type="spellEnd"/>
      <w:r w:rsidRPr="0003067E">
        <w:t xml:space="preserve"> </w:t>
      </w:r>
      <w:proofErr w:type="spellStart"/>
      <w:r w:rsidRPr="0003067E">
        <w:t>priemones</w:t>
      </w:r>
      <w:proofErr w:type="spellEnd"/>
      <w:r w:rsidRPr="0003067E">
        <w:t xml:space="preserve">. </w:t>
      </w:r>
    </w:p>
    <w:p w14:paraId="58B68E36" w14:textId="77777777" w:rsidR="003C6898" w:rsidRPr="004D70B7" w:rsidRDefault="003C6898" w:rsidP="00F707AB">
      <w:pPr>
        <w:ind w:firstLine="1298"/>
        <w:jc w:val="both"/>
        <w:rPr>
          <w:b/>
          <w:bCs/>
          <w:highlight w:val="yellow"/>
          <w:lang w:eastAsia="lt-LT"/>
        </w:rPr>
      </w:pPr>
      <w:r w:rsidRPr="0003067E">
        <w:br w:type="page"/>
      </w:r>
      <w:proofErr w:type="spellStart"/>
      <w:r w:rsidRPr="004D70B7">
        <w:rPr>
          <w:b/>
          <w:bCs/>
          <w:highlight w:val="yellow"/>
          <w:lang w:eastAsia="lt-LT"/>
        </w:rPr>
        <w:lastRenderedPageBreak/>
        <w:t>Specialieji</w:t>
      </w:r>
      <w:proofErr w:type="spellEnd"/>
      <w:r w:rsidRPr="004D70B7">
        <w:rPr>
          <w:b/>
          <w:bCs/>
          <w:highlight w:val="yellow"/>
          <w:lang w:eastAsia="lt-LT"/>
        </w:rPr>
        <w:t xml:space="preserve"> </w:t>
      </w:r>
      <w:proofErr w:type="spellStart"/>
      <w:r w:rsidRPr="004D70B7">
        <w:rPr>
          <w:b/>
          <w:bCs/>
          <w:highlight w:val="yellow"/>
          <w:lang w:eastAsia="lt-LT"/>
        </w:rPr>
        <w:t>reikalavimai</w:t>
      </w:r>
      <w:proofErr w:type="spellEnd"/>
      <w:r w:rsidRPr="004D70B7">
        <w:rPr>
          <w:b/>
          <w:bCs/>
          <w:highlight w:val="yellow"/>
          <w:lang w:eastAsia="lt-LT"/>
        </w:rPr>
        <w:t>:</w:t>
      </w:r>
    </w:p>
    <w:p w14:paraId="6E7A8282" w14:textId="77777777" w:rsidR="003C6898" w:rsidRPr="004D70B7" w:rsidRDefault="003C6898" w:rsidP="003C6898">
      <w:pPr>
        <w:jc w:val="both"/>
        <w:rPr>
          <w:highlight w:val="yellow"/>
        </w:rPr>
      </w:pPr>
    </w:p>
    <w:tbl>
      <w:tblPr>
        <w:tblStyle w:val="Lentelstinklelis"/>
        <w:tblW w:w="13320" w:type="dxa"/>
        <w:jc w:val="center"/>
        <w:tblLayout w:type="fixed"/>
        <w:tblLook w:val="04A0" w:firstRow="1" w:lastRow="0" w:firstColumn="1" w:lastColumn="0" w:noHBand="0" w:noVBand="1"/>
      </w:tblPr>
      <w:tblGrid>
        <w:gridCol w:w="988"/>
        <w:gridCol w:w="2835"/>
        <w:gridCol w:w="2976"/>
        <w:gridCol w:w="2268"/>
        <w:gridCol w:w="1418"/>
        <w:gridCol w:w="1134"/>
        <w:gridCol w:w="1701"/>
      </w:tblGrid>
      <w:tr w:rsidR="00BA4EAF" w:rsidRPr="004D70B7" w14:paraId="0D104A88" w14:textId="77777777" w:rsidTr="000B45D5">
        <w:trPr>
          <w:jc w:val="center"/>
        </w:trPr>
        <w:tc>
          <w:tcPr>
            <w:tcW w:w="988" w:type="dxa"/>
          </w:tcPr>
          <w:p w14:paraId="752DFBF3" w14:textId="1C8A3C62" w:rsidR="00BA4EAF" w:rsidRPr="004D70B7" w:rsidRDefault="00BA4EAF" w:rsidP="00BA4EAF">
            <w:pPr>
              <w:jc w:val="center"/>
              <w:rPr>
                <w:b/>
                <w:bCs/>
                <w:highlight w:val="yellow"/>
                <w:lang w:val="lt-LT"/>
              </w:rPr>
            </w:pPr>
            <w:r w:rsidRPr="004D70B7">
              <w:rPr>
                <w:b/>
                <w:bCs/>
                <w:highlight w:val="yellow"/>
                <w:lang w:val="lt-LT"/>
              </w:rPr>
              <w:t>Pirkimo dalies Nr.</w:t>
            </w:r>
          </w:p>
        </w:tc>
        <w:tc>
          <w:tcPr>
            <w:tcW w:w="2835" w:type="dxa"/>
          </w:tcPr>
          <w:p w14:paraId="00279B95" w14:textId="77777777" w:rsidR="00BA4EAF" w:rsidRPr="004D70B7" w:rsidRDefault="00BA4EAF" w:rsidP="00BA4EAF">
            <w:pPr>
              <w:jc w:val="both"/>
              <w:rPr>
                <w:b/>
                <w:bCs/>
                <w:highlight w:val="yellow"/>
                <w:lang w:val="lt-LT"/>
              </w:rPr>
            </w:pPr>
            <w:r w:rsidRPr="004D70B7">
              <w:rPr>
                <w:b/>
                <w:bCs/>
                <w:highlight w:val="yellow"/>
                <w:lang w:val="lt-LT"/>
              </w:rPr>
              <w:t>Prekės pavadinimas (aprašymas)</w:t>
            </w:r>
          </w:p>
        </w:tc>
        <w:tc>
          <w:tcPr>
            <w:tcW w:w="2976" w:type="dxa"/>
          </w:tcPr>
          <w:p w14:paraId="0A8851D0" w14:textId="77777777" w:rsidR="00BA4EAF" w:rsidRPr="004D70B7" w:rsidRDefault="00BA4EAF" w:rsidP="00BA4EAF">
            <w:pPr>
              <w:jc w:val="both"/>
              <w:rPr>
                <w:b/>
                <w:bCs/>
                <w:highlight w:val="yellow"/>
                <w:lang w:val="lt-LT"/>
              </w:rPr>
            </w:pPr>
            <w:r w:rsidRPr="004D70B7">
              <w:rPr>
                <w:b/>
                <w:bCs/>
                <w:highlight w:val="yellow"/>
                <w:lang w:val="lt-LT"/>
              </w:rPr>
              <w:t>Techninis reikalavimas</w:t>
            </w:r>
          </w:p>
        </w:tc>
        <w:tc>
          <w:tcPr>
            <w:tcW w:w="2268" w:type="dxa"/>
          </w:tcPr>
          <w:p w14:paraId="453F4315" w14:textId="77777777" w:rsidR="00BA4EAF" w:rsidRPr="004D70B7" w:rsidRDefault="00BA4EAF" w:rsidP="00BA4EAF">
            <w:pPr>
              <w:jc w:val="center"/>
              <w:rPr>
                <w:rFonts w:eastAsia="Calibri"/>
                <w:b/>
                <w:sz w:val="18"/>
                <w:szCs w:val="18"/>
                <w:highlight w:val="yellow"/>
                <w:lang w:val="lt-LT"/>
              </w:rPr>
            </w:pPr>
            <w:r w:rsidRPr="004D70B7">
              <w:rPr>
                <w:rFonts w:eastAsia="Calibri"/>
                <w:b/>
                <w:sz w:val="18"/>
                <w:szCs w:val="18"/>
                <w:highlight w:val="yellow"/>
                <w:lang w:val="lt-LT"/>
              </w:rPr>
              <w:t>GAMINTOJAS /</w:t>
            </w:r>
          </w:p>
          <w:p w14:paraId="0F4D4A2B" w14:textId="26FD6455" w:rsidR="00BA4EAF" w:rsidRPr="004D70B7" w:rsidRDefault="00BA4EAF" w:rsidP="00BA4EAF">
            <w:pPr>
              <w:jc w:val="both"/>
              <w:rPr>
                <w:b/>
                <w:iCs/>
                <w:highlight w:val="yellow"/>
                <w:lang w:val="lt-LT"/>
              </w:rPr>
            </w:pPr>
            <w:r w:rsidRPr="004D70B7">
              <w:rPr>
                <w:rFonts w:eastAsia="Arial Unicode MS"/>
                <w:b/>
                <w:i/>
                <w:iCs/>
                <w:sz w:val="18"/>
                <w:szCs w:val="18"/>
                <w:highlight w:val="yellow"/>
                <w:lang w:val="lt-LT"/>
              </w:rPr>
              <w:t>Siūlomos prekės atitikimo techniniams reikalavimams patvirtinimas su nuoroda į kartu su pasiūlymu pateiktą dokumentą</w:t>
            </w:r>
          </w:p>
        </w:tc>
        <w:tc>
          <w:tcPr>
            <w:tcW w:w="1418" w:type="dxa"/>
            <w:vAlign w:val="center"/>
          </w:tcPr>
          <w:p w14:paraId="55DB90F2" w14:textId="07FE8EDE" w:rsidR="00BA4EAF" w:rsidRPr="004D70B7" w:rsidRDefault="00BA4EAF" w:rsidP="00BA4EAF">
            <w:pPr>
              <w:jc w:val="both"/>
              <w:rPr>
                <w:b/>
                <w:iCs/>
                <w:highlight w:val="yellow"/>
                <w:lang w:val="lt-LT"/>
              </w:rPr>
            </w:pPr>
            <w:r w:rsidRPr="004D70B7">
              <w:rPr>
                <w:b/>
                <w:iCs/>
                <w:highlight w:val="yellow"/>
                <w:lang w:val="lt-LT"/>
              </w:rPr>
              <w:t>Preliminarus kiekis 36 mėn., vnt.</w:t>
            </w:r>
          </w:p>
        </w:tc>
        <w:tc>
          <w:tcPr>
            <w:tcW w:w="1134" w:type="dxa"/>
            <w:vAlign w:val="center"/>
          </w:tcPr>
          <w:p w14:paraId="635482D8" w14:textId="782DD1ED" w:rsidR="00BA4EAF" w:rsidRPr="004D70B7" w:rsidRDefault="00BA4EAF" w:rsidP="00BA4EAF">
            <w:pPr>
              <w:jc w:val="both"/>
              <w:rPr>
                <w:b/>
                <w:iCs/>
                <w:highlight w:val="yellow"/>
                <w:lang w:val="lt-LT"/>
              </w:rPr>
            </w:pPr>
            <w:r w:rsidRPr="004D70B7">
              <w:rPr>
                <w:b/>
                <w:iCs/>
                <w:highlight w:val="yellow"/>
                <w:lang w:val="lt-LT"/>
              </w:rPr>
              <w:t>Vieneto kaina be PVM</w:t>
            </w:r>
          </w:p>
        </w:tc>
        <w:tc>
          <w:tcPr>
            <w:tcW w:w="1701" w:type="dxa"/>
            <w:vAlign w:val="center"/>
          </w:tcPr>
          <w:p w14:paraId="4F28D69D" w14:textId="77777777" w:rsidR="00BA4EAF" w:rsidRPr="004D70B7" w:rsidRDefault="00BA4EAF" w:rsidP="00BA4EAF">
            <w:pPr>
              <w:jc w:val="center"/>
              <w:rPr>
                <w:rFonts w:eastAsia="SimSun"/>
                <w:b/>
                <w:color w:val="00000A"/>
                <w:highlight w:val="yellow"/>
                <w:lang w:val="lt-LT"/>
              </w:rPr>
            </w:pPr>
            <w:r w:rsidRPr="004D70B7">
              <w:rPr>
                <w:rFonts w:eastAsia="SimSun"/>
                <w:b/>
                <w:color w:val="00000A"/>
                <w:highlight w:val="yellow"/>
                <w:lang w:val="lt-LT"/>
              </w:rPr>
              <w:t>Viso kaina be PVM, Eur</w:t>
            </w:r>
          </w:p>
          <w:p w14:paraId="3C2C826B" w14:textId="6CBE23E4" w:rsidR="00BA4EAF" w:rsidRPr="004D70B7" w:rsidRDefault="00BA4EAF" w:rsidP="00BA4EAF">
            <w:pPr>
              <w:jc w:val="both"/>
              <w:rPr>
                <w:b/>
                <w:iCs/>
                <w:highlight w:val="yellow"/>
                <w:lang w:val="lt-LT"/>
              </w:rPr>
            </w:pPr>
            <w:r w:rsidRPr="004D70B7">
              <w:rPr>
                <w:rFonts w:eastAsia="SimSun"/>
                <w:bCs/>
                <w:i/>
                <w:iCs/>
                <w:color w:val="00000A"/>
                <w:highlight w:val="yellow"/>
                <w:lang w:val="lt-LT"/>
              </w:rPr>
              <w:t>(5×6 stulpeliai)</w:t>
            </w:r>
          </w:p>
        </w:tc>
      </w:tr>
      <w:tr w:rsidR="00BA4EAF" w:rsidRPr="004D70B7" w14:paraId="527A7AEB" w14:textId="77777777" w:rsidTr="000B45D5">
        <w:trPr>
          <w:jc w:val="center"/>
        </w:trPr>
        <w:tc>
          <w:tcPr>
            <w:tcW w:w="988" w:type="dxa"/>
          </w:tcPr>
          <w:p w14:paraId="4A9B512C" w14:textId="16CDCE76" w:rsidR="00BA4EAF" w:rsidRPr="004D70B7" w:rsidRDefault="00BA4EAF" w:rsidP="00BA4EAF">
            <w:pPr>
              <w:jc w:val="center"/>
              <w:rPr>
                <w:b/>
                <w:bCs/>
                <w:highlight w:val="yellow"/>
                <w:lang w:val="lt-LT"/>
              </w:rPr>
            </w:pPr>
            <w:r w:rsidRPr="004D70B7">
              <w:rPr>
                <w:b/>
                <w:bCs/>
                <w:highlight w:val="yellow"/>
                <w:lang w:val="lt-LT"/>
              </w:rPr>
              <w:t>1</w:t>
            </w:r>
          </w:p>
        </w:tc>
        <w:tc>
          <w:tcPr>
            <w:tcW w:w="2835" w:type="dxa"/>
          </w:tcPr>
          <w:p w14:paraId="4385F3A7" w14:textId="70763412" w:rsidR="00BA4EAF" w:rsidRPr="004D70B7" w:rsidRDefault="00BA4EAF" w:rsidP="00BA4EAF">
            <w:pPr>
              <w:jc w:val="center"/>
              <w:rPr>
                <w:b/>
                <w:bCs/>
                <w:highlight w:val="yellow"/>
                <w:lang w:val="lt-LT"/>
              </w:rPr>
            </w:pPr>
            <w:r w:rsidRPr="004D70B7">
              <w:rPr>
                <w:b/>
                <w:bCs/>
                <w:highlight w:val="yellow"/>
                <w:lang w:val="lt-LT"/>
              </w:rPr>
              <w:t>2</w:t>
            </w:r>
          </w:p>
        </w:tc>
        <w:tc>
          <w:tcPr>
            <w:tcW w:w="2976" w:type="dxa"/>
          </w:tcPr>
          <w:p w14:paraId="04E13260" w14:textId="01B88104" w:rsidR="00BA4EAF" w:rsidRPr="004D70B7" w:rsidRDefault="00BA4EAF" w:rsidP="00BA4EAF">
            <w:pPr>
              <w:jc w:val="center"/>
              <w:rPr>
                <w:b/>
                <w:bCs/>
                <w:highlight w:val="yellow"/>
                <w:lang w:val="lt-LT"/>
              </w:rPr>
            </w:pPr>
            <w:r w:rsidRPr="004D70B7">
              <w:rPr>
                <w:b/>
                <w:bCs/>
                <w:highlight w:val="yellow"/>
                <w:lang w:val="lt-LT"/>
              </w:rPr>
              <w:t>3</w:t>
            </w:r>
          </w:p>
        </w:tc>
        <w:tc>
          <w:tcPr>
            <w:tcW w:w="2268" w:type="dxa"/>
          </w:tcPr>
          <w:p w14:paraId="13B9E5E7" w14:textId="532F7820" w:rsidR="00BA4EAF" w:rsidRPr="004D70B7" w:rsidRDefault="00BA4EAF" w:rsidP="00BA4EAF">
            <w:pPr>
              <w:jc w:val="center"/>
              <w:rPr>
                <w:b/>
                <w:iCs/>
                <w:highlight w:val="yellow"/>
                <w:lang w:val="lt-LT"/>
              </w:rPr>
            </w:pPr>
            <w:r w:rsidRPr="004D70B7">
              <w:rPr>
                <w:b/>
                <w:iCs/>
                <w:highlight w:val="yellow"/>
                <w:lang w:val="lt-LT"/>
              </w:rPr>
              <w:t>4</w:t>
            </w:r>
          </w:p>
        </w:tc>
        <w:tc>
          <w:tcPr>
            <w:tcW w:w="1418" w:type="dxa"/>
            <w:vAlign w:val="center"/>
          </w:tcPr>
          <w:p w14:paraId="4E564525" w14:textId="76C28348" w:rsidR="00BA4EAF" w:rsidRPr="004D70B7" w:rsidRDefault="00BA4EAF" w:rsidP="00BA4EAF">
            <w:pPr>
              <w:jc w:val="center"/>
              <w:rPr>
                <w:b/>
                <w:iCs/>
                <w:highlight w:val="yellow"/>
                <w:lang w:val="lt-LT"/>
              </w:rPr>
            </w:pPr>
            <w:r w:rsidRPr="004D70B7">
              <w:rPr>
                <w:b/>
                <w:iCs/>
                <w:highlight w:val="yellow"/>
                <w:lang w:val="lt-LT"/>
              </w:rPr>
              <w:t>5</w:t>
            </w:r>
          </w:p>
        </w:tc>
        <w:tc>
          <w:tcPr>
            <w:tcW w:w="1134" w:type="dxa"/>
            <w:vAlign w:val="center"/>
          </w:tcPr>
          <w:p w14:paraId="5EA78617" w14:textId="10C07D08" w:rsidR="00BA4EAF" w:rsidRPr="004D70B7" w:rsidRDefault="00BA4EAF" w:rsidP="00BA4EAF">
            <w:pPr>
              <w:jc w:val="center"/>
              <w:rPr>
                <w:b/>
                <w:iCs/>
                <w:highlight w:val="yellow"/>
                <w:lang w:val="lt-LT"/>
              </w:rPr>
            </w:pPr>
            <w:r w:rsidRPr="004D70B7">
              <w:rPr>
                <w:b/>
                <w:iCs/>
                <w:highlight w:val="yellow"/>
                <w:lang w:val="lt-LT"/>
              </w:rPr>
              <w:t>6</w:t>
            </w:r>
          </w:p>
        </w:tc>
        <w:tc>
          <w:tcPr>
            <w:tcW w:w="1701" w:type="dxa"/>
            <w:vAlign w:val="center"/>
          </w:tcPr>
          <w:p w14:paraId="5BCFFE8A" w14:textId="07973EAE" w:rsidR="00BA4EAF" w:rsidRPr="004D70B7" w:rsidRDefault="00BA4EAF" w:rsidP="00BA4EAF">
            <w:pPr>
              <w:jc w:val="center"/>
              <w:rPr>
                <w:b/>
                <w:iCs/>
                <w:highlight w:val="yellow"/>
                <w:lang w:val="lt-LT"/>
              </w:rPr>
            </w:pPr>
            <w:r w:rsidRPr="004D70B7">
              <w:rPr>
                <w:b/>
                <w:iCs/>
                <w:highlight w:val="yellow"/>
                <w:lang w:val="lt-LT"/>
              </w:rPr>
              <w:t>7</w:t>
            </w:r>
          </w:p>
        </w:tc>
      </w:tr>
      <w:tr w:rsidR="003D0D87" w:rsidRPr="004D70B7" w14:paraId="0C73349D" w14:textId="77777777" w:rsidTr="00D076A3">
        <w:trPr>
          <w:trHeight w:val="448"/>
          <w:jc w:val="center"/>
        </w:trPr>
        <w:tc>
          <w:tcPr>
            <w:tcW w:w="13320" w:type="dxa"/>
            <w:gridSpan w:val="7"/>
          </w:tcPr>
          <w:p w14:paraId="222377AC" w14:textId="6DC64475" w:rsidR="003D0D87" w:rsidRPr="004D70B7" w:rsidRDefault="003D0D87" w:rsidP="003D0D87">
            <w:pPr>
              <w:jc w:val="both"/>
              <w:rPr>
                <w:b/>
                <w:iCs/>
                <w:highlight w:val="yellow"/>
                <w:lang w:val="lt-LT"/>
              </w:rPr>
            </w:pPr>
            <w:r w:rsidRPr="004D70B7">
              <w:rPr>
                <w:b/>
                <w:bCs/>
                <w:highlight w:val="yellow"/>
              </w:rPr>
              <w:t xml:space="preserve">7 </w:t>
            </w:r>
            <w:proofErr w:type="spellStart"/>
            <w:r w:rsidRPr="004D70B7">
              <w:rPr>
                <w:b/>
                <w:bCs/>
                <w:highlight w:val="yellow"/>
              </w:rPr>
              <w:t>pirkimo</w:t>
            </w:r>
            <w:proofErr w:type="spellEnd"/>
            <w:r w:rsidRPr="004D70B7">
              <w:rPr>
                <w:b/>
                <w:bCs/>
                <w:highlight w:val="yellow"/>
              </w:rPr>
              <w:t xml:space="preserve"> </w:t>
            </w:r>
            <w:proofErr w:type="spellStart"/>
            <w:r w:rsidRPr="004D70B7">
              <w:rPr>
                <w:b/>
                <w:bCs/>
                <w:highlight w:val="yellow"/>
              </w:rPr>
              <w:t>objekto</w:t>
            </w:r>
            <w:proofErr w:type="spellEnd"/>
            <w:r w:rsidRPr="004D70B7">
              <w:rPr>
                <w:b/>
                <w:bCs/>
                <w:highlight w:val="yellow"/>
              </w:rPr>
              <w:t xml:space="preserve"> </w:t>
            </w:r>
            <w:proofErr w:type="spellStart"/>
            <w:r w:rsidRPr="004D70B7">
              <w:rPr>
                <w:b/>
                <w:bCs/>
                <w:highlight w:val="yellow"/>
              </w:rPr>
              <w:t>dalis</w:t>
            </w:r>
            <w:proofErr w:type="spellEnd"/>
          </w:p>
        </w:tc>
      </w:tr>
      <w:tr w:rsidR="00186147" w:rsidRPr="004D70B7" w14:paraId="0E03FD76" w14:textId="77777777" w:rsidTr="000B45D5">
        <w:trPr>
          <w:jc w:val="center"/>
        </w:trPr>
        <w:tc>
          <w:tcPr>
            <w:tcW w:w="988" w:type="dxa"/>
          </w:tcPr>
          <w:p w14:paraId="3612FD23" w14:textId="77777777" w:rsidR="00186147" w:rsidRPr="004D70B7" w:rsidRDefault="00186147" w:rsidP="00186147">
            <w:pPr>
              <w:jc w:val="both"/>
              <w:rPr>
                <w:highlight w:val="yellow"/>
                <w:lang w:val="lt-LT"/>
              </w:rPr>
            </w:pPr>
            <w:r w:rsidRPr="004D70B7">
              <w:rPr>
                <w:highlight w:val="yellow"/>
                <w:lang w:val="lt-LT"/>
              </w:rPr>
              <w:t>7.1.</w:t>
            </w:r>
          </w:p>
        </w:tc>
        <w:tc>
          <w:tcPr>
            <w:tcW w:w="2835" w:type="dxa"/>
          </w:tcPr>
          <w:p w14:paraId="1185EF0D" w14:textId="75075276" w:rsidR="00186147" w:rsidRPr="004D70B7" w:rsidRDefault="00186147" w:rsidP="00186147">
            <w:pPr>
              <w:jc w:val="both"/>
              <w:rPr>
                <w:highlight w:val="yellow"/>
                <w:lang w:val="lt-LT"/>
              </w:rPr>
            </w:pPr>
            <w:r w:rsidRPr="004D70B7">
              <w:rPr>
                <w:szCs w:val="24"/>
                <w:highlight w:val="yellow"/>
                <w:lang w:val="lt-LT"/>
              </w:rPr>
              <w:t xml:space="preserve">Vakuuminis mėgintuvėlis su krešėjimo aktyvatoriumi ir atskiriamuoju geliu serumo tyrimui, 7-10 ml tūrio, 13x100 </w:t>
            </w:r>
            <w:r w:rsidRPr="004D70B7">
              <w:rPr>
                <w:color w:val="FF0000"/>
                <w:szCs w:val="24"/>
                <w:highlight w:val="yellow"/>
                <w:lang w:val="lt-LT"/>
              </w:rPr>
              <w:t>arba 16x100 mm.</w:t>
            </w:r>
          </w:p>
        </w:tc>
        <w:tc>
          <w:tcPr>
            <w:tcW w:w="2976" w:type="dxa"/>
          </w:tcPr>
          <w:p w14:paraId="5A307633" w14:textId="77777777" w:rsidR="00186147" w:rsidRPr="004D70B7" w:rsidRDefault="00186147" w:rsidP="00186147">
            <w:pPr>
              <w:jc w:val="both"/>
              <w:rPr>
                <w:highlight w:val="yellow"/>
                <w:lang w:val="lt-LT"/>
              </w:rPr>
            </w:pPr>
            <w:r w:rsidRPr="004D70B7">
              <w:rPr>
                <w:highlight w:val="yellow"/>
                <w:lang w:val="lt-LT"/>
              </w:rPr>
              <w:t>1.Krešėjimo laikas ne daugiau 30 min.</w:t>
            </w:r>
          </w:p>
          <w:p w14:paraId="10337060" w14:textId="46C905B1" w:rsidR="00186147" w:rsidRPr="004D70B7" w:rsidRDefault="00186147" w:rsidP="00186147">
            <w:pPr>
              <w:jc w:val="both"/>
              <w:rPr>
                <w:highlight w:val="yellow"/>
                <w:lang w:val="lt-LT"/>
              </w:rPr>
            </w:pPr>
            <w:r w:rsidRPr="004D70B7">
              <w:rPr>
                <w:highlight w:val="yellow"/>
                <w:lang w:val="lt-LT"/>
              </w:rPr>
              <w:t>2. 7-10 ml tūrio, 13x100</w:t>
            </w:r>
            <w:r w:rsidRPr="004D70B7">
              <w:rPr>
                <w:szCs w:val="24"/>
                <w:highlight w:val="yellow"/>
                <w:lang w:val="lt-LT"/>
              </w:rPr>
              <w:t xml:space="preserve"> </w:t>
            </w:r>
            <w:r w:rsidRPr="004D70B7">
              <w:rPr>
                <w:color w:val="FF0000"/>
                <w:szCs w:val="24"/>
                <w:highlight w:val="yellow"/>
                <w:lang w:val="lt-LT"/>
              </w:rPr>
              <w:t>arba 16x100 mm</w:t>
            </w:r>
            <w:r w:rsidRPr="004D70B7">
              <w:rPr>
                <w:color w:val="FF0000"/>
                <w:highlight w:val="yellow"/>
                <w:lang w:val="lt-LT"/>
              </w:rPr>
              <w:t>.</w:t>
            </w:r>
          </w:p>
        </w:tc>
        <w:tc>
          <w:tcPr>
            <w:tcW w:w="2268" w:type="dxa"/>
          </w:tcPr>
          <w:p w14:paraId="15800E57" w14:textId="34B66BBA" w:rsidR="00186147" w:rsidRPr="004D70B7" w:rsidRDefault="00186147" w:rsidP="007B50D4">
            <w:pPr>
              <w:rPr>
                <w:highlight w:val="yellow"/>
                <w:lang w:val="lt-LT"/>
              </w:rPr>
            </w:pPr>
          </w:p>
        </w:tc>
        <w:tc>
          <w:tcPr>
            <w:tcW w:w="1418" w:type="dxa"/>
          </w:tcPr>
          <w:p w14:paraId="206AD14B" w14:textId="0F965679" w:rsidR="00186147" w:rsidRPr="004D70B7" w:rsidRDefault="00186147" w:rsidP="00186147">
            <w:pPr>
              <w:rPr>
                <w:highlight w:val="yellow"/>
                <w:lang w:val="lt-LT"/>
              </w:rPr>
            </w:pPr>
            <w:r w:rsidRPr="004D70B7">
              <w:rPr>
                <w:highlight w:val="yellow"/>
                <w:lang w:val="lt-LT"/>
              </w:rPr>
              <w:t>170 000</w:t>
            </w:r>
          </w:p>
        </w:tc>
        <w:tc>
          <w:tcPr>
            <w:tcW w:w="1134" w:type="dxa"/>
          </w:tcPr>
          <w:p w14:paraId="3CEBE97C" w14:textId="10473770" w:rsidR="00186147" w:rsidRPr="004D70B7" w:rsidRDefault="00186147" w:rsidP="00186147">
            <w:pPr>
              <w:jc w:val="both"/>
              <w:rPr>
                <w:highlight w:val="yellow"/>
                <w:lang w:val="lt-LT"/>
              </w:rPr>
            </w:pPr>
          </w:p>
        </w:tc>
        <w:tc>
          <w:tcPr>
            <w:tcW w:w="1701" w:type="dxa"/>
          </w:tcPr>
          <w:p w14:paraId="41691F93" w14:textId="3CFB5060" w:rsidR="007B50D4" w:rsidRPr="004D70B7" w:rsidRDefault="007B50D4" w:rsidP="004D70B7">
            <w:pPr>
              <w:rPr>
                <w:highlight w:val="yellow"/>
                <w:lang w:val="lt-LT"/>
              </w:rPr>
            </w:pPr>
          </w:p>
        </w:tc>
      </w:tr>
      <w:tr w:rsidR="00186147" w:rsidRPr="004D70B7" w14:paraId="24D3D131" w14:textId="77777777" w:rsidTr="000B45D5">
        <w:trPr>
          <w:jc w:val="center"/>
        </w:trPr>
        <w:tc>
          <w:tcPr>
            <w:tcW w:w="988" w:type="dxa"/>
          </w:tcPr>
          <w:p w14:paraId="4A1F4174" w14:textId="77777777" w:rsidR="00186147" w:rsidRPr="004D70B7" w:rsidRDefault="00186147" w:rsidP="00186147">
            <w:pPr>
              <w:jc w:val="both"/>
              <w:rPr>
                <w:highlight w:val="yellow"/>
                <w:lang w:val="lt-LT"/>
              </w:rPr>
            </w:pPr>
            <w:r w:rsidRPr="004D70B7">
              <w:rPr>
                <w:highlight w:val="yellow"/>
                <w:lang w:val="lt-LT"/>
              </w:rPr>
              <w:t>7.2.</w:t>
            </w:r>
          </w:p>
        </w:tc>
        <w:tc>
          <w:tcPr>
            <w:tcW w:w="2835" w:type="dxa"/>
          </w:tcPr>
          <w:p w14:paraId="2C1ED1B7" w14:textId="77777777" w:rsidR="00186147" w:rsidRPr="004D70B7" w:rsidRDefault="00186147" w:rsidP="00186147">
            <w:pPr>
              <w:jc w:val="both"/>
              <w:rPr>
                <w:highlight w:val="yellow"/>
                <w:lang w:val="lt-LT"/>
              </w:rPr>
            </w:pPr>
            <w:r w:rsidRPr="004D70B7">
              <w:rPr>
                <w:highlight w:val="yellow"/>
                <w:lang w:val="lt-LT"/>
              </w:rPr>
              <w:t>Vakuuminis mėgintuvėlis su krešėjimo aktyvatoriumi ir atskiriamuoju geliu serumo tyrimui, 4-6 ml tūrio, 13x100 mm.</w:t>
            </w:r>
          </w:p>
        </w:tc>
        <w:tc>
          <w:tcPr>
            <w:tcW w:w="2976" w:type="dxa"/>
          </w:tcPr>
          <w:p w14:paraId="35601367" w14:textId="77777777" w:rsidR="00186147" w:rsidRPr="004D70B7" w:rsidRDefault="00186147" w:rsidP="00186147">
            <w:pPr>
              <w:jc w:val="both"/>
              <w:rPr>
                <w:highlight w:val="yellow"/>
                <w:lang w:val="lt-LT"/>
              </w:rPr>
            </w:pPr>
            <w:r w:rsidRPr="004D70B7">
              <w:rPr>
                <w:highlight w:val="yellow"/>
                <w:lang w:val="lt-LT"/>
              </w:rPr>
              <w:t>1.Krešėjimo laikas ne daugiau 30 min.</w:t>
            </w:r>
          </w:p>
          <w:p w14:paraId="41D5198E" w14:textId="77777777" w:rsidR="00186147" w:rsidRPr="004D70B7" w:rsidRDefault="00186147" w:rsidP="00186147">
            <w:pPr>
              <w:jc w:val="both"/>
              <w:rPr>
                <w:highlight w:val="yellow"/>
                <w:lang w:val="lt-LT"/>
              </w:rPr>
            </w:pPr>
            <w:r w:rsidRPr="004D70B7">
              <w:rPr>
                <w:highlight w:val="yellow"/>
                <w:lang w:val="lt-LT"/>
              </w:rPr>
              <w:t>2. 4-6 ml tūrio, 13x100 mm.</w:t>
            </w:r>
          </w:p>
        </w:tc>
        <w:tc>
          <w:tcPr>
            <w:tcW w:w="2268" w:type="dxa"/>
          </w:tcPr>
          <w:p w14:paraId="25D9A177" w14:textId="554F7FD5" w:rsidR="00186147" w:rsidRPr="004D70B7" w:rsidRDefault="00186147" w:rsidP="007B50D4">
            <w:pPr>
              <w:rPr>
                <w:highlight w:val="yellow"/>
                <w:lang w:val="lt-LT"/>
              </w:rPr>
            </w:pPr>
          </w:p>
        </w:tc>
        <w:tc>
          <w:tcPr>
            <w:tcW w:w="1418" w:type="dxa"/>
          </w:tcPr>
          <w:p w14:paraId="27422CD6" w14:textId="6CB2E3CA" w:rsidR="00186147" w:rsidRPr="004D70B7" w:rsidRDefault="00186147" w:rsidP="00186147">
            <w:pPr>
              <w:rPr>
                <w:highlight w:val="yellow"/>
                <w:lang w:val="lt-LT"/>
              </w:rPr>
            </w:pPr>
            <w:r w:rsidRPr="004D70B7">
              <w:rPr>
                <w:highlight w:val="yellow"/>
                <w:lang w:val="lt-LT"/>
              </w:rPr>
              <w:t>160 000</w:t>
            </w:r>
          </w:p>
          <w:p w14:paraId="30BED5D3" w14:textId="77777777" w:rsidR="00186147" w:rsidRPr="004D70B7" w:rsidRDefault="00186147" w:rsidP="00186147">
            <w:pPr>
              <w:rPr>
                <w:highlight w:val="yellow"/>
                <w:lang w:val="lt-LT"/>
              </w:rPr>
            </w:pPr>
          </w:p>
        </w:tc>
        <w:tc>
          <w:tcPr>
            <w:tcW w:w="1134" w:type="dxa"/>
          </w:tcPr>
          <w:p w14:paraId="241DCF74" w14:textId="3ADE6A9C" w:rsidR="00186147" w:rsidRPr="004D70B7" w:rsidRDefault="00186147" w:rsidP="00186147">
            <w:pPr>
              <w:jc w:val="both"/>
              <w:rPr>
                <w:highlight w:val="yellow"/>
                <w:lang w:val="lt-LT"/>
              </w:rPr>
            </w:pPr>
          </w:p>
        </w:tc>
        <w:tc>
          <w:tcPr>
            <w:tcW w:w="1701" w:type="dxa"/>
          </w:tcPr>
          <w:p w14:paraId="26AC59C7" w14:textId="17267EE2" w:rsidR="00186147" w:rsidRPr="004D70B7" w:rsidRDefault="00186147" w:rsidP="00186147">
            <w:pPr>
              <w:jc w:val="both"/>
              <w:rPr>
                <w:highlight w:val="yellow"/>
                <w:lang w:val="lt-LT"/>
              </w:rPr>
            </w:pPr>
          </w:p>
        </w:tc>
      </w:tr>
      <w:tr w:rsidR="00186147" w:rsidRPr="004D70B7" w14:paraId="7275DAE0" w14:textId="77777777" w:rsidTr="000B45D5">
        <w:trPr>
          <w:jc w:val="center"/>
        </w:trPr>
        <w:tc>
          <w:tcPr>
            <w:tcW w:w="988" w:type="dxa"/>
          </w:tcPr>
          <w:p w14:paraId="6D0D10DA" w14:textId="77777777" w:rsidR="00186147" w:rsidRPr="004D70B7" w:rsidRDefault="00186147" w:rsidP="00186147">
            <w:pPr>
              <w:jc w:val="both"/>
              <w:rPr>
                <w:highlight w:val="yellow"/>
                <w:lang w:val="lt-LT"/>
              </w:rPr>
            </w:pPr>
            <w:r w:rsidRPr="004D70B7">
              <w:rPr>
                <w:highlight w:val="yellow"/>
                <w:lang w:val="lt-LT"/>
              </w:rPr>
              <w:t>7.3.</w:t>
            </w:r>
          </w:p>
        </w:tc>
        <w:tc>
          <w:tcPr>
            <w:tcW w:w="2835" w:type="dxa"/>
          </w:tcPr>
          <w:p w14:paraId="294C630C" w14:textId="77777777" w:rsidR="00186147" w:rsidRPr="004D70B7" w:rsidRDefault="00186147" w:rsidP="00186147">
            <w:pPr>
              <w:jc w:val="both"/>
              <w:rPr>
                <w:highlight w:val="yellow"/>
                <w:lang w:val="lt-LT"/>
              </w:rPr>
            </w:pPr>
            <w:r w:rsidRPr="004D70B7">
              <w:rPr>
                <w:highlight w:val="yellow"/>
                <w:lang w:val="lt-LT"/>
              </w:rPr>
              <w:t>Vakuuminis mėgintuvėlis su krešėjimo aktyvatoriumi ir atskiriamuoju geliu serumo tyrimui, 2,5-3 ml tūrio, 13x75 mm</w:t>
            </w:r>
          </w:p>
        </w:tc>
        <w:tc>
          <w:tcPr>
            <w:tcW w:w="2976" w:type="dxa"/>
          </w:tcPr>
          <w:p w14:paraId="728093E8" w14:textId="77777777" w:rsidR="00186147" w:rsidRPr="004D70B7" w:rsidRDefault="00186147" w:rsidP="00186147">
            <w:pPr>
              <w:jc w:val="both"/>
              <w:rPr>
                <w:highlight w:val="yellow"/>
                <w:lang w:val="lt-LT"/>
              </w:rPr>
            </w:pPr>
            <w:r w:rsidRPr="004D70B7">
              <w:rPr>
                <w:highlight w:val="yellow"/>
                <w:lang w:val="lt-LT"/>
              </w:rPr>
              <w:t>1.Krešėjimo laikas ne daugiau 30 min.</w:t>
            </w:r>
          </w:p>
          <w:p w14:paraId="49B70F3C" w14:textId="77777777" w:rsidR="00186147" w:rsidRPr="004D70B7" w:rsidRDefault="00186147" w:rsidP="00186147">
            <w:pPr>
              <w:jc w:val="both"/>
              <w:rPr>
                <w:highlight w:val="yellow"/>
                <w:lang w:val="lt-LT"/>
              </w:rPr>
            </w:pPr>
            <w:r w:rsidRPr="004D70B7">
              <w:rPr>
                <w:highlight w:val="yellow"/>
                <w:lang w:val="lt-LT"/>
              </w:rPr>
              <w:t>2. 2,5-3 ml tūrio, 13x75 mm</w:t>
            </w:r>
          </w:p>
        </w:tc>
        <w:tc>
          <w:tcPr>
            <w:tcW w:w="2268" w:type="dxa"/>
          </w:tcPr>
          <w:p w14:paraId="005F801A" w14:textId="65E7F03C" w:rsidR="00186147" w:rsidRPr="004D70B7" w:rsidRDefault="00186147" w:rsidP="007B50D4">
            <w:pPr>
              <w:rPr>
                <w:highlight w:val="yellow"/>
                <w:lang w:val="lt-LT"/>
              </w:rPr>
            </w:pPr>
          </w:p>
        </w:tc>
        <w:tc>
          <w:tcPr>
            <w:tcW w:w="1418" w:type="dxa"/>
          </w:tcPr>
          <w:p w14:paraId="0ED056A1" w14:textId="2914070F" w:rsidR="00186147" w:rsidRPr="004D70B7" w:rsidRDefault="00186147" w:rsidP="00186147">
            <w:pPr>
              <w:rPr>
                <w:highlight w:val="yellow"/>
                <w:lang w:val="lt-LT"/>
              </w:rPr>
            </w:pPr>
            <w:r w:rsidRPr="004D70B7">
              <w:rPr>
                <w:highlight w:val="yellow"/>
                <w:lang w:val="lt-LT"/>
              </w:rPr>
              <w:t>120 000</w:t>
            </w:r>
          </w:p>
        </w:tc>
        <w:tc>
          <w:tcPr>
            <w:tcW w:w="1134" w:type="dxa"/>
          </w:tcPr>
          <w:p w14:paraId="69980C31" w14:textId="5A58A44E" w:rsidR="00186147" w:rsidRPr="004D70B7" w:rsidRDefault="00186147" w:rsidP="00186147">
            <w:pPr>
              <w:jc w:val="both"/>
              <w:rPr>
                <w:highlight w:val="yellow"/>
                <w:lang w:val="lt-LT"/>
              </w:rPr>
            </w:pPr>
          </w:p>
        </w:tc>
        <w:tc>
          <w:tcPr>
            <w:tcW w:w="1701" w:type="dxa"/>
          </w:tcPr>
          <w:p w14:paraId="0918AC5D" w14:textId="01ACB998" w:rsidR="00186147" w:rsidRPr="004D70B7" w:rsidRDefault="00186147" w:rsidP="00186147">
            <w:pPr>
              <w:jc w:val="both"/>
              <w:rPr>
                <w:highlight w:val="yellow"/>
                <w:lang w:val="lt-LT"/>
              </w:rPr>
            </w:pPr>
          </w:p>
        </w:tc>
      </w:tr>
      <w:tr w:rsidR="00186147" w:rsidRPr="004D70B7" w14:paraId="3EF67E2D" w14:textId="77777777" w:rsidTr="000B45D5">
        <w:trPr>
          <w:jc w:val="center"/>
        </w:trPr>
        <w:tc>
          <w:tcPr>
            <w:tcW w:w="988" w:type="dxa"/>
          </w:tcPr>
          <w:p w14:paraId="2E5AAD7A" w14:textId="77777777" w:rsidR="00186147" w:rsidRPr="004D70B7" w:rsidRDefault="00186147" w:rsidP="00186147">
            <w:pPr>
              <w:jc w:val="both"/>
              <w:rPr>
                <w:highlight w:val="yellow"/>
                <w:lang w:val="lt-LT"/>
              </w:rPr>
            </w:pPr>
            <w:r w:rsidRPr="004D70B7">
              <w:rPr>
                <w:highlight w:val="yellow"/>
                <w:lang w:val="lt-LT"/>
              </w:rPr>
              <w:t>7.4.</w:t>
            </w:r>
          </w:p>
        </w:tc>
        <w:tc>
          <w:tcPr>
            <w:tcW w:w="2835" w:type="dxa"/>
          </w:tcPr>
          <w:p w14:paraId="67BDDC96" w14:textId="77777777" w:rsidR="00186147" w:rsidRPr="004D70B7" w:rsidRDefault="00186147" w:rsidP="00186147">
            <w:pPr>
              <w:jc w:val="both"/>
              <w:rPr>
                <w:highlight w:val="yellow"/>
                <w:lang w:val="lt-LT"/>
              </w:rPr>
            </w:pPr>
            <w:r w:rsidRPr="004D70B7">
              <w:rPr>
                <w:highlight w:val="yellow"/>
                <w:lang w:val="lt-LT"/>
              </w:rPr>
              <w:t>Vakuuminis mėgintuvėlis su 3.2% Na-citratu krešėjimo sistemos tyrimams, 2,5-4 ml tūrio, 13x75 mm</w:t>
            </w:r>
          </w:p>
        </w:tc>
        <w:tc>
          <w:tcPr>
            <w:tcW w:w="2976" w:type="dxa"/>
          </w:tcPr>
          <w:p w14:paraId="79C45A54" w14:textId="77777777" w:rsidR="00186147" w:rsidRPr="004D70B7" w:rsidRDefault="00186147" w:rsidP="00186147">
            <w:pPr>
              <w:jc w:val="both"/>
              <w:rPr>
                <w:highlight w:val="yellow"/>
                <w:lang w:val="lt-LT"/>
              </w:rPr>
            </w:pPr>
            <w:r w:rsidRPr="004D70B7">
              <w:rPr>
                <w:highlight w:val="yellow"/>
                <w:lang w:val="lt-LT"/>
              </w:rPr>
              <w:t>2,5-4 ml tūrio, 13x75 mm</w:t>
            </w:r>
          </w:p>
        </w:tc>
        <w:tc>
          <w:tcPr>
            <w:tcW w:w="2268" w:type="dxa"/>
          </w:tcPr>
          <w:p w14:paraId="339363CA" w14:textId="0DF8102E" w:rsidR="00186147" w:rsidRPr="004D70B7" w:rsidRDefault="00186147" w:rsidP="004D70B7">
            <w:pPr>
              <w:rPr>
                <w:highlight w:val="yellow"/>
                <w:lang w:val="lt-LT"/>
              </w:rPr>
            </w:pPr>
          </w:p>
        </w:tc>
        <w:tc>
          <w:tcPr>
            <w:tcW w:w="1418" w:type="dxa"/>
          </w:tcPr>
          <w:p w14:paraId="7CCA41AC" w14:textId="6AC21B04" w:rsidR="00186147" w:rsidRPr="004D70B7" w:rsidRDefault="00186147" w:rsidP="00186147">
            <w:pPr>
              <w:rPr>
                <w:highlight w:val="yellow"/>
                <w:lang w:val="lt-LT"/>
              </w:rPr>
            </w:pPr>
            <w:r w:rsidRPr="004D70B7">
              <w:rPr>
                <w:highlight w:val="yellow"/>
                <w:lang w:val="lt-LT"/>
              </w:rPr>
              <w:t>70 000</w:t>
            </w:r>
          </w:p>
        </w:tc>
        <w:tc>
          <w:tcPr>
            <w:tcW w:w="1134" w:type="dxa"/>
          </w:tcPr>
          <w:p w14:paraId="764658BF" w14:textId="552C2141" w:rsidR="00186147" w:rsidRPr="004D70B7" w:rsidRDefault="00186147" w:rsidP="00186147">
            <w:pPr>
              <w:jc w:val="both"/>
              <w:rPr>
                <w:highlight w:val="yellow"/>
                <w:lang w:val="lt-LT"/>
              </w:rPr>
            </w:pPr>
          </w:p>
        </w:tc>
        <w:tc>
          <w:tcPr>
            <w:tcW w:w="1701" w:type="dxa"/>
          </w:tcPr>
          <w:p w14:paraId="03C77B92" w14:textId="15A42500" w:rsidR="00186147" w:rsidRPr="004D70B7" w:rsidRDefault="00186147" w:rsidP="00186147">
            <w:pPr>
              <w:jc w:val="both"/>
              <w:rPr>
                <w:highlight w:val="yellow"/>
                <w:lang w:val="lt-LT"/>
              </w:rPr>
            </w:pPr>
          </w:p>
        </w:tc>
      </w:tr>
      <w:tr w:rsidR="00186147" w:rsidRPr="004D70B7" w14:paraId="689139B6" w14:textId="77777777" w:rsidTr="000B45D5">
        <w:trPr>
          <w:jc w:val="center"/>
        </w:trPr>
        <w:tc>
          <w:tcPr>
            <w:tcW w:w="988" w:type="dxa"/>
          </w:tcPr>
          <w:p w14:paraId="11534850" w14:textId="77777777" w:rsidR="00186147" w:rsidRPr="004D70B7" w:rsidRDefault="00186147" w:rsidP="00186147">
            <w:pPr>
              <w:jc w:val="both"/>
              <w:rPr>
                <w:highlight w:val="yellow"/>
                <w:lang w:val="lt-LT"/>
              </w:rPr>
            </w:pPr>
            <w:r w:rsidRPr="004D70B7">
              <w:rPr>
                <w:highlight w:val="yellow"/>
                <w:lang w:val="lt-LT"/>
              </w:rPr>
              <w:t>7.5.</w:t>
            </w:r>
          </w:p>
        </w:tc>
        <w:tc>
          <w:tcPr>
            <w:tcW w:w="2835" w:type="dxa"/>
          </w:tcPr>
          <w:p w14:paraId="4309CEDF" w14:textId="77777777" w:rsidR="00186147" w:rsidRPr="004D70B7" w:rsidRDefault="00186147" w:rsidP="00186147">
            <w:pPr>
              <w:jc w:val="both"/>
              <w:rPr>
                <w:highlight w:val="yellow"/>
                <w:lang w:val="lt-LT"/>
              </w:rPr>
            </w:pPr>
            <w:r w:rsidRPr="004D70B7">
              <w:rPr>
                <w:highlight w:val="yellow"/>
                <w:lang w:val="lt-LT"/>
              </w:rPr>
              <w:t>Vakuuminis pediatrinis mėgintuvėlis su 3.2% Na-citratu krešėjimo sistemos tyrimams, ne daugiau 2 ml tūrio, 13x75 mm.</w:t>
            </w:r>
          </w:p>
        </w:tc>
        <w:tc>
          <w:tcPr>
            <w:tcW w:w="2976" w:type="dxa"/>
          </w:tcPr>
          <w:p w14:paraId="6A52287C" w14:textId="77777777" w:rsidR="00186147" w:rsidRPr="004D70B7" w:rsidRDefault="00186147" w:rsidP="00186147">
            <w:pPr>
              <w:jc w:val="both"/>
              <w:rPr>
                <w:highlight w:val="yellow"/>
                <w:lang w:val="lt-LT"/>
              </w:rPr>
            </w:pPr>
            <w:r w:rsidRPr="004D70B7">
              <w:rPr>
                <w:highlight w:val="yellow"/>
                <w:lang w:val="lt-LT"/>
              </w:rPr>
              <w:t>Ne daugiau 2 ml tūrio, 13x75 mm</w:t>
            </w:r>
          </w:p>
          <w:p w14:paraId="6CE81754" w14:textId="77777777" w:rsidR="00186147" w:rsidRPr="004D70B7" w:rsidRDefault="00186147" w:rsidP="00186147">
            <w:pPr>
              <w:jc w:val="both"/>
              <w:rPr>
                <w:highlight w:val="yellow"/>
                <w:lang w:val="lt-LT"/>
              </w:rPr>
            </w:pPr>
          </w:p>
        </w:tc>
        <w:tc>
          <w:tcPr>
            <w:tcW w:w="2268" w:type="dxa"/>
          </w:tcPr>
          <w:p w14:paraId="0874C50F" w14:textId="00917B26" w:rsidR="004D70B7" w:rsidRPr="007F4F5D" w:rsidRDefault="004D70B7" w:rsidP="004D70B7">
            <w:pPr>
              <w:rPr>
                <w:lang w:val="lt-LT"/>
              </w:rPr>
            </w:pPr>
          </w:p>
        </w:tc>
        <w:tc>
          <w:tcPr>
            <w:tcW w:w="1418" w:type="dxa"/>
          </w:tcPr>
          <w:p w14:paraId="1ED3DC24" w14:textId="3867FD7F" w:rsidR="00186147" w:rsidRPr="004D70B7" w:rsidRDefault="00186147" w:rsidP="00186147">
            <w:pPr>
              <w:rPr>
                <w:highlight w:val="yellow"/>
                <w:lang w:val="lt-LT"/>
              </w:rPr>
            </w:pPr>
            <w:r w:rsidRPr="004D70B7">
              <w:rPr>
                <w:highlight w:val="yellow"/>
                <w:lang w:val="lt-LT"/>
              </w:rPr>
              <w:t>12 000</w:t>
            </w:r>
          </w:p>
        </w:tc>
        <w:tc>
          <w:tcPr>
            <w:tcW w:w="1134" w:type="dxa"/>
          </w:tcPr>
          <w:p w14:paraId="40B116D6" w14:textId="5F9D795D" w:rsidR="00186147" w:rsidRPr="004D70B7" w:rsidRDefault="00186147" w:rsidP="00186147">
            <w:pPr>
              <w:jc w:val="both"/>
              <w:rPr>
                <w:highlight w:val="yellow"/>
                <w:lang w:val="lt-LT"/>
              </w:rPr>
            </w:pPr>
          </w:p>
        </w:tc>
        <w:tc>
          <w:tcPr>
            <w:tcW w:w="1701" w:type="dxa"/>
          </w:tcPr>
          <w:p w14:paraId="64C5EDB3" w14:textId="1904938E" w:rsidR="00186147" w:rsidRPr="004D70B7" w:rsidRDefault="00186147" w:rsidP="00186147">
            <w:pPr>
              <w:jc w:val="both"/>
              <w:rPr>
                <w:highlight w:val="yellow"/>
                <w:lang w:val="lt-LT"/>
              </w:rPr>
            </w:pPr>
          </w:p>
        </w:tc>
      </w:tr>
      <w:tr w:rsidR="00186147" w:rsidRPr="004D70B7" w14:paraId="0CCF4333" w14:textId="77777777" w:rsidTr="000B45D5">
        <w:trPr>
          <w:jc w:val="center"/>
        </w:trPr>
        <w:tc>
          <w:tcPr>
            <w:tcW w:w="988" w:type="dxa"/>
          </w:tcPr>
          <w:p w14:paraId="265FDFAC" w14:textId="77777777" w:rsidR="00186147" w:rsidRPr="004D70B7" w:rsidRDefault="00186147" w:rsidP="00186147">
            <w:pPr>
              <w:jc w:val="both"/>
              <w:rPr>
                <w:highlight w:val="yellow"/>
                <w:lang w:val="lt-LT"/>
              </w:rPr>
            </w:pPr>
            <w:r w:rsidRPr="004D70B7">
              <w:rPr>
                <w:highlight w:val="yellow"/>
                <w:lang w:val="lt-LT"/>
              </w:rPr>
              <w:t>7.6.</w:t>
            </w:r>
          </w:p>
        </w:tc>
        <w:tc>
          <w:tcPr>
            <w:tcW w:w="2835" w:type="dxa"/>
          </w:tcPr>
          <w:p w14:paraId="47149A2F" w14:textId="77777777" w:rsidR="00186147" w:rsidRPr="004D70B7" w:rsidRDefault="00186147" w:rsidP="00186147">
            <w:pPr>
              <w:jc w:val="both"/>
              <w:rPr>
                <w:highlight w:val="yellow"/>
                <w:lang w:val="lt-LT"/>
              </w:rPr>
            </w:pPr>
            <w:r w:rsidRPr="004D70B7">
              <w:rPr>
                <w:highlight w:val="yellow"/>
                <w:lang w:val="lt-LT"/>
              </w:rPr>
              <w:t>Vakuuminis mėgintuvėlis su antikoaguliantu K</w:t>
            </w:r>
            <w:r w:rsidRPr="004D70B7">
              <w:rPr>
                <w:highlight w:val="yellow"/>
                <w:vertAlign w:val="subscript"/>
                <w:lang w:val="lt-LT"/>
              </w:rPr>
              <w:t>3</w:t>
            </w:r>
            <w:r w:rsidRPr="004D70B7">
              <w:rPr>
                <w:highlight w:val="yellow"/>
                <w:lang w:val="lt-LT"/>
              </w:rPr>
              <w:t xml:space="preserve">EDTA hematologiniams, </w:t>
            </w:r>
            <w:proofErr w:type="spellStart"/>
            <w:r w:rsidRPr="004D70B7">
              <w:rPr>
                <w:highlight w:val="yellow"/>
                <w:lang w:val="lt-LT"/>
              </w:rPr>
              <w:t>imunohematologiniams</w:t>
            </w:r>
            <w:proofErr w:type="spellEnd"/>
            <w:r w:rsidRPr="004D70B7">
              <w:rPr>
                <w:highlight w:val="yellow"/>
                <w:lang w:val="lt-LT"/>
              </w:rPr>
              <w:t xml:space="preserve"> kraujo tyrimams, 2-4 ml tūrio, 13x75mm</w:t>
            </w:r>
          </w:p>
        </w:tc>
        <w:tc>
          <w:tcPr>
            <w:tcW w:w="2976" w:type="dxa"/>
          </w:tcPr>
          <w:p w14:paraId="7C6BC899" w14:textId="77777777" w:rsidR="00186147" w:rsidRPr="004D70B7" w:rsidRDefault="00186147" w:rsidP="00186147">
            <w:pPr>
              <w:jc w:val="both"/>
              <w:rPr>
                <w:highlight w:val="yellow"/>
                <w:lang w:val="lt-LT"/>
              </w:rPr>
            </w:pPr>
            <w:r w:rsidRPr="004D70B7">
              <w:rPr>
                <w:highlight w:val="yellow"/>
                <w:lang w:val="lt-LT"/>
              </w:rPr>
              <w:t>2-4 ml tūrio, 13x75mm</w:t>
            </w:r>
          </w:p>
        </w:tc>
        <w:tc>
          <w:tcPr>
            <w:tcW w:w="2268" w:type="dxa"/>
          </w:tcPr>
          <w:p w14:paraId="7E2DCFCC" w14:textId="682E0A63" w:rsidR="004D70B7" w:rsidRPr="004D70B7" w:rsidRDefault="004D70B7" w:rsidP="004D70B7">
            <w:pPr>
              <w:rPr>
                <w:highlight w:val="yellow"/>
                <w:lang w:val="lt-LT"/>
              </w:rPr>
            </w:pPr>
          </w:p>
        </w:tc>
        <w:tc>
          <w:tcPr>
            <w:tcW w:w="1418" w:type="dxa"/>
          </w:tcPr>
          <w:p w14:paraId="4DFB9961" w14:textId="02B894B7" w:rsidR="00186147" w:rsidRPr="004D70B7" w:rsidRDefault="00186147" w:rsidP="00186147">
            <w:pPr>
              <w:rPr>
                <w:highlight w:val="yellow"/>
                <w:lang w:val="lt-LT"/>
              </w:rPr>
            </w:pPr>
            <w:r w:rsidRPr="004D70B7">
              <w:rPr>
                <w:highlight w:val="yellow"/>
                <w:lang w:val="lt-LT"/>
              </w:rPr>
              <w:t>216 000</w:t>
            </w:r>
          </w:p>
        </w:tc>
        <w:tc>
          <w:tcPr>
            <w:tcW w:w="1134" w:type="dxa"/>
          </w:tcPr>
          <w:p w14:paraId="48380B8F" w14:textId="0B46FF70" w:rsidR="00186147" w:rsidRPr="004D70B7" w:rsidRDefault="00186147" w:rsidP="00186147">
            <w:pPr>
              <w:jc w:val="both"/>
              <w:rPr>
                <w:highlight w:val="yellow"/>
                <w:lang w:val="lt-LT"/>
              </w:rPr>
            </w:pPr>
          </w:p>
        </w:tc>
        <w:tc>
          <w:tcPr>
            <w:tcW w:w="1701" w:type="dxa"/>
          </w:tcPr>
          <w:p w14:paraId="29204751" w14:textId="3745C944" w:rsidR="00186147" w:rsidRPr="004D70B7" w:rsidRDefault="00186147" w:rsidP="00186147">
            <w:pPr>
              <w:jc w:val="both"/>
              <w:rPr>
                <w:highlight w:val="yellow"/>
                <w:lang w:val="lt-LT"/>
              </w:rPr>
            </w:pPr>
          </w:p>
        </w:tc>
      </w:tr>
      <w:tr w:rsidR="00186147" w:rsidRPr="004D70B7" w14:paraId="24456081" w14:textId="77777777" w:rsidTr="000B45D5">
        <w:trPr>
          <w:jc w:val="center"/>
        </w:trPr>
        <w:tc>
          <w:tcPr>
            <w:tcW w:w="988" w:type="dxa"/>
          </w:tcPr>
          <w:p w14:paraId="0651AA5D" w14:textId="77777777" w:rsidR="00186147" w:rsidRPr="004D70B7" w:rsidRDefault="00186147" w:rsidP="00186147">
            <w:pPr>
              <w:jc w:val="both"/>
              <w:rPr>
                <w:highlight w:val="yellow"/>
                <w:lang w:val="lt-LT"/>
              </w:rPr>
            </w:pPr>
            <w:r w:rsidRPr="004D70B7">
              <w:rPr>
                <w:highlight w:val="yellow"/>
                <w:lang w:val="lt-LT"/>
              </w:rPr>
              <w:t>7.7.</w:t>
            </w:r>
          </w:p>
        </w:tc>
        <w:tc>
          <w:tcPr>
            <w:tcW w:w="2835" w:type="dxa"/>
          </w:tcPr>
          <w:p w14:paraId="0601530F" w14:textId="77777777" w:rsidR="00186147" w:rsidRPr="004D70B7" w:rsidRDefault="00186147" w:rsidP="00186147">
            <w:pPr>
              <w:jc w:val="both"/>
              <w:rPr>
                <w:highlight w:val="yellow"/>
                <w:lang w:val="lt-LT"/>
              </w:rPr>
            </w:pPr>
            <w:r w:rsidRPr="004D70B7">
              <w:rPr>
                <w:highlight w:val="yellow"/>
                <w:lang w:val="lt-LT"/>
              </w:rPr>
              <w:t>Vakuuminis pediatrinis mėgintuvėlis su antikoaguliantu K</w:t>
            </w:r>
            <w:r w:rsidRPr="004D70B7">
              <w:rPr>
                <w:highlight w:val="yellow"/>
                <w:vertAlign w:val="subscript"/>
                <w:lang w:val="lt-LT"/>
              </w:rPr>
              <w:t>3</w:t>
            </w:r>
            <w:r w:rsidRPr="004D70B7">
              <w:rPr>
                <w:highlight w:val="yellow"/>
                <w:lang w:val="lt-LT"/>
              </w:rPr>
              <w:t xml:space="preserve">EDTA hematologiniams, </w:t>
            </w:r>
            <w:proofErr w:type="spellStart"/>
            <w:r w:rsidRPr="004D70B7">
              <w:rPr>
                <w:highlight w:val="yellow"/>
                <w:lang w:val="lt-LT"/>
              </w:rPr>
              <w:t>imunohematologiniams</w:t>
            </w:r>
            <w:proofErr w:type="spellEnd"/>
            <w:r w:rsidRPr="004D70B7">
              <w:rPr>
                <w:highlight w:val="yellow"/>
                <w:lang w:val="lt-LT"/>
              </w:rPr>
              <w:t xml:space="preserve"> kraujo tyrimams, ne daugiau 2 ml tūrio, 13x75 mm.</w:t>
            </w:r>
          </w:p>
        </w:tc>
        <w:tc>
          <w:tcPr>
            <w:tcW w:w="2976" w:type="dxa"/>
          </w:tcPr>
          <w:p w14:paraId="7BDC0C6F" w14:textId="77777777" w:rsidR="00186147" w:rsidRPr="004D70B7" w:rsidRDefault="00186147" w:rsidP="00186147">
            <w:pPr>
              <w:jc w:val="both"/>
              <w:rPr>
                <w:highlight w:val="yellow"/>
                <w:lang w:val="lt-LT"/>
              </w:rPr>
            </w:pPr>
            <w:r w:rsidRPr="004D70B7">
              <w:rPr>
                <w:highlight w:val="yellow"/>
                <w:lang w:val="lt-LT"/>
              </w:rPr>
              <w:t>Ne daugiau 2 ml tūrio, 13x75 mm</w:t>
            </w:r>
          </w:p>
        </w:tc>
        <w:tc>
          <w:tcPr>
            <w:tcW w:w="2268" w:type="dxa"/>
          </w:tcPr>
          <w:p w14:paraId="45F63BA7" w14:textId="495170E6" w:rsidR="004D70B7" w:rsidRPr="004D70B7" w:rsidRDefault="004D70B7" w:rsidP="004D70B7">
            <w:pPr>
              <w:tabs>
                <w:tab w:val="left" w:pos="576"/>
              </w:tabs>
              <w:rPr>
                <w:highlight w:val="yellow"/>
                <w:lang w:val="lt-LT"/>
              </w:rPr>
            </w:pPr>
          </w:p>
        </w:tc>
        <w:tc>
          <w:tcPr>
            <w:tcW w:w="1418" w:type="dxa"/>
          </w:tcPr>
          <w:p w14:paraId="43D6020C" w14:textId="3E89C278" w:rsidR="00186147" w:rsidRPr="004D70B7" w:rsidRDefault="00186147" w:rsidP="00186147">
            <w:pPr>
              <w:rPr>
                <w:highlight w:val="yellow"/>
                <w:lang w:val="lt-LT"/>
              </w:rPr>
            </w:pPr>
            <w:r w:rsidRPr="004D70B7">
              <w:rPr>
                <w:highlight w:val="yellow"/>
                <w:lang w:val="lt-LT"/>
              </w:rPr>
              <w:t>78 000</w:t>
            </w:r>
          </w:p>
        </w:tc>
        <w:tc>
          <w:tcPr>
            <w:tcW w:w="1134" w:type="dxa"/>
          </w:tcPr>
          <w:p w14:paraId="04196CCA" w14:textId="59AB7184" w:rsidR="00186147" w:rsidRPr="004D70B7" w:rsidRDefault="00186147" w:rsidP="00186147">
            <w:pPr>
              <w:jc w:val="both"/>
              <w:rPr>
                <w:highlight w:val="yellow"/>
                <w:lang w:val="lt-LT"/>
              </w:rPr>
            </w:pPr>
          </w:p>
        </w:tc>
        <w:tc>
          <w:tcPr>
            <w:tcW w:w="1701" w:type="dxa"/>
          </w:tcPr>
          <w:p w14:paraId="5E6F4079" w14:textId="3DC214F9" w:rsidR="00186147" w:rsidRPr="004D70B7" w:rsidRDefault="00186147" w:rsidP="00186147">
            <w:pPr>
              <w:jc w:val="both"/>
              <w:rPr>
                <w:highlight w:val="yellow"/>
                <w:lang w:val="lt-LT"/>
              </w:rPr>
            </w:pPr>
          </w:p>
        </w:tc>
      </w:tr>
      <w:tr w:rsidR="00186147" w:rsidRPr="004D70B7" w14:paraId="46A4CF06" w14:textId="77777777" w:rsidTr="000B45D5">
        <w:trPr>
          <w:jc w:val="center"/>
        </w:trPr>
        <w:tc>
          <w:tcPr>
            <w:tcW w:w="988" w:type="dxa"/>
          </w:tcPr>
          <w:p w14:paraId="1493F754" w14:textId="77777777" w:rsidR="00186147" w:rsidRPr="004D70B7" w:rsidRDefault="00186147" w:rsidP="00186147">
            <w:pPr>
              <w:jc w:val="both"/>
              <w:rPr>
                <w:highlight w:val="yellow"/>
                <w:lang w:val="lt-LT"/>
              </w:rPr>
            </w:pPr>
            <w:r w:rsidRPr="004D70B7">
              <w:rPr>
                <w:highlight w:val="yellow"/>
                <w:lang w:val="lt-LT"/>
              </w:rPr>
              <w:lastRenderedPageBreak/>
              <w:t>7.8.</w:t>
            </w:r>
          </w:p>
        </w:tc>
        <w:tc>
          <w:tcPr>
            <w:tcW w:w="2835" w:type="dxa"/>
          </w:tcPr>
          <w:p w14:paraId="0B84096A" w14:textId="77777777" w:rsidR="00186147" w:rsidRPr="004D70B7" w:rsidRDefault="00186147" w:rsidP="00186147">
            <w:pPr>
              <w:jc w:val="both"/>
              <w:rPr>
                <w:highlight w:val="yellow"/>
                <w:lang w:val="lt-LT"/>
              </w:rPr>
            </w:pPr>
            <w:r w:rsidRPr="004D70B7">
              <w:rPr>
                <w:highlight w:val="yellow"/>
                <w:lang w:val="lt-LT"/>
              </w:rPr>
              <w:t xml:space="preserve">Vakuuminis mėgintuvėlis gliukozės ir/arba laktato  koncentracijos tyrimams su natrio fluoridu ir kalio </w:t>
            </w:r>
            <w:proofErr w:type="spellStart"/>
            <w:r w:rsidRPr="004D70B7">
              <w:rPr>
                <w:highlight w:val="yellow"/>
                <w:lang w:val="lt-LT"/>
              </w:rPr>
              <w:t>oksalatu</w:t>
            </w:r>
            <w:proofErr w:type="spellEnd"/>
            <w:r w:rsidRPr="004D70B7">
              <w:rPr>
                <w:highlight w:val="yellow"/>
                <w:lang w:val="lt-LT"/>
              </w:rPr>
              <w:t>, 2 - 4 ml tūrio, 13 x 75 mm</w:t>
            </w:r>
          </w:p>
        </w:tc>
        <w:tc>
          <w:tcPr>
            <w:tcW w:w="2976" w:type="dxa"/>
          </w:tcPr>
          <w:p w14:paraId="6369EE50" w14:textId="77777777" w:rsidR="00186147" w:rsidRPr="004D70B7" w:rsidRDefault="00186147" w:rsidP="00186147">
            <w:pPr>
              <w:jc w:val="both"/>
              <w:rPr>
                <w:highlight w:val="yellow"/>
                <w:lang w:val="lt-LT"/>
              </w:rPr>
            </w:pPr>
            <w:r w:rsidRPr="004D70B7">
              <w:rPr>
                <w:highlight w:val="yellow"/>
                <w:lang w:val="lt-LT"/>
              </w:rPr>
              <w:t>1. Antikoaguliantas sausos formos.</w:t>
            </w:r>
          </w:p>
          <w:p w14:paraId="71E865DA" w14:textId="77777777" w:rsidR="00186147" w:rsidRPr="004D70B7" w:rsidRDefault="00186147" w:rsidP="00186147">
            <w:pPr>
              <w:jc w:val="both"/>
              <w:rPr>
                <w:highlight w:val="yellow"/>
                <w:lang w:val="lt-LT"/>
              </w:rPr>
            </w:pPr>
            <w:r w:rsidRPr="004D70B7">
              <w:rPr>
                <w:highlight w:val="yellow"/>
                <w:lang w:val="lt-LT"/>
              </w:rPr>
              <w:t>2. 2 - 4 ml tūrio, 13 x 75 mm.</w:t>
            </w:r>
          </w:p>
        </w:tc>
        <w:tc>
          <w:tcPr>
            <w:tcW w:w="2268" w:type="dxa"/>
          </w:tcPr>
          <w:p w14:paraId="5311AAE4" w14:textId="71EBEBF7" w:rsidR="00186147" w:rsidRPr="004D70B7" w:rsidRDefault="00186147" w:rsidP="004D70B7">
            <w:pPr>
              <w:rPr>
                <w:highlight w:val="yellow"/>
                <w:lang w:val="lt-LT"/>
              </w:rPr>
            </w:pPr>
          </w:p>
        </w:tc>
        <w:tc>
          <w:tcPr>
            <w:tcW w:w="1418" w:type="dxa"/>
          </w:tcPr>
          <w:p w14:paraId="7B984085" w14:textId="125B4924" w:rsidR="00186147" w:rsidRPr="004D70B7" w:rsidRDefault="00186147" w:rsidP="00186147">
            <w:pPr>
              <w:rPr>
                <w:highlight w:val="yellow"/>
                <w:lang w:val="lt-LT"/>
              </w:rPr>
            </w:pPr>
            <w:r w:rsidRPr="004D70B7">
              <w:rPr>
                <w:highlight w:val="yellow"/>
                <w:lang w:val="lt-LT"/>
              </w:rPr>
              <w:t>15 000</w:t>
            </w:r>
          </w:p>
        </w:tc>
        <w:tc>
          <w:tcPr>
            <w:tcW w:w="1134" w:type="dxa"/>
          </w:tcPr>
          <w:p w14:paraId="1AF036EA" w14:textId="5D2D282F" w:rsidR="00186147" w:rsidRPr="004D70B7" w:rsidRDefault="00186147" w:rsidP="00186147">
            <w:pPr>
              <w:jc w:val="both"/>
              <w:rPr>
                <w:highlight w:val="yellow"/>
                <w:lang w:val="lt-LT"/>
              </w:rPr>
            </w:pPr>
          </w:p>
        </w:tc>
        <w:tc>
          <w:tcPr>
            <w:tcW w:w="1701" w:type="dxa"/>
          </w:tcPr>
          <w:p w14:paraId="0C776795" w14:textId="4D8AB421" w:rsidR="00186147" w:rsidRPr="004D70B7" w:rsidRDefault="00186147" w:rsidP="00186147">
            <w:pPr>
              <w:jc w:val="both"/>
              <w:rPr>
                <w:highlight w:val="yellow"/>
                <w:lang w:val="lt-LT"/>
              </w:rPr>
            </w:pPr>
          </w:p>
        </w:tc>
      </w:tr>
      <w:tr w:rsidR="00186147" w:rsidRPr="004D70B7" w14:paraId="71FF7FCA" w14:textId="77777777" w:rsidTr="000B45D5">
        <w:trPr>
          <w:jc w:val="center"/>
        </w:trPr>
        <w:tc>
          <w:tcPr>
            <w:tcW w:w="988" w:type="dxa"/>
          </w:tcPr>
          <w:p w14:paraId="3BA6F771" w14:textId="77777777" w:rsidR="00186147" w:rsidRPr="004D70B7" w:rsidRDefault="00186147" w:rsidP="00186147">
            <w:pPr>
              <w:jc w:val="both"/>
              <w:rPr>
                <w:highlight w:val="yellow"/>
                <w:lang w:val="lt-LT"/>
              </w:rPr>
            </w:pPr>
            <w:r w:rsidRPr="004D70B7">
              <w:rPr>
                <w:highlight w:val="yellow"/>
                <w:lang w:val="lt-LT"/>
              </w:rPr>
              <w:t>7.9.</w:t>
            </w:r>
          </w:p>
        </w:tc>
        <w:tc>
          <w:tcPr>
            <w:tcW w:w="2835" w:type="dxa"/>
          </w:tcPr>
          <w:p w14:paraId="0F6F70DC" w14:textId="77777777" w:rsidR="00186147" w:rsidRPr="004D70B7" w:rsidRDefault="00186147" w:rsidP="00186147">
            <w:pPr>
              <w:jc w:val="both"/>
              <w:rPr>
                <w:highlight w:val="yellow"/>
                <w:lang w:val="lt-LT"/>
              </w:rPr>
            </w:pPr>
            <w:r w:rsidRPr="004D70B7">
              <w:rPr>
                <w:highlight w:val="yellow"/>
                <w:lang w:val="lt-LT"/>
              </w:rPr>
              <w:t>Vakuuminis mėgintuvėlis alkoholio koncentracijos tyrimams su natrio fluoridu ir antikoaguliantu (</w:t>
            </w:r>
            <w:proofErr w:type="spellStart"/>
            <w:r w:rsidRPr="004D70B7">
              <w:rPr>
                <w:highlight w:val="yellow"/>
                <w:lang w:val="lt-LT"/>
              </w:rPr>
              <w:t>oksalatu</w:t>
            </w:r>
            <w:proofErr w:type="spellEnd"/>
            <w:r w:rsidRPr="004D70B7">
              <w:rPr>
                <w:highlight w:val="yellow"/>
                <w:lang w:val="lt-LT"/>
              </w:rPr>
              <w:t>), 5 - 6 ml tūrio, 13 x 100 mm</w:t>
            </w:r>
          </w:p>
        </w:tc>
        <w:tc>
          <w:tcPr>
            <w:tcW w:w="2976" w:type="dxa"/>
          </w:tcPr>
          <w:p w14:paraId="41497459" w14:textId="77777777" w:rsidR="00186147" w:rsidRPr="004D70B7" w:rsidRDefault="00186147" w:rsidP="00186147">
            <w:pPr>
              <w:jc w:val="both"/>
              <w:rPr>
                <w:highlight w:val="yellow"/>
                <w:lang w:val="lt-LT"/>
              </w:rPr>
            </w:pPr>
            <w:r w:rsidRPr="004D70B7">
              <w:rPr>
                <w:highlight w:val="yellow"/>
                <w:lang w:val="lt-LT"/>
              </w:rPr>
              <w:t>1.Antikoaguliantas sausos formos.</w:t>
            </w:r>
          </w:p>
          <w:p w14:paraId="3A015EA9" w14:textId="77777777" w:rsidR="00186147" w:rsidRPr="004D70B7" w:rsidRDefault="00186147" w:rsidP="00186147">
            <w:pPr>
              <w:jc w:val="both"/>
              <w:rPr>
                <w:highlight w:val="yellow"/>
                <w:lang w:val="lt-LT"/>
              </w:rPr>
            </w:pPr>
            <w:r w:rsidRPr="004D70B7">
              <w:rPr>
                <w:highlight w:val="yellow"/>
                <w:lang w:val="lt-LT"/>
              </w:rPr>
              <w:t xml:space="preserve">2. 5 - 6 ml tūrio, 13 x 100 mm. </w:t>
            </w:r>
          </w:p>
          <w:p w14:paraId="61995B8D" w14:textId="77777777" w:rsidR="00186147" w:rsidRPr="004D70B7" w:rsidRDefault="00186147" w:rsidP="00186147">
            <w:pPr>
              <w:jc w:val="both"/>
              <w:rPr>
                <w:highlight w:val="yellow"/>
                <w:lang w:val="lt-LT"/>
              </w:rPr>
            </w:pPr>
          </w:p>
        </w:tc>
        <w:tc>
          <w:tcPr>
            <w:tcW w:w="2268" w:type="dxa"/>
          </w:tcPr>
          <w:p w14:paraId="0FE2B7E8" w14:textId="02C86243" w:rsidR="00186147" w:rsidRPr="004D70B7" w:rsidRDefault="00186147" w:rsidP="004D70B7">
            <w:pPr>
              <w:rPr>
                <w:highlight w:val="yellow"/>
                <w:lang w:val="lt-LT"/>
              </w:rPr>
            </w:pPr>
          </w:p>
        </w:tc>
        <w:tc>
          <w:tcPr>
            <w:tcW w:w="1418" w:type="dxa"/>
          </w:tcPr>
          <w:p w14:paraId="535A081D" w14:textId="67D5CB3C" w:rsidR="00186147" w:rsidRPr="004D70B7" w:rsidRDefault="00186147" w:rsidP="00186147">
            <w:pPr>
              <w:rPr>
                <w:highlight w:val="yellow"/>
                <w:lang w:val="lt-LT"/>
              </w:rPr>
            </w:pPr>
            <w:r w:rsidRPr="004D70B7">
              <w:rPr>
                <w:highlight w:val="yellow"/>
                <w:lang w:val="lt-LT"/>
              </w:rPr>
              <w:t>1 200</w:t>
            </w:r>
          </w:p>
        </w:tc>
        <w:tc>
          <w:tcPr>
            <w:tcW w:w="1134" w:type="dxa"/>
          </w:tcPr>
          <w:p w14:paraId="3FF61CD9" w14:textId="3DBC6D7B" w:rsidR="00186147" w:rsidRPr="004D70B7" w:rsidRDefault="00186147" w:rsidP="00186147">
            <w:pPr>
              <w:jc w:val="both"/>
              <w:rPr>
                <w:highlight w:val="yellow"/>
                <w:lang w:val="lt-LT"/>
              </w:rPr>
            </w:pPr>
          </w:p>
        </w:tc>
        <w:tc>
          <w:tcPr>
            <w:tcW w:w="1701" w:type="dxa"/>
          </w:tcPr>
          <w:p w14:paraId="5FBD8247" w14:textId="286B76E1" w:rsidR="00186147" w:rsidRPr="004D70B7" w:rsidRDefault="00186147" w:rsidP="00186147">
            <w:pPr>
              <w:jc w:val="both"/>
              <w:rPr>
                <w:highlight w:val="yellow"/>
                <w:lang w:val="lt-LT"/>
              </w:rPr>
            </w:pPr>
          </w:p>
        </w:tc>
      </w:tr>
      <w:tr w:rsidR="00186147" w:rsidRPr="004D70B7" w14:paraId="54F8379C" w14:textId="77777777" w:rsidTr="000B45D5">
        <w:trPr>
          <w:jc w:val="center"/>
        </w:trPr>
        <w:tc>
          <w:tcPr>
            <w:tcW w:w="988" w:type="dxa"/>
          </w:tcPr>
          <w:p w14:paraId="71D660B7" w14:textId="77777777" w:rsidR="00186147" w:rsidRPr="004D70B7" w:rsidRDefault="00186147" w:rsidP="00186147">
            <w:pPr>
              <w:jc w:val="both"/>
              <w:rPr>
                <w:highlight w:val="yellow"/>
                <w:lang w:val="lt-LT"/>
              </w:rPr>
            </w:pPr>
            <w:r w:rsidRPr="004D70B7">
              <w:rPr>
                <w:highlight w:val="yellow"/>
                <w:lang w:val="lt-LT"/>
              </w:rPr>
              <w:t>7.10.</w:t>
            </w:r>
          </w:p>
        </w:tc>
        <w:tc>
          <w:tcPr>
            <w:tcW w:w="2835" w:type="dxa"/>
          </w:tcPr>
          <w:p w14:paraId="484941E5" w14:textId="77777777" w:rsidR="00186147" w:rsidRPr="004D70B7" w:rsidRDefault="00186147" w:rsidP="00186147">
            <w:pPr>
              <w:jc w:val="both"/>
              <w:rPr>
                <w:highlight w:val="yellow"/>
                <w:lang w:val="lt-LT"/>
              </w:rPr>
            </w:pPr>
            <w:r w:rsidRPr="004D70B7">
              <w:rPr>
                <w:highlight w:val="yellow"/>
                <w:lang w:val="lt-LT"/>
              </w:rPr>
              <w:t>Vakuuminis mėgintuvėlis su sausu ličio heparinu ir skiriamuoju geliu arba mechaniniu barjeru plazmos tyrimams, 4-5 ml tūrio, 13x100 mm</w:t>
            </w:r>
          </w:p>
        </w:tc>
        <w:tc>
          <w:tcPr>
            <w:tcW w:w="2976" w:type="dxa"/>
          </w:tcPr>
          <w:p w14:paraId="3D71B9F2" w14:textId="77777777" w:rsidR="00186147" w:rsidRPr="004D70B7" w:rsidRDefault="00186147" w:rsidP="00186147">
            <w:pPr>
              <w:jc w:val="both"/>
              <w:rPr>
                <w:highlight w:val="yellow"/>
                <w:lang w:val="lt-LT"/>
              </w:rPr>
            </w:pPr>
            <w:r w:rsidRPr="004D70B7">
              <w:rPr>
                <w:highlight w:val="yellow"/>
                <w:lang w:val="lt-LT"/>
              </w:rPr>
              <w:t>1.Antikoaguliantas sausos formos.</w:t>
            </w:r>
          </w:p>
          <w:p w14:paraId="4EF744E4" w14:textId="77777777" w:rsidR="00186147" w:rsidRPr="004D70B7" w:rsidRDefault="00186147" w:rsidP="00186147">
            <w:pPr>
              <w:jc w:val="both"/>
              <w:rPr>
                <w:highlight w:val="yellow"/>
                <w:lang w:val="lt-LT"/>
              </w:rPr>
            </w:pPr>
            <w:r w:rsidRPr="004D70B7">
              <w:rPr>
                <w:highlight w:val="yellow"/>
                <w:lang w:val="lt-LT"/>
              </w:rPr>
              <w:t>2. 4-5 ml tūrio, 13x100 mm.</w:t>
            </w:r>
          </w:p>
          <w:p w14:paraId="7F1ABFB5" w14:textId="77777777" w:rsidR="00186147" w:rsidRPr="004D70B7" w:rsidRDefault="00186147" w:rsidP="00186147">
            <w:pPr>
              <w:jc w:val="both"/>
              <w:rPr>
                <w:highlight w:val="yellow"/>
                <w:lang w:val="lt-LT"/>
              </w:rPr>
            </w:pPr>
          </w:p>
        </w:tc>
        <w:tc>
          <w:tcPr>
            <w:tcW w:w="2268" w:type="dxa"/>
          </w:tcPr>
          <w:p w14:paraId="6CAFD14E" w14:textId="5C6E5DCF" w:rsidR="004D70B7" w:rsidRPr="004D70B7" w:rsidRDefault="004D70B7" w:rsidP="004D70B7">
            <w:pPr>
              <w:rPr>
                <w:highlight w:val="yellow"/>
                <w:lang w:val="lt-LT"/>
              </w:rPr>
            </w:pPr>
          </w:p>
        </w:tc>
        <w:tc>
          <w:tcPr>
            <w:tcW w:w="1418" w:type="dxa"/>
          </w:tcPr>
          <w:p w14:paraId="40397DA3" w14:textId="07B60378" w:rsidR="00186147" w:rsidRPr="004D70B7" w:rsidRDefault="00186147" w:rsidP="00186147">
            <w:pPr>
              <w:rPr>
                <w:highlight w:val="yellow"/>
                <w:lang w:val="lt-LT"/>
              </w:rPr>
            </w:pPr>
            <w:r w:rsidRPr="004D70B7">
              <w:rPr>
                <w:highlight w:val="yellow"/>
                <w:lang w:val="lt-LT"/>
              </w:rPr>
              <w:t>3 000</w:t>
            </w:r>
          </w:p>
        </w:tc>
        <w:tc>
          <w:tcPr>
            <w:tcW w:w="1134" w:type="dxa"/>
          </w:tcPr>
          <w:p w14:paraId="7895ABDB" w14:textId="00E0D724" w:rsidR="00186147" w:rsidRPr="004D70B7" w:rsidRDefault="00186147" w:rsidP="00186147">
            <w:pPr>
              <w:jc w:val="both"/>
              <w:rPr>
                <w:highlight w:val="yellow"/>
                <w:lang w:val="lt-LT"/>
              </w:rPr>
            </w:pPr>
          </w:p>
        </w:tc>
        <w:tc>
          <w:tcPr>
            <w:tcW w:w="1701" w:type="dxa"/>
          </w:tcPr>
          <w:p w14:paraId="20EEE201" w14:textId="00C0D610" w:rsidR="00186147" w:rsidRPr="004D70B7" w:rsidRDefault="00186147" w:rsidP="00186147">
            <w:pPr>
              <w:jc w:val="both"/>
              <w:rPr>
                <w:highlight w:val="yellow"/>
                <w:lang w:val="lt-LT"/>
              </w:rPr>
            </w:pPr>
          </w:p>
        </w:tc>
      </w:tr>
      <w:tr w:rsidR="00186147" w:rsidRPr="004D70B7" w14:paraId="08C5C693" w14:textId="77777777" w:rsidTr="000B45D5">
        <w:trPr>
          <w:jc w:val="center"/>
        </w:trPr>
        <w:tc>
          <w:tcPr>
            <w:tcW w:w="988" w:type="dxa"/>
          </w:tcPr>
          <w:p w14:paraId="517A3FB3" w14:textId="77777777" w:rsidR="00186147" w:rsidRPr="004D70B7" w:rsidRDefault="00186147" w:rsidP="00186147">
            <w:pPr>
              <w:jc w:val="both"/>
              <w:rPr>
                <w:highlight w:val="yellow"/>
                <w:lang w:val="lt-LT"/>
              </w:rPr>
            </w:pPr>
            <w:r w:rsidRPr="004D70B7">
              <w:rPr>
                <w:highlight w:val="yellow"/>
                <w:lang w:val="lt-LT"/>
              </w:rPr>
              <w:t>7.11.</w:t>
            </w:r>
          </w:p>
        </w:tc>
        <w:tc>
          <w:tcPr>
            <w:tcW w:w="2835" w:type="dxa"/>
          </w:tcPr>
          <w:p w14:paraId="59EAA2AC" w14:textId="77777777" w:rsidR="00186147" w:rsidRPr="004D70B7" w:rsidRDefault="00186147" w:rsidP="00186147">
            <w:pPr>
              <w:jc w:val="both"/>
              <w:rPr>
                <w:highlight w:val="yellow"/>
                <w:lang w:val="lt-LT"/>
              </w:rPr>
            </w:pPr>
            <w:r w:rsidRPr="004D70B7">
              <w:rPr>
                <w:highlight w:val="yellow"/>
                <w:lang w:val="lt-LT"/>
              </w:rPr>
              <w:t>Vakuuminis mėgintuvėlis su krešėjimo sistemos aktyvatoriais be skiriamojo gelio, 3-4 ml tūrio, 13x75 mm</w:t>
            </w:r>
          </w:p>
        </w:tc>
        <w:tc>
          <w:tcPr>
            <w:tcW w:w="2976" w:type="dxa"/>
          </w:tcPr>
          <w:p w14:paraId="196F88DD" w14:textId="77777777" w:rsidR="00186147" w:rsidRPr="004D70B7" w:rsidRDefault="00186147" w:rsidP="00186147">
            <w:pPr>
              <w:pStyle w:val="Sraopastraipa"/>
              <w:numPr>
                <w:ilvl w:val="0"/>
                <w:numId w:val="49"/>
              </w:numPr>
              <w:overflowPunct/>
              <w:autoSpaceDE/>
              <w:autoSpaceDN/>
              <w:adjustRightInd/>
              <w:rPr>
                <w:highlight w:val="yellow"/>
              </w:rPr>
            </w:pPr>
            <w:proofErr w:type="spellStart"/>
            <w:r w:rsidRPr="004D70B7">
              <w:rPr>
                <w:highlight w:val="yellow"/>
              </w:rPr>
              <w:t>Priedo</w:t>
            </w:r>
            <w:proofErr w:type="spellEnd"/>
            <w:r w:rsidRPr="004D70B7">
              <w:rPr>
                <w:highlight w:val="yellow"/>
              </w:rPr>
              <w:t xml:space="preserve"> forma-</w:t>
            </w:r>
            <w:proofErr w:type="spellStart"/>
            <w:r w:rsidRPr="004D70B7">
              <w:rPr>
                <w:highlight w:val="yellow"/>
              </w:rPr>
              <w:t>sausa</w:t>
            </w:r>
            <w:proofErr w:type="spellEnd"/>
            <w:r w:rsidRPr="004D70B7">
              <w:rPr>
                <w:highlight w:val="yellow"/>
              </w:rPr>
              <w:t>.</w:t>
            </w:r>
          </w:p>
          <w:p w14:paraId="66E23ABC" w14:textId="77777777" w:rsidR="00186147" w:rsidRPr="004D70B7" w:rsidRDefault="00186147" w:rsidP="00186147">
            <w:pPr>
              <w:jc w:val="both"/>
              <w:rPr>
                <w:highlight w:val="yellow"/>
                <w:lang w:val="lt-LT"/>
              </w:rPr>
            </w:pPr>
            <w:r w:rsidRPr="004D70B7">
              <w:rPr>
                <w:highlight w:val="yellow"/>
                <w:lang w:val="lt-LT"/>
              </w:rPr>
              <w:t>3-4 ml tūrio, 13x75 mm</w:t>
            </w:r>
          </w:p>
        </w:tc>
        <w:tc>
          <w:tcPr>
            <w:tcW w:w="2268" w:type="dxa"/>
          </w:tcPr>
          <w:p w14:paraId="2FC2669C" w14:textId="1111B442" w:rsidR="00186147" w:rsidRPr="004D70B7" w:rsidRDefault="00186147" w:rsidP="004D70B7">
            <w:pPr>
              <w:autoSpaceDN/>
              <w:jc w:val="both"/>
              <w:rPr>
                <w:highlight w:val="yellow"/>
              </w:rPr>
            </w:pPr>
          </w:p>
        </w:tc>
        <w:tc>
          <w:tcPr>
            <w:tcW w:w="1418" w:type="dxa"/>
          </w:tcPr>
          <w:p w14:paraId="0FF41DD5" w14:textId="2FFD9ED0" w:rsidR="00186147" w:rsidRPr="004D70B7" w:rsidRDefault="00186147" w:rsidP="00186147">
            <w:pPr>
              <w:autoSpaceDN/>
              <w:jc w:val="both"/>
              <w:rPr>
                <w:highlight w:val="yellow"/>
              </w:rPr>
            </w:pPr>
            <w:r w:rsidRPr="004D70B7">
              <w:rPr>
                <w:highlight w:val="yellow"/>
              </w:rPr>
              <w:t>30 000</w:t>
            </w:r>
          </w:p>
        </w:tc>
        <w:tc>
          <w:tcPr>
            <w:tcW w:w="1134" w:type="dxa"/>
          </w:tcPr>
          <w:p w14:paraId="23293E8F" w14:textId="3AF86FB2" w:rsidR="00186147" w:rsidRPr="004D70B7" w:rsidRDefault="00186147" w:rsidP="004D70B7">
            <w:pPr>
              <w:autoSpaceDN/>
              <w:rPr>
                <w:highlight w:val="yellow"/>
              </w:rPr>
            </w:pPr>
          </w:p>
        </w:tc>
        <w:tc>
          <w:tcPr>
            <w:tcW w:w="1701" w:type="dxa"/>
          </w:tcPr>
          <w:p w14:paraId="0051C70D" w14:textId="4CAA43D0" w:rsidR="00186147" w:rsidRPr="004D70B7" w:rsidRDefault="00186147" w:rsidP="004D70B7">
            <w:pPr>
              <w:autoSpaceDN/>
              <w:rPr>
                <w:highlight w:val="yellow"/>
              </w:rPr>
            </w:pPr>
          </w:p>
        </w:tc>
      </w:tr>
      <w:tr w:rsidR="00186147" w:rsidRPr="004D70B7" w14:paraId="5D52377E" w14:textId="77777777" w:rsidTr="000B45D5">
        <w:trPr>
          <w:jc w:val="center"/>
        </w:trPr>
        <w:tc>
          <w:tcPr>
            <w:tcW w:w="988" w:type="dxa"/>
          </w:tcPr>
          <w:p w14:paraId="265FB671" w14:textId="77777777" w:rsidR="00186147" w:rsidRPr="004D70B7" w:rsidRDefault="00186147" w:rsidP="00186147">
            <w:pPr>
              <w:jc w:val="both"/>
              <w:rPr>
                <w:highlight w:val="yellow"/>
                <w:lang w:val="lt-LT"/>
              </w:rPr>
            </w:pPr>
            <w:r w:rsidRPr="004D70B7">
              <w:rPr>
                <w:highlight w:val="yellow"/>
                <w:lang w:val="lt-LT"/>
              </w:rPr>
              <w:t>7.12.</w:t>
            </w:r>
          </w:p>
        </w:tc>
        <w:tc>
          <w:tcPr>
            <w:tcW w:w="2835" w:type="dxa"/>
          </w:tcPr>
          <w:p w14:paraId="40E6DA01" w14:textId="77777777" w:rsidR="00186147" w:rsidRPr="004D70B7" w:rsidRDefault="00186147" w:rsidP="00186147">
            <w:pPr>
              <w:jc w:val="both"/>
              <w:rPr>
                <w:highlight w:val="yellow"/>
                <w:lang w:val="lt-LT"/>
              </w:rPr>
            </w:pPr>
            <w:r w:rsidRPr="004D70B7">
              <w:rPr>
                <w:highlight w:val="yellow"/>
                <w:lang w:val="lt-LT"/>
              </w:rPr>
              <w:t>Vakuuminis mėgintuvėlis su krešėjimo sistemos aktyvatoriais be skiriamojo gelio, ne daugiau 2 ml tūrio, 13x75 mm.</w:t>
            </w:r>
          </w:p>
        </w:tc>
        <w:tc>
          <w:tcPr>
            <w:tcW w:w="2976" w:type="dxa"/>
          </w:tcPr>
          <w:p w14:paraId="734620BE" w14:textId="77777777" w:rsidR="00186147" w:rsidRPr="004D70B7" w:rsidRDefault="00186147" w:rsidP="00186147">
            <w:pPr>
              <w:jc w:val="both"/>
              <w:rPr>
                <w:highlight w:val="yellow"/>
                <w:lang w:val="lt-LT"/>
              </w:rPr>
            </w:pPr>
            <w:r w:rsidRPr="004D70B7">
              <w:rPr>
                <w:highlight w:val="yellow"/>
                <w:lang w:val="lt-LT"/>
              </w:rPr>
              <w:t>Ne daugiau 2 ml tūrio, 13x75 mm.</w:t>
            </w:r>
          </w:p>
        </w:tc>
        <w:tc>
          <w:tcPr>
            <w:tcW w:w="2268" w:type="dxa"/>
          </w:tcPr>
          <w:p w14:paraId="720472BD" w14:textId="6F3CFB3A" w:rsidR="00186147" w:rsidRPr="004D70B7" w:rsidRDefault="00186147" w:rsidP="004D70B7">
            <w:pPr>
              <w:jc w:val="both"/>
              <w:rPr>
                <w:highlight w:val="yellow"/>
                <w:lang w:val="lt-LT"/>
              </w:rPr>
            </w:pPr>
          </w:p>
        </w:tc>
        <w:tc>
          <w:tcPr>
            <w:tcW w:w="1418" w:type="dxa"/>
          </w:tcPr>
          <w:p w14:paraId="646304B2" w14:textId="4FE7285E" w:rsidR="00186147" w:rsidRPr="004D70B7" w:rsidRDefault="00186147" w:rsidP="00186147">
            <w:pPr>
              <w:jc w:val="both"/>
              <w:rPr>
                <w:highlight w:val="yellow"/>
                <w:lang w:val="lt-LT"/>
              </w:rPr>
            </w:pPr>
            <w:r w:rsidRPr="004D70B7">
              <w:rPr>
                <w:highlight w:val="yellow"/>
                <w:lang w:val="lt-LT"/>
              </w:rPr>
              <w:t>30 000</w:t>
            </w:r>
          </w:p>
        </w:tc>
        <w:tc>
          <w:tcPr>
            <w:tcW w:w="1134" w:type="dxa"/>
          </w:tcPr>
          <w:p w14:paraId="45B7FB41" w14:textId="5B489F3A" w:rsidR="00186147" w:rsidRPr="004D70B7" w:rsidRDefault="00186147" w:rsidP="00186147">
            <w:pPr>
              <w:jc w:val="both"/>
              <w:rPr>
                <w:highlight w:val="yellow"/>
                <w:lang w:val="lt-LT"/>
              </w:rPr>
            </w:pPr>
          </w:p>
        </w:tc>
        <w:tc>
          <w:tcPr>
            <w:tcW w:w="1701" w:type="dxa"/>
          </w:tcPr>
          <w:p w14:paraId="3E2EB73E" w14:textId="67E1C4D2" w:rsidR="00186147" w:rsidRPr="004D70B7" w:rsidRDefault="00186147" w:rsidP="00186147">
            <w:pPr>
              <w:jc w:val="both"/>
              <w:rPr>
                <w:highlight w:val="yellow"/>
                <w:lang w:val="lt-LT"/>
              </w:rPr>
            </w:pPr>
          </w:p>
        </w:tc>
      </w:tr>
      <w:tr w:rsidR="00186147" w:rsidRPr="004D70B7" w14:paraId="150FE4C5" w14:textId="77777777" w:rsidTr="000B45D5">
        <w:trPr>
          <w:jc w:val="center"/>
        </w:trPr>
        <w:tc>
          <w:tcPr>
            <w:tcW w:w="988" w:type="dxa"/>
          </w:tcPr>
          <w:p w14:paraId="3627D064" w14:textId="77777777" w:rsidR="00186147" w:rsidRPr="004D70B7" w:rsidRDefault="00186147" w:rsidP="00186147">
            <w:pPr>
              <w:jc w:val="both"/>
              <w:rPr>
                <w:highlight w:val="yellow"/>
                <w:lang w:val="lt-LT"/>
              </w:rPr>
            </w:pPr>
            <w:r w:rsidRPr="004D70B7">
              <w:rPr>
                <w:highlight w:val="yellow"/>
                <w:lang w:val="lt-LT"/>
              </w:rPr>
              <w:t>7.13.</w:t>
            </w:r>
          </w:p>
        </w:tc>
        <w:tc>
          <w:tcPr>
            <w:tcW w:w="2835" w:type="dxa"/>
          </w:tcPr>
          <w:p w14:paraId="30724A38" w14:textId="77777777" w:rsidR="00186147" w:rsidRPr="004D70B7" w:rsidRDefault="00186147" w:rsidP="00186147">
            <w:pPr>
              <w:jc w:val="both"/>
              <w:rPr>
                <w:highlight w:val="yellow"/>
                <w:lang w:val="lt-LT"/>
              </w:rPr>
            </w:pPr>
            <w:r w:rsidRPr="004D70B7">
              <w:rPr>
                <w:highlight w:val="yellow"/>
                <w:lang w:val="lt-LT"/>
              </w:rPr>
              <w:t>Vakuuminis mėgintuvėlis be priedų, be skiriamojo gelio ir be mechaninio barjero, 3-4 ml tūrio, 13x75 mm</w:t>
            </w:r>
          </w:p>
        </w:tc>
        <w:tc>
          <w:tcPr>
            <w:tcW w:w="2976" w:type="dxa"/>
          </w:tcPr>
          <w:p w14:paraId="2B962188" w14:textId="77777777" w:rsidR="00186147" w:rsidRPr="004D70B7" w:rsidRDefault="00186147" w:rsidP="00186147">
            <w:pPr>
              <w:jc w:val="both"/>
              <w:rPr>
                <w:highlight w:val="yellow"/>
                <w:lang w:val="lt-LT"/>
              </w:rPr>
            </w:pPr>
            <w:r w:rsidRPr="004D70B7">
              <w:rPr>
                <w:highlight w:val="yellow"/>
                <w:lang w:val="lt-LT"/>
              </w:rPr>
              <w:t>3-4 ml tūrio, 13x75 mm</w:t>
            </w:r>
          </w:p>
        </w:tc>
        <w:tc>
          <w:tcPr>
            <w:tcW w:w="2268" w:type="dxa"/>
          </w:tcPr>
          <w:p w14:paraId="776E972B" w14:textId="77777777" w:rsidR="00186147" w:rsidRPr="004D70B7" w:rsidRDefault="00186147" w:rsidP="00186147">
            <w:pPr>
              <w:jc w:val="both"/>
              <w:rPr>
                <w:highlight w:val="yellow"/>
                <w:lang w:val="lt-LT"/>
              </w:rPr>
            </w:pPr>
          </w:p>
        </w:tc>
        <w:tc>
          <w:tcPr>
            <w:tcW w:w="1418" w:type="dxa"/>
          </w:tcPr>
          <w:p w14:paraId="39913A6B" w14:textId="2FB2BFA3" w:rsidR="00186147" w:rsidRPr="004D70B7" w:rsidRDefault="00186147" w:rsidP="00186147">
            <w:pPr>
              <w:jc w:val="both"/>
              <w:rPr>
                <w:highlight w:val="yellow"/>
                <w:lang w:val="lt-LT"/>
              </w:rPr>
            </w:pPr>
            <w:r w:rsidRPr="004D70B7">
              <w:rPr>
                <w:highlight w:val="yellow"/>
                <w:lang w:val="lt-LT"/>
              </w:rPr>
              <w:t>3 000</w:t>
            </w:r>
          </w:p>
        </w:tc>
        <w:tc>
          <w:tcPr>
            <w:tcW w:w="1134" w:type="dxa"/>
          </w:tcPr>
          <w:p w14:paraId="137AF6D0" w14:textId="128FCB29" w:rsidR="00186147" w:rsidRPr="004D70B7" w:rsidRDefault="00186147" w:rsidP="00186147">
            <w:pPr>
              <w:jc w:val="both"/>
              <w:rPr>
                <w:highlight w:val="yellow"/>
                <w:lang w:val="lt-LT"/>
              </w:rPr>
            </w:pPr>
          </w:p>
        </w:tc>
        <w:tc>
          <w:tcPr>
            <w:tcW w:w="1701" w:type="dxa"/>
          </w:tcPr>
          <w:p w14:paraId="6F5B382A" w14:textId="0C116657" w:rsidR="00186147" w:rsidRPr="004D70B7" w:rsidRDefault="00186147" w:rsidP="00186147">
            <w:pPr>
              <w:jc w:val="both"/>
              <w:rPr>
                <w:highlight w:val="yellow"/>
                <w:lang w:val="lt-LT"/>
              </w:rPr>
            </w:pPr>
          </w:p>
        </w:tc>
      </w:tr>
      <w:tr w:rsidR="00186147" w:rsidRPr="004D70B7" w14:paraId="01427E24" w14:textId="77777777" w:rsidTr="000B45D5">
        <w:trPr>
          <w:jc w:val="center"/>
        </w:trPr>
        <w:tc>
          <w:tcPr>
            <w:tcW w:w="988" w:type="dxa"/>
          </w:tcPr>
          <w:p w14:paraId="1DC8228D" w14:textId="77777777" w:rsidR="00186147" w:rsidRPr="004D70B7" w:rsidRDefault="00186147" w:rsidP="00186147">
            <w:pPr>
              <w:jc w:val="both"/>
              <w:rPr>
                <w:highlight w:val="yellow"/>
                <w:lang w:val="lt-LT"/>
              </w:rPr>
            </w:pPr>
            <w:r w:rsidRPr="004D70B7">
              <w:rPr>
                <w:highlight w:val="yellow"/>
              </w:rPr>
              <w:t>7.14.</w:t>
            </w:r>
          </w:p>
        </w:tc>
        <w:tc>
          <w:tcPr>
            <w:tcW w:w="2835" w:type="dxa"/>
          </w:tcPr>
          <w:p w14:paraId="21E22B8E" w14:textId="77777777" w:rsidR="00186147" w:rsidRPr="004D70B7" w:rsidRDefault="00186147" w:rsidP="00186147">
            <w:pPr>
              <w:jc w:val="both"/>
              <w:rPr>
                <w:highlight w:val="yellow"/>
                <w:lang w:val="lt-LT"/>
              </w:rPr>
            </w:pPr>
            <w:r w:rsidRPr="004D70B7">
              <w:rPr>
                <w:noProof/>
                <w:highlight w:val="yellow"/>
                <w:lang w:val="lt-LT"/>
              </w:rPr>
              <w:t>Vakuuminis mėgintuvėlis PGR tyrimui plazmoje su K2EDTA ir  atskiriamuoju geliu, 5-6 ml tūrio, 13x100 mm</w:t>
            </w:r>
          </w:p>
        </w:tc>
        <w:tc>
          <w:tcPr>
            <w:tcW w:w="2976" w:type="dxa"/>
          </w:tcPr>
          <w:p w14:paraId="7CADA021" w14:textId="77777777" w:rsidR="00186147" w:rsidRPr="004D70B7" w:rsidRDefault="00186147" w:rsidP="00186147">
            <w:pPr>
              <w:jc w:val="both"/>
              <w:rPr>
                <w:noProof/>
                <w:highlight w:val="yellow"/>
                <w:lang w:val="lt-LT"/>
              </w:rPr>
            </w:pPr>
            <w:r w:rsidRPr="004D70B7">
              <w:rPr>
                <w:noProof/>
                <w:highlight w:val="yellow"/>
                <w:lang w:val="lt-LT"/>
              </w:rPr>
              <w:t>1.Antikoaguliantas  sausos formos.</w:t>
            </w:r>
          </w:p>
          <w:p w14:paraId="2BE4FF03" w14:textId="77777777" w:rsidR="00186147" w:rsidRPr="004D70B7" w:rsidRDefault="00186147" w:rsidP="00186147">
            <w:pPr>
              <w:jc w:val="both"/>
              <w:rPr>
                <w:highlight w:val="yellow"/>
                <w:lang w:val="lt-LT"/>
              </w:rPr>
            </w:pPr>
            <w:r w:rsidRPr="004D70B7">
              <w:rPr>
                <w:noProof/>
                <w:highlight w:val="yellow"/>
                <w:lang w:val="lt-LT"/>
              </w:rPr>
              <w:t>2. 5-6 ml tūrio, 13x100 mm.</w:t>
            </w:r>
          </w:p>
        </w:tc>
        <w:tc>
          <w:tcPr>
            <w:tcW w:w="2268" w:type="dxa"/>
          </w:tcPr>
          <w:p w14:paraId="68662B91" w14:textId="117EC334" w:rsidR="00186147" w:rsidRPr="004D70B7" w:rsidRDefault="00186147" w:rsidP="004D70B7">
            <w:pPr>
              <w:jc w:val="both"/>
              <w:rPr>
                <w:highlight w:val="yellow"/>
                <w:lang w:val="lt-LT"/>
              </w:rPr>
            </w:pPr>
          </w:p>
        </w:tc>
        <w:tc>
          <w:tcPr>
            <w:tcW w:w="1418" w:type="dxa"/>
          </w:tcPr>
          <w:p w14:paraId="0B17D4A9" w14:textId="68AA4D59" w:rsidR="00186147" w:rsidRPr="004D70B7" w:rsidRDefault="00186147" w:rsidP="00186147">
            <w:pPr>
              <w:jc w:val="both"/>
              <w:rPr>
                <w:highlight w:val="yellow"/>
                <w:lang w:val="lt-LT"/>
              </w:rPr>
            </w:pPr>
            <w:r w:rsidRPr="004D70B7">
              <w:rPr>
                <w:highlight w:val="yellow"/>
                <w:lang w:val="lt-LT"/>
              </w:rPr>
              <w:t>1 200</w:t>
            </w:r>
          </w:p>
        </w:tc>
        <w:tc>
          <w:tcPr>
            <w:tcW w:w="1134" w:type="dxa"/>
          </w:tcPr>
          <w:p w14:paraId="2C45FE35" w14:textId="6D9AEB40" w:rsidR="00186147" w:rsidRPr="004D70B7" w:rsidRDefault="00186147" w:rsidP="00186147">
            <w:pPr>
              <w:jc w:val="both"/>
              <w:rPr>
                <w:highlight w:val="yellow"/>
                <w:lang w:val="lt-LT"/>
              </w:rPr>
            </w:pPr>
          </w:p>
        </w:tc>
        <w:tc>
          <w:tcPr>
            <w:tcW w:w="1701" w:type="dxa"/>
          </w:tcPr>
          <w:p w14:paraId="1436148B" w14:textId="3171962C" w:rsidR="00186147" w:rsidRPr="004D70B7" w:rsidRDefault="00186147" w:rsidP="00186147">
            <w:pPr>
              <w:jc w:val="both"/>
              <w:rPr>
                <w:highlight w:val="yellow"/>
                <w:lang w:val="lt-LT"/>
              </w:rPr>
            </w:pPr>
          </w:p>
        </w:tc>
      </w:tr>
      <w:tr w:rsidR="00186147" w:rsidRPr="004D70B7" w14:paraId="2C994F8B" w14:textId="77777777" w:rsidTr="000B45D5">
        <w:trPr>
          <w:jc w:val="center"/>
        </w:trPr>
        <w:tc>
          <w:tcPr>
            <w:tcW w:w="988" w:type="dxa"/>
          </w:tcPr>
          <w:p w14:paraId="6EEDD7CF" w14:textId="77777777" w:rsidR="00186147" w:rsidRPr="004D70B7" w:rsidRDefault="00186147" w:rsidP="00186147">
            <w:pPr>
              <w:jc w:val="both"/>
              <w:rPr>
                <w:highlight w:val="yellow"/>
                <w:lang w:val="lt-LT"/>
              </w:rPr>
            </w:pPr>
            <w:r w:rsidRPr="004D70B7">
              <w:rPr>
                <w:highlight w:val="yellow"/>
                <w:lang w:val="lt-LT"/>
              </w:rPr>
              <w:t>7.15.</w:t>
            </w:r>
          </w:p>
        </w:tc>
        <w:tc>
          <w:tcPr>
            <w:tcW w:w="2835" w:type="dxa"/>
          </w:tcPr>
          <w:p w14:paraId="357D0AE6" w14:textId="77777777" w:rsidR="00186147" w:rsidRPr="004D70B7" w:rsidRDefault="00186147" w:rsidP="00186147">
            <w:pPr>
              <w:jc w:val="both"/>
              <w:rPr>
                <w:color w:val="FF0000"/>
                <w:highlight w:val="yellow"/>
                <w:lang w:val="lt-LT"/>
              </w:rPr>
            </w:pPr>
            <w:r w:rsidRPr="004D70B7">
              <w:rPr>
                <w:highlight w:val="yellow"/>
                <w:lang w:val="lt-LT"/>
              </w:rPr>
              <w:t>Vakuuminis mėgintuvėlis su sausu ličio heparinu, be skiriamojo gelio ir be mechaninio barjero plazmos tyrimams, 4-5 ml tūrio, 13x75 mm.</w:t>
            </w:r>
          </w:p>
        </w:tc>
        <w:tc>
          <w:tcPr>
            <w:tcW w:w="2976" w:type="dxa"/>
          </w:tcPr>
          <w:p w14:paraId="1917F1BF" w14:textId="77777777" w:rsidR="00186147" w:rsidRPr="004D70B7" w:rsidRDefault="00186147" w:rsidP="00186147">
            <w:pPr>
              <w:jc w:val="both"/>
              <w:rPr>
                <w:highlight w:val="yellow"/>
                <w:lang w:val="lt-LT"/>
              </w:rPr>
            </w:pPr>
            <w:r w:rsidRPr="004D70B7">
              <w:rPr>
                <w:highlight w:val="yellow"/>
                <w:lang w:val="lt-LT"/>
              </w:rPr>
              <w:t>1.Antikoaguliantas sausos formos.</w:t>
            </w:r>
          </w:p>
          <w:p w14:paraId="46A1FE35" w14:textId="77777777" w:rsidR="00186147" w:rsidRPr="004D70B7" w:rsidRDefault="00186147" w:rsidP="00186147">
            <w:pPr>
              <w:jc w:val="both"/>
              <w:rPr>
                <w:highlight w:val="yellow"/>
                <w:lang w:val="lt-LT"/>
              </w:rPr>
            </w:pPr>
            <w:r w:rsidRPr="004D70B7">
              <w:rPr>
                <w:highlight w:val="yellow"/>
                <w:lang w:val="lt-LT"/>
              </w:rPr>
              <w:t>2. 4-5 ml tūrio, 13x75 mm.</w:t>
            </w:r>
          </w:p>
        </w:tc>
        <w:tc>
          <w:tcPr>
            <w:tcW w:w="2268" w:type="dxa"/>
          </w:tcPr>
          <w:p w14:paraId="171198ED" w14:textId="4713615B" w:rsidR="00186147" w:rsidRPr="004D70B7" w:rsidRDefault="00186147" w:rsidP="004D70B7">
            <w:pPr>
              <w:jc w:val="both"/>
              <w:rPr>
                <w:highlight w:val="yellow"/>
                <w:lang w:val="lt-LT"/>
              </w:rPr>
            </w:pPr>
          </w:p>
        </w:tc>
        <w:tc>
          <w:tcPr>
            <w:tcW w:w="1418" w:type="dxa"/>
          </w:tcPr>
          <w:p w14:paraId="4FA21E94" w14:textId="32A24A85" w:rsidR="00186147" w:rsidRPr="004D70B7" w:rsidRDefault="00186147" w:rsidP="00186147">
            <w:pPr>
              <w:jc w:val="both"/>
              <w:rPr>
                <w:highlight w:val="yellow"/>
                <w:lang w:val="lt-LT"/>
              </w:rPr>
            </w:pPr>
            <w:r w:rsidRPr="004D70B7">
              <w:rPr>
                <w:highlight w:val="yellow"/>
                <w:lang w:val="lt-LT"/>
              </w:rPr>
              <w:t>1 500</w:t>
            </w:r>
          </w:p>
        </w:tc>
        <w:tc>
          <w:tcPr>
            <w:tcW w:w="1134" w:type="dxa"/>
          </w:tcPr>
          <w:p w14:paraId="197C001D" w14:textId="0E2F654A" w:rsidR="00186147" w:rsidRPr="004D70B7" w:rsidRDefault="00186147" w:rsidP="00186147">
            <w:pPr>
              <w:jc w:val="both"/>
              <w:rPr>
                <w:highlight w:val="yellow"/>
                <w:lang w:val="lt-LT"/>
              </w:rPr>
            </w:pPr>
          </w:p>
        </w:tc>
        <w:tc>
          <w:tcPr>
            <w:tcW w:w="1701" w:type="dxa"/>
          </w:tcPr>
          <w:p w14:paraId="451D2509" w14:textId="6B3FEB36" w:rsidR="00186147" w:rsidRPr="004D70B7" w:rsidRDefault="00186147" w:rsidP="00186147">
            <w:pPr>
              <w:jc w:val="both"/>
              <w:rPr>
                <w:highlight w:val="yellow"/>
                <w:lang w:val="lt-LT"/>
              </w:rPr>
            </w:pPr>
          </w:p>
        </w:tc>
      </w:tr>
      <w:tr w:rsidR="00186147" w:rsidRPr="004D70B7" w14:paraId="49F16989" w14:textId="77777777" w:rsidTr="000B45D5">
        <w:trPr>
          <w:jc w:val="center"/>
        </w:trPr>
        <w:tc>
          <w:tcPr>
            <w:tcW w:w="988" w:type="dxa"/>
          </w:tcPr>
          <w:p w14:paraId="108D5247" w14:textId="77777777" w:rsidR="00186147" w:rsidRPr="004D70B7" w:rsidRDefault="00186147" w:rsidP="00186147">
            <w:pPr>
              <w:jc w:val="both"/>
              <w:rPr>
                <w:highlight w:val="yellow"/>
                <w:lang w:val="lt-LT"/>
              </w:rPr>
            </w:pPr>
            <w:r w:rsidRPr="004D70B7">
              <w:rPr>
                <w:highlight w:val="yellow"/>
                <w:lang w:val="lt-LT"/>
              </w:rPr>
              <w:t>7.16.</w:t>
            </w:r>
          </w:p>
        </w:tc>
        <w:tc>
          <w:tcPr>
            <w:tcW w:w="2835" w:type="dxa"/>
          </w:tcPr>
          <w:p w14:paraId="189A2BE9" w14:textId="77777777" w:rsidR="00186147" w:rsidRPr="004D70B7" w:rsidRDefault="00186147" w:rsidP="00186147">
            <w:pPr>
              <w:jc w:val="both"/>
              <w:rPr>
                <w:highlight w:val="yellow"/>
                <w:lang w:val="lt-LT"/>
              </w:rPr>
            </w:pPr>
            <w:r w:rsidRPr="004D70B7">
              <w:rPr>
                <w:highlight w:val="yellow"/>
                <w:lang w:val="lt-LT"/>
              </w:rPr>
              <w:t>Adatos veninio kraujo paėmimui ir mėgintuvėlių laikiklio rinkinys arba adatos veninio kraujo paėmimui ir mėgintuvėlių laikiklio rinkinys su adatos apsauga. Adata 21 G x 1¼ -1½ (adatos ilgis 32-40 mm).</w:t>
            </w:r>
          </w:p>
        </w:tc>
        <w:tc>
          <w:tcPr>
            <w:tcW w:w="2976" w:type="dxa"/>
          </w:tcPr>
          <w:p w14:paraId="6D93535F" w14:textId="77777777" w:rsidR="00186147" w:rsidRPr="004D70B7" w:rsidRDefault="00186147" w:rsidP="00186147">
            <w:pPr>
              <w:jc w:val="both"/>
              <w:rPr>
                <w:highlight w:val="yellow"/>
                <w:lang w:val="lt-LT"/>
              </w:rPr>
            </w:pPr>
            <w:r w:rsidRPr="004D70B7">
              <w:rPr>
                <w:highlight w:val="yellow"/>
                <w:lang w:val="lt-LT"/>
              </w:rPr>
              <w:t xml:space="preserve">1. Kiekvienas rinkinys įpakuotas atskirai, vienkartinis, pakuotė sterili. </w:t>
            </w:r>
          </w:p>
          <w:p w14:paraId="47F25986" w14:textId="77777777" w:rsidR="00186147" w:rsidRPr="004D70B7" w:rsidRDefault="00186147" w:rsidP="00186147">
            <w:pPr>
              <w:jc w:val="both"/>
              <w:rPr>
                <w:highlight w:val="yellow"/>
                <w:lang w:val="lt-LT"/>
              </w:rPr>
            </w:pPr>
            <w:r w:rsidRPr="004D70B7">
              <w:rPr>
                <w:highlight w:val="yellow"/>
                <w:lang w:val="lt-LT"/>
              </w:rPr>
              <w:t xml:space="preserve">2. Adatos turi būti </w:t>
            </w:r>
            <w:proofErr w:type="spellStart"/>
            <w:r w:rsidRPr="004D70B7">
              <w:rPr>
                <w:highlight w:val="yellow"/>
                <w:lang w:val="lt-LT"/>
              </w:rPr>
              <w:t>silikonizuotos</w:t>
            </w:r>
            <w:proofErr w:type="spellEnd"/>
            <w:r w:rsidRPr="004D70B7">
              <w:rPr>
                <w:highlight w:val="yellow"/>
                <w:lang w:val="lt-LT"/>
              </w:rPr>
              <w:t xml:space="preserve"> ir sterilios.</w:t>
            </w:r>
          </w:p>
          <w:p w14:paraId="376146D1" w14:textId="77777777" w:rsidR="00186147" w:rsidRPr="004D70B7" w:rsidRDefault="00186147" w:rsidP="00186147">
            <w:pPr>
              <w:jc w:val="both"/>
              <w:rPr>
                <w:highlight w:val="yellow"/>
                <w:lang w:val="lt-LT"/>
              </w:rPr>
            </w:pPr>
            <w:r w:rsidRPr="004D70B7">
              <w:rPr>
                <w:highlight w:val="yellow"/>
                <w:lang w:val="lt-LT"/>
              </w:rPr>
              <w:t>3. Adatos duriamoji dalis ne mažiau kaip dvibriaunė.</w:t>
            </w:r>
          </w:p>
          <w:p w14:paraId="29E6914D" w14:textId="77777777" w:rsidR="00186147" w:rsidRPr="004D70B7" w:rsidRDefault="00186147" w:rsidP="00186147">
            <w:pPr>
              <w:pStyle w:val="Betarp"/>
              <w:rPr>
                <w:highlight w:val="yellow"/>
                <w:lang w:val="lt-LT"/>
              </w:rPr>
            </w:pPr>
            <w:r w:rsidRPr="004D70B7">
              <w:rPr>
                <w:highlight w:val="yellow"/>
                <w:lang w:val="lt-LT"/>
              </w:rPr>
              <w:lastRenderedPageBreak/>
              <w:t>4.Tinka siūlomiems vakuuminiams mėgintuvėliams.</w:t>
            </w:r>
          </w:p>
          <w:p w14:paraId="0D60F47E" w14:textId="77777777" w:rsidR="00186147" w:rsidRPr="004D70B7" w:rsidRDefault="00186147" w:rsidP="00186147">
            <w:pPr>
              <w:jc w:val="both"/>
              <w:rPr>
                <w:highlight w:val="yellow"/>
                <w:lang w:val="lt-LT"/>
              </w:rPr>
            </w:pPr>
            <w:r w:rsidRPr="004D70B7">
              <w:rPr>
                <w:highlight w:val="yellow"/>
                <w:lang w:val="lt-LT"/>
              </w:rPr>
              <w:t>5. Adata 21 G x 1¼ -1½ (adatos ilgis 32-40 mm).</w:t>
            </w:r>
          </w:p>
        </w:tc>
        <w:tc>
          <w:tcPr>
            <w:tcW w:w="2268" w:type="dxa"/>
          </w:tcPr>
          <w:p w14:paraId="25E78B6E" w14:textId="6389B825" w:rsidR="00186147" w:rsidRPr="004D70B7" w:rsidRDefault="00186147" w:rsidP="00186147">
            <w:pPr>
              <w:jc w:val="both"/>
              <w:rPr>
                <w:highlight w:val="yellow"/>
                <w:lang w:val="lt-LT"/>
              </w:rPr>
            </w:pPr>
          </w:p>
        </w:tc>
        <w:tc>
          <w:tcPr>
            <w:tcW w:w="1418" w:type="dxa"/>
          </w:tcPr>
          <w:p w14:paraId="5B903E1E" w14:textId="19246FF3" w:rsidR="00186147" w:rsidRPr="004D70B7" w:rsidRDefault="00186147" w:rsidP="00186147">
            <w:pPr>
              <w:jc w:val="both"/>
              <w:rPr>
                <w:highlight w:val="yellow"/>
                <w:lang w:val="lt-LT"/>
              </w:rPr>
            </w:pPr>
            <w:r w:rsidRPr="004D70B7">
              <w:rPr>
                <w:highlight w:val="yellow"/>
                <w:lang w:val="lt-LT"/>
              </w:rPr>
              <w:t>3 000</w:t>
            </w:r>
          </w:p>
        </w:tc>
        <w:tc>
          <w:tcPr>
            <w:tcW w:w="1134" w:type="dxa"/>
          </w:tcPr>
          <w:p w14:paraId="47ABF584" w14:textId="7825F736" w:rsidR="00186147" w:rsidRPr="004D70B7" w:rsidRDefault="00186147" w:rsidP="00186147">
            <w:pPr>
              <w:jc w:val="both"/>
              <w:rPr>
                <w:highlight w:val="yellow"/>
                <w:lang w:val="lt-LT"/>
              </w:rPr>
            </w:pPr>
          </w:p>
        </w:tc>
        <w:tc>
          <w:tcPr>
            <w:tcW w:w="1701" w:type="dxa"/>
          </w:tcPr>
          <w:p w14:paraId="2AF6A305" w14:textId="4B4D864C" w:rsidR="00186147" w:rsidRPr="004D70B7" w:rsidRDefault="00186147" w:rsidP="00186147">
            <w:pPr>
              <w:jc w:val="both"/>
              <w:rPr>
                <w:highlight w:val="yellow"/>
                <w:lang w:val="lt-LT"/>
              </w:rPr>
            </w:pPr>
          </w:p>
        </w:tc>
      </w:tr>
      <w:tr w:rsidR="00186147" w:rsidRPr="004D70B7" w14:paraId="16AC4A9F" w14:textId="77777777" w:rsidTr="000B45D5">
        <w:trPr>
          <w:jc w:val="center"/>
        </w:trPr>
        <w:tc>
          <w:tcPr>
            <w:tcW w:w="988" w:type="dxa"/>
          </w:tcPr>
          <w:p w14:paraId="4D6A87A8" w14:textId="77777777" w:rsidR="00186147" w:rsidRPr="004D70B7" w:rsidRDefault="00186147" w:rsidP="00186147">
            <w:pPr>
              <w:jc w:val="both"/>
              <w:rPr>
                <w:highlight w:val="yellow"/>
                <w:lang w:val="lt-LT"/>
              </w:rPr>
            </w:pPr>
            <w:r w:rsidRPr="004D70B7">
              <w:rPr>
                <w:highlight w:val="yellow"/>
                <w:lang w:val="lt-LT"/>
              </w:rPr>
              <w:t>7.17.</w:t>
            </w:r>
          </w:p>
        </w:tc>
        <w:tc>
          <w:tcPr>
            <w:tcW w:w="2835" w:type="dxa"/>
          </w:tcPr>
          <w:p w14:paraId="0AE31E89" w14:textId="77777777" w:rsidR="00186147" w:rsidRPr="004D70B7" w:rsidRDefault="00186147" w:rsidP="00186147">
            <w:pPr>
              <w:jc w:val="both"/>
              <w:rPr>
                <w:noProof/>
                <w:highlight w:val="yellow"/>
                <w:lang w:val="lt-LT"/>
              </w:rPr>
            </w:pPr>
            <w:r w:rsidRPr="004D70B7">
              <w:rPr>
                <w:highlight w:val="yellow"/>
                <w:lang w:val="lt-LT"/>
              </w:rPr>
              <w:t>Adata kraujo rinkimui. Adata 21 G x 1¼ -1½ (adatos ilgis 32-40 mm).</w:t>
            </w:r>
          </w:p>
        </w:tc>
        <w:tc>
          <w:tcPr>
            <w:tcW w:w="2976" w:type="dxa"/>
          </w:tcPr>
          <w:p w14:paraId="461733D4" w14:textId="77777777" w:rsidR="00186147" w:rsidRPr="004D70B7" w:rsidRDefault="00186147" w:rsidP="00186147">
            <w:pPr>
              <w:jc w:val="both"/>
              <w:rPr>
                <w:highlight w:val="yellow"/>
                <w:lang w:val="lt-LT"/>
              </w:rPr>
            </w:pPr>
            <w:r w:rsidRPr="004D70B7">
              <w:rPr>
                <w:highlight w:val="yellow"/>
                <w:lang w:val="lt-LT"/>
              </w:rPr>
              <w:t xml:space="preserve">1.Vienkartinės, </w:t>
            </w:r>
            <w:proofErr w:type="spellStart"/>
            <w:r w:rsidRPr="004D70B7">
              <w:rPr>
                <w:highlight w:val="yellow"/>
                <w:lang w:val="lt-LT"/>
              </w:rPr>
              <w:t>silikonizuotos</w:t>
            </w:r>
            <w:proofErr w:type="spellEnd"/>
            <w:r w:rsidRPr="004D70B7">
              <w:rPr>
                <w:highlight w:val="yellow"/>
                <w:lang w:val="lt-LT"/>
              </w:rPr>
              <w:t>.</w:t>
            </w:r>
          </w:p>
          <w:p w14:paraId="032C1F7D" w14:textId="77777777" w:rsidR="00186147" w:rsidRPr="004D70B7" w:rsidRDefault="00186147" w:rsidP="00186147">
            <w:pPr>
              <w:jc w:val="both"/>
              <w:rPr>
                <w:highlight w:val="yellow"/>
                <w:lang w:val="lt-LT"/>
              </w:rPr>
            </w:pPr>
            <w:r w:rsidRPr="004D70B7">
              <w:rPr>
                <w:highlight w:val="yellow"/>
                <w:lang w:val="lt-LT"/>
              </w:rPr>
              <w:t>2. Adatos duriamoji dalis ne mažiau kaip dvibriaunė.</w:t>
            </w:r>
          </w:p>
          <w:p w14:paraId="4EC0BF39" w14:textId="77777777" w:rsidR="00186147" w:rsidRPr="004D70B7" w:rsidRDefault="00186147" w:rsidP="00186147">
            <w:pPr>
              <w:jc w:val="both"/>
              <w:rPr>
                <w:noProof/>
                <w:highlight w:val="yellow"/>
                <w:lang w:val="lt-LT"/>
              </w:rPr>
            </w:pPr>
            <w:r w:rsidRPr="004D70B7">
              <w:rPr>
                <w:highlight w:val="yellow"/>
                <w:lang w:val="lt-LT"/>
              </w:rPr>
              <w:t>3. Adata kraujo rinkimui. Adata 21 G x 1¼ -1½ (adatos ilgis 32-40 mm).</w:t>
            </w:r>
          </w:p>
        </w:tc>
        <w:tc>
          <w:tcPr>
            <w:tcW w:w="2268" w:type="dxa"/>
          </w:tcPr>
          <w:p w14:paraId="35B4D27C" w14:textId="356A4214" w:rsidR="00186147" w:rsidRPr="004D70B7" w:rsidRDefault="00186147" w:rsidP="004D70B7">
            <w:pPr>
              <w:jc w:val="both"/>
              <w:rPr>
                <w:highlight w:val="yellow"/>
                <w:lang w:val="lt-LT"/>
              </w:rPr>
            </w:pPr>
          </w:p>
        </w:tc>
        <w:tc>
          <w:tcPr>
            <w:tcW w:w="1418" w:type="dxa"/>
          </w:tcPr>
          <w:p w14:paraId="5374CC1E" w14:textId="3EDCBFBF" w:rsidR="00186147" w:rsidRPr="004D70B7" w:rsidRDefault="00186147" w:rsidP="00186147">
            <w:pPr>
              <w:jc w:val="both"/>
              <w:rPr>
                <w:highlight w:val="yellow"/>
                <w:lang w:val="lt-LT"/>
              </w:rPr>
            </w:pPr>
            <w:r w:rsidRPr="004D70B7">
              <w:rPr>
                <w:highlight w:val="yellow"/>
                <w:lang w:val="lt-LT"/>
              </w:rPr>
              <w:t>240 000</w:t>
            </w:r>
          </w:p>
        </w:tc>
        <w:tc>
          <w:tcPr>
            <w:tcW w:w="1134" w:type="dxa"/>
          </w:tcPr>
          <w:p w14:paraId="42C786A5" w14:textId="30958E2A" w:rsidR="00186147" w:rsidRPr="004D70B7" w:rsidRDefault="00186147" w:rsidP="00186147">
            <w:pPr>
              <w:jc w:val="both"/>
              <w:rPr>
                <w:highlight w:val="yellow"/>
                <w:lang w:val="lt-LT"/>
              </w:rPr>
            </w:pPr>
          </w:p>
        </w:tc>
        <w:tc>
          <w:tcPr>
            <w:tcW w:w="1701" w:type="dxa"/>
          </w:tcPr>
          <w:p w14:paraId="7B85496B" w14:textId="168CBAFC" w:rsidR="00186147" w:rsidRPr="004D70B7" w:rsidRDefault="00186147" w:rsidP="00186147">
            <w:pPr>
              <w:jc w:val="both"/>
              <w:rPr>
                <w:highlight w:val="yellow"/>
                <w:lang w:val="lt-LT"/>
              </w:rPr>
            </w:pPr>
          </w:p>
        </w:tc>
      </w:tr>
      <w:tr w:rsidR="00186147" w:rsidRPr="004D70B7" w14:paraId="5104088D" w14:textId="77777777" w:rsidTr="000B45D5">
        <w:trPr>
          <w:jc w:val="center"/>
        </w:trPr>
        <w:tc>
          <w:tcPr>
            <w:tcW w:w="988" w:type="dxa"/>
          </w:tcPr>
          <w:p w14:paraId="6AB7639E" w14:textId="77777777" w:rsidR="00186147" w:rsidRPr="004D70B7" w:rsidRDefault="00186147" w:rsidP="00186147">
            <w:pPr>
              <w:jc w:val="both"/>
              <w:rPr>
                <w:highlight w:val="yellow"/>
                <w:lang w:val="lt-LT"/>
              </w:rPr>
            </w:pPr>
            <w:r w:rsidRPr="004D70B7">
              <w:rPr>
                <w:highlight w:val="yellow"/>
                <w:lang w:val="lt-LT"/>
              </w:rPr>
              <w:t>7.18.</w:t>
            </w:r>
          </w:p>
        </w:tc>
        <w:tc>
          <w:tcPr>
            <w:tcW w:w="2835" w:type="dxa"/>
          </w:tcPr>
          <w:p w14:paraId="18758489" w14:textId="77777777" w:rsidR="00186147" w:rsidRPr="004D70B7" w:rsidRDefault="00186147" w:rsidP="00186147">
            <w:pPr>
              <w:jc w:val="both"/>
              <w:rPr>
                <w:highlight w:val="yellow"/>
                <w:lang w:val="lt-LT"/>
              </w:rPr>
            </w:pPr>
            <w:r w:rsidRPr="004D70B7">
              <w:rPr>
                <w:highlight w:val="yellow"/>
                <w:lang w:val="lt-LT"/>
              </w:rPr>
              <w:t>Adatos laikiklis</w:t>
            </w:r>
          </w:p>
        </w:tc>
        <w:tc>
          <w:tcPr>
            <w:tcW w:w="2976" w:type="dxa"/>
          </w:tcPr>
          <w:p w14:paraId="6F6A30F7" w14:textId="77777777" w:rsidR="00186147" w:rsidRPr="004D70B7" w:rsidRDefault="00186147" w:rsidP="00186147">
            <w:pPr>
              <w:jc w:val="both"/>
              <w:rPr>
                <w:highlight w:val="yellow"/>
                <w:lang w:val="lt-LT"/>
              </w:rPr>
            </w:pPr>
            <w:r w:rsidRPr="004D70B7">
              <w:rPr>
                <w:highlight w:val="yellow"/>
                <w:lang w:val="lt-LT"/>
              </w:rPr>
              <w:t>Vienkartinio panaudojimo žyma ant laikiklio arba pakuotės</w:t>
            </w:r>
          </w:p>
          <w:p w14:paraId="57E57295" w14:textId="77777777" w:rsidR="00186147" w:rsidRPr="004D70B7" w:rsidRDefault="00186147" w:rsidP="00186147">
            <w:pPr>
              <w:jc w:val="both"/>
              <w:rPr>
                <w:highlight w:val="yellow"/>
                <w:lang w:val="lt-LT"/>
              </w:rPr>
            </w:pPr>
          </w:p>
        </w:tc>
        <w:tc>
          <w:tcPr>
            <w:tcW w:w="2268" w:type="dxa"/>
          </w:tcPr>
          <w:p w14:paraId="78F082A0" w14:textId="4875BC8D" w:rsidR="00186147" w:rsidRPr="004D70B7" w:rsidRDefault="00186147" w:rsidP="004D70B7">
            <w:pPr>
              <w:jc w:val="both"/>
              <w:rPr>
                <w:highlight w:val="yellow"/>
                <w:lang w:val="lt-LT"/>
              </w:rPr>
            </w:pPr>
          </w:p>
        </w:tc>
        <w:tc>
          <w:tcPr>
            <w:tcW w:w="1418" w:type="dxa"/>
          </w:tcPr>
          <w:p w14:paraId="1869ABE7" w14:textId="74FBBF8D" w:rsidR="00186147" w:rsidRPr="004D70B7" w:rsidRDefault="00186147" w:rsidP="00186147">
            <w:pPr>
              <w:jc w:val="both"/>
              <w:rPr>
                <w:highlight w:val="yellow"/>
                <w:lang w:val="lt-LT"/>
              </w:rPr>
            </w:pPr>
            <w:r w:rsidRPr="004D70B7">
              <w:rPr>
                <w:highlight w:val="yellow"/>
                <w:lang w:val="lt-LT"/>
              </w:rPr>
              <w:t>120 000</w:t>
            </w:r>
          </w:p>
        </w:tc>
        <w:tc>
          <w:tcPr>
            <w:tcW w:w="1134" w:type="dxa"/>
          </w:tcPr>
          <w:p w14:paraId="28F4745E" w14:textId="747BA763" w:rsidR="00186147" w:rsidRPr="004D70B7" w:rsidRDefault="00186147" w:rsidP="00186147">
            <w:pPr>
              <w:jc w:val="both"/>
              <w:rPr>
                <w:highlight w:val="yellow"/>
                <w:lang w:val="lt-LT"/>
              </w:rPr>
            </w:pPr>
          </w:p>
        </w:tc>
        <w:tc>
          <w:tcPr>
            <w:tcW w:w="1701" w:type="dxa"/>
          </w:tcPr>
          <w:p w14:paraId="4520FD82" w14:textId="2FEE2619" w:rsidR="00186147" w:rsidRPr="004D70B7" w:rsidRDefault="00186147" w:rsidP="00186147">
            <w:pPr>
              <w:jc w:val="both"/>
              <w:rPr>
                <w:highlight w:val="yellow"/>
                <w:lang w:val="lt-LT"/>
              </w:rPr>
            </w:pPr>
          </w:p>
        </w:tc>
      </w:tr>
      <w:tr w:rsidR="00186147" w:rsidRPr="004D70B7" w14:paraId="7C7CE911" w14:textId="77777777" w:rsidTr="00D076A3">
        <w:trPr>
          <w:trHeight w:val="3497"/>
          <w:jc w:val="center"/>
        </w:trPr>
        <w:tc>
          <w:tcPr>
            <w:tcW w:w="988" w:type="dxa"/>
          </w:tcPr>
          <w:p w14:paraId="22C8DA5F" w14:textId="77777777" w:rsidR="00186147" w:rsidRPr="004D70B7" w:rsidRDefault="00186147" w:rsidP="00186147">
            <w:pPr>
              <w:jc w:val="both"/>
              <w:rPr>
                <w:highlight w:val="yellow"/>
                <w:lang w:val="lt-LT"/>
              </w:rPr>
            </w:pPr>
            <w:r w:rsidRPr="004D70B7">
              <w:rPr>
                <w:highlight w:val="yellow"/>
                <w:lang w:val="lt-LT"/>
              </w:rPr>
              <w:t>7.19.</w:t>
            </w:r>
          </w:p>
        </w:tc>
        <w:tc>
          <w:tcPr>
            <w:tcW w:w="2835" w:type="dxa"/>
          </w:tcPr>
          <w:p w14:paraId="0E6E3D7D" w14:textId="77777777" w:rsidR="00186147" w:rsidRPr="004D70B7" w:rsidRDefault="00186147" w:rsidP="00186147">
            <w:pPr>
              <w:jc w:val="both"/>
              <w:rPr>
                <w:highlight w:val="yellow"/>
                <w:lang w:val="lt-LT"/>
              </w:rPr>
            </w:pPr>
            <w:r w:rsidRPr="004D70B7">
              <w:rPr>
                <w:highlight w:val="yellow"/>
                <w:lang w:val="lt-LT"/>
              </w:rPr>
              <w:t xml:space="preserve">Saugus ,,peteliškės“ rinkinys su adatos užraktu smulkių venų punkcijai su </w:t>
            </w:r>
            <w:proofErr w:type="spellStart"/>
            <w:r w:rsidRPr="004D70B7">
              <w:rPr>
                <w:highlight w:val="yellow"/>
                <w:lang w:val="lt-LT"/>
              </w:rPr>
              <w:t>Luer</w:t>
            </w:r>
            <w:proofErr w:type="spellEnd"/>
            <w:r w:rsidRPr="004D70B7">
              <w:rPr>
                <w:highlight w:val="yellow"/>
                <w:lang w:val="lt-LT"/>
              </w:rPr>
              <w:t xml:space="preserve"> adapteriu. Adata 21 G x ¾ (0,8 x 19 mm).</w:t>
            </w:r>
          </w:p>
        </w:tc>
        <w:tc>
          <w:tcPr>
            <w:tcW w:w="2976" w:type="dxa"/>
          </w:tcPr>
          <w:p w14:paraId="3639A91F" w14:textId="77777777" w:rsidR="00186147" w:rsidRPr="004D70B7" w:rsidRDefault="00186147" w:rsidP="00186147">
            <w:pPr>
              <w:jc w:val="both"/>
              <w:rPr>
                <w:highlight w:val="yellow"/>
                <w:lang w:val="lt-LT"/>
              </w:rPr>
            </w:pPr>
            <w:r w:rsidRPr="004D70B7">
              <w:rPr>
                <w:highlight w:val="yellow"/>
                <w:lang w:val="lt-LT"/>
              </w:rPr>
              <w:t xml:space="preserve">1. Kiekvienas rinkinys įpakuotas atskirai, vienkartinis, pakuotė sterili. </w:t>
            </w:r>
          </w:p>
          <w:p w14:paraId="5D19D364" w14:textId="77777777" w:rsidR="00186147" w:rsidRPr="004D70B7" w:rsidRDefault="00186147" w:rsidP="00186147">
            <w:pPr>
              <w:jc w:val="both"/>
              <w:rPr>
                <w:highlight w:val="yellow"/>
                <w:lang w:val="lt-LT"/>
              </w:rPr>
            </w:pPr>
            <w:r w:rsidRPr="004D70B7">
              <w:rPr>
                <w:highlight w:val="yellow"/>
                <w:lang w:val="lt-LT"/>
              </w:rPr>
              <w:t xml:space="preserve">2. Adatos turi būti </w:t>
            </w:r>
            <w:proofErr w:type="spellStart"/>
            <w:r w:rsidRPr="004D70B7">
              <w:rPr>
                <w:highlight w:val="yellow"/>
                <w:lang w:val="lt-LT"/>
              </w:rPr>
              <w:t>silikonizuotos</w:t>
            </w:r>
            <w:proofErr w:type="spellEnd"/>
            <w:r w:rsidRPr="004D70B7">
              <w:rPr>
                <w:highlight w:val="yellow"/>
                <w:lang w:val="lt-LT"/>
              </w:rPr>
              <w:t xml:space="preserve"> ir sterilios.</w:t>
            </w:r>
          </w:p>
          <w:p w14:paraId="42CF87F5" w14:textId="77777777" w:rsidR="00186147" w:rsidRPr="004D70B7" w:rsidRDefault="00186147" w:rsidP="00186147">
            <w:pPr>
              <w:jc w:val="both"/>
              <w:rPr>
                <w:highlight w:val="yellow"/>
                <w:lang w:val="lt-LT"/>
              </w:rPr>
            </w:pPr>
            <w:r w:rsidRPr="004D70B7">
              <w:rPr>
                <w:highlight w:val="yellow"/>
                <w:lang w:val="lt-LT"/>
              </w:rPr>
              <w:t>3. Adatos duriamoji dalis ne mažiau kaip dvibriaunė.</w:t>
            </w:r>
          </w:p>
          <w:p w14:paraId="2E9F99AC" w14:textId="77777777" w:rsidR="00186147" w:rsidRPr="004D70B7" w:rsidRDefault="00186147" w:rsidP="00186147">
            <w:pPr>
              <w:jc w:val="both"/>
              <w:rPr>
                <w:highlight w:val="yellow"/>
                <w:lang w:val="lt-LT"/>
              </w:rPr>
            </w:pPr>
            <w:r w:rsidRPr="004D70B7">
              <w:rPr>
                <w:highlight w:val="yellow"/>
                <w:lang w:val="lt-LT"/>
              </w:rPr>
              <w:t>4. Tinka siūlomiems vakuuminiams mėgintuvėliams.</w:t>
            </w:r>
          </w:p>
          <w:p w14:paraId="3BD722E4" w14:textId="77777777" w:rsidR="00186147" w:rsidRPr="004D70B7" w:rsidRDefault="00186147" w:rsidP="00186147">
            <w:pPr>
              <w:jc w:val="both"/>
              <w:rPr>
                <w:highlight w:val="yellow"/>
                <w:lang w:val="lt-LT"/>
              </w:rPr>
            </w:pPr>
            <w:r w:rsidRPr="004D70B7">
              <w:rPr>
                <w:highlight w:val="yellow"/>
                <w:lang w:val="lt-LT"/>
              </w:rPr>
              <w:t xml:space="preserve">5. Žarnelė nesusipinanti, neužsilenkianti. </w:t>
            </w:r>
          </w:p>
          <w:p w14:paraId="476262A3" w14:textId="77777777" w:rsidR="00186147" w:rsidRPr="004D70B7" w:rsidRDefault="00186147" w:rsidP="00186147">
            <w:pPr>
              <w:jc w:val="both"/>
              <w:rPr>
                <w:highlight w:val="yellow"/>
                <w:lang w:val="lt-LT"/>
              </w:rPr>
            </w:pPr>
            <w:r w:rsidRPr="004D70B7">
              <w:rPr>
                <w:highlight w:val="yellow"/>
                <w:lang w:val="lt-LT"/>
              </w:rPr>
              <w:t>6. Adata 21 G x ¾ (0,8 x 19 mm).</w:t>
            </w:r>
          </w:p>
          <w:p w14:paraId="246EF0F1" w14:textId="77777777" w:rsidR="00186147" w:rsidRPr="004D70B7" w:rsidRDefault="00186147" w:rsidP="00186147">
            <w:pPr>
              <w:jc w:val="both"/>
              <w:rPr>
                <w:highlight w:val="yellow"/>
                <w:lang w:val="lt-LT"/>
              </w:rPr>
            </w:pPr>
            <w:r w:rsidRPr="004D70B7">
              <w:rPr>
                <w:highlight w:val="yellow"/>
                <w:lang w:val="lt-LT"/>
              </w:rPr>
              <w:t>7. Žarnelės ilgis 180 mm (+/-10 mm).</w:t>
            </w:r>
          </w:p>
        </w:tc>
        <w:tc>
          <w:tcPr>
            <w:tcW w:w="2268" w:type="dxa"/>
          </w:tcPr>
          <w:p w14:paraId="742CF206" w14:textId="67CF4B68" w:rsidR="00186147" w:rsidRPr="004D70B7" w:rsidRDefault="00186147" w:rsidP="00186147">
            <w:pPr>
              <w:jc w:val="both"/>
              <w:rPr>
                <w:highlight w:val="yellow"/>
                <w:lang w:val="lt-LT"/>
              </w:rPr>
            </w:pPr>
          </w:p>
        </w:tc>
        <w:tc>
          <w:tcPr>
            <w:tcW w:w="1418" w:type="dxa"/>
          </w:tcPr>
          <w:p w14:paraId="4F1E0C57" w14:textId="3DD01E73" w:rsidR="00186147" w:rsidRPr="004D70B7" w:rsidRDefault="00186147" w:rsidP="00186147">
            <w:pPr>
              <w:jc w:val="both"/>
              <w:rPr>
                <w:highlight w:val="yellow"/>
                <w:lang w:val="lt-LT"/>
              </w:rPr>
            </w:pPr>
            <w:r w:rsidRPr="004D70B7">
              <w:rPr>
                <w:highlight w:val="yellow"/>
                <w:lang w:val="lt-LT"/>
              </w:rPr>
              <w:t>225 000</w:t>
            </w:r>
          </w:p>
        </w:tc>
        <w:tc>
          <w:tcPr>
            <w:tcW w:w="1134" w:type="dxa"/>
          </w:tcPr>
          <w:p w14:paraId="4ECC47B0" w14:textId="46D181C4" w:rsidR="00186147" w:rsidRPr="004D70B7" w:rsidRDefault="00186147" w:rsidP="00186147">
            <w:pPr>
              <w:jc w:val="both"/>
              <w:rPr>
                <w:highlight w:val="yellow"/>
                <w:lang w:val="lt-LT"/>
              </w:rPr>
            </w:pPr>
          </w:p>
        </w:tc>
        <w:tc>
          <w:tcPr>
            <w:tcW w:w="1701" w:type="dxa"/>
          </w:tcPr>
          <w:p w14:paraId="0DE6FBDD" w14:textId="5E384AAC" w:rsidR="00186147" w:rsidRPr="004D70B7" w:rsidRDefault="00186147" w:rsidP="00186147">
            <w:pPr>
              <w:jc w:val="both"/>
              <w:rPr>
                <w:highlight w:val="yellow"/>
                <w:lang w:val="lt-LT"/>
              </w:rPr>
            </w:pPr>
          </w:p>
        </w:tc>
      </w:tr>
      <w:tr w:rsidR="00186147" w:rsidRPr="004D70B7" w14:paraId="23380912" w14:textId="77777777" w:rsidTr="000B45D5">
        <w:trPr>
          <w:jc w:val="center"/>
        </w:trPr>
        <w:tc>
          <w:tcPr>
            <w:tcW w:w="988" w:type="dxa"/>
          </w:tcPr>
          <w:p w14:paraId="5F061F05" w14:textId="77777777" w:rsidR="00186147" w:rsidRPr="004D70B7" w:rsidRDefault="00186147" w:rsidP="00186147">
            <w:pPr>
              <w:jc w:val="both"/>
              <w:rPr>
                <w:highlight w:val="yellow"/>
                <w:lang w:val="lt-LT"/>
              </w:rPr>
            </w:pPr>
            <w:r w:rsidRPr="004D70B7">
              <w:rPr>
                <w:highlight w:val="yellow"/>
                <w:lang w:val="lt-LT"/>
              </w:rPr>
              <w:t>7.20.</w:t>
            </w:r>
          </w:p>
        </w:tc>
        <w:tc>
          <w:tcPr>
            <w:tcW w:w="2835" w:type="dxa"/>
          </w:tcPr>
          <w:p w14:paraId="08E0E7C0" w14:textId="77777777" w:rsidR="00186147" w:rsidRPr="004D70B7" w:rsidRDefault="00186147" w:rsidP="00186147">
            <w:pPr>
              <w:jc w:val="both"/>
              <w:rPr>
                <w:highlight w:val="yellow"/>
                <w:lang w:val="lt-LT"/>
              </w:rPr>
            </w:pPr>
            <w:r w:rsidRPr="004D70B7">
              <w:rPr>
                <w:highlight w:val="yellow"/>
                <w:lang w:val="lt-LT"/>
              </w:rPr>
              <w:t>LUER arba lygiavertis adapteris</w:t>
            </w:r>
          </w:p>
        </w:tc>
        <w:tc>
          <w:tcPr>
            <w:tcW w:w="2976" w:type="dxa"/>
          </w:tcPr>
          <w:p w14:paraId="37275790" w14:textId="77777777" w:rsidR="00186147" w:rsidRPr="004D70B7" w:rsidRDefault="00186147" w:rsidP="00186147">
            <w:pPr>
              <w:jc w:val="both"/>
              <w:rPr>
                <w:highlight w:val="yellow"/>
                <w:lang w:val="lt-LT"/>
              </w:rPr>
            </w:pPr>
            <w:r w:rsidRPr="004D70B7">
              <w:rPr>
                <w:highlight w:val="yellow"/>
                <w:lang w:val="lt-LT"/>
              </w:rPr>
              <w:t>Skirtas kraujo ėmimui iš kateterio į mėgintuvėlį uždaroje sistemoje.</w:t>
            </w:r>
          </w:p>
          <w:p w14:paraId="7B570C98" w14:textId="77777777" w:rsidR="00186147" w:rsidRPr="004D70B7" w:rsidRDefault="00186147" w:rsidP="00186147">
            <w:pPr>
              <w:jc w:val="both"/>
              <w:rPr>
                <w:highlight w:val="yellow"/>
                <w:lang w:val="lt-LT"/>
              </w:rPr>
            </w:pPr>
          </w:p>
        </w:tc>
        <w:tc>
          <w:tcPr>
            <w:tcW w:w="2268" w:type="dxa"/>
          </w:tcPr>
          <w:p w14:paraId="7096D012" w14:textId="775DC80E" w:rsidR="00186147" w:rsidRPr="004D70B7" w:rsidRDefault="00186147" w:rsidP="00186147">
            <w:pPr>
              <w:jc w:val="both"/>
              <w:rPr>
                <w:highlight w:val="yellow"/>
                <w:lang w:val="lt-LT"/>
              </w:rPr>
            </w:pPr>
          </w:p>
        </w:tc>
        <w:tc>
          <w:tcPr>
            <w:tcW w:w="1418" w:type="dxa"/>
          </w:tcPr>
          <w:p w14:paraId="558B28E4" w14:textId="7B4DBE9F" w:rsidR="00186147" w:rsidRPr="004D70B7" w:rsidRDefault="00186147" w:rsidP="00186147">
            <w:pPr>
              <w:jc w:val="both"/>
              <w:rPr>
                <w:highlight w:val="yellow"/>
                <w:lang w:val="lt-LT"/>
              </w:rPr>
            </w:pPr>
            <w:r w:rsidRPr="004D70B7">
              <w:rPr>
                <w:highlight w:val="yellow"/>
                <w:lang w:val="lt-LT"/>
              </w:rPr>
              <w:t>90 000</w:t>
            </w:r>
          </w:p>
        </w:tc>
        <w:tc>
          <w:tcPr>
            <w:tcW w:w="1134" w:type="dxa"/>
          </w:tcPr>
          <w:p w14:paraId="56AC8E77" w14:textId="7599AE34" w:rsidR="00186147" w:rsidRPr="004D70B7" w:rsidRDefault="00186147" w:rsidP="00186147">
            <w:pPr>
              <w:jc w:val="both"/>
              <w:rPr>
                <w:highlight w:val="yellow"/>
                <w:lang w:val="lt-LT"/>
              </w:rPr>
            </w:pPr>
          </w:p>
        </w:tc>
        <w:tc>
          <w:tcPr>
            <w:tcW w:w="1701" w:type="dxa"/>
          </w:tcPr>
          <w:p w14:paraId="34E24AB1" w14:textId="5B8E1A74" w:rsidR="00186147" w:rsidRPr="004D70B7" w:rsidRDefault="00186147" w:rsidP="00186147">
            <w:pPr>
              <w:jc w:val="both"/>
              <w:rPr>
                <w:highlight w:val="yellow"/>
                <w:lang w:val="lt-LT"/>
              </w:rPr>
            </w:pPr>
          </w:p>
        </w:tc>
      </w:tr>
      <w:tr w:rsidR="00186147" w:rsidRPr="0003067E" w14:paraId="3523398C" w14:textId="77777777" w:rsidTr="00D076A3">
        <w:trPr>
          <w:trHeight w:val="835"/>
          <w:jc w:val="center"/>
        </w:trPr>
        <w:tc>
          <w:tcPr>
            <w:tcW w:w="988" w:type="dxa"/>
          </w:tcPr>
          <w:p w14:paraId="37C0B8A7" w14:textId="77777777" w:rsidR="00186147" w:rsidRPr="004D70B7" w:rsidRDefault="00186147" w:rsidP="00186147">
            <w:pPr>
              <w:jc w:val="both"/>
              <w:rPr>
                <w:highlight w:val="yellow"/>
                <w:lang w:val="lt-LT"/>
              </w:rPr>
            </w:pPr>
            <w:r w:rsidRPr="004D70B7">
              <w:rPr>
                <w:highlight w:val="yellow"/>
                <w:lang w:val="lt-LT"/>
              </w:rPr>
              <w:t>7.21.</w:t>
            </w:r>
          </w:p>
        </w:tc>
        <w:tc>
          <w:tcPr>
            <w:tcW w:w="2835" w:type="dxa"/>
          </w:tcPr>
          <w:p w14:paraId="7778B296" w14:textId="77777777" w:rsidR="00186147" w:rsidRPr="004D70B7" w:rsidRDefault="00186147" w:rsidP="00186147">
            <w:pPr>
              <w:jc w:val="both"/>
              <w:rPr>
                <w:highlight w:val="yellow"/>
                <w:lang w:val="lt-LT"/>
              </w:rPr>
            </w:pPr>
            <w:r w:rsidRPr="004D70B7">
              <w:rPr>
                <w:highlight w:val="yellow"/>
                <w:lang w:val="lt-LT"/>
              </w:rPr>
              <w:t>Kraujo paėmimo adata su venos punkcijos vizualizacija. Dydis 21 G.</w:t>
            </w:r>
          </w:p>
        </w:tc>
        <w:tc>
          <w:tcPr>
            <w:tcW w:w="2976" w:type="dxa"/>
          </w:tcPr>
          <w:p w14:paraId="6C680F1D" w14:textId="77777777" w:rsidR="00186147" w:rsidRPr="004D70B7" w:rsidRDefault="00186147" w:rsidP="00186147">
            <w:pPr>
              <w:jc w:val="both"/>
              <w:rPr>
                <w:highlight w:val="yellow"/>
                <w:lang w:val="lt-LT"/>
              </w:rPr>
            </w:pPr>
            <w:r w:rsidRPr="004D70B7">
              <w:rPr>
                <w:highlight w:val="yellow"/>
                <w:lang w:val="lt-LT"/>
              </w:rPr>
              <w:t xml:space="preserve">1.Adata </w:t>
            </w:r>
            <w:proofErr w:type="spellStart"/>
            <w:r w:rsidRPr="004D70B7">
              <w:rPr>
                <w:highlight w:val="yellow"/>
                <w:lang w:val="lt-LT"/>
              </w:rPr>
              <w:t>silikonizuota</w:t>
            </w:r>
            <w:proofErr w:type="spellEnd"/>
            <w:r w:rsidRPr="004D70B7">
              <w:rPr>
                <w:highlight w:val="yellow"/>
                <w:lang w:val="lt-LT"/>
              </w:rPr>
              <w:t xml:space="preserve">. </w:t>
            </w:r>
          </w:p>
          <w:p w14:paraId="6F18B7A7" w14:textId="77777777" w:rsidR="00186147" w:rsidRPr="004D70B7" w:rsidRDefault="00186147" w:rsidP="00186147">
            <w:pPr>
              <w:jc w:val="both"/>
              <w:rPr>
                <w:highlight w:val="yellow"/>
                <w:lang w:val="lt-LT"/>
              </w:rPr>
            </w:pPr>
            <w:r w:rsidRPr="004D70B7">
              <w:rPr>
                <w:highlight w:val="yellow"/>
                <w:lang w:val="lt-LT"/>
              </w:rPr>
              <w:t>2.Adatos duriamoji dalis ne mažiau kaip dvibriaunė.</w:t>
            </w:r>
          </w:p>
          <w:p w14:paraId="224A8612" w14:textId="77777777" w:rsidR="00186147" w:rsidRPr="004D70B7" w:rsidRDefault="00186147" w:rsidP="00186147">
            <w:pPr>
              <w:jc w:val="both"/>
              <w:rPr>
                <w:highlight w:val="yellow"/>
                <w:lang w:val="lt-LT"/>
              </w:rPr>
            </w:pPr>
            <w:r w:rsidRPr="004D70B7">
              <w:rPr>
                <w:highlight w:val="yellow"/>
                <w:lang w:val="lt-LT"/>
              </w:rPr>
              <w:t>3. Dydis 21 G.</w:t>
            </w:r>
          </w:p>
        </w:tc>
        <w:tc>
          <w:tcPr>
            <w:tcW w:w="2268" w:type="dxa"/>
          </w:tcPr>
          <w:p w14:paraId="312E5130" w14:textId="63D0C7CE" w:rsidR="00186147" w:rsidRPr="004D70B7" w:rsidRDefault="00186147" w:rsidP="00186147">
            <w:pPr>
              <w:jc w:val="both"/>
              <w:rPr>
                <w:highlight w:val="yellow"/>
                <w:lang w:val="lt-LT"/>
              </w:rPr>
            </w:pPr>
          </w:p>
        </w:tc>
        <w:tc>
          <w:tcPr>
            <w:tcW w:w="1418" w:type="dxa"/>
          </w:tcPr>
          <w:p w14:paraId="20061285" w14:textId="64B93B8C" w:rsidR="00186147" w:rsidRPr="004D70B7" w:rsidRDefault="00186147" w:rsidP="00186147">
            <w:pPr>
              <w:jc w:val="both"/>
              <w:rPr>
                <w:highlight w:val="yellow"/>
                <w:lang w:val="lt-LT"/>
              </w:rPr>
            </w:pPr>
            <w:r w:rsidRPr="004D70B7">
              <w:rPr>
                <w:highlight w:val="yellow"/>
                <w:lang w:val="lt-LT"/>
              </w:rPr>
              <w:t>60 000</w:t>
            </w:r>
          </w:p>
        </w:tc>
        <w:tc>
          <w:tcPr>
            <w:tcW w:w="1134" w:type="dxa"/>
          </w:tcPr>
          <w:p w14:paraId="240131B7" w14:textId="2108B3B2" w:rsidR="00186147" w:rsidRPr="004D70B7" w:rsidRDefault="00186147" w:rsidP="00186147">
            <w:pPr>
              <w:jc w:val="both"/>
              <w:rPr>
                <w:highlight w:val="yellow"/>
                <w:lang w:val="lt-LT"/>
              </w:rPr>
            </w:pPr>
          </w:p>
        </w:tc>
        <w:tc>
          <w:tcPr>
            <w:tcW w:w="1701" w:type="dxa"/>
          </w:tcPr>
          <w:p w14:paraId="5CDCF233" w14:textId="23BCE778" w:rsidR="00186147" w:rsidRPr="0003067E" w:rsidRDefault="00186147" w:rsidP="00186147">
            <w:pPr>
              <w:jc w:val="both"/>
              <w:rPr>
                <w:lang w:val="lt-LT"/>
              </w:rPr>
            </w:pPr>
          </w:p>
        </w:tc>
      </w:tr>
      <w:tr w:rsidR="00186147" w:rsidRPr="0003067E" w14:paraId="5EBADC3B"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513EEB03" w14:textId="31A5CFC1" w:rsidR="00186147" w:rsidRPr="0003067E" w:rsidRDefault="00186147" w:rsidP="00186147">
            <w:pPr>
              <w:jc w:val="right"/>
              <w:rPr>
                <w:lang w:val="lt-LT"/>
              </w:rPr>
            </w:pPr>
            <w:r w:rsidRPr="00521FCA">
              <w:rPr>
                <w:rFonts w:eastAsia="SimSun"/>
                <w:b/>
                <w:bCs/>
                <w:sz w:val="22"/>
                <w:szCs w:val="22"/>
                <w:lang w:val="lt-LT"/>
              </w:rPr>
              <w:t>Bendra</w:t>
            </w:r>
            <w:r>
              <w:rPr>
                <w:rFonts w:eastAsia="SimSun"/>
                <w:b/>
                <w:bCs/>
                <w:sz w:val="22"/>
                <w:szCs w:val="22"/>
                <w:lang w:val="lt-LT"/>
              </w:rPr>
              <w:t xml:space="preserve"> 7 pirkimo dalies</w:t>
            </w:r>
            <w:r w:rsidRPr="00521FCA">
              <w:rPr>
                <w:rFonts w:eastAsia="SimSun"/>
                <w:b/>
                <w:bCs/>
                <w:sz w:val="22"/>
                <w:szCs w:val="22"/>
                <w:lang w:val="lt-LT"/>
              </w:rPr>
              <w:t xml:space="preserve"> kaina be PVM, Eur:</w:t>
            </w:r>
          </w:p>
        </w:tc>
        <w:tc>
          <w:tcPr>
            <w:tcW w:w="1701" w:type="dxa"/>
          </w:tcPr>
          <w:p w14:paraId="75CAA88E" w14:textId="169A0DD0" w:rsidR="00186147" w:rsidRPr="004D70B7" w:rsidRDefault="00186147" w:rsidP="00186147">
            <w:pPr>
              <w:jc w:val="both"/>
              <w:rPr>
                <w:color w:val="FF0000"/>
                <w:lang w:val="lt-LT"/>
              </w:rPr>
            </w:pPr>
          </w:p>
        </w:tc>
      </w:tr>
      <w:tr w:rsidR="00186147" w:rsidRPr="0003067E" w14:paraId="1FA6BA3C"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57805BDB" w14:textId="2F442795" w:rsidR="00186147" w:rsidRPr="0003067E" w:rsidRDefault="00186147" w:rsidP="00186147">
            <w:pPr>
              <w:jc w:val="right"/>
              <w:rPr>
                <w:lang w:val="lt-LT"/>
              </w:rPr>
            </w:pPr>
            <w:r w:rsidRPr="00521FCA">
              <w:rPr>
                <w:rFonts w:eastAsia="SimSun"/>
                <w:b/>
                <w:bCs/>
                <w:sz w:val="22"/>
                <w:szCs w:val="22"/>
                <w:lang w:val="lt-LT"/>
              </w:rPr>
              <w:t>PVM, Eur:</w:t>
            </w:r>
          </w:p>
        </w:tc>
        <w:tc>
          <w:tcPr>
            <w:tcW w:w="1701" w:type="dxa"/>
          </w:tcPr>
          <w:p w14:paraId="7250C51C" w14:textId="2F10B423" w:rsidR="00186147" w:rsidRPr="0009224D" w:rsidRDefault="00186147" w:rsidP="00186147">
            <w:pPr>
              <w:jc w:val="both"/>
              <w:rPr>
                <w:color w:val="FF0000"/>
                <w:lang w:val="lt-LT"/>
              </w:rPr>
            </w:pPr>
          </w:p>
        </w:tc>
      </w:tr>
      <w:tr w:rsidR="00186147" w:rsidRPr="003D0D87" w14:paraId="20DD780F"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73141FAF" w14:textId="395B2226" w:rsidR="00186147" w:rsidRPr="0003067E" w:rsidRDefault="00186147" w:rsidP="00186147">
            <w:pPr>
              <w:jc w:val="right"/>
              <w:rPr>
                <w:lang w:val="lt-LT"/>
              </w:rPr>
            </w:pPr>
            <w:r w:rsidRPr="00521FCA">
              <w:rPr>
                <w:rFonts w:eastAsia="SimSun"/>
                <w:b/>
                <w:bCs/>
                <w:sz w:val="22"/>
                <w:szCs w:val="22"/>
                <w:lang w:val="lt-LT"/>
              </w:rPr>
              <w:t>Bendra</w:t>
            </w:r>
            <w:r>
              <w:rPr>
                <w:rFonts w:eastAsia="SimSun"/>
                <w:b/>
                <w:bCs/>
                <w:sz w:val="22"/>
                <w:szCs w:val="22"/>
                <w:lang w:val="lt-LT"/>
              </w:rPr>
              <w:t xml:space="preserve"> 7 pirkimo dalies</w:t>
            </w:r>
            <w:r w:rsidRPr="00521FCA">
              <w:rPr>
                <w:rFonts w:eastAsia="SimSun"/>
                <w:b/>
                <w:bCs/>
                <w:sz w:val="22"/>
                <w:szCs w:val="22"/>
                <w:lang w:val="lt-LT"/>
              </w:rPr>
              <w:t xml:space="preserve"> kaina su PVM, Eur:</w:t>
            </w:r>
          </w:p>
        </w:tc>
        <w:tc>
          <w:tcPr>
            <w:tcW w:w="1701" w:type="dxa"/>
          </w:tcPr>
          <w:p w14:paraId="66107821" w14:textId="2EDB78CF" w:rsidR="00186147" w:rsidRPr="0009224D" w:rsidRDefault="00186147" w:rsidP="00186147">
            <w:pPr>
              <w:jc w:val="both"/>
              <w:rPr>
                <w:color w:val="FF0000"/>
                <w:lang w:val="lt-LT"/>
              </w:rPr>
            </w:pPr>
          </w:p>
        </w:tc>
      </w:tr>
      <w:tr w:rsidR="00186147" w:rsidRPr="0003067E" w14:paraId="673CB410" w14:textId="77777777" w:rsidTr="000B45D5">
        <w:trPr>
          <w:jc w:val="center"/>
        </w:trPr>
        <w:tc>
          <w:tcPr>
            <w:tcW w:w="988" w:type="dxa"/>
          </w:tcPr>
          <w:p w14:paraId="4430BEDE" w14:textId="5DCA5807" w:rsidR="00186147" w:rsidRPr="003D0D87" w:rsidRDefault="00186147" w:rsidP="00186147">
            <w:pPr>
              <w:jc w:val="center"/>
              <w:rPr>
                <w:b/>
                <w:bCs/>
                <w:lang w:val="lt-LT"/>
              </w:rPr>
            </w:pPr>
            <w:r w:rsidRPr="003D0D87">
              <w:rPr>
                <w:b/>
                <w:bCs/>
                <w:lang w:val="lt-LT"/>
              </w:rPr>
              <w:t>8.</w:t>
            </w:r>
          </w:p>
        </w:tc>
        <w:tc>
          <w:tcPr>
            <w:tcW w:w="2835" w:type="dxa"/>
          </w:tcPr>
          <w:p w14:paraId="1D172AA2" w14:textId="77777777" w:rsidR="00186147" w:rsidRPr="0003067E" w:rsidRDefault="00186147" w:rsidP="00186147">
            <w:pPr>
              <w:jc w:val="both"/>
              <w:rPr>
                <w:lang w:val="lt-LT"/>
              </w:rPr>
            </w:pPr>
            <w:r w:rsidRPr="0003067E">
              <w:rPr>
                <w:lang w:val="lt-LT" w:eastAsia="ar-SA"/>
              </w:rPr>
              <w:t>Adata skirta kraujo tepinėliams atlikti iš vakuuminio mėgintuvėlio neatkemšant kamštelio.</w:t>
            </w:r>
          </w:p>
        </w:tc>
        <w:tc>
          <w:tcPr>
            <w:tcW w:w="2976" w:type="dxa"/>
          </w:tcPr>
          <w:p w14:paraId="3FC1670E" w14:textId="48C33229" w:rsidR="00186147" w:rsidRPr="00CD7A65" w:rsidRDefault="00186147" w:rsidP="00186147">
            <w:pPr>
              <w:jc w:val="both"/>
              <w:rPr>
                <w:lang w:val="lt-LT" w:eastAsia="lt-LT"/>
              </w:rPr>
            </w:pPr>
            <w:r w:rsidRPr="0003067E">
              <w:rPr>
                <w:lang w:val="lt-LT"/>
              </w:rPr>
              <w:t>Adatų skirtų kraujo tepinėlių ruošimui įpakavimas turi būti pažymėtas CE ženklu,  nurodytas serijos numeris.</w:t>
            </w:r>
            <w:r w:rsidRPr="0003067E">
              <w:rPr>
                <w:color w:val="FF0000"/>
                <w:lang w:val="lt-LT" w:eastAsia="lt-LT"/>
              </w:rPr>
              <w:t xml:space="preserve"> </w:t>
            </w:r>
          </w:p>
        </w:tc>
        <w:tc>
          <w:tcPr>
            <w:tcW w:w="2268" w:type="dxa"/>
          </w:tcPr>
          <w:p w14:paraId="6AF21066" w14:textId="77777777" w:rsidR="00186147" w:rsidRPr="0003067E" w:rsidRDefault="00186147" w:rsidP="00186147">
            <w:pPr>
              <w:jc w:val="both"/>
              <w:rPr>
                <w:lang w:val="lt-LT"/>
              </w:rPr>
            </w:pPr>
          </w:p>
        </w:tc>
        <w:tc>
          <w:tcPr>
            <w:tcW w:w="1418" w:type="dxa"/>
          </w:tcPr>
          <w:p w14:paraId="799B4AAA" w14:textId="3D7920F4" w:rsidR="00186147" w:rsidRPr="0003067E" w:rsidRDefault="00186147" w:rsidP="00186147">
            <w:pPr>
              <w:jc w:val="both"/>
              <w:rPr>
                <w:lang w:val="lt-LT"/>
              </w:rPr>
            </w:pPr>
            <w:r w:rsidRPr="0003067E">
              <w:rPr>
                <w:lang w:val="lt-LT"/>
              </w:rPr>
              <w:t>18 000</w:t>
            </w:r>
          </w:p>
        </w:tc>
        <w:tc>
          <w:tcPr>
            <w:tcW w:w="1134" w:type="dxa"/>
          </w:tcPr>
          <w:p w14:paraId="558C6001" w14:textId="77777777" w:rsidR="00186147" w:rsidRPr="0003067E" w:rsidRDefault="00186147" w:rsidP="00186147">
            <w:pPr>
              <w:jc w:val="both"/>
              <w:rPr>
                <w:lang w:val="lt-LT"/>
              </w:rPr>
            </w:pPr>
          </w:p>
        </w:tc>
        <w:tc>
          <w:tcPr>
            <w:tcW w:w="1701" w:type="dxa"/>
          </w:tcPr>
          <w:p w14:paraId="054BF722" w14:textId="77777777" w:rsidR="00186147" w:rsidRPr="0003067E" w:rsidRDefault="00186147" w:rsidP="00186147">
            <w:pPr>
              <w:jc w:val="both"/>
              <w:rPr>
                <w:lang w:val="lt-LT"/>
              </w:rPr>
            </w:pPr>
          </w:p>
        </w:tc>
      </w:tr>
      <w:tr w:rsidR="00186147" w:rsidRPr="0003067E" w14:paraId="164314F5"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5A165024" w14:textId="369653CD" w:rsidR="00186147" w:rsidRPr="0003067E" w:rsidRDefault="00186147" w:rsidP="00186147">
            <w:pPr>
              <w:jc w:val="right"/>
              <w:rPr>
                <w:lang w:val="lt-LT"/>
              </w:rPr>
            </w:pPr>
            <w:r w:rsidRPr="00521FCA">
              <w:rPr>
                <w:rFonts w:eastAsia="SimSun"/>
                <w:b/>
                <w:bCs/>
                <w:sz w:val="22"/>
                <w:szCs w:val="22"/>
                <w:lang w:val="lt-LT"/>
              </w:rPr>
              <w:t>PVM, Eur:</w:t>
            </w:r>
          </w:p>
        </w:tc>
        <w:tc>
          <w:tcPr>
            <w:tcW w:w="1701" w:type="dxa"/>
          </w:tcPr>
          <w:p w14:paraId="250D5344" w14:textId="77777777" w:rsidR="00186147" w:rsidRPr="0003067E" w:rsidRDefault="00186147" w:rsidP="00186147">
            <w:pPr>
              <w:jc w:val="both"/>
              <w:rPr>
                <w:lang w:val="lt-LT"/>
              </w:rPr>
            </w:pPr>
          </w:p>
        </w:tc>
      </w:tr>
      <w:tr w:rsidR="00186147" w:rsidRPr="0003067E" w14:paraId="3214A8CE"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13F0E32D" w14:textId="1A3C4F98" w:rsidR="00186147" w:rsidRPr="0003067E" w:rsidRDefault="00186147" w:rsidP="00186147">
            <w:pPr>
              <w:jc w:val="right"/>
              <w:rPr>
                <w:lang w:val="lt-LT"/>
              </w:rPr>
            </w:pPr>
            <w:r w:rsidRPr="00521FCA">
              <w:rPr>
                <w:rFonts w:eastAsia="SimSun"/>
                <w:b/>
                <w:bCs/>
                <w:sz w:val="22"/>
                <w:szCs w:val="22"/>
                <w:lang w:val="lt-LT"/>
              </w:rPr>
              <w:t>Bendra</w:t>
            </w:r>
            <w:r>
              <w:rPr>
                <w:rFonts w:eastAsia="SimSun"/>
                <w:b/>
                <w:bCs/>
                <w:sz w:val="22"/>
                <w:szCs w:val="22"/>
                <w:lang w:val="lt-LT"/>
              </w:rPr>
              <w:t xml:space="preserve"> 8 pirkimo dalies</w:t>
            </w:r>
            <w:r w:rsidRPr="00521FCA">
              <w:rPr>
                <w:rFonts w:eastAsia="SimSun"/>
                <w:b/>
                <w:bCs/>
                <w:sz w:val="22"/>
                <w:szCs w:val="22"/>
                <w:lang w:val="lt-LT"/>
              </w:rPr>
              <w:t xml:space="preserve"> kaina su PVM, Eur:</w:t>
            </w:r>
          </w:p>
        </w:tc>
        <w:tc>
          <w:tcPr>
            <w:tcW w:w="1701" w:type="dxa"/>
          </w:tcPr>
          <w:p w14:paraId="1B47F1D1" w14:textId="77777777" w:rsidR="00186147" w:rsidRPr="0003067E" w:rsidRDefault="00186147" w:rsidP="00186147">
            <w:pPr>
              <w:jc w:val="both"/>
              <w:rPr>
                <w:lang w:val="lt-LT"/>
              </w:rPr>
            </w:pPr>
          </w:p>
        </w:tc>
      </w:tr>
      <w:tr w:rsidR="00186147" w:rsidRPr="0003067E" w14:paraId="64CF195E" w14:textId="77777777" w:rsidTr="000B45D5">
        <w:trPr>
          <w:jc w:val="center"/>
        </w:trPr>
        <w:tc>
          <w:tcPr>
            <w:tcW w:w="988" w:type="dxa"/>
          </w:tcPr>
          <w:p w14:paraId="196F593A" w14:textId="3289F494" w:rsidR="00186147" w:rsidRPr="003D0D87" w:rsidRDefault="00186147" w:rsidP="00186147">
            <w:pPr>
              <w:jc w:val="center"/>
              <w:rPr>
                <w:b/>
                <w:bCs/>
                <w:lang w:val="lt-LT"/>
              </w:rPr>
            </w:pPr>
            <w:r w:rsidRPr="003D0D87">
              <w:rPr>
                <w:b/>
                <w:bCs/>
                <w:lang w:val="lt-LT"/>
              </w:rPr>
              <w:lastRenderedPageBreak/>
              <w:t>9.</w:t>
            </w:r>
          </w:p>
        </w:tc>
        <w:tc>
          <w:tcPr>
            <w:tcW w:w="2835" w:type="dxa"/>
          </w:tcPr>
          <w:p w14:paraId="5FBEBE7D" w14:textId="77777777" w:rsidR="00186147" w:rsidRPr="0003067E" w:rsidRDefault="00186147" w:rsidP="00186147">
            <w:pPr>
              <w:jc w:val="both"/>
              <w:rPr>
                <w:lang w:val="lt-LT"/>
              </w:rPr>
            </w:pPr>
            <w:r w:rsidRPr="0003067E">
              <w:rPr>
                <w:lang w:val="lt-LT"/>
              </w:rPr>
              <w:t>Švirkštai skirti arterinio kraujo mėginiams imti.</w:t>
            </w:r>
          </w:p>
        </w:tc>
        <w:tc>
          <w:tcPr>
            <w:tcW w:w="2976" w:type="dxa"/>
          </w:tcPr>
          <w:p w14:paraId="339EB8FF" w14:textId="77777777" w:rsidR="00186147" w:rsidRPr="0003067E" w:rsidRDefault="00186147" w:rsidP="00186147">
            <w:pPr>
              <w:suppressAutoHyphens/>
              <w:overflowPunct/>
              <w:autoSpaceDE/>
              <w:autoSpaceDN/>
              <w:adjustRightInd/>
              <w:rPr>
                <w:lang w:val="lt-LT" w:eastAsia="lt-LT"/>
              </w:rPr>
            </w:pPr>
            <w:r w:rsidRPr="0003067E">
              <w:rPr>
                <w:lang w:val="lt-LT" w:eastAsia="lt-LT"/>
              </w:rPr>
              <w:t xml:space="preserve">Vakuuminiai vienkartiniai švirkštai automatiškai užsipildantys. Skirti pH, kraujo dujų, </w:t>
            </w:r>
            <w:proofErr w:type="spellStart"/>
            <w:r w:rsidRPr="0003067E">
              <w:rPr>
                <w:lang w:val="lt-LT" w:eastAsia="lt-LT"/>
              </w:rPr>
              <w:t>oksimetrijos</w:t>
            </w:r>
            <w:proofErr w:type="spellEnd"/>
            <w:r w:rsidRPr="0003067E">
              <w:rPr>
                <w:lang w:val="lt-LT" w:eastAsia="lt-LT"/>
              </w:rPr>
              <w:t>, elektrolitų, metabolitų parametrų matavimas. Švirkšte naudojamas sausas, elektrolitų matavimams subalansuotas heparinas. Heparino koncentracija ne mažiau 60 IU/ml. Švirkštai turi būti be silikono. Švirkštas komplektuojamas su vienkartiniais orą išstumiančiais kamšteliais, vienkartine adata su apsauga, apsauginiu kubeliu adatai įsmegti. Adatos spindis ne mažiau nei 22-23 G, ilgis 25 mm ± 10 %. Švirkšto tūris 1-1,5 ml, vienkartinio naudojimo pagaminti iš plastiko, pritaikyti ligoninėje esamiems kraujo dujų analizatoriams. Komplekte ne daugiau nei 100 švirkštų.</w:t>
            </w:r>
          </w:p>
          <w:p w14:paraId="6B2BE494" w14:textId="77777777" w:rsidR="00186147" w:rsidRPr="0003067E" w:rsidRDefault="00186147" w:rsidP="00186147">
            <w:pPr>
              <w:suppressAutoHyphens/>
              <w:overflowPunct/>
              <w:autoSpaceDE/>
              <w:autoSpaceDN/>
              <w:adjustRightInd/>
              <w:rPr>
                <w:lang w:val="lt-LT" w:eastAsia="lt-LT"/>
              </w:rPr>
            </w:pPr>
            <w:r w:rsidRPr="0003067E">
              <w:rPr>
                <w:lang w:val="lt-LT" w:eastAsia="lt-LT"/>
              </w:rPr>
              <w:t>Švirkštai turi būti sterilūs atitikti EN-552 ir būti pažymėti CE ženklu pagal  98/79 EC (MDD) direktyvą.</w:t>
            </w:r>
          </w:p>
          <w:p w14:paraId="0DECE8B8" w14:textId="77777777" w:rsidR="00186147" w:rsidRPr="0003067E" w:rsidRDefault="00186147" w:rsidP="00186147">
            <w:pPr>
              <w:jc w:val="both"/>
              <w:rPr>
                <w:lang w:val="lt-LT" w:eastAsia="lt-LT"/>
              </w:rPr>
            </w:pPr>
            <w:r w:rsidRPr="0003067E">
              <w:rPr>
                <w:lang w:val="lt-LT" w:eastAsia="lt-LT"/>
              </w:rPr>
              <w:t xml:space="preserve">Vienkartinės adatos atitinkančios EN 550, pažymėtos CE ženklu pagal 93/42/EEC direktyvą su apsauga. </w:t>
            </w:r>
          </w:p>
          <w:p w14:paraId="54A8A47F" w14:textId="77777777" w:rsidR="00186147" w:rsidRPr="0003067E" w:rsidRDefault="00186147" w:rsidP="00186147">
            <w:pPr>
              <w:jc w:val="both"/>
              <w:rPr>
                <w:lang w:val="lt-LT"/>
              </w:rPr>
            </w:pPr>
          </w:p>
        </w:tc>
        <w:tc>
          <w:tcPr>
            <w:tcW w:w="2268" w:type="dxa"/>
          </w:tcPr>
          <w:p w14:paraId="3DEC01B3" w14:textId="77777777" w:rsidR="00186147" w:rsidRPr="0003067E" w:rsidRDefault="00186147" w:rsidP="00186147">
            <w:pPr>
              <w:jc w:val="both"/>
              <w:rPr>
                <w:lang w:val="lt-LT"/>
              </w:rPr>
            </w:pPr>
          </w:p>
        </w:tc>
        <w:tc>
          <w:tcPr>
            <w:tcW w:w="1418" w:type="dxa"/>
          </w:tcPr>
          <w:p w14:paraId="64BB8B2E" w14:textId="5496F2C3" w:rsidR="00186147" w:rsidRPr="0003067E" w:rsidRDefault="00186147" w:rsidP="00186147">
            <w:pPr>
              <w:jc w:val="both"/>
              <w:rPr>
                <w:lang w:val="lt-LT"/>
              </w:rPr>
            </w:pPr>
            <w:r w:rsidRPr="0003067E">
              <w:rPr>
                <w:lang w:val="lt-LT"/>
              </w:rPr>
              <w:t>24 000</w:t>
            </w:r>
          </w:p>
        </w:tc>
        <w:tc>
          <w:tcPr>
            <w:tcW w:w="1134" w:type="dxa"/>
          </w:tcPr>
          <w:p w14:paraId="09D744E6" w14:textId="77777777" w:rsidR="00186147" w:rsidRPr="0003067E" w:rsidRDefault="00186147" w:rsidP="00186147">
            <w:pPr>
              <w:jc w:val="both"/>
              <w:rPr>
                <w:lang w:val="lt-LT"/>
              </w:rPr>
            </w:pPr>
          </w:p>
        </w:tc>
        <w:tc>
          <w:tcPr>
            <w:tcW w:w="1701" w:type="dxa"/>
          </w:tcPr>
          <w:p w14:paraId="227ACF39" w14:textId="77777777" w:rsidR="00186147" w:rsidRPr="0003067E" w:rsidRDefault="00186147" w:rsidP="00186147">
            <w:pPr>
              <w:jc w:val="both"/>
              <w:rPr>
                <w:lang w:val="lt-LT"/>
              </w:rPr>
            </w:pPr>
          </w:p>
        </w:tc>
      </w:tr>
      <w:tr w:rsidR="00186147" w:rsidRPr="0003067E" w14:paraId="3A3738E8"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06EC6A71" w14:textId="2D922F0D" w:rsidR="00186147" w:rsidRPr="0003067E" w:rsidRDefault="00186147" w:rsidP="00186147">
            <w:pPr>
              <w:jc w:val="right"/>
              <w:rPr>
                <w:lang w:val="lt-LT"/>
              </w:rPr>
            </w:pPr>
            <w:r w:rsidRPr="00521FCA">
              <w:rPr>
                <w:rFonts w:eastAsia="SimSun"/>
                <w:b/>
                <w:bCs/>
                <w:sz w:val="22"/>
                <w:szCs w:val="22"/>
                <w:lang w:val="lt-LT"/>
              </w:rPr>
              <w:t>PVM, Eur:</w:t>
            </w:r>
          </w:p>
        </w:tc>
        <w:tc>
          <w:tcPr>
            <w:tcW w:w="1701" w:type="dxa"/>
          </w:tcPr>
          <w:p w14:paraId="36BC20DB" w14:textId="77777777" w:rsidR="00186147" w:rsidRPr="0003067E" w:rsidRDefault="00186147" w:rsidP="00186147">
            <w:pPr>
              <w:jc w:val="both"/>
              <w:rPr>
                <w:lang w:val="lt-LT"/>
              </w:rPr>
            </w:pPr>
          </w:p>
        </w:tc>
      </w:tr>
      <w:tr w:rsidR="00186147" w:rsidRPr="0003067E" w14:paraId="02437C53"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1E5BF7D0" w14:textId="521ADBB0" w:rsidR="00186147" w:rsidRPr="0003067E" w:rsidRDefault="00186147" w:rsidP="00186147">
            <w:pPr>
              <w:jc w:val="right"/>
              <w:rPr>
                <w:lang w:val="lt-LT"/>
              </w:rPr>
            </w:pPr>
            <w:r w:rsidRPr="00521FCA">
              <w:rPr>
                <w:rFonts w:eastAsia="SimSun"/>
                <w:b/>
                <w:bCs/>
                <w:sz w:val="22"/>
                <w:szCs w:val="22"/>
                <w:lang w:val="lt-LT"/>
              </w:rPr>
              <w:t>Bendra</w:t>
            </w:r>
            <w:r>
              <w:rPr>
                <w:rFonts w:eastAsia="SimSun"/>
                <w:b/>
                <w:bCs/>
                <w:sz w:val="22"/>
                <w:szCs w:val="22"/>
                <w:lang w:val="lt-LT"/>
              </w:rPr>
              <w:t xml:space="preserve"> 9 pirkimo dalies</w:t>
            </w:r>
            <w:r w:rsidRPr="00521FCA">
              <w:rPr>
                <w:rFonts w:eastAsia="SimSun"/>
                <w:b/>
                <w:bCs/>
                <w:sz w:val="22"/>
                <w:szCs w:val="22"/>
                <w:lang w:val="lt-LT"/>
              </w:rPr>
              <w:t xml:space="preserve"> kaina su PVM, Eur:</w:t>
            </w:r>
          </w:p>
        </w:tc>
        <w:tc>
          <w:tcPr>
            <w:tcW w:w="1701" w:type="dxa"/>
          </w:tcPr>
          <w:p w14:paraId="493E9E16" w14:textId="77777777" w:rsidR="00186147" w:rsidRPr="0003067E" w:rsidRDefault="00186147" w:rsidP="00186147">
            <w:pPr>
              <w:jc w:val="both"/>
              <w:rPr>
                <w:lang w:val="lt-LT"/>
              </w:rPr>
            </w:pPr>
          </w:p>
        </w:tc>
      </w:tr>
      <w:tr w:rsidR="00186147" w:rsidRPr="0003067E" w14:paraId="5BF21BC2" w14:textId="77777777" w:rsidTr="000B45D5">
        <w:trPr>
          <w:jc w:val="center"/>
        </w:trPr>
        <w:tc>
          <w:tcPr>
            <w:tcW w:w="988" w:type="dxa"/>
          </w:tcPr>
          <w:p w14:paraId="6E710C86" w14:textId="3BDF410E" w:rsidR="00186147" w:rsidRPr="004D70B7" w:rsidRDefault="00186147" w:rsidP="00186147">
            <w:pPr>
              <w:jc w:val="center"/>
              <w:rPr>
                <w:b/>
                <w:bCs/>
                <w:highlight w:val="green"/>
                <w:lang w:val="lt-LT"/>
              </w:rPr>
            </w:pPr>
            <w:r w:rsidRPr="004D70B7">
              <w:rPr>
                <w:b/>
                <w:bCs/>
                <w:highlight w:val="green"/>
                <w:lang w:val="lt-LT"/>
              </w:rPr>
              <w:t>10.</w:t>
            </w:r>
          </w:p>
        </w:tc>
        <w:tc>
          <w:tcPr>
            <w:tcW w:w="2835" w:type="dxa"/>
          </w:tcPr>
          <w:p w14:paraId="01FA607A" w14:textId="77777777" w:rsidR="00186147" w:rsidRPr="004D70B7" w:rsidRDefault="00186147" w:rsidP="00186147">
            <w:pPr>
              <w:jc w:val="both"/>
              <w:rPr>
                <w:highlight w:val="green"/>
                <w:lang w:val="lt-LT"/>
              </w:rPr>
            </w:pPr>
            <w:r w:rsidRPr="004D70B7">
              <w:rPr>
                <w:highlight w:val="green"/>
                <w:lang w:val="lt-LT"/>
              </w:rPr>
              <w:t>Kamšteliai mėgintuvėliams</w:t>
            </w:r>
          </w:p>
        </w:tc>
        <w:tc>
          <w:tcPr>
            <w:tcW w:w="2976" w:type="dxa"/>
          </w:tcPr>
          <w:p w14:paraId="7D53DC18" w14:textId="77777777" w:rsidR="00186147" w:rsidRPr="004D70B7" w:rsidRDefault="00186147" w:rsidP="00186147">
            <w:pPr>
              <w:jc w:val="both"/>
              <w:rPr>
                <w:highlight w:val="green"/>
                <w:lang w:val="lt-LT"/>
              </w:rPr>
            </w:pPr>
            <w:r w:rsidRPr="004D70B7">
              <w:rPr>
                <w:highlight w:val="green"/>
                <w:lang w:val="lt-LT"/>
              </w:rPr>
              <w:t>Kamšteliai skirti užkimšti panaudotiems mėgintuvėliams, kuriuos reikia saugoti; pagaminti iš polietileno, skersmuo 12-13 mm.</w:t>
            </w:r>
          </w:p>
        </w:tc>
        <w:tc>
          <w:tcPr>
            <w:tcW w:w="2268" w:type="dxa"/>
          </w:tcPr>
          <w:p w14:paraId="0846C97B" w14:textId="21236F66" w:rsidR="00186147" w:rsidRPr="004D70B7" w:rsidRDefault="004D70B7" w:rsidP="00186147">
            <w:pPr>
              <w:jc w:val="both"/>
              <w:rPr>
                <w:highlight w:val="green"/>
                <w:lang w:val="lt-LT"/>
              </w:rPr>
            </w:pPr>
            <w:r w:rsidRPr="004D70B7">
              <w:rPr>
                <w:highlight w:val="green"/>
                <w:lang w:val="lt-LT"/>
              </w:rPr>
              <w:t xml:space="preserve">1130.01 23 Ø 13 mm </w:t>
            </w:r>
            <w:proofErr w:type="spellStart"/>
            <w:r w:rsidRPr="004D70B7">
              <w:rPr>
                <w:highlight w:val="green"/>
                <w:lang w:val="lt-LT"/>
              </w:rPr>
              <w:t>in</w:t>
            </w:r>
            <w:proofErr w:type="spellEnd"/>
            <w:r w:rsidRPr="004D70B7">
              <w:rPr>
                <w:highlight w:val="green"/>
                <w:lang w:val="lt-LT"/>
              </w:rPr>
              <w:t xml:space="preserve"> PE, </w:t>
            </w:r>
            <w:proofErr w:type="spellStart"/>
            <w:r w:rsidRPr="004D70B7">
              <w:rPr>
                <w:highlight w:val="green"/>
                <w:lang w:val="lt-LT"/>
              </w:rPr>
              <w:t>neutral</w:t>
            </w:r>
            <w:proofErr w:type="spellEnd"/>
            <w:r w:rsidRPr="004D70B7">
              <w:rPr>
                <w:highlight w:val="green"/>
                <w:lang w:val="lt-LT"/>
              </w:rPr>
              <w:t xml:space="preserve"> </w:t>
            </w:r>
            <w:proofErr w:type="spellStart"/>
            <w:r w:rsidRPr="004D70B7">
              <w:rPr>
                <w:highlight w:val="green"/>
                <w:lang w:val="lt-LT"/>
              </w:rPr>
              <w:t>colour</w:t>
            </w:r>
            <w:proofErr w:type="spellEnd"/>
            <w:r w:rsidRPr="004D70B7">
              <w:rPr>
                <w:highlight w:val="green"/>
                <w:lang w:val="lt-LT"/>
              </w:rPr>
              <w:t xml:space="preserve"> - </w:t>
            </w:r>
            <w:proofErr w:type="spellStart"/>
            <w:r w:rsidRPr="004D70B7">
              <w:rPr>
                <w:highlight w:val="green"/>
                <w:lang w:val="lt-LT"/>
              </w:rPr>
              <w:t>bags</w:t>
            </w:r>
            <w:proofErr w:type="spellEnd"/>
            <w:r w:rsidRPr="004D70B7">
              <w:rPr>
                <w:highlight w:val="green"/>
                <w:lang w:val="lt-LT"/>
              </w:rPr>
              <w:t xml:space="preserve"> </w:t>
            </w:r>
            <w:proofErr w:type="spellStart"/>
            <w:r w:rsidRPr="004D70B7">
              <w:rPr>
                <w:highlight w:val="green"/>
                <w:lang w:val="lt-LT"/>
              </w:rPr>
              <w:t>of</w:t>
            </w:r>
            <w:proofErr w:type="spellEnd"/>
            <w:r w:rsidRPr="004D70B7">
              <w:rPr>
                <w:highlight w:val="green"/>
                <w:lang w:val="lt-LT"/>
              </w:rPr>
              <w:t xml:space="preserve"> 1000 </w:t>
            </w:r>
            <w:proofErr w:type="spellStart"/>
            <w:r w:rsidRPr="004D70B7">
              <w:rPr>
                <w:highlight w:val="green"/>
                <w:lang w:val="lt-LT"/>
              </w:rPr>
              <w:t>pcs</w:t>
            </w:r>
            <w:proofErr w:type="spellEnd"/>
            <w:r w:rsidRPr="004D70B7">
              <w:rPr>
                <w:highlight w:val="green"/>
                <w:lang w:val="lt-LT"/>
              </w:rPr>
              <w:t xml:space="preserve">  </w:t>
            </w:r>
          </w:p>
        </w:tc>
        <w:tc>
          <w:tcPr>
            <w:tcW w:w="1418" w:type="dxa"/>
          </w:tcPr>
          <w:p w14:paraId="152F7245" w14:textId="5D6F0CB1" w:rsidR="00186147" w:rsidRPr="004D70B7" w:rsidRDefault="00186147" w:rsidP="00186147">
            <w:pPr>
              <w:jc w:val="both"/>
              <w:rPr>
                <w:highlight w:val="green"/>
                <w:lang w:val="lt-LT"/>
              </w:rPr>
            </w:pPr>
            <w:r w:rsidRPr="004D70B7">
              <w:rPr>
                <w:highlight w:val="green"/>
                <w:lang w:val="lt-LT"/>
              </w:rPr>
              <w:t>500 000</w:t>
            </w:r>
          </w:p>
        </w:tc>
        <w:tc>
          <w:tcPr>
            <w:tcW w:w="1134" w:type="dxa"/>
          </w:tcPr>
          <w:p w14:paraId="583F7AAF" w14:textId="0E179B2C" w:rsidR="00186147" w:rsidRPr="004D70B7" w:rsidRDefault="004D70B7" w:rsidP="00186147">
            <w:pPr>
              <w:jc w:val="both"/>
              <w:rPr>
                <w:highlight w:val="green"/>
                <w:lang w:val="lt-LT"/>
              </w:rPr>
            </w:pPr>
            <w:r w:rsidRPr="004D70B7">
              <w:rPr>
                <w:highlight w:val="green"/>
                <w:lang w:val="lt-LT"/>
              </w:rPr>
              <w:t>0,0081</w:t>
            </w:r>
          </w:p>
        </w:tc>
        <w:tc>
          <w:tcPr>
            <w:tcW w:w="1701" w:type="dxa"/>
          </w:tcPr>
          <w:p w14:paraId="16527F91" w14:textId="40A0728B" w:rsidR="00186147" w:rsidRPr="004D70B7" w:rsidRDefault="004D70B7" w:rsidP="00186147">
            <w:pPr>
              <w:jc w:val="both"/>
              <w:rPr>
                <w:color w:val="FF0000"/>
                <w:lang w:val="lt-LT"/>
              </w:rPr>
            </w:pPr>
            <w:r w:rsidRPr="004D70B7">
              <w:rPr>
                <w:color w:val="FF0000"/>
                <w:lang w:val="lt-LT"/>
              </w:rPr>
              <w:t>4050</w:t>
            </w:r>
          </w:p>
        </w:tc>
      </w:tr>
      <w:tr w:rsidR="00186147" w:rsidRPr="0003067E" w14:paraId="07FD1521"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2C9EA201" w14:textId="19783CAA" w:rsidR="00186147" w:rsidRPr="0003067E" w:rsidRDefault="00186147" w:rsidP="00186147">
            <w:pPr>
              <w:jc w:val="right"/>
              <w:rPr>
                <w:lang w:val="lt-LT"/>
              </w:rPr>
            </w:pPr>
            <w:r w:rsidRPr="00521FCA">
              <w:rPr>
                <w:rFonts w:eastAsia="SimSun"/>
                <w:b/>
                <w:bCs/>
                <w:sz w:val="22"/>
                <w:szCs w:val="22"/>
                <w:lang w:val="lt-LT"/>
              </w:rPr>
              <w:t>PVM, Eur:</w:t>
            </w:r>
          </w:p>
        </w:tc>
        <w:tc>
          <w:tcPr>
            <w:tcW w:w="1701" w:type="dxa"/>
          </w:tcPr>
          <w:p w14:paraId="5CB9C958" w14:textId="06AD32FC" w:rsidR="00186147" w:rsidRPr="004D70B7" w:rsidRDefault="004D70B7" w:rsidP="00186147">
            <w:pPr>
              <w:jc w:val="both"/>
              <w:rPr>
                <w:color w:val="FF0000"/>
                <w:lang w:val="lt-LT"/>
              </w:rPr>
            </w:pPr>
            <w:r w:rsidRPr="004D70B7">
              <w:rPr>
                <w:color w:val="FF0000"/>
                <w:lang w:val="lt-LT"/>
              </w:rPr>
              <w:t>202,50</w:t>
            </w:r>
          </w:p>
        </w:tc>
      </w:tr>
      <w:tr w:rsidR="00186147" w:rsidRPr="0003067E" w14:paraId="6E978131" w14:textId="77777777" w:rsidTr="000B45D5">
        <w:trPr>
          <w:jc w:val="center"/>
        </w:trPr>
        <w:tc>
          <w:tcPr>
            <w:tcW w:w="11619" w:type="dxa"/>
            <w:gridSpan w:val="6"/>
            <w:tcBorders>
              <w:top w:val="single" w:sz="4" w:space="0" w:color="000080"/>
              <w:left w:val="single" w:sz="4" w:space="0" w:color="000080"/>
              <w:bottom w:val="single" w:sz="4" w:space="0" w:color="000000"/>
            </w:tcBorders>
            <w:shd w:val="clear" w:color="auto" w:fill="F2F2F2"/>
            <w:vAlign w:val="center"/>
          </w:tcPr>
          <w:p w14:paraId="4943ECD8" w14:textId="1F342303" w:rsidR="00186147" w:rsidRPr="0003067E" w:rsidRDefault="00186147" w:rsidP="00186147">
            <w:pPr>
              <w:jc w:val="right"/>
              <w:rPr>
                <w:lang w:val="lt-LT"/>
              </w:rPr>
            </w:pPr>
            <w:r w:rsidRPr="00521FCA">
              <w:rPr>
                <w:rFonts w:eastAsia="SimSun"/>
                <w:b/>
                <w:bCs/>
                <w:sz w:val="22"/>
                <w:szCs w:val="22"/>
                <w:lang w:val="lt-LT"/>
              </w:rPr>
              <w:t>Bendra</w:t>
            </w:r>
            <w:r>
              <w:rPr>
                <w:rFonts w:eastAsia="SimSun"/>
                <w:b/>
                <w:bCs/>
                <w:sz w:val="22"/>
                <w:szCs w:val="22"/>
                <w:lang w:val="lt-LT"/>
              </w:rPr>
              <w:t xml:space="preserve"> 10 pirkimo dalies</w:t>
            </w:r>
            <w:r w:rsidRPr="00521FCA">
              <w:rPr>
                <w:rFonts w:eastAsia="SimSun"/>
                <w:b/>
                <w:bCs/>
                <w:sz w:val="22"/>
                <w:szCs w:val="22"/>
                <w:lang w:val="lt-LT"/>
              </w:rPr>
              <w:t xml:space="preserve"> kaina su PVM, Eur:</w:t>
            </w:r>
          </w:p>
        </w:tc>
        <w:tc>
          <w:tcPr>
            <w:tcW w:w="1701" w:type="dxa"/>
          </w:tcPr>
          <w:p w14:paraId="4DE1E83E" w14:textId="6D976B62" w:rsidR="00186147" w:rsidRPr="004D70B7" w:rsidRDefault="004D70B7" w:rsidP="00186147">
            <w:pPr>
              <w:jc w:val="both"/>
              <w:rPr>
                <w:color w:val="FF0000"/>
                <w:lang w:val="lt-LT"/>
              </w:rPr>
            </w:pPr>
            <w:r w:rsidRPr="004D70B7">
              <w:rPr>
                <w:color w:val="FF0000"/>
                <w:lang w:val="lt-LT"/>
              </w:rPr>
              <w:t>4252,50</w:t>
            </w:r>
          </w:p>
        </w:tc>
      </w:tr>
    </w:tbl>
    <w:p w14:paraId="13205933" w14:textId="77777777" w:rsidR="003C6898" w:rsidRPr="0003067E" w:rsidRDefault="003C6898" w:rsidP="003C6898"/>
    <w:p w14:paraId="58FC2603" w14:textId="77777777" w:rsidR="0060307C" w:rsidRPr="0060307C" w:rsidRDefault="0060307C" w:rsidP="0060307C">
      <w:pPr>
        <w:pStyle w:val="Heading10"/>
        <w:jc w:val="both"/>
        <w:rPr>
          <w:bCs/>
          <w:iCs/>
          <w:sz w:val="24"/>
          <w:szCs w:val="24"/>
        </w:rPr>
      </w:pPr>
    </w:p>
    <w:p w14:paraId="5BCBBF8A" w14:textId="77777777" w:rsidR="00C909D6" w:rsidRPr="00307391" w:rsidRDefault="00C909D6" w:rsidP="00C909D6">
      <w:pPr>
        <w:pStyle w:val="Heading10"/>
        <w:shd w:val="clear" w:color="auto" w:fill="auto"/>
        <w:spacing w:after="0" w:line="240" w:lineRule="auto"/>
        <w:jc w:val="both"/>
        <w:rPr>
          <w:bCs/>
          <w:iCs/>
          <w:sz w:val="24"/>
          <w:szCs w:val="24"/>
        </w:rPr>
        <w:sectPr w:rsidR="00C909D6" w:rsidRPr="00307391" w:rsidSect="00BD15B4">
          <w:pgSz w:w="16838" w:h="11906" w:orient="landscape"/>
          <w:pgMar w:top="568" w:right="567" w:bottom="567" w:left="709" w:header="567" w:footer="567" w:gutter="0"/>
          <w:cols w:space="1296"/>
          <w:titlePg/>
          <w:docGrid w:linePitch="360"/>
        </w:sectPr>
      </w:pPr>
    </w:p>
    <w:p w14:paraId="7D182EF6" w14:textId="758A7587" w:rsidR="00C909D6" w:rsidRPr="00307391" w:rsidRDefault="00C909D6" w:rsidP="00C909D6">
      <w:pPr>
        <w:pStyle w:val="Heading10"/>
        <w:shd w:val="clear" w:color="auto" w:fill="auto"/>
        <w:spacing w:after="0" w:line="240" w:lineRule="auto"/>
        <w:jc w:val="both"/>
        <w:rPr>
          <w:bCs/>
          <w:iCs/>
          <w:sz w:val="24"/>
          <w:szCs w:val="24"/>
        </w:rPr>
      </w:pPr>
    </w:p>
    <w:p w14:paraId="1EF77D82" w14:textId="77777777" w:rsidR="00D46CFC" w:rsidRPr="00307391" w:rsidRDefault="00E80A26" w:rsidP="00D46CFC">
      <w:pPr>
        <w:tabs>
          <w:tab w:val="left" w:pos="993"/>
        </w:tabs>
        <w:jc w:val="right"/>
        <w:rPr>
          <w:sz w:val="24"/>
          <w:szCs w:val="24"/>
          <w:lang w:val="lt-LT"/>
        </w:rPr>
      </w:pPr>
      <w:r w:rsidRPr="00307391">
        <w:rPr>
          <w:sz w:val="24"/>
          <w:szCs w:val="24"/>
          <w:lang w:val="lt-LT"/>
        </w:rPr>
        <w:t>Konkurso</w:t>
      </w:r>
      <w:r w:rsidR="00D46CFC" w:rsidRPr="00307391">
        <w:rPr>
          <w:sz w:val="24"/>
          <w:szCs w:val="24"/>
          <w:lang w:val="lt-LT"/>
        </w:rPr>
        <w:t xml:space="preserve"> sąlygų </w:t>
      </w:r>
      <w:r w:rsidR="00023BDB" w:rsidRPr="00307391">
        <w:rPr>
          <w:sz w:val="24"/>
          <w:szCs w:val="24"/>
          <w:lang w:val="lt-LT"/>
        </w:rPr>
        <w:t>2</w:t>
      </w:r>
      <w:r w:rsidR="00D46CFC" w:rsidRPr="00307391">
        <w:rPr>
          <w:sz w:val="24"/>
          <w:szCs w:val="24"/>
          <w:lang w:val="lt-LT"/>
        </w:rPr>
        <w:t xml:space="preserve"> priedas</w:t>
      </w:r>
    </w:p>
    <w:p w14:paraId="7962A84A" w14:textId="5CF6B59F" w:rsidR="006901AC" w:rsidRDefault="006901AC" w:rsidP="006901AC">
      <w:pPr>
        <w:tabs>
          <w:tab w:val="left" w:pos="993"/>
        </w:tabs>
        <w:rPr>
          <w:sz w:val="16"/>
          <w:szCs w:val="16"/>
          <w:lang w:val="lt-LT"/>
        </w:rPr>
      </w:pPr>
    </w:p>
    <w:p w14:paraId="7FA26B4D" w14:textId="14FB614F" w:rsidR="00C85C52" w:rsidRDefault="00C85C52" w:rsidP="006901AC">
      <w:pPr>
        <w:tabs>
          <w:tab w:val="left" w:pos="993"/>
        </w:tabs>
        <w:rPr>
          <w:sz w:val="16"/>
          <w:szCs w:val="16"/>
          <w:lang w:val="lt-LT"/>
        </w:rPr>
      </w:pPr>
    </w:p>
    <w:p w14:paraId="0AD0E2C1" w14:textId="0A97AB6E" w:rsidR="00C85C52" w:rsidRDefault="00C85C52" w:rsidP="006901AC">
      <w:pPr>
        <w:tabs>
          <w:tab w:val="left" w:pos="993"/>
        </w:tabs>
        <w:rPr>
          <w:sz w:val="16"/>
          <w:szCs w:val="16"/>
          <w:lang w:val="lt-LT"/>
        </w:rPr>
      </w:pPr>
    </w:p>
    <w:p w14:paraId="2BA69219" w14:textId="77777777" w:rsidR="00C85C52" w:rsidRPr="00EA5000" w:rsidRDefault="00C85C52" w:rsidP="00C85C52">
      <w:pPr>
        <w:ind w:right="-178"/>
        <w:jc w:val="center"/>
        <w:rPr>
          <w:sz w:val="22"/>
          <w:szCs w:val="22"/>
          <w:lang w:val="lt-LT"/>
        </w:rPr>
      </w:pPr>
      <w:r w:rsidRPr="00EA5000">
        <w:rPr>
          <w:sz w:val="22"/>
          <w:szCs w:val="22"/>
          <w:lang w:val="lt-LT"/>
        </w:rPr>
        <w:t>Herbas arba prekių ženklas</w:t>
      </w:r>
    </w:p>
    <w:p w14:paraId="303F9D3A" w14:textId="77777777" w:rsidR="00C85C52" w:rsidRPr="00EA5000" w:rsidRDefault="00C85C52" w:rsidP="00C85C52">
      <w:pPr>
        <w:ind w:right="-178"/>
        <w:jc w:val="center"/>
        <w:rPr>
          <w:sz w:val="22"/>
          <w:szCs w:val="22"/>
          <w:lang w:val="lt-LT"/>
        </w:rPr>
      </w:pPr>
    </w:p>
    <w:p w14:paraId="2040447C" w14:textId="5A5C1C2A" w:rsidR="00C85C52" w:rsidRPr="00EA5000" w:rsidRDefault="0009224D" w:rsidP="00C85C52">
      <w:pPr>
        <w:ind w:right="-178"/>
        <w:jc w:val="center"/>
        <w:rPr>
          <w:sz w:val="22"/>
          <w:szCs w:val="22"/>
          <w:lang w:val="lt-LT"/>
        </w:rPr>
      </w:pPr>
      <w:r w:rsidRPr="0009224D">
        <w:rPr>
          <w:sz w:val="22"/>
          <w:szCs w:val="22"/>
          <w:lang w:val="lt-LT"/>
        </w:rPr>
        <w:t>Laboratorinės technologijos, UAB</w:t>
      </w:r>
      <w:r>
        <w:rPr>
          <w:sz w:val="22"/>
          <w:szCs w:val="22"/>
          <w:lang w:val="lt-LT"/>
        </w:rPr>
        <w:br/>
      </w:r>
      <w:r>
        <w:rPr>
          <w:sz w:val="22"/>
          <w:szCs w:val="22"/>
          <w:lang w:val="lt-LT"/>
        </w:rPr>
        <w:br/>
      </w:r>
    </w:p>
    <w:p w14:paraId="785B4B47" w14:textId="43C70826" w:rsidR="0009224D" w:rsidRPr="0009224D" w:rsidRDefault="0009224D" w:rsidP="0009224D">
      <w:pPr>
        <w:rPr>
          <w:sz w:val="16"/>
          <w:szCs w:val="16"/>
          <w:lang w:val="lt-LT"/>
        </w:rPr>
      </w:pPr>
      <w:r w:rsidRPr="0009224D">
        <w:rPr>
          <w:sz w:val="16"/>
          <w:szCs w:val="16"/>
          <w:lang w:val="lt-LT"/>
        </w:rPr>
        <w:t>Įmonės kodas</w:t>
      </w:r>
      <w:r w:rsidRPr="0009224D">
        <w:rPr>
          <w:sz w:val="16"/>
          <w:szCs w:val="16"/>
          <w:lang w:val="lt-LT"/>
        </w:rPr>
        <w:tab/>
        <w:t>303072399</w:t>
      </w:r>
    </w:p>
    <w:p w14:paraId="6163D7D4" w14:textId="77777777" w:rsidR="0009224D" w:rsidRPr="0009224D" w:rsidRDefault="0009224D" w:rsidP="0009224D">
      <w:pPr>
        <w:rPr>
          <w:sz w:val="16"/>
          <w:szCs w:val="16"/>
          <w:lang w:val="lt-LT"/>
        </w:rPr>
      </w:pPr>
      <w:r w:rsidRPr="0009224D">
        <w:rPr>
          <w:sz w:val="16"/>
          <w:szCs w:val="16"/>
          <w:lang w:val="lt-LT"/>
        </w:rPr>
        <w:t>PVM mokėtojo kodas</w:t>
      </w:r>
      <w:r w:rsidRPr="0009224D">
        <w:rPr>
          <w:sz w:val="16"/>
          <w:szCs w:val="16"/>
          <w:lang w:val="lt-LT"/>
        </w:rPr>
        <w:tab/>
        <w:t>LT100007989616</w:t>
      </w:r>
    </w:p>
    <w:p w14:paraId="4E5BD5BA" w14:textId="77777777" w:rsidR="0009224D" w:rsidRPr="0009224D" w:rsidRDefault="0009224D" w:rsidP="0009224D">
      <w:pPr>
        <w:rPr>
          <w:sz w:val="16"/>
          <w:szCs w:val="16"/>
          <w:lang w:val="lt-LT"/>
        </w:rPr>
      </w:pPr>
      <w:r w:rsidRPr="0009224D">
        <w:rPr>
          <w:sz w:val="16"/>
          <w:szCs w:val="16"/>
          <w:lang w:val="lt-LT"/>
        </w:rPr>
        <w:t>Vadovas</w:t>
      </w:r>
      <w:r w:rsidRPr="0009224D">
        <w:rPr>
          <w:sz w:val="16"/>
          <w:szCs w:val="16"/>
          <w:lang w:val="lt-LT"/>
        </w:rPr>
        <w:tab/>
      </w:r>
      <w:proofErr w:type="spellStart"/>
      <w:r w:rsidRPr="0009224D">
        <w:rPr>
          <w:sz w:val="16"/>
          <w:szCs w:val="16"/>
          <w:lang w:val="lt-LT"/>
        </w:rPr>
        <w:t>Alena</w:t>
      </w:r>
      <w:proofErr w:type="spellEnd"/>
      <w:r w:rsidRPr="0009224D">
        <w:rPr>
          <w:sz w:val="16"/>
          <w:szCs w:val="16"/>
          <w:lang w:val="lt-LT"/>
        </w:rPr>
        <w:t xml:space="preserve"> </w:t>
      </w:r>
      <w:proofErr w:type="spellStart"/>
      <w:r w:rsidRPr="0009224D">
        <w:rPr>
          <w:sz w:val="16"/>
          <w:szCs w:val="16"/>
          <w:lang w:val="lt-LT"/>
        </w:rPr>
        <w:t>Anchurava</w:t>
      </w:r>
      <w:proofErr w:type="spellEnd"/>
      <w:r w:rsidRPr="0009224D">
        <w:rPr>
          <w:sz w:val="16"/>
          <w:szCs w:val="16"/>
          <w:lang w:val="lt-LT"/>
        </w:rPr>
        <w:t>, direktorė</w:t>
      </w:r>
    </w:p>
    <w:p w14:paraId="6DF73C99" w14:textId="4590804E" w:rsidR="00C85C52" w:rsidRPr="00EA5000" w:rsidRDefault="0009224D" w:rsidP="0009224D">
      <w:pPr>
        <w:rPr>
          <w:b/>
          <w:bCs/>
          <w:sz w:val="22"/>
          <w:szCs w:val="22"/>
          <w:lang w:val="lt-LT"/>
        </w:rPr>
      </w:pPr>
      <w:r w:rsidRPr="0009224D">
        <w:rPr>
          <w:sz w:val="16"/>
          <w:szCs w:val="16"/>
          <w:lang w:val="lt-LT"/>
        </w:rPr>
        <w:t>Adresas</w:t>
      </w:r>
      <w:r w:rsidRPr="0009224D">
        <w:rPr>
          <w:sz w:val="16"/>
          <w:szCs w:val="16"/>
          <w:lang w:val="lt-LT"/>
        </w:rPr>
        <w:tab/>
        <w:t>Polocko g. 40-10, LT-01205 Vilnius</w:t>
      </w:r>
      <w:r>
        <w:rPr>
          <w:sz w:val="16"/>
          <w:szCs w:val="16"/>
          <w:lang w:val="lt-LT"/>
        </w:rPr>
        <w:br/>
      </w:r>
    </w:p>
    <w:p w14:paraId="40DCA58E" w14:textId="77777777" w:rsidR="00C85C52" w:rsidRPr="003679E2" w:rsidRDefault="00C85C52" w:rsidP="00C85C52">
      <w:pPr>
        <w:tabs>
          <w:tab w:val="center" w:pos="2520"/>
        </w:tabs>
        <w:suppressAutoHyphens/>
        <w:jc w:val="both"/>
        <w:rPr>
          <w:lang w:val="lt-LT"/>
        </w:rPr>
      </w:pPr>
      <w:r w:rsidRPr="003679E2">
        <w:rPr>
          <w:lang w:val="lt-LT"/>
        </w:rPr>
        <w:t>VšĮ Respublikinei Panevėžio ligoninei</w:t>
      </w:r>
    </w:p>
    <w:p w14:paraId="6BC808AF" w14:textId="77777777" w:rsidR="00C85C52" w:rsidRPr="00484D69" w:rsidRDefault="00C85C52" w:rsidP="00C85C52">
      <w:pPr>
        <w:jc w:val="center"/>
        <w:rPr>
          <w:b/>
          <w:sz w:val="22"/>
          <w:szCs w:val="22"/>
          <w:lang w:val="lt-LT"/>
        </w:rPr>
      </w:pPr>
    </w:p>
    <w:p w14:paraId="74020214" w14:textId="77777777" w:rsidR="00C85C52" w:rsidRPr="00484D69" w:rsidRDefault="00C85C52" w:rsidP="00C85C52">
      <w:pPr>
        <w:jc w:val="center"/>
        <w:rPr>
          <w:b/>
          <w:sz w:val="22"/>
          <w:szCs w:val="22"/>
          <w:lang w:val="lt-LT"/>
        </w:rPr>
      </w:pPr>
      <w:r w:rsidRPr="00484D69">
        <w:rPr>
          <w:b/>
          <w:sz w:val="22"/>
          <w:szCs w:val="22"/>
          <w:lang w:val="lt-LT"/>
        </w:rPr>
        <w:t>PASIŪLYMAS</w:t>
      </w:r>
    </w:p>
    <w:p w14:paraId="0C16B7AC" w14:textId="40E219F4" w:rsidR="00C85C52" w:rsidRPr="00484D69" w:rsidRDefault="00AA1DFB" w:rsidP="00C85C52">
      <w:pPr>
        <w:jc w:val="center"/>
        <w:rPr>
          <w:sz w:val="22"/>
          <w:szCs w:val="22"/>
          <w:lang w:val="lt-LT"/>
        </w:rPr>
      </w:pPr>
      <w:r w:rsidRPr="00484D69">
        <w:rPr>
          <w:b/>
          <w:bCs/>
          <w:sz w:val="22"/>
          <w:szCs w:val="22"/>
          <w:lang w:val="lt-LT"/>
        </w:rPr>
        <w:t>DĖL VIEŠOJO PIRKIMO „</w:t>
      </w:r>
      <w:r w:rsidR="00484D69">
        <w:rPr>
          <w:rFonts w:eastAsia="Lucida Sans Unicode"/>
          <w:b/>
          <w:sz w:val="22"/>
          <w:szCs w:val="22"/>
          <w:lang w:val="lt-LT" w:eastAsia="ar-SA"/>
        </w:rPr>
        <w:t>KRAUJO PAĖMIMO SISTEMOS</w:t>
      </w:r>
      <w:r w:rsidR="004F7EBA" w:rsidRPr="00484D69">
        <w:rPr>
          <w:rFonts w:eastAsia="Lucida Sans Unicode"/>
          <w:b/>
          <w:sz w:val="22"/>
          <w:szCs w:val="22"/>
          <w:lang w:val="lt-LT" w:eastAsia="ar-SA"/>
        </w:rPr>
        <w:t>“</w:t>
      </w:r>
    </w:p>
    <w:p w14:paraId="5E910571" w14:textId="33B567D1" w:rsidR="00C85C52" w:rsidRPr="00EA5000" w:rsidRDefault="0009224D" w:rsidP="00C85C52">
      <w:pPr>
        <w:shd w:val="clear" w:color="auto" w:fill="FFFFFF"/>
        <w:jc w:val="center"/>
        <w:rPr>
          <w:b/>
          <w:bCs/>
          <w:sz w:val="22"/>
          <w:szCs w:val="22"/>
        </w:rPr>
      </w:pPr>
      <w:r>
        <w:rPr>
          <w:sz w:val="22"/>
          <w:szCs w:val="22"/>
        </w:rPr>
        <w:t>2023-01-16</w:t>
      </w:r>
    </w:p>
    <w:p w14:paraId="7C8AB695" w14:textId="77777777" w:rsidR="00C85C52" w:rsidRPr="00EA5000" w:rsidRDefault="00C85C52" w:rsidP="00C85C52">
      <w:pPr>
        <w:shd w:val="clear" w:color="auto" w:fill="FFFFFF"/>
        <w:jc w:val="center"/>
        <w:rPr>
          <w:bCs/>
          <w:sz w:val="22"/>
          <w:szCs w:val="22"/>
        </w:rPr>
      </w:pPr>
      <w:r w:rsidRPr="00EA5000">
        <w:rPr>
          <w:bCs/>
          <w:sz w:val="22"/>
          <w:szCs w:val="22"/>
        </w:rPr>
        <w:t>(Data)</w:t>
      </w:r>
    </w:p>
    <w:p w14:paraId="708B7FF7" w14:textId="29775ECE" w:rsidR="00C85C52" w:rsidRPr="00EA5000" w:rsidRDefault="0009224D" w:rsidP="00C85C52">
      <w:pPr>
        <w:shd w:val="clear" w:color="auto" w:fill="FFFFFF"/>
        <w:jc w:val="center"/>
        <w:rPr>
          <w:bCs/>
          <w:sz w:val="22"/>
          <w:szCs w:val="22"/>
        </w:rPr>
      </w:pPr>
      <w:r>
        <w:rPr>
          <w:bCs/>
          <w:sz w:val="22"/>
          <w:szCs w:val="22"/>
        </w:rPr>
        <w:t>Vilnius</w:t>
      </w:r>
    </w:p>
    <w:p w14:paraId="03373AAA" w14:textId="07791636" w:rsidR="00C85C52" w:rsidRPr="00EA5000" w:rsidRDefault="00C85C52" w:rsidP="00F23B78">
      <w:pPr>
        <w:shd w:val="clear" w:color="auto" w:fill="FFFFFF"/>
        <w:jc w:val="center"/>
        <w:rPr>
          <w:bCs/>
          <w:sz w:val="22"/>
          <w:szCs w:val="22"/>
        </w:rPr>
      </w:pPr>
      <w:r w:rsidRPr="00EA5000">
        <w:rPr>
          <w:bCs/>
          <w:sz w:val="22"/>
          <w:szCs w:val="22"/>
        </w:rPr>
        <w:t>(Vieta)</w:t>
      </w:r>
    </w:p>
    <w:p w14:paraId="78D22DEC" w14:textId="1FAB28FB" w:rsidR="00C85C52" w:rsidRPr="00EA5000" w:rsidRDefault="00C85C52" w:rsidP="00C85C52">
      <w:pPr>
        <w:jc w:val="right"/>
        <w:rPr>
          <w:sz w:val="22"/>
          <w:szCs w:val="22"/>
        </w:rPr>
      </w:pPr>
    </w:p>
    <w:p w14:paraId="3238B059" w14:textId="77777777" w:rsidR="00C85C52" w:rsidRPr="00EA5000" w:rsidRDefault="00C85C52" w:rsidP="00C85C52">
      <w:pPr>
        <w:jc w:val="center"/>
        <w:rPr>
          <w:b/>
        </w:rPr>
      </w:pPr>
      <w:r w:rsidRPr="00EA5000">
        <w:rPr>
          <w:b/>
        </w:rPr>
        <w:t>TIEKĖJO REKVIZITAI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11"/>
      </w:tblGrid>
      <w:tr w:rsidR="002960C9" w:rsidRPr="00A62ADD" w14:paraId="7EA7913B" w14:textId="77777777" w:rsidTr="00E37909">
        <w:tc>
          <w:tcPr>
            <w:tcW w:w="5098" w:type="dxa"/>
            <w:tcBorders>
              <w:top w:val="single" w:sz="4" w:space="0" w:color="auto"/>
              <w:left w:val="single" w:sz="4" w:space="0" w:color="auto"/>
              <w:bottom w:val="single" w:sz="4" w:space="0" w:color="auto"/>
              <w:right w:val="single" w:sz="4" w:space="0" w:color="auto"/>
            </w:tcBorders>
          </w:tcPr>
          <w:p w14:paraId="1DB33F8C" w14:textId="77777777" w:rsidR="002960C9" w:rsidRPr="002960C9" w:rsidRDefault="002960C9" w:rsidP="006726CE">
            <w:pPr>
              <w:jc w:val="both"/>
              <w:rPr>
                <w:sz w:val="22"/>
                <w:szCs w:val="22"/>
              </w:rPr>
            </w:pPr>
            <w:proofErr w:type="spellStart"/>
            <w:r w:rsidRPr="00A62ADD">
              <w:rPr>
                <w:sz w:val="22"/>
                <w:szCs w:val="22"/>
              </w:rPr>
              <w:t>Tiekėjo</w:t>
            </w:r>
            <w:proofErr w:type="spellEnd"/>
            <w:r w:rsidRPr="00A62ADD">
              <w:rPr>
                <w:sz w:val="22"/>
                <w:szCs w:val="22"/>
              </w:rPr>
              <w:t xml:space="preserve"> </w:t>
            </w:r>
            <w:proofErr w:type="spellStart"/>
            <w:r w:rsidRPr="00A62ADD">
              <w:rPr>
                <w:sz w:val="22"/>
                <w:szCs w:val="22"/>
              </w:rPr>
              <w:t>pavadinimas</w:t>
            </w:r>
            <w:proofErr w:type="spellEnd"/>
            <w:r w:rsidRPr="00A62ADD">
              <w:rPr>
                <w:sz w:val="22"/>
                <w:szCs w:val="22"/>
              </w:rPr>
              <w:t xml:space="preserve"> </w:t>
            </w:r>
            <w:r w:rsidRPr="002960C9">
              <w:rPr>
                <w:sz w:val="22"/>
                <w:szCs w:val="22"/>
              </w:rPr>
              <w:t>(</w:t>
            </w:r>
            <w:proofErr w:type="spellStart"/>
            <w:r w:rsidRPr="002960C9">
              <w:rPr>
                <w:sz w:val="22"/>
                <w:szCs w:val="22"/>
              </w:rPr>
              <w:t>jeigu</w:t>
            </w:r>
            <w:proofErr w:type="spellEnd"/>
            <w:r w:rsidRPr="002960C9">
              <w:rPr>
                <w:sz w:val="22"/>
                <w:szCs w:val="22"/>
              </w:rPr>
              <w:t xml:space="preserve"> </w:t>
            </w:r>
            <w:proofErr w:type="spellStart"/>
            <w:r w:rsidRPr="002960C9">
              <w:rPr>
                <w:sz w:val="22"/>
                <w:szCs w:val="22"/>
              </w:rPr>
              <w:t>dalyvauja</w:t>
            </w:r>
            <w:proofErr w:type="spellEnd"/>
            <w:r w:rsidRPr="002960C9">
              <w:rPr>
                <w:sz w:val="22"/>
                <w:szCs w:val="22"/>
              </w:rPr>
              <w:t xml:space="preserve"> </w:t>
            </w:r>
            <w:proofErr w:type="spellStart"/>
            <w:r w:rsidRPr="002960C9">
              <w:rPr>
                <w:sz w:val="22"/>
                <w:szCs w:val="22"/>
              </w:rPr>
              <w:t>ūkio</w:t>
            </w:r>
            <w:proofErr w:type="spellEnd"/>
            <w:r w:rsidRPr="002960C9">
              <w:rPr>
                <w:sz w:val="22"/>
                <w:szCs w:val="22"/>
              </w:rPr>
              <w:t xml:space="preserve"> </w:t>
            </w:r>
            <w:proofErr w:type="spellStart"/>
            <w:r w:rsidRPr="002960C9">
              <w:rPr>
                <w:sz w:val="22"/>
                <w:szCs w:val="22"/>
              </w:rPr>
              <w:t>subjektų</w:t>
            </w:r>
            <w:proofErr w:type="spellEnd"/>
            <w:r w:rsidRPr="002960C9">
              <w:rPr>
                <w:sz w:val="22"/>
                <w:szCs w:val="22"/>
              </w:rPr>
              <w:t xml:space="preserve"> </w:t>
            </w:r>
            <w:proofErr w:type="spellStart"/>
            <w:r w:rsidRPr="002960C9">
              <w:rPr>
                <w:sz w:val="22"/>
                <w:szCs w:val="22"/>
              </w:rPr>
              <w:t>grupė</w:t>
            </w:r>
            <w:proofErr w:type="spellEnd"/>
            <w:r w:rsidRPr="002960C9">
              <w:rPr>
                <w:sz w:val="22"/>
                <w:szCs w:val="22"/>
              </w:rPr>
              <w:t xml:space="preserve">, </w:t>
            </w:r>
            <w:proofErr w:type="spellStart"/>
            <w:r w:rsidRPr="002960C9">
              <w:rPr>
                <w:sz w:val="22"/>
                <w:szCs w:val="22"/>
              </w:rPr>
              <w:t>surašomi</w:t>
            </w:r>
            <w:proofErr w:type="spellEnd"/>
            <w:r w:rsidRPr="002960C9">
              <w:rPr>
                <w:sz w:val="22"/>
                <w:szCs w:val="22"/>
              </w:rPr>
              <w:t xml:space="preserve"> </w:t>
            </w:r>
            <w:proofErr w:type="spellStart"/>
            <w:r w:rsidRPr="002960C9">
              <w:rPr>
                <w:sz w:val="22"/>
                <w:szCs w:val="22"/>
              </w:rPr>
              <w:t>visi</w:t>
            </w:r>
            <w:proofErr w:type="spellEnd"/>
            <w:r w:rsidRPr="002960C9">
              <w:rPr>
                <w:sz w:val="22"/>
                <w:szCs w:val="22"/>
              </w:rPr>
              <w:t xml:space="preserve"> </w:t>
            </w:r>
            <w:proofErr w:type="spellStart"/>
            <w:r w:rsidRPr="002960C9">
              <w:rPr>
                <w:sz w:val="22"/>
                <w:szCs w:val="22"/>
              </w:rPr>
              <w:t>dalyvių</w:t>
            </w:r>
            <w:proofErr w:type="spellEnd"/>
            <w:r w:rsidRPr="002960C9">
              <w:rPr>
                <w:sz w:val="22"/>
                <w:szCs w:val="22"/>
              </w:rPr>
              <w:t xml:space="preserve"> </w:t>
            </w:r>
            <w:proofErr w:type="spellStart"/>
            <w:r w:rsidRPr="002960C9">
              <w:rPr>
                <w:sz w:val="22"/>
                <w:szCs w:val="22"/>
              </w:rPr>
              <w:t>pavadinimai</w:t>
            </w:r>
            <w:proofErr w:type="spellEnd"/>
            <w:r w:rsidRPr="002960C9">
              <w:rPr>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0099A1E6" w14:textId="77777777" w:rsidR="002960C9" w:rsidRPr="00A62ADD" w:rsidRDefault="002960C9" w:rsidP="006726CE">
            <w:pPr>
              <w:jc w:val="both"/>
              <w:rPr>
                <w:sz w:val="22"/>
                <w:szCs w:val="22"/>
              </w:rPr>
            </w:pPr>
          </w:p>
          <w:p w14:paraId="20E4A556" w14:textId="77777777" w:rsidR="002960C9" w:rsidRPr="00A62ADD" w:rsidRDefault="002960C9" w:rsidP="006726CE">
            <w:pPr>
              <w:jc w:val="both"/>
              <w:rPr>
                <w:sz w:val="22"/>
                <w:szCs w:val="22"/>
              </w:rPr>
            </w:pPr>
          </w:p>
        </w:tc>
      </w:tr>
      <w:tr w:rsidR="002960C9" w:rsidRPr="00A62ADD" w14:paraId="2B2E919D" w14:textId="77777777" w:rsidTr="00E37909">
        <w:tc>
          <w:tcPr>
            <w:tcW w:w="5098" w:type="dxa"/>
            <w:tcBorders>
              <w:top w:val="single" w:sz="4" w:space="0" w:color="auto"/>
              <w:left w:val="single" w:sz="4" w:space="0" w:color="auto"/>
              <w:bottom w:val="single" w:sz="4" w:space="0" w:color="auto"/>
              <w:right w:val="single" w:sz="4" w:space="0" w:color="auto"/>
            </w:tcBorders>
          </w:tcPr>
          <w:p w14:paraId="7D7B8A97" w14:textId="77777777" w:rsidR="002960C9" w:rsidRPr="00A62ADD" w:rsidRDefault="002960C9" w:rsidP="006726CE">
            <w:pPr>
              <w:jc w:val="both"/>
              <w:rPr>
                <w:sz w:val="22"/>
                <w:szCs w:val="22"/>
              </w:rPr>
            </w:pPr>
            <w:proofErr w:type="spellStart"/>
            <w:r w:rsidRPr="00A62ADD">
              <w:rPr>
                <w:sz w:val="22"/>
                <w:szCs w:val="22"/>
              </w:rPr>
              <w:t>Tiekėjo</w:t>
            </w:r>
            <w:proofErr w:type="spellEnd"/>
            <w:r w:rsidRPr="00A62ADD">
              <w:rPr>
                <w:sz w:val="22"/>
                <w:szCs w:val="22"/>
              </w:rPr>
              <w:t xml:space="preserve"> </w:t>
            </w:r>
            <w:proofErr w:type="spellStart"/>
            <w:r w:rsidRPr="00A62ADD">
              <w:rPr>
                <w:sz w:val="22"/>
                <w:szCs w:val="22"/>
              </w:rPr>
              <w:t>adresas</w:t>
            </w:r>
            <w:proofErr w:type="spellEnd"/>
            <w:r w:rsidRPr="002960C9">
              <w:rPr>
                <w:sz w:val="22"/>
                <w:szCs w:val="22"/>
              </w:rPr>
              <w:t xml:space="preserve"> (</w:t>
            </w:r>
            <w:proofErr w:type="spellStart"/>
            <w:r w:rsidRPr="002960C9">
              <w:rPr>
                <w:sz w:val="22"/>
                <w:szCs w:val="22"/>
              </w:rPr>
              <w:t>jeigu</w:t>
            </w:r>
            <w:proofErr w:type="spellEnd"/>
            <w:r w:rsidRPr="002960C9">
              <w:rPr>
                <w:sz w:val="22"/>
                <w:szCs w:val="22"/>
              </w:rPr>
              <w:t xml:space="preserve"> </w:t>
            </w:r>
            <w:proofErr w:type="spellStart"/>
            <w:r w:rsidRPr="002960C9">
              <w:rPr>
                <w:sz w:val="22"/>
                <w:szCs w:val="22"/>
              </w:rPr>
              <w:t>dalyvauja</w:t>
            </w:r>
            <w:proofErr w:type="spellEnd"/>
            <w:r w:rsidRPr="002960C9">
              <w:rPr>
                <w:sz w:val="22"/>
                <w:szCs w:val="22"/>
              </w:rPr>
              <w:t xml:space="preserve"> </w:t>
            </w:r>
            <w:proofErr w:type="spellStart"/>
            <w:r w:rsidRPr="002960C9">
              <w:rPr>
                <w:sz w:val="22"/>
                <w:szCs w:val="22"/>
              </w:rPr>
              <w:t>ūkio</w:t>
            </w:r>
            <w:proofErr w:type="spellEnd"/>
            <w:r w:rsidRPr="002960C9">
              <w:rPr>
                <w:sz w:val="22"/>
                <w:szCs w:val="22"/>
              </w:rPr>
              <w:t xml:space="preserve"> </w:t>
            </w:r>
            <w:proofErr w:type="spellStart"/>
            <w:r w:rsidRPr="002960C9">
              <w:rPr>
                <w:sz w:val="22"/>
                <w:szCs w:val="22"/>
              </w:rPr>
              <w:t>subjektų</w:t>
            </w:r>
            <w:proofErr w:type="spellEnd"/>
            <w:r w:rsidRPr="002960C9">
              <w:rPr>
                <w:sz w:val="22"/>
                <w:szCs w:val="22"/>
              </w:rPr>
              <w:t xml:space="preserve"> </w:t>
            </w:r>
            <w:proofErr w:type="spellStart"/>
            <w:r w:rsidRPr="002960C9">
              <w:rPr>
                <w:sz w:val="22"/>
                <w:szCs w:val="22"/>
              </w:rPr>
              <w:t>grupė</w:t>
            </w:r>
            <w:proofErr w:type="spellEnd"/>
            <w:r w:rsidRPr="002960C9">
              <w:rPr>
                <w:sz w:val="22"/>
                <w:szCs w:val="22"/>
              </w:rPr>
              <w:t xml:space="preserve">, </w:t>
            </w:r>
            <w:proofErr w:type="spellStart"/>
            <w:r w:rsidRPr="002960C9">
              <w:rPr>
                <w:sz w:val="22"/>
                <w:szCs w:val="22"/>
              </w:rPr>
              <w:t>surašomi</w:t>
            </w:r>
            <w:proofErr w:type="spellEnd"/>
            <w:r w:rsidRPr="002960C9">
              <w:rPr>
                <w:sz w:val="22"/>
                <w:szCs w:val="22"/>
              </w:rPr>
              <w:t xml:space="preserve"> </w:t>
            </w:r>
            <w:proofErr w:type="spellStart"/>
            <w:r w:rsidRPr="002960C9">
              <w:rPr>
                <w:sz w:val="22"/>
                <w:szCs w:val="22"/>
              </w:rPr>
              <w:t>visi</w:t>
            </w:r>
            <w:proofErr w:type="spellEnd"/>
            <w:r w:rsidRPr="002960C9">
              <w:rPr>
                <w:sz w:val="22"/>
                <w:szCs w:val="22"/>
              </w:rPr>
              <w:t xml:space="preserve"> </w:t>
            </w:r>
            <w:proofErr w:type="spellStart"/>
            <w:r w:rsidRPr="002960C9">
              <w:rPr>
                <w:sz w:val="22"/>
                <w:szCs w:val="22"/>
              </w:rPr>
              <w:t>dalyvių</w:t>
            </w:r>
            <w:proofErr w:type="spellEnd"/>
            <w:r w:rsidRPr="002960C9">
              <w:rPr>
                <w:sz w:val="22"/>
                <w:szCs w:val="22"/>
              </w:rPr>
              <w:t xml:space="preserve"> </w:t>
            </w:r>
            <w:proofErr w:type="spellStart"/>
            <w:r w:rsidRPr="002960C9">
              <w:rPr>
                <w:sz w:val="22"/>
                <w:szCs w:val="22"/>
              </w:rPr>
              <w:t>adresai</w:t>
            </w:r>
            <w:proofErr w:type="spellEnd"/>
            <w:r w:rsidRPr="002960C9">
              <w:rPr>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2FA653B6" w14:textId="77777777" w:rsidR="0009224D" w:rsidRPr="0009224D" w:rsidRDefault="0009224D" w:rsidP="0009224D">
            <w:pPr>
              <w:jc w:val="both"/>
              <w:rPr>
                <w:sz w:val="22"/>
                <w:szCs w:val="22"/>
              </w:rPr>
            </w:pPr>
            <w:proofErr w:type="spellStart"/>
            <w:r w:rsidRPr="0009224D">
              <w:rPr>
                <w:sz w:val="22"/>
                <w:szCs w:val="22"/>
              </w:rPr>
              <w:t>Laboratorinės</w:t>
            </w:r>
            <w:proofErr w:type="spellEnd"/>
            <w:r w:rsidRPr="0009224D">
              <w:rPr>
                <w:sz w:val="22"/>
                <w:szCs w:val="22"/>
              </w:rPr>
              <w:t xml:space="preserve"> </w:t>
            </w:r>
            <w:proofErr w:type="spellStart"/>
            <w:r w:rsidRPr="0009224D">
              <w:rPr>
                <w:sz w:val="22"/>
                <w:szCs w:val="22"/>
              </w:rPr>
              <w:t>technologijos</w:t>
            </w:r>
            <w:proofErr w:type="spellEnd"/>
            <w:r w:rsidRPr="0009224D">
              <w:rPr>
                <w:sz w:val="22"/>
                <w:szCs w:val="22"/>
              </w:rPr>
              <w:t>, UAB</w:t>
            </w:r>
          </w:p>
          <w:p w14:paraId="0780B8B9" w14:textId="77777777" w:rsidR="002960C9" w:rsidRPr="00A62ADD" w:rsidRDefault="002960C9" w:rsidP="006726CE">
            <w:pPr>
              <w:jc w:val="both"/>
              <w:rPr>
                <w:sz w:val="22"/>
                <w:szCs w:val="22"/>
              </w:rPr>
            </w:pPr>
          </w:p>
          <w:p w14:paraId="703B3A0A" w14:textId="77777777" w:rsidR="002960C9" w:rsidRPr="00A62ADD" w:rsidRDefault="002960C9" w:rsidP="006726CE">
            <w:pPr>
              <w:jc w:val="both"/>
              <w:rPr>
                <w:sz w:val="22"/>
                <w:szCs w:val="22"/>
              </w:rPr>
            </w:pPr>
          </w:p>
        </w:tc>
      </w:tr>
      <w:tr w:rsidR="002960C9" w:rsidRPr="00A62ADD" w14:paraId="4182542C" w14:textId="77777777" w:rsidTr="00E37909">
        <w:tc>
          <w:tcPr>
            <w:tcW w:w="5098" w:type="dxa"/>
            <w:tcBorders>
              <w:top w:val="single" w:sz="4" w:space="0" w:color="auto"/>
              <w:left w:val="single" w:sz="4" w:space="0" w:color="auto"/>
              <w:bottom w:val="single" w:sz="4" w:space="0" w:color="auto"/>
              <w:right w:val="single" w:sz="4" w:space="0" w:color="auto"/>
            </w:tcBorders>
          </w:tcPr>
          <w:p w14:paraId="3494F0CE" w14:textId="77777777" w:rsidR="002960C9" w:rsidRPr="00A62ADD" w:rsidRDefault="002960C9" w:rsidP="006726CE">
            <w:pPr>
              <w:jc w:val="both"/>
              <w:rPr>
                <w:sz w:val="22"/>
                <w:szCs w:val="22"/>
              </w:rPr>
            </w:pPr>
            <w:proofErr w:type="spellStart"/>
            <w:r w:rsidRPr="00A62ADD">
              <w:rPr>
                <w:sz w:val="22"/>
                <w:szCs w:val="22"/>
              </w:rPr>
              <w:t>Tiekėjo</w:t>
            </w:r>
            <w:proofErr w:type="spellEnd"/>
            <w:r w:rsidRPr="00A62ADD">
              <w:rPr>
                <w:sz w:val="22"/>
                <w:szCs w:val="22"/>
              </w:rPr>
              <w:t xml:space="preserve"> </w:t>
            </w:r>
            <w:proofErr w:type="spellStart"/>
            <w:r w:rsidRPr="00A62ADD">
              <w:rPr>
                <w:sz w:val="22"/>
                <w:szCs w:val="22"/>
              </w:rPr>
              <w:t>įmonės</w:t>
            </w:r>
            <w:proofErr w:type="spellEnd"/>
            <w:r w:rsidRPr="00A62ADD">
              <w:rPr>
                <w:sz w:val="22"/>
                <w:szCs w:val="22"/>
              </w:rPr>
              <w:t xml:space="preserve"> </w:t>
            </w:r>
            <w:proofErr w:type="spellStart"/>
            <w:r w:rsidRPr="00A62ADD">
              <w:rPr>
                <w:sz w:val="22"/>
                <w:szCs w:val="22"/>
              </w:rPr>
              <w:t>kodas</w:t>
            </w:r>
            <w:proofErr w:type="spellEnd"/>
            <w:r w:rsidRPr="00A62ADD">
              <w:rPr>
                <w:sz w:val="22"/>
                <w:szCs w:val="22"/>
              </w:rPr>
              <w:t xml:space="preserve"> </w:t>
            </w:r>
            <w:r w:rsidRPr="002960C9">
              <w:rPr>
                <w:sz w:val="22"/>
                <w:szCs w:val="22"/>
              </w:rPr>
              <w:t>(</w:t>
            </w:r>
            <w:proofErr w:type="spellStart"/>
            <w:r w:rsidRPr="002960C9">
              <w:rPr>
                <w:sz w:val="22"/>
                <w:szCs w:val="22"/>
              </w:rPr>
              <w:t>jeigu</w:t>
            </w:r>
            <w:proofErr w:type="spellEnd"/>
            <w:r w:rsidRPr="002960C9">
              <w:rPr>
                <w:sz w:val="22"/>
                <w:szCs w:val="22"/>
              </w:rPr>
              <w:t xml:space="preserve"> </w:t>
            </w:r>
            <w:proofErr w:type="spellStart"/>
            <w:r w:rsidRPr="002960C9">
              <w:rPr>
                <w:sz w:val="22"/>
                <w:szCs w:val="22"/>
              </w:rPr>
              <w:t>dalyvauja</w:t>
            </w:r>
            <w:proofErr w:type="spellEnd"/>
            <w:r w:rsidRPr="002960C9">
              <w:rPr>
                <w:sz w:val="22"/>
                <w:szCs w:val="22"/>
              </w:rPr>
              <w:t xml:space="preserve"> </w:t>
            </w:r>
            <w:proofErr w:type="spellStart"/>
            <w:r w:rsidRPr="002960C9">
              <w:rPr>
                <w:sz w:val="22"/>
                <w:szCs w:val="22"/>
              </w:rPr>
              <w:t>ūkio</w:t>
            </w:r>
            <w:proofErr w:type="spellEnd"/>
            <w:r w:rsidRPr="002960C9">
              <w:rPr>
                <w:sz w:val="22"/>
                <w:szCs w:val="22"/>
              </w:rPr>
              <w:t xml:space="preserve"> </w:t>
            </w:r>
            <w:proofErr w:type="spellStart"/>
            <w:r w:rsidRPr="002960C9">
              <w:rPr>
                <w:sz w:val="22"/>
                <w:szCs w:val="22"/>
              </w:rPr>
              <w:t>subjektų</w:t>
            </w:r>
            <w:proofErr w:type="spellEnd"/>
            <w:r w:rsidRPr="002960C9">
              <w:rPr>
                <w:sz w:val="22"/>
                <w:szCs w:val="22"/>
              </w:rPr>
              <w:t xml:space="preserve"> </w:t>
            </w:r>
            <w:proofErr w:type="spellStart"/>
            <w:r w:rsidRPr="002960C9">
              <w:rPr>
                <w:sz w:val="22"/>
                <w:szCs w:val="22"/>
              </w:rPr>
              <w:t>grupė</w:t>
            </w:r>
            <w:proofErr w:type="spellEnd"/>
            <w:r w:rsidRPr="002960C9">
              <w:rPr>
                <w:sz w:val="22"/>
                <w:szCs w:val="22"/>
              </w:rPr>
              <w:t xml:space="preserve">, </w:t>
            </w:r>
            <w:proofErr w:type="spellStart"/>
            <w:r w:rsidRPr="002960C9">
              <w:rPr>
                <w:sz w:val="22"/>
                <w:szCs w:val="22"/>
              </w:rPr>
              <w:t>surašomi</w:t>
            </w:r>
            <w:proofErr w:type="spellEnd"/>
            <w:r w:rsidRPr="002960C9">
              <w:rPr>
                <w:sz w:val="22"/>
                <w:szCs w:val="22"/>
              </w:rPr>
              <w:t xml:space="preserve"> </w:t>
            </w:r>
            <w:proofErr w:type="spellStart"/>
            <w:r w:rsidRPr="002960C9">
              <w:rPr>
                <w:sz w:val="22"/>
                <w:szCs w:val="22"/>
              </w:rPr>
              <w:t>visi</w:t>
            </w:r>
            <w:proofErr w:type="spellEnd"/>
            <w:r w:rsidRPr="002960C9">
              <w:rPr>
                <w:sz w:val="22"/>
                <w:szCs w:val="22"/>
              </w:rPr>
              <w:t xml:space="preserve"> </w:t>
            </w:r>
            <w:proofErr w:type="spellStart"/>
            <w:r w:rsidRPr="002960C9">
              <w:rPr>
                <w:sz w:val="22"/>
                <w:szCs w:val="22"/>
              </w:rPr>
              <w:t>dalyvių</w:t>
            </w:r>
            <w:proofErr w:type="spellEnd"/>
            <w:r w:rsidRPr="002960C9">
              <w:rPr>
                <w:sz w:val="22"/>
                <w:szCs w:val="22"/>
              </w:rPr>
              <w:t xml:space="preserve"> </w:t>
            </w:r>
            <w:proofErr w:type="spellStart"/>
            <w:r w:rsidRPr="002960C9">
              <w:rPr>
                <w:sz w:val="22"/>
                <w:szCs w:val="22"/>
              </w:rPr>
              <w:t>kodai</w:t>
            </w:r>
            <w:proofErr w:type="spellEnd"/>
            <w:r w:rsidRPr="002960C9">
              <w:rPr>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50E6CE39" w14:textId="59586A10" w:rsidR="002960C9" w:rsidRPr="00A62ADD" w:rsidRDefault="0009224D" w:rsidP="006726CE">
            <w:pPr>
              <w:jc w:val="both"/>
              <w:rPr>
                <w:sz w:val="22"/>
                <w:szCs w:val="22"/>
              </w:rPr>
            </w:pPr>
            <w:r w:rsidRPr="0009224D">
              <w:rPr>
                <w:sz w:val="22"/>
                <w:szCs w:val="22"/>
              </w:rPr>
              <w:t>303072399</w:t>
            </w:r>
          </w:p>
        </w:tc>
      </w:tr>
      <w:tr w:rsidR="002960C9" w:rsidRPr="00A62ADD" w14:paraId="14CCE5AF" w14:textId="77777777" w:rsidTr="00E37909">
        <w:tc>
          <w:tcPr>
            <w:tcW w:w="5098" w:type="dxa"/>
            <w:tcBorders>
              <w:top w:val="single" w:sz="4" w:space="0" w:color="auto"/>
              <w:left w:val="single" w:sz="4" w:space="0" w:color="auto"/>
              <w:bottom w:val="single" w:sz="4" w:space="0" w:color="auto"/>
              <w:right w:val="single" w:sz="4" w:space="0" w:color="auto"/>
            </w:tcBorders>
          </w:tcPr>
          <w:p w14:paraId="3FE3F24D" w14:textId="77777777" w:rsidR="002960C9" w:rsidRPr="00A62ADD" w:rsidRDefault="002960C9" w:rsidP="006726CE">
            <w:pPr>
              <w:jc w:val="both"/>
              <w:rPr>
                <w:sz w:val="22"/>
                <w:szCs w:val="22"/>
              </w:rPr>
            </w:pPr>
            <w:proofErr w:type="spellStart"/>
            <w:r w:rsidRPr="00A62ADD">
              <w:rPr>
                <w:sz w:val="22"/>
                <w:szCs w:val="22"/>
              </w:rPr>
              <w:t>Už</w:t>
            </w:r>
            <w:proofErr w:type="spellEnd"/>
            <w:r w:rsidRPr="00A62ADD">
              <w:rPr>
                <w:sz w:val="22"/>
                <w:szCs w:val="22"/>
              </w:rPr>
              <w:t xml:space="preserve"> </w:t>
            </w:r>
            <w:proofErr w:type="spellStart"/>
            <w:r w:rsidRPr="00A62ADD">
              <w:rPr>
                <w:sz w:val="22"/>
                <w:szCs w:val="22"/>
              </w:rPr>
              <w:t>pasiūlymą</w:t>
            </w:r>
            <w:proofErr w:type="spellEnd"/>
            <w:r w:rsidRPr="00A62ADD">
              <w:rPr>
                <w:sz w:val="22"/>
                <w:szCs w:val="22"/>
              </w:rPr>
              <w:t xml:space="preserve"> </w:t>
            </w:r>
            <w:proofErr w:type="spellStart"/>
            <w:r w:rsidRPr="00A62ADD">
              <w:rPr>
                <w:sz w:val="22"/>
                <w:szCs w:val="22"/>
              </w:rPr>
              <w:t>atsakingo</w:t>
            </w:r>
            <w:proofErr w:type="spellEnd"/>
            <w:r w:rsidRPr="00A62ADD">
              <w:rPr>
                <w:sz w:val="22"/>
                <w:szCs w:val="22"/>
              </w:rPr>
              <w:t xml:space="preserve"> </w:t>
            </w:r>
            <w:proofErr w:type="spellStart"/>
            <w:r w:rsidRPr="00A62ADD">
              <w:rPr>
                <w:sz w:val="22"/>
                <w:szCs w:val="22"/>
              </w:rPr>
              <w:t>asmens</w:t>
            </w:r>
            <w:proofErr w:type="spellEnd"/>
            <w:r w:rsidRPr="00A62ADD">
              <w:rPr>
                <w:sz w:val="22"/>
                <w:szCs w:val="22"/>
              </w:rPr>
              <w:t xml:space="preserve"> </w:t>
            </w:r>
            <w:proofErr w:type="spellStart"/>
            <w:r w:rsidRPr="00A62ADD">
              <w:rPr>
                <w:sz w:val="22"/>
                <w:szCs w:val="22"/>
              </w:rPr>
              <w:t>vardas</w:t>
            </w:r>
            <w:proofErr w:type="spellEnd"/>
            <w:r w:rsidRPr="00A62ADD">
              <w:rPr>
                <w:sz w:val="22"/>
                <w:szCs w:val="22"/>
              </w:rPr>
              <w:t xml:space="preserve">, </w:t>
            </w:r>
            <w:proofErr w:type="spellStart"/>
            <w:r w:rsidRPr="00A62ADD">
              <w:rPr>
                <w:sz w:val="22"/>
                <w:szCs w:val="22"/>
              </w:rPr>
              <w:t>pavardė</w:t>
            </w:r>
            <w:proofErr w:type="spellEnd"/>
          </w:p>
        </w:tc>
        <w:tc>
          <w:tcPr>
            <w:tcW w:w="4111" w:type="dxa"/>
            <w:tcBorders>
              <w:top w:val="single" w:sz="4" w:space="0" w:color="auto"/>
              <w:left w:val="single" w:sz="4" w:space="0" w:color="auto"/>
              <w:bottom w:val="single" w:sz="4" w:space="0" w:color="auto"/>
              <w:right w:val="single" w:sz="4" w:space="0" w:color="auto"/>
            </w:tcBorders>
          </w:tcPr>
          <w:p w14:paraId="26D35768" w14:textId="4B0676A4" w:rsidR="002960C9" w:rsidRPr="00A62ADD" w:rsidRDefault="002960C9" w:rsidP="006726CE">
            <w:pPr>
              <w:jc w:val="both"/>
              <w:rPr>
                <w:sz w:val="22"/>
                <w:szCs w:val="22"/>
              </w:rPr>
            </w:pPr>
          </w:p>
        </w:tc>
      </w:tr>
      <w:tr w:rsidR="002960C9" w:rsidRPr="00A62ADD" w14:paraId="499134BE" w14:textId="77777777" w:rsidTr="00E37909">
        <w:tc>
          <w:tcPr>
            <w:tcW w:w="5098" w:type="dxa"/>
            <w:tcBorders>
              <w:top w:val="single" w:sz="4" w:space="0" w:color="auto"/>
              <w:left w:val="single" w:sz="4" w:space="0" w:color="auto"/>
              <w:bottom w:val="single" w:sz="4" w:space="0" w:color="auto"/>
              <w:right w:val="single" w:sz="4" w:space="0" w:color="auto"/>
            </w:tcBorders>
          </w:tcPr>
          <w:p w14:paraId="13942732" w14:textId="77777777" w:rsidR="002960C9" w:rsidRPr="002960C9" w:rsidRDefault="002960C9" w:rsidP="006726CE">
            <w:pPr>
              <w:jc w:val="both"/>
              <w:rPr>
                <w:sz w:val="22"/>
                <w:szCs w:val="22"/>
              </w:rPr>
            </w:pPr>
            <w:proofErr w:type="spellStart"/>
            <w:r w:rsidRPr="002960C9">
              <w:rPr>
                <w:sz w:val="22"/>
                <w:szCs w:val="22"/>
              </w:rPr>
              <w:t>Įmonės</w:t>
            </w:r>
            <w:proofErr w:type="spellEnd"/>
            <w:r w:rsidRPr="002960C9">
              <w:rPr>
                <w:sz w:val="22"/>
                <w:szCs w:val="22"/>
              </w:rPr>
              <w:t xml:space="preserve"> </w:t>
            </w:r>
            <w:proofErr w:type="spellStart"/>
            <w:r w:rsidRPr="002960C9">
              <w:rPr>
                <w:sz w:val="22"/>
                <w:szCs w:val="22"/>
              </w:rPr>
              <w:t>vadovo</w:t>
            </w:r>
            <w:proofErr w:type="spellEnd"/>
            <w:r w:rsidRPr="002960C9">
              <w:rPr>
                <w:sz w:val="22"/>
                <w:szCs w:val="22"/>
              </w:rPr>
              <w:t xml:space="preserve"> </w:t>
            </w:r>
            <w:proofErr w:type="spellStart"/>
            <w:r w:rsidRPr="002960C9">
              <w:rPr>
                <w:sz w:val="22"/>
                <w:szCs w:val="22"/>
              </w:rPr>
              <w:t>vardas</w:t>
            </w:r>
            <w:proofErr w:type="spellEnd"/>
            <w:r w:rsidRPr="002960C9">
              <w:rPr>
                <w:sz w:val="22"/>
                <w:szCs w:val="22"/>
              </w:rPr>
              <w:t xml:space="preserve">, </w:t>
            </w:r>
            <w:proofErr w:type="spellStart"/>
            <w:r w:rsidRPr="002960C9">
              <w:rPr>
                <w:sz w:val="22"/>
                <w:szCs w:val="22"/>
              </w:rPr>
              <w:t>pavardė</w:t>
            </w:r>
            <w:proofErr w:type="spellEnd"/>
          </w:p>
        </w:tc>
        <w:tc>
          <w:tcPr>
            <w:tcW w:w="4111" w:type="dxa"/>
            <w:tcBorders>
              <w:top w:val="single" w:sz="4" w:space="0" w:color="auto"/>
              <w:left w:val="single" w:sz="4" w:space="0" w:color="auto"/>
              <w:bottom w:val="single" w:sz="4" w:space="0" w:color="auto"/>
              <w:right w:val="single" w:sz="4" w:space="0" w:color="auto"/>
            </w:tcBorders>
          </w:tcPr>
          <w:p w14:paraId="35B05A9E" w14:textId="520253E2" w:rsidR="002960C9" w:rsidRPr="002960C9" w:rsidRDefault="002960C9" w:rsidP="006726CE">
            <w:pPr>
              <w:jc w:val="both"/>
              <w:rPr>
                <w:sz w:val="22"/>
                <w:szCs w:val="22"/>
              </w:rPr>
            </w:pPr>
          </w:p>
        </w:tc>
      </w:tr>
      <w:tr w:rsidR="002960C9" w:rsidRPr="00A62ADD" w14:paraId="7E1F359F" w14:textId="77777777" w:rsidTr="00E37909">
        <w:tc>
          <w:tcPr>
            <w:tcW w:w="5098" w:type="dxa"/>
            <w:tcBorders>
              <w:top w:val="single" w:sz="4" w:space="0" w:color="auto"/>
              <w:left w:val="single" w:sz="4" w:space="0" w:color="auto"/>
              <w:bottom w:val="single" w:sz="4" w:space="0" w:color="auto"/>
              <w:right w:val="single" w:sz="4" w:space="0" w:color="auto"/>
            </w:tcBorders>
          </w:tcPr>
          <w:p w14:paraId="62A13297" w14:textId="77777777" w:rsidR="002960C9" w:rsidRPr="00A62ADD" w:rsidRDefault="002960C9" w:rsidP="006726CE">
            <w:pPr>
              <w:jc w:val="both"/>
              <w:rPr>
                <w:sz w:val="22"/>
                <w:szCs w:val="22"/>
              </w:rPr>
            </w:pPr>
            <w:proofErr w:type="spellStart"/>
            <w:r w:rsidRPr="00A62ADD">
              <w:rPr>
                <w:sz w:val="22"/>
                <w:szCs w:val="22"/>
              </w:rPr>
              <w:t>Telefono</w:t>
            </w:r>
            <w:proofErr w:type="spellEnd"/>
            <w:r w:rsidRPr="00A62ADD">
              <w:rPr>
                <w:sz w:val="22"/>
                <w:szCs w:val="22"/>
              </w:rPr>
              <w:t xml:space="preserve"> </w:t>
            </w:r>
            <w:proofErr w:type="spellStart"/>
            <w:r w:rsidRPr="00A62ADD">
              <w:rPr>
                <w:sz w:val="22"/>
                <w:szCs w:val="22"/>
              </w:rPr>
              <w:t>numeris</w:t>
            </w:r>
            <w:proofErr w:type="spellEnd"/>
          </w:p>
        </w:tc>
        <w:tc>
          <w:tcPr>
            <w:tcW w:w="4111" w:type="dxa"/>
            <w:tcBorders>
              <w:top w:val="single" w:sz="4" w:space="0" w:color="auto"/>
              <w:left w:val="single" w:sz="4" w:space="0" w:color="auto"/>
              <w:bottom w:val="single" w:sz="4" w:space="0" w:color="auto"/>
              <w:right w:val="single" w:sz="4" w:space="0" w:color="auto"/>
            </w:tcBorders>
          </w:tcPr>
          <w:p w14:paraId="5D1EB554" w14:textId="3CCC74C3" w:rsidR="002960C9" w:rsidRPr="00A62ADD" w:rsidRDefault="0009224D" w:rsidP="006726CE">
            <w:pPr>
              <w:jc w:val="both"/>
              <w:rPr>
                <w:sz w:val="22"/>
                <w:szCs w:val="22"/>
              </w:rPr>
            </w:pPr>
            <w:r>
              <w:rPr>
                <w:sz w:val="22"/>
                <w:szCs w:val="22"/>
              </w:rPr>
              <w:t>+37067290799</w:t>
            </w:r>
          </w:p>
        </w:tc>
      </w:tr>
      <w:tr w:rsidR="002960C9" w:rsidRPr="00A62ADD" w14:paraId="595A05CE" w14:textId="77777777" w:rsidTr="00E37909">
        <w:tc>
          <w:tcPr>
            <w:tcW w:w="5098" w:type="dxa"/>
            <w:tcBorders>
              <w:top w:val="single" w:sz="4" w:space="0" w:color="auto"/>
              <w:left w:val="single" w:sz="4" w:space="0" w:color="auto"/>
              <w:bottom w:val="single" w:sz="4" w:space="0" w:color="auto"/>
              <w:right w:val="single" w:sz="4" w:space="0" w:color="auto"/>
            </w:tcBorders>
          </w:tcPr>
          <w:p w14:paraId="0E591A5D" w14:textId="77777777" w:rsidR="002960C9" w:rsidRPr="00A62ADD" w:rsidRDefault="002960C9" w:rsidP="006726CE">
            <w:pPr>
              <w:jc w:val="both"/>
              <w:rPr>
                <w:sz w:val="22"/>
                <w:szCs w:val="22"/>
              </w:rPr>
            </w:pPr>
            <w:r w:rsidRPr="00A62ADD">
              <w:rPr>
                <w:sz w:val="22"/>
                <w:szCs w:val="22"/>
              </w:rPr>
              <w:t xml:space="preserve">El. </w:t>
            </w:r>
            <w:proofErr w:type="spellStart"/>
            <w:r w:rsidRPr="00A62ADD">
              <w:rPr>
                <w:sz w:val="22"/>
                <w:szCs w:val="22"/>
              </w:rPr>
              <w:t>pašto</w:t>
            </w:r>
            <w:proofErr w:type="spellEnd"/>
            <w:r w:rsidRPr="00A62ADD">
              <w:rPr>
                <w:sz w:val="22"/>
                <w:szCs w:val="22"/>
              </w:rPr>
              <w:t xml:space="preserve"> </w:t>
            </w:r>
            <w:proofErr w:type="spellStart"/>
            <w:r w:rsidRPr="00A62ADD">
              <w:rPr>
                <w:sz w:val="22"/>
                <w:szCs w:val="22"/>
              </w:rPr>
              <w:t>adresas</w:t>
            </w:r>
            <w:proofErr w:type="spellEnd"/>
          </w:p>
        </w:tc>
        <w:tc>
          <w:tcPr>
            <w:tcW w:w="4111" w:type="dxa"/>
            <w:tcBorders>
              <w:top w:val="single" w:sz="4" w:space="0" w:color="auto"/>
              <w:left w:val="single" w:sz="4" w:space="0" w:color="auto"/>
              <w:bottom w:val="single" w:sz="4" w:space="0" w:color="auto"/>
              <w:right w:val="single" w:sz="4" w:space="0" w:color="auto"/>
            </w:tcBorders>
          </w:tcPr>
          <w:p w14:paraId="0B55102B" w14:textId="34051F2A" w:rsidR="002960C9" w:rsidRPr="0009224D" w:rsidRDefault="0009224D" w:rsidP="006726CE">
            <w:pPr>
              <w:jc w:val="both"/>
              <w:rPr>
                <w:sz w:val="22"/>
                <w:szCs w:val="22"/>
                <w:lang w:val="en-US"/>
              </w:rPr>
            </w:pPr>
            <w:r>
              <w:rPr>
                <w:sz w:val="22"/>
                <w:szCs w:val="22"/>
              </w:rPr>
              <w:t>Labtech3</w:t>
            </w:r>
            <w:r>
              <w:rPr>
                <w:sz w:val="22"/>
                <w:szCs w:val="22"/>
                <w:lang w:val="en-US"/>
              </w:rPr>
              <w:t>@inboxlt</w:t>
            </w:r>
          </w:p>
        </w:tc>
      </w:tr>
      <w:tr w:rsidR="002960C9" w:rsidRPr="00A62ADD" w14:paraId="6B7F6A4E" w14:textId="77777777" w:rsidTr="00E37909">
        <w:tc>
          <w:tcPr>
            <w:tcW w:w="5098" w:type="dxa"/>
            <w:tcBorders>
              <w:top w:val="single" w:sz="4" w:space="0" w:color="auto"/>
              <w:left w:val="single" w:sz="4" w:space="0" w:color="auto"/>
              <w:bottom w:val="single" w:sz="4" w:space="0" w:color="auto"/>
              <w:right w:val="single" w:sz="4" w:space="0" w:color="auto"/>
            </w:tcBorders>
          </w:tcPr>
          <w:p w14:paraId="6D9D94E9" w14:textId="77777777" w:rsidR="002960C9" w:rsidRPr="00A62ADD" w:rsidRDefault="002960C9" w:rsidP="006726CE">
            <w:pPr>
              <w:jc w:val="both"/>
              <w:rPr>
                <w:sz w:val="22"/>
                <w:szCs w:val="22"/>
              </w:rPr>
            </w:pPr>
            <w:r w:rsidRPr="002960C9">
              <w:rPr>
                <w:sz w:val="22"/>
                <w:szCs w:val="22"/>
              </w:rPr>
              <w:t xml:space="preserve">(1) </w:t>
            </w:r>
            <w:proofErr w:type="spellStart"/>
            <w:r w:rsidRPr="002960C9">
              <w:rPr>
                <w:sz w:val="22"/>
                <w:szCs w:val="22"/>
              </w:rPr>
              <w:t>Tiekėjo</w:t>
            </w:r>
            <w:proofErr w:type="spellEnd"/>
            <w:r w:rsidRPr="002960C9">
              <w:rPr>
                <w:sz w:val="22"/>
                <w:szCs w:val="22"/>
              </w:rPr>
              <w:t xml:space="preserve"> / </w:t>
            </w:r>
            <w:proofErr w:type="spellStart"/>
            <w:r w:rsidRPr="002960C9">
              <w:rPr>
                <w:sz w:val="22"/>
                <w:szCs w:val="22"/>
              </w:rPr>
              <w:t>Ūkio</w:t>
            </w:r>
            <w:proofErr w:type="spellEnd"/>
            <w:r w:rsidRPr="002960C9">
              <w:rPr>
                <w:sz w:val="22"/>
                <w:szCs w:val="22"/>
              </w:rPr>
              <w:t xml:space="preserve"> </w:t>
            </w:r>
            <w:proofErr w:type="spellStart"/>
            <w:r w:rsidRPr="002960C9">
              <w:rPr>
                <w:sz w:val="22"/>
                <w:szCs w:val="22"/>
              </w:rPr>
              <w:t>subjektų</w:t>
            </w:r>
            <w:proofErr w:type="spellEnd"/>
            <w:r w:rsidRPr="002960C9">
              <w:rPr>
                <w:sz w:val="22"/>
                <w:szCs w:val="22"/>
              </w:rPr>
              <w:t xml:space="preserve"> </w:t>
            </w:r>
            <w:proofErr w:type="spellStart"/>
            <w:r w:rsidRPr="002960C9">
              <w:rPr>
                <w:sz w:val="22"/>
                <w:szCs w:val="22"/>
              </w:rPr>
              <w:t>grupės</w:t>
            </w:r>
            <w:proofErr w:type="spellEnd"/>
            <w:r w:rsidRPr="002960C9">
              <w:rPr>
                <w:sz w:val="22"/>
                <w:szCs w:val="22"/>
              </w:rPr>
              <w:t xml:space="preserve"> </w:t>
            </w:r>
            <w:proofErr w:type="spellStart"/>
            <w:r w:rsidRPr="002960C9">
              <w:rPr>
                <w:sz w:val="22"/>
                <w:szCs w:val="22"/>
              </w:rPr>
              <w:t>narių</w:t>
            </w:r>
            <w:proofErr w:type="spellEnd"/>
            <w:r w:rsidRPr="002960C9">
              <w:rPr>
                <w:sz w:val="22"/>
                <w:szCs w:val="22"/>
              </w:rPr>
              <w:t xml:space="preserve">, (2) </w:t>
            </w:r>
            <w:proofErr w:type="spellStart"/>
            <w:r w:rsidRPr="002960C9">
              <w:rPr>
                <w:sz w:val="22"/>
                <w:szCs w:val="22"/>
              </w:rPr>
              <w:t>ūkio</w:t>
            </w:r>
            <w:proofErr w:type="spellEnd"/>
            <w:r w:rsidRPr="002960C9">
              <w:rPr>
                <w:sz w:val="22"/>
                <w:szCs w:val="22"/>
              </w:rPr>
              <w:t xml:space="preserve"> </w:t>
            </w:r>
            <w:proofErr w:type="spellStart"/>
            <w:r w:rsidRPr="002960C9">
              <w:rPr>
                <w:sz w:val="22"/>
                <w:szCs w:val="22"/>
              </w:rPr>
              <w:t>subjektų</w:t>
            </w:r>
            <w:proofErr w:type="spellEnd"/>
            <w:r w:rsidRPr="002960C9">
              <w:rPr>
                <w:sz w:val="22"/>
                <w:szCs w:val="22"/>
              </w:rPr>
              <w:t xml:space="preserve">, </w:t>
            </w:r>
            <w:proofErr w:type="spellStart"/>
            <w:r w:rsidRPr="002960C9">
              <w:rPr>
                <w:sz w:val="22"/>
                <w:szCs w:val="22"/>
              </w:rPr>
              <w:t>kurių</w:t>
            </w:r>
            <w:proofErr w:type="spellEnd"/>
            <w:r w:rsidRPr="002960C9">
              <w:rPr>
                <w:sz w:val="22"/>
                <w:szCs w:val="22"/>
              </w:rPr>
              <w:t xml:space="preserve"> </w:t>
            </w:r>
            <w:proofErr w:type="spellStart"/>
            <w:r w:rsidRPr="002960C9">
              <w:rPr>
                <w:sz w:val="22"/>
                <w:szCs w:val="22"/>
              </w:rPr>
              <w:t>pajėgumais</w:t>
            </w:r>
            <w:proofErr w:type="spellEnd"/>
            <w:r w:rsidRPr="002960C9">
              <w:rPr>
                <w:sz w:val="22"/>
                <w:szCs w:val="22"/>
              </w:rPr>
              <w:t xml:space="preserve"> </w:t>
            </w:r>
            <w:proofErr w:type="spellStart"/>
            <w:r w:rsidRPr="002960C9">
              <w:rPr>
                <w:sz w:val="22"/>
                <w:szCs w:val="22"/>
              </w:rPr>
              <w:t>remiamasi</w:t>
            </w:r>
            <w:proofErr w:type="spellEnd"/>
            <w:r w:rsidRPr="002960C9">
              <w:rPr>
                <w:sz w:val="22"/>
                <w:szCs w:val="22"/>
              </w:rPr>
              <w:t xml:space="preserve">, </w:t>
            </w:r>
            <w:proofErr w:type="spellStart"/>
            <w:r w:rsidRPr="002960C9">
              <w:rPr>
                <w:sz w:val="22"/>
                <w:szCs w:val="22"/>
              </w:rPr>
              <w:t>ir</w:t>
            </w:r>
            <w:proofErr w:type="spellEnd"/>
            <w:r w:rsidRPr="002960C9">
              <w:rPr>
                <w:sz w:val="22"/>
                <w:szCs w:val="22"/>
              </w:rPr>
              <w:t xml:space="preserve"> (3) </w:t>
            </w:r>
            <w:proofErr w:type="spellStart"/>
            <w:r w:rsidRPr="002960C9">
              <w:rPr>
                <w:sz w:val="22"/>
                <w:szCs w:val="22"/>
              </w:rPr>
              <w:t>jei</w:t>
            </w:r>
            <w:proofErr w:type="spellEnd"/>
            <w:r w:rsidRPr="002960C9">
              <w:rPr>
                <w:sz w:val="22"/>
                <w:szCs w:val="22"/>
              </w:rPr>
              <w:t xml:space="preserve"> </w:t>
            </w:r>
            <w:proofErr w:type="spellStart"/>
            <w:r w:rsidRPr="002960C9">
              <w:rPr>
                <w:sz w:val="22"/>
                <w:szCs w:val="22"/>
              </w:rPr>
              <w:t>pašalinimo</w:t>
            </w:r>
            <w:proofErr w:type="spellEnd"/>
            <w:r w:rsidRPr="002960C9">
              <w:rPr>
                <w:sz w:val="22"/>
                <w:szCs w:val="22"/>
              </w:rPr>
              <w:t xml:space="preserve"> </w:t>
            </w:r>
            <w:proofErr w:type="spellStart"/>
            <w:r w:rsidRPr="002960C9">
              <w:rPr>
                <w:sz w:val="22"/>
                <w:szCs w:val="22"/>
              </w:rPr>
              <w:t>pagrindai</w:t>
            </w:r>
            <w:proofErr w:type="spellEnd"/>
            <w:r w:rsidRPr="002960C9">
              <w:rPr>
                <w:sz w:val="22"/>
                <w:szCs w:val="22"/>
              </w:rPr>
              <w:t xml:space="preserve"> </w:t>
            </w:r>
            <w:proofErr w:type="spellStart"/>
            <w:r w:rsidRPr="002960C9">
              <w:rPr>
                <w:sz w:val="22"/>
                <w:szCs w:val="22"/>
              </w:rPr>
              <w:t>taikomi</w:t>
            </w:r>
            <w:proofErr w:type="spellEnd"/>
            <w:r w:rsidRPr="002960C9">
              <w:rPr>
                <w:sz w:val="22"/>
                <w:szCs w:val="22"/>
              </w:rPr>
              <w:t xml:space="preserve"> </w:t>
            </w:r>
            <w:proofErr w:type="spellStart"/>
            <w:r w:rsidRPr="002960C9">
              <w:rPr>
                <w:sz w:val="22"/>
                <w:szCs w:val="22"/>
              </w:rPr>
              <w:t>visiems</w:t>
            </w:r>
            <w:proofErr w:type="spellEnd"/>
            <w:r w:rsidRPr="002960C9">
              <w:rPr>
                <w:sz w:val="22"/>
                <w:szCs w:val="22"/>
              </w:rPr>
              <w:t xml:space="preserve"> </w:t>
            </w:r>
            <w:proofErr w:type="spellStart"/>
            <w:r w:rsidRPr="002960C9">
              <w:rPr>
                <w:sz w:val="22"/>
                <w:szCs w:val="22"/>
              </w:rPr>
              <w:t>subtiekėjams</w:t>
            </w:r>
            <w:proofErr w:type="spellEnd"/>
            <w:r w:rsidRPr="002960C9">
              <w:rPr>
                <w:sz w:val="22"/>
                <w:szCs w:val="22"/>
              </w:rPr>
              <w:t xml:space="preserve"> - </w:t>
            </w:r>
            <w:proofErr w:type="spellStart"/>
            <w:r w:rsidRPr="002960C9">
              <w:rPr>
                <w:sz w:val="22"/>
                <w:szCs w:val="22"/>
              </w:rPr>
              <w:t>subtiekėjų</w:t>
            </w:r>
            <w:proofErr w:type="spellEnd"/>
            <w:r w:rsidRPr="002960C9">
              <w:rPr>
                <w:sz w:val="22"/>
                <w:szCs w:val="22"/>
              </w:rPr>
              <w:t xml:space="preserve">: </w:t>
            </w:r>
            <w:proofErr w:type="spellStart"/>
            <w:r w:rsidRPr="002960C9">
              <w:rPr>
                <w:sz w:val="22"/>
                <w:szCs w:val="22"/>
              </w:rPr>
              <w:t>kolegialaus</w:t>
            </w:r>
            <w:proofErr w:type="spellEnd"/>
            <w:r w:rsidRPr="002960C9">
              <w:rPr>
                <w:sz w:val="22"/>
                <w:szCs w:val="22"/>
              </w:rPr>
              <w:t xml:space="preserve"> </w:t>
            </w:r>
            <w:proofErr w:type="spellStart"/>
            <w:r w:rsidRPr="002960C9">
              <w:rPr>
                <w:sz w:val="22"/>
                <w:szCs w:val="22"/>
              </w:rPr>
              <w:t>priežiūros</w:t>
            </w:r>
            <w:proofErr w:type="spellEnd"/>
            <w:r w:rsidRPr="002960C9">
              <w:rPr>
                <w:sz w:val="22"/>
                <w:szCs w:val="22"/>
              </w:rPr>
              <w:t xml:space="preserve"> </w:t>
            </w:r>
            <w:proofErr w:type="spellStart"/>
            <w:r w:rsidRPr="002960C9">
              <w:rPr>
                <w:sz w:val="22"/>
                <w:szCs w:val="22"/>
              </w:rPr>
              <w:t>organo</w:t>
            </w:r>
            <w:proofErr w:type="spellEnd"/>
            <w:r w:rsidRPr="002960C9">
              <w:rPr>
                <w:sz w:val="22"/>
                <w:szCs w:val="22"/>
              </w:rPr>
              <w:t xml:space="preserve"> (</w:t>
            </w:r>
            <w:proofErr w:type="spellStart"/>
            <w:r w:rsidRPr="002960C9">
              <w:rPr>
                <w:sz w:val="22"/>
                <w:szCs w:val="22"/>
              </w:rPr>
              <w:t>Stebėtojų</w:t>
            </w:r>
            <w:proofErr w:type="spellEnd"/>
            <w:r w:rsidRPr="002960C9">
              <w:rPr>
                <w:sz w:val="22"/>
                <w:szCs w:val="22"/>
              </w:rPr>
              <w:t xml:space="preserve"> </w:t>
            </w:r>
            <w:proofErr w:type="spellStart"/>
            <w:r w:rsidRPr="002960C9">
              <w:rPr>
                <w:sz w:val="22"/>
                <w:szCs w:val="22"/>
              </w:rPr>
              <w:t>tarybos</w:t>
            </w:r>
            <w:proofErr w:type="spellEnd"/>
            <w:r w:rsidRPr="002960C9">
              <w:rPr>
                <w:sz w:val="22"/>
                <w:szCs w:val="22"/>
              </w:rPr>
              <w:t xml:space="preserve">) </w:t>
            </w:r>
            <w:proofErr w:type="spellStart"/>
            <w:r w:rsidRPr="002960C9">
              <w:rPr>
                <w:sz w:val="22"/>
                <w:szCs w:val="22"/>
              </w:rPr>
              <w:t>ir</w:t>
            </w:r>
            <w:proofErr w:type="spellEnd"/>
            <w:r w:rsidRPr="002960C9">
              <w:rPr>
                <w:sz w:val="22"/>
                <w:szCs w:val="22"/>
              </w:rPr>
              <w:t xml:space="preserve"> (</w:t>
            </w:r>
            <w:proofErr w:type="spellStart"/>
            <w:r w:rsidRPr="002960C9">
              <w:rPr>
                <w:sz w:val="22"/>
                <w:szCs w:val="22"/>
              </w:rPr>
              <w:t>ar</w:t>
            </w:r>
            <w:proofErr w:type="spellEnd"/>
            <w:r w:rsidRPr="002960C9">
              <w:rPr>
                <w:sz w:val="22"/>
                <w:szCs w:val="22"/>
              </w:rPr>
              <w:t xml:space="preserve">) </w:t>
            </w:r>
            <w:proofErr w:type="spellStart"/>
            <w:r w:rsidRPr="002960C9">
              <w:rPr>
                <w:sz w:val="22"/>
                <w:szCs w:val="22"/>
              </w:rPr>
              <w:t>kolegialaus</w:t>
            </w:r>
            <w:proofErr w:type="spellEnd"/>
            <w:r w:rsidRPr="002960C9">
              <w:rPr>
                <w:sz w:val="22"/>
                <w:szCs w:val="22"/>
              </w:rPr>
              <w:t xml:space="preserve"> </w:t>
            </w:r>
            <w:proofErr w:type="spellStart"/>
            <w:r w:rsidRPr="002960C9">
              <w:rPr>
                <w:sz w:val="22"/>
                <w:szCs w:val="22"/>
              </w:rPr>
              <w:t>valdymo</w:t>
            </w:r>
            <w:proofErr w:type="spellEnd"/>
            <w:r w:rsidRPr="002960C9">
              <w:rPr>
                <w:sz w:val="22"/>
                <w:szCs w:val="22"/>
              </w:rPr>
              <w:t xml:space="preserve"> </w:t>
            </w:r>
            <w:proofErr w:type="spellStart"/>
            <w:r w:rsidRPr="002960C9">
              <w:rPr>
                <w:sz w:val="22"/>
                <w:szCs w:val="22"/>
              </w:rPr>
              <w:t>organo</w:t>
            </w:r>
            <w:proofErr w:type="spellEnd"/>
            <w:r w:rsidRPr="002960C9">
              <w:rPr>
                <w:sz w:val="22"/>
                <w:szCs w:val="22"/>
              </w:rPr>
              <w:t xml:space="preserve"> (</w:t>
            </w:r>
            <w:proofErr w:type="spellStart"/>
            <w:r w:rsidRPr="002960C9">
              <w:rPr>
                <w:sz w:val="22"/>
                <w:szCs w:val="22"/>
              </w:rPr>
              <w:t>Valdybos</w:t>
            </w:r>
            <w:proofErr w:type="spellEnd"/>
            <w:r w:rsidRPr="002960C9">
              <w:rPr>
                <w:sz w:val="22"/>
                <w:szCs w:val="22"/>
              </w:rPr>
              <w:t xml:space="preserve">) </w:t>
            </w:r>
            <w:proofErr w:type="spellStart"/>
            <w:r w:rsidRPr="002960C9">
              <w:rPr>
                <w:sz w:val="22"/>
                <w:szCs w:val="22"/>
              </w:rPr>
              <w:t>narių</w:t>
            </w:r>
            <w:proofErr w:type="spellEnd"/>
            <w:r w:rsidRPr="002960C9">
              <w:rPr>
                <w:sz w:val="22"/>
                <w:szCs w:val="22"/>
              </w:rPr>
              <w:t xml:space="preserve"> </w:t>
            </w:r>
            <w:proofErr w:type="spellStart"/>
            <w:r w:rsidRPr="002960C9">
              <w:rPr>
                <w:sz w:val="22"/>
                <w:szCs w:val="22"/>
              </w:rPr>
              <w:t>sąrašas</w:t>
            </w:r>
            <w:proofErr w:type="spellEnd"/>
            <w:r w:rsidRPr="002960C9">
              <w:rPr>
                <w:sz w:val="22"/>
                <w:szCs w:val="22"/>
              </w:rPr>
              <w:t xml:space="preserve"> (</w:t>
            </w:r>
            <w:proofErr w:type="spellStart"/>
            <w:r w:rsidRPr="002960C9">
              <w:rPr>
                <w:sz w:val="22"/>
                <w:szCs w:val="22"/>
              </w:rPr>
              <w:t>jei</w:t>
            </w:r>
            <w:proofErr w:type="spellEnd"/>
            <w:r w:rsidRPr="002960C9">
              <w:rPr>
                <w:sz w:val="22"/>
                <w:szCs w:val="22"/>
              </w:rPr>
              <w:t xml:space="preserve"> </w:t>
            </w:r>
            <w:proofErr w:type="spellStart"/>
            <w:r w:rsidRPr="002960C9">
              <w:rPr>
                <w:sz w:val="22"/>
                <w:szCs w:val="22"/>
              </w:rPr>
              <w:t>sudaryta</w:t>
            </w:r>
            <w:proofErr w:type="spellEnd"/>
            <w:r w:rsidRPr="002960C9">
              <w:rPr>
                <w:sz w:val="22"/>
                <w:szCs w:val="22"/>
              </w:rPr>
              <w:t xml:space="preserve">) </w:t>
            </w:r>
            <w:proofErr w:type="spellStart"/>
            <w:r w:rsidRPr="002960C9">
              <w:rPr>
                <w:sz w:val="22"/>
                <w:szCs w:val="22"/>
              </w:rPr>
              <w:t>ir</w:t>
            </w:r>
            <w:proofErr w:type="spellEnd"/>
            <w:r w:rsidRPr="002960C9">
              <w:rPr>
                <w:sz w:val="22"/>
                <w:szCs w:val="22"/>
              </w:rPr>
              <w:t xml:space="preserve"> (</w:t>
            </w:r>
            <w:proofErr w:type="spellStart"/>
            <w:r w:rsidRPr="002960C9">
              <w:rPr>
                <w:sz w:val="22"/>
                <w:szCs w:val="22"/>
              </w:rPr>
              <w:t>ar</w:t>
            </w:r>
            <w:proofErr w:type="spellEnd"/>
            <w:r w:rsidRPr="002960C9">
              <w:rPr>
                <w:sz w:val="22"/>
                <w:szCs w:val="22"/>
              </w:rPr>
              <w:t xml:space="preserve">) </w:t>
            </w:r>
            <w:proofErr w:type="spellStart"/>
            <w:r w:rsidRPr="002960C9">
              <w:rPr>
                <w:sz w:val="22"/>
                <w:szCs w:val="22"/>
              </w:rPr>
              <w:t>asmuo</w:t>
            </w:r>
            <w:proofErr w:type="spellEnd"/>
            <w:r w:rsidRPr="002960C9">
              <w:rPr>
                <w:sz w:val="22"/>
                <w:szCs w:val="22"/>
              </w:rPr>
              <w:t xml:space="preserve">, </w:t>
            </w:r>
            <w:proofErr w:type="spellStart"/>
            <w:r w:rsidRPr="002960C9">
              <w:rPr>
                <w:sz w:val="22"/>
                <w:szCs w:val="22"/>
              </w:rPr>
              <w:t>kuriam</w:t>
            </w:r>
            <w:proofErr w:type="spellEnd"/>
            <w:r w:rsidRPr="002960C9">
              <w:rPr>
                <w:sz w:val="22"/>
                <w:szCs w:val="22"/>
              </w:rPr>
              <w:t xml:space="preserve"> </w:t>
            </w:r>
            <w:proofErr w:type="spellStart"/>
            <w:r w:rsidRPr="002960C9">
              <w:rPr>
                <w:sz w:val="22"/>
                <w:szCs w:val="22"/>
              </w:rPr>
              <w:t>suteikti</w:t>
            </w:r>
            <w:proofErr w:type="spellEnd"/>
            <w:r w:rsidRPr="002960C9">
              <w:rPr>
                <w:sz w:val="22"/>
                <w:szCs w:val="22"/>
              </w:rPr>
              <w:t xml:space="preserve"> VPĮ 46 str. 2 d. 2 p. </w:t>
            </w:r>
            <w:proofErr w:type="spellStart"/>
            <w:r w:rsidRPr="002960C9">
              <w:rPr>
                <w:sz w:val="22"/>
                <w:szCs w:val="22"/>
              </w:rPr>
              <w:t>numatyti</w:t>
            </w:r>
            <w:proofErr w:type="spellEnd"/>
            <w:r w:rsidRPr="002960C9">
              <w:rPr>
                <w:sz w:val="22"/>
                <w:szCs w:val="22"/>
              </w:rPr>
              <w:t xml:space="preserve"> </w:t>
            </w:r>
            <w:proofErr w:type="spellStart"/>
            <w:r w:rsidRPr="002960C9">
              <w:rPr>
                <w:sz w:val="22"/>
                <w:szCs w:val="22"/>
              </w:rPr>
              <w:t>įgaliojimai</w:t>
            </w:r>
            <w:proofErr w:type="spellEnd"/>
          </w:p>
        </w:tc>
        <w:tc>
          <w:tcPr>
            <w:tcW w:w="4111" w:type="dxa"/>
            <w:tcBorders>
              <w:top w:val="single" w:sz="4" w:space="0" w:color="auto"/>
              <w:left w:val="single" w:sz="4" w:space="0" w:color="auto"/>
              <w:bottom w:val="single" w:sz="4" w:space="0" w:color="auto"/>
              <w:right w:val="single" w:sz="4" w:space="0" w:color="auto"/>
            </w:tcBorders>
          </w:tcPr>
          <w:p w14:paraId="5166B01F" w14:textId="77777777" w:rsidR="002960C9" w:rsidRPr="00A62ADD" w:rsidRDefault="002960C9" w:rsidP="006726CE">
            <w:pPr>
              <w:jc w:val="both"/>
              <w:rPr>
                <w:sz w:val="22"/>
                <w:szCs w:val="22"/>
              </w:rPr>
            </w:pPr>
          </w:p>
        </w:tc>
      </w:tr>
    </w:tbl>
    <w:p w14:paraId="76DA7F47" w14:textId="3B0553CD" w:rsidR="00C85C52" w:rsidRDefault="00C85C52" w:rsidP="00C85C52">
      <w:pPr>
        <w:jc w:val="both"/>
        <w:rPr>
          <w:i/>
          <w:spacing w:val="-4"/>
          <w:sz w:val="22"/>
          <w:szCs w:val="22"/>
        </w:rPr>
      </w:pPr>
      <w:proofErr w:type="spellStart"/>
      <w:r w:rsidRPr="00EA5000">
        <w:rPr>
          <w:i/>
          <w:spacing w:val="-4"/>
          <w:sz w:val="22"/>
          <w:szCs w:val="22"/>
        </w:rPr>
        <w:t>Pastaba</w:t>
      </w:r>
      <w:proofErr w:type="spellEnd"/>
      <w:r w:rsidRPr="00EA5000">
        <w:rPr>
          <w:i/>
          <w:spacing w:val="-4"/>
          <w:sz w:val="22"/>
          <w:szCs w:val="22"/>
        </w:rPr>
        <w:t xml:space="preserve">. </w:t>
      </w:r>
      <w:proofErr w:type="spellStart"/>
      <w:r w:rsidRPr="00EA5000">
        <w:rPr>
          <w:i/>
          <w:spacing w:val="-4"/>
          <w:sz w:val="22"/>
          <w:szCs w:val="22"/>
        </w:rPr>
        <w:t>Pildoma</w:t>
      </w:r>
      <w:proofErr w:type="spellEnd"/>
      <w:r w:rsidRPr="00EA5000">
        <w:rPr>
          <w:i/>
          <w:spacing w:val="-4"/>
          <w:sz w:val="22"/>
          <w:szCs w:val="22"/>
        </w:rPr>
        <w:t xml:space="preserve">, </w:t>
      </w:r>
      <w:proofErr w:type="spellStart"/>
      <w:r w:rsidRPr="00EA5000">
        <w:rPr>
          <w:i/>
          <w:spacing w:val="-4"/>
          <w:sz w:val="22"/>
          <w:szCs w:val="22"/>
        </w:rPr>
        <w:t>jei</w:t>
      </w:r>
      <w:proofErr w:type="spellEnd"/>
      <w:r w:rsidRPr="00EA5000">
        <w:rPr>
          <w:i/>
          <w:spacing w:val="-4"/>
          <w:sz w:val="22"/>
          <w:szCs w:val="22"/>
        </w:rPr>
        <w:t xml:space="preserve"> </w:t>
      </w:r>
      <w:proofErr w:type="spellStart"/>
      <w:r w:rsidRPr="00EA5000">
        <w:rPr>
          <w:i/>
          <w:spacing w:val="-4"/>
          <w:sz w:val="22"/>
          <w:szCs w:val="22"/>
        </w:rPr>
        <w:t>tiekėjas</w:t>
      </w:r>
      <w:proofErr w:type="spellEnd"/>
      <w:r w:rsidRPr="00EA5000">
        <w:rPr>
          <w:i/>
          <w:spacing w:val="-4"/>
          <w:sz w:val="22"/>
          <w:szCs w:val="22"/>
        </w:rPr>
        <w:t xml:space="preserve"> </w:t>
      </w:r>
      <w:proofErr w:type="spellStart"/>
      <w:r w:rsidRPr="00EA5000">
        <w:rPr>
          <w:i/>
          <w:spacing w:val="-4"/>
          <w:sz w:val="22"/>
          <w:szCs w:val="22"/>
        </w:rPr>
        <w:t>ketina</w:t>
      </w:r>
      <w:proofErr w:type="spellEnd"/>
      <w:r w:rsidRPr="00EA5000">
        <w:rPr>
          <w:i/>
          <w:spacing w:val="-4"/>
          <w:sz w:val="22"/>
          <w:szCs w:val="22"/>
        </w:rPr>
        <w:t xml:space="preserve"> </w:t>
      </w:r>
      <w:proofErr w:type="spellStart"/>
      <w:r w:rsidRPr="00EA5000">
        <w:rPr>
          <w:i/>
          <w:spacing w:val="-4"/>
          <w:sz w:val="22"/>
          <w:szCs w:val="22"/>
        </w:rPr>
        <w:t>pasitelkti</w:t>
      </w:r>
      <w:proofErr w:type="spellEnd"/>
      <w:r w:rsidRPr="00EA5000">
        <w:rPr>
          <w:i/>
          <w:spacing w:val="-4"/>
          <w:sz w:val="22"/>
          <w:szCs w:val="22"/>
        </w:rPr>
        <w:t xml:space="preserve"> </w:t>
      </w:r>
      <w:proofErr w:type="spellStart"/>
      <w:r w:rsidRPr="00EA5000">
        <w:rPr>
          <w:i/>
          <w:spacing w:val="-4"/>
          <w:sz w:val="22"/>
          <w:szCs w:val="22"/>
        </w:rPr>
        <w:t>subtiekėją</w:t>
      </w:r>
      <w:proofErr w:type="spellEnd"/>
      <w:r w:rsidRPr="00EA5000">
        <w:rPr>
          <w:i/>
          <w:spacing w:val="-4"/>
          <w:sz w:val="22"/>
          <w:szCs w:val="22"/>
        </w:rPr>
        <w:t xml:space="preserve"> (-us), </w:t>
      </w:r>
      <w:proofErr w:type="spellStart"/>
      <w:r w:rsidRPr="00EA5000">
        <w:rPr>
          <w:i/>
          <w:spacing w:val="-4"/>
          <w:sz w:val="22"/>
          <w:szCs w:val="22"/>
        </w:rPr>
        <w:t>arba</w:t>
      </w:r>
      <w:proofErr w:type="spellEnd"/>
      <w:r w:rsidRPr="00EA5000">
        <w:rPr>
          <w:i/>
          <w:spacing w:val="-4"/>
          <w:sz w:val="22"/>
          <w:szCs w:val="22"/>
        </w:rPr>
        <w:t xml:space="preserve"> </w:t>
      </w:r>
      <w:proofErr w:type="spellStart"/>
      <w:r w:rsidRPr="00EA5000">
        <w:rPr>
          <w:i/>
          <w:spacing w:val="-4"/>
          <w:sz w:val="22"/>
          <w:szCs w:val="22"/>
        </w:rPr>
        <w:t>gali</w:t>
      </w:r>
      <w:proofErr w:type="spellEnd"/>
      <w:r w:rsidRPr="00EA5000">
        <w:rPr>
          <w:i/>
          <w:spacing w:val="-4"/>
          <w:sz w:val="22"/>
          <w:szCs w:val="22"/>
        </w:rPr>
        <w:t xml:space="preserve"> </w:t>
      </w:r>
      <w:proofErr w:type="spellStart"/>
      <w:r w:rsidRPr="00EA5000">
        <w:rPr>
          <w:i/>
          <w:spacing w:val="-4"/>
          <w:sz w:val="22"/>
          <w:szCs w:val="22"/>
        </w:rPr>
        <w:t>būti</w:t>
      </w:r>
      <w:proofErr w:type="spellEnd"/>
      <w:r w:rsidRPr="00EA5000">
        <w:rPr>
          <w:i/>
          <w:spacing w:val="-4"/>
          <w:sz w:val="22"/>
          <w:szCs w:val="22"/>
        </w:rPr>
        <w:t xml:space="preserve"> </w:t>
      </w:r>
      <w:proofErr w:type="spellStart"/>
      <w:r w:rsidRPr="00EA5000">
        <w:rPr>
          <w:i/>
          <w:spacing w:val="-4"/>
          <w:sz w:val="22"/>
          <w:szCs w:val="22"/>
        </w:rPr>
        <w:t>ištrinama</w:t>
      </w:r>
      <w:proofErr w:type="spellEnd"/>
      <w:r w:rsidRPr="00EA5000">
        <w:rPr>
          <w:i/>
          <w:spacing w:val="-4"/>
          <w:sz w:val="22"/>
          <w:szCs w:val="22"/>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11"/>
      </w:tblGrid>
      <w:tr w:rsidR="007D4756" w:rsidRPr="00A62ADD" w14:paraId="156613C4" w14:textId="77777777" w:rsidTr="00345534">
        <w:tc>
          <w:tcPr>
            <w:tcW w:w="5098" w:type="dxa"/>
            <w:tcBorders>
              <w:top w:val="single" w:sz="4" w:space="0" w:color="auto"/>
              <w:left w:val="single" w:sz="4" w:space="0" w:color="auto"/>
              <w:bottom w:val="single" w:sz="4" w:space="0" w:color="auto"/>
              <w:right w:val="single" w:sz="4" w:space="0" w:color="auto"/>
            </w:tcBorders>
            <w:hideMark/>
          </w:tcPr>
          <w:p w14:paraId="3904D40B" w14:textId="77777777" w:rsidR="007D4756" w:rsidRPr="00A62ADD" w:rsidRDefault="007D4756" w:rsidP="006726CE">
            <w:pPr>
              <w:spacing w:line="276" w:lineRule="auto"/>
              <w:rPr>
                <w:i/>
                <w:sz w:val="22"/>
                <w:szCs w:val="22"/>
              </w:rPr>
            </w:pPr>
            <w:proofErr w:type="spellStart"/>
            <w:r w:rsidRPr="00974A1F">
              <w:rPr>
                <w:b/>
                <w:bCs/>
                <w:spacing w:val="-4"/>
                <w:sz w:val="22"/>
                <w:szCs w:val="22"/>
              </w:rPr>
              <w:t>Subtiekėjo</w:t>
            </w:r>
            <w:proofErr w:type="spellEnd"/>
            <w:r w:rsidRPr="00974A1F">
              <w:rPr>
                <w:b/>
                <w:bCs/>
                <w:spacing w:val="-4"/>
                <w:sz w:val="22"/>
                <w:szCs w:val="22"/>
              </w:rPr>
              <w:t xml:space="preserve"> (-ų)</w:t>
            </w:r>
            <w:r w:rsidRPr="00A62ADD">
              <w:rPr>
                <w:spacing w:val="-4"/>
                <w:sz w:val="22"/>
                <w:szCs w:val="22"/>
              </w:rPr>
              <w:t xml:space="preserve"> </w:t>
            </w:r>
            <w:proofErr w:type="spellStart"/>
            <w:r w:rsidRPr="00A62ADD">
              <w:rPr>
                <w:sz w:val="22"/>
                <w:szCs w:val="22"/>
              </w:rPr>
              <w:t>pavadinimas</w:t>
            </w:r>
            <w:proofErr w:type="spellEnd"/>
            <w:r w:rsidRPr="00A62ADD">
              <w:rPr>
                <w:sz w:val="22"/>
                <w:szCs w:val="22"/>
              </w:rPr>
              <w:t xml:space="preserve"> (-ai) </w:t>
            </w:r>
            <w:proofErr w:type="spellStart"/>
            <w:r w:rsidRPr="00A62ADD">
              <w:rPr>
                <w:sz w:val="22"/>
                <w:szCs w:val="22"/>
              </w:rPr>
              <w:t>ir</w:t>
            </w:r>
            <w:proofErr w:type="spellEnd"/>
            <w:r w:rsidRPr="00A62ADD">
              <w:rPr>
                <w:sz w:val="22"/>
                <w:szCs w:val="22"/>
              </w:rPr>
              <w:t xml:space="preserve"> </w:t>
            </w:r>
            <w:proofErr w:type="spellStart"/>
            <w:r w:rsidRPr="00A62ADD">
              <w:rPr>
                <w:sz w:val="22"/>
                <w:szCs w:val="22"/>
              </w:rPr>
              <w:t>kodas</w:t>
            </w:r>
            <w:proofErr w:type="spellEnd"/>
            <w:r w:rsidRPr="00A62ADD">
              <w:rPr>
                <w:sz w:val="22"/>
                <w:szCs w:val="22"/>
              </w:rPr>
              <w:t xml:space="preserve"> (-ai)</w:t>
            </w:r>
          </w:p>
        </w:tc>
        <w:tc>
          <w:tcPr>
            <w:tcW w:w="4111" w:type="dxa"/>
            <w:tcBorders>
              <w:top w:val="single" w:sz="4" w:space="0" w:color="auto"/>
              <w:left w:val="single" w:sz="4" w:space="0" w:color="auto"/>
              <w:bottom w:val="single" w:sz="4" w:space="0" w:color="auto"/>
              <w:right w:val="single" w:sz="4" w:space="0" w:color="auto"/>
            </w:tcBorders>
          </w:tcPr>
          <w:p w14:paraId="09477527" w14:textId="77777777" w:rsidR="007D4756" w:rsidRPr="00A62ADD" w:rsidRDefault="007D4756" w:rsidP="006726CE">
            <w:pPr>
              <w:spacing w:line="276" w:lineRule="auto"/>
              <w:jc w:val="both"/>
              <w:rPr>
                <w:sz w:val="22"/>
                <w:szCs w:val="22"/>
              </w:rPr>
            </w:pPr>
          </w:p>
        </w:tc>
      </w:tr>
      <w:tr w:rsidR="007D4756" w:rsidRPr="00A62ADD" w14:paraId="5C5D2616" w14:textId="77777777" w:rsidTr="00345534">
        <w:tc>
          <w:tcPr>
            <w:tcW w:w="5098" w:type="dxa"/>
            <w:tcBorders>
              <w:top w:val="single" w:sz="4" w:space="0" w:color="auto"/>
              <w:left w:val="single" w:sz="4" w:space="0" w:color="auto"/>
              <w:bottom w:val="single" w:sz="4" w:space="0" w:color="auto"/>
              <w:right w:val="single" w:sz="4" w:space="0" w:color="auto"/>
            </w:tcBorders>
            <w:hideMark/>
          </w:tcPr>
          <w:p w14:paraId="0810FB55" w14:textId="77777777" w:rsidR="007D4756" w:rsidRPr="00A62ADD" w:rsidRDefault="007D4756" w:rsidP="006726CE">
            <w:pPr>
              <w:spacing w:line="276" w:lineRule="auto"/>
              <w:rPr>
                <w:sz w:val="22"/>
                <w:szCs w:val="22"/>
              </w:rPr>
            </w:pPr>
            <w:proofErr w:type="spellStart"/>
            <w:r w:rsidRPr="00974A1F">
              <w:rPr>
                <w:b/>
                <w:bCs/>
                <w:spacing w:val="-4"/>
                <w:sz w:val="22"/>
                <w:szCs w:val="22"/>
              </w:rPr>
              <w:t>Subtiekėjo</w:t>
            </w:r>
            <w:proofErr w:type="spellEnd"/>
            <w:r w:rsidRPr="00974A1F">
              <w:rPr>
                <w:b/>
                <w:bCs/>
                <w:spacing w:val="-4"/>
                <w:sz w:val="22"/>
                <w:szCs w:val="22"/>
              </w:rPr>
              <w:t xml:space="preserve"> (-ų)</w:t>
            </w:r>
            <w:r w:rsidRPr="00A62ADD">
              <w:rPr>
                <w:spacing w:val="-4"/>
                <w:sz w:val="22"/>
                <w:szCs w:val="22"/>
              </w:rPr>
              <w:t xml:space="preserve"> </w:t>
            </w:r>
            <w:proofErr w:type="spellStart"/>
            <w:r w:rsidRPr="00A62ADD">
              <w:rPr>
                <w:sz w:val="22"/>
                <w:szCs w:val="22"/>
              </w:rPr>
              <w:t>adresas</w:t>
            </w:r>
            <w:proofErr w:type="spellEnd"/>
            <w:r w:rsidRPr="00A62ADD">
              <w:rPr>
                <w:sz w:val="22"/>
                <w:szCs w:val="22"/>
              </w:rPr>
              <w:t xml:space="preserve"> (-ai) </w:t>
            </w:r>
          </w:p>
        </w:tc>
        <w:tc>
          <w:tcPr>
            <w:tcW w:w="4111" w:type="dxa"/>
            <w:tcBorders>
              <w:top w:val="single" w:sz="4" w:space="0" w:color="auto"/>
              <w:left w:val="single" w:sz="4" w:space="0" w:color="auto"/>
              <w:bottom w:val="single" w:sz="4" w:space="0" w:color="auto"/>
              <w:right w:val="single" w:sz="4" w:space="0" w:color="auto"/>
            </w:tcBorders>
          </w:tcPr>
          <w:p w14:paraId="0E86970A" w14:textId="77777777" w:rsidR="007D4756" w:rsidRPr="00A62ADD" w:rsidRDefault="007D4756" w:rsidP="006726CE">
            <w:pPr>
              <w:spacing w:line="276" w:lineRule="auto"/>
              <w:jc w:val="both"/>
              <w:rPr>
                <w:sz w:val="22"/>
                <w:szCs w:val="22"/>
              </w:rPr>
            </w:pPr>
          </w:p>
        </w:tc>
      </w:tr>
      <w:tr w:rsidR="007D4756" w:rsidRPr="00A62ADD" w14:paraId="677CA31B" w14:textId="77777777" w:rsidTr="00345534">
        <w:tc>
          <w:tcPr>
            <w:tcW w:w="5098" w:type="dxa"/>
            <w:tcBorders>
              <w:top w:val="single" w:sz="4" w:space="0" w:color="auto"/>
              <w:left w:val="single" w:sz="4" w:space="0" w:color="auto"/>
              <w:bottom w:val="single" w:sz="4" w:space="0" w:color="auto"/>
              <w:right w:val="single" w:sz="4" w:space="0" w:color="auto"/>
            </w:tcBorders>
            <w:hideMark/>
          </w:tcPr>
          <w:p w14:paraId="7C8AF075" w14:textId="77777777" w:rsidR="007D4756" w:rsidRPr="00A62ADD" w:rsidRDefault="007D4756" w:rsidP="006726CE">
            <w:pPr>
              <w:rPr>
                <w:sz w:val="22"/>
                <w:szCs w:val="22"/>
              </w:rPr>
            </w:pPr>
            <w:proofErr w:type="spellStart"/>
            <w:r w:rsidRPr="00A62ADD">
              <w:rPr>
                <w:sz w:val="22"/>
                <w:szCs w:val="22"/>
              </w:rPr>
              <w:t>Įsipareigojimai</w:t>
            </w:r>
            <w:proofErr w:type="spellEnd"/>
            <w:r w:rsidRPr="00A62ADD">
              <w:rPr>
                <w:sz w:val="22"/>
                <w:szCs w:val="22"/>
              </w:rPr>
              <w:t xml:space="preserve">, </w:t>
            </w:r>
            <w:proofErr w:type="spellStart"/>
            <w:r w:rsidRPr="00A62ADD">
              <w:rPr>
                <w:sz w:val="22"/>
                <w:szCs w:val="22"/>
              </w:rPr>
              <w:t>kuriems</w:t>
            </w:r>
            <w:proofErr w:type="spellEnd"/>
            <w:r w:rsidRPr="00A62ADD">
              <w:rPr>
                <w:sz w:val="22"/>
                <w:szCs w:val="22"/>
              </w:rPr>
              <w:t xml:space="preserve"> </w:t>
            </w:r>
            <w:proofErr w:type="spellStart"/>
            <w:r w:rsidRPr="00A62ADD">
              <w:rPr>
                <w:sz w:val="22"/>
                <w:szCs w:val="22"/>
              </w:rPr>
              <w:t>ketinama</w:t>
            </w:r>
            <w:proofErr w:type="spellEnd"/>
            <w:r w:rsidRPr="00A62ADD">
              <w:rPr>
                <w:sz w:val="22"/>
                <w:szCs w:val="22"/>
              </w:rPr>
              <w:t xml:space="preserve"> </w:t>
            </w:r>
            <w:proofErr w:type="spellStart"/>
            <w:r w:rsidRPr="00A62ADD">
              <w:rPr>
                <w:sz w:val="22"/>
                <w:szCs w:val="22"/>
              </w:rPr>
              <w:t>pasitelkti</w:t>
            </w:r>
            <w:proofErr w:type="spellEnd"/>
            <w:r w:rsidRPr="00A62ADD">
              <w:rPr>
                <w:sz w:val="22"/>
                <w:szCs w:val="22"/>
              </w:rPr>
              <w:t xml:space="preserve"> </w:t>
            </w:r>
            <w:proofErr w:type="spellStart"/>
            <w:r w:rsidRPr="00974A1F">
              <w:rPr>
                <w:b/>
                <w:bCs/>
                <w:sz w:val="22"/>
                <w:szCs w:val="22"/>
              </w:rPr>
              <w:t>subtiekėją</w:t>
            </w:r>
            <w:proofErr w:type="spellEnd"/>
            <w:r w:rsidRPr="00974A1F">
              <w:rPr>
                <w:b/>
                <w:bCs/>
                <w:sz w:val="22"/>
                <w:szCs w:val="22"/>
              </w:rPr>
              <w:t xml:space="preserve"> (-us)</w:t>
            </w:r>
            <w:r w:rsidRPr="00A62ADD">
              <w:rPr>
                <w:sz w:val="22"/>
                <w:szCs w:val="22"/>
              </w:rPr>
              <w:t xml:space="preserve"> </w:t>
            </w:r>
            <w:proofErr w:type="spellStart"/>
            <w:r w:rsidRPr="00A62ADD">
              <w:rPr>
                <w:sz w:val="22"/>
                <w:szCs w:val="22"/>
              </w:rPr>
              <w:t>ir</w:t>
            </w:r>
            <w:proofErr w:type="spellEnd"/>
            <w:r w:rsidRPr="00A62ADD">
              <w:rPr>
                <w:sz w:val="22"/>
                <w:szCs w:val="22"/>
              </w:rPr>
              <w:t xml:space="preserve"> </w:t>
            </w:r>
            <w:proofErr w:type="spellStart"/>
            <w:r w:rsidRPr="00A62ADD">
              <w:rPr>
                <w:sz w:val="22"/>
                <w:szCs w:val="22"/>
              </w:rPr>
              <w:t>jų</w:t>
            </w:r>
            <w:proofErr w:type="spellEnd"/>
            <w:r w:rsidRPr="00A62ADD">
              <w:rPr>
                <w:sz w:val="22"/>
                <w:szCs w:val="22"/>
              </w:rPr>
              <w:t xml:space="preserve"> </w:t>
            </w:r>
            <w:proofErr w:type="spellStart"/>
            <w:r w:rsidRPr="00A62ADD">
              <w:rPr>
                <w:sz w:val="22"/>
                <w:szCs w:val="22"/>
              </w:rPr>
              <w:t>vertės</w:t>
            </w:r>
            <w:proofErr w:type="spellEnd"/>
            <w:r w:rsidRPr="00A62ADD">
              <w:rPr>
                <w:sz w:val="22"/>
                <w:szCs w:val="22"/>
              </w:rPr>
              <w:t xml:space="preserve"> </w:t>
            </w:r>
            <w:proofErr w:type="spellStart"/>
            <w:r w:rsidRPr="00A62ADD">
              <w:rPr>
                <w:sz w:val="22"/>
                <w:szCs w:val="22"/>
              </w:rPr>
              <w:t>nuo</w:t>
            </w:r>
            <w:proofErr w:type="spellEnd"/>
            <w:r w:rsidRPr="00A62ADD">
              <w:rPr>
                <w:sz w:val="22"/>
                <w:szCs w:val="22"/>
              </w:rPr>
              <w:t xml:space="preserve"> </w:t>
            </w:r>
            <w:proofErr w:type="spellStart"/>
            <w:r w:rsidRPr="00A62ADD">
              <w:rPr>
                <w:sz w:val="22"/>
                <w:szCs w:val="22"/>
              </w:rPr>
              <w:t>bendros</w:t>
            </w:r>
            <w:proofErr w:type="spellEnd"/>
            <w:r w:rsidRPr="00A62ADD">
              <w:rPr>
                <w:sz w:val="22"/>
                <w:szCs w:val="22"/>
              </w:rPr>
              <w:t xml:space="preserve"> </w:t>
            </w:r>
            <w:proofErr w:type="spellStart"/>
            <w:r w:rsidRPr="00A62ADD">
              <w:rPr>
                <w:sz w:val="22"/>
                <w:szCs w:val="22"/>
              </w:rPr>
              <w:t>pasiūlymo</w:t>
            </w:r>
            <w:proofErr w:type="spellEnd"/>
            <w:r w:rsidRPr="00A62ADD">
              <w:rPr>
                <w:sz w:val="22"/>
                <w:szCs w:val="22"/>
              </w:rPr>
              <w:t xml:space="preserve"> </w:t>
            </w:r>
            <w:proofErr w:type="spellStart"/>
            <w:r w:rsidRPr="00A62ADD">
              <w:rPr>
                <w:sz w:val="22"/>
                <w:szCs w:val="22"/>
              </w:rPr>
              <w:t>kainos</w:t>
            </w:r>
            <w:proofErr w:type="spellEnd"/>
            <w:r w:rsidRPr="00A62ADD">
              <w:rPr>
                <w:sz w:val="22"/>
                <w:szCs w:val="22"/>
              </w:rPr>
              <w:t xml:space="preserve"> </w:t>
            </w:r>
            <w:proofErr w:type="spellStart"/>
            <w:r w:rsidRPr="00A62ADD">
              <w:rPr>
                <w:sz w:val="22"/>
                <w:szCs w:val="22"/>
              </w:rPr>
              <w:t>dalis</w:t>
            </w:r>
            <w:proofErr w:type="spellEnd"/>
            <w:r w:rsidRPr="00A62ADD">
              <w:rPr>
                <w:sz w:val="22"/>
                <w:szCs w:val="22"/>
              </w:rPr>
              <w:t xml:space="preserve"> (</w:t>
            </w:r>
            <w:proofErr w:type="spellStart"/>
            <w:r w:rsidRPr="00A62ADD">
              <w:rPr>
                <w:sz w:val="22"/>
                <w:szCs w:val="22"/>
              </w:rPr>
              <w:t>procentais</w:t>
            </w:r>
            <w:proofErr w:type="spellEnd"/>
            <w:r w:rsidRPr="00A62ADD">
              <w:rPr>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7937A9DE" w14:textId="77777777" w:rsidR="007D4756" w:rsidRPr="00A62ADD" w:rsidRDefault="007D4756" w:rsidP="006726CE">
            <w:pPr>
              <w:spacing w:line="276" w:lineRule="auto"/>
              <w:jc w:val="both"/>
              <w:rPr>
                <w:sz w:val="22"/>
                <w:szCs w:val="22"/>
              </w:rPr>
            </w:pPr>
          </w:p>
        </w:tc>
      </w:tr>
      <w:tr w:rsidR="007D4756" w:rsidRPr="00A62ADD" w14:paraId="3C6F1480" w14:textId="77777777" w:rsidTr="00345534">
        <w:tc>
          <w:tcPr>
            <w:tcW w:w="5098" w:type="dxa"/>
            <w:tcBorders>
              <w:top w:val="single" w:sz="4" w:space="0" w:color="auto"/>
              <w:left w:val="single" w:sz="4" w:space="0" w:color="auto"/>
              <w:bottom w:val="single" w:sz="4" w:space="0" w:color="auto"/>
              <w:right w:val="single" w:sz="4" w:space="0" w:color="auto"/>
            </w:tcBorders>
          </w:tcPr>
          <w:p w14:paraId="338A2D95" w14:textId="77777777" w:rsidR="007D4756" w:rsidRPr="00A62ADD" w:rsidRDefault="007D4756" w:rsidP="006726CE">
            <w:pPr>
              <w:rPr>
                <w:sz w:val="22"/>
                <w:szCs w:val="22"/>
              </w:rPr>
            </w:pPr>
            <w:proofErr w:type="spellStart"/>
            <w:r w:rsidRPr="00974A1F">
              <w:rPr>
                <w:b/>
                <w:bCs/>
                <w:spacing w:val="-4"/>
                <w:sz w:val="22"/>
                <w:szCs w:val="22"/>
              </w:rPr>
              <w:t>Ūkio</w:t>
            </w:r>
            <w:proofErr w:type="spellEnd"/>
            <w:r w:rsidRPr="00974A1F">
              <w:rPr>
                <w:b/>
                <w:bCs/>
                <w:spacing w:val="-4"/>
                <w:sz w:val="22"/>
                <w:szCs w:val="22"/>
              </w:rPr>
              <w:t xml:space="preserve"> </w:t>
            </w:r>
            <w:proofErr w:type="spellStart"/>
            <w:r w:rsidRPr="00974A1F">
              <w:rPr>
                <w:b/>
                <w:bCs/>
                <w:spacing w:val="-4"/>
                <w:sz w:val="22"/>
                <w:szCs w:val="22"/>
              </w:rPr>
              <w:t>subjekto</w:t>
            </w:r>
            <w:proofErr w:type="spellEnd"/>
            <w:r w:rsidRPr="00974A1F">
              <w:rPr>
                <w:b/>
                <w:bCs/>
                <w:spacing w:val="-4"/>
                <w:sz w:val="22"/>
                <w:szCs w:val="22"/>
              </w:rPr>
              <w:t xml:space="preserve">(-ų), </w:t>
            </w:r>
            <w:proofErr w:type="spellStart"/>
            <w:r w:rsidRPr="00974A1F">
              <w:rPr>
                <w:b/>
                <w:bCs/>
                <w:spacing w:val="-4"/>
                <w:sz w:val="22"/>
                <w:szCs w:val="22"/>
              </w:rPr>
              <w:t>kurio</w:t>
            </w:r>
            <w:proofErr w:type="spellEnd"/>
            <w:r w:rsidRPr="00974A1F">
              <w:rPr>
                <w:b/>
                <w:bCs/>
                <w:spacing w:val="-4"/>
                <w:sz w:val="22"/>
                <w:szCs w:val="22"/>
              </w:rPr>
              <w:t xml:space="preserve"> </w:t>
            </w:r>
            <w:proofErr w:type="spellStart"/>
            <w:r w:rsidRPr="00974A1F">
              <w:rPr>
                <w:b/>
                <w:bCs/>
                <w:spacing w:val="-4"/>
                <w:sz w:val="22"/>
                <w:szCs w:val="22"/>
              </w:rPr>
              <w:t>pajėgumais</w:t>
            </w:r>
            <w:proofErr w:type="spellEnd"/>
            <w:r w:rsidRPr="00974A1F">
              <w:rPr>
                <w:b/>
                <w:bCs/>
                <w:spacing w:val="-4"/>
                <w:sz w:val="22"/>
                <w:szCs w:val="22"/>
              </w:rPr>
              <w:t xml:space="preserve"> </w:t>
            </w:r>
            <w:proofErr w:type="spellStart"/>
            <w:r w:rsidRPr="00974A1F">
              <w:rPr>
                <w:b/>
                <w:bCs/>
                <w:spacing w:val="-4"/>
                <w:sz w:val="22"/>
                <w:szCs w:val="22"/>
              </w:rPr>
              <w:t>remiasi</w:t>
            </w:r>
            <w:proofErr w:type="spellEnd"/>
            <w:r w:rsidRPr="00A62ADD">
              <w:rPr>
                <w:spacing w:val="-4"/>
                <w:sz w:val="22"/>
                <w:szCs w:val="22"/>
              </w:rPr>
              <w:t xml:space="preserve"> </w:t>
            </w:r>
            <w:proofErr w:type="spellStart"/>
            <w:r w:rsidRPr="00A62ADD">
              <w:rPr>
                <w:sz w:val="22"/>
                <w:szCs w:val="22"/>
              </w:rPr>
              <w:t>pavadinimas</w:t>
            </w:r>
            <w:proofErr w:type="spellEnd"/>
            <w:r w:rsidRPr="00A62ADD">
              <w:rPr>
                <w:sz w:val="22"/>
                <w:szCs w:val="22"/>
              </w:rPr>
              <w:t xml:space="preserve"> (-ai) </w:t>
            </w:r>
            <w:proofErr w:type="spellStart"/>
            <w:r w:rsidRPr="00A62ADD">
              <w:rPr>
                <w:sz w:val="22"/>
                <w:szCs w:val="22"/>
              </w:rPr>
              <w:t>ir</w:t>
            </w:r>
            <w:proofErr w:type="spellEnd"/>
            <w:r w:rsidRPr="00A62ADD">
              <w:rPr>
                <w:sz w:val="22"/>
                <w:szCs w:val="22"/>
              </w:rPr>
              <w:t xml:space="preserve"> </w:t>
            </w:r>
            <w:proofErr w:type="spellStart"/>
            <w:r w:rsidRPr="00A62ADD">
              <w:rPr>
                <w:sz w:val="22"/>
                <w:szCs w:val="22"/>
              </w:rPr>
              <w:t>kodas</w:t>
            </w:r>
            <w:proofErr w:type="spellEnd"/>
            <w:r w:rsidRPr="00A62ADD">
              <w:rPr>
                <w:sz w:val="22"/>
                <w:szCs w:val="22"/>
              </w:rPr>
              <w:t xml:space="preserve"> (-ai)</w:t>
            </w:r>
          </w:p>
        </w:tc>
        <w:tc>
          <w:tcPr>
            <w:tcW w:w="4111" w:type="dxa"/>
            <w:tcBorders>
              <w:top w:val="single" w:sz="4" w:space="0" w:color="auto"/>
              <w:left w:val="single" w:sz="4" w:space="0" w:color="auto"/>
              <w:bottom w:val="single" w:sz="4" w:space="0" w:color="auto"/>
              <w:right w:val="single" w:sz="4" w:space="0" w:color="auto"/>
            </w:tcBorders>
          </w:tcPr>
          <w:p w14:paraId="570380BF" w14:textId="77777777" w:rsidR="007D4756" w:rsidRPr="00A62ADD" w:rsidRDefault="007D4756" w:rsidP="006726CE">
            <w:pPr>
              <w:spacing w:line="276" w:lineRule="auto"/>
              <w:jc w:val="both"/>
              <w:rPr>
                <w:sz w:val="22"/>
                <w:szCs w:val="22"/>
              </w:rPr>
            </w:pPr>
          </w:p>
        </w:tc>
      </w:tr>
      <w:tr w:rsidR="007D4756" w:rsidRPr="00A62ADD" w14:paraId="0A5D738B" w14:textId="77777777" w:rsidTr="00345534">
        <w:tc>
          <w:tcPr>
            <w:tcW w:w="5098" w:type="dxa"/>
            <w:tcBorders>
              <w:top w:val="single" w:sz="4" w:space="0" w:color="auto"/>
              <w:left w:val="single" w:sz="4" w:space="0" w:color="auto"/>
              <w:bottom w:val="single" w:sz="4" w:space="0" w:color="auto"/>
              <w:right w:val="single" w:sz="4" w:space="0" w:color="auto"/>
            </w:tcBorders>
          </w:tcPr>
          <w:p w14:paraId="0C7248AC" w14:textId="77777777" w:rsidR="007D4756" w:rsidRPr="00A62ADD" w:rsidRDefault="007D4756" w:rsidP="006726CE">
            <w:pPr>
              <w:rPr>
                <w:sz w:val="22"/>
                <w:szCs w:val="22"/>
              </w:rPr>
            </w:pPr>
            <w:proofErr w:type="spellStart"/>
            <w:r w:rsidRPr="00974A1F">
              <w:rPr>
                <w:b/>
                <w:bCs/>
                <w:spacing w:val="-4"/>
                <w:sz w:val="22"/>
                <w:szCs w:val="22"/>
              </w:rPr>
              <w:t>Ūkio</w:t>
            </w:r>
            <w:proofErr w:type="spellEnd"/>
            <w:r w:rsidRPr="00974A1F">
              <w:rPr>
                <w:b/>
                <w:bCs/>
                <w:spacing w:val="-4"/>
                <w:sz w:val="22"/>
                <w:szCs w:val="22"/>
              </w:rPr>
              <w:t xml:space="preserve"> </w:t>
            </w:r>
            <w:proofErr w:type="spellStart"/>
            <w:r w:rsidRPr="00974A1F">
              <w:rPr>
                <w:b/>
                <w:bCs/>
                <w:spacing w:val="-4"/>
                <w:sz w:val="22"/>
                <w:szCs w:val="22"/>
              </w:rPr>
              <w:t>subjekto</w:t>
            </w:r>
            <w:proofErr w:type="spellEnd"/>
            <w:r w:rsidRPr="00974A1F">
              <w:rPr>
                <w:b/>
                <w:bCs/>
                <w:spacing w:val="-4"/>
                <w:sz w:val="22"/>
                <w:szCs w:val="22"/>
              </w:rPr>
              <w:t xml:space="preserve">(-ų), </w:t>
            </w:r>
            <w:proofErr w:type="spellStart"/>
            <w:r w:rsidRPr="00974A1F">
              <w:rPr>
                <w:b/>
                <w:bCs/>
                <w:spacing w:val="-4"/>
                <w:sz w:val="22"/>
                <w:szCs w:val="22"/>
              </w:rPr>
              <w:t>kurio</w:t>
            </w:r>
            <w:proofErr w:type="spellEnd"/>
            <w:r w:rsidRPr="00974A1F">
              <w:rPr>
                <w:b/>
                <w:bCs/>
                <w:spacing w:val="-4"/>
                <w:sz w:val="22"/>
                <w:szCs w:val="22"/>
              </w:rPr>
              <w:t xml:space="preserve"> </w:t>
            </w:r>
            <w:proofErr w:type="spellStart"/>
            <w:r w:rsidRPr="00974A1F">
              <w:rPr>
                <w:b/>
                <w:bCs/>
                <w:spacing w:val="-4"/>
                <w:sz w:val="22"/>
                <w:szCs w:val="22"/>
              </w:rPr>
              <w:t>pajėgumais</w:t>
            </w:r>
            <w:proofErr w:type="spellEnd"/>
            <w:r w:rsidRPr="00974A1F">
              <w:rPr>
                <w:b/>
                <w:bCs/>
                <w:spacing w:val="-4"/>
                <w:sz w:val="22"/>
                <w:szCs w:val="22"/>
              </w:rPr>
              <w:t xml:space="preserve"> </w:t>
            </w:r>
            <w:proofErr w:type="spellStart"/>
            <w:r w:rsidRPr="00974A1F">
              <w:rPr>
                <w:b/>
                <w:bCs/>
                <w:spacing w:val="-4"/>
                <w:sz w:val="22"/>
                <w:szCs w:val="22"/>
              </w:rPr>
              <w:t>remiasi</w:t>
            </w:r>
            <w:proofErr w:type="spellEnd"/>
            <w:r w:rsidRPr="00A62ADD">
              <w:rPr>
                <w:spacing w:val="-4"/>
                <w:sz w:val="22"/>
                <w:szCs w:val="22"/>
              </w:rPr>
              <w:t xml:space="preserve"> </w:t>
            </w:r>
            <w:proofErr w:type="spellStart"/>
            <w:r w:rsidRPr="00A62ADD">
              <w:rPr>
                <w:sz w:val="22"/>
                <w:szCs w:val="22"/>
              </w:rPr>
              <w:t>adresas</w:t>
            </w:r>
            <w:proofErr w:type="spellEnd"/>
            <w:r w:rsidRPr="00A62ADD">
              <w:rPr>
                <w:sz w:val="22"/>
                <w:szCs w:val="22"/>
              </w:rPr>
              <w:t xml:space="preserve"> (-ai) </w:t>
            </w:r>
          </w:p>
        </w:tc>
        <w:tc>
          <w:tcPr>
            <w:tcW w:w="4111" w:type="dxa"/>
            <w:tcBorders>
              <w:top w:val="single" w:sz="4" w:space="0" w:color="auto"/>
              <w:left w:val="single" w:sz="4" w:space="0" w:color="auto"/>
              <w:bottom w:val="single" w:sz="4" w:space="0" w:color="auto"/>
              <w:right w:val="single" w:sz="4" w:space="0" w:color="auto"/>
            </w:tcBorders>
          </w:tcPr>
          <w:p w14:paraId="175A9D9E" w14:textId="77777777" w:rsidR="007D4756" w:rsidRPr="00A62ADD" w:rsidRDefault="007D4756" w:rsidP="006726CE">
            <w:pPr>
              <w:spacing w:line="276" w:lineRule="auto"/>
              <w:jc w:val="both"/>
              <w:rPr>
                <w:sz w:val="22"/>
                <w:szCs w:val="22"/>
              </w:rPr>
            </w:pPr>
          </w:p>
        </w:tc>
      </w:tr>
      <w:tr w:rsidR="007D4756" w:rsidRPr="00A62ADD" w14:paraId="71CBB721" w14:textId="77777777" w:rsidTr="00345534">
        <w:tc>
          <w:tcPr>
            <w:tcW w:w="5098" w:type="dxa"/>
            <w:tcBorders>
              <w:top w:val="single" w:sz="4" w:space="0" w:color="auto"/>
              <w:left w:val="single" w:sz="4" w:space="0" w:color="auto"/>
              <w:bottom w:val="single" w:sz="4" w:space="0" w:color="auto"/>
              <w:right w:val="single" w:sz="4" w:space="0" w:color="auto"/>
            </w:tcBorders>
          </w:tcPr>
          <w:p w14:paraId="3E26575D" w14:textId="77777777" w:rsidR="007D4756" w:rsidRPr="00A62ADD" w:rsidRDefault="007D4756" w:rsidP="006726CE">
            <w:pPr>
              <w:rPr>
                <w:sz w:val="22"/>
                <w:szCs w:val="22"/>
              </w:rPr>
            </w:pPr>
            <w:proofErr w:type="spellStart"/>
            <w:r w:rsidRPr="00A62ADD">
              <w:rPr>
                <w:sz w:val="22"/>
                <w:szCs w:val="22"/>
              </w:rPr>
              <w:t>Įsipareigojimai</w:t>
            </w:r>
            <w:proofErr w:type="spellEnd"/>
            <w:r w:rsidRPr="00A62ADD">
              <w:rPr>
                <w:sz w:val="22"/>
                <w:szCs w:val="22"/>
              </w:rPr>
              <w:t xml:space="preserve">, </w:t>
            </w:r>
            <w:proofErr w:type="spellStart"/>
            <w:r w:rsidRPr="00A62ADD">
              <w:rPr>
                <w:sz w:val="22"/>
                <w:szCs w:val="22"/>
              </w:rPr>
              <w:t>kuriems</w:t>
            </w:r>
            <w:proofErr w:type="spellEnd"/>
            <w:r w:rsidRPr="00A62ADD">
              <w:rPr>
                <w:sz w:val="22"/>
                <w:szCs w:val="22"/>
              </w:rPr>
              <w:t xml:space="preserve"> </w:t>
            </w:r>
            <w:proofErr w:type="spellStart"/>
            <w:r w:rsidRPr="00A62ADD">
              <w:rPr>
                <w:sz w:val="22"/>
                <w:szCs w:val="22"/>
              </w:rPr>
              <w:t>ketinama</w:t>
            </w:r>
            <w:proofErr w:type="spellEnd"/>
            <w:r w:rsidRPr="00A62ADD">
              <w:rPr>
                <w:sz w:val="22"/>
                <w:szCs w:val="22"/>
              </w:rPr>
              <w:t xml:space="preserve"> </w:t>
            </w:r>
            <w:proofErr w:type="spellStart"/>
            <w:r w:rsidRPr="00A62ADD">
              <w:rPr>
                <w:sz w:val="22"/>
                <w:szCs w:val="22"/>
              </w:rPr>
              <w:t>pasitelkti</w:t>
            </w:r>
            <w:proofErr w:type="spellEnd"/>
            <w:r w:rsidRPr="00A62ADD">
              <w:rPr>
                <w:sz w:val="22"/>
                <w:szCs w:val="22"/>
              </w:rPr>
              <w:t xml:space="preserve"> </w:t>
            </w:r>
            <w:proofErr w:type="spellStart"/>
            <w:r w:rsidRPr="00974A1F">
              <w:rPr>
                <w:b/>
                <w:bCs/>
                <w:spacing w:val="-4"/>
                <w:sz w:val="22"/>
                <w:szCs w:val="22"/>
              </w:rPr>
              <w:t>ūkio</w:t>
            </w:r>
            <w:proofErr w:type="spellEnd"/>
            <w:r w:rsidRPr="00974A1F">
              <w:rPr>
                <w:b/>
                <w:bCs/>
                <w:spacing w:val="-4"/>
                <w:sz w:val="22"/>
                <w:szCs w:val="22"/>
              </w:rPr>
              <w:t xml:space="preserve"> </w:t>
            </w:r>
            <w:proofErr w:type="spellStart"/>
            <w:r w:rsidRPr="00974A1F">
              <w:rPr>
                <w:b/>
                <w:bCs/>
                <w:spacing w:val="-4"/>
                <w:sz w:val="22"/>
                <w:szCs w:val="22"/>
              </w:rPr>
              <w:t>subjekto</w:t>
            </w:r>
            <w:proofErr w:type="spellEnd"/>
            <w:r w:rsidRPr="00974A1F">
              <w:rPr>
                <w:b/>
                <w:bCs/>
                <w:spacing w:val="-4"/>
                <w:sz w:val="22"/>
                <w:szCs w:val="22"/>
              </w:rPr>
              <w:t xml:space="preserve">(-ų), </w:t>
            </w:r>
            <w:proofErr w:type="spellStart"/>
            <w:r w:rsidRPr="00974A1F">
              <w:rPr>
                <w:b/>
                <w:bCs/>
                <w:spacing w:val="-4"/>
                <w:sz w:val="22"/>
                <w:szCs w:val="22"/>
              </w:rPr>
              <w:t>kurio</w:t>
            </w:r>
            <w:proofErr w:type="spellEnd"/>
            <w:r w:rsidRPr="00974A1F">
              <w:rPr>
                <w:b/>
                <w:bCs/>
                <w:spacing w:val="-4"/>
                <w:sz w:val="22"/>
                <w:szCs w:val="22"/>
              </w:rPr>
              <w:t xml:space="preserve"> </w:t>
            </w:r>
            <w:proofErr w:type="spellStart"/>
            <w:r w:rsidRPr="00974A1F">
              <w:rPr>
                <w:b/>
                <w:bCs/>
                <w:spacing w:val="-4"/>
                <w:sz w:val="22"/>
                <w:szCs w:val="22"/>
              </w:rPr>
              <w:t>pajėgumais</w:t>
            </w:r>
            <w:proofErr w:type="spellEnd"/>
            <w:r w:rsidRPr="00974A1F">
              <w:rPr>
                <w:b/>
                <w:bCs/>
                <w:spacing w:val="-4"/>
                <w:sz w:val="22"/>
                <w:szCs w:val="22"/>
              </w:rPr>
              <w:t xml:space="preserve"> </w:t>
            </w:r>
            <w:proofErr w:type="spellStart"/>
            <w:r w:rsidRPr="00974A1F">
              <w:rPr>
                <w:b/>
                <w:bCs/>
                <w:spacing w:val="-4"/>
                <w:sz w:val="22"/>
                <w:szCs w:val="22"/>
              </w:rPr>
              <w:t>remiasi</w:t>
            </w:r>
            <w:proofErr w:type="spellEnd"/>
            <w:r w:rsidRPr="00A62ADD">
              <w:rPr>
                <w:sz w:val="22"/>
                <w:szCs w:val="22"/>
              </w:rPr>
              <w:t xml:space="preserve"> </w:t>
            </w:r>
            <w:proofErr w:type="spellStart"/>
            <w:r w:rsidRPr="00A62ADD">
              <w:rPr>
                <w:sz w:val="22"/>
                <w:szCs w:val="22"/>
              </w:rPr>
              <w:t>ir</w:t>
            </w:r>
            <w:proofErr w:type="spellEnd"/>
            <w:r w:rsidRPr="00A62ADD">
              <w:rPr>
                <w:sz w:val="22"/>
                <w:szCs w:val="22"/>
              </w:rPr>
              <w:t xml:space="preserve"> </w:t>
            </w:r>
            <w:proofErr w:type="spellStart"/>
            <w:r w:rsidRPr="00A62ADD">
              <w:rPr>
                <w:sz w:val="22"/>
                <w:szCs w:val="22"/>
              </w:rPr>
              <w:t>jų</w:t>
            </w:r>
            <w:proofErr w:type="spellEnd"/>
            <w:r w:rsidRPr="00A62ADD">
              <w:rPr>
                <w:sz w:val="22"/>
                <w:szCs w:val="22"/>
              </w:rPr>
              <w:t xml:space="preserve"> </w:t>
            </w:r>
            <w:proofErr w:type="spellStart"/>
            <w:r w:rsidRPr="00A62ADD">
              <w:rPr>
                <w:sz w:val="22"/>
                <w:szCs w:val="22"/>
              </w:rPr>
              <w:t>vertės</w:t>
            </w:r>
            <w:proofErr w:type="spellEnd"/>
            <w:r w:rsidRPr="00A62ADD">
              <w:rPr>
                <w:sz w:val="22"/>
                <w:szCs w:val="22"/>
              </w:rPr>
              <w:t xml:space="preserve"> </w:t>
            </w:r>
            <w:proofErr w:type="spellStart"/>
            <w:r w:rsidRPr="00A62ADD">
              <w:rPr>
                <w:sz w:val="22"/>
                <w:szCs w:val="22"/>
              </w:rPr>
              <w:t>nuo</w:t>
            </w:r>
            <w:proofErr w:type="spellEnd"/>
            <w:r w:rsidRPr="00A62ADD">
              <w:rPr>
                <w:sz w:val="22"/>
                <w:szCs w:val="22"/>
              </w:rPr>
              <w:t xml:space="preserve"> </w:t>
            </w:r>
            <w:proofErr w:type="spellStart"/>
            <w:r w:rsidRPr="00A62ADD">
              <w:rPr>
                <w:sz w:val="22"/>
                <w:szCs w:val="22"/>
              </w:rPr>
              <w:t>bendros</w:t>
            </w:r>
            <w:proofErr w:type="spellEnd"/>
            <w:r w:rsidRPr="00A62ADD">
              <w:rPr>
                <w:sz w:val="22"/>
                <w:szCs w:val="22"/>
              </w:rPr>
              <w:t xml:space="preserve"> </w:t>
            </w:r>
            <w:proofErr w:type="spellStart"/>
            <w:r w:rsidRPr="00A62ADD">
              <w:rPr>
                <w:sz w:val="22"/>
                <w:szCs w:val="22"/>
              </w:rPr>
              <w:t>pasiūlymo</w:t>
            </w:r>
            <w:proofErr w:type="spellEnd"/>
            <w:r w:rsidRPr="00A62ADD">
              <w:rPr>
                <w:sz w:val="22"/>
                <w:szCs w:val="22"/>
              </w:rPr>
              <w:t xml:space="preserve"> </w:t>
            </w:r>
            <w:proofErr w:type="spellStart"/>
            <w:r w:rsidRPr="00A62ADD">
              <w:rPr>
                <w:sz w:val="22"/>
                <w:szCs w:val="22"/>
              </w:rPr>
              <w:t>kainos</w:t>
            </w:r>
            <w:proofErr w:type="spellEnd"/>
            <w:r w:rsidRPr="00A62ADD">
              <w:rPr>
                <w:sz w:val="22"/>
                <w:szCs w:val="22"/>
              </w:rPr>
              <w:t xml:space="preserve"> </w:t>
            </w:r>
            <w:proofErr w:type="spellStart"/>
            <w:r w:rsidRPr="00A62ADD">
              <w:rPr>
                <w:sz w:val="22"/>
                <w:szCs w:val="22"/>
              </w:rPr>
              <w:t>dalis</w:t>
            </w:r>
            <w:proofErr w:type="spellEnd"/>
            <w:r w:rsidRPr="00A62ADD">
              <w:rPr>
                <w:sz w:val="22"/>
                <w:szCs w:val="22"/>
              </w:rPr>
              <w:t xml:space="preserve"> (</w:t>
            </w:r>
            <w:proofErr w:type="spellStart"/>
            <w:r w:rsidRPr="00A62ADD">
              <w:rPr>
                <w:sz w:val="22"/>
                <w:szCs w:val="22"/>
              </w:rPr>
              <w:t>procentais</w:t>
            </w:r>
            <w:proofErr w:type="spellEnd"/>
            <w:r w:rsidRPr="00A62ADD">
              <w:rPr>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5FF269A5" w14:textId="77777777" w:rsidR="007D4756" w:rsidRPr="00A62ADD" w:rsidRDefault="007D4756" w:rsidP="006726CE">
            <w:pPr>
              <w:spacing w:line="276" w:lineRule="auto"/>
              <w:jc w:val="both"/>
              <w:rPr>
                <w:sz w:val="22"/>
                <w:szCs w:val="22"/>
              </w:rPr>
            </w:pPr>
          </w:p>
        </w:tc>
      </w:tr>
      <w:tr w:rsidR="007D4756" w:rsidRPr="00A62ADD" w14:paraId="1BCD330C" w14:textId="77777777" w:rsidTr="00345534">
        <w:tc>
          <w:tcPr>
            <w:tcW w:w="5098" w:type="dxa"/>
            <w:tcBorders>
              <w:top w:val="single" w:sz="4" w:space="0" w:color="auto"/>
              <w:left w:val="single" w:sz="4" w:space="0" w:color="auto"/>
              <w:bottom w:val="single" w:sz="4" w:space="0" w:color="auto"/>
              <w:right w:val="single" w:sz="4" w:space="0" w:color="auto"/>
            </w:tcBorders>
          </w:tcPr>
          <w:p w14:paraId="2F3D652D" w14:textId="77777777" w:rsidR="007D4756" w:rsidRPr="00A62ADD" w:rsidRDefault="007D4756" w:rsidP="006726CE">
            <w:pPr>
              <w:rPr>
                <w:sz w:val="22"/>
                <w:szCs w:val="22"/>
              </w:rPr>
            </w:pPr>
            <w:proofErr w:type="spellStart"/>
            <w:r>
              <w:rPr>
                <w:b/>
                <w:bCs/>
                <w:spacing w:val="-4"/>
                <w:sz w:val="22"/>
                <w:szCs w:val="22"/>
              </w:rPr>
              <w:t>Kvazis</w:t>
            </w:r>
            <w:r w:rsidRPr="00974A1F">
              <w:rPr>
                <w:b/>
                <w:bCs/>
                <w:spacing w:val="-4"/>
                <w:sz w:val="22"/>
                <w:szCs w:val="22"/>
              </w:rPr>
              <w:t>ubtiekėjo</w:t>
            </w:r>
            <w:proofErr w:type="spellEnd"/>
            <w:r w:rsidRPr="00974A1F">
              <w:rPr>
                <w:b/>
                <w:bCs/>
                <w:spacing w:val="-4"/>
                <w:sz w:val="22"/>
                <w:szCs w:val="22"/>
              </w:rPr>
              <w:t xml:space="preserve"> (-ų)</w:t>
            </w:r>
            <w:r w:rsidRPr="00A62ADD">
              <w:rPr>
                <w:spacing w:val="-4"/>
                <w:sz w:val="22"/>
                <w:szCs w:val="22"/>
              </w:rPr>
              <w:t xml:space="preserve"> </w:t>
            </w:r>
            <w:proofErr w:type="spellStart"/>
            <w:r w:rsidRPr="00A62ADD">
              <w:rPr>
                <w:sz w:val="22"/>
                <w:szCs w:val="22"/>
              </w:rPr>
              <w:t>pavadinimas</w:t>
            </w:r>
            <w:proofErr w:type="spellEnd"/>
            <w:r w:rsidRPr="00A62ADD">
              <w:rPr>
                <w:sz w:val="22"/>
                <w:szCs w:val="22"/>
              </w:rPr>
              <w:t xml:space="preserve"> (-ai) </w:t>
            </w:r>
            <w:proofErr w:type="spellStart"/>
            <w:r w:rsidRPr="00A62ADD">
              <w:rPr>
                <w:sz w:val="22"/>
                <w:szCs w:val="22"/>
              </w:rPr>
              <w:t>ir</w:t>
            </w:r>
            <w:proofErr w:type="spellEnd"/>
            <w:r w:rsidRPr="00A62ADD">
              <w:rPr>
                <w:sz w:val="22"/>
                <w:szCs w:val="22"/>
              </w:rPr>
              <w:t xml:space="preserve"> </w:t>
            </w:r>
            <w:proofErr w:type="spellStart"/>
            <w:r w:rsidRPr="00A62ADD">
              <w:rPr>
                <w:sz w:val="22"/>
                <w:szCs w:val="22"/>
              </w:rPr>
              <w:t>kodas</w:t>
            </w:r>
            <w:proofErr w:type="spellEnd"/>
            <w:r w:rsidRPr="00A62ADD">
              <w:rPr>
                <w:sz w:val="22"/>
                <w:szCs w:val="22"/>
              </w:rPr>
              <w:t xml:space="preserve"> (-ai)</w:t>
            </w:r>
          </w:p>
        </w:tc>
        <w:tc>
          <w:tcPr>
            <w:tcW w:w="4111" w:type="dxa"/>
            <w:tcBorders>
              <w:top w:val="single" w:sz="4" w:space="0" w:color="auto"/>
              <w:left w:val="single" w:sz="4" w:space="0" w:color="auto"/>
              <w:bottom w:val="single" w:sz="4" w:space="0" w:color="auto"/>
              <w:right w:val="single" w:sz="4" w:space="0" w:color="auto"/>
            </w:tcBorders>
          </w:tcPr>
          <w:p w14:paraId="615F304F" w14:textId="77777777" w:rsidR="007D4756" w:rsidRPr="00A62ADD" w:rsidRDefault="007D4756" w:rsidP="006726CE">
            <w:pPr>
              <w:spacing w:line="276" w:lineRule="auto"/>
              <w:jc w:val="both"/>
              <w:rPr>
                <w:sz w:val="22"/>
                <w:szCs w:val="22"/>
              </w:rPr>
            </w:pPr>
          </w:p>
        </w:tc>
      </w:tr>
      <w:tr w:rsidR="007D4756" w:rsidRPr="00A62ADD" w14:paraId="1AFA1062" w14:textId="77777777" w:rsidTr="00345534">
        <w:tc>
          <w:tcPr>
            <w:tcW w:w="5098" w:type="dxa"/>
            <w:tcBorders>
              <w:top w:val="single" w:sz="4" w:space="0" w:color="auto"/>
              <w:left w:val="single" w:sz="4" w:space="0" w:color="auto"/>
              <w:bottom w:val="single" w:sz="4" w:space="0" w:color="auto"/>
              <w:right w:val="single" w:sz="4" w:space="0" w:color="auto"/>
            </w:tcBorders>
          </w:tcPr>
          <w:p w14:paraId="2A2C1FDD" w14:textId="77777777" w:rsidR="007D4756" w:rsidRPr="00A62ADD" w:rsidRDefault="007D4756" w:rsidP="006726CE">
            <w:pPr>
              <w:rPr>
                <w:sz w:val="22"/>
                <w:szCs w:val="22"/>
              </w:rPr>
            </w:pPr>
            <w:proofErr w:type="spellStart"/>
            <w:r>
              <w:rPr>
                <w:b/>
                <w:bCs/>
                <w:spacing w:val="-4"/>
                <w:sz w:val="22"/>
                <w:szCs w:val="22"/>
              </w:rPr>
              <w:t>Kvazis</w:t>
            </w:r>
            <w:r w:rsidRPr="00974A1F">
              <w:rPr>
                <w:b/>
                <w:bCs/>
                <w:spacing w:val="-4"/>
                <w:sz w:val="22"/>
                <w:szCs w:val="22"/>
              </w:rPr>
              <w:t>ubtiekėjo</w:t>
            </w:r>
            <w:proofErr w:type="spellEnd"/>
            <w:r w:rsidRPr="00974A1F">
              <w:rPr>
                <w:b/>
                <w:bCs/>
                <w:spacing w:val="-4"/>
                <w:sz w:val="22"/>
                <w:szCs w:val="22"/>
              </w:rPr>
              <w:t xml:space="preserve"> (-ų)</w:t>
            </w:r>
            <w:r w:rsidRPr="00A62ADD">
              <w:rPr>
                <w:spacing w:val="-4"/>
                <w:sz w:val="22"/>
                <w:szCs w:val="22"/>
              </w:rPr>
              <w:t xml:space="preserve"> </w:t>
            </w:r>
            <w:proofErr w:type="spellStart"/>
            <w:r w:rsidRPr="00A62ADD">
              <w:rPr>
                <w:sz w:val="22"/>
                <w:szCs w:val="22"/>
              </w:rPr>
              <w:t>adresas</w:t>
            </w:r>
            <w:proofErr w:type="spellEnd"/>
            <w:r w:rsidRPr="00A62ADD">
              <w:rPr>
                <w:sz w:val="22"/>
                <w:szCs w:val="22"/>
              </w:rPr>
              <w:t xml:space="preserve"> (-ai) </w:t>
            </w:r>
          </w:p>
        </w:tc>
        <w:tc>
          <w:tcPr>
            <w:tcW w:w="4111" w:type="dxa"/>
            <w:tcBorders>
              <w:top w:val="single" w:sz="4" w:space="0" w:color="auto"/>
              <w:left w:val="single" w:sz="4" w:space="0" w:color="auto"/>
              <w:bottom w:val="single" w:sz="4" w:space="0" w:color="auto"/>
              <w:right w:val="single" w:sz="4" w:space="0" w:color="auto"/>
            </w:tcBorders>
          </w:tcPr>
          <w:p w14:paraId="79CF2637" w14:textId="77777777" w:rsidR="007D4756" w:rsidRPr="00A62ADD" w:rsidRDefault="007D4756" w:rsidP="006726CE">
            <w:pPr>
              <w:spacing w:line="276" w:lineRule="auto"/>
              <w:jc w:val="both"/>
              <w:rPr>
                <w:sz w:val="22"/>
                <w:szCs w:val="22"/>
              </w:rPr>
            </w:pPr>
          </w:p>
        </w:tc>
      </w:tr>
      <w:tr w:rsidR="007D4756" w:rsidRPr="00A62ADD" w14:paraId="1C4925C4" w14:textId="77777777" w:rsidTr="00345534">
        <w:tc>
          <w:tcPr>
            <w:tcW w:w="5098" w:type="dxa"/>
            <w:tcBorders>
              <w:top w:val="single" w:sz="4" w:space="0" w:color="auto"/>
              <w:left w:val="single" w:sz="4" w:space="0" w:color="auto"/>
              <w:bottom w:val="single" w:sz="4" w:space="0" w:color="auto"/>
              <w:right w:val="single" w:sz="4" w:space="0" w:color="auto"/>
            </w:tcBorders>
          </w:tcPr>
          <w:p w14:paraId="06533195" w14:textId="77777777" w:rsidR="007D4756" w:rsidRPr="00A62ADD" w:rsidRDefault="007D4756" w:rsidP="006726CE">
            <w:pPr>
              <w:rPr>
                <w:sz w:val="22"/>
                <w:szCs w:val="22"/>
              </w:rPr>
            </w:pPr>
            <w:proofErr w:type="spellStart"/>
            <w:r w:rsidRPr="00A62ADD">
              <w:rPr>
                <w:sz w:val="22"/>
                <w:szCs w:val="22"/>
              </w:rPr>
              <w:lastRenderedPageBreak/>
              <w:t>Įsipareigojimai</w:t>
            </w:r>
            <w:proofErr w:type="spellEnd"/>
            <w:r w:rsidRPr="00A62ADD">
              <w:rPr>
                <w:sz w:val="22"/>
                <w:szCs w:val="22"/>
              </w:rPr>
              <w:t xml:space="preserve">, </w:t>
            </w:r>
            <w:proofErr w:type="spellStart"/>
            <w:r w:rsidRPr="00A62ADD">
              <w:rPr>
                <w:sz w:val="22"/>
                <w:szCs w:val="22"/>
              </w:rPr>
              <w:t>kuriems</w:t>
            </w:r>
            <w:proofErr w:type="spellEnd"/>
            <w:r w:rsidRPr="00A62ADD">
              <w:rPr>
                <w:sz w:val="22"/>
                <w:szCs w:val="22"/>
              </w:rPr>
              <w:t xml:space="preserve"> </w:t>
            </w:r>
            <w:proofErr w:type="spellStart"/>
            <w:r w:rsidRPr="00A62ADD">
              <w:rPr>
                <w:sz w:val="22"/>
                <w:szCs w:val="22"/>
              </w:rPr>
              <w:t>ketinama</w:t>
            </w:r>
            <w:proofErr w:type="spellEnd"/>
            <w:r w:rsidRPr="00A62ADD">
              <w:rPr>
                <w:sz w:val="22"/>
                <w:szCs w:val="22"/>
              </w:rPr>
              <w:t xml:space="preserve"> </w:t>
            </w:r>
            <w:proofErr w:type="spellStart"/>
            <w:r w:rsidRPr="00A62ADD">
              <w:rPr>
                <w:sz w:val="22"/>
                <w:szCs w:val="22"/>
              </w:rPr>
              <w:t>pasitelkti</w:t>
            </w:r>
            <w:proofErr w:type="spellEnd"/>
            <w:r w:rsidRPr="00A62ADD">
              <w:rPr>
                <w:sz w:val="22"/>
                <w:szCs w:val="22"/>
              </w:rPr>
              <w:t xml:space="preserve"> </w:t>
            </w:r>
            <w:proofErr w:type="spellStart"/>
            <w:r w:rsidRPr="00974A1F">
              <w:rPr>
                <w:b/>
                <w:bCs/>
                <w:sz w:val="22"/>
                <w:szCs w:val="22"/>
              </w:rPr>
              <w:t>kvazisubtiekėją</w:t>
            </w:r>
            <w:proofErr w:type="spellEnd"/>
            <w:r w:rsidRPr="00974A1F">
              <w:rPr>
                <w:b/>
                <w:bCs/>
                <w:sz w:val="22"/>
                <w:szCs w:val="22"/>
              </w:rPr>
              <w:t xml:space="preserve"> (-us)</w:t>
            </w:r>
            <w:r w:rsidRPr="00A62ADD">
              <w:rPr>
                <w:sz w:val="22"/>
                <w:szCs w:val="22"/>
              </w:rPr>
              <w:t xml:space="preserve"> </w:t>
            </w:r>
            <w:proofErr w:type="spellStart"/>
            <w:r w:rsidRPr="00A62ADD">
              <w:rPr>
                <w:sz w:val="22"/>
                <w:szCs w:val="22"/>
              </w:rPr>
              <w:t>ir</w:t>
            </w:r>
            <w:proofErr w:type="spellEnd"/>
            <w:r w:rsidRPr="00A62ADD">
              <w:rPr>
                <w:sz w:val="22"/>
                <w:szCs w:val="22"/>
              </w:rPr>
              <w:t xml:space="preserve"> </w:t>
            </w:r>
            <w:proofErr w:type="spellStart"/>
            <w:r w:rsidRPr="00A62ADD">
              <w:rPr>
                <w:sz w:val="22"/>
                <w:szCs w:val="22"/>
              </w:rPr>
              <w:t>jų</w:t>
            </w:r>
            <w:proofErr w:type="spellEnd"/>
            <w:r w:rsidRPr="00A62ADD">
              <w:rPr>
                <w:sz w:val="22"/>
                <w:szCs w:val="22"/>
              </w:rPr>
              <w:t xml:space="preserve"> </w:t>
            </w:r>
            <w:proofErr w:type="spellStart"/>
            <w:r w:rsidRPr="00A62ADD">
              <w:rPr>
                <w:sz w:val="22"/>
                <w:szCs w:val="22"/>
              </w:rPr>
              <w:t>vertės</w:t>
            </w:r>
            <w:proofErr w:type="spellEnd"/>
            <w:r w:rsidRPr="00A62ADD">
              <w:rPr>
                <w:sz w:val="22"/>
                <w:szCs w:val="22"/>
              </w:rPr>
              <w:t xml:space="preserve"> </w:t>
            </w:r>
            <w:proofErr w:type="spellStart"/>
            <w:r w:rsidRPr="00A62ADD">
              <w:rPr>
                <w:sz w:val="22"/>
                <w:szCs w:val="22"/>
              </w:rPr>
              <w:t>nuo</w:t>
            </w:r>
            <w:proofErr w:type="spellEnd"/>
            <w:r w:rsidRPr="00A62ADD">
              <w:rPr>
                <w:sz w:val="22"/>
                <w:szCs w:val="22"/>
              </w:rPr>
              <w:t xml:space="preserve"> </w:t>
            </w:r>
            <w:proofErr w:type="spellStart"/>
            <w:r w:rsidRPr="00A62ADD">
              <w:rPr>
                <w:sz w:val="22"/>
                <w:szCs w:val="22"/>
              </w:rPr>
              <w:t>bendros</w:t>
            </w:r>
            <w:proofErr w:type="spellEnd"/>
            <w:r w:rsidRPr="00A62ADD">
              <w:rPr>
                <w:sz w:val="22"/>
                <w:szCs w:val="22"/>
              </w:rPr>
              <w:t xml:space="preserve"> </w:t>
            </w:r>
            <w:proofErr w:type="spellStart"/>
            <w:r w:rsidRPr="00A62ADD">
              <w:rPr>
                <w:sz w:val="22"/>
                <w:szCs w:val="22"/>
              </w:rPr>
              <w:t>pasiūlymo</w:t>
            </w:r>
            <w:proofErr w:type="spellEnd"/>
            <w:r w:rsidRPr="00A62ADD">
              <w:rPr>
                <w:sz w:val="22"/>
                <w:szCs w:val="22"/>
              </w:rPr>
              <w:t xml:space="preserve"> </w:t>
            </w:r>
            <w:proofErr w:type="spellStart"/>
            <w:r w:rsidRPr="00A62ADD">
              <w:rPr>
                <w:sz w:val="22"/>
                <w:szCs w:val="22"/>
              </w:rPr>
              <w:t>kainos</w:t>
            </w:r>
            <w:proofErr w:type="spellEnd"/>
            <w:r w:rsidRPr="00A62ADD">
              <w:rPr>
                <w:sz w:val="22"/>
                <w:szCs w:val="22"/>
              </w:rPr>
              <w:t xml:space="preserve"> </w:t>
            </w:r>
            <w:proofErr w:type="spellStart"/>
            <w:r w:rsidRPr="00A62ADD">
              <w:rPr>
                <w:sz w:val="22"/>
                <w:szCs w:val="22"/>
              </w:rPr>
              <w:t>dalis</w:t>
            </w:r>
            <w:proofErr w:type="spellEnd"/>
            <w:r w:rsidRPr="00A62ADD">
              <w:rPr>
                <w:sz w:val="22"/>
                <w:szCs w:val="22"/>
              </w:rPr>
              <w:t xml:space="preserve"> (</w:t>
            </w:r>
            <w:proofErr w:type="spellStart"/>
            <w:r w:rsidRPr="00A62ADD">
              <w:rPr>
                <w:sz w:val="22"/>
                <w:szCs w:val="22"/>
              </w:rPr>
              <w:t>procentais</w:t>
            </w:r>
            <w:proofErr w:type="spellEnd"/>
            <w:r w:rsidRPr="00A62ADD">
              <w:rPr>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40A1DA86" w14:textId="77777777" w:rsidR="007D4756" w:rsidRPr="00A62ADD" w:rsidRDefault="007D4756" w:rsidP="006726CE">
            <w:pPr>
              <w:spacing w:line="276" w:lineRule="auto"/>
              <w:jc w:val="both"/>
              <w:rPr>
                <w:sz w:val="22"/>
                <w:szCs w:val="22"/>
              </w:rPr>
            </w:pPr>
          </w:p>
        </w:tc>
      </w:tr>
    </w:tbl>
    <w:p w14:paraId="44E11DD5" w14:textId="77777777" w:rsidR="00C85C52" w:rsidRPr="00EA5000" w:rsidRDefault="00C85C52" w:rsidP="00C85C52">
      <w:pPr>
        <w:jc w:val="both"/>
      </w:pPr>
    </w:p>
    <w:p w14:paraId="1E6D3FCD" w14:textId="45430452" w:rsidR="007D4756" w:rsidRPr="009917C6" w:rsidRDefault="00C85C52" w:rsidP="009917C6">
      <w:pPr>
        <w:pStyle w:val="Sraopastraipa"/>
        <w:numPr>
          <w:ilvl w:val="0"/>
          <w:numId w:val="46"/>
        </w:numPr>
        <w:jc w:val="both"/>
        <w:rPr>
          <w:sz w:val="22"/>
          <w:szCs w:val="22"/>
        </w:rPr>
      </w:pPr>
      <w:proofErr w:type="spellStart"/>
      <w:r w:rsidRPr="009917C6">
        <w:rPr>
          <w:sz w:val="22"/>
          <w:szCs w:val="22"/>
        </w:rPr>
        <w:t>Šiuo</w:t>
      </w:r>
      <w:proofErr w:type="spellEnd"/>
      <w:r w:rsidRPr="009917C6">
        <w:rPr>
          <w:sz w:val="22"/>
          <w:szCs w:val="22"/>
        </w:rPr>
        <w:t xml:space="preserve"> </w:t>
      </w:r>
      <w:proofErr w:type="spellStart"/>
      <w:r w:rsidRPr="009917C6">
        <w:rPr>
          <w:sz w:val="22"/>
          <w:szCs w:val="22"/>
        </w:rPr>
        <w:t>pasiūlymu</w:t>
      </w:r>
      <w:proofErr w:type="spellEnd"/>
      <w:r w:rsidRPr="009917C6">
        <w:rPr>
          <w:sz w:val="22"/>
          <w:szCs w:val="22"/>
        </w:rPr>
        <w:t xml:space="preserve"> </w:t>
      </w:r>
      <w:proofErr w:type="spellStart"/>
      <w:r w:rsidRPr="009917C6">
        <w:rPr>
          <w:sz w:val="22"/>
          <w:szCs w:val="22"/>
        </w:rPr>
        <w:t>pažymime</w:t>
      </w:r>
      <w:proofErr w:type="spellEnd"/>
      <w:r w:rsidRPr="009917C6">
        <w:rPr>
          <w:sz w:val="22"/>
          <w:szCs w:val="22"/>
        </w:rPr>
        <w:t xml:space="preserve">, </w:t>
      </w:r>
      <w:proofErr w:type="spellStart"/>
      <w:r w:rsidRPr="009917C6">
        <w:rPr>
          <w:sz w:val="22"/>
          <w:szCs w:val="22"/>
        </w:rPr>
        <w:t>kad</w:t>
      </w:r>
      <w:proofErr w:type="spellEnd"/>
      <w:r w:rsidRPr="009917C6">
        <w:rPr>
          <w:sz w:val="22"/>
          <w:szCs w:val="22"/>
        </w:rPr>
        <w:t xml:space="preserve"> </w:t>
      </w:r>
      <w:proofErr w:type="spellStart"/>
      <w:r w:rsidRPr="009917C6">
        <w:rPr>
          <w:sz w:val="22"/>
          <w:szCs w:val="22"/>
        </w:rPr>
        <w:t>sutinkame</w:t>
      </w:r>
      <w:proofErr w:type="spellEnd"/>
      <w:r w:rsidRPr="009917C6">
        <w:rPr>
          <w:sz w:val="22"/>
          <w:szCs w:val="22"/>
        </w:rPr>
        <w:t xml:space="preserve"> </w:t>
      </w:r>
      <w:proofErr w:type="spellStart"/>
      <w:r w:rsidRPr="009917C6">
        <w:rPr>
          <w:sz w:val="22"/>
          <w:szCs w:val="22"/>
        </w:rPr>
        <w:t>su</w:t>
      </w:r>
      <w:proofErr w:type="spellEnd"/>
      <w:r w:rsidRPr="009917C6">
        <w:rPr>
          <w:sz w:val="22"/>
          <w:szCs w:val="22"/>
        </w:rPr>
        <w:t xml:space="preserve"> </w:t>
      </w:r>
      <w:proofErr w:type="spellStart"/>
      <w:r w:rsidRPr="009917C6">
        <w:rPr>
          <w:sz w:val="22"/>
          <w:szCs w:val="22"/>
        </w:rPr>
        <w:t>visomis</w:t>
      </w:r>
      <w:proofErr w:type="spellEnd"/>
      <w:r w:rsidRPr="009917C6">
        <w:rPr>
          <w:sz w:val="22"/>
          <w:szCs w:val="22"/>
        </w:rPr>
        <w:t xml:space="preserve"> </w:t>
      </w:r>
      <w:proofErr w:type="spellStart"/>
      <w:r w:rsidRPr="009917C6">
        <w:rPr>
          <w:sz w:val="22"/>
          <w:szCs w:val="22"/>
        </w:rPr>
        <w:t>pirkimo</w:t>
      </w:r>
      <w:proofErr w:type="spellEnd"/>
      <w:r w:rsidRPr="009917C6">
        <w:rPr>
          <w:sz w:val="22"/>
          <w:szCs w:val="22"/>
        </w:rPr>
        <w:t xml:space="preserve"> </w:t>
      </w:r>
      <w:proofErr w:type="spellStart"/>
      <w:r w:rsidRPr="009917C6">
        <w:rPr>
          <w:sz w:val="22"/>
          <w:szCs w:val="22"/>
        </w:rPr>
        <w:t>sąlygomis</w:t>
      </w:r>
      <w:proofErr w:type="spellEnd"/>
      <w:r w:rsidRPr="009917C6">
        <w:rPr>
          <w:sz w:val="22"/>
          <w:szCs w:val="22"/>
        </w:rPr>
        <w:t xml:space="preserve">, </w:t>
      </w:r>
      <w:proofErr w:type="spellStart"/>
      <w:r w:rsidRPr="009917C6">
        <w:rPr>
          <w:sz w:val="22"/>
          <w:szCs w:val="22"/>
        </w:rPr>
        <w:t>nustatytomis</w:t>
      </w:r>
      <w:proofErr w:type="spellEnd"/>
      <w:r w:rsidRPr="009917C6">
        <w:rPr>
          <w:sz w:val="22"/>
          <w:szCs w:val="22"/>
        </w:rPr>
        <w:t>:</w:t>
      </w:r>
    </w:p>
    <w:p w14:paraId="49A4ABC3" w14:textId="77777777" w:rsidR="007D4756" w:rsidRPr="007D4756" w:rsidRDefault="007D4756" w:rsidP="007D4756">
      <w:pPr>
        <w:ind w:left="360"/>
        <w:jc w:val="both"/>
        <w:rPr>
          <w:sz w:val="22"/>
          <w:szCs w:val="22"/>
        </w:rPr>
      </w:pPr>
      <w:r w:rsidRPr="007D4756">
        <w:rPr>
          <w:sz w:val="22"/>
          <w:szCs w:val="22"/>
        </w:rPr>
        <w:t xml:space="preserve">1) </w:t>
      </w:r>
      <w:proofErr w:type="spellStart"/>
      <w:r w:rsidRPr="007D4756">
        <w:rPr>
          <w:sz w:val="22"/>
          <w:szCs w:val="22"/>
        </w:rPr>
        <w:t>skelbime</w:t>
      </w:r>
      <w:proofErr w:type="spellEnd"/>
      <w:r w:rsidRPr="007D4756">
        <w:rPr>
          <w:sz w:val="22"/>
          <w:szCs w:val="22"/>
        </w:rPr>
        <w:t xml:space="preserve"> </w:t>
      </w:r>
      <w:proofErr w:type="spellStart"/>
      <w:r w:rsidRPr="007D4756">
        <w:rPr>
          <w:sz w:val="22"/>
          <w:szCs w:val="22"/>
        </w:rPr>
        <w:t>apie</w:t>
      </w:r>
      <w:proofErr w:type="spellEnd"/>
      <w:r w:rsidRPr="007D4756">
        <w:rPr>
          <w:sz w:val="22"/>
          <w:szCs w:val="22"/>
        </w:rPr>
        <w:t xml:space="preserve"> </w:t>
      </w:r>
      <w:proofErr w:type="spellStart"/>
      <w:r w:rsidRPr="007D4756">
        <w:rPr>
          <w:sz w:val="22"/>
          <w:szCs w:val="22"/>
        </w:rPr>
        <w:t>pirkimą</w:t>
      </w:r>
      <w:proofErr w:type="spellEnd"/>
      <w:r w:rsidRPr="007D4756">
        <w:rPr>
          <w:sz w:val="22"/>
          <w:szCs w:val="22"/>
        </w:rPr>
        <w:t xml:space="preserve">, </w:t>
      </w:r>
      <w:proofErr w:type="spellStart"/>
      <w:r w:rsidRPr="007D4756">
        <w:rPr>
          <w:sz w:val="22"/>
          <w:szCs w:val="22"/>
        </w:rPr>
        <w:t>paskelbtame</w:t>
      </w:r>
      <w:proofErr w:type="spellEnd"/>
      <w:r w:rsidRPr="007D4756">
        <w:rPr>
          <w:sz w:val="22"/>
          <w:szCs w:val="22"/>
        </w:rPr>
        <w:t xml:space="preserve"> </w:t>
      </w:r>
      <w:proofErr w:type="spellStart"/>
      <w:r w:rsidRPr="007D4756">
        <w:rPr>
          <w:sz w:val="22"/>
          <w:szCs w:val="22"/>
        </w:rPr>
        <w:t>Lietuvos</w:t>
      </w:r>
      <w:proofErr w:type="spellEnd"/>
      <w:r w:rsidRPr="007D4756">
        <w:rPr>
          <w:sz w:val="22"/>
          <w:szCs w:val="22"/>
        </w:rPr>
        <w:t xml:space="preserve"> </w:t>
      </w:r>
      <w:proofErr w:type="spellStart"/>
      <w:r w:rsidRPr="007D4756">
        <w:rPr>
          <w:sz w:val="22"/>
          <w:szCs w:val="22"/>
        </w:rPr>
        <w:t>Respublikos</w:t>
      </w:r>
      <w:proofErr w:type="spellEnd"/>
      <w:r w:rsidRPr="007D4756">
        <w:rPr>
          <w:sz w:val="22"/>
          <w:szCs w:val="22"/>
        </w:rPr>
        <w:t xml:space="preserve"> </w:t>
      </w:r>
      <w:proofErr w:type="spellStart"/>
      <w:r w:rsidRPr="007D4756">
        <w:rPr>
          <w:sz w:val="22"/>
          <w:szCs w:val="22"/>
        </w:rPr>
        <w:t>viešųjų</w:t>
      </w:r>
      <w:proofErr w:type="spellEnd"/>
      <w:r w:rsidRPr="007D4756">
        <w:rPr>
          <w:sz w:val="22"/>
          <w:szCs w:val="22"/>
        </w:rPr>
        <w:t xml:space="preserve"> </w:t>
      </w:r>
      <w:proofErr w:type="spellStart"/>
      <w:r w:rsidRPr="007D4756">
        <w:rPr>
          <w:sz w:val="22"/>
          <w:szCs w:val="22"/>
        </w:rPr>
        <w:t>pirkimų</w:t>
      </w:r>
      <w:proofErr w:type="spellEnd"/>
      <w:r w:rsidRPr="007D4756">
        <w:rPr>
          <w:sz w:val="22"/>
          <w:szCs w:val="22"/>
        </w:rPr>
        <w:t xml:space="preserve"> </w:t>
      </w:r>
      <w:proofErr w:type="spellStart"/>
      <w:r w:rsidRPr="007D4756">
        <w:rPr>
          <w:sz w:val="22"/>
          <w:szCs w:val="22"/>
        </w:rPr>
        <w:t>įstatymo</w:t>
      </w:r>
      <w:proofErr w:type="spellEnd"/>
      <w:r w:rsidRPr="007D4756">
        <w:rPr>
          <w:sz w:val="22"/>
          <w:szCs w:val="22"/>
        </w:rPr>
        <w:t xml:space="preserve"> </w:t>
      </w:r>
      <w:proofErr w:type="spellStart"/>
      <w:r w:rsidRPr="007D4756">
        <w:rPr>
          <w:sz w:val="22"/>
          <w:szCs w:val="22"/>
        </w:rPr>
        <w:t>nustatyta</w:t>
      </w:r>
      <w:proofErr w:type="spellEnd"/>
      <w:r w:rsidRPr="007D4756">
        <w:rPr>
          <w:sz w:val="22"/>
          <w:szCs w:val="22"/>
        </w:rPr>
        <w:t xml:space="preserve"> </w:t>
      </w:r>
      <w:proofErr w:type="spellStart"/>
      <w:r w:rsidRPr="007D4756">
        <w:rPr>
          <w:sz w:val="22"/>
          <w:szCs w:val="22"/>
        </w:rPr>
        <w:t>tvarka</w:t>
      </w:r>
      <w:proofErr w:type="spellEnd"/>
      <w:r w:rsidRPr="007D4756">
        <w:rPr>
          <w:sz w:val="22"/>
          <w:szCs w:val="22"/>
        </w:rPr>
        <w:t xml:space="preserve"> (</w:t>
      </w:r>
      <w:proofErr w:type="spellStart"/>
      <w:r w:rsidRPr="007D4756">
        <w:rPr>
          <w:sz w:val="22"/>
          <w:szCs w:val="22"/>
        </w:rPr>
        <w:t>perkančioji</w:t>
      </w:r>
      <w:proofErr w:type="spellEnd"/>
      <w:r w:rsidRPr="007D4756">
        <w:rPr>
          <w:sz w:val="22"/>
          <w:szCs w:val="22"/>
        </w:rPr>
        <w:t xml:space="preserve"> </w:t>
      </w:r>
      <w:proofErr w:type="spellStart"/>
      <w:r w:rsidRPr="007D4756">
        <w:rPr>
          <w:sz w:val="22"/>
          <w:szCs w:val="22"/>
        </w:rPr>
        <w:t>organizacija</w:t>
      </w:r>
      <w:proofErr w:type="spellEnd"/>
      <w:r w:rsidRPr="007D4756">
        <w:rPr>
          <w:sz w:val="22"/>
          <w:szCs w:val="22"/>
        </w:rPr>
        <w:t xml:space="preserve"> </w:t>
      </w:r>
      <w:proofErr w:type="spellStart"/>
      <w:r w:rsidRPr="007D4756">
        <w:rPr>
          <w:sz w:val="22"/>
          <w:szCs w:val="22"/>
        </w:rPr>
        <w:t>pateikia</w:t>
      </w:r>
      <w:proofErr w:type="spellEnd"/>
      <w:r w:rsidRPr="007D4756">
        <w:rPr>
          <w:sz w:val="22"/>
          <w:szCs w:val="22"/>
        </w:rPr>
        <w:t xml:space="preserve"> </w:t>
      </w:r>
      <w:proofErr w:type="spellStart"/>
      <w:r w:rsidRPr="007D4756">
        <w:rPr>
          <w:sz w:val="22"/>
          <w:szCs w:val="22"/>
        </w:rPr>
        <w:t>nuorodą</w:t>
      </w:r>
      <w:proofErr w:type="spellEnd"/>
      <w:r w:rsidRPr="007D4756">
        <w:rPr>
          <w:sz w:val="22"/>
          <w:szCs w:val="22"/>
        </w:rPr>
        <w:t xml:space="preserve"> į </w:t>
      </w:r>
      <w:proofErr w:type="spellStart"/>
      <w:r w:rsidRPr="007D4756">
        <w:rPr>
          <w:sz w:val="22"/>
          <w:szCs w:val="22"/>
        </w:rPr>
        <w:t>skelbimą</w:t>
      </w:r>
      <w:proofErr w:type="spellEnd"/>
      <w:r w:rsidRPr="007D4756">
        <w:rPr>
          <w:sz w:val="22"/>
          <w:szCs w:val="22"/>
        </w:rPr>
        <w:t>);</w:t>
      </w:r>
    </w:p>
    <w:p w14:paraId="4D5E3606" w14:textId="77777777" w:rsidR="007D4756" w:rsidRPr="007D4756" w:rsidRDefault="007D4756" w:rsidP="007D4756">
      <w:pPr>
        <w:ind w:left="360"/>
        <w:jc w:val="both"/>
        <w:rPr>
          <w:sz w:val="22"/>
          <w:szCs w:val="22"/>
        </w:rPr>
      </w:pPr>
      <w:r w:rsidRPr="007D4756">
        <w:rPr>
          <w:sz w:val="22"/>
          <w:szCs w:val="22"/>
        </w:rPr>
        <w:t xml:space="preserve">2) </w:t>
      </w:r>
      <w:proofErr w:type="spellStart"/>
      <w:r w:rsidRPr="007D4756">
        <w:rPr>
          <w:sz w:val="22"/>
          <w:szCs w:val="22"/>
        </w:rPr>
        <w:t>šiuose</w:t>
      </w:r>
      <w:proofErr w:type="spellEnd"/>
      <w:r w:rsidRPr="007D4756">
        <w:rPr>
          <w:sz w:val="22"/>
          <w:szCs w:val="22"/>
        </w:rPr>
        <w:t xml:space="preserve"> </w:t>
      </w:r>
      <w:proofErr w:type="spellStart"/>
      <w:r w:rsidRPr="007D4756">
        <w:rPr>
          <w:sz w:val="22"/>
          <w:szCs w:val="22"/>
        </w:rPr>
        <w:t>pirkimo</w:t>
      </w:r>
      <w:proofErr w:type="spellEnd"/>
      <w:r w:rsidRPr="007D4756">
        <w:rPr>
          <w:sz w:val="22"/>
          <w:szCs w:val="22"/>
        </w:rPr>
        <w:t xml:space="preserve"> </w:t>
      </w:r>
      <w:proofErr w:type="spellStart"/>
      <w:r w:rsidRPr="007D4756">
        <w:rPr>
          <w:sz w:val="22"/>
          <w:szCs w:val="22"/>
        </w:rPr>
        <w:t>dokumentuose</w:t>
      </w:r>
      <w:proofErr w:type="spellEnd"/>
      <w:r w:rsidRPr="007D4756">
        <w:rPr>
          <w:sz w:val="22"/>
          <w:szCs w:val="22"/>
        </w:rPr>
        <w:t>;</w:t>
      </w:r>
    </w:p>
    <w:p w14:paraId="0B425650" w14:textId="058C52DB" w:rsidR="00C85C52" w:rsidRDefault="007D4756" w:rsidP="007D4756">
      <w:pPr>
        <w:ind w:left="360"/>
        <w:jc w:val="both"/>
        <w:rPr>
          <w:sz w:val="22"/>
          <w:szCs w:val="22"/>
        </w:rPr>
      </w:pPr>
      <w:r w:rsidRPr="007D4756">
        <w:rPr>
          <w:sz w:val="22"/>
          <w:szCs w:val="22"/>
        </w:rPr>
        <w:t xml:space="preserve">3) </w:t>
      </w:r>
      <w:proofErr w:type="spellStart"/>
      <w:r w:rsidRPr="007D4756">
        <w:rPr>
          <w:sz w:val="22"/>
          <w:szCs w:val="22"/>
        </w:rPr>
        <w:t>kituose</w:t>
      </w:r>
      <w:proofErr w:type="spellEnd"/>
      <w:r w:rsidRPr="007D4756">
        <w:rPr>
          <w:sz w:val="22"/>
          <w:szCs w:val="22"/>
        </w:rPr>
        <w:t xml:space="preserve"> </w:t>
      </w:r>
      <w:proofErr w:type="spellStart"/>
      <w:r w:rsidRPr="007D4756">
        <w:rPr>
          <w:sz w:val="22"/>
          <w:szCs w:val="22"/>
        </w:rPr>
        <w:t>pirkimo</w:t>
      </w:r>
      <w:proofErr w:type="spellEnd"/>
      <w:r w:rsidRPr="007D4756">
        <w:rPr>
          <w:sz w:val="22"/>
          <w:szCs w:val="22"/>
        </w:rPr>
        <w:t xml:space="preserve"> </w:t>
      </w:r>
      <w:proofErr w:type="spellStart"/>
      <w:r w:rsidRPr="007D4756">
        <w:rPr>
          <w:sz w:val="22"/>
          <w:szCs w:val="22"/>
        </w:rPr>
        <w:t>dokumentuose</w:t>
      </w:r>
      <w:proofErr w:type="spellEnd"/>
      <w:r w:rsidRPr="007D4756">
        <w:rPr>
          <w:sz w:val="22"/>
          <w:szCs w:val="22"/>
        </w:rPr>
        <w:t xml:space="preserve"> (</w:t>
      </w:r>
      <w:proofErr w:type="spellStart"/>
      <w:r w:rsidRPr="007D4756">
        <w:rPr>
          <w:sz w:val="22"/>
          <w:szCs w:val="22"/>
        </w:rPr>
        <w:t>jų</w:t>
      </w:r>
      <w:proofErr w:type="spellEnd"/>
      <w:r w:rsidRPr="007D4756">
        <w:rPr>
          <w:sz w:val="22"/>
          <w:szCs w:val="22"/>
        </w:rPr>
        <w:t xml:space="preserve"> </w:t>
      </w:r>
      <w:proofErr w:type="spellStart"/>
      <w:r w:rsidRPr="007D4756">
        <w:rPr>
          <w:sz w:val="22"/>
          <w:szCs w:val="22"/>
        </w:rPr>
        <w:t>paaiškinimuose</w:t>
      </w:r>
      <w:proofErr w:type="spellEnd"/>
      <w:r w:rsidRPr="007D4756">
        <w:rPr>
          <w:sz w:val="22"/>
          <w:szCs w:val="22"/>
        </w:rPr>
        <w:t xml:space="preserve">, </w:t>
      </w:r>
      <w:proofErr w:type="spellStart"/>
      <w:r w:rsidRPr="007D4756">
        <w:rPr>
          <w:sz w:val="22"/>
          <w:szCs w:val="22"/>
        </w:rPr>
        <w:t>papildymuose</w:t>
      </w:r>
      <w:proofErr w:type="spellEnd"/>
      <w:r w:rsidRPr="007D4756">
        <w:rPr>
          <w:sz w:val="22"/>
          <w:szCs w:val="22"/>
        </w:rPr>
        <w:t>).</w:t>
      </w:r>
      <w:r w:rsidR="00C85C52" w:rsidRPr="009917C6">
        <w:rPr>
          <w:sz w:val="22"/>
          <w:szCs w:val="22"/>
        </w:rPr>
        <w:t xml:space="preserve"> </w:t>
      </w:r>
    </w:p>
    <w:p w14:paraId="47071321" w14:textId="60B126D2" w:rsidR="007D4756" w:rsidRDefault="007D4756" w:rsidP="007D4756">
      <w:pPr>
        <w:ind w:left="360"/>
        <w:jc w:val="both"/>
        <w:rPr>
          <w:sz w:val="22"/>
          <w:szCs w:val="22"/>
        </w:rPr>
      </w:pPr>
    </w:p>
    <w:p w14:paraId="288A8477" w14:textId="77777777" w:rsidR="007D4756" w:rsidRPr="007D4756" w:rsidRDefault="007D4756" w:rsidP="007D4756">
      <w:pPr>
        <w:ind w:left="360"/>
        <w:jc w:val="both"/>
        <w:rPr>
          <w:sz w:val="22"/>
          <w:szCs w:val="22"/>
          <w:lang w:val="en-US"/>
        </w:rPr>
      </w:pPr>
      <w:r w:rsidRPr="007D4756">
        <w:rPr>
          <w:b/>
          <w:bCs/>
          <w:sz w:val="22"/>
          <w:szCs w:val="22"/>
          <w:lang w:val="lt-LT"/>
        </w:rPr>
        <w:t>2.</w:t>
      </w:r>
      <w:r w:rsidRPr="007D4756">
        <w:rPr>
          <w:sz w:val="22"/>
          <w:szCs w:val="22"/>
          <w:lang w:val="lt-LT"/>
        </w:rPr>
        <w:t xml:space="preserve"> Šiame pasiūlyme yra pateikta ir ši konfidenciali informacija (</w:t>
      </w:r>
      <w:r w:rsidRPr="007D4756">
        <w:rPr>
          <w:i/>
          <w:sz w:val="22"/>
          <w:szCs w:val="22"/>
          <w:lang w:val="lt-LT"/>
        </w:rPr>
        <w:t>p</w:t>
      </w:r>
      <w:r w:rsidRPr="007D4756">
        <w:rPr>
          <w:bCs/>
          <w:i/>
          <w:sz w:val="22"/>
          <w:szCs w:val="22"/>
          <w:lang w:val="lt-LT"/>
        </w:rPr>
        <w:t xml:space="preserve">ildyti tuomet, jei bus pateikta konfidenciali informacija). </w:t>
      </w:r>
      <w:r w:rsidRPr="007D4756">
        <w:rPr>
          <w:bCs/>
          <w:sz w:val="22"/>
          <w:szCs w:val="22"/>
          <w:lang w:val="lt-LT"/>
        </w:rPr>
        <w:t>Tiekėjas negali nurodyti, kad konfidencialus yra pasiūlymo įkainis (kaina) arba, kad visas pasiūlymas yra konfidencialus</w:t>
      </w:r>
      <w:r w:rsidRPr="007D4756">
        <w:rPr>
          <w:bCs/>
          <w:iCs/>
          <w:sz w:val="22"/>
          <w:szCs w:val="22"/>
          <w:lang w:val="lt-LT"/>
        </w:rPr>
        <w:t>:</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4990"/>
      </w:tblGrid>
      <w:tr w:rsidR="007D4756" w:rsidRPr="007D4756" w14:paraId="05655E96" w14:textId="77777777" w:rsidTr="0034553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5089E7F" w14:textId="77777777" w:rsidR="007D4756" w:rsidRPr="007D4756" w:rsidRDefault="007D4756" w:rsidP="00345534">
            <w:pPr>
              <w:ind w:left="63" w:hanging="52"/>
              <w:jc w:val="both"/>
              <w:rPr>
                <w:sz w:val="22"/>
                <w:szCs w:val="22"/>
              </w:rPr>
            </w:pPr>
            <w:proofErr w:type="spellStart"/>
            <w:r w:rsidRPr="007D4756">
              <w:rPr>
                <w:sz w:val="22"/>
                <w:szCs w:val="22"/>
              </w:rPr>
              <w:t>Eil</w:t>
            </w:r>
            <w:proofErr w:type="spellEnd"/>
            <w:r w:rsidRPr="007D4756">
              <w:rPr>
                <w:sz w:val="22"/>
                <w:szCs w:val="22"/>
              </w:rPr>
              <w:t>. Nr.</w:t>
            </w:r>
          </w:p>
        </w:tc>
        <w:tc>
          <w:tcPr>
            <w:tcW w:w="3544" w:type="dxa"/>
            <w:tcBorders>
              <w:top w:val="single" w:sz="4" w:space="0" w:color="auto"/>
              <w:left w:val="single" w:sz="4" w:space="0" w:color="auto"/>
              <w:bottom w:val="single" w:sz="4" w:space="0" w:color="auto"/>
              <w:right w:val="single" w:sz="4" w:space="0" w:color="auto"/>
            </w:tcBorders>
            <w:vAlign w:val="center"/>
          </w:tcPr>
          <w:p w14:paraId="16B5631A" w14:textId="77777777" w:rsidR="007D4756" w:rsidRPr="007D4756" w:rsidRDefault="007D4756" w:rsidP="007D4756">
            <w:pPr>
              <w:ind w:left="360"/>
              <w:jc w:val="both"/>
              <w:rPr>
                <w:sz w:val="22"/>
                <w:szCs w:val="22"/>
              </w:rPr>
            </w:pPr>
            <w:proofErr w:type="spellStart"/>
            <w:r w:rsidRPr="007D4756">
              <w:rPr>
                <w:sz w:val="22"/>
                <w:szCs w:val="22"/>
              </w:rPr>
              <w:t>Pateikto</w:t>
            </w:r>
            <w:proofErr w:type="spellEnd"/>
            <w:r w:rsidRPr="007D4756">
              <w:rPr>
                <w:sz w:val="22"/>
                <w:szCs w:val="22"/>
              </w:rPr>
              <w:t xml:space="preserve"> </w:t>
            </w:r>
            <w:proofErr w:type="spellStart"/>
            <w:r w:rsidRPr="007D4756">
              <w:rPr>
                <w:sz w:val="22"/>
                <w:szCs w:val="22"/>
              </w:rPr>
              <w:t>dokumento</w:t>
            </w:r>
            <w:proofErr w:type="spellEnd"/>
            <w:r w:rsidRPr="007D4756">
              <w:rPr>
                <w:sz w:val="22"/>
                <w:szCs w:val="22"/>
              </w:rPr>
              <w:t xml:space="preserve"> </w:t>
            </w:r>
            <w:proofErr w:type="spellStart"/>
            <w:r w:rsidRPr="007D4756">
              <w:rPr>
                <w:sz w:val="22"/>
                <w:szCs w:val="22"/>
              </w:rPr>
              <w:t>pavadinimas</w:t>
            </w:r>
            <w:proofErr w:type="spellEnd"/>
          </w:p>
        </w:tc>
        <w:tc>
          <w:tcPr>
            <w:tcW w:w="4990" w:type="dxa"/>
            <w:tcBorders>
              <w:top w:val="single" w:sz="4" w:space="0" w:color="auto"/>
              <w:left w:val="single" w:sz="4" w:space="0" w:color="auto"/>
              <w:bottom w:val="single" w:sz="4" w:space="0" w:color="auto"/>
              <w:right w:val="single" w:sz="4" w:space="0" w:color="auto"/>
            </w:tcBorders>
          </w:tcPr>
          <w:p w14:paraId="47A7A4AD" w14:textId="77777777" w:rsidR="007D4756" w:rsidRPr="007D4756" w:rsidRDefault="007D4756" w:rsidP="0036317A">
            <w:pPr>
              <w:ind w:left="35"/>
              <w:jc w:val="both"/>
              <w:rPr>
                <w:sz w:val="22"/>
                <w:szCs w:val="22"/>
              </w:rPr>
            </w:pPr>
            <w:proofErr w:type="spellStart"/>
            <w:r w:rsidRPr="007D4756">
              <w:rPr>
                <w:sz w:val="22"/>
                <w:szCs w:val="22"/>
              </w:rPr>
              <w:t>Dokumentas</w:t>
            </w:r>
            <w:proofErr w:type="spellEnd"/>
            <w:r w:rsidRPr="007D4756">
              <w:rPr>
                <w:sz w:val="22"/>
                <w:szCs w:val="22"/>
              </w:rPr>
              <w:t xml:space="preserve"> </w:t>
            </w:r>
            <w:proofErr w:type="spellStart"/>
            <w:r w:rsidRPr="007D4756">
              <w:rPr>
                <w:sz w:val="22"/>
                <w:szCs w:val="22"/>
              </w:rPr>
              <w:t>yra</w:t>
            </w:r>
            <w:proofErr w:type="spellEnd"/>
            <w:r w:rsidRPr="007D4756">
              <w:rPr>
                <w:sz w:val="22"/>
                <w:szCs w:val="22"/>
              </w:rPr>
              <w:t xml:space="preserve"> </w:t>
            </w:r>
            <w:proofErr w:type="spellStart"/>
            <w:r w:rsidRPr="007D4756">
              <w:rPr>
                <w:sz w:val="22"/>
                <w:szCs w:val="22"/>
              </w:rPr>
              <w:t>įkeltas</w:t>
            </w:r>
            <w:proofErr w:type="spellEnd"/>
            <w:r w:rsidRPr="007D4756">
              <w:rPr>
                <w:sz w:val="22"/>
                <w:szCs w:val="22"/>
              </w:rPr>
              <w:t xml:space="preserve"> </w:t>
            </w:r>
            <w:proofErr w:type="spellStart"/>
            <w:r w:rsidRPr="007D4756">
              <w:rPr>
                <w:sz w:val="22"/>
                <w:szCs w:val="22"/>
              </w:rPr>
              <w:t>šioje</w:t>
            </w:r>
            <w:proofErr w:type="spellEnd"/>
            <w:r w:rsidRPr="007D4756">
              <w:rPr>
                <w:sz w:val="22"/>
                <w:szCs w:val="22"/>
              </w:rPr>
              <w:t xml:space="preserve"> CVP IS </w:t>
            </w:r>
            <w:proofErr w:type="spellStart"/>
            <w:r w:rsidRPr="007D4756">
              <w:rPr>
                <w:sz w:val="22"/>
                <w:szCs w:val="22"/>
              </w:rPr>
              <w:t>pasiūlymo</w:t>
            </w:r>
            <w:proofErr w:type="spellEnd"/>
            <w:r w:rsidRPr="007D4756">
              <w:rPr>
                <w:sz w:val="22"/>
                <w:szCs w:val="22"/>
              </w:rPr>
              <w:t xml:space="preserve"> </w:t>
            </w:r>
            <w:proofErr w:type="spellStart"/>
            <w:r w:rsidRPr="007D4756">
              <w:rPr>
                <w:sz w:val="22"/>
                <w:szCs w:val="22"/>
              </w:rPr>
              <w:t>lango</w:t>
            </w:r>
            <w:proofErr w:type="spellEnd"/>
            <w:r w:rsidRPr="007D4756">
              <w:rPr>
                <w:sz w:val="22"/>
                <w:szCs w:val="22"/>
              </w:rPr>
              <w:t xml:space="preserve"> </w:t>
            </w:r>
            <w:proofErr w:type="spellStart"/>
            <w:r w:rsidRPr="007D4756">
              <w:rPr>
                <w:sz w:val="22"/>
                <w:szCs w:val="22"/>
              </w:rPr>
              <w:t>eilutėje</w:t>
            </w:r>
            <w:proofErr w:type="spellEnd"/>
            <w:r w:rsidRPr="007D4756">
              <w:rPr>
                <w:sz w:val="22"/>
                <w:szCs w:val="22"/>
              </w:rPr>
              <w:t xml:space="preserve"> („</w:t>
            </w:r>
            <w:proofErr w:type="spellStart"/>
            <w:r w:rsidRPr="007D4756">
              <w:rPr>
                <w:sz w:val="22"/>
                <w:szCs w:val="22"/>
              </w:rPr>
              <w:t>Prisegti</w:t>
            </w:r>
            <w:proofErr w:type="spellEnd"/>
            <w:r w:rsidRPr="007D4756">
              <w:rPr>
                <w:sz w:val="22"/>
                <w:szCs w:val="22"/>
              </w:rPr>
              <w:t xml:space="preserve"> </w:t>
            </w:r>
            <w:proofErr w:type="spellStart"/>
            <w:r w:rsidRPr="007D4756">
              <w:rPr>
                <w:sz w:val="22"/>
                <w:szCs w:val="22"/>
              </w:rPr>
              <w:t>dokumentai</w:t>
            </w:r>
            <w:proofErr w:type="spellEnd"/>
            <w:r w:rsidRPr="007D4756">
              <w:rPr>
                <w:sz w:val="22"/>
                <w:szCs w:val="22"/>
              </w:rPr>
              <w:t xml:space="preserve">“ </w:t>
            </w:r>
            <w:proofErr w:type="spellStart"/>
            <w:r w:rsidRPr="007D4756">
              <w:rPr>
                <w:sz w:val="22"/>
                <w:szCs w:val="22"/>
              </w:rPr>
              <w:t>arba</w:t>
            </w:r>
            <w:proofErr w:type="spellEnd"/>
            <w:r w:rsidRPr="007D4756">
              <w:rPr>
                <w:sz w:val="22"/>
                <w:szCs w:val="22"/>
              </w:rPr>
              <w:t xml:space="preserve"> </w:t>
            </w:r>
            <w:r w:rsidRPr="007D4756">
              <w:rPr>
                <w:bCs/>
                <w:sz w:val="22"/>
                <w:szCs w:val="22"/>
              </w:rPr>
              <w:t>„</w:t>
            </w:r>
            <w:proofErr w:type="spellStart"/>
            <w:r w:rsidRPr="007D4756">
              <w:rPr>
                <w:bCs/>
                <w:sz w:val="22"/>
                <w:szCs w:val="22"/>
              </w:rPr>
              <w:t>Kvalifikaciniai</w:t>
            </w:r>
            <w:proofErr w:type="spellEnd"/>
            <w:r w:rsidRPr="007D4756">
              <w:rPr>
                <w:bCs/>
                <w:sz w:val="22"/>
                <w:szCs w:val="22"/>
              </w:rPr>
              <w:t xml:space="preserve"> </w:t>
            </w:r>
            <w:proofErr w:type="spellStart"/>
            <w:r w:rsidRPr="007D4756">
              <w:rPr>
                <w:bCs/>
                <w:sz w:val="22"/>
                <w:szCs w:val="22"/>
              </w:rPr>
              <w:t>klausimai</w:t>
            </w:r>
            <w:proofErr w:type="spellEnd"/>
            <w:r w:rsidRPr="007D4756">
              <w:rPr>
                <w:bCs/>
                <w:sz w:val="22"/>
                <w:szCs w:val="22"/>
              </w:rPr>
              <w:t xml:space="preserve">“ </w:t>
            </w:r>
            <w:proofErr w:type="spellStart"/>
            <w:r w:rsidRPr="007D4756">
              <w:rPr>
                <w:bCs/>
                <w:sz w:val="22"/>
                <w:szCs w:val="22"/>
              </w:rPr>
              <w:t>prie</w:t>
            </w:r>
            <w:proofErr w:type="spellEnd"/>
            <w:r w:rsidRPr="007D4756">
              <w:rPr>
                <w:bCs/>
                <w:sz w:val="22"/>
                <w:szCs w:val="22"/>
              </w:rPr>
              <w:t xml:space="preserve"> </w:t>
            </w:r>
            <w:proofErr w:type="spellStart"/>
            <w:r w:rsidRPr="007D4756">
              <w:rPr>
                <w:bCs/>
                <w:sz w:val="22"/>
                <w:szCs w:val="22"/>
              </w:rPr>
              <w:t>atsakymo</w:t>
            </w:r>
            <w:proofErr w:type="spellEnd"/>
            <w:r w:rsidRPr="007D4756">
              <w:rPr>
                <w:bCs/>
                <w:sz w:val="22"/>
                <w:szCs w:val="22"/>
              </w:rPr>
              <w:t xml:space="preserve"> į </w:t>
            </w:r>
            <w:proofErr w:type="spellStart"/>
            <w:r w:rsidRPr="007D4756">
              <w:rPr>
                <w:bCs/>
                <w:sz w:val="22"/>
                <w:szCs w:val="22"/>
              </w:rPr>
              <w:t>klausimą</w:t>
            </w:r>
            <w:proofErr w:type="spellEnd"/>
            <w:r w:rsidRPr="007D4756">
              <w:rPr>
                <w:bCs/>
                <w:sz w:val="22"/>
                <w:szCs w:val="22"/>
              </w:rPr>
              <w:t>)</w:t>
            </w:r>
          </w:p>
        </w:tc>
      </w:tr>
      <w:tr w:rsidR="007D4756" w:rsidRPr="007D4756" w14:paraId="563BE792" w14:textId="77777777" w:rsidTr="00345534">
        <w:trPr>
          <w:jc w:val="center"/>
        </w:trPr>
        <w:tc>
          <w:tcPr>
            <w:tcW w:w="851" w:type="dxa"/>
            <w:tcBorders>
              <w:top w:val="single" w:sz="4" w:space="0" w:color="auto"/>
              <w:left w:val="single" w:sz="4" w:space="0" w:color="auto"/>
              <w:bottom w:val="single" w:sz="4" w:space="0" w:color="auto"/>
              <w:right w:val="single" w:sz="4" w:space="0" w:color="auto"/>
            </w:tcBorders>
          </w:tcPr>
          <w:p w14:paraId="1CEA5CE3" w14:textId="77777777" w:rsidR="007D4756" w:rsidRPr="007D4756" w:rsidRDefault="007D4756" w:rsidP="007D4756">
            <w:pPr>
              <w:ind w:left="360"/>
              <w:jc w:val="both"/>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5FA3360" w14:textId="77777777" w:rsidR="007D4756" w:rsidRPr="007D4756" w:rsidRDefault="007D4756" w:rsidP="007D4756">
            <w:pPr>
              <w:ind w:left="360"/>
              <w:jc w:val="both"/>
              <w:rPr>
                <w:sz w:val="22"/>
                <w:szCs w:val="22"/>
              </w:rPr>
            </w:pPr>
          </w:p>
        </w:tc>
        <w:tc>
          <w:tcPr>
            <w:tcW w:w="4990" w:type="dxa"/>
            <w:tcBorders>
              <w:top w:val="single" w:sz="4" w:space="0" w:color="auto"/>
              <w:left w:val="single" w:sz="4" w:space="0" w:color="auto"/>
              <w:bottom w:val="single" w:sz="4" w:space="0" w:color="auto"/>
              <w:right w:val="single" w:sz="4" w:space="0" w:color="auto"/>
            </w:tcBorders>
          </w:tcPr>
          <w:p w14:paraId="4A91CB95" w14:textId="77777777" w:rsidR="007D4756" w:rsidRPr="007D4756" w:rsidRDefault="007D4756" w:rsidP="007D4756">
            <w:pPr>
              <w:ind w:left="360"/>
              <w:jc w:val="both"/>
              <w:rPr>
                <w:sz w:val="22"/>
                <w:szCs w:val="22"/>
              </w:rPr>
            </w:pPr>
          </w:p>
        </w:tc>
      </w:tr>
      <w:tr w:rsidR="007D4756" w:rsidRPr="007D4756" w14:paraId="215BFA9A" w14:textId="77777777" w:rsidTr="00345534">
        <w:trPr>
          <w:jc w:val="center"/>
        </w:trPr>
        <w:tc>
          <w:tcPr>
            <w:tcW w:w="851" w:type="dxa"/>
            <w:tcBorders>
              <w:top w:val="single" w:sz="4" w:space="0" w:color="auto"/>
              <w:left w:val="single" w:sz="4" w:space="0" w:color="auto"/>
              <w:bottom w:val="single" w:sz="4" w:space="0" w:color="auto"/>
              <w:right w:val="single" w:sz="4" w:space="0" w:color="auto"/>
            </w:tcBorders>
          </w:tcPr>
          <w:p w14:paraId="532FC114" w14:textId="77777777" w:rsidR="007D4756" w:rsidRPr="007D4756" w:rsidRDefault="007D4756" w:rsidP="007D4756">
            <w:pPr>
              <w:ind w:left="360"/>
              <w:jc w:val="both"/>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A0EEB76" w14:textId="77777777" w:rsidR="007D4756" w:rsidRPr="007D4756" w:rsidRDefault="007D4756" w:rsidP="007D4756">
            <w:pPr>
              <w:ind w:left="360"/>
              <w:jc w:val="both"/>
              <w:rPr>
                <w:sz w:val="22"/>
                <w:szCs w:val="22"/>
              </w:rPr>
            </w:pPr>
          </w:p>
        </w:tc>
        <w:tc>
          <w:tcPr>
            <w:tcW w:w="4990" w:type="dxa"/>
            <w:tcBorders>
              <w:top w:val="single" w:sz="4" w:space="0" w:color="auto"/>
              <w:left w:val="single" w:sz="4" w:space="0" w:color="auto"/>
              <w:bottom w:val="single" w:sz="4" w:space="0" w:color="auto"/>
              <w:right w:val="single" w:sz="4" w:space="0" w:color="auto"/>
            </w:tcBorders>
          </w:tcPr>
          <w:p w14:paraId="596C0DD8" w14:textId="77777777" w:rsidR="007D4756" w:rsidRPr="007D4756" w:rsidRDefault="007D4756" w:rsidP="007D4756">
            <w:pPr>
              <w:ind w:left="360"/>
              <w:jc w:val="both"/>
              <w:rPr>
                <w:sz w:val="22"/>
                <w:szCs w:val="22"/>
              </w:rPr>
            </w:pPr>
          </w:p>
        </w:tc>
      </w:tr>
      <w:tr w:rsidR="007D4756" w:rsidRPr="007D4756" w14:paraId="49C36AF3" w14:textId="77777777" w:rsidTr="00345534">
        <w:trPr>
          <w:jc w:val="center"/>
        </w:trPr>
        <w:tc>
          <w:tcPr>
            <w:tcW w:w="851" w:type="dxa"/>
            <w:tcBorders>
              <w:top w:val="single" w:sz="4" w:space="0" w:color="auto"/>
              <w:left w:val="single" w:sz="4" w:space="0" w:color="auto"/>
              <w:bottom w:val="single" w:sz="4" w:space="0" w:color="auto"/>
              <w:right w:val="single" w:sz="4" w:space="0" w:color="auto"/>
            </w:tcBorders>
          </w:tcPr>
          <w:p w14:paraId="60A9A555" w14:textId="77777777" w:rsidR="007D4756" w:rsidRPr="007D4756" w:rsidRDefault="007D4756" w:rsidP="007D4756">
            <w:pPr>
              <w:ind w:left="360"/>
              <w:jc w:val="both"/>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738A157" w14:textId="77777777" w:rsidR="007D4756" w:rsidRPr="007D4756" w:rsidRDefault="007D4756" w:rsidP="007D4756">
            <w:pPr>
              <w:ind w:left="360"/>
              <w:jc w:val="both"/>
              <w:rPr>
                <w:sz w:val="22"/>
                <w:szCs w:val="22"/>
              </w:rPr>
            </w:pPr>
          </w:p>
        </w:tc>
        <w:tc>
          <w:tcPr>
            <w:tcW w:w="4990" w:type="dxa"/>
            <w:tcBorders>
              <w:top w:val="single" w:sz="4" w:space="0" w:color="auto"/>
              <w:left w:val="single" w:sz="4" w:space="0" w:color="auto"/>
              <w:bottom w:val="single" w:sz="4" w:space="0" w:color="auto"/>
              <w:right w:val="single" w:sz="4" w:space="0" w:color="auto"/>
            </w:tcBorders>
          </w:tcPr>
          <w:p w14:paraId="0292834A" w14:textId="77777777" w:rsidR="007D4756" w:rsidRPr="007D4756" w:rsidRDefault="007D4756" w:rsidP="007D4756">
            <w:pPr>
              <w:ind w:left="360"/>
              <w:jc w:val="both"/>
              <w:rPr>
                <w:sz w:val="22"/>
                <w:szCs w:val="22"/>
              </w:rPr>
            </w:pPr>
          </w:p>
        </w:tc>
      </w:tr>
    </w:tbl>
    <w:p w14:paraId="072B266D" w14:textId="77777777" w:rsidR="007D4756" w:rsidRPr="009917C6" w:rsidRDefault="007D4756" w:rsidP="009917C6">
      <w:pPr>
        <w:ind w:left="360"/>
        <w:jc w:val="both"/>
        <w:rPr>
          <w:sz w:val="22"/>
          <w:szCs w:val="22"/>
        </w:rPr>
      </w:pPr>
    </w:p>
    <w:p w14:paraId="034D0C7B" w14:textId="77777777" w:rsidR="00DB1464" w:rsidRDefault="00DB1464" w:rsidP="00DB1464">
      <w:pPr>
        <w:tabs>
          <w:tab w:val="left" w:pos="284"/>
        </w:tabs>
        <w:suppressAutoHyphens/>
        <w:overflowPunct/>
        <w:autoSpaceDE/>
        <w:autoSpaceDN/>
        <w:adjustRightInd/>
        <w:jc w:val="both"/>
        <w:rPr>
          <w:rFonts w:eastAsia="Calibri"/>
          <w:sz w:val="22"/>
          <w:szCs w:val="22"/>
          <w:lang w:val="lt-LT"/>
        </w:rPr>
      </w:pPr>
      <w:r w:rsidRPr="00FA377E">
        <w:rPr>
          <w:rFonts w:eastAsia="Calibri"/>
          <w:sz w:val="22"/>
          <w:szCs w:val="22"/>
          <w:lang w:val="lt-LT"/>
        </w:rPr>
        <w:t>2. Mes siūlome pirkimo sąlygų 1 priede „Techninė specifikacija“ nurodytas prekes.</w:t>
      </w:r>
    </w:p>
    <w:p w14:paraId="3DE46FD9" w14:textId="77777777" w:rsidR="00DB1464" w:rsidRPr="00FA377E" w:rsidRDefault="00DB1464" w:rsidP="00DB1464">
      <w:pPr>
        <w:rPr>
          <w:rFonts w:eastAsia="Calibri"/>
          <w:sz w:val="22"/>
          <w:szCs w:val="22"/>
          <w:lang w:val="lt-LT"/>
        </w:rPr>
      </w:pPr>
      <w:r>
        <w:rPr>
          <w:rFonts w:eastAsia="Calibri"/>
          <w:sz w:val="22"/>
          <w:szCs w:val="22"/>
          <w:lang w:val="lt-LT"/>
        </w:rPr>
        <w:t xml:space="preserve">3. </w:t>
      </w:r>
      <w:r w:rsidRPr="00DC76DB">
        <w:rPr>
          <w:b/>
          <w:sz w:val="22"/>
          <w:szCs w:val="22"/>
          <w:lang w:val="lt-LT" w:eastAsia="lt-LT"/>
        </w:rPr>
        <w:t xml:space="preserve">Kartu su pasiūlymu pateikiamas užpildytas pirkimo sąlygų </w:t>
      </w:r>
      <w:r w:rsidRPr="00DC76DB">
        <w:rPr>
          <w:b/>
          <w:bCs/>
          <w:sz w:val="22"/>
          <w:szCs w:val="22"/>
          <w:lang w:val="lt-LT" w:eastAsia="lt-LT"/>
        </w:rPr>
        <w:t>1 priedas „T</w:t>
      </w:r>
      <w:r w:rsidRPr="00DC76DB">
        <w:rPr>
          <w:b/>
          <w:sz w:val="22"/>
          <w:szCs w:val="22"/>
          <w:lang w:val="lt-LT"/>
        </w:rPr>
        <w:t>echninės specifikacija“</w:t>
      </w:r>
      <w:r w:rsidRPr="00DC76DB">
        <w:rPr>
          <w:b/>
          <w:sz w:val="22"/>
          <w:szCs w:val="22"/>
          <w:lang w:val="lt-LT" w:eastAsia="lt-LT"/>
        </w:rPr>
        <w:t>, nurodant siūlomų prekių įkainius ir k</w:t>
      </w:r>
      <w:r>
        <w:rPr>
          <w:b/>
          <w:sz w:val="22"/>
          <w:szCs w:val="22"/>
          <w:lang w:val="lt-LT" w:eastAsia="lt-LT"/>
        </w:rPr>
        <w:t>ita</w:t>
      </w:r>
      <w:r w:rsidRPr="00DC76DB">
        <w:rPr>
          <w:b/>
          <w:sz w:val="22"/>
          <w:szCs w:val="22"/>
          <w:lang w:val="lt-LT" w:eastAsia="lt-LT"/>
        </w:rPr>
        <w:t xml:space="preserve"> reikalaujama informacija</w:t>
      </w:r>
      <w:r w:rsidRPr="00FA377E">
        <w:rPr>
          <w:rFonts w:eastAsia="Calibri"/>
          <w:sz w:val="22"/>
          <w:szCs w:val="22"/>
          <w:lang w:val="lt-LT"/>
        </w:rPr>
        <w:t>.</w:t>
      </w:r>
    </w:p>
    <w:p w14:paraId="7FA3B544" w14:textId="77777777" w:rsidR="00DB1464" w:rsidRPr="009A5A6A" w:rsidRDefault="00DB1464" w:rsidP="00DB1464">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rPr>
      </w:pPr>
      <w:r>
        <w:rPr>
          <w:sz w:val="22"/>
          <w:szCs w:val="22"/>
          <w:lang w:val="lt-LT"/>
        </w:rPr>
        <w:t>4</w:t>
      </w:r>
      <w:r w:rsidRPr="009A5A6A">
        <w:rPr>
          <w:sz w:val="22"/>
          <w:szCs w:val="22"/>
          <w:lang w:val="lt-LT"/>
        </w:rPr>
        <w:t xml:space="preserve">. Pasiūlymas galioja iki (turi galioti ne mažiau kaip </w:t>
      </w:r>
      <w:r>
        <w:rPr>
          <w:sz w:val="22"/>
          <w:szCs w:val="22"/>
          <w:lang w:val="lt-LT"/>
        </w:rPr>
        <w:t>3 mėnesius</w:t>
      </w:r>
      <w:r w:rsidRPr="009A5A6A">
        <w:rPr>
          <w:sz w:val="22"/>
          <w:szCs w:val="22"/>
          <w:lang w:val="lt-LT"/>
        </w:rPr>
        <w:t xml:space="preserve"> nuo pasiūlymų pateikimo termino pabaigos): </w:t>
      </w:r>
      <w:r w:rsidRPr="009A5A6A">
        <w:rPr>
          <w:i/>
          <w:sz w:val="22"/>
          <w:szCs w:val="22"/>
          <w:lang w:val="lt-LT"/>
        </w:rPr>
        <w:t>(nurodyti).</w:t>
      </w:r>
    </w:p>
    <w:p w14:paraId="466DF5F4" w14:textId="77777777" w:rsidR="00DB1464" w:rsidRPr="009A5A6A" w:rsidRDefault="00DB1464" w:rsidP="00DB1464">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rPr>
      </w:pPr>
    </w:p>
    <w:p w14:paraId="03815C0C" w14:textId="77777777" w:rsidR="00DB1464" w:rsidRPr="009A5A6A" w:rsidRDefault="00DB1464" w:rsidP="00DB1464">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fr-FR"/>
        </w:rPr>
      </w:pPr>
      <w:r>
        <w:rPr>
          <w:sz w:val="22"/>
          <w:szCs w:val="22"/>
          <w:lang w:val="fr-FR"/>
        </w:rPr>
        <w:t>5</w:t>
      </w:r>
      <w:r w:rsidRPr="009A5A6A">
        <w:rPr>
          <w:sz w:val="22"/>
          <w:szCs w:val="22"/>
          <w:lang w:val="fr-FR"/>
        </w:rPr>
        <w:t>. 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529"/>
        <w:gridCol w:w="2976"/>
      </w:tblGrid>
      <w:tr w:rsidR="00DB1464" w:rsidRPr="00E20DFB" w14:paraId="6EAE3D40" w14:textId="77777777" w:rsidTr="00D371F5">
        <w:tc>
          <w:tcPr>
            <w:tcW w:w="1129" w:type="dxa"/>
            <w:vAlign w:val="center"/>
          </w:tcPr>
          <w:p w14:paraId="14B4FA00" w14:textId="77777777" w:rsidR="00DB1464" w:rsidRPr="00E20DFB" w:rsidRDefault="00DB1464" w:rsidP="00D371F5">
            <w:pPr>
              <w:widowControl w:val="0"/>
              <w:jc w:val="center"/>
              <w:rPr>
                <w:sz w:val="22"/>
                <w:szCs w:val="22"/>
              </w:rPr>
            </w:pPr>
            <w:proofErr w:type="spellStart"/>
            <w:r w:rsidRPr="00E20DFB">
              <w:rPr>
                <w:sz w:val="22"/>
                <w:szCs w:val="22"/>
              </w:rPr>
              <w:t>Eil</w:t>
            </w:r>
            <w:proofErr w:type="spellEnd"/>
            <w:r w:rsidRPr="00E20DFB">
              <w:rPr>
                <w:sz w:val="22"/>
                <w:szCs w:val="22"/>
              </w:rPr>
              <w:t>. Nr.</w:t>
            </w:r>
          </w:p>
        </w:tc>
        <w:tc>
          <w:tcPr>
            <w:tcW w:w="5529" w:type="dxa"/>
            <w:vAlign w:val="center"/>
          </w:tcPr>
          <w:p w14:paraId="7DE789F8" w14:textId="77777777" w:rsidR="00DB1464" w:rsidRPr="00E20DFB" w:rsidRDefault="00DB1464" w:rsidP="00D371F5">
            <w:pPr>
              <w:widowControl w:val="0"/>
              <w:jc w:val="center"/>
              <w:rPr>
                <w:sz w:val="22"/>
                <w:szCs w:val="22"/>
              </w:rPr>
            </w:pPr>
            <w:proofErr w:type="spellStart"/>
            <w:r w:rsidRPr="00E20DFB">
              <w:rPr>
                <w:sz w:val="22"/>
                <w:szCs w:val="22"/>
              </w:rPr>
              <w:t>Pateiktų</w:t>
            </w:r>
            <w:proofErr w:type="spellEnd"/>
            <w:r w:rsidRPr="00E20DFB">
              <w:rPr>
                <w:sz w:val="22"/>
                <w:szCs w:val="22"/>
              </w:rPr>
              <w:t xml:space="preserve"> </w:t>
            </w:r>
            <w:proofErr w:type="spellStart"/>
            <w:r w:rsidRPr="00E20DFB">
              <w:rPr>
                <w:sz w:val="22"/>
                <w:szCs w:val="22"/>
              </w:rPr>
              <w:t>dokumentų</w:t>
            </w:r>
            <w:proofErr w:type="spellEnd"/>
            <w:r w:rsidRPr="00E20DFB">
              <w:rPr>
                <w:sz w:val="22"/>
                <w:szCs w:val="22"/>
              </w:rPr>
              <w:t xml:space="preserve"> </w:t>
            </w:r>
            <w:proofErr w:type="spellStart"/>
            <w:r w:rsidRPr="00E20DFB">
              <w:rPr>
                <w:sz w:val="22"/>
                <w:szCs w:val="22"/>
              </w:rPr>
              <w:t>pavadinimas</w:t>
            </w:r>
            <w:proofErr w:type="spellEnd"/>
          </w:p>
        </w:tc>
        <w:tc>
          <w:tcPr>
            <w:tcW w:w="2976" w:type="dxa"/>
            <w:vAlign w:val="center"/>
          </w:tcPr>
          <w:p w14:paraId="36A4E33C" w14:textId="77777777" w:rsidR="00DB1464" w:rsidRPr="00E20DFB" w:rsidRDefault="00DB1464" w:rsidP="00D371F5">
            <w:pPr>
              <w:widowControl w:val="0"/>
              <w:jc w:val="center"/>
              <w:rPr>
                <w:sz w:val="22"/>
                <w:szCs w:val="22"/>
              </w:rPr>
            </w:pPr>
            <w:proofErr w:type="spellStart"/>
            <w:r w:rsidRPr="00E20DFB">
              <w:rPr>
                <w:sz w:val="22"/>
                <w:szCs w:val="22"/>
              </w:rPr>
              <w:t>Dokumento</w:t>
            </w:r>
            <w:proofErr w:type="spellEnd"/>
            <w:r w:rsidRPr="00E20DFB">
              <w:rPr>
                <w:sz w:val="22"/>
                <w:szCs w:val="22"/>
              </w:rPr>
              <w:t xml:space="preserve"> </w:t>
            </w:r>
            <w:proofErr w:type="spellStart"/>
            <w:r w:rsidRPr="00E20DFB">
              <w:rPr>
                <w:sz w:val="22"/>
                <w:szCs w:val="22"/>
              </w:rPr>
              <w:t>puslapių</w:t>
            </w:r>
            <w:proofErr w:type="spellEnd"/>
            <w:r w:rsidRPr="00E20DFB">
              <w:rPr>
                <w:sz w:val="22"/>
                <w:szCs w:val="22"/>
              </w:rPr>
              <w:t xml:space="preserve"> </w:t>
            </w:r>
            <w:proofErr w:type="spellStart"/>
            <w:r w:rsidRPr="00E20DFB">
              <w:rPr>
                <w:sz w:val="22"/>
                <w:szCs w:val="22"/>
              </w:rPr>
              <w:t>skaičius</w:t>
            </w:r>
            <w:proofErr w:type="spellEnd"/>
          </w:p>
        </w:tc>
      </w:tr>
      <w:tr w:rsidR="00DB1464" w:rsidRPr="00EA5000" w14:paraId="66EFBCF2" w14:textId="77777777" w:rsidTr="00D371F5">
        <w:tc>
          <w:tcPr>
            <w:tcW w:w="1129" w:type="dxa"/>
          </w:tcPr>
          <w:p w14:paraId="2D70B2E4" w14:textId="09345A13" w:rsidR="00DB1464" w:rsidRPr="00EA5000" w:rsidRDefault="00A572BF" w:rsidP="00D371F5">
            <w:pPr>
              <w:jc w:val="both"/>
            </w:pPr>
            <w:r>
              <w:t>1.</w:t>
            </w:r>
          </w:p>
        </w:tc>
        <w:tc>
          <w:tcPr>
            <w:tcW w:w="5529" w:type="dxa"/>
          </w:tcPr>
          <w:p w14:paraId="578BAB5F" w14:textId="5827DDB3" w:rsidR="00DB1464" w:rsidRPr="00EA5000" w:rsidRDefault="00A572BF" w:rsidP="00D371F5">
            <w:pPr>
              <w:widowControl w:val="0"/>
              <w:jc w:val="both"/>
            </w:pPr>
            <w:r w:rsidRPr="00A572BF">
              <w:t xml:space="preserve">1-4 p. </w:t>
            </w:r>
            <w:proofErr w:type="spellStart"/>
            <w:r w:rsidRPr="00A572BF">
              <w:t>dalys</w:t>
            </w:r>
            <w:proofErr w:type="spellEnd"/>
          </w:p>
        </w:tc>
        <w:tc>
          <w:tcPr>
            <w:tcW w:w="2976" w:type="dxa"/>
          </w:tcPr>
          <w:p w14:paraId="243A2D7C" w14:textId="0C70F9FE" w:rsidR="00DB1464" w:rsidRPr="00EA5000" w:rsidRDefault="00A572BF" w:rsidP="00D371F5">
            <w:pPr>
              <w:widowControl w:val="0"/>
              <w:jc w:val="both"/>
            </w:pPr>
            <w:r>
              <w:t>8</w:t>
            </w:r>
          </w:p>
        </w:tc>
      </w:tr>
      <w:tr w:rsidR="00A572BF" w:rsidRPr="00EA5000" w14:paraId="64FC639B" w14:textId="77777777" w:rsidTr="00D371F5">
        <w:tc>
          <w:tcPr>
            <w:tcW w:w="1129" w:type="dxa"/>
          </w:tcPr>
          <w:p w14:paraId="09C93FFD" w14:textId="38702E7E" w:rsidR="00A572BF" w:rsidRPr="00EA5000" w:rsidRDefault="00A572BF" w:rsidP="00D371F5">
            <w:pPr>
              <w:jc w:val="both"/>
            </w:pPr>
            <w:r>
              <w:t>2.</w:t>
            </w:r>
          </w:p>
        </w:tc>
        <w:tc>
          <w:tcPr>
            <w:tcW w:w="5529" w:type="dxa"/>
          </w:tcPr>
          <w:p w14:paraId="08A889FB" w14:textId="2F4CEB4B" w:rsidR="00A572BF" w:rsidRPr="00EA5000" w:rsidRDefault="00A572BF" w:rsidP="00D371F5">
            <w:pPr>
              <w:widowControl w:val="0"/>
              <w:jc w:val="both"/>
            </w:pPr>
            <w:r w:rsidRPr="00A572BF">
              <w:t xml:space="preserve">5 </w:t>
            </w:r>
            <w:proofErr w:type="spellStart"/>
            <w:r w:rsidRPr="00A572BF">
              <w:t>p.dalis</w:t>
            </w:r>
            <w:proofErr w:type="spellEnd"/>
          </w:p>
        </w:tc>
        <w:tc>
          <w:tcPr>
            <w:tcW w:w="2976" w:type="dxa"/>
          </w:tcPr>
          <w:p w14:paraId="44C21715" w14:textId="64B5490E" w:rsidR="00A572BF" w:rsidRPr="00EA5000" w:rsidRDefault="00DC11F4" w:rsidP="00D371F5">
            <w:pPr>
              <w:widowControl w:val="0"/>
              <w:jc w:val="both"/>
            </w:pPr>
            <w:r>
              <w:t>7</w:t>
            </w:r>
          </w:p>
        </w:tc>
      </w:tr>
      <w:tr w:rsidR="00A572BF" w:rsidRPr="00EA5000" w14:paraId="5D5041A5" w14:textId="77777777" w:rsidTr="00D371F5">
        <w:tc>
          <w:tcPr>
            <w:tcW w:w="1129" w:type="dxa"/>
          </w:tcPr>
          <w:p w14:paraId="60BE3E43" w14:textId="42B47C54" w:rsidR="00A572BF" w:rsidRPr="00EA5000" w:rsidRDefault="00A572BF" w:rsidP="00D371F5">
            <w:pPr>
              <w:jc w:val="both"/>
            </w:pPr>
            <w:r>
              <w:t>3.</w:t>
            </w:r>
          </w:p>
        </w:tc>
        <w:tc>
          <w:tcPr>
            <w:tcW w:w="5529" w:type="dxa"/>
          </w:tcPr>
          <w:p w14:paraId="7D676B26" w14:textId="53FAAAB2" w:rsidR="00A572BF" w:rsidRPr="00EA5000" w:rsidRDefault="00DC11F4" w:rsidP="00D371F5">
            <w:pPr>
              <w:widowControl w:val="0"/>
              <w:jc w:val="both"/>
            </w:pPr>
            <w:r w:rsidRPr="00DC11F4">
              <w:t xml:space="preserve">7 p. </w:t>
            </w:r>
            <w:proofErr w:type="spellStart"/>
            <w:r w:rsidRPr="00DC11F4">
              <w:t>dalis</w:t>
            </w:r>
            <w:proofErr w:type="spellEnd"/>
          </w:p>
        </w:tc>
        <w:tc>
          <w:tcPr>
            <w:tcW w:w="2976" w:type="dxa"/>
          </w:tcPr>
          <w:p w14:paraId="038696B5" w14:textId="2DEA74EE" w:rsidR="00A572BF" w:rsidRPr="00EA5000" w:rsidRDefault="00DC11F4" w:rsidP="00D371F5">
            <w:pPr>
              <w:widowControl w:val="0"/>
              <w:jc w:val="both"/>
            </w:pPr>
            <w:r>
              <w:t>47</w:t>
            </w:r>
          </w:p>
        </w:tc>
      </w:tr>
      <w:tr w:rsidR="00A572BF" w:rsidRPr="00EA5000" w14:paraId="2327B2F6" w14:textId="77777777" w:rsidTr="00D371F5">
        <w:tc>
          <w:tcPr>
            <w:tcW w:w="1129" w:type="dxa"/>
          </w:tcPr>
          <w:p w14:paraId="589CD38B" w14:textId="21127337" w:rsidR="00A572BF" w:rsidRPr="00EA5000" w:rsidRDefault="00A572BF" w:rsidP="00D371F5">
            <w:pPr>
              <w:jc w:val="both"/>
            </w:pPr>
            <w:r>
              <w:t>4.</w:t>
            </w:r>
          </w:p>
        </w:tc>
        <w:tc>
          <w:tcPr>
            <w:tcW w:w="5529" w:type="dxa"/>
          </w:tcPr>
          <w:p w14:paraId="136C55A3" w14:textId="56C079CB" w:rsidR="00A572BF" w:rsidRPr="00EA5000" w:rsidRDefault="00DC11F4" w:rsidP="00D371F5">
            <w:pPr>
              <w:widowControl w:val="0"/>
              <w:jc w:val="both"/>
            </w:pPr>
            <w:r w:rsidRPr="00DC11F4">
              <w:t xml:space="preserve">10 </w:t>
            </w:r>
            <w:proofErr w:type="spellStart"/>
            <w:r w:rsidRPr="00DC11F4">
              <w:t>p.dalis</w:t>
            </w:r>
            <w:proofErr w:type="spellEnd"/>
          </w:p>
        </w:tc>
        <w:tc>
          <w:tcPr>
            <w:tcW w:w="2976" w:type="dxa"/>
          </w:tcPr>
          <w:p w14:paraId="3E1E1566" w14:textId="670E35D0" w:rsidR="00A572BF" w:rsidRPr="00EA5000" w:rsidRDefault="00DC11F4" w:rsidP="00D371F5">
            <w:pPr>
              <w:widowControl w:val="0"/>
              <w:jc w:val="both"/>
            </w:pPr>
            <w:r>
              <w:t>15</w:t>
            </w:r>
          </w:p>
        </w:tc>
      </w:tr>
      <w:tr w:rsidR="00A572BF" w:rsidRPr="00EA5000" w14:paraId="4EE2DC45" w14:textId="77777777" w:rsidTr="00D371F5">
        <w:tc>
          <w:tcPr>
            <w:tcW w:w="1129" w:type="dxa"/>
          </w:tcPr>
          <w:p w14:paraId="6134A6C3" w14:textId="5BDAD082" w:rsidR="00A572BF" w:rsidRPr="00EA5000" w:rsidRDefault="00A572BF" w:rsidP="00D371F5">
            <w:pPr>
              <w:jc w:val="both"/>
            </w:pPr>
            <w:r>
              <w:t>5.</w:t>
            </w:r>
          </w:p>
        </w:tc>
        <w:tc>
          <w:tcPr>
            <w:tcW w:w="5529" w:type="dxa"/>
          </w:tcPr>
          <w:p w14:paraId="3BEE7CED" w14:textId="11D10B9E" w:rsidR="00A572BF" w:rsidRPr="00EA5000" w:rsidRDefault="00DC11F4" w:rsidP="00D371F5">
            <w:pPr>
              <w:widowControl w:val="0"/>
              <w:jc w:val="both"/>
            </w:pPr>
            <w:proofErr w:type="spellStart"/>
            <w:r w:rsidRPr="00DC11F4">
              <w:t>espd</w:t>
            </w:r>
            <w:proofErr w:type="spellEnd"/>
            <w:r w:rsidRPr="00DC11F4">
              <w:t>-response</w:t>
            </w:r>
          </w:p>
        </w:tc>
        <w:tc>
          <w:tcPr>
            <w:tcW w:w="2976" w:type="dxa"/>
          </w:tcPr>
          <w:p w14:paraId="473B7420" w14:textId="677DE82C" w:rsidR="00A572BF" w:rsidRPr="00EA5000" w:rsidRDefault="00DC11F4" w:rsidP="00D371F5">
            <w:pPr>
              <w:widowControl w:val="0"/>
              <w:jc w:val="both"/>
            </w:pPr>
            <w:r>
              <w:t>14</w:t>
            </w:r>
          </w:p>
        </w:tc>
      </w:tr>
      <w:tr w:rsidR="00A572BF" w:rsidRPr="00EA5000" w14:paraId="6AC6AD50" w14:textId="77777777" w:rsidTr="00D371F5">
        <w:tc>
          <w:tcPr>
            <w:tcW w:w="1129" w:type="dxa"/>
          </w:tcPr>
          <w:p w14:paraId="30080396" w14:textId="747DE8A9" w:rsidR="00A572BF" w:rsidRPr="00EA5000" w:rsidRDefault="00A572BF" w:rsidP="00D371F5">
            <w:pPr>
              <w:jc w:val="both"/>
            </w:pPr>
            <w:r>
              <w:t>6.</w:t>
            </w:r>
          </w:p>
        </w:tc>
        <w:tc>
          <w:tcPr>
            <w:tcW w:w="5529" w:type="dxa"/>
          </w:tcPr>
          <w:p w14:paraId="3E7E4C03" w14:textId="5CD6F712" w:rsidR="00A572BF" w:rsidRPr="00EA5000" w:rsidRDefault="00DC11F4" w:rsidP="00D371F5">
            <w:pPr>
              <w:widowControl w:val="0"/>
              <w:jc w:val="both"/>
            </w:pPr>
            <w:proofErr w:type="spellStart"/>
            <w:r w:rsidRPr="00DC11F4">
              <w:t>tiekėjo</w:t>
            </w:r>
            <w:proofErr w:type="spellEnd"/>
            <w:r w:rsidRPr="00DC11F4">
              <w:t xml:space="preserve"> </w:t>
            </w:r>
            <w:proofErr w:type="spellStart"/>
            <w:r w:rsidRPr="00DC11F4">
              <w:t>deklaracija</w:t>
            </w:r>
            <w:proofErr w:type="spellEnd"/>
            <w:r w:rsidRPr="00DC11F4">
              <w:t xml:space="preserve"> 5 </w:t>
            </w:r>
            <w:proofErr w:type="spellStart"/>
            <w:r w:rsidRPr="00DC11F4">
              <w:t>priedas</w:t>
            </w:r>
            <w:proofErr w:type="spellEnd"/>
          </w:p>
        </w:tc>
        <w:tc>
          <w:tcPr>
            <w:tcW w:w="2976" w:type="dxa"/>
          </w:tcPr>
          <w:p w14:paraId="0E36E39D" w14:textId="39C8E69D" w:rsidR="00A572BF" w:rsidRPr="00EA5000" w:rsidRDefault="00DC11F4" w:rsidP="00D371F5">
            <w:pPr>
              <w:widowControl w:val="0"/>
              <w:jc w:val="both"/>
            </w:pPr>
            <w:r>
              <w:t>1</w:t>
            </w:r>
          </w:p>
        </w:tc>
      </w:tr>
      <w:tr w:rsidR="00A572BF" w:rsidRPr="00EA5000" w14:paraId="1E547001" w14:textId="77777777" w:rsidTr="00D371F5">
        <w:tc>
          <w:tcPr>
            <w:tcW w:w="1129" w:type="dxa"/>
          </w:tcPr>
          <w:p w14:paraId="48B46EA3" w14:textId="1D5388A4" w:rsidR="00A572BF" w:rsidRPr="00EA5000" w:rsidRDefault="00A572BF" w:rsidP="00D371F5">
            <w:pPr>
              <w:jc w:val="both"/>
            </w:pPr>
            <w:r>
              <w:t>7.</w:t>
            </w:r>
          </w:p>
        </w:tc>
        <w:tc>
          <w:tcPr>
            <w:tcW w:w="5529" w:type="dxa"/>
          </w:tcPr>
          <w:p w14:paraId="4D052FF1" w14:textId="77777777" w:rsidR="00A572BF" w:rsidRPr="00EA5000" w:rsidRDefault="00A572BF" w:rsidP="00D371F5">
            <w:pPr>
              <w:widowControl w:val="0"/>
              <w:jc w:val="both"/>
            </w:pPr>
          </w:p>
        </w:tc>
        <w:tc>
          <w:tcPr>
            <w:tcW w:w="2976" w:type="dxa"/>
          </w:tcPr>
          <w:p w14:paraId="5B0D0A63" w14:textId="77777777" w:rsidR="00A572BF" w:rsidRPr="00EA5000" w:rsidRDefault="00A572BF" w:rsidP="00D371F5">
            <w:pPr>
              <w:widowControl w:val="0"/>
              <w:jc w:val="both"/>
            </w:pPr>
          </w:p>
        </w:tc>
      </w:tr>
      <w:tr w:rsidR="00DB1464" w:rsidRPr="00EA5000" w14:paraId="11A80027" w14:textId="77777777" w:rsidTr="00D371F5">
        <w:tc>
          <w:tcPr>
            <w:tcW w:w="1129" w:type="dxa"/>
          </w:tcPr>
          <w:p w14:paraId="16307405" w14:textId="28ADCF20" w:rsidR="00DB1464" w:rsidRPr="00EA5000" w:rsidRDefault="00A572BF" w:rsidP="00D371F5">
            <w:pPr>
              <w:jc w:val="both"/>
            </w:pPr>
            <w:r>
              <w:t>8.</w:t>
            </w:r>
          </w:p>
        </w:tc>
        <w:tc>
          <w:tcPr>
            <w:tcW w:w="5529" w:type="dxa"/>
          </w:tcPr>
          <w:p w14:paraId="5BDFB111" w14:textId="77777777" w:rsidR="00DB1464" w:rsidRPr="00EA5000" w:rsidRDefault="00DB1464" w:rsidP="00D371F5">
            <w:pPr>
              <w:widowControl w:val="0"/>
              <w:tabs>
                <w:tab w:val="left" w:pos="1296"/>
                <w:tab w:val="center" w:pos="4153"/>
                <w:tab w:val="right" w:pos="8306"/>
              </w:tabs>
              <w:jc w:val="both"/>
              <w:rPr>
                <w:lang w:eastAsia="lt-LT"/>
              </w:rPr>
            </w:pPr>
          </w:p>
        </w:tc>
        <w:tc>
          <w:tcPr>
            <w:tcW w:w="2976" w:type="dxa"/>
          </w:tcPr>
          <w:p w14:paraId="2F98BD6E" w14:textId="77777777" w:rsidR="00DB1464" w:rsidRPr="00EA5000" w:rsidRDefault="00DB1464" w:rsidP="00D371F5">
            <w:pPr>
              <w:widowControl w:val="0"/>
              <w:jc w:val="both"/>
            </w:pPr>
          </w:p>
        </w:tc>
      </w:tr>
    </w:tbl>
    <w:p w14:paraId="751A8DD0" w14:textId="77777777" w:rsidR="00DB1464" w:rsidRPr="00EA5000" w:rsidRDefault="00DB1464" w:rsidP="00DB1464">
      <w:pPr>
        <w:jc w:val="both"/>
      </w:pPr>
    </w:p>
    <w:tbl>
      <w:tblPr>
        <w:tblW w:w="0" w:type="auto"/>
        <w:tblLayout w:type="fixed"/>
        <w:tblLook w:val="01E0" w:firstRow="1" w:lastRow="1" w:firstColumn="1" w:lastColumn="1" w:noHBand="0" w:noVBand="0"/>
      </w:tblPr>
      <w:tblGrid>
        <w:gridCol w:w="9828"/>
      </w:tblGrid>
      <w:tr w:rsidR="00DB1464" w:rsidRPr="00E20DFB" w14:paraId="0B66696B" w14:textId="77777777" w:rsidTr="00D371F5">
        <w:trPr>
          <w:trHeight w:val="324"/>
        </w:trPr>
        <w:tc>
          <w:tcPr>
            <w:tcW w:w="9828" w:type="dxa"/>
          </w:tcPr>
          <w:p w14:paraId="16BF66DE" w14:textId="77777777" w:rsidR="00DB1464" w:rsidRPr="00E20DFB" w:rsidRDefault="00DB1464" w:rsidP="00D371F5">
            <w:pPr>
              <w:jc w:val="both"/>
              <w:rPr>
                <w:sz w:val="22"/>
                <w:szCs w:val="22"/>
              </w:rPr>
            </w:pPr>
            <w:r w:rsidRPr="00E20DFB">
              <w:rPr>
                <w:sz w:val="22"/>
                <w:szCs w:val="22"/>
              </w:rPr>
              <w:t xml:space="preserve">6. </w:t>
            </w:r>
            <w:proofErr w:type="spellStart"/>
            <w:r w:rsidRPr="00E20DFB">
              <w:rPr>
                <w:sz w:val="22"/>
                <w:szCs w:val="22"/>
              </w:rPr>
              <w:t>Ši</w:t>
            </w:r>
            <w:proofErr w:type="spellEnd"/>
            <w:r w:rsidRPr="00E20DFB">
              <w:rPr>
                <w:sz w:val="22"/>
                <w:szCs w:val="22"/>
              </w:rPr>
              <w:t xml:space="preserve"> </w:t>
            </w:r>
            <w:proofErr w:type="spellStart"/>
            <w:r w:rsidRPr="00E20DFB">
              <w:rPr>
                <w:sz w:val="22"/>
                <w:szCs w:val="22"/>
              </w:rPr>
              <w:t>pasiūlyme</w:t>
            </w:r>
            <w:proofErr w:type="spellEnd"/>
            <w:r w:rsidRPr="00E20DFB">
              <w:rPr>
                <w:sz w:val="22"/>
                <w:szCs w:val="22"/>
              </w:rPr>
              <w:t xml:space="preserve"> </w:t>
            </w:r>
            <w:proofErr w:type="spellStart"/>
            <w:r w:rsidRPr="00E20DFB">
              <w:rPr>
                <w:sz w:val="22"/>
                <w:szCs w:val="22"/>
              </w:rPr>
              <w:t>nurodyta</w:t>
            </w:r>
            <w:proofErr w:type="spellEnd"/>
            <w:r w:rsidRPr="00E20DFB">
              <w:rPr>
                <w:sz w:val="22"/>
                <w:szCs w:val="22"/>
              </w:rPr>
              <w:t xml:space="preserve"> </w:t>
            </w:r>
            <w:proofErr w:type="spellStart"/>
            <w:r w:rsidRPr="00E20DFB">
              <w:rPr>
                <w:sz w:val="22"/>
                <w:szCs w:val="22"/>
              </w:rPr>
              <w:t>informacija</w:t>
            </w:r>
            <w:proofErr w:type="spellEnd"/>
            <w:r w:rsidRPr="00E20DFB">
              <w:rPr>
                <w:sz w:val="22"/>
                <w:szCs w:val="22"/>
              </w:rPr>
              <w:t xml:space="preserve"> </w:t>
            </w:r>
            <w:proofErr w:type="spellStart"/>
            <w:r w:rsidRPr="00E20DFB">
              <w:rPr>
                <w:sz w:val="22"/>
                <w:szCs w:val="22"/>
              </w:rPr>
              <w:t>yra</w:t>
            </w:r>
            <w:proofErr w:type="spellEnd"/>
            <w:r w:rsidRPr="00E20DFB">
              <w:rPr>
                <w:sz w:val="22"/>
                <w:szCs w:val="22"/>
              </w:rPr>
              <w:t xml:space="preserve"> </w:t>
            </w:r>
            <w:proofErr w:type="spellStart"/>
            <w:r w:rsidRPr="00E20DFB">
              <w:rPr>
                <w:sz w:val="22"/>
                <w:szCs w:val="22"/>
              </w:rPr>
              <w:t>konfidenciali</w:t>
            </w:r>
            <w:proofErr w:type="spellEnd"/>
            <w:r w:rsidRPr="00E20DFB">
              <w:rPr>
                <w:b/>
                <w:sz w:val="22"/>
                <w:szCs w:val="22"/>
              </w:rPr>
              <w:t>*</w:t>
            </w:r>
            <w:r w:rsidRPr="00E20DFB">
              <w:rPr>
                <w:sz w:val="22"/>
                <w:szCs w:val="22"/>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937"/>
              <w:gridCol w:w="4709"/>
            </w:tblGrid>
            <w:tr w:rsidR="00DB1464" w:rsidRPr="00E20DFB" w14:paraId="4B844D3F" w14:textId="77777777" w:rsidTr="00D371F5">
              <w:trPr>
                <w:trHeight w:val="715"/>
              </w:trPr>
              <w:tc>
                <w:tcPr>
                  <w:tcW w:w="878" w:type="dxa"/>
                  <w:vAlign w:val="center"/>
                </w:tcPr>
                <w:p w14:paraId="47DA0154" w14:textId="77777777" w:rsidR="00DB1464" w:rsidRPr="00E20DFB" w:rsidRDefault="00DB1464" w:rsidP="00D371F5">
                  <w:pPr>
                    <w:jc w:val="center"/>
                    <w:rPr>
                      <w:sz w:val="22"/>
                      <w:szCs w:val="22"/>
                    </w:rPr>
                  </w:pPr>
                  <w:proofErr w:type="spellStart"/>
                  <w:r w:rsidRPr="00E20DFB">
                    <w:rPr>
                      <w:sz w:val="22"/>
                      <w:szCs w:val="22"/>
                    </w:rPr>
                    <w:t>Eil.Nr</w:t>
                  </w:r>
                  <w:proofErr w:type="spellEnd"/>
                  <w:r w:rsidRPr="00E20DFB">
                    <w:rPr>
                      <w:sz w:val="22"/>
                      <w:szCs w:val="22"/>
                    </w:rPr>
                    <w:t>.</w:t>
                  </w:r>
                </w:p>
              </w:tc>
              <w:tc>
                <w:tcPr>
                  <w:tcW w:w="3937" w:type="dxa"/>
                  <w:vAlign w:val="center"/>
                </w:tcPr>
                <w:p w14:paraId="1171D394" w14:textId="77777777" w:rsidR="00DB1464" w:rsidRPr="00E20DFB" w:rsidRDefault="00DB1464" w:rsidP="00D371F5">
                  <w:pPr>
                    <w:jc w:val="center"/>
                    <w:rPr>
                      <w:sz w:val="22"/>
                      <w:szCs w:val="22"/>
                    </w:rPr>
                  </w:pPr>
                  <w:proofErr w:type="spellStart"/>
                  <w:r w:rsidRPr="00E20DFB">
                    <w:rPr>
                      <w:sz w:val="22"/>
                      <w:szCs w:val="22"/>
                    </w:rPr>
                    <w:t>Dokumento</w:t>
                  </w:r>
                  <w:proofErr w:type="spellEnd"/>
                  <w:r w:rsidRPr="00E20DFB">
                    <w:rPr>
                      <w:sz w:val="22"/>
                      <w:szCs w:val="22"/>
                    </w:rPr>
                    <w:t xml:space="preserve">, </w:t>
                  </w:r>
                  <w:proofErr w:type="spellStart"/>
                  <w:r w:rsidRPr="00E20DFB">
                    <w:rPr>
                      <w:sz w:val="22"/>
                      <w:szCs w:val="22"/>
                    </w:rPr>
                    <w:t>kuriame</w:t>
                  </w:r>
                  <w:proofErr w:type="spellEnd"/>
                  <w:r w:rsidRPr="00E20DFB">
                    <w:rPr>
                      <w:sz w:val="22"/>
                      <w:szCs w:val="22"/>
                    </w:rPr>
                    <w:t xml:space="preserve"> </w:t>
                  </w:r>
                  <w:proofErr w:type="spellStart"/>
                  <w:r w:rsidRPr="00E20DFB">
                    <w:rPr>
                      <w:sz w:val="22"/>
                      <w:szCs w:val="22"/>
                    </w:rPr>
                    <w:t>nurodyta</w:t>
                  </w:r>
                  <w:proofErr w:type="spellEnd"/>
                  <w:r w:rsidRPr="00E20DFB">
                    <w:rPr>
                      <w:sz w:val="22"/>
                      <w:szCs w:val="22"/>
                    </w:rPr>
                    <w:t xml:space="preserve"> </w:t>
                  </w:r>
                  <w:proofErr w:type="spellStart"/>
                  <w:r w:rsidRPr="00E20DFB">
                    <w:rPr>
                      <w:sz w:val="22"/>
                      <w:szCs w:val="22"/>
                    </w:rPr>
                    <w:t>konfidenciali</w:t>
                  </w:r>
                  <w:proofErr w:type="spellEnd"/>
                  <w:r w:rsidRPr="00E20DFB">
                    <w:rPr>
                      <w:sz w:val="22"/>
                      <w:szCs w:val="22"/>
                    </w:rPr>
                    <w:t xml:space="preserve"> </w:t>
                  </w:r>
                  <w:proofErr w:type="spellStart"/>
                  <w:r w:rsidRPr="00E20DFB">
                    <w:rPr>
                      <w:sz w:val="22"/>
                      <w:szCs w:val="22"/>
                    </w:rPr>
                    <w:t>informacija</w:t>
                  </w:r>
                  <w:proofErr w:type="spellEnd"/>
                  <w:r w:rsidRPr="00E20DFB">
                    <w:rPr>
                      <w:sz w:val="22"/>
                      <w:szCs w:val="22"/>
                    </w:rPr>
                    <w:t xml:space="preserve">, </w:t>
                  </w:r>
                  <w:proofErr w:type="spellStart"/>
                  <w:r w:rsidRPr="00E20DFB">
                    <w:rPr>
                      <w:sz w:val="22"/>
                      <w:szCs w:val="22"/>
                    </w:rPr>
                    <w:t>pavadinimas</w:t>
                  </w:r>
                  <w:proofErr w:type="spellEnd"/>
                </w:p>
              </w:tc>
              <w:tc>
                <w:tcPr>
                  <w:tcW w:w="4709" w:type="dxa"/>
                  <w:vAlign w:val="center"/>
                </w:tcPr>
                <w:p w14:paraId="56CE82FF" w14:textId="77777777" w:rsidR="00DB1464" w:rsidRPr="00E20DFB" w:rsidRDefault="00DB1464" w:rsidP="00D371F5">
                  <w:pPr>
                    <w:jc w:val="center"/>
                    <w:rPr>
                      <w:sz w:val="22"/>
                      <w:szCs w:val="22"/>
                    </w:rPr>
                  </w:pPr>
                  <w:proofErr w:type="spellStart"/>
                  <w:r w:rsidRPr="00E20DFB">
                    <w:rPr>
                      <w:sz w:val="22"/>
                      <w:szCs w:val="22"/>
                    </w:rPr>
                    <w:t>Dokumento</w:t>
                  </w:r>
                  <w:proofErr w:type="spellEnd"/>
                  <w:r w:rsidRPr="00E20DFB">
                    <w:rPr>
                      <w:sz w:val="22"/>
                      <w:szCs w:val="22"/>
                    </w:rPr>
                    <w:t xml:space="preserve"> </w:t>
                  </w:r>
                  <w:proofErr w:type="spellStart"/>
                  <w:r w:rsidRPr="00E20DFB">
                    <w:rPr>
                      <w:sz w:val="22"/>
                      <w:szCs w:val="22"/>
                    </w:rPr>
                    <w:t>puslapis</w:t>
                  </w:r>
                  <w:proofErr w:type="spellEnd"/>
                  <w:r w:rsidRPr="00E20DFB">
                    <w:rPr>
                      <w:sz w:val="22"/>
                      <w:szCs w:val="22"/>
                    </w:rPr>
                    <w:t xml:space="preserve"> (-</w:t>
                  </w:r>
                  <w:proofErr w:type="spellStart"/>
                  <w:r w:rsidRPr="00E20DFB">
                    <w:rPr>
                      <w:sz w:val="22"/>
                      <w:szCs w:val="22"/>
                    </w:rPr>
                    <w:t>iai</w:t>
                  </w:r>
                  <w:proofErr w:type="spellEnd"/>
                  <w:r w:rsidRPr="00E20DFB">
                    <w:rPr>
                      <w:sz w:val="22"/>
                      <w:szCs w:val="22"/>
                    </w:rPr>
                    <w:t xml:space="preserve">), </w:t>
                  </w:r>
                  <w:proofErr w:type="spellStart"/>
                  <w:r w:rsidRPr="00E20DFB">
                    <w:rPr>
                      <w:sz w:val="22"/>
                      <w:szCs w:val="22"/>
                    </w:rPr>
                    <w:t>kuriuose</w:t>
                  </w:r>
                  <w:proofErr w:type="spellEnd"/>
                  <w:r w:rsidRPr="00E20DFB">
                    <w:rPr>
                      <w:sz w:val="22"/>
                      <w:szCs w:val="22"/>
                    </w:rPr>
                    <w:t xml:space="preserve"> </w:t>
                  </w:r>
                  <w:proofErr w:type="spellStart"/>
                  <w:r w:rsidRPr="00E20DFB">
                    <w:rPr>
                      <w:sz w:val="22"/>
                      <w:szCs w:val="22"/>
                    </w:rPr>
                    <w:t>nurodyta</w:t>
                  </w:r>
                  <w:proofErr w:type="spellEnd"/>
                  <w:r w:rsidRPr="00E20DFB">
                    <w:rPr>
                      <w:sz w:val="22"/>
                      <w:szCs w:val="22"/>
                    </w:rPr>
                    <w:t xml:space="preserve"> </w:t>
                  </w:r>
                  <w:proofErr w:type="spellStart"/>
                  <w:r w:rsidRPr="00E20DFB">
                    <w:rPr>
                      <w:sz w:val="22"/>
                      <w:szCs w:val="22"/>
                    </w:rPr>
                    <w:t>konfidenciali</w:t>
                  </w:r>
                  <w:proofErr w:type="spellEnd"/>
                  <w:r w:rsidRPr="00E20DFB">
                    <w:rPr>
                      <w:sz w:val="22"/>
                      <w:szCs w:val="22"/>
                    </w:rPr>
                    <w:t xml:space="preserve"> </w:t>
                  </w:r>
                  <w:proofErr w:type="spellStart"/>
                  <w:r w:rsidRPr="00E20DFB">
                    <w:rPr>
                      <w:sz w:val="22"/>
                      <w:szCs w:val="22"/>
                    </w:rPr>
                    <w:t>informacija</w:t>
                  </w:r>
                  <w:proofErr w:type="spellEnd"/>
                </w:p>
              </w:tc>
            </w:tr>
            <w:tr w:rsidR="00DB1464" w:rsidRPr="00E20DFB" w14:paraId="72CB52F3" w14:textId="77777777" w:rsidTr="00D371F5">
              <w:trPr>
                <w:trHeight w:val="335"/>
              </w:trPr>
              <w:tc>
                <w:tcPr>
                  <w:tcW w:w="878" w:type="dxa"/>
                </w:tcPr>
                <w:p w14:paraId="2D945735" w14:textId="7C6A2BBD" w:rsidR="00DB1464" w:rsidRPr="00E20DFB" w:rsidRDefault="00A572BF" w:rsidP="00D371F5">
                  <w:pPr>
                    <w:jc w:val="both"/>
                    <w:rPr>
                      <w:sz w:val="22"/>
                      <w:szCs w:val="22"/>
                    </w:rPr>
                  </w:pPr>
                  <w:r>
                    <w:rPr>
                      <w:sz w:val="22"/>
                      <w:szCs w:val="22"/>
                    </w:rPr>
                    <w:t>1.</w:t>
                  </w:r>
                </w:p>
              </w:tc>
              <w:tc>
                <w:tcPr>
                  <w:tcW w:w="3937" w:type="dxa"/>
                </w:tcPr>
                <w:p w14:paraId="2EE2669E" w14:textId="0A38456C" w:rsidR="00DB1464" w:rsidRPr="00E20DFB" w:rsidRDefault="00A572BF" w:rsidP="00D371F5">
                  <w:pPr>
                    <w:jc w:val="both"/>
                    <w:rPr>
                      <w:sz w:val="22"/>
                      <w:szCs w:val="22"/>
                    </w:rPr>
                  </w:pPr>
                  <w:proofErr w:type="spellStart"/>
                  <w:r w:rsidRPr="00A572BF">
                    <w:rPr>
                      <w:sz w:val="22"/>
                      <w:szCs w:val="22"/>
                    </w:rPr>
                    <w:t>Įgaliojimas</w:t>
                  </w:r>
                  <w:proofErr w:type="spellEnd"/>
                  <w:r w:rsidRPr="00A572BF">
                    <w:rPr>
                      <w:sz w:val="22"/>
                      <w:szCs w:val="22"/>
                    </w:rPr>
                    <w:t xml:space="preserve"> </w:t>
                  </w:r>
                </w:p>
              </w:tc>
              <w:tc>
                <w:tcPr>
                  <w:tcW w:w="4709" w:type="dxa"/>
                </w:tcPr>
                <w:p w14:paraId="3E87977C" w14:textId="50F4DF13" w:rsidR="00DB1464" w:rsidRPr="00E20DFB" w:rsidRDefault="00A572BF" w:rsidP="00D371F5">
                  <w:pPr>
                    <w:jc w:val="both"/>
                    <w:rPr>
                      <w:sz w:val="22"/>
                      <w:szCs w:val="22"/>
                    </w:rPr>
                  </w:pPr>
                  <w:r>
                    <w:rPr>
                      <w:sz w:val="22"/>
                      <w:szCs w:val="22"/>
                    </w:rPr>
                    <w:t>1</w:t>
                  </w:r>
                </w:p>
              </w:tc>
            </w:tr>
            <w:tr w:rsidR="00DB1464" w:rsidRPr="00E20DFB" w14:paraId="29350B6F" w14:textId="77777777" w:rsidTr="00D371F5">
              <w:trPr>
                <w:trHeight w:val="269"/>
              </w:trPr>
              <w:tc>
                <w:tcPr>
                  <w:tcW w:w="878" w:type="dxa"/>
                </w:tcPr>
                <w:p w14:paraId="7D3A2B7C" w14:textId="77777777" w:rsidR="00DB1464" w:rsidRPr="00E20DFB" w:rsidRDefault="00DB1464" w:rsidP="00D371F5">
                  <w:pPr>
                    <w:jc w:val="both"/>
                    <w:rPr>
                      <w:sz w:val="22"/>
                      <w:szCs w:val="22"/>
                    </w:rPr>
                  </w:pPr>
                </w:p>
              </w:tc>
              <w:tc>
                <w:tcPr>
                  <w:tcW w:w="3937" w:type="dxa"/>
                </w:tcPr>
                <w:p w14:paraId="3BA333F3" w14:textId="77777777" w:rsidR="00DB1464" w:rsidRPr="00E20DFB" w:rsidRDefault="00DB1464" w:rsidP="00D371F5">
                  <w:pPr>
                    <w:jc w:val="both"/>
                    <w:rPr>
                      <w:sz w:val="22"/>
                      <w:szCs w:val="22"/>
                    </w:rPr>
                  </w:pPr>
                </w:p>
              </w:tc>
              <w:tc>
                <w:tcPr>
                  <w:tcW w:w="4709" w:type="dxa"/>
                </w:tcPr>
                <w:p w14:paraId="7F0CCD83" w14:textId="77777777" w:rsidR="00DB1464" w:rsidRPr="00E20DFB" w:rsidRDefault="00DB1464" w:rsidP="00D371F5">
                  <w:pPr>
                    <w:jc w:val="both"/>
                    <w:rPr>
                      <w:sz w:val="22"/>
                      <w:szCs w:val="22"/>
                    </w:rPr>
                  </w:pPr>
                </w:p>
              </w:tc>
            </w:tr>
          </w:tbl>
          <w:p w14:paraId="73046A14" w14:textId="77777777" w:rsidR="00DB1464" w:rsidRPr="00E20DFB" w:rsidRDefault="00DB1464" w:rsidP="00D371F5">
            <w:pPr>
              <w:jc w:val="both"/>
              <w:rPr>
                <w:sz w:val="22"/>
                <w:szCs w:val="22"/>
              </w:rPr>
            </w:pPr>
          </w:p>
        </w:tc>
      </w:tr>
    </w:tbl>
    <w:p w14:paraId="72E6F3ED" w14:textId="77777777" w:rsidR="00DB1464" w:rsidRPr="00E20DFB" w:rsidRDefault="00DB1464" w:rsidP="00DB1464">
      <w:pPr>
        <w:jc w:val="both"/>
        <w:rPr>
          <w:sz w:val="22"/>
          <w:szCs w:val="22"/>
        </w:rPr>
      </w:pPr>
      <w:r w:rsidRPr="00E20DFB">
        <w:rPr>
          <w:b/>
          <w:sz w:val="22"/>
          <w:szCs w:val="22"/>
        </w:rPr>
        <w:t>*</w:t>
      </w:r>
      <w:proofErr w:type="spellStart"/>
      <w:r w:rsidRPr="00E20DFB">
        <w:rPr>
          <w:sz w:val="22"/>
          <w:szCs w:val="22"/>
        </w:rPr>
        <w:t>Tiekėjui</w:t>
      </w:r>
      <w:proofErr w:type="spellEnd"/>
      <w:r w:rsidRPr="00E20DFB">
        <w:rPr>
          <w:sz w:val="22"/>
          <w:szCs w:val="22"/>
        </w:rPr>
        <w:t xml:space="preserve"> </w:t>
      </w:r>
      <w:proofErr w:type="spellStart"/>
      <w:r w:rsidRPr="00E20DFB">
        <w:rPr>
          <w:sz w:val="22"/>
          <w:szCs w:val="22"/>
        </w:rPr>
        <w:t>nenurodžius</w:t>
      </w:r>
      <w:proofErr w:type="spellEnd"/>
      <w:r w:rsidRPr="00E20DFB">
        <w:rPr>
          <w:sz w:val="22"/>
          <w:szCs w:val="22"/>
        </w:rPr>
        <w:t xml:space="preserve">, </w:t>
      </w:r>
      <w:proofErr w:type="spellStart"/>
      <w:r w:rsidRPr="00E20DFB">
        <w:rPr>
          <w:sz w:val="22"/>
          <w:szCs w:val="22"/>
        </w:rPr>
        <w:t>kokia</w:t>
      </w:r>
      <w:proofErr w:type="spellEnd"/>
      <w:r w:rsidRPr="00E20DFB">
        <w:rPr>
          <w:sz w:val="22"/>
          <w:szCs w:val="22"/>
        </w:rPr>
        <w:t xml:space="preserve"> </w:t>
      </w:r>
      <w:proofErr w:type="spellStart"/>
      <w:r w:rsidRPr="00E20DFB">
        <w:rPr>
          <w:sz w:val="22"/>
          <w:szCs w:val="22"/>
        </w:rPr>
        <w:t>informacija</w:t>
      </w:r>
      <w:proofErr w:type="spellEnd"/>
      <w:r w:rsidRPr="00E20DFB">
        <w:rPr>
          <w:sz w:val="22"/>
          <w:szCs w:val="22"/>
        </w:rPr>
        <w:t xml:space="preserve"> </w:t>
      </w:r>
      <w:proofErr w:type="spellStart"/>
      <w:r w:rsidRPr="00E20DFB">
        <w:rPr>
          <w:sz w:val="22"/>
          <w:szCs w:val="22"/>
        </w:rPr>
        <w:t>yra</w:t>
      </w:r>
      <w:proofErr w:type="spellEnd"/>
      <w:r w:rsidRPr="00E20DFB">
        <w:rPr>
          <w:sz w:val="22"/>
          <w:szCs w:val="22"/>
        </w:rPr>
        <w:t xml:space="preserve"> </w:t>
      </w:r>
      <w:proofErr w:type="spellStart"/>
      <w:r w:rsidRPr="00E20DFB">
        <w:rPr>
          <w:sz w:val="22"/>
          <w:szCs w:val="22"/>
        </w:rPr>
        <w:t>konfidenciali</w:t>
      </w:r>
      <w:proofErr w:type="spellEnd"/>
      <w:r w:rsidRPr="00E20DFB">
        <w:rPr>
          <w:sz w:val="22"/>
          <w:szCs w:val="22"/>
        </w:rPr>
        <w:t xml:space="preserve">, </w:t>
      </w:r>
      <w:proofErr w:type="spellStart"/>
      <w:r w:rsidRPr="00E20DFB">
        <w:rPr>
          <w:sz w:val="22"/>
          <w:szCs w:val="22"/>
        </w:rPr>
        <w:t>laikoma</w:t>
      </w:r>
      <w:proofErr w:type="spellEnd"/>
      <w:r w:rsidRPr="00E20DFB">
        <w:rPr>
          <w:sz w:val="22"/>
          <w:szCs w:val="22"/>
        </w:rPr>
        <w:t xml:space="preserve">, </w:t>
      </w:r>
      <w:proofErr w:type="spellStart"/>
      <w:r w:rsidRPr="00E20DFB">
        <w:rPr>
          <w:sz w:val="22"/>
          <w:szCs w:val="22"/>
        </w:rPr>
        <w:t>kad</w:t>
      </w:r>
      <w:proofErr w:type="spellEnd"/>
      <w:r w:rsidRPr="00E20DFB">
        <w:rPr>
          <w:sz w:val="22"/>
          <w:szCs w:val="22"/>
        </w:rPr>
        <w:t xml:space="preserve"> </w:t>
      </w:r>
      <w:proofErr w:type="spellStart"/>
      <w:r w:rsidRPr="00E20DFB">
        <w:rPr>
          <w:sz w:val="22"/>
          <w:szCs w:val="22"/>
        </w:rPr>
        <w:t>konfidencialios</w:t>
      </w:r>
      <w:proofErr w:type="spellEnd"/>
      <w:r w:rsidRPr="00E20DFB">
        <w:rPr>
          <w:sz w:val="22"/>
          <w:szCs w:val="22"/>
        </w:rPr>
        <w:t xml:space="preserve"> </w:t>
      </w:r>
      <w:proofErr w:type="spellStart"/>
      <w:r w:rsidRPr="00E20DFB">
        <w:rPr>
          <w:sz w:val="22"/>
          <w:szCs w:val="22"/>
        </w:rPr>
        <w:t>informacijos</w:t>
      </w:r>
      <w:proofErr w:type="spellEnd"/>
      <w:r w:rsidRPr="00E20DFB">
        <w:rPr>
          <w:sz w:val="22"/>
          <w:szCs w:val="22"/>
        </w:rPr>
        <w:t xml:space="preserve"> </w:t>
      </w:r>
      <w:proofErr w:type="spellStart"/>
      <w:r w:rsidRPr="00E20DFB">
        <w:rPr>
          <w:sz w:val="22"/>
          <w:szCs w:val="22"/>
        </w:rPr>
        <w:t>pasiūlyme</w:t>
      </w:r>
      <w:proofErr w:type="spellEnd"/>
      <w:r w:rsidRPr="00E20DFB">
        <w:rPr>
          <w:sz w:val="22"/>
          <w:szCs w:val="22"/>
        </w:rPr>
        <w:t xml:space="preserve"> </w:t>
      </w:r>
      <w:proofErr w:type="spellStart"/>
      <w:r w:rsidRPr="00E20DFB">
        <w:rPr>
          <w:sz w:val="22"/>
          <w:szCs w:val="22"/>
        </w:rPr>
        <w:t>nėra</w:t>
      </w:r>
      <w:proofErr w:type="spellEnd"/>
      <w:r w:rsidRPr="00E20DFB">
        <w:rPr>
          <w:sz w:val="22"/>
          <w:szCs w:val="22"/>
        </w:rPr>
        <w:t xml:space="preserve">. </w:t>
      </w:r>
      <w:proofErr w:type="spellStart"/>
      <w:r w:rsidRPr="00E20DFB">
        <w:rPr>
          <w:b/>
          <w:sz w:val="22"/>
          <w:szCs w:val="22"/>
        </w:rPr>
        <w:t>Atkreipiame</w:t>
      </w:r>
      <w:proofErr w:type="spellEnd"/>
      <w:r w:rsidRPr="00E20DFB">
        <w:rPr>
          <w:b/>
          <w:sz w:val="22"/>
          <w:szCs w:val="22"/>
        </w:rPr>
        <w:t xml:space="preserve"> </w:t>
      </w:r>
      <w:proofErr w:type="spellStart"/>
      <w:r w:rsidRPr="00E20DFB">
        <w:rPr>
          <w:b/>
          <w:sz w:val="22"/>
          <w:szCs w:val="22"/>
        </w:rPr>
        <w:t>dėmesį</w:t>
      </w:r>
      <w:proofErr w:type="spellEnd"/>
      <w:r w:rsidRPr="00E20DFB">
        <w:rPr>
          <w:b/>
          <w:sz w:val="22"/>
          <w:szCs w:val="22"/>
        </w:rPr>
        <w:t xml:space="preserve">, </w:t>
      </w:r>
      <w:proofErr w:type="spellStart"/>
      <w:r w:rsidRPr="00E20DFB">
        <w:rPr>
          <w:b/>
          <w:sz w:val="22"/>
          <w:szCs w:val="22"/>
        </w:rPr>
        <w:t>kad</w:t>
      </w:r>
      <w:proofErr w:type="spellEnd"/>
      <w:r w:rsidRPr="00E20DFB">
        <w:rPr>
          <w:b/>
          <w:sz w:val="22"/>
          <w:szCs w:val="22"/>
        </w:rPr>
        <w:t xml:space="preserve">, </w:t>
      </w:r>
      <w:proofErr w:type="spellStart"/>
      <w:r w:rsidRPr="00E20DFB">
        <w:rPr>
          <w:b/>
          <w:sz w:val="22"/>
          <w:szCs w:val="22"/>
        </w:rPr>
        <w:t>vadovaujantis</w:t>
      </w:r>
      <w:proofErr w:type="spellEnd"/>
      <w:r w:rsidRPr="00E20DFB">
        <w:rPr>
          <w:b/>
          <w:sz w:val="22"/>
          <w:szCs w:val="22"/>
        </w:rPr>
        <w:t xml:space="preserve"> </w:t>
      </w:r>
      <w:proofErr w:type="spellStart"/>
      <w:r w:rsidRPr="00E20DFB">
        <w:rPr>
          <w:b/>
          <w:sz w:val="22"/>
          <w:szCs w:val="22"/>
        </w:rPr>
        <w:t>Viešųjų</w:t>
      </w:r>
      <w:proofErr w:type="spellEnd"/>
      <w:r w:rsidRPr="00E20DFB">
        <w:rPr>
          <w:b/>
          <w:sz w:val="22"/>
          <w:szCs w:val="22"/>
        </w:rPr>
        <w:t xml:space="preserve"> </w:t>
      </w:r>
      <w:proofErr w:type="spellStart"/>
      <w:r w:rsidRPr="00E20DFB">
        <w:rPr>
          <w:b/>
          <w:sz w:val="22"/>
          <w:szCs w:val="22"/>
        </w:rPr>
        <w:t>pirkimų</w:t>
      </w:r>
      <w:proofErr w:type="spellEnd"/>
      <w:r w:rsidRPr="00E20DFB">
        <w:rPr>
          <w:b/>
          <w:sz w:val="22"/>
          <w:szCs w:val="22"/>
        </w:rPr>
        <w:t xml:space="preserve"> </w:t>
      </w:r>
      <w:proofErr w:type="spellStart"/>
      <w:r w:rsidRPr="00E20DFB">
        <w:rPr>
          <w:b/>
          <w:sz w:val="22"/>
          <w:szCs w:val="22"/>
        </w:rPr>
        <w:t>įstatymo</w:t>
      </w:r>
      <w:proofErr w:type="spellEnd"/>
      <w:r w:rsidRPr="00E20DFB">
        <w:rPr>
          <w:b/>
          <w:sz w:val="22"/>
          <w:szCs w:val="22"/>
        </w:rPr>
        <w:t xml:space="preserve"> 86 str. 9 </w:t>
      </w:r>
      <w:proofErr w:type="spellStart"/>
      <w:r w:rsidRPr="00E20DFB">
        <w:rPr>
          <w:b/>
          <w:sz w:val="22"/>
          <w:szCs w:val="22"/>
        </w:rPr>
        <w:t>dalimi</w:t>
      </w:r>
      <w:proofErr w:type="spellEnd"/>
      <w:r w:rsidRPr="00E20DFB">
        <w:rPr>
          <w:b/>
          <w:sz w:val="22"/>
          <w:szCs w:val="22"/>
        </w:rPr>
        <w:t xml:space="preserve">, </w:t>
      </w:r>
      <w:proofErr w:type="spellStart"/>
      <w:r w:rsidRPr="00E20DFB">
        <w:rPr>
          <w:b/>
          <w:sz w:val="22"/>
          <w:szCs w:val="22"/>
        </w:rPr>
        <w:t>Perkančioji</w:t>
      </w:r>
      <w:proofErr w:type="spellEnd"/>
      <w:r w:rsidRPr="00E20DFB">
        <w:rPr>
          <w:b/>
          <w:sz w:val="22"/>
          <w:szCs w:val="22"/>
        </w:rPr>
        <w:t xml:space="preserve"> </w:t>
      </w:r>
      <w:proofErr w:type="spellStart"/>
      <w:r w:rsidRPr="00E20DFB">
        <w:rPr>
          <w:b/>
          <w:sz w:val="22"/>
          <w:szCs w:val="22"/>
        </w:rPr>
        <w:t>organizacija</w:t>
      </w:r>
      <w:proofErr w:type="spellEnd"/>
      <w:r w:rsidRPr="00E20DFB">
        <w:rPr>
          <w:b/>
          <w:sz w:val="22"/>
          <w:szCs w:val="22"/>
        </w:rPr>
        <w:t xml:space="preserve"> </w:t>
      </w:r>
      <w:proofErr w:type="spellStart"/>
      <w:r w:rsidRPr="00E20DFB">
        <w:rPr>
          <w:b/>
          <w:sz w:val="22"/>
          <w:szCs w:val="22"/>
        </w:rPr>
        <w:t>laimėjusio</w:t>
      </w:r>
      <w:proofErr w:type="spellEnd"/>
      <w:r w:rsidRPr="00E20DFB">
        <w:rPr>
          <w:b/>
          <w:sz w:val="22"/>
          <w:szCs w:val="22"/>
        </w:rPr>
        <w:t xml:space="preserve"> </w:t>
      </w:r>
      <w:proofErr w:type="spellStart"/>
      <w:r w:rsidRPr="00E20DFB">
        <w:rPr>
          <w:b/>
          <w:sz w:val="22"/>
          <w:szCs w:val="22"/>
        </w:rPr>
        <w:t>dalyvio</w:t>
      </w:r>
      <w:proofErr w:type="spellEnd"/>
      <w:r w:rsidRPr="00E20DFB">
        <w:rPr>
          <w:b/>
          <w:sz w:val="22"/>
          <w:szCs w:val="22"/>
        </w:rPr>
        <w:t xml:space="preserve"> </w:t>
      </w:r>
      <w:proofErr w:type="spellStart"/>
      <w:r w:rsidRPr="00E20DFB">
        <w:rPr>
          <w:b/>
          <w:sz w:val="22"/>
          <w:szCs w:val="22"/>
        </w:rPr>
        <w:t>pasiūlymą</w:t>
      </w:r>
      <w:proofErr w:type="spellEnd"/>
      <w:r w:rsidRPr="00E20DFB">
        <w:rPr>
          <w:b/>
          <w:sz w:val="22"/>
          <w:szCs w:val="22"/>
        </w:rPr>
        <w:t xml:space="preserve">, </w:t>
      </w:r>
      <w:proofErr w:type="spellStart"/>
      <w:r w:rsidRPr="00E20DFB">
        <w:rPr>
          <w:b/>
          <w:sz w:val="22"/>
          <w:szCs w:val="22"/>
        </w:rPr>
        <w:t>sudarytą</w:t>
      </w:r>
      <w:proofErr w:type="spellEnd"/>
      <w:r w:rsidRPr="00E20DFB">
        <w:rPr>
          <w:b/>
          <w:sz w:val="22"/>
          <w:szCs w:val="22"/>
        </w:rPr>
        <w:t xml:space="preserve"> </w:t>
      </w:r>
      <w:proofErr w:type="spellStart"/>
      <w:r w:rsidRPr="00E20DFB">
        <w:rPr>
          <w:b/>
          <w:sz w:val="22"/>
          <w:szCs w:val="22"/>
        </w:rPr>
        <w:t>pirkimo</w:t>
      </w:r>
      <w:proofErr w:type="spellEnd"/>
      <w:r w:rsidRPr="00E20DFB">
        <w:rPr>
          <w:b/>
          <w:sz w:val="22"/>
          <w:szCs w:val="22"/>
        </w:rPr>
        <w:t xml:space="preserve"> </w:t>
      </w:r>
      <w:proofErr w:type="spellStart"/>
      <w:r w:rsidRPr="00E20DFB">
        <w:rPr>
          <w:b/>
          <w:sz w:val="22"/>
          <w:szCs w:val="22"/>
        </w:rPr>
        <w:t>sutartį</w:t>
      </w:r>
      <w:proofErr w:type="spellEnd"/>
      <w:r w:rsidRPr="00E20DFB">
        <w:rPr>
          <w:b/>
          <w:sz w:val="22"/>
          <w:szCs w:val="22"/>
        </w:rPr>
        <w:t xml:space="preserve">, </w:t>
      </w:r>
      <w:proofErr w:type="spellStart"/>
      <w:r w:rsidRPr="00E20DFB">
        <w:rPr>
          <w:b/>
          <w:sz w:val="22"/>
          <w:szCs w:val="22"/>
        </w:rPr>
        <w:t>preliminariąją</w:t>
      </w:r>
      <w:proofErr w:type="spellEnd"/>
      <w:r w:rsidRPr="00E20DFB">
        <w:rPr>
          <w:b/>
          <w:sz w:val="22"/>
          <w:szCs w:val="22"/>
        </w:rPr>
        <w:t xml:space="preserve"> </w:t>
      </w:r>
      <w:proofErr w:type="spellStart"/>
      <w:r w:rsidRPr="00E20DFB">
        <w:rPr>
          <w:b/>
          <w:sz w:val="22"/>
          <w:szCs w:val="22"/>
        </w:rPr>
        <w:t>sutartį</w:t>
      </w:r>
      <w:proofErr w:type="spellEnd"/>
      <w:r w:rsidRPr="00E20DFB">
        <w:rPr>
          <w:b/>
          <w:sz w:val="22"/>
          <w:szCs w:val="22"/>
        </w:rPr>
        <w:t xml:space="preserve"> </w:t>
      </w:r>
      <w:proofErr w:type="spellStart"/>
      <w:r w:rsidRPr="00E20DFB">
        <w:rPr>
          <w:b/>
          <w:sz w:val="22"/>
          <w:szCs w:val="22"/>
        </w:rPr>
        <w:t>ir</w:t>
      </w:r>
      <w:proofErr w:type="spellEnd"/>
      <w:r w:rsidRPr="00E20DFB">
        <w:rPr>
          <w:b/>
          <w:sz w:val="22"/>
          <w:szCs w:val="22"/>
        </w:rPr>
        <w:t xml:space="preserve"> </w:t>
      </w:r>
      <w:proofErr w:type="spellStart"/>
      <w:r w:rsidRPr="00E20DFB">
        <w:rPr>
          <w:b/>
          <w:sz w:val="22"/>
          <w:szCs w:val="22"/>
        </w:rPr>
        <w:t>šių</w:t>
      </w:r>
      <w:proofErr w:type="spellEnd"/>
      <w:r w:rsidRPr="00E20DFB">
        <w:rPr>
          <w:b/>
          <w:sz w:val="22"/>
          <w:szCs w:val="22"/>
        </w:rPr>
        <w:t xml:space="preserve"> </w:t>
      </w:r>
      <w:proofErr w:type="spellStart"/>
      <w:r w:rsidRPr="00E20DFB">
        <w:rPr>
          <w:b/>
          <w:sz w:val="22"/>
          <w:szCs w:val="22"/>
        </w:rPr>
        <w:t>sutarčių</w:t>
      </w:r>
      <w:proofErr w:type="spellEnd"/>
      <w:r w:rsidRPr="00E20DFB">
        <w:rPr>
          <w:b/>
          <w:sz w:val="22"/>
          <w:szCs w:val="22"/>
        </w:rPr>
        <w:t xml:space="preserve"> </w:t>
      </w:r>
      <w:proofErr w:type="spellStart"/>
      <w:r w:rsidRPr="00E20DFB">
        <w:rPr>
          <w:b/>
          <w:sz w:val="22"/>
          <w:szCs w:val="22"/>
        </w:rPr>
        <w:t>pakeitimus</w:t>
      </w:r>
      <w:proofErr w:type="spellEnd"/>
      <w:r w:rsidRPr="00E20DFB">
        <w:rPr>
          <w:b/>
          <w:sz w:val="22"/>
          <w:szCs w:val="22"/>
        </w:rPr>
        <w:t xml:space="preserve">, </w:t>
      </w:r>
      <w:proofErr w:type="spellStart"/>
      <w:r w:rsidRPr="00E20DFB">
        <w:rPr>
          <w:b/>
          <w:sz w:val="22"/>
          <w:szCs w:val="22"/>
        </w:rPr>
        <w:t>išskyrus</w:t>
      </w:r>
      <w:proofErr w:type="spellEnd"/>
      <w:r w:rsidRPr="00E20DFB">
        <w:rPr>
          <w:b/>
          <w:sz w:val="22"/>
          <w:szCs w:val="22"/>
        </w:rPr>
        <w:t xml:space="preserve"> </w:t>
      </w:r>
      <w:proofErr w:type="spellStart"/>
      <w:r w:rsidRPr="00E20DFB">
        <w:rPr>
          <w:b/>
          <w:sz w:val="22"/>
          <w:szCs w:val="22"/>
        </w:rPr>
        <w:t>informaciją</w:t>
      </w:r>
      <w:proofErr w:type="spellEnd"/>
      <w:r w:rsidRPr="00E20DFB">
        <w:rPr>
          <w:b/>
          <w:sz w:val="22"/>
          <w:szCs w:val="22"/>
        </w:rPr>
        <w:t xml:space="preserve">, </w:t>
      </w:r>
      <w:proofErr w:type="spellStart"/>
      <w:r w:rsidRPr="00E20DFB">
        <w:rPr>
          <w:b/>
          <w:sz w:val="22"/>
          <w:szCs w:val="22"/>
        </w:rPr>
        <w:t>kurios</w:t>
      </w:r>
      <w:proofErr w:type="spellEnd"/>
      <w:r w:rsidRPr="00E20DFB">
        <w:rPr>
          <w:b/>
          <w:sz w:val="22"/>
          <w:szCs w:val="22"/>
        </w:rPr>
        <w:t xml:space="preserve"> </w:t>
      </w:r>
      <w:proofErr w:type="spellStart"/>
      <w:r w:rsidRPr="00E20DFB">
        <w:rPr>
          <w:b/>
          <w:sz w:val="22"/>
          <w:szCs w:val="22"/>
        </w:rPr>
        <w:t>atskleidimas</w:t>
      </w:r>
      <w:proofErr w:type="spellEnd"/>
      <w:r w:rsidRPr="00E20DFB">
        <w:rPr>
          <w:b/>
          <w:sz w:val="22"/>
          <w:szCs w:val="22"/>
        </w:rPr>
        <w:t xml:space="preserve"> </w:t>
      </w:r>
      <w:proofErr w:type="spellStart"/>
      <w:r w:rsidRPr="00E20DFB">
        <w:rPr>
          <w:b/>
          <w:sz w:val="22"/>
          <w:szCs w:val="22"/>
        </w:rPr>
        <w:t>prieštarautų</w:t>
      </w:r>
      <w:proofErr w:type="spellEnd"/>
      <w:r w:rsidRPr="00E20DFB">
        <w:rPr>
          <w:b/>
          <w:sz w:val="22"/>
          <w:szCs w:val="22"/>
        </w:rPr>
        <w:t xml:space="preserve"> </w:t>
      </w:r>
      <w:proofErr w:type="spellStart"/>
      <w:r w:rsidRPr="00E20DFB">
        <w:rPr>
          <w:b/>
          <w:sz w:val="22"/>
          <w:szCs w:val="22"/>
        </w:rPr>
        <w:t>informacijos</w:t>
      </w:r>
      <w:proofErr w:type="spellEnd"/>
      <w:r w:rsidRPr="00E20DFB">
        <w:rPr>
          <w:b/>
          <w:sz w:val="22"/>
          <w:szCs w:val="22"/>
        </w:rPr>
        <w:t xml:space="preserve"> </w:t>
      </w:r>
      <w:proofErr w:type="spellStart"/>
      <w:r w:rsidRPr="00E20DFB">
        <w:rPr>
          <w:b/>
          <w:sz w:val="22"/>
          <w:szCs w:val="22"/>
        </w:rPr>
        <w:t>ir</w:t>
      </w:r>
      <w:proofErr w:type="spellEnd"/>
      <w:r w:rsidRPr="00E20DFB">
        <w:rPr>
          <w:b/>
          <w:sz w:val="22"/>
          <w:szCs w:val="22"/>
        </w:rPr>
        <w:t xml:space="preserve"> </w:t>
      </w:r>
      <w:proofErr w:type="spellStart"/>
      <w:r w:rsidRPr="00E20DFB">
        <w:rPr>
          <w:b/>
          <w:sz w:val="22"/>
          <w:szCs w:val="22"/>
        </w:rPr>
        <w:t>duomenų</w:t>
      </w:r>
      <w:proofErr w:type="spellEnd"/>
      <w:r w:rsidRPr="00E20DFB">
        <w:rPr>
          <w:b/>
          <w:sz w:val="22"/>
          <w:szCs w:val="22"/>
        </w:rPr>
        <w:t xml:space="preserve"> </w:t>
      </w:r>
      <w:proofErr w:type="spellStart"/>
      <w:r w:rsidRPr="00E20DFB">
        <w:rPr>
          <w:b/>
          <w:sz w:val="22"/>
          <w:szCs w:val="22"/>
        </w:rPr>
        <w:t>apsaugą</w:t>
      </w:r>
      <w:proofErr w:type="spellEnd"/>
      <w:r w:rsidRPr="00E20DFB">
        <w:rPr>
          <w:b/>
          <w:sz w:val="22"/>
          <w:szCs w:val="22"/>
        </w:rPr>
        <w:t xml:space="preserve"> </w:t>
      </w:r>
      <w:proofErr w:type="spellStart"/>
      <w:r w:rsidRPr="00E20DFB">
        <w:rPr>
          <w:b/>
          <w:sz w:val="22"/>
          <w:szCs w:val="22"/>
        </w:rPr>
        <w:t>reguliuojantiems</w:t>
      </w:r>
      <w:proofErr w:type="spellEnd"/>
      <w:r w:rsidRPr="00E20DFB">
        <w:rPr>
          <w:b/>
          <w:sz w:val="22"/>
          <w:szCs w:val="22"/>
        </w:rPr>
        <w:t xml:space="preserve"> </w:t>
      </w:r>
      <w:proofErr w:type="spellStart"/>
      <w:r w:rsidRPr="00E20DFB">
        <w:rPr>
          <w:b/>
          <w:sz w:val="22"/>
          <w:szCs w:val="22"/>
        </w:rPr>
        <w:t>teisės</w:t>
      </w:r>
      <w:proofErr w:type="spellEnd"/>
      <w:r w:rsidRPr="00E20DFB">
        <w:rPr>
          <w:b/>
          <w:sz w:val="22"/>
          <w:szCs w:val="22"/>
        </w:rPr>
        <w:t xml:space="preserve"> </w:t>
      </w:r>
      <w:proofErr w:type="spellStart"/>
      <w:r w:rsidRPr="00E20DFB">
        <w:rPr>
          <w:b/>
          <w:sz w:val="22"/>
          <w:szCs w:val="22"/>
        </w:rPr>
        <w:t>aktams</w:t>
      </w:r>
      <w:proofErr w:type="spellEnd"/>
      <w:r w:rsidRPr="00E20DFB">
        <w:rPr>
          <w:b/>
          <w:sz w:val="22"/>
          <w:szCs w:val="22"/>
        </w:rPr>
        <w:t xml:space="preserve"> </w:t>
      </w:r>
      <w:proofErr w:type="spellStart"/>
      <w:r w:rsidRPr="00E20DFB">
        <w:rPr>
          <w:b/>
          <w:sz w:val="22"/>
          <w:szCs w:val="22"/>
        </w:rPr>
        <w:t>arba</w:t>
      </w:r>
      <w:proofErr w:type="spellEnd"/>
      <w:r w:rsidRPr="00E20DFB">
        <w:rPr>
          <w:b/>
          <w:sz w:val="22"/>
          <w:szCs w:val="22"/>
        </w:rPr>
        <w:t xml:space="preserve"> </w:t>
      </w:r>
      <w:proofErr w:type="spellStart"/>
      <w:r w:rsidRPr="00E20DFB">
        <w:rPr>
          <w:b/>
          <w:sz w:val="22"/>
          <w:szCs w:val="22"/>
        </w:rPr>
        <w:t>visuomenės</w:t>
      </w:r>
      <w:proofErr w:type="spellEnd"/>
      <w:r w:rsidRPr="00E20DFB">
        <w:rPr>
          <w:b/>
          <w:sz w:val="22"/>
          <w:szCs w:val="22"/>
        </w:rPr>
        <w:t xml:space="preserve"> </w:t>
      </w:r>
      <w:proofErr w:type="spellStart"/>
      <w:r w:rsidRPr="00E20DFB">
        <w:rPr>
          <w:b/>
          <w:sz w:val="22"/>
          <w:szCs w:val="22"/>
        </w:rPr>
        <w:t>interesams</w:t>
      </w:r>
      <w:proofErr w:type="spellEnd"/>
      <w:r w:rsidRPr="00E20DFB">
        <w:rPr>
          <w:b/>
          <w:sz w:val="22"/>
          <w:szCs w:val="22"/>
        </w:rPr>
        <w:t xml:space="preserve">, </w:t>
      </w:r>
      <w:proofErr w:type="spellStart"/>
      <w:r w:rsidRPr="00E20DFB">
        <w:rPr>
          <w:b/>
          <w:sz w:val="22"/>
          <w:szCs w:val="22"/>
        </w:rPr>
        <w:t>pažeistų</w:t>
      </w:r>
      <w:proofErr w:type="spellEnd"/>
      <w:r w:rsidRPr="00E20DFB">
        <w:rPr>
          <w:b/>
          <w:sz w:val="22"/>
          <w:szCs w:val="22"/>
        </w:rPr>
        <w:t xml:space="preserve"> </w:t>
      </w:r>
      <w:proofErr w:type="spellStart"/>
      <w:r w:rsidRPr="00E20DFB">
        <w:rPr>
          <w:b/>
          <w:sz w:val="22"/>
          <w:szCs w:val="22"/>
        </w:rPr>
        <w:t>teisėtus</w:t>
      </w:r>
      <w:proofErr w:type="spellEnd"/>
      <w:r w:rsidRPr="00E20DFB">
        <w:rPr>
          <w:b/>
          <w:sz w:val="22"/>
          <w:szCs w:val="22"/>
        </w:rPr>
        <w:t xml:space="preserve"> </w:t>
      </w:r>
      <w:proofErr w:type="spellStart"/>
      <w:r w:rsidRPr="00E20DFB">
        <w:rPr>
          <w:b/>
          <w:sz w:val="22"/>
          <w:szCs w:val="22"/>
        </w:rPr>
        <w:t>konkretaus</w:t>
      </w:r>
      <w:proofErr w:type="spellEnd"/>
      <w:r w:rsidRPr="00E20DFB">
        <w:rPr>
          <w:b/>
          <w:sz w:val="22"/>
          <w:szCs w:val="22"/>
        </w:rPr>
        <w:t xml:space="preserve"> </w:t>
      </w:r>
      <w:proofErr w:type="spellStart"/>
      <w:r w:rsidRPr="00E20DFB">
        <w:rPr>
          <w:b/>
          <w:sz w:val="22"/>
          <w:szCs w:val="22"/>
        </w:rPr>
        <w:t>tiekėjo</w:t>
      </w:r>
      <w:proofErr w:type="spellEnd"/>
      <w:r w:rsidRPr="00E20DFB">
        <w:rPr>
          <w:b/>
          <w:sz w:val="22"/>
          <w:szCs w:val="22"/>
        </w:rPr>
        <w:t xml:space="preserve"> </w:t>
      </w:r>
      <w:proofErr w:type="spellStart"/>
      <w:r w:rsidRPr="00E20DFB">
        <w:rPr>
          <w:b/>
          <w:sz w:val="22"/>
          <w:szCs w:val="22"/>
        </w:rPr>
        <w:t>komercinius</w:t>
      </w:r>
      <w:proofErr w:type="spellEnd"/>
      <w:r w:rsidRPr="00E20DFB">
        <w:rPr>
          <w:b/>
          <w:sz w:val="22"/>
          <w:szCs w:val="22"/>
        </w:rPr>
        <w:t xml:space="preserve"> </w:t>
      </w:r>
      <w:proofErr w:type="spellStart"/>
      <w:r w:rsidRPr="00E20DFB">
        <w:rPr>
          <w:b/>
          <w:sz w:val="22"/>
          <w:szCs w:val="22"/>
        </w:rPr>
        <w:t>interesus</w:t>
      </w:r>
      <w:proofErr w:type="spellEnd"/>
      <w:r w:rsidRPr="00E20DFB">
        <w:rPr>
          <w:b/>
          <w:sz w:val="22"/>
          <w:szCs w:val="22"/>
        </w:rPr>
        <w:t xml:space="preserve"> </w:t>
      </w:r>
      <w:proofErr w:type="spellStart"/>
      <w:r w:rsidRPr="00E20DFB">
        <w:rPr>
          <w:b/>
          <w:sz w:val="22"/>
          <w:szCs w:val="22"/>
        </w:rPr>
        <w:t>arba</w:t>
      </w:r>
      <w:proofErr w:type="spellEnd"/>
      <w:r w:rsidRPr="00E20DFB">
        <w:rPr>
          <w:b/>
          <w:sz w:val="22"/>
          <w:szCs w:val="22"/>
        </w:rPr>
        <w:t xml:space="preserve"> </w:t>
      </w:r>
      <w:proofErr w:type="spellStart"/>
      <w:r w:rsidRPr="00E20DFB">
        <w:rPr>
          <w:b/>
          <w:sz w:val="22"/>
          <w:szCs w:val="22"/>
        </w:rPr>
        <w:t>turėtų</w:t>
      </w:r>
      <w:proofErr w:type="spellEnd"/>
      <w:r w:rsidRPr="00E20DFB">
        <w:rPr>
          <w:b/>
          <w:sz w:val="22"/>
          <w:szCs w:val="22"/>
        </w:rPr>
        <w:t xml:space="preserve"> </w:t>
      </w:r>
      <w:proofErr w:type="spellStart"/>
      <w:r w:rsidRPr="00E20DFB">
        <w:rPr>
          <w:b/>
          <w:sz w:val="22"/>
          <w:szCs w:val="22"/>
        </w:rPr>
        <w:t>neigiamą</w:t>
      </w:r>
      <w:proofErr w:type="spellEnd"/>
      <w:r w:rsidRPr="00E20DFB">
        <w:rPr>
          <w:b/>
          <w:sz w:val="22"/>
          <w:szCs w:val="22"/>
        </w:rPr>
        <w:t xml:space="preserve"> </w:t>
      </w:r>
      <w:proofErr w:type="spellStart"/>
      <w:r w:rsidRPr="00E20DFB">
        <w:rPr>
          <w:b/>
          <w:sz w:val="22"/>
          <w:szCs w:val="22"/>
        </w:rPr>
        <w:t>poveikį</w:t>
      </w:r>
      <w:proofErr w:type="spellEnd"/>
      <w:r w:rsidRPr="00E20DFB">
        <w:rPr>
          <w:b/>
          <w:sz w:val="22"/>
          <w:szCs w:val="22"/>
        </w:rPr>
        <w:t xml:space="preserve"> </w:t>
      </w:r>
      <w:proofErr w:type="spellStart"/>
      <w:r w:rsidRPr="00E20DFB">
        <w:rPr>
          <w:b/>
          <w:sz w:val="22"/>
          <w:szCs w:val="22"/>
        </w:rPr>
        <w:t>tiekėjų</w:t>
      </w:r>
      <w:proofErr w:type="spellEnd"/>
      <w:r w:rsidRPr="00E20DFB">
        <w:rPr>
          <w:b/>
          <w:sz w:val="22"/>
          <w:szCs w:val="22"/>
        </w:rPr>
        <w:t xml:space="preserve"> </w:t>
      </w:r>
      <w:proofErr w:type="spellStart"/>
      <w:r w:rsidRPr="00E20DFB">
        <w:rPr>
          <w:b/>
          <w:sz w:val="22"/>
          <w:szCs w:val="22"/>
        </w:rPr>
        <w:t>konkurencijai</w:t>
      </w:r>
      <w:proofErr w:type="spellEnd"/>
      <w:r w:rsidRPr="00E20DFB">
        <w:rPr>
          <w:b/>
          <w:sz w:val="22"/>
          <w:szCs w:val="22"/>
        </w:rPr>
        <w:t xml:space="preserve">, ne </w:t>
      </w:r>
      <w:proofErr w:type="spellStart"/>
      <w:r w:rsidRPr="00E20DFB">
        <w:rPr>
          <w:b/>
          <w:sz w:val="22"/>
          <w:szCs w:val="22"/>
        </w:rPr>
        <w:t>vėliau</w:t>
      </w:r>
      <w:proofErr w:type="spellEnd"/>
      <w:r w:rsidRPr="00E20DFB">
        <w:rPr>
          <w:b/>
          <w:sz w:val="22"/>
          <w:szCs w:val="22"/>
        </w:rPr>
        <w:t xml:space="preserve"> </w:t>
      </w:r>
      <w:proofErr w:type="spellStart"/>
      <w:r w:rsidRPr="00E20DFB">
        <w:rPr>
          <w:b/>
          <w:sz w:val="22"/>
          <w:szCs w:val="22"/>
        </w:rPr>
        <w:t>kaip</w:t>
      </w:r>
      <w:proofErr w:type="spellEnd"/>
      <w:r w:rsidRPr="00E20DFB">
        <w:rPr>
          <w:b/>
          <w:sz w:val="22"/>
          <w:szCs w:val="22"/>
        </w:rPr>
        <w:t xml:space="preserve"> per 15 </w:t>
      </w:r>
      <w:proofErr w:type="spellStart"/>
      <w:r w:rsidRPr="00E20DFB">
        <w:rPr>
          <w:b/>
          <w:sz w:val="22"/>
          <w:szCs w:val="22"/>
        </w:rPr>
        <w:t>dienų</w:t>
      </w:r>
      <w:proofErr w:type="spellEnd"/>
      <w:r w:rsidRPr="00E20DFB">
        <w:rPr>
          <w:b/>
          <w:sz w:val="22"/>
          <w:szCs w:val="22"/>
        </w:rPr>
        <w:t xml:space="preserve"> </w:t>
      </w:r>
      <w:proofErr w:type="spellStart"/>
      <w:r w:rsidRPr="00E20DFB">
        <w:rPr>
          <w:b/>
          <w:sz w:val="22"/>
          <w:szCs w:val="22"/>
        </w:rPr>
        <w:t>nuo</w:t>
      </w:r>
      <w:proofErr w:type="spellEnd"/>
      <w:r w:rsidRPr="00E20DFB">
        <w:rPr>
          <w:b/>
          <w:sz w:val="22"/>
          <w:szCs w:val="22"/>
        </w:rPr>
        <w:t xml:space="preserve"> </w:t>
      </w:r>
      <w:proofErr w:type="spellStart"/>
      <w:r w:rsidRPr="00E20DFB">
        <w:rPr>
          <w:b/>
          <w:sz w:val="22"/>
          <w:szCs w:val="22"/>
        </w:rPr>
        <w:t>pirkimo</w:t>
      </w:r>
      <w:proofErr w:type="spellEnd"/>
      <w:r w:rsidRPr="00E20DFB">
        <w:rPr>
          <w:b/>
          <w:sz w:val="22"/>
          <w:szCs w:val="22"/>
        </w:rPr>
        <w:t xml:space="preserve"> </w:t>
      </w:r>
      <w:proofErr w:type="spellStart"/>
      <w:r w:rsidRPr="00E20DFB">
        <w:rPr>
          <w:b/>
          <w:sz w:val="22"/>
          <w:szCs w:val="22"/>
        </w:rPr>
        <w:t>sutarties</w:t>
      </w:r>
      <w:proofErr w:type="spellEnd"/>
      <w:r w:rsidRPr="00E20DFB">
        <w:rPr>
          <w:b/>
          <w:sz w:val="22"/>
          <w:szCs w:val="22"/>
        </w:rPr>
        <w:t xml:space="preserve"> </w:t>
      </w:r>
      <w:proofErr w:type="spellStart"/>
      <w:r w:rsidRPr="00E20DFB">
        <w:rPr>
          <w:b/>
          <w:sz w:val="22"/>
          <w:szCs w:val="22"/>
        </w:rPr>
        <w:t>ar</w:t>
      </w:r>
      <w:proofErr w:type="spellEnd"/>
      <w:r w:rsidRPr="00E20DFB">
        <w:rPr>
          <w:b/>
          <w:sz w:val="22"/>
          <w:szCs w:val="22"/>
        </w:rPr>
        <w:t xml:space="preserve"> </w:t>
      </w:r>
      <w:proofErr w:type="spellStart"/>
      <w:r w:rsidRPr="00E20DFB">
        <w:rPr>
          <w:b/>
          <w:sz w:val="22"/>
          <w:szCs w:val="22"/>
        </w:rPr>
        <w:t>preliminariosios</w:t>
      </w:r>
      <w:proofErr w:type="spellEnd"/>
      <w:r w:rsidRPr="00E20DFB">
        <w:rPr>
          <w:b/>
          <w:sz w:val="22"/>
          <w:szCs w:val="22"/>
        </w:rPr>
        <w:t xml:space="preserve"> </w:t>
      </w:r>
      <w:proofErr w:type="spellStart"/>
      <w:r w:rsidRPr="00E20DFB">
        <w:rPr>
          <w:b/>
          <w:sz w:val="22"/>
          <w:szCs w:val="22"/>
        </w:rPr>
        <w:t>sutarties</w:t>
      </w:r>
      <w:proofErr w:type="spellEnd"/>
      <w:r w:rsidRPr="00E20DFB">
        <w:rPr>
          <w:b/>
          <w:sz w:val="22"/>
          <w:szCs w:val="22"/>
        </w:rPr>
        <w:t xml:space="preserve"> </w:t>
      </w:r>
      <w:proofErr w:type="spellStart"/>
      <w:r w:rsidRPr="00E20DFB">
        <w:rPr>
          <w:b/>
          <w:sz w:val="22"/>
          <w:szCs w:val="22"/>
        </w:rPr>
        <w:t>sudarymo</w:t>
      </w:r>
      <w:proofErr w:type="spellEnd"/>
      <w:r w:rsidRPr="00E20DFB">
        <w:rPr>
          <w:b/>
          <w:sz w:val="22"/>
          <w:szCs w:val="22"/>
        </w:rPr>
        <w:t xml:space="preserve"> </w:t>
      </w:r>
      <w:proofErr w:type="spellStart"/>
      <w:r w:rsidRPr="00E20DFB">
        <w:rPr>
          <w:b/>
          <w:sz w:val="22"/>
          <w:szCs w:val="22"/>
        </w:rPr>
        <w:t>ar</w:t>
      </w:r>
      <w:proofErr w:type="spellEnd"/>
      <w:r w:rsidRPr="00E20DFB">
        <w:rPr>
          <w:b/>
          <w:sz w:val="22"/>
          <w:szCs w:val="22"/>
        </w:rPr>
        <w:t xml:space="preserve"> </w:t>
      </w:r>
      <w:proofErr w:type="spellStart"/>
      <w:r w:rsidRPr="00E20DFB">
        <w:rPr>
          <w:b/>
          <w:sz w:val="22"/>
          <w:szCs w:val="22"/>
        </w:rPr>
        <w:t>jų</w:t>
      </w:r>
      <w:proofErr w:type="spellEnd"/>
      <w:r w:rsidRPr="00E20DFB">
        <w:rPr>
          <w:b/>
          <w:sz w:val="22"/>
          <w:szCs w:val="22"/>
        </w:rPr>
        <w:t xml:space="preserve"> </w:t>
      </w:r>
      <w:proofErr w:type="spellStart"/>
      <w:r w:rsidRPr="00E20DFB">
        <w:rPr>
          <w:b/>
          <w:sz w:val="22"/>
          <w:szCs w:val="22"/>
        </w:rPr>
        <w:t>pakeitimo</w:t>
      </w:r>
      <w:proofErr w:type="spellEnd"/>
      <w:r w:rsidRPr="00E20DFB">
        <w:rPr>
          <w:b/>
          <w:sz w:val="22"/>
          <w:szCs w:val="22"/>
        </w:rPr>
        <w:t xml:space="preserve">, bet ne </w:t>
      </w:r>
      <w:proofErr w:type="spellStart"/>
      <w:r w:rsidRPr="00E20DFB">
        <w:rPr>
          <w:b/>
          <w:sz w:val="22"/>
          <w:szCs w:val="22"/>
        </w:rPr>
        <w:t>vėliau</w:t>
      </w:r>
      <w:proofErr w:type="spellEnd"/>
      <w:r w:rsidRPr="00E20DFB">
        <w:rPr>
          <w:b/>
          <w:sz w:val="22"/>
          <w:szCs w:val="22"/>
        </w:rPr>
        <w:t xml:space="preserve"> </w:t>
      </w:r>
      <w:proofErr w:type="spellStart"/>
      <w:r w:rsidRPr="00E20DFB">
        <w:rPr>
          <w:b/>
          <w:sz w:val="22"/>
          <w:szCs w:val="22"/>
        </w:rPr>
        <w:t>kaip</w:t>
      </w:r>
      <w:proofErr w:type="spellEnd"/>
      <w:r w:rsidRPr="00E20DFB">
        <w:rPr>
          <w:b/>
          <w:sz w:val="22"/>
          <w:szCs w:val="22"/>
        </w:rPr>
        <w:t xml:space="preserve"> </w:t>
      </w:r>
      <w:proofErr w:type="spellStart"/>
      <w:r w:rsidRPr="00E20DFB">
        <w:rPr>
          <w:b/>
          <w:sz w:val="22"/>
          <w:szCs w:val="22"/>
        </w:rPr>
        <w:t>iki</w:t>
      </w:r>
      <w:proofErr w:type="spellEnd"/>
      <w:r w:rsidRPr="00E20DFB">
        <w:rPr>
          <w:b/>
          <w:sz w:val="22"/>
          <w:szCs w:val="22"/>
        </w:rPr>
        <w:t xml:space="preserve"> </w:t>
      </w:r>
      <w:proofErr w:type="spellStart"/>
      <w:r w:rsidRPr="00E20DFB">
        <w:rPr>
          <w:b/>
          <w:sz w:val="22"/>
          <w:szCs w:val="22"/>
        </w:rPr>
        <w:t>pirmojo</w:t>
      </w:r>
      <w:proofErr w:type="spellEnd"/>
      <w:r w:rsidRPr="00E20DFB">
        <w:rPr>
          <w:b/>
          <w:sz w:val="22"/>
          <w:szCs w:val="22"/>
        </w:rPr>
        <w:t xml:space="preserve"> </w:t>
      </w:r>
      <w:proofErr w:type="spellStart"/>
      <w:r w:rsidRPr="00E20DFB">
        <w:rPr>
          <w:b/>
          <w:sz w:val="22"/>
          <w:szCs w:val="22"/>
        </w:rPr>
        <w:t>mokėjimo</w:t>
      </w:r>
      <w:proofErr w:type="spellEnd"/>
      <w:r w:rsidRPr="00E20DFB">
        <w:rPr>
          <w:b/>
          <w:sz w:val="22"/>
          <w:szCs w:val="22"/>
        </w:rPr>
        <w:t xml:space="preserve"> </w:t>
      </w:r>
      <w:proofErr w:type="spellStart"/>
      <w:r w:rsidRPr="00E20DFB">
        <w:rPr>
          <w:b/>
          <w:sz w:val="22"/>
          <w:szCs w:val="22"/>
        </w:rPr>
        <w:t>pagal</w:t>
      </w:r>
      <w:proofErr w:type="spellEnd"/>
      <w:r w:rsidRPr="00E20DFB">
        <w:rPr>
          <w:b/>
          <w:sz w:val="22"/>
          <w:szCs w:val="22"/>
        </w:rPr>
        <w:t xml:space="preserve"> </w:t>
      </w:r>
      <w:proofErr w:type="spellStart"/>
      <w:r w:rsidRPr="00E20DFB">
        <w:rPr>
          <w:b/>
          <w:sz w:val="22"/>
          <w:szCs w:val="22"/>
        </w:rPr>
        <w:t>jį</w:t>
      </w:r>
      <w:proofErr w:type="spellEnd"/>
      <w:r w:rsidRPr="00E20DFB">
        <w:rPr>
          <w:b/>
          <w:sz w:val="22"/>
          <w:szCs w:val="22"/>
        </w:rPr>
        <w:t xml:space="preserve"> </w:t>
      </w:r>
      <w:proofErr w:type="spellStart"/>
      <w:r w:rsidRPr="00E20DFB">
        <w:rPr>
          <w:b/>
          <w:sz w:val="22"/>
          <w:szCs w:val="22"/>
        </w:rPr>
        <w:t>pradžios</w:t>
      </w:r>
      <w:proofErr w:type="spellEnd"/>
      <w:r w:rsidRPr="00E20DFB">
        <w:rPr>
          <w:b/>
          <w:sz w:val="22"/>
          <w:szCs w:val="22"/>
        </w:rPr>
        <w:t xml:space="preserve"> </w:t>
      </w:r>
      <w:proofErr w:type="spellStart"/>
      <w:r w:rsidRPr="00E20DFB">
        <w:rPr>
          <w:b/>
          <w:sz w:val="22"/>
          <w:szCs w:val="22"/>
        </w:rPr>
        <w:t>Viešųjų</w:t>
      </w:r>
      <w:proofErr w:type="spellEnd"/>
      <w:r w:rsidRPr="00E20DFB">
        <w:rPr>
          <w:b/>
          <w:sz w:val="22"/>
          <w:szCs w:val="22"/>
        </w:rPr>
        <w:t xml:space="preserve"> </w:t>
      </w:r>
      <w:proofErr w:type="spellStart"/>
      <w:r w:rsidRPr="00E20DFB">
        <w:rPr>
          <w:b/>
          <w:sz w:val="22"/>
          <w:szCs w:val="22"/>
        </w:rPr>
        <w:t>pirkimų</w:t>
      </w:r>
      <w:proofErr w:type="spellEnd"/>
      <w:r w:rsidRPr="00E20DFB">
        <w:rPr>
          <w:b/>
          <w:sz w:val="22"/>
          <w:szCs w:val="22"/>
        </w:rPr>
        <w:t xml:space="preserve"> </w:t>
      </w:r>
      <w:proofErr w:type="spellStart"/>
      <w:r w:rsidRPr="00E20DFB">
        <w:rPr>
          <w:b/>
          <w:sz w:val="22"/>
          <w:szCs w:val="22"/>
        </w:rPr>
        <w:t>tarnybos</w:t>
      </w:r>
      <w:proofErr w:type="spellEnd"/>
      <w:r w:rsidRPr="00E20DFB">
        <w:rPr>
          <w:b/>
          <w:sz w:val="22"/>
          <w:szCs w:val="22"/>
        </w:rPr>
        <w:t xml:space="preserve"> </w:t>
      </w:r>
      <w:proofErr w:type="spellStart"/>
      <w:r w:rsidRPr="00E20DFB">
        <w:rPr>
          <w:b/>
          <w:sz w:val="22"/>
          <w:szCs w:val="22"/>
        </w:rPr>
        <w:t>nustatyta</w:t>
      </w:r>
      <w:proofErr w:type="spellEnd"/>
      <w:r w:rsidRPr="00E20DFB">
        <w:rPr>
          <w:b/>
          <w:sz w:val="22"/>
          <w:szCs w:val="22"/>
        </w:rPr>
        <w:t xml:space="preserve"> </w:t>
      </w:r>
      <w:proofErr w:type="spellStart"/>
      <w:r w:rsidRPr="00E20DFB">
        <w:rPr>
          <w:b/>
          <w:sz w:val="22"/>
          <w:szCs w:val="22"/>
        </w:rPr>
        <w:t>tvarka</w:t>
      </w:r>
      <w:proofErr w:type="spellEnd"/>
      <w:r w:rsidRPr="00E20DFB">
        <w:rPr>
          <w:b/>
          <w:sz w:val="22"/>
          <w:szCs w:val="22"/>
        </w:rPr>
        <w:t xml:space="preserve"> </w:t>
      </w:r>
      <w:proofErr w:type="spellStart"/>
      <w:r w:rsidRPr="00E20DFB">
        <w:rPr>
          <w:b/>
          <w:sz w:val="22"/>
          <w:szCs w:val="22"/>
        </w:rPr>
        <w:t>turi</w:t>
      </w:r>
      <w:proofErr w:type="spellEnd"/>
      <w:r w:rsidRPr="00E20DFB">
        <w:rPr>
          <w:b/>
          <w:sz w:val="22"/>
          <w:szCs w:val="22"/>
        </w:rPr>
        <w:t xml:space="preserve"> </w:t>
      </w:r>
      <w:proofErr w:type="spellStart"/>
      <w:r w:rsidRPr="00E20DFB">
        <w:rPr>
          <w:b/>
          <w:sz w:val="22"/>
          <w:szCs w:val="22"/>
        </w:rPr>
        <w:t>paskelbti</w:t>
      </w:r>
      <w:proofErr w:type="spellEnd"/>
      <w:r w:rsidRPr="00E20DFB">
        <w:rPr>
          <w:b/>
          <w:sz w:val="22"/>
          <w:szCs w:val="22"/>
        </w:rPr>
        <w:t xml:space="preserve"> </w:t>
      </w:r>
      <w:proofErr w:type="spellStart"/>
      <w:r w:rsidRPr="00E20DFB">
        <w:rPr>
          <w:b/>
          <w:sz w:val="22"/>
          <w:szCs w:val="22"/>
        </w:rPr>
        <w:t>Centrinėje</w:t>
      </w:r>
      <w:proofErr w:type="spellEnd"/>
      <w:r w:rsidRPr="00E20DFB">
        <w:rPr>
          <w:b/>
          <w:sz w:val="22"/>
          <w:szCs w:val="22"/>
        </w:rPr>
        <w:t xml:space="preserve"> </w:t>
      </w:r>
      <w:proofErr w:type="spellStart"/>
      <w:r w:rsidRPr="00E20DFB">
        <w:rPr>
          <w:b/>
          <w:sz w:val="22"/>
          <w:szCs w:val="22"/>
        </w:rPr>
        <w:t>viešųjų</w:t>
      </w:r>
      <w:proofErr w:type="spellEnd"/>
      <w:r w:rsidRPr="00E20DFB">
        <w:rPr>
          <w:b/>
          <w:sz w:val="22"/>
          <w:szCs w:val="22"/>
        </w:rPr>
        <w:t xml:space="preserve"> </w:t>
      </w:r>
      <w:proofErr w:type="spellStart"/>
      <w:r w:rsidRPr="00E20DFB">
        <w:rPr>
          <w:b/>
          <w:sz w:val="22"/>
          <w:szCs w:val="22"/>
        </w:rPr>
        <w:t>pirkimų</w:t>
      </w:r>
      <w:proofErr w:type="spellEnd"/>
      <w:r w:rsidRPr="00E20DFB">
        <w:rPr>
          <w:b/>
          <w:sz w:val="22"/>
          <w:szCs w:val="22"/>
        </w:rPr>
        <w:t xml:space="preserve"> </w:t>
      </w:r>
      <w:proofErr w:type="spellStart"/>
      <w:r w:rsidRPr="00E20DFB">
        <w:rPr>
          <w:b/>
          <w:sz w:val="22"/>
          <w:szCs w:val="22"/>
        </w:rPr>
        <w:t>informacinėje</w:t>
      </w:r>
      <w:proofErr w:type="spellEnd"/>
      <w:r w:rsidRPr="00E20DFB">
        <w:rPr>
          <w:b/>
          <w:sz w:val="22"/>
          <w:szCs w:val="22"/>
        </w:rPr>
        <w:t xml:space="preserve"> </w:t>
      </w:r>
      <w:proofErr w:type="spellStart"/>
      <w:r w:rsidRPr="00E20DFB">
        <w:rPr>
          <w:b/>
          <w:sz w:val="22"/>
          <w:szCs w:val="22"/>
        </w:rPr>
        <w:t>sistemoje</w:t>
      </w:r>
      <w:proofErr w:type="spellEnd"/>
      <w:r w:rsidRPr="00E20DFB">
        <w:rPr>
          <w:b/>
          <w:sz w:val="22"/>
          <w:szCs w:val="22"/>
        </w:rPr>
        <w:t xml:space="preserve">, </w:t>
      </w:r>
      <w:proofErr w:type="spellStart"/>
      <w:r w:rsidRPr="00E20DFB">
        <w:rPr>
          <w:b/>
          <w:sz w:val="22"/>
          <w:szCs w:val="22"/>
        </w:rPr>
        <w:t>todėl</w:t>
      </w:r>
      <w:proofErr w:type="spellEnd"/>
      <w:r w:rsidRPr="00E20DFB">
        <w:rPr>
          <w:b/>
          <w:sz w:val="22"/>
          <w:szCs w:val="22"/>
        </w:rPr>
        <w:t xml:space="preserve"> </w:t>
      </w:r>
      <w:proofErr w:type="spellStart"/>
      <w:r w:rsidRPr="00E20DFB">
        <w:rPr>
          <w:b/>
          <w:sz w:val="22"/>
          <w:szCs w:val="22"/>
        </w:rPr>
        <w:t>prašome</w:t>
      </w:r>
      <w:proofErr w:type="spellEnd"/>
      <w:r w:rsidRPr="00E20DFB">
        <w:rPr>
          <w:b/>
          <w:sz w:val="22"/>
          <w:szCs w:val="22"/>
        </w:rPr>
        <w:t xml:space="preserve"> </w:t>
      </w:r>
      <w:proofErr w:type="spellStart"/>
      <w:r w:rsidRPr="00E20DFB">
        <w:rPr>
          <w:b/>
          <w:sz w:val="22"/>
          <w:szCs w:val="22"/>
        </w:rPr>
        <w:t>aiškiai</w:t>
      </w:r>
      <w:proofErr w:type="spellEnd"/>
      <w:r w:rsidRPr="00E20DFB">
        <w:rPr>
          <w:b/>
          <w:sz w:val="22"/>
          <w:szCs w:val="22"/>
        </w:rPr>
        <w:t xml:space="preserve"> </w:t>
      </w:r>
      <w:proofErr w:type="spellStart"/>
      <w:r w:rsidRPr="00E20DFB">
        <w:rPr>
          <w:b/>
          <w:sz w:val="22"/>
          <w:szCs w:val="22"/>
        </w:rPr>
        <w:t>nurodyti</w:t>
      </w:r>
      <w:proofErr w:type="spellEnd"/>
      <w:r w:rsidRPr="00E20DFB">
        <w:rPr>
          <w:b/>
          <w:sz w:val="22"/>
          <w:szCs w:val="22"/>
        </w:rPr>
        <w:t xml:space="preserve">, </w:t>
      </w:r>
      <w:proofErr w:type="spellStart"/>
      <w:r w:rsidRPr="00E20DFB">
        <w:rPr>
          <w:b/>
          <w:sz w:val="22"/>
          <w:szCs w:val="22"/>
        </w:rPr>
        <w:t>kurios</w:t>
      </w:r>
      <w:proofErr w:type="spellEnd"/>
      <w:r w:rsidRPr="00E20DFB">
        <w:rPr>
          <w:b/>
          <w:sz w:val="22"/>
          <w:szCs w:val="22"/>
        </w:rPr>
        <w:t xml:space="preserve"> </w:t>
      </w:r>
      <w:proofErr w:type="spellStart"/>
      <w:r w:rsidRPr="00E20DFB">
        <w:rPr>
          <w:b/>
          <w:sz w:val="22"/>
          <w:szCs w:val="22"/>
        </w:rPr>
        <w:t>pasiūlymo</w:t>
      </w:r>
      <w:proofErr w:type="spellEnd"/>
      <w:r w:rsidRPr="00E20DFB">
        <w:rPr>
          <w:b/>
          <w:sz w:val="22"/>
          <w:szCs w:val="22"/>
        </w:rPr>
        <w:t xml:space="preserve"> </w:t>
      </w:r>
      <w:proofErr w:type="spellStart"/>
      <w:r w:rsidRPr="00E20DFB">
        <w:rPr>
          <w:b/>
          <w:sz w:val="22"/>
          <w:szCs w:val="22"/>
        </w:rPr>
        <w:t>dalys</w:t>
      </w:r>
      <w:proofErr w:type="spellEnd"/>
      <w:r w:rsidRPr="00E20DFB">
        <w:rPr>
          <w:b/>
          <w:sz w:val="22"/>
          <w:szCs w:val="22"/>
        </w:rPr>
        <w:t xml:space="preserve"> </w:t>
      </w:r>
      <w:proofErr w:type="spellStart"/>
      <w:r w:rsidRPr="00E20DFB">
        <w:rPr>
          <w:b/>
          <w:sz w:val="22"/>
          <w:szCs w:val="22"/>
        </w:rPr>
        <w:t>yra</w:t>
      </w:r>
      <w:proofErr w:type="spellEnd"/>
      <w:r w:rsidRPr="00E20DFB">
        <w:rPr>
          <w:b/>
          <w:sz w:val="22"/>
          <w:szCs w:val="22"/>
        </w:rPr>
        <w:t xml:space="preserve"> </w:t>
      </w:r>
      <w:proofErr w:type="spellStart"/>
      <w:r w:rsidRPr="00E20DFB">
        <w:rPr>
          <w:b/>
          <w:sz w:val="22"/>
          <w:szCs w:val="22"/>
        </w:rPr>
        <w:t>konfidencialios</w:t>
      </w:r>
      <w:proofErr w:type="spellEnd"/>
      <w:r w:rsidRPr="00E20DFB">
        <w:rPr>
          <w:b/>
          <w:sz w:val="22"/>
          <w:szCs w:val="22"/>
        </w:rPr>
        <w:t>.</w:t>
      </w:r>
    </w:p>
    <w:p w14:paraId="2128C4EF" w14:textId="77777777" w:rsidR="00DB1464" w:rsidRPr="00EA5000" w:rsidRDefault="00DB1464" w:rsidP="00DB1464">
      <w:pPr>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B1464" w:rsidRPr="00EA5000" w14:paraId="2E7AB392" w14:textId="77777777" w:rsidTr="00D371F5">
        <w:trPr>
          <w:trHeight w:val="285"/>
        </w:trPr>
        <w:tc>
          <w:tcPr>
            <w:tcW w:w="3284" w:type="dxa"/>
            <w:tcBorders>
              <w:top w:val="nil"/>
              <w:left w:val="nil"/>
              <w:bottom w:val="single" w:sz="4" w:space="0" w:color="auto"/>
              <w:right w:val="nil"/>
            </w:tcBorders>
          </w:tcPr>
          <w:p w14:paraId="3417C5CA" w14:textId="40584F54" w:rsidR="00DB1464" w:rsidRPr="0009224D" w:rsidRDefault="0009224D" w:rsidP="00D371F5">
            <w:pPr>
              <w:ind w:right="-1"/>
              <w:rPr>
                <w:sz w:val="22"/>
                <w:szCs w:val="22"/>
                <w:lang w:val="lt-LT"/>
              </w:rPr>
            </w:pPr>
            <w:proofErr w:type="spellStart"/>
            <w:r>
              <w:rPr>
                <w:sz w:val="22"/>
                <w:szCs w:val="22"/>
              </w:rPr>
              <w:t>Pardavim</w:t>
            </w:r>
            <w:proofErr w:type="spellEnd"/>
            <w:r>
              <w:rPr>
                <w:sz w:val="22"/>
                <w:szCs w:val="22"/>
                <w:lang w:val="lt-LT"/>
              </w:rPr>
              <w:t>ų vadybininkas</w:t>
            </w:r>
          </w:p>
        </w:tc>
        <w:tc>
          <w:tcPr>
            <w:tcW w:w="604" w:type="dxa"/>
          </w:tcPr>
          <w:p w14:paraId="0F0B9C5F" w14:textId="77777777" w:rsidR="00DB1464" w:rsidRPr="00EA5000" w:rsidRDefault="00DB1464" w:rsidP="00D371F5">
            <w:pPr>
              <w:ind w:right="-1"/>
              <w:jc w:val="center"/>
              <w:rPr>
                <w:sz w:val="22"/>
                <w:szCs w:val="22"/>
              </w:rPr>
            </w:pPr>
          </w:p>
        </w:tc>
        <w:tc>
          <w:tcPr>
            <w:tcW w:w="1980" w:type="dxa"/>
            <w:tcBorders>
              <w:top w:val="nil"/>
              <w:left w:val="nil"/>
              <w:bottom w:val="single" w:sz="4" w:space="0" w:color="auto"/>
              <w:right w:val="nil"/>
            </w:tcBorders>
          </w:tcPr>
          <w:p w14:paraId="4B7A8EA6" w14:textId="77777777" w:rsidR="00DB1464" w:rsidRPr="00EA5000" w:rsidRDefault="00DB1464" w:rsidP="00D371F5">
            <w:pPr>
              <w:ind w:right="-1"/>
              <w:jc w:val="center"/>
              <w:rPr>
                <w:sz w:val="22"/>
                <w:szCs w:val="22"/>
              </w:rPr>
            </w:pPr>
          </w:p>
        </w:tc>
        <w:tc>
          <w:tcPr>
            <w:tcW w:w="701" w:type="dxa"/>
          </w:tcPr>
          <w:p w14:paraId="37BF619A" w14:textId="77777777" w:rsidR="00DB1464" w:rsidRPr="00EA5000" w:rsidRDefault="00DB1464" w:rsidP="00D371F5">
            <w:pPr>
              <w:ind w:right="-1"/>
              <w:jc w:val="center"/>
              <w:rPr>
                <w:sz w:val="22"/>
                <w:szCs w:val="22"/>
              </w:rPr>
            </w:pPr>
          </w:p>
        </w:tc>
        <w:tc>
          <w:tcPr>
            <w:tcW w:w="2611" w:type="dxa"/>
            <w:tcBorders>
              <w:top w:val="nil"/>
              <w:left w:val="nil"/>
              <w:bottom w:val="single" w:sz="4" w:space="0" w:color="auto"/>
              <w:right w:val="nil"/>
            </w:tcBorders>
          </w:tcPr>
          <w:p w14:paraId="44102EFB" w14:textId="2BCBF86F" w:rsidR="00DB1464" w:rsidRPr="00EA5000" w:rsidRDefault="00DB1464" w:rsidP="00D371F5">
            <w:pPr>
              <w:ind w:right="-1"/>
              <w:jc w:val="right"/>
              <w:rPr>
                <w:sz w:val="22"/>
                <w:szCs w:val="22"/>
              </w:rPr>
            </w:pPr>
          </w:p>
        </w:tc>
        <w:tc>
          <w:tcPr>
            <w:tcW w:w="648" w:type="dxa"/>
          </w:tcPr>
          <w:p w14:paraId="3BE72B73" w14:textId="77777777" w:rsidR="00DB1464" w:rsidRPr="00EA5000" w:rsidRDefault="00DB1464" w:rsidP="00D371F5">
            <w:pPr>
              <w:ind w:right="-1"/>
              <w:jc w:val="right"/>
              <w:rPr>
                <w:sz w:val="22"/>
                <w:szCs w:val="22"/>
              </w:rPr>
            </w:pPr>
          </w:p>
        </w:tc>
      </w:tr>
      <w:tr w:rsidR="00DB1464" w:rsidRPr="00EA5000" w14:paraId="6B828983" w14:textId="77777777" w:rsidTr="00D371F5">
        <w:trPr>
          <w:gridAfter w:val="1"/>
          <w:wAfter w:w="648" w:type="dxa"/>
          <w:trHeight w:val="443"/>
        </w:trPr>
        <w:tc>
          <w:tcPr>
            <w:tcW w:w="3284" w:type="dxa"/>
            <w:tcBorders>
              <w:top w:val="single" w:sz="4" w:space="0" w:color="auto"/>
              <w:left w:val="nil"/>
              <w:bottom w:val="nil"/>
              <w:right w:val="nil"/>
            </w:tcBorders>
          </w:tcPr>
          <w:p w14:paraId="3447A4E2" w14:textId="77777777" w:rsidR="00DB1464" w:rsidRPr="00EA5000" w:rsidRDefault="00DB1464" w:rsidP="00D371F5">
            <w:pPr>
              <w:snapToGrid w:val="0"/>
              <w:jc w:val="center"/>
              <w:rPr>
                <w:position w:val="6"/>
                <w:sz w:val="16"/>
                <w:szCs w:val="16"/>
              </w:rPr>
            </w:pPr>
            <w:r w:rsidRPr="00EA5000">
              <w:rPr>
                <w:position w:val="6"/>
                <w:sz w:val="16"/>
                <w:szCs w:val="16"/>
              </w:rPr>
              <w:t>(</w:t>
            </w:r>
            <w:proofErr w:type="spellStart"/>
            <w:r w:rsidRPr="00EA5000">
              <w:rPr>
                <w:position w:val="6"/>
                <w:sz w:val="16"/>
                <w:szCs w:val="16"/>
              </w:rPr>
              <w:t>Tiekėjo</w:t>
            </w:r>
            <w:proofErr w:type="spellEnd"/>
            <w:r w:rsidRPr="00EA5000">
              <w:rPr>
                <w:position w:val="6"/>
                <w:sz w:val="16"/>
                <w:szCs w:val="16"/>
              </w:rPr>
              <w:t xml:space="preserve"> </w:t>
            </w:r>
            <w:proofErr w:type="spellStart"/>
            <w:r w:rsidRPr="00EA5000">
              <w:rPr>
                <w:position w:val="6"/>
                <w:sz w:val="16"/>
                <w:szCs w:val="16"/>
              </w:rPr>
              <w:t>arba</w:t>
            </w:r>
            <w:proofErr w:type="spellEnd"/>
            <w:r w:rsidRPr="00EA5000">
              <w:rPr>
                <w:position w:val="6"/>
                <w:sz w:val="16"/>
                <w:szCs w:val="16"/>
              </w:rPr>
              <w:t xml:space="preserve"> jo </w:t>
            </w:r>
            <w:proofErr w:type="spellStart"/>
            <w:r w:rsidRPr="00EA5000">
              <w:rPr>
                <w:position w:val="6"/>
                <w:sz w:val="16"/>
                <w:szCs w:val="16"/>
              </w:rPr>
              <w:t>įgalioto</w:t>
            </w:r>
            <w:proofErr w:type="spellEnd"/>
            <w:r w:rsidRPr="00EA5000">
              <w:rPr>
                <w:position w:val="6"/>
                <w:sz w:val="16"/>
                <w:szCs w:val="16"/>
              </w:rPr>
              <w:t xml:space="preserve"> </w:t>
            </w:r>
            <w:proofErr w:type="spellStart"/>
            <w:r w:rsidRPr="00EA5000">
              <w:rPr>
                <w:position w:val="6"/>
                <w:sz w:val="16"/>
                <w:szCs w:val="16"/>
              </w:rPr>
              <w:t>asmens</w:t>
            </w:r>
            <w:proofErr w:type="spellEnd"/>
            <w:r w:rsidRPr="00EA5000">
              <w:rPr>
                <w:position w:val="6"/>
                <w:sz w:val="16"/>
                <w:szCs w:val="16"/>
              </w:rPr>
              <w:t xml:space="preserve"> </w:t>
            </w:r>
            <w:proofErr w:type="spellStart"/>
            <w:r w:rsidRPr="00EA5000">
              <w:rPr>
                <w:position w:val="6"/>
                <w:sz w:val="16"/>
                <w:szCs w:val="16"/>
              </w:rPr>
              <w:t>pareigų</w:t>
            </w:r>
            <w:proofErr w:type="spellEnd"/>
            <w:r w:rsidRPr="00EA5000">
              <w:rPr>
                <w:position w:val="6"/>
                <w:sz w:val="16"/>
                <w:szCs w:val="16"/>
              </w:rPr>
              <w:t xml:space="preserve"> </w:t>
            </w:r>
            <w:proofErr w:type="spellStart"/>
            <w:r w:rsidRPr="00EA5000">
              <w:rPr>
                <w:position w:val="6"/>
                <w:sz w:val="16"/>
                <w:szCs w:val="16"/>
              </w:rPr>
              <w:t>pavadinimas</w:t>
            </w:r>
            <w:proofErr w:type="spellEnd"/>
            <w:r w:rsidRPr="00EA5000">
              <w:rPr>
                <w:position w:val="6"/>
                <w:sz w:val="16"/>
                <w:szCs w:val="16"/>
              </w:rPr>
              <w:t>)</w:t>
            </w:r>
          </w:p>
        </w:tc>
        <w:tc>
          <w:tcPr>
            <w:tcW w:w="604" w:type="dxa"/>
          </w:tcPr>
          <w:p w14:paraId="3B8D3876" w14:textId="77777777" w:rsidR="00DB1464" w:rsidRPr="00EA5000" w:rsidRDefault="00DB1464" w:rsidP="00D371F5">
            <w:pPr>
              <w:ind w:right="-1"/>
              <w:jc w:val="center"/>
              <w:rPr>
                <w:sz w:val="16"/>
                <w:szCs w:val="16"/>
              </w:rPr>
            </w:pPr>
          </w:p>
        </w:tc>
        <w:tc>
          <w:tcPr>
            <w:tcW w:w="1980" w:type="dxa"/>
            <w:tcBorders>
              <w:top w:val="single" w:sz="4" w:space="0" w:color="auto"/>
              <w:left w:val="nil"/>
              <w:bottom w:val="nil"/>
              <w:right w:val="nil"/>
            </w:tcBorders>
          </w:tcPr>
          <w:p w14:paraId="33BBCFD9" w14:textId="77777777" w:rsidR="00DB1464" w:rsidRPr="00EA5000" w:rsidRDefault="00DB1464" w:rsidP="00D371F5">
            <w:pPr>
              <w:ind w:right="-1"/>
              <w:jc w:val="center"/>
              <w:rPr>
                <w:i/>
                <w:sz w:val="16"/>
                <w:szCs w:val="16"/>
              </w:rPr>
            </w:pPr>
            <w:r w:rsidRPr="00EA5000">
              <w:rPr>
                <w:position w:val="6"/>
                <w:sz w:val="16"/>
                <w:szCs w:val="16"/>
              </w:rPr>
              <w:t>(</w:t>
            </w:r>
            <w:proofErr w:type="spellStart"/>
            <w:r w:rsidRPr="00EA5000">
              <w:rPr>
                <w:position w:val="6"/>
                <w:sz w:val="16"/>
                <w:szCs w:val="16"/>
              </w:rPr>
              <w:t>Parašas</w:t>
            </w:r>
            <w:proofErr w:type="spellEnd"/>
            <w:r w:rsidRPr="00EA5000">
              <w:rPr>
                <w:position w:val="6"/>
                <w:sz w:val="16"/>
                <w:szCs w:val="16"/>
              </w:rPr>
              <w:t>)</w:t>
            </w:r>
            <w:r w:rsidRPr="00EA5000">
              <w:rPr>
                <w:i/>
                <w:sz w:val="16"/>
                <w:szCs w:val="16"/>
              </w:rPr>
              <w:t xml:space="preserve"> </w:t>
            </w:r>
          </w:p>
        </w:tc>
        <w:tc>
          <w:tcPr>
            <w:tcW w:w="701" w:type="dxa"/>
          </w:tcPr>
          <w:p w14:paraId="47218E86" w14:textId="77777777" w:rsidR="00DB1464" w:rsidRPr="00EA5000" w:rsidRDefault="00DB1464" w:rsidP="00D371F5">
            <w:pPr>
              <w:ind w:right="-1"/>
              <w:jc w:val="center"/>
              <w:rPr>
                <w:sz w:val="16"/>
                <w:szCs w:val="16"/>
              </w:rPr>
            </w:pPr>
          </w:p>
        </w:tc>
        <w:tc>
          <w:tcPr>
            <w:tcW w:w="2611" w:type="dxa"/>
            <w:tcBorders>
              <w:top w:val="single" w:sz="4" w:space="0" w:color="auto"/>
              <w:left w:val="nil"/>
              <w:bottom w:val="nil"/>
              <w:right w:val="nil"/>
            </w:tcBorders>
          </w:tcPr>
          <w:p w14:paraId="6D658A96" w14:textId="77777777" w:rsidR="00DB1464" w:rsidRPr="00EA5000" w:rsidRDefault="00DB1464" w:rsidP="00D371F5">
            <w:pPr>
              <w:ind w:right="-1"/>
              <w:jc w:val="center"/>
              <w:rPr>
                <w:i/>
                <w:sz w:val="16"/>
                <w:szCs w:val="16"/>
              </w:rPr>
            </w:pPr>
            <w:r w:rsidRPr="00EA5000">
              <w:rPr>
                <w:position w:val="6"/>
                <w:sz w:val="16"/>
                <w:szCs w:val="16"/>
              </w:rPr>
              <w:t>(</w:t>
            </w:r>
            <w:proofErr w:type="spellStart"/>
            <w:r w:rsidRPr="00EA5000">
              <w:rPr>
                <w:position w:val="6"/>
                <w:sz w:val="16"/>
                <w:szCs w:val="16"/>
              </w:rPr>
              <w:t>Vardas</w:t>
            </w:r>
            <w:proofErr w:type="spellEnd"/>
            <w:r w:rsidRPr="00EA5000">
              <w:rPr>
                <w:position w:val="6"/>
                <w:sz w:val="16"/>
                <w:szCs w:val="16"/>
              </w:rPr>
              <w:t xml:space="preserve"> </w:t>
            </w:r>
            <w:proofErr w:type="spellStart"/>
            <w:r w:rsidRPr="00EA5000">
              <w:rPr>
                <w:position w:val="6"/>
                <w:sz w:val="16"/>
                <w:szCs w:val="16"/>
              </w:rPr>
              <w:t>ir</w:t>
            </w:r>
            <w:proofErr w:type="spellEnd"/>
            <w:r w:rsidRPr="00EA5000">
              <w:rPr>
                <w:position w:val="6"/>
                <w:sz w:val="16"/>
                <w:szCs w:val="16"/>
              </w:rPr>
              <w:t xml:space="preserve"> </w:t>
            </w:r>
            <w:proofErr w:type="spellStart"/>
            <w:r w:rsidRPr="00EA5000">
              <w:rPr>
                <w:position w:val="6"/>
                <w:sz w:val="16"/>
                <w:szCs w:val="16"/>
              </w:rPr>
              <w:t>pavardė</w:t>
            </w:r>
            <w:proofErr w:type="spellEnd"/>
            <w:r w:rsidRPr="00EA5000">
              <w:rPr>
                <w:position w:val="6"/>
                <w:sz w:val="16"/>
                <w:szCs w:val="16"/>
              </w:rPr>
              <w:t>)</w:t>
            </w:r>
            <w:r w:rsidRPr="00EA5000">
              <w:rPr>
                <w:i/>
                <w:sz w:val="16"/>
                <w:szCs w:val="16"/>
              </w:rPr>
              <w:t xml:space="preserve"> </w:t>
            </w:r>
          </w:p>
        </w:tc>
      </w:tr>
    </w:tbl>
    <w:p w14:paraId="42F77D5C" w14:textId="77777777" w:rsidR="00DB1464" w:rsidRDefault="00DB1464" w:rsidP="0060746C">
      <w:pPr>
        <w:ind w:left="7797" w:hanging="567"/>
        <w:rPr>
          <w:lang w:val="lt-LT"/>
        </w:rPr>
      </w:pPr>
      <w:r>
        <w:rPr>
          <w:lang w:val="lt-LT"/>
        </w:rPr>
        <w:br w:type="page"/>
      </w:r>
    </w:p>
    <w:p w14:paraId="5D3BADB6" w14:textId="58E421F4" w:rsidR="0060746C" w:rsidRPr="00DB1464" w:rsidRDefault="0060746C" w:rsidP="0060746C">
      <w:pPr>
        <w:ind w:left="7797" w:hanging="567"/>
        <w:rPr>
          <w:lang w:val="lt-LT"/>
        </w:rPr>
      </w:pPr>
      <w:r w:rsidRPr="00DB1464">
        <w:rPr>
          <w:lang w:val="lt-LT"/>
        </w:rPr>
        <w:lastRenderedPageBreak/>
        <w:t>Pirkimo sąlygų 3 priedas</w:t>
      </w:r>
    </w:p>
    <w:p w14:paraId="55840CE3" w14:textId="77777777" w:rsidR="0060746C" w:rsidRPr="00DB1464" w:rsidRDefault="0060746C" w:rsidP="0060746C">
      <w:pPr>
        <w:ind w:firstLine="6521"/>
        <w:jc w:val="center"/>
        <w:rPr>
          <w:sz w:val="22"/>
          <w:szCs w:val="22"/>
          <w:lang w:val="lt-LT"/>
        </w:rPr>
      </w:pPr>
      <w:r w:rsidRPr="00DB1464">
        <w:rPr>
          <w:sz w:val="22"/>
          <w:szCs w:val="22"/>
          <w:lang w:val="lt-LT"/>
        </w:rPr>
        <w:t>Sutarties projektas</w:t>
      </w:r>
    </w:p>
    <w:p w14:paraId="45EF3E46" w14:textId="77777777" w:rsidR="0060746C" w:rsidRPr="00DB1464" w:rsidRDefault="0060746C" w:rsidP="0060746C">
      <w:pPr>
        <w:jc w:val="center"/>
        <w:rPr>
          <w:b/>
          <w:sz w:val="23"/>
          <w:szCs w:val="23"/>
          <w:lang w:val="lt-LT"/>
        </w:rPr>
      </w:pPr>
    </w:p>
    <w:p w14:paraId="0634ED28" w14:textId="77777777" w:rsidR="0060746C" w:rsidRPr="00DB1464" w:rsidRDefault="0060746C" w:rsidP="0060746C">
      <w:pPr>
        <w:tabs>
          <w:tab w:val="left" w:pos="0"/>
        </w:tabs>
        <w:suppressAutoHyphens/>
        <w:ind w:firstLine="1418"/>
        <w:jc w:val="center"/>
        <w:rPr>
          <w:sz w:val="23"/>
          <w:szCs w:val="23"/>
          <w:lang w:val="lt-LT"/>
        </w:rPr>
      </w:pPr>
      <w:r w:rsidRPr="00DB1464">
        <w:rPr>
          <w:b/>
          <w:sz w:val="23"/>
          <w:szCs w:val="23"/>
          <w:lang w:val="lt-LT"/>
        </w:rPr>
        <w:t xml:space="preserve">VIEŠOJO PIRKIMO – PARDAVIMO SUTARTIS NR. </w:t>
      </w:r>
      <w:r w:rsidRPr="00DB1464">
        <w:rPr>
          <w:sz w:val="23"/>
          <w:szCs w:val="23"/>
          <w:lang w:val="lt-LT"/>
        </w:rPr>
        <w:t>_____________</w:t>
      </w:r>
    </w:p>
    <w:p w14:paraId="377AD652" w14:textId="77777777" w:rsidR="0060746C" w:rsidRPr="00DB1464" w:rsidRDefault="0060746C" w:rsidP="0060746C">
      <w:pPr>
        <w:tabs>
          <w:tab w:val="left" w:pos="709"/>
        </w:tabs>
        <w:suppressAutoHyphens/>
        <w:ind w:left="709" w:right="-846" w:hanging="709"/>
        <w:jc w:val="center"/>
        <w:rPr>
          <w:sz w:val="23"/>
          <w:szCs w:val="23"/>
          <w:lang w:val="lt-LT"/>
        </w:rPr>
      </w:pPr>
    </w:p>
    <w:p w14:paraId="7E7CE9DE" w14:textId="65886FA8" w:rsidR="0060746C" w:rsidRPr="00DB1464" w:rsidRDefault="0060746C" w:rsidP="0060746C">
      <w:pPr>
        <w:tabs>
          <w:tab w:val="left" w:pos="709"/>
        </w:tabs>
        <w:suppressAutoHyphens/>
        <w:ind w:left="709" w:right="-846" w:hanging="709"/>
        <w:jc w:val="center"/>
        <w:rPr>
          <w:sz w:val="23"/>
          <w:szCs w:val="23"/>
          <w:lang w:val="lt-LT"/>
        </w:rPr>
      </w:pPr>
      <w:r w:rsidRPr="00DB1464">
        <w:rPr>
          <w:sz w:val="23"/>
          <w:szCs w:val="23"/>
          <w:lang w:val="lt-LT"/>
        </w:rPr>
        <w:t>20</w:t>
      </w:r>
      <w:r w:rsidR="00DB5280" w:rsidRPr="00DB1464">
        <w:rPr>
          <w:sz w:val="23"/>
          <w:szCs w:val="23"/>
          <w:lang w:val="lt-LT"/>
        </w:rPr>
        <w:t>22</w:t>
      </w:r>
      <w:r w:rsidRPr="00DB1464">
        <w:rPr>
          <w:sz w:val="23"/>
          <w:szCs w:val="23"/>
          <w:lang w:val="lt-LT"/>
        </w:rPr>
        <w:t xml:space="preserve"> m. ______________ d.</w:t>
      </w:r>
    </w:p>
    <w:p w14:paraId="1924E0F0" w14:textId="77777777" w:rsidR="0060746C" w:rsidRPr="00DB1464" w:rsidRDefault="0060746C" w:rsidP="0060746C">
      <w:pPr>
        <w:tabs>
          <w:tab w:val="left" w:pos="709"/>
        </w:tabs>
        <w:suppressAutoHyphens/>
        <w:ind w:left="709" w:hanging="709"/>
        <w:jc w:val="center"/>
        <w:rPr>
          <w:sz w:val="23"/>
          <w:szCs w:val="23"/>
          <w:lang w:val="lt-LT"/>
        </w:rPr>
      </w:pPr>
      <w:r w:rsidRPr="00DB1464">
        <w:rPr>
          <w:sz w:val="23"/>
          <w:szCs w:val="23"/>
          <w:lang w:val="lt-LT"/>
        </w:rPr>
        <w:t>Panevėžys</w:t>
      </w:r>
    </w:p>
    <w:p w14:paraId="36D61142" w14:textId="77777777" w:rsidR="0060746C" w:rsidRPr="00DB1464" w:rsidRDefault="0060746C" w:rsidP="0060746C">
      <w:pPr>
        <w:tabs>
          <w:tab w:val="left" w:pos="709"/>
        </w:tabs>
        <w:suppressAutoHyphens/>
        <w:ind w:left="709" w:hanging="709"/>
        <w:jc w:val="center"/>
        <w:rPr>
          <w:sz w:val="23"/>
          <w:szCs w:val="23"/>
          <w:lang w:val="lt-LT"/>
        </w:rPr>
      </w:pPr>
    </w:p>
    <w:p w14:paraId="4D60E20C" w14:textId="62585A93" w:rsidR="0060746C" w:rsidRPr="00DB1464" w:rsidRDefault="0060746C" w:rsidP="0060746C">
      <w:pPr>
        <w:pStyle w:val="Porat"/>
        <w:ind w:firstLine="709"/>
        <w:jc w:val="both"/>
        <w:rPr>
          <w:sz w:val="23"/>
          <w:szCs w:val="23"/>
          <w:lang w:val="lt-LT"/>
        </w:rPr>
      </w:pPr>
      <w:r w:rsidRPr="00DB1464">
        <w:rPr>
          <w:b/>
          <w:sz w:val="23"/>
          <w:szCs w:val="23"/>
          <w:lang w:val="lt-LT"/>
        </w:rPr>
        <w:t>Viešoji įstaiga Respublikinė Panevėžio ligoninė</w:t>
      </w:r>
      <w:r w:rsidRPr="00DB1464">
        <w:rPr>
          <w:sz w:val="23"/>
          <w:szCs w:val="23"/>
          <w:lang w:val="lt-LT"/>
        </w:rPr>
        <w:t xml:space="preserve">, juridinio asmens kodas 191340120, kurios registruota buveinė yra Smėlynės g. 25, Panevėžys, atstovaujama direktoriaus </w:t>
      </w:r>
      <w:r w:rsidR="00FC26DD" w:rsidRPr="00DB1464">
        <w:rPr>
          <w:sz w:val="23"/>
          <w:szCs w:val="23"/>
          <w:lang w:val="lt-LT"/>
        </w:rPr>
        <w:t xml:space="preserve">                           </w:t>
      </w:r>
      <w:r w:rsidRPr="00DB1464">
        <w:rPr>
          <w:sz w:val="23"/>
          <w:szCs w:val="23"/>
          <w:lang w:val="lt-LT"/>
        </w:rPr>
        <w:t>, veikiančio pagal įstaigos įstatus (toliau sutartyje vadinama – Pirkėjas ar Perkančioji organizacija), ir ........................................................................, atstovaujama ....................……………………..........., veikiančio (-</w:t>
      </w:r>
      <w:proofErr w:type="spellStart"/>
      <w:r w:rsidRPr="00DB1464">
        <w:rPr>
          <w:sz w:val="23"/>
          <w:szCs w:val="23"/>
          <w:lang w:val="lt-LT"/>
        </w:rPr>
        <w:t>ios</w:t>
      </w:r>
      <w:proofErr w:type="spellEnd"/>
      <w:r w:rsidRPr="00DB1464">
        <w:rPr>
          <w:sz w:val="23"/>
          <w:szCs w:val="23"/>
          <w:lang w:val="lt-LT"/>
        </w:rPr>
        <w:t>) pagal ....................................</w:t>
      </w:r>
      <w:r w:rsidR="00CE0AA6" w:rsidRPr="00DB1464">
        <w:rPr>
          <w:sz w:val="23"/>
          <w:szCs w:val="23"/>
          <w:lang w:val="lt-LT"/>
        </w:rPr>
        <w:t xml:space="preserve">....................... (toliau </w:t>
      </w:r>
      <w:r w:rsidRPr="00DB1464">
        <w:rPr>
          <w:sz w:val="23"/>
          <w:szCs w:val="23"/>
          <w:lang w:val="lt-LT"/>
        </w:rPr>
        <w:t>sutartyje – Pardavėjas ar Tiekėjas), toliau kartu sutartyje vadinamos Šalimis, o kiekviena atskirai Šalimi, sudarėme šią viešojo pirkimo-pardavimo sutartį (toliau vadinama – Sutartis) ir susitarėme dėl toliau išvardintų sąlygų:</w:t>
      </w:r>
    </w:p>
    <w:p w14:paraId="18CCD4BB" w14:textId="77777777" w:rsidR="0060746C" w:rsidRPr="00DB1464" w:rsidRDefault="0060746C" w:rsidP="0060746C">
      <w:pPr>
        <w:pStyle w:val="Porat"/>
        <w:ind w:firstLine="720"/>
        <w:jc w:val="both"/>
        <w:rPr>
          <w:sz w:val="23"/>
          <w:szCs w:val="23"/>
          <w:lang w:val="lt-LT"/>
        </w:rPr>
      </w:pPr>
    </w:p>
    <w:p w14:paraId="0509D2C5" w14:textId="77777777" w:rsidR="0060746C" w:rsidRPr="000F4976" w:rsidRDefault="0060746C" w:rsidP="0060746C">
      <w:pPr>
        <w:pStyle w:val="Porat"/>
        <w:jc w:val="center"/>
        <w:rPr>
          <w:sz w:val="23"/>
          <w:szCs w:val="23"/>
          <w:lang w:val="fr-FR"/>
        </w:rPr>
      </w:pPr>
      <w:r w:rsidRPr="000F4976">
        <w:rPr>
          <w:b/>
          <w:sz w:val="23"/>
          <w:szCs w:val="23"/>
          <w:lang w:val="fr-FR"/>
        </w:rPr>
        <w:t>1. SUTARTIES OBJEKTAS</w:t>
      </w:r>
    </w:p>
    <w:p w14:paraId="64E771F5" w14:textId="13C986C2" w:rsidR="0060746C" w:rsidRPr="000F4976" w:rsidRDefault="0060746C" w:rsidP="0060746C">
      <w:pPr>
        <w:ind w:firstLine="709"/>
        <w:jc w:val="both"/>
        <w:rPr>
          <w:sz w:val="23"/>
          <w:szCs w:val="23"/>
          <w:lang w:val="fr-FR"/>
        </w:rPr>
      </w:pPr>
      <w:r w:rsidRPr="000F4976">
        <w:rPr>
          <w:sz w:val="23"/>
          <w:szCs w:val="23"/>
          <w:lang w:val="fr-FR"/>
        </w:rPr>
        <w:t>1.1. Remiantis 202</w:t>
      </w:r>
      <w:r w:rsidR="00A705E9" w:rsidRPr="000F4976">
        <w:rPr>
          <w:sz w:val="23"/>
          <w:szCs w:val="23"/>
          <w:lang w:val="fr-FR"/>
        </w:rPr>
        <w:t>2</w:t>
      </w:r>
      <w:r w:rsidRPr="000F4976">
        <w:rPr>
          <w:sz w:val="23"/>
          <w:szCs w:val="23"/>
          <w:lang w:val="fr-FR"/>
        </w:rPr>
        <w:t xml:space="preserve"> m. ____________ d. skelbto</w:t>
      </w:r>
      <w:r w:rsidR="00F23B78" w:rsidRPr="000F4976">
        <w:rPr>
          <w:sz w:val="23"/>
          <w:szCs w:val="23"/>
          <w:lang w:val="fr-FR"/>
        </w:rPr>
        <w:t xml:space="preserve"> atviro konkurso „</w:t>
      </w:r>
      <w:r w:rsidR="00484D69">
        <w:rPr>
          <w:sz w:val="23"/>
          <w:szCs w:val="23"/>
          <w:lang w:val="fr-FR"/>
        </w:rPr>
        <w:t>Kraujo paėmimo sistemos</w:t>
      </w:r>
      <w:r w:rsidR="00F23B78" w:rsidRPr="000F4976">
        <w:rPr>
          <w:sz w:val="23"/>
          <w:szCs w:val="23"/>
          <w:lang w:val="fr-FR"/>
        </w:rPr>
        <w:t xml:space="preserve">“, </w:t>
      </w:r>
      <w:r w:rsidRPr="000F4976">
        <w:rPr>
          <w:sz w:val="23"/>
          <w:szCs w:val="23"/>
          <w:lang w:val="fr-FR"/>
        </w:rPr>
        <w:t>pirkimo Nr. _________ (toliau – Konkursas) rezultatais, Pardavėjas įsipareigoja pagal Konkurso sąlygas bei pateiktą pasiūlymą,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1E0BAC28" w14:textId="6E43E0CC" w:rsidR="0060746C" w:rsidRPr="00825302" w:rsidRDefault="0060746C" w:rsidP="0060746C">
      <w:pPr>
        <w:tabs>
          <w:tab w:val="left" w:pos="284"/>
          <w:tab w:val="left" w:pos="709"/>
        </w:tabs>
        <w:suppressAutoHyphens/>
        <w:ind w:right="-68" w:firstLine="709"/>
        <w:jc w:val="both"/>
        <w:rPr>
          <w:sz w:val="23"/>
          <w:szCs w:val="23"/>
          <w:lang w:val="fr-FR"/>
        </w:rPr>
      </w:pPr>
      <w:r w:rsidRPr="008F4B64">
        <w:rPr>
          <w:sz w:val="23"/>
          <w:szCs w:val="23"/>
          <w:lang w:val="fr-FR"/>
        </w:rPr>
        <w:t xml:space="preserve">1.2. </w:t>
      </w:r>
      <w:r w:rsidR="0060307C" w:rsidRPr="008F4B64">
        <w:rPr>
          <w:sz w:val="23"/>
          <w:szCs w:val="23"/>
          <w:lang w:val="fr-FR"/>
        </w:rPr>
        <w:t>Perkam</w:t>
      </w:r>
      <w:r w:rsidR="00FC26DD">
        <w:rPr>
          <w:sz w:val="23"/>
          <w:szCs w:val="23"/>
          <w:lang w:val="fr-FR"/>
        </w:rPr>
        <w:t>os</w:t>
      </w:r>
      <w:r w:rsidR="0060307C" w:rsidRPr="008F4B64">
        <w:rPr>
          <w:sz w:val="23"/>
          <w:szCs w:val="23"/>
          <w:lang w:val="fr-FR"/>
        </w:rPr>
        <w:t xml:space="preserve"> </w:t>
      </w:r>
      <w:r w:rsidR="00484D69">
        <w:rPr>
          <w:sz w:val="23"/>
          <w:szCs w:val="23"/>
          <w:lang w:val="fr-FR"/>
        </w:rPr>
        <w:t>kraujo paėmimo sistemos</w:t>
      </w:r>
      <w:r w:rsidRPr="008F4B64">
        <w:rPr>
          <w:sz w:val="23"/>
          <w:szCs w:val="23"/>
          <w:lang w:val="fr-FR"/>
        </w:rPr>
        <w:t xml:space="preserve"> (toliau –Prekės)</w:t>
      </w:r>
      <w:r w:rsidR="0000477D">
        <w:rPr>
          <w:sz w:val="23"/>
          <w:szCs w:val="23"/>
          <w:lang w:val="fr-FR"/>
        </w:rPr>
        <w:t>, nurodytos sutarties priede</w:t>
      </w:r>
      <w:r w:rsidRPr="008F4B64">
        <w:rPr>
          <w:sz w:val="23"/>
          <w:szCs w:val="23"/>
          <w:lang w:val="fr-FR"/>
        </w:rPr>
        <w:t>.</w:t>
      </w:r>
      <w:r w:rsidRPr="008F4B64">
        <w:rPr>
          <w:color w:val="FF0000"/>
          <w:sz w:val="23"/>
          <w:szCs w:val="23"/>
          <w:lang w:val="fr-FR"/>
        </w:rPr>
        <w:t xml:space="preserve"> </w:t>
      </w:r>
      <w:r w:rsidRPr="008F4B64">
        <w:rPr>
          <w:sz w:val="23"/>
          <w:szCs w:val="23"/>
          <w:lang w:val="fr-FR"/>
        </w:rPr>
        <w:t>Prekės perkamos pagal faktinį poreikį. Užsakovas neįsipareigoja užsakyti visų Sutarties priede nurodytų preliminarių Prekių kiekių (apimčių).</w:t>
      </w:r>
    </w:p>
    <w:p w14:paraId="40D84071" w14:textId="5B72112C" w:rsidR="0060746C" w:rsidRPr="008F4B64" w:rsidRDefault="0060746C" w:rsidP="0060746C">
      <w:pPr>
        <w:tabs>
          <w:tab w:val="num" w:pos="1210"/>
          <w:tab w:val="left" w:pos="2640"/>
        </w:tabs>
        <w:ind w:firstLine="709"/>
        <w:jc w:val="both"/>
        <w:rPr>
          <w:sz w:val="23"/>
          <w:szCs w:val="23"/>
          <w:lang w:val="fr-FR"/>
        </w:rPr>
      </w:pPr>
      <w:r w:rsidRPr="008F4B64">
        <w:rPr>
          <w:sz w:val="23"/>
          <w:szCs w:val="23"/>
          <w:lang w:val="fr-FR"/>
        </w:rPr>
        <w:t xml:space="preserve">1.3. </w:t>
      </w:r>
      <w:r w:rsidR="007D4756" w:rsidRPr="007D4756">
        <w:rPr>
          <w:sz w:val="23"/>
          <w:szCs w:val="23"/>
          <w:lang w:val="fr-FR"/>
        </w:rPr>
        <w:t>Jei dėl nuo Tiekėjo nepriklausančių aplinkybių, kurių nebuvo įmanoma numatyti rengiant pirkimo dokumentus ir (ar) Sutarties sudarymo metu, Tiekėjas negali pristatyti nurodyto modelio prekės ar įrangos Pirkėjui (nes toks prekės, įrangos modelis nebegaminamas (nutraukta gamyba, senesnis modelis pakeistas naujesniu, sustabdytas nurodytos prekės, įrangos modelio tiekimas ar pan. pateikiant tai įrodančius dokumentus), kitai sutarties šaliai raštu išreiškus sutikimą, nekeičiant Sutarties kainos, Tiekėjas gali pristatyti kito modelio prekę ar įrangą su sąlyga, kad naujas prekės ar įrangos modelis atitiks techninėje specifikacijoje keliamus reikalavimus ir bus pristatytas už tą pačią kainą.</w:t>
      </w:r>
    </w:p>
    <w:p w14:paraId="432CF496" w14:textId="77777777" w:rsidR="0060746C" w:rsidRPr="008F4B64" w:rsidRDefault="0060746C" w:rsidP="0060746C">
      <w:pPr>
        <w:tabs>
          <w:tab w:val="num" w:pos="1210"/>
          <w:tab w:val="left" w:pos="2640"/>
        </w:tabs>
        <w:ind w:firstLine="709"/>
        <w:jc w:val="both"/>
        <w:rPr>
          <w:sz w:val="23"/>
          <w:szCs w:val="23"/>
          <w:lang w:val="fr-FR"/>
        </w:rPr>
      </w:pPr>
      <w:r w:rsidRPr="008F4B64">
        <w:rPr>
          <w:sz w:val="23"/>
          <w:szCs w:val="23"/>
          <w:lang w:val="fr-FR"/>
        </w:rPr>
        <w:t>1.4. Sutartyje, kur reikalauja kontekstas, žodžiai pateikti vienaskaita, gali turėti ir daugiskaitos prasmę ir atvirkščiai.</w:t>
      </w:r>
    </w:p>
    <w:p w14:paraId="2EAFE78C" w14:textId="77777777" w:rsidR="0060746C" w:rsidRPr="008F4B64" w:rsidRDefault="0060746C" w:rsidP="0060746C">
      <w:pPr>
        <w:rPr>
          <w:sz w:val="23"/>
          <w:szCs w:val="23"/>
          <w:lang w:val="fr-FR"/>
        </w:rPr>
      </w:pPr>
    </w:p>
    <w:p w14:paraId="5B23A11A" w14:textId="54CE58CB" w:rsidR="0060746C" w:rsidRPr="000F4976" w:rsidRDefault="0060746C" w:rsidP="007628F3">
      <w:pPr>
        <w:pStyle w:val="Sraopastraipa"/>
        <w:numPr>
          <w:ilvl w:val="0"/>
          <w:numId w:val="8"/>
        </w:numPr>
        <w:suppressAutoHyphens/>
        <w:overflowPunct/>
        <w:autoSpaceDE/>
        <w:autoSpaceDN/>
        <w:adjustRightInd/>
        <w:jc w:val="center"/>
        <w:rPr>
          <w:b/>
          <w:sz w:val="24"/>
          <w:szCs w:val="24"/>
        </w:rPr>
      </w:pPr>
      <w:r w:rsidRPr="000F4976">
        <w:rPr>
          <w:b/>
          <w:sz w:val="24"/>
          <w:szCs w:val="24"/>
        </w:rPr>
        <w:t>PREKIŲ PRISTATYMAS</w:t>
      </w:r>
    </w:p>
    <w:p w14:paraId="586BFCAF" w14:textId="09B3F158" w:rsidR="00571DB9" w:rsidRPr="0061362D" w:rsidRDefault="0060746C" w:rsidP="00CC3A27">
      <w:pPr>
        <w:tabs>
          <w:tab w:val="left" w:pos="567"/>
        </w:tabs>
        <w:snapToGrid w:val="0"/>
        <w:ind w:firstLine="709"/>
        <w:jc w:val="both"/>
        <w:rPr>
          <w:sz w:val="23"/>
          <w:szCs w:val="23"/>
        </w:rPr>
      </w:pPr>
      <w:r w:rsidRPr="0061362D">
        <w:rPr>
          <w:sz w:val="23"/>
          <w:szCs w:val="23"/>
        </w:rPr>
        <w:t xml:space="preserve">2.1. </w:t>
      </w:r>
      <w:proofErr w:type="spellStart"/>
      <w:r w:rsidR="009840FE" w:rsidRPr="0061362D">
        <w:rPr>
          <w:sz w:val="23"/>
          <w:szCs w:val="23"/>
        </w:rPr>
        <w:t>Prekių</w:t>
      </w:r>
      <w:proofErr w:type="spellEnd"/>
      <w:r w:rsidR="009840FE" w:rsidRPr="0061362D">
        <w:rPr>
          <w:sz w:val="23"/>
          <w:szCs w:val="23"/>
        </w:rPr>
        <w:t xml:space="preserve"> </w:t>
      </w:r>
      <w:proofErr w:type="spellStart"/>
      <w:r w:rsidR="009840FE" w:rsidRPr="0061362D">
        <w:rPr>
          <w:sz w:val="23"/>
          <w:szCs w:val="23"/>
        </w:rPr>
        <w:t>tiekimo</w:t>
      </w:r>
      <w:proofErr w:type="spellEnd"/>
      <w:r w:rsidR="009840FE" w:rsidRPr="0061362D">
        <w:rPr>
          <w:sz w:val="23"/>
          <w:szCs w:val="23"/>
        </w:rPr>
        <w:t xml:space="preserve"> </w:t>
      </w:r>
      <w:proofErr w:type="spellStart"/>
      <w:r w:rsidR="009840FE" w:rsidRPr="0061362D">
        <w:rPr>
          <w:sz w:val="23"/>
          <w:szCs w:val="23"/>
        </w:rPr>
        <w:t>terminas</w:t>
      </w:r>
      <w:proofErr w:type="spellEnd"/>
      <w:r w:rsidR="009840FE" w:rsidRPr="0061362D">
        <w:rPr>
          <w:sz w:val="23"/>
          <w:szCs w:val="23"/>
        </w:rPr>
        <w:t xml:space="preserve"> - 12 (</w:t>
      </w:r>
      <w:proofErr w:type="spellStart"/>
      <w:r w:rsidR="009840FE" w:rsidRPr="0061362D">
        <w:rPr>
          <w:sz w:val="23"/>
          <w:szCs w:val="23"/>
        </w:rPr>
        <w:t>dvylika</w:t>
      </w:r>
      <w:proofErr w:type="spellEnd"/>
      <w:r w:rsidR="009840FE" w:rsidRPr="0061362D">
        <w:rPr>
          <w:sz w:val="23"/>
          <w:szCs w:val="23"/>
        </w:rPr>
        <w:t xml:space="preserve">) </w:t>
      </w:r>
      <w:proofErr w:type="spellStart"/>
      <w:r w:rsidR="009840FE" w:rsidRPr="0061362D">
        <w:rPr>
          <w:sz w:val="23"/>
          <w:szCs w:val="23"/>
        </w:rPr>
        <w:t>mėnesių</w:t>
      </w:r>
      <w:proofErr w:type="spellEnd"/>
      <w:r w:rsidR="009840FE" w:rsidRPr="0061362D">
        <w:rPr>
          <w:sz w:val="23"/>
          <w:szCs w:val="23"/>
        </w:rPr>
        <w:t xml:space="preserve"> </w:t>
      </w:r>
      <w:proofErr w:type="spellStart"/>
      <w:r w:rsidR="009840FE" w:rsidRPr="0061362D">
        <w:rPr>
          <w:sz w:val="23"/>
          <w:szCs w:val="23"/>
        </w:rPr>
        <w:t>su</w:t>
      </w:r>
      <w:proofErr w:type="spellEnd"/>
      <w:r w:rsidR="009840FE" w:rsidRPr="0061362D">
        <w:rPr>
          <w:sz w:val="23"/>
          <w:szCs w:val="23"/>
        </w:rPr>
        <w:t xml:space="preserve"> </w:t>
      </w:r>
      <w:proofErr w:type="spellStart"/>
      <w:r w:rsidR="009840FE" w:rsidRPr="0061362D">
        <w:rPr>
          <w:sz w:val="23"/>
          <w:szCs w:val="23"/>
        </w:rPr>
        <w:t>galimybe</w:t>
      </w:r>
      <w:proofErr w:type="spellEnd"/>
      <w:r w:rsidR="009840FE" w:rsidRPr="0061362D">
        <w:rPr>
          <w:sz w:val="23"/>
          <w:szCs w:val="23"/>
        </w:rPr>
        <w:t xml:space="preserve"> </w:t>
      </w:r>
      <w:proofErr w:type="spellStart"/>
      <w:r w:rsidR="009840FE" w:rsidRPr="0061362D">
        <w:rPr>
          <w:sz w:val="23"/>
          <w:szCs w:val="23"/>
        </w:rPr>
        <w:t>pratęsti</w:t>
      </w:r>
      <w:proofErr w:type="spellEnd"/>
      <w:r w:rsidR="009840FE" w:rsidRPr="0061362D">
        <w:rPr>
          <w:sz w:val="23"/>
          <w:szCs w:val="23"/>
        </w:rPr>
        <w:t xml:space="preserve"> </w:t>
      </w:r>
      <w:r w:rsidR="00484D69">
        <w:rPr>
          <w:sz w:val="23"/>
          <w:szCs w:val="23"/>
        </w:rPr>
        <w:t>du</w:t>
      </w:r>
      <w:r w:rsidR="002212D2" w:rsidRPr="0061362D">
        <w:rPr>
          <w:sz w:val="23"/>
          <w:szCs w:val="23"/>
        </w:rPr>
        <w:t xml:space="preserve"> </w:t>
      </w:r>
      <w:proofErr w:type="spellStart"/>
      <w:r w:rsidR="002212D2" w:rsidRPr="0061362D">
        <w:rPr>
          <w:sz w:val="23"/>
          <w:szCs w:val="23"/>
        </w:rPr>
        <w:t>kart</w:t>
      </w:r>
      <w:r w:rsidR="00484D69">
        <w:rPr>
          <w:sz w:val="23"/>
          <w:szCs w:val="23"/>
        </w:rPr>
        <w:t>us</w:t>
      </w:r>
      <w:proofErr w:type="spellEnd"/>
      <w:r w:rsidR="00484D69">
        <w:rPr>
          <w:sz w:val="23"/>
          <w:szCs w:val="23"/>
        </w:rPr>
        <w:t xml:space="preserve"> po</w:t>
      </w:r>
      <w:r w:rsidR="009840FE" w:rsidRPr="0061362D">
        <w:rPr>
          <w:sz w:val="23"/>
          <w:szCs w:val="23"/>
        </w:rPr>
        <w:t xml:space="preserve"> 12 </w:t>
      </w:r>
      <w:proofErr w:type="spellStart"/>
      <w:r w:rsidR="009840FE" w:rsidRPr="0061362D">
        <w:rPr>
          <w:sz w:val="23"/>
          <w:szCs w:val="23"/>
        </w:rPr>
        <w:t>mėn</w:t>
      </w:r>
      <w:proofErr w:type="spellEnd"/>
      <w:r w:rsidR="009840FE" w:rsidRPr="0061362D">
        <w:rPr>
          <w:sz w:val="23"/>
          <w:szCs w:val="23"/>
        </w:rPr>
        <w:t xml:space="preserve">. </w:t>
      </w:r>
      <w:proofErr w:type="spellStart"/>
      <w:r w:rsidR="009840FE" w:rsidRPr="0061362D">
        <w:rPr>
          <w:sz w:val="23"/>
          <w:szCs w:val="23"/>
        </w:rPr>
        <w:t>Prekių</w:t>
      </w:r>
      <w:proofErr w:type="spellEnd"/>
      <w:r w:rsidR="009840FE" w:rsidRPr="0061362D">
        <w:rPr>
          <w:sz w:val="23"/>
          <w:szCs w:val="23"/>
        </w:rPr>
        <w:t xml:space="preserve"> </w:t>
      </w:r>
      <w:proofErr w:type="spellStart"/>
      <w:r w:rsidR="009840FE" w:rsidRPr="0061362D">
        <w:rPr>
          <w:sz w:val="23"/>
          <w:szCs w:val="23"/>
        </w:rPr>
        <w:t>tiekimas</w:t>
      </w:r>
      <w:proofErr w:type="spellEnd"/>
      <w:r w:rsidR="009840FE" w:rsidRPr="0061362D">
        <w:rPr>
          <w:sz w:val="23"/>
          <w:szCs w:val="23"/>
        </w:rPr>
        <w:t xml:space="preserve"> </w:t>
      </w:r>
      <w:proofErr w:type="spellStart"/>
      <w:r w:rsidR="009840FE" w:rsidRPr="0061362D">
        <w:rPr>
          <w:sz w:val="23"/>
          <w:szCs w:val="23"/>
        </w:rPr>
        <w:t>pratęsiamas</w:t>
      </w:r>
      <w:proofErr w:type="spellEnd"/>
      <w:r w:rsidR="009840FE" w:rsidRPr="0061362D">
        <w:rPr>
          <w:sz w:val="23"/>
          <w:szCs w:val="23"/>
        </w:rPr>
        <w:t xml:space="preserve"> </w:t>
      </w:r>
      <w:proofErr w:type="spellStart"/>
      <w:r w:rsidR="009840FE" w:rsidRPr="0061362D">
        <w:rPr>
          <w:sz w:val="23"/>
          <w:szCs w:val="23"/>
        </w:rPr>
        <w:t>automatiškai</w:t>
      </w:r>
      <w:proofErr w:type="spellEnd"/>
      <w:r w:rsidR="009840FE" w:rsidRPr="0061362D">
        <w:rPr>
          <w:sz w:val="23"/>
          <w:szCs w:val="23"/>
        </w:rPr>
        <w:t xml:space="preserve">, </w:t>
      </w:r>
      <w:proofErr w:type="spellStart"/>
      <w:r w:rsidR="009840FE" w:rsidRPr="0061362D">
        <w:rPr>
          <w:sz w:val="23"/>
          <w:szCs w:val="23"/>
        </w:rPr>
        <w:t>jeigu</w:t>
      </w:r>
      <w:proofErr w:type="spellEnd"/>
      <w:r w:rsidR="009840FE" w:rsidRPr="0061362D">
        <w:rPr>
          <w:sz w:val="23"/>
          <w:szCs w:val="23"/>
        </w:rPr>
        <w:t xml:space="preserve">, </w:t>
      </w:r>
      <w:proofErr w:type="spellStart"/>
      <w:r w:rsidR="009840FE" w:rsidRPr="0061362D">
        <w:rPr>
          <w:sz w:val="23"/>
          <w:szCs w:val="23"/>
        </w:rPr>
        <w:t>pasibaigus</w:t>
      </w:r>
      <w:proofErr w:type="spellEnd"/>
      <w:r w:rsidR="009840FE" w:rsidRPr="0061362D">
        <w:rPr>
          <w:sz w:val="23"/>
          <w:szCs w:val="23"/>
        </w:rPr>
        <w:t xml:space="preserve"> </w:t>
      </w:r>
      <w:proofErr w:type="spellStart"/>
      <w:r w:rsidR="009840FE" w:rsidRPr="0061362D">
        <w:rPr>
          <w:sz w:val="23"/>
          <w:szCs w:val="23"/>
        </w:rPr>
        <w:t>Sutarties</w:t>
      </w:r>
      <w:proofErr w:type="spellEnd"/>
      <w:r w:rsidR="009840FE" w:rsidRPr="0061362D">
        <w:rPr>
          <w:sz w:val="23"/>
          <w:szCs w:val="23"/>
        </w:rPr>
        <w:t xml:space="preserve"> </w:t>
      </w:r>
      <w:proofErr w:type="spellStart"/>
      <w:r w:rsidR="009840FE" w:rsidRPr="0061362D">
        <w:rPr>
          <w:sz w:val="23"/>
          <w:szCs w:val="23"/>
        </w:rPr>
        <w:t>galiojimo</w:t>
      </w:r>
      <w:proofErr w:type="spellEnd"/>
      <w:r w:rsidR="009840FE" w:rsidRPr="0061362D">
        <w:rPr>
          <w:sz w:val="23"/>
          <w:szCs w:val="23"/>
        </w:rPr>
        <w:t xml:space="preserve"> </w:t>
      </w:r>
      <w:proofErr w:type="spellStart"/>
      <w:r w:rsidR="009840FE" w:rsidRPr="0061362D">
        <w:rPr>
          <w:sz w:val="23"/>
          <w:szCs w:val="23"/>
        </w:rPr>
        <w:t>laikui</w:t>
      </w:r>
      <w:proofErr w:type="spellEnd"/>
      <w:r w:rsidR="009840FE" w:rsidRPr="0061362D">
        <w:rPr>
          <w:sz w:val="23"/>
          <w:szCs w:val="23"/>
        </w:rPr>
        <w:t xml:space="preserve">, </w:t>
      </w:r>
      <w:proofErr w:type="spellStart"/>
      <w:r w:rsidR="009840FE" w:rsidRPr="0061362D">
        <w:rPr>
          <w:sz w:val="23"/>
          <w:szCs w:val="23"/>
        </w:rPr>
        <w:t>viena</w:t>
      </w:r>
      <w:proofErr w:type="spellEnd"/>
      <w:r w:rsidR="009840FE" w:rsidRPr="0061362D">
        <w:rPr>
          <w:sz w:val="23"/>
          <w:szCs w:val="23"/>
        </w:rPr>
        <w:t xml:space="preserve"> </w:t>
      </w:r>
      <w:proofErr w:type="spellStart"/>
      <w:r w:rsidR="009840FE" w:rsidRPr="0061362D">
        <w:rPr>
          <w:sz w:val="23"/>
          <w:szCs w:val="23"/>
        </w:rPr>
        <w:t>iš</w:t>
      </w:r>
      <w:proofErr w:type="spellEnd"/>
      <w:r w:rsidR="009840FE" w:rsidRPr="0061362D">
        <w:rPr>
          <w:sz w:val="23"/>
          <w:szCs w:val="23"/>
        </w:rPr>
        <w:t xml:space="preserve"> </w:t>
      </w:r>
      <w:proofErr w:type="spellStart"/>
      <w:r w:rsidR="009840FE" w:rsidRPr="0061362D">
        <w:rPr>
          <w:sz w:val="23"/>
          <w:szCs w:val="23"/>
        </w:rPr>
        <w:t>sutarties</w:t>
      </w:r>
      <w:proofErr w:type="spellEnd"/>
      <w:r w:rsidR="009840FE" w:rsidRPr="0061362D">
        <w:rPr>
          <w:sz w:val="23"/>
          <w:szCs w:val="23"/>
        </w:rPr>
        <w:t xml:space="preserve"> </w:t>
      </w:r>
      <w:proofErr w:type="spellStart"/>
      <w:r w:rsidR="009840FE" w:rsidRPr="0061362D">
        <w:rPr>
          <w:sz w:val="23"/>
          <w:szCs w:val="23"/>
        </w:rPr>
        <w:t>šalių</w:t>
      </w:r>
      <w:proofErr w:type="spellEnd"/>
      <w:r w:rsidR="009840FE" w:rsidRPr="0061362D">
        <w:rPr>
          <w:sz w:val="23"/>
          <w:szCs w:val="23"/>
        </w:rPr>
        <w:t xml:space="preserve"> </w:t>
      </w:r>
      <w:proofErr w:type="spellStart"/>
      <w:r w:rsidR="009840FE" w:rsidRPr="0061362D">
        <w:rPr>
          <w:sz w:val="23"/>
          <w:szCs w:val="23"/>
        </w:rPr>
        <w:t>prieš</w:t>
      </w:r>
      <w:proofErr w:type="spellEnd"/>
      <w:r w:rsidR="009840FE" w:rsidRPr="0061362D">
        <w:rPr>
          <w:sz w:val="23"/>
          <w:szCs w:val="23"/>
        </w:rPr>
        <w:t xml:space="preserve"> 2 (du) </w:t>
      </w:r>
      <w:proofErr w:type="spellStart"/>
      <w:r w:rsidR="009840FE" w:rsidRPr="0061362D">
        <w:rPr>
          <w:sz w:val="23"/>
          <w:szCs w:val="23"/>
        </w:rPr>
        <w:t>mėnesius</w:t>
      </w:r>
      <w:proofErr w:type="spellEnd"/>
      <w:r w:rsidR="009840FE" w:rsidRPr="0061362D">
        <w:rPr>
          <w:sz w:val="23"/>
          <w:szCs w:val="23"/>
        </w:rPr>
        <w:t xml:space="preserve"> </w:t>
      </w:r>
      <w:proofErr w:type="spellStart"/>
      <w:r w:rsidR="009840FE" w:rsidRPr="0061362D">
        <w:rPr>
          <w:sz w:val="23"/>
          <w:szCs w:val="23"/>
        </w:rPr>
        <w:t>nebuvo</w:t>
      </w:r>
      <w:proofErr w:type="spellEnd"/>
      <w:r w:rsidR="009840FE" w:rsidRPr="0061362D">
        <w:rPr>
          <w:sz w:val="23"/>
          <w:szCs w:val="23"/>
        </w:rPr>
        <w:t xml:space="preserve"> </w:t>
      </w:r>
      <w:proofErr w:type="spellStart"/>
      <w:r w:rsidR="009840FE" w:rsidRPr="0061362D">
        <w:rPr>
          <w:sz w:val="23"/>
          <w:szCs w:val="23"/>
        </w:rPr>
        <w:t>raštu</w:t>
      </w:r>
      <w:proofErr w:type="spellEnd"/>
      <w:r w:rsidR="009840FE" w:rsidRPr="0061362D">
        <w:rPr>
          <w:sz w:val="23"/>
          <w:szCs w:val="23"/>
        </w:rPr>
        <w:t xml:space="preserve"> </w:t>
      </w:r>
      <w:proofErr w:type="spellStart"/>
      <w:r w:rsidR="009840FE" w:rsidRPr="0061362D">
        <w:rPr>
          <w:sz w:val="23"/>
          <w:szCs w:val="23"/>
        </w:rPr>
        <w:t>pranešusi</w:t>
      </w:r>
      <w:proofErr w:type="spellEnd"/>
      <w:r w:rsidR="009840FE" w:rsidRPr="0061362D">
        <w:rPr>
          <w:sz w:val="23"/>
          <w:szCs w:val="23"/>
        </w:rPr>
        <w:t xml:space="preserve"> </w:t>
      </w:r>
      <w:proofErr w:type="spellStart"/>
      <w:r w:rsidR="009840FE" w:rsidRPr="0061362D">
        <w:rPr>
          <w:sz w:val="23"/>
          <w:szCs w:val="23"/>
        </w:rPr>
        <w:t>apie</w:t>
      </w:r>
      <w:proofErr w:type="spellEnd"/>
      <w:r w:rsidR="009840FE" w:rsidRPr="0061362D">
        <w:rPr>
          <w:sz w:val="23"/>
          <w:szCs w:val="23"/>
        </w:rPr>
        <w:t xml:space="preserve"> </w:t>
      </w:r>
      <w:proofErr w:type="spellStart"/>
      <w:r w:rsidR="009840FE" w:rsidRPr="0061362D">
        <w:rPr>
          <w:sz w:val="23"/>
          <w:szCs w:val="23"/>
        </w:rPr>
        <w:t>sutarties</w:t>
      </w:r>
      <w:proofErr w:type="spellEnd"/>
      <w:r w:rsidR="009840FE" w:rsidRPr="0061362D">
        <w:rPr>
          <w:sz w:val="23"/>
          <w:szCs w:val="23"/>
        </w:rPr>
        <w:t xml:space="preserve"> </w:t>
      </w:r>
      <w:proofErr w:type="spellStart"/>
      <w:r w:rsidR="009840FE" w:rsidRPr="0061362D">
        <w:rPr>
          <w:sz w:val="23"/>
          <w:szCs w:val="23"/>
        </w:rPr>
        <w:t>nutraukimą</w:t>
      </w:r>
      <w:proofErr w:type="spellEnd"/>
      <w:r w:rsidR="009840FE" w:rsidRPr="0061362D">
        <w:rPr>
          <w:sz w:val="23"/>
          <w:szCs w:val="23"/>
        </w:rPr>
        <w:t xml:space="preserve">. </w:t>
      </w:r>
      <w:proofErr w:type="spellStart"/>
      <w:r w:rsidR="009840FE" w:rsidRPr="0061362D">
        <w:rPr>
          <w:sz w:val="23"/>
          <w:szCs w:val="23"/>
        </w:rPr>
        <w:t>Bendras</w:t>
      </w:r>
      <w:proofErr w:type="spellEnd"/>
      <w:r w:rsidR="009840FE" w:rsidRPr="0061362D">
        <w:rPr>
          <w:sz w:val="23"/>
          <w:szCs w:val="23"/>
        </w:rPr>
        <w:t xml:space="preserve"> </w:t>
      </w:r>
      <w:proofErr w:type="spellStart"/>
      <w:r w:rsidR="009840FE" w:rsidRPr="0061362D">
        <w:rPr>
          <w:sz w:val="23"/>
          <w:szCs w:val="23"/>
        </w:rPr>
        <w:t>prekių</w:t>
      </w:r>
      <w:proofErr w:type="spellEnd"/>
      <w:r w:rsidR="009840FE" w:rsidRPr="0061362D">
        <w:rPr>
          <w:sz w:val="23"/>
          <w:szCs w:val="23"/>
        </w:rPr>
        <w:t xml:space="preserve"> </w:t>
      </w:r>
      <w:proofErr w:type="spellStart"/>
      <w:r w:rsidR="009840FE" w:rsidRPr="0061362D">
        <w:rPr>
          <w:sz w:val="23"/>
          <w:szCs w:val="23"/>
        </w:rPr>
        <w:t>tiekimo</w:t>
      </w:r>
      <w:proofErr w:type="spellEnd"/>
      <w:r w:rsidR="009840FE" w:rsidRPr="0061362D">
        <w:rPr>
          <w:sz w:val="23"/>
          <w:szCs w:val="23"/>
        </w:rPr>
        <w:t xml:space="preserve"> </w:t>
      </w:r>
      <w:proofErr w:type="spellStart"/>
      <w:r w:rsidR="009840FE" w:rsidRPr="0061362D">
        <w:rPr>
          <w:sz w:val="23"/>
          <w:szCs w:val="23"/>
        </w:rPr>
        <w:t>terminas</w:t>
      </w:r>
      <w:proofErr w:type="spellEnd"/>
      <w:r w:rsidR="009840FE" w:rsidRPr="0061362D">
        <w:rPr>
          <w:sz w:val="23"/>
          <w:szCs w:val="23"/>
        </w:rPr>
        <w:t xml:space="preserve"> </w:t>
      </w:r>
      <w:proofErr w:type="spellStart"/>
      <w:r w:rsidR="009840FE" w:rsidRPr="0061362D">
        <w:rPr>
          <w:sz w:val="23"/>
          <w:szCs w:val="23"/>
        </w:rPr>
        <w:t>negali</w:t>
      </w:r>
      <w:proofErr w:type="spellEnd"/>
      <w:r w:rsidR="009840FE" w:rsidRPr="0061362D">
        <w:rPr>
          <w:sz w:val="23"/>
          <w:szCs w:val="23"/>
        </w:rPr>
        <w:t xml:space="preserve"> </w:t>
      </w:r>
      <w:proofErr w:type="spellStart"/>
      <w:r w:rsidR="009840FE" w:rsidRPr="0061362D">
        <w:rPr>
          <w:sz w:val="23"/>
          <w:szCs w:val="23"/>
        </w:rPr>
        <w:t>būti</w:t>
      </w:r>
      <w:proofErr w:type="spellEnd"/>
      <w:r w:rsidR="009840FE" w:rsidRPr="0061362D">
        <w:rPr>
          <w:sz w:val="23"/>
          <w:szCs w:val="23"/>
        </w:rPr>
        <w:t xml:space="preserve"> </w:t>
      </w:r>
      <w:proofErr w:type="spellStart"/>
      <w:r w:rsidR="009840FE" w:rsidRPr="0061362D">
        <w:rPr>
          <w:sz w:val="23"/>
          <w:szCs w:val="23"/>
        </w:rPr>
        <w:t>ilgesnis</w:t>
      </w:r>
      <w:proofErr w:type="spellEnd"/>
      <w:r w:rsidR="009840FE" w:rsidRPr="0061362D">
        <w:rPr>
          <w:sz w:val="23"/>
          <w:szCs w:val="23"/>
        </w:rPr>
        <w:t xml:space="preserve"> </w:t>
      </w:r>
      <w:proofErr w:type="spellStart"/>
      <w:r w:rsidR="009840FE" w:rsidRPr="0061362D">
        <w:rPr>
          <w:sz w:val="23"/>
          <w:szCs w:val="23"/>
        </w:rPr>
        <w:t>nei</w:t>
      </w:r>
      <w:proofErr w:type="spellEnd"/>
      <w:r w:rsidR="009840FE" w:rsidRPr="0061362D">
        <w:rPr>
          <w:sz w:val="23"/>
          <w:szCs w:val="23"/>
        </w:rPr>
        <w:t xml:space="preserve"> </w:t>
      </w:r>
      <w:r w:rsidR="00484D69">
        <w:rPr>
          <w:sz w:val="23"/>
          <w:szCs w:val="23"/>
        </w:rPr>
        <w:t>36</w:t>
      </w:r>
      <w:r w:rsidR="009840FE" w:rsidRPr="0061362D">
        <w:rPr>
          <w:sz w:val="23"/>
          <w:szCs w:val="23"/>
        </w:rPr>
        <w:t xml:space="preserve"> </w:t>
      </w:r>
      <w:proofErr w:type="spellStart"/>
      <w:r w:rsidR="009840FE" w:rsidRPr="0061362D">
        <w:rPr>
          <w:sz w:val="23"/>
          <w:szCs w:val="23"/>
        </w:rPr>
        <w:t>mėn</w:t>
      </w:r>
      <w:proofErr w:type="spellEnd"/>
      <w:r w:rsidR="00CC3A27" w:rsidRPr="0061362D">
        <w:rPr>
          <w:sz w:val="23"/>
          <w:szCs w:val="23"/>
        </w:rPr>
        <w:t>.</w:t>
      </w:r>
    </w:p>
    <w:p w14:paraId="29E748D6" w14:textId="72B3ACDF" w:rsidR="009840FE" w:rsidRPr="0061362D" w:rsidRDefault="0000477D" w:rsidP="009840FE">
      <w:pPr>
        <w:tabs>
          <w:tab w:val="left" w:pos="567"/>
        </w:tabs>
        <w:snapToGrid w:val="0"/>
        <w:ind w:firstLine="709"/>
        <w:jc w:val="both"/>
        <w:rPr>
          <w:sz w:val="23"/>
          <w:szCs w:val="23"/>
        </w:rPr>
      </w:pPr>
      <w:r w:rsidRPr="0061362D">
        <w:rPr>
          <w:sz w:val="23"/>
          <w:szCs w:val="23"/>
        </w:rPr>
        <w:t xml:space="preserve">2.2. </w:t>
      </w:r>
      <w:proofErr w:type="spellStart"/>
      <w:r w:rsidR="009840FE" w:rsidRPr="0061362D">
        <w:rPr>
          <w:sz w:val="23"/>
          <w:szCs w:val="23"/>
        </w:rPr>
        <w:t>Pardavėjas</w:t>
      </w:r>
      <w:proofErr w:type="spellEnd"/>
      <w:r w:rsidR="009840FE" w:rsidRPr="0061362D">
        <w:rPr>
          <w:sz w:val="23"/>
          <w:szCs w:val="23"/>
        </w:rPr>
        <w:t xml:space="preserve"> </w:t>
      </w:r>
      <w:proofErr w:type="spellStart"/>
      <w:r w:rsidR="009840FE" w:rsidRPr="0061362D">
        <w:rPr>
          <w:sz w:val="23"/>
          <w:szCs w:val="23"/>
        </w:rPr>
        <w:t>turi</w:t>
      </w:r>
      <w:proofErr w:type="spellEnd"/>
      <w:r w:rsidR="009840FE" w:rsidRPr="0061362D">
        <w:rPr>
          <w:sz w:val="23"/>
          <w:szCs w:val="23"/>
        </w:rPr>
        <w:t xml:space="preserve"> </w:t>
      </w:r>
      <w:proofErr w:type="spellStart"/>
      <w:r w:rsidR="009840FE" w:rsidRPr="0061362D">
        <w:rPr>
          <w:sz w:val="23"/>
          <w:szCs w:val="23"/>
        </w:rPr>
        <w:t>užtikrinti</w:t>
      </w:r>
      <w:proofErr w:type="spellEnd"/>
      <w:r w:rsidR="009840FE" w:rsidRPr="0061362D">
        <w:rPr>
          <w:sz w:val="23"/>
          <w:szCs w:val="23"/>
        </w:rPr>
        <w:t xml:space="preserve"> </w:t>
      </w:r>
      <w:proofErr w:type="spellStart"/>
      <w:r w:rsidR="009840FE" w:rsidRPr="0061362D">
        <w:rPr>
          <w:sz w:val="23"/>
          <w:szCs w:val="23"/>
        </w:rPr>
        <w:t>nepertraukiamą</w:t>
      </w:r>
      <w:proofErr w:type="spellEnd"/>
      <w:r w:rsidR="009840FE" w:rsidRPr="0061362D">
        <w:rPr>
          <w:sz w:val="23"/>
          <w:szCs w:val="23"/>
        </w:rPr>
        <w:t xml:space="preserve"> </w:t>
      </w:r>
      <w:proofErr w:type="spellStart"/>
      <w:r w:rsidR="009840FE" w:rsidRPr="0061362D">
        <w:rPr>
          <w:sz w:val="23"/>
          <w:szCs w:val="23"/>
        </w:rPr>
        <w:t>Prekių</w:t>
      </w:r>
      <w:proofErr w:type="spellEnd"/>
      <w:r w:rsidR="009840FE" w:rsidRPr="0061362D">
        <w:rPr>
          <w:sz w:val="23"/>
          <w:szCs w:val="23"/>
        </w:rPr>
        <w:t xml:space="preserve"> </w:t>
      </w:r>
      <w:proofErr w:type="spellStart"/>
      <w:r w:rsidR="009840FE" w:rsidRPr="0061362D">
        <w:rPr>
          <w:sz w:val="23"/>
          <w:szCs w:val="23"/>
        </w:rPr>
        <w:t>tiekimą</w:t>
      </w:r>
      <w:proofErr w:type="spellEnd"/>
      <w:r w:rsidR="009840FE" w:rsidRPr="0061362D">
        <w:rPr>
          <w:sz w:val="23"/>
          <w:szCs w:val="23"/>
        </w:rPr>
        <w:t xml:space="preserve"> </w:t>
      </w:r>
      <w:proofErr w:type="spellStart"/>
      <w:r w:rsidR="009840FE" w:rsidRPr="0061362D">
        <w:rPr>
          <w:sz w:val="23"/>
          <w:szCs w:val="23"/>
        </w:rPr>
        <w:t>Sutarties</w:t>
      </w:r>
      <w:proofErr w:type="spellEnd"/>
      <w:r w:rsidR="009840FE" w:rsidRPr="0061362D">
        <w:rPr>
          <w:sz w:val="23"/>
          <w:szCs w:val="23"/>
        </w:rPr>
        <w:t xml:space="preserve"> </w:t>
      </w:r>
      <w:proofErr w:type="spellStart"/>
      <w:r w:rsidR="009840FE" w:rsidRPr="0061362D">
        <w:rPr>
          <w:sz w:val="23"/>
          <w:szCs w:val="23"/>
        </w:rPr>
        <w:t>galiojimo</w:t>
      </w:r>
      <w:proofErr w:type="spellEnd"/>
      <w:r w:rsidR="009840FE" w:rsidRPr="0061362D">
        <w:rPr>
          <w:sz w:val="23"/>
          <w:szCs w:val="23"/>
        </w:rPr>
        <w:t xml:space="preserve"> </w:t>
      </w:r>
      <w:proofErr w:type="spellStart"/>
      <w:r w:rsidR="009840FE" w:rsidRPr="0061362D">
        <w:rPr>
          <w:sz w:val="23"/>
          <w:szCs w:val="23"/>
        </w:rPr>
        <w:t>laikotarpiu</w:t>
      </w:r>
      <w:proofErr w:type="spellEnd"/>
      <w:r w:rsidR="009840FE" w:rsidRPr="0061362D">
        <w:rPr>
          <w:sz w:val="23"/>
          <w:szCs w:val="23"/>
        </w:rPr>
        <w:t xml:space="preserve">. </w:t>
      </w:r>
      <w:proofErr w:type="spellStart"/>
      <w:r w:rsidR="009840FE" w:rsidRPr="0061362D">
        <w:rPr>
          <w:sz w:val="23"/>
          <w:szCs w:val="23"/>
        </w:rPr>
        <w:t>Prekės</w:t>
      </w:r>
      <w:proofErr w:type="spellEnd"/>
      <w:r w:rsidR="009840FE" w:rsidRPr="0061362D">
        <w:rPr>
          <w:sz w:val="23"/>
          <w:szCs w:val="23"/>
        </w:rPr>
        <w:t xml:space="preserve"> bus </w:t>
      </w:r>
      <w:proofErr w:type="spellStart"/>
      <w:r w:rsidR="009840FE" w:rsidRPr="0061362D">
        <w:rPr>
          <w:sz w:val="23"/>
          <w:szCs w:val="23"/>
        </w:rPr>
        <w:t>užsakomos</w:t>
      </w:r>
      <w:proofErr w:type="spellEnd"/>
      <w:r w:rsidR="009840FE" w:rsidRPr="0061362D">
        <w:rPr>
          <w:sz w:val="23"/>
          <w:szCs w:val="23"/>
        </w:rPr>
        <w:t xml:space="preserve"> </w:t>
      </w:r>
      <w:proofErr w:type="spellStart"/>
      <w:r w:rsidR="009840FE" w:rsidRPr="0061362D">
        <w:rPr>
          <w:sz w:val="23"/>
          <w:szCs w:val="23"/>
        </w:rPr>
        <w:t>dalimis</w:t>
      </w:r>
      <w:proofErr w:type="spellEnd"/>
      <w:r w:rsidR="009840FE" w:rsidRPr="0061362D">
        <w:rPr>
          <w:sz w:val="23"/>
          <w:szCs w:val="23"/>
        </w:rPr>
        <w:t xml:space="preserve"> </w:t>
      </w:r>
      <w:proofErr w:type="spellStart"/>
      <w:r w:rsidR="009840FE" w:rsidRPr="0061362D">
        <w:rPr>
          <w:sz w:val="23"/>
          <w:szCs w:val="23"/>
        </w:rPr>
        <w:t>visą</w:t>
      </w:r>
      <w:proofErr w:type="spellEnd"/>
      <w:r w:rsidR="009840FE" w:rsidRPr="0061362D">
        <w:rPr>
          <w:sz w:val="23"/>
          <w:szCs w:val="23"/>
        </w:rPr>
        <w:t xml:space="preserve"> </w:t>
      </w:r>
      <w:proofErr w:type="spellStart"/>
      <w:r w:rsidR="009840FE" w:rsidRPr="0061362D">
        <w:rPr>
          <w:sz w:val="23"/>
          <w:szCs w:val="23"/>
        </w:rPr>
        <w:t>Sutarties</w:t>
      </w:r>
      <w:proofErr w:type="spellEnd"/>
      <w:r w:rsidR="009840FE" w:rsidRPr="0061362D">
        <w:rPr>
          <w:sz w:val="23"/>
          <w:szCs w:val="23"/>
        </w:rPr>
        <w:t xml:space="preserve"> </w:t>
      </w:r>
      <w:proofErr w:type="spellStart"/>
      <w:r w:rsidR="009840FE" w:rsidRPr="0061362D">
        <w:rPr>
          <w:sz w:val="23"/>
          <w:szCs w:val="23"/>
        </w:rPr>
        <w:t>galiojimo</w:t>
      </w:r>
      <w:proofErr w:type="spellEnd"/>
      <w:r w:rsidR="009840FE" w:rsidRPr="0061362D">
        <w:rPr>
          <w:sz w:val="23"/>
          <w:szCs w:val="23"/>
        </w:rPr>
        <w:t xml:space="preserve"> </w:t>
      </w:r>
      <w:proofErr w:type="spellStart"/>
      <w:r w:rsidR="009840FE" w:rsidRPr="0061362D">
        <w:rPr>
          <w:sz w:val="23"/>
          <w:szCs w:val="23"/>
        </w:rPr>
        <w:t>laikotarpį</w:t>
      </w:r>
      <w:proofErr w:type="spellEnd"/>
      <w:r w:rsidR="009840FE" w:rsidRPr="0061362D">
        <w:rPr>
          <w:sz w:val="23"/>
          <w:szCs w:val="23"/>
        </w:rPr>
        <w:t xml:space="preserve">. </w:t>
      </w:r>
    </w:p>
    <w:p w14:paraId="6B4BCC6F" w14:textId="0D8338D8" w:rsidR="0060746C" w:rsidRPr="0061362D" w:rsidRDefault="0000477D" w:rsidP="000F4976">
      <w:pPr>
        <w:tabs>
          <w:tab w:val="left" w:pos="1134"/>
        </w:tabs>
        <w:suppressAutoHyphens/>
        <w:overflowPunct/>
        <w:autoSpaceDE/>
        <w:adjustRightInd/>
        <w:ind w:firstLine="710"/>
        <w:jc w:val="both"/>
        <w:rPr>
          <w:sz w:val="23"/>
          <w:szCs w:val="23"/>
        </w:rPr>
      </w:pPr>
      <w:r w:rsidRPr="0061362D">
        <w:rPr>
          <w:sz w:val="23"/>
          <w:szCs w:val="23"/>
        </w:rPr>
        <w:t xml:space="preserve">2.3. </w:t>
      </w:r>
      <w:proofErr w:type="spellStart"/>
      <w:r w:rsidR="00992907" w:rsidRPr="0061362D">
        <w:rPr>
          <w:sz w:val="23"/>
          <w:szCs w:val="23"/>
        </w:rPr>
        <w:t>Pirkėjas</w:t>
      </w:r>
      <w:proofErr w:type="spellEnd"/>
      <w:r w:rsidR="00992907" w:rsidRPr="0061362D">
        <w:rPr>
          <w:sz w:val="23"/>
          <w:szCs w:val="23"/>
        </w:rPr>
        <w:t xml:space="preserve"> </w:t>
      </w:r>
      <w:proofErr w:type="spellStart"/>
      <w:r w:rsidR="00992907" w:rsidRPr="0061362D">
        <w:rPr>
          <w:sz w:val="23"/>
          <w:szCs w:val="23"/>
        </w:rPr>
        <w:t>Prekes</w:t>
      </w:r>
      <w:proofErr w:type="spellEnd"/>
      <w:r w:rsidR="00992907" w:rsidRPr="0061362D">
        <w:rPr>
          <w:sz w:val="23"/>
          <w:szCs w:val="23"/>
        </w:rPr>
        <w:t xml:space="preserve"> </w:t>
      </w:r>
      <w:proofErr w:type="spellStart"/>
      <w:r w:rsidR="00992907" w:rsidRPr="0061362D">
        <w:rPr>
          <w:sz w:val="23"/>
          <w:szCs w:val="23"/>
        </w:rPr>
        <w:t>užsako</w:t>
      </w:r>
      <w:proofErr w:type="spellEnd"/>
      <w:r w:rsidR="00992907" w:rsidRPr="0061362D">
        <w:rPr>
          <w:sz w:val="23"/>
          <w:szCs w:val="23"/>
        </w:rPr>
        <w:t xml:space="preserve"> </w:t>
      </w:r>
      <w:proofErr w:type="spellStart"/>
      <w:r w:rsidR="00992907" w:rsidRPr="0061362D">
        <w:rPr>
          <w:sz w:val="23"/>
          <w:szCs w:val="23"/>
        </w:rPr>
        <w:t>telefonu</w:t>
      </w:r>
      <w:proofErr w:type="spellEnd"/>
      <w:r w:rsidR="00992907" w:rsidRPr="0061362D">
        <w:rPr>
          <w:sz w:val="23"/>
          <w:szCs w:val="23"/>
        </w:rPr>
        <w:t xml:space="preserve">, </w:t>
      </w:r>
      <w:proofErr w:type="spellStart"/>
      <w:r w:rsidR="00992907" w:rsidRPr="0061362D">
        <w:rPr>
          <w:sz w:val="23"/>
          <w:szCs w:val="23"/>
        </w:rPr>
        <w:t>raštu</w:t>
      </w:r>
      <w:proofErr w:type="spellEnd"/>
      <w:r w:rsidR="00992907" w:rsidRPr="0061362D">
        <w:rPr>
          <w:sz w:val="23"/>
          <w:szCs w:val="23"/>
        </w:rPr>
        <w:t xml:space="preserve"> </w:t>
      </w:r>
      <w:proofErr w:type="spellStart"/>
      <w:r w:rsidR="00992907" w:rsidRPr="0061362D">
        <w:rPr>
          <w:sz w:val="23"/>
          <w:szCs w:val="23"/>
        </w:rPr>
        <w:t>arba</w:t>
      </w:r>
      <w:proofErr w:type="spellEnd"/>
      <w:r w:rsidR="00992907" w:rsidRPr="0061362D">
        <w:rPr>
          <w:sz w:val="23"/>
          <w:szCs w:val="23"/>
        </w:rPr>
        <w:t xml:space="preserve"> </w:t>
      </w:r>
      <w:proofErr w:type="spellStart"/>
      <w:r w:rsidR="00992907" w:rsidRPr="0061362D">
        <w:rPr>
          <w:sz w:val="23"/>
          <w:szCs w:val="23"/>
        </w:rPr>
        <w:t>elektroniniu</w:t>
      </w:r>
      <w:proofErr w:type="spellEnd"/>
      <w:r w:rsidR="00992907" w:rsidRPr="0061362D">
        <w:rPr>
          <w:sz w:val="23"/>
          <w:szCs w:val="23"/>
        </w:rPr>
        <w:t xml:space="preserve"> </w:t>
      </w:r>
      <w:proofErr w:type="spellStart"/>
      <w:r w:rsidR="00992907" w:rsidRPr="0061362D">
        <w:rPr>
          <w:sz w:val="23"/>
          <w:szCs w:val="23"/>
        </w:rPr>
        <w:t>paštu</w:t>
      </w:r>
      <w:proofErr w:type="spellEnd"/>
      <w:r w:rsidR="00992907" w:rsidRPr="0061362D">
        <w:rPr>
          <w:sz w:val="23"/>
          <w:szCs w:val="23"/>
        </w:rPr>
        <w:t xml:space="preserve">. </w:t>
      </w:r>
      <w:proofErr w:type="spellStart"/>
      <w:r w:rsidR="00992907" w:rsidRPr="0061362D">
        <w:rPr>
          <w:sz w:val="23"/>
          <w:szCs w:val="23"/>
        </w:rPr>
        <w:t>Prekes</w:t>
      </w:r>
      <w:proofErr w:type="spellEnd"/>
      <w:r w:rsidR="00992907" w:rsidRPr="0061362D">
        <w:rPr>
          <w:sz w:val="23"/>
          <w:szCs w:val="23"/>
        </w:rPr>
        <w:t xml:space="preserve"> </w:t>
      </w:r>
      <w:proofErr w:type="spellStart"/>
      <w:r w:rsidR="00992907" w:rsidRPr="0061362D">
        <w:rPr>
          <w:sz w:val="23"/>
          <w:szCs w:val="23"/>
        </w:rPr>
        <w:t>Pardavėjas</w:t>
      </w:r>
      <w:proofErr w:type="spellEnd"/>
      <w:r w:rsidR="00992907" w:rsidRPr="0061362D">
        <w:rPr>
          <w:sz w:val="23"/>
          <w:szCs w:val="23"/>
        </w:rPr>
        <w:t xml:space="preserve"> </w:t>
      </w:r>
      <w:proofErr w:type="spellStart"/>
      <w:r w:rsidR="00992907" w:rsidRPr="0061362D">
        <w:rPr>
          <w:sz w:val="23"/>
          <w:szCs w:val="23"/>
        </w:rPr>
        <w:t>pristato</w:t>
      </w:r>
      <w:proofErr w:type="spellEnd"/>
      <w:r w:rsidR="00992907" w:rsidRPr="0061362D">
        <w:rPr>
          <w:sz w:val="23"/>
          <w:szCs w:val="23"/>
        </w:rPr>
        <w:t xml:space="preserve"> </w:t>
      </w:r>
      <w:proofErr w:type="spellStart"/>
      <w:r w:rsidR="00992907" w:rsidRPr="0061362D">
        <w:rPr>
          <w:sz w:val="23"/>
          <w:szCs w:val="23"/>
        </w:rPr>
        <w:t>Pirkėjui</w:t>
      </w:r>
      <w:proofErr w:type="spellEnd"/>
      <w:r w:rsidR="00992907" w:rsidRPr="0061362D">
        <w:rPr>
          <w:sz w:val="23"/>
          <w:szCs w:val="23"/>
        </w:rPr>
        <w:t xml:space="preserve"> </w:t>
      </w:r>
      <w:r w:rsidR="00992907" w:rsidRPr="0061362D">
        <w:rPr>
          <w:sz w:val="23"/>
          <w:szCs w:val="23"/>
          <w:lang w:val="lt-LT"/>
        </w:rPr>
        <w:t xml:space="preserve">ne vėliau kaip per </w:t>
      </w:r>
      <w:r w:rsidR="00484D69">
        <w:rPr>
          <w:sz w:val="23"/>
          <w:szCs w:val="23"/>
          <w:lang w:val="lt-LT"/>
        </w:rPr>
        <w:t>10</w:t>
      </w:r>
      <w:r w:rsidR="00992907" w:rsidRPr="0061362D">
        <w:rPr>
          <w:sz w:val="23"/>
          <w:szCs w:val="23"/>
          <w:lang w:val="lt-LT"/>
        </w:rPr>
        <w:t xml:space="preserve"> (</w:t>
      </w:r>
      <w:r w:rsidR="00484D69">
        <w:rPr>
          <w:sz w:val="23"/>
          <w:szCs w:val="23"/>
          <w:lang w:val="lt-LT"/>
        </w:rPr>
        <w:t>dešimt</w:t>
      </w:r>
      <w:r w:rsidR="00992907" w:rsidRPr="0061362D">
        <w:rPr>
          <w:sz w:val="23"/>
          <w:szCs w:val="23"/>
          <w:lang w:val="lt-LT"/>
        </w:rPr>
        <w:t>) darbo dien</w:t>
      </w:r>
      <w:r w:rsidR="00484D69">
        <w:rPr>
          <w:sz w:val="23"/>
          <w:szCs w:val="23"/>
          <w:lang w:val="lt-LT"/>
        </w:rPr>
        <w:t>ų</w:t>
      </w:r>
      <w:r w:rsidR="00992907" w:rsidRPr="0061362D">
        <w:rPr>
          <w:sz w:val="23"/>
          <w:szCs w:val="23"/>
          <w:lang w:val="lt-LT"/>
        </w:rPr>
        <w:t xml:space="preserve"> nuo užsakymo išsiuntimo dienos</w:t>
      </w:r>
      <w:r w:rsidR="001B5BAF" w:rsidRPr="0061362D">
        <w:rPr>
          <w:sz w:val="23"/>
          <w:szCs w:val="23"/>
          <w:lang w:val="lt-LT"/>
        </w:rPr>
        <w:t>.</w:t>
      </w:r>
      <w:r w:rsidRPr="0061362D">
        <w:rPr>
          <w:sz w:val="23"/>
          <w:szCs w:val="23"/>
          <w:lang w:val="lt-LT"/>
        </w:rPr>
        <w:t xml:space="preserve"> </w:t>
      </w:r>
    </w:p>
    <w:p w14:paraId="55EEBCA7" w14:textId="0FD21EA7" w:rsidR="0060746C" w:rsidRPr="0061362D" w:rsidRDefault="0060746C" w:rsidP="0060746C">
      <w:pPr>
        <w:snapToGrid w:val="0"/>
        <w:ind w:firstLine="709"/>
        <w:jc w:val="both"/>
        <w:rPr>
          <w:sz w:val="23"/>
          <w:szCs w:val="23"/>
        </w:rPr>
      </w:pPr>
      <w:r w:rsidRPr="0061362D">
        <w:rPr>
          <w:sz w:val="23"/>
          <w:szCs w:val="23"/>
        </w:rPr>
        <w:t>2.</w:t>
      </w:r>
      <w:r w:rsidR="0000477D" w:rsidRPr="0061362D">
        <w:rPr>
          <w:sz w:val="23"/>
          <w:szCs w:val="23"/>
        </w:rPr>
        <w:t>4</w:t>
      </w:r>
      <w:r w:rsidRPr="0061362D">
        <w:rPr>
          <w:sz w:val="23"/>
          <w:szCs w:val="23"/>
        </w:rPr>
        <w:t xml:space="preserve">. </w:t>
      </w:r>
      <w:proofErr w:type="spellStart"/>
      <w:r w:rsidRPr="0061362D">
        <w:rPr>
          <w:sz w:val="23"/>
          <w:szCs w:val="23"/>
        </w:rPr>
        <w:t>Pristatytas</w:t>
      </w:r>
      <w:proofErr w:type="spellEnd"/>
      <w:r w:rsidRPr="0061362D">
        <w:rPr>
          <w:sz w:val="23"/>
          <w:szCs w:val="23"/>
        </w:rPr>
        <w:t xml:space="preserve"> </w:t>
      </w:r>
      <w:proofErr w:type="spellStart"/>
      <w:r w:rsidRPr="0061362D">
        <w:rPr>
          <w:sz w:val="23"/>
          <w:szCs w:val="23"/>
        </w:rPr>
        <w:t>Prekes</w:t>
      </w:r>
      <w:proofErr w:type="spellEnd"/>
      <w:r w:rsidRPr="0061362D">
        <w:rPr>
          <w:sz w:val="23"/>
          <w:szCs w:val="23"/>
        </w:rPr>
        <w:t xml:space="preserve"> </w:t>
      </w:r>
      <w:proofErr w:type="spellStart"/>
      <w:r w:rsidRPr="0061362D">
        <w:rPr>
          <w:sz w:val="23"/>
          <w:szCs w:val="23"/>
        </w:rPr>
        <w:t>Pardavėjas</w:t>
      </w:r>
      <w:proofErr w:type="spellEnd"/>
      <w:r w:rsidRPr="0061362D">
        <w:rPr>
          <w:sz w:val="23"/>
          <w:szCs w:val="23"/>
        </w:rPr>
        <w:t xml:space="preserve"> </w:t>
      </w:r>
      <w:proofErr w:type="spellStart"/>
      <w:r w:rsidRPr="0061362D">
        <w:rPr>
          <w:sz w:val="23"/>
          <w:szCs w:val="23"/>
        </w:rPr>
        <w:t>savo</w:t>
      </w:r>
      <w:proofErr w:type="spellEnd"/>
      <w:r w:rsidRPr="0061362D">
        <w:rPr>
          <w:sz w:val="23"/>
          <w:szCs w:val="23"/>
        </w:rPr>
        <w:t xml:space="preserve"> </w:t>
      </w:r>
      <w:proofErr w:type="spellStart"/>
      <w:r w:rsidRPr="0061362D">
        <w:rPr>
          <w:sz w:val="23"/>
          <w:szCs w:val="23"/>
        </w:rPr>
        <w:t>jėgomis</w:t>
      </w:r>
      <w:proofErr w:type="spellEnd"/>
      <w:r w:rsidRPr="0061362D">
        <w:rPr>
          <w:sz w:val="23"/>
          <w:szCs w:val="23"/>
        </w:rPr>
        <w:t xml:space="preserve"> </w:t>
      </w:r>
      <w:proofErr w:type="spellStart"/>
      <w:r w:rsidRPr="0061362D">
        <w:rPr>
          <w:sz w:val="23"/>
          <w:szCs w:val="23"/>
        </w:rPr>
        <w:t>iškrauna</w:t>
      </w:r>
      <w:proofErr w:type="spellEnd"/>
      <w:r w:rsidRPr="0061362D">
        <w:rPr>
          <w:sz w:val="23"/>
          <w:szCs w:val="23"/>
        </w:rPr>
        <w:t xml:space="preserve"> </w:t>
      </w:r>
      <w:proofErr w:type="spellStart"/>
      <w:r w:rsidRPr="0061362D">
        <w:rPr>
          <w:sz w:val="23"/>
          <w:szCs w:val="23"/>
        </w:rPr>
        <w:t>iš</w:t>
      </w:r>
      <w:proofErr w:type="spellEnd"/>
      <w:r w:rsidRPr="0061362D">
        <w:rPr>
          <w:sz w:val="23"/>
          <w:szCs w:val="23"/>
        </w:rPr>
        <w:t xml:space="preserve"> </w:t>
      </w:r>
      <w:proofErr w:type="spellStart"/>
      <w:r w:rsidRPr="0061362D">
        <w:rPr>
          <w:sz w:val="23"/>
          <w:szCs w:val="23"/>
        </w:rPr>
        <w:t>transporto</w:t>
      </w:r>
      <w:proofErr w:type="spellEnd"/>
      <w:r w:rsidRPr="0061362D">
        <w:rPr>
          <w:sz w:val="23"/>
          <w:szCs w:val="23"/>
        </w:rPr>
        <w:t xml:space="preserve"> </w:t>
      </w:r>
      <w:proofErr w:type="spellStart"/>
      <w:r w:rsidRPr="0061362D">
        <w:rPr>
          <w:sz w:val="23"/>
          <w:szCs w:val="23"/>
        </w:rPr>
        <w:t>priemonės</w:t>
      </w:r>
      <w:proofErr w:type="spellEnd"/>
      <w:r w:rsidRPr="0061362D">
        <w:rPr>
          <w:sz w:val="23"/>
          <w:szCs w:val="23"/>
        </w:rPr>
        <w:t>.</w:t>
      </w:r>
    </w:p>
    <w:p w14:paraId="42C8417D" w14:textId="0AEEAB50" w:rsidR="0060746C" w:rsidRPr="0061362D" w:rsidRDefault="0060746C" w:rsidP="006C0E96">
      <w:pPr>
        <w:tabs>
          <w:tab w:val="left" w:pos="993"/>
        </w:tabs>
        <w:snapToGrid w:val="0"/>
        <w:ind w:firstLine="709"/>
        <w:jc w:val="both"/>
        <w:rPr>
          <w:sz w:val="23"/>
          <w:szCs w:val="23"/>
        </w:rPr>
      </w:pPr>
      <w:r w:rsidRPr="0061362D">
        <w:rPr>
          <w:sz w:val="23"/>
          <w:szCs w:val="23"/>
        </w:rPr>
        <w:t>2.</w:t>
      </w:r>
      <w:r w:rsidR="0000477D" w:rsidRPr="0061362D">
        <w:rPr>
          <w:sz w:val="23"/>
          <w:szCs w:val="23"/>
        </w:rPr>
        <w:t>5</w:t>
      </w:r>
      <w:r w:rsidRPr="0061362D">
        <w:rPr>
          <w:sz w:val="23"/>
          <w:szCs w:val="23"/>
        </w:rPr>
        <w:t xml:space="preserve">. </w:t>
      </w:r>
      <w:proofErr w:type="spellStart"/>
      <w:r w:rsidRPr="0061362D">
        <w:rPr>
          <w:sz w:val="23"/>
          <w:szCs w:val="23"/>
        </w:rPr>
        <w:t>Pardavėjas</w:t>
      </w:r>
      <w:proofErr w:type="spellEnd"/>
      <w:r w:rsidRPr="0061362D">
        <w:rPr>
          <w:sz w:val="23"/>
          <w:szCs w:val="23"/>
        </w:rPr>
        <w:t xml:space="preserve"> </w:t>
      </w:r>
      <w:proofErr w:type="spellStart"/>
      <w:r w:rsidRPr="0061362D">
        <w:rPr>
          <w:sz w:val="23"/>
          <w:szCs w:val="23"/>
        </w:rPr>
        <w:t>Prekes</w:t>
      </w:r>
      <w:proofErr w:type="spellEnd"/>
      <w:r w:rsidRPr="0061362D">
        <w:rPr>
          <w:sz w:val="23"/>
          <w:szCs w:val="23"/>
        </w:rPr>
        <w:t xml:space="preserve"> </w:t>
      </w:r>
      <w:proofErr w:type="spellStart"/>
      <w:r w:rsidRPr="0061362D">
        <w:rPr>
          <w:sz w:val="23"/>
          <w:szCs w:val="23"/>
        </w:rPr>
        <w:t>perduoda</w:t>
      </w:r>
      <w:proofErr w:type="spellEnd"/>
      <w:r w:rsidRPr="0061362D">
        <w:rPr>
          <w:sz w:val="23"/>
          <w:szCs w:val="23"/>
        </w:rPr>
        <w:t xml:space="preserve"> </w:t>
      </w:r>
      <w:proofErr w:type="spellStart"/>
      <w:r w:rsidRPr="0061362D">
        <w:rPr>
          <w:sz w:val="23"/>
          <w:szCs w:val="23"/>
        </w:rPr>
        <w:t>Pirkėjo</w:t>
      </w:r>
      <w:proofErr w:type="spellEnd"/>
      <w:r w:rsidRPr="0061362D">
        <w:rPr>
          <w:sz w:val="23"/>
          <w:szCs w:val="23"/>
        </w:rPr>
        <w:t xml:space="preserve"> </w:t>
      </w:r>
      <w:proofErr w:type="spellStart"/>
      <w:r w:rsidRPr="0061362D">
        <w:rPr>
          <w:sz w:val="23"/>
          <w:szCs w:val="23"/>
        </w:rPr>
        <w:t>įgaliotam</w:t>
      </w:r>
      <w:proofErr w:type="spellEnd"/>
      <w:r w:rsidRPr="0061362D">
        <w:rPr>
          <w:sz w:val="23"/>
          <w:szCs w:val="23"/>
        </w:rPr>
        <w:t xml:space="preserve"> </w:t>
      </w:r>
      <w:proofErr w:type="spellStart"/>
      <w:r w:rsidRPr="0061362D">
        <w:rPr>
          <w:sz w:val="23"/>
          <w:szCs w:val="23"/>
        </w:rPr>
        <w:t>asmeniui</w:t>
      </w:r>
      <w:proofErr w:type="spellEnd"/>
      <w:r w:rsidRPr="0061362D">
        <w:rPr>
          <w:sz w:val="23"/>
          <w:szCs w:val="23"/>
        </w:rPr>
        <w:t xml:space="preserve">. </w:t>
      </w:r>
      <w:proofErr w:type="spellStart"/>
      <w:r w:rsidRPr="0061362D">
        <w:rPr>
          <w:sz w:val="23"/>
          <w:szCs w:val="23"/>
        </w:rPr>
        <w:t>Pardavėjas</w:t>
      </w:r>
      <w:proofErr w:type="spellEnd"/>
      <w:r w:rsidRPr="0061362D">
        <w:rPr>
          <w:sz w:val="23"/>
          <w:szCs w:val="23"/>
        </w:rPr>
        <w:t xml:space="preserve"> </w:t>
      </w:r>
      <w:proofErr w:type="spellStart"/>
      <w:r w:rsidRPr="0061362D">
        <w:rPr>
          <w:sz w:val="23"/>
          <w:szCs w:val="23"/>
        </w:rPr>
        <w:t>pasirūpina</w:t>
      </w:r>
      <w:proofErr w:type="spellEnd"/>
      <w:r w:rsidRPr="0061362D">
        <w:rPr>
          <w:sz w:val="23"/>
          <w:szCs w:val="23"/>
        </w:rPr>
        <w:t xml:space="preserve">, </w:t>
      </w:r>
      <w:proofErr w:type="spellStart"/>
      <w:r w:rsidRPr="0061362D">
        <w:rPr>
          <w:sz w:val="23"/>
          <w:szCs w:val="23"/>
        </w:rPr>
        <w:t>kad</w:t>
      </w:r>
      <w:proofErr w:type="spellEnd"/>
      <w:r w:rsidRPr="0061362D">
        <w:rPr>
          <w:sz w:val="23"/>
          <w:szCs w:val="23"/>
        </w:rPr>
        <w:t xml:space="preserve"> </w:t>
      </w:r>
      <w:proofErr w:type="spellStart"/>
      <w:r w:rsidRPr="0061362D">
        <w:rPr>
          <w:sz w:val="23"/>
          <w:szCs w:val="23"/>
        </w:rPr>
        <w:t>kokybiškos</w:t>
      </w:r>
      <w:proofErr w:type="spellEnd"/>
      <w:r w:rsidRPr="0061362D">
        <w:rPr>
          <w:sz w:val="23"/>
          <w:szCs w:val="23"/>
        </w:rPr>
        <w:t xml:space="preserve"> </w:t>
      </w:r>
      <w:proofErr w:type="spellStart"/>
      <w:r w:rsidRPr="0061362D">
        <w:rPr>
          <w:sz w:val="23"/>
          <w:szCs w:val="23"/>
        </w:rPr>
        <w:t>Prekės</w:t>
      </w:r>
      <w:proofErr w:type="spellEnd"/>
      <w:r w:rsidRPr="0061362D">
        <w:rPr>
          <w:sz w:val="23"/>
          <w:szCs w:val="23"/>
        </w:rPr>
        <w:t xml:space="preserve"> </w:t>
      </w:r>
      <w:proofErr w:type="spellStart"/>
      <w:r w:rsidRPr="0061362D">
        <w:rPr>
          <w:sz w:val="23"/>
          <w:szCs w:val="23"/>
        </w:rPr>
        <w:t>būtų</w:t>
      </w:r>
      <w:proofErr w:type="spellEnd"/>
      <w:r w:rsidRPr="0061362D">
        <w:rPr>
          <w:sz w:val="23"/>
          <w:szCs w:val="23"/>
        </w:rPr>
        <w:t xml:space="preserve"> </w:t>
      </w:r>
      <w:proofErr w:type="spellStart"/>
      <w:r w:rsidRPr="0061362D">
        <w:rPr>
          <w:sz w:val="23"/>
          <w:szCs w:val="23"/>
        </w:rPr>
        <w:t>pristatytos</w:t>
      </w:r>
      <w:proofErr w:type="spellEnd"/>
      <w:r w:rsidRPr="0061362D">
        <w:rPr>
          <w:sz w:val="23"/>
          <w:szCs w:val="23"/>
        </w:rPr>
        <w:t xml:space="preserve"> į </w:t>
      </w:r>
      <w:proofErr w:type="spellStart"/>
      <w:r w:rsidRPr="0061362D">
        <w:rPr>
          <w:sz w:val="23"/>
          <w:szCs w:val="23"/>
        </w:rPr>
        <w:t>Pirkėjo</w:t>
      </w:r>
      <w:proofErr w:type="spellEnd"/>
      <w:r w:rsidRPr="0061362D">
        <w:rPr>
          <w:sz w:val="23"/>
          <w:szCs w:val="23"/>
        </w:rPr>
        <w:t xml:space="preserve"> </w:t>
      </w:r>
      <w:proofErr w:type="spellStart"/>
      <w:r w:rsidRPr="0061362D">
        <w:rPr>
          <w:sz w:val="23"/>
          <w:szCs w:val="23"/>
        </w:rPr>
        <w:t>nurodytą</w:t>
      </w:r>
      <w:proofErr w:type="spellEnd"/>
      <w:r w:rsidRPr="0061362D">
        <w:rPr>
          <w:sz w:val="23"/>
          <w:szCs w:val="23"/>
        </w:rPr>
        <w:t xml:space="preserve"> </w:t>
      </w:r>
      <w:proofErr w:type="spellStart"/>
      <w:r w:rsidRPr="0061362D">
        <w:rPr>
          <w:sz w:val="23"/>
          <w:szCs w:val="23"/>
        </w:rPr>
        <w:t>vietą</w:t>
      </w:r>
      <w:proofErr w:type="spellEnd"/>
      <w:r w:rsidRPr="0061362D">
        <w:rPr>
          <w:sz w:val="23"/>
          <w:szCs w:val="23"/>
        </w:rPr>
        <w:t xml:space="preserve">, </w:t>
      </w:r>
      <w:proofErr w:type="spellStart"/>
      <w:r w:rsidRPr="0061362D">
        <w:rPr>
          <w:sz w:val="23"/>
          <w:szCs w:val="23"/>
        </w:rPr>
        <w:t>suderina</w:t>
      </w:r>
      <w:proofErr w:type="spellEnd"/>
      <w:r w:rsidRPr="0061362D">
        <w:rPr>
          <w:sz w:val="23"/>
          <w:szCs w:val="23"/>
        </w:rPr>
        <w:t xml:space="preserve"> </w:t>
      </w:r>
      <w:proofErr w:type="spellStart"/>
      <w:r w:rsidRPr="0061362D">
        <w:rPr>
          <w:sz w:val="23"/>
          <w:szCs w:val="23"/>
        </w:rPr>
        <w:t>su</w:t>
      </w:r>
      <w:proofErr w:type="spellEnd"/>
      <w:r w:rsidRPr="0061362D">
        <w:rPr>
          <w:sz w:val="23"/>
          <w:szCs w:val="23"/>
        </w:rPr>
        <w:t xml:space="preserve"> </w:t>
      </w:r>
      <w:proofErr w:type="spellStart"/>
      <w:r w:rsidRPr="0061362D">
        <w:rPr>
          <w:sz w:val="23"/>
          <w:szCs w:val="23"/>
        </w:rPr>
        <w:t>Pirkėju</w:t>
      </w:r>
      <w:proofErr w:type="spellEnd"/>
      <w:r w:rsidRPr="0061362D">
        <w:rPr>
          <w:sz w:val="23"/>
          <w:szCs w:val="23"/>
        </w:rPr>
        <w:t xml:space="preserve">, </w:t>
      </w:r>
      <w:proofErr w:type="spellStart"/>
      <w:r w:rsidRPr="0061362D">
        <w:rPr>
          <w:sz w:val="23"/>
          <w:szCs w:val="23"/>
        </w:rPr>
        <w:t>kad</w:t>
      </w:r>
      <w:proofErr w:type="spellEnd"/>
      <w:r w:rsidRPr="0061362D">
        <w:rPr>
          <w:sz w:val="23"/>
          <w:szCs w:val="23"/>
        </w:rPr>
        <w:t xml:space="preserve"> </w:t>
      </w:r>
      <w:proofErr w:type="spellStart"/>
      <w:r w:rsidRPr="0061362D">
        <w:rPr>
          <w:sz w:val="23"/>
          <w:szCs w:val="23"/>
        </w:rPr>
        <w:t>perduodant</w:t>
      </w:r>
      <w:proofErr w:type="spellEnd"/>
      <w:r w:rsidRPr="0061362D">
        <w:rPr>
          <w:sz w:val="23"/>
          <w:szCs w:val="23"/>
        </w:rPr>
        <w:t xml:space="preserve"> </w:t>
      </w:r>
      <w:proofErr w:type="spellStart"/>
      <w:r w:rsidRPr="0061362D">
        <w:rPr>
          <w:sz w:val="23"/>
          <w:szCs w:val="23"/>
        </w:rPr>
        <w:t>Prekes</w:t>
      </w:r>
      <w:proofErr w:type="spellEnd"/>
      <w:r w:rsidRPr="0061362D">
        <w:rPr>
          <w:sz w:val="23"/>
          <w:szCs w:val="23"/>
        </w:rPr>
        <w:t xml:space="preserve"> </w:t>
      </w:r>
      <w:proofErr w:type="spellStart"/>
      <w:r w:rsidRPr="0061362D">
        <w:rPr>
          <w:sz w:val="23"/>
          <w:szCs w:val="23"/>
        </w:rPr>
        <w:t>būtų</w:t>
      </w:r>
      <w:proofErr w:type="spellEnd"/>
      <w:r w:rsidRPr="0061362D">
        <w:rPr>
          <w:sz w:val="23"/>
          <w:szCs w:val="23"/>
        </w:rPr>
        <w:t xml:space="preserve"> </w:t>
      </w:r>
      <w:proofErr w:type="spellStart"/>
      <w:r w:rsidRPr="0061362D">
        <w:rPr>
          <w:sz w:val="23"/>
          <w:szCs w:val="23"/>
        </w:rPr>
        <w:t>įformintas</w:t>
      </w:r>
      <w:proofErr w:type="spellEnd"/>
      <w:r w:rsidRPr="0061362D">
        <w:rPr>
          <w:sz w:val="23"/>
          <w:szCs w:val="23"/>
        </w:rPr>
        <w:t xml:space="preserve"> </w:t>
      </w:r>
      <w:proofErr w:type="spellStart"/>
      <w:r w:rsidRPr="0061362D">
        <w:rPr>
          <w:sz w:val="23"/>
          <w:szCs w:val="23"/>
        </w:rPr>
        <w:t>Prekių</w:t>
      </w:r>
      <w:proofErr w:type="spellEnd"/>
      <w:r w:rsidRPr="0061362D">
        <w:rPr>
          <w:sz w:val="23"/>
          <w:szCs w:val="23"/>
        </w:rPr>
        <w:t xml:space="preserve"> </w:t>
      </w:r>
      <w:proofErr w:type="spellStart"/>
      <w:r w:rsidRPr="0061362D">
        <w:rPr>
          <w:sz w:val="23"/>
          <w:szCs w:val="23"/>
        </w:rPr>
        <w:t>perdavimas-priėmimas</w:t>
      </w:r>
      <w:proofErr w:type="spellEnd"/>
      <w:r w:rsidRPr="0061362D">
        <w:rPr>
          <w:sz w:val="23"/>
          <w:szCs w:val="23"/>
        </w:rPr>
        <w:t xml:space="preserve">. </w:t>
      </w:r>
    </w:p>
    <w:p w14:paraId="178524B1" w14:textId="012EC9D9" w:rsidR="0060746C" w:rsidRPr="0061362D" w:rsidRDefault="0060746C" w:rsidP="0060746C">
      <w:pPr>
        <w:tabs>
          <w:tab w:val="left" w:pos="567"/>
        </w:tabs>
        <w:snapToGrid w:val="0"/>
        <w:ind w:firstLine="709"/>
        <w:jc w:val="both"/>
        <w:rPr>
          <w:sz w:val="23"/>
          <w:szCs w:val="23"/>
        </w:rPr>
      </w:pPr>
      <w:r w:rsidRPr="0061362D">
        <w:rPr>
          <w:sz w:val="23"/>
          <w:szCs w:val="23"/>
        </w:rPr>
        <w:t>2.</w:t>
      </w:r>
      <w:r w:rsidR="0000477D" w:rsidRPr="0061362D">
        <w:rPr>
          <w:sz w:val="23"/>
          <w:szCs w:val="23"/>
        </w:rPr>
        <w:t>6</w:t>
      </w:r>
      <w:r w:rsidRPr="0061362D">
        <w:rPr>
          <w:sz w:val="23"/>
          <w:szCs w:val="23"/>
        </w:rPr>
        <w:t xml:space="preserve">. </w:t>
      </w:r>
      <w:proofErr w:type="spellStart"/>
      <w:r w:rsidRPr="0061362D">
        <w:rPr>
          <w:sz w:val="23"/>
          <w:szCs w:val="23"/>
        </w:rPr>
        <w:t>Prekių</w:t>
      </w:r>
      <w:proofErr w:type="spellEnd"/>
      <w:r w:rsidRPr="0061362D">
        <w:rPr>
          <w:sz w:val="23"/>
          <w:szCs w:val="23"/>
        </w:rPr>
        <w:t xml:space="preserve"> </w:t>
      </w:r>
      <w:proofErr w:type="spellStart"/>
      <w:r w:rsidRPr="0061362D">
        <w:rPr>
          <w:sz w:val="23"/>
          <w:szCs w:val="23"/>
        </w:rPr>
        <w:t>pristatymo</w:t>
      </w:r>
      <w:proofErr w:type="spellEnd"/>
      <w:r w:rsidRPr="0061362D">
        <w:rPr>
          <w:sz w:val="23"/>
          <w:szCs w:val="23"/>
        </w:rPr>
        <w:t xml:space="preserve"> </w:t>
      </w:r>
      <w:proofErr w:type="spellStart"/>
      <w:r w:rsidRPr="0061362D">
        <w:rPr>
          <w:sz w:val="23"/>
          <w:szCs w:val="23"/>
        </w:rPr>
        <w:t>vieta</w:t>
      </w:r>
      <w:proofErr w:type="spellEnd"/>
      <w:r w:rsidRPr="0061362D">
        <w:rPr>
          <w:sz w:val="23"/>
          <w:szCs w:val="23"/>
        </w:rPr>
        <w:t>:</w:t>
      </w:r>
      <w:r w:rsidRPr="0061362D">
        <w:rPr>
          <w:b/>
          <w:sz w:val="23"/>
          <w:szCs w:val="23"/>
        </w:rPr>
        <w:t xml:space="preserve"> </w:t>
      </w:r>
      <w:proofErr w:type="spellStart"/>
      <w:r w:rsidRPr="0061362D">
        <w:rPr>
          <w:bCs/>
          <w:sz w:val="23"/>
          <w:szCs w:val="23"/>
        </w:rPr>
        <w:t>Viešoji</w:t>
      </w:r>
      <w:proofErr w:type="spellEnd"/>
      <w:r w:rsidRPr="0061362D">
        <w:rPr>
          <w:bCs/>
          <w:sz w:val="23"/>
          <w:szCs w:val="23"/>
        </w:rPr>
        <w:t xml:space="preserve"> </w:t>
      </w:r>
      <w:proofErr w:type="spellStart"/>
      <w:r w:rsidRPr="0061362D">
        <w:rPr>
          <w:bCs/>
          <w:sz w:val="23"/>
          <w:szCs w:val="23"/>
        </w:rPr>
        <w:t>įstaiga</w:t>
      </w:r>
      <w:proofErr w:type="spellEnd"/>
      <w:r w:rsidRPr="0061362D">
        <w:rPr>
          <w:bCs/>
          <w:sz w:val="23"/>
          <w:szCs w:val="23"/>
        </w:rPr>
        <w:t xml:space="preserve"> </w:t>
      </w:r>
      <w:proofErr w:type="spellStart"/>
      <w:r w:rsidRPr="0061362D">
        <w:rPr>
          <w:bCs/>
          <w:sz w:val="23"/>
          <w:szCs w:val="23"/>
        </w:rPr>
        <w:t>Respublikinė</w:t>
      </w:r>
      <w:proofErr w:type="spellEnd"/>
      <w:r w:rsidRPr="0061362D">
        <w:rPr>
          <w:bCs/>
          <w:sz w:val="23"/>
          <w:szCs w:val="23"/>
        </w:rPr>
        <w:t xml:space="preserve"> </w:t>
      </w:r>
      <w:proofErr w:type="spellStart"/>
      <w:r w:rsidRPr="0061362D">
        <w:rPr>
          <w:bCs/>
          <w:sz w:val="23"/>
          <w:szCs w:val="23"/>
        </w:rPr>
        <w:t>Panevėžio</w:t>
      </w:r>
      <w:proofErr w:type="spellEnd"/>
      <w:r w:rsidRPr="0061362D">
        <w:rPr>
          <w:bCs/>
          <w:sz w:val="23"/>
          <w:szCs w:val="23"/>
        </w:rPr>
        <w:t xml:space="preserve"> </w:t>
      </w:r>
      <w:proofErr w:type="spellStart"/>
      <w:r w:rsidRPr="0061362D">
        <w:rPr>
          <w:bCs/>
          <w:sz w:val="23"/>
          <w:szCs w:val="23"/>
        </w:rPr>
        <w:t>ligoninė</w:t>
      </w:r>
      <w:proofErr w:type="spellEnd"/>
      <w:r w:rsidRPr="0061362D">
        <w:rPr>
          <w:bCs/>
          <w:sz w:val="23"/>
          <w:szCs w:val="23"/>
        </w:rPr>
        <w:t xml:space="preserve">, </w:t>
      </w:r>
      <w:proofErr w:type="spellStart"/>
      <w:r w:rsidRPr="0061362D">
        <w:rPr>
          <w:bCs/>
          <w:sz w:val="23"/>
          <w:szCs w:val="23"/>
        </w:rPr>
        <w:t>Smėlynės</w:t>
      </w:r>
      <w:proofErr w:type="spellEnd"/>
      <w:r w:rsidRPr="0061362D">
        <w:rPr>
          <w:bCs/>
          <w:sz w:val="23"/>
          <w:szCs w:val="23"/>
        </w:rPr>
        <w:t xml:space="preserve"> g. 25, LT-35144 </w:t>
      </w:r>
      <w:proofErr w:type="spellStart"/>
      <w:r w:rsidRPr="0061362D">
        <w:rPr>
          <w:bCs/>
          <w:sz w:val="23"/>
          <w:szCs w:val="23"/>
        </w:rPr>
        <w:t>Panevėžys</w:t>
      </w:r>
      <w:proofErr w:type="spellEnd"/>
      <w:r w:rsidRPr="0061362D">
        <w:rPr>
          <w:bCs/>
          <w:sz w:val="23"/>
          <w:szCs w:val="23"/>
        </w:rPr>
        <w:t>.</w:t>
      </w:r>
    </w:p>
    <w:p w14:paraId="69DD4A54" w14:textId="7B023CA1" w:rsidR="0060746C" w:rsidRPr="0061362D" w:rsidRDefault="0060746C" w:rsidP="0060746C">
      <w:pPr>
        <w:tabs>
          <w:tab w:val="left" w:pos="567"/>
        </w:tabs>
        <w:snapToGrid w:val="0"/>
        <w:ind w:firstLine="709"/>
        <w:jc w:val="both"/>
        <w:rPr>
          <w:sz w:val="23"/>
          <w:szCs w:val="23"/>
        </w:rPr>
      </w:pPr>
      <w:r w:rsidRPr="0061362D">
        <w:rPr>
          <w:sz w:val="23"/>
          <w:szCs w:val="23"/>
        </w:rPr>
        <w:t>2.</w:t>
      </w:r>
      <w:r w:rsidR="0000477D" w:rsidRPr="0061362D">
        <w:rPr>
          <w:sz w:val="23"/>
          <w:szCs w:val="23"/>
        </w:rPr>
        <w:t>7</w:t>
      </w:r>
      <w:r w:rsidRPr="0061362D">
        <w:rPr>
          <w:sz w:val="23"/>
          <w:szCs w:val="23"/>
        </w:rPr>
        <w:t>.</w:t>
      </w:r>
      <w:r w:rsidRPr="0061362D">
        <w:rPr>
          <w:sz w:val="23"/>
          <w:szCs w:val="23"/>
        </w:rPr>
        <w:tab/>
      </w:r>
      <w:proofErr w:type="spellStart"/>
      <w:r w:rsidRPr="0061362D">
        <w:rPr>
          <w:sz w:val="23"/>
          <w:szCs w:val="23"/>
        </w:rPr>
        <w:t>Prekės</w:t>
      </w:r>
      <w:proofErr w:type="spellEnd"/>
      <w:r w:rsidRPr="0061362D">
        <w:rPr>
          <w:sz w:val="23"/>
          <w:szCs w:val="23"/>
        </w:rPr>
        <w:t xml:space="preserve"> </w:t>
      </w:r>
      <w:proofErr w:type="spellStart"/>
      <w:r w:rsidRPr="0061362D">
        <w:rPr>
          <w:sz w:val="23"/>
          <w:szCs w:val="23"/>
        </w:rPr>
        <w:t>perduodamos</w:t>
      </w:r>
      <w:proofErr w:type="spellEnd"/>
      <w:r w:rsidRPr="0061362D">
        <w:rPr>
          <w:sz w:val="23"/>
          <w:szCs w:val="23"/>
        </w:rPr>
        <w:t xml:space="preserve"> </w:t>
      </w:r>
      <w:proofErr w:type="spellStart"/>
      <w:r w:rsidRPr="0061362D">
        <w:rPr>
          <w:sz w:val="23"/>
          <w:szCs w:val="23"/>
        </w:rPr>
        <w:t>Sutarties</w:t>
      </w:r>
      <w:proofErr w:type="spellEnd"/>
      <w:r w:rsidRPr="0061362D">
        <w:rPr>
          <w:sz w:val="23"/>
          <w:szCs w:val="23"/>
        </w:rPr>
        <w:t xml:space="preserve"> </w:t>
      </w:r>
      <w:proofErr w:type="spellStart"/>
      <w:r w:rsidRPr="0061362D">
        <w:rPr>
          <w:sz w:val="23"/>
          <w:szCs w:val="23"/>
        </w:rPr>
        <w:t>šalims</w:t>
      </w:r>
      <w:proofErr w:type="spellEnd"/>
      <w:r w:rsidRPr="0061362D">
        <w:rPr>
          <w:sz w:val="23"/>
          <w:szCs w:val="23"/>
        </w:rPr>
        <w:t xml:space="preserve"> </w:t>
      </w:r>
      <w:proofErr w:type="spellStart"/>
      <w:r w:rsidRPr="0061362D">
        <w:rPr>
          <w:sz w:val="23"/>
          <w:szCs w:val="23"/>
        </w:rPr>
        <w:t>pasirašant</w:t>
      </w:r>
      <w:proofErr w:type="spellEnd"/>
      <w:r w:rsidRPr="0061362D">
        <w:rPr>
          <w:sz w:val="23"/>
          <w:szCs w:val="23"/>
        </w:rPr>
        <w:t xml:space="preserve"> </w:t>
      </w:r>
      <w:proofErr w:type="spellStart"/>
      <w:r w:rsidRPr="0061362D">
        <w:rPr>
          <w:sz w:val="23"/>
          <w:szCs w:val="23"/>
        </w:rPr>
        <w:t>Prekių</w:t>
      </w:r>
      <w:proofErr w:type="spellEnd"/>
      <w:r w:rsidRPr="0061362D">
        <w:rPr>
          <w:sz w:val="23"/>
          <w:szCs w:val="23"/>
        </w:rPr>
        <w:t xml:space="preserve"> </w:t>
      </w:r>
      <w:proofErr w:type="spellStart"/>
      <w:r w:rsidRPr="0061362D">
        <w:rPr>
          <w:sz w:val="23"/>
          <w:szCs w:val="23"/>
        </w:rPr>
        <w:t>perdavimo</w:t>
      </w:r>
      <w:proofErr w:type="spellEnd"/>
      <w:r w:rsidRPr="0061362D">
        <w:rPr>
          <w:sz w:val="23"/>
          <w:szCs w:val="23"/>
        </w:rPr>
        <w:t>–</w:t>
      </w:r>
      <w:proofErr w:type="spellStart"/>
      <w:r w:rsidRPr="0061362D">
        <w:rPr>
          <w:sz w:val="23"/>
          <w:szCs w:val="23"/>
        </w:rPr>
        <w:t>priėmimo</w:t>
      </w:r>
      <w:proofErr w:type="spellEnd"/>
      <w:r w:rsidRPr="0061362D">
        <w:rPr>
          <w:sz w:val="23"/>
          <w:szCs w:val="23"/>
        </w:rPr>
        <w:t xml:space="preserve"> </w:t>
      </w:r>
      <w:proofErr w:type="spellStart"/>
      <w:r w:rsidRPr="0061362D">
        <w:rPr>
          <w:sz w:val="23"/>
          <w:szCs w:val="23"/>
        </w:rPr>
        <w:t>aktą</w:t>
      </w:r>
      <w:proofErr w:type="spellEnd"/>
      <w:r w:rsidRPr="0061362D">
        <w:rPr>
          <w:sz w:val="23"/>
          <w:szCs w:val="23"/>
        </w:rPr>
        <w:t xml:space="preserve">, </w:t>
      </w:r>
      <w:proofErr w:type="spellStart"/>
      <w:r w:rsidRPr="0061362D">
        <w:rPr>
          <w:sz w:val="23"/>
          <w:szCs w:val="23"/>
        </w:rPr>
        <w:t>kuris</w:t>
      </w:r>
      <w:proofErr w:type="spellEnd"/>
      <w:r w:rsidRPr="0061362D">
        <w:rPr>
          <w:sz w:val="23"/>
          <w:szCs w:val="23"/>
        </w:rPr>
        <w:t xml:space="preserve"> </w:t>
      </w:r>
      <w:proofErr w:type="spellStart"/>
      <w:r w:rsidRPr="0061362D">
        <w:rPr>
          <w:sz w:val="23"/>
          <w:szCs w:val="23"/>
        </w:rPr>
        <w:t>pasirašomas</w:t>
      </w:r>
      <w:proofErr w:type="spellEnd"/>
      <w:r w:rsidRPr="0061362D">
        <w:rPr>
          <w:sz w:val="23"/>
          <w:szCs w:val="23"/>
        </w:rPr>
        <w:t xml:space="preserve"> 2 (</w:t>
      </w:r>
      <w:proofErr w:type="spellStart"/>
      <w:r w:rsidRPr="0061362D">
        <w:rPr>
          <w:sz w:val="23"/>
          <w:szCs w:val="23"/>
        </w:rPr>
        <w:t>dviem</w:t>
      </w:r>
      <w:proofErr w:type="spellEnd"/>
      <w:r w:rsidRPr="0061362D">
        <w:rPr>
          <w:sz w:val="23"/>
          <w:szCs w:val="23"/>
        </w:rPr>
        <w:t xml:space="preserve">) </w:t>
      </w:r>
      <w:proofErr w:type="spellStart"/>
      <w:r w:rsidRPr="0061362D">
        <w:rPr>
          <w:sz w:val="23"/>
          <w:szCs w:val="23"/>
        </w:rPr>
        <w:t>vienodą</w:t>
      </w:r>
      <w:proofErr w:type="spellEnd"/>
      <w:r w:rsidRPr="0061362D">
        <w:rPr>
          <w:sz w:val="23"/>
          <w:szCs w:val="23"/>
        </w:rPr>
        <w:t xml:space="preserve"> </w:t>
      </w:r>
      <w:proofErr w:type="spellStart"/>
      <w:r w:rsidRPr="0061362D">
        <w:rPr>
          <w:sz w:val="23"/>
          <w:szCs w:val="23"/>
        </w:rPr>
        <w:t>teisinę</w:t>
      </w:r>
      <w:proofErr w:type="spellEnd"/>
      <w:r w:rsidRPr="0061362D">
        <w:rPr>
          <w:sz w:val="23"/>
          <w:szCs w:val="23"/>
        </w:rPr>
        <w:t xml:space="preserve"> </w:t>
      </w:r>
      <w:proofErr w:type="spellStart"/>
      <w:r w:rsidRPr="0061362D">
        <w:rPr>
          <w:sz w:val="23"/>
          <w:szCs w:val="23"/>
        </w:rPr>
        <w:t>galią</w:t>
      </w:r>
      <w:proofErr w:type="spellEnd"/>
      <w:r w:rsidRPr="0061362D">
        <w:rPr>
          <w:sz w:val="23"/>
          <w:szCs w:val="23"/>
        </w:rPr>
        <w:t xml:space="preserve"> </w:t>
      </w:r>
      <w:proofErr w:type="spellStart"/>
      <w:r w:rsidRPr="0061362D">
        <w:rPr>
          <w:sz w:val="23"/>
          <w:szCs w:val="23"/>
        </w:rPr>
        <w:t>turinčiais</w:t>
      </w:r>
      <w:proofErr w:type="spellEnd"/>
      <w:r w:rsidRPr="0061362D">
        <w:rPr>
          <w:sz w:val="23"/>
          <w:szCs w:val="23"/>
        </w:rPr>
        <w:t xml:space="preserve"> </w:t>
      </w:r>
      <w:proofErr w:type="spellStart"/>
      <w:r w:rsidRPr="0061362D">
        <w:rPr>
          <w:sz w:val="23"/>
          <w:szCs w:val="23"/>
        </w:rPr>
        <w:t>egzemplioriais</w:t>
      </w:r>
      <w:proofErr w:type="spellEnd"/>
      <w:r w:rsidRPr="0061362D">
        <w:rPr>
          <w:sz w:val="23"/>
          <w:szCs w:val="23"/>
        </w:rPr>
        <w:t xml:space="preserve"> po </w:t>
      </w:r>
      <w:proofErr w:type="spellStart"/>
      <w:r w:rsidRPr="0061362D">
        <w:rPr>
          <w:sz w:val="23"/>
          <w:szCs w:val="23"/>
        </w:rPr>
        <w:t>vieną</w:t>
      </w:r>
      <w:proofErr w:type="spellEnd"/>
      <w:r w:rsidRPr="0061362D">
        <w:rPr>
          <w:sz w:val="23"/>
          <w:szCs w:val="23"/>
        </w:rPr>
        <w:t xml:space="preserve"> </w:t>
      </w:r>
      <w:proofErr w:type="spellStart"/>
      <w:r w:rsidRPr="0061362D">
        <w:rPr>
          <w:sz w:val="23"/>
          <w:szCs w:val="23"/>
        </w:rPr>
        <w:t>kiekvienai</w:t>
      </w:r>
      <w:proofErr w:type="spellEnd"/>
      <w:r w:rsidRPr="0061362D">
        <w:rPr>
          <w:sz w:val="23"/>
          <w:szCs w:val="23"/>
        </w:rPr>
        <w:t xml:space="preserve"> </w:t>
      </w:r>
      <w:proofErr w:type="spellStart"/>
      <w:r w:rsidRPr="0061362D">
        <w:rPr>
          <w:sz w:val="23"/>
          <w:szCs w:val="23"/>
        </w:rPr>
        <w:t>šaliai</w:t>
      </w:r>
      <w:proofErr w:type="spellEnd"/>
      <w:r w:rsidRPr="0061362D">
        <w:rPr>
          <w:sz w:val="23"/>
          <w:szCs w:val="23"/>
        </w:rPr>
        <w:t xml:space="preserve">. </w:t>
      </w:r>
      <w:proofErr w:type="spellStart"/>
      <w:r w:rsidRPr="0061362D">
        <w:rPr>
          <w:sz w:val="23"/>
          <w:szCs w:val="23"/>
        </w:rPr>
        <w:t>Pirkėjas</w:t>
      </w:r>
      <w:proofErr w:type="spellEnd"/>
      <w:r w:rsidRPr="0061362D">
        <w:rPr>
          <w:sz w:val="23"/>
          <w:szCs w:val="23"/>
        </w:rPr>
        <w:t xml:space="preserve"> </w:t>
      </w:r>
      <w:proofErr w:type="spellStart"/>
      <w:r w:rsidRPr="0061362D">
        <w:rPr>
          <w:sz w:val="23"/>
          <w:szCs w:val="23"/>
        </w:rPr>
        <w:t>įsipareigoja</w:t>
      </w:r>
      <w:proofErr w:type="spellEnd"/>
      <w:r w:rsidRPr="0061362D">
        <w:rPr>
          <w:sz w:val="23"/>
          <w:szCs w:val="23"/>
        </w:rPr>
        <w:t xml:space="preserve"> </w:t>
      </w:r>
      <w:proofErr w:type="spellStart"/>
      <w:r w:rsidRPr="0061362D">
        <w:rPr>
          <w:sz w:val="23"/>
          <w:szCs w:val="23"/>
        </w:rPr>
        <w:t>priimti</w:t>
      </w:r>
      <w:proofErr w:type="spellEnd"/>
      <w:r w:rsidRPr="0061362D">
        <w:rPr>
          <w:sz w:val="23"/>
          <w:szCs w:val="23"/>
        </w:rPr>
        <w:t xml:space="preserve"> </w:t>
      </w:r>
      <w:proofErr w:type="spellStart"/>
      <w:r w:rsidRPr="0061362D">
        <w:rPr>
          <w:sz w:val="23"/>
          <w:szCs w:val="23"/>
        </w:rPr>
        <w:t>tinkamai</w:t>
      </w:r>
      <w:proofErr w:type="spellEnd"/>
      <w:r w:rsidRPr="0061362D">
        <w:rPr>
          <w:sz w:val="23"/>
          <w:szCs w:val="23"/>
        </w:rPr>
        <w:t xml:space="preserve"> </w:t>
      </w:r>
      <w:proofErr w:type="spellStart"/>
      <w:r w:rsidRPr="0061362D">
        <w:rPr>
          <w:sz w:val="23"/>
          <w:szCs w:val="23"/>
        </w:rPr>
        <w:t>ir</w:t>
      </w:r>
      <w:proofErr w:type="spellEnd"/>
      <w:r w:rsidRPr="0061362D">
        <w:rPr>
          <w:sz w:val="23"/>
          <w:szCs w:val="23"/>
        </w:rPr>
        <w:t xml:space="preserve"> </w:t>
      </w:r>
      <w:proofErr w:type="spellStart"/>
      <w:r w:rsidRPr="0061362D">
        <w:rPr>
          <w:sz w:val="23"/>
          <w:szCs w:val="23"/>
        </w:rPr>
        <w:t>laiku</w:t>
      </w:r>
      <w:proofErr w:type="spellEnd"/>
      <w:r w:rsidRPr="0061362D">
        <w:rPr>
          <w:sz w:val="23"/>
          <w:szCs w:val="23"/>
        </w:rPr>
        <w:t xml:space="preserve"> </w:t>
      </w:r>
      <w:proofErr w:type="spellStart"/>
      <w:r w:rsidRPr="0061362D">
        <w:rPr>
          <w:sz w:val="23"/>
          <w:szCs w:val="23"/>
        </w:rPr>
        <w:t>pristatytas</w:t>
      </w:r>
      <w:proofErr w:type="spellEnd"/>
      <w:r w:rsidRPr="0061362D">
        <w:rPr>
          <w:sz w:val="23"/>
          <w:szCs w:val="23"/>
        </w:rPr>
        <w:t xml:space="preserve"> </w:t>
      </w:r>
      <w:proofErr w:type="spellStart"/>
      <w:r w:rsidRPr="0061362D">
        <w:rPr>
          <w:sz w:val="23"/>
          <w:szCs w:val="23"/>
        </w:rPr>
        <w:t>Prekes</w:t>
      </w:r>
      <w:proofErr w:type="spellEnd"/>
      <w:r w:rsidRPr="0061362D">
        <w:rPr>
          <w:sz w:val="23"/>
          <w:szCs w:val="23"/>
        </w:rPr>
        <w:t xml:space="preserve">, </w:t>
      </w:r>
      <w:proofErr w:type="spellStart"/>
      <w:r w:rsidRPr="0061362D">
        <w:rPr>
          <w:sz w:val="23"/>
          <w:szCs w:val="23"/>
        </w:rPr>
        <w:t>atitinkančias</w:t>
      </w:r>
      <w:proofErr w:type="spellEnd"/>
      <w:r w:rsidRPr="0061362D">
        <w:rPr>
          <w:sz w:val="23"/>
          <w:szCs w:val="23"/>
        </w:rPr>
        <w:t xml:space="preserve"> </w:t>
      </w:r>
      <w:proofErr w:type="spellStart"/>
      <w:r w:rsidRPr="0061362D">
        <w:rPr>
          <w:sz w:val="23"/>
          <w:szCs w:val="23"/>
        </w:rPr>
        <w:t>Sutartyje</w:t>
      </w:r>
      <w:proofErr w:type="spellEnd"/>
      <w:r w:rsidRPr="0061362D">
        <w:rPr>
          <w:sz w:val="23"/>
          <w:szCs w:val="23"/>
        </w:rPr>
        <w:t xml:space="preserve">, </w:t>
      </w:r>
      <w:proofErr w:type="spellStart"/>
      <w:r w:rsidRPr="0061362D">
        <w:rPr>
          <w:sz w:val="23"/>
          <w:szCs w:val="23"/>
        </w:rPr>
        <w:t>Techninėje</w:t>
      </w:r>
      <w:proofErr w:type="spellEnd"/>
      <w:r w:rsidRPr="0061362D">
        <w:rPr>
          <w:sz w:val="23"/>
          <w:szCs w:val="23"/>
        </w:rPr>
        <w:t xml:space="preserve"> </w:t>
      </w:r>
      <w:proofErr w:type="spellStart"/>
      <w:r w:rsidRPr="0061362D">
        <w:rPr>
          <w:sz w:val="23"/>
          <w:szCs w:val="23"/>
        </w:rPr>
        <w:t>specifikacijoje</w:t>
      </w:r>
      <w:proofErr w:type="spellEnd"/>
      <w:r w:rsidRPr="0061362D">
        <w:rPr>
          <w:sz w:val="23"/>
          <w:szCs w:val="23"/>
        </w:rPr>
        <w:t xml:space="preserve"> </w:t>
      </w:r>
      <w:proofErr w:type="spellStart"/>
      <w:r w:rsidRPr="0061362D">
        <w:rPr>
          <w:sz w:val="23"/>
          <w:szCs w:val="23"/>
        </w:rPr>
        <w:t>ir</w:t>
      </w:r>
      <w:proofErr w:type="spellEnd"/>
      <w:r w:rsidRPr="0061362D">
        <w:rPr>
          <w:sz w:val="23"/>
          <w:szCs w:val="23"/>
        </w:rPr>
        <w:t xml:space="preserve"> </w:t>
      </w:r>
      <w:proofErr w:type="spellStart"/>
      <w:r w:rsidRPr="0061362D">
        <w:rPr>
          <w:sz w:val="23"/>
          <w:szCs w:val="23"/>
        </w:rPr>
        <w:t>Lietuvos</w:t>
      </w:r>
      <w:proofErr w:type="spellEnd"/>
      <w:r w:rsidRPr="0061362D">
        <w:rPr>
          <w:sz w:val="23"/>
          <w:szCs w:val="23"/>
        </w:rPr>
        <w:t xml:space="preserve"> </w:t>
      </w:r>
      <w:proofErr w:type="spellStart"/>
      <w:r w:rsidRPr="0061362D">
        <w:rPr>
          <w:sz w:val="23"/>
          <w:szCs w:val="23"/>
        </w:rPr>
        <w:t>Respublikoje</w:t>
      </w:r>
      <w:proofErr w:type="spellEnd"/>
      <w:r w:rsidRPr="0061362D">
        <w:rPr>
          <w:sz w:val="23"/>
          <w:szCs w:val="23"/>
        </w:rPr>
        <w:t xml:space="preserve"> </w:t>
      </w:r>
      <w:proofErr w:type="spellStart"/>
      <w:r w:rsidRPr="0061362D">
        <w:rPr>
          <w:sz w:val="23"/>
          <w:szCs w:val="23"/>
        </w:rPr>
        <w:t>galiojančiuose</w:t>
      </w:r>
      <w:proofErr w:type="spellEnd"/>
      <w:r w:rsidRPr="0061362D">
        <w:rPr>
          <w:sz w:val="23"/>
          <w:szCs w:val="23"/>
        </w:rPr>
        <w:t xml:space="preserve"> </w:t>
      </w:r>
      <w:proofErr w:type="spellStart"/>
      <w:r w:rsidRPr="0061362D">
        <w:rPr>
          <w:sz w:val="23"/>
          <w:szCs w:val="23"/>
        </w:rPr>
        <w:t>teisės</w:t>
      </w:r>
      <w:proofErr w:type="spellEnd"/>
      <w:r w:rsidRPr="0061362D">
        <w:rPr>
          <w:sz w:val="23"/>
          <w:szCs w:val="23"/>
        </w:rPr>
        <w:t xml:space="preserve"> </w:t>
      </w:r>
      <w:proofErr w:type="spellStart"/>
      <w:r w:rsidRPr="0061362D">
        <w:rPr>
          <w:sz w:val="23"/>
          <w:szCs w:val="23"/>
        </w:rPr>
        <w:t>aktuose</w:t>
      </w:r>
      <w:proofErr w:type="spellEnd"/>
      <w:r w:rsidRPr="0061362D">
        <w:rPr>
          <w:sz w:val="23"/>
          <w:szCs w:val="23"/>
        </w:rPr>
        <w:t xml:space="preserve"> </w:t>
      </w:r>
      <w:proofErr w:type="spellStart"/>
      <w:r w:rsidRPr="0061362D">
        <w:rPr>
          <w:sz w:val="23"/>
          <w:szCs w:val="23"/>
        </w:rPr>
        <w:t>nustatytus</w:t>
      </w:r>
      <w:proofErr w:type="spellEnd"/>
      <w:r w:rsidRPr="0061362D">
        <w:rPr>
          <w:sz w:val="23"/>
          <w:szCs w:val="23"/>
        </w:rPr>
        <w:t xml:space="preserve"> </w:t>
      </w:r>
      <w:proofErr w:type="spellStart"/>
      <w:r w:rsidRPr="0061362D">
        <w:rPr>
          <w:sz w:val="23"/>
          <w:szCs w:val="23"/>
        </w:rPr>
        <w:t>reikalavimus</w:t>
      </w:r>
      <w:proofErr w:type="spellEnd"/>
      <w:r w:rsidRPr="0061362D">
        <w:rPr>
          <w:sz w:val="23"/>
          <w:szCs w:val="23"/>
        </w:rPr>
        <w:t xml:space="preserve">, </w:t>
      </w:r>
      <w:proofErr w:type="spellStart"/>
      <w:r w:rsidRPr="0061362D">
        <w:rPr>
          <w:sz w:val="23"/>
          <w:szCs w:val="23"/>
        </w:rPr>
        <w:t>pasirašydamas</w:t>
      </w:r>
      <w:proofErr w:type="spellEnd"/>
      <w:r w:rsidRPr="0061362D">
        <w:rPr>
          <w:sz w:val="23"/>
          <w:szCs w:val="23"/>
        </w:rPr>
        <w:t xml:space="preserve"> </w:t>
      </w:r>
      <w:proofErr w:type="spellStart"/>
      <w:r w:rsidRPr="0061362D">
        <w:rPr>
          <w:sz w:val="23"/>
          <w:szCs w:val="23"/>
        </w:rPr>
        <w:t>Prekių</w:t>
      </w:r>
      <w:proofErr w:type="spellEnd"/>
      <w:r w:rsidRPr="0061362D">
        <w:rPr>
          <w:sz w:val="23"/>
          <w:szCs w:val="23"/>
        </w:rPr>
        <w:t xml:space="preserve"> </w:t>
      </w:r>
      <w:proofErr w:type="spellStart"/>
      <w:r w:rsidRPr="0061362D">
        <w:rPr>
          <w:sz w:val="23"/>
          <w:szCs w:val="23"/>
        </w:rPr>
        <w:t>perdavimo</w:t>
      </w:r>
      <w:proofErr w:type="spellEnd"/>
      <w:r w:rsidRPr="0061362D">
        <w:rPr>
          <w:sz w:val="23"/>
          <w:szCs w:val="23"/>
        </w:rPr>
        <w:t>–</w:t>
      </w:r>
      <w:proofErr w:type="spellStart"/>
      <w:r w:rsidRPr="0061362D">
        <w:rPr>
          <w:sz w:val="23"/>
          <w:szCs w:val="23"/>
        </w:rPr>
        <w:t>priėmimo</w:t>
      </w:r>
      <w:proofErr w:type="spellEnd"/>
      <w:r w:rsidRPr="0061362D">
        <w:rPr>
          <w:sz w:val="23"/>
          <w:szCs w:val="23"/>
        </w:rPr>
        <w:t xml:space="preserve"> </w:t>
      </w:r>
      <w:proofErr w:type="spellStart"/>
      <w:r w:rsidRPr="0061362D">
        <w:rPr>
          <w:sz w:val="23"/>
          <w:szCs w:val="23"/>
        </w:rPr>
        <w:t>aktą</w:t>
      </w:r>
      <w:proofErr w:type="spellEnd"/>
      <w:r w:rsidRPr="0061362D">
        <w:rPr>
          <w:sz w:val="23"/>
          <w:szCs w:val="23"/>
        </w:rPr>
        <w:t xml:space="preserve"> ne </w:t>
      </w:r>
      <w:proofErr w:type="spellStart"/>
      <w:r w:rsidRPr="0061362D">
        <w:rPr>
          <w:sz w:val="23"/>
          <w:szCs w:val="23"/>
        </w:rPr>
        <w:t>vėliau</w:t>
      </w:r>
      <w:proofErr w:type="spellEnd"/>
      <w:r w:rsidRPr="0061362D">
        <w:rPr>
          <w:sz w:val="23"/>
          <w:szCs w:val="23"/>
        </w:rPr>
        <w:t xml:space="preserve"> </w:t>
      </w:r>
      <w:proofErr w:type="spellStart"/>
      <w:r w:rsidRPr="0061362D">
        <w:rPr>
          <w:sz w:val="23"/>
          <w:szCs w:val="23"/>
        </w:rPr>
        <w:t>kaip</w:t>
      </w:r>
      <w:proofErr w:type="spellEnd"/>
      <w:r w:rsidRPr="0061362D">
        <w:rPr>
          <w:sz w:val="23"/>
          <w:szCs w:val="23"/>
        </w:rPr>
        <w:t xml:space="preserve"> per 5 (</w:t>
      </w:r>
      <w:proofErr w:type="spellStart"/>
      <w:r w:rsidRPr="0061362D">
        <w:rPr>
          <w:sz w:val="23"/>
          <w:szCs w:val="23"/>
        </w:rPr>
        <w:t>penkias</w:t>
      </w:r>
      <w:proofErr w:type="spellEnd"/>
      <w:r w:rsidRPr="0061362D">
        <w:rPr>
          <w:sz w:val="23"/>
          <w:szCs w:val="23"/>
        </w:rPr>
        <w:t xml:space="preserve">) </w:t>
      </w:r>
      <w:proofErr w:type="spellStart"/>
      <w:r w:rsidRPr="0061362D">
        <w:rPr>
          <w:sz w:val="23"/>
          <w:szCs w:val="23"/>
        </w:rPr>
        <w:t>darbo</w:t>
      </w:r>
      <w:proofErr w:type="spellEnd"/>
      <w:r w:rsidRPr="0061362D">
        <w:rPr>
          <w:sz w:val="23"/>
          <w:szCs w:val="23"/>
        </w:rPr>
        <w:t xml:space="preserve"> </w:t>
      </w:r>
      <w:proofErr w:type="spellStart"/>
      <w:r w:rsidRPr="0061362D">
        <w:rPr>
          <w:sz w:val="23"/>
          <w:szCs w:val="23"/>
        </w:rPr>
        <w:t>dienas</w:t>
      </w:r>
      <w:proofErr w:type="spellEnd"/>
      <w:r w:rsidRPr="0061362D">
        <w:rPr>
          <w:sz w:val="23"/>
          <w:szCs w:val="23"/>
        </w:rPr>
        <w:t xml:space="preserve"> </w:t>
      </w:r>
      <w:proofErr w:type="spellStart"/>
      <w:r w:rsidRPr="0061362D">
        <w:rPr>
          <w:sz w:val="23"/>
          <w:szCs w:val="23"/>
        </w:rPr>
        <w:t>nuo</w:t>
      </w:r>
      <w:proofErr w:type="spellEnd"/>
      <w:r w:rsidRPr="0061362D">
        <w:rPr>
          <w:sz w:val="23"/>
          <w:szCs w:val="23"/>
        </w:rPr>
        <w:t xml:space="preserve"> </w:t>
      </w:r>
      <w:proofErr w:type="spellStart"/>
      <w:r w:rsidRPr="0061362D">
        <w:rPr>
          <w:sz w:val="23"/>
          <w:szCs w:val="23"/>
        </w:rPr>
        <w:t>Tiekėjo</w:t>
      </w:r>
      <w:proofErr w:type="spellEnd"/>
      <w:r w:rsidRPr="0061362D">
        <w:rPr>
          <w:sz w:val="23"/>
          <w:szCs w:val="23"/>
        </w:rPr>
        <w:t xml:space="preserve"> </w:t>
      </w:r>
      <w:proofErr w:type="spellStart"/>
      <w:r w:rsidRPr="0061362D">
        <w:rPr>
          <w:sz w:val="23"/>
          <w:szCs w:val="23"/>
        </w:rPr>
        <w:t>kreipimosi</w:t>
      </w:r>
      <w:proofErr w:type="spellEnd"/>
      <w:r w:rsidRPr="0061362D">
        <w:rPr>
          <w:sz w:val="23"/>
          <w:szCs w:val="23"/>
        </w:rPr>
        <w:t xml:space="preserve"> </w:t>
      </w:r>
      <w:proofErr w:type="spellStart"/>
      <w:r w:rsidRPr="0061362D">
        <w:rPr>
          <w:sz w:val="23"/>
          <w:szCs w:val="23"/>
        </w:rPr>
        <w:t>dienos</w:t>
      </w:r>
      <w:proofErr w:type="spellEnd"/>
      <w:r w:rsidRPr="0061362D">
        <w:rPr>
          <w:sz w:val="23"/>
          <w:szCs w:val="23"/>
        </w:rPr>
        <w:t xml:space="preserve">, </w:t>
      </w:r>
      <w:proofErr w:type="spellStart"/>
      <w:r w:rsidRPr="0061362D">
        <w:rPr>
          <w:sz w:val="23"/>
          <w:szCs w:val="23"/>
        </w:rPr>
        <w:lastRenderedPageBreak/>
        <w:t>arba</w:t>
      </w:r>
      <w:proofErr w:type="spellEnd"/>
      <w:r w:rsidRPr="0061362D">
        <w:rPr>
          <w:sz w:val="23"/>
          <w:szCs w:val="23"/>
        </w:rPr>
        <w:t xml:space="preserve"> per </w:t>
      </w:r>
      <w:proofErr w:type="spellStart"/>
      <w:r w:rsidRPr="0061362D">
        <w:rPr>
          <w:sz w:val="23"/>
          <w:szCs w:val="23"/>
        </w:rPr>
        <w:t>šį</w:t>
      </w:r>
      <w:proofErr w:type="spellEnd"/>
      <w:r w:rsidRPr="0061362D">
        <w:rPr>
          <w:sz w:val="23"/>
          <w:szCs w:val="23"/>
        </w:rPr>
        <w:t xml:space="preserve"> </w:t>
      </w:r>
      <w:proofErr w:type="spellStart"/>
      <w:r w:rsidRPr="0061362D">
        <w:rPr>
          <w:sz w:val="23"/>
          <w:szCs w:val="23"/>
        </w:rPr>
        <w:t>terminą</w:t>
      </w:r>
      <w:proofErr w:type="spellEnd"/>
      <w:r w:rsidRPr="0061362D">
        <w:rPr>
          <w:sz w:val="23"/>
          <w:szCs w:val="23"/>
        </w:rPr>
        <w:t xml:space="preserve"> </w:t>
      </w:r>
      <w:proofErr w:type="spellStart"/>
      <w:r w:rsidRPr="0061362D">
        <w:rPr>
          <w:sz w:val="23"/>
          <w:szCs w:val="23"/>
        </w:rPr>
        <w:t>nurodyti</w:t>
      </w:r>
      <w:proofErr w:type="spellEnd"/>
      <w:r w:rsidRPr="0061362D">
        <w:rPr>
          <w:sz w:val="23"/>
          <w:szCs w:val="23"/>
        </w:rPr>
        <w:t xml:space="preserve"> </w:t>
      </w:r>
      <w:proofErr w:type="spellStart"/>
      <w:r w:rsidRPr="0061362D">
        <w:rPr>
          <w:sz w:val="23"/>
          <w:szCs w:val="23"/>
        </w:rPr>
        <w:t>pristatytų</w:t>
      </w:r>
      <w:proofErr w:type="spellEnd"/>
      <w:r w:rsidRPr="0061362D">
        <w:rPr>
          <w:sz w:val="23"/>
          <w:szCs w:val="23"/>
        </w:rPr>
        <w:t xml:space="preserve"> </w:t>
      </w:r>
      <w:proofErr w:type="spellStart"/>
      <w:r w:rsidRPr="0061362D">
        <w:rPr>
          <w:sz w:val="23"/>
          <w:szCs w:val="23"/>
        </w:rPr>
        <w:t>Prekių</w:t>
      </w:r>
      <w:proofErr w:type="spellEnd"/>
      <w:r w:rsidRPr="0061362D">
        <w:rPr>
          <w:sz w:val="23"/>
          <w:szCs w:val="23"/>
        </w:rPr>
        <w:t xml:space="preserve"> </w:t>
      </w:r>
      <w:proofErr w:type="spellStart"/>
      <w:r w:rsidRPr="0061362D">
        <w:rPr>
          <w:sz w:val="23"/>
          <w:szCs w:val="23"/>
        </w:rPr>
        <w:t>trūkumus</w:t>
      </w:r>
      <w:proofErr w:type="spellEnd"/>
      <w:r w:rsidRPr="0061362D">
        <w:rPr>
          <w:sz w:val="23"/>
          <w:szCs w:val="23"/>
        </w:rPr>
        <w:t xml:space="preserve"> </w:t>
      </w:r>
      <w:proofErr w:type="spellStart"/>
      <w:r w:rsidRPr="0061362D">
        <w:rPr>
          <w:sz w:val="23"/>
          <w:szCs w:val="23"/>
        </w:rPr>
        <w:t>Tiekėjui</w:t>
      </w:r>
      <w:proofErr w:type="spellEnd"/>
      <w:r w:rsidRPr="0061362D">
        <w:rPr>
          <w:sz w:val="23"/>
          <w:szCs w:val="23"/>
        </w:rPr>
        <w:t>.</w:t>
      </w:r>
      <w:r w:rsidRPr="000F4976">
        <w:rPr>
          <w:sz w:val="24"/>
          <w:szCs w:val="24"/>
        </w:rPr>
        <w:t xml:space="preserve"> </w:t>
      </w:r>
      <w:proofErr w:type="spellStart"/>
      <w:r w:rsidRPr="0061362D">
        <w:rPr>
          <w:sz w:val="23"/>
          <w:szCs w:val="23"/>
        </w:rPr>
        <w:t>Nuosavybės</w:t>
      </w:r>
      <w:proofErr w:type="spellEnd"/>
      <w:r w:rsidRPr="0061362D">
        <w:rPr>
          <w:sz w:val="23"/>
          <w:szCs w:val="23"/>
        </w:rPr>
        <w:t xml:space="preserve"> </w:t>
      </w:r>
      <w:proofErr w:type="spellStart"/>
      <w:r w:rsidRPr="0061362D">
        <w:rPr>
          <w:sz w:val="23"/>
          <w:szCs w:val="23"/>
        </w:rPr>
        <w:t>teisės</w:t>
      </w:r>
      <w:proofErr w:type="spellEnd"/>
      <w:r w:rsidRPr="0061362D">
        <w:rPr>
          <w:sz w:val="23"/>
          <w:szCs w:val="23"/>
        </w:rPr>
        <w:t xml:space="preserve"> į </w:t>
      </w:r>
      <w:proofErr w:type="spellStart"/>
      <w:r w:rsidRPr="0061362D">
        <w:rPr>
          <w:sz w:val="23"/>
          <w:szCs w:val="23"/>
        </w:rPr>
        <w:t>Prekes</w:t>
      </w:r>
      <w:proofErr w:type="spellEnd"/>
      <w:r w:rsidRPr="0061362D">
        <w:rPr>
          <w:sz w:val="23"/>
          <w:szCs w:val="23"/>
        </w:rPr>
        <w:t xml:space="preserve"> </w:t>
      </w:r>
      <w:proofErr w:type="spellStart"/>
      <w:r w:rsidRPr="0061362D">
        <w:rPr>
          <w:sz w:val="23"/>
          <w:szCs w:val="23"/>
        </w:rPr>
        <w:t>pereina</w:t>
      </w:r>
      <w:proofErr w:type="spellEnd"/>
      <w:r w:rsidRPr="0061362D">
        <w:rPr>
          <w:sz w:val="23"/>
          <w:szCs w:val="23"/>
        </w:rPr>
        <w:t xml:space="preserve"> </w:t>
      </w:r>
      <w:proofErr w:type="spellStart"/>
      <w:r w:rsidRPr="0061362D">
        <w:rPr>
          <w:sz w:val="23"/>
          <w:szCs w:val="23"/>
        </w:rPr>
        <w:t>Pirkėjui</w:t>
      </w:r>
      <w:proofErr w:type="spellEnd"/>
      <w:r w:rsidRPr="0061362D">
        <w:rPr>
          <w:sz w:val="23"/>
          <w:szCs w:val="23"/>
        </w:rPr>
        <w:t xml:space="preserve"> </w:t>
      </w:r>
      <w:proofErr w:type="spellStart"/>
      <w:r w:rsidRPr="0061362D">
        <w:rPr>
          <w:sz w:val="23"/>
          <w:szCs w:val="23"/>
        </w:rPr>
        <w:t>nuo</w:t>
      </w:r>
      <w:proofErr w:type="spellEnd"/>
      <w:r w:rsidRPr="0061362D">
        <w:rPr>
          <w:sz w:val="23"/>
          <w:szCs w:val="23"/>
        </w:rPr>
        <w:t xml:space="preserve"> </w:t>
      </w:r>
      <w:proofErr w:type="spellStart"/>
      <w:r w:rsidRPr="0061362D">
        <w:rPr>
          <w:sz w:val="23"/>
          <w:szCs w:val="23"/>
        </w:rPr>
        <w:t>Prekių</w:t>
      </w:r>
      <w:proofErr w:type="spellEnd"/>
      <w:r w:rsidRPr="0061362D">
        <w:rPr>
          <w:sz w:val="23"/>
          <w:szCs w:val="23"/>
        </w:rPr>
        <w:t xml:space="preserve"> </w:t>
      </w:r>
      <w:proofErr w:type="spellStart"/>
      <w:r w:rsidRPr="0061362D">
        <w:rPr>
          <w:sz w:val="23"/>
          <w:szCs w:val="23"/>
        </w:rPr>
        <w:t>perdavimo</w:t>
      </w:r>
      <w:proofErr w:type="spellEnd"/>
      <w:r w:rsidRPr="0061362D">
        <w:rPr>
          <w:sz w:val="23"/>
          <w:szCs w:val="23"/>
        </w:rPr>
        <w:t>–</w:t>
      </w:r>
      <w:proofErr w:type="spellStart"/>
      <w:r w:rsidRPr="0061362D">
        <w:rPr>
          <w:sz w:val="23"/>
          <w:szCs w:val="23"/>
        </w:rPr>
        <w:t>priėmimo</w:t>
      </w:r>
      <w:proofErr w:type="spellEnd"/>
      <w:r w:rsidRPr="0061362D">
        <w:rPr>
          <w:sz w:val="23"/>
          <w:szCs w:val="23"/>
        </w:rPr>
        <w:t xml:space="preserve"> </w:t>
      </w:r>
      <w:proofErr w:type="spellStart"/>
      <w:r w:rsidRPr="0061362D">
        <w:rPr>
          <w:sz w:val="23"/>
          <w:szCs w:val="23"/>
        </w:rPr>
        <w:t>akto</w:t>
      </w:r>
      <w:proofErr w:type="spellEnd"/>
      <w:r w:rsidRPr="0061362D">
        <w:rPr>
          <w:sz w:val="23"/>
          <w:szCs w:val="23"/>
        </w:rPr>
        <w:t xml:space="preserve"> </w:t>
      </w:r>
      <w:proofErr w:type="spellStart"/>
      <w:r w:rsidRPr="0061362D">
        <w:rPr>
          <w:sz w:val="23"/>
          <w:szCs w:val="23"/>
        </w:rPr>
        <w:t>pasirašymo</w:t>
      </w:r>
      <w:proofErr w:type="spellEnd"/>
      <w:r w:rsidRPr="0061362D">
        <w:rPr>
          <w:sz w:val="23"/>
          <w:szCs w:val="23"/>
        </w:rPr>
        <w:t xml:space="preserve"> </w:t>
      </w:r>
      <w:proofErr w:type="spellStart"/>
      <w:r w:rsidRPr="0061362D">
        <w:rPr>
          <w:sz w:val="23"/>
          <w:szCs w:val="23"/>
        </w:rPr>
        <w:t>momento</w:t>
      </w:r>
      <w:proofErr w:type="spellEnd"/>
      <w:r w:rsidRPr="0061362D">
        <w:rPr>
          <w:sz w:val="23"/>
          <w:szCs w:val="23"/>
        </w:rPr>
        <w:t xml:space="preserve">. </w:t>
      </w:r>
    </w:p>
    <w:p w14:paraId="697962E9" w14:textId="1FDCF28A" w:rsidR="0060746C" w:rsidRPr="0061362D" w:rsidRDefault="0060746C" w:rsidP="0060746C">
      <w:pPr>
        <w:pStyle w:val="BodyText1"/>
        <w:tabs>
          <w:tab w:val="left" w:pos="1134"/>
        </w:tabs>
        <w:suppressAutoHyphens w:val="0"/>
        <w:autoSpaceDE/>
        <w:snapToGrid w:val="0"/>
        <w:spacing w:line="240" w:lineRule="auto"/>
        <w:ind w:firstLine="709"/>
        <w:rPr>
          <w:sz w:val="23"/>
          <w:szCs w:val="23"/>
        </w:rPr>
      </w:pPr>
      <w:r w:rsidRPr="0061362D">
        <w:rPr>
          <w:sz w:val="23"/>
          <w:szCs w:val="23"/>
        </w:rPr>
        <w:t>2.</w:t>
      </w:r>
      <w:r w:rsidR="0000477D" w:rsidRPr="0061362D">
        <w:rPr>
          <w:sz w:val="23"/>
          <w:szCs w:val="23"/>
        </w:rPr>
        <w:t>8</w:t>
      </w:r>
      <w:r w:rsidRPr="0061362D">
        <w:rPr>
          <w:sz w:val="23"/>
          <w:szCs w:val="23"/>
        </w:rPr>
        <w:t>.</w:t>
      </w:r>
      <w:r w:rsidRPr="0061362D">
        <w:rPr>
          <w:sz w:val="23"/>
          <w:szCs w:val="23"/>
        </w:rPr>
        <w:tab/>
        <w:t>Pirkėjas turi teisę atsisakyti priimti prekes bet kuriuo iš šių atvejų: jei prekės pristatomos su pažeistu įpakavimu, sugadintos ar netekusios prekinės išvaizdos, su prekėmis nepateikiami reikalaujami dokumentai lietuvių kalba, akivaizdžiai matosi, kad pristatomos netinkamos kokybės, neatitinkančios Konkurso techninės specifikacijos ar ne tos prekės, kurios užsakytos, taip pat jei pristatomos prekės neatitinka Konkurso metu pateiktų pavyzdžių (jeigu pavyzdžiai buvo pateikiami).</w:t>
      </w:r>
    </w:p>
    <w:p w14:paraId="70D48226" w14:textId="77777777" w:rsidR="0060746C" w:rsidRPr="00AE79DF" w:rsidRDefault="0060746C" w:rsidP="0060746C">
      <w:pPr>
        <w:pStyle w:val="BodyText1"/>
        <w:tabs>
          <w:tab w:val="left" w:pos="1134"/>
        </w:tabs>
        <w:suppressAutoHyphens w:val="0"/>
        <w:autoSpaceDE/>
        <w:snapToGrid w:val="0"/>
        <w:spacing w:line="240" w:lineRule="auto"/>
        <w:ind w:firstLine="709"/>
        <w:rPr>
          <w:sz w:val="23"/>
          <w:szCs w:val="23"/>
        </w:rPr>
      </w:pPr>
    </w:p>
    <w:p w14:paraId="2391CF29" w14:textId="3A4BDFC2" w:rsidR="0060746C" w:rsidRPr="00AE79DF" w:rsidRDefault="0060746C" w:rsidP="009E1A84">
      <w:pPr>
        <w:pStyle w:val="Porat"/>
        <w:numPr>
          <w:ilvl w:val="0"/>
          <w:numId w:val="8"/>
        </w:numPr>
        <w:tabs>
          <w:tab w:val="clear" w:pos="4986"/>
          <w:tab w:val="clear" w:pos="9972"/>
          <w:tab w:val="left" w:pos="1134"/>
        </w:tabs>
        <w:overflowPunct/>
        <w:autoSpaceDE/>
        <w:autoSpaceDN/>
        <w:adjustRightInd/>
        <w:ind w:firstLine="207"/>
        <w:jc w:val="center"/>
        <w:rPr>
          <w:b/>
          <w:sz w:val="23"/>
          <w:szCs w:val="23"/>
        </w:rPr>
      </w:pPr>
      <w:r w:rsidRPr="00AE79DF">
        <w:rPr>
          <w:b/>
          <w:sz w:val="23"/>
          <w:szCs w:val="23"/>
        </w:rPr>
        <w:t>ŠALIŲ TEISĖS IR PAREIGOS</w:t>
      </w:r>
    </w:p>
    <w:p w14:paraId="2BC52C57"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b/>
          <w:bCs/>
          <w:sz w:val="23"/>
          <w:szCs w:val="23"/>
          <w:bdr w:val="nil"/>
          <w:lang w:eastAsia="lt-LT"/>
        </w:rPr>
      </w:pPr>
      <w:r w:rsidRPr="00AE79DF">
        <w:rPr>
          <w:rFonts w:eastAsia="Arial Unicode MS"/>
          <w:sz w:val="23"/>
          <w:szCs w:val="23"/>
          <w:bdr w:val="nil"/>
          <w:lang w:eastAsia="lt-LT"/>
        </w:rPr>
        <w:t xml:space="preserve">3.1. </w:t>
      </w:r>
      <w:proofErr w:type="spellStart"/>
      <w:r w:rsidRPr="00AE79DF">
        <w:rPr>
          <w:rFonts w:eastAsia="Arial Unicode MS"/>
          <w:b/>
          <w:bCs/>
          <w:sz w:val="23"/>
          <w:szCs w:val="23"/>
          <w:bdr w:val="nil"/>
          <w:lang w:eastAsia="lt-LT"/>
        </w:rPr>
        <w:t>Pirkėjas</w:t>
      </w:r>
      <w:proofErr w:type="spellEnd"/>
      <w:r w:rsidRPr="00AE79DF">
        <w:rPr>
          <w:rFonts w:eastAsia="Arial Unicode MS"/>
          <w:b/>
          <w:bCs/>
          <w:sz w:val="23"/>
          <w:szCs w:val="23"/>
          <w:bdr w:val="nil"/>
          <w:lang w:eastAsia="lt-LT"/>
        </w:rPr>
        <w:t xml:space="preserve"> </w:t>
      </w:r>
      <w:proofErr w:type="spellStart"/>
      <w:r w:rsidRPr="00AE79DF">
        <w:rPr>
          <w:rFonts w:eastAsia="Arial Unicode MS"/>
          <w:b/>
          <w:bCs/>
          <w:sz w:val="23"/>
          <w:szCs w:val="23"/>
          <w:bdr w:val="nil"/>
          <w:lang w:eastAsia="lt-LT"/>
        </w:rPr>
        <w:t>įsipareigoja</w:t>
      </w:r>
      <w:proofErr w:type="spellEnd"/>
      <w:r w:rsidRPr="00AE79DF">
        <w:rPr>
          <w:rFonts w:eastAsia="Arial Unicode MS"/>
          <w:b/>
          <w:bCs/>
          <w:sz w:val="23"/>
          <w:szCs w:val="23"/>
          <w:bdr w:val="nil"/>
          <w:lang w:eastAsia="lt-LT"/>
        </w:rPr>
        <w:t>:</w:t>
      </w:r>
    </w:p>
    <w:p w14:paraId="4642D448"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3.1.1. </w:t>
      </w:r>
      <w:proofErr w:type="spellStart"/>
      <w:r w:rsidRPr="00AE79DF">
        <w:rPr>
          <w:rFonts w:eastAsia="Arial Unicode MS"/>
          <w:sz w:val="23"/>
          <w:szCs w:val="23"/>
          <w:bdr w:val="nil"/>
          <w:lang w:eastAsia="lt-LT"/>
        </w:rPr>
        <w:t>priimti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terminais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tvarka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pristatytas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atitinkančias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Techninės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specifikacijos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reikalavimus</w:t>
      </w:r>
      <w:proofErr w:type="spellEnd"/>
      <w:r w:rsidRPr="00AE79DF">
        <w:rPr>
          <w:rFonts w:eastAsia="Arial Unicode MS"/>
          <w:sz w:val="23"/>
          <w:szCs w:val="23"/>
          <w:bdr w:val="nil"/>
          <w:lang w:eastAsia="lt-LT"/>
        </w:rPr>
        <w:t>;</w:t>
      </w:r>
    </w:p>
    <w:p w14:paraId="0CD69D5C"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3.1.2. </w:t>
      </w:r>
      <w:proofErr w:type="spellStart"/>
      <w:r w:rsidRPr="00AE79DF">
        <w:rPr>
          <w:rFonts w:eastAsia="Arial Unicode MS"/>
          <w:sz w:val="23"/>
          <w:szCs w:val="23"/>
          <w:bdr w:val="nil"/>
          <w:lang w:eastAsia="lt-LT"/>
        </w:rPr>
        <w:t>Prekių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priėmimo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metu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patikrinti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pristatytas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įforminti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patikrinimo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rezultatus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tvarka</w:t>
      </w:r>
      <w:proofErr w:type="spellEnd"/>
      <w:r w:rsidRPr="00AE79DF">
        <w:rPr>
          <w:rFonts w:eastAsia="Arial Unicode MS"/>
          <w:sz w:val="23"/>
          <w:szCs w:val="23"/>
          <w:bdr w:val="nil"/>
          <w:lang w:eastAsia="lt-LT"/>
        </w:rPr>
        <w:t>;</w:t>
      </w:r>
    </w:p>
    <w:p w14:paraId="205F85AD"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3.1.3. </w:t>
      </w:r>
      <w:proofErr w:type="spellStart"/>
      <w:r w:rsidRPr="00AE79DF">
        <w:rPr>
          <w:sz w:val="23"/>
          <w:szCs w:val="23"/>
        </w:rPr>
        <w:t>sumokėti</w:t>
      </w:r>
      <w:proofErr w:type="spellEnd"/>
      <w:r w:rsidRPr="00AE79DF">
        <w:rPr>
          <w:sz w:val="23"/>
          <w:szCs w:val="23"/>
        </w:rPr>
        <w:t xml:space="preserve"> </w:t>
      </w:r>
      <w:proofErr w:type="spellStart"/>
      <w:r w:rsidRPr="00AE79DF">
        <w:rPr>
          <w:sz w:val="23"/>
          <w:szCs w:val="23"/>
        </w:rPr>
        <w:t>Tiekėjui</w:t>
      </w:r>
      <w:proofErr w:type="spellEnd"/>
      <w:r w:rsidRPr="00AE79DF">
        <w:rPr>
          <w:sz w:val="23"/>
          <w:szCs w:val="23"/>
        </w:rPr>
        <w:t xml:space="preserve"> </w:t>
      </w:r>
      <w:proofErr w:type="spellStart"/>
      <w:r w:rsidRPr="00AE79DF">
        <w:rPr>
          <w:sz w:val="23"/>
          <w:szCs w:val="23"/>
        </w:rPr>
        <w:t>už</w:t>
      </w:r>
      <w:proofErr w:type="spellEnd"/>
      <w:r w:rsidRPr="00AE79DF">
        <w:rPr>
          <w:sz w:val="23"/>
          <w:szCs w:val="23"/>
        </w:rPr>
        <w:t xml:space="preserve"> </w:t>
      </w:r>
      <w:proofErr w:type="spellStart"/>
      <w:r w:rsidRPr="00AE79DF">
        <w:rPr>
          <w:sz w:val="23"/>
          <w:szCs w:val="23"/>
        </w:rPr>
        <w:t>priimtas</w:t>
      </w:r>
      <w:proofErr w:type="spellEnd"/>
      <w:r w:rsidRPr="00AE79DF">
        <w:rPr>
          <w:sz w:val="23"/>
          <w:szCs w:val="23"/>
        </w:rPr>
        <w:t xml:space="preserve"> </w:t>
      </w:r>
      <w:proofErr w:type="spellStart"/>
      <w:r w:rsidRPr="00AE79DF">
        <w:rPr>
          <w:sz w:val="23"/>
          <w:szCs w:val="23"/>
        </w:rPr>
        <w:t>Prekes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nustatytą</w:t>
      </w:r>
      <w:proofErr w:type="spellEnd"/>
      <w:r w:rsidRPr="00AE79DF">
        <w:rPr>
          <w:sz w:val="23"/>
          <w:szCs w:val="23"/>
        </w:rPr>
        <w:t xml:space="preserve"> </w:t>
      </w:r>
      <w:proofErr w:type="spellStart"/>
      <w:r w:rsidRPr="00AE79DF">
        <w:rPr>
          <w:sz w:val="23"/>
          <w:szCs w:val="23"/>
        </w:rPr>
        <w:t>kainą</w:t>
      </w:r>
      <w:proofErr w:type="spellEnd"/>
      <w:r w:rsidRPr="00AE79DF">
        <w:rPr>
          <w:sz w:val="23"/>
          <w:szCs w:val="23"/>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nustatytomis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sąlygomis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tvarka</w:t>
      </w:r>
      <w:proofErr w:type="spellEnd"/>
      <w:r w:rsidRPr="00AE79DF">
        <w:rPr>
          <w:rFonts w:eastAsia="Arial Unicode MS"/>
          <w:sz w:val="23"/>
          <w:szCs w:val="23"/>
          <w:bdr w:val="nil"/>
          <w:lang w:eastAsia="lt-LT"/>
        </w:rPr>
        <w:t xml:space="preserve">; </w:t>
      </w:r>
    </w:p>
    <w:p w14:paraId="0B97FA9E"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sz w:val="23"/>
          <w:szCs w:val="23"/>
        </w:rPr>
        <w:t xml:space="preserve">3.1.4. </w:t>
      </w:r>
      <w:proofErr w:type="spellStart"/>
      <w:r w:rsidRPr="00AE79DF">
        <w:rPr>
          <w:sz w:val="23"/>
          <w:szCs w:val="23"/>
        </w:rPr>
        <w:t>pranešti</w:t>
      </w:r>
      <w:proofErr w:type="spellEnd"/>
      <w:r w:rsidRPr="00AE79DF">
        <w:rPr>
          <w:sz w:val="23"/>
          <w:szCs w:val="23"/>
        </w:rPr>
        <w:t xml:space="preserve"> </w:t>
      </w:r>
      <w:proofErr w:type="spellStart"/>
      <w:r w:rsidRPr="00AE79DF">
        <w:rPr>
          <w:sz w:val="23"/>
          <w:szCs w:val="23"/>
        </w:rPr>
        <w:t>Tiekėjui</w:t>
      </w:r>
      <w:proofErr w:type="spellEnd"/>
      <w:r w:rsidRPr="00AE79DF">
        <w:rPr>
          <w:sz w:val="23"/>
          <w:szCs w:val="23"/>
        </w:rPr>
        <w:t xml:space="preserve"> </w:t>
      </w:r>
      <w:proofErr w:type="spellStart"/>
      <w:r w:rsidRPr="00AE79DF">
        <w:rPr>
          <w:sz w:val="23"/>
          <w:szCs w:val="23"/>
        </w:rPr>
        <w:t>apie</w:t>
      </w:r>
      <w:proofErr w:type="spellEnd"/>
      <w:r w:rsidRPr="00AE79DF">
        <w:rPr>
          <w:sz w:val="23"/>
          <w:szCs w:val="23"/>
        </w:rPr>
        <w:t xml:space="preserve"> </w:t>
      </w:r>
      <w:proofErr w:type="spellStart"/>
      <w:r w:rsidRPr="00AE79DF">
        <w:rPr>
          <w:sz w:val="23"/>
          <w:szCs w:val="23"/>
        </w:rPr>
        <w:t>Sutarties</w:t>
      </w:r>
      <w:proofErr w:type="spellEnd"/>
      <w:r w:rsidRPr="00AE79DF">
        <w:rPr>
          <w:sz w:val="23"/>
          <w:szCs w:val="23"/>
        </w:rPr>
        <w:t xml:space="preserve"> </w:t>
      </w:r>
      <w:proofErr w:type="spellStart"/>
      <w:r w:rsidRPr="00AE79DF">
        <w:rPr>
          <w:sz w:val="23"/>
          <w:szCs w:val="23"/>
        </w:rPr>
        <w:t>sąlygų</w:t>
      </w:r>
      <w:proofErr w:type="spellEnd"/>
      <w:r w:rsidRPr="00AE79DF">
        <w:rPr>
          <w:sz w:val="23"/>
          <w:szCs w:val="23"/>
        </w:rPr>
        <w:t xml:space="preserve">, </w:t>
      </w:r>
      <w:proofErr w:type="spellStart"/>
      <w:r w:rsidRPr="00AE79DF">
        <w:rPr>
          <w:sz w:val="23"/>
          <w:szCs w:val="23"/>
        </w:rPr>
        <w:t>nustatančių</w:t>
      </w:r>
      <w:proofErr w:type="spellEnd"/>
      <w:r w:rsidRPr="00AE79DF">
        <w:rPr>
          <w:sz w:val="23"/>
          <w:szCs w:val="23"/>
        </w:rPr>
        <w:t xml:space="preserve"> </w:t>
      </w:r>
      <w:proofErr w:type="spellStart"/>
      <w:r w:rsidRPr="00AE79DF">
        <w:rPr>
          <w:sz w:val="23"/>
          <w:szCs w:val="23"/>
        </w:rPr>
        <w:t>Prekių</w:t>
      </w:r>
      <w:proofErr w:type="spellEnd"/>
      <w:r w:rsidRPr="00AE79DF">
        <w:rPr>
          <w:sz w:val="23"/>
          <w:szCs w:val="23"/>
        </w:rPr>
        <w:t xml:space="preserve"> </w:t>
      </w:r>
      <w:proofErr w:type="spellStart"/>
      <w:r w:rsidRPr="00AE79DF">
        <w:rPr>
          <w:sz w:val="23"/>
          <w:szCs w:val="23"/>
        </w:rPr>
        <w:t>kokybę</w:t>
      </w:r>
      <w:proofErr w:type="spellEnd"/>
      <w:r w:rsidRPr="00AE79DF">
        <w:rPr>
          <w:sz w:val="23"/>
          <w:szCs w:val="23"/>
        </w:rPr>
        <w:t xml:space="preserve">, </w:t>
      </w:r>
      <w:proofErr w:type="spellStart"/>
      <w:r w:rsidRPr="00AE79DF">
        <w:rPr>
          <w:sz w:val="23"/>
          <w:szCs w:val="23"/>
        </w:rPr>
        <w:t>atitikimą</w:t>
      </w:r>
      <w:proofErr w:type="spellEnd"/>
      <w:r w:rsidRPr="00AE79DF">
        <w:rPr>
          <w:sz w:val="23"/>
          <w:szCs w:val="23"/>
        </w:rPr>
        <w:t xml:space="preserve"> </w:t>
      </w:r>
      <w:proofErr w:type="spellStart"/>
      <w:r w:rsidRPr="00AE79DF">
        <w:rPr>
          <w:sz w:val="23"/>
          <w:szCs w:val="23"/>
        </w:rPr>
        <w:t>Techninei</w:t>
      </w:r>
      <w:proofErr w:type="spellEnd"/>
      <w:r w:rsidRPr="00AE79DF">
        <w:rPr>
          <w:sz w:val="23"/>
          <w:szCs w:val="23"/>
        </w:rPr>
        <w:t xml:space="preserve"> </w:t>
      </w:r>
      <w:proofErr w:type="spellStart"/>
      <w:r w:rsidRPr="00AE79DF">
        <w:rPr>
          <w:sz w:val="23"/>
          <w:szCs w:val="23"/>
        </w:rPr>
        <w:t>specifikacijai</w:t>
      </w:r>
      <w:proofErr w:type="spellEnd"/>
      <w:r w:rsidRPr="00AE79DF">
        <w:rPr>
          <w:sz w:val="23"/>
          <w:szCs w:val="23"/>
        </w:rPr>
        <w:t xml:space="preserve">, </w:t>
      </w:r>
      <w:proofErr w:type="spellStart"/>
      <w:r w:rsidRPr="00AE79DF">
        <w:rPr>
          <w:sz w:val="23"/>
          <w:szCs w:val="23"/>
        </w:rPr>
        <w:t>kiekį</w:t>
      </w:r>
      <w:proofErr w:type="spellEnd"/>
      <w:r w:rsidRPr="00AE79DF">
        <w:rPr>
          <w:sz w:val="23"/>
          <w:szCs w:val="23"/>
        </w:rPr>
        <w:t xml:space="preserve">, </w:t>
      </w:r>
      <w:proofErr w:type="spellStart"/>
      <w:r w:rsidRPr="00AE79DF">
        <w:rPr>
          <w:sz w:val="23"/>
          <w:szCs w:val="23"/>
        </w:rPr>
        <w:t>asortimentą</w:t>
      </w:r>
      <w:proofErr w:type="spellEnd"/>
      <w:r w:rsidRPr="00AE79DF">
        <w:rPr>
          <w:sz w:val="23"/>
          <w:szCs w:val="23"/>
        </w:rPr>
        <w:t xml:space="preserve">, </w:t>
      </w:r>
      <w:proofErr w:type="spellStart"/>
      <w:r w:rsidRPr="00AE79DF">
        <w:rPr>
          <w:sz w:val="23"/>
          <w:szCs w:val="23"/>
        </w:rPr>
        <w:t>komplektiškumą</w:t>
      </w:r>
      <w:proofErr w:type="spellEnd"/>
      <w:r w:rsidRPr="00AE79DF">
        <w:rPr>
          <w:sz w:val="23"/>
          <w:szCs w:val="23"/>
        </w:rPr>
        <w:t xml:space="preserve">, </w:t>
      </w:r>
      <w:proofErr w:type="spellStart"/>
      <w:r w:rsidRPr="00AE79DF">
        <w:rPr>
          <w:sz w:val="23"/>
          <w:szCs w:val="23"/>
        </w:rPr>
        <w:t>tarą</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pakuotę</w:t>
      </w:r>
      <w:proofErr w:type="spellEnd"/>
      <w:r w:rsidRPr="00AE79DF">
        <w:rPr>
          <w:sz w:val="23"/>
          <w:szCs w:val="23"/>
        </w:rPr>
        <w:t xml:space="preserve">, </w:t>
      </w:r>
      <w:proofErr w:type="spellStart"/>
      <w:r w:rsidRPr="00AE79DF">
        <w:rPr>
          <w:sz w:val="23"/>
          <w:szCs w:val="23"/>
        </w:rPr>
        <w:t>pažeidimą</w:t>
      </w:r>
      <w:proofErr w:type="spellEnd"/>
      <w:r w:rsidRPr="00AE79DF">
        <w:rPr>
          <w:sz w:val="23"/>
          <w:szCs w:val="23"/>
        </w:rPr>
        <w:t xml:space="preserve"> per 5 (</w:t>
      </w:r>
      <w:proofErr w:type="spellStart"/>
      <w:r w:rsidRPr="00AE79DF">
        <w:rPr>
          <w:sz w:val="23"/>
          <w:szCs w:val="23"/>
        </w:rPr>
        <w:t>penkias</w:t>
      </w:r>
      <w:proofErr w:type="spellEnd"/>
      <w:r w:rsidRPr="00AE79DF">
        <w:rPr>
          <w:sz w:val="23"/>
          <w:szCs w:val="23"/>
        </w:rPr>
        <w:t xml:space="preserve">) </w:t>
      </w:r>
      <w:proofErr w:type="spellStart"/>
      <w:r w:rsidRPr="00AE79DF">
        <w:rPr>
          <w:sz w:val="23"/>
          <w:szCs w:val="23"/>
        </w:rPr>
        <w:t>darbo</w:t>
      </w:r>
      <w:proofErr w:type="spellEnd"/>
      <w:r w:rsidRPr="00AE79DF">
        <w:rPr>
          <w:sz w:val="23"/>
          <w:szCs w:val="23"/>
        </w:rPr>
        <w:t xml:space="preserve"> </w:t>
      </w:r>
      <w:proofErr w:type="spellStart"/>
      <w:r w:rsidRPr="00AE79DF">
        <w:rPr>
          <w:sz w:val="23"/>
          <w:szCs w:val="23"/>
        </w:rPr>
        <w:t>dienas</w:t>
      </w:r>
      <w:proofErr w:type="spellEnd"/>
      <w:r w:rsidRPr="00AE79DF">
        <w:rPr>
          <w:sz w:val="23"/>
          <w:szCs w:val="23"/>
        </w:rPr>
        <w:t xml:space="preserve"> </w:t>
      </w:r>
      <w:r w:rsidRPr="00AE79DF">
        <w:rPr>
          <w:sz w:val="23"/>
          <w:szCs w:val="23"/>
          <w:shd w:val="clear" w:color="auto" w:fill="FFFFFF"/>
        </w:rPr>
        <w:t xml:space="preserve">po to, kai </w:t>
      </w:r>
      <w:proofErr w:type="spellStart"/>
      <w:r w:rsidRPr="00AE79DF">
        <w:rPr>
          <w:sz w:val="23"/>
          <w:szCs w:val="23"/>
          <w:shd w:val="clear" w:color="auto" w:fill="FFFFFF"/>
        </w:rPr>
        <w:t>buvo</w:t>
      </w:r>
      <w:proofErr w:type="spellEnd"/>
      <w:r w:rsidRPr="00AE79DF">
        <w:rPr>
          <w:sz w:val="23"/>
          <w:szCs w:val="23"/>
          <w:shd w:val="clear" w:color="auto" w:fill="FFFFFF"/>
        </w:rPr>
        <w:t xml:space="preserve"> </w:t>
      </w:r>
      <w:proofErr w:type="spellStart"/>
      <w:r w:rsidRPr="00AE79DF">
        <w:rPr>
          <w:sz w:val="23"/>
          <w:szCs w:val="23"/>
          <w:shd w:val="clear" w:color="auto" w:fill="FFFFFF"/>
        </w:rPr>
        <w:t>ar</w:t>
      </w:r>
      <w:proofErr w:type="spellEnd"/>
      <w:r w:rsidRPr="00AE79DF">
        <w:rPr>
          <w:sz w:val="23"/>
          <w:szCs w:val="23"/>
          <w:shd w:val="clear" w:color="auto" w:fill="FFFFFF"/>
        </w:rPr>
        <w:t xml:space="preserve">, </w:t>
      </w:r>
      <w:proofErr w:type="spellStart"/>
      <w:r w:rsidRPr="00AE79DF">
        <w:rPr>
          <w:sz w:val="23"/>
          <w:szCs w:val="23"/>
          <w:shd w:val="clear" w:color="auto" w:fill="FFFFFF"/>
        </w:rPr>
        <w:t>atsižvelgiant</w:t>
      </w:r>
      <w:proofErr w:type="spellEnd"/>
      <w:r w:rsidRPr="00AE79DF">
        <w:rPr>
          <w:sz w:val="23"/>
          <w:szCs w:val="23"/>
          <w:shd w:val="clear" w:color="auto" w:fill="FFFFFF"/>
        </w:rPr>
        <w:t xml:space="preserve"> į </w:t>
      </w:r>
      <w:proofErr w:type="spellStart"/>
      <w:r w:rsidRPr="00AE79DF">
        <w:rPr>
          <w:sz w:val="23"/>
          <w:szCs w:val="23"/>
          <w:shd w:val="clear" w:color="auto" w:fill="FFFFFF"/>
        </w:rPr>
        <w:t>daiktų</w:t>
      </w:r>
      <w:proofErr w:type="spellEnd"/>
      <w:r w:rsidRPr="00AE79DF">
        <w:rPr>
          <w:sz w:val="23"/>
          <w:szCs w:val="23"/>
          <w:shd w:val="clear" w:color="auto" w:fill="FFFFFF"/>
        </w:rPr>
        <w:t xml:space="preserve"> </w:t>
      </w:r>
      <w:proofErr w:type="spellStart"/>
      <w:r w:rsidRPr="00AE79DF">
        <w:rPr>
          <w:sz w:val="23"/>
          <w:szCs w:val="23"/>
          <w:shd w:val="clear" w:color="auto" w:fill="FFFFFF"/>
        </w:rPr>
        <w:t>pobūdį</w:t>
      </w:r>
      <w:proofErr w:type="spellEnd"/>
      <w:r w:rsidRPr="00AE79DF">
        <w:rPr>
          <w:sz w:val="23"/>
          <w:szCs w:val="23"/>
          <w:shd w:val="clear" w:color="auto" w:fill="FFFFFF"/>
        </w:rPr>
        <w:t xml:space="preserve"> </w:t>
      </w:r>
      <w:proofErr w:type="spellStart"/>
      <w:r w:rsidRPr="00AE79DF">
        <w:rPr>
          <w:sz w:val="23"/>
          <w:szCs w:val="23"/>
          <w:shd w:val="clear" w:color="auto" w:fill="FFFFFF"/>
        </w:rPr>
        <w:t>ir</w:t>
      </w:r>
      <w:proofErr w:type="spellEnd"/>
      <w:r w:rsidRPr="00AE79DF">
        <w:rPr>
          <w:sz w:val="23"/>
          <w:szCs w:val="23"/>
          <w:shd w:val="clear" w:color="auto" w:fill="FFFFFF"/>
        </w:rPr>
        <w:t xml:space="preserve"> </w:t>
      </w:r>
      <w:proofErr w:type="spellStart"/>
      <w:r w:rsidRPr="00AE79DF">
        <w:rPr>
          <w:sz w:val="23"/>
          <w:szCs w:val="23"/>
          <w:shd w:val="clear" w:color="auto" w:fill="FFFFFF"/>
        </w:rPr>
        <w:t>paskirtį</w:t>
      </w:r>
      <w:proofErr w:type="spellEnd"/>
      <w:r w:rsidRPr="00AE79DF">
        <w:rPr>
          <w:sz w:val="23"/>
          <w:szCs w:val="23"/>
          <w:shd w:val="clear" w:color="auto" w:fill="FFFFFF"/>
        </w:rPr>
        <w:t xml:space="preserve">, </w:t>
      </w:r>
      <w:proofErr w:type="spellStart"/>
      <w:r w:rsidRPr="00AE79DF">
        <w:rPr>
          <w:sz w:val="23"/>
          <w:szCs w:val="23"/>
          <w:shd w:val="clear" w:color="auto" w:fill="FFFFFF"/>
        </w:rPr>
        <w:t>turėjo</w:t>
      </w:r>
      <w:proofErr w:type="spellEnd"/>
      <w:r w:rsidRPr="00AE79DF">
        <w:rPr>
          <w:sz w:val="23"/>
          <w:szCs w:val="23"/>
          <w:shd w:val="clear" w:color="auto" w:fill="FFFFFF"/>
        </w:rPr>
        <w:t xml:space="preserve"> </w:t>
      </w:r>
      <w:proofErr w:type="spellStart"/>
      <w:r w:rsidRPr="00AE79DF">
        <w:rPr>
          <w:sz w:val="23"/>
          <w:szCs w:val="23"/>
          <w:shd w:val="clear" w:color="auto" w:fill="FFFFFF"/>
        </w:rPr>
        <w:t>būti</w:t>
      </w:r>
      <w:proofErr w:type="spellEnd"/>
      <w:r w:rsidRPr="00AE79DF">
        <w:rPr>
          <w:sz w:val="23"/>
          <w:szCs w:val="23"/>
          <w:shd w:val="clear" w:color="auto" w:fill="FFFFFF"/>
        </w:rPr>
        <w:t xml:space="preserve"> </w:t>
      </w:r>
      <w:proofErr w:type="spellStart"/>
      <w:r w:rsidRPr="00AE79DF">
        <w:rPr>
          <w:sz w:val="23"/>
          <w:szCs w:val="23"/>
          <w:shd w:val="clear" w:color="auto" w:fill="FFFFFF"/>
        </w:rPr>
        <w:t>nustatytas</w:t>
      </w:r>
      <w:proofErr w:type="spellEnd"/>
      <w:r w:rsidRPr="00AE79DF">
        <w:rPr>
          <w:color w:val="000000"/>
          <w:sz w:val="23"/>
          <w:szCs w:val="23"/>
          <w:shd w:val="clear" w:color="auto" w:fill="FFFFFF"/>
        </w:rPr>
        <w:t xml:space="preserve"> </w:t>
      </w:r>
      <w:proofErr w:type="spellStart"/>
      <w:r w:rsidRPr="00AE79DF">
        <w:rPr>
          <w:color w:val="000000"/>
          <w:sz w:val="23"/>
          <w:szCs w:val="23"/>
          <w:shd w:val="clear" w:color="auto" w:fill="FFFFFF"/>
        </w:rPr>
        <w:t>atitinkamos</w:t>
      </w:r>
      <w:proofErr w:type="spellEnd"/>
      <w:r w:rsidRPr="00AE79DF">
        <w:rPr>
          <w:color w:val="000000"/>
          <w:sz w:val="23"/>
          <w:szCs w:val="23"/>
          <w:shd w:val="clear" w:color="auto" w:fill="FFFFFF"/>
        </w:rPr>
        <w:t xml:space="preserve"> </w:t>
      </w:r>
      <w:proofErr w:type="spellStart"/>
      <w:r w:rsidRPr="00AE79DF">
        <w:rPr>
          <w:color w:val="000000"/>
          <w:sz w:val="23"/>
          <w:szCs w:val="23"/>
          <w:shd w:val="clear" w:color="auto" w:fill="FFFFFF"/>
        </w:rPr>
        <w:t>sąlygos</w:t>
      </w:r>
      <w:proofErr w:type="spellEnd"/>
      <w:r w:rsidRPr="00AE79DF">
        <w:rPr>
          <w:color w:val="000000"/>
          <w:sz w:val="23"/>
          <w:szCs w:val="23"/>
          <w:shd w:val="clear" w:color="auto" w:fill="FFFFFF"/>
        </w:rPr>
        <w:t xml:space="preserve"> </w:t>
      </w:r>
      <w:proofErr w:type="spellStart"/>
      <w:r w:rsidRPr="00AE79DF">
        <w:rPr>
          <w:color w:val="000000"/>
          <w:sz w:val="23"/>
          <w:szCs w:val="23"/>
          <w:shd w:val="clear" w:color="auto" w:fill="FFFFFF"/>
        </w:rPr>
        <w:t>pažeidimas</w:t>
      </w:r>
      <w:proofErr w:type="spellEnd"/>
      <w:r w:rsidRPr="00AE79DF">
        <w:rPr>
          <w:color w:val="000000"/>
          <w:sz w:val="23"/>
          <w:szCs w:val="23"/>
          <w:shd w:val="clear" w:color="auto" w:fill="FFFFFF"/>
        </w:rPr>
        <w:t xml:space="preserve">; </w:t>
      </w:r>
    </w:p>
    <w:p w14:paraId="60763EC9" w14:textId="77777777" w:rsidR="0060746C" w:rsidRPr="00AE79DF" w:rsidRDefault="0060746C" w:rsidP="0060746C">
      <w:pPr>
        <w:tabs>
          <w:tab w:val="left" w:pos="0"/>
          <w:tab w:val="left" w:pos="1440"/>
          <w:tab w:val="left" w:pos="1800"/>
        </w:tabs>
        <w:ind w:firstLine="709"/>
        <w:jc w:val="both"/>
        <w:textAlignment w:val="baseline"/>
        <w:rPr>
          <w:sz w:val="23"/>
          <w:szCs w:val="23"/>
        </w:rPr>
      </w:pPr>
      <w:r w:rsidRPr="00AE79DF">
        <w:rPr>
          <w:rFonts w:eastAsia="Arial Unicode MS"/>
          <w:sz w:val="23"/>
          <w:szCs w:val="23"/>
          <w:bdr w:val="nil"/>
          <w:lang w:eastAsia="lt-LT"/>
        </w:rPr>
        <w:t xml:space="preserve">3.1.5. </w:t>
      </w:r>
      <w:proofErr w:type="spellStart"/>
      <w:r w:rsidRPr="00AE79DF">
        <w:rPr>
          <w:sz w:val="23"/>
          <w:szCs w:val="23"/>
        </w:rPr>
        <w:t>bendradarbiauti</w:t>
      </w:r>
      <w:proofErr w:type="spellEnd"/>
      <w:r w:rsidRPr="00AE79DF">
        <w:rPr>
          <w:sz w:val="23"/>
          <w:szCs w:val="23"/>
        </w:rPr>
        <w:t xml:space="preserve"> </w:t>
      </w:r>
      <w:proofErr w:type="spellStart"/>
      <w:r w:rsidRPr="00AE79DF">
        <w:rPr>
          <w:sz w:val="23"/>
          <w:szCs w:val="23"/>
        </w:rPr>
        <w:t>su</w:t>
      </w:r>
      <w:proofErr w:type="spellEnd"/>
      <w:r w:rsidRPr="00AE79DF">
        <w:rPr>
          <w:sz w:val="23"/>
          <w:szCs w:val="23"/>
        </w:rPr>
        <w:t xml:space="preserve"> </w:t>
      </w:r>
      <w:proofErr w:type="spellStart"/>
      <w:r w:rsidRPr="00AE79DF">
        <w:rPr>
          <w:sz w:val="23"/>
          <w:szCs w:val="23"/>
        </w:rPr>
        <w:t>Tiekėju</w:t>
      </w:r>
      <w:proofErr w:type="spellEnd"/>
      <w:r w:rsidRPr="00AE79DF">
        <w:rPr>
          <w:sz w:val="23"/>
          <w:szCs w:val="23"/>
        </w:rPr>
        <w:t xml:space="preserve">: </w:t>
      </w:r>
      <w:proofErr w:type="spellStart"/>
      <w:r w:rsidRPr="00AE79DF">
        <w:rPr>
          <w:sz w:val="23"/>
          <w:szCs w:val="23"/>
        </w:rPr>
        <w:t>suteikti</w:t>
      </w:r>
      <w:proofErr w:type="spellEnd"/>
      <w:r w:rsidRPr="00AE79DF">
        <w:rPr>
          <w:sz w:val="23"/>
          <w:szCs w:val="23"/>
        </w:rPr>
        <w:t xml:space="preserve"> </w:t>
      </w:r>
      <w:proofErr w:type="spellStart"/>
      <w:r w:rsidRPr="00AE79DF">
        <w:rPr>
          <w:sz w:val="23"/>
          <w:szCs w:val="23"/>
        </w:rPr>
        <w:t>Tiekėjui</w:t>
      </w:r>
      <w:proofErr w:type="spellEnd"/>
      <w:r w:rsidRPr="00AE79DF">
        <w:rPr>
          <w:sz w:val="23"/>
          <w:szCs w:val="23"/>
        </w:rPr>
        <w:t xml:space="preserve"> jo </w:t>
      </w:r>
      <w:proofErr w:type="spellStart"/>
      <w:r w:rsidRPr="00AE79DF">
        <w:rPr>
          <w:sz w:val="23"/>
          <w:szCs w:val="23"/>
        </w:rPr>
        <w:t>pagrįstai</w:t>
      </w:r>
      <w:proofErr w:type="spellEnd"/>
      <w:r w:rsidRPr="00AE79DF">
        <w:rPr>
          <w:sz w:val="23"/>
          <w:szCs w:val="23"/>
        </w:rPr>
        <w:t xml:space="preserve"> </w:t>
      </w:r>
      <w:proofErr w:type="spellStart"/>
      <w:r w:rsidRPr="00AE79DF">
        <w:rPr>
          <w:sz w:val="23"/>
          <w:szCs w:val="23"/>
        </w:rPr>
        <w:t>prašomą</w:t>
      </w:r>
      <w:proofErr w:type="spellEnd"/>
      <w:r w:rsidRPr="00AE79DF">
        <w:rPr>
          <w:sz w:val="23"/>
          <w:szCs w:val="23"/>
        </w:rPr>
        <w:t xml:space="preserve">,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turimą</w:t>
      </w:r>
      <w:proofErr w:type="spellEnd"/>
      <w:r w:rsidRPr="00AE79DF">
        <w:rPr>
          <w:sz w:val="23"/>
          <w:szCs w:val="23"/>
        </w:rPr>
        <w:t xml:space="preserve"> </w:t>
      </w:r>
      <w:proofErr w:type="spellStart"/>
      <w:r w:rsidRPr="00AE79DF">
        <w:rPr>
          <w:sz w:val="23"/>
          <w:szCs w:val="23"/>
        </w:rPr>
        <w:t>informaciją</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dokumentus</w:t>
      </w:r>
      <w:proofErr w:type="spellEnd"/>
      <w:r w:rsidRPr="00AE79DF">
        <w:rPr>
          <w:sz w:val="23"/>
          <w:szCs w:val="23"/>
        </w:rPr>
        <w:t xml:space="preserve">, </w:t>
      </w:r>
      <w:proofErr w:type="spellStart"/>
      <w:r w:rsidRPr="00AE79DF">
        <w:rPr>
          <w:sz w:val="23"/>
          <w:szCs w:val="23"/>
        </w:rPr>
        <w:t>būtinus</w:t>
      </w:r>
      <w:proofErr w:type="spellEnd"/>
      <w:r w:rsidRPr="00AE79DF">
        <w:rPr>
          <w:sz w:val="23"/>
          <w:szCs w:val="23"/>
        </w:rPr>
        <w:t xml:space="preserve"> </w:t>
      </w:r>
      <w:proofErr w:type="spellStart"/>
      <w:r w:rsidRPr="00AE79DF">
        <w:rPr>
          <w:sz w:val="23"/>
          <w:szCs w:val="23"/>
        </w:rPr>
        <w:t>Sutarčiai</w:t>
      </w:r>
      <w:proofErr w:type="spellEnd"/>
      <w:r w:rsidRPr="00AE79DF">
        <w:rPr>
          <w:sz w:val="23"/>
          <w:szCs w:val="23"/>
        </w:rPr>
        <w:t xml:space="preserve"> </w:t>
      </w:r>
      <w:proofErr w:type="spellStart"/>
      <w:r w:rsidRPr="00AE79DF">
        <w:rPr>
          <w:sz w:val="23"/>
          <w:szCs w:val="23"/>
        </w:rPr>
        <w:t>tinkamai</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laiku</w:t>
      </w:r>
      <w:proofErr w:type="spellEnd"/>
      <w:r w:rsidRPr="00AE79DF">
        <w:rPr>
          <w:sz w:val="23"/>
          <w:szCs w:val="23"/>
        </w:rPr>
        <w:t xml:space="preserve"> </w:t>
      </w:r>
      <w:proofErr w:type="spellStart"/>
      <w:r w:rsidRPr="00AE79DF">
        <w:rPr>
          <w:sz w:val="23"/>
          <w:szCs w:val="23"/>
        </w:rPr>
        <w:t>įvykdyti</w:t>
      </w:r>
      <w:proofErr w:type="spellEnd"/>
      <w:r w:rsidRPr="00AE79DF">
        <w:rPr>
          <w:sz w:val="23"/>
          <w:szCs w:val="23"/>
        </w:rPr>
        <w:t>.</w:t>
      </w:r>
    </w:p>
    <w:p w14:paraId="3353987C"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3.2. </w:t>
      </w:r>
      <w:proofErr w:type="spellStart"/>
      <w:r w:rsidRPr="00AE79DF">
        <w:rPr>
          <w:rFonts w:eastAsia="Arial Unicode MS"/>
          <w:sz w:val="23"/>
          <w:szCs w:val="23"/>
          <w:bdr w:val="nil"/>
          <w:lang w:eastAsia="lt-LT"/>
        </w:rPr>
        <w:t>Pirkėjas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įsipareigoja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tinkamai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kitus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įsipareigojimus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numatytus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rFonts w:eastAsia="Arial Unicode MS"/>
          <w:sz w:val="23"/>
          <w:szCs w:val="23"/>
          <w:bdr w:val="nil"/>
          <w:lang w:eastAsia="lt-LT"/>
        </w:rPr>
        <w:t>galiojančiuose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aktuose</w:t>
      </w:r>
      <w:proofErr w:type="spellEnd"/>
      <w:r w:rsidRPr="00AE79DF">
        <w:rPr>
          <w:rFonts w:eastAsia="Arial Unicode MS"/>
          <w:sz w:val="23"/>
          <w:szCs w:val="23"/>
          <w:bdr w:val="nil"/>
          <w:lang w:eastAsia="lt-LT"/>
        </w:rPr>
        <w:t>.</w:t>
      </w:r>
    </w:p>
    <w:p w14:paraId="290DA35E"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b/>
          <w:bCs/>
          <w:sz w:val="23"/>
          <w:szCs w:val="23"/>
          <w:bdr w:val="nil"/>
          <w:lang w:eastAsia="lt-LT"/>
        </w:rPr>
      </w:pPr>
      <w:r w:rsidRPr="00AE79DF">
        <w:rPr>
          <w:rFonts w:eastAsia="Arial Unicode MS"/>
          <w:sz w:val="23"/>
          <w:szCs w:val="23"/>
          <w:bdr w:val="nil"/>
          <w:lang w:eastAsia="lt-LT"/>
        </w:rPr>
        <w:t xml:space="preserve">3.3. </w:t>
      </w:r>
      <w:proofErr w:type="spellStart"/>
      <w:r w:rsidRPr="00AE79DF">
        <w:rPr>
          <w:rFonts w:eastAsia="Arial Unicode MS"/>
          <w:b/>
          <w:bCs/>
          <w:sz w:val="23"/>
          <w:szCs w:val="23"/>
          <w:bdr w:val="nil"/>
          <w:lang w:eastAsia="lt-LT"/>
        </w:rPr>
        <w:t>Pirkėjas</w:t>
      </w:r>
      <w:proofErr w:type="spellEnd"/>
      <w:r w:rsidRPr="00AE79DF">
        <w:rPr>
          <w:rFonts w:eastAsia="Arial Unicode MS"/>
          <w:b/>
          <w:bCs/>
          <w:sz w:val="23"/>
          <w:szCs w:val="23"/>
          <w:bdr w:val="nil"/>
          <w:lang w:eastAsia="lt-LT"/>
        </w:rPr>
        <w:t xml:space="preserve"> </w:t>
      </w:r>
      <w:proofErr w:type="spellStart"/>
      <w:r w:rsidRPr="00AE79DF">
        <w:rPr>
          <w:rFonts w:eastAsia="Arial Unicode MS"/>
          <w:b/>
          <w:bCs/>
          <w:sz w:val="23"/>
          <w:szCs w:val="23"/>
          <w:bdr w:val="nil"/>
          <w:lang w:eastAsia="lt-LT"/>
        </w:rPr>
        <w:t>turi</w:t>
      </w:r>
      <w:proofErr w:type="spellEnd"/>
      <w:r w:rsidRPr="00AE79DF">
        <w:rPr>
          <w:rFonts w:eastAsia="Arial Unicode MS"/>
          <w:b/>
          <w:bCs/>
          <w:sz w:val="23"/>
          <w:szCs w:val="23"/>
          <w:bdr w:val="nil"/>
          <w:lang w:eastAsia="lt-LT"/>
        </w:rPr>
        <w:t xml:space="preserve"> </w:t>
      </w:r>
      <w:proofErr w:type="spellStart"/>
      <w:r w:rsidRPr="00AE79DF">
        <w:rPr>
          <w:rFonts w:eastAsia="Arial Unicode MS"/>
          <w:b/>
          <w:bCs/>
          <w:sz w:val="23"/>
          <w:szCs w:val="23"/>
          <w:bdr w:val="nil"/>
          <w:lang w:eastAsia="lt-LT"/>
        </w:rPr>
        <w:t>teisę</w:t>
      </w:r>
      <w:proofErr w:type="spellEnd"/>
      <w:r w:rsidRPr="00AE79DF">
        <w:rPr>
          <w:rFonts w:eastAsia="Arial Unicode MS"/>
          <w:b/>
          <w:bCs/>
          <w:sz w:val="23"/>
          <w:szCs w:val="23"/>
          <w:bdr w:val="nil"/>
          <w:lang w:eastAsia="lt-LT"/>
        </w:rPr>
        <w:t>:</w:t>
      </w:r>
    </w:p>
    <w:p w14:paraId="0B410A38"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rFonts w:eastAsia="Arial Unicode MS"/>
          <w:sz w:val="23"/>
          <w:szCs w:val="23"/>
          <w:bdr w:val="nil"/>
        </w:rPr>
        <w:t>3.3.1.</w:t>
      </w:r>
      <w:r w:rsidRPr="00AE79DF">
        <w:rPr>
          <w:sz w:val="23"/>
          <w:szCs w:val="23"/>
        </w:rPr>
        <w:t xml:space="preserve"> </w:t>
      </w:r>
      <w:proofErr w:type="spellStart"/>
      <w:r w:rsidRPr="00AE79DF">
        <w:rPr>
          <w:sz w:val="23"/>
          <w:szCs w:val="23"/>
        </w:rPr>
        <w:t>sudaryti</w:t>
      </w:r>
      <w:proofErr w:type="spellEnd"/>
      <w:r w:rsidRPr="00AE79DF">
        <w:rPr>
          <w:sz w:val="23"/>
          <w:szCs w:val="23"/>
        </w:rPr>
        <w:t xml:space="preserve"> visas </w:t>
      </w:r>
      <w:proofErr w:type="spellStart"/>
      <w:r w:rsidRPr="00AE79DF">
        <w:rPr>
          <w:sz w:val="23"/>
          <w:szCs w:val="23"/>
        </w:rPr>
        <w:t>nuo</w:t>
      </w:r>
      <w:proofErr w:type="spellEnd"/>
      <w:r w:rsidRPr="00AE79DF">
        <w:rPr>
          <w:sz w:val="23"/>
          <w:szCs w:val="23"/>
        </w:rPr>
        <w:t xml:space="preserve">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priklausančias</w:t>
      </w:r>
      <w:proofErr w:type="spellEnd"/>
      <w:r w:rsidRPr="00AE79DF">
        <w:rPr>
          <w:sz w:val="23"/>
          <w:szCs w:val="23"/>
        </w:rPr>
        <w:t xml:space="preserve"> </w:t>
      </w:r>
      <w:proofErr w:type="spellStart"/>
      <w:r w:rsidRPr="00AE79DF">
        <w:rPr>
          <w:sz w:val="23"/>
          <w:szCs w:val="23"/>
        </w:rPr>
        <w:t>būtinas</w:t>
      </w:r>
      <w:proofErr w:type="spellEnd"/>
      <w:r w:rsidRPr="00AE79DF">
        <w:rPr>
          <w:sz w:val="23"/>
          <w:szCs w:val="23"/>
        </w:rPr>
        <w:t xml:space="preserve"> </w:t>
      </w:r>
      <w:proofErr w:type="spellStart"/>
      <w:r w:rsidRPr="00AE79DF">
        <w:rPr>
          <w:sz w:val="23"/>
          <w:szCs w:val="23"/>
        </w:rPr>
        <w:t>sąlygas</w:t>
      </w:r>
      <w:proofErr w:type="spellEnd"/>
      <w:r w:rsidRPr="00AE79DF">
        <w:rPr>
          <w:sz w:val="23"/>
          <w:szCs w:val="23"/>
        </w:rPr>
        <w:t xml:space="preserve"> </w:t>
      </w:r>
      <w:proofErr w:type="spellStart"/>
      <w:r w:rsidRPr="00AE79DF">
        <w:rPr>
          <w:sz w:val="23"/>
          <w:szCs w:val="23"/>
        </w:rPr>
        <w:t>Tiekėjui</w:t>
      </w:r>
      <w:proofErr w:type="spellEnd"/>
      <w:r w:rsidRPr="00AE79DF">
        <w:rPr>
          <w:sz w:val="23"/>
          <w:szCs w:val="23"/>
        </w:rPr>
        <w:t xml:space="preserve"> </w:t>
      </w:r>
      <w:proofErr w:type="spellStart"/>
      <w:r w:rsidRPr="00AE79DF">
        <w:rPr>
          <w:sz w:val="23"/>
          <w:szCs w:val="23"/>
        </w:rPr>
        <w:t>tiekti</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numatytas</w:t>
      </w:r>
      <w:proofErr w:type="spellEnd"/>
      <w:r w:rsidRPr="00AE79DF">
        <w:rPr>
          <w:sz w:val="23"/>
          <w:szCs w:val="23"/>
        </w:rPr>
        <w:t xml:space="preserve"> </w:t>
      </w:r>
      <w:proofErr w:type="spellStart"/>
      <w:r w:rsidRPr="00AE79DF">
        <w:rPr>
          <w:sz w:val="23"/>
          <w:szCs w:val="23"/>
        </w:rPr>
        <w:t>Prekes</w:t>
      </w:r>
      <w:proofErr w:type="spellEnd"/>
      <w:r w:rsidRPr="00AE79DF">
        <w:rPr>
          <w:sz w:val="23"/>
          <w:szCs w:val="23"/>
        </w:rPr>
        <w:t>;</w:t>
      </w:r>
    </w:p>
    <w:p w14:paraId="5931BB3E"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3.3.2. </w:t>
      </w:r>
      <w:proofErr w:type="spellStart"/>
      <w:r w:rsidRPr="00AE79DF">
        <w:rPr>
          <w:rFonts w:eastAsia="Arial Unicode MS"/>
          <w:sz w:val="23"/>
          <w:szCs w:val="23"/>
          <w:bdr w:val="nil"/>
          <w:lang w:eastAsia="lt-LT"/>
        </w:rPr>
        <w:t>reikalauti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kad</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tinkamai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laiku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įsipareigojimus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nurodytus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rFonts w:eastAsia="Arial Unicode MS"/>
          <w:sz w:val="23"/>
          <w:szCs w:val="23"/>
          <w:bdr w:val="nil"/>
          <w:lang w:eastAsia="lt-LT"/>
        </w:rPr>
        <w:t>galiojančiuose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aktuose</w:t>
      </w:r>
      <w:proofErr w:type="spellEnd"/>
      <w:r w:rsidRPr="00AE79DF">
        <w:rPr>
          <w:rFonts w:eastAsia="Arial Unicode MS"/>
          <w:sz w:val="23"/>
          <w:szCs w:val="23"/>
          <w:bdr w:val="nil"/>
          <w:lang w:eastAsia="lt-LT"/>
        </w:rPr>
        <w:t>;</w:t>
      </w:r>
    </w:p>
    <w:p w14:paraId="63E91C80"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rFonts w:eastAsia="Arial Unicode MS"/>
          <w:sz w:val="23"/>
          <w:szCs w:val="23"/>
          <w:bdr w:val="nil"/>
          <w:lang w:eastAsia="lt-LT"/>
        </w:rPr>
        <w:t xml:space="preserve">3.3.3. </w:t>
      </w:r>
      <w:proofErr w:type="spellStart"/>
      <w:r w:rsidRPr="00AE79DF">
        <w:rPr>
          <w:rFonts w:eastAsia="Arial Unicode MS"/>
          <w:sz w:val="23"/>
          <w:szCs w:val="23"/>
          <w:bdr w:val="nil"/>
          <w:lang w:eastAsia="lt-LT"/>
        </w:rPr>
        <w:t>kontroliuoti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pristatomų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kokybę</w:t>
      </w:r>
      <w:proofErr w:type="spellEnd"/>
      <w:r w:rsidRPr="00AE79DF">
        <w:rPr>
          <w:rFonts w:eastAsia="Arial Unicode MS"/>
          <w:sz w:val="23"/>
          <w:szCs w:val="23"/>
          <w:bdr w:val="nil"/>
          <w:lang w:eastAsia="lt-LT"/>
        </w:rPr>
        <w:t xml:space="preserve">, </w:t>
      </w:r>
      <w:proofErr w:type="spellStart"/>
      <w:r w:rsidRPr="00AE79DF">
        <w:rPr>
          <w:sz w:val="23"/>
          <w:szCs w:val="23"/>
        </w:rPr>
        <w:t>kiekį</w:t>
      </w:r>
      <w:proofErr w:type="spellEnd"/>
      <w:r w:rsidRPr="00AE79DF">
        <w:rPr>
          <w:sz w:val="23"/>
          <w:szCs w:val="23"/>
        </w:rPr>
        <w:t xml:space="preserve">, </w:t>
      </w:r>
      <w:proofErr w:type="spellStart"/>
      <w:r w:rsidRPr="00AE79DF">
        <w:rPr>
          <w:sz w:val="23"/>
          <w:szCs w:val="23"/>
        </w:rPr>
        <w:t>asortimentą</w:t>
      </w:r>
      <w:proofErr w:type="spellEnd"/>
      <w:r w:rsidRPr="00AE79DF">
        <w:rPr>
          <w:sz w:val="23"/>
          <w:szCs w:val="23"/>
        </w:rPr>
        <w:t xml:space="preserve">, </w:t>
      </w:r>
      <w:proofErr w:type="spellStart"/>
      <w:r w:rsidRPr="00AE79DF">
        <w:rPr>
          <w:sz w:val="23"/>
          <w:szCs w:val="23"/>
        </w:rPr>
        <w:t>komplektiškumą</w:t>
      </w:r>
      <w:proofErr w:type="spellEnd"/>
      <w:r w:rsidRPr="00AE79DF">
        <w:rPr>
          <w:sz w:val="23"/>
          <w:szCs w:val="23"/>
        </w:rPr>
        <w:t xml:space="preserve">, </w:t>
      </w:r>
      <w:proofErr w:type="spellStart"/>
      <w:r w:rsidRPr="00AE79DF">
        <w:rPr>
          <w:sz w:val="23"/>
          <w:szCs w:val="23"/>
        </w:rPr>
        <w:t>tarą</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pakuotę</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kitas</w:t>
      </w:r>
      <w:proofErr w:type="spellEnd"/>
      <w:r w:rsidRPr="00AE79DF">
        <w:rPr>
          <w:sz w:val="23"/>
          <w:szCs w:val="23"/>
        </w:rPr>
        <w:t xml:space="preserve"> </w:t>
      </w:r>
      <w:proofErr w:type="spellStart"/>
      <w:r w:rsidRPr="00AE79DF">
        <w:rPr>
          <w:sz w:val="23"/>
          <w:szCs w:val="23"/>
        </w:rPr>
        <w:t>atitikties</w:t>
      </w:r>
      <w:proofErr w:type="spellEnd"/>
      <w:r w:rsidRPr="00AE79DF">
        <w:rPr>
          <w:sz w:val="23"/>
          <w:szCs w:val="23"/>
        </w:rPr>
        <w:t xml:space="preserve"> </w:t>
      </w:r>
      <w:proofErr w:type="spellStart"/>
      <w:r w:rsidRPr="00AE79DF">
        <w:rPr>
          <w:sz w:val="23"/>
          <w:szCs w:val="23"/>
        </w:rPr>
        <w:t>Techninei</w:t>
      </w:r>
      <w:proofErr w:type="spellEnd"/>
      <w:r w:rsidRPr="00AE79DF">
        <w:rPr>
          <w:sz w:val="23"/>
          <w:szCs w:val="23"/>
        </w:rPr>
        <w:t xml:space="preserve"> </w:t>
      </w:r>
      <w:proofErr w:type="spellStart"/>
      <w:r w:rsidRPr="00AE79DF">
        <w:rPr>
          <w:sz w:val="23"/>
          <w:szCs w:val="23"/>
        </w:rPr>
        <w:t>specifikacijai</w:t>
      </w:r>
      <w:proofErr w:type="spellEnd"/>
      <w:r w:rsidRPr="00AE79DF">
        <w:rPr>
          <w:sz w:val="23"/>
          <w:szCs w:val="23"/>
        </w:rPr>
        <w:t xml:space="preserve"> </w:t>
      </w:r>
      <w:proofErr w:type="spellStart"/>
      <w:r w:rsidRPr="00AE79DF">
        <w:rPr>
          <w:sz w:val="23"/>
          <w:szCs w:val="23"/>
        </w:rPr>
        <w:t>sąlygas</w:t>
      </w:r>
      <w:proofErr w:type="spellEnd"/>
      <w:r w:rsidRPr="00AE79DF">
        <w:rPr>
          <w:sz w:val="23"/>
          <w:szCs w:val="23"/>
        </w:rPr>
        <w:t>,</w:t>
      </w:r>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taip</w:t>
      </w:r>
      <w:proofErr w:type="spellEnd"/>
      <w:r w:rsidRPr="00AE79DF">
        <w:rPr>
          <w:rFonts w:eastAsia="Arial Unicode MS"/>
          <w:sz w:val="23"/>
          <w:szCs w:val="23"/>
          <w:bdr w:val="nil"/>
          <w:lang w:eastAsia="lt-LT"/>
        </w:rPr>
        <w:t xml:space="preserve"> pat be </w:t>
      </w:r>
      <w:proofErr w:type="spellStart"/>
      <w:r w:rsidRPr="00AE79DF">
        <w:rPr>
          <w:rFonts w:eastAsia="Arial Unicode MS"/>
          <w:sz w:val="23"/>
          <w:szCs w:val="23"/>
          <w:bdr w:val="nil"/>
          <w:lang w:eastAsia="lt-LT"/>
        </w:rPr>
        <w:t>atskiro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pranešimo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atlikti</w:t>
      </w:r>
      <w:proofErr w:type="spellEnd"/>
      <w:r w:rsidRPr="00AE79DF">
        <w:rPr>
          <w:rFonts w:eastAsia="Arial Unicode MS"/>
          <w:sz w:val="23"/>
          <w:szCs w:val="23"/>
          <w:bdr w:val="nil"/>
          <w:lang w:eastAsia="lt-LT"/>
        </w:rPr>
        <w:t xml:space="preserve"> </w:t>
      </w:r>
      <w:proofErr w:type="spellStart"/>
      <w:r w:rsidRPr="00AE79DF">
        <w:rPr>
          <w:sz w:val="23"/>
          <w:szCs w:val="23"/>
        </w:rPr>
        <w:t>pristatomų</w:t>
      </w:r>
      <w:proofErr w:type="spellEnd"/>
      <w:r w:rsidRPr="00AE79DF">
        <w:rPr>
          <w:sz w:val="23"/>
          <w:szCs w:val="23"/>
        </w:rPr>
        <w:t xml:space="preserve"> </w:t>
      </w:r>
      <w:proofErr w:type="spellStart"/>
      <w:r w:rsidRPr="00AE79DF">
        <w:rPr>
          <w:sz w:val="23"/>
          <w:szCs w:val="23"/>
        </w:rPr>
        <w:t>Prekių</w:t>
      </w:r>
      <w:proofErr w:type="spellEnd"/>
      <w:r w:rsidRPr="00AE79DF">
        <w:rPr>
          <w:sz w:val="23"/>
          <w:szCs w:val="23"/>
        </w:rPr>
        <w:t xml:space="preserve"> </w:t>
      </w:r>
      <w:proofErr w:type="spellStart"/>
      <w:r w:rsidRPr="00AE79DF">
        <w:rPr>
          <w:sz w:val="23"/>
          <w:szCs w:val="23"/>
        </w:rPr>
        <w:t>patikrinimus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kurie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atrodo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reikalingi</w:t>
      </w:r>
      <w:proofErr w:type="spellEnd"/>
      <w:r w:rsidRPr="00AE79DF">
        <w:rPr>
          <w:rFonts w:eastAsia="Arial Unicode MS"/>
          <w:sz w:val="23"/>
          <w:szCs w:val="23"/>
          <w:bdr w:val="nil"/>
          <w:lang w:eastAsia="lt-LT"/>
        </w:rPr>
        <w:t>,</w:t>
      </w:r>
      <w:r w:rsidRPr="00AE79DF">
        <w:rPr>
          <w:sz w:val="23"/>
          <w:szCs w:val="23"/>
        </w:rPr>
        <w:t xml:space="preserve"> </w:t>
      </w:r>
      <w:proofErr w:type="spellStart"/>
      <w:r w:rsidRPr="00AE79DF">
        <w:rPr>
          <w:sz w:val="23"/>
          <w:szCs w:val="23"/>
        </w:rPr>
        <w:t>pareikšti</w:t>
      </w:r>
      <w:proofErr w:type="spellEnd"/>
      <w:r w:rsidRPr="00AE79DF">
        <w:rPr>
          <w:sz w:val="23"/>
          <w:szCs w:val="23"/>
        </w:rPr>
        <w:t xml:space="preserve"> </w:t>
      </w:r>
      <w:proofErr w:type="spellStart"/>
      <w:r w:rsidRPr="00AE79DF">
        <w:rPr>
          <w:sz w:val="23"/>
          <w:szCs w:val="23"/>
        </w:rPr>
        <w:t>Tiekėjui</w:t>
      </w:r>
      <w:proofErr w:type="spellEnd"/>
      <w:r w:rsidRPr="00AE79DF">
        <w:rPr>
          <w:sz w:val="23"/>
          <w:szCs w:val="23"/>
        </w:rPr>
        <w:t xml:space="preserve"> </w:t>
      </w:r>
      <w:proofErr w:type="spellStart"/>
      <w:r w:rsidRPr="00AE79DF">
        <w:rPr>
          <w:sz w:val="23"/>
          <w:szCs w:val="23"/>
        </w:rPr>
        <w:t>pastabas</w:t>
      </w:r>
      <w:proofErr w:type="spellEnd"/>
      <w:r w:rsidRPr="00AE79DF">
        <w:rPr>
          <w:sz w:val="23"/>
          <w:szCs w:val="23"/>
        </w:rPr>
        <w:t xml:space="preserve"> </w:t>
      </w:r>
      <w:proofErr w:type="spellStart"/>
      <w:r w:rsidRPr="00AE79DF">
        <w:rPr>
          <w:sz w:val="23"/>
          <w:szCs w:val="23"/>
        </w:rPr>
        <w:t>dėl</w:t>
      </w:r>
      <w:proofErr w:type="spellEnd"/>
      <w:r w:rsidRPr="00AE79DF">
        <w:rPr>
          <w:sz w:val="23"/>
          <w:szCs w:val="23"/>
        </w:rPr>
        <w:t xml:space="preserve"> </w:t>
      </w:r>
      <w:proofErr w:type="spellStart"/>
      <w:r w:rsidRPr="00AE79DF">
        <w:rPr>
          <w:sz w:val="23"/>
          <w:szCs w:val="23"/>
        </w:rPr>
        <w:t>Prekių</w:t>
      </w:r>
      <w:proofErr w:type="spellEnd"/>
      <w:r w:rsidRPr="00AE79DF">
        <w:rPr>
          <w:sz w:val="23"/>
          <w:szCs w:val="23"/>
        </w:rPr>
        <w:t xml:space="preserve"> </w:t>
      </w:r>
      <w:proofErr w:type="spellStart"/>
      <w:r w:rsidRPr="00AE79DF">
        <w:rPr>
          <w:sz w:val="23"/>
          <w:szCs w:val="23"/>
        </w:rPr>
        <w:t>tiekimo</w:t>
      </w:r>
      <w:proofErr w:type="spellEnd"/>
      <w:r w:rsidRPr="00AE79DF">
        <w:rPr>
          <w:sz w:val="23"/>
          <w:szCs w:val="23"/>
        </w:rPr>
        <w:t xml:space="preserve">.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pastebėti</w:t>
      </w:r>
      <w:proofErr w:type="spellEnd"/>
      <w:r w:rsidRPr="00AE79DF">
        <w:rPr>
          <w:sz w:val="23"/>
          <w:szCs w:val="23"/>
        </w:rPr>
        <w:t xml:space="preserve"> </w:t>
      </w:r>
      <w:proofErr w:type="spellStart"/>
      <w:r w:rsidRPr="00AE79DF">
        <w:rPr>
          <w:sz w:val="23"/>
          <w:szCs w:val="23"/>
        </w:rPr>
        <w:t>trūkumai</w:t>
      </w:r>
      <w:proofErr w:type="spellEnd"/>
      <w:r w:rsidRPr="00AE79DF">
        <w:rPr>
          <w:sz w:val="23"/>
          <w:szCs w:val="23"/>
        </w:rPr>
        <w:t xml:space="preserve"> </w:t>
      </w:r>
      <w:proofErr w:type="spellStart"/>
      <w:r w:rsidRPr="00AE79DF">
        <w:rPr>
          <w:sz w:val="23"/>
          <w:szCs w:val="23"/>
        </w:rPr>
        <w:t>fiksuojami</w:t>
      </w:r>
      <w:proofErr w:type="spellEnd"/>
      <w:r w:rsidRPr="00AE79DF">
        <w:rPr>
          <w:sz w:val="23"/>
          <w:szCs w:val="23"/>
        </w:rPr>
        <w:t xml:space="preserve"> </w:t>
      </w:r>
      <w:proofErr w:type="spellStart"/>
      <w:r w:rsidRPr="00AE79DF">
        <w:rPr>
          <w:sz w:val="23"/>
          <w:szCs w:val="23"/>
        </w:rPr>
        <w:t>raštu</w:t>
      </w:r>
      <w:proofErr w:type="spellEnd"/>
      <w:r w:rsidRPr="00AE79DF">
        <w:rPr>
          <w:sz w:val="23"/>
          <w:szCs w:val="23"/>
        </w:rPr>
        <w:t xml:space="preserve"> </w:t>
      </w:r>
      <w:proofErr w:type="spellStart"/>
      <w:r w:rsidRPr="00AE79DF">
        <w:rPr>
          <w:sz w:val="23"/>
          <w:szCs w:val="23"/>
        </w:rPr>
        <w:t>arba</w:t>
      </w:r>
      <w:proofErr w:type="spellEnd"/>
      <w:r w:rsidRPr="00AE79DF">
        <w:rPr>
          <w:sz w:val="23"/>
          <w:szCs w:val="23"/>
        </w:rPr>
        <w:t xml:space="preserve"> el. </w:t>
      </w:r>
      <w:proofErr w:type="spellStart"/>
      <w:r w:rsidRPr="00AE79DF">
        <w:rPr>
          <w:sz w:val="23"/>
          <w:szCs w:val="23"/>
        </w:rPr>
        <w:t>paštu</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turi</w:t>
      </w:r>
      <w:proofErr w:type="spellEnd"/>
      <w:r w:rsidRPr="00AE79DF">
        <w:rPr>
          <w:sz w:val="23"/>
          <w:szCs w:val="23"/>
        </w:rPr>
        <w:t xml:space="preserve"> </w:t>
      </w:r>
      <w:proofErr w:type="spellStart"/>
      <w:r w:rsidRPr="00AE79DF">
        <w:rPr>
          <w:sz w:val="23"/>
          <w:szCs w:val="23"/>
        </w:rPr>
        <w:t>būti</w:t>
      </w:r>
      <w:proofErr w:type="spellEnd"/>
      <w:r w:rsidRPr="00AE79DF">
        <w:rPr>
          <w:sz w:val="23"/>
          <w:szCs w:val="23"/>
        </w:rPr>
        <w:t xml:space="preserve"> </w:t>
      </w:r>
      <w:proofErr w:type="spellStart"/>
      <w:r w:rsidRPr="00AE79DF">
        <w:rPr>
          <w:sz w:val="23"/>
          <w:szCs w:val="23"/>
        </w:rPr>
        <w:t>Tiekėjo</w:t>
      </w:r>
      <w:proofErr w:type="spellEnd"/>
      <w:r w:rsidRPr="00AE79DF">
        <w:rPr>
          <w:sz w:val="23"/>
          <w:szCs w:val="23"/>
        </w:rPr>
        <w:t xml:space="preserve"> </w:t>
      </w:r>
      <w:proofErr w:type="spellStart"/>
      <w:r w:rsidRPr="00AE79DF">
        <w:rPr>
          <w:sz w:val="23"/>
          <w:szCs w:val="23"/>
        </w:rPr>
        <w:t>sąskaita</w:t>
      </w:r>
      <w:proofErr w:type="spellEnd"/>
      <w:r w:rsidRPr="00AE79DF">
        <w:rPr>
          <w:sz w:val="23"/>
          <w:szCs w:val="23"/>
        </w:rPr>
        <w:t xml:space="preserve"> </w:t>
      </w:r>
      <w:proofErr w:type="spellStart"/>
      <w:r w:rsidRPr="00AE79DF">
        <w:rPr>
          <w:sz w:val="23"/>
          <w:szCs w:val="23"/>
        </w:rPr>
        <w:t>ištaisyti</w:t>
      </w:r>
      <w:proofErr w:type="spellEnd"/>
      <w:r w:rsidRPr="00AE79DF">
        <w:rPr>
          <w:sz w:val="23"/>
          <w:szCs w:val="23"/>
        </w:rPr>
        <w:t xml:space="preserve"> per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nurodytą</w:t>
      </w:r>
      <w:proofErr w:type="spellEnd"/>
      <w:r w:rsidRPr="00AE79DF">
        <w:rPr>
          <w:sz w:val="23"/>
          <w:szCs w:val="23"/>
        </w:rPr>
        <w:t xml:space="preserve"> </w:t>
      </w:r>
      <w:proofErr w:type="spellStart"/>
      <w:r w:rsidRPr="00AE79DF">
        <w:rPr>
          <w:sz w:val="23"/>
          <w:szCs w:val="23"/>
        </w:rPr>
        <w:t>terminą</w:t>
      </w:r>
      <w:proofErr w:type="spellEnd"/>
      <w:r w:rsidRPr="00AE79DF">
        <w:rPr>
          <w:sz w:val="23"/>
          <w:szCs w:val="23"/>
        </w:rPr>
        <w:t>;</w:t>
      </w:r>
    </w:p>
    <w:p w14:paraId="00F758AF" w14:textId="42865E4A" w:rsidR="0060746C" w:rsidRPr="00AE79DF" w:rsidRDefault="0030197B" w:rsidP="0060746C">
      <w:pPr>
        <w:pBdr>
          <w:top w:val="nil"/>
          <w:left w:val="nil"/>
          <w:bottom w:val="nil"/>
          <w:right w:val="nil"/>
          <w:between w:val="nil"/>
          <w:bar w:val="nil"/>
        </w:pBdr>
        <w:suppressAutoHyphens/>
        <w:ind w:firstLine="709"/>
        <w:jc w:val="both"/>
        <w:rPr>
          <w:sz w:val="23"/>
          <w:szCs w:val="23"/>
        </w:rPr>
      </w:pPr>
      <w:r>
        <w:rPr>
          <w:rFonts w:eastAsia="Arial Unicode MS"/>
          <w:sz w:val="23"/>
          <w:szCs w:val="23"/>
          <w:bdr w:val="nil"/>
          <w:lang w:eastAsia="lt-LT"/>
        </w:rPr>
        <w:t>3.3.4.</w:t>
      </w:r>
      <w:r w:rsidR="00B1174E">
        <w:rPr>
          <w:rFonts w:eastAsia="Arial Unicode MS"/>
          <w:sz w:val="23"/>
          <w:szCs w:val="23"/>
          <w:bdr w:val="nil"/>
          <w:lang w:eastAsia="lt-LT"/>
        </w:rPr>
        <w:t xml:space="preserve"> </w:t>
      </w:r>
      <w:proofErr w:type="spellStart"/>
      <w:r w:rsidR="0060746C" w:rsidRPr="00AE79DF">
        <w:rPr>
          <w:sz w:val="23"/>
          <w:szCs w:val="23"/>
        </w:rPr>
        <w:t>neapmokėti</w:t>
      </w:r>
      <w:proofErr w:type="spellEnd"/>
      <w:r w:rsidR="0060746C" w:rsidRPr="00AE79DF">
        <w:rPr>
          <w:sz w:val="23"/>
          <w:szCs w:val="23"/>
        </w:rPr>
        <w:t xml:space="preserve"> Europos </w:t>
      </w:r>
      <w:proofErr w:type="spellStart"/>
      <w:r w:rsidR="0060746C" w:rsidRPr="00AE79DF">
        <w:rPr>
          <w:sz w:val="23"/>
          <w:szCs w:val="23"/>
        </w:rPr>
        <w:t>elektroninių</w:t>
      </w:r>
      <w:proofErr w:type="spellEnd"/>
      <w:r w:rsidR="0060746C" w:rsidRPr="00AE79DF">
        <w:rPr>
          <w:sz w:val="23"/>
          <w:szCs w:val="23"/>
        </w:rPr>
        <w:t xml:space="preserve"> </w:t>
      </w:r>
      <w:proofErr w:type="spellStart"/>
      <w:r w:rsidR="0060746C" w:rsidRPr="00AE79DF">
        <w:rPr>
          <w:sz w:val="23"/>
          <w:szCs w:val="23"/>
        </w:rPr>
        <w:t>sąskaitų</w:t>
      </w:r>
      <w:proofErr w:type="spellEnd"/>
      <w:r w:rsidR="0060746C" w:rsidRPr="00AE79DF">
        <w:rPr>
          <w:sz w:val="23"/>
          <w:szCs w:val="23"/>
        </w:rPr>
        <w:t xml:space="preserve"> </w:t>
      </w:r>
      <w:proofErr w:type="spellStart"/>
      <w:r w:rsidR="0060746C" w:rsidRPr="00AE79DF">
        <w:rPr>
          <w:sz w:val="23"/>
          <w:szCs w:val="23"/>
        </w:rPr>
        <w:t>faktūrų</w:t>
      </w:r>
      <w:proofErr w:type="spellEnd"/>
      <w:r w:rsidR="0060746C" w:rsidRPr="00AE79DF">
        <w:rPr>
          <w:sz w:val="23"/>
          <w:szCs w:val="23"/>
        </w:rPr>
        <w:t xml:space="preserve"> </w:t>
      </w:r>
      <w:proofErr w:type="spellStart"/>
      <w:r w:rsidR="0060746C" w:rsidRPr="00AE79DF">
        <w:rPr>
          <w:sz w:val="23"/>
          <w:szCs w:val="23"/>
        </w:rPr>
        <w:t>standarto</w:t>
      </w:r>
      <w:proofErr w:type="spellEnd"/>
      <w:r w:rsidR="0060746C" w:rsidRPr="00AE79DF">
        <w:rPr>
          <w:sz w:val="23"/>
          <w:szCs w:val="23"/>
        </w:rPr>
        <w:t xml:space="preserve"> </w:t>
      </w:r>
      <w:proofErr w:type="spellStart"/>
      <w:r w:rsidR="0060746C" w:rsidRPr="00AE79DF">
        <w:rPr>
          <w:sz w:val="23"/>
          <w:szCs w:val="23"/>
        </w:rPr>
        <w:t>neatitinkančių</w:t>
      </w:r>
      <w:proofErr w:type="spellEnd"/>
      <w:r w:rsidR="0060746C" w:rsidRPr="00AE79DF">
        <w:rPr>
          <w:sz w:val="23"/>
          <w:szCs w:val="23"/>
        </w:rPr>
        <w:t xml:space="preserve"> </w:t>
      </w:r>
      <w:proofErr w:type="spellStart"/>
      <w:r w:rsidR="0060746C" w:rsidRPr="00AE79DF">
        <w:rPr>
          <w:sz w:val="23"/>
          <w:szCs w:val="23"/>
        </w:rPr>
        <w:t>sąskaitų</w:t>
      </w:r>
      <w:proofErr w:type="spellEnd"/>
      <w:r w:rsidR="0060746C" w:rsidRPr="00AE79DF">
        <w:rPr>
          <w:sz w:val="23"/>
          <w:szCs w:val="23"/>
        </w:rPr>
        <w:t xml:space="preserve"> </w:t>
      </w:r>
      <w:proofErr w:type="spellStart"/>
      <w:r w:rsidR="0060746C" w:rsidRPr="00AE79DF">
        <w:rPr>
          <w:sz w:val="23"/>
          <w:szCs w:val="23"/>
        </w:rPr>
        <w:t>faktūrų</w:t>
      </w:r>
      <w:proofErr w:type="spellEnd"/>
      <w:r w:rsidR="0060746C" w:rsidRPr="00AE79DF">
        <w:rPr>
          <w:sz w:val="23"/>
          <w:szCs w:val="23"/>
        </w:rPr>
        <w:t xml:space="preserve">, </w:t>
      </w:r>
      <w:proofErr w:type="spellStart"/>
      <w:r w:rsidR="0060746C" w:rsidRPr="00AE79DF">
        <w:rPr>
          <w:sz w:val="23"/>
          <w:szCs w:val="23"/>
        </w:rPr>
        <w:t>jeigu</w:t>
      </w:r>
      <w:proofErr w:type="spellEnd"/>
      <w:r w:rsidR="0060746C" w:rsidRPr="00AE79DF">
        <w:rPr>
          <w:sz w:val="23"/>
          <w:szCs w:val="23"/>
        </w:rPr>
        <w:t xml:space="preserve"> </w:t>
      </w:r>
      <w:proofErr w:type="spellStart"/>
      <w:r w:rsidR="0060746C" w:rsidRPr="00AE79DF">
        <w:rPr>
          <w:sz w:val="23"/>
          <w:szCs w:val="23"/>
        </w:rPr>
        <w:t>Tiekėjas</w:t>
      </w:r>
      <w:proofErr w:type="spellEnd"/>
      <w:r w:rsidR="0060746C" w:rsidRPr="00AE79DF">
        <w:rPr>
          <w:sz w:val="23"/>
          <w:szCs w:val="23"/>
        </w:rPr>
        <w:t xml:space="preserve"> </w:t>
      </w:r>
      <w:proofErr w:type="spellStart"/>
      <w:r w:rsidR="0060746C" w:rsidRPr="00AE79DF">
        <w:rPr>
          <w:sz w:val="23"/>
          <w:szCs w:val="23"/>
        </w:rPr>
        <w:t>jas</w:t>
      </w:r>
      <w:proofErr w:type="spellEnd"/>
      <w:r w:rsidR="0060746C" w:rsidRPr="00AE79DF">
        <w:rPr>
          <w:sz w:val="23"/>
          <w:szCs w:val="23"/>
        </w:rPr>
        <w:t xml:space="preserve"> </w:t>
      </w:r>
      <w:proofErr w:type="spellStart"/>
      <w:r w:rsidR="0060746C" w:rsidRPr="00AE79DF">
        <w:rPr>
          <w:sz w:val="23"/>
          <w:szCs w:val="23"/>
        </w:rPr>
        <w:t>pateikia</w:t>
      </w:r>
      <w:proofErr w:type="spellEnd"/>
      <w:r w:rsidR="0060746C" w:rsidRPr="00AE79DF">
        <w:rPr>
          <w:sz w:val="23"/>
          <w:szCs w:val="23"/>
        </w:rPr>
        <w:t xml:space="preserve"> ne </w:t>
      </w:r>
      <w:proofErr w:type="spellStart"/>
      <w:r w:rsidR="0060746C" w:rsidRPr="00AE79DF">
        <w:rPr>
          <w:sz w:val="23"/>
          <w:szCs w:val="23"/>
        </w:rPr>
        <w:t>informacinės</w:t>
      </w:r>
      <w:proofErr w:type="spellEnd"/>
      <w:r w:rsidR="0060746C" w:rsidRPr="00AE79DF">
        <w:rPr>
          <w:sz w:val="23"/>
          <w:szCs w:val="23"/>
        </w:rPr>
        <w:t xml:space="preserve"> </w:t>
      </w:r>
      <w:proofErr w:type="spellStart"/>
      <w:r w:rsidR="0060746C" w:rsidRPr="00AE79DF">
        <w:rPr>
          <w:sz w:val="23"/>
          <w:szCs w:val="23"/>
        </w:rPr>
        <w:t>sistemos</w:t>
      </w:r>
      <w:proofErr w:type="spellEnd"/>
      <w:r w:rsidR="0060746C" w:rsidRPr="00AE79DF">
        <w:rPr>
          <w:sz w:val="23"/>
          <w:szCs w:val="23"/>
        </w:rPr>
        <w:t xml:space="preserve"> „E. </w:t>
      </w:r>
      <w:proofErr w:type="spellStart"/>
      <w:r w:rsidR="0060746C" w:rsidRPr="00AE79DF">
        <w:rPr>
          <w:sz w:val="23"/>
          <w:szCs w:val="23"/>
        </w:rPr>
        <w:t>sąskaita</w:t>
      </w:r>
      <w:proofErr w:type="spellEnd"/>
      <w:r w:rsidR="0060746C" w:rsidRPr="00AE79DF">
        <w:rPr>
          <w:sz w:val="23"/>
          <w:szCs w:val="23"/>
        </w:rPr>
        <w:t xml:space="preserve">“ </w:t>
      </w:r>
      <w:proofErr w:type="spellStart"/>
      <w:r w:rsidR="0060746C" w:rsidRPr="00AE79DF">
        <w:rPr>
          <w:sz w:val="23"/>
          <w:szCs w:val="23"/>
        </w:rPr>
        <w:t>priemonėmis</w:t>
      </w:r>
      <w:proofErr w:type="spellEnd"/>
      <w:r w:rsidR="0060746C" w:rsidRPr="00AE79DF">
        <w:rPr>
          <w:sz w:val="23"/>
          <w:szCs w:val="23"/>
        </w:rPr>
        <w:t>;</w:t>
      </w:r>
    </w:p>
    <w:p w14:paraId="2C11E08E" w14:textId="77777777" w:rsidR="0060746C" w:rsidRPr="00AE79DF" w:rsidRDefault="0060746C" w:rsidP="0060746C">
      <w:pPr>
        <w:widowControl w:val="0"/>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3.3.5. </w:t>
      </w:r>
      <w:proofErr w:type="spellStart"/>
      <w:r w:rsidRPr="00AE79DF">
        <w:rPr>
          <w:rFonts w:eastAsia="Arial Unicode MS"/>
          <w:sz w:val="23"/>
          <w:szCs w:val="23"/>
          <w:bdr w:val="nil"/>
          <w:lang w:eastAsia="lt-LT"/>
        </w:rPr>
        <w:t>išskaičiuoti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netesybas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kitus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dėl</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kaltės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patirtus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nuostolius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iš</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mokėtinų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sumų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apie</w:t>
      </w:r>
      <w:proofErr w:type="spellEnd"/>
      <w:r w:rsidRPr="00AE79DF">
        <w:rPr>
          <w:rFonts w:eastAsia="Arial Unicode MS"/>
          <w:sz w:val="23"/>
          <w:szCs w:val="23"/>
          <w:bdr w:val="nil"/>
          <w:lang w:eastAsia="lt-LT"/>
        </w:rPr>
        <w:t xml:space="preserve"> tai </w:t>
      </w:r>
      <w:proofErr w:type="spellStart"/>
      <w:r w:rsidRPr="00AE79DF">
        <w:rPr>
          <w:rFonts w:eastAsia="Arial Unicode MS"/>
          <w:sz w:val="23"/>
          <w:szCs w:val="23"/>
          <w:bdr w:val="nil"/>
          <w:lang w:eastAsia="lt-LT"/>
        </w:rPr>
        <w:t>raštu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informavęs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Tiekėją</w:t>
      </w:r>
      <w:proofErr w:type="spellEnd"/>
      <w:r w:rsidRPr="00AE79DF">
        <w:rPr>
          <w:rFonts w:eastAsia="Arial Unicode MS"/>
          <w:sz w:val="23"/>
          <w:szCs w:val="23"/>
          <w:bdr w:val="nil"/>
          <w:lang w:eastAsia="lt-LT"/>
        </w:rPr>
        <w:t>;</w:t>
      </w:r>
    </w:p>
    <w:p w14:paraId="44E07D28" w14:textId="77777777" w:rsidR="0060746C" w:rsidRPr="00AE79DF" w:rsidRDefault="0060746C" w:rsidP="0060746C">
      <w:pPr>
        <w:ind w:firstLine="709"/>
        <w:jc w:val="both"/>
        <w:rPr>
          <w:sz w:val="23"/>
          <w:szCs w:val="23"/>
        </w:rPr>
      </w:pPr>
      <w:r w:rsidRPr="00AE79DF">
        <w:rPr>
          <w:sz w:val="23"/>
          <w:szCs w:val="23"/>
        </w:rPr>
        <w:t xml:space="preserve">3.3.6. </w:t>
      </w:r>
      <w:proofErr w:type="spellStart"/>
      <w:r w:rsidRPr="00AE79DF">
        <w:rPr>
          <w:sz w:val="23"/>
          <w:szCs w:val="23"/>
        </w:rPr>
        <w:t>sustabdyti</w:t>
      </w:r>
      <w:proofErr w:type="spellEnd"/>
      <w:r w:rsidRPr="00AE79DF">
        <w:rPr>
          <w:sz w:val="23"/>
          <w:szCs w:val="23"/>
        </w:rPr>
        <w:t xml:space="preserve"> </w:t>
      </w:r>
      <w:proofErr w:type="spellStart"/>
      <w:r w:rsidRPr="00AE79DF">
        <w:rPr>
          <w:sz w:val="23"/>
          <w:szCs w:val="23"/>
        </w:rPr>
        <w:t>mokėjimus</w:t>
      </w:r>
      <w:proofErr w:type="spellEnd"/>
      <w:r w:rsidRPr="00AE79DF">
        <w:rPr>
          <w:sz w:val="23"/>
          <w:szCs w:val="23"/>
        </w:rPr>
        <w:t xml:space="preserve"> </w:t>
      </w:r>
      <w:proofErr w:type="spellStart"/>
      <w:r w:rsidRPr="00AE79DF">
        <w:rPr>
          <w:sz w:val="23"/>
          <w:szCs w:val="23"/>
        </w:rPr>
        <w:t>Tiekėjui</w:t>
      </w:r>
      <w:proofErr w:type="spellEnd"/>
      <w:r w:rsidRPr="00AE79DF">
        <w:rPr>
          <w:sz w:val="23"/>
          <w:szCs w:val="23"/>
        </w:rPr>
        <w:t xml:space="preserve">, </w:t>
      </w:r>
      <w:proofErr w:type="spellStart"/>
      <w:r w:rsidRPr="00AE79DF">
        <w:rPr>
          <w:sz w:val="23"/>
          <w:szCs w:val="23"/>
        </w:rPr>
        <w:t>jeigu</w:t>
      </w:r>
      <w:proofErr w:type="spellEnd"/>
      <w:r w:rsidRPr="00AE79DF">
        <w:rPr>
          <w:sz w:val="23"/>
          <w:szCs w:val="23"/>
        </w:rPr>
        <w:t xml:space="preserve"> </w:t>
      </w:r>
      <w:proofErr w:type="spellStart"/>
      <w:r w:rsidRPr="00AE79DF">
        <w:rPr>
          <w:sz w:val="23"/>
          <w:szCs w:val="23"/>
        </w:rPr>
        <w:t>Tiekėjas</w:t>
      </w:r>
      <w:proofErr w:type="spellEnd"/>
      <w:r w:rsidRPr="00AE79DF">
        <w:rPr>
          <w:sz w:val="23"/>
          <w:szCs w:val="23"/>
        </w:rPr>
        <w:t xml:space="preserve"> </w:t>
      </w:r>
      <w:proofErr w:type="spellStart"/>
      <w:r w:rsidRPr="00AE79DF">
        <w:rPr>
          <w:sz w:val="23"/>
          <w:szCs w:val="23"/>
        </w:rPr>
        <w:t>nevykdo</w:t>
      </w:r>
      <w:proofErr w:type="spellEnd"/>
      <w:r w:rsidRPr="00AE79DF">
        <w:rPr>
          <w:sz w:val="23"/>
          <w:szCs w:val="23"/>
        </w:rPr>
        <w:t xml:space="preserve"> </w:t>
      </w:r>
      <w:proofErr w:type="spellStart"/>
      <w:r w:rsidRPr="00AE79DF">
        <w:rPr>
          <w:sz w:val="23"/>
          <w:szCs w:val="23"/>
        </w:rPr>
        <w:t>arba</w:t>
      </w:r>
      <w:proofErr w:type="spellEnd"/>
      <w:r w:rsidRPr="00AE79DF">
        <w:rPr>
          <w:sz w:val="23"/>
          <w:szCs w:val="23"/>
        </w:rPr>
        <w:t xml:space="preserve"> </w:t>
      </w:r>
      <w:proofErr w:type="spellStart"/>
      <w:r w:rsidRPr="00AE79DF">
        <w:rPr>
          <w:sz w:val="23"/>
          <w:szCs w:val="23"/>
        </w:rPr>
        <w:t>netinkamai</w:t>
      </w:r>
      <w:proofErr w:type="spellEnd"/>
      <w:r w:rsidRPr="00AE79DF">
        <w:rPr>
          <w:sz w:val="23"/>
          <w:szCs w:val="23"/>
        </w:rPr>
        <w:t xml:space="preserve"> </w:t>
      </w:r>
      <w:proofErr w:type="spellStart"/>
      <w:r w:rsidRPr="00AE79DF">
        <w:rPr>
          <w:sz w:val="23"/>
          <w:szCs w:val="23"/>
        </w:rPr>
        <w:t>vykdo</w:t>
      </w:r>
      <w:proofErr w:type="spellEnd"/>
      <w:r w:rsidRPr="00AE79DF">
        <w:rPr>
          <w:sz w:val="23"/>
          <w:szCs w:val="23"/>
        </w:rPr>
        <w:t xml:space="preserve"> bet </w:t>
      </w:r>
      <w:proofErr w:type="spellStart"/>
      <w:r w:rsidRPr="00AE79DF">
        <w:rPr>
          <w:sz w:val="23"/>
          <w:szCs w:val="23"/>
        </w:rPr>
        <w:t>kokius</w:t>
      </w:r>
      <w:proofErr w:type="spellEnd"/>
      <w:r w:rsidRPr="00AE79DF">
        <w:rPr>
          <w:sz w:val="23"/>
          <w:szCs w:val="23"/>
        </w:rPr>
        <w:t xml:space="preserve"> </w:t>
      </w:r>
      <w:proofErr w:type="spellStart"/>
      <w:r w:rsidRPr="00AE79DF">
        <w:rPr>
          <w:sz w:val="23"/>
          <w:szCs w:val="23"/>
        </w:rPr>
        <w:t>Sutartimi</w:t>
      </w:r>
      <w:proofErr w:type="spellEnd"/>
      <w:r w:rsidRPr="00AE79DF">
        <w:rPr>
          <w:sz w:val="23"/>
          <w:szCs w:val="23"/>
        </w:rPr>
        <w:t xml:space="preserve"> </w:t>
      </w:r>
      <w:proofErr w:type="spellStart"/>
      <w:r w:rsidRPr="00AE79DF">
        <w:rPr>
          <w:sz w:val="23"/>
          <w:szCs w:val="23"/>
        </w:rPr>
        <w:t>prisiimtus</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teisės</w:t>
      </w:r>
      <w:proofErr w:type="spellEnd"/>
      <w:r w:rsidRPr="00AE79DF">
        <w:rPr>
          <w:sz w:val="23"/>
          <w:szCs w:val="23"/>
        </w:rPr>
        <w:t xml:space="preserve"> </w:t>
      </w:r>
      <w:proofErr w:type="spellStart"/>
      <w:r w:rsidRPr="00AE79DF">
        <w:rPr>
          <w:sz w:val="23"/>
          <w:szCs w:val="23"/>
        </w:rPr>
        <w:t>aktuose</w:t>
      </w:r>
      <w:proofErr w:type="spellEnd"/>
      <w:r w:rsidRPr="00AE79DF">
        <w:rPr>
          <w:sz w:val="23"/>
          <w:szCs w:val="23"/>
        </w:rPr>
        <w:t xml:space="preserve"> </w:t>
      </w:r>
      <w:proofErr w:type="spellStart"/>
      <w:r w:rsidRPr="00AE79DF">
        <w:rPr>
          <w:sz w:val="23"/>
          <w:szCs w:val="23"/>
        </w:rPr>
        <w:t>numatytus</w:t>
      </w:r>
      <w:proofErr w:type="spellEnd"/>
      <w:r w:rsidRPr="00AE79DF">
        <w:rPr>
          <w:sz w:val="23"/>
          <w:szCs w:val="23"/>
        </w:rPr>
        <w:t xml:space="preserve"> </w:t>
      </w:r>
      <w:proofErr w:type="spellStart"/>
      <w:r w:rsidRPr="00AE79DF">
        <w:rPr>
          <w:sz w:val="23"/>
          <w:szCs w:val="23"/>
        </w:rPr>
        <w:t>įsipareigojimus</w:t>
      </w:r>
      <w:proofErr w:type="spellEnd"/>
      <w:r w:rsidRPr="00AE79DF">
        <w:rPr>
          <w:sz w:val="23"/>
          <w:szCs w:val="23"/>
        </w:rPr>
        <w:t xml:space="preserve">, </w:t>
      </w:r>
      <w:proofErr w:type="spellStart"/>
      <w:r w:rsidRPr="00AE79DF">
        <w:rPr>
          <w:sz w:val="23"/>
          <w:szCs w:val="23"/>
        </w:rPr>
        <w:t>iki</w:t>
      </w:r>
      <w:proofErr w:type="spellEnd"/>
      <w:r w:rsidRPr="00AE79DF">
        <w:rPr>
          <w:sz w:val="23"/>
          <w:szCs w:val="23"/>
        </w:rPr>
        <w:t xml:space="preserve"> </w:t>
      </w:r>
      <w:proofErr w:type="spellStart"/>
      <w:r w:rsidRPr="00AE79DF">
        <w:rPr>
          <w:sz w:val="23"/>
          <w:szCs w:val="23"/>
        </w:rPr>
        <w:t>kol</w:t>
      </w:r>
      <w:proofErr w:type="spellEnd"/>
      <w:r w:rsidRPr="00AE79DF">
        <w:rPr>
          <w:sz w:val="23"/>
          <w:szCs w:val="23"/>
        </w:rPr>
        <w:t xml:space="preserve"> </w:t>
      </w:r>
      <w:proofErr w:type="spellStart"/>
      <w:r w:rsidRPr="00AE79DF">
        <w:rPr>
          <w:sz w:val="23"/>
          <w:szCs w:val="23"/>
        </w:rPr>
        <w:t>šie</w:t>
      </w:r>
      <w:proofErr w:type="spellEnd"/>
      <w:r w:rsidRPr="00AE79DF">
        <w:rPr>
          <w:sz w:val="23"/>
          <w:szCs w:val="23"/>
        </w:rPr>
        <w:t xml:space="preserve"> </w:t>
      </w:r>
      <w:proofErr w:type="spellStart"/>
      <w:r w:rsidRPr="00AE79DF">
        <w:rPr>
          <w:sz w:val="23"/>
          <w:szCs w:val="23"/>
        </w:rPr>
        <w:t>įsipareigojimai</w:t>
      </w:r>
      <w:proofErr w:type="spellEnd"/>
      <w:r w:rsidRPr="00AE79DF">
        <w:rPr>
          <w:sz w:val="23"/>
          <w:szCs w:val="23"/>
        </w:rPr>
        <w:t xml:space="preserve"> </w:t>
      </w:r>
      <w:proofErr w:type="spellStart"/>
      <w:r w:rsidRPr="00AE79DF">
        <w:rPr>
          <w:sz w:val="23"/>
          <w:szCs w:val="23"/>
        </w:rPr>
        <w:t>nebus</w:t>
      </w:r>
      <w:proofErr w:type="spellEnd"/>
      <w:r w:rsidRPr="00AE79DF">
        <w:rPr>
          <w:sz w:val="23"/>
          <w:szCs w:val="23"/>
        </w:rPr>
        <w:t xml:space="preserve"> </w:t>
      </w:r>
      <w:proofErr w:type="spellStart"/>
      <w:r w:rsidRPr="00AE79DF">
        <w:rPr>
          <w:sz w:val="23"/>
          <w:szCs w:val="23"/>
        </w:rPr>
        <w:t>tinkamai</w:t>
      </w:r>
      <w:proofErr w:type="spellEnd"/>
      <w:r w:rsidRPr="00AE79DF">
        <w:rPr>
          <w:sz w:val="23"/>
          <w:szCs w:val="23"/>
        </w:rPr>
        <w:t xml:space="preserve"> </w:t>
      </w:r>
      <w:proofErr w:type="spellStart"/>
      <w:r w:rsidRPr="00AE79DF">
        <w:rPr>
          <w:sz w:val="23"/>
          <w:szCs w:val="23"/>
        </w:rPr>
        <w:t>įvykdyti</w:t>
      </w:r>
      <w:proofErr w:type="spellEnd"/>
      <w:r w:rsidRPr="00AE79DF">
        <w:rPr>
          <w:sz w:val="23"/>
          <w:szCs w:val="23"/>
        </w:rPr>
        <w:t>;</w:t>
      </w:r>
    </w:p>
    <w:p w14:paraId="732E3724"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color w:val="000000"/>
          <w:sz w:val="23"/>
          <w:szCs w:val="23"/>
          <w:lang w:eastAsia="lt-LT"/>
        </w:rPr>
        <w:t xml:space="preserve">3.3.7. </w:t>
      </w:r>
      <w:proofErr w:type="spellStart"/>
      <w:r w:rsidRPr="00AE79DF">
        <w:rPr>
          <w:color w:val="000000"/>
          <w:sz w:val="23"/>
          <w:szCs w:val="23"/>
          <w:lang w:eastAsia="lt-LT"/>
        </w:rPr>
        <w:t>prašyti</w:t>
      </w:r>
      <w:proofErr w:type="spellEnd"/>
      <w:r w:rsidRPr="00AE79DF">
        <w:rPr>
          <w:color w:val="000000"/>
          <w:sz w:val="23"/>
          <w:szCs w:val="23"/>
          <w:lang w:eastAsia="lt-LT"/>
        </w:rPr>
        <w:t xml:space="preserve"> </w:t>
      </w:r>
      <w:proofErr w:type="spellStart"/>
      <w:r w:rsidRPr="00AE79DF">
        <w:rPr>
          <w:color w:val="000000"/>
          <w:sz w:val="23"/>
          <w:szCs w:val="23"/>
          <w:lang w:eastAsia="lt-LT"/>
        </w:rPr>
        <w:t>Tiekėjo</w:t>
      </w:r>
      <w:proofErr w:type="spellEnd"/>
      <w:r w:rsidRPr="00AE79DF">
        <w:rPr>
          <w:color w:val="000000"/>
          <w:sz w:val="23"/>
          <w:szCs w:val="23"/>
          <w:lang w:eastAsia="lt-LT"/>
        </w:rPr>
        <w:t xml:space="preserve"> </w:t>
      </w:r>
      <w:proofErr w:type="spellStart"/>
      <w:r w:rsidRPr="00AE79DF">
        <w:rPr>
          <w:color w:val="000000"/>
          <w:sz w:val="23"/>
          <w:szCs w:val="23"/>
          <w:lang w:eastAsia="lt-LT"/>
        </w:rPr>
        <w:t>pateikti</w:t>
      </w:r>
      <w:proofErr w:type="spellEnd"/>
      <w:r w:rsidRPr="00AE79DF">
        <w:rPr>
          <w:color w:val="000000"/>
          <w:sz w:val="23"/>
          <w:szCs w:val="23"/>
          <w:lang w:eastAsia="lt-LT"/>
        </w:rPr>
        <w:t xml:space="preserve"> </w:t>
      </w:r>
      <w:proofErr w:type="spellStart"/>
      <w:r w:rsidRPr="00AE79DF">
        <w:rPr>
          <w:color w:val="000000"/>
          <w:sz w:val="23"/>
          <w:szCs w:val="23"/>
          <w:lang w:eastAsia="lt-LT"/>
        </w:rPr>
        <w:t>visus</w:t>
      </w:r>
      <w:proofErr w:type="spellEnd"/>
      <w:r w:rsidRPr="00AE79DF">
        <w:rPr>
          <w:color w:val="000000"/>
          <w:sz w:val="23"/>
          <w:szCs w:val="23"/>
          <w:lang w:eastAsia="lt-LT"/>
        </w:rPr>
        <w:t xml:space="preserve"> </w:t>
      </w:r>
      <w:proofErr w:type="spellStart"/>
      <w:r w:rsidRPr="00AE79DF">
        <w:rPr>
          <w:color w:val="000000"/>
          <w:sz w:val="23"/>
          <w:szCs w:val="23"/>
          <w:lang w:eastAsia="lt-LT"/>
        </w:rPr>
        <w:t>Prekių</w:t>
      </w:r>
      <w:proofErr w:type="spellEnd"/>
      <w:r w:rsidRPr="00AE79DF">
        <w:rPr>
          <w:color w:val="000000"/>
          <w:sz w:val="23"/>
          <w:szCs w:val="23"/>
          <w:lang w:eastAsia="lt-LT"/>
        </w:rPr>
        <w:t xml:space="preserve"> </w:t>
      </w:r>
      <w:proofErr w:type="spellStart"/>
      <w:r w:rsidRPr="00AE79DF">
        <w:rPr>
          <w:color w:val="000000"/>
          <w:sz w:val="23"/>
          <w:szCs w:val="23"/>
          <w:lang w:eastAsia="lt-LT"/>
        </w:rPr>
        <w:t>atitikimą</w:t>
      </w:r>
      <w:proofErr w:type="spellEnd"/>
      <w:r w:rsidRPr="00AE79DF">
        <w:rPr>
          <w:color w:val="000000"/>
          <w:sz w:val="23"/>
          <w:szCs w:val="23"/>
          <w:lang w:eastAsia="lt-LT"/>
        </w:rPr>
        <w:t xml:space="preserve"> </w:t>
      </w:r>
      <w:proofErr w:type="spellStart"/>
      <w:r w:rsidRPr="00AE79DF">
        <w:rPr>
          <w:color w:val="000000"/>
          <w:sz w:val="23"/>
          <w:szCs w:val="23"/>
          <w:lang w:eastAsia="lt-LT"/>
        </w:rPr>
        <w:t>Techninei</w:t>
      </w:r>
      <w:proofErr w:type="spellEnd"/>
      <w:r w:rsidRPr="00AE79DF">
        <w:rPr>
          <w:color w:val="000000"/>
          <w:sz w:val="23"/>
          <w:szCs w:val="23"/>
          <w:lang w:eastAsia="lt-LT"/>
        </w:rPr>
        <w:t xml:space="preserve"> </w:t>
      </w:r>
      <w:proofErr w:type="spellStart"/>
      <w:r w:rsidRPr="00AE79DF">
        <w:rPr>
          <w:color w:val="000000"/>
          <w:sz w:val="23"/>
          <w:szCs w:val="23"/>
          <w:lang w:eastAsia="lt-LT"/>
        </w:rPr>
        <w:t>specifikacijai</w:t>
      </w:r>
      <w:proofErr w:type="spellEnd"/>
      <w:r w:rsidRPr="00AE79DF">
        <w:rPr>
          <w:color w:val="000000"/>
          <w:sz w:val="23"/>
          <w:szCs w:val="23"/>
          <w:lang w:eastAsia="lt-LT"/>
        </w:rPr>
        <w:t xml:space="preserve"> </w:t>
      </w:r>
      <w:proofErr w:type="spellStart"/>
      <w:r w:rsidRPr="00AE79DF">
        <w:rPr>
          <w:color w:val="000000"/>
          <w:sz w:val="23"/>
          <w:szCs w:val="23"/>
          <w:lang w:eastAsia="lt-LT"/>
        </w:rPr>
        <w:t>pagrindžiančius</w:t>
      </w:r>
      <w:proofErr w:type="spellEnd"/>
      <w:r w:rsidRPr="00AE79DF">
        <w:rPr>
          <w:color w:val="000000"/>
          <w:sz w:val="23"/>
          <w:szCs w:val="23"/>
          <w:lang w:eastAsia="lt-LT"/>
        </w:rPr>
        <w:t xml:space="preserve"> </w:t>
      </w:r>
      <w:proofErr w:type="spellStart"/>
      <w:r w:rsidRPr="00AE79DF">
        <w:rPr>
          <w:color w:val="000000"/>
          <w:sz w:val="23"/>
          <w:szCs w:val="23"/>
          <w:lang w:eastAsia="lt-LT"/>
        </w:rPr>
        <w:t>dokumentus</w:t>
      </w:r>
      <w:proofErr w:type="spellEnd"/>
      <w:r w:rsidRPr="00AE79DF">
        <w:rPr>
          <w:color w:val="000000"/>
          <w:sz w:val="23"/>
          <w:szCs w:val="23"/>
          <w:lang w:eastAsia="lt-LT"/>
        </w:rPr>
        <w:t>;</w:t>
      </w:r>
    </w:p>
    <w:p w14:paraId="4F064CE0"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sz w:val="23"/>
          <w:szCs w:val="23"/>
        </w:rPr>
        <w:t xml:space="preserve">3.3.8.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tvarka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reikalauti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pakeisti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darbuotoją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subtiekėją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jo </w:t>
      </w:r>
      <w:proofErr w:type="spellStart"/>
      <w:r w:rsidRPr="00AE79DF">
        <w:rPr>
          <w:rFonts w:eastAsia="Arial Unicode MS"/>
          <w:sz w:val="23"/>
          <w:szCs w:val="23"/>
          <w:bdr w:val="nil"/>
          <w:lang w:eastAsia="lt-LT"/>
        </w:rPr>
        <w:t>darbuotoją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tiesiogiai</w:t>
      </w:r>
      <w:proofErr w:type="spellEnd"/>
      <w:r w:rsidRPr="00AE79DF">
        <w:rPr>
          <w:rFonts w:eastAsia="Arial Unicode MS"/>
          <w:sz w:val="23"/>
          <w:szCs w:val="23"/>
          <w:bdr w:val="nil"/>
          <w:lang w:eastAsia="lt-LT"/>
        </w:rPr>
        <w:t xml:space="preserve"> </w:t>
      </w:r>
      <w:proofErr w:type="spellStart"/>
      <w:r w:rsidRPr="00AE79DF">
        <w:rPr>
          <w:sz w:val="23"/>
          <w:szCs w:val="23"/>
        </w:rPr>
        <w:t>vykdantį</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nurodytus</w:t>
      </w:r>
      <w:proofErr w:type="spellEnd"/>
      <w:r w:rsidRPr="00AE79DF">
        <w:rPr>
          <w:sz w:val="23"/>
          <w:szCs w:val="23"/>
        </w:rPr>
        <w:t xml:space="preserve"> </w:t>
      </w:r>
      <w:proofErr w:type="spellStart"/>
      <w:r w:rsidRPr="00AE79DF">
        <w:rPr>
          <w:sz w:val="23"/>
          <w:szCs w:val="23"/>
        </w:rPr>
        <w:t>įsipareigojimus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jeigu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Sutarties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vykdymui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paskirtas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asmuo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netinkamai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pažeidžia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nurodytas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pareigas</w:t>
      </w:r>
      <w:proofErr w:type="spellEnd"/>
      <w:r w:rsidRPr="00AE79DF">
        <w:rPr>
          <w:rFonts w:eastAsia="Arial Unicode MS"/>
          <w:sz w:val="23"/>
          <w:szCs w:val="23"/>
          <w:bdr w:val="nil"/>
          <w:lang w:eastAsia="lt-LT"/>
        </w:rPr>
        <w:t>.</w:t>
      </w:r>
    </w:p>
    <w:p w14:paraId="3FBFFD53" w14:textId="77777777" w:rsidR="0060746C" w:rsidRPr="00AE79DF" w:rsidRDefault="0060746C" w:rsidP="0060746C">
      <w:pPr>
        <w:ind w:firstLine="709"/>
        <w:jc w:val="both"/>
        <w:rPr>
          <w:sz w:val="23"/>
          <w:szCs w:val="23"/>
        </w:rPr>
      </w:pPr>
      <w:r w:rsidRPr="00AE79DF">
        <w:rPr>
          <w:sz w:val="23"/>
          <w:szCs w:val="23"/>
        </w:rPr>
        <w:t xml:space="preserve">3.4. </w:t>
      </w:r>
      <w:proofErr w:type="spellStart"/>
      <w:r w:rsidRPr="00AE79DF">
        <w:rPr>
          <w:sz w:val="23"/>
          <w:szCs w:val="23"/>
        </w:rPr>
        <w:t>Pirkėjas</w:t>
      </w:r>
      <w:proofErr w:type="spellEnd"/>
      <w:r w:rsidRPr="00AE79DF">
        <w:rPr>
          <w:sz w:val="23"/>
          <w:szCs w:val="23"/>
        </w:rPr>
        <w:t xml:space="preserve"> </w:t>
      </w:r>
      <w:proofErr w:type="spellStart"/>
      <w:r w:rsidRPr="00AE79DF">
        <w:rPr>
          <w:sz w:val="23"/>
          <w:szCs w:val="23"/>
        </w:rPr>
        <w:t>turi</w:t>
      </w:r>
      <w:proofErr w:type="spellEnd"/>
      <w:r w:rsidRPr="00AE79DF">
        <w:rPr>
          <w:sz w:val="23"/>
          <w:szCs w:val="23"/>
        </w:rPr>
        <w:t xml:space="preserve"> </w:t>
      </w:r>
      <w:proofErr w:type="spellStart"/>
      <w:r w:rsidRPr="00AE79DF">
        <w:rPr>
          <w:sz w:val="23"/>
          <w:szCs w:val="23"/>
        </w:rPr>
        <w:t>kitas</w:t>
      </w:r>
      <w:proofErr w:type="spellEnd"/>
      <w:r w:rsidRPr="00AE79DF">
        <w:rPr>
          <w:sz w:val="23"/>
          <w:szCs w:val="23"/>
        </w:rPr>
        <w:t xml:space="preserve"> </w:t>
      </w:r>
      <w:proofErr w:type="spellStart"/>
      <w:r w:rsidRPr="00AE79DF">
        <w:rPr>
          <w:sz w:val="23"/>
          <w:szCs w:val="23"/>
        </w:rPr>
        <w:t>teises</w:t>
      </w:r>
      <w:proofErr w:type="spellEnd"/>
      <w:r w:rsidRPr="00AE79DF">
        <w:rPr>
          <w:sz w:val="23"/>
          <w:szCs w:val="23"/>
        </w:rPr>
        <w:t xml:space="preserve">, </w:t>
      </w:r>
      <w:proofErr w:type="spellStart"/>
      <w:r w:rsidRPr="00AE79DF">
        <w:rPr>
          <w:sz w:val="23"/>
          <w:szCs w:val="23"/>
        </w:rPr>
        <w:t>numatytas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sz w:val="23"/>
          <w:szCs w:val="23"/>
        </w:rPr>
        <w:t>galiojančiuose</w:t>
      </w:r>
      <w:proofErr w:type="spellEnd"/>
      <w:r w:rsidRPr="00AE79DF">
        <w:rPr>
          <w:sz w:val="23"/>
          <w:szCs w:val="23"/>
        </w:rPr>
        <w:t xml:space="preserve"> </w:t>
      </w:r>
      <w:proofErr w:type="spellStart"/>
      <w:r w:rsidRPr="00AE79DF">
        <w:rPr>
          <w:sz w:val="23"/>
          <w:szCs w:val="23"/>
        </w:rPr>
        <w:t>teisės</w:t>
      </w:r>
      <w:proofErr w:type="spellEnd"/>
      <w:r w:rsidRPr="00AE79DF">
        <w:rPr>
          <w:sz w:val="23"/>
          <w:szCs w:val="23"/>
        </w:rPr>
        <w:t xml:space="preserve"> </w:t>
      </w:r>
      <w:proofErr w:type="spellStart"/>
      <w:r w:rsidRPr="00AE79DF">
        <w:rPr>
          <w:sz w:val="23"/>
          <w:szCs w:val="23"/>
        </w:rPr>
        <w:t>aktuose</w:t>
      </w:r>
      <w:proofErr w:type="spellEnd"/>
      <w:r w:rsidRPr="00AE79DF">
        <w:rPr>
          <w:sz w:val="23"/>
          <w:szCs w:val="23"/>
        </w:rPr>
        <w:t>.</w:t>
      </w:r>
    </w:p>
    <w:p w14:paraId="43662BB9" w14:textId="77777777" w:rsidR="0060746C" w:rsidRPr="00AE79DF" w:rsidRDefault="0060746C" w:rsidP="0060746C">
      <w:pPr>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 </w:t>
      </w:r>
      <w:proofErr w:type="spellStart"/>
      <w:r w:rsidRPr="00AE79DF">
        <w:rPr>
          <w:rFonts w:eastAsia="Arial Unicode MS"/>
          <w:b/>
          <w:bCs/>
          <w:sz w:val="23"/>
          <w:szCs w:val="23"/>
          <w:bdr w:val="nil"/>
          <w:lang w:eastAsia="lt-LT"/>
        </w:rPr>
        <w:t>Tiekėjas</w:t>
      </w:r>
      <w:proofErr w:type="spellEnd"/>
      <w:r w:rsidRPr="00AE79DF">
        <w:rPr>
          <w:rFonts w:eastAsia="Arial Unicode MS"/>
          <w:b/>
          <w:bCs/>
          <w:sz w:val="23"/>
          <w:szCs w:val="23"/>
          <w:bdr w:val="nil"/>
          <w:lang w:eastAsia="lt-LT"/>
        </w:rPr>
        <w:t xml:space="preserve"> </w:t>
      </w:r>
      <w:proofErr w:type="spellStart"/>
      <w:r w:rsidRPr="00AE79DF">
        <w:rPr>
          <w:rFonts w:eastAsia="Arial Unicode MS"/>
          <w:b/>
          <w:bCs/>
          <w:sz w:val="23"/>
          <w:szCs w:val="23"/>
          <w:bdr w:val="nil"/>
          <w:lang w:eastAsia="lt-LT"/>
        </w:rPr>
        <w:t>įsipareigoja</w:t>
      </w:r>
      <w:proofErr w:type="spellEnd"/>
      <w:r w:rsidRPr="00AE79DF">
        <w:rPr>
          <w:rFonts w:eastAsia="Arial Unicode MS"/>
          <w:b/>
          <w:bCs/>
          <w:sz w:val="23"/>
          <w:szCs w:val="23"/>
          <w:bdr w:val="nil"/>
          <w:lang w:eastAsia="lt-LT"/>
        </w:rPr>
        <w:t>:</w:t>
      </w:r>
    </w:p>
    <w:p w14:paraId="41A8387D"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3.5.1.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terminais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tvarka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pristatyti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perduoti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nuosavybėn</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atitinkančias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Techninėje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specifikacijoje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reikalavimus</w:t>
      </w:r>
      <w:proofErr w:type="spellEnd"/>
      <w:r w:rsidRPr="00AE79DF">
        <w:rPr>
          <w:rFonts w:eastAsia="Arial Unicode MS"/>
          <w:sz w:val="23"/>
          <w:szCs w:val="23"/>
          <w:bdr w:val="nil"/>
          <w:lang w:eastAsia="lt-LT"/>
        </w:rPr>
        <w:t xml:space="preserve">; </w:t>
      </w:r>
    </w:p>
    <w:p w14:paraId="6D8BFCE8"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rFonts w:eastAsia="Arial Unicode MS"/>
          <w:sz w:val="23"/>
          <w:szCs w:val="23"/>
          <w:bdr w:val="nil"/>
          <w:lang w:eastAsia="lt-LT"/>
        </w:rPr>
        <w:t xml:space="preserve">3.5.2. </w:t>
      </w:r>
      <w:proofErr w:type="spellStart"/>
      <w:r w:rsidRPr="00AE79DF">
        <w:rPr>
          <w:rFonts w:eastAsia="Arial Unicode MS"/>
          <w:sz w:val="23"/>
          <w:szCs w:val="23"/>
          <w:bdr w:val="nil"/>
          <w:lang w:eastAsia="lt-LT"/>
        </w:rPr>
        <w:t>kartu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Prekėmis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perduoti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Pirkėjui</w:t>
      </w:r>
      <w:proofErr w:type="spellEnd"/>
      <w:r w:rsidRPr="00AE79DF">
        <w:rPr>
          <w:rFonts w:eastAsia="Arial Unicode MS"/>
          <w:sz w:val="23"/>
          <w:szCs w:val="23"/>
          <w:bdr w:val="nil"/>
          <w:lang w:eastAsia="lt-LT"/>
        </w:rPr>
        <w:t xml:space="preserve"> </w:t>
      </w:r>
      <w:proofErr w:type="spellStart"/>
      <w:r w:rsidRPr="00AE79DF">
        <w:rPr>
          <w:sz w:val="23"/>
          <w:szCs w:val="23"/>
        </w:rPr>
        <w:t>visą</w:t>
      </w:r>
      <w:proofErr w:type="spellEnd"/>
      <w:r w:rsidRPr="00AE79DF">
        <w:rPr>
          <w:sz w:val="23"/>
          <w:szCs w:val="23"/>
        </w:rPr>
        <w:t xml:space="preserve"> </w:t>
      </w:r>
      <w:proofErr w:type="spellStart"/>
      <w:r w:rsidRPr="00AE79DF">
        <w:rPr>
          <w:sz w:val="23"/>
          <w:szCs w:val="23"/>
        </w:rPr>
        <w:t>būtiną</w:t>
      </w:r>
      <w:proofErr w:type="spellEnd"/>
      <w:r w:rsidRPr="00AE79DF">
        <w:rPr>
          <w:sz w:val="23"/>
          <w:szCs w:val="23"/>
        </w:rPr>
        <w:t xml:space="preserve"> </w:t>
      </w:r>
      <w:proofErr w:type="spellStart"/>
      <w:r w:rsidRPr="00AE79DF">
        <w:rPr>
          <w:sz w:val="23"/>
          <w:szCs w:val="23"/>
        </w:rPr>
        <w:t>dokumentaciją</w:t>
      </w:r>
      <w:proofErr w:type="spellEnd"/>
      <w:r w:rsidRPr="00AE79DF">
        <w:rPr>
          <w:sz w:val="23"/>
          <w:szCs w:val="23"/>
        </w:rPr>
        <w:t xml:space="preserve">, </w:t>
      </w:r>
      <w:proofErr w:type="spellStart"/>
      <w:r w:rsidRPr="00AE79DF">
        <w:rPr>
          <w:sz w:val="23"/>
          <w:szCs w:val="23"/>
        </w:rPr>
        <w:t>numatytą</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
    <w:p w14:paraId="2E7246E5"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sz w:val="23"/>
          <w:szCs w:val="23"/>
        </w:rPr>
        <w:t xml:space="preserve">3.5.3. </w:t>
      </w:r>
      <w:proofErr w:type="spellStart"/>
      <w:r w:rsidRPr="00AE79DF">
        <w:rPr>
          <w:sz w:val="23"/>
          <w:szCs w:val="23"/>
        </w:rPr>
        <w:t>iki</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nustatyta</w:t>
      </w:r>
      <w:proofErr w:type="spellEnd"/>
      <w:r w:rsidRPr="00AE79DF">
        <w:rPr>
          <w:sz w:val="23"/>
          <w:szCs w:val="23"/>
        </w:rPr>
        <w:t xml:space="preserve"> </w:t>
      </w:r>
      <w:proofErr w:type="spellStart"/>
      <w:r w:rsidRPr="00AE79DF">
        <w:rPr>
          <w:sz w:val="23"/>
          <w:szCs w:val="23"/>
        </w:rPr>
        <w:t>tvarka</w:t>
      </w:r>
      <w:proofErr w:type="spellEnd"/>
      <w:r w:rsidRPr="00AE79DF">
        <w:rPr>
          <w:sz w:val="23"/>
          <w:szCs w:val="23"/>
        </w:rPr>
        <w:t xml:space="preserve"> </w:t>
      </w:r>
      <w:proofErr w:type="spellStart"/>
      <w:r w:rsidRPr="00AE79DF">
        <w:rPr>
          <w:sz w:val="23"/>
          <w:szCs w:val="23"/>
        </w:rPr>
        <w:t>Prekių</w:t>
      </w:r>
      <w:proofErr w:type="spellEnd"/>
      <w:r w:rsidRPr="00AE79DF">
        <w:rPr>
          <w:sz w:val="23"/>
          <w:szCs w:val="23"/>
        </w:rPr>
        <w:t xml:space="preserve"> </w:t>
      </w:r>
      <w:proofErr w:type="spellStart"/>
      <w:r w:rsidRPr="00AE79DF">
        <w:rPr>
          <w:sz w:val="23"/>
          <w:szCs w:val="23"/>
        </w:rPr>
        <w:t>pristatymo</w:t>
      </w:r>
      <w:proofErr w:type="spellEnd"/>
      <w:r w:rsidRPr="00AE79DF">
        <w:rPr>
          <w:sz w:val="23"/>
          <w:szCs w:val="23"/>
        </w:rPr>
        <w:t xml:space="preserve"> </w:t>
      </w:r>
      <w:proofErr w:type="spellStart"/>
      <w:r w:rsidRPr="00AE79DF">
        <w:rPr>
          <w:sz w:val="23"/>
          <w:szCs w:val="23"/>
        </w:rPr>
        <w:t>Pirkėjui</w:t>
      </w:r>
      <w:proofErr w:type="spellEnd"/>
      <w:r w:rsidRPr="00AE79DF">
        <w:rPr>
          <w:sz w:val="23"/>
          <w:szCs w:val="23"/>
        </w:rPr>
        <w:t xml:space="preserve"> </w:t>
      </w:r>
      <w:proofErr w:type="spellStart"/>
      <w:r w:rsidRPr="00AE79DF">
        <w:rPr>
          <w:sz w:val="23"/>
          <w:szCs w:val="23"/>
        </w:rPr>
        <w:t>momento</w:t>
      </w:r>
      <w:proofErr w:type="spellEnd"/>
      <w:r w:rsidRPr="00AE79DF">
        <w:rPr>
          <w:sz w:val="23"/>
          <w:szCs w:val="23"/>
        </w:rPr>
        <w:t xml:space="preserve"> </w:t>
      </w:r>
      <w:proofErr w:type="spellStart"/>
      <w:r w:rsidRPr="00AE79DF">
        <w:rPr>
          <w:sz w:val="23"/>
          <w:szCs w:val="23"/>
        </w:rPr>
        <w:t>prisiimti</w:t>
      </w:r>
      <w:proofErr w:type="spellEnd"/>
      <w:r w:rsidRPr="00AE79DF">
        <w:rPr>
          <w:sz w:val="23"/>
          <w:szCs w:val="23"/>
        </w:rPr>
        <w:t xml:space="preserve"> </w:t>
      </w:r>
      <w:proofErr w:type="spellStart"/>
      <w:r w:rsidRPr="00AE79DF">
        <w:rPr>
          <w:sz w:val="23"/>
          <w:szCs w:val="23"/>
        </w:rPr>
        <w:t>atsitiktinio</w:t>
      </w:r>
      <w:proofErr w:type="spellEnd"/>
      <w:r w:rsidRPr="00AE79DF">
        <w:rPr>
          <w:sz w:val="23"/>
          <w:szCs w:val="23"/>
        </w:rPr>
        <w:t xml:space="preserve"> </w:t>
      </w:r>
      <w:proofErr w:type="spellStart"/>
      <w:r w:rsidRPr="00AE79DF">
        <w:rPr>
          <w:sz w:val="23"/>
          <w:szCs w:val="23"/>
        </w:rPr>
        <w:t>Prekių</w:t>
      </w:r>
      <w:proofErr w:type="spellEnd"/>
      <w:r w:rsidRPr="00AE79DF">
        <w:rPr>
          <w:sz w:val="23"/>
          <w:szCs w:val="23"/>
        </w:rPr>
        <w:t xml:space="preserve"> </w:t>
      </w:r>
      <w:proofErr w:type="spellStart"/>
      <w:r w:rsidRPr="00AE79DF">
        <w:rPr>
          <w:sz w:val="23"/>
          <w:szCs w:val="23"/>
        </w:rPr>
        <w:t>žuvimo</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sugedimo</w:t>
      </w:r>
      <w:proofErr w:type="spellEnd"/>
      <w:r w:rsidRPr="00AE79DF">
        <w:rPr>
          <w:sz w:val="23"/>
          <w:szCs w:val="23"/>
        </w:rPr>
        <w:t xml:space="preserve"> </w:t>
      </w:r>
      <w:proofErr w:type="spellStart"/>
      <w:r w:rsidRPr="00AE79DF">
        <w:rPr>
          <w:sz w:val="23"/>
          <w:szCs w:val="23"/>
        </w:rPr>
        <w:t>riziką</w:t>
      </w:r>
      <w:proofErr w:type="spellEnd"/>
      <w:r w:rsidRPr="00AE79DF">
        <w:rPr>
          <w:sz w:val="23"/>
          <w:szCs w:val="23"/>
        </w:rPr>
        <w:t>;</w:t>
      </w:r>
    </w:p>
    <w:p w14:paraId="71168758" w14:textId="77777777" w:rsidR="0060746C" w:rsidRPr="00AE79DF" w:rsidRDefault="0060746C" w:rsidP="0060746C">
      <w:pPr>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3.5.4. </w:t>
      </w:r>
      <w:proofErr w:type="spellStart"/>
      <w:r w:rsidRPr="00AE79DF">
        <w:rPr>
          <w:rFonts w:eastAsia="Arial Unicode MS"/>
          <w:sz w:val="23"/>
          <w:szCs w:val="23"/>
          <w:bdr w:val="nil"/>
          <w:lang w:eastAsia="lt-LT"/>
        </w:rPr>
        <w:t>Techninėje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specifikacijoje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atvejais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tvarka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terminais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iki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perdavimo</w:t>
      </w:r>
      <w:proofErr w:type="spellEnd"/>
      <w:r w:rsidRPr="00AE79DF">
        <w:rPr>
          <w:sz w:val="23"/>
          <w:szCs w:val="23"/>
        </w:rPr>
        <w:t>–</w:t>
      </w:r>
      <w:proofErr w:type="spellStart"/>
      <w:r w:rsidRPr="00AE79DF">
        <w:rPr>
          <w:rFonts w:eastAsia="Arial Unicode MS"/>
          <w:sz w:val="23"/>
          <w:szCs w:val="23"/>
          <w:bdr w:val="nil"/>
          <w:lang w:eastAsia="lt-LT"/>
        </w:rPr>
        <w:t>priėmimo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akto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pasirašymo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pristatytą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Prekę</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surinkti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sumontuoti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arba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įdiegti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bei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instruktuoti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arba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apmokyti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nurodytus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asmenis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darbui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Preke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jeigu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taikoma</w:t>
      </w:r>
      <w:proofErr w:type="spellEnd"/>
      <w:r w:rsidRPr="00AE79DF">
        <w:rPr>
          <w:rFonts w:eastAsia="Arial Unicode MS"/>
          <w:sz w:val="23"/>
          <w:szCs w:val="23"/>
          <w:bdr w:val="nil"/>
          <w:lang w:eastAsia="lt-LT"/>
        </w:rPr>
        <w:t>);</w:t>
      </w:r>
    </w:p>
    <w:p w14:paraId="0853381A" w14:textId="77777777" w:rsidR="0060746C" w:rsidRPr="00AE79DF" w:rsidRDefault="0060746C" w:rsidP="0060746C">
      <w:pPr>
        <w:ind w:firstLine="709"/>
        <w:jc w:val="both"/>
        <w:rPr>
          <w:rFonts w:eastAsia="Arial Unicode MS"/>
          <w:sz w:val="23"/>
          <w:szCs w:val="23"/>
          <w:bdr w:val="nil"/>
          <w:lang w:eastAsia="lt-LT"/>
        </w:rPr>
      </w:pPr>
      <w:r w:rsidRPr="00AE79DF">
        <w:rPr>
          <w:rFonts w:eastAsia="Arial Unicode MS"/>
          <w:sz w:val="23"/>
          <w:szCs w:val="23"/>
          <w:bdr w:val="nil"/>
          <w:lang w:eastAsia="lt-LT"/>
        </w:rPr>
        <w:lastRenderedPageBreak/>
        <w:t xml:space="preserve">3.5.5. </w:t>
      </w:r>
      <w:proofErr w:type="spellStart"/>
      <w:r w:rsidRPr="00AE79DF">
        <w:rPr>
          <w:sz w:val="23"/>
          <w:szCs w:val="23"/>
        </w:rPr>
        <w:t>tinkamai</w:t>
      </w:r>
      <w:proofErr w:type="spellEnd"/>
      <w:r w:rsidRPr="00AE79DF">
        <w:rPr>
          <w:sz w:val="23"/>
          <w:szCs w:val="23"/>
        </w:rPr>
        <w:t xml:space="preserve"> </w:t>
      </w:r>
      <w:proofErr w:type="spellStart"/>
      <w:r w:rsidRPr="00AE79DF">
        <w:rPr>
          <w:sz w:val="23"/>
          <w:szCs w:val="23"/>
        </w:rPr>
        <w:t>vykdyti</w:t>
      </w:r>
      <w:proofErr w:type="spellEnd"/>
      <w:r w:rsidRPr="00AE79DF">
        <w:rPr>
          <w:sz w:val="23"/>
          <w:szCs w:val="23"/>
        </w:rPr>
        <w:t xml:space="preserve"> </w:t>
      </w:r>
      <w:proofErr w:type="spellStart"/>
      <w:r w:rsidRPr="00AE79DF">
        <w:rPr>
          <w:sz w:val="23"/>
          <w:szCs w:val="23"/>
        </w:rPr>
        <w:t>įsipareigojimus</w:t>
      </w:r>
      <w:proofErr w:type="spellEnd"/>
      <w:r w:rsidRPr="00AE79DF">
        <w:rPr>
          <w:sz w:val="23"/>
          <w:szCs w:val="23"/>
        </w:rPr>
        <w:t xml:space="preserve">, </w:t>
      </w:r>
      <w:proofErr w:type="spellStart"/>
      <w:r w:rsidRPr="00AE79DF">
        <w:rPr>
          <w:sz w:val="23"/>
          <w:szCs w:val="23"/>
        </w:rPr>
        <w:t>numatytus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Techninėje</w:t>
      </w:r>
      <w:proofErr w:type="spellEnd"/>
      <w:r w:rsidRPr="00AE79DF">
        <w:rPr>
          <w:sz w:val="23"/>
          <w:szCs w:val="23"/>
        </w:rPr>
        <w:t xml:space="preserve"> </w:t>
      </w:r>
      <w:proofErr w:type="spellStart"/>
      <w:r w:rsidRPr="00AE79DF">
        <w:rPr>
          <w:sz w:val="23"/>
          <w:szCs w:val="23"/>
        </w:rPr>
        <w:t>specifikacijoje</w:t>
      </w:r>
      <w:proofErr w:type="spellEnd"/>
      <w:r w:rsidRPr="00AE79DF">
        <w:rPr>
          <w:sz w:val="23"/>
          <w:szCs w:val="23"/>
        </w:rPr>
        <w:t xml:space="preserve">, </w:t>
      </w:r>
      <w:proofErr w:type="spellStart"/>
      <w:r w:rsidRPr="00AE79DF">
        <w:rPr>
          <w:sz w:val="23"/>
          <w:szCs w:val="23"/>
        </w:rPr>
        <w:t>įskaitant</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Prekių</w:t>
      </w:r>
      <w:proofErr w:type="spellEnd"/>
      <w:r w:rsidRPr="00AE79DF">
        <w:rPr>
          <w:sz w:val="23"/>
          <w:szCs w:val="23"/>
        </w:rPr>
        <w:t xml:space="preserve"> </w:t>
      </w:r>
      <w:proofErr w:type="spellStart"/>
      <w:r w:rsidRPr="00AE79DF">
        <w:rPr>
          <w:sz w:val="23"/>
          <w:szCs w:val="23"/>
        </w:rPr>
        <w:t>trūkumų</w:t>
      </w:r>
      <w:proofErr w:type="spellEnd"/>
      <w:r w:rsidRPr="00AE79DF">
        <w:rPr>
          <w:sz w:val="23"/>
          <w:szCs w:val="23"/>
        </w:rPr>
        <w:t xml:space="preserve"> </w:t>
      </w:r>
      <w:proofErr w:type="spellStart"/>
      <w:r w:rsidRPr="00AE79DF">
        <w:rPr>
          <w:sz w:val="23"/>
          <w:szCs w:val="23"/>
        </w:rPr>
        <w:t>šalinimą</w:t>
      </w:r>
      <w:proofErr w:type="spellEnd"/>
      <w:r w:rsidRPr="00AE79DF">
        <w:rPr>
          <w:sz w:val="23"/>
          <w:szCs w:val="23"/>
        </w:rPr>
        <w:t xml:space="preserve">. </w:t>
      </w:r>
      <w:proofErr w:type="spellStart"/>
      <w:r w:rsidRPr="00AE79DF">
        <w:rPr>
          <w:sz w:val="23"/>
          <w:szCs w:val="23"/>
        </w:rPr>
        <w:t>Tiekėjas</w:t>
      </w:r>
      <w:proofErr w:type="spellEnd"/>
      <w:r w:rsidRPr="00AE79DF">
        <w:rPr>
          <w:sz w:val="23"/>
          <w:szCs w:val="23"/>
        </w:rPr>
        <w:t xml:space="preserve"> </w:t>
      </w:r>
      <w:proofErr w:type="spellStart"/>
      <w:r w:rsidRPr="00AE79DF">
        <w:rPr>
          <w:sz w:val="23"/>
          <w:szCs w:val="23"/>
        </w:rPr>
        <w:t>pasirūpina</w:t>
      </w:r>
      <w:proofErr w:type="spellEnd"/>
      <w:r w:rsidRPr="00AE79DF">
        <w:rPr>
          <w:sz w:val="23"/>
          <w:szCs w:val="23"/>
        </w:rPr>
        <w:t xml:space="preserve"> visa </w:t>
      </w:r>
      <w:proofErr w:type="spellStart"/>
      <w:r w:rsidRPr="00AE79DF">
        <w:rPr>
          <w:sz w:val="23"/>
          <w:szCs w:val="23"/>
        </w:rPr>
        <w:t>būtina</w:t>
      </w:r>
      <w:proofErr w:type="spellEnd"/>
      <w:r w:rsidRPr="00AE79DF">
        <w:rPr>
          <w:sz w:val="23"/>
          <w:szCs w:val="23"/>
        </w:rPr>
        <w:t xml:space="preserve"> </w:t>
      </w:r>
      <w:proofErr w:type="spellStart"/>
      <w:r w:rsidRPr="00AE79DF">
        <w:rPr>
          <w:sz w:val="23"/>
          <w:szCs w:val="23"/>
        </w:rPr>
        <w:t>įranga</w:t>
      </w:r>
      <w:proofErr w:type="spellEnd"/>
      <w:r w:rsidRPr="00AE79DF">
        <w:rPr>
          <w:sz w:val="23"/>
          <w:szCs w:val="23"/>
        </w:rPr>
        <w:t xml:space="preserve">, </w:t>
      </w:r>
      <w:proofErr w:type="spellStart"/>
      <w:r w:rsidRPr="00AE79DF">
        <w:rPr>
          <w:sz w:val="23"/>
          <w:szCs w:val="23"/>
        </w:rPr>
        <w:t>darbų</w:t>
      </w:r>
      <w:proofErr w:type="spellEnd"/>
      <w:r w:rsidRPr="00AE79DF">
        <w:rPr>
          <w:sz w:val="23"/>
          <w:szCs w:val="23"/>
        </w:rPr>
        <w:t xml:space="preserve"> </w:t>
      </w:r>
      <w:proofErr w:type="spellStart"/>
      <w:r w:rsidRPr="00AE79DF">
        <w:rPr>
          <w:sz w:val="23"/>
          <w:szCs w:val="23"/>
        </w:rPr>
        <w:t>sauga</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darbo</w:t>
      </w:r>
      <w:proofErr w:type="spellEnd"/>
      <w:r w:rsidRPr="00AE79DF">
        <w:rPr>
          <w:sz w:val="23"/>
          <w:szCs w:val="23"/>
        </w:rPr>
        <w:t xml:space="preserve"> </w:t>
      </w:r>
      <w:proofErr w:type="spellStart"/>
      <w:r w:rsidRPr="00AE79DF">
        <w:rPr>
          <w:sz w:val="23"/>
          <w:szCs w:val="23"/>
        </w:rPr>
        <w:t>jėga</w:t>
      </w:r>
      <w:proofErr w:type="spellEnd"/>
      <w:r w:rsidRPr="00AE79DF">
        <w:rPr>
          <w:sz w:val="23"/>
          <w:szCs w:val="23"/>
        </w:rPr>
        <w:t xml:space="preserve">, </w:t>
      </w:r>
      <w:proofErr w:type="spellStart"/>
      <w:r w:rsidRPr="00AE79DF">
        <w:rPr>
          <w:sz w:val="23"/>
          <w:szCs w:val="23"/>
        </w:rPr>
        <w:t>reikalinga</w:t>
      </w:r>
      <w:proofErr w:type="spellEnd"/>
      <w:r w:rsidRPr="00AE79DF">
        <w:rPr>
          <w:sz w:val="23"/>
          <w:szCs w:val="23"/>
        </w:rPr>
        <w:t xml:space="preserve"> </w:t>
      </w:r>
      <w:proofErr w:type="spellStart"/>
      <w:r w:rsidRPr="00AE79DF">
        <w:rPr>
          <w:sz w:val="23"/>
          <w:szCs w:val="23"/>
        </w:rPr>
        <w:t>Sutarties</w:t>
      </w:r>
      <w:proofErr w:type="spellEnd"/>
      <w:r w:rsidRPr="00AE79DF">
        <w:rPr>
          <w:sz w:val="23"/>
          <w:szCs w:val="23"/>
        </w:rPr>
        <w:t xml:space="preserve"> </w:t>
      </w:r>
      <w:proofErr w:type="spellStart"/>
      <w:r w:rsidRPr="00AE79DF">
        <w:rPr>
          <w:sz w:val="23"/>
          <w:szCs w:val="23"/>
        </w:rPr>
        <w:t>vykdymui</w:t>
      </w:r>
      <w:proofErr w:type="spellEnd"/>
      <w:r w:rsidRPr="00AE79DF">
        <w:rPr>
          <w:sz w:val="23"/>
          <w:szCs w:val="23"/>
        </w:rPr>
        <w:t>;</w:t>
      </w:r>
    </w:p>
    <w:p w14:paraId="7B9BFE1B" w14:textId="77777777" w:rsidR="0060746C" w:rsidRPr="00AE79DF" w:rsidRDefault="0060746C" w:rsidP="0060746C">
      <w:pPr>
        <w:ind w:firstLine="709"/>
        <w:jc w:val="both"/>
        <w:rPr>
          <w:sz w:val="23"/>
          <w:szCs w:val="23"/>
        </w:rPr>
      </w:pPr>
      <w:r w:rsidRPr="00AE79DF">
        <w:rPr>
          <w:sz w:val="23"/>
          <w:szCs w:val="23"/>
        </w:rPr>
        <w:t xml:space="preserve">3.5.6. </w:t>
      </w:r>
      <w:proofErr w:type="spellStart"/>
      <w:r w:rsidRPr="00AE79DF">
        <w:rPr>
          <w:color w:val="000000"/>
          <w:sz w:val="23"/>
          <w:szCs w:val="23"/>
        </w:rPr>
        <w:t>bendradarbiauti</w:t>
      </w:r>
      <w:proofErr w:type="spellEnd"/>
      <w:r w:rsidRPr="00AE79DF">
        <w:rPr>
          <w:color w:val="000000"/>
          <w:sz w:val="23"/>
          <w:szCs w:val="23"/>
        </w:rPr>
        <w:t xml:space="preserve"> </w:t>
      </w:r>
      <w:proofErr w:type="spellStart"/>
      <w:r w:rsidRPr="00AE79DF">
        <w:rPr>
          <w:color w:val="000000"/>
          <w:sz w:val="23"/>
          <w:szCs w:val="23"/>
        </w:rPr>
        <w:t>su</w:t>
      </w:r>
      <w:proofErr w:type="spellEnd"/>
      <w:r w:rsidRPr="00AE79DF">
        <w:rPr>
          <w:color w:val="000000"/>
          <w:sz w:val="23"/>
          <w:szCs w:val="23"/>
        </w:rPr>
        <w:t xml:space="preserve"> </w:t>
      </w:r>
      <w:proofErr w:type="spellStart"/>
      <w:r w:rsidRPr="00AE79DF">
        <w:rPr>
          <w:color w:val="000000"/>
          <w:sz w:val="23"/>
          <w:szCs w:val="23"/>
        </w:rPr>
        <w:t>Pirkėju</w:t>
      </w:r>
      <w:proofErr w:type="spellEnd"/>
      <w:r w:rsidRPr="00AE79DF">
        <w:rPr>
          <w:color w:val="000000"/>
          <w:sz w:val="23"/>
          <w:szCs w:val="23"/>
        </w:rPr>
        <w:t xml:space="preserve"> </w:t>
      </w:r>
      <w:proofErr w:type="spellStart"/>
      <w:r w:rsidRPr="00AE79DF">
        <w:rPr>
          <w:color w:val="000000"/>
          <w:sz w:val="23"/>
          <w:szCs w:val="23"/>
        </w:rPr>
        <w:t>ir</w:t>
      </w:r>
      <w:proofErr w:type="spellEnd"/>
      <w:r w:rsidRPr="00AE79DF">
        <w:rPr>
          <w:color w:val="000000"/>
          <w:sz w:val="23"/>
          <w:szCs w:val="23"/>
        </w:rPr>
        <w:t xml:space="preserve"> </w:t>
      </w:r>
      <w:proofErr w:type="spellStart"/>
      <w:r w:rsidRPr="00AE79DF">
        <w:rPr>
          <w:color w:val="000000"/>
          <w:sz w:val="23"/>
          <w:szCs w:val="23"/>
        </w:rPr>
        <w:t>neatlygintinai</w:t>
      </w:r>
      <w:proofErr w:type="spellEnd"/>
      <w:r w:rsidRPr="00AE79DF">
        <w:rPr>
          <w:color w:val="000000"/>
          <w:sz w:val="23"/>
          <w:szCs w:val="23"/>
        </w:rPr>
        <w:t xml:space="preserve"> </w:t>
      </w:r>
      <w:proofErr w:type="spellStart"/>
      <w:r w:rsidRPr="00AE79DF">
        <w:rPr>
          <w:color w:val="000000"/>
          <w:sz w:val="23"/>
          <w:szCs w:val="23"/>
        </w:rPr>
        <w:t>konsultuoti</w:t>
      </w:r>
      <w:proofErr w:type="spellEnd"/>
      <w:r w:rsidRPr="00AE79DF">
        <w:rPr>
          <w:color w:val="000000"/>
          <w:sz w:val="23"/>
          <w:szCs w:val="23"/>
        </w:rPr>
        <w:t xml:space="preserve"> </w:t>
      </w:r>
      <w:proofErr w:type="spellStart"/>
      <w:r w:rsidRPr="00AE79DF">
        <w:rPr>
          <w:color w:val="000000"/>
          <w:sz w:val="23"/>
          <w:szCs w:val="23"/>
        </w:rPr>
        <w:t>jį</w:t>
      </w:r>
      <w:proofErr w:type="spellEnd"/>
      <w:r w:rsidRPr="00AE79DF">
        <w:rPr>
          <w:color w:val="000000"/>
          <w:sz w:val="23"/>
          <w:szCs w:val="23"/>
        </w:rPr>
        <w:t xml:space="preserve"> </w:t>
      </w:r>
      <w:proofErr w:type="spellStart"/>
      <w:r w:rsidRPr="00AE79DF">
        <w:rPr>
          <w:color w:val="000000"/>
          <w:sz w:val="23"/>
          <w:szCs w:val="23"/>
        </w:rPr>
        <w:t>visais</w:t>
      </w:r>
      <w:proofErr w:type="spellEnd"/>
      <w:r w:rsidRPr="00AE79DF">
        <w:rPr>
          <w:color w:val="000000"/>
          <w:sz w:val="23"/>
          <w:szCs w:val="23"/>
        </w:rPr>
        <w:t xml:space="preserve"> </w:t>
      </w:r>
      <w:proofErr w:type="spellStart"/>
      <w:r w:rsidRPr="00AE79DF">
        <w:rPr>
          <w:color w:val="000000"/>
          <w:sz w:val="23"/>
          <w:szCs w:val="23"/>
        </w:rPr>
        <w:t>su</w:t>
      </w:r>
      <w:proofErr w:type="spellEnd"/>
      <w:r w:rsidRPr="00AE79DF">
        <w:rPr>
          <w:color w:val="000000"/>
          <w:sz w:val="23"/>
          <w:szCs w:val="23"/>
        </w:rPr>
        <w:t xml:space="preserve"> </w:t>
      </w:r>
      <w:proofErr w:type="spellStart"/>
      <w:r w:rsidRPr="00AE79DF">
        <w:rPr>
          <w:color w:val="000000"/>
          <w:sz w:val="23"/>
          <w:szCs w:val="23"/>
        </w:rPr>
        <w:t>Sutarties</w:t>
      </w:r>
      <w:proofErr w:type="spellEnd"/>
      <w:r w:rsidRPr="00AE79DF">
        <w:rPr>
          <w:color w:val="000000"/>
          <w:sz w:val="23"/>
          <w:szCs w:val="23"/>
        </w:rPr>
        <w:t xml:space="preserve"> </w:t>
      </w:r>
      <w:proofErr w:type="spellStart"/>
      <w:r w:rsidRPr="00AE79DF">
        <w:rPr>
          <w:color w:val="000000"/>
          <w:sz w:val="23"/>
          <w:szCs w:val="23"/>
        </w:rPr>
        <w:t>vykdymu</w:t>
      </w:r>
      <w:proofErr w:type="spellEnd"/>
      <w:r w:rsidRPr="00AE79DF">
        <w:rPr>
          <w:color w:val="000000"/>
          <w:sz w:val="23"/>
          <w:szCs w:val="23"/>
        </w:rPr>
        <w:t xml:space="preserve"> </w:t>
      </w:r>
      <w:proofErr w:type="spellStart"/>
      <w:r w:rsidRPr="00AE79DF">
        <w:rPr>
          <w:color w:val="000000"/>
          <w:sz w:val="23"/>
          <w:szCs w:val="23"/>
        </w:rPr>
        <w:t>susijusiais</w:t>
      </w:r>
      <w:proofErr w:type="spellEnd"/>
      <w:r w:rsidRPr="00AE79DF">
        <w:rPr>
          <w:color w:val="000000"/>
          <w:sz w:val="23"/>
          <w:szCs w:val="23"/>
        </w:rPr>
        <w:t xml:space="preserve"> </w:t>
      </w:r>
      <w:proofErr w:type="spellStart"/>
      <w:r w:rsidRPr="00AE79DF">
        <w:rPr>
          <w:color w:val="000000"/>
          <w:sz w:val="23"/>
          <w:szCs w:val="23"/>
        </w:rPr>
        <w:t>klausimais</w:t>
      </w:r>
      <w:proofErr w:type="spellEnd"/>
      <w:r w:rsidRPr="00AE79DF">
        <w:rPr>
          <w:color w:val="000000"/>
          <w:sz w:val="23"/>
          <w:szCs w:val="23"/>
        </w:rPr>
        <w:t xml:space="preserve">; </w:t>
      </w:r>
      <w:proofErr w:type="spellStart"/>
      <w:r w:rsidRPr="00AE79DF">
        <w:rPr>
          <w:color w:val="000000"/>
          <w:sz w:val="23"/>
          <w:szCs w:val="23"/>
        </w:rPr>
        <w:t>nedelsiant</w:t>
      </w:r>
      <w:proofErr w:type="spellEnd"/>
      <w:r w:rsidRPr="00AE79DF">
        <w:rPr>
          <w:color w:val="000000"/>
          <w:sz w:val="23"/>
          <w:szCs w:val="23"/>
        </w:rPr>
        <w:t xml:space="preserve"> </w:t>
      </w:r>
      <w:proofErr w:type="spellStart"/>
      <w:r w:rsidRPr="00AE79DF">
        <w:rPr>
          <w:color w:val="000000"/>
          <w:sz w:val="23"/>
          <w:szCs w:val="23"/>
        </w:rPr>
        <w:t>raštu</w:t>
      </w:r>
      <w:proofErr w:type="spellEnd"/>
      <w:r w:rsidRPr="00AE79DF">
        <w:rPr>
          <w:color w:val="000000"/>
          <w:sz w:val="23"/>
          <w:szCs w:val="23"/>
        </w:rPr>
        <w:t xml:space="preserve"> </w:t>
      </w:r>
      <w:proofErr w:type="spellStart"/>
      <w:r w:rsidRPr="00AE79DF">
        <w:rPr>
          <w:color w:val="000000"/>
          <w:sz w:val="23"/>
          <w:szCs w:val="23"/>
        </w:rPr>
        <w:t>informuoti</w:t>
      </w:r>
      <w:proofErr w:type="spellEnd"/>
      <w:r w:rsidRPr="00AE79DF">
        <w:rPr>
          <w:color w:val="000000"/>
          <w:sz w:val="23"/>
          <w:szCs w:val="23"/>
        </w:rPr>
        <w:t xml:space="preserve"> </w:t>
      </w:r>
      <w:proofErr w:type="spellStart"/>
      <w:r w:rsidRPr="00AE79DF">
        <w:rPr>
          <w:color w:val="000000"/>
          <w:sz w:val="23"/>
          <w:szCs w:val="23"/>
        </w:rPr>
        <w:t>Pirkėją</w:t>
      </w:r>
      <w:proofErr w:type="spellEnd"/>
      <w:r w:rsidRPr="00AE79DF">
        <w:rPr>
          <w:color w:val="000000"/>
          <w:sz w:val="23"/>
          <w:szCs w:val="23"/>
        </w:rPr>
        <w:t xml:space="preserve"> </w:t>
      </w:r>
      <w:proofErr w:type="spellStart"/>
      <w:r w:rsidRPr="00AE79DF">
        <w:rPr>
          <w:color w:val="000000"/>
          <w:sz w:val="23"/>
          <w:szCs w:val="23"/>
        </w:rPr>
        <w:t>apie</w:t>
      </w:r>
      <w:proofErr w:type="spellEnd"/>
      <w:r w:rsidRPr="00AE79DF">
        <w:rPr>
          <w:color w:val="000000"/>
          <w:sz w:val="23"/>
          <w:szCs w:val="23"/>
        </w:rPr>
        <w:t xml:space="preserve"> bet </w:t>
      </w:r>
      <w:proofErr w:type="spellStart"/>
      <w:r w:rsidRPr="00AE79DF">
        <w:rPr>
          <w:color w:val="000000"/>
          <w:sz w:val="23"/>
          <w:szCs w:val="23"/>
        </w:rPr>
        <w:t>kurias</w:t>
      </w:r>
      <w:proofErr w:type="spellEnd"/>
      <w:r w:rsidRPr="00AE79DF">
        <w:rPr>
          <w:color w:val="000000"/>
          <w:sz w:val="23"/>
          <w:szCs w:val="23"/>
        </w:rPr>
        <w:t xml:space="preserve"> </w:t>
      </w:r>
      <w:proofErr w:type="spellStart"/>
      <w:r w:rsidRPr="00AE79DF">
        <w:rPr>
          <w:color w:val="000000"/>
          <w:sz w:val="23"/>
          <w:szCs w:val="23"/>
        </w:rPr>
        <w:t>aplinkybes</w:t>
      </w:r>
      <w:proofErr w:type="spellEnd"/>
      <w:r w:rsidRPr="00AE79DF">
        <w:rPr>
          <w:color w:val="000000"/>
          <w:sz w:val="23"/>
          <w:szCs w:val="23"/>
        </w:rPr>
        <w:t xml:space="preserve">, </w:t>
      </w:r>
      <w:proofErr w:type="spellStart"/>
      <w:r w:rsidRPr="00AE79DF">
        <w:rPr>
          <w:color w:val="000000"/>
          <w:sz w:val="23"/>
          <w:szCs w:val="23"/>
        </w:rPr>
        <w:t>kurios</w:t>
      </w:r>
      <w:proofErr w:type="spellEnd"/>
      <w:r w:rsidRPr="00AE79DF">
        <w:rPr>
          <w:color w:val="000000"/>
          <w:sz w:val="23"/>
          <w:szCs w:val="23"/>
        </w:rPr>
        <w:t xml:space="preserve"> </w:t>
      </w:r>
      <w:proofErr w:type="spellStart"/>
      <w:r w:rsidRPr="00AE79DF">
        <w:rPr>
          <w:color w:val="000000"/>
          <w:sz w:val="23"/>
          <w:szCs w:val="23"/>
        </w:rPr>
        <w:t>trukdo</w:t>
      </w:r>
      <w:proofErr w:type="spellEnd"/>
      <w:r w:rsidRPr="00AE79DF">
        <w:rPr>
          <w:color w:val="000000"/>
          <w:sz w:val="23"/>
          <w:szCs w:val="23"/>
        </w:rPr>
        <w:t xml:space="preserve"> </w:t>
      </w:r>
      <w:proofErr w:type="spellStart"/>
      <w:r w:rsidRPr="00AE79DF">
        <w:rPr>
          <w:color w:val="000000"/>
          <w:sz w:val="23"/>
          <w:szCs w:val="23"/>
        </w:rPr>
        <w:t>ar</w:t>
      </w:r>
      <w:proofErr w:type="spellEnd"/>
      <w:r w:rsidRPr="00AE79DF">
        <w:rPr>
          <w:color w:val="000000"/>
          <w:sz w:val="23"/>
          <w:szCs w:val="23"/>
        </w:rPr>
        <w:t xml:space="preserve"> </w:t>
      </w:r>
      <w:proofErr w:type="spellStart"/>
      <w:r w:rsidRPr="00AE79DF">
        <w:rPr>
          <w:color w:val="000000"/>
          <w:sz w:val="23"/>
          <w:szCs w:val="23"/>
        </w:rPr>
        <w:t>gali</w:t>
      </w:r>
      <w:proofErr w:type="spellEnd"/>
      <w:r w:rsidRPr="00AE79DF">
        <w:rPr>
          <w:color w:val="000000"/>
          <w:sz w:val="23"/>
          <w:szCs w:val="23"/>
        </w:rPr>
        <w:t xml:space="preserve"> </w:t>
      </w:r>
      <w:proofErr w:type="spellStart"/>
      <w:r w:rsidRPr="00AE79DF">
        <w:rPr>
          <w:color w:val="000000"/>
          <w:sz w:val="23"/>
          <w:szCs w:val="23"/>
        </w:rPr>
        <w:t>sutrukdyti</w:t>
      </w:r>
      <w:proofErr w:type="spellEnd"/>
      <w:r w:rsidRPr="00AE79DF">
        <w:rPr>
          <w:color w:val="000000"/>
          <w:sz w:val="23"/>
          <w:szCs w:val="23"/>
        </w:rPr>
        <w:t xml:space="preserve"> </w:t>
      </w:r>
      <w:proofErr w:type="spellStart"/>
      <w:r w:rsidRPr="00AE79DF">
        <w:rPr>
          <w:color w:val="000000"/>
          <w:sz w:val="23"/>
          <w:szCs w:val="23"/>
        </w:rPr>
        <w:t>Tiekėjui</w:t>
      </w:r>
      <w:proofErr w:type="spellEnd"/>
      <w:r w:rsidRPr="00AE79DF">
        <w:rPr>
          <w:color w:val="000000"/>
          <w:sz w:val="23"/>
          <w:szCs w:val="23"/>
        </w:rPr>
        <w:t xml:space="preserve"> </w:t>
      </w:r>
      <w:proofErr w:type="spellStart"/>
      <w:r w:rsidRPr="00AE79DF">
        <w:rPr>
          <w:color w:val="000000"/>
          <w:sz w:val="23"/>
          <w:szCs w:val="23"/>
        </w:rPr>
        <w:t>įvykdyti</w:t>
      </w:r>
      <w:proofErr w:type="spellEnd"/>
      <w:r w:rsidRPr="00AE79DF">
        <w:rPr>
          <w:color w:val="000000"/>
          <w:sz w:val="23"/>
          <w:szCs w:val="23"/>
        </w:rPr>
        <w:t xml:space="preserve"> </w:t>
      </w:r>
      <w:proofErr w:type="spellStart"/>
      <w:r w:rsidRPr="00AE79DF">
        <w:rPr>
          <w:color w:val="000000"/>
          <w:sz w:val="23"/>
          <w:szCs w:val="23"/>
        </w:rPr>
        <w:t>sutartinius</w:t>
      </w:r>
      <w:proofErr w:type="spellEnd"/>
      <w:r w:rsidRPr="00AE79DF">
        <w:rPr>
          <w:color w:val="000000"/>
          <w:sz w:val="23"/>
          <w:szCs w:val="23"/>
        </w:rPr>
        <w:t xml:space="preserve"> </w:t>
      </w:r>
      <w:proofErr w:type="spellStart"/>
      <w:r w:rsidRPr="00AE79DF">
        <w:rPr>
          <w:color w:val="000000"/>
          <w:sz w:val="23"/>
          <w:szCs w:val="23"/>
        </w:rPr>
        <w:t>įsipareigojimus</w:t>
      </w:r>
      <w:proofErr w:type="spellEnd"/>
      <w:r w:rsidRPr="00AE79DF">
        <w:rPr>
          <w:color w:val="000000"/>
          <w:sz w:val="23"/>
          <w:szCs w:val="23"/>
        </w:rPr>
        <w:t xml:space="preserve"> </w:t>
      </w:r>
      <w:proofErr w:type="spellStart"/>
      <w:r w:rsidRPr="00AE79DF">
        <w:rPr>
          <w:color w:val="000000"/>
          <w:sz w:val="23"/>
          <w:szCs w:val="23"/>
        </w:rPr>
        <w:t>Sutartyje</w:t>
      </w:r>
      <w:proofErr w:type="spellEnd"/>
      <w:r w:rsidRPr="00AE79DF">
        <w:rPr>
          <w:color w:val="000000"/>
          <w:sz w:val="23"/>
          <w:szCs w:val="23"/>
        </w:rPr>
        <w:t xml:space="preserve"> </w:t>
      </w:r>
      <w:proofErr w:type="spellStart"/>
      <w:r w:rsidRPr="00AE79DF">
        <w:rPr>
          <w:color w:val="000000"/>
          <w:sz w:val="23"/>
          <w:szCs w:val="23"/>
        </w:rPr>
        <w:t>nustatytais</w:t>
      </w:r>
      <w:proofErr w:type="spellEnd"/>
      <w:r w:rsidRPr="00AE79DF">
        <w:rPr>
          <w:color w:val="000000"/>
          <w:sz w:val="23"/>
          <w:szCs w:val="23"/>
        </w:rPr>
        <w:t xml:space="preserve"> </w:t>
      </w:r>
      <w:proofErr w:type="spellStart"/>
      <w:r w:rsidRPr="00AE79DF">
        <w:rPr>
          <w:color w:val="000000"/>
          <w:sz w:val="23"/>
          <w:szCs w:val="23"/>
        </w:rPr>
        <w:t>terminais</w:t>
      </w:r>
      <w:proofErr w:type="spellEnd"/>
      <w:r w:rsidRPr="00AE79DF">
        <w:rPr>
          <w:color w:val="000000"/>
          <w:sz w:val="23"/>
          <w:szCs w:val="23"/>
        </w:rPr>
        <w:t xml:space="preserve"> </w:t>
      </w:r>
      <w:proofErr w:type="spellStart"/>
      <w:r w:rsidRPr="00AE79DF">
        <w:rPr>
          <w:color w:val="000000"/>
          <w:sz w:val="23"/>
          <w:szCs w:val="23"/>
        </w:rPr>
        <w:t>bei</w:t>
      </w:r>
      <w:proofErr w:type="spellEnd"/>
      <w:r w:rsidRPr="00AE79DF">
        <w:rPr>
          <w:color w:val="000000"/>
          <w:sz w:val="23"/>
          <w:szCs w:val="23"/>
        </w:rPr>
        <w:t xml:space="preserve"> </w:t>
      </w:r>
      <w:proofErr w:type="spellStart"/>
      <w:r w:rsidRPr="00AE79DF">
        <w:rPr>
          <w:color w:val="000000"/>
          <w:sz w:val="23"/>
          <w:szCs w:val="23"/>
        </w:rPr>
        <w:t>tvarka</w:t>
      </w:r>
      <w:proofErr w:type="spellEnd"/>
      <w:r w:rsidRPr="00AE79DF">
        <w:rPr>
          <w:color w:val="000000"/>
          <w:sz w:val="23"/>
          <w:szCs w:val="23"/>
        </w:rPr>
        <w:t xml:space="preserve">. Toks </w:t>
      </w:r>
      <w:proofErr w:type="spellStart"/>
      <w:r w:rsidRPr="00AE79DF">
        <w:rPr>
          <w:color w:val="000000"/>
          <w:sz w:val="23"/>
          <w:szCs w:val="23"/>
        </w:rPr>
        <w:t>pranešimas</w:t>
      </w:r>
      <w:proofErr w:type="spellEnd"/>
      <w:r w:rsidRPr="00AE79DF">
        <w:rPr>
          <w:color w:val="000000"/>
          <w:sz w:val="23"/>
          <w:szCs w:val="23"/>
        </w:rPr>
        <w:t xml:space="preserve"> </w:t>
      </w:r>
      <w:proofErr w:type="spellStart"/>
      <w:r w:rsidRPr="00AE79DF">
        <w:rPr>
          <w:color w:val="000000"/>
          <w:sz w:val="23"/>
          <w:szCs w:val="23"/>
        </w:rPr>
        <w:t>nepanaikina</w:t>
      </w:r>
      <w:proofErr w:type="spellEnd"/>
      <w:r w:rsidRPr="00AE79DF">
        <w:rPr>
          <w:color w:val="000000"/>
          <w:sz w:val="23"/>
          <w:szCs w:val="23"/>
        </w:rPr>
        <w:t xml:space="preserve"> </w:t>
      </w:r>
      <w:proofErr w:type="spellStart"/>
      <w:r w:rsidRPr="00AE79DF">
        <w:rPr>
          <w:color w:val="000000"/>
          <w:sz w:val="23"/>
          <w:szCs w:val="23"/>
        </w:rPr>
        <w:t>Pirkėjo</w:t>
      </w:r>
      <w:proofErr w:type="spellEnd"/>
      <w:r w:rsidRPr="00AE79DF">
        <w:rPr>
          <w:color w:val="000000"/>
          <w:sz w:val="23"/>
          <w:szCs w:val="23"/>
        </w:rPr>
        <w:t xml:space="preserve"> </w:t>
      </w:r>
      <w:proofErr w:type="spellStart"/>
      <w:r w:rsidRPr="00AE79DF">
        <w:rPr>
          <w:color w:val="000000"/>
          <w:sz w:val="23"/>
          <w:szCs w:val="23"/>
        </w:rPr>
        <w:t>teisės</w:t>
      </w:r>
      <w:proofErr w:type="spellEnd"/>
      <w:r w:rsidRPr="00AE79DF">
        <w:rPr>
          <w:color w:val="000000"/>
          <w:sz w:val="23"/>
          <w:szCs w:val="23"/>
        </w:rPr>
        <w:t xml:space="preserve"> </w:t>
      </w:r>
      <w:proofErr w:type="spellStart"/>
      <w:r w:rsidRPr="00AE79DF">
        <w:rPr>
          <w:color w:val="000000"/>
          <w:sz w:val="23"/>
          <w:szCs w:val="23"/>
        </w:rPr>
        <w:t>skaičiuoti</w:t>
      </w:r>
      <w:proofErr w:type="spellEnd"/>
      <w:r w:rsidRPr="00AE79DF">
        <w:rPr>
          <w:color w:val="000000"/>
          <w:sz w:val="23"/>
          <w:szCs w:val="23"/>
        </w:rPr>
        <w:t xml:space="preserve"> </w:t>
      </w:r>
      <w:proofErr w:type="spellStart"/>
      <w:r w:rsidRPr="00AE79DF">
        <w:rPr>
          <w:color w:val="000000"/>
          <w:sz w:val="23"/>
          <w:szCs w:val="23"/>
        </w:rPr>
        <w:t>netesybas</w:t>
      </w:r>
      <w:proofErr w:type="spellEnd"/>
      <w:r w:rsidRPr="00AE79DF">
        <w:rPr>
          <w:color w:val="000000"/>
          <w:sz w:val="23"/>
          <w:szCs w:val="23"/>
        </w:rPr>
        <w:t xml:space="preserve"> </w:t>
      </w:r>
      <w:proofErr w:type="spellStart"/>
      <w:r w:rsidRPr="00AE79DF">
        <w:rPr>
          <w:color w:val="000000"/>
          <w:sz w:val="23"/>
          <w:szCs w:val="23"/>
        </w:rPr>
        <w:t>pagal</w:t>
      </w:r>
      <w:proofErr w:type="spellEnd"/>
      <w:r w:rsidRPr="00AE79DF">
        <w:rPr>
          <w:color w:val="000000"/>
          <w:sz w:val="23"/>
          <w:szCs w:val="23"/>
        </w:rPr>
        <w:t xml:space="preserve"> </w:t>
      </w:r>
      <w:proofErr w:type="spellStart"/>
      <w:r w:rsidRPr="00AE79DF">
        <w:rPr>
          <w:color w:val="000000"/>
          <w:sz w:val="23"/>
          <w:szCs w:val="23"/>
        </w:rPr>
        <w:t>Sutartį</w:t>
      </w:r>
      <w:proofErr w:type="spellEnd"/>
      <w:r w:rsidRPr="00AE79DF">
        <w:rPr>
          <w:color w:val="000000"/>
          <w:sz w:val="23"/>
          <w:szCs w:val="23"/>
        </w:rPr>
        <w:t xml:space="preserve"> </w:t>
      </w:r>
      <w:proofErr w:type="spellStart"/>
      <w:r w:rsidRPr="00AE79DF">
        <w:rPr>
          <w:color w:val="000000"/>
          <w:sz w:val="23"/>
          <w:szCs w:val="23"/>
        </w:rPr>
        <w:t>ar</w:t>
      </w:r>
      <w:proofErr w:type="spellEnd"/>
      <w:r w:rsidRPr="00AE79DF">
        <w:rPr>
          <w:color w:val="000000"/>
          <w:sz w:val="23"/>
          <w:szCs w:val="23"/>
        </w:rPr>
        <w:t xml:space="preserve"> </w:t>
      </w:r>
      <w:proofErr w:type="spellStart"/>
      <w:r w:rsidRPr="00AE79DF">
        <w:rPr>
          <w:color w:val="000000"/>
          <w:sz w:val="23"/>
          <w:szCs w:val="23"/>
        </w:rPr>
        <w:t>reikalauti</w:t>
      </w:r>
      <w:proofErr w:type="spellEnd"/>
      <w:r w:rsidRPr="00AE79DF">
        <w:rPr>
          <w:color w:val="000000"/>
          <w:sz w:val="23"/>
          <w:szCs w:val="23"/>
        </w:rPr>
        <w:t xml:space="preserve"> </w:t>
      </w:r>
      <w:proofErr w:type="spellStart"/>
      <w:r w:rsidRPr="00AE79DF">
        <w:rPr>
          <w:color w:val="000000"/>
          <w:sz w:val="23"/>
          <w:szCs w:val="23"/>
        </w:rPr>
        <w:t>atlyginti</w:t>
      </w:r>
      <w:proofErr w:type="spellEnd"/>
      <w:r w:rsidRPr="00AE79DF">
        <w:rPr>
          <w:color w:val="000000"/>
          <w:sz w:val="23"/>
          <w:szCs w:val="23"/>
        </w:rPr>
        <w:t xml:space="preserve"> </w:t>
      </w:r>
      <w:proofErr w:type="spellStart"/>
      <w:r w:rsidRPr="00AE79DF">
        <w:rPr>
          <w:color w:val="000000"/>
          <w:sz w:val="23"/>
          <w:szCs w:val="23"/>
        </w:rPr>
        <w:t>kitus</w:t>
      </w:r>
      <w:proofErr w:type="spellEnd"/>
      <w:r w:rsidRPr="00AE79DF">
        <w:rPr>
          <w:color w:val="000000"/>
          <w:sz w:val="23"/>
          <w:szCs w:val="23"/>
        </w:rPr>
        <w:t xml:space="preserve"> </w:t>
      </w:r>
      <w:proofErr w:type="spellStart"/>
      <w:r w:rsidRPr="00AE79DF">
        <w:rPr>
          <w:color w:val="000000"/>
          <w:sz w:val="23"/>
          <w:szCs w:val="23"/>
        </w:rPr>
        <w:t>nuotolius</w:t>
      </w:r>
      <w:proofErr w:type="spellEnd"/>
      <w:r w:rsidRPr="00AE79DF">
        <w:rPr>
          <w:color w:val="000000"/>
          <w:sz w:val="23"/>
          <w:szCs w:val="23"/>
        </w:rPr>
        <w:t xml:space="preserve">, </w:t>
      </w:r>
      <w:proofErr w:type="spellStart"/>
      <w:r w:rsidRPr="00AE79DF">
        <w:rPr>
          <w:color w:val="000000"/>
          <w:sz w:val="23"/>
          <w:szCs w:val="23"/>
        </w:rPr>
        <w:t>jeigu</w:t>
      </w:r>
      <w:proofErr w:type="spellEnd"/>
      <w:r w:rsidRPr="00AE79DF">
        <w:rPr>
          <w:color w:val="000000"/>
          <w:sz w:val="23"/>
          <w:szCs w:val="23"/>
        </w:rPr>
        <w:t xml:space="preserve"> </w:t>
      </w:r>
      <w:proofErr w:type="spellStart"/>
      <w:r w:rsidRPr="00AE79DF">
        <w:rPr>
          <w:color w:val="000000"/>
          <w:sz w:val="23"/>
          <w:szCs w:val="23"/>
        </w:rPr>
        <w:t>Prekės</w:t>
      </w:r>
      <w:proofErr w:type="spellEnd"/>
      <w:r w:rsidRPr="00AE79DF">
        <w:rPr>
          <w:color w:val="000000"/>
          <w:sz w:val="23"/>
          <w:szCs w:val="23"/>
        </w:rPr>
        <w:t xml:space="preserve"> </w:t>
      </w:r>
      <w:proofErr w:type="spellStart"/>
      <w:r w:rsidRPr="00AE79DF">
        <w:rPr>
          <w:color w:val="000000"/>
          <w:sz w:val="23"/>
          <w:szCs w:val="23"/>
        </w:rPr>
        <w:t>nebūtų</w:t>
      </w:r>
      <w:proofErr w:type="spellEnd"/>
      <w:r w:rsidRPr="00AE79DF">
        <w:rPr>
          <w:color w:val="000000"/>
          <w:sz w:val="23"/>
          <w:szCs w:val="23"/>
        </w:rPr>
        <w:t xml:space="preserve"> </w:t>
      </w:r>
      <w:proofErr w:type="spellStart"/>
      <w:r w:rsidRPr="00AE79DF">
        <w:rPr>
          <w:color w:val="000000"/>
          <w:sz w:val="23"/>
          <w:szCs w:val="23"/>
        </w:rPr>
        <w:t>pristatytos</w:t>
      </w:r>
      <w:proofErr w:type="spellEnd"/>
      <w:r w:rsidRPr="00AE79DF">
        <w:rPr>
          <w:color w:val="000000"/>
          <w:sz w:val="23"/>
          <w:szCs w:val="23"/>
        </w:rPr>
        <w:t xml:space="preserve"> </w:t>
      </w:r>
      <w:proofErr w:type="spellStart"/>
      <w:r w:rsidRPr="00AE79DF">
        <w:rPr>
          <w:color w:val="000000"/>
          <w:sz w:val="23"/>
          <w:szCs w:val="23"/>
        </w:rPr>
        <w:t>laiku</w:t>
      </w:r>
      <w:proofErr w:type="spellEnd"/>
      <w:r w:rsidRPr="00AE79DF">
        <w:rPr>
          <w:color w:val="000000"/>
          <w:sz w:val="23"/>
          <w:szCs w:val="23"/>
        </w:rPr>
        <w:t>;</w:t>
      </w:r>
    </w:p>
    <w:p w14:paraId="2A7048A6"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sz w:val="23"/>
          <w:szCs w:val="23"/>
        </w:rPr>
        <w:t xml:space="preserve">3.5.7. </w:t>
      </w:r>
      <w:proofErr w:type="spellStart"/>
      <w:r w:rsidRPr="00AE79DF">
        <w:rPr>
          <w:sz w:val="23"/>
          <w:szCs w:val="23"/>
        </w:rPr>
        <w:t>tiekiant</w:t>
      </w:r>
      <w:proofErr w:type="spellEnd"/>
      <w:r w:rsidRPr="00AE79DF">
        <w:rPr>
          <w:sz w:val="23"/>
          <w:szCs w:val="23"/>
        </w:rPr>
        <w:t xml:space="preserve"> </w:t>
      </w:r>
      <w:proofErr w:type="spellStart"/>
      <w:r w:rsidRPr="00AE79DF">
        <w:rPr>
          <w:sz w:val="23"/>
          <w:szCs w:val="23"/>
        </w:rPr>
        <w:t>Prekes</w:t>
      </w:r>
      <w:proofErr w:type="spellEnd"/>
      <w:r w:rsidRPr="00AE79DF">
        <w:rPr>
          <w:sz w:val="23"/>
          <w:szCs w:val="23"/>
        </w:rPr>
        <w:t xml:space="preserve"> </w:t>
      </w:r>
      <w:proofErr w:type="spellStart"/>
      <w:r w:rsidRPr="00AE79DF">
        <w:rPr>
          <w:sz w:val="23"/>
          <w:szCs w:val="23"/>
        </w:rPr>
        <w:t>laikytis</w:t>
      </w:r>
      <w:proofErr w:type="spellEnd"/>
      <w:r w:rsidRPr="00AE79DF">
        <w:rPr>
          <w:sz w:val="23"/>
          <w:szCs w:val="23"/>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rFonts w:eastAsia="Arial Unicode MS"/>
          <w:sz w:val="23"/>
          <w:szCs w:val="23"/>
          <w:bdr w:val="nil"/>
          <w:lang w:eastAsia="lt-LT"/>
        </w:rPr>
        <w:t>galiojančių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įstatymų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kitų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aktų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reikalavimų</w:t>
      </w:r>
      <w:proofErr w:type="spellEnd"/>
      <w:r w:rsidRPr="00AE79DF">
        <w:rPr>
          <w:rFonts w:eastAsia="Arial Unicode MS"/>
          <w:sz w:val="23"/>
          <w:szCs w:val="23"/>
          <w:bdr w:val="nil"/>
          <w:lang w:eastAsia="lt-LT"/>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užtikrinti</w:t>
      </w:r>
      <w:proofErr w:type="spellEnd"/>
      <w:r w:rsidRPr="00AE79DF">
        <w:rPr>
          <w:sz w:val="23"/>
          <w:szCs w:val="23"/>
        </w:rPr>
        <w:t xml:space="preserve">, </w:t>
      </w:r>
      <w:proofErr w:type="spellStart"/>
      <w:r w:rsidRPr="00AE79DF">
        <w:rPr>
          <w:sz w:val="23"/>
          <w:szCs w:val="23"/>
        </w:rPr>
        <w:t>kad</w:t>
      </w:r>
      <w:proofErr w:type="spellEnd"/>
      <w:r w:rsidRPr="00AE79DF">
        <w:rPr>
          <w:sz w:val="23"/>
          <w:szCs w:val="23"/>
        </w:rPr>
        <w:t xml:space="preserve"> </w:t>
      </w:r>
      <w:proofErr w:type="spellStart"/>
      <w:r w:rsidRPr="00AE79DF">
        <w:rPr>
          <w:sz w:val="23"/>
          <w:szCs w:val="23"/>
        </w:rPr>
        <w:t>Tiekėjo</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jo </w:t>
      </w:r>
      <w:proofErr w:type="spellStart"/>
      <w:r w:rsidRPr="00AE79DF">
        <w:rPr>
          <w:sz w:val="23"/>
          <w:szCs w:val="23"/>
        </w:rPr>
        <w:t>pasitelkto</w:t>
      </w:r>
      <w:proofErr w:type="spellEnd"/>
      <w:r w:rsidRPr="00AE79DF">
        <w:rPr>
          <w:sz w:val="23"/>
          <w:szCs w:val="23"/>
        </w:rPr>
        <w:t xml:space="preserve"> </w:t>
      </w:r>
      <w:proofErr w:type="spellStart"/>
      <w:r w:rsidRPr="00AE79DF">
        <w:rPr>
          <w:sz w:val="23"/>
          <w:szCs w:val="23"/>
        </w:rPr>
        <w:t>subtiekėjo</w:t>
      </w:r>
      <w:proofErr w:type="spellEnd"/>
      <w:r w:rsidRPr="00AE79DF">
        <w:rPr>
          <w:sz w:val="23"/>
          <w:szCs w:val="23"/>
        </w:rPr>
        <w:t xml:space="preserve"> (-ų) (</w:t>
      </w:r>
      <w:proofErr w:type="spellStart"/>
      <w:r w:rsidRPr="00AE79DF">
        <w:rPr>
          <w:iCs/>
          <w:sz w:val="23"/>
          <w:szCs w:val="23"/>
        </w:rPr>
        <w:t>jeigu</w:t>
      </w:r>
      <w:proofErr w:type="spellEnd"/>
      <w:r w:rsidRPr="00AE79DF">
        <w:rPr>
          <w:iCs/>
          <w:sz w:val="23"/>
          <w:szCs w:val="23"/>
        </w:rPr>
        <w:t xml:space="preserve"> </w:t>
      </w:r>
      <w:proofErr w:type="spellStart"/>
      <w:r w:rsidRPr="00AE79DF">
        <w:rPr>
          <w:iCs/>
          <w:sz w:val="23"/>
          <w:szCs w:val="23"/>
        </w:rPr>
        <w:t>pasitelkiamas</w:t>
      </w:r>
      <w:proofErr w:type="spellEnd"/>
      <w:r w:rsidRPr="00AE79DF">
        <w:rPr>
          <w:sz w:val="23"/>
          <w:szCs w:val="23"/>
        </w:rPr>
        <w:t xml:space="preserve">) </w:t>
      </w:r>
      <w:proofErr w:type="spellStart"/>
      <w:r w:rsidRPr="00AE79DF">
        <w:rPr>
          <w:sz w:val="23"/>
          <w:szCs w:val="23"/>
        </w:rPr>
        <w:t>darbuotojai</w:t>
      </w:r>
      <w:proofErr w:type="spellEnd"/>
      <w:r w:rsidRPr="00AE79DF">
        <w:rPr>
          <w:sz w:val="23"/>
          <w:szCs w:val="23"/>
        </w:rPr>
        <w:t xml:space="preserve"> </w:t>
      </w:r>
      <w:proofErr w:type="spellStart"/>
      <w:r w:rsidRPr="00AE79DF">
        <w:rPr>
          <w:sz w:val="23"/>
          <w:szCs w:val="23"/>
        </w:rPr>
        <w:t>jų</w:t>
      </w:r>
      <w:proofErr w:type="spellEnd"/>
      <w:r w:rsidRPr="00AE79DF">
        <w:rPr>
          <w:sz w:val="23"/>
          <w:szCs w:val="23"/>
        </w:rPr>
        <w:t xml:space="preserve"> </w:t>
      </w:r>
      <w:proofErr w:type="spellStart"/>
      <w:r w:rsidRPr="00AE79DF">
        <w:rPr>
          <w:sz w:val="23"/>
          <w:szCs w:val="23"/>
        </w:rPr>
        <w:t>laikytųsi</w:t>
      </w:r>
      <w:proofErr w:type="spellEnd"/>
      <w:r w:rsidRPr="00AE79DF">
        <w:rPr>
          <w:sz w:val="23"/>
          <w:szCs w:val="23"/>
        </w:rPr>
        <w:t xml:space="preserve">. </w:t>
      </w:r>
      <w:proofErr w:type="spellStart"/>
      <w:r w:rsidRPr="00AE79DF">
        <w:rPr>
          <w:sz w:val="23"/>
          <w:szCs w:val="23"/>
        </w:rPr>
        <w:t>Tiekėjas</w:t>
      </w:r>
      <w:proofErr w:type="spellEnd"/>
      <w:r w:rsidRPr="00AE79DF">
        <w:rPr>
          <w:sz w:val="23"/>
          <w:szCs w:val="23"/>
        </w:rPr>
        <w:t xml:space="preserve"> </w:t>
      </w:r>
      <w:proofErr w:type="spellStart"/>
      <w:r w:rsidRPr="00AE79DF">
        <w:rPr>
          <w:sz w:val="23"/>
          <w:szCs w:val="23"/>
        </w:rPr>
        <w:t>garantuoja</w:t>
      </w:r>
      <w:proofErr w:type="spellEnd"/>
      <w:r w:rsidRPr="00AE79DF">
        <w:rPr>
          <w:sz w:val="23"/>
          <w:szCs w:val="23"/>
        </w:rPr>
        <w:t xml:space="preserve"> </w:t>
      </w:r>
      <w:proofErr w:type="spellStart"/>
      <w:r w:rsidRPr="00AE79DF">
        <w:rPr>
          <w:sz w:val="23"/>
          <w:szCs w:val="23"/>
        </w:rPr>
        <w:t>Pirkėjui</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trečiajai</w:t>
      </w:r>
      <w:proofErr w:type="spellEnd"/>
      <w:r w:rsidRPr="00AE79DF">
        <w:rPr>
          <w:sz w:val="23"/>
          <w:szCs w:val="23"/>
        </w:rPr>
        <w:t xml:space="preserve"> </w:t>
      </w:r>
      <w:proofErr w:type="spellStart"/>
      <w:r w:rsidRPr="00AE79DF">
        <w:rPr>
          <w:sz w:val="23"/>
          <w:szCs w:val="23"/>
        </w:rPr>
        <w:t>šaliai</w:t>
      </w:r>
      <w:proofErr w:type="spellEnd"/>
      <w:r w:rsidRPr="00AE79DF">
        <w:rPr>
          <w:sz w:val="23"/>
          <w:szCs w:val="23"/>
        </w:rPr>
        <w:t xml:space="preserve"> </w:t>
      </w:r>
      <w:proofErr w:type="spellStart"/>
      <w:r w:rsidRPr="00AE79DF">
        <w:rPr>
          <w:sz w:val="23"/>
          <w:szCs w:val="23"/>
        </w:rPr>
        <w:t>nuostolių</w:t>
      </w:r>
      <w:proofErr w:type="spellEnd"/>
      <w:r w:rsidRPr="00AE79DF">
        <w:rPr>
          <w:sz w:val="23"/>
          <w:szCs w:val="23"/>
        </w:rPr>
        <w:t xml:space="preserve"> </w:t>
      </w:r>
      <w:proofErr w:type="spellStart"/>
      <w:r w:rsidRPr="00AE79DF">
        <w:rPr>
          <w:sz w:val="23"/>
          <w:szCs w:val="23"/>
        </w:rPr>
        <w:t>atlyginimą</w:t>
      </w:r>
      <w:proofErr w:type="spellEnd"/>
      <w:r w:rsidRPr="00AE79DF">
        <w:rPr>
          <w:sz w:val="23"/>
          <w:szCs w:val="23"/>
        </w:rPr>
        <w:t xml:space="preserve">, </w:t>
      </w:r>
      <w:proofErr w:type="spellStart"/>
      <w:r w:rsidRPr="00AE79DF">
        <w:rPr>
          <w:sz w:val="23"/>
          <w:szCs w:val="23"/>
        </w:rPr>
        <w:t>jeigu</w:t>
      </w:r>
      <w:proofErr w:type="spellEnd"/>
      <w:r w:rsidRPr="00AE79DF">
        <w:rPr>
          <w:sz w:val="23"/>
          <w:szCs w:val="23"/>
        </w:rPr>
        <w:t xml:space="preserve"> </w:t>
      </w:r>
      <w:proofErr w:type="spellStart"/>
      <w:r w:rsidRPr="00AE79DF">
        <w:rPr>
          <w:sz w:val="23"/>
          <w:szCs w:val="23"/>
        </w:rPr>
        <w:t>Tiekėjo</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jo </w:t>
      </w:r>
      <w:proofErr w:type="spellStart"/>
      <w:r w:rsidRPr="00AE79DF">
        <w:rPr>
          <w:sz w:val="23"/>
          <w:szCs w:val="23"/>
        </w:rPr>
        <w:t>pasitelkto</w:t>
      </w:r>
      <w:proofErr w:type="spellEnd"/>
      <w:r w:rsidRPr="00AE79DF">
        <w:rPr>
          <w:sz w:val="23"/>
          <w:szCs w:val="23"/>
        </w:rPr>
        <w:t xml:space="preserve"> </w:t>
      </w:r>
      <w:proofErr w:type="spellStart"/>
      <w:r w:rsidRPr="00AE79DF">
        <w:rPr>
          <w:sz w:val="23"/>
          <w:szCs w:val="23"/>
        </w:rPr>
        <w:t>subtiekėjo</w:t>
      </w:r>
      <w:proofErr w:type="spellEnd"/>
      <w:r w:rsidRPr="00AE79DF">
        <w:rPr>
          <w:sz w:val="23"/>
          <w:szCs w:val="23"/>
        </w:rPr>
        <w:t xml:space="preserve"> (-ų) (</w:t>
      </w:r>
      <w:proofErr w:type="spellStart"/>
      <w:r w:rsidRPr="00AE79DF">
        <w:rPr>
          <w:iCs/>
          <w:sz w:val="23"/>
          <w:szCs w:val="23"/>
        </w:rPr>
        <w:t>jeigu</w:t>
      </w:r>
      <w:proofErr w:type="spellEnd"/>
      <w:r w:rsidRPr="00AE79DF">
        <w:rPr>
          <w:iCs/>
          <w:sz w:val="23"/>
          <w:szCs w:val="23"/>
        </w:rPr>
        <w:t xml:space="preserve"> </w:t>
      </w:r>
      <w:proofErr w:type="spellStart"/>
      <w:r w:rsidRPr="00AE79DF">
        <w:rPr>
          <w:iCs/>
          <w:sz w:val="23"/>
          <w:szCs w:val="23"/>
        </w:rPr>
        <w:t>pasitelkiamas</w:t>
      </w:r>
      <w:proofErr w:type="spellEnd"/>
      <w:r w:rsidRPr="00AE79DF">
        <w:rPr>
          <w:sz w:val="23"/>
          <w:szCs w:val="23"/>
        </w:rPr>
        <w:t xml:space="preserve">) </w:t>
      </w:r>
      <w:proofErr w:type="spellStart"/>
      <w:r w:rsidRPr="00AE79DF">
        <w:rPr>
          <w:sz w:val="23"/>
          <w:szCs w:val="23"/>
        </w:rPr>
        <w:t>darbuotojai</w:t>
      </w:r>
      <w:proofErr w:type="spellEnd"/>
      <w:r w:rsidRPr="00AE79DF">
        <w:rPr>
          <w:sz w:val="23"/>
          <w:szCs w:val="23"/>
        </w:rPr>
        <w:t xml:space="preserve"> </w:t>
      </w:r>
      <w:proofErr w:type="spellStart"/>
      <w:r w:rsidRPr="00AE79DF">
        <w:rPr>
          <w:sz w:val="23"/>
          <w:szCs w:val="23"/>
        </w:rPr>
        <w:t>nesilaikytų</w:t>
      </w:r>
      <w:proofErr w:type="spellEnd"/>
      <w:r w:rsidRPr="00AE79DF">
        <w:rPr>
          <w:sz w:val="23"/>
          <w:szCs w:val="23"/>
        </w:rPr>
        <w:t xml:space="preserve"> </w:t>
      </w:r>
      <w:proofErr w:type="spellStart"/>
      <w:r w:rsidRPr="00AE79DF">
        <w:rPr>
          <w:sz w:val="23"/>
          <w:szCs w:val="23"/>
        </w:rPr>
        <w:t>įstatymų</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kitų</w:t>
      </w:r>
      <w:proofErr w:type="spellEnd"/>
      <w:r w:rsidRPr="00AE79DF">
        <w:rPr>
          <w:sz w:val="23"/>
          <w:szCs w:val="23"/>
        </w:rPr>
        <w:t xml:space="preserve"> </w:t>
      </w:r>
      <w:proofErr w:type="spellStart"/>
      <w:r w:rsidRPr="00AE79DF">
        <w:rPr>
          <w:sz w:val="23"/>
          <w:szCs w:val="23"/>
        </w:rPr>
        <w:t>teisės</w:t>
      </w:r>
      <w:proofErr w:type="spellEnd"/>
      <w:r w:rsidRPr="00AE79DF">
        <w:rPr>
          <w:sz w:val="23"/>
          <w:szCs w:val="23"/>
        </w:rPr>
        <w:t xml:space="preserve"> </w:t>
      </w:r>
      <w:proofErr w:type="spellStart"/>
      <w:r w:rsidRPr="00AE79DF">
        <w:rPr>
          <w:sz w:val="23"/>
          <w:szCs w:val="23"/>
        </w:rPr>
        <w:t>aktų</w:t>
      </w:r>
      <w:proofErr w:type="spellEnd"/>
      <w:r w:rsidRPr="00AE79DF">
        <w:rPr>
          <w:sz w:val="23"/>
          <w:szCs w:val="23"/>
        </w:rPr>
        <w:t xml:space="preserve"> </w:t>
      </w:r>
      <w:proofErr w:type="spellStart"/>
      <w:r w:rsidRPr="00AE79DF">
        <w:rPr>
          <w:sz w:val="23"/>
          <w:szCs w:val="23"/>
        </w:rPr>
        <w:t>reikalavimų</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dėl</w:t>
      </w:r>
      <w:proofErr w:type="spellEnd"/>
      <w:r w:rsidRPr="00AE79DF">
        <w:rPr>
          <w:sz w:val="23"/>
          <w:szCs w:val="23"/>
        </w:rPr>
        <w:t xml:space="preserve"> to </w:t>
      </w:r>
      <w:proofErr w:type="spellStart"/>
      <w:r w:rsidRPr="00AE79DF">
        <w:rPr>
          <w:sz w:val="23"/>
          <w:szCs w:val="23"/>
        </w:rPr>
        <w:t>būtų</w:t>
      </w:r>
      <w:proofErr w:type="spellEnd"/>
      <w:r w:rsidRPr="00AE79DF">
        <w:rPr>
          <w:sz w:val="23"/>
          <w:szCs w:val="23"/>
        </w:rPr>
        <w:t xml:space="preserve"> </w:t>
      </w:r>
      <w:proofErr w:type="spellStart"/>
      <w:r w:rsidRPr="00AE79DF">
        <w:rPr>
          <w:sz w:val="23"/>
          <w:szCs w:val="23"/>
        </w:rPr>
        <w:t>pateikti</w:t>
      </w:r>
      <w:proofErr w:type="spellEnd"/>
      <w:r w:rsidRPr="00AE79DF">
        <w:rPr>
          <w:sz w:val="23"/>
          <w:szCs w:val="23"/>
        </w:rPr>
        <w:t xml:space="preserve"> </w:t>
      </w:r>
      <w:proofErr w:type="spellStart"/>
      <w:r w:rsidRPr="00AE79DF">
        <w:rPr>
          <w:sz w:val="23"/>
          <w:szCs w:val="23"/>
        </w:rPr>
        <w:t>kokie</w:t>
      </w:r>
      <w:proofErr w:type="spellEnd"/>
      <w:r w:rsidRPr="00AE79DF">
        <w:rPr>
          <w:sz w:val="23"/>
          <w:szCs w:val="23"/>
        </w:rPr>
        <w:t xml:space="preserve"> </w:t>
      </w:r>
      <w:proofErr w:type="spellStart"/>
      <w:r w:rsidRPr="00AE79DF">
        <w:rPr>
          <w:sz w:val="23"/>
          <w:szCs w:val="23"/>
        </w:rPr>
        <w:t>nors</w:t>
      </w:r>
      <w:proofErr w:type="spellEnd"/>
      <w:r w:rsidRPr="00AE79DF">
        <w:rPr>
          <w:sz w:val="23"/>
          <w:szCs w:val="23"/>
        </w:rPr>
        <w:t xml:space="preserve"> </w:t>
      </w:r>
      <w:proofErr w:type="spellStart"/>
      <w:r w:rsidRPr="00AE79DF">
        <w:rPr>
          <w:sz w:val="23"/>
          <w:szCs w:val="23"/>
        </w:rPr>
        <w:t>reikalavimai</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pradėti</w:t>
      </w:r>
      <w:proofErr w:type="spellEnd"/>
      <w:r w:rsidRPr="00AE79DF">
        <w:rPr>
          <w:sz w:val="23"/>
          <w:szCs w:val="23"/>
        </w:rPr>
        <w:t xml:space="preserve"> </w:t>
      </w:r>
      <w:proofErr w:type="spellStart"/>
      <w:r w:rsidRPr="00AE79DF">
        <w:rPr>
          <w:sz w:val="23"/>
          <w:szCs w:val="23"/>
        </w:rPr>
        <w:t>procesiniai</w:t>
      </w:r>
      <w:proofErr w:type="spellEnd"/>
      <w:r w:rsidRPr="00AE79DF">
        <w:rPr>
          <w:sz w:val="23"/>
          <w:szCs w:val="23"/>
        </w:rPr>
        <w:t xml:space="preserve"> </w:t>
      </w:r>
      <w:proofErr w:type="spellStart"/>
      <w:r w:rsidRPr="00AE79DF">
        <w:rPr>
          <w:sz w:val="23"/>
          <w:szCs w:val="23"/>
        </w:rPr>
        <w:t>veiksmai</w:t>
      </w:r>
      <w:proofErr w:type="spellEnd"/>
      <w:r w:rsidRPr="00AE79DF">
        <w:rPr>
          <w:sz w:val="23"/>
          <w:szCs w:val="23"/>
        </w:rPr>
        <w:t>;</w:t>
      </w:r>
      <w:r w:rsidRPr="00AE79DF">
        <w:rPr>
          <w:rFonts w:eastAsia="Arial Unicode MS"/>
          <w:sz w:val="23"/>
          <w:szCs w:val="23"/>
          <w:bdr w:val="nil"/>
          <w:lang w:eastAsia="lt-LT"/>
        </w:rPr>
        <w:t xml:space="preserve"> </w:t>
      </w:r>
    </w:p>
    <w:p w14:paraId="309FBF14"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3.5.8. </w:t>
      </w:r>
      <w:proofErr w:type="spellStart"/>
      <w:r w:rsidRPr="00AE79DF">
        <w:rPr>
          <w:rFonts w:eastAsia="Arial Unicode MS"/>
          <w:sz w:val="23"/>
          <w:szCs w:val="23"/>
          <w:bdr w:val="nil"/>
          <w:lang w:eastAsia="lt-LT"/>
        </w:rPr>
        <w:t>nekeisti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Sutartyje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nurodyto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subtiekėjo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Sutarties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vykdymui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pasitelkto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specialisto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darbuotojo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kuriam</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dokumentuose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buvo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keliami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kvalifikacijos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reikalavimai</w:t>
      </w:r>
      <w:proofErr w:type="spellEnd"/>
      <w:r w:rsidRPr="00AE79DF">
        <w:rPr>
          <w:rFonts w:eastAsia="Arial Unicode MS"/>
          <w:sz w:val="23"/>
          <w:szCs w:val="23"/>
          <w:bdr w:val="nil"/>
          <w:lang w:eastAsia="lt-LT"/>
        </w:rPr>
        <w:t xml:space="preserve">, be </w:t>
      </w:r>
      <w:proofErr w:type="spellStart"/>
      <w:r w:rsidRPr="00AE79DF">
        <w:rPr>
          <w:rFonts w:eastAsia="Arial Unicode MS"/>
          <w:sz w:val="23"/>
          <w:szCs w:val="23"/>
          <w:bdr w:val="nil"/>
          <w:lang w:eastAsia="lt-LT"/>
        </w:rPr>
        <w:t>išankstinio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raštiško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sutikimo</w:t>
      </w:r>
      <w:proofErr w:type="spellEnd"/>
      <w:r w:rsidRPr="00AE79DF">
        <w:rPr>
          <w:rFonts w:eastAsia="Arial Unicode MS"/>
          <w:sz w:val="23"/>
          <w:szCs w:val="23"/>
          <w:bdr w:val="nil"/>
          <w:lang w:eastAsia="lt-LT"/>
        </w:rPr>
        <w:t xml:space="preserve">; </w:t>
      </w:r>
    </w:p>
    <w:p w14:paraId="7B7233A2"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3.5.9. </w:t>
      </w:r>
      <w:proofErr w:type="spellStart"/>
      <w:r w:rsidRPr="00AE79DF">
        <w:rPr>
          <w:rFonts w:eastAsia="Arial Unicode MS"/>
          <w:sz w:val="23"/>
          <w:szCs w:val="23"/>
          <w:bdr w:val="nil"/>
          <w:lang w:eastAsia="lt-LT"/>
        </w:rPr>
        <w:t>užtikrinti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kad</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Sutarties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sudarymo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metu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visą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jos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galiojimo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laikotarpį</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Sutartį</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jo </w:t>
      </w:r>
      <w:proofErr w:type="spellStart"/>
      <w:r w:rsidRPr="00AE79DF">
        <w:rPr>
          <w:rFonts w:eastAsia="Arial Unicode MS"/>
          <w:sz w:val="23"/>
          <w:szCs w:val="23"/>
          <w:bdr w:val="nil"/>
          <w:lang w:eastAsia="lt-LT"/>
        </w:rPr>
        <w:t>pasitelkto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subtiekėjo</w:t>
      </w:r>
      <w:proofErr w:type="spellEnd"/>
      <w:r w:rsidRPr="00AE79DF">
        <w:rPr>
          <w:rFonts w:eastAsia="Arial Unicode MS"/>
          <w:sz w:val="23"/>
          <w:szCs w:val="23"/>
          <w:bdr w:val="nil"/>
          <w:lang w:eastAsia="lt-LT"/>
        </w:rPr>
        <w:t xml:space="preserve"> (</w:t>
      </w:r>
      <w:proofErr w:type="spellStart"/>
      <w:r w:rsidRPr="00AE79DF">
        <w:rPr>
          <w:iCs/>
          <w:sz w:val="23"/>
          <w:szCs w:val="23"/>
        </w:rPr>
        <w:t>jeigu</w:t>
      </w:r>
      <w:proofErr w:type="spellEnd"/>
      <w:r w:rsidRPr="00AE79DF">
        <w:rPr>
          <w:iCs/>
          <w:sz w:val="23"/>
          <w:szCs w:val="23"/>
        </w:rPr>
        <w:t xml:space="preserve"> </w:t>
      </w:r>
      <w:proofErr w:type="spellStart"/>
      <w:r w:rsidRPr="00AE79DF">
        <w:rPr>
          <w:iCs/>
          <w:sz w:val="23"/>
          <w:szCs w:val="23"/>
        </w:rPr>
        <w:t>pasitelkiamas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darbuotojai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turintys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Sutarties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vykdymui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reikalingą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kvalifikaciją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patirtį</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atitinkančią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dokumentuose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bei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galiojančiuose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aktuose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jeigu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dokumentuose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buvo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keliami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reikalavimai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kvalifikacijai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Taip</w:t>
      </w:r>
      <w:proofErr w:type="spellEnd"/>
      <w:r w:rsidRPr="00AE79DF">
        <w:rPr>
          <w:rFonts w:eastAsia="Arial Unicode MS"/>
          <w:sz w:val="23"/>
          <w:szCs w:val="23"/>
          <w:bdr w:val="nil"/>
          <w:lang w:eastAsia="lt-LT"/>
        </w:rPr>
        <w:t xml:space="preserve"> pat </w:t>
      </w:r>
      <w:proofErr w:type="spellStart"/>
      <w:r w:rsidRPr="00AE79DF">
        <w:rPr>
          <w:rFonts w:eastAsia="Arial Unicode MS"/>
          <w:sz w:val="23"/>
          <w:szCs w:val="23"/>
          <w:bdr w:val="nil"/>
          <w:lang w:eastAsia="lt-LT"/>
        </w:rPr>
        <w:t>užtikrinti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kad</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visą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Sutarties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galiojimo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laikotarpį</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jo </w:t>
      </w:r>
      <w:proofErr w:type="spellStart"/>
      <w:r w:rsidRPr="00AE79DF">
        <w:rPr>
          <w:rFonts w:eastAsia="Arial Unicode MS"/>
          <w:sz w:val="23"/>
          <w:szCs w:val="23"/>
          <w:bdr w:val="nil"/>
          <w:lang w:eastAsia="lt-LT"/>
        </w:rPr>
        <w:t>pasitelkto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subtiekėjo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kvalifikacija</w:t>
      </w:r>
      <w:proofErr w:type="spellEnd"/>
      <w:r w:rsidRPr="00AE79DF" w:rsidDel="0057550C">
        <w:rPr>
          <w:rFonts w:eastAsia="Arial Unicode MS"/>
          <w:sz w:val="23"/>
          <w:szCs w:val="23"/>
          <w:bdr w:val="nil"/>
          <w:lang w:eastAsia="lt-LT"/>
        </w:rPr>
        <w:t xml:space="preserve"> </w:t>
      </w:r>
      <w:r w:rsidRPr="00AE79DF">
        <w:rPr>
          <w:sz w:val="23"/>
          <w:szCs w:val="23"/>
        </w:rPr>
        <w:t>(</w:t>
      </w:r>
      <w:proofErr w:type="spellStart"/>
      <w:r w:rsidRPr="00AE79DF">
        <w:rPr>
          <w:iCs/>
          <w:sz w:val="23"/>
          <w:szCs w:val="23"/>
        </w:rPr>
        <w:t>jeigu</w:t>
      </w:r>
      <w:proofErr w:type="spellEnd"/>
      <w:r w:rsidRPr="00AE79DF">
        <w:rPr>
          <w:iCs/>
          <w:sz w:val="23"/>
          <w:szCs w:val="23"/>
        </w:rPr>
        <w:t xml:space="preserve"> </w:t>
      </w:r>
      <w:proofErr w:type="spellStart"/>
      <w:r w:rsidRPr="00AE79DF">
        <w:rPr>
          <w:iCs/>
          <w:sz w:val="23"/>
          <w:szCs w:val="23"/>
        </w:rPr>
        <w:t>pasitelkiamas</w:t>
      </w:r>
      <w:proofErr w:type="spellEnd"/>
      <w:r w:rsidRPr="00AE79DF">
        <w:rPr>
          <w:iCs/>
          <w:sz w:val="23"/>
          <w:szCs w:val="23"/>
        </w:rPr>
        <w:t xml:space="preserve"> </w:t>
      </w:r>
      <w:proofErr w:type="spellStart"/>
      <w:r w:rsidRPr="00AE79DF">
        <w:rPr>
          <w:iCs/>
          <w:sz w:val="23"/>
          <w:szCs w:val="23"/>
        </w:rPr>
        <w:t>kvalifikacijos</w:t>
      </w:r>
      <w:proofErr w:type="spellEnd"/>
      <w:r w:rsidRPr="00AE79DF">
        <w:rPr>
          <w:iCs/>
          <w:sz w:val="23"/>
          <w:szCs w:val="23"/>
        </w:rPr>
        <w:t xml:space="preserve"> </w:t>
      </w:r>
      <w:proofErr w:type="spellStart"/>
      <w:r w:rsidRPr="00AE79DF">
        <w:rPr>
          <w:iCs/>
          <w:sz w:val="23"/>
          <w:szCs w:val="23"/>
        </w:rPr>
        <w:t>reikalavimams</w:t>
      </w:r>
      <w:proofErr w:type="spellEnd"/>
      <w:r w:rsidRPr="00AE79DF">
        <w:rPr>
          <w:iCs/>
          <w:sz w:val="23"/>
          <w:szCs w:val="23"/>
        </w:rPr>
        <w:t xml:space="preserve"> </w:t>
      </w:r>
      <w:proofErr w:type="spellStart"/>
      <w:r w:rsidRPr="00AE79DF">
        <w:rPr>
          <w:iCs/>
          <w:sz w:val="23"/>
          <w:szCs w:val="23"/>
        </w:rPr>
        <w:t>įrodyti</w:t>
      </w:r>
      <w:proofErr w:type="spellEnd"/>
      <w:r w:rsidRPr="00AE79DF">
        <w:rPr>
          <w:sz w:val="23"/>
          <w:szCs w:val="23"/>
        </w:rPr>
        <w:t xml:space="preserve">) </w:t>
      </w:r>
      <w:proofErr w:type="spellStart"/>
      <w:r w:rsidRPr="00AE79DF">
        <w:rPr>
          <w:rFonts w:eastAsia="Arial Unicode MS"/>
          <w:sz w:val="23"/>
          <w:szCs w:val="23"/>
          <w:bdr w:val="nil"/>
          <w:lang w:eastAsia="lt-LT"/>
        </w:rPr>
        <w:t>atitiks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dokumentų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reikalavimus</w:t>
      </w:r>
      <w:proofErr w:type="spellEnd"/>
      <w:r w:rsidRPr="00AE79DF">
        <w:rPr>
          <w:rFonts w:eastAsia="Arial Unicode MS"/>
          <w:sz w:val="23"/>
          <w:szCs w:val="23"/>
          <w:bdr w:val="nil"/>
          <w:lang w:eastAsia="lt-LT"/>
        </w:rPr>
        <w:t>;</w:t>
      </w:r>
    </w:p>
    <w:p w14:paraId="6733D818"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3.5.10. </w:t>
      </w:r>
      <w:proofErr w:type="spellStart"/>
      <w:r w:rsidRPr="00AE79DF">
        <w:rPr>
          <w:rFonts w:eastAsia="Arial Unicode MS"/>
          <w:sz w:val="23"/>
          <w:szCs w:val="23"/>
          <w:bdr w:val="nil"/>
          <w:lang w:eastAsia="lt-LT"/>
        </w:rPr>
        <w:t>užtikrinti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kad</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Sutartį</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vykdys</w:t>
      </w:r>
      <w:proofErr w:type="spellEnd"/>
      <w:r w:rsidRPr="00AE79DF">
        <w:rPr>
          <w:rFonts w:eastAsia="Arial Unicode MS"/>
          <w:sz w:val="23"/>
          <w:szCs w:val="23"/>
          <w:bdr w:val="nil"/>
          <w:lang w:eastAsia="lt-LT"/>
        </w:rPr>
        <w:t xml:space="preserve"> tik </w:t>
      </w:r>
      <w:proofErr w:type="spellStart"/>
      <w:r w:rsidRPr="00AE79DF">
        <w:rPr>
          <w:rFonts w:eastAsia="Arial Unicode MS"/>
          <w:sz w:val="23"/>
          <w:szCs w:val="23"/>
          <w:bdr w:val="nil"/>
          <w:lang w:eastAsia="lt-LT"/>
        </w:rPr>
        <w:t>teisę</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verstis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atitinkama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veikla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turintys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asmenys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įskaitant</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pasitelkiamą</w:t>
      </w:r>
      <w:proofErr w:type="spellEnd"/>
      <w:r w:rsidRPr="00AE79DF">
        <w:rPr>
          <w:rFonts w:eastAsia="Arial Unicode MS"/>
          <w:sz w:val="23"/>
          <w:szCs w:val="23"/>
          <w:bdr w:val="nil"/>
          <w:lang w:eastAsia="lt-LT"/>
        </w:rPr>
        <w:t xml:space="preserve"> (-us) </w:t>
      </w:r>
      <w:proofErr w:type="spellStart"/>
      <w:r w:rsidRPr="00AE79DF">
        <w:rPr>
          <w:rFonts w:eastAsia="Arial Unicode MS"/>
          <w:sz w:val="23"/>
          <w:szCs w:val="23"/>
          <w:bdr w:val="nil"/>
          <w:lang w:eastAsia="lt-LT"/>
        </w:rPr>
        <w:t>subtiekėją</w:t>
      </w:r>
      <w:proofErr w:type="spellEnd"/>
      <w:r w:rsidRPr="00AE79DF">
        <w:rPr>
          <w:rFonts w:eastAsia="Arial Unicode MS"/>
          <w:sz w:val="23"/>
          <w:szCs w:val="23"/>
          <w:bdr w:val="nil"/>
          <w:lang w:eastAsia="lt-LT"/>
        </w:rPr>
        <w:t xml:space="preserve"> (-us) (</w:t>
      </w:r>
      <w:proofErr w:type="spellStart"/>
      <w:r w:rsidRPr="00AE79DF">
        <w:rPr>
          <w:sz w:val="23"/>
          <w:szCs w:val="23"/>
        </w:rPr>
        <w:t>jeigu</w:t>
      </w:r>
      <w:proofErr w:type="spellEnd"/>
      <w:r w:rsidRPr="00AE79DF">
        <w:rPr>
          <w:sz w:val="23"/>
          <w:szCs w:val="23"/>
        </w:rPr>
        <w:t xml:space="preserve"> </w:t>
      </w:r>
      <w:proofErr w:type="spellStart"/>
      <w:r w:rsidRPr="00AE79DF">
        <w:rPr>
          <w:sz w:val="23"/>
          <w:szCs w:val="23"/>
        </w:rPr>
        <w:t>pasitelkiamas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neatsižvelgiant</w:t>
      </w:r>
      <w:proofErr w:type="spellEnd"/>
      <w:r w:rsidRPr="00AE79DF">
        <w:rPr>
          <w:rFonts w:eastAsia="Arial Unicode MS"/>
          <w:sz w:val="23"/>
          <w:szCs w:val="23"/>
          <w:bdr w:val="nil"/>
          <w:lang w:eastAsia="lt-LT"/>
        </w:rPr>
        <w:t xml:space="preserve"> į tai,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kvalifikacija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dėl</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verstis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atitinkama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veikla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buvo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tikrinama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arba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tikrinama</w:t>
      </w:r>
      <w:proofErr w:type="spellEnd"/>
      <w:r w:rsidRPr="00AE79DF">
        <w:rPr>
          <w:rFonts w:eastAsia="Arial Unicode MS"/>
          <w:sz w:val="23"/>
          <w:szCs w:val="23"/>
          <w:bdr w:val="nil"/>
          <w:lang w:eastAsia="lt-LT"/>
        </w:rPr>
        <w:t xml:space="preserve"> ne visa </w:t>
      </w:r>
      <w:proofErr w:type="spellStart"/>
      <w:r w:rsidRPr="00AE79DF">
        <w:rPr>
          <w:rFonts w:eastAsia="Arial Unicode MS"/>
          <w:sz w:val="23"/>
          <w:szCs w:val="23"/>
          <w:bdr w:val="nil"/>
          <w:lang w:eastAsia="lt-LT"/>
        </w:rPr>
        <w:t>apimtimi</w:t>
      </w:r>
      <w:proofErr w:type="spellEnd"/>
      <w:r w:rsidRPr="00AE79DF">
        <w:rPr>
          <w:rFonts w:eastAsia="Arial Unicode MS"/>
          <w:sz w:val="23"/>
          <w:szCs w:val="23"/>
          <w:bdr w:val="nil"/>
          <w:lang w:eastAsia="lt-LT"/>
        </w:rPr>
        <w:t xml:space="preserve">;  </w:t>
      </w:r>
    </w:p>
    <w:p w14:paraId="4AF5EF81" w14:textId="77777777" w:rsidR="0060746C" w:rsidRPr="00AE79DF" w:rsidRDefault="0060746C" w:rsidP="0060746C">
      <w:pPr>
        <w:pBdr>
          <w:top w:val="nil"/>
          <w:left w:val="nil"/>
          <w:bottom w:val="nil"/>
          <w:right w:val="nil"/>
          <w:between w:val="nil"/>
          <w:bar w:val="nil"/>
        </w:pBdr>
        <w:suppressAutoHyphens/>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3.5.11. </w:t>
      </w:r>
      <w:proofErr w:type="spellStart"/>
      <w:r w:rsidRPr="00AE79DF">
        <w:rPr>
          <w:rFonts w:eastAsia="Arial Unicode MS"/>
          <w:sz w:val="23"/>
          <w:szCs w:val="23"/>
          <w:bdr w:val="nil"/>
          <w:lang w:eastAsia="lt-LT"/>
        </w:rPr>
        <w:t>savo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sąskaita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apsaugoti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nuo</w:t>
      </w:r>
      <w:proofErr w:type="spellEnd"/>
      <w:r w:rsidRPr="00AE79DF">
        <w:rPr>
          <w:rFonts w:eastAsia="Arial Unicode MS"/>
          <w:sz w:val="23"/>
          <w:szCs w:val="23"/>
          <w:bdr w:val="nil"/>
          <w:lang w:eastAsia="lt-LT"/>
        </w:rPr>
        <w:t xml:space="preserve"> bet </w:t>
      </w:r>
      <w:proofErr w:type="spellStart"/>
      <w:r w:rsidRPr="00AE79DF">
        <w:rPr>
          <w:rFonts w:eastAsia="Arial Unicode MS"/>
          <w:sz w:val="23"/>
          <w:szCs w:val="23"/>
          <w:bdr w:val="nil"/>
          <w:lang w:eastAsia="lt-LT"/>
        </w:rPr>
        <w:t>kokių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pretenzijų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nuostolių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atsirandančių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dėl</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asmenų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už</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kuriuos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atsako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veiksmų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aplaidumo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vykdant</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Sutartį</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bei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atlyginti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dėl</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šių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veiksmų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padarytus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nuostolius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Pirkėjui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tretiesiems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asmenims</w:t>
      </w:r>
      <w:proofErr w:type="spellEnd"/>
      <w:r w:rsidRPr="00AE79DF">
        <w:rPr>
          <w:rFonts w:eastAsia="Arial Unicode MS"/>
          <w:sz w:val="23"/>
          <w:szCs w:val="23"/>
          <w:bdr w:val="nil"/>
          <w:lang w:eastAsia="lt-LT"/>
        </w:rPr>
        <w:t xml:space="preserve">, tame </w:t>
      </w:r>
      <w:proofErr w:type="spellStart"/>
      <w:r w:rsidRPr="00AE79DF">
        <w:rPr>
          <w:rFonts w:eastAsia="Arial Unicode MS"/>
          <w:sz w:val="23"/>
          <w:szCs w:val="23"/>
          <w:bdr w:val="nil"/>
          <w:lang w:eastAsia="lt-LT"/>
        </w:rPr>
        <w:t>tarpe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dėl</w:t>
      </w:r>
      <w:proofErr w:type="spellEnd"/>
      <w:r w:rsidRPr="00AE79DF">
        <w:rPr>
          <w:rFonts w:eastAsia="Arial Unicode MS"/>
          <w:sz w:val="23"/>
          <w:szCs w:val="23"/>
          <w:bdr w:val="nil"/>
          <w:lang w:eastAsia="lt-LT"/>
        </w:rPr>
        <w:t xml:space="preserve"> bet </w:t>
      </w:r>
      <w:proofErr w:type="spellStart"/>
      <w:r w:rsidRPr="00AE79DF">
        <w:rPr>
          <w:rFonts w:eastAsia="Arial Unicode MS"/>
          <w:sz w:val="23"/>
          <w:szCs w:val="23"/>
          <w:bdr w:val="nil"/>
          <w:lang w:eastAsia="lt-LT"/>
        </w:rPr>
        <w:t>kokių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aktų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pažeidimo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bet </w:t>
      </w:r>
      <w:proofErr w:type="spellStart"/>
      <w:r w:rsidRPr="00AE79DF">
        <w:rPr>
          <w:rFonts w:eastAsia="Arial Unicode MS"/>
          <w:sz w:val="23"/>
          <w:szCs w:val="23"/>
          <w:bdr w:val="nil"/>
          <w:lang w:eastAsia="lt-LT"/>
        </w:rPr>
        <w:t>kokių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kitų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asmenų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teisių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pažeidimo</w:t>
      </w:r>
      <w:proofErr w:type="spellEnd"/>
      <w:r w:rsidRPr="00AE79DF">
        <w:rPr>
          <w:rFonts w:eastAsia="Arial Unicode MS"/>
          <w:sz w:val="23"/>
          <w:szCs w:val="23"/>
          <w:bdr w:val="nil"/>
          <w:lang w:eastAsia="lt-LT"/>
        </w:rPr>
        <w:t xml:space="preserve">; </w:t>
      </w:r>
    </w:p>
    <w:p w14:paraId="57F1F916"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rFonts w:eastAsia="Arial Unicode MS"/>
          <w:sz w:val="23"/>
          <w:szCs w:val="23"/>
          <w:bdr w:val="nil"/>
          <w:lang w:eastAsia="lt-LT"/>
        </w:rPr>
        <w:t xml:space="preserve">3.5.12. </w:t>
      </w:r>
      <w:proofErr w:type="spellStart"/>
      <w:r w:rsidRPr="00AE79DF">
        <w:rPr>
          <w:sz w:val="23"/>
          <w:szCs w:val="23"/>
        </w:rPr>
        <w:t>nenaudoti</w:t>
      </w:r>
      <w:proofErr w:type="spellEnd"/>
      <w:r w:rsidRPr="00AE79DF">
        <w:rPr>
          <w:sz w:val="23"/>
          <w:szCs w:val="23"/>
        </w:rPr>
        <w:t xml:space="preserve">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prekės</w:t>
      </w:r>
      <w:proofErr w:type="spellEnd"/>
      <w:r w:rsidRPr="00AE79DF">
        <w:rPr>
          <w:sz w:val="23"/>
          <w:szCs w:val="23"/>
        </w:rPr>
        <w:t xml:space="preserve"> </w:t>
      </w:r>
      <w:proofErr w:type="spellStart"/>
      <w:r w:rsidRPr="00AE79DF">
        <w:rPr>
          <w:sz w:val="23"/>
          <w:szCs w:val="23"/>
        </w:rPr>
        <w:t>ženklo</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w:t>
      </w:r>
      <w:proofErr w:type="spellStart"/>
      <w:r w:rsidRPr="00AE79DF">
        <w:rPr>
          <w:sz w:val="23"/>
          <w:szCs w:val="23"/>
        </w:rPr>
        <w:t>pavadinimo</w:t>
      </w:r>
      <w:proofErr w:type="spellEnd"/>
      <w:r w:rsidRPr="00AE79DF">
        <w:rPr>
          <w:sz w:val="23"/>
          <w:szCs w:val="23"/>
        </w:rPr>
        <w:t xml:space="preserve"> </w:t>
      </w:r>
      <w:proofErr w:type="spellStart"/>
      <w:r w:rsidRPr="00AE79DF">
        <w:rPr>
          <w:sz w:val="23"/>
          <w:szCs w:val="23"/>
        </w:rPr>
        <w:t>jokioje</w:t>
      </w:r>
      <w:proofErr w:type="spellEnd"/>
      <w:r w:rsidRPr="00AE79DF">
        <w:rPr>
          <w:sz w:val="23"/>
          <w:szCs w:val="23"/>
        </w:rPr>
        <w:t xml:space="preserve"> </w:t>
      </w:r>
      <w:proofErr w:type="spellStart"/>
      <w:r w:rsidRPr="00AE79DF">
        <w:rPr>
          <w:sz w:val="23"/>
          <w:szCs w:val="23"/>
        </w:rPr>
        <w:t>reklamoje</w:t>
      </w:r>
      <w:proofErr w:type="spellEnd"/>
      <w:r w:rsidRPr="00AE79DF">
        <w:rPr>
          <w:sz w:val="23"/>
          <w:szCs w:val="23"/>
        </w:rPr>
        <w:t xml:space="preserve">, </w:t>
      </w:r>
      <w:proofErr w:type="spellStart"/>
      <w:r w:rsidRPr="00AE79DF">
        <w:rPr>
          <w:sz w:val="23"/>
          <w:szCs w:val="23"/>
        </w:rPr>
        <w:t>leidiniuose</w:t>
      </w:r>
      <w:proofErr w:type="spellEnd"/>
      <w:r w:rsidRPr="00AE79DF">
        <w:rPr>
          <w:sz w:val="23"/>
          <w:szCs w:val="23"/>
        </w:rPr>
        <w:t xml:space="preserve"> </w:t>
      </w:r>
      <w:proofErr w:type="spellStart"/>
      <w:r w:rsidRPr="00AE79DF">
        <w:rPr>
          <w:sz w:val="23"/>
          <w:szCs w:val="23"/>
        </w:rPr>
        <w:t>ar</w:t>
      </w:r>
      <w:proofErr w:type="spellEnd"/>
      <w:r w:rsidRPr="00AE79DF">
        <w:rPr>
          <w:sz w:val="23"/>
          <w:szCs w:val="23"/>
        </w:rPr>
        <w:t xml:space="preserve"> kt. be </w:t>
      </w:r>
      <w:proofErr w:type="spellStart"/>
      <w:r w:rsidRPr="00AE79DF">
        <w:rPr>
          <w:sz w:val="23"/>
          <w:szCs w:val="23"/>
        </w:rPr>
        <w:t>išankstinio</w:t>
      </w:r>
      <w:proofErr w:type="spellEnd"/>
      <w:r w:rsidRPr="00AE79DF">
        <w:rPr>
          <w:sz w:val="23"/>
          <w:szCs w:val="23"/>
        </w:rPr>
        <w:t xml:space="preserve"> </w:t>
      </w:r>
      <w:proofErr w:type="spellStart"/>
      <w:r w:rsidRPr="00AE79DF">
        <w:rPr>
          <w:sz w:val="23"/>
          <w:szCs w:val="23"/>
        </w:rPr>
        <w:t>raštiško</w:t>
      </w:r>
      <w:proofErr w:type="spellEnd"/>
      <w:r w:rsidRPr="00AE79DF">
        <w:rPr>
          <w:sz w:val="23"/>
          <w:szCs w:val="23"/>
        </w:rPr>
        <w:t xml:space="preserve">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sutikimo</w:t>
      </w:r>
      <w:proofErr w:type="spellEnd"/>
      <w:r w:rsidRPr="00AE79DF">
        <w:rPr>
          <w:sz w:val="23"/>
          <w:szCs w:val="23"/>
        </w:rPr>
        <w:t>;</w:t>
      </w:r>
    </w:p>
    <w:p w14:paraId="78ED96EF"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sz w:val="23"/>
          <w:szCs w:val="23"/>
        </w:rPr>
        <w:t xml:space="preserve">3.5.13. </w:t>
      </w:r>
      <w:proofErr w:type="spellStart"/>
      <w:r w:rsidRPr="00AE79DF">
        <w:rPr>
          <w:sz w:val="23"/>
          <w:szCs w:val="23"/>
        </w:rPr>
        <w:t>užtikrinti</w:t>
      </w:r>
      <w:proofErr w:type="spellEnd"/>
      <w:r w:rsidRPr="00AE79DF">
        <w:rPr>
          <w:sz w:val="23"/>
          <w:szCs w:val="23"/>
        </w:rPr>
        <w:t xml:space="preserve"> </w:t>
      </w:r>
      <w:proofErr w:type="spellStart"/>
      <w:r w:rsidRPr="00AE79DF">
        <w:rPr>
          <w:sz w:val="23"/>
          <w:szCs w:val="23"/>
        </w:rPr>
        <w:t>iš</w:t>
      </w:r>
      <w:proofErr w:type="spellEnd"/>
      <w:r w:rsidRPr="00AE79DF">
        <w:rPr>
          <w:sz w:val="23"/>
          <w:szCs w:val="23"/>
        </w:rPr>
        <w:t xml:space="preserve"> </w:t>
      </w:r>
      <w:proofErr w:type="spellStart"/>
      <w:r w:rsidRPr="00AE79DF">
        <w:rPr>
          <w:sz w:val="23"/>
          <w:szCs w:val="23"/>
        </w:rPr>
        <w:t>Pirkėjo</w:t>
      </w:r>
      <w:proofErr w:type="spellEnd"/>
      <w:r w:rsidRPr="00AE79DF">
        <w:rPr>
          <w:sz w:val="23"/>
          <w:szCs w:val="23"/>
        </w:rPr>
        <w:t xml:space="preserve"> </w:t>
      </w:r>
      <w:proofErr w:type="spellStart"/>
      <w:r w:rsidRPr="00AE79DF">
        <w:rPr>
          <w:sz w:val="23"/>
          <w:szCs w:val="23"/>
        </w:rPr>
        <w:t>Sutarties</w:t>
      </w:r>
      <w:proofErr w:type="spellEnd"/>
      <w:r w:rsidRPr="00AE79DF">
        <w:rPr>
          <w:sz w:val="23"/>
          <w:szCs w:val="23"/>
        </w:rPr>
        <w:t xml:space="preserve"> </w:t>
      </w:r>
      <w:proofErr w:type="spellStart"/>
      <w:r w:rsidRPr="00AE79DF">
        <w:rPr>
          <w:sz w:val="23"/>
          <w:szCs w:val="23"/>
        </w:rPr>
        <w:t>vykdymo</w:t>
      </w:r>
      <w:proofErr w:type="spellEnd"/>
      <w:r w:rsidRPr="00AE79DF">
        <w:rPr>
          <w:sz w:val="23"/>
          <w:szCs w:val="23"/>
        </w:rPr>
        <w:t xml:space="preserve"> </w:t>
      </w:r>
      <w:proofErr w:type="spellStart"/>
      <w:r w:rsidRPr="00AE79DF">
        <w:rPr>
          <w:sz w:val="23"/>
          <w:szCs w:val="23"/>
        </w:rPr>
        <w:t>metu</w:t>
      </w:r>
      <w:proofErr w:type="spellEnd"/>
      <w:r w:rsidRPr="00AE79DF">
        <w:rPr>
          <w:sz w:val="23"/>
          <w:szCs w:val="23"/>
        </w:rPr>
        <w:t xml:space="preserve"> </w:t>
      </w:r>
      <w:proofErr w:type="spellStart"/>
      <w:r w:rsidRPr="00AE79DF">
        <w:rPr>
          <w:sz w:val="23"/>
          <w:szCs w:val="23"/>
        </w:rPr>
        <w:t>gautos</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su</w:t>
      </w:r>
      <w:proofErr w:type="spellEnd"/>
      <w:r w:rsidRPr="00AE79DF">
        <w:rPr>
          <w:sz w:val="23"/>
          <w:szCs w:val="23"/>
        </w:rPr>
        <w:t xml:space="preserve"> </w:t>
      </w:r>
      <w:proofErr w:type="spellStart"/>
      <w:r w:rsidRPr="00AE79DF">
        <w:rPr>
          <w:sz w:val="23"/>
          <w:szCs w:val="23"/>
        </w:rPr>
        <w:t>Sutarties</w:t>
      </w:r>
      <w:proofErr w:type="spellEnd"/>
      <w:r w:rsidRPr="00AE79DF">
        <w:rPr>
          <w:sz w:val="23"/>
          <w:szCs w:val="23"/>
        </w:rPr>
        <w:t xml:space="preserve"> </w:t>
      </w:r>
      <w:proofErr w:type="spellStart"/>
      <w:r w:rsidRPr="00AE79DF">
        <w:rPr>
          <w:sz w:val="23"/>
          <w:szCs w:val="23"/>
        </w:rPr>
        <w:t>vykdymu</w:t>
      </w:r>
      <w:proofErr w:type="spellEnd"/>
      <w:r w:rsidRPr="00AE79DF">
        <w:rPr>
          <w:sz w:val="23"/>
          <w:szCs w:val="23"/>
        </w:rPr>
        <w:t xml:space="preserve"> </w:t>
      </w:r>
      <w:proofErr w:type="spellStart"/>
      <w:r w:rsidRPr="00AE79DF">
        <w:rPr>
          <w:sz w:val="23"/>
          <w:szCs w:val="23"/>
        </w:rPr>
        <w:t>susijusios</w:t>
      </w:r>
      <w:proofErr w:type="spellEnd"/>
      <w:r w:rsidRPr="00AE79DF">
        <w:rPr>
          <w:sz w:val="23"/>
          <w:szCs w:val="23"/>
        </w:rPr>
        <w:t xml:space="preserve"> </w:t>
      </w:r>
      <w:proofErr w:type="spellStart"/>
      <w:r w:rsidRPr="00AE79DF">
        <w:rPr>
          <w:sz w:val="23"/>
          <w:szCs w:val="23"/>
        </w:rPr>
        <w:t>informacijos</w:t>
      </w:r>
      <w:proofErr w:type="spellEnd"/>
      <w:r w:rsidRPr="00AE79DF">
        <w:rPr>
          <w:sz w:val="23"/>
          <w:szCs w:val="23"/>
        </w:rPr>
        <w:t xml:space="preserve"> </w:t>
      </w:r>
      <w:proofErr w:type="spellStart"/>
      <w:r w:rsidRPr="00AE79DF">
        <w:rPr>
          <w:sz w:val="23"/>
          <w:szCs w:val="23"/>
        </w:rPr>
        <w:t>konfidencialumą</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apsaugą</w:t>
      </w:r>
      <w:proofErr w:type="spellEnd"/>
      <w:r w:rsidRPr="00AE79DF">
        <w:rPr>
          <w:sz w:val="23"/>
          <w:szCs w:val="23"/>
        </w:rPr>
        <w:t>.</w:t>
      </w:r>
    </w:p>
    <w:p w14:paraId="4DC435C6"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rFonts w:eastAsia="Arial Unicode MS"/>
          <w:sz w:val="23"/>
          <w:szCs w:val="23"/>
          <w:bdr w:val="nil"/>
          <w:lang w:eastAsia="lt-LT"/>
        </w:rPr>
        <w:t xml:space="preserve">3.6. </w:t>
      </w:r>
      <w:proofErr w:type="spellStart"/>
      <w:r w:rsidRPr="00AE79DF">
        <w:rPr>
          <w:rFonts w:eastAsia="Arial Unicode MS"/>
          <w:sz w:val="23"/>
          <w:szCs w:val="23"/>
          <w:bdr w:val="nil"/>
          <w:lang w:eastAsia="lt-LT"/>
        </w:rPr>
        <w:t>Tiekėjas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įsipareigoja</w:t>
      </w:r>
      <w:proofErr w:type="spellEnd"/>
      <w:r w:rsidRPr="00AE79DF">
        <w:rPr>
          <w:rFonts w:eastAsia="Arial Unicode MS"/>
          <w:sz w:val="23"/>
          <w:szCs w:val="23"/>
          <w:bdr w:val="nil"/>
          <w:lang w:eastAsia="lt-LT"/>
        </w:rPr>
        <w:t xml:space="preserve"> </w:t>
      </w:r>
      <w:proofErr w:type="spellStart"/>
      <w:r w:rsidRPr="00AE79DF">
        <w:rPr>
          <w:sz w:val="23"/>
          <w:szCs w:val="23"/>
        </w:rPr>
        <w:t>tinkamai</w:t>
      </w:r>
      <w:proofErr w:type="spellEnd"/>
      <w:r w:rsidRPr="00AE79DF">
        <w:rPr>
          <w:sz w:val="23"/>
          <w:szCs w:val="23"/>
        </w:rPr>
        <w:t xml:space="preserve"> </w:t>
      </w:r>
      <w:proofErr w:type="spellStart"/>
      <w:r w:rsidRPr="00AE79DF">
        <w:rPr>
          <w:sz w:val="23"/>
          <w:szCs w:val="23"/>
        </w:rPr>
        <w:t>vykdyti</w:t>
      </w:r>
      <w:proofErr w:type="spellEnd"/>
      <w:r w:rsidRPr="00AE79DF">
        <w:rPr>
          <w:sz w:val="23"/>
          <w:szCs w:val="23"/>
        </w:rPr>
        <w:t xml:space="preserve"> </w:t>
      </w:r>
      <w:proofErr w:type="spellStart"/>
      <w:r w:rsidRPr="00AE79DF">
        <w:rPr>
          <w:sz w:val="23"/>
          <w:szCs w:val="23"/>
        </w:rPr>
        <w:t>kitus</w:t>
      </w:r>
      <w:proofErr w:type="spellEnd"/>
      <w:r w:rsidRPr="00AE79DF">
        <w:rPr>
          <w:sz w:val="23"/>
          <w:szCs w:val="23"/>
        </w:rPr>
        <w:t xml:space="preserve"> </w:t>
      </w:r>
      <w:proofErr w:type="spellStart"/>
      <w:r w:rsidRPr="00AE79DF">
        <w:rPr>
          <w:sz w:val="23"/>
          <w:szCs w:val="23"/>
        </w:rPr>
        <w:t>įsipareigojimus</w:t>
      </w:r>
      <w:proofErr w:type="spellEnd"/>
      <w:r w:rsidRPr="00AE79DF">
        <w:rPr>
          <w:sz w:val="23"/>
          <w:szCs w:val="23"/>
        </w:rPr>
        <w:t xml:space="preserve">, </w:t>
      </w:r>
      <w:proofErr w:type="spellStart"/>
      <w:r w:rsidRPr="00AE79DF">
        <w:rPr>
          <w:sz w:val="23"/>
          <w:szCs w:val="23"/>
        </w:rPr>
        <w:t>numatytus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sz w:val="23"/>
          <w:szCs w:val="23"/>
        </w:rPr>
        <w:t>galiojančiuose</w:t>
      </w:r>
      <w:proofErr w:type="spellEnd"/>
      <w:r w:rsidRPr="00AE79DF">
        <w:rPr>
          <w:sz w:val="23"/>
          <w:szCs w:val="23"/>
        </w:rPr>
        <w:t xml:space="preserve"> </w:t>
      </w:r>
      <w:proofErr w:type="spellStart"/>
      <w:r w:rsidRPr="00AE79DF">
        <w:rPr>
          <w:sz w:val="23"/>
          <w:szCs w:val="23"/>
        </w:rPr>
        <w:t>teisės</w:t>
      </w:r>
      <w:proofErr w:type="spellEnd"/>
      <w:r w:rsidRPr="00AE79DF">
        <w:rPr>
          <w:sz w:val="23"/>
          <w:szCs w:val="23"/>
        </w:rPr>
        <w:t xml:space="preserve"> </w:t>
      </w:r>
      <w:proofErr w:type="spellStart"/>
      <w:r w:rsidRPr="00AE79DF">
        <w:rPr>
          <w:sz w:val="23"/>
          <w:szCs w:val="23"/>
        </w:rPr>
        <w:t>aktuose</w:t>
      </w:r>
      <w:proofErr w:type="spellEnd"/>
      <w:r w:rsidRPr="00AE79DF">
        <w:rPr>
          <w:sz w:val="23"/>
          <w:szCs w:val="23"/>
        </w:rPr>
        <w:t xml:space="preserve">. </w:t>
      </w:r>
    </w:p>
    <w:p w14:paraId="7B4FDCF2" w14:textId="77777777" w:rsidR="0060746C" w:rsidRPr="00AE79DF" w:rsidRDefault="0060746C" w:rsidP="0060746C">
      <w:pPr>
        <w:pBdr>
          <w:top w:val="nil"/>
          <w:left w:val="nil"/>
          <w:bottom w:val="nil"/>
          <w:right w:val="nil"/>
          <w:between w:val="nil"/>
          <w:bar w:val="nil"/>
        </w:pBdr>
        <w:suppressAutoHyphens/>
        <w:ind w:firstLine="709"/>
        <w:jc w:val="both"/>
        <w:rPr>
          <w:b/>
          <w:bCs/>
          <w:sz w:val="23"/>
          <w:szCs w:val="23"/>
        </w:rPr>
      </w:pPr>
      <w:r w:rsidRPr="00AE79DF">
        <w:rPr>
          <w:sz w:val="23"/>
          <w:szCs w:val="23"/>
        </w:rPr>
        <w:t xml:space="preserve">3.7. </w:t>
      </w:r>
      <w:proofErr w:type="spellStart"/>
      <w:r w:rsidRPr="00AE79DF">
        <w:rPr>
          <w:b/>
          <w:bCs/>
          <w:sz w:val="23"/>
          <w:szCs w:val="23"/>
        </w:rPr>
        <w:t>Tiekėjas</w:t>
      </w:r>
      <w:proofErr w:type="spellEnd"/>
      <w:r w:rsidRPr="00AE79DF">
        <w:rPr>
          <w:b/>
          <w:bCs/>
          <w:sz w:val="23"/>
          <w:szCs w:val="23"/>
        </w:rPr>
        <w:t xml:space="preserve"> </w:t>
      </w:r>
      <w:proofErr w:type="spellStart"/>
      <w:r w:rsidRPr="00AE79DF">
        <w:rPr>
          <w:b/>
          <w:bCs/>
          <w:sz w:val="23"/>
          <w:szCs w:val="23"/>
        </w:rPr>
        <w:t>turi</w:t>
      </w:r>
      <w:proofErr w:type="spellEnd"/>
      <w:r w:rsidRPr="00AE79DF">
        <w:rPr>
          <w:b/>
          <w:bCs/>
          <w:sz w:val="23"/>
          <w:szCs w:val="23"/>
        </w:rPr>
        <w:t xml:space="preserve"> </w:t>
      </w:r>
      <w:proofErr w:type="spellStart"/>
      <w:r w:rsidRPr="00AE79DF">
        <w:rPr>
          <w:b/>
          <w:bCs/>
          <w:sz w:val="23"/>
          <w:szCs w:val="23"/>
        </w:rPr>
        <w:t>teisę</w:t>
      </w:r>
      <w:proofErr w:type="spellEnd"/>
      <w:r w:rsidRPr="00AE79DF">
        <w:rPr>
          <w:b/>
          <w:bCs/>
          <w:sz w:val="23"/>
          <w:szCs w:val="23"/>
        </w:rPr>
        <w:t>:</w:t>
      </w:r>
    </w:p>
    <w:p w14:paraId="41DC1EF5" w14:textId="77777777" w:rsidR="0060746C" w:rsidRPr="00AE79DF" w:rsidRDefault="0060746C" w:rsidP="0060746C">
      <w:pPr>
        <w:ind w:firstLine="709"/>
        <w:jc w:val="both"/>
        <w:rPr>
          <w:sz w:val="23"/>
          <w:szCs w:val="23"/>
        </w:rPr>
      </w:pPr>
      <w:r w:rsidRPr="00AE79DF">
        <w:rPr>
          <w:sz w:val="23"/>
          <w:szCs w:val="23"/>
        </w:rPr>
        <w:t xml:space="preserve">3.7.1. </w:t>
      </w:r>
      <w:proofErr w:type="spellStart"/>
      <w:r w:rsidRPr="00AE79DF">
        <w:rPr>
          <w:sz w:val="23"/>
          <w:szCs w:val="23"/>
        </w:rPr>
        <w:t>reikalauti</w:t>
      </w:r>
      <w:proofErr w:type="spellEnd"/>
      <w:r w:rsidRPr="00AE79DF">
        <w:rPr>
          <w:sz w:val="23"/>
          <w:szCs w:val="23"/>
        </w:rPr>
        <w:t xml:space="preserve">, </w:t>
      </w:r>
      <w:proofErr w:type="spellStart"/>
      <w:r w:rsidRPr="00AE79DF">
        <w:rPr>
          <w:sz w:val="23"/>
          <w:szCs w:val="23"/>
        </w:rPr>
        <w:t>kad</w:t>
      </w:r>
      <w:proofErr w:type="spellEnd"/>
      <w:r w:rsidRPr="00AE79DF">
        <w:rPr>
          <w:sz w:val="23"/>
          <w:szCs w:val="23"/>
        </w:rPr>
        <w:t xml:space="preserve"> </w:t>
      </w:r>
      <w:proofErr w:type="spellStart"/>
      <w:r w:rsidRPr="00AE79DF">
        <w:rPr>
          <w:sz w:val="23"/>
          <w:szCs w:val="23"/>
        </w:rPr>
        <w:t>Pirkėjas</w:t>
      </w:r>
      <w:proofErr w:type="spellEnd"/>
      <w:r w:rsidRPr="00AE79DF">
        <w:rPr>
          <w:sz w:val="23"/>
          <w:szCs w:val="23"/>
        </w:rPr>
        <w:t xml:space="preserve"> </w:t>
      </w:r>
      <w:proofErr w:type="spellStart"/>
      <w:r w:rsidRPr="00AE79DF">
        <w:rPr>
          <w:sz w:val="23"/>
          <w:szCs w:val="23"/>
        </w:rPr>
        <w:t>priimtų</w:t>
      </w:r>
      <w:proofErr w:type="spellEnd"/>
      <w:r w:rsidRPr="00AE79DF">
        <w:rPr>
          <w:sz w:val="23"/>
          <w:szCs w:val="23"/>
        </w:rPr>
        <w:t xml:space="preserve"> </w:t>
      </w:r>
      <w:proofErr w:type="spellStart"/>
      <w:r w:rsidRPr="00AE79DF">
        <w:rPr>
          <w:sz w:val="23"/>
          <w:szCs w:val="23"/>
        </w:rPr>
        <w:t>kokybiškas</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rFonts w:eastAsia="Arial Unicode MS"/>
          <w:sz w:val="23"/>
          <w:szCs w:val="23"/>
          <w:bdr w:val="nil"/>
          <w:lang w:eastAsia="lt-LT"/>
        </w:rPr>
        <w:t>Techninės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specifikacijos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nustatytus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reikalavimus</w:t>
      </w:r>
      <w:proofErr w:type="spellEnd"/>
      <w:r w:rsidRPr="00AE79DF">
        <w:rPr>
          <w:sz w:val="23"/>
          <w:szCs w:val="23"/>
        </w:rPr>
        <w:t xml:space="preserve"> </w:t>
      </w:r>
      <w:proofErr w:type="spellStart"/>
      <w:r w:rsidRPr="00AE79DF">
        <w:rPr>
          <w:sz w:val="23"/>
          <w:szCs w:val="23"/>
        </w:rPr>
        <w:t>atitinkančias</w:t>
      </w:r>
      <w:proofErr w:type="spellEnd"/>
      <w:r w:rsidRPr="00AE79DF">
        <w:rPr>
          <w:sz w:val="23"/>
          <w:szCs w:val="23"/>
        </w:rPr>
        <w:t xml:space="preserve"> </w:t>
      </w:r>
      <w:proofErr w:type="spellStart"/>
      <w:r w:rsidRPr="00AE79DF">
        <w:rPr>
          <w:sz w:val="23"/>
          <w:szCs w:val="23"/>
        </w:rPr>
        <w:t>Prekes</w:t>
      </w:r>
      <w:proofErr w:type="spellEnd"/>
      <w:r w:rsidRPr="00AE79DF">
        <w:rPr>
          <w:sz w:val="23"/>
          <w:szCs w:val="23"/>
        </w:rPr>
        <w:t xml:space="preserve"> </w:t>
      </w:r>
      <w:proofErr w:type="spellStart"/>
      <w:r w:rsidRPr="00AE79DF">
        <w:rPr>
          <w:sz w:val="23"/>
          <w:szCs w:val="23"/>
        </w:rPr>
        <w:t>bei</w:t>
      </w:r>
      <w:proofErr w:type="spellEnd"/>
      <w:r w:rsidRPr="00AE79DF">
        <w:rPr>
          <w:sz w:val="23"/>
          <w:szCs w:val="23"/>
        </w:rPr>
        <w:t xml:space="preserve"> </w:t>
      </w:r>
      <w:proofErr w:type="spellStart"/>
      <w:r w:rsidRPr="00AE79DF">
        <w:rPr>
          <w:sz w:val="23"/>
          <w:szCs w:val="23"/>
        </w:rPr>
        <w:t>sumokėtų</w:t>
      </w:r>
      <w:proofErr w:type="spellEnd"/>
      <w:r w:rsidRPr="00AE79DF">
        <w:rPr>
          <w:sz w:val="23"/>
          <w:szCs w:val="23"/>
        </w:rPr>
        <w:t xml:space="preserve"> </w:t>
      </w:r>
      <w:proofErr w:type="spellStart"/>
      <w:r w:rsidRPr="00AE79DF">
        <w:rPr>
          <w:sz w:val="23"/>
          <w:szCs w:val="23"/>
        </w:rPr>
        <w:t>už</w:t>
      </w:r>
      <w:proofErr w:type="spellEnd"/>
      <w:r w:rsidRPr="00AE79DF">
        <w:rPr>
          <w:sz w:val="23"/>
          <w:szCs w:val="23"/>
        </w:rPr>
        <w:t xml:space="preserve"> </w:t>
      </w:r>
      <w:proofErr w:type="spellStart"/>
      <w:r w:rsidRPr="00AE79DF">
        <w:rPr>
          <w:sz w:val="23"/>
          <w:szCs w:val="23"/>
        </w:rPr>
        <w:t>jas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nustatytą</w:t>
      </w:r>
      <w:proofErr w:type="spellEnd"/>
      <w:r w:rsidRPr="00AE79DF">
        <w:rPr>
          <w:sz w:val="23"/>
          <w:szCs w:val="23"/>
        </w:rPr>
        <w:t xml:space="preserve"> </w:t>
      </w:r>
      <w:proofErr w:type="spellStart"/>
      <w:r w:rsidRPr="00AE79DF">
        <w:rPr>
          <w:sz w:val="23"/>
          <w:szCs w:val="23"/>
        </w:rPr>
        <w:t>kainą</w:t>
      </w:r>
      <w:proofErr w:type="spellEnd"/>
      <w:r w:rsidRPr="00AE79DF">
        <w:rPr>
          <w:sz w:val="23"/>
          <w:szCs w:val="23"/>
        </w:rPr>
        <w:t xml:space="preserve"> </w:t>
      </w:r>
      <w:proofErr w:type="spellStart"/>
      <w:r w:rsidRPr="00AE79DF">
        <w:rPr>
          <w:rFonts w:eastAsia="Arial Unicode MS"/>
          <w:sz w:val="23"/>
          <w:szCs w:val="23"/>
          <w:bdr w:val="nil"/>
          <w:lang w:eastAsia="lt-LT"/>
        </w:rPr>
        <w:t>Sutartyje</w:t>
      </w:r>
      <w:proofErr w:type="spellEnd"/>
      <w:r w:rsidRPr="00AE79DF">
        <w:rPr>
          <w:sz w:val="23"/>
          <w:szCs w:val="23"/>
        </w:rPr>
        <w:t xml:space="preserve"> </w:t>
      </w:r>
      <w:proofErr w:type="spellStart"/>
      <w:r w:rsidRPr="00AE79DF">
        <w:rPr>
          <w:sz w:val="23"/>
          <w:szCs w:val="23"/>
        </w:rPr>
        <w:t>nustatytomis</w:t>
      </w:r>
      <w:proofErr w:type="spellEnd"/>
      <w:r w:rsidRPr="00AE79DF">
        <w:rPr>
          <w:sz w:val="23"/>
          <w:szCs w:val="23"/>
        </w:rPr>
        <w:t xml:space="preserve"> </w:t>
      </w:r>
      <w:proofErr w:type="spellStart"/>
      <w:r w:rsidRPr="00AE79DF">
        <w:rPr>
          <w:sz w:val="23"/>
          <w:szCs w:val="23"/>
        </w:rPr>
        <w:t>sąlygomis</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tvarka</w:t>
      </w:r>
      <w:proofErr w:type="spellEnd"/>
      <w:r w:rsidRPr="00AE79DF">
        <w:rPr>
          <w:sz w:val="23"/>
          <w:szCs w:val="23"/>
        </w:rPr>
        <w:t xml:space="preserve">; </w:t>
      </w:r>
    </w:p>
    <w:p w14:paraId="349C7E56" w14:textId="77777777" w:rsidR="0060746C" w:rsidRPr="00AE79DF" w:rsidRDefault="0060746C" w:rsidP="0060746C">
      <w:pPr>
        <w:ind w:firstLine="709"/>
        <w:jc w:val="both"/>
        <w:rPr>
          <w:rFonts w:eastAsia="Arial Unicode MS"/>
          <w:sz w:val="23"/>
          <w:szCs w:val="23"/>
          <w:bdr w:val="nil"/>
          <w:lang w:eastAsia="lt-LT"/>
        </w:rPr>
      </w:pPr>
      <w:r w:rsidRPr="00AE79DF">
        <w:rPr>
          <w:sz w:val="23"/>
          <w:szCs w:val="23"/>
        </w:rPr>
        <w:t xml:space="preserve">3.7.2. </w:t>
      </w:r>
      <w:proofErr w:type="spellStart"/>
      <w:r w:rsidRPr="00AE79DF">
        <w:rPr>
          <w:sz w:val="23"/>
          <w:szCs w:val="23"/>
        </w:rPr>
        <w:t>reikalauti</w:t>
      </w:r>
      <w:proofErr w:type="spellEnd"/>
      <w:r w:rsidRPr="00AE79DF">
        <w:rPr>
          <w:sz w:val="23"/>
          <w:szCs w:val="23"/>
        </w:rPr>
        <w:t xml:space="preserve">, </w:t>
      </w:r>
      <w:proofErr w:type="spellStart"/>
      <w:r w:rsidRPr="00AE79DF">
        <w:rPr>
          <w:sz w:val="23"/>
          <w:szCs w:val="23"/>
        </w:rPr>
        <w:t>kad</w:t>
      </w:r>
      <w:proofErr w:type="spellEnd"/>
      <w:r w:rsidRPr="00AE79DF">
        <w:rPr>
          <w:sz w:val="23"/>
          <w:szCs w:val="23"/>
        </w:rPr>
        <w:t xml:space="preserve"> </w:t>
      </w:r>
      <w:proofErr w:type="spellStart"/>
      <w:r w:rsidRPr="00AE79DF">
        <w:rPr>
          <w:sz w:val="23"/>
          <w:szCs w:val="23"/>
        </w:rPr>
        <w:t>Pirkėjas</w:t>
      </w:r>
      <w:proofErr w:type="spellEnd"/>
      <w:r w:rsidRPr="00AE79DF">
        <w:rPr>
          <w:sz w:val="23"/>
          <w:szCs w:val="23"/>
        </w:rPr>
        <w:t xml:space="preserve"> </w:t>
      </w:r>
      <w:proofErr w:type="spellStart"/>
      <w:r w:rsidRPr="00AE79DF">
        <w:rPr>
          <w:sz w:val="23"/>
          <w:szCs w:val="23"/>
        </w:rPr>
        <w:t>tinkamai</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laiku</w:t>
      </w:r>
      <w:proofErr w:type="spellEnd"/>
      <w:r w:rsidRPr="00AE79DF">
        <w:rPr>
          <w:sz w:val="23"/>
          <w:szCs w:val="23"/>
        </w:rPr>
        <w:t xml:space="preserve"> </w:t>
      </w:r>
      <w:proofErr w:type="spellStart"/>
      <w:r w:rsidRPr="00AE79DF">
        <w:rPr>
          <w:sz w:val="23"/>
          <w:szCs w:val="23"/>
        </w:rPr>
        <w:t>vykdytų</w:t>
      </w:r>
      <w:proofErr w:type="spellEnd"/>
      <w:r w:rsidRPr="00AE79DF">
        <w:rPr>
          <w:sz w:val="23"/>
          <w:szCs w:val="23"/>
        </w:rPr>
        <w:t xml:space="preserve"> </w:t>
      </w:r>
      <w:proofErr w:type="spellStart"/>
      <w:r w:rsidRPr="00AE79DF">
        <w:rPr>
          <w:sz w:val="23"/>
          <w:szCs w:val="23"/>
        </w:rPr>
        <w:t>kitus</w:t>
      </w:r>
      <w:proofErr w:type="spellEnd"/>
      <w:r w:rsidRPr="00AE79DF">
        <w:rPr>
          <w:sz w:val="23"/>
          <w:szCs w:val="23"/>
        </w:rPr>
        <w:t xml:space="preserve"> </w:t>
      </w:r>
      <w:proofErr w:type="spellStart"/>
      <w:r w:rsidRPr="00AE79DF">
        <w:rPr>
          <w:sz w:val="23"/>
          <w:szCs w:val="23"/>
        </w:rPr>
        <w:t>įsipareigojimus</w:t>
      </w:r>
      <w:proofErr w:type="spellEnd"/>
      <w:r w:rsidRPr="00AE79DF">
        <w:rPr>
          <w:sz w:val="23"/>
          <w:szCs w:val="23"/>
        </w:rPr>
        <w:t xml:space="preserve">, </w:t>
      </w:r>
      <w:proofErr w:type="spellStart"/>
      <w:r w:rsidRPr="00AE79DF">
        <w:rPr>
          <w:sz w:val="23"/>
          <w:szCs w:val="23"/>
        </w:rPr>
        <w:t>nurodytus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sz w:val="23"/>
          <w:szCs w:val="23"/>
        </w:rPr>
        <w:t>galiojančiuose</w:t>
      </w:r>
      <w:proofErr w:type="spellEnd"/>
      <w:r w:rsidRPr="00AE79DF">
        <w:rPr>
          <w:sz w:val="23"/>
          <w:szCs w:val="23"/>
        </w:rPr>
        <w:t xml:space="preserve"> </w:t>
      </w:r>
      <w:proofErr w:type="spellStart"/>
      <w:r w:rsidRPr="00AE79DF">
        <w:rPr>
          <w:sz w:val="23"/>
          <w:szCs w:val="23"/>
        </w:rPr>
        <w:t>teisės</w:t>
      </w:r>
      <w:proofErr w:type="spellEnd"/>
      <w:r w:rsidRPr="00AE79DF">
        <w:rPr>
          <w:sz w:val="23"/>
          <w:szCs w:val="23"/>
        </w:rPr>
        <w:t xml:space="preserve"> </w:t>
      </w:r>
      <w:proofErr w:type="spellStart"/>
      <w:r w:rsidRPr="00AE79DF">
        <w:rPr>
          <w:sz w:val="23"/>
          <w:szCs w:val="23"/>
        </w:rPr>
        <w:t>aktuose</w:t>
      </w:r>
      <w:proofErr w:type="spellEnd"/>
      <w:r w:rsidRPr="00AE79DF">
        <w:rPr>
          <w:rFonts w:eastAsia="Arial Unicode MS"/>
          <w:sz w:val="23"/>
          <w:szCs w:val="23"/>
          <w:bdr w:val="nil"/>
          <w:lang w:eastAsia="lt-LT"/>
        </w:rPr>
        <w:t xml:space="preserve">; </w:t>
      </w:r>
    </w:p>
    <w:p w14:paraId="72A78135" w14:textId="77777777" w:rsidR="0060746C" w:rsidRPr="00AE79DF" w:rsidRDefault="0060746C" w:rsidP="0060746C">
      <w:pPr>
        <w:ind w:firstLine="709"/>
        <w:jc w:val="both"/>
        <w:rPr>
          <w:rFonts w:eastAsia="Arial Unicode MS"/>
          <w:sz w:val="23"/>
          <w:szCs w:val="23"/>
          <w:bdr w:val="nil"/>
          <w:lang w:eastAsia="lt-LT"/>
        </w:rPr>
      </w:pPr>
      <w:r w:rsidRPr="00AE79DF">
        <w:rPr>
          <w:rFonts w:eastAsia="Arial Unicode MS"/>
          <w:sz w:val="23"/>
          <w:szCs w:val="23"/>
          <w:bdr w:val="nil"/>
          <w:lang w:eastAsia="lt-LT"/>
        </w:rPr>
        <w:t xml:space="preserve">3.7.3. </w:t>
      </w:r>
      <w:proofErr w:type="spellStart"/>
      <w:r w:rsidRPr="00AE79DF">
        <w:rPr>
          <w:rFonts w:eastAsia="Arial Unicode MS"/>
          <w:sz w:val="23"/>
          <w:szCs w:val="23"/>
          <w:bdr w:val="nil"/>
          <w:lang w:eastAsia="lt-LT"/>
        </w:rPr>
        <w:t>prašyti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kad</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Pirkėjas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pateiktų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Pirkėjo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turimus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dokumentus</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ar</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kitą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informaciją</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kurie</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yra</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būtini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Tiekėjo</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tinkamam</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Sutartimi</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prisiimtų</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įsipareigojimu</w:t>
      </w:r>
      <w:proofErr w:type="spellEnd"/>
      <w:r w:rsidRPr="00AE79DF">
        <w:rPr>
          <w:rFonts w:eastAsia="Arial Unicode MS"/>
          <w:sz w:val="23"/>
          <w:szCs w:val="23"/>
          <w:bdr w:val="nil"/>
          <w:lang w:eastAsia="lt-LT"/>
        </w:rPr>
        <w:t xml:space="preserve"> </w:t>
      </w:r>
      <w:proofErr w:type="spellStart"/>
      <w:r w:rsidRPr="00AE79DF">
        <w:rPr>
          <w:rFonts w:eastAsia="Arial Unicode MS"/>
          <w:sz w:val="23"/>
          <w:szCs w:val="23"/>
          <w:bdr w:val="nil"/>
          <w:lang w:eastAsia="lt-LT"/>
        </w:rPr>
        <w:t>įvykdymui</w:t>
      </w:r>
      <w:proofErr w:type="spellEnd"/>
      <w:r w:rsidRPr="00AE79DF">
        <w:rPr>
          <w:rFonts w:eastAsia="Arial Unicode MS"/>
          <w:sz w:val="23"/>
          <w:szCs w:val="23"/>
          <w:bdr w:val="nil"/>
          <w:lang w:eastAsia="lt-LT"/>
        </w:rPr>
        <w:t>.</w:t>
      </w:r>
    </w:p>
    <w:p w14:paraId="1F14B189" w14:textId="77777777" w:rsidR="0060746C" w:rsidRPr="00AE79DF" w:rsidRDefault="0060746C" w:rsidP="0060746C">
      <w:pPr>
        <w:pBdr>
          <w:top w:val="nil"/>
          <w:left w:val="nil"/>
          <w:bottom w:val="nil"/>
          <w:right w:val="nil"/>
          <w:between w:val="nil"/>
          <w:bar w:val="nil"/>
        </w:pBdr>
        <w:suppressAutoHyphens/>
        <w:ind w:firstLine="709"/>
        <w:jc w:val="both"/>
        <w:rPr>
          <w:sz w:val="23"/>
          <w:szCs w:val="23"/>
        </w:rPr>
      </w:pPr>
      <w:r w:rsidRPr="00AE79DF">
        <w:rPr>
          <w:sz w:val="23"/>
          <w:szCs w:val="23"/>
        </w:rPr>
        <w:t xml:space="preserve">3.8. </w:t>
      </w:r>
      <w:proofErr w:type="spellStart"/>
      <w:r w:rsidRPr="00AE79DF">
        <w:rPr>
          <w:sz w:val="23"/>
          <w:szCs w:val="23"/>
        </w:rPr>
        <w:t>Tiekėjas</w:t>
      </w:r>
      <w:proofErr w:type="spellEnd"/>
      <w:r w:rsidRPr="00AE79DF">
        <w:rPr>
          <w:sz w:val="23"/>
          <w:szCs w:val="23"/>
        </w:rPr>
        <w:t xml:space="preserve"> </w:t>
      </w:r>
      <w:proofErr w:type="spellStart"/>
      <w:r w:rsidRPr="00AE79DF">
        <w:rPr>
          <w:sz w:val="23"/>
          <w:szCs w:val="23"/>
        </w:rPr>
        <w:t>turi</w:t>
      </w:r>
      <w:proofErr w:type="spellEnd"/>
      <w:r w:rsidRPr="00AE79DF">
        <w:rPr>
          <w:sz w:val="23"/>
          <w:szCs w:val="23"/>
        </w:rPr>
        <w:t xml:space="preserve"> </w:t>
      </w:r>
      <w:proofErr w:type="spellStart"/>
      <w:r w:rsidRPr="00AE79DF">
        <w:rPr>
          <w:sz w:val="23"/>
          <w:szCs w:val="23"/>
        </w:rPr>
        <w:t>kitas</w:t>
      </w:r>
      <w:proofErr w:type="spellEnd"/>
      <w:r w:rsidRPr="00AE79DF">
        <w:rPr>
          <w:sz w:val="23"/>
          <w:szCs w:val="23"/>
        </w:rPr>
        <w:t xml:space="preserve"> </w:t>
      </w:r>
      <w:proofErr w:type="spellStart"/>
      <w:r w:rsidRPr="00AE79DF">
        <w:rPr>
          <w:sz w:val="23"/>
          <w:szCs w:val="23"/>
        </w:rPr>
        <w:t>teises</w:t>
      </w:r>
      <w:proofErr w:type="spellEnd"/>
      <w:r w:rsidRPr="00AE79DF">
        <w:rPr>
          <w:sz w:val="23"/>
          <w:szCs w:val="23"/>
        </w:rPr>
        <w:t xml:space="preserve">, </w:t>
      </w:r>
      <w:proofErr w:type="spellStart"/>
      <w:r w:rsidRPr="00AE79DF">
        <w:rPr>
          <w:sz w:val="23"/>
          <w:szCs w:val="23"/>
        </w:rPr>
        <w:t>numatytas</w:t>
      </w:r>
      <w:proofErr w:type="spellEnd"/>
      <w:r w:rsidRPr="00AE79DF">
        <w:rPr>
          <w:sz w:val="23"/>
          <w:szCs w:val="23"/>
        </w:rPr>
        <w:t xml:space="preserve"> </w:t>
      </w:r>
      <w:proofErr w:type="spellStart"/>
      <w:r w:rsidRPr="00AE79DF">
        <w:rPr>
          <w:sz w:val="23"/>
          <w:szCs w:val="23"/>
        </w:rPr>
        <w:t>Sutartyje</w:t>
      </w:r>
      <w:proofErr w:type="spellEnd"/>
      <w:r w:rsidRPr="00AE79DF">
        <w:rPr>
          <w:sz w:val="23"/>
          <w:szCs w:val="23"/>
        </w:rPr>
        <w:t xml:space="preserve"> </w:t>
      </w:r>
      <w:proofErr w:type="spellStart"/>
      <w:r w:rsidRPr="00AE79DF">
        <w:rPr>
          <w:sz w:val="23"/>
          <w:szCs w:val="23"/>
        </w:rPr>
        <w:t>ir</w:t>
      </w:r>
      <w:proofErr w:type="spellEnd"/>
      <w:r w:rsidRPr="00AE79DF">
        <w:rPr>
          <w:sz w:val="23"/>
          <w:szCs w:val="23"/>
        </w:rPr>
        <w:t xml:space="preserve"> </w:t>
      </w:r>
      <w:proofErr w:type="spellStart"/>
      <w:r w:rsidRPr="00AE79DF">
        <w:rPr>
          <w:sz w:val="23"/>
          <w:szCs w:val="23"/>
        </w:rPr>
        <w:t>Lietuvos</w:t>
      </w:r>
      <w:proofErr w:type="spellEnd"/>
      <w:r w:rsidRPr="00AE79DF">
        <w:rPr>
          <w:sz w:val="23"/>
          <w:szCs w:val="23"/>
        </w:rPr>
        <w:t xml:space="preserve"> </w:t>
      </w:r>
      <w:proofErr w:type="spellStart"/>
      <w:r w:rsidRPr="00AE79DF">
        <w:rPr>
          <w:sz w:val="23"/>
          <w:szCs w:val="23"/>
        </w:rPr>
        <w:t>Respublikoje</w:t>
      </w:r>
      <w:proofErr w:type="spellEnd"/>
      <w:r w:rsidRPr="00AE79DF">
        <w:rPr>
          <w:sz w:val="23"/>
          <w:szCs w:val="23"/>
        </w:rPr>
        <w:t xml:space="preserve"> </w:t>
      </w:r>
      <w:proofErr w:type="spellStart"/>
      <w:r w:rsidRPr="00AE79DF">
        <w:rPr>
          <w:sz w:val="23"/>
          <w:szCs w:val="23"/>
        </w:rPr>
        <w:t>galiojančiuose</w:t>
      </w:r>
      <w:proofErr w:type="spellEnd"/>
      <w:r w:rsidRPr="00AE79DF">
        <w:rPr>
          <w:sz w:val="23"/>
          <w:szCs w:val="23"/>
        </w:rPr>
        <w:t xml:space="preserve"> </w:t>
      </w:r>
      <w:proofErr w:type="spellStart"/>
      <w:r w:rsidRPr="00AE79DF">
        <w:rPr>
          <w:sz w:val="23"/>
          <w:szCs w:val="23"/>
        </w:rPr>
        <w:t>teisės</w:t>
      </w:r>
      <w:proofErr w:type="spellEnd"/>
      <w:r w:rsidRPr="00AE79DF">
        <w:rPr>
          <w:sz w:val="23"/>
          <w:szCs w:val="23"/>
        </w:rPr>
        <w:t xml:space="preserve"> </w:t>
      </w:r>
      <w:proofErr w:type="spellStart"/>
      <w:r w:rsidRPr="00AE79DF">
        <w:rPr>
          <w:sz w:val="23"/>
          <w:szCs w:val="23"/>
        </w:rPr>
        <w:t>aktuose</w:t>
      </w:r>
      <w:proofErr w:type="spellEnd"/>
      <w:r w:rsidRPr="00AE79DF">
        <w:rPr>
          <w:sz w:val="23"/>
          <w:szCs w:val="23"/>
        </w:rPr>
        <w:t>.</w:t>
      </w:r>
    </w:p>
    <w:p w14:paraId="77EBA22B" w14:textId="77777777" w:rsidR="0060746C" w:rsidRDefault="0060746C" w:rsidP="0060746C">
      <w:pPr>
        <w:pStyle w:val="BodyText1"/>
        <w:spacing w:line="240" w:lineRule="auto"/>
        <w:ind w:firstLine="0"/>
        <w:jc w:val="center"/>
        <w:rPr>
          <w:b/>
          <w:sz w:val="23"/>
          <w:szCs w:val="23"/>
        </w:rPr>
      </w:pPr>
    </w:p>
    <w:p w14:paraId="25B93DD0" w14:textId="77777777" w:rsidR="0060746C" w:rsidRPr="00FE658D" w:rsidRDefault="0060746C" w:rsidP="0060746C">
      <w:pPr>
        <w:pStyle w:val="BodyText1"/>
        <w:spacing w:line="240" w:lineRule="auto"/>
        <w:ind w:firstLine="0"/>
        <w:jc w:val="center"/>
        <w:rPr>
          <w:b/>
          <w:sz w:val="23"/>
          <w:szCs w:val="23"/>
        </w:rPr>
      </w:pPr>
      <w:r>
        <w:rPr>
          <w:b/>
          <w:sz w:val="23"/>
          <w:szCs w:val="23"/>
        </w:rPr>
        <w:t xml:space="preserve">4. </w:t>
      </w:r>
      <w:r w:rsidRPr="00FE658D">
        <w:rPr>
          <w:b/>
          <w:sz w:val="23"/>
          <w:szCs w:val="23"/>
        </w:rPr>
        <w:t>PREKIŲ KOKYBĖ IR GARANTIJA</w:t>
      </w:r>
    </w:p>
    <w:p w14:paraId="4E852782" w14:textId="77777777" w:rsidR="0060746C" w:rsidRPr="00E7668C" w:rsidRDefault="0060746C" w:rsidP="00F737B8">
      <w:pPr>
        <w:ind w:firstLine="709"/>
        <w:jc w:val="both"/>
        <w:rPr>
          <w:sz w:val="23"/>
          <w:szCs w:val="23"/>
          <w:lang w:val="lt-LT"/>
        </w:rPr>
      </w:pPr>
      <w:bookmarkStart w:id="32" w:name="part_360ad0963ba6440d8b8b1ecba267cc57"/>
      <w:bookmarkEnd w:id="32"/>
      <w:r w:rsidRPr="00E7668C">
        <w:rPr>
          <w:sz w:val="23"/>
          <w:szCs w:val="23"/>
          <w:lang w:val="lt-LT"/>
        </w:rPr>
        <w:t xml:space="preserve">4.1. Pardavėjas garantuoja, kad pristatytos Prekės yra naujos, nenaudotos ir atitinka Konkurso sąlygose nustatytus reikalavimus. Pardavėjas taip pat garantuoja, kad Sutarties sudarymo metu nėra paslėptų trūkumų, dėl kurių prekių nebūtų galima naudoti pagal paskirtį. </w:t>
      </w:r>
    </w:p>
    <w:p w14:paraId="654982FC" w14:textId="77777777" w:rsidR="0060746C" w:rsidRPr="00E7668C" w:rsidRDefault="0060746C" w:rsidP="00F737B8">
      <w:pPr>
        <w:ind w:firstLine="709"/>
        <w:jc w:val="both"/>
        <w:rPr>
          <w:sz w:val="23"/>
          <w:szCs w:val="23"/>
          <w:lang w:val="lt-LT"/>
        </w:rPr>
      </w:pPr>
      <w:r w:rsidRPr="00E7668C">
        <w:rPr>
          <w:sz w:val="23"/>
          <w:szCs w:val="23"/>
          <w:lang w:val="lt-LT"/>
        </w:rPr>
        <w:t>4.2. Prieš priimdamas Prekes, Pirkėjas (jo įgaliotas asmuo) įsipareigoja patikrinti jų kiekį, ir kokybę ir komplektiškumą, o Prekių, kurių kiekio ir (ar) kokybės neįmanoma patikrinti priėmimo metu - po jo priėmimo. Pirkėjas, pastebėjęs Prekių kiekio, komplektiškumo ir (ar) kokybės trūkumus, turi teisę nustatyti Pardavėjui terminą, per kurį Pardavėjas privalo: iš priėmimo vietos išgabenti Prekes, kurios neatitinka Sutarties ir Konkurso reikalavimų; pakeisti Sutarties reikalavimų neatitinkančias Prekes tinkamomis Prekėmis; Pardavėjo sąskaita papildyti trūkstamą Prekių kiekį.</w:t>
      </w:r>
    </w:p>
    <w:p w14:paraId="4A1F05E4" w14:textId="5734ABDB" w:rsidR="00C46683" w:rsidRDefault="0060746C" w:rsidP="00F737B8">
      <w:pPr>
        <w:ind w:firstLine="709"/>
        <w:jc w:val="both"/>
        <w:rPr>
          <w:sz w:val="23"/>
          <w:szCs w:val="23"/>
          <w:lang w:val="lt-LT"/>
        </w:rPr>
      </w:pPr>
      <w:r w:rsidRPr="003679E2">
        <w:rPr>
          <w:sz w:val="23"/>
          <w:szCs w:val="23"/>
          <w:lang w:val="lt-LT"/>
        </w:rPr>
        <w:lastRenderedPageBreak/>
        <w:t>4.3.</w:t>
      </w:r>
      <w:r w:rsidR="00C46683" w:rsidRPr="00D2467D">
        <w:rPr>
          <w:sz w:val="23"/>
          <w:szCs w:val="23"/>
          <w:lang w:val="lt-LT"/>
        </w:rPr>
        <w:t xml:space="preserve"> Pardavėjas įsipareigoja teikti prekes, kurių likęs galiojimo laikas (jei jis nustatytas) ne trumpesnis kaip 6 mėnesiai nuo pristatymo dienos.</w:t>
      </w:r>
    </w:p>
    <w:p w14:paraId="5032F8CE" w14:textId="1E9E55A4" w:rsidR="0060746C" w:rsidRDefault="00C46683" w:rsidP="00F737B8">
      <w:pPr>
        <w:ind w:firstLine="709"/>
        <w:jc w:val="both"/>
        <w:rPr>
          <w:sz w:val="23"/>
          <w:szCs w:val="23"/>
          <w:lang w:val="lt-LT"/>
        </w:rPr>
      </w:pPr>
      <w:r>
        <w:rPr>
          <w:sz w:val="23"/>
          <w:szCs w:val="23"/>
          <w:lang w:val="lt-LT"/>
        </w:rPr>
        <w:t>4.4.</w:t>
      </w:r>
      <w:r w:rsidR="0060746C" w:rsidRPr="003679E2">
        <w:rPr>
          <w:sz w:val="23"/>
          <w:szCs w:val="23"/>
          <w:lang w:val="lt-LT"/>
        </w:rPr>
        <w:tab/>
        <w:t>Pardavėjas Prekėms suteikia LR Civiliniame kodekse, kituose teisės aktuose tokio pobūdžio prekėms numatytas garantijas. Garantiniu laikotarpiu atsiradus Prekių defektų Pard</w:t>
      </w:r>
      <w:r w:rsidR="0030197B" w:rsidRPr="003679E2">
        <w:rPr>
          <w:sz w:val="23"/>
          <w:szCs w:val="23"/>
          <w:lang w:val="lt-LT"/>
        </w:rPr>
        <w:t xml:space="preserve">avėjas privalo juos pašalinti, </w:t>
      </w:r>
      <w:r w:rsidR="0060746C" w:rsidRPr="003679E2">
        <w:rPr>
          <w:sz w:val="23"/>
          <w:szCs w:val="23"/>
          <w:lang w:val="lt-LT"/>
        </w:rPr>
        <w:t>nekokybiškas prekes pakeisti savo sąskaita.</w:t>
      </w:r>
    </w:p>
    <w:p w14:paraId="60A8AF8E" w14:textId="684F1249" w:rsidR="00C46683" w:rsidRDefault="00C46683" w:rsidP="00C46683">
      <w:pPr>
        <w:pStyle w:val="Betarp1"/>
        <w:ind w:firstLine="709"/>
        <w:jc w:val="both"/>
        <w:rPr>
          <w:rFonts w:ascii="Times New Roman" w:hAnsi="Times New Roman"/>
          <w:sz w:val="23"/>
          <w:szCs w:val="23"/>
          <w:lang w:val="fr-FR"/>
        </w:rPr>
      </w:pPr>
      <w:r>
        <w:rPr>
          <w:rFonts w:ascii="Times New Roman" w:hAnsi="Times New Roman"/>
          <w:sz w:val="23"/>
          <w:szCs w:val="23"/>
          <w:lang w:val="fr-FR"/>
        </w:rPr>
        <w:t>4</w:t>
      </w:r>
      <w:r w:rsidRPr="007536BC">
        <w:rPr>
          <w:rFonts w:ascii="Times New Roman" w:hAnsi="Times New Roman"/>
          <w:sz w:val="23"/>
          <w:szCs w:val="23"/>
          <w:lang w:val="fr-FR"/>
        </w:rPr>
        <w:t>.</w:t>
      </w:r>
      <w:r>
        <w:rPr>
          <w:rFonts w:ascii="Times New Roman" w:hAnsi="Times New Roman"/>
          <w:sz w:val="23"/>
          <w:szCs w:val="23"/>
          <w:lang w:val="fr-FR"/>
        </w:rPr>
        <w:t>5</w:t>
      </w:r>
      <w:r w:rsidRPr="007536BC">
        <w:rPr>
          <w:rFonts w:ascii="Times New Roman" w:hAnsi="Times New Roman"/>
          <w:sz w:val="23"/>
          <w:szCs w:val="23"/>
          <w:lang w:val="fr-FR"/>
        </w:rPr>
        <w:t>. Garantinis laikotarpis pradedamas skaičiuoti nuo sąskaitos faktūros datos.</w:t>
      </w:r>
    </w:p>
    <w:p w14:paraId="4E7FC8F5" w14:textId="7009EF8B" w:rsidR="0060746C" w:rsidRPr="003679E2" w:rsidRDefault="0060746C" w:rsidP="00F737B8">
      <w:pPr>
        <w:ind w:firstLine="709"/>
        <w:jc w:val="both"/>
        <w:rPr>
          <w:sz w:val="23"/>
          <w:szCs w:val="23"/>
          <w:lang w:val="lt-LT"/>
        </w:rPr>
      </w:pPr>
      <w:r w:rsidRPr="003679E2">
        <w:rPr>
          <w:sz w:val="23"/>
          <w:szCs w:val="23"/>
          <w:lang w:val="lt-LT"/>
        </w:rPr>
        <w:t>4.</w:t>
      </w:r>
      <w:r w:rsidR="00C46683">
        <w:rPr>
          <w:sz w:val="23"/>
          <w:szCs w:val="23"/>
          <w:lang w:val="lt-LT"/>
        </w:rPr>
        <w:t>6</w:t>
      </w:r>
      <w:r w:rsidRPr="003679E2">
        <w:rPr>
          <w:sz w:val="23"/>
          <w:szCs w:val="23"/>
          <w:lang w:val="lt-LT"/>
        </w:rPr>
        <w:t>.</w:t>
      </w:r>
      <w:r w:rsidRPr="003679E2">
        <w:rPr>
          <w:sz w:val="23"/>
          <w:szCs w:val="23"/>
          <w:lang w:val="lt-LT"/>
        </w:rPr>
        <w:tab/>
        <w:t>Jei prekių galiojimo (tinkamumo naudoti) termino metu paaiškėja, kad prekių savybės neatitinka Pirkimo sąlygų, prekės yra su defektais ar netinkamos naudoti pagal paskirtį, Pirkėjas apie tai raštu informuoja Pardavėją. Pardavėjas tokiu atveju per Pirkėjo nurodytą terminą turi pasiimti netinkamas prekes ir pakeisti jas tinkamomis.</w:t>
      </w:r>
    </w:p>
    <w:p w14:paraId="174D3BD8" w14:textId="77777777" w:rsidR="0060746C" w:rsidRPr="007D487E" w:rsidRDefault="0060746C" w:rsidP="0060746C">
      <w:pPr>
        <w:tabs>
          <w:tab w:val="left" w:pos="0"/>
          <w:tab w:val="left" w:pos="284"/>
        </w:tabs>
        <w:jc w:val="center"/>
        <w:rPr>
          <w:b/>
          <w:sz w:val="23"/>
          <w:szCs w:val="23"/>
          <w:lang w:val="lt-LT"/>
        </w:rPr>
      </w:pPr>
    </w:p>
    <w:p w14:paraId="08FD82F9" w14:textId="77777777" w:rsidR="0060746C" w:rsidRPr="003679E2" w:rsidRDefault="0060746C" w:rsidP="0060746C">
      <w:pPr>
        <w:tabs>
          <w:tab w:val="left" w:pos="0"/>
          <w:tab w:val="left" w:pos="284"/>
        </w:tabs>
        <w:jc w:val="center"/>
        <w:rPr>
          <w:b/>
          <w:sz w:val="23"/>
          <w:szCs w:val="23"/>
          <w:lang w:val="lt-LT"/>
        </w:rPr>
      </w:pPr>
      <w:r w:rsidRPr="003679E2">
        <w:rPr>
          <w:b/>
          <w:sz w:val="23"/>
          <w:szCs w:val="23"/>
          <w:lang w:val="lt-LT"/>
        </w:rPr>
        <w:t>5 SUTARTIES KAINA IR ATSISKAITYMO TVARKA</w:t>
      </w:r>
    </w:p>
    <w:p w14:paraId="00963219" w14:textId="13C64710" w:rsidR="0060746C" w:rsidRPr="0061362D" w:rsidRDefault="0060746C" w:rsidP="0060746C">
      <w:pPr>
        <w:ind w:firstLine="709"/>
        <w:jc w:val="both"/>
        <w:rPr>
          <w:b/>
          <w:sz w:val="23"/>
          <w:szCs w:val="23"/>
          <w:lang w:val="lt-LT"/>
        </w:rPr>
      </w:pPr>
      <w:r w:rsidRPr="0061362D">
        <w:rPr>
          <w:sz w:val="23"/>
          <w:szCs w:val="23"/>
          <w:lang w:val="lt-LT"/>
        </w:rPr>
        <w:t>5.1. Šiai sutarčiai taikoma fiksuoto įkainio</w:t>
      </w:r>
      <w:r w:rsidR="007628F3" w:rsidRPr="0061362D">
        <w:rPr>
          <w:sz w:val="23"/>
          <w:szCs w:val="23"/>
          <w:lang w:val="lt-LT"/>
        </w:rPr>
        <w:t xml:space="preserve"> </w:t>
      </w:r>
      <w:r w:rsidRPr="0061362D">
        <w:rPr>
          <w:sz w:val="23"/>
          <w:szCs w:val="23"/>
          <w:lang w:val="lt-LT"/>
        </w:rPr>
        <w:t>kainodara</w:t>
      </w:r>
      <w:r w:rsidR="007D4756" w:rsidRPr="0061362D">
        <w:rPr>
          <w:sz w:val="23"/>
          <w:szCs w:val="23"/>
          <w:lang w:val="lt-LT"/>
        </w:rPr>
        <w:t>.</w:t>
      </w:r>
    </w:p>
    <w:p w14:paraId="184DE920" w14:textId="6ED2D816" w:rsidR="00850394" w:rsidRPr="0061362D" w:rsidRDefault="0060746C" w:rsidP="0060746C">
      <w:pPr>
        <w:tabs>
          <w:tab w:val="left" w:pos="284"/>
          <w:tab w:val="left" w:pos="709"/>
        </w:tabs>
        <w:suppressAutoHyphens/>
        <w:ind w:right="-68" w:firstLine="709"/>
        <w:jc w:val="both"/>
        <w:rPr>
          <w:sz w:val="23"/>
          <w:szCs w:val="23"/>
          <w:lang w:val="lt-LT"/>
        </w:rPr>
      </w:pPr>
      <w:r w:rsidRPr="0061362D">
        <w:rPr>
          <w:sz w:val="23"/>
          <w:szCs w:val="23"/>
          <w:lang w:val="lt-LT"/>
        </w:rPr>
        <w:t xml:space="preserve">5.2. Maksimali </w:t>
      </w:r>
      <w:r w:rsidR="005735A1" w:rsidRPr="0061362D">
        <w:rPr>
          <w:sz w:val="23"/>
          <w:szCs w:val="23"/>
          <w:lang w:val="lt-LT"/>
        </w:rPr>
        <w:t xml:space="preserve">pradinė </w:t>
      </w:r>
      <w:r w:rsidRPr="0061362D">
        <w:rPr>
          <w:sz w:val="23"/>
          <w:szCs w:val="23"/>
          <w:lang w:val="lt-LT"/>
        </w:rPr>
        <w:t>Sutarties vertė</w:t>
      </w:r>
      <w:r w:rsidR="00CD14DB" w:rsidRPr="0061362D">
        <w:rPr>
          <w:sz w:val="23"/>
          <w:szCs w:val="23"/>
          <w:lang w:val="lt-LT"/>
        </w:rPr>
        <w:t xml:space="preserve"> (nereikalingą išbraukti)</w:t>
      </w:r>
      <w:r w:rsidR="00850394" w:rsidRPr="0061362D">
        <w:rPr>
          <w:sz w:val="23"/>
          <w:szCs w:val="23"/>
          <w:lang w:val="lt-LT"/>
        </w:rPr>
        <w:t>:</w:t>
      </w:r>
    </w:p>
    <w:p w14:paraId="2D0EDE01" w14:textId="07E48BA4" w:rsidR="0087752D" w:rsidRPr="0061362D" w:rsidRDefault="007457BF" w:rsidP="004E5DF5">
      <w:pPr>
        <w:pStyle w:val="Sraopastraipa"/>
        <w:numPr>
          <w:ilvl w:val="0"/>
          <w:numId w:val="35"/>
        </w:numPr>
        <w:tabs>
          <w:tab w:val="left" w:pos="851"/>
          <w:tab w:val="left" w:pos="1134"/>
        </w:tabs>
        <w:suppressAutoHyphens/>
        <w:overflowPunct/>
        <w:autoSpaceDE/>
        <w:autoSpaceDN/>
        <w:adjustRightInd/>
        <w:ind w:left="426" w:firstLine="425"/>
        <w:jc w:val="both"/>
        <w:rPr>
          <w:b/>
          <w:sz w:val="23"/>
          <w:szCs w:val="23"/>
          <w:lang w:val="lt-LT"/>
        </w:rPr>
      </w:pPr>
      <w:r w:rsidRPr="0061362D">
        <w:rPr>
          <w:b/>
          <w:sz w:val="23"/>
          <w:szCs w:val="23"/>
          <w:lang w:val="lt-LT" w:eastAsia="lt-LT"/>
        </w:rPr>
        <w:t>Pirkimo objekto dalis</w:t>
      </w:r>
      <w:r w:rsidR="0087752D" w:rsidRPr="0061362D">
        <w:rPr>
          <w:b/>
          <w:sz w:val="23"/>
          <w:szCs w:val="23"/>
          <w:lang w:val="lt-LT" w:eastAsia="lt-LT"/>
        </w:rPr>
        <w:t>:</w:t>
      </w:r>
      <w:r w:rsidR="00B61320" w:rsidRPr="0061362D">
        <w:rPr>
          <w:b/>
          <w:sz w:val="23"/>
          <w:szCs w:val="23"/>
          <w:lang w:val="lt-LT" w:eastAsia="lt-LT"/>
        </w:rPr>
        <w:t xml:space="preserve"> </w:t>
      </w:r>
    </w:p>
    <w:p w14:paraId="722C98CB" w14:textId="71AFDC7D" w:rsidR="007457BF" w:rsidRPr="0061362D" w:rsidRDefault="00DE3917" w:rsidP="004E5DF5">
      <w:pPr>
        <w:tabs>
          <w:tab w:val="left" w:pos="851"/>
          <w:tab w:val="left" w:pos="1134"/>
        </w:tabs>
        <w:suppressAutoHyphens/>
        <w:overflowPunct/>
        <w:autoSpaceDE/>
        <w:autoSpaceDN/>
        <w:adjustRightInd/>
        <w:ind w:left="426" w:firstLine="425"/>
        <w:jc w:val="both"/>
        <w:rPr>
          <w:b/>
          <w:sz w:val="23"/>
          <w:szCs w:val="23"/>
          <w:lang w:val="lt-LT" w:eastAsia="lt-LT"/>
        </w:rPr>
      </w:pPr>
      <w:r>
        <w:rPr>
          <w:b/>
          <w:sz w:val="23"/>
          <w:szCs w:val="23"/>
          <w:lang w:val="lt-LT" w:eastAsia="lt-LT"/>
        </w:rPr>
        <w:t>58</w:t>
      </w:r>
      <w:r w:rsidR="0000477D" w:rsidRPr="0061362D">
        <w:rPr>
          <w:b/>
          <w:sz w:val="23"/>
          <w:szCs w:val="23"/>
          <w:lang w:val="lt-LT" w:eastAsia="lt-LT"/>
        </w:rPr>
        <w:t xml:space="preserve">0,00 </w:t>
      </w:r>
      <w:r w:rsidR="007457BF" w:rsidRPr="0061362D">
        <w:rPr>
          <w:b/>
          <w:sz w:val="23"/>
          <w:szCs w:val="23"/>
          <w:lang w:val="lt-LT" w:eastAsia="lt-LT"/>
        </w:rPr>
        <w:t>Eur be PVM</w:t>
      </w:r>
      <w:r w:rsidR="00F17413" w:rsidRPr="0061362D">
        <w:rPr>
          <w:b/>
          <w:sz w:val="23"/>
          <w:szCs w:val="23"/>
          <w:lang w:val="lt-LT" w:eastAsia="lt-LT"/>
        </w:rPr>
        <w:t xml:space="preserve"> </w:t>
      </w:r>
      <w:r w:rsidR="007457BF" w:rsidRPr="0061362D">
        <w:rPr>
          <w:b/>
          <w:sz w:val="23"/>
          <w:szCs w:val="23"/>
          <w:lang w:val="lt-LT" w:eastAsia="lt-LT"/>
        </w:rPr>
        <w:t xml:space="preserve">( </w:t>
      </w:r>
      <w:r>
        <w:rPr>
          <w:b/>
          <w:sz w:val="23"/>
          <w:szCs w:val="23"/>
          <w:lang w:val="lt-LT" w:eastAsia="lt-LT"/>
        </w:rPr>
        <w:t>penki</w:t>
      </w:r>
      <w:r w:rsidR="00ED62BC" w:rsidRPr="0061362D">
        <w:rPr>
          <w:b/>
          <w:sz w:val="23"/>
          <w:szCs w:val="23"/>
          <w:lang w:val="lt-LT" w:eastAsia="lt-LT"/>
        </w:rPr>
        <w:t xml:space="preserve"> šimtai</w:t>
      </w:r>
      <w:r>
        <w:rPr>
          <w:b/>
          <w:sz w:val="23"/>
          <w:szCs w:val="23"/>
          <w:lang w:val="lt-LT" w:eastAsia="lt-LT"/>
        </w:rPr>
        <w:t xml:space="preserve"> aštuoniasdešimt</w:t>
      </w:r>
      <w:r w:rsidR="00ED62BC" w:rsidRPr="0061362D">
        <w:rPr>
          <w:b/>
          <w:sz w:val="23"/>
          <w:szCs w:val="23"/>
          <w:lang w:val="lt-LT" w:eastAsia="lt-LT"/>
        </w:rPr>
        <w:t xml:space="preserve"> </w:t>
      </w:r>
      <w:r w:rsidR="00B61320" w:rsidRPr="0061362D">
        <w:rPr>
          <w:b/>
          <w:sz w:val="23"/>
          <w:szCs w:val="23"/>
          <w:lang w:val="lt-LT" w:eastAsia="lt-LT"/>
        </w:rPr>
        <w:t>eurų</w:t>
      </w:r>
      <w:r w:rsidR="007457BF" w:rsidRPr="0061362D">
        <w:rPr>
          <w:b/>
          <w:sz w:val="23"/>
          <w:szCs w:val="23"/>
          <w:lang w:val="lt-LT" w:eastAsia="lt-LT"/>
        </w:rPr>
        <w:t xml:space="preserve"> </w:t>
      </w:r>
      <w:r w:rsidR="00B61320" w:rsidRPr="0061362D">
        <w:rPr>
          <w:b/>
          <w:sz w:val="23"/>
          <w:szCs w:val="23"/>
          <w:lang w:val="lt-LT" w:eastAsia="lt-LT"/>
        </w:rPr>
        <w:t xml:space="preserve">ir </w:t>
      </w:r>
      <w:r w:rsidR="007457BF" w:rsidRPr="0061362D">
        <w:rPr>
          <w:b/>
          <w:sz w:val="23"/>
          <w:szCs w:val="23"/>
          <w:lang w:val="lt-LT" w:eastAsia="lt-LT"/>
        </w:rPr>
        <w:t>00ct)</w:t>
      </w:r>
    </w:p>
    <w:p w14:paraId="619B407A"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rPr>
      </w:pPr>
      <w:bookmarkStart w:id="33" w:name="_Hlk106624042"/>
      <w:r w:rsidRPr="0061362D">
        <w:rPr>
          <w:b/>
          <w:sz w:val="23"/>
          <w:szCs w:val="23"/>
          <w:lang w:val="lt-LT"/>
        </w:rPr>
        <w:t xml:space="preserve">                                      </w:t>
      </w:r>
      <w:r w:rsidRPr="0061362D">
        <w:rPr>
          <w:b/>
          <w:sz w:val="23"/>
          <w:szCs w:val="23"/>
          <w:u w:val="single"/>
          <w:lang w:val="lt-LT"/>
        </w:rPr>
        <w:t xml:space="preserve">                      </w:t>
      </w:r>
      <w:r w:rsidRPr="0061362D">
        <w:rPr>
          <w:b/>
          <w:sz w:val="23"/>
          <w:szCs w:val="23"/>
          <w:lang w:val="fr-FR"/>
        </w:rPr>
        <w:t xml:space="preserve">Eur su PVM </w:t>
      </w:r>
      <w:r w:rsidRPr="0061362D">
        <w:rPr>
          <w:b/>
          <w:i/>
          <w:sz w:val="23"/>
          <w:szCs w:val="23"/>
          <w:lang w:val="fr-FR"/>
        </w:rPr>
        <w:t>(skaičiais ir žodžiais)</w:t>
      </w:r>
      <w:r w:rsidRPr="0061362D">
        <w:rPr>
          <w:b/>
          <w:sz w:val="23"/>
          <w:szCs w:val="23"/>
          <w:lang w:val="fr-FR"/>
        </w:rPr>
        <w:t>;</w:t>
      </w:r>
    </w:p>
    <w:p w14:paraId="1C057FE9"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rPr>
      </w:pPr>
      <w:r w:rsidRPr="0061362D">
        <w:rPr>
          <w:b/>
          <w:sz w:val="23"/>
          <w:szCs w:val="23"/>
          <w:lang w:val="fr-FR"/>
        </w:rPr>
        <w:t xml:space="preserve">                 PVM sudaro</w:t>
      </w:r>
      <w:r w:rsidRPr="0061362D">
        <w:rPr>
          <w:b/>
          <w:sz w:val="23"/>
          <w:szCs w:val="23"/>
          <w:u w:val="single"/>
          <w:lang w:val="fr-FR"/>
        </w:rPr>
        <w:t xml:space="preserve">                      </w:t>
      </w:r>
      <w:r w:rsidRPr="0061362D">
        <w:rPr>
          <w:b/>
          <w:sz w:val="23"/>
          <w:szCs w:val="23"/>
          <w:lang w:val="fr-FR"/>
        </w:rPr>
        <w:t xml:space="preserve">Eur </w:t>
      </w:r>
      <w:r w:rsidRPr="0061362D">
        <w:rPr>
          <w:b/>
          <w:i/>
          <w:sz w:val="23"/>
          <w:szCs w:val="23"/>
          <w:lang w:val="fr-FR"/>
        </w:rPr>
        <w:t>(skaičiais ir žodžiais)</w:t>
      </w:r>
      <w:r w:rsidRPr="0061362D">
        <w:rPr>
          <w:b/>
          <w:sz w:val="23"/>
          <w:szCs w:val="23"/>
          <w:lang w:val="fr-FR"/>
        </w:rPr>
        <w:t>.</w:t>
      </w:r>
    </w:p>
    <w:bookmarkEnd w:id="33"/>
    <w:p w14:paraId="040C295B"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rPr>
      </w:pPr>
    </w:p>
    <w:p w14:paraId="29DFC6B5" w14:textId="65CDB8DD" w:rsidR="0087752D" w:rsidRPr="0061362D" w:rsidRDefault="007457BF" w:rsidP="004E5DF5">
      <w:pPr>
        <w:pStyle w:val="Sraopastraipa"/>
        <w:numPr>
          <w:ilvl w:val="0"/>
          <w:numId w:val="35"/>
        </w:numPr>
        <w:tabs>
          <w:tab w:val="left" w:pos="851"/>
          <w:tab w:val="left" w:pos="1134"/>
        </w:tabs>
        <w:suppressAutoHyphens/>
        <w:overflowPunct/>
        <w:autoSpaceDE/>
        <w:autoSpaceDN/>
        <w:adjustRightInd/>
        <w:ind w:left="426" w:firstLine="425"/>
        <w:jc w:val="both"/>
        <w:rPr>
          <w:b/>
          <w:sz w:val="23"/>
          <w:szCs w:val="23"/>
          <w:lang w:val="lt-LT"/>
        </w:rPr>
      </w:pPr>
      <w:r w:rsidRPr="0061362D">
        <w:rPr>
          <w:b/>
          <w:sz w:val="23"/>
          <w:szCs w:val="23"/>
          <w:lang w:val="lt-LT" w:eastAsia="lt-LT"/>
        </w:rPr>
        <w:t>Pirkimo objekto dalis</w:t>
      </w:r>
      <w:r w:rsidR="0087752D" w:rsidRPr="0061362D">
        <w:rPr>
          <w:b/>
          <w:sz w:val="23"/>
          <w:szCs w:val="23"/>
          <w:lang w:val="lt-LT" w:eastAsia="lt-LT"/>
        </w:rPr>
        <w:t>:</w:t>
      </w:r>
    </w:p>
    <w:p w14:paraId="33EEAB84" w14:textId="7424D2AB" w:rsidR="007457BF" w:rsidRPr="0061362D" w:rsidRDefault="00F24C39" w:rsidP="004E5DF5">
      <w:pPr>
        <w:pStyle w:val="Sraopastraipa"/>
        <w:tabs>
          <w:tab w:val="left" w:pos="851"/>
          <w:tab w:val="left" w:pos="1134"/>
        </w:tabs>
        <w:suppressAutoHyphens/>
        <w:overflowPunct/>
        <w:autoSpaceDE/>
        <w:autoSpaceDN/>
        <w:adjustRightInd/>
        <w:ind w:left="426" w:firstLine="425"/>
        <w:jc w:val="both"/>
        <w:rPr>
          <w:b/>
          <w:sz w:val="23"/>
          <w:szCs w:val="23"/>
          <w:lang w:val="lt-LT"/>
        </w:rPr>
      </w:pPr>
      <w:r>
        <w:rPr>
          <w:b/>
          <w:sz w:val="23"/>
          <w:szCs w:val="23"/>
          <w:lang w:val="lt-LT" w:eastAsia="lt-LT"/>
        </w:rPr>
        <w:t>117</w:t>
      </w:r>
      <w:r w:rsidR="0000477D" w:rsidRPr="0061362D">
        <w:rPr>
          <w:b/>
          <w:sz w:val="23"/>
          <w:szCs w:val="23"/>
          <w:lang w:val="lt-LT" w:eastAsia="lt-LT"/>
        </w:rPr>
        <w:t xml:space="preserve">0,00 </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Pr>
          <w:b/>
          <w:sz w:val="23"/>
          <w:szCs w:val="23"/>
          <w:lang w:val="lt-LT" w:eastAsia="lt-LT"/>
        </w:rPr>
        <w:t>vienas tūkstantis vienas šimtas septyniasdešimt</w:t>
      </w:r>
      <w:r w:rsidR="00B61320" w:rsidRPr="0061362D">
        <w:rPr>
          <w:b/>
          <w:sz w:val="23"/>
          <w:szCs w:val="23"/>
          <w:lang w:val="lt-LT" w:eastAsia="lt-LT"/>
        </w:rPr>
        <w:t xml:space="preserve"> eurų ir 00 ct)</w:t>
      </w:r>
    </w:p>
    <w:p w14:paraId="341E4AD2"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rPr>
      </w:pPr>
      <w:r w:rsidRPr="0061362D">
        <w:rPr>
          <w:b/>
          <w:sz w:val="23"/>
          <w:szCs w:val="23"/>
          <w:lang w:val="lt-LT"/>
        </w:rPr>
        <w:t xml:space="preserve">                                      </w:t>
      </w:r>
      <w:r w:rsidRPr="0061362D">
        <w:rPr>
          <w:b/>
          <w:sz w:val="23"/>
          <w:szCs w:val="23"/>
          <w:u w:val="single"/>
          <w:lang w:val="lt-LT"/>
        </w:rPr>
        <w:t xml:space="preserve">                      </w:t>
      </w:r>
      <w:r w:rsidRPr="0061362D">
        <w:rPr>
          <w:b/>
          <w:sz w:val="23"/>
          <w:szCs w:val="23"/>
          <w:lang w:val="fr-FR"/>
        </w:rPr>
        <w:t xml:space="preserve">Eur su PVM </w:t>
      </w:r>
      <w:r w:rsidRPr="0061362D">
        <w:rPr>
          <w:b/>
          <w:i/>
          <w:sz w:val="23"/>
          <w:szCs w:val="23"/>
          <w:lang w:val="fr-FR"/>
        </w:rPr>
        <w:t>(skaičiais ir žodžiais)</w:t>
      </w:r>
      <w:r w:rsidRPr="0061362D">
        <w:rPr>
          <w:b/>
          <w:sz w:val="23"/>
          <w:szCs w:val="23"/>
          <w:lang w:val="fr-FR"/>
        </w:rPr>
        <w:t>;</w:t>
      </w:r>
    </w:p>
    <w:p w14:paraId="09291A22"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rPr>
      </w:pPr>
      <w:r w:rsidRPr="0061362D">
        <w:rPr>
          <w:b/>
          <w:sz w:val="23"/>
          <w:szCs w:val="23"/>
          <w:lang w:val="fr-FR"/>
        </w:rPr>
        <w:t xml:space="preserve">                 PVM sudaro</w:t>
      </w:r>
      <w:r w:rsidRPr="0061362D">
        <w:rPr>
          <w:b/>
          <w:sz w:val="23"/>
          <w:szCs w:val="23"/>
          <w:u w:val="single"/>
          <w:lang w:val="fr-FR"/>
        </w:rPr>
        <w:t xml:space="preserve">                      </w:t>
      </w:r>
      <w:r w:rsidRPr="0061362D">
        <w:rPr>
          <w:b/>
          <w:sz w:val="23"/>
          <w:szCs w:val="23"/>
          <w:lang w:val="fr-FR"/>
        </w:rPr>
        <w:t xml:space="preserve">Eur </w:t>
      </w:r>
      <w:r w:rsidRPr="0061362D">
        <w:rPr>
          <w:b/>
          <w:i/>
          <w:sz w:val="23"/>
          <w:szCs w:val="23"/>
          <w:lang w:val="fr-FR"/>
        </w:rPr>
        <w:t>(skaičiais ir žodžiais)</w:t>
      </w:r>
      <w:r w:rsidRPr="0061362D">
        <w:rPr>
          <w:b/>
          <w:sz w:val="23"/>
          <w:szCs w:val="23"/>
          <w:lang w:val="fr-FR"/>
        </w:rPr>
        <w:t>.</w:t>
      </w:r>
    </w:p>
    <w:p w14:paraId="081B8EE7"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rPr>
      </w:pPr>
    </w:p>
    <w:p w14:paraId="5F8D3799" w14:textId="77777777" w:rsidR="0087752D" w:rsidRPr="0061362D" w:rsidRDefault="007457BF" w:rsidP="004E5DF5">
      <w:pPr>
        <w:pStyle w:val="Sraopastraipa"/>
        <w:numPr>
          <w:ilvl w:val="0"/>
          <w:numId w:val="35"/>
        </w:numPr>
        <w:tabs>
          <w:tab w:val="left" w:pos="851"/>
          <w:tab w:val="left" w:pos="1134"/>
        </w:tabs>
        <w:suppressAutoHyphens/>
        <w:overflowPunct/>
        <w:autoSpaceDE/>
        <w:autoSpaceDN/>
        <w:adjustRightInd/>
        <w:ind w:left="426" w:firstLine="425"/>
        <w:jc w:val="both"/>
        <w:rPr>
          <w:b/>
          <w:sz w:val="23"/>
          <w:szCs w:val="23"/>
          <w:lang w:val="lt-LT"/>
        </w:rPr>
      </w:pPr>
      <w:r w:rsidRPr="0061362D">
        <w:rPr>
          <w:b/>
          <w:sz w:val="23"/>
          <w:szCs w:val="23"/>
          <w:lang w:val="lt-LT" w:eastAsia="lt-LT"/>
        </w:rPr>
        <w:t>Pirkimo objekto dalis</w:t>
      </w:r>
      <w:r w:rsidR="0087752D" w:rsidRPr="0061362D">
        <w:rPr>
          <w:b/>
          <w:sz w:val="23"/>
          <w:szCs w:val="23"/>
          <w:lang w:val="lt-LT" w:eastAsia="lt-LT"/>
        </w:rPr>
        <w:t>:</w:t>
      </w:r>
    </w:p>
    <w:p w14:paraId="6EB8C90A" w14:textId="73C25AB1" w:rsidR="0087752D" w:rsidRPr="0061362D" w:rsidRDefault="00F24C39" w:rsidP="004E5DF5">
      <w:pPr>
        <w:tabs>
          <w:tab w:val="left" w:pos="851"/>
          <w:tab w:val="left" w:pos="1134"/>
        </w:tabs>
        <w:suppressAutoHyphens/>
        <w:overflowPunct/>
        <w:autoSpaceDE/>
        <w:autoSpaceDN/>
        <w:adjustRightInd/>
        <w:ind w:left="426" w:firstLine="425"/>
        <w:jc w:val="both"/>
        <w:rPr>
          <w:b/>
          <w:sz w:val="23"/>
          <w:szCs w:val="23"/>
          <w:lang w:val="lt-LT" w:eastAsia="lt-LT"/>
        </w:rPr>
      </w:pPr>
      <w:r>
        <w:rPr>
          <w:b/>
          <w:sz w:val="23"/>
          <w:szCs w:val="23"/>
          <w:lang w:val="lt-LT" w:eastAsia="lt-LT"/>
        </w:rPr>
        <w:t>7</w:t>
      </w:r>
      <w:r w:rsidR="0000477D" w:rsidRPr="0061362D">
        <w:rPr>
          <w:b/>
          <w:sz w:val="23"/>
          <w:szCs w:val="23"/>
          <w:lang w:val="lt-LT" w:eastAsia="lt-LT"/>
        </w:rPr>
        <w:t>00,00</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Pr>
          <w:b/>
          <w:sz w:val="23"/>
          <w:szCs w:val="23"/>
          <w:lang w:val="lt-LT" w:eastAsia="lt-LT"/>
        </w:rPr>
        <w:t>septyni šimtai</w:t>
      </w:r>
      <w:r w:rsidR="00B61320" w:rsidRPr="0061362D">
        <w:rPr>
          <w:b/>
          <w:sz w:val="23"/>
          <w:szCs w:val="23"/>
          <w:lang w:val="lt-LT" w:eastAsia="lt-LT"/>
        </w:rPr>
        <w:t xml:space="preserve"> eurų ir 00ct)</w:t>
      </w:r>
      <w:r w:rsidR="0087752D" w:rsidRPr="0061362D">
        <w:rPr>
          <w:b/>
          <w:sz w:val="23"/>
          <w:szCs w:val="23"/>
          <w:lang w:val="lt-LT" w:eastAsia="lt-LT"/>
        </w:rPr>
        <w:t>;</w:t>
      </w:r>
    </w:p>
    <w:p w14:paraId="666D1297"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eastAsia="lt-LT"/>
        </w:rPr>
      </w:pPr>
      <w:r w:rsidRPr="0061362D">
        <w:rPr>
          <w:b/>
          <w:sz w:val="23"/>
          <w:szCs w:val="23"/>
          <w:lang w:val="lt-LT" w:eastAsia="lt-LT"/>
        </w:rPr>
        <w:t xml:space="preserve">                                      </w:t>
      </w:r>
      <w:r w:rsidRPr="0061362D">
        <w:rPr>
          <w:b/>
          <w:sz w:val="23"/>
          <w:szCs w:val="23"/>
          <w:u w:val="single"/>
          <w:lang w:val="lt-LT" w:eastAsia="lt-LT"/>
        </w:rPr>
        <w:t xml:space="preserve">                      </w:t>
      </w:r>
      <w:r w:rsidRPr="0061362D">
        <w:rPr>
          <w:b/>
          <w:sz w:val="23"/>
          <w:szCs w:val="23"/>
          <w:lang w:val="fr-FR" w:eastAsia="lt-LT"/>
        </w:rPr>
        <w:t xml:space="preserve">Eur su PVM </w:t>
      </w:r>
      <w:r w:rsidRPr="0061362D">
        <w:rPr>
          <w:b/>
          <w:i/>
          <w:sz w:val="23"/>
          <w:szCs w:val="23"/>
          <w:lang w:val="fr-FR" w:eastAsia="lt-LT"/>
        </w:rPr>
        <w:t>(skaičiais ir žodžiais)</w:t>
      </w:r>
      <w:r w:rsidRPr="0061362D">
        <w:rPr>
          <w:b/>
          <w:sz w:val="23"/>
          <w:szCs w:val="23"/>
          <w:lang w:val="fr-FR" w:eastAsia="lt-LT"/>
        </w:rPr>
        <w:t>;</w:t>
      </w:r>
    </w:p>
    <w:p w14:paraId="016F237F" w14:textId="77777777" w:rsidR="0087752D" w:rsidRPr="0061362D" w:rsidRDefault="0087752D" w:rsidP="004E5DF5">
      <w:pPr>
        <w:tabs>
          <w:tab w:val="left" w:pos="851"/>
          <w:tab w:val="left" w:pos="1134"/>
        </w:tabs>
        <w:suppressAutoHyphens/>
        <w:overflowPunct/>
        <w:autoSpaceDE/>
        <w:autoSpaceDN/>
        <w:adjustRightInd/>
        <w:ind w:left="426" w:firstLine="425"/>
        <w:jc w:val="both"/>
        <w:rPr>
          <w:b/>
          <w:sz w:val="23"/>
          <w:szCs w:val="23"/>
          <w:lang w:val="fr-FR" w:eastAsia="lt-LT"/>
        </w:rPr>
      </w:pPr>
      <w:r w:rsidRPr="0061362D">
        <w:rPr>
          <w:b/>
          <w:sz w:val="23"/>
          <w:szCs w:val="23"/>
          <w:lang w:val="fr-FR" w:eastAsia="lt-LT"/>
        </w:rPr>
        <w:t xml:space="preserve">                 PVM sudaro</w:t>
      </w:r>
      <w:r w:rsidRPr="0061362D">
        <w:rPr>
          <w:b/>
          <w:sz w:val="23"/>
          <w:szCs w:val="23"/>
          <w:u w:val="single"/>
          <w:lang w:val="fr-FR" w:eastAsia="lt-LT"/>
        </w:rPr>
        <w:t xml:space="preserve">                      </w:t>
      </w:r>
      <w:r w:rsidRPr="0061362D">
        <w:rPr>
          <w:b/>
          <w:sz w:val="23"/>
          <w:szCs w:val="23"/>
          <w:lang w:val="fr-FR" w:eastAsia="lt-LT"/>
        </w:rPr>
        <w:t xml:space="preserve">Eur </w:t>
      </w:r>
      <w:r w:rsidRPr="0061362D">
        <w:rPr>
          <w:b/>
          <w:i/>
          <w:sz w:val="23"/>
          <w:szCs w:val="23"/>
          <w:lang w:val="fr-FR" w:eastAsia="lt-LT"/>
        </w:rPr>
        <w:t>(skaičiais ir žodžiais)</w:t>
      </w:r>
      <w:r w:rsidRPr="0061362D">
        <w:rPr>
          <w:b/>
          <w:sz w:val="23"/>
          <w:szCs w:val="23"/>
          <w:lang w:val="fr-FR" w:eastAsia="lt-LT"/>
        </w:rPr>
        <w:t>.</w:t>
      </w:r>
    </w:p>
    <w:p w14:paraId="6636C5E3" w14:textId="69A6971B" w:rsidR="007457BF" w:rsidRPr="0061362D" w:rsidRDefault="007457BF" w:rsidP="00DB1464">
      <w:pPr>
        <w:tabs>
          <w:tab w:val="left" w:pos="851"/>
          <w:tab w:val="left" w:pos="1134"/>
        </w:tabs>
        <w:suppressAutoHyphens/>
        <w:overflowPunct/>
        <w:autoSpaceDE/>
        <w:autoSpaceDN/>
        <w:adjustRightInd/>
        <w:jc w:val="both"/>
        <w:rPr>
          <w:b/>
          <w:sz w:val="23"/>
          <w:szCs w:val="23"/>
          <w:lang w:val="lt-LT"/>
        </w:rPr>
      </w:pPr>
    </w:p>
    <w:p w14:paraId="314E7102" w14:textId="777777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left="426"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5E52749F" w14:textId="27200478" w:rsidR="007457BF" w:rsidRPr="0061362D" w:rsidRDefault="00F24C39" w:rsidP="0081249C">
      <w:pPr>
        <w:pStyle w:val="Sraopastraipa"/>
        <w:tabs>
          <w:tab w:val="left" w:pos="851"/>
          <w:tab w:val="left" w:pos="1134"/>
        </w:tabs>
        <w:suppressAutoHyphens/>
        <w:overflowPunct/>
        <w:autoSpaceDE/>
        <w:autoSpaceDN/>
        <w:adjustRightInd/>
        <w:ind w:left="917"/>
        <w:jc w:val="both"/>
        <w:rPr>
          <w:b/>
          <w:sz w:val="23"/>
          <w:szCs w:val="23"/>
          <w:lang w:val="lt-LT"/>
        </w:rPr>
      </w:pPr>
      <w:r>
        <w:rPr>
          <w:b/>
          <w:sz w:val="23"/>
          <w:szCs w:val="23"/>
          <w:lang w:val="lt-LT" w:eastAsia="lt-LT"/>
        </w:rPr>
        <w:t>35</w:t>
      </w:r>
      <w:r w:rsidR="0000477D" w:rsidRPr="0061362D">
        <w:rPr>
          <w:b/>
          <w:sz w:val="23"/>
          <w:szCs w:val="23"/>
          <w:lang w:val="lt-LT" w:eastAsia="lt-LT"/>
        </w:rPr>
        <w:t>0,00</w:t>
      </w:r>
      <w:r w:rsidR="007457BF" w:rsidRPr="0061362D">
        <w:rPr>
          <w:b/>
          <w:sz w:val="23"/>
          <w:szCs w:val="23"/>
          <w:lang w:val="lt-LT" w:eastAsia="lt-LT"/>
        </w:rPr>
        <w:t xml:space="preserve"> Eur be PVM</w:t>
      </w:r>
      <w:r w:rsidR="00F17413" w:rsidRPr="0061362D">
        <w:rPr>
          <w:b/>
          <w:sz w:val="23"/>
          <w:szCs w:val="23"/>
          <w:lang w:val="lt-LT" w:eastAsia="lt-LT"/>
        </w:rPr>
        <w:t xml:space="preserve"> </w:t>
      </w:r>
      <w:r w:rsidR="00B61320" w:rsidRPr="0061362D">
        <w:rPr>
          <w:b/>
          <w:sz w:val="23"/>
          <w:szCs w:val="23"/>
          <w:lang w:val="lt-LT" w:eastAsia="lt-LT"/>
        </w:rPr>
        <w:t>(</w:t>
      </w:r>
      <w:r>
        <w:rPr>
          <w:b/>
          <w:sz w:val="23"/>
          <w:szCs w:val="23"/>
          <w:lang w:val="lt-LT" w:eastAsia="lt-LT"/>
        </w:rPr>
        <w:t>trys</w:t>
      </w:r>
      <w:r w:rsidR="00ED62BC" w:rsidRPr="0061362D">
        <w:rPr>
          <w:b/>
          <w:sz w:val="23"/>
          <w:szCs w:val="23"/>
          <w:lang w:val="lt-LT" w:eastAsia="lt-LT"/>
        </w:rPr>
        <w:t xml:space="preserve"> šimta</w:t>
      </w:r>
      <w:r>
        <w:rPr>
          <w:b/>
          <w:sz w:val="23"/>
          <w:szCs w:val="23"/>
          <w:lang w:val="lt-LT" w:eastAsia="lt-LT"/>
        </w:rPr>
        <w:t>i penkiasdešimt</w:t>
      </w:r>
      <w:r w:rsidR="00B61320" w:rsidRPr="0061362D">
        <w:rPr>
          <w:b/>
          <w:sz w:val="23"/>
          <w:szCs w:val="23"/>
          <w:lang w:val="lt-LT" w:eastAsia="lt-LT"/>
        </w:rPr>
        <w:t xml:space="preserve"> eurų ir 00ct)</w:t>
      </w:r>
    </w:p>
    <w:p w14:paraId="376967D9" w14:textId="77777777"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Eur su PVM (skaičiais ir žodžiais);</w:t>
      </w:r>
    </w:p>
    <w:p w14:paraId="7E01CED7" w14:textId="4487BAB8"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PVM sudaro                      Eur (skaičiais ir žodžiais).</w:t>
      </w:r>
    </w:p>
    <w:p w14:paraId="2612F53E" w14:textId="77777777" w:rsidR="0081249C" w:rsidRPr="0061362D" w:rsidRDefault="0081249C" w:rsidP="009A3FEF">
      <w:pPr>
        <w:pStyle w:val="Sraopastraipa"/>
        <w:tabs>
          <w:tab w:val="left" w:pos="851"/>
          <w:tab w:val="left" w:pos="1134"/>
        </w:tabs>
        <w:suppressAutoHyphens/>
        <w:overflowPunct/>
        <w:autoSpaceDE/>
        <w:autoSpaceDN/>
        <w:adjustRightInd/>
        <w:ind w:left="917"/>
        <w:jc w:val="both"/>
        <w:rPr>
          <w:b/>
          <w:sz w:val="23"/>
          <w:szCs w:val="23"/>
          <w:lang w:val="lt-LT"/>
        </w:rPr>
      </w:pPr>
    </w:p>
    <w:p w14:paraId="542AD17C" w14:textId="09B374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left="426"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1C50EBD4" w14:textId="1C1A3EE0" w:rsidR="007457BF" w:rsidRPr="0061362D" w:rsidRDefault="00F24C39" w:rsidP="0081249C">
      <w:pPr>
        <w:pStyle w:val="Sraopastraipa"/>
        <w:tabs>
          <w:tab w:val="left" w:pos="851"/>
          <w:tab w:val="left" w:pos="1134"/>
        </w:tabs>
        <w:suppressAutoHyphens/>
        <w:overflowPunct/>
        <w:autoSpaceDE/>
        <w:autoSpaceDN/>
        <w:adjustRightInd/>
        <w:ind w:left="917"/>
        <w:jc w:val="both"/>
        <w:rPr>
          <w:b/>
          <w:sz w:val="23"/>
          <w:szCs w:val="23"/>
          <w:lang w:val="lt-LT"/>
        </w:rPr>
      </w:pPr>
      <w:r>
        <w:rPr>
          <w:b/>
          <w:sz w:val="23"/>
          <w:szCs w:val="23"/>
          <w:lang w:val="lt-LT" w:eastAsia="lt-LT"/>
        </w:rPr>
        <w:t>233</w:t>
      </w:r>
      <w:r w:rsidR="0000477D" w:rsidRPr="0061362D">
        <w:rPr>
          <w:b/>
          <w:sz w:val="23"/>
          <w:szCs w:val="23"/>
          <w:lang w:val="lt-LT" w:eastAsia="lt-LT"/>
        </w:rPr>
        <w:t xml:space="preserve">0,00 </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Pr>
          <w:b/>
          <w:sz w:val="23"/>
          <w:szCs w:val="23"/>
          <w:lang w:val="lt-LT" w:eastAsia="lt-LT"/>
        </w:rPr>
        <w:t>du tūk</w:t>
      </w:r>
      <w:r w:rsidR="00ED62BC" w:rsidRPr="0061362D">
        <w:rPr>
          <w:b/>
          <w:sz w:val="23"/>
          <w:szCs w:val="23"/>
          <w:lang w:val="lt-LT" w:eastAsia="lt-LT"/>
        </w:rPr>
        <w:t>stanči</w:t>
      </w:r>
      <w:r>
        <w:rPr>
          <w:b/>
          <w:sz w:val="23"/>
          <w:szCs w:val="23"/>
          <w:lang w:val="lt-LT" w:eastAsia="lt-LT"/>
        </w:rPr>
        <w:t>ai</w:t>
      </w:r>
      <w:r w:rsidR="00ED62BC" w:rsidRPr="0061362D">
        <w:rPr>
          <w:b/>
          <w:sz w:val="23"/>
          <w:szCs w:val="23"/>
          <w:lang w:val="lt-LT" w:eastAsia="lt-LT"/>
        </w:rPr>
        <w:t xml:space="preserve"> </w:t>
      </w:r>
      <w:r>
        <w:rPr>
          <w:b/>
          <w:sz w:val="23"/>
          <w:szCs w:val="23"/>
          <w:lang w:val="lt-LT" w:eastAsia="lt-LT"/>
        </w:rPr>
        <w:t>trys</w:t>
      </w:r>
      <w:r w:rsidR="00ED62BC" w:rsidRPr="0061362D">
        <w:rPr>
          <w:b/>
          <w:sz w:val="23"/>
          <w:szCs w:val="23"/>
          <w:lang w:val="lt-LT" w:eastAsia="lt-LT"/>
        </w:rPr>
        <w:t xml:space="preserve"> šimtai</w:t>
      </w:r>
      <w:r>
        <w:rPr>
          <w:b/>
          <w:sz w:val="23"/>
          <w:szCs w:val="23"/>
          <w:lang w:val="lt-LT" w:eastAsia="lt-LT"/>
        </w:rPr>
        <w:t xml:space="preserve"> trisdešimt</w:t>
      </w:r>
      <w:r w:rsidR="00B61320" w:rsidRPr="0061362D">
        <w:rPr>
          <w:b/>
          <w:sz w:val="23"/>
          <w:szCs w:val="23"/>
          <w:lang w:val="lt-LT" w:eastAsia="lt-LT"/>
        </w:rPr>
        <w:t xml:space="preserve"> eurų ir 00ct)</w:t>
      </w:r>
    </w:p>
    <w:p w14:paraId="04C630F9" w14:textId="77777777"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Eur su PVM (skaičiais ir žodžiais);</w:t>
      </w:r>
    </w:p>
    <w:p w14:paraId="27744857" w14:textId="4057218B"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PVM sudaro                      Eur (skaičiais ir žodžiais).</w:t>
      </w:r>
    </w:p>
    <w:p w14:paraId="69AE990D" w14:textId="77777777" w:rsidR="0081249C" w:rsidRPr="0061362D" w:rsidRDefault="0081249C" w:rsidP="009A3FEF">
      <w:pPr>
        <w:pStyle w:val="Sraopastraipa"/>
        <w:tabs>
          <w:tab w:val="left" w:pos="851"/>
          <w:tab w:val="left" w:pos="1134"/>
        </w:tabs>
        <w:suppressAutoHyphens/>
        <w:overflowPunct/>
        <w:autoSpaceDE/>
        <w:autoSpaceDN/>
        <w:adjustRightInd/>
        <w:ind w:left="917"/>
        <w:jc w:val="both"/>
        <w:rPr>
          <w:b/>
          <w:sz w:val="23"/>
          <w:szCs w:val="23"/>
          <w:lang w:val="lt-LT"/>
        </w:rPr>
      </w:pPr>
    </w:p>
    <w:p w14:paraId="3145DD17" w14:textId="777777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6773E55A" w14:textId="7FAAE4E5" w:rsidR="007457BF" w:rsidRPr="0061362D" w:rsidRDefault="00F24C39" w:rsidP="0081249C">
      <w:pPr>
        <w:pStyle w:val="Sraopastraipa"/>
        <w:tabs>
          <w:tab w:val="left" w:pos="851"/>
          <w:tab w:val="left" w:pos="1134"/>
        </w:tabs>
        <w:suppressAutoHyphens/>
        <w:overflowPunct/>
        <w:autoSpaceDE/>
        <w:autoSpaceDN/>
        <w:adjustRightInd/>
        <w:ind w:left="851"/>
        <w:jc w:val="both"/>
        <w:rPr>
          <w:b/>
          <w:sz w:val="23"/>
          <w:szCs w:val="23"/>
          <w:lang w:val="lt-LT"/>
        </w:rPr>
      </w:pPr>
      <w:r>
        <w:rPr>
          <w:b/>
          <w:sz w:val="23"/>
          <w:szCs w:val="23"/>
          <w:lang w:val="lt-LT" w:eastAsia="lt-LT"/>
        </w:rPr>
        <w:t>175</w:t>
      </w:r>
      <w:r w:rsidR="0000477D" w:rsidRPr="0061362D">
        <w:rPr>
          <w:b/>
          <w:sz w:val="23"/>
          <w:szCs w:val="23"/>
          <w:lang w:val="lt-LT" w:eastAsia="lt-LT"/>
        </w:rPr>
        <w:t>0,00</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Pr>
          <w:b/>
          <w:sz w:val="23"/>
          <w:szCs w:val="23"/>
          <w:lang w:val="lt-LT" w:eastAsia="lt-LT"/>
        </w:rPr>
        <w:t>vienas</w:t>
      </w:r>
      <w:r w:rsidR="00ED62BC" w:rsidRPr="0061362D">
        <w:rPr>
          <w:b/>
          <w:sz w:val="23"/>
          <w:szCs w:val="23"/>
          <w:lang w:val="lt-LT" w:eastAsia="lt-LT"/>
        </w:rPr>
        <w:t xml:space="preserve"> tūkstan</w:t>
      </w:r>
      <w:r>
        <w:rPr>
          <w:b/>
          <w:sz w:val="23"/>
          <w:szCs w:val="23"/>
          <w:lang w:val="lt-LT" w:eastAsia="lt-LT"/>
        </w:rPr>
        <w:t>t</w:t>
      </w:r>
      <w:r w:rsidR="00ED62BC" w:rsidRPr="0061362D">
        <w:rPr>
          <w:b/>
          <w:sz w:val="23"/>
          <w:szCs w:val="23"/>
          <w:lang w:val="lt-LT" w:eastAsia="lt-LT"/>
        </w:rPr>
        <w:t>i</w:t>
      </w:r>
      <w:r>
        <w:rPr>
          <w:b/>
          <w:sz w:val="23"/>
          <w:szCs w:val="23"/>
          <w:lang w:val="lt-LT" w:eastAsia="lt-LT"/>
        </w:rPr>
        <w:t>s septyni šimtai penkiasdešimt</w:t>
      </w:r>
      <w:r w:rsidR="00B61320" w:rsidRPr="0061362D">
        <w:rPr>
          <w:b/>
          <w:sz w:val="23"/>
          <w:szCs w:val="23"/>
          <w:lang w:val="lt-LT" w:eastAsia="lt-LT"/>
        </w:rPr>
        <w:t xml:space="preserve"> eurų ir 00ct)</w:t>
      </w:r>
    </w:p>
    <w:p w14:paraId="5785D5AB" w14:textId="77777777" w:rsidR="009A3FEF" w:rsidRPr="0061362D" w:rsidRDefault="009A3FEF" w:rsidP="009A3FEF">
      <w:pPr>
        <w:pStyle w:val="Sraopastraipa"/>
        <w:tabs>
          <w:tab w:val="left" w:pos="851"/>
          <w:tab w:val="left" w:pos="1134"/>
        </w:tabs>
        <w:suppressAutoHyphens/>
        <w:overflowPunct/>
        <w:autoSpaceDE/>
        <w:autoSpaceDN/>
        <w:adjustRightInd/>
        <w:ind w:left="851"/>
        <w:jc w:val="both"/>
        <w:rPr>
          <w:b/>
          <w:sz w:val="23"/>
          <w:szCs w:val="23"/>
          <w:lang w:val="lt-LT"/>
        </w:rPr>
      </w:pPr>
      <w:r w:rsidRPr="0061362D">
        <w:rPr>
          <w:b/>
          <w:sz w:val="23"/>
          <w:szCs w:val="23"/>
          <w:lang w:val="lt-LT"/>
        </w:rPr>
        <w:t xml:space="preserve">                                                            Eur su PVM (skaičiais ir žodžiais);</w:t>
      </w:r>
    </w:p>
    <w:p w14:paraId="1B1CAB2B" w14:textId="25015DD5" w:rsidR="009A3FEF" w:rsidRPr="0061362D" w:rsidRDefault="009A3FEF" w:rsidP="009A3FEF">
      <w:pPr>
        <w:pStyle w:val="Sraopastraipa"/>
        <w:tabs>
          <w:tab w:val="left" w:pos="851"/>
          <w:tab w:val="left" w:pos="1134"/>
        </w:tabs>
        <w:suppressAutoHyphens/>
        <w:overflowPunct/>
        <w:autoSpaceDE/>
        <w:autoSpaceDN/>
        <w:adjustRightInd/>
        <w:ind w:left="851"/>
        <w:jc w:val="both"/>
        <w:rPr>
          <w:b/>
          <w:sz w:val="23"/>
          <w:szCs w:val="23"/>
          <w:lang w:val="lt-LT"/>
        </w:rPr>
      </w:pPr>
      <w:r w:rsidRPr="0061362D">
        <w:rPr>
          <w:b/>
          <w:sz w:val="23"/>
          <w:szCs w:val="23"/>
          <w:lang w:val="lt-LT"/>
        </w:rPr>
        <w:t xml:space="preserve">                 PVM sudaro                      Eur (skaičiais ir žodžiais).</w:t>
      </w:r>
    </w:p>
    <w:p w14:paraId="4079751E" w14:textId="77777777" w:rsidR="0081249C" w:rsidRPr="0061362D" w:rsidRDefault="0081249C" w:rsidP="009A3FEF">
      <w:pPr>
        <w:pStyle w:val="Sraopastraipa"/>
        <w:tabs>
          <w:tab w:val="left" w:pos="851"/>
          <w:tab w:val="left" w:pos="1134"/>
        </w:tabs>
        <w:suppressAutoHyphens/>
        <w:overflowPunct/>
        <w:autoSpaceDE/>
        <w:autoSpaceDN/>
        <w:adjustRightInd/>
        <w:ind w:left="851"/>
        <w:jc w:val="both"/>
        <w:rPr>
          <w:b/>
          <w:sz w:val="23"/>
          <w:szCs w:val="23"/>
          <w:lang w:val="lt-LT"/>
        </w:rPr>
      </w:pPr>
    </w:p>
    <w:p w14:paraId="728CAB41" w14:textId="777777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left="426"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64329685" w14:textId="48FE6177" w:rsidR="007457BF" w:rsidRPr="0061362D" w:rsidRDefault="00FA256D" w:rsidP="0081249C">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eastAsia="lt-LT"/>
        </w:rPr>
        <w:t>3</w:t>
      </w:r>
      <w:r w:rsidR="00F24C39">
        <w:rPr>
          <w:b/>
          <w:sz w:val="23"/>
          <w:szCs w:val="23"/>
          <w:lang w:val="lt-LT" w:eastAsia="lt-LT"/>
        </w:rPr>
        <w:t>3527</w:t>
      </w:r>
      <w:r w:rsidR="0000477D" w:rsidRPr="0061362D">
        <w:rPr>
          <w:b/>
          <w:sz w:val="23"/>
          <w:szCs w:val="23"/>
          <w:lang w:val="lt-LT" w:eastAsia="lt-LT"/>
        </w:rPr>
        <w:t>0,00</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sidR="00ED62BC" w:rsidRPr="0061362D">
        <w:rPr>
          <w:b/>
          <w:sz w:val="23"/>
          <w:szCs w:val="23"/>
          <w:lang w:val="lt-LT" w:eastAsia="lt-LT"/>
        </w:rPr>
        <w:t>trys šimtai</w:t>
      </w:r>
      <w:r w:rsidR="00F24C39">
        <w:rPr>
          <w:b/>
          <w:sz w:val="23"/>
          <w:szCs w:val="23"/>
          <w:lang w:val="lt-LT" w:eastAsia="lt-LT"/>
        </w:rPr>
        <w:t xml:space="preserve"> trisdešimt penki tūkstančiai du šimtai septyniasdešimt</w:t>
      </w:r>
      <w:r w:rsidR="00B61320" w:rsidRPr="0061362D">
        <w:rPr>
          <w:b/>
          <w:sz w:val="23"/>
          <w:szCs w:val="23"/>
          <w:lang w:val="lt-LT" w:eastAsia="lt-LT"/>
        </w:rPr>
        <w:t xml:space="preserve"> eurų ir 00ct)</w:t>
      </w:r>
    </w:p>
    <w:p w14:paraId="217185BA" w14:textId="77777777"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Eur su PVM (skaičiais ir žodžiais);</w:t>
      </w:r>
    </w:p>
    <w:p w14:paraId="0E0DEAA3" w14:textId="0E8ED758"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PVM sudaro                      Eur (skaičiais ir žodžiais).</w:t>
      </w:r>
    </w:p>
    <w:p w14:paraId="18E7FD79" w14:textId="77777777" w:rsidR="0081249C" w:rsidRPr="0061362D" w:rsidRDefault="0081249C" w:rsidP="009A3FEF">
      <w:pPr>
        <w:pStyle w:val="Sraopastraipa"/>
        <w:tabs>
          <w:tab w:val="left" w:pos="851"/>
          <w:tab w:val="left" w:pos="1134"/>
        </w:tabs>
        <w:suppressAutoHyphens/>
        <w:overflowPunct/>
        <w:autoSpaceDE/>
        <w:autoSpaceDN/>
        <w:adjustRightInd/>
        <w:ind w:left="917"/>
        <w:jc w:val="both"/>
        <w:rPr>
          <w:b/>
          <w:sz w:val="23"/>
          <w:szCs w:val="23"/>
          <w:lang w:val="lt-LT"/>
        </w:rPr>
      </w:pPr>
    </w:p>
    <w:p w14:paraId="402B1B75" w14:textId="777777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left="426"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03C54A95" w14:textId="615954AB" w:rsidR="007457BF" w:rsidRPr="0061362D" w:rsidRDefault="00F24C39" w:rsidP="0081249C">
      <w:pPr>
        <w:pStyle w:val="Sraopastraipa"/>
        <w:tabs>
          <w:tab w:val="left" w:pos="851"/>
          <w:tab w:val="left" w:pos="1134"/>
        </w:tabs>
        <w:suppressAutoHyphens/>
        <w:overflowPunct/>
        <w:autoSpaceDE/>
        <w:autoSpaceDN/>
        <w:adjustRightInd/>
        <w:ind w:left="917"/>
        <w:jc w:val="both"/>
        <w:rPr>
          <w:b/>
          <w:sz w:val="23"/>
          <w:szCs w:val="23"/>
          <w:lang w:val="lt-LT"/>
        </w:rPr>
      </w:pPr>
      <w:r>
        <w:rPr>
          <w:b/>
          <w:sz w:val="23"/>
          <w:szCs w:val="23"/>
          <w:lang w:val="lt-LT" w:eastAsia="lt-LT"/>
        </w:rPr>
        <w:t>175</w:t>
      </w:r>
      <w:r w:rsidR="0000477D" w:rsidRPr="0061362D">
        <w:rPr>
          <w:b/>
          <w:sz w:val="23"/>
          <w:szCs w:val="23"/>
          <w:lang w:val="lt-LT" w:eastAsia="lt-LT"/>
        </w:rPr>
        <w:t xml:space="preserve">0,00 </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Pr>
          <w:b/>
          <w:sz w:val="23"/>
          <w:szCs w:val="23"/>
          <w:lang w:val="lt-LT" w:eastAsia="lt-LT"/>
        </w:rPr>
        <w:t>vienas</w:t>
      </w:r>
      <w:r w:rsidR="00ED62BC" w:rsidRPr="0061362D">
        <w:rPr>
          <w:b/>
          <w:sz w:val="23"/>
          <w:szCs w:val="23"/>
          <w:lang w:val="lt-LT" w:eastAsia="lt-LT"/>
        </w:rPr>
        <w:t xml:space="preserve"> tūkstan</w:t>
      </w:r>
      <w:r>
        <w:rPr>
          <w:b/>
          <w:sz w:val="23"/>
          <w:szCs w:val="23"/>
          <w:lang w:val="lt-LT" w:eastAsia="lt-LT"/>
        </w:rPr>
        <w:t>t</w:t>
      </w:r>
      <w:r w:rsidR="00ED62BC" w:rsidRPr="0061362D">
        <w:rPr>
          <w:b/>
          <w:sz w:val="23"/>
          <w:szCs w:val="23"/>
          <w:lang w:val="lt-LT" w:eastAsia="lt-LT"/>
        </w:rPr>
        <w:t>i</w:t>
      </w:r>
      <w:r>
        <w:rPr>
          <w:b/>
          <w:sz w:val="23"/>
          <w:szCs w:val="23"/>
          <w:lang w:val="lt-LT" w:eastAsia="lt-LT"/>
        </w:rPr>
        <w:t>s</w:t>
      </w:r>
      <w:r w:rsidR="00ED62BC" w:rsidRPr="0061362D">
        <w:rPr>
          <w:b/>
          <w:sz w:val="23"/>
          <w:szCs w:val="23"/>
          <w:lang w:val="lt-LT" w:eastAsia="lt-LT"/>
        </w:rPr>
        <w:t xml:space="preserve"> </w:t>
      </w:r>
      <w:r>
        <w:rPr>
          <w:b/>
          <w:sz w:val="23"/>
          <w:szCs w:val="23"/>
          <w:lang w:val="lt-LT" w:eastAsia="lt-LT"/>
        </w:rPr>
        <w:t>septyni</w:t>
      </w:r>
      <w:r w:rsidR="00ED62BC" w:rsidRPr="0061362D">
        <w:rPr>
          <w:b/>
          <w:sz w:val="23"/>
          <w:szCs w:val="23"/>
          <w:lang w:val="lt-LT" w:eastAsia="lt-LT"/>
        </w:rPr>
        <w:t xml:space="preserve"> šimtai</w:t>
      </w:r>
      <w:r>
        <w:rPr>
          <w:b/>
          <w:sz w:val="23"/>
          <w:szCs w:val="23"/>
          <w:lang w:val="lt-LT" w:eastAsia="lt-LT"/>
        </w:rPr>
        <w:t xml:space="preserve"> penkiasdešimt</w:t>
      </w:r>
      <w:r w:rsidR="00B61320" w:rsidRPr="0061362D">
        <w:rPr>
          <w:b/>
          <w:sz w:val="23"/>
          <w:szCs w:val="23"/>
          <w:lang w:val="lt-LT" w:eastAsia="lt-LT"/>
        </w:rPr>
        <w:t xml:space="preserve"> eurų ir 00ct)</w:t>
      </w:r>
    </w:p>
    <w:p w14:paraId="23B491F6" w14:textId="77777777"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Eur su PVM (skaičiais ir žodžiais);</w:t>
      </w:r>
    </w:p>
    <w:p w14:paraId="1B5B75A2" w14:textId="16F3CEC5"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PVM sudaro                      Eur (skaičiais ir žodžiais).</w:t>
      </w:r>
    </w:p>
    <w:p w14:paraId="22501DCE" w14:textId="77777777" w:rsidR="0081249C" w:rsidRPr="0061362D" w:rsidRDefault="0081249C" w:rsidP="009A3FEF">
      <w:pPr>
        <w:pStyle w:val="Sraopastraipa"/>
        <w:tabs>
          <w:tab w:val="left" w:pos="851"/>
          <w:tab w:val="left" w:pos="1134"/>
        </w:tabs>
        <w:suppressAutoHyphens/>
        <w:overflowPunct/>
        <w:autoSpaceDE/>
        <w:autoSpaceDN/>
        <w:adjustRightInd/>
        <w:ind w:left="917"/>
        <w:jc w:val="both"/>
        <w:rPr>
          <w:b/>
          <w:sz w:val="23"/>
          <w:szCs w:val="23"/>
          <w:lang w:val="lt-LT"/>
        </w:rPr>
      </w:pPr>
    </w:p>
    <w:p w14:paraId="0B65958F" w14:textId="777777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left="426"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42CAD693" w14:textId="20DD96D6" w:rsidR="007457BF" w:rsidRPr="0061362D" w:rsidRDefault="00FA256D" w:rsidP="0081249C">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eastAsia="lt-LT"/>
        </w:rPr>
        <w:t>4</w:t>
      </w:r>
      <w:r w:rsidR="00F24C39">
        <w:rPr>
          <w:b/>
          <w:sz w:val="23"/>
          <w:szCs w:val="23"/>
          <w:lang w:val="lt-LT" w:eastAsia="lt-LT"/>
        </w:rPr>
        <w:t>2</w:t>
      </w:r>
      <w:r w:rsidR="0000477D" w:rsidRPr="0061362D">
        <w:rPr>
          <w:b/>
          <w:sz w:val="23"/>
          <w:szCs w:val="23"/>
          <w:lang w:val="lt-LT" w:eastAsia="lt-LT"/>
        </w:rPr>
        <w:t>0</w:t>
      </w:r>
      <w:r w:rsidR="00F24C39">
        <w:rPr>
          <w:b/>
          <w:sz w:val="23"/>
          <w:szCs w:val="23"/>
          <w:lang w:val="lt-LT" w:eastAsia="lt-LT"/>
        </w:rPr>
        <w:t>1</w:t>
      </w:r>
      <w:r w:rsidR="0000477D" w:rsidRPr="0061362D">
        <w:rPr>
          <w:b/>
          <w:sz w:val="23"/>
          <w:szCs w:val="23"/>
          <w:lang w:val="lt-LT" w:eastAsia="lt-LT"/>
        </w:rPr>
        <w:t xml:space="preserve">0,00 </w:t>
      </w:r>
      <w:r w:rsidR="007457BF" w:rsidRPr="0061362D">
        <w:rPr>
          <w:b/>
          <w:sz w:val="23"/>
          <w:szCs w:val="23"/>
          <w:lang w:val="lt-LT" w:eastAsia="lt-LT"/>
        </w:rPr>
        <w:t>Eur be PVM</w:t>
      </w:r>
      <w:r w:rsidR="00F17413" w:rsidRPr="0061362D">
        <w:rPr>
          <w:b/>
          <w:sz w:val="23"/>
          <w:szCs w:val="23"/>
          <w:lang w:val="lt-LT" w:eastAsia="lt-LT"/>
        </w:rPr>
        <w:t xml:space="preserve"> </w:t>
      </w:r>
      <w:r w:rsidR="00B61320" w:rsidRPr="0061362D">
        <w:rPr>
          <w:b/>
          <w:sz w:val="23"/>
          <w:szCs w:val="23"/>
          <w:lang w:val="lt-LT" w:eastAsia="lt-LT"/>
        </w:rPr>
        <w:t>(</w:t>
      </w:r>
      <w:r w:rsidR="00ED62BC" w:rsidRPr="0061362D">
        <w:rPr>
          <w:b/>
          <w:sz w:val="23"/>
          <w:szCs w:val="23"/>
          <w:lang w:val="lt-LT" w:eastAsia="lt-LT"/>
        </w:rPr>
        <w:t>keturi</w:t>
      </w:r>
      <w:r w:rsidR="00F24C39">
        <w:rPr>
          <w:b/>
          <w:sz w:val="23"/>
          <w:szCs w:val="23"/>
          <w:lang w:val="lt-LT" w:eastAsia="lt-LT"/>
        </w:rPr>
        <w:t>asdešimt du</w:t>
      </w:r>
      <w:r w:rsidR="00ED62BC" w:rsidRPr="0061362D">
        <w:rPr>
          <w:b/>
          <w:sz w:val="23"/>
          <w:szCs w:val="23"/>
          <w:lang w:val="lt-LT" w:eastAsia="lt-LT"/>
        </w:rPr>
        <w:t xml:space="preserve"> tūkstančiai</w:t>
      </w:r>
      <w:r w:rsidR="00B61320" w:rsidRPr="0061362D">
        <w:rPr>
          <w:b/>
          <w:sz w:val="23"/>
          <w:szCs w:val="23"/>
          <w:lang w:val="lt-LT" w:eastAsia="lt-LT"/>
        </w:rPr>
        <w:t xml:space="preserve"> </w:t>
      </w:r>
      <w:r w:rsidR="00F24C39">
        <w:rPr>
          <w:b/>
          <w:sz w:val="23"/>
          <w:szCs w:val="23"/>
          <w:lang w:val="lt-LT" w:eastAsia="lt-LT"/>
        </w:rPr>
        <w:t xml:space="preserve">dešimt </w:t>
      </w:r>
      <w:r w:rsidR="00B61320" w:rsidRPr="0061362D">
        <w:rPr>
          <w:b/>
          <w:sz w:val="23"/>
          <w:szCs w:val="23"/>
          <w:lang w:val="lt-LT" w:eastAsia="lt-LT"/>
        </w:rPr>
        <w:t>eurų ir 00ct)</w:t>
      </w:r>
    </w:p>
    <w:p w14:paraId="136C6CC0" w14:textId="77777777"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lastRenderedPageBreak/>
        <w:t xml:space="preserve">                                                            Eur su PVM (skaičiais ir žodžiais);</w:t>
      </w:r>
    </w:p>
    <w:p w14:paraId="6AA1B546" w14:textId="76943130"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PVM sudaro                      Eur (skaičiais ir žodžiais).</w:t>
      </w:r>
    </w:p>
    <w:p w14:paraId="2E2FF7F9" w14:textId="77777777" w:rsidR="0081249C" w:rsidRPr="0061362D" w:rsidRDefault="0081249C" w:rsidP="009A3FEF">
      <w:pPr>
        <w:pStyle w:val="Sraopastraipa"/>
        <w:tabs>
          <w:tab w:val="left" w:pos="851"/>
          <w:tab w:val="left" w:pos="1134"/>
        </w:tabs>
        <w:suppressAutoHyphens/>
        <w:overflowPunct/>
        <w:autoSpaceDE/>
        <w:autoSpaceDN/>
        <w:adjustRightInd/>
        <w:ind w:left="917"/>
        <w:jc w:val="both"/>
        <w:rPr>
          <w:b/>
          <w:sz w:val="23"/>
          <w:szCs w:val="23"/>
          <w:lang w:val="lt-LT"/>
        </w:rPr>
      </w:pPr>
    </w:p>
    <w:p w14:paraId="04A93F00" w14:textId="77777777" w:rsidR="0081249C" w:rsidRPr="0061362D" w:rsidRDefault="007457BF" w:rsidP="00C967F4">
      <w:pPr>
        <w:pStyle w:val="Sraopastraipa"/>
        <w:numPr>
          <w:ilvl w:val="0"/>
          <w:numId w:val="35"/>
        </w:numPr>
        <w:tabs>
          <w:tab w:val="left" w:pos="851"/>
          <w:tab w:val="left" w:pos="1134"/>
        </w:tabs>
        <w:suppressAutoHyphens/>
        <w:overflowPunct/>
        <w:autoSpaceDE/>
        <w:autoSpaceDN/>
        <w:adjustRightInd/>
        <w:ind w:left="426" w:firstLine="491"/>
        <w:jc w:val="both"/>
        <w:rPr>
          <w:b/>
          <w:sz w:val="23"/>
          <w:szCs w:val="23"/>
          <w:lang w:val="lt-LT"/>
        </w:rPr>
      </w:pPr>
      <w:r w:rsidRPr="0061362D">
        <w:rPr>
          <w:b/>
          <w:sz w:val="23"/>
          <w:szCs w:val="23"/>
          <w:lang w:val="lt-LT" w:eastAsia="lt-LT"/>
        </w:rPr>
        <w:t>Pirkimo objekto dalis</w:t>
      </w:r>
      <w:r w:rsidR="0081249C" w:rsidRPr="0061362D">
        <w:rPr>
          <w:b/>
          <w:sz w:val="23"/>
          <w:szCs w:val="23"/>
          <w:lang w:val="lt-LT" w:eastAsia="lt-LT"/>
        </w:rPr>
        <w:t>:</w:t>
      </w:r>
    </w:p>
    <w:p w14:paraId="7A9691D3" w14:textId="5ED85D52" w:rsidR="007457BF" w:rsidRPr="0061362D" w:rsidRDefault="00F24C39" w:rsidP="0081249C">
      <w:pPr>
        <w:pStyle w:val="Sraopastraipa"/>
        <w:tabs>
          <w:tab w:val="left" w:pos="851"/>
          <w:tab w:val="left" w:pos="1134"/>
        </w:tabs>
        <w:suppressAutoHyphens/>
        <w:overflowPunct/>
        <w:autoSpaceDE/>
        <w:autoSpaceDN/>
        <w:adjustRightInd/>
        <w:ind w:left="917"/>
        <w:jc w:val="both"/>
        <w:rPr>
          <w:b/>
          <w:sz w:val="23"/>
          <w:szCs w:val="23"/>
          <w:lang w:val="lt-LT"/>
        </w:rPr>
      </w:pPr>
      <w:r>
        <w:rPr>
          <w:b/>
          <w:sz w:val="23"/>
          <w:szCs w:val="23"/>
          <w:lang w:val="lt-LT" w:eastAsia="lt-LT"/>
        </w:rPr>
        <w:t>409</w:t>
      </w:r>
      <w:r w:rsidR="00C967F4" w:rsidRPr="0061362D">
        <w:rPr>
          <w:b/>
          <w:sz w:val="23"/>
          <w:szCs w:val="23"/>
          <w:lang w:val="lt-LT" w:eastAsia="lt-LT"/>
        </w:rPr>
        <w:t>0</w:t>
      </w:r>
      <w:r w:rsidR="0000477D" w:rsidRPr="0061362D">
        <w:rPr>
          <w:b/>
          <w:sz w:val="23"/>
          <w:szCs w:val="23"/>
          <w:lang w:val="lt-LT" w:eastAsia="lt-LT"/>
        </w:rPr>
        <w:t>,</w:t>
      </w:r>
      <w:r w:rsidR="00ED62BC" w:rsidRPr="0061362D">
        <w:rPr>
          <w:b/>
          <w:sz w:val="23"/>
          <w:szCs w:val="23"/>
          <w:lang w:val="lt-LT" w:eastAsia="lt-LT"/>
        </w:rPr>
        <w:t>0</w:t>
      </w:r>
      <w:r w:rsidR="0000477D" w:rsidRPr="0061362D">
        <w:rPr>
          <w:b/>
          <w:sz w:val="23"/>
          <w:szCs w:val="23"/>
          <w:lang w:val="lt-LT" w:eastAsia="lt-LT"/>
        </w:rPr>
        <w:t xml:space="preserve">0 </w:t>
      </w:r>
      <w:r w:rsidR="007457BF" w:rsidRPr="0061362D">
        <w:rPr>
          <w:b/>
          <w:sz w:val="23"/>
          <w:szCs w:val="23"/>
          <w:lang w:val="lt-LT" w:eastAsia="lt-LT"/>
        </w:rPr>
        <w:t>Eur be PVM</w:t>
      </w:r>
      <w:r w:rsidR="00B61320" w:rsidRPr="0061362D">
        <w:rPr>
          <w:b/>
          <w:sz w:val="23"/>
          <w:szCs w:val="23"/>
          <w:lang w:val="lt-LT" w:eastAsia="lt-LT"/>
        </w:rPr>
        <w:t xml:space="preserve"> (</w:t>
      </w:r>
      <w:r>
        <w:rPr>
          <w:b/>
          <w:sz w:val="23"/>
          <w:szCs w:val="23"/>
          <w:lang w:val="lt-LT" w:eastAsia="lt-LT"/>
        </w:rPr>
        <w:t xml:space="preserve">keturi </w:t>
      </w:r>
      <w:r w:rsidR="00ED62BC" w:rsidRPr="0061362D">
        <w:rPr>
          <w:b/>
          <w:sz w:val="23"/>
          <w:szCs w:val="23"/>
          <w:lang w:val="lt-LT" w:eastAsia="lt-LT"/>
        </w:rPr>
        <w:t>tūkstančiai</w:t>
      </w:r>
      <w:r w:rsidR="00B61320" w:rsidRPr="0061362D">
        <w:rPr>
          <w:b/>
          <w:sz w:val="23"/>
          <w:szCs w:val="23"/>
          <w:lang w:val="lt-LT" w:eastAsia="lt-LT"/>
        </w:rPr>
        <w:t xml:space="preserve"> </w:t>
      </w:r>
      <w:r>
        <w:rPr>
          <w:b/>
          <w:sz w:val="23"/>
          <w:szCs w:val="23"/>
          <w:lang w:val="lt-LT" w:eastAsia="lt-LT"/>
        </w:rPr>
        <w:t xml:space="preserve">devyniasdešimt </w:t>
      </w:r>
      <w:r w:rsidR="00B61320" w:rsidRPr="0061362D">
        <w:rPr>
          <w:b/>
          <w:sz w:val="23"/>
          <w:szCs w:val="23"/>
          <w:lang w:val="lt-LT" w:eastAsia="lt-LT"/>
        </w:rPr>
        <w:t xml:space="preserve">eurų ir 00ct) </w:t>
      </w:r>
    </w:p>
    <w:p w14:paraId="3326D95D" w14:textId="77777777"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Eur su PVM (skaičiais ir žodžiais);</w:t>
      </w:r>
    </w:p>
    <w:p w14:paraId="135724A1" w14:textId="0148D6EA" w:rsidR="009A3FEF" w:rsidRPr="0061362D" w:rsidRDefault="009A3FEF" w:rsidP="009A3FEF">
      <w:pPr>
        <w:pStyle w:val="Sraopastraipa"/>
        <w:tabs>
          <w:tab w:val="left" w:pos="851"/>
          <w:tab w:val="left" w:pos="1134"/>
        </w:tabs>
        <w:suppressAutoHyphens/>
        <w:overflowPunct/>
        <w:autoSpaceDE/>
        <w:autoSpaceDN/>
        <w:adjustRightInd/>
        <w:ind w:left="917"/>
        <w:jc w:val="both"/>
        <w:rPr>
          <w:b/>
          <w:sz w:val="23"/>
          <w:szCs w:val="23"/>
          <w:lang w:val="lt-LT"/>
        </w:rPr>
      </w:pPr>
      <w:r w:rsidRPr="0061362D">
        <w:rPr>
          <w:b/>
          <w:sz w:val="23"/>
          <w:szCs w:val="23"/>
          <w:lang w:val="lt-LT"/>
        </w:rPr>
        <w:t xml:space="preserve">                 PVM sudaro                      Eur (skaičiais ir žodžiais).</w:t>
      </w:r>
    </w:p>
    <w:p w14:paraId="62697F1C" w14:textId="77777777" w:rsidR="0081249C" w:rsidRPr="0061362D" w:rsidRDefault="0081249C" w:rsidP="009A3FEF">
      <w:pPr>
        <w:pStyle w:val="Sraopastraipa"/>
        <w:tabs>
          <w:tab w:val="left" w:pos="851"/>
          <w:tab w:val="left" w:pos="1134"/>
        </w:tabs>
        <w:suppressAutoHyphens/>
        <w:overflowPunct/>
        <w:autoSpaceDE/>
        <w:autoSpaceDN/>
        <w:adjustRightInd/>
        <w:ind w:left="917"/>
        <w:jc w:val="both"/>
        <w:rPr>
          <w:b/>
          <w:sz w:val="23"/>
          <w:szCs w:val="23"/>
          <w:lang w:val="lt-LT"/>
        </w:rPr>
      </w:pPr>
    </w:p>
    <w:p w14:paraId="2F7EF761" w14:textId="7DC1C57B" w:rsidR="005735A1" w:rsidRPr="0061362D" w:rsidRDefault="005735A1" w:rsidP="004A7A96">
      <w:pPr>
        <w:pStyle w:val="Sraopastraipa"/>
        <w:tabs>
          <w:tab w:val="left" w:pos="284"/>
          <w:tab w:val="left" w:pos="709"/>
        </w:tabs>
        <w:suppressAutoHyphens/>
        <w:overflowPunct/>
        <w:autoSpaceDE/>
        <w:adjustRightInd/>
        <w:ind w:left="0" w:right="-68" w:firstLine="709"/>
        <w:jc w:val="both"/>
        <w:rPr>
          <w:sz w:val="23"/>
          <w:szCs w:val="23"/>
          <w:lang w:val="lt-LT"/>
        </w:rPr>
      </w:pPr>
      <w:r w:rsidRPr="0061362D">
        <w:rPr>
          <w:rStyle w:val="fontstyle01"/>
          <w:color w:val="auto"/>
          <w:sz w:val="23"/>
          <w:szCs w:val="23"/>
          <w:lang w:val="lt-LT"/>
        </w:rPr>
        <w:t xml:space="preserve">Galutinė kaina, kurią Pirkėjas sumokės Tiekėjui, priklausys nuo vykdant </w:t>
      </w:r>
      <w:r w:rsidRPr="0061362D">
        <w:rPr>
          <w:rStyle w:val="fontstyle01"/>
          <w:sz w:val="23"/>
          <w:szCs w:val="23"/>
          <w:lang w:val="lt-LT"/>
        </w:rPr>
        <w:t>sutartį nupirktų prekių kiekio</w:t>
      </w:r>
      <w:r w:rsidR="007623D7" w:rsidRPr="0061362D">
        <w:rPr>
          <w:rStyle w:val="fontstyle01"/>
          <w:sz w:val="23"/>
          <w:szCs w:val="23"/>
          <w:lang w:val="lt-LT"/>
        </w:rPr>
        <w:t xml:space="preserve">, </w:t>
      </w:r>
      <w:r w:rsidR="007623D7" w:rsidRPr="0061362D">
        <w:rPr>
          <w:sz w:val="23"/>
          <w:szCs w:val="23"/>
          <w:lang w:val="lt-LT"/>
        </w:rPr>
        <w:t>tačiau ji negali viršyti pradinės maksimalios Sutarties vertės.</w:t>
      </w:r>
    </w:p>
    <w:p w14:paraId="15BC57AB" w14:textId="4C2F092C" w:rsidR="0060746C" w:rsidRPr="0061362D" w:rsidRDefault="0060746C" w:rsidP="0060746C">
      <w:pPr>
        <w:tabs>
          <w:tab w:val="left" w:pos="284"/>
          <w:tab w:val="left" w:pos="709"/>
        </w:tabs>
        <w:suppressAutoHyphens/>
        <w:ind w:right="-68" w:firstLine="709"/>
        <w:jc w:val="both"/>
        <w:rPr>
          <w:sz w:val="23"/>
          <w:szCs w:val="23"/>
          <w:lang w:val="lt-LT"/>
        </w:rPr>
      </w:pPr>
      <w:r w:rsidRPr="0061362D">
        <w:rPr>
          <w:sz w:val="23"/>
          <w:szCs w:val="23"/>
          <w:lang w:val="lt-LT"/>
        </w:rPr>
        <w:t>5.3. Sutarties priede nurodyti Prekių kiekiai (apimtys) yra preliminarūs, kurie Sutarties vykdymo metu gali kisti</w:t>
      </w:r>
      <w:r w:rsidR="00C46683" w:rsidRPr="00C46683">
        <w:rPr>
          <w:sz w:val="23"/>
          <w:szCs w:val="23"/>
          <w:lang w:val="fr-FR"/>
        </w:rPr>
        <w:t>, tačiau nupirktas Prekių kiekis negali viršyti pradinės maksimalios Sutarties vertės. Prekės perkamos pagal faktinį poreikį. Užsakovas įsipareigoja užsakyti ne mažiau kaip 80 proc. Sutarties priede nurodytų preliminarių Prekių kiekių (apimčių).</w:t>
      </w:r>
      <w:r w:rsidR="00C46683" w:rsidRPr="00C46683">
        <w:rPr>
          <w:sz w:val="23"/>
          <w:szCs w:val="23"/>
          <w:lang w:val="lt-LT"/>
        </w:rPr>
        <w:t xml:space="preserve"> </w:t>
      </w:r>
    </w:p>
    <w:p w14:paraId="757C0260" w14:textId="77777777" w:rsidR="0060746C" w:rsidRPr="0061362D" w:rsidRDefault="0060746C" w:rsidP="0060746C">
      <w:pPr>
        <w:tabs>
          <w:tab w:val="left" w:pos="284"/>
          <w:tab w:val="left" w:pos="709"/>
        </w:tabs>
        <w:suppressAutoHyphens/>
        <w:ind w:right="-68" w:firstLine="709"/>
        <w:jc w:val="both"/>
        <w:rPr>
          <w:sz w:val="23"/>
          <w:szCs w:val="23"/>
          <w:lang w:val="lt-LT"/>
        </w:rPr>
      </w:pPr>
      <w:r w:rsidRPr="0061362D">
        <w:rPr>
          <w:sz w:val="23"/>
          <w:szCs w:val="23"/>
          <w:lang w:val="lt-LT"/>
        </w:rPr>
        <w:t>5.4. Į Sutarties kainą yra įskaičiuoti visi mokesčiai ir visos Pardavėjo išlaidos, būtinos Sutarties įvykdymui (Prekių pristatymo, E. sąskaitos pateikimo ir kt.).</w:t>
      </w:r>
    </w:p>
    <w:p w14:paraId="3174131D" w14:textId="437FBD58" w:rsidR="0060746C" w:rsidRPr="0061362D" w:rsidRDefault="0060746C" w:rsidP="0060746C">
      <w:pPr>
        <w:tabs>
          <w:tab w:val="left" w:pos="284"/>
          <w:tab w:val="left" w:pos="709"/>
        </w:tabs>
        <w:suppressAutoHyphens/>
        <w:ind w:right="-68" w:firstLine="709"/>
        <w:jc w:val="both"/>
        <w:rPr>
          <w:sz w:val="23"/>
          <w:szCs w:val="23"/>
          <w:lang w:val="lt-LT"/>
        </w:rPr>
      </w:pPr>
      <w:r w:rsidRPr="0061362D">
        <w:rPr>
          <w:sz w:val="23"/>
          <w:szCs w:val="23"/>
          <w:lang w:val="lt-LT"/>
        </w:rPr>
        <w:t>5.5. Pasikeitus Prekėms taikomam PVM tarifui (įsigaliojus tą patvirtinantiems Lietuvos Respublikos teisės aktams), Sutartyje nustatyti Prekių kaina perskaičiuojami tokia tvarka: kaina Eur be PVM nekeičiami, o prie jų pridedamas naujas PVM tarifas. Kainos perskaičiavimas įforminamas Šalims pasirašius papildomą susitarimą prie Sutarties. Naujas PVM tarifas taikomas po įkainių perskaičiavimo pristatomoms Prekėms.</w:t>
      </w:r>
    </w:p>
    <w:p w14:paraId="4D0E0B4A" w14:textId="168FA313" w:rsidR="0060746C" w:rsidRPr="0061362D" w:rsidRDefault="0060746C" w:rsidP="0060746C">
      <w:pPr>
        <w:tabs>
          <w:tab w:val="left" w:pos="709"/>
        </w:tabs>
        <w:suppressAutoHyphens/>
        <w:ind w:right="-68" w:firstLine="709"/>
        <w:jc w:val="both"/>
        <w:rPr>
          <w:sz w:val="23"/>
          <w:szCs w:val="23"/>
          <w:lang w:val="lt-LT"/>
        </w:rPr>
      </w:pPr>
      <w:r w:rsidRPr="0061362D">
        <w:rPr>
          <w:sz w:val="23"/>
          <w:szCs w:val="23"/>
          <w:lang w:val="lt-LT"/>
        </w:rPr>
        <w:t xml:space="preserve">5.6. Su Pardavėju atsiskaitoma per 30 (trisdešimt) kalendorinių dienų nuo sąskaitos – faktūros už Pirkėjui perduotas tinkamas, atitinkančias Sutartyje nustatytus reikalavimus Prekes gavimo dienos. Atsiskaitoma eurais, mokėjimo pavedimu į Pardavėjo Sutartyje nurodytą sąskaitą. Mokėjimas laikomas įvykdytu, kai </w:t>
      </w:r>
      <w:r w:rsidR="00C46683" w:rsidRPr="00D2467D">
        <w:rPr>
          <w:sz w:val="23"/>
          <w:szCs w:val="23"/>
          <w:lang w:val="lt-LT"/>
        </w:rPr>
        <w:t>pinigai pervedami į Pardavėjo sąskaitą.</w:t>
      </w:r>
    </w:p>
    <w:p w14:paraId="3D20D261" w14:textId="44E936AE"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5.7. 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5.7.3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F33A583"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5.7.1. Šalys privalo susitarime nurodyti indekso reikšmę laikotarpio pradžioje ir jos nustatymo datą, indekso reikšmę laikotarpio pabaigoje ir jos nustatymo datą, kainų pokytį (k), perskaičiuotus įkainius, perskaičiuotą pradinę Pirkimo sutarties vertę.</w:t>
      </w:r>
    </w:p>
    <w:p w14:paraId="6B6156FF"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5.7.2. Perskaičiuotieji įkainiai taikomi užsakymams, pateiktiems po to, kai Šalys sudaro susitarimą dėl įkainių perskaičiavimo.</w:t>
      </w:r>
    </w:p>
    <w:p w14:paraId="10536EA0"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5.7.3. Nauji įkainiai apskaičiuojami pagal formulę:</w:t>
      </w:r>
    </w:p>
    <w:p w14:paraId="6BC79882"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a1 = a + (k/100 x a), kur</w:t>
      </w:r>
    </w:p>
    <w:p w14:paraId="6332AFC1"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a – įkainis (Eur be PVM)) (jei jis jau buvo perskaičiuotas, tai po paskutinio perskaičiavimo).</w:t>
      </w:r>
    </w:p>
    <w:p w14:paraId="2A8D7B1F"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a1 – perskaičiuotas (pakeistas) įkainis (Eur be PVM)</w:t>
      </w:r>
    </w:p>
    <w:p w14:paraId="10B91F58"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 xml:space="preserve">k – Pagal (061 Medicinos gaminiai, aparatai ir įranga) vartotojų kainų indeksą apskaičiuotas Pagal (061 Medicinos gaminiai, aparatai ir įranga) vartotojų kainų pokytis (padidėjimas arba sumažėjimas) (%). „k“ reikšmė skaičiuojama pagal formulę: </w:t>
      </w:r>
    </w:p>
    <w:p w14:paraId="28F42699"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 xml:space="preserve">k = </w:t>
      </w:r>
      <w:proofErr w:type="spellStart"/>
      <w:r w:rsidRPr="0061362D">
        <w:rPr>
          <w:sz w:val="23"/>
          <w:szCs w:val="23"/>
          <w:lang w:val="lt-LT"/>
        </w:rPr>
        <w:t>Ind</w:t>
      </w:r>
      <w:proofErr w:type="spellEnd"/>
      <w:r w:rsidRPr="0061362D">
        <w:rPr>
          <w:sz w:val="23"/>
          <w:szCs w:val="23"/>
          <w:lang w:val="lt-LT"/>
        </w:rPr>
        <w:t xml:space="preserve">(naujausias) / </w:t>
      </w:r>
      <w:proofErr w:type="spellStart"/>
      <w:r w:rsidRPr="0061362D">
        <w:rPr>
          <w:sz w:val="23"/>
          <w:szCs w:val="23"/>
          <w:lang w:val="lt-LT"/>
        </w:rPr>
        <w:t>Ind</w:t>
      </w:r>
      <w:proofErr w:type="spellEnd"/>
      <w:r w:rsidRPr="0061362D">
        <w:rPr>
          <w:sz w:val="23"/>
          <w:szCs w:val="23"/>
          <w:lang w:val="lt-LT"/>
        </w:rPr>
        <w:t>(pradžia) x 100 – 100 (proc.), kur</w:t>
      </w:r>
    </w:p>
    <w:p w14:paraId="397974D4" w14:textId="77777777" w:rsidR="00FA0807" w:rsidRPr="0061362D" w:rsidRDefault="00FA0807" w:rsidP="00FA0807">
      <w:pPr>
        <w:tabs>
          <w:tab w:val="left" w:pos="709"/>
        </w:tabs>
        <w:suppressAutoHyphens/>
        <w:ind w:right="-68" w:firstLine="709"/>
        <w:jc w:val="both"/>
        <w:rPr>
          <w:sz w:val="23"/>
          <w:szCs w:val="23"/>
          <w:lang w:val="lt-LT"/>
        </w:rPr>
      </w:pPr>
      <w:proofErr w:type="spellStart"/>
      <w:r w:rsidRPr="0061362D">
        <w:rPr>
          <w:sz w:val="23"/>
          <w:szCs w:val="23"/>
          <w:lang w:val="lt-LT"/>
        </w:rPr>
        <w:t>Ind</w:t>
      </w:r>
      <w:proofErr w:type="spellEnd"/>
      <w:r w:rsidRPr="0061362D">
        <w:rPr>
          <w:sz w:val="23"/>
          <w:szCs w:val="23"/>
          <w:lang w:val="lt-LT"/>
        </w:rPr>
        <w:t>(naujausias) – kreipimosi dėl kainos perskaičiavimo išsiuntimo kitai šaliai datą naujausias paskelbtas (061 Medicinos gaminiai, aparatai ir įranga) vartotojų kainų indeksas.</w:t>
      </w:r>
    </w:p>
    <w:p w14:paraId="0383BA2B" w14:textId="77777777" w:rsidR="00FA0807" w:rsidRPr="0061362D" w:rsidRDefault="00FA0807" w:rsidP="00FA0807">
      <w:pPr>
        <w:tabs>
          <w:tab w:val="left" w:pos="709"/>
        </w:tabs>
        <w:suppressAutoHyphens/>
        <w:ind w:right="-68" w:firstLine="709"/>
        <w:jc w:val="both"/>
        <w:rPr>
          <w:sz w:val="23"/>
          <w:szCs w:val="23"/>
          <w:lang w:val="lt-LT"/>
        </w:rPr>
      </w:pPr>
      <w:proofErr w:type="spellStart"/>
      <w:r w:rsidRPr="0061362D">
        <w:rPr>
          <w:sz w:val="23"/>
          <w:szCs w:val="23"/>
          <w:lang w:val="lt-LT"/>
        </w:rPr>
        <w:t>Ind</w:t>
      </w:r>
      <w:proofErr w:type="spellEnd"/>
      <w:r w:rsidRPr="0061362D">
        <w:rPr>
          <w:sz w:val="23"/>
          <w:szCs w:val="23"/>
          <w:lang w:val="lt-LT"/>
        </w:rPr>
        <w:t>(pradžia) – 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F89AC3B"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 xml:space="preserve">5.7.4. Skaičiavimams indeksų reikšmės imamos keturių skaitmenų po kablelio tikslumu. Apskaičiuotas pokytis (k) tolimesniems skaičiavimams naudojamas suapvalinus iki vieno (Lietuvos </w:t>
      </w:r>
      <w:r w:rsidRPr="0061362D">
        <w:rPr>
          <w:sz w:val="23"/>
          <w:szCs w:val="23"/>
          <w:lang w:val="lt-LT"/>
        </w:rPr>
        <w:lastRenderedPageBreak/>
        <w:t>Statistikos Departamentas pokyčius skelbia apvalindamas iki vieno skaitmens po kablelio) skaitmens po kablelio, o apskaičiuotas įkainis „a“ nurodomas iki keturių skaitmenų po kablelio.</w:t>
      </w:r>
    </w:p>
    <w:p w14:paraId="0FA13E82" w14:textId="77777777"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5.7.5. Vėlesnis įkainių arba kainų perskaičiavimas negali apimti laikotarpio, už kurį jau buvo atliktas perskaičiavimas.</w:t>
      </w:r>
    </w:p>
    <w:p w14:paraId="3EC38766" w14:textId="37E7CA6F" w:rsidR="00FA0807" w:rsidRPr="0061362D" w:rsidRDefault="00FA0807" w:rsidP="00FA0807">
      <w:pPr>
        <w:tabs>
          <w:tab w:val="left" w:pos="709"/>
        </w:tabs>
        <w:suppressAutoHyphens/>
        <w:ind w:right="-68" w:firstLine="709"/>
        <w:jc w:val="both"/>
        <w:rPr>
          <w:sz w:val="23"/>
          <w:szCs w:val="23"/>
          <w:lang w:val="lt-LT"/>
        </w:rPr>
      </w:pPr>
      <w:r w:rsidRPr="0061362D">
        <w:rPr>
          <w:sz w:val="23"/>
          <w:szCs w:val="23"/>
          <w:lang w:val="lt-LT"/>
        </w:rPr>
        <w:t>5.7.6. Susitarimas dėl kainos perskaičiavimo (keitimo) pasirašomas ne vėliau kaip per 10 darbo dienų nuo prašymo perskaičiuoti įkainį gavimo dienos.</w:t>
      </w:r>
    </w:p>
    <w:p w14:paraId="2ED3E1DD" w14:textId="1CAB76C3" w:rsidR="0060746C" w:rsidRPr="0061362D" w:rsidRDefault="0060746C" w:rsidP="0060746C">
      <w:pPr>
        <w:tabs>
          <w:tab w:val="left" w:pos="709"/>
        </w:tabs>
        <w:suppressAutoHyphens/>
        <w:ind w:right="-68" w:firstLine="709"/>
        <w:jc w:val="both"/>
        <w:rPr>
          <w:sz w:val="23"/>
          <w:szCs w:val="23"/>
          <w:lang w:val="lt-LT"/>
        </w:rPr>
      </w:pPr>
      <w:r w:rsidRPr="0061362D">
        <w:rPr>
          <w:sz w:val="23"/>
          <w:szCs w:val="23"/>
          <w:lang w:val="lt-LT"/>
        </w:rPr>
        <w:t>5.</w:t>
      </w:r>
      <w:r w:rsidR="004E7581" w:rsidRPr="0061362D">
        <w:rPr>
          <w:sz w:val="23"/>
          <w:szCs w:val="23"/>
          <w:lang w:val="lt-LT"/>
        </w:rPr>
        <w:t>8</w:t>
      </w:r>
      <w:r w:rsidRPr="0061362D">
        <w:rPr>
          <w:sz w:val="23"/>
          <w:szCs w:val="23"/>
          <w:lang w:val="lt-LT"/>
        </w:rPr>
        <w:t xml:space="preserve">. Vykdant pirkimo Sutartį, PVM sąskaitos faktūros, sąskaitos faktūros, kreditiniai ir debetiniai dokumentai bei avansinės sąskaitos turi būti pateiktos naudojantis VĮ Registrų centro administruojama elektronine paslauga „E. sąskaita“ </w:t>
      </w:r>
      <w:r w:rsidRPr="0061362D">
        <w:rPr>
          <w:b/>
          <w:bCs/>
          <w:sz w:val="23"/>
          <w:szCs w:val="23"/>
          <w:lang w:val="lt-LT"/>
        </w:rPr>
        <w:t>nurodant sutarties rekvizitus</w:t>
      </w:r>
      <w:r w:rsidRPr="0061362D">
        <w:rPr>
          <w:sz w:val="23"/>
          <w:szCs w:val="23"/>
          <w:lang w:val="lt-LT"/>
        </w:rPr>
        <w:t>. Jeigu Pardavėjas nepateikia E. sąskaitos, perkančioji organizacija turi teisę neatlikti mok</w:t>
      </w:r>
      <w:r w:rsidR="0030197B" w:rsidRPr="0061362D">
        <w:rPr>
          <w:sz w:val="23"/>
          <w:szCs w:val="23"/>
          <w:lang w:val="lt-LT"/>
        </w:rPr>
        <w:t xml:space="preserve">ėjimo. Neveikiant „E. </w:t>
      </w:r>
      <w:proofErr w:type="spellStart"/>
      <w:r w:rsidR="0030197B" w:rsidRPr="0061362D">
        <w:rPr>
          <w:sz w:val="23"/>
          <w:szCs w:val="23"/>
          <w:lang w:val="lt-LT"/>
        </w:rPr>
        <w:t>sąskaita“</w:t>
      </w:r>
      <w:r w:rsidRPr="0061362D">
        <w:rPr>
          <w:sz w:val="23"/>
          <w:szCs w:val="23"/>
          <w:lang w:val="lt-LT"/>
        </w:rPr>
        <w:t>sistemai</w:t>
      </w:r>
      <w:proofErr w:type="spellEnd"/>
      <w:r w:rsidRPr="0061362D">
        <w:rPr>
          <w:sz w:val="23"/>
          <w:szCs w:val="23"/>
          <w:lang w:val="lt-LT"/>
        </w:rPr>
        <w:t>, šiame punkte nurodyti dokumentai Pirkėjui pateikiami Pirkėjo pasirinktu vienu ar keliais iš šių būdų (paštu, faksu arba elektroniniu paštu).</w:t>
      </w:r>
    </w:p>
    <w:p w14:paraId="118C95CF" w14:textId="77777777" w:rsidR="0060746C" w:rsidRPr="008F4B64" w:rsidRDefault="0060746C" w:rsidP="0060746C">
      <w:pPr>
        <w:tabs>
          <w:tab w:val="left" w:pos="709"/>
        </w:tabs>
        <w:suppressAutoHyphens/>
        <w:ind w:right="-68"/>
        <w:jc w:val="both"/>
        <w:rPr>
          <w:lang w:val="lt-LT"/>
        </w:rPr>
      </w:pPr>
    </w:p>
    <w:p w14:paraId="595BD45B" w14:textId="77777777" w:rsidR="0060746C" w:rsidRPr="008F4B64" w:rsidRDefault="0060746C" w:rsidP="0060746C">
      <w:pPr>
        <w:jc w:val="center"/>
        <w:rPr>
          <w:b/>
          <w:sz w:val="23"/>
          <w:szCs w:val="23"/>
          <w:lang w:val="lt-LT"/>
        </w:rPr>
      </w:pPr>
      <w:r w:rsidRPr="008F4B64">
        <w:rPr>
          <w:b/>
          <w:sz w:val="23"/>
          <w:szCs w:val="23"/>
          <w:lang w:val="lt-LT"/>
        </w:rPr>
        <w:t>6. ŠALIŲ ATSAKOMYBĖ</w:t>
      </w:r>
    </w:p>
    <w:p w14:paraId="32EE7CB4" w14:textId="77777777" w:rsidR="0060746C" w:rsidRPr="008F4B64" w:rsidRDefault="0060746C" w:rsidP="0060746C">
      <w:pPr>
        <w:pStyle w:val="Sraopastraipa"/>
        <w:suppressAutoHyphens/>
        <w:ind w:left="0" w:firstLine="709"/>
        <w:jc w:val="both"/>
        <w:rPr>
          <w:sz w:val="23"/>
          <w:szCs w:val="23"/>
          <w:lang w:val="lt-LT"/>
        </w:rPr>
      </w:pPr>
      <w:r w:rsidRPr="008F4B64">
        <w:rPr>
          <w:sz w:val="23"/>
          <w:szCs w:val="23"/>
          <w:lang w:val="lt-LT"/>
        </w:rPr>
        <w:t>6.1. Pardavėjas įsipareigoja tiekti kokybiškas ir Sutarties bei Pirkimo sąlygas atitinkančias Prekes Sutartyje nustatytomis sąlygomis ir terminais visą Sutarties galiojimo laikotarpį.</w:t>
      </w:r>
    </w:p>
    <w:p w14:paraId="0232D079" w14:textId="77777777" w:rsidR="0060746C" w:rsidRPr="008F4B64" w:rsidRDefault="0060746C" w:rsidP="0060746C">
      <w:pPr>
        <w:pStyle w:val="Sraopastraipa"/>
        <w:suppressAutoHyphens/>
        <w:ind w:left="0" w:firstLine="709"/>
        <w:jc w:val="both"/>
        <w:rPr>
          <w:sz w:val="23"/>
          <w:szCs w:val="23"/>
          <w:lang w:val="lt-LT"/>
        </w:rPr>
      </w:pPr>
      <w:r w:rsidRPr="008F4B64">
        <w:rPr>
          <w:sz w:val="23"/>
          <w:szCs w:val="23"/>
          <w:lang w:val="lt-LT"/>
        </w:rPr>
        <w:t>6.2. Pirkėjui laiku neatsiskaičius su Pardavėju, Pardavėjas turi teisę reikalauti, kad Pirkėjas mokėtų 0,02 proc. delspinigius nuo laiku neapmokėtos sumos, už kiekvieną uždelstą dieną.</w:t>
      </w:r>
    </w:p>
    <w:p w14:paraId="72746594" w14:textId="66547B47" w:rsidR="0060746C" w:rsidRPr="008F4B64" w:rsidRDefault="0060746C" w:rsidP="0060746C">
      <w:pPr>
        <w:ind w:firstLine="709"/>
        <w:jc w:val="both"/>
        <w:rPr>
          <w:sz w:val="23"/>
          <w:szCs w:val="23"/>
          <w:lang w:val="lt-LT"/>
        </w:rPr>
      </w:pPr>
      <w:r w:rsidRPr="008F4B64">
        <w:rPr>
          <w:sz w:val="23"/>
          <w:szCs w:val="23"/>
          <w:lang w:val="lt-LT"/>
        </w:rPr>
        <w:t xml:space="preserve">6.3. Pardavėjui laiku nepristačius Prekių, Pardavėjas moka Pirkėjui už kiekvieną uždelstą dieną 0,02 proc. dydžio delspinigius nuo laiku nepristatytų Prekių vertės, o Prekių apskritai nepristačius, atsisakius jas pristatyti arba pristačius nekokybiškas ir per Pirkėjo nurodytą laiką nepakeitus jų tinkamomis, Pardavėjas moka baudą lygią 20 (dvidešimt) procentų nepristatytų Prekių vertės bei atlygina Pirkėjui dėl to turėtus nuostolius, kurių nepadengia bauda. Pirkėjas turi teisę pagal šią Sutartį Pardavėjui priskaičiuotas baudas ir delspinigius išskaičiuoti iš Pardavėjui mokėtinų sumų, prieš tai raštu pranešęs Pardavėjui. </w:t>
      </w:r>
    </w:p>
    <w:p w14:paraId="7669E4BD" w14:textId="7F88141D" w:rsidR="0060746C" w:rsidRPr="008F4B64" w:rsidRDefault="0060746C" w:rsidP="0060746C">
      <w:pPr>
        <w:ind w:firstLine="709"/>
        <w:jc w:val="both"/>
        <w:rPr>
          <w:sz w:val="23"/>
          <w:szCs w:val="23"/>
          <w:lang w:val="lt-LT"/>
        </w:rPr>
      </w:pPr>
      <w:r w:rsidRPr="008F4B64">
        <w:rPr>
          <w:sz w:val="23"/>
          <w:szCs w:val="23"/>
          <w:lang w:val="lt-LT"/>
        </w:rPr>
        <w:t xml:space="preserve">6.4. Nei viena iš Sutarties šalių neatsako už dalinį ar visišką prisiimtų Sutartinių įsipareigojimų nevykdymą, jei jų įvykdyti negalima dėl nenumatytų ir nuo šalių valios nepriklausančių aplinkybių </w:t>
      </w:r>
      <w:r w:rsidRPr="008F4B64">
        <w:rPr>
          <w:i/>
          <w:sz w:val="23"/>
          <w:szCs w:val="23"/>
          <w:lang w:val="lt-LT"/>
        </w:rPr>
        <w:t>(Force majeure)</w:t>
      </w:r>
      <w:r w:rsidRPr="008F4B64">
        <w:rPr>
          <w:sz w:val="23"/>
          <w:szCs w:val="23"/>
          <w:lang w:val="lt-LT"/>
        </w:rPr>
        <w:t>, kurios aiškintinos Lietuvos Respublikos civilinio kodekso 6.212 str. bei 1996 m. liepos 15 d. Lietuvos Respublikos Vyriausybės nutarimo Nr. 840 „Dėl atleidimo nuo atsakomybės esant nenugalimos jėgos (force majeure) apli</w:t>
      </w:r>
      <w:r w:rsidR="0030197B" w:rsidRPr="008F4B64">
        <w:rPr>
          <w:sz w:val="23"/>
          <w:szCs w:val="23"/>
          <w:lang w:val="lt-LT"/>
        </w:rPr>
        <w:t xml:space="preserve">nkybėms taisyklių </w:t>
      </w:r>
      <w:proofErr w:type="spellStart"/>
      <w:r w:rsidR="0030197B" w:rsidRPr="008F4B64">
        <w:rPr>
          <w:sz w:val="23"/>
          <w:szCs w:val="23"/>
          <w:lang w:val="lt-LT"/>
        </w:rPr>
        <w:t>patvirtinimo“</w:t>
      </w:r>
      <w:r w:rsidRPr="008F4B64">
        <w:rPr>
          <w:sz w:val="23"/>
          <w:szCs w:val="23"/>
          <w:lang w:val="lt-LT"/>
        </w:rPr>
        <w:t>prasme</w:t>
      </w:r>
      <w:proofErr w:type="spellEnd"/>
      <w:r w:rsidRPr="008F4B64">
        <w:rPr>
          <w:sz w:val="23"/>
          <w:szCs w:val="23"/>
          <w:lang w:val="lt-LT"/>
        </w:rPr>
        <w:t>.</w:t>
      </w:r>
    </w:p>
    <w:p w14:paraId="57790EE2" w14:textId="77777777" w:rsidR="0060746C" w:rsidRPr="00FE658D" w:rsidRDefault="0060746C" w:rsidP="0060746C">
      <w:pPr>
        <w:pStyle w:val="Pagrindinistekstas30"/>
        <w:ind w:firstLine="709"/>
        <w:rPr>
          <w:rFonts w:ascii="Times New Roman" w:hAnsi="Times New Roman"/>
          <w:sz w:val="23"/>
          <w:szCs w:val="23"/>
          <w:lang w:val="lt-LT"/>
        </w:rPr>
      </w:pPr>
      <w:r>
        <w:rPr>
          <w:rFonts w:ascii="Times New Roman" w:hAnsi="Times New Roman"/>
          <w:sz w:val="23"/>
          <w:szCs w:val="23"/>
          <w:lang w:val="lt-LT"/>
        </w:rPr>
        <w:t>6</w:t>
      </w:r>
      <w:r w:rsidRPr="00FE658D">
        <w:rPr>
          <w:rFonts w:ascii="Times New Roman" w:hAnsi="Times New Roman"/>
          <w:sz w:val="23"/>
          <w:szCs w:val="23"/>
          <w:lang w:val="lt-LT"/>
        </w:rPr>
        <w:t xml:space="preserve">.5. Sutarties šalis, kuri dėl Sutarties </w:t>
      </w:r>
      <w:r>
        <w:rPr>
          <w:rFonts w:ascii="Times New Roman" w:hAnsi="Times New Roman"/>
          <w:sz w:val="23"/>
          <w:szCs w:val="23"/>
          <w:lang w:val="lt-LT"/>
        </w:rPr>
        <w:t>6</w:t>
      </w:r>
      <w:r w:rsidRPr="00FE658D">
        <w:rPr>
          <w:rFonts w:ascii="Times New Roman" w:hAnsi="Times New Roman"/>
          <w:sz w:val="23"/>
          <w:szCs w:val="23"/>
          <w:lang w:val="lt-LT"/>
        </w:rPr>
        <w:t>.4.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5A3CE76A" w14:textId="1605E735" w:rsidR="0060746C" w:rsidRDefault="0060746C" w:rsidP="0060746C">
      <w:pPr>
        <w:pStyle w:val="Pagrindinistekstas30"/>
        <w:ind w:firstLine="709"/>
        <w:rPr>
          <w:rFonts w:ascii="Times New Roman" w:hAnsi="Times New Roman"/>
          <w:sz w:val="23"/>
          <w:szCs w:val="23"/>
          <w:lang w:val="lt-LT"/>
        </w:rPr>
      </w:pPr>
      <w:r>
        <w:rPr>
          <w:rFonts w:ascii="Times New Roman" w:hAnsi="Times New Roman"/>
          <w:sz w:val="23"/>
          <w:szCs w:val="23"/>
          <w:lang w:val="lt-LT"/>
        </w:rPr>
        <w:t>6</w:t>
      </w:r>
      <w:r w:rsidRPr="00FE658D">
        <w:rPr>
          <w:rFonts w:ascii="Times New Roman" w:hAnsi="Times New Roman"/>
          <w:sz w:val="23"/>
          <w:szCs w:val="23"/>
          <w:lang w:val="lt-LT"/>
        </w:rPr>
        <w:t xml:space="preserve">.6. Jei </w:t>
      </w:r>
      <w:r w:rsidR="00C46683" w:rsidRPr="00D2467D">
        <w:rPr>
          <w:rFonts w:ascii="Times New Roman" w:hAnsi="Times New Roman" w:cs="Times New Roman"/>
          <w:i/>
          <w:sz w:val="23"/>
          <w:szCs w:val="23"/>
          <w:lang w:val="lt-LT" w:eastAsia="en-US"/>
        </w:rPr>
        <w:t>force majeure</w:t>
      </w:r>
      <w:r w:rsidRPr="00FE658D">
        <w:rPr>
          <w:rFonts w:ascii="Times New Roman" w:hAnsi="Times New Roman"/>
          <w:sz w:val="23"/>
          <w:szCs w:val="23"/>
          <w:lang w:val="lt-LT"/>
        </w:rPr>
        <w:t xml:space="preserve"> aplinkybės trunka ilgiau kaip 2 (</w:t>
      </w:r>
      <w:r w:rsidR="00C46683">
        <w:rPr>
          <w:rFonts w:ascii="Times New Roman" w:hAnsi="Times New Roman"/>
          <w:sz w:val="23"/>
          <w:szCs w:val="23"/>
          <w:lang w:val="lt-LT"/>
        </w:rPr>
        <w:t>du</w:t>
      </w:r>
      <w:r w:rsidRPr="00FE658D">
        <w:rPr>
          <w:rFonts w:ascii="Times New Roman" w:hAnsi="Times New Roman"/>
          <w:sz w:val="23"/>
          <w:szCs w:val="23"/>
          <w:lang w:val="lt-LT"/>
        </w:rPr>
        <w:t xml:space="preserve">) </w:t>
      </w:r>
      <w:r w:rsidR="00C46683">
        <w:rPr>
          <w:rFonts w:ascii="Times New Roman" w:hAnsi="Times New Roman"/>
          <w:sz w:val="23"/>
          <w:szCs w:val="23"/>
          <w:lang w:val="lt-LT"/>
        </w:rPr>
        <w:t>mėnesius</w:t>
      </w:r>
      <w:r w:rsidRPr="00FE658D">
        <w:rPr>
          <w:rFonts w:ascii="Times New Roman" w:hAnsi="Times New Roman"/>
          <w:sz w:val="23"/>
          <w:szCs w:val="23"/>
          <w:lang w:val="lt-LT"/>
        </w:rPr>
        <w:t>, Šalys tarpusavio susitarimu gali nutraukti Sutartį arba Sutartis gali būti nutraukta vienašališkai nukentėjusios šalies reikalavimu, įspėjus kitą Sutarties šalį ne vėliau kaip prieš 5 (penkias) darbo dienas.</w:t>
      </w:r>
    </w:p>
    <w:p w14:paraId="6D86BC40" w14:textId="77777777" w:rsidR="0060746C" w:rsidRPr="009917C6" w:rsidRDefault="0060746C" w:rsidP="0060746C">
      <w:pPr>
        <w:pStyle w:val="Pagrindinistekstas30"/>
        <w:ind w:firstLine="709"/>
        <w:rPr>
          <w:rFonts w:ascii="Times New Roman" w:hAnsi="Times New Roman" w:cs="Times New Roman"/>
          <w:sz w:val="23"/>
          <w:szCs w:val="23"/>
          <w:lang w:val="lt-LT"/>
        </w:rPr>
      </w:pPr>
      <w:r w:rsidRPr="00FA0807">
        <w:rPr>
          <w:rFonts w:ascii="Times New Roman" w:hAnsi="Times New Roman" w:cs="Times New Roman"/>
          <w:sz w:val="23"/>
          <w:szCs w:val="23"/>
          <w:lang w:val="lt-LT"/>
        </w:rPr>
        <w:t xml:space="preserve">6.7. </w:t>
      </w:r>
      <w:r w:rsidRPr="009917C6">
        <w:rPr>
          <w:rFonts w:ascii="Times New Roman" w:hAnsi="Times New Roman" w:cs="Times New Roman"/>
          <w:sz w:val="23"/>
          <w:szCs w:val="23"/>
          <w:lang w:val="lt-LT"/>
        </w:rPr>
        <w:t>Pardavėjas įsipareigoja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64F0CEEC" w14:textId="77777777" w:rsidR="0060746C" w:rsidRPr="00FE658D" w:rsidRDefault="0060746C" w:rsidP="0060746C">
      <w:pPr>
        <w:pStyle w:val="Pagrindinistekstas30"/>
        <w:ind w:firstLine="720"/>
        <w:rPr>
          <w:rFonts w:ascii="Times New Roman" w:hAnsi="Times New Roman"/>
          <w:sz w:val="23"/>
          <w:szCs w:val="23"/>
          <w:lang w:val="lt-LT"/>
        </w:rPr>
      </w:pPr>
    </w:p>
    <w:p w14:paraId="053F0E54" w14:textId="77777777" w:rsidR="0060746C" w:rsidRPr="00FE658D" w:rsidRDefault="0060746C" w:rsidP="0060746C">
      <w:pPr>
        <w:pStyle w:val="BodyText1"/>
        <w:spacing w:line="240" w:lineRule="auto"/>
        <w:ind w:firstLine="0"/>
        <w:jc w:val="center"/>
        <w:rPr>
          <w:b/>
          <w:sz w:val="23"/>
          <w:szCs w:val="23"/>
        </w:rPr>
      </w:pPr>
      <w:r>
        <w:rPr>
          <w:b/>
          <w:sz w:val="23"/>
          <w:szCs w:val="23"/>
        </w:rPr>
        <w:t>7</w:t>
      </w:r>
      <w:r w:rsidRPr="00FE658D">
        <w:rPr>
          <w:b/>
          <w:sz w:val="23"/>
          <w:szCs w:val="23"/>
        </w:rPr>
        <w:t>. GINČŲ SPRENDIMO TVARKA</w:t>
      </w:r>
    </w:p>
    <w:p w14:paraId="5F1550C8" w14:textId="77777777" w:rsidR="0060746C" w:rsidRPr="00FE658D" w:rsidRDefault="0060746C" w:rsidP="0060746C">
      <w:pPr>
        <w:pStyle w:val="BodyText1"/>
        <w:spacing w:line="240" w:lineRule="auto"/>
        <w:ind w:firstLine="720"/>
        <w:rPr>
          <w:sz w:val="23"/>
          <w:szCs w:val="23"/>
        </w:rPr>
      </w:pPr>
      <w:r>
        <w:rPr>
          <w:sz w:val="23"/>
          <w:szCs w:val="23"/>
        </w:rPr>
        <w:t>7</w:t>
      </w:r>
      <w:r w:rsidRPr="00FE658D">
        <w:rPr>
          <w:sz w:val="23"/>
          <w:szCs w:val="23"/>
        </w:rPr>
        <w:t>.1. Šiai Sutarčiai ir visoms iš šios Sutarties atsirandančioms teisėms ir pareigoms taikomi Lietuvos Respublikos įstatymai bei kiti norminiai teisės aktai. Sutartis sudaryta ir turi būti aiškinama pagal Lietuvos Respublikos teisę.</w:t>
      </w:r>
    </w:p>
    <w:p w14:paraId="4FC8DF33" w14:textId="77777777" w:rsidR="0060746C" w:rsidRPr="00E7668C" w:rsidRDefault="0060746C" w:rsidP="0060746C">
      <w:pPr>
        <w:ind w:firstLine="720"/>
        <w:jc w:val="both"/>
        <w:rPr>
          <w:sz w:val="23"/>
          <w:szCs w:val="23"/>
          <w:lang w:val="lt-LT"/>
        </w:rPr>
      </w:pPr>
      <w:r w:rsidRPr="00E7668C">
        <w:rPr>
          <w:sz w:val="23"/>
          <w:szCs w:val="23"/>
          <w:lang w:val="lt-LT"/>
        </w:rPr>
        <w:t xml:space="preserve">7.2.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 </w:t>
      </w:r>
    </w:p>
    <w:p w14:paraId="6827797F" w14:textId="08C311B7" w:rsidR="0060746C" w:rsidRPr="00E7668C" w:rsidRDefault="0060746C" w:rsidP="0060746C">
      <w:pPr>
        <w:ind w:firstLine="720"/>
        <w:jc w:val="both"/>
        <w:rPr>
          <w:sz w:val="23"/>
          <w:szCs w:val="23"/>
          <w:lang w:val="lt-LT"/>
        </w:rPr>
      </w:pPr>
      <w:r w:rsidRPr="00E7668C">
        <w:rPr>
          <w:sz w:val="23"/>
          <w:szCs w:val="23"/>
          <w:lang w:val="lt-LT"/>
        </w:rPr>
        <w:t>7.3. Šalims nepavykus susitarti derybų būdu, ginčai sprendžiami teisme Lietuvos Respublikos civilinio proceso kodekso nustatyta tvarka.</w:t>
      </w:r>
    </w:p>
    <w:p w14:paraId="3E8B4D8E" w14:textId="77777777" w:rsidR="004A7A96" w:rsidRPr="00E7668C" w:rsidRDefault="004A7A96" w:rsidP="0060746C">
      <w:pPr>
        <w:ind w:firstLine="720"/>
        <w:jc w:val="both"/>
        <w:rPr>
          <w:sz w:val="23"/>
          <w:szCs w:val="23"/>
          <w:lang w:val="lt-LT"/>
        </w:rPr>
      </w:pPr>
    </w:p>
    <w:p w14:paraId="4D6CF266" w14:textId="77777777" w:rsidR="0060746C" w:rsidRPr="00CF0F36" w:rsidRDefault="0060746C" w:rsidP="0060746C">
      <w:pPr>
        <w:pStyle w:val="BodyText1"/>
        <w:spacing w:line="240" w:lineRule="auto"/>
        <w:ind w:firstLine="0"/>
        <w:jc w:val="center"/>
        <w:textAlignment w:val="auto"/>
        <w:rPr>
          <w:b/>
          <w:color w:val="auto"/>
          <w:sz w:val="23"/>
          <w:szCs w:val="23"/>
        </w:rPr>
      </w:pPr>
      <w:r w:rsidRPr="00CF0F36">
        <w:rPr>
          <w:b/>
          <w:color w:val="auto"/>
          <w:sz w:val="24"/>
          <w:szCs w:val="24"/>
        </w:rPr>
        <w:t xml:space="preserve">8. </w:t>
      </w:r>
      <w:r w:rsidRPr="00CF0F36">
        <w:rPr>
          <w:b/>
          <w:color w:val="auto"/>
          <w:sz w:val="23"/>
          <w:szCs w:val="23"/>
        </w:rPr>
        <w:t>SUTARTIES PAKEITIMO TVARKA</w:t>
      </w:r>
    </w:p>
    <w:p w14:paraId="373CE52D" w14:textId="3E7E4C5C" w:rsidR="000A38A7" w:rsidRPr="000A38A7" w:rsidRDefault="000A38A7" w:rsidP="00607330">
      <w:pPr>
        <w:pStyle w:val="BodyText1"/>
        <w:tabs>
          <w:tab w:val="left" w:pos="1276"/>
          <w:tab w:val="left" w:pos="1418"/>
        </w:tabs>
        <w:spacing w:line="240" w:lineRule="auto"/>
        <w:ind w:firstLine="709"/>
        <w:rPr>
          <w:color w:val="auto"/>
          <w:sz w:val="23"/>
          <w:szCs w:val="23"/>
        </w:rPr>
      </w:pPr>
      <w:r>
        <w:rPr>
          <w:color w:val="auto"/>
          <w:sz w:val="23"/>
          <w:szCs w:val="23"/>
        </w:rPr>
        <w:lastRenderedPageBreak/>
        <w:t>8</w:t>
      </w:r>
      <w:r w:rsidRPr="000A38A7">
        <w:rPr>
          <w:color w:val="auto"/>
          <w:sz w:val="23"/>
          <w:szCs w:val="23"/>
        </w:rPr>
        <w:t>.1.</w:t>
      </w:r>
      <w:r w:rsidRPr="000A38A7">
        <w:rPr>
          <w:color w:val="auto"/>
          <w:sz w:val="23"/>
          <w:szCs w:val="23"/>
        </w:rPr>
        <w:tab/>
        <w:t xml:space="preserve">Sutarties sąlygos Sutarties galiojimo laikotarpiu gali būti keičiamos LR viešųjų pirkimų įstatymo 89 straipsnyje nustatyta tvarka. </w:t>
      </w:r>
    </w:p>
    <w:p w14:paraId="3630C451" w14:textId="68F15964" w:rsidR="000A38A7" w:rsidRPr="000A38A7" w:rsidRDefault="000A38A7" w:rsidP="00607330">
      <w:pPr>
        <w:pStyle w:val="BodyText1"/>
        <w:tabs>
          <w:tab w:val="left" w:pos="1276"/>
          <w:tab w:val="left" w:pos="1418"/>
        </w:tabs>
        <w:spacing w:line="240" w:lineRule="auto"/>
        <w:ind w:firstLine="709"/>
        <w:rPr>
          <w:color w:val="auto"/>
          <w:sz w:val="23"/>
          <w:szCs w:val="23"/>
        </w:rPr>
      </w:pPr>
      <w:r>
        <w:rPr>
          <w:color w:val="auto"/>
          <w:sz w:val="23"/>
          <w:szCs w:val="23"/>
        </w:rPr>
        <w:t>8</w:t>
      </w:r>
      <w:r w:rsidRPr="000A38A7">
        <w:rPr>
          <w:color w:val="auto"/>
          <w:sz w:val="23"/>
          <w:szCs w:val="23"/>
        </w:rPr>
        <w:t>.2.</w:t>
      </w:r>
      <w:r w:rsidRPr="000A38A7">
        <w:rPr>
          <w:color w:val="auto"/>
          <w:sz w:val="23"/>
          <w:szCs w:val="23"/>
        </w:rPr>
        <w:tab/>
        <w:t xml:space="preserve">Sutarties sąlygų pakeitimas turi būti įformintas papildomu susitarimu ir pasirašytas abiejų Šalių. </w:t>
      </w:r>
    </w:p>
    <w:p w14:paraId="67830223" w14:textId="1657E68C" w:rsidR="000A38A7" w:rsidRDefault="000A38A7" w:rsidP="00607330">
      <w:pPr>
        <w:pStyle w:val="BodyText1"/>
        <w:tabs>
          <w:tab w:val="left" w:pos="1276"/>
          <w:tab w:val="left" w:pos="1418"/>
        </w:tabs>
        <w:spacing w:line="240" w:lineRule="auto"/>
        <w:ind w:firstLine="709"/>
        <w:textAlignment w:val="auto"/>
        <w:rPr>
          <w:color w:val="auto"/>
          <w:sz w:val="23"/>
          <w:szCs w:val="23"/>
        </w:rPr>
      </w:pPr>
      <w:r>
        <w:rPr>
          <w:color w:val="auto"/>
          <w:sz w:val="23"/>
          <w:szCs w:val="23"/>
        </w:rPr>
        <w:t>8</w:t>
      </w:r>
      <w:r w:rsidRPr="000A38A7">
        <w:rPr>
          <w:color w:val="auto"/>
          <w:sz w:val="23"/>
          <w:szCs w:val="23"/>
        </w:rPr>
        <w:t>.3.</w:t>
      </w:r>
      <w:r w:rsidRPr="000A38A7">
        <w:rPr>
          <w:color w:val="auto"/>
          <w:sz w:val="23"/>
          <w:szCs w:val="23"/>
        </w:rPr>
        <w:tab/>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w:t>
      </w:r>
    </w:p>
    <w:p w14:paraId="585E7082" w14:textId="77777777" w:rsidR="0060746C" w:rsidRPr="00FE658D" w:rsidRDefault="0060746C" w:rsidP="0060746C">
      <w:pPr>
        <w:pStyle w:val="BodyText1"/>
        <w:spacing w:line="240" w:lineRule="auto"/>
        <w:ind w:firstLine="709"/>
        <w:jc w:val="center"/>
        <w:rPr>
          <w:b/>
          <w:sz w:val="23"/>
          <w:szCs w:val="23"/>
        </w:rPr>
      </w:pPr>
    </w:p>
    <w:p w14:paraId="3A0F1B78" w14:textId="77777777" w:rsidR="0060746C" w:rsidRPr="00FE658D" w:rsidRDefault="0060746C" w:rsidP="0060746C">
      <w:pPr>
        <w:pStyle w:val="BodyText1"/>
        <w:spacing w:line="240" w:lineRule="auto"/>
        <w:ind w:firstLine="0"/>
        <w:jc w:val="center"/>
        <w:textAlignment w:val="auto"/>
        <w:rPr>
          <w:b/>
          <w:sz w:val="23"/>
          <w:szCs w:val="23"/>
        </w:rPr>
      </w:pPr>
      <w:r>
        <w:rPr>
          <w:b/>
          <w:sz w:val="23"/>
          <w:szCs w:val="23"/>
        </w:rPr>
        <w:t xml:space="preserve">9. </w:t>
      </w:r>
      <w:r w:rsidRPr="00FE658D">
        <w:rPr>
          <w:b/>
          <w:sz w:val="23"/>
          <w:szCs w:val="23"/>
        </w:rPr>
        <w:t>SUTARTIES NUTRAUKIMO TVARKA</w:t>
      </w:r>
    </w:p>
    <w:p w14:paraId="4726AA0C" w14:textId="4EBBCEB2" w:rsidR="00FA0807" w:rsidRPr="00FA0807" w:rsidRDefault="0060746C" w:rsidP="009917C6">
      <w:pPr>
        <w:pStyle w:val="BodyText1"/>
        <w:tabs>
          <w:tab w:val="left" w:pos="1276"/>
        </w:tabs>
        <w:spacing w:line="240" w:lineRule="auto"/>
        <w:ind w:firstLine="710"/>
        <w:rPr>
          <w:rFonts w:eastAsia="Calibri"/>
          <w:sz w:val="23"/>
          <w:szCs w:val="23"/>
        </w:rPr>
      </w:pPr>
      <w:r>
        <w:rPr>
          <w:rFonts w:eastAsia="Calibri"/>
          <w:sz w:val="23"/>
          <w:szCs w:val="23"/>
        </w:rPr>
        <w:t>9.1.</w:t>
      </w:r>
      <w:r w:rsidR="00FA0807" w:rsidRPr="00FA0807">
        <w:t xml:space="preserve"> </w:t>
      </w:r>
      <w:r w:rsidR="00FA0807" w:rsidRPr="00FA0807">
        <w:rPr>
          <w:rFonts w:eastAsia="Calibri"/>
          <w:sz w:val="23"/>
          <w:szCs w:val="23"/>
        </w:rPr>
        <w:t>Sutartis gali būti nutraukta:</w:t>
      </w:r>
    </w:p>
    <w:p w14:paraId="31566A99" w14:textId="77777777" w:rsidR="00FA0807" w:rsidRPr="00FA0807" w:rsidRDefault="00FA0807" w:rsidP="00607330">
      <w:pPr>
        <w:pStyle w:val="BodyText1"/>
        <w:tabs>
          <w:tab w:val="left" w:pos="1276"/>
          <w:tab w:val="left" w:pos="1418"/>
          <w:tab w:val="left" w:pos="1560"/>
        </w:tabs>
        <w:spacing w:line="240" w:lineRule="auto"/>
        <w:ind w:firstLine="993"/>
        <w:rPr>
          <w:rFonts w:eastAsia="Calibri"/>
          <w:sz w:val="23"/>
          <w:szCs w:val="23"/>
        </w:rPr>
      </w:pPr>
      <w:r w:rsidRPr="00FA0807">
        <w:rPr>
          <w:rFonts w:eastAsia="Calibri"/>
          <w:sz w:val="23"/>
          <w:szCs w:val="23"/>
        </w:rPr>
        <w:t>9.1.1.</w:t>
      </w:r>
      <w:r w:rsidRPr="00FA0807">
        <w:rPr>
          <w:rFonts w:eastAsia="Calibri"/>
          <w:sz w:val="23"/>
          <w:szCs w:val="23"/>
        </w:rPr>
        <w:tab/>
        <w:t>Viešųjų pirkimų įstatymo 90 str. numatytais atvejais ir tvarka;</w:t>
      </w:r>
    </w:p>
    <w:p w14:paraId="5B443A0F" w14:textId="77777777" w:rsidR="00FA0807" w:rsidRPr="00FA0807" w:rsidRDefault="00FA0807" w:rsidP="00607330">
      <w:pPr>
        <w:pStyle w:val="BodyText1"/>
        <w:tabs>
          <w:tab w:val="left" w:pos="1276"/>
          <w:tab w:val="left" w:pos="1418"/>
          <w:tab w:val="left" w:pos="1560"/>
        </w:tabs>
        <w:spacing w:line="240" w:lineRule="auto"/>
        <w:ind w:firstLine="993"/>
        <w:rPr>
          <w:rFonts w:eastAsia="Calibri"/>
          <w:sz w:val="23"/>
          <w:szCs w:val="23"/>
        </w:rPr>
      </w:pPr>
      <w:r w:rsidRPr="00FA0807">
        <w:rPr>
          <w:rFonts w:eastAsia="Calibri"/>
          <w:sz w:val="23"/>
          <w:szCs w:val="23"/>
        </w:rPr>
        <w:t>9.1.2.</w:t>
      </w:r>
      <w:r w:rsidRPr="00FA0807">
        <w:rPr>
          <w:rFonts w:eastAsia="Calibri"/>
          <w:sz w:val="23"/>
          <w:szCs w:val="23"/>
        </w:rPr>
        <w:tab/>
        <w:t xml:space="preserve"> raštišku abiejų šalių susitarimu;</w:t>
      </w:r>
    </w:p>
    <w:p w14:paraId="6374406B" w14:textId="77777777" w:rsidR="00FA0807" w:rsidRPr="00FA0807" w:rsidRDefault="00FA0807" w:rsidP="00607330">
      <w:pPr>
        <w:pStyle w:val="BodyText1"/>
        <w:tabs>
          <w:tab w:val="left" w:pos="1276"/>
          <w:tab w:val="left" w:pos="1418"/>
          <w:tab w:val="left" w:pos="1560"/>
        </w:tabs>
        <w:spacing w:line="240" w:lineRule="auto"/>
        <w:ind w:firstLine="993"/>
        <w:rPr>
          <w:rFonts w:eastAsia="Calibri"/>
          <w:sz w:val="23"/>
          <w:szCs w:val="23"/>
        </w:rPr>
      </w:pPr>
      <w:r w:rsidRPr="00FA0807">
        <w:rPr>
          <w:rFonts w:eastAsia="Calibri"/>
          <w:sz w:val="23"/>
          <w:szCs w:val="23"/>
        </w:rPr>
        <w:t>9.1.3.</w:t>
      </w:r>
      <w:r w:rsidRPr="00FA0807">
        <w:rPr>
          <w:rFonts w:eastAsia="Calibri"/>
          <w:sz w:val="23"/>
          <w:szCs w:val="23"/>
        </w:rPr>
        <w:tab/>
        <w:t>vienos iš šalių iniciatyva, apie tai raštu informavus kitą šalį ne vėliau kaip prieš 14 darbo dienų, kai kita sutarties šalis nevykdo savo įsipareigojimų arba vykdo juos kitomis sąlygomis nei numato Sutartis ir tai yra esminis Sutarties pažeidimas;</w:t>
      </w:r>
    </w:p>
    <w:p w14:paraId="7DD82315" w14:textId="77777777" w:rsidR="00FA0807" w:rsidRPr="00FA0807" w:rsidRDefault="00FA0807" w:rsidP="00607330">
      <w:pPr>
        <w:pStyle w:val="BodyText1"/>
        <w:tabs>
          <w:tab w:val="left" w:pos="1276"/>
          <w:tab w:val="left" w:pos="1418"/>
          <w:tab w:val="left" w:pos="1560"/>
        </w:tabs>
        <w:spacing w:line="240" w:lineRule="auto"/>
        <w:ind w:firstLine="993"/>
        <w:rPr>
          <w:rFonts w:eastAsia="Calibri"/>
          <w:sz w:val="23"/>
          <w:szCs w:val="23"/>
        </w:rPr>
      </w:pPr>
      <w:r w:rsidRPr="00FA0807">
        <w:rPr>
          <w:rFonts w:eastAsia="Calibri"/>
          <w:sz w:val="23"/>
          <w:szCs w:val="23"/>
        </w:rPr>
        <w:t>9.1.4.</w:t>
      </w:r>
      <w:r w:rsidRPr="00FA0807">
        <w:rPr>
          <w:rFonts w:eastAsia="Calibri"/>
          <w:sz w:val="23"/>
          <w:szCs w:val="23"/>
        </w:rPr>
        <w:tab/>
        <w:t>vienos iš šalių iniciatyva dėl kitų svarbių priežasčių, apie tai raštu informavus kitą šalį ne vėliau kaip prieš 30 dienų;</w:t>
      </w:r>
    </w:p>
    <w:p w14:paraId="67C6D124" w14:textId="77777777" w:rsidR="00FA0807" w:rsidRPr="00FA0807" w:rsidRDefault="00FA0807" w:rsidP="00607330">
      <w:pPr>
        <w:pStyle w:val="BodyText1"/>
        <w:tabs>
          <w:tab w:val="left" w:pos="1276"/>
          <w:tab w:val="left" w:pos="1418"/>
          <w:tab w:val="left" w:pos="1560"/>
        </w:tabs>
        <w:spacing w:line="240" w:lineRule="auto"/>
        <w:ind w:firstLine="993"/>
        <w:rPr>
          <w:rFonts w:eastAsia="Calibri"/>
          <w:sz w:val="23"/>
          <w:szCs w:val="23"/>
        </w:rPr>
      </w:pPr>
      <w:r w:rsidRPr="00FA0807">
        <w:rPr>
          <w:rFonts w:eastAsia="Calibri"/>
          <w:sz w:val="23"/>
          <w:szCs w:val="23"/>
        </w:rPr>
        <w:t>9.1.5.</w:t>
      </w:r>
      <w:r w:rsidRPr="00FA0807">
        <w:rPr>
          <w:rFonts w:eastAsia="Calibri"/>
          <w:sz w:val="23"/>
          <w:szCs w:val="23"/>
        </w:rPr>
        <w:tab/>
        <w:t>vienos iš Šalių iniciatyva, apie tai raštu informavus kitą Šalį, kai nenugalimos jėgos aplinkybės užsitęsia ilgiau kaip 2 (du) mėnesius.</w:t>
      </w:r>
    </w:p>
    <w:p w14:paraId="20AED8DB" w14:textId="03A90E07" w:rsidR="0060746C" w:rsidRDefault="00FA0807" w:rsidP="00FA0807">
      <w:pPr>
        <w:pStyle w:val="BodyText1"/>
        <w:tabs>
          <w:tab w:val="left" w:pos="1276"/>
        </w:tabs>
        <w:spacing w:line="240" w:lineRule="auto"/>
        <w:ind w:firstLine="710"/>
        <w:textAlignment w:val="auto"/>
        <w:rPr>
          <w:rFonts w:eastAsia="Calibri"/>
          <w:sz w:val="23"/>
          <w:szCs w:val="23"/>
        </w:rPr>
      </w:pPr>
      <w:r w:rsidRPr="00FA0807">
        <w:rPr>
          <w:rFonts w:eastAsia="Calibri"/>
          <w:sz w:val="23"/>
          <w:szCs w:val="23"/>
        </w:rPr>
        <w:t>9.2.</w:t>
      </w:r>
      <w:r w:rsidRPr="00FA0807">
        <w:rPr>
          <w:rFonts w:eastAsia="Calibri"/>
          <w:sz w:val="23"/>
          <w:szCs w:val="23"/>
        </w:rPr>
        <w:tab/>
        <w:t xml:space="preserve"> Sutarties nutraukimas neatleidžia Šalių nuo prievolių, atsiradusių iki Sutarties nutraukimo, įvykdymo. Nutraukiant Sutartį dėl vienos iš šalių kaltės</w:t>
      </w:r>
      <w:r w:rsidR="00C46683">
        <w:rPr>
          <w:rFonts w:eastAsia="Calibri"/>
          <w:sz w:val="23"/>
          <w:szCs w:val="23"/>
        </w:rPr>
        <w:t xml:space="preserve"> (sutarties pažeidimo)</w:t>
      </w:r>
      <w:r w:rsidRPr="00FA0807">
        <w:rPr>
          <w:rFonts w:eastAsia="Calibri"/>
          <w:sz w:val="23"/>
          <w:szCs w:val="23"/>
        </w:rPr>
        <w:t>, Sutartį pažeidusi šalis privalo atlyginti</w:t>
      </w:r>
      <w:r w:rsidR="00C46683" w:rsidRPr="00C46683">
        <w:rPr>
          <w:rFonts w:eastAsia="Calibri"/>
          <w:sz w:val="23"/>
          <w:szCs w:val="23"/>
        </w:rPr>
        <w:t xml:space="preserve"> </w:t>
      </w:r>
      <w:r w:rsidR="00C46683" w:rsidRPr="00E91D8D">
        <w:rPr>
          <w:rFonts w:eastAsia="Calibri"/>
          <w:sz w:val="23"/>
          <w:szCs w:val="23"/>
        </w:rPr>
        <w:t xml:space="preserve">kitos šalies dėl sutarties </w:t>
      </w:r>
      <w:proofErr w:type="spellStart"/>
      <w:r w:rsidR="00C46683" w:rsidRPr="00E91D8D">
        <w:rPr>
          <w:rFonts w:eastAsia="Calibri"/>
          <w:sz w:val="23"/>
          <w:szCs w:val="23"/>
        </w:rPr>
        <w:t>pažeidimo</w:t>
      </w:r>
      <w:r w:rsidRPr="00FA0807">
        <w:rPr>
          <w:rFonts w:eastAsia="Calibri"/>
          <w:sz w:val="23"/>
          <w:szCs w:val="23"/>
        </w:rPr>
        <w:t>patirtus</w:t>
      </w:r>
      <w:proofErr w:type="spellEnd"/>
      <w:r w:rsidRPr="00FA0807">
        <w:rPr>
          <w:rFonts w:eastAsia="Calibri"/>
          <w:sz w:val="23"/>
          <w:szCs w:val="23"/>
        </w:rPr>
        <w:t xml:space="preserve"> nuostolius</w:t>
      </w:r>
      <w:r w:rsidR="0061362D">
        <w:rPr>
          <w:rFonts w:eastAsia="Calibri"/>
          <w:sz w:val="23"/>
          <w:szCs w:val="23"/>
        </w:rPr>
        <w:t>.</w:t>
      </w:r>
    </w:p>
    <w:p w14:paraId="6EC2014D" w14:textId="77777777" w:rsidR="0060746C" w:rsidRPr="00053A6C" w:rsidRDefault="0060746C" w:rsidP="0060746C">
      <w:pPr>
        <w:pStyle w:val="BodyText1"/>
        <w:tabs>
          <w:tab w:val="left" w:pos="1276"/>
        </w:tabs>
        <w:spacing w:line="240" w:lineRule="auto"/>
        <w:ind w:firstLine="710"/>
        <w:textAlignment w:val="auto"/>
        <w:rPr>
          <w:rFonts w:eastAsia="Calibri"/>
          <w:sz w:val="23"/>
          <w:szCs w:val="23"/>
        </w:rPr>
      </w:pPr>
    </w:p>
    <w:p w14:paraId="23B8EC92" w14:textId="77777777" w:rsidR="0060746C" w:rsidRPr="00FE658D" w:rsidRDefault="0060746C" w:rsidP="0060746C">
      <w:pPr>
        <w:pStyle w:val="BodyText1"/>
        <w:spacing w:line="240" w:lineRule="auto"/>
        <w:ind w:firstLine="0"/>
        <w:jc w:val="center"/>
        <w:textAlignment w:val="auto"/>
        <w:rPr>
          <w:b/>
          <w:sz w:val="23"/>
          <w:szCs w:val="23"/>
        </w:rPr>
      </w:pPr>
      <w:r>
        <w:rPr>
          <w:b/>
          <w:sz w:val="23"/>
          <w:szCs w:val="23"/>
        </w:rPr>
        <w:t xml:space="preserve">10. </w:t>
      </w:r>
      <w:r w:rsidRPr="00FE658D">
        <w:rPr>
          <w:b/>
          <w:sz w:val="23"/>
          <w:szCs w:val="23"/>
        </w:rPr>
        <w:t>SUBTIEKĖJAI IR JŲ KEITIMO TVARKA</w:t>
      </w:r>
    </w:p>
    <w:p w14:paraId="085871C9" w14:textId="77777777" w:rsidR="0060746C" w:rsidRPr="00FE658D" w:rsidRDefault="0060746C" w:rsidP="0060746C">
      <w:pPr>
        <w:pStyle w:val="BodyText1"/>
        <w:spacing w:line="240" w:lineRule="auto"/>
        <w:ind w:firstLine="710"/>
        <w:rPr>
          <w:rFonts w:eastAsia="Calibri"/>
          <w:sz w:val="23"/>
          <w:szCs w:val="23"/>
        </w:rPr>
      </w:pPr>
      <w:r>
        <w:rPr>
          <w:sz w:val="23"/>
          <w:szCs w:val="23"/>
        </w:rPr>
        <w:t xml:space="preserve">10.1. </w:t>
      </w:r>
      <w:r w:rsidRPr="00FE658D">
        <w:rPr>
          <w:sz w:val="23"/>
          <w:szCs w:val="23"/>
        </w:rPr>
        <w:t>Sutartyje numatytų įsipareigojimų vykdymui Pardavėjas subtiekėjo (-ų) nepasitelks.</w:t>
      </w:r>
    </w:p>
    <w:p w14:paraId="4411F034" w14:textId="77777777" w:rsidR="0060746C" w:rsidRPr="00E7668C" w:rsidRDefault="0060746C" w:rsidP="0060746C">
      <w:pPr>
        <w:tabs>
          <w:tab w:val="left" w:pos="0"/>
        </w:tabs>
        <w:suppressAutoHyphens/>
        <w:ind w:right="-68" w:firstLine="710"/>
        <w:jc w:val="both"/>
        <w:rPr>
          <w:i/>
          <w:sz w:val="23"/>
          <w:szCs w:val="23"/>
          <w:lang w:val="lt-LT"/>
        </w:rPr>
      </w:pPr>
      <w:r w:rsidRPr="00E7668C">
        <w:rPr>
          <w:i/>
          <w:sz w:val="23"/>
          <w:szCs w:val="23"/>
          <w:lang w:val="lt-LT"/>
        </w:rPr>
        <w:t>Arba</w:t>
      </w:r>
    </w:p>
    <w:p w14:paraId="7F38DFF7" w14:textId="77777777" w:rsidR="0060746C" w:rsidRPr="00E7668C" w:rsidRDefault="0060746C" w:rsidP="0060746C">
      <w:pPr>
        <w:tabs>
          <w:tab w:val="left" w:pos="0"/>
        </w:tabs>
        <w:suppressAutoHyphens/>
        <w:ind w:right="-68" w:firstLine="710"/>
        <w:jc w:val="both"/>
        <w:rPr>
          <w:sz w:val="23"/>
          <w:szCs w:val="23"/>
          <w:lang w:val="lt-LT"/>
        </w:rPr>
      </w:pPr>
      <w:r w:rsidRPr="00E7668C">
        <w:rPr>
          <w:sz w:val="23"/>
          <w:szCs w:val="23"/>
          <w:lang w:val="lt-LT"/>
        </w:rPr>
        <w:t>10.1. Sutartyje numatytų įsipareigojimų vykdymui Pardavėjas pasitelkia šį (-</w:t>
      </w:r>
      <w:proofErr w:type="spellStart"/>
      <w:r w:rsidRPr="00E7668C">
        <w:rPr>
          <w:sz w:val="23"/>
          <w:szCs w:val="23"/>
          <w:lang w:val="lt-LT"/>
        </w:rPr>
        <w:t>iuos</w:t>
      </w:r>
      <w:proofErr w:type="spellEnd"/>
      <w:r w:rsidRPr="00E7668C">
        <w:rPr>
          <w:sz w:val="23"/>
          <w:szCs w:val="23"/>
          <w:lang w:val="lt-LT"/>
        </w:rPr>
        <w:t>) subtiekėją (-</w:t>
      </w:r>
      <w:proofErr w:type="spellStart"/>
      <w:r w:rsidRPr="00E7668C">
        <w:rPr>
          <w:sz w:val="23"/>
          <w:szCs w:val="23"/>
          <w:lang w:val="lt-LT"/>
        </w:rPr>
        <w:t>us</w:t>
      </w:r>
      <w:proofErr w:type="spellEnd"/>
      <w:r w:rsidRPr="00E7668C">
        <w:rPr>
          <w:sz w:val="23"/>
          <w:szCs w:val="23"/>
          <w:lang w:val="lt-LT"/>
        </w:rPr>
        <w:t>):</w:t>
      </w:r>
    </w:p>
    <w:tbl>
      <w:tblPr>
        <w:tblW w:w="0" w:type="dxa"/>
        <w:tblInd w:w="-72" w:type="dxa"/>
        <w:tblLayout w:type="fixed"/>
        <w:tblCellMar>
          <w:left w:w="10" w:type="dxa"/>
          <w:right w:w="10" w:type="dxa"/>
        </w:tblCellMar>
        <w:tblLook w:val="04A0" w:firstRow="1" w:lastRow="0" w:firstColumn="1" w:lastColumn="0" w:noHBand="0" w:noVBand="1"/>
      </w:tblPr>
      <w:tblGrid>
        <w:gridCol w:w="10386"/>
      </w:tblGrid>
      <w:tr w:rsidR="0060746C" w:rsidRPr="00FE658D" w14:paraId="14DA79C4" w14:textId="77777777" w:rsidTr="00B76053">
        <w:trPr>
          <w:trHeight w:val="306"/>
        </w:trPr>
        <w:tc>
          <w:tcPr>
            <w:tcW w:w="10386" w:type="dxa"/>
            <w:tcMar>
              <w:top w:w="0" w:type="dxa"/>
              <w:left w:w="108" w:type="dxa"/>
              <w:bottom w:w="0" w:type="dxa"/>
              <w:right w:w="108" w:type="dxa"/>
            </w:tcMar>
            <w:hideMark/>
          </w:tcPr>
          <w:tbl>
            <w:tblPr>
              <w:tblW w:w="0" w:type="dxa"/>
              <w:tblInd w:w="209" w:type="dxa"/>
              <w:tblLayout w:type="fixed"/>
              <w:tblCellMar>
                <w:left w:w="10" w:type="dxa"/>
                <w:right w:w="10" w:type="dxa"/>
              </w:tblCellMar>
              <w:tblLook w:val="04A0" w:firstRow="1" w:lastRow="0" w:firstColumn="1" w:lastColumn="0" w:noHBand="0" w:noVBand="1"/>
            </w:tblPr>
            <w:tblGrid>
              <w:gridCol w:w="709"/>
              <w:gridCol w:w="4039"/>
              <w:gridCol w:w="4749"/>
            </w:tblGrid>
            <w:tr w:rsidR="0060746C" w:rsidRPr="00FE658D" w14:paraId="3A6F69B7" w14:textId="77777777" w:rsidTr="00B76053">
              <w:trPr>
                <w:trHeight w:val="52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50835" w14:textId="77777777" w:rsidR="0060746C" w:rsidRPr="00FE658D" w:rsidRDefault="0060746C" w:rsidP="00B76053">
                  <w:pPr>
                    <w:tabs>
                      <w:tab w:val="left" w:pos="0"/>
                    </w:tabs>
                    <w:suppressAutoHyphens/>
                    <w:ind w:firstLine="710"/>
                    <w:jc w:val="center"/>
                    <w:rPr>
                      <w:i/>
                      <w:sz w:val="23"/>
                      <w:szCs w:val="23"/>
                    </w:rPr>
                  </w:pPr>
                  <w:proofErr w:type="spellStart"/>
                  <w:r w:rsidRPr="00FE658D">
                    <w:rPr>
                      <w:i/>
                      <w:sz w:val="23"/>
                      <w:szCs w:val="23"/>
                    </w:rPr>
                    <w:t>Eil</w:t>
                  </w:r>
                  <w:proofErr w:type="spellEnd"/>
                  <w:r w:rsidRPr="00FE658D">
                    <w:rPr>
                      <w:i/>
                      <w:sz w:val="23"/>
                      <w:szCs w:val="23"/>
                    </w:rPr>
                    <w:t>. Nr.</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8AE4D" w14:textId="77777777" w:rsidR="0060746C" w:rsidRPr="00FE658D" w:rsidRDefault="0060746C" w:rsidP="00B76053">
                  <w:pPr>
                    <w:tabs>
                      <w:tab w:val="left" w:pos="0"/>
                      <w:tab w:val="left" w:pos="175"/>
                    </w:tabs>
                    <w:suppressAutoHyphens/>
                    <w:ind w:firstLine="710"/>
                    <w:jc w:val="center"/>
                    <w:rPr>
                      <w:i/>
                      <w:sz w:val="23"/>
                      <w:szCs w:val="23"/>
                    </w:rPr>
                  </w:pPr>
                  <w:proofErr w:type="spellStart"/>
                  <w:r w:rsidRPr="00FE658D">
                    <w:rPr>
                      <w:i/>
                      <w:sz w:val="23"/>
                      <w:szCs w:val="23"/>
                    </w:rPr>
                    <w:t>Subtiekėjo</w:t>
                  </w:r>
                  <w:proofErr w:type="spellEnd"/>
                  <w:r w:rsidRPr="00FE658D">
                    <w:rPr>
                      <w:i/>
                      <w:sz w:val="23"/>
                      <w:szCs w:val="23"/>
                    </w:rPr>
                    <w:t xml:space="preserve"> (-ų) </w:t>
                  </w:r>
                  <w:proofErr w:type="spellStart"/>
                  <w:r w:rsidRPr="00FE658D">
                    <w:rPr>
                      <w:i/>
                      <w:sz w:val="23"/>
                      <w:szCs w:val="23"/>
                    </w:rPr>
                    <w:t>pavadinimas</w:t>
                  </w:r>
                  <w:proofErr w:type="spellEnd"/>
                  <w:r w:rsidRPr="00FE658D">
                    <w:rPr>
                      <w:i/>
                      <w:sz w:val="23"/>
                      <w:szCs w:val="23"/>
                    </w:rPr>
                    <w:t xml:space="preserve"> (-ai) </w:t>
                  </w:r>
                  <w:proofErr w:type="spellStart"/>
                  <w:r w:rsidRPr="00FE658D">
                    <w:rPr>
                      <w:i/>
                      <w:sz w:val="23"/>
                      <w:szCs w:val="23"/>
                    </w:rPr>
                    <w:t>ir</w:t>
                  </w:r>
                  <w:proofErr w:type="spellEnd"/>
                  <w:r w:rsidRPr="00FE658D">
                    <w:rPr>
                      <w:i/>
                      <w:sz w:val="23"/>
                      <w:szCs w:val="23"/>
                    </w:rPr>
                    <w:t xml:space="preserve"> </w:t>
                  </w:r>
                  <w:proofErr w:type="spellStart"/>
                  <w:r w:rsidRPr="00FE658D">
                    <w:rPr>
                      <w:i/>
                      <w:sz w:val="23"/>
                      <w:szCs w:val="23"/>
                    </w:rPr>
                    <w:t>rekvizitai</w:t>
                  </w:r>
                  <w:proofErr w:type="spellEnd"/>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379AB" w14:textId="77777777" w:rsidR="0060746C" w:rsidRPr="00FE658D" w:rsidRDefault="0060746C" w:rsidP="00B76053">
                  <w:pPr>
                    <w:tabs>
                      <w:tab w:val="left" w:pos="0"/>
                      <w:tab w:val="left" w:pos="175"/>
                    </w:tabs>
                    <w:suppressAutoHyphens/>
                    <w:ind w:firstLine="710"/>
                    <w:jc w:val="center"/>
                    <w:rPr>
                      <w:i/>
                      <w:sz w:val="23"/>
                      <w:szCs w:val="23"/>
                    </w:rPr>
                  </w:pPr>
                  <w:proofErr w:type="spellStart"/>
                  <w:r w:rsidRPr="00FE658D">
                    <w:rPr>
                      <w:i/>
                      <w:sz w:val="23"/>
                      <w:szCs w:val="23"/>
                    </w:rPr>
                    <w:t>Subtiekėjui</w:t>
                  </w:r>
                  <w:proofErr w:type="spellEnd"/>
                  <w:r w:rsidRPr="00FE658D">
                    <w:rPr>
                      <w:i/>
                      <w:sz w:val="23"/>
                      <w:szCs w:val="23"/>
                    </w:rPr>
                    <w:t xml:space="preserve"> (-</w:t>
                  </w:r>
                  <w:proofErr w:type="spellStart"/>
                  <w:r w:rsidRPr="00FE658D">
                    <w:rPr>
                      <w:i/>
                      <w:sz w:val="23"/>
                      <w:szCs w:val="23"/>
                    </w:rPr>
                    <w:t>ams</w:t>
                  </w:r>
                  <w:proofErr w:type="spellEnd"/>
                  <w:r w:rsidRPr="00FE658D">
                    <w:rPr>
                      <w:i/>
                      <w:sz w:val="23"/>
                      <w:szCs w:val="23"/>
                    </w:rPr>
                    <w:t xml:space="preserve">) </w:t>
                  </w:r>
                  <w:proofErr w:type="spellStart"/>
                  <w:r w:rsidRPr="00FE658D">
                    <w:rPr>
                      <w:i/>
                      <w:sz w:val="23"/>
                      <w:szCs w:val="23"/>
                    </w:rPr>
                    <w:t>perleidžiami</w:t>
                  </w:r>
                  <w:proofErr w:type="spellEnd"/>
                  <w:r w:rsidRPr="00FE658D">
                    <w:rPr>
                      <w:i/>
                      <w:sz w:val="23"/>
                      <w:szCs w:val="23"/>
                    </w:rPr>
                    <w:t xml:space="preserve"> </w:t>
                  </w:r>
                  <w:proofErr w:type="spellStart"/>
                  <w:r w:rsidRPr="00FE658D">
                    <w:rPr>
                      <w:i/>
                      <w:sz w:val="23"/>
                      <w:szCs w:val="23"/>
                    </w:rPr>
                    <w:t>įsipareigojimai</w:t>
                  </w:r>
                  <w:proofErr w:type="spellEnd"/>
                </w:p>
              </w:tc>
            </w:tr>
            <w:tr w:rsidR="0060746C" w:rsidRPr="00FE658D" w14:paraId="44B7FBDB" w14:textId="77777777" w:rsidTr="00B760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76E17" w14:textId="77777777" w:rsidR="0060746C" w:rsidRPr="00FE658D" w:rsidRDefault="0060746C" w:rsidP="00B76053">
                  <w:pPr>
                    <w:tabs>
                      <w:tab w:val="left" w:pos="0"/>
                    </w:tabs>
                    <w:suppressAutoHyphens/>
                    <w:ind w:firstLine="710"/>
                    <w:jc w:val="both"/>
                    <w:rPr>
                      <w:sz w:val="23"/>
                      <w:szCs w:val="23"/>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755AC" w14:textId="77777777" w:rsidR="0060746C" w:rsidRPr="00FE658D" w:rsidRDefault="0060746C" w:rsidP="00B76053">
                  <w:pPr>
                    <w:tabs>
                      <w:tab w:val="left" w:pos="0"/>
                      <w:tab w:val="left" w:pos="175"/>
                    </w:tabs>
                    <w:suppressAutoHyphens/>
                    <w:ind w:firstLine="710"/>
                    <w:jc w:val="both"/>
                    <w:rPr>
                      <w:sz w:val="23"/>
                      <w:szCs w:val="23"/>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A837" w14:textId="77777777" w:rsidR="0060746C" w:rsidRPr="00FE658D" w:rsidRDefault="0060746C" w:rsidP="00B76053">
                  <w:pPr>
                    <w:tabs>
                      <w:tab w:val="left" w:pos="0"/>
                      <w:tab w:val="left" w:pos="175"/>
                    </w:tabs>
                    <w:suppressAutoHyphens/>
                    <w:ind w:firstLine="710"/>
                    <w:jc w:val="both"/>
                    <w:rPr>
                      <w:sz w:val="23"/>
                      <w:szCs w:val="23"/>
                    </w:rPr>
                  </w:pPr>
                </w:p>
              </w:tc>
            </w:tr>
            <w:tr w:rsidR="0060746C" w:rsidRPr="00FE658D" w14:paraId="751FF606" w14:textId="77777777" w:rsidTr="00B76053">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CB09" w14:textId="77777777" w:rsidR="0060746C" w:rsidRPr="00FE658D" w:rsidRDefault="0060746C" w:rsidP="00B76053">
                  <w:pPr>
                    <w:tabs>
                      <w:tab w:val="left" w:pos="0"/>
                    </w:tabs>
                    <w:suppressAutoHyphens/>
                    <w:ind w:firstLine="710"/>
                    <w:jc w:val="both"/>
                    <w:rPr>
                      <w:sz w:val="23"/>
                      <w:szCs w:val="23"/>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B073D" w14:textId="77777777" w:rsidR="0060746C" w:rsidRPr="00FE658D" w:rsidRDefault="0060746C" w:rsidP="00B76053">
                  <w:pPr>
                    <w:tabs>
                      <w:tab w:val="left" w:pos="0"/>
                    </w:tabs>
                    <w:suppressAutoHyphens/>
                    <w:ind w:firstLine="710"/>
                    <w:jc w:val="both"/>
                    <w:rPr>
                      <w:sz w:val="23"/>
                      <w:szCs w:val="23"/>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1895F" w14:textId="77777777" w:rsidR="0060746C" w:rsidRPr="00FE658D" w:rsidRDefault="0060746C" w:rsidP="00B76053">
                  <w:pPr>
                    <w:tabs>
                      <w:tab w:val="left" w:pos="0"/>
                    </w:tabs>
                    <w:suppressAutoHyphens/>
                    <w:ind w:firstLine="710"/>
                    <w:jc w:val="both"/>
                    <w:rPr>
                      <w:sz w:val="23"/>
                      <w:szCs w:val="23"/>
                    </w:rPr>
                  </w:pPr>
                </w:p>
              </w:tc>
            </w:tr>
          </w:tbl>
          <w:p w14:paraId="662E2F53" w14:textId="77777777" w:rsidR="0060746C" w:rsidRPr="00FE658D" w:rsidRDefault="0060746C" w:rsidP="00B76053">
            <w:pPr>
              <w:spacing w:after="200" w:line="276" w:lineRule="auto"/>
              <w:ind w:firstLine="710"/>
              <w:rPr>
                <w:sz w:val="23"/>
                <w:szCs w:val="23"/>
              </w:rPr>
            </w:pPr>
          </w:p>
        </w:tc>
      </w:tr>
    </w:tbl>
    <w:p w14:paraId="1C7E1C49"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10.2. </w:t>
      </w:r>
      <w:r w:rsidRPr="00FE658D">
        <w:rPr>
          <w:sz w:val="23"/>
          <w:szCs w:val="23"/>
        </w:rPr>
        <w:t xml:space="preserve">Pardavėjas Sutarčiai vykdyti, išskyrus Sutarties </w:t>
      </w:r>
      <w:r>
        <w:rPr>
          <w:sz w:val="23"/>
          <w:szCs w:val="23"/>
        </w:rPr>
        <w:t>10</w:t>
      </w:r>
      <w:r w:rsidRPr="00FE658D">
        <w:rPr>
          <w:sz w:val="23"/>
          <w:szCs w:val="23"/>
        </w:rPr>
        <w:t xml:space="preserve">.3 punkte numatytą atvejį, turi pasitelkti tik tuos subtiekėjus, kurie numatyti Pardavėjo pasiūlyme. Be išankstinio Pirkėjo sutikimo Pardavėjas negali sudaryti </w:t>
      </w:r>
      <w:proofErr w:type="spellStart"/>
      <w:r w:rsidRPr="00FE658D">
        <w:rPr>
          <w:sz w:val="23"/>
          <w:szCs w:val="23"/>
        </w:rPr>
        <w:t>subtiekimo</w:t>
      </w:r>
      <w:proofErr w:type="spellEnd"/>
      <w:r w:rsidRPr="00FE658D">
        <w:rPr>
          <w:sz w:val="23"/>
          <w:szCs w:val="23"/>
        </w:rPr>
        <w:t xml:space="preserve"> sutarties ir pakeisti Pardavėjo pasiūlyme nurodytų subtiekėjų. </w:t>
      </w:r>
    </w:p>
    <w:p w14:paraId="2D0FEC52"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10.3. </w:t>
      </w:r>
      <w:r w:rsidRPr="00FE658D">
        <w:rPr>
          <w:sz w:val="23"/>
          <w:szCs w:val="23"/>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56E9CA6C"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10.4. </w:t>
      </w:r>
      <w:proofErr w:type="spellStart"/>
      <w:r w:rsidRPr="00FE658D">
        <w:rPr>
          <w:sz w:val="23"/>
          <w:szCs w:val="23"/>
        </w:rPr>
        <w:t>Subtiekimas</w:t>
      </w:r>
      <w:proofErr w:type="spellEnd"/>
      <w:r w:rsidRPr="00FE658D">
        <w:rPr>
          <w:sz w:val="23"/>
          <w:szCs w:val="23"/>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620779C2"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10.5. </w:t>
      </w:r>
      <w:r w:rsidRPr="00FE658D">
        <w:rPr>
          <w:sz w:val="23"/>
          <w:szCs w:val="23"/>
        </w:rPr>
        <w:t>Siekiant užtikrinti tinkamą sutarties vykdymą, Pirkėjas turi teisę reikalauti, kad esmines užduotis atliktų pats pasiūlymą pateikęs Pardavėjas, neperduodant tų užduočių subtiekėjams.</w:t>
      </w:r>
    </w:p>
    <w:p w14:paraId="53D6F03A"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10.6. </w:t>
      </w:r>
      <w:r w:rsidRPr="00FE658D">
        <w:rPr>
          <w:sz w:val="23"/>
          <w:szCs w:val="23"/>
        </w:rPr>
        <w:t xml:space="preserve">Jei Pardavėjas sudaro </w:t>
      </w:r>
      <w:proofErr w:type="spellStart"/>
      <w:r w:rsidRPr="00FE658D">
        <w:rPr>
          <w:sz w:val="23"/>
          <w:szCs w:val="23"/>
        </w:rPr>
        <w:t>subtiekimo</w:t>
      </w:r>
      <w:proofErr w:type="spellEnd"/>
      <w:r w:rsidRPr="00FE658D">
        <w:rPr>
          <w:sz w:val="23"/>
          <w:szCs w:val="23"/>
        </w:rPr>
        <w:t xml:space="preserve"> sutartį be Pirkėjo sutikimo, Pirkėjas turi teisę nutraukti Sutartį.</w:t>
      </w:r>
    </w:p>
    <w:p w14:paraId="77CAB85C"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10.7. </w:t>
      </w:r>
      <w:r w:rsidRPr="00FE658D">
        <w:rPr>
          <w:sz w:val="23"/>
          <w:szCs w:val="23"/>
        </w:rPr>
        <w:t xml:space="preserve">Jei Pirkėjas turi pagrįstų įtarimų, kad subtiekėjas yra nekompetentingas vykdyti nustatytas pareigas, Pirkėjas gali reikalauti, kad Pardavėjas per Pirkėjo nustatytą terminą pakeistų minėtą subtiekėją </w:t>
      </w:r>
      <w:r w:rsidRPr="00FE658D">
        <w:rPr>
          <w:sz w:val="23"/>
          <w:szCs w:val="23"/>
        </w:rPr>
        <w:lastRenderedPageBreak/>
        <w:t>reikalavimus atitinkančiu subtiekėju, arba reikalauti, kad Pardavėjas pats vykdytų subtiekėjui perduotus sutartinius įsipareigojimus.</w:t>
      </w:r>
    </w:p>
    <w:p w14:paraId="370F92B7" w14:textId="77777777" w:rsidR="0060746C" w:rsidRPr="00FE658D" w:rsidRDefault="0060746C" w:rsidP="0060746C">
      <w:pPr>
        <w:pStyle w:val="BodyText1"/>
        <w:spacing w:line="240" w:lineRule="auto"/>
        <w:ind w:firstLine="710"/>
        <w:textAlignment w:val="auto"/>
        <w:rPr>
          <w:sz w:val="23"/>
          <w:szCs w:val="23"/>
        </w:rPr>
      </w:pPr>
      <w:r>
        <w:rPr>
          <w:sz w:val="23"/>
          <w:szCs w:val="23"/>
        </w:rPr>
        <w:t xml:space="preserve">10.8. </w:t>
      </w:r>
      <w:r w:rsidRPr="00FE658D">
        <w:rPr>
          <w:sz w:val="23"/>
          <w:szCs w:val="23"/>
        </w:rPr>
        <w:t>Galimas Pirkėjo tiesioginis atsiskaitymas su subtiekėjais (jei subtiekėjas nori pasinaudoti tokia galimybe):</w:t>
      </w:r>
    </w:p>
    <w:p w14:paraId="6B7C4288" w14:textId="77777777" w:rsidR="0060746C" w:rsidRPr="00FE658D" w:rsidRDefault="0060746C" w:rsidP="0060746C">
      <w:pPr>
        <w:pStyle w:val="BodyText1"/>
        <w:tabs>
          <w:tab w:val="left" w:pos="1843"/>
        </w:tabs>
        <w:spacing w:line="240" w:lineRule="auto"/>
        <w:ind w:firstLine="710"/>
        <w:textAlignment w:val="auto"/>
        <w:rPr>
          <w:sz w:val="23"/>
          <w:szCs w:val="23"/>
        </w:rPr>
      </w:pPr>
      <w:r>
        <w:rPr>
          <w:sz w:val="23"/>
          <w:szCs w:val="23"/>
        </w:rPr>
        <w:t xml:space="preserve">10.8.1. </w:t>
      </w:r>
      <w:r w:rsidRPr="00FE658D">
        <w:rPr>
          <w:sz w:val="23"/>
          <w:szCs w:val="23"/>
        </w:rPr>
        <w:t>Pirkėjas ne vėliau kaip per 3 darbo dienas nuo informacijos apie tuo metu Pardavėjui žinomų subtiekėjų pavadinimus, kontaktinius duomenis ir jų atstovus gavimo, raštu informuoja subtiekėjus apie tiesioginio atsiskaitymo galimybę;</w:t>
      </w:r>
    </w:p>
    <w:p w14:paraId="19114342" w14:textId="77777777" w:rsidR="0060746C" w:rsidRPr="00FE658D" w:rsidRDefault="0060746C" w:rsidP="0060746C">
      <w:pPr>
        <w:pStyle w:val="BodyText1"/>
        <w:tabs>
          <w:tab w:val="left" w:pos="1843"/>
        </w:tabs>
        <w:spacing w:line="240" w:lineRule="auto"/>
        <w:ind w:firstLine="710"/>
        <w:textAlignment w:val="auto"/>
        <w:rPr>
          <w:sz w:val="23"/>
          <w:szCs w:val="23"/>
        </w:rPr>
      </w:pPr>
      <w:r>
        <w:rPr>
          <w:sz w:val="23"/>
          <w:szCs w:val="23"/>
        </w:rPr>
        <w:t xml:space="preserve">10.8.2. </w:t>
      </w:r>
      <w:r w:rsidRPr="00FE658D">
        <w:rPr>
          <w:sz w:val="23"/>
          <w:szCs w:val="23"/>
        </w:rPr>
        <w:t>Subtiekėjas, norėdamas pasinaudoti tiesioginio atsiskaitymo galimybe, turi pateikti raštu prašymą Pirkėjui;</w:t>
      </w:r>
    </w:p>
    <w:p w14:paraId="464E0B86" w14:textId="77777777" w:rsidR="0060746C" w:rsidRPr="00FE658D" w:rsidRDefault="0060746C" w:rsidP="0060746C">
      <w:pPr>
        <w:pStyle w:val="BodyText1"/>
        <w:tabs>
          <w:tab w:val="left" w:pos="1843"/>
        </w:tabs>
        <w:spacing w:line="240" w:lineRule="auto"/>
        <w:ind w:firstLine="710"/>
        <w:textAlignment w:val="auto"/>
        <w:rPr>
          <w:sz w:val="23"/>
          <w:szCs w:val="23"/>
        </w:rPr>
      </w:pPr>
      <w:r>
        <w:rPr>
          <w:sz w:val="23"/>
          <w:szCs w:val="23"/>
        </w:rPr>
        <w:t xml:space="preserve">10.8.3. </w:t>
      </w:r>
      <w:r w:rsidRPr="00FE658D">
        <w:rPr>
          <w:sz w:val="23"/>
          <w:szCs w:val="23"/>
        </w:rPr>
        <w:t>Jei subtiekėjas išreiškia norą pasinaudoti tiesioginio atsiskaitymo galimybe, turi būti sudaroma trišalė sutartis tarp Pirkėjo, pirkimo sutartį sudariusio Pardavėjo ir jo subtiekėjo;</w:t>
      </w:r>
    </w:p>
    <w:p w14:paraId="3B1CF7A2" w14:textId="58002DBC" w:rsidR="0060746C" w:rsidRPr="00FE658D" w:rsidRDefault="0060746C" w:rsidP="0060746C">
      <w:pPr>
        <w:pStyle w:val="BodyText1"/>
        <w:spacing w:line="240" w:lineRule="auto"/>
        <w:ind w:firstLine="710"/>
        <w:textAlignment w:val="auto"/>
        <w:rPr>
          <w:sz w:val="23"/>
          <w:szCs w:val="23"/>
        </w:rPr>
      </w:pPr>
      <w:r>
        <w:rPr>
          <w:sz w:val="23"/>
          <w:szCs w:val="23"/>
        </w:rPr>
        <w:t>10.</w:t>
      </w:r>
      <w:r w:rsidR="00FD3A87">
        <w:rPr>
          <w:sz w:val="23"/>
          <w:szCs w:val="23"/>
        </w:rPr>
        <w:t>9</w:t>
      </w:r>
      <w:r>
        <w:rPr>
          <w:sz w:val="23"/>
          <w:szCs w:val="23"/>
        </w:rPr>
        <w:t xml:space="preserve">. </w:t>
      </w:r>
      <w:r w:rsidRPr="00FE658D">
        <w:rPr>
          <w:sz w:val="23"/>
          <w:szCs w:val="23"/>
        </w:rPr>
        <w:t>Vykdant sutartį, PVM sąskaitos faktūros, sąskaitos faktūros, kreditiniai ir debetiniai dokumentai, avansinės sąskaitos ir kiti atsiskaitymo dokumentai bus teikiami naudojant informacinę sistemą „E. sąskaita“;</w:t>
      </w:r>
    </w:p>
    <w:p w14:paraId="6154E787" w14:textId="724DFCB4" w:rsidR="0060746C" w:rsidRPr="00FE658D" w:rsidRDefault="0060746C" w:rsidP="0060746C">
      <w:pPr>
        <w:pStyle w:val="BodyText1"/>
        <w:spacing w:line="240" w:lineRule="auto"/>
        <w:ind w:firstLine="710"/>
        <w:textAlignment w:val="auto"/>
        <w:rPr>
          <w:sz w:val="23"/>
          <w:szCs w:val="23"/>
        </w:rPr>
      </w:pPr>
      <w:r>
        <w:rPr>
          <w:sz w:val="23"/>
          <w:szCs w:val="23"/>
        </w:rPr>
        <w:t>10.</w:t>
      </w:r>
      <w:r w:rsidR="00FD3A87">
        <w:rPr>
          <w:sz w:val="23"/>
          <w:szCs w:val="23"/>
        </w:rPr>
        <w:t>10</w:t>
      </w:r>
      <w:r>
        <w:rPr>
          <w:sz w:val="23"/>
          <w:szCs w:val="23"/>
        </w:rPr>
        <w:t xml:space="preserve">. </w:t>
      </w:r>
      <w:r w:rsidRPr="00FE658D">
        <w:rPr>
          <w:sz w:val="23"/>
          <w:szCs w:val="23"/>
        </w:rPr>
        <w:t>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padaromas pavedimas iš Pardavėjo sąskaitos.</w:t>
      </w:r>
    </w:p>
    <w:p w14:paraId="1143128B" w14:textId="10803508" w:rsidR="0060746C" w:rsidRPr="0060307C" w:rsidRDefault="0060746C" w:rsidP="0060746C">
      <w:pPr>
        <w:pStyle w:val="BodyText1"/>
        <w:spacing w:line="240" w:lineRule="auto"/>
        <w:ind w:firstLine="710"/>
        <w:textAlignment w:val="auto"/>
        <w:rPr>
          <w:sz w:val="24"/>
          <w:szCs w:val="24"/>
        </w:rPr>
      </w:pPr>
      <w:r>
        <w:rPr>
          <w:sz w:val="23"/>
          <w:szCs w:val="23"/>
        </w:rPr>
        <w:t>10.</w:t>
      </w:r>
      <w:r w:rsidR="00FD3A87">
        <w:rPr>
          <w:sz w:val="23"/>
          <w:szCs w:val="23"/>
        </w:rPr>
        <w:t>11</w:t>
      </w:r>
      <w:r>
        <w:rPr>
          <w:sz w:val="23"/>
          <w:szCs w:val="23"/>
        </w:rPr>
        <w:t>.</w:t>
      </w:r>
      <w:r w:rsidR="00FD3A87">
        <w:rPr>
          <w:sz w:val="23"/>
          <w:szCs w:val="23"/>
        </w:rPr>
        <w:t xml:space="preserve"> </w:t>
      </w:r>
      <w:r w:rsidRPr="0060307C">
        <w:rPr>
          <w:sz w:val="24"/>
          <w:szCs w:val="24"/>
        </w:rPr>
        <w:t>Pardavėjas turi teisę teikti Pirkėjui prieštaravimus dėl nepagrįstų mokėjimų.</w:t>
      </w:r>
    </w:p>
    <w:p w14:paraId="552B1292" w14:textId="77777777" w:rsidR="0060746C" w:rsidRPr="0060307C" w:rsidRDefault="0060746C" w:rsidP="0060746C">
      <w:pPr>
        <w:pStyle w:val="BodyText1"/>
        <w:spacing w:line="240" w:lineRule="auto"/>
        <w:ind w:firstLine="0"/>
        <w:rPr>
          <w:color w:val="auto"/>
          <w:sz w:val="24"/>
          <w:szCs w:val="24"/>
        </w:rPr>
      </w:pPr>
    </w:p>
    <w:p w14:paraId="70744E17" w14:textId="77777777" w:rsidR="0060746C" w:rsidRPr="0060307C" w:rsidRDefault="0060746C" w:rsidP="0060746C">
      <w:pPr>
        <w:pStyle w:val="BodyText1"/>
        <w:spacing w:line="240" w:lineRule="auto"/>
        <w:ind w:left="1080" w:firstLine="0"/>
        <w:jc w:val="center"/>
        <w:textAlignment w:val="auto"/>
        <w:rPr>
          <w:b/>
          <w:sz w:val="24"/>
          <w:szCs w:val="24"/>
        </w:rPr>
      </w:pPr>
      <w:r w:rsidRPr="0060307C">
        <w:rPr>
          <w:b/>
          <w:sz w:val="24"/>
          <w:szCs w:val="24"/>
        </w:rPr>
        <w:t>11. BAIGIAMOSIOS NUOSTATOS</w:t>
      </w:r>
    </w:p>
    <w:p w14:paraId="38E4CD81" w14:textId="25258B5C" w:rsidR="0060746C" w:rsidRPr="0061362D" w:rsidRDefault="0060746C" w:rsidP="0060746C">
      <w:pPr>
        <w:pStyle w:val="BodyText1"/>
        <w:spacing w:line="240" w:lineRule="auto"/>
        <w:ind w:firstLine="851"/>
        <w:rPr>
          <w:color w:val="auto"/>
          <w:sz w:val="23"/>
          <w:szCs w:val="23"/>
        </w:rPr>
      </w:pPr>
      <w:r w:rsidRPr="0061362D">
        <w:rPr>
          <w:color w:val="auto"/>
          <w:sz w:val="23"/>
          <w:szCs w:val="23"/>
        </w:rPr>
        <w:t>11.1.</w:t>
      </w:r>
      <w:r w:rsidR="005C2F2D" w:rsidRPr="0061362D">
        <w:rPr>
          <w:sz w:val="23"/>
          <w:szCs w:val="23"/>
        </w:rPr>
        <w:t xml:space="preserve"> </w:t>
      </w:r>
      <w:r w:rsidR="0060307C" w:rsidRPr="0061362D">
        <w:rPr>
          <w:sz w:val="23"/>
          <w:szCs w:val="23"/>
        </w:rPr>
        <w:t xml:space="preserve">Sutartis įsigalioja šalims ją pasirašius ir galioja iki visiško sutartinių įsipareigojimų įvykdymo, bet ne ilgiau kaip </w:t>
      </w:r>
      <w:r w:rsidR="008E30BA">
        <w:rPr>
          <w:sz w:val="23"/>
          <w:szCs w:val="23"/>
        </w:rPr>
        <w:t>37</w:t>
      </w:r>
      <w:r w:rsidR="0060307C" w:rsidRPr="0061362D">
        <w:rPr>
          <w:sz w:val="23"/>
          <w:szCs w:val="23"/>
        </w:rPr>
        <w:t xml:space="preserve"> (</w:t>
      </w:r>
      <w:r w:rsidR="008E30BA">
        <w:rPr>
          <w:sz w:val="23"/>
          <w:szCs w:val="23"/>
        </w:rPr>
        <w:t>trisdešimt septynis</w:t>
      </w:r>
      <w:r w:rsidR="0060307C" w:rsidRPr="0061362D">
        <w:rPr>
          <w:sz w:val="23"/>
          <w:szCs w:val="23"/>
        </w:rPr>
        <w:t>) mėnesius, įskaitant atsiskaitymo terminą.</w:t>
      </w:r>
    </w:p>
    <w:p w14:paraId="3CAC9F29" w14:textId="7C64640A" w:rsidR="0060746C" w:rsidRPr="0061362D" w:rsidRDefault="0060746C" w:rsidP="0060746C">
      <w:pPr>
        <w:pStyle w:val="BodyText1"/>
        <w:spacing w:line="240" w:lineRule="auto"/>
        <w:ind w:firstLine="851"/>
        <w:rPr>
          <w:sz w:val="23"/>
          <w:szCs w:val="23"/>
        </w:rPr>
      </w:pPr>
      <w:r w:rsidRPr="0061362D">
        <w:rPr>
          <w:sz w:val="23"/>
          <w:szCs w:val="23"/>
        </w:rPr>
        <w:t xml:space="preserve">11.2. </w:t>
      </w:r>
      <w:r w:rsidR="00FA0807" w:rsidRPr="0061362D">
        <w:rPr>
          <w:sz w:val="23"/>
          <w:szCs w:val="23"/>
        </w:rPr>
        <w:t xml:space="preserve">Sutartis, visi jos priedai ir papildomi susitarimai sudaromi lietuvių kalba, 1 (vienu) egzemplioriumi ir Šalių pasirašoma kvalifikuotu elektroniniu parašu. Jeigu Sutartis bus pasirašoma rašytiniu parašu, tuomet sudaroma 2 (dviem) egzemplioriais, turinčiais vienodą teisinę galią, po vieną kiekvienai Šaliai.  </w:t>
      </w:r>
    </w:p>
    <w:p w14:paraId="4562C4CE" w14:textId="77777777" w:rsidR="0060746C" w:rsidRPr="0061362D" w:rsidRDefault="0060746C" w:rsidP="0060746C">
      <w:pPr>
        <w:pStyle w:val="BodyText1"/>
        <w:spacing w:line="240" w:lineRule="auto"/>
        <w:ind w:firstLine="851"/>
        <w:rPr>
          <w:sz w:val="23"/>
          <w:szCs w:val="23"/>
        </w:rPr>
      </w:pPr>
      <w:r w:rsidRPr="0061362D">
        <w:rPr>
          <w:sz w:val="23"/>
          <w:szCs w:val="23"/>
        </w:rPr>
        <w:t>11.3. Pardavėjo Konkursui pateiktas pasiūlymas ir kiti pirkimo dokumentai yra laikomi neatskiriama šios Sutarties dalimi ir gali būti naudojami aiškinant Sutarties sąlygas.</w:t>
      </w:r>
    </w:p>
    <w:p w14:paraId="7924F5AA" w14:textId="77777777" w:rsidR="0060746C" w:rsidRPr="0061362D" w:rsidRDefault="0060746C" w:rsidP="0060746C">
      <w:pPr>
        <w:pStyle w:val="BodyText1"/>
        <w:spacing w:line="240" w:lineRule="auto"/>
        <w:ind w:firstLine="851"/>
        <w:rPr>
          <w:sz w:val="23"/>
          <w:szCs w:val="23"/>
        </w:rPr>
      </w:pPr>
      <w:r w:rsidRPr="0061362D">
        <w:rPr>
          <w:sz w:val="23"/>
          <w:szCs w:val="23"/>
        </w:rPr>
        <w:t>11.4. Nei viena Sutarties šalis neturi teisės perleisti visų arba dalies savo teisių ir pareigų pagal šią Sutartį jokiai trečiajai šaliai be išankstinio raštiško kitos Šalies sutikimo.</w:t>
      </w:r>
    </w:p>
    <w:p w14:paraId="19F16B01" w14:textId="77777777" w:rsidR="0060746C" w:rsidRPr="0061362D" w:rsidRDefault="0060746C" w:rsidP="0060746C">
      <w:pPr>
        <w:pStyle w:val="BodyText1"/>
        <w:spacing w:line="240" w:lineRule="auto"/>
        <w:ind w:firstLine="851"/>
        <w:rPr>
          <w:sz w:val="23"/>
          <w:szCs w:val="23"/>
        </w:rPr>
      </w:pPr>
      <w:r w:rsidRPr="0061362D">
        <w:rPr>
          <w:sz w:val="23"/>
          <w:szCs w:val="23"/>
        </w:rPr>
        <w:t>11.5. Vykdydamos šią Sutartį, šalys nutaria palaikyti ryšį per įgaliotus asmenis: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9"/>
      </w:tblGrid>
      <w:tr w:rsidR="0060746C" w:rsidRPr="0061362D" w14:paraId="7EC4EAFE" w14:textId="77777777" w:rsidTr="00B76053">
        <w:trPr>
          <w:trHeight w:val="448"/>
        </w:trPr>
        <w:tc>
          <w:tcPr>
            <w:tcW w:w="3969" w:type="dxa"/>
            <w:tcBorders>
              <w:bottom w:val="single" w:sz="4" w:space="0" w:color="auto"/>
            </w:tcBorders>
          </w:tcPr>
          <w:p w14:paraId="5DA2BCBC" w14:textId="77777777" w:rsidR="0060746C" w:rsidRPr="0061362D" w:rsidRDefault="0060746C" w:rsidP="00B76053">
            <w:pPr>
              <w:jc w:val="both"/>
              <w:rPr>
                <w:sz w:val="23"/>
                <w:szCs w:val="23"/>
              </w:rPr>
            </w:pPr>
            <w:proofErr w:type="spellStart"/>
            <w:r w:rsidRPr="0061362D">
              <w:rPr>
                <w:sz w:val="23"/>
                <w:szCs w:val="23"/>
              </w:rPr>
              <w:t>Pardavėjo</w:t>
            </w:r>
            <w:proofErr w:type="spellEnd"/>
            <w:r w:rsidRPr="0061362D">
              <w:rPr>
                <w:sz w:val="23"/>
                <w:szCs w:val="23"/>
              </w:rPr>
              <w:t xml:space="preserve"> </w:t>
            </w:r>
            <w:proofErr w:type="spellStart"/>
            <w:r w:rsidRPr="0061362D">
              <w:rPr>
                <w:sz w:val="23"/>
                <w:szCs w:val="23"/>
              </w:rPr>
              <w:t>atstovas</w:t>
            </w:r>
            <w:proofErr w:type="spellEnd"/>
            <w:r w:rsidRPr="0061362D">
              <w:rPr>
                <w:sz w:val="23"/>
                <w:szCs w:val="23"/>
              </w:rPr>
              <w:t>:</w:t>
            </w:r>
          </w:p>
        </w:tc>
        <w:tc>
          <w:tcPr>
            <w:tcW w:w="5529" w:type="dxa"/>
            <w:tcBorders>
              <w:bottom w:val="single" w:sz="4" w:space="0" w:color="auto"/>
            </w:tcBorders>
          </w:tcPr>
          <w:p w14:paraId="472F5B0D" w14:textId="77777777" w:rsidR="0060746C" w:rsidRPr="0061362D" w:rsidRDefault="0060746C" w:rsidP="00B76053">
            <w:pPr>
              <w:jc w:val="both"/>
              <w:rPr>
                <w:sz w:val="23"/>
                <w:szCs w:val="23"/>
              </w:rPr>
            </w:pPr>
            <w:proofErr w:type="spellStart"/>
            <w:r w:rsidRPr="0061362D">
              <w:rPr>
                <w:sz w:val="23"/>
                <w:szCs w:val="23"/>
              </w:rPr>
              <w:t>Pirkėjo</w:t>
            </w:r>
            <w:proofErr w:type="spellEnd"/>
            <w:r w:rsidRPr="0061362D">
              <w:rPr>
                <w:sz w:val="23"/>
                <w:szCs w:val="23"/>
              </w:rPr>
              <w:t xml:space="preserve"> </w:t>
            </w:r>
            <w:proofErr w:type="spellStart"/>
            <w:r w:rsidRPr="0061362D">
              <w:rPr>
                <w:sz w:val="23"/>
                <w:szCs w:val="23"/>
              </w:rPr>
              <w:t>atstovas</w:t>
            </w:r>
            <w:proofErr w:type="spellEnd"/>
            <w:r w:rsidRPr="0061362D">
              <w:rPr>
                <w:sz w:val="23"/>
                <w:szCs w:val="23"/>
              </w:rPr>
              <w:t>:</w:t>
            </w:r>
          </w:p>
        </w:tc>
      </w:tr>
      <w:tr w:rsidR="0060746C" w:rsidRPr="0061362D" w14:paraId="5902D01E" w14:textId="77777777" w:rsidTr="00B76053">
        <w:trPr>
          <w:trHeight w:val="1018"/>
        </w:trPr>
        <w:tc>
          <w:tcPr>
            <w:tcW w:w="3969" w:type="dxa"/>
            <w:tcBorders>
              <w:bottom w:val="single" w:sz="4" w:space="0" w:color="auto"/>
            </w:tcBorders>
          </w:tcPr>
          <w:p w14:paraId="63781A57" w14:textId="77777777" w:rsidR="0060746C" w:rsidRPr="0061362D" w:rsidRDefault="0060746C" w:rsidP="00B76053">
            <w:pPr>
              <w:jc w:val="both"/>
              <w:rPr>
                <w:sz w:val="23"/>
                <w:szCs w:val="23"/>
              </w:rPr>
            </w:pPr>
            <w:r w:rsidRPr="0061362D">
              <w:rPr>
                <w:i/>
                <w:sz w:val="23"/>
                <w:szCs w:val="23"/>
              </w:rPr>
              <w:t>(</w:t>
            </w:r>
            <w:proofErr w:type="spellStart"/>
            <w:r w:rsidRPr="0061362D">
              <w:rPr>
                <w:i/>
                <w:sz w:val="23"/>
                <w:szCs w:val="23"/>
              </w:rPr>
              <w:t>kontaktinis</w:t>
            </w:r>
            <w:proofErr w:type="spellEnd"/>
            <w:r w:rsidRPr="0061362D">
              <w:rPr>
                <w:i/>
                <w:sz w:val="23"/>
                <w:szCs w:val="23"/>
              </w:rPr>
              <w:t xml:space="preserve"> </w:t>
            </w:r>
            <w:proofErr w:type="spellStart"/>
            <w:r w:rsidRPr="0061362D">
              <w:rPr>
                <w:i/>
                <w:sz w:val="23"/>
                <w:szCs w:val="23"/>
              </w:rPr>
              <w:t>asmuo</w:t>
            </w:r>
            <w:proofErr w:type="spellEnd"/>
            <w:r w:rsidRPr="0061362D">
              <w:rPr>
                <w:i/>
                <w:sz w:val="23"/>
                <w:szCs w:val="23"/>
              </w:rPr>
              <w:t xml:space="preserve">, jo tel., el. </w:t>
            </w:r>
            <w:proofErr w:type="spellStart"/>
            <w:r w:rsidRPr="0061362D">
              <w:rPr>
                <w:i/>
                <w:sz w:val="23"/>
                <w:szCs w:val="23"/>
              </w:rPr>
              <w:t>paštas</w:t>
            </w:r>
            <w:proofErr w:type="spellEnd"/>
            <w:r w:rsidRPr="0061362D">
              <w:rPr>
                <w:i/>
                <w:sz w:val="23"/>
                <w:szCs w:val="23"/>
              </w:rPr>
              <w:t xml:space="preserve">, </w:t>
            </w:r>
            <w:proofErr w:type="spellStart"/>
            <w:r w:rsidRPr="0061362D">
              <w:rPr>
                <w:i/>
                <w:sz w:val="23"/>
                <w:szCs w:val="23"/>
              </w:rPr>
              <w:t>kuriuo</w:t>
            </w:r>
            <w:proofErr w:type="spellEnd"/>
            <w:r w:rsidRPr="0061362D">
              <w:rPr>
                <w:i/>
                <w:sz w:val="23"/>
                <w:szCs w:val="23"/>
              </w:rPr>
              <w:t xml:space="preserve"> bus </w:t>
            </w:r>
            <w:proofErr w:type="spellStart"/>
            <w:r w:rsidRPr="0061362D">
              <w:rPr>
                <w:i/>
                <w:sz w:val="23"/>
                <w:szCs w:val="23"/>
              </w:rPr>
              <w:t>teikiami</w:t>
            </w:r>
            <w:proofErr w:type="spellEnd"/>
            <w:r w:rsidRPr="0061362D">
              <w:rPr>
                <w:i/>
                <w:sz w:val="23"/>
                <w:szCs w:val="23"/>
              </w:rPr>
              <w:t xml:space="preserve"> </w:t>
            </w:r>
            <w:proofErr w:type="spellStart"/>
            <w:r w:rsidRPr="0061362D">
              <w:rPr>
                <w:i/>
                <w:sz w:val="23"/>
                <w:szCs w:val="23"/>
              </w:rPr>
              <w:t>užsakymai</w:t>
            </w:r>
            <w:proofErr w:type="spellEnd"/>
            <w:r w:rsidRPr="0061362D">
              <w:rPr>
                <w:i/>
                <w:sz w:val="23"/>
                <w:szCs w:val="23"/>
              </w:rPr>
              <w:t>)</w:t>
            </w:r>
          </w:p>
        </w:tc>
        <w:tc>
          <w:tcPr>
            <w:tcW w:w="5529" w:type="dxa"/>
            <w:tcBorders>
              <w:bottom w:val="single" w:sz="4" w:space="0" w:color="auto"/>
            </w:tcBorders>
          </w:tcPr>
          <w:p w14:paraId="487DCCE4" w14:textId="5E75AAE3" w:rsidR="002F47DB" w:rsidRPr="0061362D" w:rsidRDefault="006B060E" w:rsidP="00B76053">
            <w:pPr>
              <w:jc w:val="both"/>
              <w:rPr>
                <w:sz w:val="23"/>
                <w:szCs w:val="23"/>
                <w:lang w:val="fr-FR"/>
              </w:rPr>
            </w:pPr>
            <w:r w:rsidRPr="0061362D">
              <w:rPr>
                <w:sz w:val="23"/>
                <w:szCs w:val="23"/>
                <w:lang w:val="fr-FR"/>
              </w:rPr>
              <w:t>Vaistinės vedėja</w:t>
            </w:r>
          </w:p>
          <w:p w14:paraId="7AA68F2E" w14:textId="77777777" w:rsidR="0060746C" w:rsidRPr="0061362D" w:rsidRDefault="0060746C" w:rsidP="00B76053">
            <w:pPr>
              <w:jc w:val="both"/>
              <w:rPr>
                <w:sz w:val="23"/>
                <w:szCs w:val="23"/>
                <w:lang w:val="fr-FR"/>
              </w:rPr>
            </w:pPr>
            <w:r w:rsidRPr="0061362D">
              <w:rPr>
                <w:sz w:val="23"/>
                <w:szCs w:val="23"/>
                <w:lang w:val="fr-FR"/>
              </w:rPr>
              <w:t xml:space="preserve">El. paštas: </w:t>
            </w:r>
          </w:p>
          <w:p w14:paraId="62CFCD46" w14:textId="77777777" w:rsidR="0060746C" w:rsidRPr="0061362D" w:rsidRDefault="0060746C" w:rsidP="00B76053">
            <w:pPr>
              <w:jc w:val="both"/>
              <w:rPr>
                <w:sz w:val="23"/>
                <w:szCs w:val="23"/>
                <w:lang w:val="fr-FR"/>
              </w:rPr>
            </w:pPr>
            <w:r w:rsidRPr="0061362D">
              <w:rPr>
                <w:sz w:val="23"/>
                <w:szCs w:val="23"/>
                <w:lang w:val="fr-FR"/>
              </w:rPr>
              <w:t xml:space="preserve">Tel. </w:t>
            </w:r>
          </w:p>
        </w:tc>
      </w:tr>
    </w:tbl>
    <w:p w14:paraId="273103EB" w14:textId="4488BCCE" w:rsidR="0060746C" w:rsidRPr="0061362D" w:rsidRDefault="0060746C" w:rsidP="0060746C">
      <w:pPr>
        <w:pStyle w:val="BodyText1"/>
        <w:spacing w:line="240" w:lineRule="auto"/>
        <w:ind w:firstLine="851"/>
        <w:rPr>
          <w:sz w:val="23"/>
          <w:szCs w:val="23"/>
        </w:rPr>
      </w:pPr>
      <w:r w:rsidRPr="0061362D">
        <w:rPr>
          <w:rFonts w:eastAsia="Calibri"/>
          <w:sz w:val="23"/>
          <w:szCs w:val="23"/>
        </w:rPr>
        <w:t>11.6. Už Sutarties ir pakeitimų paskelbimą pagal Viešųjų pirkimų įstatymo 86 straipsnio 9 dalies nuostatas Pirkėjo atsakingas asmuo – .............</w:t>
      </w:r>
    </w:p>
    <w:p w14:paraId="5BF6F8FF" w14:textId="0B8C4F76" w:rsidR="0060746C" w:rsidRPr="0061362D" w:rsidRDefault="0060746C" w:rsidP="0060746C">
      <w:pPr>
        <w:pStyle w:val="BodyText1"/>
        <w:spacing w:line="240" w:lineRule="auto"/>
        <w:ind w:firstLine="851"/>
        <w:rPr>
          <w:sz w:val="23"/>
          <w:szCs w:val="23"/>
        </w:rPr>
      </w:pPr>
      <w:r w:rsidRPr="0061362D">
        <w:rPr>
          <w:sz w:val="23"/>
          <w:szCs w:val="23"/>
        </w:rPr>
        <w:t>11.7.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BB3045" w14:textId="77777777" w:rsidR="0060746C" w:rsidRPr="00E7668C" w:rsidRDefault="0060746C" w:rsidP="0060746C">
      <w:pPr>
        <w:rPr>
          <w:lang w:val="lt-LT"/>
        </w:rPr>
      </w:pPr>
    </w:p>
    <w:p w14:paraId="2437948B" w14:textId="0E40852E" w:rsidR="0060746C" w:rsidRPr="00911319" w:rsidRDefault="0060746C" w:rsidP="007221A7">
      <w:pPr>
        <w:pStyle w:val="Sraopastraipa"/>
        <w:ind w:left="0"/>
        <w:jc w:val="center"/>
        <w:rPr>
          <w:b/>
          <w:sz w:val="24"/>
          <w:szCs w:val="24"/>
          <w:lang w:val="lt-LT"/>
        </w:rPr>
      </w:pPr>
      <w:r w:rsidRPr="00911319">
        <w:rPr>
          <w:b/>
          <w:sz w:val="24"/>
          <w:szCs w:val="24"/>
          <w:lang w:val="lt-LT"/>
        </w:rPr>
        <w:t>12. SUTARTIES PRIEDAI</w:t>
      </w:r>
    </w:p>
    <w:p w14:paraId="5C41FA92" w14:textId="77777777" w:rsidR="003F2ACF" w:rsidRPr="00E7668C" w:rsidRDefault="003F2ACF" w:rsidP="0060746C">
      <w:pPr>
        <w:pStyle w:val="Sraopastraipa"/>
        <w:ind w:left="1080"/>
        <w:jc w:val="center"/>
        <w:rPr>
          <w:b/>
          <w:lang w:val="lt-LT"/>
        </w:rPr>
      </w:pPr>
    </w:p>
    <w:p w14:paraId="034A6B4C" w14:textId="7FA8959A" w:rsidR="0060746C" w:rsidRPr="0061362D" w:rsidRDefault="003F2ACF" w:rsidP="003F2ACF">
      <w:pPr>
        <w:tabs>
          <w:tab w:val="left" w:pos="1134"/>
          <w:tab w:val="left" w:pos="1560"/>
        </w:tabs>
        <w:overflowPunct/>
        <w:autoSpaceDE/>
        <w:autoSpaceDN/>
        <w:adjustRightInd/>
        <w:ind w:left="851"/>
        <w:rPr>
          <w:sz w:val="23"/>
          <w:szCs w:val="23"/>
          <w:lang w:val="lt-LT"/>
        </w:rPr>
      </w:pPr>
      <w:r w:rsidRPr="0061362D">
        <w:rPr>
          <w:sz w:val="23"/>
          <w:szCs w:val="23"/>
          <w:lang w:val="lt-LT"/>
        </w:rPr>
        <w:t xml:space="preserve">12.1. </w:t>
      </w:r>
      <w:r w:rsidR="0060746C" w:rsidRPr="0061362D">
        <w:rPr>
          <w:sz w:val="23"/>
          <w:szCs w:val="23"/>
          <w:lang w:val="lt-LT"/>
        </w:rPr>
        <w:t>Sutarties priedas – Prekių sąrašas ir įkainiai, ... lapai.</w:t>
      </w:r>
    </w:p>
    <w:p w14:paraId="5902EB12" w14:textId="77777777" w:rsidR="0060746C" w:rsidRPr="00E7668C" w:rsidRDefault="0060746C" w:rsidP="0060746C">
      <w:pPr>
        <w:pStyle w:val="Porat"/>
        <w:ind w:firstLine="720"/>
        <w:jc w:val="both"/>
        <w:rPr>
          <w:sz w:val="23"/>
          <w:szCs w:val="23"/>
          <w:lang w:val="lt-LT"/>
        </w:rPr>
      </w:pPr>
    </w:p>
    <w:p w14:paraId="6000EEAD" w14:textId="38D323EA" w:rsidR="0060746C" w:rsidRPr="0019514F" w:rsidRDefault="00911319" w:rsidP="00911319">
      <w:pPr>
        <w:jc w:val="center"/>
        <w:rPr>
          <w:b/>
          <w:sz w:val="23"/>
          <w:szCs w:val="23"/>
          <w:lang w:val="lt-LT"/>
        </w:rPr>
      </w:pPr>
      <w:r w:rsidRPr="0019514F">
        <w:rPr>
          <w:b/>
          <w:sz w:val="23"/>
          <w:szCs w:val="23"/>
          <w:lang w:val="lt-LT"/>
        </w:rPr>
        <w:t xml:space="preserve">13. </w:t>
      </w:r>
      <w:r w:rsidR="0060746C" w:rsidRPr="0019514F">
        <w:rPr>
          <w:b/>
          <w:sz w:val="23"/>
          <w:szCs w:val="23"/>
          <w:lang w:val="lt-LT"/>
        </w:rPr>
        <w:t>ŠALIŲ REKVIZITAI</w:t>
      </w:r>
    </w:p>
    <w:p w14:paraId="1ED14B3A" w14:textId="77777777" w:rsidR="0060746C" w:rsidRPr="0019514F" w:rsidRDefault="0060746C" w:rsidP="0060746C">
      <w:pPr>
        <w:rPr>
          <w:b/>
          <w:sz w:val="23"/>
          <w:szCs w:val="23"/>
          <w:lang w:val="lt-LT"/>
        </w:rPr>
      </w:pPr>
    </w:p>
    <w:tbl>
      <w:tblPr>
        <w:tblW w:w="0" w:type="auto"/>
        <w:tblLook w:val="04A0" w:firstRow="1" w:lastRow="0" w:firstColumn="1" w:lastColumn="0" w:noHBand="0" w:noVBand="1"/>
      </w:tblPr>
      <w:tblGrid>
        <w:gridCol w:w="4425"/>
        <w:gridCol w:w="5213"/>
      </w:tblGrid>
      <w:tr w:rsidR="0060746C" w:rsidRPr="00981491" w14:paraId="6C74DFF8" w14:textId="77777777" w:rsidTr="00B76053">
        <w:tc>
          <w:tcPr>
            <w:tcW w:w="4511" w:type="dxa"/>
            <w:hideMark/>
          </w:tcPr>
          <w:p w14:paraId="5E3FA485" w14:textId="77777777" w:rsidR="0060746C" w:rsidRPr="00FE658D" w:rsidRDefault="0060746C" w:rsidP="00B76053">
            <w:pPr>
              <w:jc w:val="both"/>
              <w:rPr>
                <w:b/>
                <w:sz w:val="22"/>
                <w:szCs w:val="22"/>
              </w:rPr>
            </w:pPr>
            <w:proofErr w:type="spellStart"/>
            <w:r w:rsidRPr="00FE658D">
              <w:rPr>
                <w:b/>
                <w:sz w:val="22"/>
                <w:szCs w:val="22"/>
              </w:rPr>
              <w:t>Pardavėjas</w:t>
            </w:r>
            <w:proofErr w:type="spellEnd"/>
            <w:r w:rsidRPr="00FE658D">
              <w:rPr>
                <w:b/>
                <w:sz w:val="22"/>
                <w:szCs w:val="22"/>
              </w:rPr>
              <w:t>:</w:t>
            </w:r>
          </w:p>
        </w:tc>
        <w:tc>
          <w:tcPr>
            <w:tcW w:w="5343" w:type="dxa"/>
          </w:tcPr>
          <w:p w14:paraId="4A9761DA" w14:textId="77777777" w:rsidR="0060746C" w:rsidRPr="00FE658D" w:rsidRDefault="0060746C" w:rsidP="00B76053">
            <w:pPr>
              <w:jc w:val="both"/>
              <w:rPr>
                <w:b/>
                <w:sz w:val="22"/>
                <w:szCs w:val="22"/>
              </w:rPr>
            </w:pPr>
            <w:proofErr w:type="spellStart"/>
            <w:r w:rsidRPr="00FE658D">
              <w:rPr>
                <w:b/>
                <w:sz w:val="22"/>
                <w:szCs w:val="22"/>
              </w:rPr>
              <w:t>Pirkėjas</w:t>
            </w:r>
            <w:proofErr w:type="spellEnd"/>
            <w:r w:rsidRPr="00FE658D">
              <w:rPr>
                <w:b/>
                <w:sz w:val="22"/>
                <w:szCs w:val="22"/>
              </w:rPr>
              <w:t>:</w:t>
            </w:r>
          </w:p>
          <w:p w14:paraId="2C91B260" w14:textId="77777777" w:rsidR="0060746C" w:rsidRPr="00FE658D" w:rsidRDefault="0060746C" w:rsidP="00B76053">
            <w:pPr>
              <w:jc w:val="both"/>
              <w:rPr>
                <w:b/>
                <w:sz w:val="22"/>
                <w:szCs w:val="22"/>
              </w:rPr>
            </w:pPr>
          </w:p>
        </w:tc>
      </w:tr>
      <w:tr w:rsidR="0060746C" w:rsidRPr="00FE658D" w14:paraId="71E79811" w14:textId="77777777" w:rsidTr="00B76053">
        <w:tc>
          <w:tcPr>
            <w:tcW w:w="4511" w:type="dxa"/>
            <w:hideMark/>
          </w:tcPr>
          <w:p w14:paraId="5AC117CA" w14:textId="77777777" w:rsidR="0060746C" w:rsidRPr="00FE658D" w:rsidRDefault="0060746C" w:rsidP="00B76053">
            <w:pPr>
              <w:jc w:val="both"/>
              <w:rPr>
                <w:bCs/>
                <w:i/>
                <w:iCs/>
                <w:sz w:val="22"/>
                <w:szCs w:val="22"/>
              </w:rPr>
            </w:pPr>
            <w:proofErr w:type="spellStart"/>
            <w:r w:rsidRPr="00FE658D">
              <w:rPr>
                <w:bCs/>
                <w:i/>
                <w:iCs/>
                <w:sz w:val="22"/>
                <w:szCs w:val="22"/>
              </w:rPr>
              <w:t>Pardavėjo</w:t>
            </w:r>
            <w:proofErr w:type="spellEnd"/>
            <w:r w:rsidRPr="00FE658D">
              <w:rPr>
                <w:bCs/>
                <w:i/>
                <w:iCs/>
                <w:sz w:val="22"/>
                <w:szCs w:val="22"/>
              </w:rPr>
              <w:t xml:space="preserve"> </w:t>
            </w:r>
            <w:proofErr w:type="spellStart"/>
            <w:r w:rsidRPr="00FE658D">
              <w:rPr>
                <w:bCs/>
                <w:i/>
                <w:iCs/>
                <w:sz w:val="22"/>
                <w:szCs w:val="22"/>
              </w:rPr>
              <w:t>pavadinimas</w:t>
            </w:r>
            <w:proofErr w:type="spellEnd"/>
          </w:p>
          <w:p w14:paraId="3CBA9366" w14:textId="77777777" w:rsidR="0060746C" w:rsidRPr="00FE658D" w:rsidRDefault="0060746C" w:rsidP="00B76053">
            <w:pPr>
              <w:jc w:val="both"/>
              <w:rPr>
                <w:bCs/>
                <w:i/>
                <w:iCs/>
                <w:sz w:val="22"/>
                <w:szCs w:val="22"/>
              </w:rPr>
            </w:pPr>
            <w:proofErr w:type="spellStart"/>
            <w:r w:rsidRPr="00FE658D">
              <w:rPr>
                <w:bCs/>
                <w:i/>
                <w:iCs/>
                <w:sz w:val="22"/>
                <w:szCs w:val="22"/>
              </w:rPr>
              <w:t>Juridinio</w:t>
            </w:r>
            <w:proofErr w:type="spellEnd"/>
            <w:r w:rsidRPr="00FE658D">
              <w:rPr>
                <w:bCs/>
                <w:i/>
                <w:iCs/>
                <w:sz w:val="22"/>
                <w:szCs w:val="22"/>
              </w:rPr>
              <w:t xml:space="preserve"> </w:t>
            </w:r>
            <w:proofErr w:type="spellStart"/>
            <w:r w:rsidRPr="00FE658D">
              <w:rPr>
                <w:bCs/>
                <w:i/>
                <w:iCs/>
                <w:sz w:val="22"/>
                <w:szCs w:val="22"/>
              </w:rPr>
              <w:t>asmens</w:t>
            </w:r>
            <w:proofErr w:type="spellEnd"/>
            <w:r w:rsidRPr="00FE658D">
              <w:rPr>
                <w:bCs/>
                <w:i/>
                <w:iCs/>
                <w:sz w:val="22"/>
                <w:szCs w:val="22"/>
              </w:rPr>
              <w:t xml:space="preserve"> </w:t>
            </w:r>
            <w:proofErr w:type="spellStart"/>
            <w:r w:rsidRPr="00FE658D">
              <w:rPr>
                <w:bCs/>
                <w:i/>
                <w:iCs/>
                <w:sz w:val="22"/>
                <w:szCs w:val="22"/>
              </w:rPr>
              <w:t>kodas</w:t>
            </w:r>
            <w:proofErr w:type="spellEnd"/>
          </w:p>
          <w:p w14:paraId="5CB582ED" w14:textId="77777777" w:rsidR="0060746C" w:rsidRPr="00FE658D" w:rsidRDefault="0060746C" w:rsidP="00B76053">
            <w:pPr>
              <w:jc w:val="both"/>
              <w:rPr>
                <w:bCs/>
                <w:i/>
                <w:iCs/>
                <w:sz w:val="22"/>
                <w:szCs w:val="22"/>
              </w:rPr>
            </w:pPr>
            <w:proofErr w:type="spellStart"/>
            <w:r w:rsidRPr="00FE658D">
              <w:rPr>
                <w:bCs/>
                <w:i/>
                <w:iCs/>
                <w:sz w:val="22"/>
                <w:szCs w:val="22"/>
              </w:rPr>
              <w:t>Adresas</w:t>
            </w:r>
            <w:proofErr w:type="spellEnd"/>
          </w:p>
          <w:p w14:paraId="3A6C93E4" w14:textId="77777777" w:rsidR="0060746C" w:rsidRPr="00FE658D" w:rsidRDefault="0060746C" w:rsidP="00B76053">
            <w:pPr>
              <w:jc w:val="both"/>
              <w:rPr>
                <w:bCs/>
                <w:i/>
                <w:iCs/>
                <w:sz w:val="22"/>
                <w:szCs w:val="22"/>
              </w:rPr>
            </w:pPr>
            <w:r w:rsidRPr="00FE658D">
              <w:rPr>
                <w:bCs/>
                <w:i/>
                <w:iCs/>
                <w:sz w:val="22"/>
                <w:szCs w:val="22"/>
              </w:rPr>
              <w:t>Tel.</w:t>
            </w:r>
          </w:p>
          <w:p w14:paraId="72726AD7" w14:textId="77777777" w:rsidR="0060746C" w:rsidRPr="00FE658D" w:rsidRDefault="0060746C" w:rsidP="00B76053">
            <w:pPr>
              <w:jc w:val="both"/>
              <w:rPr>
                <w:bCs/>
                <w:i/>
                <w:iCs/>
                <w:sz w:val="22"/>
                <w:szCs w:val="22"/>
              </w:rPr>
            </w:pPr>
            <w:r w:rsidRPr="00FE658D">
              <w:rPr>
                <w:bCs/>
                <w:i/>
                <w:iCs/>
                <w:sz w:val="22"/>
                <w:szCs w:val="22"/>
              </w:rPr>
              <w:lastRenderedPageBreak/>
              <w:t xml:space="preserve">El. </w:t>
            </w:r>
            <w:proofErr w:type="spellStart"/>
            <w:r w:rsidRPr="00FE658D">
              <w:rPr>
                <w:bCs/>
                <w:i/>
                <w:iCs/>
                <w:sz w:val="22"/>
                <w:szCs w:val="22"/>
              </w:rPr>
              <w:t>paštas</w:t>
            </w:r>
            <w:proofErr w:type="spellEnd"/>
          </w:p>
          <w:p w14:paraId="2A79B238" w14:textId="49818585" w:rsidR="0060746C" w:rsidRPr="00FE658D" w:rsidRDefault="0060746C" w:rsidP="00B76053">
            <w:pPr>
              <w:jc w:val="both"/>
              <w:rPr>
                <w:bCs/>
                <w:i/>
                <w:iCs/>
                <w:sz w:val="22"/>
                <w:szCs w:val="22"/>
              </w:rPr>
            </w:pPr>
            <w:r w:rsidRPr="00FE658D">
              <w:rPr>
                <w:bCs/>
                <w:i/>
                <w:iCs/>
                <w:sz w:val="22"/>
                <w:szCs w:val="22"/>
              </w:rPr>
              <w:t xml:space="preserve">PVM </w:t>
            </w:r>
            <w:proofErr w:type="spellStart"/>
            <w:r w:rsidRPr="00FE658D">
              <w:rPr>
                <w:bCs/>
                <w:i/>
                <w:iCs/>
                <w:sz w:val="22"/>
                <w:szCs w:val="22"/>
              </w:rPr>
              <w:t>mokėtojo</w:t>
            </w:r>
            <w:proofErr w:type="spellEnd"/>
            <w:r w:rsidRPr="00FE658D">
              <w:rPr>
                <w:bCs/>
                <w:i/>
                <w:iCs/>
                <w:sz w:val="22"/>
                <w:szCs w:val="22"/>
              </w:rPr>
              <w:t xml:space="preserve"> </w:t>
            </w:r>
            <w:proofErr w:type="spellStart"/>
            <w:r w:rsidRPr="00FE658D">
              <w:rPr>
                <w:bCs/>
                <w:i/>
                <w:iCs/>
                <w:sz w:val="22"/>
                <w:szCs w:val="22"/>
              </w:rPr>
              <w:t>kodas</w:t>
            </w:r>
            <w:proofErr w:type="spellEnd"/>
          </w:p>
          <w:p w14:paraId="19B6C86A" w14:textId="77777777" w:rsidR="0060746C" w:rsidRPr="00DB1464" w:rsidRDefault="0060746C" w:rsidP="00B76053">
            <w:pPr>
              <w:jc w:val="both"/>
              <w:rPr>
                <w:bCs/>
                <w:i/>
                <w:iCs/>
                <w:sz w:val="22"/>
                <w:szCs w:val="22"/>
                <w:lang w:val="fr-FR"/>
              </w:rPr>
            </w:pPr>
            <w:r w:rsidRPr="00DB1464">
              <w:rPr>
                <w:bCs/>
                <w:i/>
                <w:iCs/>
                <w:sz w:val="22"/>
                <w:szCs w:val="22"/>
                <w:lang w:val="fr-FR"/>
              </w:rPr>
              <w:t xml:space="preserve">A. s. Nr.: </w:t>
            </w:r>
          </w:p>
          <w:p w14:paraId="14335B95" w14:textId="77777777" w:rsidR="0060746C" w:rsidRPr="00DB1464" w:rsidRDefault="0060746C" w:rsidP="00B76053">
            <w:pPr>
              <w:jc w:val="both"/>
              <w:rPr>
                <w:bCs/>
                <w:i/>
                <w:iCs/>
                <w:sz w:val="22"/>
                <w:szCs w:val="22"/>
                <w:lang w:val="fr-FR"/>
              </w:rPr>
            </w:pPr>
            <w:r w:rsidRPr="00DB1464">
              <w:rPr>
                <w:bCs/>
                <w:i/>
                <w:iCs/>
                <w:sz w:val="22"/>
                <w:szCs w:val="22"/>
                <w:lang w:val="fr-FR"/>
              </w:rPr>
              <w:t>Bankas</w:t>
            </w:r>
          </w:p>
          <w:p w14:paraId="114D2B23" w14:textId="77777777" w:rsidR="0060746C" w:rsidRPr="00DB1464" w:rsidRDefault="0060746C" w:rsidP="00B76053">
            <w:pPr>
              <w:jc w:val="both"/>
              <w:rPr>
                <w:bCs/>
                <w:i/>
                <w:iCs/>
                <w:sz w:val="22"/>
                <w:szCs w:val="22"/>
                <w:lang w:val="fr-FR"/>
              </w:rPr>
            </w:pPr>
          </w:p>
          <w:p w14:paraId="587CA68B" w14:textId="77777777" w:rsidR="0060746C" w:rsidRPr="00DB1464" w:rsidRDefault="0060746C" w:rsidP="00B76053">
            <w:pPr>
              <w:jc w:val="both"/>
              <w:rPr>
                <w:bCs/>
                <w:i/>
                <w:iCs/>
                <w:sz w:val="22"/>
                <w:szCs w:val="22"/>
                <w:lang w:val="fr-FR"/>
              </w:rPr>
            </w:pPr>
            <w:r w:rsidRPr="00DB1464">
              <w:rPr>
                <w:bCs/>
                <w:i/>
                <w:iCs/>
                <w:sz w:val="22"/>
                <w:szCs w:val="22"/>
                <w:lang w:val="fr-FR"/>
              </w:rPr>
              <w:t>Pareigos</w:t>
            </w:r>
          </w:p>
          <w:p w14:paraId="410E119D" w14:textId="77777777" w:rsidR="0060746C" w:rsidRPr="00DB1464" w:rsidRDefault="0060746C" w:rsidP="00B76053">
            <w:pPr>
              <w:jc w:val="both"/>
              <w:rPr>
                <w:bCs/>
                <w:i/>
                <w:iCs/>
                <w:sz w:val="22"/>
                <w:szCs w:val="22"/>
                <w:lang w:val="fr-FR"/>
              </w:rPr>
            </w:pPr>
            <w:r w:rsidRPr="00DB1464">
              <w:rPr>
                <w:bCs/>
                <w:i/>
                <w:iCs/>
                <w:sz w:val="22"/>
                <w:szCs w:val="22"/>
                <w:lang w:val="fr-FR"/>
              </w:rPr>
              <w:t>Vardas, pavardė</w:t>
            </w:r>
          </w:p>
          <w:p w14:paraId="53C69C2F" w14:textId="77777777" w:rsidR="0060746C" w:rsidRPr="00DB1464" w:rsidRDefault="0060746C" w:rsidP="00B76053">
            <w:pPr>
              <w:jc w:val="both"/>
              <w:rPr>
                <w:bCs/>
                <w:sz w:val="22"/>
                <w:szCs w:val="22"/>
                <w:lang w:val="fr-FR"/>
              </w:rPr>
            </w:pPr>
          </w:p>
          <w:p w14:paraId="0562A359" w14:textId="77777777" w:rsidR="0060746C" w:rsidRPr="00FE658D" w:rsidRDefault="0060746C" w:rsidP="00B76053">
            <w:pPr>
              <w:jc w:val="both"/>
              <w:rPr>
                <w:bCs/>
                <w:sz w:val="22"/>
                <w:szCs w:val="22"/>
              </w:rPr>
            </w:pPr>
            <w:r w:rsidRPr="00FE658D">
              <w:rPr>
                <w:bCs/>
                <w:sz w:val="22"/>
                <w:szCs w:val="22"/>
              </w:rPr>
              <w:t>A.V.          ________________________</w:t>
            </w:r>
          </w:p>
        </w:tc>
        <w:tc>
          <w:tcPr>
            <w:tcW w:w="5343" w:type="dxa"/>
          </w:tcPr>
          <w:p w14:paraId="342152DE" w14:textId="77777777" w:rsidR="0060746C" w:rsidRPr="00FE658D" w:rsidRDefault="0060746C" w:rsidP="00B76053">
            <w:pPr>
              <w:jc w:val="both"/>
              <w:rPr>
                <w:b/>
                <w:sz w:val="22"/>
                <w:szCs w:val="22"/>
              </w:rPr>
            </w:pPr>
            <w:proofErr w:type="spellStart"/>
            <w:r w:rsidRPr="00FE658D">
              <w:rPr>
                <w:b/>
                <w:sz w:val="22"/>
                <w:szCs w:val="22"/>
              </w:rPr>
              <w:lastRenderedPageBreak/>
              <w:t>Viešoji</w:t>
            </w:r>
            <w:proofErr w:type="spellEnd"/>
            <w:r w:rsidRPr="00FE658D">
              <w:rPr>
                <w:b/>
                <w:sz w:val="22"/>
                <w:szCs w:val="22"/>
              </w:rPr>
              <w:t xml:space="preserve"> </w:t>
            </w:r>
            <w:proofErr w:type="spellStart"/>
            <w:r w:rsidRPr="00FE658D">
              <w:rPr>
                <w:b/>
                <w:sz w:val="22"/>
                <w:szCs w:val="22"/>
              </w:rPr>
              <w:t>įstaiga</w:t>
            </w:r>
            <w:proofErr w:type="spellEnd"/>
            <w:r w:rsidRPr="00FE658D">
              <w:rPr>
                <w:b/>
                <w:sz w:val="22"/>
                <w:szCs w:val="22"/>
              </w:rPr>
              <w:t xml:space="preserve"> </w:t>
            </w:r>
            <w:proofErr w:type="spellStart"/>
            <w:r w:rsidRPr="00FE658D">
              <w:rPr>
                <w:b/>
                <w:sz w:val="22"/>
                <w:szCs w:val="22"/>
              </w:rPr>
              <w:t>Respublikinė</w:t>
            </w:r>
            <w:proofErr w:type="spellEnd"/>
            <w:r w:rsidRPr="00FE658D">
              <w:rPr>
                <w:b/>
                <w:sz w:val="22"/>
                <w:szCs w:val="22"/>
              </w:rPr>
              <w:t xml:space="preserve"> </w:t>
            </w:r>
            <w:proofErr w:type="spellStart"/>
            <w:r w:rsidRPr="00FE658D">
              <w:rPr>
                <w:b/>
                <w:sz w:val="22"/>
                <w:szCs w:val="22"/>
              </w:rPr>
              <w:t>Panevėžio</w:t>
            </w:r>
            <w:proofErr w:type="spellEnd"/>
            <w:r w:rsidRPr="00FE658D">
              <w:rPr>
                <w:b/>
                <w:sz w:val="22"/>
                <w:szCs w:val="22"/>
              </w:rPr>
              <w:t xml:space="preserve"> </w:t>
            </w:r>
            <w:proofErr w:type="spellStart"/>
            <w:r w:rsidRPr="00FE658D">
              <w:rPr>
                <w:b/>
                <w:sz w:val="22"/>
                <w:szCs w:val="22"/>
              </w:rPr>
              <w:t>ligoninė</w:t>
            </w:r>
            <w:proofErr w:type="spellEnd"/>
            <w:r w:rsidRPr="00FE658D">
              <w:rPr>
                <w:b/>
                <w:sz w:val="22"/>
                <w:szCs w:val="22"/>
              </w:rPr>
              <w:t xml:space="preserve"> </w:t>
            </w:r>
          </w:p>
          <w:p w14:paraId="7D74D7B3" w14:textId="77777777" w:rsidR="0060746C" w:rsidRPr="00FE658D" w:rsidRDefault="0060746C" w:rsidP="00B76053">
            <w:pPr>
              <w:rPr>
                <w:bCs/>
                <w:sz w:val="22"/>
                <w:szCs w:val="22"/>
              </w:rPr>
            </w:pPr>
            <w:proofErr w:type="spellStart"/>
            <w:r w:rsidRPr="00FE658D">
              <w:rPr>
                <w:bCs/>
                <w:sz w:val="22"/>
                <w:szCs w:val="22"/>
              </w:rPr>
              <w:t>Juridinio</w:t>
            </w:r>
            <w:proofErr w:type="spellEnd"/>
            <w:r w:rsidRPr="00FE658D">
              <w:rPr>
                <w:bCs/>
                <w:sz w:val="22"/>
                <w:szCs w:val="22"/>
              </w:rPr>
              <w:t xml:space="preserve"> </w:t>
            </w:r>
            <w:proofErr w:type="spellStart"/>
            <w:r w:rsidRPr="00FE658D">
              <w:rPr>
                <w:bCs/>
                <w:sz w:val="22"/>
                <w:szCs w:val="22"/>
              </w:rPr>
              <w:t>asmens</w:t>
            </w:r>
            <w:proofErr w:type="spellEnd"/>
            <w:r w:rsidRPr="00FE658D">
              <w:rPr>
                <w:bCs/>
                <w:sz w:val="22"/>
                <w:szCs w:val="22"/>
              </w:rPr>
              <w:t xml:space="preserve"> </w:t>
            </w:r>
            <w:proofErr w:type="spellStart"/>
            <w:r w:rsidRPr="00FE658D">
              <w:rPr>
                <w:bCs/>
                <w:sz w:val="22"/>
                <w:szCs w:val="22"/>
              </w:rPr>
              <w:t>kodas</w:t>
            </w:r>
            <w:proofErr w:type="spellEnd"/>
            <w:r w:rsidRPr="00FE658D">
              <w:rPr>
                <w:bCs/>
                <w:sz w:val="22"/>
                <w:szCs w:val="22"/>
              </w:rPr>
              <w:t xml:space="preserve"> 191340120</w:t>
            </w:r>
          </w:p>
          <w:p w14:paraId="0683F20E" w14:textId="77777777" w:rsidR="0060746C" w:rsidRPr="00FE658D" w:rsidRDefault="0060746C" w:rsidP="00B76053">
            <w:pPr>
              <w:jc w:val="both"/>
              <w:rPr>
                <w:bCs/>
                <w:sz w:val="22"/>
                <w:szCs w:val="22"/>
              </w:rPr>
            </w:pPr>
            <w:proofErr w:type="spellStart"/>
            <w:r w:rsidRPr="00FE658D">
              <w:rPr>
                <w:bCs/>
                <w:sz w:val="22"/>
                <w:szCs w:val="22"/>
              </w:rPr>
              <w:t>Smėlynės</w:t>
            </w:r>
            <w:proofErr w:type="spellEnd"/>
            <w:r w:rsidRPr="00FE658D">
              <w:rPr>
                <w:bCs/>
                <w:sz w:val="22"/>
                <w:szCs w:val="22"/>
              </w:rPr>
              <w:t xml:space="preserve"> g. 25, 35144 </w:t>
            </w:r>
            <w:proofErr w:type="spellStart"/>
            <w:r w:rsidRPr="00FE658D">
              <w:rPr>
                <w:bCs/>
                <w:sz w:val="22"/>
                <w:szCs w:val="22"/>
              </w:rPr>
              <w:t>Panevėžys</w:t>
            </w:r>
            <w:proofErr w:type="spellEnd"/>
          </w:p>
          <w:p w14:paraId="0EE9B8AA" w14:textId="2264F1C0" w:rsidR="0060746C" w:rsidRPr="00FE658D" w:rsidRDefault="0060746C" w:rsidP="00B76053">
            <w:pPr>
              <w:jc w:val="both"/>
              <w:rPr>
                <w:bCs/>
                <w:sz w:val="22"/>
                <w:szCs w:val="22"/>
              </w:rPr>
            </w:pPr>
            <w:r w:rsidRPr="00FE658D">
              <w:rPr>
                <w:bCs/>
                <w:sz w:val="22"/>
                <w:szCs w:val="22"/>
              </w:rPr>
              <w:t>Tel. (8 45) 50</w:t>
            </w:r>
            <w:r w:rsidR="000A38A7">
              <w:rPr>
                <w:bCs/>
                <w:sz w:val="22"/>
                <w:szCs w:val="22"/>
              </w:rPr>
              <w:t>7244</w:t>
            </w:r>
          </w:p>
          <w:p w14:paraId="375E005D" w14:textId="77777777" w:rsidR="0060746C" w:rsidRPr="00FE658D" w:rsidRDefault="0060746C" w:rsidP="00B76053">
            <w:pPr>
              <w:rPr>
                <w:bCs/>
                <w:sz w:val="22"/>
                <w:szCs w:val="22"/>
              </w:rPr>
            </w:pPr>
            <w:r>
              <w:rPr>
                <w:bCs/>
                <w:sz w:val="22"/>
                <w:szCs w:val="22"/>
              </w:rPr>
              <w:lastRenderedPageBreak/>
              <w:t>info@panevezioligonine.lt</w:t>
            </w:r>
          </w:p>
          <w:p w14:paraId="2C40C8E0" w14:textId="08EC26B9" w:rsidR="0060746C" w:rsidRPr="00FE658D" w:rsidRDefault="0060746C" w:rsidP="00B76053">
            <w:pPr>
              <w:rPr>
                <w:bCs/>
                <w:sz w:val="22"/>
                <w:szCs w:val="22"/>
              </w:rPr>
            </w:pPr>
            <w:r w:rsidRPr="00FE658D">
              <w:rPr>
                <w:bCs/>
                <w:sz w:val="22"/>
                <w:szCs w:val="22"/>
              </w:rPr>
              <w:t xml:space="preserve">PVM </w:t>
            </w:r>
            <w:proofErr w:type="spellStart"/>
            <w:r w:rsidRPr="00FE658D">
              <w:rPr>
                <w:bCs/>
                <w:sz w:val="22"/>
                <w:szCs w:val="22"/>
              </w:rPr>
              <w:t>mokėtojo</w:t>
            </w:r>
            <w:proofErr w:type="spellEnd"/>
            <w:r w:rsidRPr="00FE658D">
              <w:rPr>
                <w:bCs/>
                <w:sz w:val="22"/>
                <w:szCs w:val="22"/>
              </w:rPr>
              <w:t xml:space="preserve"> </w:t>
            </w:r>
            <w:proofErr w:type="spellStart"/>
            <w:r w:rsidRPr="00FE658D">
              <w:rPr>
                <w:bCs/>
                <w:sz w:val="22"/>
                <w:szCs w:val="22"/>
              </w:rPr>
              <w:t>kodas</w:t>
            </w:r>
            <w:proofErr w:type="spellEnd"/>
            <w:r w:rsidRPr="00FE658D">
              <w:rPr>
                <w:bCs/>
                <w:sz w:val="22"/>
                <w:szCs w:val="22"/>
              </w:rPr>
              <w:t xml:space="preserve"> LT913401219</w:t>
            </w:r>
          </w:p>
          <w:p w14:paraId="4C671217" w14:textId="77777777" w:rsidR="0060746C" w:rsidRPr="00FE658D" w:rsidRDefault="0060746C" w:rsidP="00B76053">
            <w:pPr>
              <w:rPr>
                <w:bCs/>
                <w:sz w:val="22"/>
                <w:szCs w:val="22"/>
              </w:rPr>
            </w:pPr>
            <w:r>
              <w:rPr>
                <w:bCs/>
                <w:sz w:val="22"/>
                <w:szCs w:val="22"/>
              </w:rPr>
              <w:t>A</w:t>
            </w:r>
            <w:r w:rsidRPr="00FE658D">
              <w:rPr>
                <w:bCs/>
                <w:sz w:val="22"/>
                <w:szCs w:val="22"/>
              </w:rPr>
              <w:t>. s.: LT54 7300 0100 0238 2956</w:t>
            </w:r>
          </w:p>
          <w:p w14:paraId="292DD898" w14:textId="77777777" w:rsidR="0060746C" w:rsidRPr="0019514F" w:rsidRDefault="0060746C" w:rsidP="00B76053">
            <w:pPr>
              <w:rPr>
                <w:bCs/>
                <w:sz w:val="22"/>
                <w:szCs w:val="22"/>
                <w:lang w:val="de-DE"/>
              </w:rPr>
            </w:pPr>
            <w:r w:rsidRPr="0019514F">
              <w:rPr>
                <w:bCs/>
                <w:sz w:val="22"/>
                <w:szCs w:val="22"/>
                <w:lang w:val="de-DE"/>
              </w:rPr>
              <w:t>,,</w:t>
            </w:r>
            <w:proofErr w:type="spellStart"/>
            <w:r w:rsidRPr="0019514F">
              <w:rPr>
                <w:bCs/>
                <w:sz w:val="22"/>
                <w:szCs w:val="22"/>
                <w:lang w:val="de-DE"/>
              </w:rPr>
              <w:t>Swedbank</w:t>
            </w:r>
            <w:proofErr w:type="spellEnd"/>
            <w:r w:rsidRPr="0019514F">
              <w:rPr>
                <w:bCs/>
                <w:sz w:val="22"/>
                <w:szCs w:val="22"/>
                <w:lang w:val="de-DE"/>
              </w:rPr>
              <w:t xml:space="preserve">“ AB, </w:t>
            </w:r>
            <w:proofErr w:type="spellStart"/>
            <w:r w:rsidRPr="0019514F">
              <w:rPr>
                <w:bCs/>
                <w:sz w:val="22"/>
                <w:szCs w:val="22"/>
                <w:lang w:val="de-DE"/>
              </w:rPr>
              <w:t>banko</w:t>
            </w:r>
            <w:proofErr w:type="spellEnd"/>
            <w:r w:rsidRPr="0019514F">
              <w:rPr>
                <w:bCs/>
                <w:sz w:val="22"/>
                <w:szCs w:val="22"/>
                <w:lang w:val="de-DE"/>
              </w:rPr>
              <w:t xml:space="preserve"> </w:t>
            </w:r>
            <w:proofErr w:type="spellStart"/>
            <w:r w:rsidRPr="0019514F">
              <w:rPr>
                <w:bCs/>
                <w:sz w:val="22"/>
                <w:szCs w:val="22"/>
                <w:lang w:val="de-DE"/>
              </w:rPr>
              <w:t>kodas</w:t>
            </w:r>
            <w:proofErr w:type="spellEnd"/>
            <w:r w:rsidRPr="0019514F">
              <w:rPr>
                <w:bCs/>
                <w:sz w:val="22"/>
                <w:szCs w:val="22"/>
                <w:lang w:val="de-DE"/>
              </w:rPr>
              <w:t xml:space="preserve"> 73000</w:t>
            </w:r>
          </w:p>
          <w:p w14:paraId="5EDB09B2" w14:textId="77777777" w:rsidR="0060746C" w:rsidRPr="0019514F" w:rsidRDefault="0060746C" w:rsidP="00B76053">
            <w:pPr>
              <w:jc w:val="both"/>
              <w:rPr>
                <w:bCs/>
                <w:sz w:val="22"/>
                <w:szCs w:val="22"/>
                <w:lang w:val="de-DE"/>
              </w:rPr>
            </w:pPr>
          </w:p>
          <w:p w14:paraId="140FE0A3" w14:textId="77777777" w:rsidR="0060746C" w:rsidRPr="0019514F" w:rsidRDefault="0060746C" w:rsidP="00B76053">
            <w:pPr>
              <w:jc w:val="both"/>
              <w:rPr>
                <w:bCs/>
                <w:sz w:val="22"/>
                <w:szCs w:val="22"/>
                <w:lang w:val="de-DE"/>
              </w:rPr>
            </w:pPr>
            <w:proofErr w:type="spellStart"/>
            <w:r w:rsidRPr="0019514F">
              <w:rPr>
                <w:bCs/>
                <w:sz w:val="22"/>
                <w:szCs w:val="22"/>
                <w:lang w:val="de-DE"/>
              </w:rPr>
              <w:t>Direktorius</w:t>
            </w:r>
            <w:proofErr w:type="spellEnd"/>
          </w:p>
          <w:p w14:paraId="40298111" w14:textId="77777777" w:rsidR="0060746C" w:rsidRPr="0019514F" w:rsidRDefault="0060746C" w:rsidP="00B76053">
            <w:pPr>
              <w:jc w:val="both"/>
              <w:rPr>
                <w:bCs/>
                <w:sz w:val="22"/>
                <w:szCs w:val="22"/>
                <w:lang w:val="de-DE"/>
              </w:rPr>
            </w:pPr>
          </w:p>
          <w:p w14:paraId="13493754" w14:textId="77777777" w:rsidR="0060746C" w:rsidRPr="0019514F" w:rsidRDefault="0060746C" w:rsidP="00B76053">
            <w:pPr>
              <w:jc w:val="both"/>
              <w:rPr>
                <w:bCs/>
                <w:sz w:val="22"/>
                <w:szCs w:val="22"/>
                <w:lang w:val="de-DE"/>
              </w:rPr>
            </w:pPr>
          </w:p>
          <w:p w14:paraId="7ADC564C" w14:textId="77777777" w:rsidR="0060746C" w:rsidRPr="00FE658D" w:rsidRDefault="0060746C" w:rsidP="00B76053">
            <w:pPr>
              <w:jc w:val="both"/>
              <w:rPr>
                <w:bCs/>
                <w:sz w:val="22"/>
                <w:szCs w:val="22"/>
              </w:rPr>
            </w:pPr>
            <w:r w:rsidRPr="0019514F">
              <w:rPr>
                <w:bCs/>
                <w:sz w:val="22"/>
                <w:szCs w:val="22"/>
                <w:lang w:val="de-DE"/>
              </w:rPr>
              <w:t xml:space="preserve">A.V.          </w:t>
            </w:r>
            <w:r w:rsidRPr="00FE658D">
              <w:rPr>
                <w:bCs/>
                <w:sz w:val="22"/>
                <w:szCs w:val="22"/>
              </w:rPr>
              <w:t xml:space="preserve">________________________ </w:t>
            </w:r>
          </w:p>
        </w:tc>
      </w:tr>
    </w:tbl>
    <w:p w14:paraId="4A27357C" w14:textId="77777777" w:rsidR="0060746C" w:rsidRDefault="0060746C">
      <w:pPr>
        <w:overflowPunct/>
        <w:autoSpaceDE/>
        <w:autoSpaceDN/>
        <w:adjustRightInd/>
        <w:spacing w:after="200" w:line="276" w:lineRule="auto"/>
        <w:rPr>
          <w:sz w:val="24"/>
          <w:szCs w:val="24"/>
          <w:lang w:val="lt-LT"/>
        </w:rPr>
      </w:pPr>
    </w:p>
    <w:p w14:paraId="3852AF31" w14:textId="5717B760" w:rsidR="00D73660" w:rsidRPr="00307391" w:rsidRDefault="00D73660" w:rsidP="00655697">
      <w:pPr>
        <w:jc w:val="both"/>
        <w:rPr>
          <w:sz w:val="24"/>
          <w:lang w:val="lt-LT"/>
        </w:rPr>
      </w:pPr>
    </w:p>
    <w:p w14:paraId="2F8C0E44" w14:textId="77777777" w:rsidR="00D73660" w:rsidRPr="00307391" w:rsidRDefault="00D73660" w:rsidP="00655697">
      <w:pPr>
        <w:jc w:val="both"/>
        <w:rPr>
          <w:sz w:val="24"/>
          <w:lang w:val="lt-LT"/>
        </w:rPr>
        <w:sectPr w:rsidR="00D73660" w:rsidRPr="00307391" w:rsidSect="00793A46">
          <w:pgSz w:w="11906" w:h="16838"/>
          <w:pgMar w:top="567" w:right="567" w:bottom="993" w:left="1701" w:header="567" w:footer="567" w:gutter="0"/>
          <w:cols w:space="1296"/>
          <w:titlePg/>
          <w:docGrid w:linePitch="360"/>
        </w:sectPr>
      </w:pPr>
    </w:p>
    <w:p w14:paraId="43E2D024" w14:textId="2BB7BCBD" w:rsidR="00D73660" w:rsidRPr="00307391" w:rsidRDefault="00AC2F28" w:rsidP="00AC2F28">
      <w:pPr>
        <w:jc w:val="right"/>
        <w:rPr>
          <w:sz w:val="24"/>
          <w:lang w:val="lt-LT"/>
        </w:rPr>
      </w:pPr>
      <w:r>
        <w:rPr>
          <w:sz w:val="24"/>
          <w:lang w:val="lt-LT"/>
        </w:rPr>
        <w:lastRenderedPageBreak/>
        <w:t>Sutarties priedas</w:t>
      </w:r>
    </w:p>
    <w:p w14:paraId="16ACBEEB" w14:textId="77777777" w:rsidR="00D73660" w:rsidRPr="00307391" w:rsidRDefault="00D73660" w:rsidP="00655697">
      <w:pPr>
        <w:jc w:val="both"/>
        <w:rPr>
          <w:sz w:val="24"/>
          <w:lang w:val="lt-LT"/>
        </w:rPr>
      </w:pPr>
    </w:p>
    <w:p w14:paraId="74B1D258" w14:textId="16A08DC3" w:rsidR="00F16353" w:rsidRPr="00307391" w:rsidRDefault="00F16353" w:rsidP="00655697">
      <w:pPr>
        <w:pStyle w:val="BodyText1"/>
        <w:spacing w:line="240" w:lineRule="auto"/>
        <w:ind w:left="10915" w:firstLine="0"/>
        <w:rPr>
          <w:sz w:val="24"/>
          <w:szCs w:val="24"/>
        </w:rPr>
      </w:pPr>
      <w:r w:rsidRPr="00307391">
        <w:rPr>
          <w:sz w:val="24"/>
          <w:szCs w:val="24"/>
        </w:rPr>
        <w:t>20</w:t>
      </w:r>
      <w:r w:rsidR="00F934EC" w:rsidRPr="00307391">
        <w:rPr>
          <w:sz w:val="24"/>
          <w:szCs w:val="24"/>
        </w:rPr>
        <w:t>2</w:t>
      </w:r>
      <w:r w:rsidR="0030197B">
        <w:rPr>
          <w:sz w:val="24"/>
          <w:szCs w:val="24"/>
        </w:rPr>
        <w:t>2</w:t>
      </w:r>
      <w:r w:rsidRPr="00307391">
        <w:rPr>
          <w:sz w:val="24"/>
          <w:szCs w:val="24"/>
        </w:rPr>
        <w:t xml:space="preserve"> m. _________________ d.</w:t>
      </w:r>
    </w:p>
    <w:p w14:paraId="505D1A09" w14:textId="77777777" w:rsidR="00F16353" w:rsidRPr="00307391" w:rsidRDefault="00F16353" w:rsidP="00F16353">
      <w:pPr>
        <w:pStyle w:val="BodyText1"/>
        <w:ind w:left="10915" w:firstLine="0"/>
        <w:rPr>
          <w:sz w:val="24"/>
          <w:szCs w:val="24"/>
        </w:rPr>
      </w:pPr>
      <w:r w:rsidRPr="00307391">
        <w:rPr>
          <w:sz w:val="24"/>
          <w:szCs w:val="24"/>
        </w:rPr>
        <w:t>Sutarties Nr. _______________</w:t>
      </w:r>
    </w:p>
    <w:p w14:paraId="1EBCA064" w14:textId="3F7FB5BD" w:rsidR="00F16353" w:rsidRPr="00307391" w:rsidRDefault="008A098E" w:rsidP="00F16353">
      <w:pPr>
        <w:pStyle w:val="BodyText1"/>
        <w:ind w:left="10915" w:firstLine="0"/>
        <w:rPr>
          <w:sz w:val="24"/>
          <w:szCs w:val="24"/>
        </w:rPr>
      </w:pPr>
      <w:r w:rsidRPr="00307391">
        <w:rPr>
          <w:sz w:val="24"/>
          <w:szCs w:val="24"/>
        </w:rPr>
        <w:t>P</w:t>
      </w:r>
      <w:r w:rsidR="00F16353" w:rsidRPr="00307391">
        <w:rPr>
          <w:sz w:val="24"/>
          <w:szCs w:val="24"/>
        </w:rPr>
        <w:t>riedas</w:t>
      </w:r>
      <w:r w:rsidRPr="00307391">
        <w:rPr>
          <w:sz w:val="24"/>
          <w:szCs w:val="24"/>
        </w:rPr>
        <w:t xml:space="preserve"> </w:t>
      </w:r>
    </w:p>
    <w:p w14:paraId="78D5E530" w14:textId="77777777" w:rsidR="00470FEF" w:rsidRPr="00307391" w:rsidRDefault="00470FEF" w:rsidP="00BA0946">
      <w:pPr>
        <w:tabs>
          <w:tab w:val="left" w:pos="709"/>
        </w:tabs>
        <w:suppressAutoHyphens/>
        <w:overflowPunct/>
        <w:autoSpaceDE/>
        <w:adjustRightInd/>
        <w:ind w:firstLine="709"/>
        <w:jc w:val="both"/>
        <w:rPr>
          <w:rFonts w:eastAsia="Calibri"/>
          <w:sz w:val="24"/>
          <w:szCs w:val="24"/>
          <w:lang w:val="lt-LT"/>
        </w:rPr>
      </w:pPr>
    </w:p>
    <w:p w14:paraId="0942C037" w14:textId="77777777" w:rsidR="00E75B64" w:rsidRDefault="00E75B64" w:rsidP="00E75B64">
      <w:pPr>
        <w:pStyle w:val="BodyText1"/>
        <w:spacing w:line="240" w:lineRule="auto"/>
        <w:ind w:firstLine="0"/>
        <w:jc w:val="center"/>
        <w:rPr>
          <w:b/>
          <w:sz w:val="24"/>
          <w:szCs w:val="24"/>
        </w:rPr>
      </w:pPr>
      <w:r w:rsidRPr="00FE204C">
        <w:rPr>
          <w:b/>
          <w:sz w:val="24"/>
          <w:szCs w:val="24"/>
        </w:rPr>
        <w:t xml:space="preserve">PREKIŲ SĄRAŠAS IR </w:t>
      </w:r>
      <w:r>
        <w:rPr>
          <w:b/>
          <w:sz w:val="24"/>
          <w:szCs w:val="24"/>
        </w:rPr>
        <w:t>ĮKAINIAI</w:t>
      </w:r>
    </w:p>
    <w:p w14:paraId="60D4AFE2" w14:textId="77777777" w:rsidR="00E75B64" w:rsidRDefault="00E75B64" w:rsidP="00E75B64">
      <w:pPr>
        <w:pStyle w:val="BodyText1"/>
        <w:spacing w:line="240" w:lineRule="auto"/>
        <w:ind w:firstLine="0"/>
        <w:jc w:val="center"/>
        <w:rPr>
          <w:b/>
          <w:sz w:val="24"/>
          <w:szCs w:val="24"/>
        </w:rPr>
      </w:pPr>
    </w:p>
    <w:p w14:paraId="5A6C49E4" w14:textId="77777777" w:rsidR="00E75B64" w:rsidRPr="00992225" w:rsidRDefault="00E75B64" w:rsidP="00E75B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551"/>
        <w:gridCol w:w="2835"/>
        <w:gridCol w:w="2268"/>
      </w:tblGrid>
      <w:tr w:rsidR="008F4B64" w:rsidRPr="0087752D" w14:paraId="26973D41" w14:textId="77777777" w:rsidTr="00E66BBD">
        <w:trPr>
          <w:jc w:val="center"/>
        </w:trPr>
        <w:tc>
          <w:tcPr>
            <w:tcW w:w="1555" w:type="dxa"/>
          </w:tcPr>
          <w:p w14:paraId="27B8DF2F" w14:textId="04B78A7F" w:rsidR="008F4B64" w:rsidRPr="0030215C" w:rsidRDefault="008F4B64" w:rsidP="00B76053">
            <w:pPr>
              <w:suppressAutoHyphens/>
              <w:jc w:val="center"/>
              <w:textAlignment w:val="center"/>
              <w:rPr>
                <w:b/>
                <w:bCs/>
                <w:i/>
                <w:color w:val="000000"/>
              </w:rPr>
            </w:pPr>
            <w:proofErr w:type="spellStart"/>
            <w:r>
              <w:rPr>
                <w:b/>
                <w:bCs/>
                <w:i/>
                <w:color w:val="000000"/>
              </w:rPr>
              <w:t>Pirkimo</w:t>
            </w:r>
            <w:proofErr w:type="spellEnd"/>
            <w:r>
              <w:rPr>
                <w:b/>
                <w:bCs/>
                <w:i/>
                <w:color w:val="000000"/>
              </w:rPr>
              <w:t xml:space="preserve"> </w:t>
            </w:r>
            <w:proofErr w:type="spellStart"/>
            <w:r>
              <w:rPr>
                <w:b/>
                <w:bCs/>
                <w:i/>
                <w:color w:val="000000"/>
              </w:rPr>
              <w:t>objekto</w:t>
            </w:r>
            <w:proofErr w:type="spellEnd"/>
            <w:r>
              <w:rPr>
                <w:b/>
                <w:bCs/>
                <w:i/>
                <w:color w:val="000000"/>
              </w:rPr>
              <w:t xml:space="preserve"> dallies Nr.</w:t>
            </w:r>
          </w:p>
        </w:tc>
        <w:tc>
          <w:tcPr>
            <w:tcW w:w="2693" w:type="dxa"/>
            <w:vAlign w:val="center"/>
          </w:tcPr>
          <w:p w14:paraId="075B9309" w14:textId="0B67C9E4" w:rsidR="008F4B64" w:rsidRDefault="008F4B64" w:rsidP="00B76053">
            <w:pPr>
              <w:suppressAutoHyphens/>
              <w:jc w:val="center"/>
              <w:textAlignment w:val="center"/>
              <w:rPr>
                <w:b/>
                <w:i/>
                <w:color w:val="000000"/>
              </w:rPr>
            </w:pPr>
            <w:proofErr w:type="spellStart"/>
            <w:r w:rsidRPr="0030215C">
              <w:rPr>
                <w:b/>
                <w:bCs/>
                <w:i/>
                <w:color w:val="000000"/>
              </w:rPr>
              <w:t>Prekės</w:t>
            </w:r>
            <w:proofErr w:type="spellEnd"/>
            <w:r w:rsidRPr="0030215C">
              <w:rPr>
                <w:b/>
                <w:bCs/>
                <w:i/>
                <w:color w:val="000000"/>
              </w:rPr>
              <w:t xml:space="preserve"> </w:t>
            </w:r>
            <w:proofErr w:type="spellStart"/>
            <w:r w:rsidRPr="0030215C">
              <w:rPr>
                <w:b/>
                <w:bCs/>
                <w:i/>
                <w:color w:val="000000"/>
              </w:rPr>
              <w:t>pavadinimas</w:t>
            </w:r>
            <w:proofErr w:type="spellEnd"/>
          </w:p>
        </w:tc>
        <w:tc>
          <w:tcPr>
            <w:tcW w:w="2551" w:type="dxa"/>
            <w:shd w:val="clear" w:color="auto" w:fill="auto"/>
            <w:vAlign w:val="center"/>
          </w:tcPr>
          <w:p w14:paraId="16B8AD4A" w14:textId="2062BA7D" w:rsidR="008F4B64" w:rsidRPr="0030215C" w:rsidRDefault="008F4B64" w:rsidP="00790BD7">
            <w:pPr>
              <w:suppressAutoHyphens/>
              <w:jc w:val="center"/>
              <w:textAlignment w:val="center"/>
              <w:rPr>
                <w:b/>
                <w:i/>
                <w:color w:val="000000"/>
              </w:rPr>
            </w:pPr>
            <w:proofErr w:type="spellStart"/>
            <w:r>
              <w:rPr>
                <w:b/>
                <w:i/>
                <w:color w:val="000000"/>
              </w:rPr>
              <w:t>Preliminarus</w:t>
            </w:r>
            <w:proofErr w:type="spellEnd"/>
            <w:r>
              <w:rPr>
                <w:b/>
                <w:i/>
                <w:color w:val="000000"/>
              </w:rPr>
              <w:t xml:space="preserve"> </w:t>
            </w:r>
            <w:r w:rsidR="008E30BA">
              <w:rPr>
                <w:b/>
                <w:i/>
                <w:color w:val="000000"/>
              </w:rPr>
              <w:t>36</w:t>
            </w:r>
            <w:r w:rsidR="006C52E2">
              <w:rPr>
                <w:b/>
                <w:i/>
                <w:color w:val="000000"/>
              </w:rPr>
              <w:t xml:space="preserve"> </w:t>
            </w:r>
            <w:proofErr w:type="spellStart"/>
            <w:r>
              <w:rPr>
                <w:b/>
                <w:i/>
                <w:color w:val="000000"/>
              </w:rPr>
              <w:t>mėn</w:t>
            </w:r>
            <w:proofErr w:type="spellEnd"/>
            <w:r>
              <w:rPr>
                <w:b/>
                <w:i/>
                <w:color w:val="000000"/>
              </w:rPr>
              <w:t xml:space="preserve">. </w:t>
            </w:r>
            <w:proofErr w:type="spellStart"/>
            <w:r>
              <w:rPr>
                <w:b/>
                <w:i/>
                <w:color w:val="000000"/>
              </w:rPr>
              <w:t>k</w:t>
            </w:r>
            <w:r w:rsidRPr="0030215C">
              <w:rPr>
                <w:b/>
                <w:i/>
                <w:color w:val="000000"/>
              </w:rPr>
              <w:t>iekis</w:t>
            </w:r>
            <w:proofErr w:type="spellEnd"/>
            <w:r>
              <w:rPr>
                <w:b/>
                <w:i/>
                <w:color w:val="000000"/>
              </w:rPr>
              <w:t xml:space="preserve"> (</w:t>
            </w:r>
            <w:proofErr w:type="spellStart"/>
            <w:r>
              <w:rPr>
                <w:b/>
                <w:i/>
                <w:color w:val="000000"/>
              </w:rPr>
              <w:t>vnt</w:t>
            </w:r>
            <w:proofErr w:type="spellEnd"/>
            <w:r>
              <w:rPr>
                <w:b/>
                <w:i/>
                <w:color w:val="000000"/>
              </w:rPr>
              <w:t>.)</w:t>
            </w:r>
          </w:p>
        </w:tc>
        <w:tc>
          <w:tcPr>
            <w:tcW w:w="2835" w:type="dxa"/>
            <w:shd w:val="clear" w:color="auto" w:fill="auto"/>
            <w:vAlign w:val="center"/>
          </w:tcPr>
          <w:p w14:paraId="45DCA96D" w14:textId="77777777" w:rsidR="008F4B64" w:rsidRPr="0030215C" w:rsidRDefault="008F4B64" w:rsidP="00B76053">
            <w:pPr>
              <w:suppressAutoHyphens/>
              <w:jc w:val="center"/>
              <w:textAlignment w:val="center"/>
              <w:rPr>
                <w:b/>
                <w:i/>
                <w:color w:val="000000"/>
              </w:rPr>
            </w:pPr>
            <w:proofErr w:type="spellStart"/>
            <w:r w:rsidRPr="0030215C">
              <w:rPr>
                <w:b/>
                <w:i/>
                <w:color w:val="000000"/>
              </w:rPr>
              <w:t>Vieneto</w:t>
            </w:r>
            <w:proofErr w:type="spellEnd"/>
            <w:r w:rsidRPr="0030215C">
              <w:rPr>
                <w:b/>
                <w:i/>
                <w:color w:val="000000"/>
              </w:rPr>
              <w:t xml:space="preserve"> </w:t>
            </w:r>
            <w:proofErr w:type="spellStart"/>
            <w:r>
              <w:rPr>
                <w:b/>
                <w:i/>
                <w:color w:val="000000"/>
              </w:rPr>
              <w:t>įkainis</w:t>
            </w:r>
            <w:proofErr w:type="spellEnd"/>
            <w:r w:rsidRPr="0030215C">
              <w:rPr>
                <w:b/>
                <w:i/>
                <w:color w:val="000000"/>
              </w:rPr>
              <w:t xml:space="preserve"> </w:t>
            </w:r>
            <w:proofErr w:type="spellStart"/>
            <w:r w:rsidRPr="0030215C">
              <w:rPr>
                <w:b/>
                <w:i/>
                <w:color w:val="000000"/>
              </w:rPr>
              <w:t>Eur</w:t>
            </w:r>
            <w:proofErr w:type="spellEnd"/>
            <w:r w:rsidRPr="0030215C">
              <w:rPr>
                <w:b/>
                <w:i/>
                <w:color w:val="000000"/>
              </w:rPr>
              <w:t>, be PVM</w:t>
            </w:r>
          </w:p>
        </w:tc>
        <w:tc>
          <w:tcPr>
            <w:tcW w:w="2268" w:type="dxa"/>
            <w:shd w:val="clear" w:color="auto" w:fill="auto"/>
            <w:vAlign w:val="center"/>
          </w:tcPr>
          <w:p w14:paraId="3D5CA79E" w14:textId="77777777" w:rsidR="008F4B64" w:rsidRPr="008F4B64" w:rsidRDefault="008F4B64" w:rsidP="00B76053">
            <w:pPr>
              <w:suppressAutoHyphens/>
              <w:jc w:val="center"/>
              <w:textAlignment w:val="center"/>
              <w:rPr>
                <w:b/>
                <w:i/>
                <w:color w:val="000000"/>
                <w:lang w:val="fr-FR"/>
              </w:rPr>
            </w:pPr>
            <w:r w:rsidRPr="008F4B64">
              <w:rPr>
                <w:b/>
                <w:i/>
                <w:color w:val="000000"/>
                <w:lang w:val="fr-FR"/>
              </w:rPr>
              <w:t>Vieneto įkainis Eur, su PVM</w:t>
            </w:r>
          </w:p>
        </w:tc>
      </w:tr>
      <w:tr w:rsidR="008F4B64" w:rsidRPr="0087752D" w14:paraId="2C03D6E9" w14:textId="77777777" w:rsidTr="00E66BBD">
        <w:trPr>
          <w:trHeight w:val="990"/>
          <w:jc w:val="center"/>
        </w:trPr>
        <w:tc>
          <w:tcPr>
            <w:tcW w:w="1555" w:type="dxa"/>
          </w:tcPr>
          <w:p w14:paraId="71E0DB20" w14:textId="77777777" w:rsidR="008F4B64" w:rsidRPr="008F4B64" w:rsidRDefault="008F4B64" w:rsidP="00B76053">
            <w:pPr>
              <w:suppressAutoHyphens/>
              <w:spacing w:line="298" w:lineRule="auto"/>
              <w:jc w:val="both"/>
              <w:textAlignment w:val="center"/>
              <w:rPr>
                <w:color w:val="000000"/>
                <w:sz w:val="22"/>
                <w:szCs w:val="22"/>
                <w:lang w:val="fr-FR"/>
              </w:rPr>
            </w:pPr>
          </w:p>
        </w:tc>
        <w:tc>
          <w:tcPr>
            <w:tcW w:w="2693" w:type="dxa"/>
          </w:tcPr>
          <w:p w14:paraId="1315ACD3" w14:textId="7A56E01E" w:rsidR="008F4B64" w:rsidRPr="008F4B64" w:rsidRDefault="008F4B64" w:rsidP="00B76053">
            <w:pPr>
              <w:suppressAutoHyphens/>
              <w:spacing w:line="298" w:lineRule="auto"/>
              <w:jc w:val="both"/>
              <w:textAlignment w:val="center"/>
              <w:rPr>
                <w:color w:val="000000"/>
                <w:sz w:val="22"/>
                <w:szCs w:val="22"/>
                <w:lang w:val="fr-FR"/>
              </w:rPr>
            </w:pPr>
          </w:p>
        </w:tc>
        <w:tc>
          <w:tcPr>
            <w:tcW w:w="2551" w:type="dxa"/>
            <w:shd w:val="clear" w:color="auto" w:fill="auto"/>
          </w:tcPr>
          <w:p w14:paraId="5F79EC99" w14:textId="77777777" w:rsidR="008F4B64" w:rsidRPr="008F4B64" w:rsidRDefault="008F4B64" w:rsidP="00B76053">
            <w:pPr>
              <w:suppressAutoHyphens/>
              <w:spacing w:line="298" w:lineRule="auto"/>
              <w:jc w:val="both"/>
              <w:textAlignment w:val="center"/>
              <w:rPr>
                <w:color w:val="000000"/>
                <w:sz w:val="22"/>
                <w:szCs w:val="22"/>
                <w:lang w:val="fr-FR"/>
              </w:rPr>
            </w:pPr>
          </w:p>
        </w:tc>
        <w:tc>
          <w:tcPr>
            <w:tcW w:w="2835" w:type="dxa"/>
            <w:shd w:val="clear" w:color="auto" w:fill="auto"/>
          </w:tcPr>
          <w:p w14:paraId="637688BD" w14:textId="77777777" w:rsidR="008F4B64" w:rsidRPr="008F4B64" w:rsidRDefault="008F4B64" w:rsidP="00B76053">
            <w:pPr>
              <w:suppressAutoHyphens/>
              <w:spacing w:line="298" w:lineRule="auto"/>
              <w:jc w:val="both"/>
              <w:textAlignment w:val="center"/>
              <w:rPr>
                <w:color w:val="000000"/>
                <w:sz w:val="22"/>
                <w:szCs w:val="22"/>
                <w:lang w:val="fr-FR"/>
              </w:rPr>
            </w:pPr>
          </w:p>
        </w:tc>
        <w:tc>
          <w:tcPr>
            <w:tcW w:w="2268" w:type="dxa"/>
            <w:shd w:val="clear" w:color="auto" w:fill="auto"/>
          </w:tcPr>
          <w:p w14:paraId="5568AEB9" w14:textId="77777777" w:rsidR="008F4B64" w:rsidRPr="008F4B64" w:rsidRDefault="008F4B64" w:rsidP="00B76053">
            <w:pPr>
              <w:suppressAutoHyphens/>
              <w:spacing w:line="298" w:lineRule="auto"/>
              <w:jc w:val="both"/>
              <w:textAlignment w:val="center"/>
              <w:rPr>
                <w:color w:val="000000"/>
                <w:sz w:val="22"/>
                <w:szCs w:val="22"/>
                <w:lang w:val="fr-FR"/>
              </w:rPr>
            </w:pPr>
          </w:p>
        </w:tc>
      </w:tr>
    </w:tbl>
    <w:p w14:paraId="2A586B1C" w14:textId="77777777" w:rsidR="00E75B64" w:rsidRPr="008F4B64" w:rsidRDefault="00E75B64" w:rsidP="00E75B64">
      <w:pPr>
        <w:jc w:val="both"/>
        <w:rPr>
          <w:lang w:val="fr-FR"/>
        </w:rPr>
      </w:pPr>
    </w:p>
    <w:p w14:paraId="125DD02B" w14:textId="3407B985" w:rsidR="008C5B38" w:rsidRPr="008F4B64" w:rsidRDefault="008C5B38" w:rsidP="008C5B38">
      <w:pPr>
        <w:tabs>
          <w:tab w:val="left" w:pos="709"/>
        </w:tabs>
        <w:suppressAutoHyphens/>
        <w:overflowPunct/>
        <w:autoSpaceDE/>
        <w:adjustRightInd/>
        <w:ind w:left="851"/>
        <w:jc w:val="center"/>
        <w:rPr>
          <w:b/>
          <w:bCs/>
          <w:sz w:val="24"/>
          <w:szCs w:val="24"/>
          <w:lang w:val="fr-FR"/>
        </w:rPr>
      </w:pPr>
    </w:p>
    <w:p w14:paraId="2764EA20" w14:textId="432DD9E1" w:rsidR="008C5B38" w:rsidRDefault="008C5B38" w:rsidP="008C5B38">
      <w:pPr>
        <w:tabs>
          <w:tab w:val="left" w:pos="709"/>
        </w:tabs>
        <w:suppressAutoHyphens/>
        <w:overflowPunct/>
        <w:autoSpaceDE/>
        <w:adjustRightInd/>
        <w:ind w:left="851"/>
        <w:jc w:val="center"/>
        <w:rPr>
          <w:rFonts w:eastAsia="Calibri"/>
          <w:b/>
          <w:bCs/>
          <w:sz w:val="24"/>
          <w:szCs w:val="24"/>
          <w:lang w:val="lt-LT"/>
        </w:rPr>
      </w:pPr>
    </w:p>
    <w:p w14:paraId="6429C8AE" w14:textId="3204B39F" w:rsidR="008C5B38" w:rsidRDefault="008C5B38" w:rsidP="008C5B38">
      <w:pPr>
        <w:tabs>
          <w:tab w:val="left" w:pos="709"/>
        </w:tabs>
        <w:suppressAutoHyphens/>
        <w:overflowPunct/>
        <w:autoSpaceDE/>
        <w:adjustRightInd/>
        <w:ind w:left="851"/>
        <w:jc w:val="center"/>
        <w:rPr>
          <w:rFonts w:eastAsia="Calibri"/>
          <w:b/>
          <w:bCs/>
          <w:sz w:val="24"/>
          <w:szCs w:val="24"/>
          <w:lang w:val="lt-LT"/>
        </w:rPr>
      </w:pPr>
    </w:p>
    <w:p w14:paraId="796BB0A0" w14:textId="77777777" w:rsidR="008C5B38" w:rsidRPr="008C5B38" w:rsidRDefault="008C5B38" w:rsidP="008C5B38">
      <w:pPr>
        <w:tabs>
          <w:tab w:val="left" w:pos="709"/>
        </w:tabs>
        <w:suppressAutoHyphens/>
        <w:overflowPunct/>
        <w:autoSpaceDE/>
        <w:adjustRightInd/>
        <w:ind w:left="851"/>
        <w:jc w:val="center"/>
        <w:rPr>
          <w:rFonts w:eastAsia="Calibri"/>
          <w:b/>
          <w:bCs/>
          <w:sz w:val="24"/>
          <w:szCs w:val="24"/>
          <w:lang w:val="lt-LT"/>
        </w:rPr>
      </w:pPr>
    </w:p>
    <w:p w14:paraId="17258932" w14:textId="160D0F85" w:rsidR="00DE5A20" w:rsidRPr="00307391" w:rsidRDefault="00DE5A20" w:rsidP="00BA0946">
      <w:pPr>
        <w:tabs>
          <w:tab w:val="left" w:pos="709"/>
        </w:tabs>
        <w:suppressAutoHyphens/>
        <w:overflowPunct/>
        <w:autoSpaceDE/>
        <w:adjustRightInd/>
        <w:ind w:left="851"/>
        <w:jc w:val="both"/>
        <w:rPr>
          <w:rFonts w:eastAsia="Calibri"/>
          <w:sz w:val="24"/>
          <w:szCs w:val="24"/>
          <w:lang w:val="lt-LT"/>
        </w:rPr>
      </w:pPr>
    </w:p>
    <w:tbl>
      <w:tblPr>
        <w:tblW w:w="0" w:type="auto"/>
        <w:tblInd w:w="993" w:type="dxa"/>
        <w:tblLook w:val="04A0" w:firstRow="1" w:lastRow="0" w:firstColumn="1" w:lastColumn="0" w:noHBand="0" w:noVBand="1"/>
      </w:tblPr>
      <w:tblGrid>
        <w:gridCol w:w="7763"/>
        <w:gridCol w:w="5103"/>
      </w:tblGrid>
      <w:tr w:rsidR="00DE5A20" w:rsidRPr="00307391" w14:paraId="4D9991B1" w14:textId="77777777" w:rsidTr="00D0583A">
        <w:trPr>
          <w:trHeight w:val="403"/>
        </w:trPr>
        <w:tc>
          <w:tcPr>
            <w:tcW w:w="7763" w:type="dxa"/>
          </w:tcPr>
          <w:p w14:paraId="773CF518" w14:textId="77777777" w:rsidR="00DE5A20" w:rsidRPr="00307391" w:rsidRDefault="00DE5A20" w:rsidP="00585B5A">
            <w:pPr>
              <w:jc w:val="both"/>
              <w:rPr>
                <w:b/>
                <w:sz w:val="24"/>
                <w:szCs w:val="24"/>
                <w:lang w:val="lt-LT"/>
              </w:rPr>
            </w:pPr>
            <w:r w:rsidRPr="00307391">
              <w:rPr>
                <w:b/>
                <w:sz w:val="24"/>
                <w:szCs w:val="24"/>
                <w:lang w:val="lt-LT"/>
              </w:rPr>
              <w:t>Pardavėjas:</w:t>
            </w:r>
          </w:p>
        </w:tc>
        <w:tc>
          <w:tcPr>
            <w:tcW w:w="5103" w:type="dxa"/>
          </w:tcPr>
          <w:p w14:paraId="78937FC5" w14:textId="77777777" w:rsidR="00DE5A20" w:rsidRPr="00307391" w:rsidRDefault="00DE5A20" w:rsidP="00585B5A">
            <w:pPr>
              <w:jc w:val="both"/>
              <w:rPr>
                <w:b/>
                <w:sz w:val="24"/>
                <w:szCs w:val="24"/>
                <w:lang w:val="lt-LT"/>
              </w:rPr>
            </w:pPr>
            <w:r w:rsidRPr="00307391">
              <w:rPr>
                <w:b/>
                <w:sz w:val="24"/>
                <w:szCs w:val="24"/>
                <w:lang w:val="lt-LT"/>
              </w:rPr>
              <w:t>Pirkėjas:</w:t>
            </w:r>
          </w:p>
        </w:tc>
      </w:tr>
      <w:tr w:rsidR="00DE5A20" w:rsidRPr="00307391" w14:paraId="78B476A2" w14:textId="77777777" w:rsidTr="00D0583A">
        <w:trPr>
          <w:trHeight w:val="2382"/>
        </w:trPr>
        <w:tc>
          <w:tcPr>
            <w:tcW w:w="7763" w:type="dxa"/>
          </w:tcPr>
          <w:p w14:paraId="17770726" w14:textId="77777777" w:rsidR="00DE5A20" w:rsidRPr="00307391" w:rsidRDefault="00DE5A20" w:rsidP="00585B5A">
            <w:pPr>
              <w:jc w:val="both"/>
              <w:rPr>
                <w:b/>
                <w:sz w:val="22"/>
                <w:szCs w:val="22"/>
                <w:lang w:val="lt-LT"/>
              </w:rPr>
            </w:pPr>
          </w:p>
          <w:p w14:paraId="4C59FA18" w14:textId="77777777" w:rsidR="00DE5A20" w:rsidRPr="00307391" w:rsidRDefault="00DE5A20" w:rsidP="00585B5A">
            <w:pPr>
              <w:jc w:val="both"/>
              <w:rPr>
                <w:b/>
                <w:sz w:val="22"/>
                <w:szCs w:val="22"/>
                <w:lang w:val="lt-LT"/>
              </w:rPr>
            </w:pPr>
          </w:p>
          <w:p w14:paraId="32DC5AE3" w14:textId="77777777" w:rsidR="00DE5A20" w:rsidRPr="00307391" w:rsidRDefault="00DE5A20" w:rsidP="00585B5A">
            <w:pPr>
              <w:jc w:val="both"/>
              <w:rPr>
                <w:b/>
                <w:sz w:val="22"/>
                <w:szCs w:val="22"/>
                <w:lang w:val="lt-LT"/>
              </w:rPr>
            </w:pPr>
          </w:p>
          <w:p w14:paraId="4A978D15" w14:textId="77777777" w:rsidR="00DE5A20" w:rsidRPr="00307391" w:rsidRDefault="00DE5A20" w:rsidP="00585B5A">
            <w:pPr>
              <w:jc w:val="both"/>
              <w:rPr>
                <w:b/>
                <w:sz w:val="22"/>
                <w:szCs w:val="22"/>
                <w:lang w:val="lt-LT"/>
              </w:rPr>
            </w:pPr>
          </w:p>
          <w:p w14:paraId="330C3792" w14:textId="77777777" w:rsidR="00DE5A20" w:rsidRPr="00307391" w:rsidRDefault="00DE5A20" w:rsidP="00585B5A">
            <w:pPr>
              <w:jc w:val="both"/>
              <w:rPr>
                <w:b/>
                <w:sz w:val="22"/>
                <w:szCs w:val="22"/>
                <w:lang w:val="lt-LT"/>
              </w:rPr>
            </w:pPr>
          </w:p>
          <w:p w14:paraId="76BCA6D1" w14:textId="77777777" w:rsidR="00DE5A20" w:rsidRPr="00307391" w:rsidRDefault="00DE5A20" w:rsidP="00585B5A">
            <w:pPr>
              <w:jc w:val="both"/>
              <w:rPr>
                <w:b/>
                <w:sz w:val="22"/>
                <w:szCs w:val="22"/>
                <w:lang w:val="lt-LT"/>
              </w:rPr>
            </w:pPr>
          </w:p>
          <w:p w14:paraId="3E588468" w14:textId="77777777" w:rsidR="00DE5A20" w:rsidRPr="00307391" w:rsidRDefault="00DE5A20" w:rsidP="00585B5A">
            <w:pPr>
              <w:jc w:val="both"/>
              <w:rPr>
                <w:b/>
                <w:sz w:val="22"/>
                <w:szCs w:val="22"/>
                <w:lang w:val="lt-LT"/>
              </w:rPr>
            </w:pPr>
          </w:p>
          <w:p w14:paraId="64DC5395" w14:textId="77777777" w:rsidR="00DE5A20" w:rsidRPr="00307391" w:rsidRDefault="00DE5A20" w:rsidP="00585B5A">
            <w:pPr>
              <w:jc w:val="both"/>
              <w:rPr>
                <w:b/>
                <w:sz w:val="22"/>
                <w:szCs w:val="22"/>
                <w:lang w:val="lt-LT"/>
              </w:rPr>
            </w:pPr>
            <w:r w:rsidRPr="00307391">
              <w:rPr>
                <w:sz w:val="22"/>
                <w:szCs w:val="22"/>
                <w:lang w:val="lt-LT"/>
              </w:rPr>
              <w:t>A.V.          ________________________</w:t>
            </w:r>
          </w:p>
        </w:tc>
        <w:tc>
          <w:tcPr>
            <w:tcW w:w="5103" w:type="dxa"/>
          </w:tcPr>
          <w:p w14:paraId="737F781B" w14:textId="77777777" w:rsidR="00DE5A20" w:rsidRPr="00307391" w:rsidRDefault="00DE5A20" w:rsidP="00585B5A">
            <w:pPr>
              <w:rPr>
                <w:b/>
                <w:sz w:val="24"/>
                <w:szCs w:val="24"/>
                <w:lang w:val="lt-LT"/>
              </w:rPr>
            </w:pPr>
            <w:r w:rsidRPr="00307391">
              <w:rPr>
                <w:b/>
                <w:sz w:val="24"/>
                <w:szCs w:val="24"/>
                <w:lang w:val="lt-LT"/>
              </w:rPr>
              <w:t xml:space="preserve">Viešoji įstaiga Respublikinė Panevėžio ligoninė </w:t>
            </w:r>
          </w:p>
          <w:p w14:paraId="7C2FA31C" w14:textId="77777777" w:rsidR="00DE5A20" w:rsidRPr="00307391" w:rsidRDefault="00DE5A20" w:rsidP="00585B5A">
            <w:pPr>
              <w:jc w:val="both"/>
              <w:rPr>
                <w:sz w:val="22"/>
                <w:szCs w:val="22"/>
                <w:lang w:val="lt-LT"/>
              </w:rPr>
            </w:pPr>
          </w:p>
          <w:p w14:paraId="4A915A63" w14:textId="77777777" w:rsidR="00DE5A20" w:rsidRPr="00307391" w:rsidRDefault="00DE5A20" w:rsidP="00585B5A">
            <w:pPr>
              <w:jc w:val="both"/>
              <w:rPr>
                <w:sz w:val="23"/>
                <w:szCs w:val="23"/>
                <w:lang w:val="lt-LT"/>
              </w:rPr>
            </w:pPr>
            <w:r w:rsidRPr="00307391">
              <w:rPr>
                <w:sz w:val="23"/>
                <w:szCs w:val="23"/>
                <w:lang w:val="lt-LT"/>
              </w:rPr>
              <w:t>Direktorius</w:t>
            </w:r>
          </w:p>
          <w:p w14:paraId="146C4EFD" w14:textId="77777777" w:rsidR="00DE5A20" w:rsidRPr="00307391" w:rsidRDefault="00DE5A20" w:rsidP="00585B5A">
            <w:pPr>
              <w:jc w:val="both"/>
              <w:rPr>
                <w:sz w:val="22"/>
                <w:szCs w:val="22"/>
                <w:lang w:val="lt-LT"/>
              </w:rPr>
            </w:pPr>
          </w:p>
          <w:p w14:paraId="1A1F0BD1" w14:textId="422734E7" w:rsidR="00DE5A20" w:rsidRDefault="00DE5A20" w:rsidP="00585B5A">
            <w:pPr>
              <w:jc w:val="both"/>
              <w:rPr>
                <w:sz w:val="22"/>
                <w:szCs w:val="22"/>
                <w:lang w:val="lt-LT"/>
              </w:rPr>
            </w:pPr>
          </w:p>
          <w:p w14:paraId="752561F9" w14:textId="77777777" w:rsidR="0010455A" w:rsidRPr="00307391" w:rsidRDefault="0010455A" w:rsidP="00585B5A">
            <w:pPr>
              <w:jc w:val="both"/>
              <w:rPr>
                <w:sz w:val="22"/>
                <w:szCs w:val="22"/>
                <w:lang w:val="lt-LT"/>
              </w:rPr>
            </w:pPr>
          </w:p>
          <w:p w14:paraId="3415047A" w14:textId="77777777" w:rsidR="00DE5A20" w:rsidRPr="00307391" w:rsidRDefault="00DE5A20" w:rsidP="00585B5A">
            <w:pPr>
              <w:jc w:val="both"/>
              <w:rPr>
                <w:sz w:val="22"/>
                <w:szCs w:val="22"/>
                <w:lang w:val="lt-LT"/>
              </w:rPr>
            </w:pPr>
          </w:p>
          <w:p w14:paraId="255994F6" w14:textId="77777777" w:rsidR="00DE5A20" w:rsidRPr="00307391" w:rsidRDefault="00DE5A20" w:rsidP="00585B5A">
            <w:pPr>
              <w:jc w:val="both"/>
              <w:rPr>
                <w:b/>
                <w:sz w:val="22"/>
                <w:szCs w:val="22"/>
                <w:lang w:val="lt-LT"/>
              </w:rPr>
            </w:pPr>
            <w:r w:rsidRPr="00307391">
              <w:rPr>
                <w:sz w:val="22"/>
                <w:szCs w:val="22"/>
                <w:lang w:val="lt-LT"/>
              </w:rPr>
              <w:t xml:space="preserve">A.V.          ________________________ </w:t>
            </w:r>
          </w:p>
        </w:tc>
      </w:tr>
    </w:tbl>
    <w:p w14:paraId="6B4543D3" w14:textId="1A1C41F0" w:rsidR="00704B1A" w:rsidRDefault="00704B1A" w:rsidP="00CA5537">
      <w:pPr>
        <w:pStyle w:val="BodyText1"/>
        <w:ind w:firstLine="0"/>
        <w:rPr>
          <w:rFonts w:eastAsia="Calibri"/>
          <w:sz w:val="24"/>
          <w:szCs w:val="24"/>
        </w:rPr>
      </w:pPr>
    </w:p>
    <w:p w14:paraId="491A42B8" w14:textId="0F7E5EF8" w:rsidR="00226189" w:rsidRDefault="00226189" w:rsidP="00CA5537">
      <w:pPr>
        <w:pStyle w:val="BodyText1"/>
        <w:ind w:firstLine="0"/>
        <w:rPr>
          <w:rFonts w:eastAsia="Calibri"/>
          <w:sz w:val="24"/>
          <w:szCs w:val="24"/>
        </w:rPr>
      </w:pPr>
    </w:p>
    <w:p w14:paraId="7E0E0690" w14:textId="7B1EC489" w:rsidR="00226189" w:rsidRDefault="00226189" w:rsidP="00CA5537">
      <w:pPr>
        <w:pStyle w:val="BodyText1"/>
        <w:ind w:firstLine="0"/>
        <w:rPr>
          <w:rFonts w:eastAsia="Calibri"/>
          <w:sz w:val="24"/>
          <w:szCs w:val="24"/>
        </w:rPr>
      </w:pPr>
    </w:p>
    <w:p w14:paraId="6666B048" w14:textId="0C85A562" w:rsidR="00226189" w:rsidRDefault="00226189" w:rsidP="00CA5537">
      <w:pPr>
        <w:pStyle w:val="BodyText1"/>
        <w:ind w:firstLine="0"/>
        <w:rPr>
          <w:rFonts w:eastAsia="Calibri"/>
          <w:sz w:val="24"/>
          <w:szCs w:val="24"/>
        </w:rPr>
      </w:pPr>
    </w:p>
    <w:p w14:paraId="7E26514D" w14:textId="1F09F9BA" w:rsidR="00226189" w:rsidRDefault="00226189" w:rsidP="00CA5537">
      <w:pPr>
        <w:pStyle w:val="BodyText1"/>
        <w:ind w:firstLine="0"/>
        <w:rPr>
          <w:rFonts w:eastAsia="Calibri"/>
          <w:sz w:val="24"/>
          <w:szCs w:val="24"/>
        </w:rPr>
      </w:pPr>
    </w:p>
    <w:p w14:paraId="5CBE06B2" w14:textId="0113C85D" w:rsidR="00226189" w:rsidRDefault="00226189" w:rsidP="00CA5537">
      <w:pPr>
        <w:pStyle w:val="BodyText1"/>
        <w:ind w:firstLine="0"/>
        <w:rPr>
          <w:rFonts w:eastAsia="Calibri"/>
          <w:sz w:val="24"/>
          <w:szCs w:val="24"/>
        </w:rPr>
      </w:pPr>
    </w:p>
    <w:p w14:paraId="32F93D0E" w14:textId="77777777" w:rsidR="00226189" w:rsidRDefault="00226189" w:rsidP="00CA5537">
      <w:pPr>
        <w:pStyle w:val="BodyText1"/>
        <w:ind w:firstLine="0"/>
        <w:rPr>
          <w:rFonts w:eastAsia="Calibri"/>
          <w:sz w:val="24"/>
          <w:szCs w:val="24"/>
        </w:rPr>
        <w:sectPr w:rsidR="00226189" w:rsidSect="000F4976">
          <w:pgSz w:w="16838" w:h="11906" w:orient="landscape"/>
          <w:pgMar w:top="567" w:right="567" w:bottom="567" w:left="1134" w:header="567" w:footer="567" w:gutter="0"/>
          <w:cols w:space="1296"/>
          <w:titlePg/>
          <w:docGrid w:linePitch="360"/>
        </w:sectPr>
      </w:pPr>
    </w:p>
    <w:p w14:paraId="66B25DD1" w14:textId="77777777" w:rsidR="00226189" w:rsidRPr="00226189" w:rsidRDefault="00226189" w:rsidP="00226189">
      <w:pPr>
        <w:shd w:val="clear" w:color="auto" w:fill="FFFFFF"/>
        <w:ind w:firstLine="6237"/>
        <w:rPr>
          <w:bCs/>
          <w:sz w:val="24"/>
          <w:szCs w:val="24"/>
          <w:lang w:val="lt-LT"/>
        </w:rPr>
      </w:pPr>
      <w:r w:rsidRPr="00226189">
        <w:rPr>
          <w:sz w:val="24"/>
          <w:szCs w:val="24"/>
          <w:lang w:val="lt-LT"/>
        </w:rPr>
        <w:lastRenderedPageBreak/>
        <w:t xml:space="preserve">         Pirkimo sąlygų 5 priedas</w:t>
      </w:r>
    </w:p>
    <w:p w14:paraId="63C614FB" w14:textId="77777777" w:rsidR="00226189" w:rsidRPr="00226189" w:rsidRDefault="00226189" w:rsidP="00226189">
      <w:pPr>
        <w:shd w:val="clear" w:color="auto" w:fill="FFFFFF"/>
        <w:rPr>
          <w:bCs/>
          <w:szCs w:val="24"/>
          <w:lang w:val="lt-LT"/>
        </w:rPr>
      </w:pPr>
    </w:p>
    <w:p w14:paraId="411FDD44" w14:textId="77777777" w:rsidR="00226189" w:rsidRPr="00226189" w:rsidRDefault="00226189" w:rsidP="00226189">
      <w:pPr>
        <w:keepNext/>
        <w:tabs>
          <w:tab w:val="left" w:pos="5174"/>
        </w:tabs>
        <w:ind w:right="140"/>
        <w:jc w:val="center"/>
        <w:outlineLvl w:val="0"/>
        <w:rPr>
          <w:b/>
          <w:sz w:val="22"/>
          <w:szCs w:val="22"/>
          <w:lang w:val="lt-LT"/>
        </w:rPr>
      </w:pPr>
      <w:bookmarkStart w:id="34" w:name="_Toc47102594"/>
      <w:r w:rsidRPr="00226189">
        <w:rPr>
          <w:b/>
          <w:sz w:val="22"/>
          <w:szCs w:val="22"/>
          <w:lang w:val="lt-LT" w:eastAsia="x-none"/>
        </w:rPr>
        <w:t>TIEKĖJO DEKLARACIJA</w:t>
      </w:r>
      <w:bookmarkEnd w:id="34"/>
      <w:r w:rsidRPr="00226189">
        <w:rPr>
          <w:b/>
          <w:sz w:val="22"/>
          <w:szCs w:val="22"/>
          <w:lang w:val="lt-LT" w:eastAsia="x-none"/>
        </w:rPr>
        <w:t xml:space="preserve"> </w:t>
      </w:r>
      <w:r w:rsidRPr="00226189">
        <w:rPr>
          <w:b/>
          <w:sz w:val="22"/>
          <w:szCs w:val="22"/>
          <w:lang w:val="lt-LT"/>
        </w:rPr>
        <w:t xml:space="preserve">DĖL TARYBOS REGLAMENTE </w:t>
      </w:r>
      <w:r w:rsidRPr="00226189">
        <w:rPr>
          <w:b/>
          <w:bCs/>
          <w:sz w:val="22"/>
          <w:szCs w:val="22"/>
          <w:shd w:val="clear" w:color="auto" w:fill="FFFFFF"/>
          <w:lang w:val="lt-LT"/>
        </w:rPr>
        <w:t>(ES) 2022/576</w:t>
      </w:r>
      <w:r w:rsidRPr="00226189">
        <w:rPr>
          <w:b/>
          <w:sz w:val="22"/>
          <w:szCs w:val="22"/>
          <w:lang w:val="lt-LT"/>
        </w:rPr>
        <w:t xml:space="preserve"> NUSTATYTŲ SĄLYGŲ NEBUVIMO</w:t>
      </w:r>
    </w:p>
    <w:p w14:paraId="7E784BBF" w14:textId="425E9D8C" w:rsidR="00226189" w:rsidRPr="00BE3763" w:rsidRDefault="0009224D" w:rsidP="00226189">
      <w:pPr>
        <w:jc w:val="center"/>
        <w:rPr>
          <w:i/>
          <w:sz w:val="22"/>
          <w:szCs w:val="22"/>
        </w:rPr>
      </w:pPr>
      <w:r>
        <w:rPr>
          <w:i/>
          <w:sz w:val="22"/>
          <w:szCs w:val="22"/>
        </w:rPr>
        <w:t>2023-01-16</w:t>
      </w:r>
    </w:p>
    <w:p w14:paraId="67FEDA9E" w14:textId="77777777" w:rsidR="00226189" w:rsidRPr="00BE3763" w:rsidRDefault="00226189" w:rsidP="00226189">
      <w:pPr>
        <w:jc w:val="center"/>
        <w:rPr>
          <w:bCs/>
          <w:i/>
          <w:iCs/>
          <w:sz w:val="22"/>
          <w:szCs w:val="22"/>
        </w:rPr>
      </w:pPr>
      <w:r w:rsidRPr="00BE3763">
        <w:rPr>
          <w:bCs/>
          <w:i/>
          <w:iCs/>
          <w:sz w:val="22"/>
          <w:szCs w:val="22"/>
        </w:rPr>
        <w:t>(data)</w:t>
      </w:r>
    </w:p>
    <w:p w14:paraId="3715BF88" w14:textId="77777777" w:rsidR="00226189" w:rsidRPr="00BE3763" w:rsidRDefault="00226189" w:rsidP="00226189">
      <w:pPr>
        <w:shd w:val="clear" w:color="auto" w:fill="FFFFFF"/>
        <w:tabs>
          <w:tab w:val="left" w:pos="851"/>
        </w:tabs>
        <w:rPr>
          <w:bCs/>
          <w:color w:val="000000"/>
          <w:sz w:val="22"/>
          <w:szCs w:val="22"/>
        </w:rPr>
      </w:pPr>
    </w:p>
    <w:tbl>
      <w:tblPr>
        <w:tblW w:w="9327" w:type="dxa"/>
        <w:tblInd w:w="993" w:type="dxa"/>
        <w:tblLayout w:type="fixed"/>
        <w:tblLook w:val="04A0" w:firstRow="1" w:lastRow="0" w:firstColumn="1" w:lastColumn="0" w:noHBand="0" w:noVBand="1"/>
      </w:tblPr>
      <w:tblGrid>
        <w:gridCol w:w="709"/>
        <w:gridCol w:w="6237"/>
        <w:gridCol w:w="2322"/>
        <w:gridCol w:w="59"/>
      </w:tblGrid>
      <w:tr w:rsidR="00226189" w:rsidRPr="00BE3763" w14:paraId="6EF3C7AC" w14:textId="77777777" w:rsidTr="00226189">
        <w:trPr>
          <w:gridAfter w:val="1"/>
          <w:wAfter w:w="59" w:type="dxa"/>
        </w:trPr>
        <w:tc>
          <w:tcPr>
            <w:tcW w:w="9268" w:type="dxa"/>
            <w:gridSpan w:val="3"/>
          </w:tcPr>
          <w:p w14:paraId="58619FF8" w14:textId="74398087" w:rsidR="00226189" w:rsidRPr="00BE3763" w:rsidRDefault="00226189" w:rsidP="002A1B67">
            <w:pPr>
              <w:jc w:val="both"/>
              <w:rPr>
                <w:sz w:val="22"/>
                <w:szCs w:val="22"/>
              </w:rPr>
            </w:pPr>
            <w:proofErr w:type="spellStart"/>
            <w:r w:rsidRPr="00BE3763">
              <w:rPr>
                <w:sz w:val="22"/>
                <w:szCs w:val="22"/>
              </w:rPr>
              <w:t>Aš</w:t>
            </w:r>
            <w:proofErr w:type="spellEnd"/>
            <w:r w:rsidRPr="00BE3763">
              <w:rPr>
                <w:sz w:val="22"/>
                <w:szCs w:val="22"/>
              </w:rPr>
              <w:t xml:space="preserve">, </w:t>
            </w:r>
            <w:proofErr w:type="spellStart"/>
            <w:r w:rsidR="0009224D">
              <w:rPr>
                <w:sz w:val="22"/>
                <w:szCs w:val="22"/>
              </w:rPr>
              <w:t>Pardavimų</w:t>
            </w:r>
            <w:proofErr w:type="spellEnd"/>
            <w:r w:rsidR="0009224D">
              <w:rPr>
                <w:sz w:val="22"/>
                <w:szCs w:val="22"/>
              </w:rPr>
              <w:t xml:space="preserve"> </w:t>
            </w:r>
            <w:proofErr w:type="spellStart"/>
            <w:r w:rsidR="0009224D">
              <w:rPr>
                <w:sz w:val="22"/>
                <w:szCs w:val="22"/>
              </w:rPr>
              <w:t>vadybininkas</w:t>
            </w:r>
            <w:proofErr w:type="spellEnd"/>
            <w:r w:rsidR="0009224D">
              <w:rPr>
                <w:sz w:val="22"/>
                <w:szCs w:val="22"/>
              </w:rPr>
              <w:t xml:space="preserve">, </w:t>
            </w:r>
            <w:r w:rsidRPr="00BE3763">
              <w:rPr>
                <w:sz w:val="22"/>
                <w:szCs w:val="22"/>
              </w:rPr>
              <w:t>,</w:t>
            </w:r>
          </w:p>
          <w:p w14:paraId="3442C596" w14:textId="77777777" w:rsidR="00226189" w:rsidRPr="00BE3763" w:rsidRDefault="00226189" w:rsidP="002A1B67">
            <w:pPr>
              <w:jc w:val="both"/>
              <w:rPr>
                <w:sz w:val="22"/>
                <w:szCs w:val="22"/>
              </w:rPr>
            </w:pPr>
            <w:r w:rsidRPr="00BE3763">
              <w:rPr>
                <w:i/>
                <w:sz w:val="22"/>
                <w:szCs w:val="22"/>
              </w:rPr>
              <w:t xml:space="preserve">                    (</w:t>
            </w:r>
            <w:proofErr w:type="spellStart"/>
            <w:r w:rsidRPr="00BE3763">
              <w:rPr>
                <w:i/>
                <w:sz w:val="22"/>
                <w:szCs w:val="22"/>
              </w:rPr>
              <w:t>Tiekėjo</w:t>
            </w:r>
            <w:proofErr w:type="spellEnd"/>
            <w:r w:rsidRPr="00BE3763">
              <w:rPr>
                <w:i/>
                <w:sz w:val="22"/>
                <w:szCs w:val="22"/>
              </w:rPr>
              <w:t xml:space="preserve"> </w:t>
            </w:r>
            <w:proofErr w:type="spellStart"/>
            <w:r w:rsidRPr="00BE3763">
              <w:rPr>
                <w:i/>
                <w:sz w:val="22"/>
                <w:szCs w:val="22"/>
              </w:rPr>
              <w:t>vadovo</w:t>
            </w:r>
            <w:proofErr w:type="spellEnd"/>
            <w:r w:rsidRPr="00BE3763">
              <w:rPr>
                <w:i/>
                <w:sz w:val="22"/>
                <w:szCs w:val="22"/>
              </w:rPr>
              <w:t xml:space="preserve"> </w:t>
            </w:r>
            <w:proofErr w:type="spellStart"/>
            <w:r w:rsidRPr="00BE3763">
              <w:rPr>
                <w:i/>
                <w:sz w:val="22"/>
                <w:szCs w:val="22"/>
              </w:rPr>
              <w:t>ar</w:t>
            </w:r>
            <w:proofErr w:type="spellEnd"/>
            <w:r w:rsidRPr="00BE3763">
              <w:rPr>
                <w:i/>
                <w:sz w:val="22"/>
                <w:szCs w:val="22"/>
              </w:rPr>
              <w:t xml:space="preserve"> jo </w:t>
            </w:r>
            <w:proofErr w:type="spellStart"/>
            <w:r w:rsidRPr="00BE3763">
              <w:rPr>
                <w:i/>
                <w:sz w:val="22"/>
                <w:szCs w:val="22"/>
              </w:rPr>
              <w:t>įgalioto</w:t>
            </w:r>
            <w:proofErr w:type="spellEnd"/>
            <w:r w:rsidRPr="00BE3763">
              <w:rPr>
                <w:i/>
                <w:sz w:val="22"/>
                <w:szCs w:val="22"/>
              </w:rPr>
              <w:t xml:space="preserve"> </w:t>
            </w:r>
            <w:proofErr w:type="spellStart"/>
            <w:r w:rsidRPr="00BE3763">
              <w:rPr>
                <w:i/>
                <w:sz w:val="22"/>
                <w:szCs w:val="22"/>
              </w:rPr>
              <w:t>asmens</w:t>
            </w:r>
            <w:proofErr w:type="spellEnd"/>
            <w:r w:rsidRPr="00BE3763">
              <w:rPr>
                <w:i/>
                <w:sz w:val="22"/>
                <w:szCs w:val="22"/>
              </w:rPr>
              <w:t xml:space="preserve"> </w:t>
            </w:r>
            <w:proofErr w:type="spellStart"/>
            <w:r w:rsidRPr="00BE3763">
              <w:rPr>
                <w:i/>
                <w:sz w:val="22"/>
                <w:szCs w:val="22"/>
              </w:rPr>
              <w:t>pareigų</w:t>
            </w:r>
            <w:proofErr w:type="spellEnd"/>
            <w:r w:rsidRPr="00BE3763">
              <w:rPr>
                <w:i/>
                <w:sz w:val="22"/>
                <w:szCs w:val="22"/>
              </w:rPr>
              <w:t xml:space="preserve"> </w:t>
            </w:r>
            <w:proofErr w:type="spellStart"/>
            <w:r w:rsidRPr="00BE3763">
              <w:rPr>
                <w:i/>
                <w:sz w:val="22"/>
                <w:szCs w:val="22"/>
              </w:rPr>
              <w:t>pavadinimas</w:t>
            </w:r>
            <w:proofErr w:type="spellEnd"/>
            <w:r w:rsidRPr="00BE3763">
              <w:rPr>
                <w:i/>
                <w:sz w:val="22"/>
                <w:szCs w:val="22"/>
              </w:rPr>
              <w:t xml:space="preserve">, </w:t>
            </w:r>
            <w:proofErr w:type="spellStart"/>
            <w:r w:rsidRPr="00BE3763">
              <w:rPr>
                <w:i/>
                <w:sz w:val="22"/>
                <w:szCs w:val="22"/>
              </w:rPr>
              <w:t>vardas</w:t>
            </w:r>
            <w:proofErr w:type="spellEnd"/>
            <w:r w:rsidRPr="00BE3763">
              <w:rPr>
                <w:i/>
                <w:sz w:val="22"/>
                <w:szCs w:val="22"/>
              </w:rPr>
              <w:t xml:space="preserve"> </w:t>
            </w:r>
            <w:proofErr w:type="spellStart"/>
            <w:r w:rsidRPr="00BE3763">
              <w:rPr>
                <w:i/>
                <w:sz w:val="22"/>
                <w:szCs w:val="22"/>
              </w:rPr>
              <w:t>ir</w:t>
            </w:r>
            <w:proofErr w:type="spellEnd"/>
            <w:r w:rsidRPr="00BE3763">
              <w:rPr>
                <w:i/>
                <w:sz w:val="22"/>
                <w:szCs w:val="22"/>
              </w:rPr>
              <w:t xml:space="preserve"> </w:t>
            </w:r>
            <w:proofErr w:type="spellStart"/>
            <w:r w:rsidRPr="00BE3763">
              <w:rPr>
                <w:i/>
                <w:sz w:val="22"/>
                <w:szCs w:val="22"/>
              </w:rPr>
              <w:t>pavardė</w:t>
            </w:r>
            <w:proofErr w:type="spellEnd"/>
            <w:r w:rsidRPr="00BE3763">
              <w:rPr>
                <w:i/>
                <w:sz w:val="22"/>
                <w:szCs w:val="22"/>
              </w:rPr>
              <w:t>)</w:t>
            </w:r>
            <w:r w:rsidRPr="00BE3763">
              <w:rPr>
                <w:sz w:val="22"/>
                <w:szCs w:val="22"/>
              </w:rPr>
              <w:t xml:space="preserve"> </w:t>
            </w:r>
          </w:p>
          <w:p w14:paraId="00A2D2D4" w14:textId="77777777" w:rsidR="00226189" w:rsidRPr="00BE3763" w:rsidRDefault="00226189" w:rsidP="002A1B67">
            <w:pPr>
              <w:jc w:val="both"/>
              <w:rPr>
                <w:sz w:val="22"/>
                <w:szCs w:val="22"/>
              </w:rPr>
            </w:pPr>
          </w:p>
          <w:p w14:paraId="017EBF80" w14:textId="7DB2BFFC" w:rsidR="00226189" w:rsidRPr="00BE3763" w:rsidRDefault="00226189" w:rsidP="002A1B67">
            <w:pPr>
              <w:snapToGrid w:val="0"/>
              <w:ind w:right="-82"/>
              <w:jc w:val="both"/>
              <w:rPr>
                <w:spacing w:val="8"/>
                <w:sz w:val="22"/>
                <w:szCs w:val="22"/>
              </w:rPr>
            </w:pPr>
            <w:proofErr w:type="spellStart"/>
            <w:r w:rsidRPr="00BE3763">
              <w:rPr>
                <w:spacing w:val="8"/>
                <w:sz w:val="22"/>
                <w:szCs w:val="22"/>
              </w:rPr>
              <w:t>deklaruoju</w:t>
            </w:r>
            <w:proofErr w:type="spellEnd"/>
            <w:r w:rsidRPr="00BE3763">
              <w:rPr>
                <w:spacing w:val="8"/>
                <w:sz w:val="22"/>
                <w:szCs w:val="22"/>
              </w:rPr>
              <w:t xml:space="preserve">, </w:t>
            </w:r>
            <w:proofErr w:type="spellStart"/>
            <w:r w:rsidRPr="00BE3763">
              <w:rPr>
                <w:spacing w:val="8"/>
                <w:sz w:val="22"/>
                <w:szCs w:val="22"/>
              </w:rPr>
              <w:t>kad</w:t>
            </w:r>
            <w:proofErr w:type="spellEnd"/>
            <w:r w:rsidRPr="00BE3763">
              <w:rPr>
                <w:spacing w:val="8"/>
                <w:sz w:val="22"/>
                <w:szCs w:val="22"/>
              </w:rPr>
              <w:t xml:space="preserve"> </w:t>
            </w:r>
            <w:proofErr w:type="spellStart"/>
            <w:r w:rsidRPr="00BE3763">
              <w:rPr>
                <w:spacing w:val="8"/>
                <w:sz w:val="22"/>
                <w:szCs w:val="22"/>
              </w:rPr>
              <w:t>pasiūlymo</w:t>
            </w:r>
            <w:proofErr w:type="spellEnd"/>
            <w:r w:rsidRPr="00BE3763">
              <w:rPr>
                <w:spacing w:val="8"/>
                <w:sz w:val="22"/>
                <w:szCs w:val="22"/>
              </w:rPr>
              <w:t xml:space="preserve"> </w:t>
            </w:r>
            <w:proofErr w:type="spellStart"/>
            <w:r w:rsidRPr="00BE3763">
              <w:rPr>
                <w:spacing w:val="8"/>
                <w:sz w:val="22"/>
                <w:szCs w:val="22"/>
              </w:rPr>
              <w:t>pateikimo</w:t>
            </w:r>
            <w:proofErr w:type="spellEnd"/>
            <w:r w:rsidRPr="00BE3763">
              <w:rPr>
                <w:spacing w:val="8"/>
                <w:sz w:val="22"/>
                <w:szCs w:val="22"/>
              </w:rPr>
              <w:t xml:space="preserve"> </w:t>
            </w:r>
            <w:proofErr w:type="spellStart"/>
            <w:r w:rsidRPr="00BE3763">
              <w:rPr>
                <w:spacing w:val="8"/>
                <w:sz w:val="22"/>
                <w:szCs w:val="22"/>
              </w:rPr>
              <w:t>dieną</w:t>
            </w:r>
            <w:proofErr w:type="spellEnd"/>
            <w:r w:rsidRPr="00BE3763">
              <w:rPr>
                <w:i/>
                <w:spacing w:val="8"/>
                <w:sz w:val="22"/>
                <w:szCs w:val="22"/>
              </w:rPr>
              <w:t xml:space="preserve"> </w:t>
            </w:r>
            <w:r w:rsidRPr="00BE3763">
              <w:rPr>
                <w:spacing w:val="8"/>
                <w:sz w:val="22"/>
                <w:szCs w:val="22"/>
              </w:rPr>
              <w:t xml:space="preserve">mano </w:t>
            </w:r>
            <w:proofErr w:type="spellStart"/>
            <w:r w:rsidRPr="00BE3763">
              <w:rPr>
                <w:spacing w:val="8"/>
                <w:sz w:val="22"/>
                <w:szCs w:val="22"/>
              </w:rPr>
              <w:t>vadovaujamo</w:t>
            </w:r>
            <w:proofErr w:type="spellEnd"/>
            <w:r w:rsidRPr="00BE3763">
              <w:rPr>
                <w:spacing w:val="8"/>
                <w:sz w:val="22"/>
                <w:szCs w:val="22"/>
              </w:rPr>
              <w:t xml:space="preserve"> (-</w:t>
            </w:r>
            <w:proofErr w:type="spellStart"/>
            <w:r w:rsidRPr="00BE3763">
              <w:rPr>
                <w:spacing w:val="8"/>
                <w:sz w:val="22"/>
                <w:szCs w:val="22"/>
              </w:rPr>
              <w:t>os</w:t>
            </w:r>
            <w:proofErr w:type="spellEnd"/>
            <w:r w:rsidRPr="00BE3763">
              <w:rPr>
                <w:spacing w:val="8"/>
                <w:sz w:val="22"/>
                <w:szCs w:val="22"/>
              </w:rPr>
              <w:t>) (</w:t>
            </w:r>
            <w:proofErr w:type="spellStart"/>
            <w:r w:rsidRPr="00BE3763">
              <w:rPr>
                <w:spacing w:val="8"/>
                <w:sz w:val="22"/>
                <w:szCs w:val="22"/>
              </w:rPr>
              <w:t>atstovaujamo</w:t>
            </w:r>
            <w:proofErr w:type="spellEnd"/>
            <w:r w:rsidRPr="00BE3763">
              <w:rPr>
                <w:spacing w:val="8"/>
                <w:sz w:val="22"/>
                <w:szCs w:val="22"/>
              </w:rPr>
              <w:t xml:space="preserve"> (-</w:t>
            </w:r>
            <w:proofErr w:type="spellStart"/>
            <w:r w:rsidRPr="00BE3763">
              <w:rPr>
                <w:spacing w:val="8"/>
                <w:sz w:val="22"/>
                <w:szCs w:val="22"/>
              </w:rPr>
              <w:t>os</w:t>
            </w:r>
            <w:proofErr w:type="spellEnd"/>
            <w:r w:rsidRPr="00BE3763">
              <w:rPr>
                <w:spacing w:val="8"/>
                <w:sz w:val="22"/>
                <w:szCs w:val="22"/>
              </w:rPr>
              <w:t>))</w:t>
            </w:r>
            <w:r w:rsidRPr="00BE3763">
              <w:rPr>
                <w:i/>
                <w:spacing w:val="8"/>
                <w:sz w:val="22"/>
                <w:szCs w:val="22"/>
              </w:rPr>
              <w:t xml:space="preserve"> </w:t>
            </w:r>
            <w:proofErr w:type="spellStart"/>
            <w:r w:rsidR="0009224D" w:rsidRPr="0009224D">
              <w:rPr>
                <w:i/>
                <w:spacing w:val="8"/>
                <w:sz w:val="22"/>
                <w:szCs w:val="22"/>
              </w:rPr>
              <w:t>Laboratorinės</w:t>
            </w:r>
            <w:proofErr w:type="spellEnd"/>
            <w:r w:rsidR="0009224D" w:rsidRPr="0009224D">
              <w:rPr>
                <w:i/>
                <w:spacing w:val="8"/>
                <w:sz w:val="22"/>
                <w:szCs w:val="22"/>
              </w:rPr>
              <w:t xml:space="preserve"> </w:t>
            </w:r>
            <w:proofErr w:type="spellStart"/>
            <w:r w:rsidR="0009224D" w:rsidRPr="0009224D">
              <w:rPr>
                <w:i/>
                <w:spacing w:val="8"/>
                <w:sz w:val="22"/>
                <w:szCs w:val="22"/>
              </w:rPr>
              <w:t>technologijos</w:t>
            </w:r>
            <w:proofErr w:type="spellEnd"/>
            <w:r w:rsidR="0009224D" w:rsidRPr="0009224D">
              <w:rPr>
                <w:i/>
                <w:spacing w:val="8"/>
                <w:sz w:val="22"/>
                <w:szCs w:val="22"/>
              </w:rPr>
              <w:t xml:space="preserve">, UAB </w:t>
            </w:r>
            <w:r w:rsidR="0009224D">
              <w:rPr>
                <w:i/>
                <w:spacing w:val="8"/>
                <w:sz w:val="22"/>
                <w:szCs w:val="22"/>
              </w:rPr>
              <w:t xml:space="preserve"> </w:t>
            </w:r>
            <w:proofErr w:type="spellStart"/>
            <w:r w:rsidRPr="00BE3763">
              <w:rPr>
                <w:spacing w:val="8"/>
                <w:sz w:val="22"/>
                <w:szCs w:val="22"/>
              </w:rPr>
              <w:t>duomenys</w:t>
            </w:r>
            <w:proofErr w:type="spellEnd"/>
            <w:r w:rsidRPr="00BE3763">
              <w:rPr>
                <w:spacing w:val="8"/>
                <w:sz w:val="22"/>
                <w:szCs w:val="22"/>
              </w:rPr>
              <w:t xml:space="preserve">* </w:t>
            </w:r>
            <w:proofErr w:type="spellStart"/>
            <w:r w:rsidRPr="00BE3763">
              <w:rPr>
                <w:spacing w:val="8"/>
                <w:sz w:val="22"/>
                <w:szCs w:val="22"/>
              </w:rPr>
              <w:t>dėl</w:t>
            </w:r>
            <w:proofErr w:type="spellEnd"/>
            <w:r w:rsidRPr="00BE3763">
              <w:rPr>
                <w:spacing w:val="8"/>
                <w:sz w:val="22"/>
                <w:szCs w:val="22"/>
              </w:rPr>
              <w:t xml:space="preserve"> </w:t>
            </w:r>
            <w:proofErr w:type="spellStart"/>
            <w:r w:rsidRPr="00BE3763">
              <w:rPr>
                <w:spacing w:val="8"/>
                <w:sz w:val="22"/>
                <w:szCs w:val="22"/>
              </w:rPr>
              <w:t>Tarybos</w:t>
            </w:r>
            <w:proofErr w:type="spellEnd"/>
            <w:r w:rsidRPr="00BE3763">
              <w:rPr>
                <w:spacing w:val="8"/>
                <w:sz w:val="22"/>
                <w:szCs w:val="22"/>
              </w:rPr>
              <w:t xml:space="preserve"> </w:t>
            </w:r>
            <w:proofErr w:type="spellStart"/>
            <w:r w:rsidRPr="00BE3763">
              <w:rPr>
                <w:spacing w:val="8"/>
                <w:sz w:val="22"/>
                <w:szCs w:val="22"/>
              </w:rPr>
              <w:t>reglamente</w:t>
            </w:r>
            <w:proofErr w:type="spellEnd"/>
            <w:r w:rsidRPr="00BE3763">
              <w:rPr>
                <w:spacing w:val="8"/>
                <w:sz w:val="22"/>
                <w:szCs w:val="22"/>
              </w:rPr>
              <w:t xml:space="preserve"> (ES) 2022/576</w:t>
            </w:r>
          </w:p>
          <w:p w14:paraId="7685329E" w14:textId="77777777" w:rsidR="00226189" w:rsidRPr="00BE3763" w:rsidRDefault="00226189" w:rsidP="002A1B67">
            <w:pPr>
              <w:jc w:val="both"/>
              <w:rPr>
                <w:i/>
                <w:sz w:val="22"/>
                <w:szCs w:val="22"/>
              </w:rPr>
            </w:pPr>
            <w:r w:rsidRPr="00BE3763">
              <w:rPr>
                <w:i/>
                <w:spacing w:val="8"/>
                <w:sz w:val="22"/>
                <w:szCs w:val="22"/>
              </w:rPr>
              <w:t xml:space="preserve">   (</w:t>
            </w:r>
            <w:proofErr w:type="spellStart"/>
            <w:r w:rsidRPr="00BE3763">
              <w:rPr>
                <w:i/>
                <w:spacing w:val="8"/>
                <w:sz w:val="22"/>
                <w:szCs w:val="22"/>
              </w:rPr>
              <w:t>Tiekėjo</w:t>
            </w:r>
            <w:proofErr w:type="spellEnd"/>
            <w:r w:rsidRPr="00BE3763">
              <w:rPr>
                <w:i/>
                <w:spacing w:val="8"/>
                <w:sz w:val="22"/>
                <w:szCs w:val="22"/>
              </w:rPr>
              <w:t xml:space="preserve"> </w:t>
            </w:r>
            <w:proofErr w:type="spellStart"/>
            <w:r w:rsidRPr="00BE3763">
              <w:rPr>
                <w:i/>
                <w:spacing w:val="8"/>
                <w:sz w:val="22"/>
                <w:szCs w:val="22"/>
              </w:rPr>
              <w:t>pavadinimas</w:t>
            </w:r>
            <w:proofErr w:type="spellEnd"/>
            <w:r w:rsidRPr="00BE3763">
              <w:rPr>
                <w:i/>
                <w:spacing w:val="8"/>
                <w:sz w:val="22"/>
                <w:szCs w:val="22"/>
              </w:rPr>
              <w:t xml:space="preserve">) </w:t>
            </w:r>
            <w:r w:rsidRPr="00BE3763">
              <w:rPr>
                <w:spacing w:val="8"/>
                <w:sz w:val="22"/>
                <w:szCs w:val="22"/>
              </w:rPr>
              <w:t xml:space="preserve"> </w:t>
            </w:r>
          </w:p>
        </w:tc>
      </w:tr>
      <w:tr w:rsidR="00226189" w:rsidRPr="00BE3763" w14:paraId="692B46E6" w14:textId="77777777" w:rsidTr="00226189">
        <w:trPr>
          <w:gridAfter w:val="1"/>
          <w:wAfter w:w="59" w:type="dxa"/>
        </w:trPr>
        <w:tc>
          <w:tcPr>
            <w:tcW w:w="9268" w:type="dxa"/>
            <w:gridSpan w:val="3"/>
          </w:tcPr>
          <w:p w14:paraId="19401523" w14:textId="77777777" w:rsidR="00226189" w:rsidRPr="00BE3763" w:rsidRDefault="00226189" w:rsidP="002A1B67">
            <w:pPr>
              <w:jc w:val="both"/>
              <w:rPr>
                <w:i/>
                <w:spacing w:val="8"/>
                <w:sz w:val="22"/>
                <w:szCs w:val="22"/>
              </w:rPr>
            </w:pPr>
            <w:proofErr w:type="spellStart"/>
            <w:r w:rsidRPr="00BE3763">
              <w:rPr>
                <w:spacing w:val="8"/>
                <w:sz w:val="22"/>
                <w:szCs w:val="22"/>
              </w:rPr>
              <w:t>nustatytų</w:t>
            </w:r>
            <w:proofErr w:type="spellEnd"/>
            <w:r w:rsidRPr="00BE3763">
              <w:rPr>
                <w:spacing w:val="8"/>
                <w:sz w:val="22"/>
                <w:szCs w:val="22"/>
              </w:rPr>
              <w:t xml:space="preserve"> </w:t>
            </w:r>
            <w:proofErr w:type="spellStart"/>
            <w:r w:rsidRPr="00BE3763">
              <w:rPr>
                <w:spacing w:val="8"/>
                <w:sz w:val="22"/>
                <w:szCs w:val="22"/>
              </w:rPr>
              <w:t>sąlygų</w:t>
            </w:r>
            <w:proofErr w:type="spellEnd"/>
            <w:r w:rsidRPr="00BE3763">
              <w:rPr>
                <w:spacing w:val="8"/>
                <w:sz w:val="22"/>
                <w:szCs w:val="22"/>
              </w:rPr>
              <w:t xml:space="preserve"> </w:t>
            </w:r>
            <w:proofErr w:type="spellStart"/>
            <w:r w:rsidRPr="00BE3763">
              <w:rPr>
                <w:spacing w:val="8"/>
                <w:sz w:val="22"/>
                <w:szCs w:val="22"/>
              </w:rPr>
              <w:t>yra</w:t>
            </w:r>
            <w:proofErr w:type="spellEnd"/>
            <w:r w:rsidRPr="00BE3763">
              <w:rPr>
                <w:spacing w:val="8"/>
                <w:sz w:val="22"/>
                <w:szCs w:val="22"/>
              </w:rPr>
              <w:t xml:space="preserve"> </w:t>
            </w:r>
            <w:proofErr w:type="spellStart"/>
            <w:r w:rsidRPr="00BE3763">
              <w:rPr>
                <w:spacing w:val="8"/>
                <w:sz w:val="22"/>
                <w:szCs w:val="22"/>
              </w:rPr>
              <w:t>tokie</w:t>
            </w:r>
            <w:proofErr w:type="spellEnd"/>
            <w:r w:rsidRPr="00BE3763">
              <w:rPr>
                <w:spacing w:val="8"/>
                <w:sz w:val="22"/>
                <w:szCs w:val="22"/>
              </w:rPr>
              <w:t>:</w:t>
            </w:r>
          </w:p>
          <w:p w14:paraId="4A7798BC" w14:textId="77777777" w:rsidR="00226189" w:rsidRPr="00BE3763" w:rsidRDefault="00226189" w:rsidP="002A1B67">
            <w:pPr>
              <w:snapToGrid w:val="0"/>
              <w:ind w:right="-82"/>
              <w:jc w:val="both"/>
              <w:rPr>
                <w:sz w:val="22"/>
                <w:szCs w:val="22"/>
              </w:rPr>
            </w:pPr>
          </w:p>
        </w:tc>
      </w:tr>
      <w:tr w:rsidR="00226189" w:rsidRPr="00BE3763" w14:paraId="318CC376" w14:textId="77777777" w:rsidTr="00226189">
        <w:tblPrEx>
          <w:tblLook w:val="0000" w:firstRow="0" w:lastRow="0" w:firstColumn="0" w:lastColumn="0" w:noHBand="0" w:noVBand="0"/>
        </w:tblPrEx>
        <w:trPr>
          <w:trHeight w:val="59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4BE742" w14:textId="77777777" w:rsidR="00226189" w:rsidRPr="00BE3763" w:rsidRDefault="00226189" w:rsidP="002A1B67">
            <w:pPr>
              <w:jc w:val="center"/>
              <w:rPr>
                <w:b/>
                <w:bCs/>
                <w:sz w:val="22"/>
                <w:szCs w:val="22"/>
              </w:rPr>
            </w:pPr>
            <w:proofErr w:type="spellStart"/>
            <w:r w:rsidRPr="00BE3763">
              <w:rPr>
                <w:b/>
                <w:bCs/>
                <w:sz w:val="22"/>
                <w:szCs w:val="22"/>
              </w:rPr>
              <w:t>Eil</w:t>
            </w:r>
            <w:proofErr w:type="spellEnd"/>
            <w:r w:rsidRPr="00BE3763">
              <w:rPr>
                <w:b/>
                <w:bCs/>
                <w:sz w:val="22"/>
                <w:szCs w:val="22"/>
              </w:rPr>
              <w:t>. Nr.</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39290" w14:textId="77777777" w:rsidR="00226189" w:rsidRPr="00BE3763" w:rsidRDefault="00226189" w:rsidP="002A1B67">
            <w:pPr>
              <w:jc w:val="center"/>
              <w:rPr>
                <w:b/>
                <w:sz w:val="22"/>
                <w:szCs w:val="22"/>
              </w:rPr>
            </w:pPr>
            <w:proofErr w:type="spellStart"/>
            <w:r w:rsidRPr="00BE3763">
              <w:rPr>
                <w:b/>
                <w:sz w:val="22"/>
                <w:szCs w:val="22"/>
              </w:rPr>
              <w:t>Sąlygos</w:t>
            </w:r>
            <w:proofErr w:type="spellEnd"/>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A7203" w14:textId="77777777" w:rsidR="00226189" w:rsidRPr="00BE3763" w:rsidRDefault="00226189" w:rsidP="002A1B67">
            <w:pPr>
              <w:jc w:val="center"/>
              <w:rPr>
                <w:b/>
                <w:sz w:val="22"/>
                <w:szCs w:val="22"/>
              </w:rPr>
            </w:pPr>
            <w:proofErr w:type="spellStart"/>
            <w:r w:rsidRPr="00BE3763">
              <w:rPr>
                <w:b/>
                <w:sz w:val="22"/>
                <w:szCs w:val="22"/>
              </w:rPr>
              <w:t>Įrašyti</w:t>
            </w:r>
            <w:proofErr w:type="spellEnd"/>
          </w:p>
          <w:p w14:paraId="08048C73" w14:textId="77777777" w:rsidR="00226189" w:rsidRPr="00BE3763" w:rsidRDefault="00226189" w:rsidP="002A1B67">
            <w:pPr>
              <w:jc w:val="center"/>
              <w:rPr>
                <w:sz w:val="22"/>
                <w:szCs w:val="22"/>
              </w:rPr>
            </w:pPr>
            <w:r w:rsidRPr="00BE3763">
              <w:rPr>
                <w:b/>
                <w:sz w:val="22"/>
                <w:szCs w:val="22"/>
              </w:rPr>
              <w:t>[</w:t>
            </w:r>
            <w:proofErr w:type="spellStart"/>
            <w:r w:rsidRPr="00BE3763">
              <w:rPr>
                <w:b/>
                <w:sz w:val="22"/>
                <w:szCs w:val="22"/>
              </w:rPr>
              <w:t>Taip</w:t>
            </w:r>
            <w:proofErr w:type="spellEnd"/>
            <w:r w:rsidRPr="00BE3763">
              <w:rPr>
                <w:b/>
                <w:sz w:val="22"/>
                <w:szCs w:val="22"/>
              </w:rPr>
              <w:t xml:space="preserve"> </w:t>
            </w:r>
            <w:proofErr w:type="spellStart"/>
            <w:r w:rsidRPr="00BE3763">
              <w:rPr>
                <w:b/>
                <w:sz w:val="22"/>
                <w:szCs w:val="22"/>
              </w:rPr>
              <w:t>ar</w:t>
            </w:r>
            <w:proofErr w:type="spellEnd"/>
            <w:r w:rsidRPr="00BE3763">
              <w:rPr>
                <w:b/>
                <w:sz w:val="22"/>
                <w:szCs w:val="22"/>
              </w:rPr>
              <w:t xml:space="preserve"> Ne]</w:t>
            </w:r>
          </w:p>
        </w:tc>
      </w:tr>
      <w:tr w:rsidR="00226189" w:rsidRPr="00BE3763" w14:paraId="2955F5C7" w14:textId="77777777" w:rsidTr="00226189">
        <w:tblPrEx>
          <w:tblLook w:val="0000" w:firstRow="0" w:lastRow="0" w:firstColumn="0" w:lastColumn="0" w:noHBand="0" w:noVBand="0"/>
        </w:tblPrEx>
        <w:trPr>
          <w:trHeight w:val="625"/>
        </w:trPr>
        <w:tc>
          <w:tcPr>
            <w:tcW w:w="709" w:type="dxa"/>
            <w:tcBorders>
              <w:top w:val="single" w:sz="4" w:space="0" w:color="auto"/>
              <w:left w:val="single" w:sz="4" w:space="0" w:color="auto"/>
              <w:bottom w:val="single" w:sz="4" w:space="0" w:color="auto"/>
              <w:right w:val="single" w:sz="4" w:space="0" w:color="auto"/>
            </w:tcBorders>
          </w:tcPr>
          <w:p w14:paraId="00335BBD" w14:textId="77777777" w:rsidR="00226189" w:rsidRPr="00BE3763" w:rsidRDefault="00226189" w:rsidP="002A1B67">
            <w:pPr>
              <w:jc w:val="center"/>
              <w:rPr>
                <w:bCs/>
                <w:sz w:val="22"/>
                <w:szCs w:val="22"/>
              </w:rPr>
            </w:pPr>
            <w:r w:rsidRPr="00BE3763">
              <w:rPr>
                <w:bCs/>
                <w:sz w:val="22"/>
                <w:szCs w:val="22"/>
              </w:rPr>
              <w:t>1.</w:t>
            </w:r>
          </w:p>
        </w:tc>
        <w:tc>
          <w:tcPr>
            <w:tcW w:w="6237" w:type="dxa"/>
            <w:tcBorders>
              <w:top w:val="single" w:sz="4" w:space="0" w:color="auto"/>
              <w:left w:val="single" w:sz="4" w:space="0" w:color="auto"/>
              <w:bottom w:val="single" w:sz="4" w:space="0" w:color="auto"/>
              <w:right w:val="single" w:sz="4" w:space="0" w:color="auto"/>
            </w:tcBorders>
            <w:noWrap/>
            <w:vAlign w:val="center"/>
          </w:tcPr>
          <w:p w14:paraId="4D531B48" w14:textId="77777777" w:rsidR="00226189" w:rsidRPr="00BE3763" w:rsidRDefault="00226189" w:rsidP="002A1B67">
            <w:pPr>
              <w:shd w:val="clear" w:color="auto" w:fill="FFFFFF"/>
              <w:ind w:firstLine="33"/>
              <w:jc w:val="both"/>
              <w:rPr>
                <w:sz w:val="22"/>
                <w:szCs w:val="22"/>
              </w:rPr>
            </w:pPr>
            <w:proofErr w:type="spellStart"/>
            <w:r w:rsidRPr="00D625E4">
              <w:rPr>
                <w:color w:val="000000"/>
              </w:rPr>
              <w:t>Tiekėjas</w:t>
            </w:r>
            <w:proofErr w:type="spellEnd"/>
            <w:r w:rsidRPr="00D625E4">
              <w:rPr>
                <w:color w:val="000000"/>
              </w:rPr>
              <w:t xml:space="preserve">, jo </w:t>
            </w:r>
            <w:proofErr w:type="spellStart"/>
            <w:r w:rsidRPr="00D625E4">
              <w:rPr>
                <w:color w:val="000000"/>
              </w:rPr>
              <w:t>subtiekėjas</w:t>
            </w:r>
            <w:proofErr w:type="spellEnd"/>
            <w:r w:rsidRPr="00D625E4">
              <w:rPr>
                <w:color w:val="000000"/>
              </w:rPr>
              <w:t xml:space="preserve"> </w:t>
            </w:r>
            <w:proofErr w:type="spellStart"/>
            <w:r w:rsidRPr="00D625E4">
              <w:rPr>
                <w:color w:val="000000"/>
              </w:rPr>
              <w:t>arba</w:t>
            </w:r>
            <w:proofErr w:type="spellEnd"/>
            <w:r w:rsidRPr="00D625E4">
              <w:rPr>
                <w:color w:val="000000"/>
              </w:rPr>
              <w:t xml:space="preserve"> </w:t>
            </w:r>
            <w:proofErr w:type="spellStart"/>
            <w:r w:rsidRPr="00D625E4">
              <w:rPr>
                <w:color w:val="000000"/>
              </w:rPr>
              <w:t>ūkio</w:t>
            </w:r>
            <w:proofErr w:type="spellEnd"/>
            <w:r w:rsidRPr="00D625E4">
              <w:rPr>
                <w:color w:val="000000"/>
              </w:rPr>
              <w:t xml:space="preserve"> </w:t>
            </w:r>
            <w:proofErr w:type="spellStart"/>
            <w:r w:rsidRPr="00D625E4">
              <w:rPr>
                <w:color w:val="000000"/>
              </w:rPr>
              <w:t>subjektas</w:t>
            </w:r>
            <w:proofErr w:type="spellEnd"/>
            <w:r w:rsidRPr="00D625E4">
              <w:rPr>
                <w:color w:val="000000"/>
              </w:rPr>
              <w:t xml:space="preserve">, </w:t>
            </w:r>
            <w:proofErr w:type="spellStart"/>
            <w:r w:rsidRPr="00D625E4">
              <w:rPr>
                <w:color w:val="000000"/>
              </w:rPr>
              <w:t>kurio</w:t>
            </w:r>
            <w:proofErr w:type="spellEnd"/>
            <w:r w:rsidRPr="00D625E4">
              <w:rPr>
                <w:color w:val="000000"/>
              </w:rPr>
              <w:t xml:space="preserve"> </w:t>
            </w:r>
            <w:proofErr w:type="spellStart"/>
            <w:r w:rsidRPr="00D625E4">
              <w:rPr>
                <w:color w:val="000000"/>
              </w:rPr>
              <w:t>pajėgumais</w:t>
            </w:r>
            <w:proofErr w:type="spellEnd"/>
            <w:r w:rsidRPr="00D625E4">
              <w:rPr>
                <w:color w:val="000000"/>
              </w:rPr>
              <w:t xml:space="preserve"> </w:t>
            </w:r>
            <w:proofErr w:type="spellStart"/>
            <w:r w:rsidRPr="00D625E4">
              <w:rPr>
                <w:color w:val="000000"/>
              </w:rPr>
              <w:t>remiamasi</w:t>
            </w:r>
            <w:proofErr w:type="spellEnd"/>
            <w:r w:rsidRPr="00D625E4">
              <w:rPr>
                <w:color w:val="000000"/>
              </w:rPr>
              <w:t xml:space="preserve">, kai </w:t>
            </w:r>
            <w:proofErr w:type="spellStart"/>
            <w:r w:rsidRPr="00D625E4">
              <w:rPr>
                <w:color w:val="000000"/>
              </w:rPr>
              <w:t>tokiems</w:t>
            </w:r>
            <w:proofErr w:type="spellEnd"/>
            <w:r w:rsidRPr="00D625E4">
              <w:rPr>
                <w:color w:val="000000"/>
              </w:rPr>
              <w:t xml:space="preserve"> </w:t>
            </w:r>
            <w:proofErr w:type="spellStart"/>
            <w:r w:rsidRPr="00D625E4">
              <w:rPr>
                <w:color w:val="000000"/>
              </w:rPr>
              <w:t>subtiekėjams</w:t>
            </w:r>
            <w:proofErr w:type="spellEnd"/>
            <w:r w:rsidRPr="00D625E4">
              <w:rPr>
                <w:color w:val="000000"/>
              </w:rPr>
              <w:t xml:space="preserve"> </w:t>
            </w:r>
            <w:proofErr w:type="spellStart"/>
            <w:r w:rsidRPr="00D625E4">
              <w:rPr>
                <w:color w:val="000000"/>
              </w:rPr>
              <w:t>ar</w:t>
            </w:r>
            <w:proofErr w:type="spellEnd"/>
            <w:r w:rsidRPr="00D625E4">
              <w:rPr>
                <w:color w:val="000000"/>
              </w:rPr>
              <w:t xml:space="preserve"> </w:t>
            </w:r>
            <w:proofErr w:type="spellStart"/>
            <w:r w:rsidRPr="00D625E4">
              <w:rPr>
                <w:color w:val="000000"/>
              </w:rPr>
              <w:t>ūkio</w:t>
            </w:r>
            <w:proofErr w:type="spellEnd"/>
            <w:r w:rsidRPr="00D625E4">
              <w:rPr>
                <w:color w:val="000000"/>
              </w:rPr>
              <w:t xml:space="preserve"> </w:t>
            </w:r>
            <w:proofErr w:type="spellStart"/>
            <w:r w:rsidRPr="00D625E4">
              <w:rPr>
                <w:color w:val="000000"/>
              </w:rPr>
              <w:t>subjektams</w:t>
            </w:r>
            <w:proofErr w:type="spellEnd"/>
            <w:r w:rsidRPr="00D625E4">
              <w:rPr>
                <w:color w:val="000000"/>
              </w:rPr>
              <w:t xml:space="preserve"> </w:t>
            </w:r>
            <w:proofErr w:type="spellStart"/>
            <w:r w:rsidRPr="00D625E4">
              <w:rPr>
                <w:color w:val="000000"/>
              </w:rPr>
              <w:t>tenka</w:t>
            </w:r>
            <w:proofErr w:type="spellEnd"/>
            <w:r w:rsidRPr="00D625E4">
              <w:rPr>
                <w:color w:val="000000"/>
              </w:rPr>
              <w:t xml:space="preserve"> bent 10 (</w:t>
            </w:r>
            <w:proofErr w:type="spellStart"/>
            <w:r w:rsidRPr="00D625E4">
              <w:rPr>
                <w:color w:val="000000"/>
              </w:rPr>
              <w:t>dešimt</w:t>
            </w:r>
            <w:proofErr w:type="spellEnd"/>
            <w:r w:rsidRPr="00D625E4">
              <w:rPr>
                <w:color w:val="000000"/>
              </w:rPr>
              <w:t xml:space="preserve">) </w:t>
            </w:r>
            <w:proofErr w:type="spellStart"/>
            <w:r w:rsidRPr="00D625E4">
              <w:rPr>
                <w:color w:val="000000"/>
              </w:rPr>
              <w:t>procentų</w:t>
            </w:r>
            <w:proofErr w:type="spellEnd"/>
            <w:r w:rsidRPr="00D625E4">
              <w:rPr>
                <w:color w:val="000000"/>
              </w:rPr>
              <w:t xml:space="preserve"> </w:t>
            </w:r>
            <w:proofErr w:type="spellStart"/>
            <w:r w:rsidRPr="00D625E4">
              <w:rPr>
                <w:color w:val="000000"/>
              </w:rPr>
              <w:t>pirkimo</w:t>
            </w:r>
            <w:proofErr w:type="spellEnd"/>
            <w:r w:rsidRPr="00D625E4">
              <w:rPr>
                <w:color w:val="000000"/>
              </w:rPr>
              <w:t xml:space="preserve"> </w:t>
            </w:r>
            <w:proofErr w:type="spellStart"/>
            <w:r w:rsidRPr="00D625E4">
              <w:rPr>
                <w:color w:val="000000"/>
              </w:rPr>
              <w:t>sutarties</w:t>
            </w:r>
            <w:proofErr w:type="spellEnd"/>
            <w:r w:rsidRPr="00D625E4">
              <w:rPr>
                <w:color w:val="000000"/>
              </w:rPr>
              <w:t xml:space="preserve"> </w:t>
            </w:r>
            <w:proofErr w:type="spellStart"/>
            <w:r w:rsidRPr="00D625E4">
              <w:rPr>
                <w:color w:val="000000"/>
              </w:rPr>
              <w:t>vertės</w:t>
            </w:r>
            <w:proofErr w:type="spellEnd"/>
            <w:r w:rsidRPr="00D625E4">
              <w:rPr>
                <w:color w:val="000000"/>
              </w:rPr>
              <w:t xml:space="preserve">, </w:t>
            </w:r>
            <w:proofErr w:type="spellStart"/>
            <w:r w:rsidRPr="00D625E4">
              <w:rPr>
                <w:color w:val="000000"/>
              </w:rPr>
              <w:t>yra</w:t>
            </w:r>
            <w:proofErr w:type="spellEnd"/>
            <w:r w:rsidRPr="00D625E4">
              <w:rPr>
                <w:color w:val="000000"/>
              </w:rPr>
              <w:t xml:space="preserve"> </w:t>
            </w:r>
            <w:proofErr w:type="spellStart"/>
            <w:r w:rsidRPr="00D625E4">
              <w:rPr>
                <w:color w:val="000000"/>
              </w:rPr>
              <w:t>Rusijos</w:t>
            </w:r>
            <w:proofErr w:type="spellEnd"/>
            <w:r w:rsidRPr="00D625E4">
              <w:rPr>
                <w:color w:val="000000"/>
              </w:rPr>
              <w:t xml:space="preserve"> </w:t>
            </w:r>
            <w:proofErr w:type="spellStart"/>
            <w:r w:rsidRPr="00D625E4">
              <w:rPr>
                <w:color w:val="000000"/>
              </w:rPr>
              <w:t>pilietis</w:t>
            </w:r>
            <w:proofErr w:type="spellEnd"/>
            <w:r w:rsidRPr="00D625E4">
              <w:rPr>
                <w:color w:val="000000"/>
              </w:rPr>
              <w:t xml:space="preserve">, </w:t>
            </w:r>
            <w:proofErr w:type="spellStart"/>
            <w:r w:rsidRPr="00D625E4">
              <w:rPr>
                <w:color w:val="000000"/>
              </w:rPr>
              <w:t>fizinis</w:t>
            </w:r>
            <w:proofErr w:type="spellEnd"/>
            <w:r w:rsidRPr="00D625E4">
              <w:rPr>
                <w:color w:val="000000"/>
              </w:rPr>
              <w:t xml:space="preserve"> </w:t>
            </w:r>
            <w:proofErr w:type="spellStart"/>
            <w:r w:rsidRPr="00D625E4">
              <w:rPr>
                <w:color w:val="000000"/>
              </w:rPr>
              <w:t>ar</w:t>
            </w:r>
            <w:proofErr w:type="spellEnd"/>
            <w:r w:rsidRPr="00D625E4">
              <w:rPr>
                <w:color w:val="000000"/>
              </w:rPr>
              <w:t xml:space="preserve"> </w:t>
            </w:r>
            <w:proofErr w:type="spellStart"/>
            <w:r w:rsidRPr="00D625E4">
              <w:rPr>
                <w:color w:val="000000"/>
              </w:rPr>
              <w:t>juridinis</w:t>
            </w:r>
            <w:proofErr w:type="spellEnd"/>
            <w:r w:rsidRPr="00D625E4">
              <w:rPr>
                <w:color w:val="000000"/>
              </w:rPr>
              <w:t xml:space="preserve"> </w:t>
            </w:r>
            <w:proofErr w:type="spellStart"/>
            <w:r w:rsidRPr="00D625E4">
              <w:rPr>
                <w:color w:val="000000"/>
              </w:rPr>
              <w:t>asmuo</w:t>
            </w:r>
            <w:proofErr w:type="spellEnd"/>
            <w:r w:rsidRPr="00D625E4">
              <w:rPr>
                <w:color w:val="000000"/>
              </w:rPr>
              <w:t xml:space="preserve">, </w:t>
            </w:r>
            <w:proofErr w:type="spellStart"/>
            <w:r w:rsidRPr="00D625E4">
              <w:rPr>
                <w:color w:val="000000"/>
              </w:rPr>
              <w:t>subjektas</w:t>
            </w:r>
            <w:proofErr w:type="spellEnd"/>
            <w:r w:rsidRPr="00D625E4">
              <w:rPr>
                <w:color w:val="000000"/>
              </w:rPr>
              <w:t xml:space="preserve"> </w:t>
            </w:r>
            <w:proofErr w:type="spellStart"/>
            <w:r w:rsidRPr="00D625E4">
              <w:rPr>
                <w:color w:val="000000"/>
              </w:rPr>
              <w:t>ar</w:t>
            </w:r>
            <w:proofErr w:type="spellEnd"/>
            <w:r w:rsidRPr="00D625E4">
              <w:rPr>
                <w:color w:val="000000"/>
              </w:rPr>
              <w:t xml:space="preserve"> </w:t>
            </w:r>
            <w:proofErr w:type="spellStart"/>
            <w:r w:rsidRPr="00D625E4">
              <w:rPr>
                <w:color w:val="000000"/>
              </w:rPr>
              <w:t>organizacija</w:t>
            </w:r>
            <w:proofErr w:type="spellEnd"/>
            <w:r w:rsidRPr="00D625E4">
              <w:rPr>
                <w:color w:val="000000"/>
              </w:rPr>
              <w:t xml:space="preserve">, </w:t>
            </w:r>
            <w:proofErr w:type="spellStart"/>
            <w:r w:rsidRPr="00D625E4">
              <w:rPr>
                <w:color w:val="000000"/>
              </w:rPr>
              <w:t>įsteigta</w:t>
            </w:r>
            <w:proofErr w:type="spellEnd"/>
            <w:r w:rsidRPr="00D625E4">
              <w:rPr>
                <w:color w:val="000000"/>
              </w:rPr>
              <w:t xml:space="preserve"> </w:t>
            </w:r>
            <w:proofErr w:type="spellStart"/>
            <w:r w:rsidRPr="00D625E4">
              <w:rPr>
                <w:color w:val="000000"/>
              </w:rPr>
              <w:t>Rusijoje</w:t>
            </w:r>
            <w:proofErr w:type="spellEnd"/>
            <w:r>
              <w:rPr>
                <w:color w:val="000000"/>
              </w:rPr>
              <w:t>.</w:t>
            </w:r>
          </w:p>
        </w:tc>
        <w:tc>
          <w:tcPr>
            <w:tcW w:w="2381" w:type="dxa"/>
            <w:gridSpan w:val="2"/>
            <w:tcBorders>
              <w:top w:val="single" w:sz="4" w:space="0" w:color="auto"/>
              <w:left w:val="single" w:sz="4" w:space="0" w:color="auto"/>
              <w:right w:val="single" w:sz="4" w:space="0" w:color="auto"/>
            </w:tcBorders>
            <w:vAlign w:val="center"/>
          </w:tcPr>
          <w:p w14:paraId="084A66CA" w14:textId="05EB26BB" w:rsidR="00226189" w:rsidRPr="00BE3763" w:rsidRDefault="0009224D" w:rsidP="002A1B67">
            <w:pPr>
              <w:widowControl w:val="0"/>
              <w:jc w:val="center"/>
              <w:rPr>
                <w:sz w:val="22"/>
                <w:szCs w:val="22"/>
              </w:rPr>
            </w:pPr>
            <w:r>
              <w:rPr>
                <w:sz w:val="22"/>
                <w:szCs w:val="22"/>
              </w:rPr>
              <w:t>Ne</w:t>
            </w:r>
          </w:p>
        </w:tc>
      </w:tr>
      <w:tr w:rsidR="00226189" w:rsidRPr="00BE3763" w14:paraId="7E929C2D" w14:textId="77777777" w:rsidTr="00226189">
        <w:tblPrEx>
          <w:tblLook w:val="0000" w:firstRow="0" w:lastRow="0" w:firstColumn="0" w:lastColumn="0" w:noHBand="0" w:noVBand="0"/>
        </w:tblPrEx>
        <w:trPr>
          <w:trHeight w:val="803"/>
        </w:trPr>
        <w:tc>
          <w:tcPr>
            <w:tcW w:w="709" w:type="dxa"/>
            <w:tcBorders>
              <w:top w:val="single" w:sz="4" w:space="0" w:color="auto"/>
              <w:left w:val="single" w:sz="4" w:space="0" w:color="auto"/>
              <w:bottom w:val="single" w:sz="4" w:space="0" w:color="auto"/>
              <w:right w:val="nil"/>
            </w:tcBorders>
          </w:tcPr>
          <w:p w14:paraId="61C29514" w14:textId="77777777" w:rsidR="00226189" w:rsidRPr="00BE3763" w:rsidRDefault="00226189" w:rsidP="002A1B67">
            <w:pPr>
              <w:jc w:val="center"/>
              <w:rPr>
                <w:bCs/>
                <w:sz w:val="22"/>
                <w:szCs w:val="22"/>
              </w:rPr>
            </w:pPr>
            <w:r w:rsidRPr="00BE3763">
              <w:rPr>
                <w:bCs/>
                <w:sz w:val="22"/>
                <w:szCs w:val="22"/>
              </w:rPr>
              <w:t>2.</w:t>
            </w:r>
          </w:p>
        </w:tc>
        <w:tc>
          <w:tcPr>
            <w:tcW w:w="6237" w:type="dxa"/>
            <w:tcBorders>
              <w:top w:val="single" w:sz="4" w:space="0" w:color="auto"/>
              <w:left w:val="single" w:sz="4" w:space="0" w:color="auto"/>
              <w:bottom w:val="single" w:sz="4" w:space="0" w:color="auto"/>
              <w:right w:val="single" w:sz="4" w:space="0" w:color="auto"/>
            </w:tcBorders>
            <w:noWrap/>
            <w:vAlign w:val="center"/>
          </w:tcPr>
          <w:p w14:paraId="00DE0C8B" w14:textId="77777777" w:rsidR="00226189" w:rsidRPr="00BE3763" w:rsidRDefault="00226189" w:rsidP="002A1B67">
            <w:pPr>
              <w:shd w:val="clear" w:color="auto" w:fill="FFFFFF"/>
              <w:ind w:firstLine="33"/>
              <w:jc w:val="both"/>
              <w:rPr>
                <w:sz w:val="22"/>
                <w:szCs w:val="22"/>
              </w:rPr>
            </w:pPr>
            <w:proofErr w:type="spellStart"/>
            <w:r w:rsidRPr="00D625E4">
              <w:rPr>
                <w:color w:val="000000"/>
              </w:rPr>
              <w:t>Tiekėjas</w:t>
            </w:r>
            <w:proofErr w:type="spellEnd"/>
            <w:r w:rsidRPr="00D625E4">
              <w:rPr>
                <w:color w:val="000000"/>
              </w:rPr>
              <w:t xml:space="preserve">, jo </w:t>
            </w:r>
            <w:proofErr w:type="spellStart"/>
            <w:r w:rsidRPr="00D625E4">
              <w:rPr>
                <w:color w:val="000000"/>
              </w:rPr>
              <w:t>subtiekėjas</w:t>
            </w:r>
            <w:proofErr w:type="spellEnd"/>
            <w:r w:rsidRPr="00D625E4">
              <w:rPr>
                <w:color w:val="000000"/>
              </w:rPr>
              <w:t xml:space="preserve"> </w:t>
            </w:r>
            <w:proofErr w:type="spellStart"/>
            <w:r w:rsidRPr="00D625E4">
              <w:rPr>
                <w:color w:val="000000"/>
              </w:rPr>
              <w:t>arba</w:t>
            </w:r>
            <w:proofErr w:type="spellEnd"/>
            <w:r w:rsidRPr="00D625E4">
              <w:rPr>
                <w:color w:val="000000"/>
              </w:rPr>
              <w:t xml:space="preserve"> </w:t>
            </w:r>
            <w:proofErr w:type="spellStart"/>
            <w:r w:rsidRPr="00D625E4">
              <w:rPr>
                <w:color w:val="000000"/>
              </w:rPr>
              <w:t>ūkio</w:t>
            </w:r>
            <w:proofErr w:type="spellEnd"/>
            <w:r w:rsidRPr="00D625E4">
              <w:rPr>
                <w:color w:val="000000"/>
              </w:rPr>
              <w:t xml:space="preserve"> </w:t>
            </w:r>
            <w:proofErr w:type="spellStart"/>
            <w:r w:rsidRPr="00D625E4">
              <w:rPr>
                <w:color w:val="000000"/>
              </w:rPr>
              <w:t>subjektas</w:t>
            </w:r>
            <w:proofErr w:type="spellEnd"/>
            <w:r w:rsidRPr="00D625E4">
              <w:rPr>
                <w:color w:val="000000"/>
              </w:rPr>
              <w:t xml:space="preserve">, </w:t>
            </w:r>
            <w:proofErr w:type="spellStart"/>
            <w:r w:rsidRPr="00D625E4">
              <w:rPr>
                <w:color w:val="000000"/>
              </w:rPr>
              <w:t>kurio</w:t>
            </w:r>
            <w:proofErr w:type="spellEnd"/>
            <w:r w:rsidRPr="00D625E4">
              <w:rPr>
                <w:color w:val="000000"/>
              </w:rPr>
              <w:t xml:space="preserve"> </w:t>
            </w:r>
            <w:proofErr w:type="spellStart"/>
            <w:r w:rsidRPr="00D625E4">
              <w:rPr>
                <w:color w:val="000000"/>
              </w:rPr>
              <w:t>pajėgumais</w:t>
            </w:r>
            <w:proofErr w:type="spellEnd"/>
            <w:r w:rsidRPr="00D625E4">
              <w:rPr>
                <w:color w:val="000000"/>
              </w:rPr>
              <w:t xml:space="preserve"> </w:t>
            </w:r>
            <w:proofErr w:type="spellStart"/>
            <w:r w:rsidRPr="00D625E4">
              <w:rPr>
                <w:color w:val="000000"/>
              </w:rPr>
              <w:t>remiamasi</w:t>
            </w:r>
            <w:proofErr w:type="spellEnd"/>
            <w:r w:rsidRPr="00D625E4">
              <w:rPr>
                <w:color w:val="000000"/>
              </w:rPr>
              <w:t xml:space="preserve">, kai </w:t>
            </w:r>
            <w:proofErr w:type="spellStart"/>
            <w:r w:rsidRPr="00D625E4">
              <w:rPr>
                <w:color w:val="000000"/>
              </w:rPr>
              <w:t>tokiems</w:t>
            </w:r>
            <w:proofErr w:type="spellEnd"/>
            <w:r w:rsidRPr="00D625E4">
              <w:rPr>
                <w:color w:val="000000"/>
              </w:rPr>
              <w:t xml:space="preserve"> </w:t>
            </w:r>
            <w:proofErr w:type="spellStart"/>
            <w:r w:rsidRPr="00D625E4">
              <w:rPr>
                <w:color w:val="000000"/>
              </w:rPr>
              <w:t>subtiekėjams</w:t>
            </w:r>
            <w:proofErr w:type="spellEnd"/>
            <w:r w:rsidRPr="00D625E4">
              <w:rPr>
                <w:color w:val="000000"/>
              </w:rPr>
              <w:t xml:space="preserve"> </w:t>
            </w:r>
            <w:proofErr w:type="spellStart"/>
            <w:r w:rsidRPr="00D625E4">
              <w:rPr>
                <w:color w:val="000000"/>
              </w:rPr>
              <w:t>ar</w:t>
            </w:r>
            <w:proofErr w:type="spellEnd"/>
            <w:r w:rsidRPr="00D625E4">
              <w:rPr>
                <w:color w:val="000000"/>
              </w:rPr>
              <w:t xml:space="preserve"> </w:t>
            </w:r>
            <w:proofErr w:type="spellStart"/>
            <w:r w:rsidRPr="00D625E4">
              <w:rPr>
                <w:color w:val="000000"/>
              </w:rPr>
              <w:t>ūkio</w:t>
            </w:r>
            <w:proofErr w:type="spellEnd"/>
            <w:r w:rsidRPr="00D625E4">
              <w:rPr>
                <w:color w:val="000000"/>
              </w:rPr>
              <w:t xml:space="preserve"> </w:t>
            </w:r>
            <w:proofErr w:type="spellStart"/>
            <w:r w:rsidRPr="00D625E4">
              <w:rPr>
                <w:color w:val="000000"/>
              </w:rPr>
              <w:t>subjektams</w:t>
            </w:r>
            <w:proofErr w:type="spellEnd"/>
            <w:r w:rsidRPr="00D625E4">
              <w:rPr>
                <w:color w:val="000000"/>
              </w:rPr>
              <w:t xml:space="preserve"> </w:t>
            </w:r>
            <w:proofErr w:type="spellStart"/>
            <w:r w:rsidRPr="00D625E4">
              <w:rPr>
                <w:color w:val="000000"/>
              </w:rPr>
              <w:t>tenka</w:t>
            </w:r>
            <w:proofErr w:type="spellEnd"/>
            <w:r w:rsidRPr="00D625E4">
              <w:rPr>
                <w:color w:val="000000"/>
              </w:rPr>
              <w:t xml:space="preserve"> bent 10 (</w:t>
            </w:r>
            <w:proofErr w:type="spellStart"/>
            <w:r w:rsidRPr="00D625E4">
              <w:rPr>
                <w:color w:val="000000"/>
              </w:rPr>
              <w:t>dešimt</w:t>
            </w:r>
            <w:proofErr w:type="spellEnd"/>
            <w:r w:rsidRPr="00D625E4">
              <w:rPr>
                <w:color w:val="000000"/>
              </w:rPr>
              <w:t xml:space="preserve">) </w:t>
            </w:r>
            <w:proofErr w:type="spellStart"/>
            <w:r w:rsidRPr="00D625E4">
              <w:rPr>
                <w:color w:val="000000"/>
              </w:rPr>
              <w:t>procentų</w:t>
            </w:r>
            <w:proofErr w:type="spellEnd"/>
            <w:r w:rsidRPr="00D625E4">
              <w:rPr>
                <w:color w:val="000000"/>
              </w:rPr>
              <w:t xml:space="preserve"> </w:t>
            </w:r>
            <w:proofErr w:type="spellStart"/>
            <w:r w:rsidRPr="00D625E4">
              <w:rPr>
                <w:color w:val="000000"/>
              </w:rPr>
              <w:t>pirkimo</w:t>
            </w:r>
            <w:proofErr w:type="spellEnd"/>
            <w:r w:rsidRPr="00D625E4">
              <w:rPr>
                <w:color w:val="000000"/>
              </w:rPr>
              <w:t xml:space="preserve"> </w:t>
            </w:r>
            <w:proofErr w:type="spellStart"/>
            <w:r w:rsidRPr="00D625E4">
              <w:rPr>
                <w:color w:val="000000"/>
              </w:rPr>
              <w:t>sutarties</w:t>
            </w:r>
            <w:proofErr w:type="spellEnd"/>
            <w:r w:rsidRPr="00D625E4">
              <w:rPr>
                <w:color w:val="000000"/>
              </w:rPr>
              <w:t xml:space="preserve"> </w:t>
            </w:r>
            <w:proofErr w:type="spellStart"/>
            <w:r w:rsidRPr="00D625E4">
              <w:rPr>
                <w:color w:val="000000"/>
              </w:rPr>
              <w:t>vertės</w:t>
            </w:r>
            <w:proofErr w:type="spellEnd"/>
            <w:r w:rsidRPr="00D625E4">
              <w:rPr>
                <w:color w:val="000000"/>
              </w:rPr>
              <w:t xml:space="preserve">, </w:t>
            </w:r>
            <w:proofErr w:type="spellStart"/>
            <w:r w:rsidRPr="00D625E4">
              <w:rPr>
                <w:color w:val="000000"/>
              </w:rPr>
              <w:t>yra</w:t>
            </w:r>
            <w:proofErr w:type="spellEnd"/>
            <w:r w:rsidRPr="00D625E4">
              <w:rPr>
                <w:color w:val="000000"/>
              </w:rPr>
              <w:t xml:space="preserve"> </w:t>
            </w:r>
            <w:proofErr w:type="spellStart"/>
            <w:r w:rsidRPr="00D625E4">
              <w:rPr>
                <w:color w:val="000000"/>
              </w:rPr>
              <w:t>juridinis</w:t>
            </w:r>
            <w:proofErr w:type="spellEnd"/>
            <w:r w:rsidRPr="00D625E4">
              <w:rPr>
                <w:color w:val="000000"/>
              </w:rPr>
              <w:t xml:space="preserve"> </w:t>
            </w:r>
            <w:proofErr w:type="spellStart"/>
            <w:r w:rsidRPr="00D625E4">
              <w:rPr>
                <w:color w:val="000000"/>
              </w:rPr>
              <w:t>asmuo</w:t>
            </w:r>
            <w:proofErr w:type="spellEnd"/>
            <w:r w:rsidRPr="00D625E4">
              <w:rPr>
                <w:color w:val="000000"/>
              </w:rPr>
              <w:t xml:space="preserve">, </w:t>
            </w:r>
            <w:proofErr w:type="spellStart"/>
            <w:r w:rsidRPr="00D625E4">
              <w:rPr>
                <w:color w:val="000000"/>
              </w:rPr>
              <w:t>subjektas</w:t>
            </w:r>
            <w:proofErr w:type="spellEnd"/>
            <w:r w:rsidRPr="00D625E4">
              <w:rPr>
                <w:color w:val="000000"/>
              </w:rPr>
              <w:t xml:space="preserve"> </w:t>
            </w:r>
            <w:proofErr w:type="spellStart"/>
            <w:r w:rsidRPr="00D625E4">
              <w:rPr>
                <w:color w:val="000000"/>
              </w:rPr>
              <w:t>ar</w:t>
            </w:r>
            <w:proofErr w:type="spellEnd"/>
            <w:r w:rsidRPr="00D625E4">
              <w:rPr>
                <w:color w:val="000000"/>
              </w:rPr>
              <w:t xml:space="preserve"> </w:t>
            </w:r>
            <w:proofErr w:type="spellStart"/>
            <w:r w:rsidRPr="00D625E4">
              <w:rPr>
                <w:color w:val="000000"/>
              </w:rPr>
              <w:t>organizacija</w:t>
            </w:r>
            <w:proofErr w:type="spellEnd"/>
            <w:r w:rsidRPr="00D625E4">
              <w:rPr>
                <w:color w:val="000000"/>
              </w:rPr>
              <w:t xml:space="preserve">, </w:t>
            </w:r>
            <w:proofErr w:type="spellStart"/>
            <w:r w:rsidRPr="00D625E4">
              <w:rPr>
                <w:color w:val="000000"/>
              </w:rPr>
              <w:t>kurioje</w:t>
            </w:r>
            <w:proofErr w:type="spellEnd"/>
            <w:r w:rsidRPr="00D625E4">
              <w:rPr>
                <w:color w:val="000000"/>
              </w:rPr>
              <w:t xml:space="preserve"> </w:t>
            </w:r>
            <w:proofErr w:type="spellStart"/>
            <w:r w:rsidRPr="00D625E4">
              <w:rPr>
                <w:color w:val="000000"/>
              </w:rPr>
              <w:t>daugiau</w:t>
            </w:r>
            <w:proofErr w:type="spellEnd"/>
            <w:r w:rsidRPr="00D625E4">
              <w:rPr>
                <w:color w:val="000000"/>
              </w:rPr>
              <w:t xml:space="preserve"> </w:t>
            </w:r>
            <w:proofErr w:type="spellStart"/>
            <w:r w:rsidRPr="00D625E4">
              <w:rPr>
                <w:color w:val="000000"/>
              </w:rPr>
              <w:t>kaip</w:t>
            </w:r>
            <w:proofErr w:type="spellEnd"/>
            <w:r w:rsidRPr="00D625E4">
              <w:rPr>
                <w:color w:val="000000"/>
              </w:rPr>
              <w:t xml:space="preserve"> 50 (</w:t>
            </w:r>
            <w:proofErr w:type="spellStart"/>
            <w:r w:rsidRPr="00D625E4">
              <w:rPr>
                <w:color w:val="000000"/>
              </w:rPr>
              <w:t>penkiasdešimt</w:t>
            </w:r>
            <w:proofErr w:type="spellEnd"/>
            <w:r w:rsidRPr="00D625E4">
              <w:rPr>
                <w:color w:val="000000"/>
              </w:rPr>
              <w:t xml:space="preserve">) </w:t>
            </w:r>
            <w:proofErr w:type="spellStart"/>
            <w:r w:rsidRPr="00D625E4">
              <w:rPr>
                <w:color w:val="000000"/>
              </w:rPr>
              <w:t>procentų</w:t>
            </w:r>
            <w:proofErr w:type="spellEnd"/>
            <w:r w:rsidRPr="00D625E4">
              <w:rPr>
                <w:color w:val="000000"/>
              </w:rPr>
              <w:t xml:space="preserve"> </w:t>
            </w:r>
            <w:proofErr w:type="spellStart"/>
            <w:r w:rsidRPr="00D625E4">
              <w:rPr>
                <w:color w:val="000000"/>
              </w:rPr>
              <w:t>nuosavybės</w:t>
            </w:r>
            <w:proofErr w:type="spellEnd"/>
            <w:r w:rsidRPr="00D625E4">
              <w:rPr>
                <w:color w:val="000000"/>
              </w:rPr>
              <w:t xml:space="preserve"> </w:t>
            </w:r>
            <w:proofErr w:type="spellStart"/>
            <w:r w:rsidRPr="00D625E4">
              <w:rPr>
                <w:color w:val="000000"/>
              </w:rPr>
              <w:t>teisių</w:t>
            </w:r>
            <w:proofErr w:type="spellEnd"/>
            <w:r w:rsidRPr="00D625E4">
              <w:rPr>
                <w:color w:val="000000"/>
              </w:rPr>
              <w:t xml:space="preserve"> </w:t>
            </w:r>
            <w:proofErr w:type="spellStart"/>
            <w:r w:rsidRPr="00D625E4">
              <w:rPr>
                <w:color w:val="000000"/>
              </w:rPr>
              <w:t>tiesiogiai</w:t>
            </w:r>
            <w:proofErr w:type="spellEnd"/>
            <w:r w:rsidRPr="00D625E4">
              <w:rPr>
                <w:color w:val="000000"/>
              </w:rPr>
              <w:t xml:space="preserve"> </w:t>
            </w:r>
            <w:proofErr w:type="spellStart"/>
            <w:r w:rsidRPr="00D625E4">
              <w:rPr>
                <w:color w:val="000000"/>
              </w:rPr>
              <w:t>ar</w:t>
            </w:r>
            <w:proofErr w:type="spellEnd"/>
            <w:r w:rsidRPr="00D625E4">
              <w:rPr>
                <w:color w:val="000000"/>
              </w:rPr>
              <w:t xml:space="preserve"> </w:t>
            </w:r>
            <w:proofErr w:type="spellStart"/>
            <w:r w:rsidRPr="00D625E4">
              <w:rPr>
                <w:color w:val="000000"/>
              </w:rPr>
              <w:t>netiesiogiai</w:t>
            </w:r>
            <w:proofErr w:type="spellEnd"/>
            <w:r w:rsidRPr="00D625E4">
              <w:rPr>
                <w:color w:val="000000"/>
              </w:rPr>
              <w:t xml:space="preserve"> </w:t>
            </w:r>
            <w:proofErr w:type="spellStart"/>
            <w:r w:rsidRPr="00D625E4">
              <w:rPr>
                <w:color w:val="000000"/>
              </w:rPr>
              <w:t>priklauso</w:t>
            </w:r>
            <w:proofErr w:type="spellEnd"/>
            <w:r w:rsidRPr="00D625E4">
              <w:rPr>
                <w:color w:val="000000"/>
              </w:rPr>
              <w:t xml:space="preserve"> 1 </w:t>
            </w:r>
            <w:proofErr w:type="spellStart"/>
            <w:r w:rsidRPr="00D625E4">
              <w:rPr>
                <w:color w:val="000000"/>
              </w:rPr>
              <w:t>punkte</w:t>
            </w:r>
            <w:proofErr w:type="spellEnd"/>
            <w:r w:rsidRPr="00D625E4">
              <w:rPr>
                <w:color w:val="000000"/>
              </w:rPr>
              <w:t xml:space="preserve"> </w:t>
            </w:r>
            <w:proofErr w:type="spellStart"/>
            <w:r w:rsidRPr="00D625E4">
              <w:rPr>
                <w:color w:val="000000"/>
              </w:rPr>
              <w:t>nurodytam</w:t>
            </w:r>
            <w:proofErr w:type="spellEnd"/>
            <w:r w:rsidRPr="00D625E4">
              <w:rPr>
                <w:color w:val="000000"/>
              </w:rPr>
              <w:t xml:space="preserve"> </w:t>
            </w:r>
            <w:proofErr w:type="spellStart"/>
            <w:r w:rsidRPr="00D625E4">
              <w:rPr>
                <w:color w:val="000000"/>
              </w:rPr>
              <w:t>subjektui</w:t>
            </w:r>
            <w:proofErr w:type="spellEnd"/>
            <w:r>
              <w:rPr>
                <w:color w:val="000000"/>
              </w:rPr>
              <w:t>.</w:t>
            </w:r>
          </w:p>
        </w:tc>
        <w:tc>
          <w:tcPr>
            <w:tcW w:w="2381" w:type="dxa"/>
            <w:gridSpan w:val="2"/>
            <w:tcBorders>
              <w:top w:val="single" w:sz="4" w:space="0" w:color="auto"/>
              <w:left w:val="single" w:sz="4" w:space="0" w:color="auto"/>
              <w:right w:val="single" w:sz="4" w:space="0" w:color="auto"/>
            </w:tcBorders>
            <w:vAlign w:val="center"/>
          </w:tcPr>
          <w:p w14:paraId="6193CFAA" w14:textId="4111291A" w:rsidR="00226189" w:rsidRPr="00BE3763" w:rsidRDefault="0009224D" w:rsidP="002A1B67">
            <w:pPr>
              <w:widowControl w:val="0"/>
              <w:jc w:val="center"/>
              <w:rPr>
                <w:sz w:val="22"/>
                <w:szCs w:val="22"/>
              </w:rPr>
            </w:pPr>
            <w:r>
              <w:rPr>
                <w:sz w:val="22"/>
                <w:szCs w:val="22"/>
              </w:rPr>
              <w:t>Ne</w:t>
            </w:r>
          </w:p>
        </w:tc>
      </w:tr>
      <w:tr w:rsidR="00226189" w:rsidRPr="00BE3763" w14:paraId="3D9063CB" w14:textId="77777777" w:rsidTr="00226189">
        <w:tblPrEx>
          <w:tblLook w:val="0000" w:firstRow="0" w:lastRow="0" w:firstColumn="0" w:lastColumn="0" w:noHBand="0" w:noVBand="0"/>
        </w:tblPrEx>
        <w:trPr>
          <w:trHeight w:val="671"/>
        </w:trPr>
        <w:tc>
          <w:tcPr>
            <w:tcW w:w="709" w:type="dxa"/>
            <w:tcBorders>
              <w:top w:val="single" w:sz="4" w:space="0" w:color="auto"/>
              <w:left w:val="single" w:sz="4" w:space="0" w:color="auto"/>
              <w:bottom w:val="single" w:sz="4" w:space="0" w:color="auto"/>
              <w:right w:val="nil"/>
            </w:tcBorders>
          </w:tcPr>
          <w:p w14:paraId="597E5379" w14:textId="77777777" w:rsidR="00226189" w:rsidRPr="00BE3763" w:rsidRDefault="00226189" w:rsidP="002A1B67">
            <w:pPr>
              <w:widowControl w:val="0"/>
              <w:jc w:val="center"/>
              <w:rPr>
                <w:sz w:val="22"/>
                <w:szCs w:val="22"/>
              </w:rPr>
            </w:pPr>
            <w:r w:rsidRPr="00BE3763">
              <w:rPr>
                <w:sz w:val="22"/>
                <w:szCs w:val="22"/>
              </w:rPr>
              <w:t>3.</w:t>
            </w:r>
          </w:p>
        </w:tc>
        <w:tc>
          <w:tcPr>
            <w:tcW w:w="6237" w:type="dxa"/>
            <w:tcBorders>
              <w:top w:val="single" w:sz="4" w:space="0" w:color="auto"/>
              <w:left w:val="single" w:sz="4" w:space="0" w:color="auto"/>
              <w:bottom w:val="single" w:sz="4" w:space="0" w:color="auto"/>
              <w:right w:val="single" w:sz="4" w:space="0" w:color="auto"/>
            </w:tcBorders>
            <w:noWrap/>
            <w:vAlign w:val="center"/>
          </w:tcPr>
          <w:p w14:paraId="5E551CCD" w14:textId="77777777" w:rsidR="00226189" w:rsidRPr="00BE3763" w:rsidRDefault="00226189" w:rsidP="002A1B67">
            <w:pPr>
              <w:jc w:val="both"/>
              <w:rPr>
                <w:sz w:val="22"/>
                <w:szCs w:val="22"/>
              </w:rPr>
            </w:pPr>
            <w:proofErr w:type="spellStart"/>
            <w:r w:rsidRPr="00D625E4">
              <w:t>Tiekėjas</w:t>
            </w:r>
            <w:proofErr w:type="spellEnd"/>
            <w:r w:rsidRPr="00D625E4">
              <w:t xml:space="preserve">, jo </w:t>
            </w:r>
            <w:proofErr w:type="spellStart"/>
            <w:r w:rsidRPr="00D625E4">
              <w:t>subtiekėjas</w:t>
            </w:r>
            <w:proofErr w:type="spellEnd"/>
            <w:r w:rsidRPr="00D625E4">
              <w:t xml:space="preserve"> </w:t>
            </w:r>
            <w:proofErr w:type="spellStart"/>
            <w:r w:rsidRPr="00D625E4">
              <w:t>arba</w:t>
            </w:r>
            <w:proofErr w:type="spellEnd"/>
            <w:r w:rsidRPr="00D625E4">
              <w:t xml:space="preserve"> </w:t>
            </w:r>
            <w:proofErr w:type="spellStart"/>
            <w:r w:rsidRPr="00D625E4">
              <w:t>ūkio</w:t>
            </w:r>
            <w:proofErr w:type="spellEnd"/>
            <w:r w:rsidRPr="00D625E4">
              <w:t xml:space="preserve"> </w:t>
            </w:r>
            <w:proofErr w:type="spellStart"/>
            <w:r w:rsidRPr="00D625E4">
              <w:t>subjektas</w:t>
            </w:r>
            <w:proofErr w:type="spellEnd"/>
            <w:r w:rsidRPr="00D625E4">
              <w:t xml:space="preserve">, </w:t>
            </w:r>
            <w:proofErr w:type="spellStart"/>
            <w:r w:rsidRPr="00D625E4">
              <w:t>kurio</w:t>
            </w:r>
            <w:proofErr w:type="spellEnd"/>
            <w:r w:rsidRPr="00D625E4">
              <w:t xml:space="preserve"> </w:t>
            </w:r>
            <w:proofErr w:type="spellStart"/>
            <w:r w:rsidRPr="00D625E4">
              <w:t>pajėgumais</w:t>
            </w:r>
            <w:proofErr w:type="spellEnd"/>
            <w:r w:rsidRPr="00D625E4">
              <w:t xml:space="preserve"> </w:t>
            </w:r>
            <w:proofErr w:type="spellStart"/>
            <w:r w:rsidRPr="00D625E4">
              <w:t>remiamasi</w:t>
            </w:r>
            <w:proofErr w:type="spellEnd"/>
            <w:r w:rsidRPr="00D625E4">
              <w:t xml:space="preserve">, kai </w:t>
            </w:r>
            <w:proofErr w:type="spellStart"/>
            <w:r w:rsidRPr="00D625E4">
              <w:t>tokiems</w:t>
            </w:r>
            <w:proofErr w:type="spellEnd"/>
            <w:r w:rsidRPr="00D625E4">
              <w:t xml:space="preserve"> </w:t>
            </w:r>
            <w:proofErr w:type="spellStart"/>
            <w:r w:rsidRPr="00D625E4">
              <w:t>subtiekėjams</w:t>
            </w:r>
            <w:proofErr w:type="spellEnd"/>
            <w:r w:rsidRPr="00D625E4">
              <w:t xml:space="preserve"> </w:t>
            </w:r>
            <w:proofErr w:type="spellStart"/>
            <w:r w:rsidRPr="00D625E4">
              <w:t>ar</w:t>
            </w:r>
            <w:proofErr w:type="spellEnd"/>
            <w:r w:rsidRPr="00D625E4">
              <w:t xml:space="preserve"> </w:t>
            </w:r>
            <w:proofErr w:type="spellStart"/>
            <w:r w:rsidRPr="00D625E4">
              <w:t>ūkio</w:t>
            </w:r>
            <w:proofErr w:type="spellEnd"/>
            <w:r w:rsidRPr="00D625E4">
              <w:t xml:space="preserve"> </w:t>
            </w:r>
            <w:proofErr w:type="spellStart"/>
            <w:r w:rsidRPr="00D625E4">
              <w:t>subjektams</w:t>
            </w:r>
            <w:proofErr w:type="spellEnd"/>
            <w:r w:rsidRPr="00D625E4">
              <w:t xml:space="preserve"> </w:t>
            </w:r>
            <w:proofErr w:type="spellStart"/>
            <w:r w:rsidRPr="00D625E4">
              <w:t>tenka</w:t>
            </w:r>
            <w:proofErr w:type="spellEnd"/>
            <w:r w:rsidRPr="00D625E4">
              <w:t xml:space="preserve"> bent 10 (</w:t>
            </w:r>
            <w:proofErr w:type="spellStart"/>
            <w:r w:rsidRPr="00D625E4">
              <w:t>dešimt</w:t>
            </w:r>
            <w:proofErr w:type="spellEnd"/>
            <w:r w:rsidRPr="00D625E4">
              <w:t xml:space="preserve">) </w:t>
            </w:r>
            <w:proofErr w:type="spellStart"/>
            <w:r w:rsidRPr="00D625E4">
              <w:t>procentų</w:t>
            </w:r>
            <w:proofErr w:type="spellEnd"/>
            <w:r w:rsidRPr="00D625E4">
              <w:t xml:space="preserve"> </w:t>
            </w:r>
            <w:proofErr w:type="spellStart"/>
            <w:r w:rsidRPr="00D625E4">
              <w:t>pirkimo</w:t>
            </w:r>
            <w:proofErr w:type="spellEnd"/>
            <w:r w:rsidRPr="00D625E4">
              <w:t xml:space="preserve"> </w:t>
            </w:r>
            <w:proofErr w:type="spellStart"/>
            <w:r w:rsidRPr="00D625E4">
              <w:t>sutarties</w:t>
            </w:r>
            <w:proofErr w:type="spellEnd"/>
            <w:r w:rsidRPr="00D625E4">
              <w:t xml:space="preserve"> </w:t>
            </w:r>
            <w:proofErr w:type="spellStart"/>
            <w:r w:rsidRPr="00D625E4">
              <w:t>vertės</w:t>
            </w:r>
            <w:proofErr w:type="spellEnd"/>
            <w:r w:rsidRPr="00D625E4">
              <w:t xml:space="preserve">, </w:t>
            </w:r>
            <w:proofErr w:type="spellStart"/>
            <w:r w:rsidRPr="00D625E4">
              <w:t>yra</w:t>
            </w:r>
            <w:proofErr w:type="spellEnd"/>
            <w:r w:rsidRPr="00D625E4">
              <w:t xml:space="preserve"> </w:t>
            </w:r>
            <w:proofErr w:type="spellStart"/>
            <w:r w:rsidRPr="00D625E4">
              <w:t>fizinis</w:t>
            </w:r>
            <w:proofErr w:type="spellEnd"/>
            <w:r w:rsidRPr="00D625E4">
              <w:t xml:space="preserve"> </w:t>
            </w:r>
            <w:proofErr w:type="spellStart"/>
            <w:r w:rsidRPr="00D625E4">
              <w:t>ar</w:t>
            </w:r>
            <w:proofErr w:type="spellEnd"/>
            <w:r w:rsidRPr="00D625E4">
              <w:t xml:space="preserve"> </w:t>
            </w:r>
            <w:proofErr w:type="spellStart"/>
            <w:r w:rsidRPr="00D625E4">
              <w:t>juridinis</w:t>
            </w:r>
            <w:proofErr w:type="spellEnd"/>
            <w:r w:rsidRPr="00D625E4">
              <w:t xml:space="preserve"> </w:t>
            </w:r>
            <w:proofErr w:type="spellStart"/>
            <w:r w:rsidRPr="00D625E4">
              <w:t>asmuo</w:t>
            </w:r>
            <w:proofErr w:type="spellEnd"/>
            <w:r w:rsidRPr="00D625E4">
              <w:t xml:space="preserve">, </w:t>
            </w:r>
            <w:proofErr w:type="spellStart"/>
            <w:r w:rsidRPr="00D625E4">
              <w:t>subjektas</w:t>
            </w:r>
            <w:proofErr w:type="spellEnd"/>
            <w:r w:rsidRPr="00D625E4">
              <w:t xml:space="preserve"> </w:t>
            </w:r>
            <w:proofErr w:type="spellStart"/>
            <w:r w:rsidRPr="00D625E4">
              <w:t>ar</w:t>
            </w:r>
            <w:proofErr w:type="spellEnd"/>
            <w:r w:rsidRPr="00D625E4">
              <w:t xml:space="preserve"> </w:t>
            </w:r>
            <w:proofErr w:type="spellStart"/>
            <w:r w:rsidRPr="00D625E4">
              <w:t>organizacija</w:t>
            </w:r>
            <w:proofErr w:type="spellEnd"/>
            <w:r w:rsidRPr="00D625E4">
              <w:t xml:space="preserve">, </w:t>
            </w:r>
            <w:proofErr w:type="spellStart"/>
            <w:r w:rsidRPr="00D625E4">
              <w:t>veikianti</w:t>
            </w:r>
            <w:proofErr w:type="spellEnd"/>
            <w:r w:rsidRPr="00D625E4">
              <w:t xml:space="preserve"> 1 </w:t>
            </w:r>
            <w:proofErr w:type="spellStart"/>
            <w:r w:rsidRPr="00D625E4">
              <w:t>ar</w:t>
            </w:r>
            <w:proofErr w:type="spellEnd"/>
            <w:r w:rsidRPr="00D625E4">
              <w:t xml:space="preserve"> 2 </w:t>
            </w:r>
            <w:proofErr w:type="spellStart"/>
            <w:r w:rsidRPr="00D625E4">
              <w:t>papunktyje</w:t>
            </w:r>
            <w:proofErr w:type="spellEnd"/>
            <w:r w:rsidRPr="00D625E4">
              <w:t xml:space="preserve"> </w:t>
            </w:r>
            <w:proofErr w:type="spellStart"/>
            <w:r w:rsidRPr="00D625E4">
              <w:t>nurodyto</w:t>
            </w:r>
            <w:proofErr w:type="spellEnd"/>
            <w:r w:rsidRPr="00D625E4">
              <w:t xml:space="preserve"> </w:t>
            </w:r>
            <w:proofErr w:type="spellStart"/>
            <w:r w:rsidRPr="00D625E4">
              <w:t>subjekto</w:t>
            </w:r>
            <w:proofErr w:type="spellEnd"/>
            <w:r w:rsidRPr="00D625E4">
              <w:t xml:space="preserve"> </w:t>
            </w:r>
            <w:proofErr w:type="spellStart"/>
            <w:r w:rsidRPr="00D625E4">
              <w:t>vardu</w:t>
            </w:r>
            <w:proofErr w:type="spellEnd"/>
            <w:r w:rsidRPr="00D625E4">
              <w:t xml:space="preserve"> </w:t>
            </w:r>
            <w:proofErr w:type="spellStart"/>
            <w:r w:rsidRPr="00D625E4">
              <w:t>ar</w:t>
            </w:r>
            <w:proofErr w:type="spellEnd"/>
            <w:r w:rsidRPr="00D625E4">
              <w:t xml:space="preserve"> jo </w:t>
            </w:r>
            <w:proofErr w:type="spellStart"/>
            <w:r w:rsidRPr="00D625E4">
              <w:t>nurodymu</w:t>
            </w:r>
            <w:proofErr w:type="spellEnd"/>
            <w:r>
              <w:t>.</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023EC822" w14:textId="3D5B670D" w:rsidR="00226189" w:rsidRPr="00BE3763" w:rsidRDefault="0009224D" w:rsidP="002A1B67">
            <w:pPr>
              <w:jc w:val="center"/>
              <w:rPr>
                <w:i/>
                <w:sz w:val="22"/>
                <w:szCs w:val="22"/>
              </w:rPr>
            </w:pPr>
            <w:r>
              <w:rPr>
                <w:sz w:val="22"/>
                <w:szCs w:val="22"/>
              </w:rPr>
              <w:t>Ne</w:t>
            </w:r>
          </w:p>
        </w:tc>
      </w:tr>
    </w:tbl>
    <w:p w14:paraId="6751395D" w14:textId="77777777" w:rsidR="00226189" w:rsidRPr="0012678D" w:rsidRDefault="00226189" w:rsidP="00226189">
      <w:pPr>
        <w:shd w:val="clear" w:color="auto" w:fill="FFFFFF"/>
        <w:tabs>
          <w:tab w:val="left" w:pos="851"/>
        </w:tabs>
        <w:rPr>
          <w:i/>
          <w:u w:val="single"/>
        </w:rPr>
      </w:pPr>
    </w:p>
    <w:p w14:paraId="321294BB" w14:textId="77777777" w:rsidR="00226189" w:rsidRPr="00BE3763" w:rsidRDefault="00226189" w:rsidP="00226189">
      <w:pPr>
        <w:shd w:val="clear" w:color="auto" w:fill="FFFFFF"/>
        <w:tabs>
          <w:tab w:val="left" w:pos="851"/>
        </w:tabs>
        <w:ind w:left="851" w:firstLine="142"/>
        <w:rPr>
          <w:bCs/>
          <w:color w:val="000000"/>
          <w:sz w:val="22"/>
          <w:szCs w:val="22"/>
        </w:rPr>
      </w:pPr>
      <w:r w:rsidRPr="00BE3763">
        <w:rPr>
          <w:i/>
          <w:sz w:val="22"/>
          <w:szCs w:val="22"/>
          <w:u w:val="single"/>
        </w:rPr>
        <w:t>*</w:t>
      </w:r>
      <w:proofErr w:type="spellStart"/>
      <w:r w:rsidRPr="00BE3763">
        <w:rPr>
          <w:i/>
          <w:sz w:val="22"/>
          <w:szCs w:val="22"/>
          <w:u w:val="single"/>
        </w:rPr>
        <w:t>Tiekėjas</w:t>
      </w:r>
      <w:proofErr w:type="spellEnd"/>
      <w:r w:rsidRPr="00BE3763">
        <w:rPr>
          <w:i/>
          <w:sz w:val="22"/>
          <w:szCs w:val="22"/>
          <w:u w:val="single"/>
        </w:rPr>
        <w:t xml:space="preserve"> </w:t>
      </w:r>
      <w:proofErr w:type="spellStart"/>
      <w:r w:rsidRPr="00BE3763">
        <w:rPr>
          <w:i/>
          <w:sz w:val="22"/>
          <w:szCs w:val="22"/>
          <w:u w:val="single"/>
        </w:rPr>
        <w:t>turi</w:t>
      </w:r>
      <w:proofErr w:type="spellEnd"/>
      <w:r w:rsidRPr="00BE3763">
        <w:rPr>
          <w:i/>
          <w:sz w:val="22"/>
          <w:szCs w:val="22"/>
          <w:u w:val="single"/>
        </w:rPr>
        <w:t xml:space="preserve"> </w:t>
      </w:r>
      <w:proofErr w:type="spellStart"/>
      <w:r w:rsidRPr="00BE3763">
        <w:rPr>
          <w:i/>
          <w:sz w:val="22"/>
          <w:szCs w:val="22"/>
          <w:u w:val="single"/>
        </w:rPr>
        <w:t>pateikti</w:t>
      </w:r>
      <w:proofErr w:type="spellEnd"/>
      <w:r w:rsidRPr="00BE3763">
        <w:rPr>
          <w:i/>
          <w:sz w:val="22"/>
          <w:szCs w:val="22"/>
          <w:u w:val="single"/>
        </w:rPr>
        <w:t xml:space="preserve"> </w:t>
      </w:r>
      <w:proofErr w:type="spellStart"/>
      <w:r w:rsidRPr="00BE3763">
        <w:rPr>
          <w:b/>
          <w:i/>
          <w:sz w:val="22"/>
          <w:szCs w:val="22"/>
          <w:u w:val="single"/>
        </w:rPr>
        <w:t>pasiūlymo</w:t>
      </w:r>
      <w:proofErr w:type="spellEnd"/>
      <w:r w:rsidRPr="00BE3763">
        <w:rPr>
          <w:b/>
          <w:i/>
          <w:sz w:val="22"/>
          <w:szCs w:val="22"/>
          <w:u w:val="single"/>
        </w:rPr>
        <w:t xml:space="preserve"> </w:t>
      </w:r>
      <w:proofErr w:type="spellStart"/>
      <w:r w:rsidRPr="00BE3763">
        <w:rPr>
          <w:b/>
          <w:i/>
          <w:sz w:val="22"/>
          <w:szCs w:val="22"/>
          <w:u w:val="single"/>
        </w:rPr>
        <w:t>pateikimo</w:t>
      </w:r>
      <w:proofErr w:type="spellEnd"/>
      <w:r w:rsidRPr="00BE3763">
        <w:rPr>
          <w:b/>
          <w:i/>
          <w:sz w:val="22"/>
          <w:szCs w:val="22"/>
          <w:u w:val="single"/>
        </w:rPr>
        <w:t xml:space="preserve"> </w:t>
      </w:r>
      <w:proofErr w:type="spellStart"/>
      <w:r w:rsidRPr="00BE3763">
        <w:rPr>
          <w:b/>
          <w:i/>
          <w:sz w:val="22"/>
          <w:szCs w:val="22"/>
          <w:u w:val="single"/>
        </w:rPr>
        <w:t>dienai</w:t>
      </w:r>
      <w:proofErr w:type="spellEnd"/>
      <w:r w:rsidRPr="00BE3763">
        <w:rPr>
          <w:i/>
          <w:sz w:val="22"/>
          <w:szCs w:val="22"/>
          <w:u w:val="single"/>
        </w:rPr>
        <w:t xml:space="preserve"> </w:t>
      </w:r>
      <w:proofErr w:type="spellStart"/>
      <w:r w:rsidRPr="00BE3763">
        <w:rPr>
          <w:i/>
          <w:sz w:val="22"/>
          <w:szCs w:val="22"/>
          <w:u w:val="single"/>
        </w:rPr>
        <w:t>aktualius</w:t>
      </w:r>
      <w:proofErr w:type="spellEnd"/>
      <w:r w:rsidRPr="00BE3763">
        <w:rPr>
          <w:i/>
          <w:sz w:val="22"/>
          <w:szCs w:val="22"/>
          <w:u w:val="single"/>
        </w:rPr>
        <w:t xml:space="preserve"> </w:t>
      </w:r>
      <w:proofErr w:type="spellStart"/>
      <w:r w:rsidRPr="00BE3763">
        <w:rPr>
          <w:i/>
          <w:sz w:val="22"/>
          <w:szCs w:val="22"/>
          <w:u w:val="single"/>
        </w:rPr>
        <w:t>duomenis</w:t>
      </w:r>
      <w:proofErr w:type="spellEnd"/>
    </w:p>
    <w:p w14:paraId="0DE08BA6" w14:textId="77777777" w:rsidR="00226189" w:rsidRPr="00BE3763" w:rsidRDefault="00226189" w:rsidP="00226189">
      <w:pPr>
        <w:shd w:val="clear" w:color="auto" w:fill="FFFFFF"/>
        <w:tabs>
          <w:tab w:val="left" w:pos="851"/>
        </w:tabs>
        <w:ind w:left="851" w:firstLine="142"/>
        <w:rPr>
          <w:bCs/>
          <w:color w:val="000000"/>
          <w:sz w:val="22"/>
          <w:szCs w:val="22"/>
        </w:rPr>
      </w:pPr>
    </w:p>
    <w:p w14:paraId="7A5A1E3E" w14:textId="77777777" w:rsidR="00226189" w:rsidRPr="00BE3763" w:rsidRDefault="00226189" w:rsidP="00226189">
      <w:pPr>
        <w:shd w:val="clear" w:color="auto" w:fill="FFFFFF"/>
        <w:tabs>
          <w:tab w:val="left" w:pos="851"/>
        </w:tabs>
        <w:ind w:left="851" w:firstLine="142"/>
        <w:jc w:val="both"/>
        <w:rPr>
          <w:bCs/>
          <w:color w:val="000000"/>
          <w:sz w:val="22"/>
          <w:szCs w:val="22"/>
        </w:rPr>
      </w:pPr>
      <w:proofErr w:type="spellStart"/>
      <w:r w:rsidRPr="00BE3763">
        <w:rPr>
          <w:sz w:val="22"/>
          <w:szCs w:val="22"/>
        </w:rPr>
        <w:t>Kilus</w:t>
      </w:r>
      <w:proofErr w:type="spellEnd"/>
      <w:r w:rsidRPr="00BE3763">
        <w:rPr>
          <w:sz w:val="22"/>
          <w:szCs w:val="22"/>
        </w:rPr>
        <w:t xml:space="preserve"> </w:t>
      </w:r>
      <w:proofErr w:type="spellStart"/>
      <w:r w:rsidRPr="00BE3763">
        <w:rPr>
          <w:sz w:val="22"/>
          <w:szCs w:val="22"/>
        </w:rPr>
        <w:t>įtarimui</w:t>
      </w:r>
      <w:proofErr w:type="spellEnd"/>
      <w:r w:rsidRPr="00BE3763">
        <w:rPr>
          <w:sz w:val="22"/>
          <w:szCs w:val="22"/>
        </w:rPr>
        <w:t xml:space="preserve">, </w:t>
      </w:r>
      <w:proofErr w:type="spellStart"/>
      <w:r w:rsidRPr="00BE3763">
        <w:rPr>
          <w:sz w:val="22"/>
          <w:szCs w:val="22"/>
        </w:rPr>
        <w:t>Perkančioji</w:t>
      </w:r>
      <w:proofErr w:type="spellEnd"/>
      <w:r w:rsidRPr="00BE3763">
        <w:rPr>
          <w:sz w:val="22"/>
          <w:szCs w:val="22"/>
        </w:rPr>
        <w:t xml:space="preserve"> </w:t>
      </w:r>
      <w:proofErr w:type="spellStart"/>
      <w:r w:rsidRPr="00BE3763">
        <w:rPr>
          <w:sz w:val="22"/>
          <w:szCs w:val="22"/>
        </w:rPr>
        <w:t>organizacija</w:t>
      </w:r>
      <w:proofErr w:type="spellEnd"/>
      <w:r w:rsidRPr="00BE3763">
        <w:rPr>
          <w:sz w:val="22"/>
          <w:szCs w:val="22"/>
        </w:rPr>
        <w:t xml:space="preserve"> </w:t>
      </w:r>
      <w:proofErr w:type="spellStart"/>
      <w:r w:rsidRPr="00BE3763">
        <w:rPr>
          <w:sz w:val="22"/>
          <w:szCs w:val="22"/>
        </w:rPr>
        <w:t>gali</w:t>
      </w:r>
      <w:proofErr w:type="spellEnd"/>
      <w:r w:rsidRPr="00BE3763">
        <w:rPr>
          <w:sz w:val="22"/>
          <w:szCs w:val="22"/>
        </w:rPr>
        <w:t xml:space="preserve"> </w:t>
      </w:r>
      <w:proofErr w:type="spellStart"/>
      <w:r w:rsidRPr="00BE3763">
        <w:rPr>
          <w:sz w:val="22"/>
          <w:szCs w:val="22"/>
        </w:rPr>
        <w:t>paprašyti</w:t>
      </w:r>
      <w:proofErr w:type="spellEnd"/>
      <w:r w:rsidRPr="00BE3763">
        <w:rPr>
          <w:sz w:val="22"/>
          <w:szCs w:val="22"/>
        </w:rPr>
        <w:t xml:space="preserve"> </w:t>
      </w:r>
      <w:proofErr w:type="spellStart"/>
      <w:r w:rsidRPr="00BE3763">
        <w:rPr>
          <w:sz w:val="22"/>
          <w:szCs w:val="22"/>
        </w:rPr>
        <w:t>galimo</w:t>
      </w:r>
      <w:proofErr w:type="spellEnd"/>
      <w:r w:rsidRPr="00BE3763">
        <w:rPr>
          <w:sz w:val="22"/>
          <w:szCs w:val="22"/>
        </w:rPr>
        <w:t xml:space="preserve"> </w:t>
      </w:r>
      <w:proofErr w:type="spellStart"/>
      <w:r w:rsidRPr="00BE3763">
        <w:rPr>
          <w:sz w:val="22"/>
          <w:szCs w:val="22"/>
        </w:rPr>
        <w:t>laimėtojo</w:t>
      </w:r>
      <w:proofErr w:type="spellEnd"/>
      <w:r w:rsidRPr="00BE3763">
        <w:rPr>
          <w:sz w:val="22"/>
          <w:szCs w:val="22"/>
        </w:rPr>
        <w:t xml:space="preserve"> </w:t>
      </w:r>
      <w:proofErr w:type="spellStart"/>
      <w:r w:rsidRPr="00BE3763">
        <w:rPr>
          <w:sz w:val="22"/>
          <w:szCs w:val="22"/>
        </w:rPr>
        <w:t>pateikti</w:t>
      </w:r>
      <w:proofErr w:type="spellEnd"/>
      <w:r w:rsidRPr="00BE3763">
        <w:rPr>
          <w:sz w:val="22"/>
          <w:szCs w:val="22"/>
        </w:rPr>
        <w:t xml:space="preserve"> </w:t>
      </w:r>
      <w:proofErr w:type="spellStart"/>
      <w:r w:rsidRPr="00BE3763">
        <w:rPr>
          <w:sz w:val="22"/>
          <w:szCs w:val="22"/>
        </w:rPr>
        <w:t>dokumentus</w:t>
      </w:r>
      <w:proofErr w:type="spellEnd"/>
      <w:r w:rsidRPr="00BE3763">
        <w:rPr>
          <w:sz w:val="22"/>
          <w:szCs w:val="22"/>
        </w:rPr>
        <w:t xml:space="preserve"> (VPĮ 51 str. 12 d.), </w:t>
      </w:r>
      <w:proofErr w:type="spellStart"/>
      <w:r w:rsidRPr="00BE3763">
        <w:rPr>
          <w:sz w:val="22"/>
          <w:szCs w:val="22"/>
        </w:rPr>
        <w:t>pagrindžiančius</w:t>
      </w:r>
      <w:proofErr w:type="spellEnd"/>
      <w:r w:rsidRPr="00BE3763">
        <w:rPr>
          <w:sz w:val="22"/>
          <w:szCs w:val="22"/>
        </w:rPr>
        <w:t xml:space="preserve"> </w:t>
      </w:r>
      <w:proofErr w:type="spellStart"/>
      <w:r w:rsidRPr="00BE3763">
        <w:rPr>
          <w:sz w:val="22"/>
          <w:szCs w:val="22"/>
        </w:rPr>
        <w:t>užpildytoje</w:t>
      </w:r>
      <w:proofErr w:type="spellEnd"/>
      <w:r w:rsidRPr="00BE3763">
        <w:rPr>
          <w:sz w:val="22"/>
          <w:szCs w:val="22"/>
        </w:rPr>
        <w:t xml:space="preserve"> </w:t>
      </w:r>
      <w:proofErr w:type="spellStart"/>
      <w:r w:rsidRPr="00BE3763">
        <w:rPr>
          <w:sz w:val="22"/>
          <w:szCs w:val="22"/>
        </w:rPr>
        <w:t>deklaracijoje</w:t>
      </w:r>
      <w:proofErr w:type="spellEnd"/>
      <w:r w:rsidRPr="00BE3763">
        <w:rPr>
          <w:sz w:val="22"/>
          <w:szCs w:val="22"/>
        </w:rPr>
        <w:t xml:space="preserve"> </w:t>
      </w:r>
      <w:proofErr w:type="spellStart"/>
      <w:r w:rsidRPr="00BE3763">
        <w:rPr>
          <w:sz w:val="22"/>
          <w:szCs w:val="22"/>
        </w:rPr>
        <w:t>pateiktos</w:t>
      </w:r>
      <w:proofErr w:type="spellEnd"/>
      <w:r w:rsidRPr="00BE3763">
        <w:rPr>
          <w:sz w:val="22"/>
          <w:szCs w:val="22"/>
        </w:rPr>
        <w:t xml:space="preserve"> </w:t>
      </w:r>
      <w:proofErr w:type="spellStart"/>
      <w:r w:rsidRPr="00BE3763">
        <w:rPr>
          <w:sz w:val="22"/>
          <w:szCs w:val="22"/>
        </w:rPr>
        <w:t>informacijos</w:t>
      </w:r>
      <w:proofErr w:type="spellEnd"/>
      <w:r w:rsidRPr="00BE3763">
        <w:rPr>
          <w:sz w:val="22"/>
          <w:szCs w:val="22"/>
        </w:rPr>
        <w:t xml:space="preserve"> </w:t>
      </w:r>
      <w:proofErr w:type="spellStart"/>
      <w:r w:rsidRPr="00BE3763">
        <w:rPr>
          <w:sz w:val="22"/>
          <w:szCs w:val="22"/>
        </w:rPr>
        <w:t>teisingumą</w:t>
      </w:r>
      <w:proofErr w:type="spellEnd"/>
      <w:r w:rsidRPr="00BE3763">
        <w:rPr>
          <w:sz w:val="22"/>
          <w:szCs w:val="22"/>
        </w:rPr>
        <w:t>.</w:t>
      </w:r>
    </w:p>
    <w:p w14:paraId="6E47208A" w14:textId="77777777" w:rsidR="00226189" w:rsidRPr="00BE3763" w:rsidRDefault="00226189" w:rsidP="00226189">
      <w:pPr>
        <w:ind w:left="851" w:firstLine="142"/>
        <w:jc w:val="both"/>
        <w:rPr>
          <w:sz w:val="22"/>
          <w:szCs w:val="22"/>
          <w:lang w:eastAsia="lt-LT"/>
        </w:rPr>
      </w:pPr>
    </w:p>
    <w:p w14:paraId="39B83D41" w14:textId="77777777" w:rsidR="00226189" w:rsidRPr="00BE3763" w:rsidRDefault="00226189" w:rsidP="00226189">
      <w:pPr>
        <w:ind w:left="851" w:firstLine="142"/>
        <w:jc w:val="both"/>
        <w:rPr>
          <w:sz w:val="22"/>
          <w:szCs w:val="22"/>
          <w:lang w:eastAsia="lt-LT"/>
        </w:rPr>
      </w:pPr>
    </w:p>
    <w:tbl>
      <w:tblPr>
        <w:tblStyle w:val="Lentelstinklelis"/>
        <w:tblW w:w="9214" w:type="dxa"/>
        <w:tblInd w:w="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161"/>
      </w:tblGrid>
      <w:tr w:rsidR="00226189" w:rsidRPr="00BE3763" w14:paraId="79AA4EBD" w14:textId="77777777" w:rsidTr="0009224D">
        <w:tc>
          <w:tcPr>
            <w:tcW w:w="3261" w:type="dxa"/>
            <w:tcBorders>
              <w:bottom w:val="single" w:sz="4" w:space="0" w:color="auto"/>
            </w:tcBorders>
          </w:tcPr>
          <w:p w14:paraId="6C12A879" w14:textId="0BCA907C" w:rsidR="00226189" w:rsidRPr="00BE3763" w:rsidRDefault="0009224D" w:rsidP="00226189">
            <w:pPr>
              <w:ind w:left="851" w:firstLine="142"/>
              <w:textAlignment w:val="baseline"/>
              <w:rPr>
                <w:sz w:val="22"/>
                <w:szCs w:val="22"/>
              </w:rPr>
            </w:pPr>
            <w:proofErr w:type="spellStart"/>
            <w:r>
              <w:rPr>
                <w:sz w:val="22"/>
                <w:szCs w:val="22"/>
              </w:rPr>
              <w:t>Pardavimų</w:t>
            </w:r>
            <w:proofErr w:type="spellEnd"/>
            <w:r>
              <w:rPr>
                <w:sz w:val="22"/>
                <w:szCs w:val="22"/>
              </w:rPr>
              <w:t xml:space="preserve"> </w:t>
            </w:r>
            <w:proofErr w:type="spellStart"/>
            <w:r>
              <w:rPr>
                <w:sz w:val="22"/>
                <w:szCs w:val="22"/>
              </w:rPr>
              <w:t>vadybin</w:t>
            </w:r>
            <w:r w:rsidR="00425782">
              <w:rPr>
                <w:sz w:val="22"/>
                <w:szCs w:val="22"/>
              </w:rPr>
              <w:t>inkas</w:t>
            </w:r>
            <w:proofErr w:type="spellEnd"/>
          </w:p>
        </w:tc>
        <w:tc>
          <w:tcPr>
            <w:tcW w:w="308" w:type="dxa"/>
          </w:tcPr>
          <w:p w14:paraId="22D61D33" w14:textId="77777777" w:rsidR="00226189" w:rsidRPr="00BE3763" w:rsidRDefault="00226189" w:rsidP="00226189">
            <w:pPr>
              <w:ind w:left="851" w:firstLine="142"/>
              <w:jc w:val="center"/>
              <w:textAlignment w:val="baseline"/>
              <w:rPr>
                <w:sz w:val="22"/>
                <w:szCs w:val="22"/>
              </w:rPr>
            </w:pPr>
          </w:p>
        </w:tc>
        <w:tc>
          <w:tcPr>
            <w:tcW w:w="2101" w:type="dxa"/>
            <w:tcBorders>
              <w:bottom w:val="single" w:sz="4" w:space="0" w:color="auto"/>
            </w:tcBorders>
          </w:tcPr>
          <w:p w14:paraId="0B2AEF18" w14:textId="77777777" w:rsidR="00226189" w:rsidRPr="00BE3763" w:rsidRDefault="00226189" w:rsidP="00226189">
            <w:pPr>
              <w:ind w:left="851" w:firstLine="142"/>
              <w:jc w:val="center"/>
              <w:textAlignment w:val="baseline"/>
              <w:rPr>
                <w:sz w:val="22"/>
                <w:szCs w:val="22"/>
              </w:rPr>
            </w:pPr>
          </w:p>
        </w:tc>
        <w:tc>
          <w:tcPr>
            <w:tcW w:w="383" w:type="dxa"/>
          </w:tcPr>
          <w:p w14:paraId="09231CBA" w14:textId="77777777" w:rsidR="00226189" w:rsidRPr="00BE3763" w:rsidRDefault="00226189" w:rsidP="00226189">
            <w:pPr>
              <w:ind w:left="851" w:firstLine="142"/>
              <w:jc w:val="center"/>
              <w:textAlignment w:val="baseline"/>
              <w:rPr>
                <w:sz w:val="22"/>
                <w:szCs w:val="22"/>
              </w:rPr>
            </w:pPr>
          </w:p>
        </w:tc>
        <w:tc>
          <w:tcPr>
            <w:tcW w:w="3161" w:type="dxa"/>
            <w:tcBorders>
              <w:bottom w:val="single" w:sz="4" w:space="0" w:color="auto"/>
            </w:tcBorders>
          </w:tcPr>
          <w:p w14:paraId="2311B71B" w14:textId="3E58EAEE" w:rsidR="00226189" w:rsidRPr="00BE3763" w:rsidRDefault="00226189" w:rsidP="00425782">
            <w:pPr>
              <w:ind w:left="851" w:firstLine="142"/>
              <w:textAlignment w:val="baseline"/>
              <w:rPr>
                <w:sz w:val="22"/>
                <w:szCs w:val="22"/>
              </w:rPr>
            </w:pPr>
          </w:p>
        </w:tc>
      </w:tr>
      <w:tr w:rsidR="00226189" w:rsidRPr="00BE3763" w14:paraId="187CCAEA" w14:textId="77777777" w:rsidTr="0009224D">
        <w:tc>
          <w:tcPr>
            <w:tcW w:w="3261" w:type="dxa"/>
            <w:tcBorders>
              <w:top w:val="single" w:sz="4" w:space="0" w:color="auto"/>
            </w:tcBorders>
          </w:tcPr>
          <w:p w14:paraId="159B90E3" w14:textId="77777777" w:rsidR="00226189" w:rsidRPr="00BE3763" w:rsidRDefault="00226189" w:rsidP="00226189">
            <w:pPr>
              <w:ind w:left="851" w:firstLine="142"/>
              <w:jc w:val="center"/>
              <w:rPr>
                <w:sz w:val="22"/>
                <w:szCs w:val="22"/>
              </w:rPr>
            </w:pPr>
            <w:r w:rsidRPr="00BE3763">
              <w:rPr>
                <w:sz w:val="22"/>
                <w:szCs w:val="22"/>
              </w:rPr>
              <w:t>(</w:t>
            </w:r>
            <w:proofErr w:type="spellStart"/>
            <w:r w:rsidRPr="00BE3763">
              <w:rPr>
                <w:sz w:val="22"/>
                <w:szCs w:val="22"/>
              </w:rPr>
              <w:t>Tiekėjo</w:t>
            </w:r>
            <w:proofErr w:type="spellEnd"/>
            <w:r w:rsidRPr="00BE3763">
              <w:rPr>
                <w:sz w:val="22"/>
                <w:szCs w:val="22"/>
              </w:rPr>
              <w:t xml:space="preserve"> </w:t>
            </w:r>
            <w:proofErr w:type="spellStart"/>
            <w:r w:rsidRPr="00BE3763">
              <w:rPr>
                <w:sz w:val="22"/>
                <w:szCs w:val="22"/>
              </w:rPr>
              <w:t>vadovo</w:t>
            </w:r>
            <w:proofErr w:type="spellEnd"/>
            <w:r w:rsidRPr="00BE3763">
              <w:rPr>
                <w:sz w:val="22"/>
                <w:szCs w:val="22"/>
              </w:rPr>
              <w:t xml:space="preserve"> </w:t>
            </w:r>
            <w:proofErr w:type="spellStart"/>
            <w:r w:rsidRPr="00BE3763">
              <w:rPr>
                <w:sz w:val="22"/>
                <w:szCs w:val="22"/>
              </w:rPr>
              <w:t>arba</w:t>
            </w:r>
            <w:proofErr w:type="spellEnd"/>
            <w:r w:rsidRPr="00BE3763">
              <w:rPr>
                <w:sz w:val="22"/>
                <w:szCs w:val="22"/>
              </w:rPr>
              <w:t xml:space="preserve"> jo </w:t>
            </w:r>
            <w:proofErr w:type="spellStart"/>
            <w:r w:rsidRPr="00BE3763">
              <w:rPr>
                <w:sz w:val="22"/>
                <w:szCs w:val="22"/>
              </w:rPr>
              <w:t>įgalioto</w:t>
            </w:r>
            <w:proofErr w:type="spellEnd"/>
            <w:r w:rsidRPr="00BE3763">
              <w:rPr>
                <w:sz w:val="22"/>
                <w:szCs w:val="22"/>
              </w:rPr>
              <w:t xml:space="preserve"> </w:t>
            </w:r>
            <w:proofErr w:type="spellStart"/>
            <w:r w:rsidRPr="00BE3763">
              <w:rPr>
                <w:sz w:val="22"/>
                <w:szCs w:val="22"/>
              </w:rPr>
              <w:t>asmens</w:t>
            </w:r>
            <w:proofErr w:type="spellEnd"/>
            <w:r w:rsidRPr="00BE3763">
              <w:rPr>
                <w:sz w:val="22"/>
                <w:szCs w:val="22"/>
              </w:rPr>
              <w:t xml:space="preserve"> </w:t>
            </w:r>
            <w:proofErr w:type="spellStart"/>
            <w:r w:rsidRPr="00BE3763">
              <w:rPr>
                <w:sz w:val="22"/>
                <w:szCs w:val="22"/>
              </w:rPr>
              <w:t>pareigos</w:t>
            </w:r>
            <w:proofErr w:type="spellEnd"/>
            <w:r w:rsidRPr="00BE3763">
              <w:rPr>
                <w:sz w:val="22"/>
                <w:szCs w:val="22"/>
              </w:rPr>
              <w:t>) ***</w:t>
            </w:r>
          </w:p>
        </w:tc>
        <w:tc>
          <w:tcPr>
            <w:tcW w:w="308" w:type="dxa"/>
          </w:tcPr>
          <w:p w14:paraId="0C12216B" w14:textId="77777777" w:rsidR="00226189" w:rsidRPr="00BE3763" w:rsidRDefault="00226189" w:rsidP="00226189">
            <w:pPr>
              <w:ind w:left="851" w:firstLine="142"/>
              <w:jc w:val="center"/>
              <w:textAlignment w:val="baseline"/>
              <w:rPr>
                <w:sz w:val="22"/>
                <w:szCs w:val="22"/>
              </w:rPr>
            </w:pPr>
          </w:p>
        </w:tc>
        <w:tc>
          <w:tcPr>
            <w:tcW w:w="2101" w:type="dxa"/>
            <w:tcBorders>
              <w:top w:val="single" w:sz="4" w:space="0" w:color="auto"/>
            </w:tcBorders>
          </w:tcPr>
          <w:p w14:paraId="2E98CE41" w14:textId="77777777" w:rsidR="00226189" w:rsidRPr="00BE3763" w:rsidRDefault="00226189" w:rsidP="00226189">
            <w:pPr>
              <w:ind w:left="851" w:firstLine="142"/>
              <w:jc w:val="center"/>
              <w:textAlignment w:val="baseline"/>
              <w:rPr>
                <w:sz w:val="22"/>
                <w:szCs w:val="22"/>
              </w:rPr>
            </w:pPr>
            <w:r w:rsidRPr="00BE3763">
              <w:rPr>
                <w:sz w:val="22"/>
                <w:szCs w:val="22"/>
              </w:rPr>
              <w:t>(</w:t>
            </w:r>
            <w:proofErr w:type="spellStart"/>
            <w:r w:rsidRPr="00BE3763">
              <w:rPr>
                <w:sz w:val="22"/>
                <w:szCs w:val="22"/>
              </w:rPr>
              <w:t>parašas</w:t>
            </w:r>
            <w:proofErr w:type="spellEnd"/>
            <w:r w:rsidRPr="00BE3763">
              <w:rPr>
                <w:sz w:val="22"/>
                <w:szCs w:val="22"/>
              </w:rPr>
              <w:t>)</w:t>
            </w:r>
          </w:p>
        </w:tc>
        <w:tc>
          <w:tcPr>
            <w:tcW w:w="383" w:type="dxa"/>
          </w:tcPr>
          <w:p w14:paraId="372D58EC" w14:textId="77777777" w:rsidR="00226189" w:rsidRPr="00BE3763" w:rsidRDefault="00226189" w:rsidP="00226189">
            <w:pPr>
              <w:ind w:left="851" w:firstLine="142"/>
              <w:jc w:val="center"/>
              <w:textAlignment w:val="baseline"/>
              <w:rPr>
                <w:sz w:val="22"/>
                <w:szCs w:val="22"/>
              </w:rPr>
            </w:pPr>
          </w:p>
        </w:tc>
        <w:tc>
          <w:tcPr>
            <w:tcW w:w="3161" w:type="dxa"/>
            <w:tcBorders>
              <w:top w:val="single" w:sz="4" w:space="0" w:color="auto"/>
            </w:tcBorders>
          </w:tcPr>
          <w:p w14:paraId="61B9303F" w14:textId="01CA20FE" w:rsidR="00226189" w:rsidRPr="00BE3763" w:rsidRDefault="00226189" w:rsidP="00226189">
            <w:pPr>
              <w:ind w:left="851" w:firstLine="142"/>
              <w:jc w:val="center"/>
              <w:textAlignment w:val="baseline"/>
              <w:rPr>
                <w:sz w:val="22"/>
                <w:szCs w:val="22"/>
              </w:rPr>
            </w:pPr>
            <w:r w:rsidRPr="00BE3763">
              <w:rPr>
                <w:sz w:val="22"/>
                <w:szCs w:val="22"/>
              </w:rPr>
              <w:t>(</w:t>
            </w:r>
            <w:proofErr w:type="spellStart"/>
            <w:r w:rsidRPr="00BE3763">
              <w:rPr>
                <w:sz w:val="22"/>
                <w:szCs w:val="22"/>
              </w:rPr>
              <w:t>Vardas</w:t>
            </w:r>
            <w:proofErr w:type="spellEnd"/>
            <w:r w:rsidRPr="00BE3763">
              <w:rPr>
                <w:sz w:val="22"/>
                <w:szCs w:val="22"/>
              </w:rPr>
              <w:t xml:space="preserve">, </w:t>
            </w:r>
            <w:proofErr w:type="spellStart"/>
            <w:r w:rsidRPr="00BE3763">
              <w:rPr>
                <w:sz w:val="22"/>
                <w:szCs w:val="22"/>
              </w:rPr>
              <w:t>pavardė</w:t>
            </w:r>
            <w:proofErr w:type="spellEnd"/>
            <w:r w:rsidRPr="00BE3763">
              <w:rPr>
                <w:sz w:val="22"/>
                <w:szCs w:val="22"/>
              </w:rPr>
              <w:t>)</w:t>
            </w:r>
          </w:p>
        </w:tc>
      </w:tr>
    </w:tbl>
    <w:p w14:paraId="06812750" w14:textId="77777777" w:rsidR="00226189" w:rsidRPr="00BE3763" w:rsidRDefault="00226189" w:rsidP="00226189">
      <w:pPr>
        <w:ind w:left="851" w:firstLine="142"/>
        <w:jc w:val="both"/>
        <w:rPr>
          <w:sz w:val="22"/>
          <w:szCs w:val="22"/>
          <w:lang w:eastAsia="lt-LT"/>
        </w:rPr>
      </w:pPr>
    </w:p>
    <w:p w14:paraId="23CDD34C" w14:textId="77777777" w:rsidR="00226189" w:rsidRPr="00BE3763" w:rsidRDefault="00226189" w:rsidP="00226189">
      <w:pPr>
        <w:ind w:left="851" w:firstLine="142"/>
        <w:jc w:val="both"/>
        <w:rPr>
          <w:sz w:val="22"/>
          <w:szCs w:val="22"/>
          <w:lang w:eastAsia="lt-LT"/>
        </w:rPr>
      </w:pPr>
    </w:p>
    <w:p w14:paraId="2A2FDD08" w14:textId="77777777" w:rsidR="00226189" w:rsidRPr="00BE3763" w:rsidRDefault="00226189" w:rsidP="00226189">
      <w:pPr>
        <w:ind w:left="851" w:firstLine="142"/>
        <w:jc w:val="both"/>
        <w:rPr>
          <w:sz w:val="22"/>
          <w:szCs w:val="22"/>
          <w:lang w:eastAsia="lt-LT"/>
        </w:rPr>
      </w:pPr>
    </w:p>
    <w:p w14:paraId="093F4E42" w14:textId="77777777" w:rsidR="00226189" w:rsidRPr="00BE3763" w:rsidRDefault="00226189" w:rsidP="00226189">
      <w:pPr>
        <w:ind w:left="851" w:firstLine="142"/>
        <w:jc w:val="both"/>
        <w:rPr>
          <w:sz w:val="22"/>
          <w:szCs w:val="22"/>
          <w:lang w:eastAsia="lt-LT"/>
        </w:rPr>
      </w:pPr>
    </w:p>
    <w:p w14:paraId="5CA9DEFD" w14:textId="77777777" w:rsidR="00226189" w:rsidRPr="00BE3763" w:rsidRDefault="00226189" w:rsidP="00226189">
      <w:pPr>
        <w:ind w:left="851" w:firstLine="142"/>
        <w:jc w:val="both"/>
        <w:rPr>
          <w:sz w:val="22"/>
          <w:szCs w:val="22"/>
          <w:lang w:eastAsia="lt-LT"/>
        </w:rPr>
      </w:pPr>
    </w:p>
    <w:p w14:paraId="7BDC85C5" w14:textId="77777777" w:rsidR="00226189" w:rsidRPr="00BE3763" w:rsidRDefault="00226189" w:rsidP="00226189">
      <w:pPr>
        <w:pStyle w:val="Pagrindinistekstas"/>
        <w:spacing w:after="0" w:line="240" w:lineRule="auto"/>
        <w:ind w:left="851" w:firstLine="142"/>
        <w:rPr>
          <w:rFonts w:ascii="Times New Roman" w:hAnsi="Times New Roman"/>
          <w:iCs/>
          <w:sz w:val="22"/>
          <w:u w:val="single"/>
        </w:rPr>
      </w:pPr>
      <w:r w:rsidRPr="00BE3763">
        <w:rPr>
          <w:rFonts w:ascii="Times New Roman" w:hAnsi="Times New Roman"/>
          <w:sz w:val="22"/>
          <w:u w:val="single"/>
        </w:rPr>
        <w:t xml:space="preserve">***Pastaba. </w:t>
      </w:r>
      <w:r w:rsidRPr="00BE3763">
        <w:rPr>
          <w:rFonts w:ascii="Times New Roman" w:hAnsi="Times New Roman"/>
          <w:iCs/>
          <w:sz w:val="22"/>
          <w:u w:val="single"/>
        </w:rPr>
        <w:t>Jei dokumentas pasirašytas ne Tiekėjo vadovo, kartu pateikiamas įgaliojimas, suteikiantis teisę šį dokumentą pasirašiusiam darbuotojui, atstovauti Tiekėją.</w:t>
      </w:r>
    </w:p>
    <w:p w14:paraId="5604CC0E" w14:textId="77777777" w:rsidR="00226189" w:rsidRPr="0012678D" w:rsidRDefault="00226189" w:rsidP="00226189">
      <w:pPr>
        <w:ind w:left="851" w:firstLine="142"/>
        <w:jc w:val="both"/>
      </w:pPr>
    </w:p>
    <w:p w14:paraId="111507BC" w14:textId="77777777" w:rsidR="00226189" w:rsidRDefault="00226189" w:rsidP="00226189">
      <w:pPr>
        <w:shd w:val="clear" w:color="auto" w:fill="FFFFFF"/>
        <w:ind w:left="851" w:firstLine="142"/>
        <w:jc w:val="center"/>
        <w:rPr>
          <w:szCs w:val="24"/>
        </w:rPr>
      </w:pPr>
      <w:r>
        <w:rPr>
          <w:szCs w:val="24"/>
        </w:rPr>
        <w:t>_________________________</w:t>
      </w:r>
    </w:p>
    <w:p w14:paraId="6EFA4843" w14:textId="77777777" w:rsidR="00226189" w:rsidRPr="00307391" w:rsidRDefault="00226189" w:rsidP="00CA5537">
      <w:pPr>
        <w:pStyle w:val="BodyText1"/>
        <w:ind w:firstLine="0"/>
        <w:rPr>
          <w:rFonts w:eastAsia="Calibri"/>
          <w:sz w:val="24"/>
          <w:szCs w:val="24"/>
        </w:rPr>
      </w:pPr>
    </w:p>
    <w:sectPr w:rsidR="00226189" w:rsidRPr="00307391" w:rsidSect="00226189">
      <w:pgSz w:w="11906" w:h="16838"/>
      <w:pgMar w:top="567"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72D2" w14:textId="77777777" w:rsidR="00FD3DF4" w:rsidRDefault="00FD3DF4" w:rsidP="00D729A7">
      <w:r>
        <w:separator/>
      </w:r>
    </w:p>
  </w:endnote>
  <w:endnote w:type="continuationSeparator" w:id="0">
    <w:p w14:paraId="59904DD9" w14:textId="77777777" w:rsidR="00FD3DF4" w:rsidRDefault="00FD3DF4"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82FE" w14:textId="77777777" w:rsidR="00FD3DF4" w:rsidRDefault="00FD3DF4" w:rsidP="00D729A7">
      <w:r>
        <w:separator/>
      </w:r>
    </w:p>
  </w:footnote>
  <w:footnote w:type="continuationSeparator" w:id="0">
    <w:p w14:paraId="19042A70" w14:textId="77777777" w:rsidR="00FD3DF4" w:rsidRDefault="00FD3DF4" w:rsidP="00D729A7">
      <w:r>
        <w:continuationSeparator/>
      </w:r>
    </w:p>
  </w:footnote>
  <w:footnote w:id="1">
    <w:p w14:paraId="58B842F9" w14:textId="77777777" w:rsidR="000C2D7B" w:rsidRPr="001620D3" w:rsidRDefault="000C2D7B" w:rsidP="0087172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EE3AA0" w14:textId="77777777" w:rsidR="000C2D7B" w:rsidRPr="001620D3" w:rsidRDefault="000C2D7B" w:rsidP="00871725">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14BE2BE" w14:textId="77777777" w:rsidR="000C2D7B" w:rsidRDefault="000C2D7B" w:rsidP="00871725">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7466BF7" w14:textId="77777777" w:rsidR="000C2D7B" w:rsidRPr="001620D3" w:rsidRDefault="000C2D7B" w:rsidP="0087172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A8AD83" w14:textId="77777777" w:rsidR="000C2D7B" w:rsidRPr="001620D3" w:rsidRDefault="000C2D7B" w:rsidP="00871725">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191538B5" w14:textId="77777777" w:rsidR="000C2D7B" w:rsidRDefault="000C2D7B" w:rsidP="00871725">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2D417B" w14:textId="77777777" w:rsidR="000C2D7B" w:rsidRPr="001620D3" w:rsidRDefault="000C2D7B" w:rsidP="0087172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601B3" w14:textId="77777777" w:rsidR="000C2D7B" w:rsidRPr="001620D3" w:rsidRDefault="000C2D7B" w:rsidP="00871725">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7EBE6B9" w14:textId="77777777" w:rsidR="000C2D7B" w:rsidRDefault="000C2D7B" w:rsidP="00871725">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092F8D"/>
    <w:multiLevelType w:val="multilevel"/>
    <w:tmpl w:val="756E98E6"/>
    <w:lvl w:ilvl="0">
      <w:start w:val="3"/>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E11E4A"/>
    <w:multiLevelType w:val="hybridMultilevel"/>
    <w:tmpl w:val="85885648"/>
    <w:lvl w:ilvl="0" w:tplc="73AE367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AC010DD"/>
    <w:multiLevelType w:val="multilevel"/>
    <w:tmpl w:val="7AB62D12"/>
    <w:lvl w:ilvl="0">
      <w:start w:val="2"/>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DCF007C"/>
    <w:multiLevelType w:val="multilevel"/>
    <w:tmpl w:val="D67CE94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0857F75"/>
    <w:multiLevelType w:val="hybridMultilevel"/>
    <w:tmpl w:val="C9E029EC"/>
    <w:lvl w:ilvl="0" w:tplc="A5E002DE">
      <w:start w:val="1"/>
      <w:numFmt w:val="decimal"/>
      <w:lvlText w:val="%1."/>
      <w:lvlJc w:val="left"/>
      <w:pPr>
        <w:ind w:left="644"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68406B"/>
    <w:multiLevelType w:val="multilevel"/>
    <w:tmpl w:val="5862F896"/>
    <w:lvl w:ilvl="0">
      <w:start w:val="3"/>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AF70C4"/>
    <w:multiLevelType w:val="multilevel"/>
    <w:tmpl w:val="D67CE94C"/>
    <w:lvl w:ilvl="0">
      <w:start w:val="1"/>
      <w:numFmt w:val="decimal"/>
      <w:lvlText w:val="%1."/>
      <w:lvlJc w:val="left"/>
      <w:pPr>
        <w:ind w:left="1495"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961220"/>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D45799"/>
    <w:multiLevelType w:val="multilevel"/>
    <w:tmpl w:val="C5E6B860"/>
    <w:lvl w:ilvl="0">
      <w:start w:val="2"/>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1E6D6E58"/>
    <w:multiLevelType w:val="hybridMultilevel"/>
    <w:tmpl w:val="4B709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0E06BE8"/>
    <w:multiLevelType w:val="multilevel"/>
    <w:tmpl w:val="E0F4B1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F56C56"/>
    <w:multiLevelType w:val="multilevel"/>
    <w:tmpl w:val="76EA8D06"/>
    <w:lvl w:ilvl="0">
      <w:start w:val="2"/>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6C60B0"/>
    <w:multiLevelType w:val="multilevel"/>
    <w:tmpl w:val="D67CE94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D56540"/>
    <w:multiLevelType w:val="hybridMultilevel"/>
    <w:tmpl w:val="280A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FC479F"/>
    <w:multiLevelType w:val="hybridMultilevel"/>
    <w:tmpl w:val="6CC4F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DD025B"/>
    <w:multiLevelType w:val="multilevel"/>
    <w:tmpl w:val="DECCE948"/>
    <w:lvl w:ilvl="0">
      <w:start w:val="2"/>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9552833"/>
    <w:multiLevelType w:val="multilevel"/>
    <w:tmpl w:val="DE482662"/>
    <w:lvl w:ilvl="0">
      <w:start w:val="2"/>
      <w:numFmt w:val="decimal"/>
      <w:lvlText w:val="%1."/>
      <w:lvlJc w:val="left"/>
      <w:pPr>
        <w:ind w:left="360" w:hanging="360"/>
      </w:pPr>
    </w:lvl>
    <w:lvl w:ilvl="1">
      <w:start w:val="1"/>
      <w:numFmt w:val="decimal"/>
      <w:lvlText w:val="%1.%2."/>
      <w:lvlJc w:val="left"/>
      <w:pPr>
        <w:ind w:left="1211"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39911CA9"/>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A4369B2"/>
    <w:multiLevelType w:val="hybridMultilevel"/>
    <w:tmpl w:val="5D8658B8"/>
    <w:lvl w:ilvl="0" w:tplc="3244CE50">
      <w:start w:val="1"/>
      <w:numFmt w:val="decimal"/>
      <w:lvlText w:val="3.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31"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32" w15:restartNumberingAfterBreak="0">
    <w:nsid w:val="48774A9B"/>
    <w:multiLevelType w:val="multilevel"/>
    <w:tmpl w:val="7F86DFB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4C4A7018"/>
    <w:multiLevelType w:val="multilevel"/>
    <w:tmpl w:val="76EA8D06"/>
    <w:lvl w:ilvl="0">
      <w:start w:val="2"/>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7271EC"/>
    <w:multiLevelType w:val="multilevel"/>
    <w:tmpl w:val="BBD44AD6"/>
    <w:lvl w:ilvl="0">
      <w:start w:val="3"/>
      <w:numFmt w:val="decimal"/>
      <w:lvlText w:val="%1."/>
      <w:lvlJc w:val="left"/>
      <w:pPr>
        <w:ind w:left="360" w:hanging="360"/>
      </w:pPr>
      <w:rPr>
        <w:rFonts w:hint="default"/>
        <w:b/>
        <w:i w:val="0"/>
        <w:color w:val="auto"/>
      </w:rPr>
    </w:lvl>
    <w:lvl w:ilvl="1">
      <w:start w:val="1"/>
      <w:numFmt w:val="decimal"/>
      <w:lvlText w:val="3.7.%2"/>
      <w:lvlJc w:val="left"/>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3B33D0B"/>
    <w:multiLevelType w:val="multilevel"/>
    <w:tmpl w:val="064AC3E6"/>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57A17A7A"/>
    <w:multiLevelType w:val="multilevel"/>
    <w:tmpl w:val="F3BAE2DE"/>
    <w:lvl w:ilvl="0">
      <w:start w:val="3"/>
      <w:numFmt w:val="decimal"/>
      <w:lvlText w:val="%1."/>
      <w:lvlJc w:val="left"/>
      <w:pPr>
        <w:ind w:left="480" w:hanging="480"/>
      </w:pPr>
      <w:rPr>
        <w:rFonts w:hint="default"/>
        <w:b/>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CB0144F"/>
    <w:multiLevelType w:val="multilevel"/>
    <w:tmpl w:val="23BC292C"/>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9" w15:restartNumberingAfterBreak="0">
    <w:nsid w:val="5E3B5709"/>
    <w:multiLevelType w:val="hybridMultilevel"/>
    <w:tmpl w:val="4552EB1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244E79"/>
    <w:multiLevelType w:val="multilevel"/>
    <w:tmpl w:val="5C605F5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8B0509"/>
    <w:multiLevelType w:val="multilevel"/>
    <w:tmpl w:val="D67CE94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689152F7"/>
    <w:multiLevelType w:val="hybridMultilevel"/>
    <w:tmpl w:val="CCF465A0"/>
    <w:lvl w:ilvl="0" w:tplc="53FE93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AD4457"/>
    <w:multiLevelType w:val="multilevel"/>
    <w:tmpl w:val="DECCE948"/>
    <w:lvl w:ilvl="0">
      <w:start w:val="2"/>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DA7EC3"/>
    <w:multiLevelType w:val="multilevel"/>
    <w:tmpl w:val="D67CE94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6F723340"/>
    <w:multiLevelType w:val="multilevel"/>
    <w:tmpl w:val="D67CE94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3B41B01"/>
    <w:multiLevelType w:val="hybridMultilevel"/>
    <w:tmpl w:val="D9C4F094"/>
    <w:lvl w:ilvl="0" w:tplc="96F83F90">
      <w:start w:val="20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52A1A33"/>
    <w:multiLevelType w:val="multilevel"/>
    <w:tmpl w:val="D67CE94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76F2E17"/>
    <w:multiLevelType w:val="hybridMultilevel"/>
    <w:tmpl w:val="A52893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560E09"/>
    <w:multiLevelType w:val="multilevel"/>
    <w:tmpl w:val="756E98E6"/>
    <w:lvl w:ilvl="0">
      <w:start w:val="3"/>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CD95EC4"/>
    <w:multiLevelType w:val="multilevel"/>
    <w:tmpl w:val="AA94623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6" w15:restartNumberingAfterBreak="0">
    <w:nsid w:val="7E4C76D5"/>
    <w:multiLevelType w:val="multilevel"/>
    <w:tmpl w:val="D67CE94C"/>
    <w:lvl w:ilvl="0">
      <w:start w:val="1"/>
      <w:numFmt w:val="decimal"/>
      <w:lvlText w:val="%1."/>
      <w:lvlJc w:val="left"/>
      <w:pPr>
        <w:ind w:left="502"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566" w:hanging="72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062" w:hanging="108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558" w:hanging="1440"/>
      </w:pPr>
      <w:rPr>
        <w:rFonts w:hint="default"/>
      </w:rPr>
    </w:lvl>
    <w:lvl w:ilvl="8">
      <w:start w:val="1"/>
      <w:numFmt w:val="decimal"/>
      <w:lvlText w:val="%1.%2.%3.%4.%5.%6.%7.%8.%9."/>
      <w:lvlJc w:val="left"/>
      <w:pPr>
        <w:ind w:left="6486" w:hanging="1800"/>
      </w:pPr>
      <w:rPr>
        <w:rFonts w:hint="default"/>
      </w:rPr>
    </w:lvl>
  </w:abstractNum>
  <w:num w:numId="1" w16cid:durableId="1812821880">
    <w:abstractNumId w:val="16"/>
  </w:num>
  <w:num w:numId="2" w16cid:durableId="1740249589">
    <w:abstractNumId w:val="38"/>
  </w:num>
  <w:num w:numId="3" w16cid:durableId="1636253167">
    <w:abstractNumId w:val="30"/>
  </w:num>
  <w:num w:numId="4" w16cid:durableId="1583754143">
    <w:abstractNumId w:val="34"/>
  </w:num>
  <w:num w:numId="5" w16cid:durableId="236671939">
    <w:abstractNumId w:val="21"/>
  </w:num>
  <w:num w:numId="6" w16cid:durableId="1020085693">
    <w:abstractNumId w:val="31"/>
  </w:num>
  <w:num w:numId="7" w16cid:durableId="1010181857">
    <w:abstractNumId w:val="39"/>
  </w:num>
  <w:num w:numId="8" w16cid:durableId="1078212393">
    <w:abstractNumId w:val="32"/>
  </w:num>
  <w:num w:numId="9" w16cid:durableId="1254701594">
    <w:abstractNumId w:val="55"/>
  </w:num>
  <w:num w:numId="10" w16cid:durableId="1029840157">
    <w:abstractNumId w:val="40"/>
  </w:num>
  <w:num w:numId="11" w16cid:durableId="527568003">
    <w:abstractNumId w:val="48"/>
  </w:num>
  <w:num w:numId="12" w16cid:durableId="1586723500">
    <w:abstractNumId w:val="41"/>
  </w:num>
  <w:num w:numId="13" w16cid:durableId="1789617505">
    <w:abstractNumId w:val="46"/>
  </w:num>
  <w:num w:numId="14" w16cid:durableId="1004625240">
    <w:abstractNumId w:val="8"/>
  </w:num>
  <w:num w:numId="15" w16cid:durableId="1366560900">
    <w:abstractNumId w:val="29"/>
  </w:num>
  <w:num w:numId="16" w16cid:durableId="1346051543">
    <w:abstractNumId w:val="35"/>
  </w:num>
  <w:num w:numId="17" w16cid:durableId="667251217">
    <w:abstractNumId w:val="17"/>
  </w:num>
  <w:num w:numId="18" w16cid:durableId="1262177735">
    <w:abstractNumId w:val="28"/>
  </w:num>
  <w:num w:numId="19" w16cid:durableId="1755589930">
    <w:abstractNumId w:val="54"/>
  </w:num>
  <w:num w:numId="20" w16cid:durableId="837117181">
    <w:abstractNumId w:val="56"/>
  </w:num>
  <w:num w:numId="21" w16cid:durableId="1397628379">
    <w:abstractNumId w:val="51"/>
  </w:num>
  <w:num w:numId="22" w16cid:durableId="437408227">
    <w:abstractNumId w:val="19"/>
  </w:num>
  <w:num w:numId="23" w16cid:durableId="96989916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3483484">
    <w:abstractNumId w:val="47"/>
  </w:num>
  <w:num w:numId="25" w16cid:durableId="521359089">
    <w:abstractNumId w:val="24"/>
  </w:num>
  <w:num w:numId="26" w16cid:durableId="1124423888">
    <w:abstractNumId w:val="33"/>
  </w:num>
  <w:num w:numId="27" w16cid:durableId="875238180">
    <w:abstractNumId w:val="26"/>
  </w:num>
  <w:num w:numId="28" w16cid:durableId="747532317">
    <w:abstractNumId w:val="14"/>
  </w:num>
  <w:num w:numId="29" w16cid:durableId="1192766975">
    <w:abstractNumId w:val="42"/>
  </w:num>
  <w:num w:numId="30" w16cid:durableId="1130054888">
    <w:abstractNumId w:val="36"/>
  </w:num>
  <w:num w:numId="31" w16cid:durableId="89545661">
    <w:abstractNumId w:val="15"/>
  </w:num>
  <w:num w:numId="32" w16cid:durableId="1211504059">
    <w:abstractNumId w:val="49"/>
  </w:num>
  <w:num w:numId="33" w16cid:durableId="184440874">
    <w:abstractNumId w:val="50"/>
  </w:num>
  <w:num w:numId="34" w16cid:durableId="787508493">
    <w:abstractNumId w:val="22"/>
  </w:num>
  <w:num w:numId="35" w16cid:durableId="261493879">
    <w:abstractNumId w:val="44"/>
  </w:num>
  <w:num w:numId="36" w16cid:durableId="103057348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7699986">
    <w:abstractNumId w:val="18"/>
  </w:num>
  <w:num w:numId="38" w16cid:durableId="1920366562">
    <w:abstractNumId w:val="23"/>
  </w:num>
  <w:num w:numId="39" w16cid:durableId="50232733">
    <w:abstractNumId w:val="43"/>
  </w:num>
  <w:num w:numId="40" w16cid:durableId="121893285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5975991">
    <w:abstractNumId w:val="52"/>
  </w:num>
  <w:num w:numId="42" w16cid:durableId="1452899118">
    <w:abstractNumId w:val="12"/>
  </w:num>
  <w:num w:numId="43" w16cid:durableId="36707262">
    <w:abstractNumId w:val="20"/>
  </w:num>
  <w:num w:numId="44" w16cid:durableId="1908178381">
    <w:abstractNumId w:val="9"/>
  </w:num>
  <w:num w:numId="45" w16cid:durableId="60759409">
    <w:abstractNumId w:val="37"/>
  </w:num>
  <w:num w:numId="46" w16cid:durableId="332220958">
    <w:abstractNumId w:val="45"/>
  </w:num>
  <w:num w:numId="47" w16cid:durableId="1536579014">
    <w:abstractNumId w:val="10"/>
  </w:num>
  <w:num w:numId="48" w16cid:durableId="1152327612">
    <w:abstractNumId w:val="53"/>
  </w:num>
  <w:num w:numId="49" w16cid:durableId="549801637">
    <w:abstractNumId w:val="25"/>
  </w:num>
  <w:num w:numId="50" w16cid:durableId="145721457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hideSpellingError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178A"/>
    <w:rsid w:val="00002213"/>
    <w:rsid w:val="000025FE"/>
    <w:rsid w:val="0000477D"/>
    <w:rsid w:val="00004D03"/>
    <w:rsid w:val="000060A5"/>
    <w:rsid w:val="00006D0E"/>
    <w:rsid w:val="00007480"/>
    <w:rsid w:val="00010CD8"/>
    <w:rsid w:val="00011166"/>
    <w:rsid w:val="000114FD"/>
    <w:rsid w:val="00011C2D"/>
    <w:rsid w:val="000123DC"/>
    <w:rsid w:val="00012741"/>
    <w:rsid w:val="000139CB"/>
    <w:rsid w:val="00014087"/>
    <w:rsid w:val="000178A3"/>
    <w:rsid w:val="00017A1A"/>
    <w:rsid w:val="00017B18"/>
    <w:rsid w:val="000207A8"/>
    <w:rsid w:val="00023BDB"/>
    <w:rsid w:val="000254D5"/>
    <w:rsid w:val="00025EE7"/>
    <w:rsid w:val="00025F4A"/>
    <w:rsid w:val="00026560"/>
    <w:rsid w:val="00027E3F"/>
    <w:rsid w:val="000318C9"/>
    <w:rsid w:val="00032A0D"/>
    <w:rsid w:val="00037C81"/>
    <w:rsid w:val="0004105D"/>
    <w:rsid w:val="0004130C"/>
    <w:rsid w:val="00042579"/>
    <w:rsid w:val="0004742A"/>
    <w:rsid w:val="0005047D"/>
    <w:rsid w:val="00051E01"/>
    <w:rsid w:val="0005277F"/>
    <w:rsid w:val="00052F80"/>
    <w:rsid w:val="00054404"/>
    <w:rsid w:val="000561B8"/>
    <w:rsid w:val="00057275"/>
    <w:rsid w:val="000612BE"/>
    <w:rsid w:val="00061D6A"/>
    <w:rsid w:val="000625AA"/>
    <w:rsid w:val="00062834"/>
    <w:rsid w:val="0006336A"/>
    <w:rsid w:val="000643BB"/>
    <w:rsid w:val="00065FC9"/>
    <w:rsid w:val="00066D9F"/>
    <w:rsid w:val="00067CD9"/>
    <w:rsid w:val="000718AD"/>
    <w:rsid w:val="000720FF"/>
    <w:rsid w:val="000726EA"/>
    <w:rsid w:val="00072918"/>
    <w:rsid w:val="000731E6"/>
    <w:rsid w:val="00074D8A"/>
    <w:rsid w:val="0007528D"/>
    <w:rsid w:val="000756F5"/>
    <w:rsid w:val="00075F2C"/>
    <w:rsid w:val="0007783A"/>
    <w:rsid w:val="000778BC"/>
    <w:rsid w:val="000805B9"/>
    <w:rsid w:val="00080E7F"/>
    <w:rsid w:val="0008176C"/>
    <w:rsid w:val="000840B1"/>
    <w:rsid w:val="00084FE6"/>
    <w:rsid w:val="00091223"/>
    <w:rsid w:val="000918E0"/>
    <w:rsid w:val="00091EE1"/>
    <w:rsid w:val="0009224D"/>
    <w:rsid w:val="0009312B"/>
    <w:rsid w:val="00093A26"/>
    <w:rsid w:val="00093B7F"/>
    <w:rsid w:val="00094F71"/>
    <w:rsid w:val="000A014E"/>
    <w:rsid w:val="000A03BB"/>
    <w:rsid w:val="000A060F"/>
    <w:rsid w:val="000A1458"/>
    <w:rsid w:val="000A1D13"/>
    <w:rsid w:val="000A211B"/>
    <w:rsid w:val="000A38A7"/>
    <w:rsid w:val="000A3A53"/>
    <w:rsid w:val="000A4722"/>
    <w:rsid w:val="000A676A"/>
    <w:rsid w:val="000B1661"/>
    <w:rsid w:val="000B1A1F"/>
    <w:rsid w:val="000B2FAA"/>
    <w:rsid w:val="000B33C2"/>
    <w:rsid w:val="000B3A80"/>
    <w:rsid w:val="000B3F80"/>
    <w:rsid w:val="000B415A"/>
    <w:rsid w:val="000B45D5"/>
    <w:rsid w:val="000B4B17"/>
    <w:rsid w:val="000B5208"/>
    <w:rsid w:val="000B5DD2"/>
    <w:rsid w:val="000B7407"/>
    <w:rsid w:val="000C0474"/>
    <w:rsid w:val="000C0566"/>
    <w:rsid w:val="000C064D"/>
    <w:rsid w:val="000C0DF5"/>
    <w:rsid w:val="000C1235"/>
    <w:rsid w:val="000C1279"/>
    <w:rsid w:val="000C15A5"/>
    <w:rsid w:val="000C1E43"/>
    <w:rsid w:val="000C2D7B"/>
    <w:rsid w:val="000C7C73"/>
    <w:rsid w:val="000D18B8"/>
    <w:rsid w:val="000D1F03"/>
    <w:rsid w:val="000D26CA"/>
    <w:rsid w:val="000D2810"/>
    <w:rsid w:val="000D291B"/>
    <w:rsid w:val="000D2CC7"/>
    <w:rsid w:val="000D2DCF"/>
    <w:rsid w:val="000D3B4B"/>
    <w:rsid w:val="000D48A7"/>
    <w:rsid w:val="000D5656"/>
    <w:rsid w:val="000E0066"/>
    <w:rsid w:val="000E0788"/>
    <w:rsid w:val="000E0932"/>
    <w:rsid w:val="000E0BCF"/>
    <w:rsid w:val="000E63C0"/>
    <w:rsid w:val="000F04FC"/>
    <w:rsid w:val="000F0D3C"/>
    <w:rsid w:val="000F3DC6"/>
    <w:rsid w:val="000F47BB"/>
    <w:rsid w:val="000F4976"/>
    <w:rsid w:val="000F50DF"/>
    <w:rsid w:val="000F5B6F"/>
    <w:rsid w:val="000F5E67"/>
    <w:rsid w:val="000F634B"/>
    <w:rsid w:val="000F6A17"/>
    <w:rsid w:val="000F7AEC"/>
    <w:rsid w:val="001044C8"/>
    <w:rsid w:val="0010455A"/>
    <w:rsid w:val="00105288"/>
    <w:rsid w:val="001067D8"/>
    <w:rsid w:val="00107D8A"/>
    <w:rsid w:val="0011271D"/>
    <w:rsid w:val="001154DA"/>
    <w:rsid w:val="00120448"/>
    <w:rsid w:val="001211D3"/>
    <w:rsid w:val="00122113"/>
    <w:rsid w:val="001228E9"/>
    <w:rsid w:val="001239C2"/>
    <w:rsid w:val="00125571"/>
    <w:rsid w:val="0012580B"/>
    <w:rsid w:val="00125C68"/>
    <w:rsid w:val="00125D27"/>
    <w:rsid w:val="001278A6"/>
    <w:rsid w:val="001301CB"/>
    <w:rsid w:val="001304C6"/>
    <w:rsid w:val="00131D5C"/>
    <w:rsid w:val="00132C4F"/>
    <w:rsid w:val="001353E2"/>
    <w:rsid w:val="00137894"/>
    <w:rsid w:val="00140778"/>
    <w:rsid w:val="0014506A"/>
    <w:rsid w:val="00146CA0"/>
    <w:rsid w:val="00146EF8"/>
    <w:rsid w:val="00147F37"/>
    <w:rsid w:val="00150A72"/>
    <w:rsid w:val="001519E8"/>
    <w:rsid w:val="0015258A"/>
    <w:rsid w:val="001531DC"/>
    <w:rsid w:val="00153881"/>
    <w:rsid w:val="00153E85"/>
    <w:rsid w:val="00154A6E"/>
    <w:rsid w:val="001569F7"/>
    <w:rsid w:val="00157A61"/>
    <w:rsid w:val="00161880"/>
    <w:rsid w:val="00163322"/>
    <w:rsid w:val="0016365B"/>
    <w:rsid w:val="001650EF"/>
    <w:rsid w:val="00165599"/>
    <w:rsid w:val="001658E0"/>
    <w:rsid w:val="001700AA"/>
    <w:rsid w:val="001701BB"/>
    <w:rsid w:val="00170FA3"/>
    <w:rsid w:val="00172048"/>
    <w:rsid w:val="00175A1B"/>
    <w:rsid w:val="00176A9E"/>
    <w:rsid w:val="0017723A"/>
    <w:rsid w:val="0017785B"/>
    <w:rsid w:val="00180859"/>
    <w:rsid w:val="00183151"/>
    <w:rsid w:val="00184253"/>
    <w:rsid w:val="00185230"/>
    <w:rsid w:val="001853CE"/>
    <w:rsid w:val="001860A6"/>
    <w:rsid w:val="00186147"/>
    <w:rsid w:val="00187F7D"/>
    <w:rsid w:val="00191094"/>
    <w:rsid w:val="001922AE"/>
    <w:rsid w:val="00194006"/>
    <w:rsid w:val="00194656"/>
    <w:rsid w:val="00194683"/>
    <w:rsid w:val="0019514F"/>
    <w:rsid w:val="0019732C"/>
    <w:rsid w:val="001A5EB0"/>
    <w:rsid w:val="001A625A"/>
    <w:rsid w:val="001A797E"/>
    <w:rsid w:val="001B02FD"/>
    <w:rsid w:val="001B2662"/>
    <w:rsid w:val="001B2B5E"/>
    <w:rsid w:val="001B2CE2"/>
    <w:rsid w:val="001B5207"/>
    <w:rsid w:val="001B5BAF"/>
    <w:rsid w:val="001B6424"/>
    <w:rsid w:val="001B6822"/>
    <w:rsid w:val="001B6D95"/>
    <w:rsid w:val="001B766A"/>
    <w:rsid w:val="001B7767"/>
    <w:rsid w:val="001B7A20"/>
    <w:rsid w:val="001C2A04"/>
    <w:rsid w:val="001C2E6A"/>
    <w:rsid w:val="001C7447"/>
    <w:rsid w:val="001D0378"/>
    <w:rsid w:val="001D0A36"/>
    <w:rsid w:val="001D1B73"/>
    <w:rsid w:val="001D37D9"/>
    <w:rsid w:val="001D6346"/>
    <w:rsid w:val="001D7DFA"/>
    <w:rsid w:val="001E1AD2"/>
    <w:rsid w:val="001E37DB"/>
    <w:rsid w:val="001F3C80"/>
    <w:rsid w:val="001F400C"/>
    <w:rsid w:val="001F72D2"/>
    <w:rsid w:val="001F79B3"/>
    <w:rsid w:val="001F7B64"/>
    <w:rsid w:val="001F7FA8"/>
    <w:rsid w:val="00200385"/>
    <w:rsid w:val="00200FC9"/>
    <w:rsid w:val="00201205"/>
    <w:rsid w:val="00201B96"/>
    <w:rsid w:val="002022AE"/>
    <w:rsid w:val="002033E5"/>
    <w:rsid w:val="00203E19"/>
    <w:rsid w:val="002040DE"/>
    <w:rsid w:val="00204410"/>
    <w:rsid w:val="002045F7"/>
    <w:rsid w:val="002051F3"/>
    <w:rsid w:val="002055A3"/>
    <w:rsid w:val="00205D5B"/>
    <w:rsid w:val="002070D4"/>
    <w:rsid w:val="0021040D"/>
    <w:rsid w:val="00211E33"/>
    <w:rsid w:val="00213E97"/>
    <w:rsid w:val="00214669"/>
    <w:rsid w:val="00214679"/>
    <w:rsid w:val="00214A8C"/>
    <w:rsid w:val="0021657F"/>
    <w:rsid w:val="00216D05"/>
    <w:rsid w:val="002212C3"/>
    <w:rsid w:val="002212D2"/>
    <w:rsid w:val="00223F70"/>
    <w:rsid w:val="00224272"/>
    <w:rsid w:val="002242D5"/>
    <w:rsid w:val="0022435F"/>
    <w:rsid w:val="002245EF"/>
    <w:rsid w:val="002245F8"/>
    <w:rsid w:val="002257F3"/>
    <w:rsid w:val="00226189"/>
    <w:rsid w:val="00232A3F"/>
    <w:rsid w:val="00233A9F"/>
    <w:rsid w:val="002346C0"/>
    <w:rsid w:val="00236242"/>
    <w:rsid w:val="002363C3"/>
    <w:rsid w:val="00237990"/>
    <w:rsid w:val="00240B90"/>
    <w:rsid w:val="0024164D"/>
    <w:rsid w:val="00242910"/>
    <w:rsid w:val="00244F8D"/>
    <w:rsid w:val="00245C79"/>
    <w:rsid w:val="002475A0"/>
    <w:rsid w:val="00253264"/>
    <w:rsid w:val="00256D70"/>
    <w:rsid w:val="00260B37"/>
    <w:rsid w:val="00260EEE"/>
    <w:rsid w:val="002652C6"/>
    <w:rsid w:val="00266FFD"/>
    <w:rsid w:val="002704AA"/>
    <w:rsid w:val="002716DA"/>
    <w:rsid w:val="00271F9A"/>
    <w:rsid w:val="0028100E"/>
    <w:rsid w:val="00281BD5"/>
    <w:rsid w:val="00281E5E"/>
    <w:rsid w:val="00282910"/>
    <w:rsid w:val="0028661E"/>
    <w:rsid w:val="00290FA9"/>
    <w:rsid w:val="00290FEA"/>
    <w:rsid w:val="00291FCC"/>
    <w:rsid w:val="002924DC"/>
    <w:rsid w:val="00293A76"/>
    <w:rsid w:val="00294114"/>
    <w:rsid w:val="002946EA"/>
    <w:rsid w:val="00294E47"/>
    <w:rsid w:val="00294F43"/>
    <w:rsid w:val="002960C9"/>
    <w:rsid w:val="00296197"/>
    <w:rsid w:val="0029799B"/>
    <w:rsid w:val="002A109F"/>
    <w:rsid w:val="002B0855"/>
    <w:rsid w:val="002B2172"/>
    <w:rsid w:val="002B3090"/>
    <w:rsid w:val="002B3B25"/>
    <w:rsid w:val="002B3D9C"/>
    <w:rsid w:val="002B5A3A"/>
    <w:rsid w:val="002B7A36"/>
    <w:rsid w:val="002C12C6"/>
    <w:rsid w:val="002C313F"/>
    <w:rsid w:val="002C37FE"/>
    <w:rsid w:val="002C3FEE"/>
    <w:rsid w:val="002C41E9"/>
    <w:rsid w:val="002C4C16"/>
    <w:rsid w:val="002C529A"/>
    <w:rsid w:val="002D21FC"/>
    <w:rsid w:val="002D327E"/>
    <w:rsid w:val="002D34FA"/>
    <w:rsid w:val="002D6C25"/>
    <w:rsid w:val="002D6CF9"/>
    <w:rsid w:val="002D73EE"/>
    <w:rsid w:val="002D7733"/>
    <w:rsid w:val="002E2632"/>
    <w:rsid w:val="002E2CAE"/>
    <w:rsid w:val="002E4362"/>
    <w:rsid w:val="002E6929"/>
    <w:rsid w:val="002E7CEF"/>
    <w:rsid w:val="002F20ED"/>
    <w:rsid w:val="002F2BCC"/>
    <w:rsid w:val="002F343F"/>
    <w:rsid w:val="002F38DE"/>
    <w:rsid w:val="002F3B6C"/>
    <w:rsid w:val="002F47DB"/>
    <w:rsid w:val="002F5B24"/>
    <w:rsid w:val="002F674D"/>
    <w:rsid w:val="002F6CAF"/>
    <w:rsid w:val="00300139"/>
    <w:rsid w:val="00301181"/>
    <w:rsid w:val="0030197B"/>
    <w:rsid w:val="00303B43"/>
    <w:rsid w:val="003058AD"/>
    <w:rsid w:val="00305B9C"/>
    <w:rsid w:val="00305D47"/>
    <w:rsid w:val="0030650F"/>
    <w:rsid w:val="00307391"/>
    <w:rsid w:val="00311F89"/>
    <w:rsid w:val="0031538D"/>
    <w:rsid w:val="00315914"/>
    <w:rsid w:val="00315E80"/>
    <w:rsid w:val="00316AB3"/>
    <w:rsid w:val="0031799F"/>
    <w:rsid w:val="003216EF"/>
    <w:rsid w:val="003246DE"/>
    <w:rsid w:val="0032682C"/>
    <w:rsid w:val="00327E32"/>
    <w:rsid w:val="0033130C"/>
    <w:rsid w:val="003326C7"/>
    <w:rsid w:val="00332892"/>
    <w:rsid w:val="00333A09"/>
    <w:rsid w:val="00335E3C"/>
    <w:rsid w:val="00336FDB"/>
    <w:rsid w:val="0034003C"/>
    <w:rsid w:val="00340280"/>
    <w:rsid w:val="003431E8"/>
    <w:rsid w:val="00343AC3"/>
    <w:rsid w:val="003454AA"/>
    <w:rsid w:val="00345534"/>
    <w:rsid w:val="00345E12"/>
    <w:rsid w:val="00345ED4"/>
    <w:rsid w:val="00347C99"/>
    <w:rsid w:val="00347E3D"/>
    <w:rsid w:val="00347EDC"/>
    <w:rsid w:val="00350768"/>
    <w:rsid w:val="00352835"/>
    <w:rsid w:val="00356A11"/>
    <w:rsid w:val="00357B73"/>
    <w:rsid w:val="00360175"/>
    <w:rsid w:val="00360AEC"/>
    <w:rsid w:val="00361A0D"/>
    <w:rsid w:val="00363072"/>
    <w:rsid w:val="0036317A"/>
    <w:rsid w:val="00364FE7"/>
    <w:rsid w:val="00365094"/>
    <w:rsid w:val="00367136"/>
    <w:rsid w:val="003675D7"/>
    <w:rsid w:val="003679E2"/>
    <w:rsid w:val="00367A39"/>
    <w:rsid w:val="003702FD"/>
    <w:rsid w:val="0037150C"/>
    <w:rsid w:val="003731C4"/>
    <w:rsid w:val="00373AEC"/>
    <w:rsid w:val="003800D7"/>
    <w:rsid w:val="003832E1"/>
    <w:rsid w:val="00386602"/>
    <w:rsid w:val="00387A0A"/>
    <w:rsid w:val="00391551"/>
    <w:rsid w:val="00391D28"/>
    <w:rsid w:val="003951F4"/>
    <w:rsid w:val="003969D1"/>
    <w:rsid w:val="00397955"/>
    <w:rsid w:val="003A1782"/>
    <w:rsid w:val="003A1B13"/>
    <w:rsid w:val="003A1DF2"/>
    <w:rsid w:val="003A25B7"/>
    <w:rsid w:val="003A2D3C"/>
    <w:rsid w:val="003A44D1"/>
    <w:rsid w:val="003A6765"/>
    <w:rsid w:val="003A7881"/>
    <w:rsid w:val="003A7A3C"/>
    <w:rsid w:val="003A7CED"/>
    <w:rsid w:val="003B30C8"/>
    <w:rsid w:val="003B4C9F"/>
    <w:rsid w:val="003B76FF"/>
    <w:rsid w:val="003C2344"/>
    <w:rsid w:val="003C4CE4"/>
    <w:rsid w:val="003C56F4"/>
    <w:rsid w:val="003C6898"/>
    <w:rsid w:val="003D0D87"/>
    <w:rsid w:val="003D1E19"/>
    <w:rsid w:val="003D2837"/>
    <w:rsid w:val="003D4D7C"/>
    <w:rsid w:val="003D74A2"/>
    <w:rsid w:val="003D76B7"/>
    <w:rsid w:val="003D7EE9"/>
    <w:rsid w:val="003E1972"/>
    <w:rsid w:val="003E53B2"/>
    <w:rsid w:val="003F0670"/>
    <w:rsid w:val="003F2408"/>
    <w:rsid w:val="003F2ACF"/>
    <w:rsid w:val="003F5B23"/>
    <w:rsid w:val="003F66F2"/>
    <w:rsid w:val="003F6D7E"/>
    <w:rsid w:val="00400201"/>
    <w:rsid w:val="00401421"/>
    <w:rsid w:val="004033A6"/>
    <w:rsid w:val="00404671"/>
    <w:rsid w:val="004048B1"/>
    <w:rsid w:val="00406BD0"/>
    <w:rsid w:val="00406FD0"/>
    <w:rsid w:val="00407B4A"/>
    <w:rsid w:val="004105B5"/>
    <w:rsid w:val="00411CF1"/>
    <w:rsid w:val="004120AE"/>
    <w:rsid w:val="0041239B"/>
    <w:rsid w:val="00413595"/>
    <w:rsid w:val="0041439A"/>
    <w:rsid w:val="004147C5"/>
    <w:rsid w:val="0041490E"/>
    <w:rsid w:val="00416C70"/>
    <w:rsid w:val="00417D11"/>
    <w:rsid w:val="00420330"/>
    <w:rsid w:val="00420B0B"/>
    <w:rsid w:val="00422692"/>
    <w:rsid w:val="00422FE4"/>
    <w:rsid w:val="0042361D"/>
    <w:rsid w:val="00424A59"/>
    <w:rsid w:val="00425431"/>
    <w:rsid w:val="0042570A"/>
    <w:rsid w:val="00425722"/>
    <w:rsid w:val="00425782"/>
    <w:rsid w:val="00425E41"/>
    <w:rsid w:val="00426655"/>
    <w:rsid w:val="00430A5B"/>
    <w:rsid w:val="00432A0D"/>
    <w:rsid w:val="00432A92"/>
    <w:rsid w:val="0043360C"/>
    <w:rsid w:val="004337DF"/>
    <w:rsid w:val="0043698F"/>
    <w:rsid w:val="004404AF"/>
    <w:rsid w:val="00442997"/>
    <w:rsid w:val="00443E24"/>
    <w:rsid w:val="00444E83"/>
    <w:rsid w:val="0044605D"/>
    <w:rsid w:val="0045172D"/>
    <w:rsid w:val="004518ED"/>
    <w:rsid w:val="00454C05"/>
    <w:rsid w:val="004550E8"/>
    <w:rsid w:val="00455759"/>
    <w:rsid w:val="00456343"/>
    <w:rsid w:val="00456E9A"/>
    <w:rsid w:val="004579C0"/>
    <w:rsid w:val="004607A0"/>
    <w:rsid w:val="0046098D"/>
    <w:rsid w:val="00462821"/>
    <w:rsid w:val="004636EB"/>
    <w:rsid w:val="00463814"/>
    <w:rsid w:val="00467593"/>
    <w:rsid w:val="00470FEF"/>
    <w:rsid w:val="00476A9D"/>
    <w:rsid w:val="004802DB"/>
    <w:rsid w:val="00480A4E"/>
    <w:rsid w:val="00480F7E"/>
    <w:rsid w:val="00483101"/>
    <w:rsid w:val="00484644"/>
    <w:rsid w:val="00484D69"/>
    <w:rsid w:val="0048660A"/>
    <w:rsid w:val="00491729"/>
    <w:rsid w:val="00493B24"/>
    <w:rsid w:val="00494926"/>
    <w:rsid w:val="0049499A"/>
    <w:rsid w:val="00494E55"/>
    <w:rsid w:val="00495B44"/>
    <w:rsid w:val="00496BD7"/>
    <w:rsid w:val="004A0C34"/>
    <w:rsid w:val="004A19BA"/>
    <w:rsid w:val="004A2C6A"/>
    <w:rsid w:val="004A3741"/>
    <w:rsid w:val="004A55B2"/>
    <w:rsid w:val="004A7A96"/>
    <w:rsid w:val="004A7F0C"/>
    <w:rsid w:val="004B281B"/>
    <w:rsid w:val="004B465B"/>
    <w:rsid w:val="004B7650"/>
    <w:rsid w:val="004C09C9"/>
    <w:rsid w:val="004C0CE1"/>
    <w:rsid w:val="004C39A5"/>
    <w:rsid w:val="004C3D4C"/>
    <w:rsid w:val="004C4841"/>
    <w:rsid w:val="004C4F53"/>
    <w:rsid w:val="004C5456"/>
    <w:rsid w:val="004C58D0"/>
    <w:rsid w:val="004C5A37"/>
    <w:rsid w:val="004C5AEA"/>
    <w:rsid w:val="004C7FA0"/>
    <w:rsid w:val="004D3C80"/>
    <w:rsid w:val="004D5271"/>
    <w:rsid w:val="004D5C2F"/>
    <w:rsid w:val="004D66C8"/>
    <w:rsid w:val="004D70B7"/>
    <w:rsid w:val="004D78A7"/>
    <w:rsid w:val="004E0995"/>
    <w:rsid w:val="004E2BF1"/>
    <w:rsid w:val="004E46F3"/>
    <w:rsid w:val="004E58BE"/>
    <w:rsid w:val="004E5DF5"/>
    <w:rsid w:val="004E7581"/>
    <w:rsid w:val="004E7719"/>
    <w:rsid w:val="004F0471"/>
    <w:rsid w:val="004F1E96"/>
    <w:rsid w:val="004F1F55"/>
    <w:rsid w:val="004F33A3"/>
    <w:rsid w:val="004F37BE"/>
    <w:rsid w:val="004F519F"/>
    <w:rsid w:val="004F5C55"/>
    <w:rsid w:val="004F6457"/>
    <w:rsid w:val="004F707C"/>
    <w:rsid w:val="004F7D94"/>
    <w:rsid w:val="004F7EBA"/>
    <w:rsid w:val="0050588C"/>
    <w:rsid w:val="00505F08"/>
    <w:rsid w:val="005063F3"/>
    <w:rsid w:val="005075C0"/>
    <w:rsid w:val="005127B3"/>
    <w:rsid w:val="00514065"/>
    <w:rsid w:val="0051538C"/>
    <w:rsid w:val="005177AF"/>
    <w:rsid w:val="00521CB8"/>
    <w:rsid w:val="005229F0"/>
    <w:rsid w:val="0052582E"/>
    <w:rsid w:val="00525E08"/>
    <w:rsid w:val="005304B7"/>
    <w:rsid w:val="005309CF"/>
    <w:rsid w:val="005325D1"/>
    <w:rsid w:val="00532D1A"/>
    <w:rsid w:val="00533E75"/>
    <w:rsid w:val="00535D3D"/>
    <w:rsid w:val="0053671D"/>
    <w:rsid w:val="00537CFE"/>
    <w:rsid w:val="00540F3F"/>
    <w:rsid w:val="005410FC"/>
    <w:rsid w:val="00543D3A"/>
    <w:rsid w:val="00544000"/>
    <w:rsid w:val="005444CC"/>
    <w:rsid w:val="00544DCE"/>
    <w:rsid w:val="00547119"/>
    <w:rsid w:val="005476FC"/>
    <w:rsid w:val="0055080E"/>
    <w:rsid w:val="00551571"/>
    <w:rsid w:val="005528CD"/>
    <w:rsid w:val="00552ACE"/>
    <w:rsid w:val="00553825"/>
    <w:rsid w:val="0055392F"/>
    <w:rsid w:val="00553FA7"/>
    <w:rsid w:val="00555DE5"/>
    <w:rsid w:val="005564C1"/>
    <w:rsid w:val="00557632"/>
    <w:rsid w:val="00560D80"/>
    <w:rsid w:val="00560D9A"/>
    <w:rsid w:val="0056116E"/>
    <w:rsid w:val="0056187E"/>
    <w:rsid w:val="00562160"/>
    <w:rsid w:val="005626F5"/>
    <w:rsid w:val="00562AA9"/>
    <w:rsid w:val="00563D33"/>
    <w:rsid w:val="00564ED9"/>
    <w:rsid w:val="00570112"/>
    <w:rsid w:val="005706E8"/>
    <w:rsid w:val="005708D1"/>
    <w:rsid w:val="00570EA3"/>
    <w:rsid w:val="00571DB9"/>
    <w:rsid w:val="005727CA"/>
    <w:rsid w:val="0057352B"/>
    <w:rsid w:val="005735A1"/>
    <w:rsid w:val="00574069"/>
    <w:rsid w:val="005746FC"/>
    <w:rsid w:val="0057476D"/>
    <w:rsid w:val="005769FF"/>
    <w:rsid w:val="0057719C"/>
    <w:rsid w:val="00580A96"/>
    <w:rsid w:val="00580DA7"/>
    <w:rsid w:val="005822FE"/>
    <w:rsid w:val="005823B9"/>
    <w:rsid w:val="00582863"/>
    <w:rsid w:val="00584933"/>
    <w:rsid w:val="005855A5"/>
    <w:rsid w:val="00585B5A"/>
    <w:rsid w:val="00586892"/>
    <w:rsid w:val="005875D1"/>
    <w:rsid w:val="005905FE"/>
    <w:rsid w:val="005918AA"/>
    <w:rsid w:val="0059292A"/>
    <w:rsid w:val="00592CDF"/>
    <w:rsid w:val="005935AF"/>
    <w:rsid w:val="00593D2C"/>
    <w:rsid w:val="005A1484"/>
    <w:rsid w:val="005A18C2"/>
    <w:rsid w:val="005A562D"/>
    <w:rsid w:val="005A6139"/>
    <w:rsid w:val="005A67F5"/>
    <w:rsid w:val="005A7218"/>
    <w:rsid w:val="005A7542"/>
    <w:rsid w:val="005B124D"/>
    <w:rsid w:val="005B428B"/>
    <w:rsid w:val="005B7D0B"/>
    <w:rsid w:val="005C068D"/>
    <w:rsid w:val="005C0FEC"/>
    <w:rsid w:val="005C1027"/>
    <w:rsid w:val="005C1EB5"/>
    <w:rsid w:val="005C2F2D"/>
    <w:rsid w:val="005C4A02"/>
    <w:rsid w:val="005C533C"/>
    <w:rsid w:val="005C6C8B"/>
    <w:rsid w:val="005C7E9F"/>
    <w:rsid w:val="005D1B51"/>
    <w:rsid w:val="005D26E2"/>
    <w:rsid w:val="005D4FB5"/>
    <w:rsid w:val="005D78D7"/>
    <w:rsid w:val="005E001A"/>
    <w:rsid w:val="005E2339"/>
    <w:rsid w:val="005E2551"/>
    <w:rsid w:val="005E35F6"/>
    <w:rsid w:val="005E3DBC"/>
    <w:rsid w:val="005E7548"/>
    <w:rsid w:val="005F007C"/>
    <w:rsid w:val="005F1005"/>
    <w:rsid w:val="005F240A"/>
    <w:rsid w:val="005F2E6B"/>
    <w:rsid w:val="005F4AD0"/>
    <w:rsid w:val="005F59BE"/>
    <w:rsid w:val="005F6BBE"/>
    <w:rsid w:val="0060160E"/>
    <w:rsid w:val="00601742"/>
    <w:rsid w:val="006029DA"/>
    <w:rsid w:val="0060307C"/>
    <w:rsid w:val="006033D2"/>
    <w:rsid w:val="00603794"/>
    <w:rsid w:val="006055FD"/>
    <w:rsid w:val="00607330"/>
    <w:rsid w:val="0060746C"/>
    <w:rsid w:val="00607989"/>
    <w:rsid w:val="006105CC"/>
    <w:rsid w:val="00610D08"/>
    <w:rsid w:val="00612FDF"/>
    <w:rsid w:val="00613064"/>
    <w:rsid w:val="0061362D"/>
    <w:rsid w:val="00613D88"/>
    <w:rsid w:val="006145E8"/>
    <w:rsid w:val="00614ACC"/>
    <w:rsid w:val="006179EA"/>
    <w:rsid w:val="00620BAF"/>
    <w:rsid w:val="00621618"/>
    <w:rsid w:val="006217AD"/>
    <w:rsid w:val="00622C26"/>
    <w:rsid w:val="00623A65"/>
    <w:rsid w:val="006243CF"/>
    <w:rsid w:val="00624751"/>
    <w:rsid w:val="00627DB9"/>
    <w:rsid w:val="006340AC"/>
    <w:rsid w:val="0063528A"/>
    <w:rsid w:val="006356B8"/>
    <w:rsid w:val="006358D6"/>
    <w:rsid w:val="006360F1"/>
    <w:rsid w:val="006363CF"/>
    <w:rsid w:val="006423B2"/>
    <w:rsid w:val="00642CFD"/>
    <w:rsid w:val="00645676"/>
    <w:rsid w:val="00647521"/>
    <w:rsid w:val="006519D8"/>
    <w:rsid w:val="006526A8"/>
    <w:rsid w:val="00652BB9"/>
    <w:rsid w:val="0065375A"/>
    <w:rsid w:val="00653C2A"/>
    <w:rsid w:val="00655697"/>
    <w:rsid w:val="0065613D"/>
    <w:rsid w:val="0065636F"/>
    <w:rsid w:val="00656CEF"/>
    <w:rsid w:val="00657BF3"/>
    <w:rsid w:val="00662226"/>
    <w:rsid w:val="00665325"/>
    <w:rsid w:val="0066634C"/>
    <w:rsid w:val="00666E51"/>
    <w:rsid w:val="00667FD4"/>
    <w:rsid w:val="006728EF"/>
    <w:rsid w:val="00673E7A"/>
    <w:rsid w:val="0067428A"/>
    <w:rsid w:val="006764FC"/>
    <w:rsid w:val="0068063D"/>
    <w:rsid w:val="00680A3B"/>
    <w:rsid w:val="00681E47"/>
    <w:rsid w:val="00682515"/>
    <w:rsid w:val="00682AC4"/>
    <w:rsid w:val="00683665"/>
    <w:rsid w:val="0068418A"/>
    <w:rsid w:val="00685E6C"/>
    <w:rsid w:val="00685FA5"/>
    <w:rsid w:val="006863E9"/>
    <w:rsid w:val="00686B11"/>
    <w:rsid w:val="00686D11"/>
    <w:rsid w:val="006901AC"/>
    <w:rsid w:val="006915FD"/>
    <w:rsid w:val="00692585"/>
    <w:rsid w:val="006931C3"/>
    <w:rsid w:val="0069445F"/>
    <w:rsid w:val="006947B2"/>
    <w:rsid w:val="00694FA6"/>
    <w:rsid w:val="00697872"/>
    <w:rsid w:val="00697CD3"/>
    <w:rsid w:val="006A0B6F"/>
    <w:rsid w:val="006A0B9B"/>
    <w:rsid w:val="006A0BB9"/>
    <w:rsid w:val="006A641F"/>
    <w:rsid w:val="006A73E1"/>
    <w:rsid w:val="006A7831"/>
    <w:rsid w:val="006B060E"/>
    <w:rsid w:val="006B0D93"/>
    <w:rsid w:val="006B2897"/>
    <w:rsid w:val="006B28DA"/>
    <w:rsid w:val="006B2909"/>
    <w:rsid w:val="006B2EAB"/>
    <w:rsid w:val="006B445F"/>
    <w:rsid w:val="006B4B49"/>
    <w:rsid w:val="006B4C45"/>
    <w:rsid w:val="006B53E2"/>
    <w:rsid w:val="006B5F61"/>
    <w:rsid w:val="006B672A"/>
    <w:rsid w:val="006B6B38"/>
    <w:rsid w:val="006B78F2"/>
    <w:rsid w:val="006C0E96"/>
    <w:rsid w:val="006C12BC"/>
    <w:rsid w:val="006C266B"/>
    <w:rsid w:val="006C274E"/>
    <w:rsid w:val="006C29A3"/>
    <w:rsid w:val="006C2D79"/>
    <w:rsid w:val="006C34D9"/>
    <w:rsid w:val="006C3CA6"/>
    <w:rsid w:val="006C426E"/>
    <w:rsid w:val="006C52E2"/>
    <w:rsid w:val="006C6583"/>
    <w:rsid w:val="006C7F8A"/>
    <w:rsid w:val="006D0ADC"/>
    <w:rsid w:val="006D10AC"/>
    <w:rsid w:val="006D184E"/>
    <w:rsid w:val="006D2354"/>
    <w:rsid w:val="006D2398"/>
    <w:rsid w:val="006D2902"/>
    <w:rsid w:val="006D2F14"/>
    <w:rsid w:val="006D3E11"/>
    <w:rsid w:val="006D48F0"/>
    <w:rsid w:val="006E057E"/>
    <w:rsid w:val="006E0DA0"/>
    <w:rsid w:val="006E239E"/>
    <w:rsid w:val="006E4103"/>
    <w:rsid w:val="006F0FB1"/>
    <w:rsid w:val="006F4BCF"/>
    <w:rsid w:val="006F58A3"/>
    <w:rsid w:val="006F58C2"/>
    <w:rsid w:val="006F5B61"/>
    <w:rsid w:val="006F6C08"/>
    <w:rsid w:val="0070231B"/>
    <w:rsid w:val="007035D7"/>
    <w:rsid w:val="007040D4"/>
    <w:rsid w:val="00704B1A"/>
    <w:rsid w:val="00710401"/>
    <w:rsid w:val="0071216D"/>
    <w:rsid w:val="00712231"/>
    <w:rsid w:val="00713736"/>
    <w:rsid w:val="0071456E"/>
    <w:rsid w:val="007157E4"/>
    <w:rsid w:val="00716A21"/>
    <w:rsid w:val="00716B2C"/>
    <w:rsid w:val="0071715C"/>
    <w:rsid w:val="00717846"/>
    <w:rsid w:val="007215ED"/>
    <w:rsid w:val="00721B3D"/>
    <w:rsid w:val="00721BC5"/>
    <w:rsid w:val="007221A7"/>
    <w:rsid w:val="00724A21"/>
    <w:rsid w:val="00724E79"/>
    <w:rsid w:val="0072502C"/>
    <w:rsid w:val="00730F68"/>
    <w:rsid w:val="00732955"/>
    <w:rsid w:val="00734AE4"/>
    <w:rsid w:val="007367A0"/>
    <w:rsid w:val="00736B52"/>
    <w:rsid w:val="00736F77"/>
    <w:rsid w:val="007379C6"/>
    <w:rsid w:val="00740D87"/>
    <w:rsid w:val="0074100E"/>
    <w:rsid w:val="00742ABD"/>
    <w:rsid w:val="00743430"/>
    <w:rsid w:val="00744275"/>
    <w:rsid w:val="007444D7"/>
    <w:rsid w:val="007457BF"/>
    <w:rsid w:val="0075034C"/>
    <w:rsid w:val="00750599"/>
    <w:rsid w:val="00750F3B"/>
    <w:rsid w:val="007526FA"/>
    <w:rsid w:val="00753014"/>
    <w:rsid w:val="00753468"/>
    <w:rsid w:val="00754BA3"/>
    <w:rsid w:val="00754F22"/>
    <w:rsid w:val="00755468"/>
    <w:rsid w:val="00756E0D"/>
    <w:rsid w:val="007623D7"/>
    <w:rsid w:val="007628F3"/>
    <w:rsid w:val="00763847"/>
    <w:rsid w:val="007651D1"/>
    <w:rsid w:val="007653CE"/>
    <w:rsid w:val="00765BD9"/>
    <w:rsid w:val="00765F6D"/>
    <w:rsid w:val="00766025"/>
    <w:rsid w:val="007661F0"/>
    <w:rsid w:val="00767D1D"/>
    <w:rsid w:val="00767F6E"/>
    <w:rsid w:val="00771278"/>
    <w:rsid w:val="007721A8"/>
    <w:rsid w:val="007722A4"/>
    <w:rsid w:val="00772A65"/>
    <w:rsid w:val="00773AE0"/>
    <w:rsid w:val="00773B2A"/>
    <w:rsid w:val="0077419F"/>
    <w:rsid w:val="00774614"/>
    <w:rsid w:val="00774753"/>
    <w:rsid w:val="00775186"/>
    <w:rsid w:val="0077528C"/>
    <w:rsid w:val="0077542E"/>
    <w:rsid w:val="00781D8C"/>
    <w:rsid w:val="00783407"/>
    <w:rsid w:val="00785658"/>
    <w:rsid w:val="007868EB"/>
    <w:rsid w:val="00790BD7"/>
    <w:rsid w:val="007915D6"/>
    <w:rsid w:val="00792277"/>
    <w:rsid w:val="007932E9"/>
    <w:rsid w:val="00793A46"/>
    <w:rsid w:val="00793AE7"/>
    <w:rsid w:val="00795284"/>
    <w:rsid w:val="00796E0F"/>
    <w:rsid w:val="0079780D"/>
    <w:rsid w:val="00797956"/>
    <w:rsid w:val="007A1875"/>
    <w:rsid w:val="007A25DF"/>
    <w:rsid w:val="007A3C10"/>
    <w:rsid w:val="007A5799"/>
    <w:rsid w:val="007A57DC"/>
    <w:rsid w:val="007B01F8"/>
    <w:rsid w:val="007B033F"/>
    <w:rsid w:val="007B0F55"/>
    <w:rsid w:val="007B1C46"/>
    <w:rsid w:val="007B2085"/>
    <w:rsid w:val="007B21C4"/>
    <w:rsid w:val="007B50D4"/>
    <w:rsid w:val="007B618E"/>
    <w:rsid w:val="007B61F3"/>
    <w:rsid w:val="007B6819"/>
    <w:rsid w:val="007B6F9B"/>
    <w:rsid w:val="007B7483"/>
    <w:rsid w:val="007C16A8"/>
    <w:rsid w:val="007C1F4C"/>
    <w:rsid w:val="007C2256"/>
    <w:rsid w:val="007C42C4"/>
    <w:rsid w:val="007C4747"/>
    <w:rsid w:val="007C6161"/>
    <w:rsid w:val="007C7D84"/>
    <w:rsid w:val="007C7E74"/>
    <w:rsid w:val="007D1473"/>
    <w:rsid w:val="007D27C1"/>
    <w:rsid w:val="007D4756"/>
    <w:rsid w:val="007D487E"/>
    <w:rsid w:val="007D4D78"/>
    <w:rsid w:val="007D697E"/>
    <w:rsid w:val="007D7102"/>
    <w:rsid w:val="007E0921"/>
    <w:rsid w:val="007E7740"/>
    <w:rsid w:val="007E7968"/>
    <w:rsid w:val="007F1D40"/>
    <w:rsid w:val="007F1D7F"/>
    <w:rsid w:val="007F3EFD"/>
    <w:rsid w:val="007F4F5D"/>
    <w:rsid w:val="0080013B"/>
    <w:rsid w:val="008031D9"/>
    <w:rsid w:val="00803481"/>
    <w:rsid w:val="0080405E"/>
    <w:rsid w:val="0081237D"/>
    <w:rsid w:val="0081249C"/>
    <w:rsid w:val="00815888"/>
    <w:rsid w:val="0081622B"/>
    <w:rsid w:val="00821739"/>
    <w:rsid w:val="00822345"/>
    <w:rsid w:val="00825302"/>
    <w:rsid w:val="00826011"/>
    <w:rsid w:val="008316DA"/>
    <w:rsid w:val="00833B4C"/>
    <w:rsid w:val="00834BFD"/>
    <w:rsid w:val="0083567E"/>
    <w:rsid w:val="0083707E"/>
    <w:rsid w:val="008371D7"/>
    <w:rsid w:val="00837625"/>
    <w:rsid w:val="00842E43"/>
    <w:rsid w:val="008468C8"/>
    <w:rsid w:val="00847776"/>
    <w:rsid w:val="00850394"/>
    <w:rsid w:val="00850C66"/>
    <w:rsid w:val="008621A1"/>
    <w:rsid w:val="0086332B"/>
    <w:rsid w:val="008645E7"/>
    <w:rsid w:val="008647AF"/>
    <w:rsid w:val="00865387"/>
    <w:rsid w:val="00865D67"/>
    <w:rsid w:val="008667E5"/>
    <w:rsid w:val="00867795"/>
    <w:rsid w:val="00870EFC"/>
    <w:rsid w:val="00871725"/>
    <w:rsid w:val="00871D58"/>
    <w:rsid w:val="00871ECE"/>
    <w:rsid w:val="008720E8"/>
    <w:rsid w:val="00872E27"/>
    <w:rsid w:val="00873C17"/>
    <w:rsid w:val="00874BE8"/>
    <w:rsid w:val="008760B6"/>
    <w:rsid w:val="0087752D"/>
    <w:rsid w:val="00877808"/>
    <w:rsid w:val="008800D8"/>
    <w:rsid w:val="008802FB"/>
    <w:rsid w:val="00880B06"/>
    <w:rsid w:val="00882B5C"/>
    <w:rsid w:val="00882B76"/>
    <w:rsid w:val="0088396D"/>
    <w:rsid w:val="008853A6"/>
    <w:rsid w:val="008853B5"/>
    <w:rsid w:val="008874CA"/>
    <w:rsid w:val="00892298"/>
    <w:rsid w:val="00892812"/>
    <w:rsid w:val="00893393"/>
    <w:rsid w:val="0089587E"/>
    <w:rsid w:val="00895F05"/>
    <w:rsid w:val="00896463"/>
    <w:rsid w:val="00897299"/>
    <w:rsid w:val="008974FF"/>
    <w:rsid w:val="008A098E"/>
    <w:rsid w:val="008A2F14"/>
    <w:rsid w:val="008A5255"/>
    <w:rsid w:val="008B0498"/>
    <w:rsid w:val="008B06B9"/>
    <w:rsid w:val="008B07B4"/>
    <w:rsid w:val="008B17DF"/>
    <w:rsid w:val="008B4EFF"/>
    <w:rsid w:val="008B6DEA"/>
    <w:rsid w:val="008C277F"/>
    <w:rsid w:val="008C40A9"/>
    <w:rsid w:val="008C5B38"/>
    <w:rsid w:val="008C692C"/>
    <w:rsid w:val="008C7324"/>
    <w:rsid w:val="008D1755"/>
    <w:rsid w:val="008D2991"/>
    <w:rsid w:val="008D395F"/>
    <w:rsid w:val="008D727A"/>
    <w:rsid w:val="008E18B2"/>
    <w:rsid w:val="008E1EF6"/>
    <w:rsid w:val="008E26A6"/>
    <w:rsid w:val="008E2F2B"/>
    <w:rsid w:val="008E30BA"/>
    <w:rsid w:val="008E350E"/>
    <w:rsid w:val="008E4669"/>
    <w:rsid w:val="008E7536"/>
    <w:rsid w:val="008F003A"/>
    <w:rsid w:val="008F15B4"/>
    <w:rsid w:val="008F37D1"/>
    <w:rsid w:val="008F42AA"/>
    <w:rsid w:val="008F4B64"/>
    <w:rsid w:val="008F5ADB"/>
    <w:rsid w:val="008F7423"/>
    <w:rsid w:val="00903337"/>
    <w:rsid w:val="009058FB"/>
    <w:rsid w:val="00906407"/>
    <w:rsid w:val="00906A08"/>
    <w:rsid w:val="00907E6F"/>
    <w:rsid w:val="009112EE"/>
    <w:rsid w:val="00911319"/>
    <w:rsid w:val="00913A7D"/>
    <w:rsid w:val="00915173"/>
    <w:rsid w:val="009161FD"/>
    <w:rsid w:val="0091713C"/>
    <w:rsid w:val="009173CF"/>
    <w:rsid w:val="00917835"/>
    <w:rsid w:val="00920EF1"/>
    <w:rsid w:val="0092232E"/>
    <w:rsid w:val="00925219"/>
    <w:rsid w:val="0092602C"/>
    <w:rsid w:val="009264E4"/>
    <w:rsid w:val="00931E12"/>
    <w:rsid w:val="00932418"/>
    <w:rsid w:val="00932840"/>
    <w:rsid w:val="00933AFA"/>
    <w:rsid w:val="00935CF0"/>
    <w:rsid w:val="00936298"/>
    <w:rsid w:val="00936AAA"/>
    <w:rsid w:val="009373D5"/>
    <w:rsid w:val="00940288"/>
    <w:rsid w:val="009404EA"/>
    <w:rsid w:val="00940EF1"/>
    <w:rsid w:val="00941A6D"/>
    <w:rsid w:val="00942A77"/>
    <w:rsid w:val="00943343"/>
    <w:rsid w:val="0094346C"/>
    <w:rsid w:val="0094383F"/>
    <w:rsid w:val="00944254"/>
    <w:rsid w:val="00945961"/>
    <w:rsid w:val="00947D74"/>
    <w:rsid w:val="0095036B"/>
    <w:rsid w:val="00950EE1"/>
    <w:rsid w:val="00950F62"/>
    <w:rsid w:val="00951556"/>
    <w:rsid w:val="009531FE"/>
    <w:rsid w:val="009539D9"/>
    <w:rsid w:val="00953DA4"/>
    <w:rsid w:val="009556D2"/>
    <w:rsid w:val="0095691D"/>
    <w:rsid w:val="0096039F"/>
    <w:rsid w:val="00960B7B"/>
    <w:rsid w:val="00961B86"/>
    <w:rsid w:val="00961FC7"/>
    <w:rsid w:val="00961FFC"/>
    <w:rsid w:val="00962EC6"/>
    <w:rsid w:val="009630ED"/>
    <w:rsid w:val="009638AB"/>
    <w:rsid w:val="00965C6C"/>
    <w:rsid w:val="00966C15"/>
    <w:rsid w:val="009679B5"/>
    <w:rsid w:val="00970C09"/>
    <w:rsid w:val="0097253C"/>
    <w:rsid w:val="00972769"/>
    <w:rsid w:val="00974526"/>
    <w:rsid w:val="0097462A"/>
    <w:rsid w:val="009749FD"/>
    <w:rsid w:val="009750DF"/>
    <w:rsid w:val="0097638B"/>
    <w:rsid w:val="00976C30"/>
    <w:rsid w:val="00977F03"/>
    <w:rsid w:val="009813E1"/>
    <w:rsid w:val="009818B6"/>
    <w:rsid w:val="00983A91"/>
    <w:rsid w:val="009840FE"/>
    <w:rsid w:val="00984463"/>
    <w:rsid w:val="009854B0"/>
    <w:rsid w:val="00987D17"/>
    <w:rsid w:val="00990AE4"/>
    <w:rsid w:val="00991387"/>
    <w:rsid w:val="009917C6"/>
    <w:rsid w:val="0099196C"/>
    <w:rsid w:val="00992907"/>
    <w:rsid w:val="00992B4B"/>
    <w:rsid w:val="009939D5"/>
    <w:rsid w:val="00996117"/>
    <w:rsid w:val="00996B38"/>
    <w:rsid w:val="009A116D"/>
    <w:rsid w:val="009A3A6E"/>
    <w:rsid w:val="009A3FEF"/>
    <w:rsid w:val="009A55FE"/>
    <w:rsid w:val="009A589E"/>
    <w:rsid w:val="009A5FC9"/>
    <w:rsid w:val="009A6185"/>
    <w:rsid w:val="009A64F9"/>
    <w:rsid w:val="009A72A8"/>
    <w:rsid w:val="009B128F"/>
    <w:rsid w:val="009B18E9"/>
    <w:rsid w:val="009B24E3"/>
    <w:rsid w:val="009B2534"/>
    <w:rsid w:val="009B29CB"/>
    <w:rsid w:val="009B2B5E"/>
    <w:rsid w:val="009B2BA0"/>
    <w:rsid w:val="009B5600"/>
    <w:rsid w:val="009B5874"/>
    <w:rsid w:val="009B5FFA"/>
    <w:rsid w:val="009B74CC"/>
    <w:rsid w:val="009C15E8"/>
    <w:rsid w:val="009C1D70"/>
    <w:rsid w:val="009C3668"/>
    <w:rsid w:val="009C6D92"/>
    <w:rsid w:val="009C75C5"/>
    <w:rsid w:val="009C7CA6"/>
    <w:rsid w:val="009D05AB"/>
    <w:rsid w:val="009D1A61"/>
    <w:rsid w:val="009D26BD"/>
    <w:rsid w:val="009D53B7"/>
    <w:rsid w:val="009D6482"/>
    <w:rsid w:val="009E1A84"/>
    <w:rsid w:val="009E31FB"/>
    <w:rsid w:val="009E3CD9"/>
    <w:rsid w:val="009E4208"/>
    <w:rsid w:val="009E5431"/>
    <w:rsid w:val="009F09EA"/>
    <w:rsid w:val="009F0CBC"/>
    <w:rsid w:val="009F21F1"/>
    <w:rsid w:val="009F231E"/>
    <w:rsid w:val="009F4611"/>
    <w:rsid w:val="009F4F97"/>
    <w:rsid w:val="009F5057"/>
    <w:rsid w:val="009F6C16"/>
    <w:rsid w:val="00A00FC9"/>
    <w:rsid w:val="00A023D5"/>
    <w:rsid w:val="00A02B17"/>
    <w:rsid w:val="00A030A1"/>
    <w:rsid w:val="00A039E7"/>
    <w:rsid w:val="00A04411"/>
    <w:rsid w:val="00A05C48"/>
    <w:rsid w:val="00A06ABA"/>
    <w:rsid w:val="00A11BB7"/>
    <w:rsid w:val="00A1243E"/>
    <w:rsid w:val="00A12B1F"/>
    <w:rsid w:val="00A13077"/>
    <w:rsid w:val="00A1333A"/>
    <w:rsid w:val="00A14736"/>
    <w:rsid w:val="00A16931"/>
    <w:rsid w:val="00A203DE"/>
    <w:rsid w:val="00A21208"/>
    <w:rsid w:val="00A21E6F"/>
    <w:rsid w:val="00A21EE7"/>
    <w:rsid w:val="00A22004"/>
    <w:rsid w:val="00A2290B"/>
    <w:rsid w:val="00A23851"/>
    <w:rsid w:val="00A25CEE"/>
    <w:rsid w:val="00A264A7"/>
    <w:rsid w:val="00A26E54"/>
    <w:rsid w:val="00A30AB3"/>
    <w:rsid w:val="00A3112D"/>
    <w:rsid w:val="00A31862"/>
    <w:rsid w:val="00A34B19"/>
    <w:rsid w:val="00A34F42"/>
    <w:rsid w:val="00A3581C"/>
    <w:rsid w:val="00A3657F"/>
    <w:rsid w:val="00A36BC9"/>
    <w:rsid w:val="00A37AD6"/>
    <w:rsid w:val="00A40222"/>
    <w:rsid w:val="00A44A5C"/>
    <w:rsid w:val="00A45B5F"/>
    <w:rsid w:val="00A45D67"/>
    <w:rsid w:val="00A46047"/>
    <w:rsid w:val="00A460EA"/>
    <w:rsid w:val="00A47676"/>
    <w:rsid w:val="00A5026F"/>
    <w:rsid w:val="00A54B02"/>
    <w:rsid w:val="00A568D6"/>
    <w:rsid w:val="00A56C6C"/>
    <w:rsid w:val="00A572BF"/>
    <w:rsid w:val="00A6336C"/>
    <w:rsid w:val="00A6580C"/>
    <w:rsid w:val="00A669DC"/>
    <w:rsid w:val="00A705E9"/>
    <w:rsid w:val="00A72D30"/>
    <w:rsid w:val="00A763F9"/>
    <w:rsid w:val="00A7770F"/>
    <w:rsid w:val="00A80C78"/>
    <w:rsid w:val="00A8123B"/>
    <w:rsid w:val="00A8784D"/>
    <w:rsid w:val="00A923C6"/>
    <w:rsid w:val="00A942C6"/>
    <w:rsid w:val="00AA0EA0"/>
    <w:rsid w:val="00AA1118"/>
    <w:rsid w:val="00AA1DFB"/>
    <w:rsid w:val="00AA2306"/>
    <w:rsid w:val="00AA2B01"/>
    <w:rsid w:val="00AA3CCB"/>
    <w:rsid w:val="00AA4D1D"/>
    <w:rsid w:val="00AA66BF"/>
    <w:rsid w:val="00AB0CA3"/>
    <w:rsid w:val="00AB19B1"/>
    <w:rsid w:val="00AB26BA"/>
    <w:rsid w:val="00AB2A4C"/>
    <w:rsid w:val="00AB43A3"/>
    <w:rsid w:val="00AB449C"/>
    <w:rsid w:val="00AB4E0B"/>
    <w:rsid w:val="00AB5913"/>
    <w:rsid w:val="00AB6252"/>
    <w:rsid w:val="00AB6A74"/>
    <w:rsid w:val="00AC2770"/>
    <w:rsid w:val="00AC2F28"/>
    <w:rsid w:val="00AC61F9"/>
    <w:rsid w:val="00AC70E9"/>
    <w:rsid w:val="00AD3135"/>
    <w:rsid w:val="00AD4C4C"/>
    <w:rsid w:val="00AD6497"/>
    <w:rsid w:val="00AD6ED7"/>
    <w:rsid w:val="00AE0642"/>
    <w:rsid w:val="00AE0D25"/>
    <w:rsid w:val="00AE197A"/>
    <w:rsid w:val="00AE1A45"/>
    <w:rsid w:val="00AE1D32"/>
    <w:rsid w:val="00AE2EA4"/>
    <w:rsid w:val="00AE3CFF"/>
    <w:rsid w:val="00AE4CBF"/>
    <w:rsid w:val="00AE4E99"/>
    <w:rsid w:val="00AE5E04"/>
    <w:rsid w:val="00AE60B6"/>
    <w:rsid w:val="00AE79DF"/>
    <w:rsid w:val="00AE79E7"/>
    <w:rsid w:val="00AF2A42"/>
    <w:rsid w:val="00AF465A"/>
    <w:rsid w:val="00AF7BC5"/>
    <w:rsid w:val="00AF7C69"/>
    <w:rsid w:val="00AF7D63"/>
    <w:rsid w:val="00B01144"/>
    <w:rsid w:val="00B04611"/>
    <w:rsid w:val="00B046B3"/>
    <w:rsid w:val="00B05B73"/>
    <w:rsid w:val="00B06202"/>
    <w:rsid w:val="00B070BE"/>
    <w:rsid w:val="00B07705"/>
    <w:rsid w:val="00B1174E"/>
    <w:rsid w:val="00B11801"/>
    <w:rsid w:val="00B1372D"/>
    <w:rsid w:val="00B13F1E"/>
    <w:rsid w:val="00B14A1D"/>
    <w:rsid w:val="00B14C54"/>
    <w:rsid w:val="00B14F7C"/>
    <w:rsid w:val="00B200F3"/>
    <w:rsid w:val="00B21C4A"/>
    <w:rsid w:val="00B225C5"/>
    <w:rsid w:val="00B2322C"/>
    <w:rsid w:val="00B251C0"/>
    <w:rsid w:val="00B25EB9"/>
    <w:rsid w:val="00B26859"/>
    <w:rsid w:val="00B274BE"/>
    <w:rsid w:val="00B27DB3"/>
    <w:rsid w:val="00B308B2"/>
    <w:rsid w:val="00B30D5A"/>
    <w:rsid w:val="00B34C40"/>
    <w:rsid w:val="00B34CC3"/>
    <w:rsid w:val="00B35DD2"/>
    <w:rsid w:val="00B35E2F"/>
    <w:rsid w:val="00B3693C"/>
    <w:rsid w:val="00B36C64"/>
    <w:rsid w:val="00B36D43"/>
    <w:rsid w:val="00B37B78"/>
    <w:rsid w:val="00B43895"/>
    <w:rsid w:val="00B45CD6"/>
    <w:rsid w:val="00B45FDE"/>
    <w:rsid w:val="00B46B3F"/>
    <w:rsid w:val="00B50271"/>
    <w:rsid w:val="00B53D11"/>
    <w:rsid w:val="00B55399"/>
    <w:rsid w:val="00B571BC"/>
    <w:rsid w:val="00B57DB1"/>
    <w:rsid w:val="00B61320"/>
    <w:rsid w:val="00B62637"/>
    <w:rsid w:val="00B64C8C"/>
    <w:rsid w:val="00B659FA"/>
    <w:rsid w:val="00B65DAA"/>
    <w:rsid w:val="00B663E9"/>
    <w:rsid w:val="00B67053"/>
    <w:rsid w:val="00B671D6"/>
    <w:rsid w:val="00B67E04"/>
    <w:rsid w:val="00B70D48"/>
    <w:rsid w:val="00B7263D"/>
    <w:rsid w:val="00B73CF9"/>
    <w:rsid w:val="00B73FAE"/>
    <w:rsid w:val="00B750D9"/>
    <w:rsid w:val="00B76053"/>
    <w:rsid w:val="00B76D5E"/>
    <w:rsid w:val="00B77C26"/>
    <w:rsid w:val="00B80E5C"/>
    <w:rsid w:val="00B80F64"/>
    <w:rsid w:val="00B81694"/>
    <w:rsid w:val="00B81F3B"/>
    <w:rsid w:val="00B822FE"/>
    <w:rsid w:val="00B8308C"/>
    <w:rsid w:val="00B849E7"/>
    <w:rsid w:val="00B86346"/>
    <w:rsid w:val="00B8706C"/>
    <w:rsid w:val="00B87AEF"/>
    <w:rsid w:val="00B91434"/>
    <w:rsid w:val="00B937FB"/>
    <w:rsid w:val="00B95DC8"/>
    <w:rsid w:val="00B96AFF"/>
    <w:rsid w:val="00BA01C7"/>
    <w:rsid w:val="00BA0695"/>
    <w:rsid w:val="00BA0946"/>
    <w:rsid w:val="00BA1034"/>
    <w:rsid w:val="00BA14C5"/>
    <w:rsid w:val="00BA24CB"/>
    <w:rsid w:val="00BA2E9D"/>
    <w:rsid w:val="00BA312A"/>
    <w:rsid w:val="00BA3B0C"/>
    <w:rsid w:val="00BA4C45"/>
    <w:rsid w:val="00BA4EAF"/>
    <w:rsid w:val="00BA5390"/>
    <w:rsid w:val="00BA6432"/>
    <w:rsid w:val="00BA68AD"/>
    <w:rsid w:val="00BB1F48"/>
    <w:rsid w:val="00BB2263"/>
    <w:rsid w:val="00BB3795"/>
    <w:rsid w:val="00BB5017"/>
    <w:rsid w:val="00BB5789"/>
    <w:rsid w:val="00BB5A78"/>
    <w:rsid w:val="00BB63EC"/>
    <w:rsid w:val="00BB7E8D"/>
    <w:rsid w:val="00BC10AC"/>
    <w:rsid w:val="00BC12DF"/>
    <w:rsid w:val="00BC2CC4"/>
    <w:rsid w:val="00BC5756"/>
    <w:rsid w:val="00BC7A59"/>
    <w:rsid w:val="00BD0794"/>
    <w:rsid w:val="00BD0A97"/>
    <w:rsid w:val="00BD1409"/>
    <w:rsid w:val="00BD15B4"/>
    <w:rsid w:val="00BD1BB6"/>
    <w:rsid w:val="00BD3031"/>
    <w:rsid w:val="00BD7E40"/>
    <w:rsid w:val="00BE0063"/>
    <w:rsid w:val="00BE0E41"/>
    <w:rsid w:val="00BE227E"/>
    <w:rsid w:val="00BE35FD"/>
    <w:rsid w:val="00BE5BEB"/>
    <w:rsid w:val="00BE63DE"/>
    <w:rsid w:val="00BF052A"/>
    <w:rsid w:val="00BF060E"/>
    <w:rsid w:val="00BF0C08"/>
    <w:rsid w:val="00BF297C"/>
    <w:rsid w:val="00BF51C3"/>
    <w:rsid w:val="00BF5613"/>
    <w:rsid w:val="00BF5A7A"/>
    <w:rsid w:val="00BF5AA8"/>
    <w:rsid w:val="00BF600F"/>
    <w:rsid w:val="00BF635B"/>
    <w:rsid w:val="00BF7D18"/>
    <w:rsid w:val="00BF7F2C"/>
    <w:rsid w:val="00C00020"/>
    <w:rsid w:val="00C00C40"/>
    <w:rsid w:val="00C01B16"/>
    <w:rsid w:val="00C02408"/>
    <w:rsid w:val="00C026FA"/>
    <w:rsid w:val="00C028EE"/>
    <w:rsid w:val="00C02906"/>
    <w:rsid w:val="00C03BE4"/>
    <w:rsid w:val="00C04C68"/>
    <w:rsid w:val="00C04C92"/>
    <w:rsid w:val="00C0725A"/>
    <w:rsid w:val="00C11831"/>
    <w:rsid w:val="00C125D1"/>
    <w:rsid w:val="00C13A36"/>
    <w:rsid w:val="00C14B8C"/>
    <w:rsid w:val="00C16D9C"/>
    <w:rsid w:val="00C179C6"/>
    <w:rsid w:val="00C20951"/>
    <w:rsid w:val="00C25835"/>
    <w:rsid w:val="00C2614E"/>
    <w:rsid w:val="00C27D15"/>
    <w:rsid w:val="00C27D59"/>
    <w:rsid w:val="00C32496"/>
    <w:rsid w:val="00C32943"/>
    <w:rsid w:val="00C338F6"/>
    <w:rsid w:val="00C35F70"/>
    <w:rsid w:val="00C36629"/>
    <w:rsid w:val="00C3753F"/>
    <w:rsid w:val="00C377A1"/>
    <w:rsid w:val="00C40800"/>
    <w:rsid w:val="00C41403"/>
    <w:rsid w:val="00C43E5E"/>
    <w:rsid w:val="00C463BA"/>
    <w:rsid w:val="00C46683"/>
    <w:rsid w:val="00C47BA5"/>
    <w:rsid w:val="00C50B43"/>
    <w:rsid w:val="00C50B65"/>
    <w:rsid w:val="00C51539"/>
    <w:rsid w:val="00C51C0D"/>
    <w:rsid w:val="00C529B7"/>
    <w:rsid w:val="00C535A9"/>
    <w:rsid w:val="00C548C4"/>
    <w:rsid w:val="00C55AE5"/>
    <w:rsid w:val="00C55BDF"/>
    <w:rsid w:val="00C55DD3"/>
    <w:rsid w:val="00C55FFB"/>
    <w:rsid w:val="00C60C0A"/>
    <w:rsid w:val="00C60D20"/>
    <w:rsid w:val="00C61727"/>
    <w:rsid w:val="00C62B3C"/>
    <w:rsid w:val="00C62BEC"/>
    <w:rsid w:val="00C63983"/>
    <w:rsid w:val="00C63D86"/>
    <w:rsid w:val="00C664A3"/>
    <w:rsid w:val="00C6684C"/>
    <w:rsid w:val="00C6778C"/>
    <w:rsid w:val="00C67850"/>
    <w:rsid w:val="00C71B18"/>
    <w:rsid w:val="00C726FA"/>
    <w:rsid w:val="00C754FD"/>
    <w:rsid w:val="00C7556C"/>
    <w:rsid w:val="00C758C4"/>
    <w:rsid w:val="00C7642D"/>
    <w:rsid w:val="00C775D3"/>
    <w:rsid w:val="00C77838"/>
    <w:rsid w:val="00C83030"/>
    <w:rsid w:val="00C83AF2"/>
    <w:rsid w:val="00C83FD0"/>
    <w:rsid w:val="00C84623"/>
    <w:rsid w:val="00C85625"/>
    <w:rsid w:val="00C85C52"/>
    <w:rsid w:val="00C86BFC"/>
    <w:rsid w:val="00C87CB3"/>
    <w:rsid w:val="00C87E76"/>
    <w:rsid w:val="00C90707"/>
    <w:rsid w:val="00C909D6"/>
    <w:rsid w:val="00C91702"/>
    <w:rsid w:val="00C967F4"/>
    <w:rsid w:val="00CA2A56"/>
    <w:rsid w:val="00CA5537"/>
    <w:rsid w:val="00CA55B0"/>
    <w:rsid w:val="00CA67D5"/>
    <w:rsid w:val="00CA6AC8"/>
    <w:rsid w:val="00CA6D48"/>
    <w:rsid w:val="00CA7204"/>
    <w:rsid w:val="00CB05E8"/>
    <w:rsid w:val="00CB0974"/>
    <w:rsid w:val="00CB0C1C"/>
    <w:rsid w:val="00CB18E4"/>
    <w:rsid w:val="00CB3271"/>
    <w:rsid w:val="00CB6552"/>
    <w:rsid w:val="00CB7770"/>
    <w:rsid w:val="00CB7FE7"/>
    <w:rsid w:val="00CC0D38"/>
    <w:rsid w:val="00CC2CD7"/>
    <w:rsid w:val="00CC3A27"/>
    <w:rsid w:val="00CC3C3F"/>
    <w:rsid w:val="00CC720C"/>
    <w:rsid w:val="00CD031F"/>
    <w:rsid w:val="00CD14DB"/>
    <w:rsid w:val="00CD175F"/>
    <w:rsid w:val="00CD2296"/>
    <w:rsid w:val="00CD31FE"/>
    <w:rsid w:val="00CD49E7"/>
    <w:rsid w:val="00CD53A3"/>
    <w:rsid w:val="00CD7A65"/>
    <w:rsid w:val="00CE0AA6"/>
    <w:rsid w:val="00CE0FD1"/>
    <w:rsid w:val="00CE1D7C"/>
    <w:rsid w:val="00CE30C5"/>
    <w:rsid w:val="00CE343C"/>
    <w:rsid w:val="00CE45F2"/>
    <w:rsid w:val="00CE4D8E"/>
    <w:rsid w:val="00CE6913"/>
    <w:rsid w:val="00CF350B"/>
    <w:rsid w:val="00CF4712"/>
    <w:rsid w:val="00CF4A6E"/>
    <w:rsid w:val="00CF5500"/>
    <w:rsid w:val="00CF6584"/>
    <w:rsid w:val="00CF6B13"/>
    <w:rsid w:val="00CF6C67"/>
    <w:rsid w:val="00CF781F"/>
    <w:rsid w:val="00CF7C7A"/>
    <w:rsid w:val="00CF7FA1"/>
    <w:rsid w:val="00D00620"/>
    <w:rsid w:val="00D00B0C"/>
    <w:rsid w:val="00D00B89"/>
    <w:rsid w:val="00D00D8B"/>
    <w:rsid w:val="00D013AA"/>
    <w:rsid w:val="00D01F06"/>
    <w:rsid w:val="00D02663"/>
    <w:rsid w:val="00D04A09"/>
    <w:rsid w:val="00D0583A"/>
    <w:rsid w:val="00D05C6E"/>
    <w:rsid w:val="00D0657A"/>
    <w:rsid w:val="00D06CA9"/>
    <w:rsid w:val="00D076A3"/>
    <w:rsid w:val="00D11637"/>
    <w:rsid w:val="00D1166F"/>
    <w:rsid w:val="00D145EB"/>
    <w:rsid w:val="00D1505F"/>
    <w:rsid w:val="00D204EB"/>
    <w:rsid w:val="00D23577"/>
    <w:rsid w:val="00D2467D"/>
    <w:rsid w:val="00D256E5"/>
    <w:rsid w:val="00D33A23"/>
    <w:rsid w:val="00D33BA6"/>
    <w:rsid w:val="00D363B2"/>
    <w:rsid w:val="00D36D65"/>
    <w:rsid w:val="00D379B5"/>
    <w:rsid w:val="00D41B55"/>
    <w:rsid w:val="00D429B7"/>
    <w:rsid w:val="00D43328"/>
    <w:rsid w:val="00D43501"/>
    <w:rsid w:val="00D43C5E"/>
    <w:rsid w:val="00D442C5"/>
    <w:rsid w:val="00D45237"/>
    <w:rsid w:val="00D45C78"/>
    <w:rsid w:val="00D46CFC"/>
    <w:rsid w:val="00D507D8"/>
    <w:rsid w:val="00D54B85"/>
    <w:rsid w:val="00D55DCF"/>
    <w:rsid w:val="00D571A6"/>
    <w:rsid w:val="00D57FDA"/>
    <w:rsid w:val="00D618E2"/>
    <w:rsid w:val="00D61DAD"/>
    <w:rsid w:val="00D67A33"/>
    <w:rsid w:val="00D71434"/>
    <w:rsid w:val="00D715D3"/>
    <w:rsid w:val="00D724E1"/>
    <w:rsid w:val="00D729A7"/>
    <w:rsid w:val="00D73360"/>
    <w:rsid w:val="00D73660"/>
    <w:rsid w:val="00D736F1"/>
    <w:rsid w:val="00D73CE0"/>
    <w:rsid w:val="00D75F3B"/>
    <w:rsid w:val="00D762F1"/>
    <w:rsid w:val="00D768C4"/>
    <w:rsid w:val="00D770B1"/>
    <w:rsid w:val="00D80293"/>
    <w:rsid w:val="00D82DBE"/>
    <w:rsid w:val="00D84FC1"/>
    <w:rsid w:val="00D863F7"/>
    <w:rsid w:val="00D873AD"/>
    <w:rsid w:val="00D87842"/>
    <w:rsid w:val="00D9462F"/>
    <w:rsid w:val="00D96481"/>
    <w:rsid w:val="00D966DD"/>
    <w:rsid w:val="00DA217D"/>
    <w:rsid w:val="00DA5ED3"/>
    <w:rsid w:val="00DB04EE"/>
    <w:rsid w:val="00DB1464"/>
    <w:rsid w:val="00DB2509"/>
    <w:rsid w:val="00DB4B56"/>
    <w:rsid w:val="00DB5280"/>
    <w:rsid w:val="00DB7B1D"/>
    <w:rsid w:val="00DC11F4"/>
    <w:rsid w:val="00DC40FA"/>
    <w:rsid w:val="00DC5721"/>
    <w:rsid w:val="00DC6F8D"/>
    <w:rsid w:val="00DC7632"/>
    <w:rsid w:val="00DD0270"/>
    <w:rsid w:val="00DD17C1"/>
    <w:rsid w:val="00DD467C"/>
    <w:rsid w:val="00DD4EDF"/>
    <w:rsid w:val="00DD5A84"/>
    <w:rsid w:val="00DD5FB1"/>
    <w:rsid w:val="00DD77EA"/>
    <w:rsid w:val="00DE0564"/>
    <w:rsid w:val="00DE089A"/>
    <w:rsid w:val="00DE2548"/>
    <w:rsid w:val="00DE2750"/>
    <w:rsid w:val="00DE2CFA"/>
    <w:rsid w:val="00DE305A"/>
    <w:rsid w:val="00DE357B"/>
    <w:rsid w:val="00DE3917"/>
    <w:rsid w:val="00DE3F87"/>
    <w:rsid w:val="00DE4B95"/>
    <w:rsid w:val="00DE4CA3"/>
    <w:rsid w:val="00DE5A20"/>
    <w:rsid w:val="00DE6FC8"/>
    <w:rsid w:val="00DE75FF"/>
    <w:rsid w:val="00DE7854"/>
    <w:rsid w:val="00DF1E8D"/>
    <w:rsid w:val="00DF1E91"/>
    <w:rsid w:val="00DF6CAA"/>
    <w:rsid w:val="00DF77C8"/>
    <w:rsid w:val="00DF78DB"/>
    <w:rsid w:val="00E01641"/>
    <w:rsid w:val="00E02D07"/>
    <w:rsid w:val="00E04573"/>
    <w:rsid w:val="00E04A56"/>
    <w:rsid w:val="00E06868"/>
    <w:rsid w:val="00E150AF"/>
    <w:rsid w:val="00E2063C"/>
    <w:rsid w:val="00E21236"/>
    <w:rsid w:val="00E21386"/>
    <w:rsid w:val="00E22082"/>
    <w:rsid w:val="00E227A6"/>
    <w:rsid w:val="00E23547"/>
    <w:rsid w:val="00E239B4"/>
    <w:rsid w:val="00E257C3"/>
    <w:rsid w:val="00E2607A"/>
    <w:rsid w:val="00E27DDE"/>
    <w:rsid w:val="00E30377"/>
    <w:rsid w:val="00E3203E"/>
    <w:rsid w:val="00E34535"/>
    <w:rsid w:val="00E3463B"/>
    <w:rsid w:val="00E35257"/>
    <w:rsid w:val="00E35A1A"/>
    <w:rsid w:val="00E3742D"/>
    <w:rsid w:val="00E37728"/>
    <w:rsid w:val="00E37909"/>
    <w:rsid w:val="00E40119"/>
    <w:rsid w:val="00E40ED2"/>
    <w:rsid w:val="00E45A01"/>
    <w:rsid w:val="00E4708A"/>
    <w:rsid w:val="00E5246F"/>
    <w:rsid w:val="00E525B1"/>
    <w:rsid w:val="00E527F2"/>
    <w:rsid w:val="00E54D27"/>
    <w:rsid w:val="00E55FDA"/>
    <w:rsid w:val="00E577BD"/>
    <w:rsid w:val="00E603C0"/>
    <w:rsid w:val="00E60A2A"/>
    <w:rsid w:val="00E60D06"/>
    <w:rsid w:val="00E631F6"/>
    <w:rsid w:val="00E637E3"/>
    <w:rsid w:val="00E6482A"/>
    <w:rsid w:val="00E6483B"/>
    <w:rsid w:val="00E64CF3"/>
    <w:rsid w:val="00E66BBD"/>
    <w:rsid w:val="00E67A30"/>
    <w:rsid w:val="00E70B98"/>
    <w:rsid w:val="00E717E0"/>
    <w:rsid w:val="00E72CC9"/>
    <w:rsid w:val="00E72FC5"/>
    <w:rsid w:val="00E73BCC"/>
    <w:rsid w:val="00E75B64"/>
    <w:rsid w:val="00E76475"/>
    <w:rsid w:val="00E7668C"/>
    <w:rsid w:val="00E76F67"/>
    <w:rsid w:val="00E80A26"/>
    <w:rsid w:val="00E80E75"/>
    <w:rsid w:val="00E81752"/>
    <w:rsid w:val="00E8229B"/>
    <w:rsid w:val="00E82B32"/>
    <w:rsid w:val="00E836B4"/>
    <w:rsid w:val="00E8453A"/>
    <w:rsid w:val="00E87935"/>
    <w:rsid w:val="00E91D35"/>
    <w:rsid w:val="00E91E2C"/>
    <w:rsid w:val="00E93FB7"/>
    <w:rsid w:val="00E95D4C"/>
    <w:rsid w:val="00E9651F"/>
    <w:rsid w:val="00EA025D"/>
    <w:rsid w:val="00EA145B"/>
    <w:rsid w:val="00EA1599"/>
    <w:rsid w:val="00EA1DCD"/>
    <w:rsid w:val="00EA297E"/>
    <w:rsid w:val="00EA2DE6"/>
    <w:rsid w:val="00EA36A6"/>
    <w:rsid w:val="00EA3E41"/>
    <w:rsid w:val="00EA4DDC"/>
    <w:rsid w:val="00EA5000"/>
    <w:rsid w:val="00EA6557"/>
    <w:rsid w:val="00EA6CAB"/>
    <w:rsid w:val="00EB1818"/>
    <w:rsid w:val="00EB1EA4"/>
    <w:rsid w:val="00EB2196"/>
    <w:rsid w:val="00EB32B2"/>
    <w:rsid w:val="00EB4172"/>
    <w:rsid w:val="00EB41C6"/>
    <w:rsid w:val="00EB4D23"/>
    <w:rsid w:val="00EB5E67"/>
    <w:rsid w:val="00EB7CFA"/>
    <w:rsid w:val="00EC14D6"/>
    <w:rsid w:val="00EC28CC"/>
    <w:rsid w:val="00EC3659"/>
    <w:rsid w:val="00EC4557"/>
    <w:rsid w:val="00EC5535"/>
    <w:rsid w:val="00ED0D58"/>
    <w:rsid w:val="00ED62BC"/>
    <w:rsid w:val="00ED6833"/>
    <w:rsid w:val="00EE2975"/>
    <w:rsid w:val="00EE2DBC"/>
    <w:rsid w:val="00EE5064"/>
    <w:rsid w:val="00EF05BA"/>
    <w:rsid w:val="00EF084E"/>
    <w:rsid w:val="00EF09ED"/>
    <w:rsid w:val="00EF1689"/>
    <w:rsid w:val="00EF215D"/>
    <w:rsid w:val="00EF278D"/>
    <w:rsid w:val="00EF2994"/>
    <w:rsid w:val="00EF4DD2"/>
    <w:rsid w:val="00EF5359"/>
    <w:rsid w:val="00EF5971"/>
    <w:rsid w:val="00EF5976"/>
    <w:rsid w:val="00F00362"/>
    <w:rsid w:val="00F015DA"/>
    <w:rsid w:val="00F015EB"/>
    <w:rsid w:val="00F01ABF"/>
    <w:rsid w:val="00F01D97"/>
    <w:rsid w:val="00F03DEC"/>
    <w:rsid w:val="00F0439E"/>
    <w:rsid w:val="00F06881"/>
    <w:rsid w:val="00F06933"/>
    <w:rsid w:val="00F06BFD"/>
    <w:rsid w:val="00F06C92"/>
    <w:rsid w:val="00F070D2"/>
    <w:rsid w:val="00F072FF"/>
    <w:rsid w:val="00F11DAD"/>
    <w:rsid w:val="00F12E31"/>
    <w:rsid w:val="00F13B91"/>
    <w:rsid w:val="00F13C74"/>
    <w:rsid w:val="00F13D40"/>
    <w:rsid w:val="00F1498D"/>
    <w:rsid w:val="00F14B35"/>
    <w:rsid w:val="00F16353"/>
    <w:rsid w:val="00F16463"/>
    <w:rsid w:val="00F16D0D"/>
    <w:rsid w:val="00F17413"/>
    <w:rsid w:val="00F1769F"/>
    <w:rsid w:val="00F17F66"/>
    <w:rsid w:val="00F21D01"/>
    <w:rsid w:val="00F2378D"/>
    <w:rsid w:val="00F23B78"/>
    <w:rsid w:val="00F24C39"/>
    <w:rsid w:val="00F25E6E"/>
    <w:rsid w:val="00F26DA9"/>
    <w:rsid w:val="00F26DBB"/>
    <w:rsid w:val="00F32718"/>
    <w:rsid w:val="00F3288A"/>
    <w:rsid w:val="00F33A50"/>
    <w:rsid w:val="00F34491"/>
    <w:rsid w:val="00F35A62"/>
    <w:rsid w:val="00F36726"/>
    <w:rsid w:val="00F36934"/>
    <w:rsid w:val="00F44746"/>
    <w:rsid w:val="00F44803"/>
    <w:rsid w:val="00F44E01"/>
    <w:rsid w:val="00F45DDB"/>
    <w:rsid w:val="00F50BF2"/>
    <w:rsid w:val="00F535F0"/>
    <w:rsid w:val="00F53E58"/>
    <w:rsid w:val="00F55BF6"/>
    <w:rsid w:val="00F56248"/>
    <w:rsid w:val="00F5715E"/>
    <w:rsid w:val="00F610C3"/>
    <w:rsid w:val="00F6138F"/>
    <w:rsid w:val="00F647A0"/>
    <w:rsid w:val="00F65505"/>
    <w:rsid w:val="00F65643"/>
    <w:rsid w:val="00F665A5"/>
    <w:rsid w:val="00F669E8"/>
    <w:rsid w:val="00F66C43"/>
    <w:rsid w:val="00F675A4"/>
    <w:rsid w:val="00F67F4E"/>
    <w:rsid w:val="00F7077A"/>
    <w:rsid w:val="00F707AB"/>
    <w:rsid w:val="00F70F5E"/>
    <w:rsid w:val="00F737B8"/>
    <w:rsid w:val="00F7482F"/>
    <w:rsid w:val="00F74ABA"/>
    <w:rsid w:val="00F74C18"/>
    <w:rsid w:val="00F75DE6"/>
    <w:rsid w:val="00F804A2"/>
    <w:rsid w:val="00F81833"/>
    <w:rsid w:val="00F8191B"/>
    <w:rsid w:val="00F82588"/>
    <w:rsid w:val="00F82839"/>
    <w:rsid w:val="00F8323E"/>
    <w:rsid w:val="00F83B85"/>
    <w:rsid w:val="00F86072"/>
    <w:rsid w:val="00F86F4B"/>
    <w:rsid w:val="00F91C9B"/>
    <w:rsid w:val="00F927E4"/>
    <w:rsid w:val="00F92C4D"/>
    <w:rsid w:val="00F934EC"/>
    <w:rsid w:val="00F93553"/>
    <w:rsid w:val="00F94BBC"/>
    <w:rsid w:val="00F967A6"/>
    <w:rsid w:val="00F96CAB"/>
    <w:rsid w:val="00F9772F"/>
    <w:rsid w:val="00F9798E"/>
    <w:rsid w:val="00FA0807"/>
    <w:rsid w:val="00FA0AAB"/>
    <w:rsid w:val="00FA13E9"/>
    <w:rsid w:val="00FA2090"/>
    <w:rsid w:val="00FA256D"/>
    <w:rsid w:val="00FA377E"/>
    <w:rsid w:val="00FA4E2D"/>
    <w:rsid w:val="00FA4E91"/>
    <w:rsid w:val="00FA6106"/>
    <w:rsid w:val="00FA798D"/>
    <w:rsid w:val="00FB0D02"/>
    <w:rsid w:val="00FB22BC"/>
    <w:rsid w:val="00FB23C8"/>
    <w:rsid w:val="00FB2745"/>
    <w:rsid w:val="00FB580E"/>
    <w:rsid w:val="00FB768A"/>
    <w:rsid w:val="00FC11B0"/>
    <w:rsid w:val="00FC16ED"/>
    <w:rsid w:val="00FC1B12"/>
    <w:rsid w:val="00FC1EA4"/>
    <w:rsid w:val="00FC26DD"/>
    <w:rsid w:val="00FC2844"/>
    <w:rsid w:val="00FC41DC"/>
    <w:rsid w:val="00FC516E"/>
    <w:rsid w:val="00FC5292"/>
    <w:rsid w:val="00FC708F"/>
    <w:rsid w:val="00FD2736"/>
    <w:rsid w:val="00FD3A87"/>
    <w:rsid w:val="00FD3DF4"/>
    <w:rsid w:val="00FD4540"/>
    <w:rsid w:val="00FD48D2"/>
    <w:rsid w:val="00FD736E"/>
    <w:rsid w:val="00FD764B"/>
    <w:rsid w:val="00FE020D"/>
    <w:rsid w:val="00FE20EC"/>
    <w:rsid w:val="00FE2A98"/>
    <w:rsid w:val="00FE3929"/>
    <w:rsid w:val="00FE710E"/>
    <w:rsid w:val="00FF12A0"/>
    <w:rsid w:val="00FF17D5"/>
    <w:rsid w:val="00FF1DAE"/>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1AE2660"/>
  <w15:docId w15:val="{0074E661-35FE-445B-8992-02FE24F9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B64"/>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uiPriority w:val="9"/>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uiPriority w:val="99"/>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VARNELES"/>
    <w:basedOn w:val="prastasis"/>
    <w:link w:val="SraopastraipaDiagrama"/>
    <w:uiPriority w:val="34"/>
    <w:qFormat/>
    <w:rsid w:val="005A1484"/>
    <w:pPr>
      <w:ind w:left="720"/>
      <w:contextualSpacing/>
    </w:pPr>
  </w:style>
  <w:style w:type="character" w:customStyle="1" w:styleId="Antrat1Diagrama">
    <w:name w:val="Antraštė 1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E7668C"/>
    <w:pPr>
      <w:tabs>
        <w:tab w:val="left" w:pos="284"/>
        <w:tab w:val="left" w:pos="660"/>
        <w:tab w:val="right" w:leader="dot" w:pos="9629"/>
      </w:tabs>
      <w:spacing w:after="100"/>
    </w:pPr>
  </w:style>
  <w:style w:type="character" w:customStyle="1" w:styleId="Antrat3Diagrama">
    <w:name w:val="Antraštė 3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1"/>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D729A7"/>
    <w:pPr>
      <w:tabs>
        <w:tab w:val="center" w:pos="4986"/>
        <w:tab w:val="right" w:pos="9972"/>
      </w:tabs>
    </w:pPr>
  </w:style>
  <w:style w:type="character" w:customStyle="1" w:styleId="AntratsDiagrama">
    <w:name w:val="Antraštės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Char1"/>
    <w:basedOn w:val="prastasis"/>
    <w:link w:val="PoratDiagrama"/>
    <w:uiPriority w:val="99"/>
    <w:unhideWhenUsed/>
    <w:rsid w:val="00D729A7"/>
    <w:pPr>
      <w:tabs>
        <w:tab w:val="center" w:pos="4986"/>
        <w:tab w:val="right" w:pos="9972"/>
      </w:tabs>
    </w:pPr>
  </w:style>
  <w:style w:type="character" w:customStyle="1" w:styleId="PoratDiagrama">
    <w:name w:val="Poraštė Diagrama"/>
    <w:aliases w:val="Body Text Diagrama,Char Diagrama,Char1 Diagrama, Char1 Diagrama"/>
    <w:basedOn w:val="Numatytasispastraiposriftas"/>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uiPriority w:val="99"/>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uiPriority w:val="99"/>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uiPriority w:val="99"/>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uiPriority w:val="99"/>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uiPriority w:val="99"/>
    <w:rsid w:val="00FB768A"/>
    <w:rPr>
      <w:sz w:val="16"/>
      <w:szCs w:val="16"/>
    </w:rPr>
  </w:style>
  <w:style w:type="character" w:customStyle="1" w:styleId="BodytextChar0">
    <w:name w:val="Body text Char"/>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
    <w:rsid w:val="00FB768A"/>
    <w:pPr>
      <w:suppressAutoHyphens/>
      <w:overflowPunct/>
      <w:autoSpaceDE/>
      <w:autoSpaceDN/>
      <w:adjustRightInd/>
      <w:jc w:val="center"/>
    </w:pPr>
    <w:rPr>
      <w:rFonts w:ascii="Tahoma" w:hAnsi="Tahoma" w:cs="Tahoma"/>
      <w:b/>
      <w:lang w:val="lt-LT" w:eastAsia="zh-CN"/>
    </w:rPr>
  </w:style>
  <w:style w:type="paragraph" w:styleId="Pagrindinistekstas">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
    <w:rsid w:val="00FB768A"/>
    <w:rPr>
      <w:rFonts w:ascii="Calibri" w:eastAsia="Calibri" w:hAnsi="Calibri" w:cs="Times New Roman"/>
      <w:sz w:val="24"/>
      <w:lang w:eastAsia="zh-CN"/>
    </w:rPr>
  </w:style>
  <w:style w:type="paragraph" w:styleId="Sraas">
    <w:name w:val="List"/>
    <w:basedOn w:val="Pagrindinistekstas"/>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uiPriority w:val="99"/>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uiPriority w:val="99"/>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uiPriority w:val="99"/>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0">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0">
    <w:name w:val="Sąrašo pastraipa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6"/>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0">
    <w:name w:val="Pagrindinis tekstas3"/>
    <w:rsid w:val="00224272"/>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Pagrindinistekstas5">
    <w:name w:val="Pagrindinis tekstas5"/>
    <w:uiPriority w:val="99"/>
    <w:rsid w:val="00DD0270"/>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1">
    <w:name w:val="Heading #1_"/>
    <w:link w:val="Heading10"/>
    <w:rsid w:val="006423B2"/>
    <w:rPr>
      <w:rFonts w:ascii="Times New Roman" w:eastAsia="Times New Roman" w:hAnsi="Times New Roman" w:cs="Times New Roman"/>
      <w:sz w:val="23"/>
      <w:szCs w:val="23"/>
      <w:shd w:val="clear" w:color="auto" w:fill="FFFFFF"/>
    </w:rPr>
  </w:style>
  <w:style w:type="paragraph" w:customStyle="1" w:styleId="Heading10">
    <w:name w:val="Heading #1"/>
    <w:basedOn w:val="prastasis"/>
    <w:link w:val="Heading1"/>
    <w:rsid w:val="006423B2"/>
    <w:pPr>
      <w:shd w:val="clear" w:color="auto" w:fill="FFFFFF"/>
      <w:overflowPunct/>
      <w:autoSpaceDE/>
      <w:autoSpaceDN/>
      <w:adjustRightInd/>
      <w:spacing w:after="240" w:line="0" w:lineRule="atLeast"/>
      <w:outlineLvl w:val="0"/>
    </w:pPr>
    <w:rPr>
      <w:sz w:val="23"/>
      <w:szCs w:val="23"/>
      <w:lang w:val="lt-LT"/>
    </w:rPr>
  </w:style>
  <w:style w:type="character" w:customStyle="1" w:styleId="Bodytext3">
    <w:name w:val="Body text (3)_"/>
    <w:link w:val="Bodytext30"/>
    <w:rsid w:val="006423B2"/>
    <w:rPr>
      <w:rFonts w:ascii="Times New Roman" w:eastAsia="Times New Roman" w:hAnsi="Times New Roman" w:cs="Times New Roman"/>
      <w:sz w:val="17"/>
      <w:szCs w:val="17"/>
      <w:shd w:val="clear" w:color="auto" w:fill="FFFFFF"/>
    </w:rPr>
  </w:style>
  <w:style w:type="paragraph" w:customStyle="1" w:styleId="Bodytext30">
    <w:name w:val="Body text (3)"/>
    <w:basedOn w:val="prastasis"/>
    <w:link w:val="Bodytext3"/>
    <w:rsid w:val="006423B2"/>
    <w:pPr>
      <w:shd w:val="clear" w:color="auto" w:fill="FFFFFF"/>
      <w:overflowPunct/>
      <w:autoSpaceDE/>
      <w:autoSpaceDN/>
      <w:adjustRightInd/>
      <w:spacing w:line="226" w:lineRule="exact"/>
      <w:jc w:val="both"/>
    </w:pPr>
    <w:rPr>
      <w:sz w:val="17"/>
      <w:szCs w:val="17"/>
      <w:lang w:val="lt-LT"/>
    </w:rPr>
  </w:style>
  <w:style w:type="paragraph" w:styleId="Puslapioinaostekstas">
    <w:name w:val="footnote text"/>
    <w:basedOn w:val="prastasis"/>
    <w:link w:val="PuslapioinaostekstasDiagrama"/>
    <w:uiPriority w:val="99"/>
    <w:rsid w:val="00D145EB"/>
    <w:pPr>
      <w:tabs>
        <w:tab w:val="left" w:pos="360"/>
      </w:tabs>
      <w:suppressAutoHyphens/>
      <w:ind w:left="360" w:hanging="360"/>
      <w:textAlignment w:val="baseline"/>
    </w:pPr>
    <w:rPr>
      <w:lang w:val="en-US"/>
    </w:rPr>
  </w:style>
  <w:style w:type="character" w:customStyle="1" w:styleId="PuslapioinaostekstasDiagrama">
    <w:name w:val="Puslapio išnašos tekstas Diagrama"/>
    <w:basedOn w:val="Numatytasispastraiposriftas"/>
    <w:link w:val="Puslapioinaostekstas"/>
    <w:uiPriority w:val="99"/>
    <w:rsid w:val="00D145EB"/>
    <w:rPr>
      <w:rFonts w:ascii="Times New Roman" w:eastAsia="Times New Roman" w:hAnsi="Times New Roman" w:cs="Times New Roman"/>
      <w:sz w:val="20"/>
      <w:szCs w:val="20"/>
      <w:lang w:val="en-US"/>
    </w:rPr>
  </w:style>
  <w:style w:type="character" w:customStyle="1" w:styleId="Neapdorotaspaminjimas2">
    <w:name w:val="Neapdorotas paminėjimas2"/>
    <w:basedOn w:val="Numatytasispastraiposriftas"/>
    <w:uiPriority w:val="99"/>
    <w:semiHidden/>
    <w:unhideWhenUsed/>
    <w:rsid w:val="009B2534"/>
    <w:rPr>
      <w:color w:val="605E5C"/>
      <w:shd w:val="clear" w:color="auto" w:fill="E1DFDD"/>
    </w:rPr>
  </w:style>
  <w:style w:type="character" w:customStyle="1" w:styleId="Neapdorotaspaminjimas3">
    <w:name w:val="Neapdorotas paminėjimas3"/>
    <w:basedOn w:val="Numatytasispastraiposriftas"/>
    <w:uiPriority w:val="99"/>
    <w:semiHidden/>
    <w:unhideWhenUsed/>
    <w:rsid w:val="00653C2A"/>
    <w:rPr>
      <w:color w:val="605E5C"/>
      <w:shd w:val="clear" w:color="auto" w:fill="E1DFDD"/>
    </w:rPr>
  </w:style>
  <w:style w:type="paragraph" w:customStyle="1" w:styleId="Statja">
    <w:name w:val="Statja"/>
    <w:basedOn w:val="prastasis"/>
    <w:rsid w:val="00350768"/>
    <w:pPr>
      <w:tabs>
        <w:tab w:val="left" w:pos="1304"/>
        <w:tab w:val="left" w:pos="1457"/>
        <w:tab w:val="left" w:pos="1604"/>
        <w:tab w:val="left" w:pos="1757"/>
        <w:tab w:val="left" w:pos="1860"/>
        <w:tab w:val="left" w:pos="1984"/>
        <w:tab w:val="left" w:pos="2098"/>
        <w:tab w:val="left" w:pos="2211"/>
      </w:tabs>
      <w:overflowPunct/>
      <w:spacing w:before="113"/>
      <w:ind w:left="312"/>
    </w:pPr>
    <w:rPr>
      <w:rFonts w:ascii="TimesLT" w:hAnsi="TimesLT"/>
      <w:b/>
      <w:bCs/>
      <w:lang w:val="en-US"/>
    </w:rPr>
  </w:style>
  <w:style w:type="character" w:customStyle="1" w:styleId="Neapdorotaspaminjimas4">
    <w:name w:val="Neapdorotas paminėjimas4"/>
    <w:basedOn w:val="Numatytasispastraiposriftas"/>
    <w:uiPriority w:val="99"/>
    <w:semiHidden/>
    <w:unhideWhenUsed/>
    <w:rsid w:val="004E58BE"/>
    <w:rPr>
      <w:color w:val="605E5C"/>
      <w:shd w:val="clear" w:color="auto" w:fill="E1DFDD"/>
    </w:rPr>
  </w:style>
  <w:style w:type="character" w:customStyle="1" w:styleId="Other">
    <w:name w:val="Other_"/>
    <w:basedOn w:val="Numatytasispastraiposriftas"/>
    <w:link w:val="Other0"/>
    <w:rsid w:val="001700AA"/>
  </w:style>
  <w:style w:type="paragraph" w:customStyle="1" w:styleId="Other0">
    <w:name w:val="Other"/>
    <w:basedOn w:val="prastasis"/>
    <w:link w:val="Other"/>
    <w:rsid w:val="001700AA"/>
    <w:pPr>
      <w:widowControl w:val="0"/>
      <w:overflowPunct/>
      <w:autoSpaceDE/>
      <w:autoSpaceDN/>
      <w:adjustRightInd/>
    </w:pPr>
    <w:rPr>
      <w:rFonts w:asciiTheme="minorHAnsi" w:eastAsiaTheme="minorHAnsi" w:hAnsiTheme="minorHAnsi" w:cstheme="minorBidi"/>
      <w:sz w:val="22"/>
      <w:szCs w:val="22"/>
      <w:lang w:val="lt-LT"/>
    </w:rPr>
  </w:style>
  <w:style w:type="character" w:customStyle="1" w:styleId="Bodytext210pt">
    <w:name w:val="Body text (2) + 10 pt"/>
    <w:aliases w:val="Bold"/>
    <w:rsid w:val="00CE343C"/>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lt-LT" w:eastAsia="lt-LT" w:bidi="lt-LT"/>
    </w:rPr>
  </w:style>
  <w:style w:type="character" w:styleId="Puslapioinaosnuoroda">
    <w:name w:val="footnote reference"/>
    <w:basedOn w:val="Numatytasispastraiposriftas"/>
    <w:uiPriority w:val="99"/>
    <w:semiHidden/>
    <w:unhideWhenUsed/>
    <w:rsid w:val="009E1A84"/>
    <w:rPr>
      <w:vertAlign w:val="superscript"/>
    </w:rPr>
  </w:style>
  <w:style w:type="character" w:customStyle="1" w:styleId="fontstyle01">
    <w:name w:val="fontstyle01"/>
    <w:basedOn w:val="Numatytasispastraiposriftas"/>
    <w:rsid w:val="005735A1"/>
    <w:rPr>
      <w:rFonts w:ascii="Times New Roman" w:hAnsi="Times New Roman" w:cs="Times New Roman" w:hint="default"/>
      <w:b w:val="0"/>
      <w:bCs w:val="0"/>
      <w:i w:val="0"/>
      <w:iCs w:val="0"/>
      <w:color w:val="000000"/>
      <w:sz w:val="22"/>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uiPriority w:val="34"/>
    <w:locked/>
    <w:rsid w:val="00992907"/>
    <w:rPr>
      <w:rFonts w:ascii="Times New Roman" w:eastAsia="Times New Roman" w:hAnsi="Times New Roman" w:cs="Times New Roman"/>
      <w:sz w:val="20"/>
      <w:szCs w:val="20"/>
      <w:lang w:val="en-GB"/>
    </w:rPr>
  </w:style>
  <w:style w:type="table" w:customStyle="1" w:styleId="Lentelstinklelis1">
    <w:name w:val="Lentelės tinklelis1"/>
    <w:basedOn w:val="prastojilentel"/>
    <w:rsid w:val="00AD31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3055">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6236222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93493044">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821316162">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90584679">
      <w:bodyDiv w:val="1"/>
      <w:marLeft w:val="0"/>
      <w:marRight w:val="0"/>
      <w:marTop w:val="0"/>
      <w:marBottom w:val="0"/>
      <w:divBdr>
        <w:top w:val="none" w:sz="0" w:space="0" w:color="auto"/>
        <w:left w:val="none" w:sz="0" w:space="0" w:color="auto"/>
        <w:bottom w:val="none" w:sz="0" w:space="0" w:color="auto"/>
        <w:right w:val="none" w:sz="0" w:space="0" w:color="auto"/>
      </w:divBdr>
    </w:div>
    <w:div w:id="1146432895">
      <w:bodyDiv w:val="1"/>
      <w:marLeft w:val="0"/>
      <w:marRight w:val="0"/>
      <w:marTop w:val="0"/>
      <w:marBottom w:val="0"/>
      <w:divBdr>
        <w:top w:val="none" w:sz="0" w:space="0" w:color="auto"/>
        <w:left w:val="none" w:sz="0" w:space="0" w:color="auto"/>
        <w:bottom w:val="none" w:sz="0" w:space="0" w:color="auto"/>
        <w:right w:val="none" w:sz="0" w:space="0" w:color="auto"/>
      </w:divBdr>
    </w:div>
    <w:div w:id="1210069993">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433554138">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712072167">
      <w:bodyDiv w:val="1"/>
      <w:marLeft w:val="0"/>
      <w:marRight w:val="0"/>
      <w:marTop w:val="0"/>
      <w:marBottom w:val="0"/>
      <w:divBdr>
        <w:top w:val="none" w:sz="0" w:space="0" w:color="auto"/>
        <w:left w:val="none" w:sz="0" w:space="0" w:color="auto"/>
        <w:bottom w:val="none" w:sz="0" w:space="0" w:color="auto"/>
        <w:right w:val="none" w:sz="0" w:space="0" w:color="auto"/>
      </w:divBdr>
    </w:div>
    <w:div w:id="1725715085">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ec.europa.eu/tools/espd/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F271-FEFE-4149-B0D2-6240F6A9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81394</Words>
  <Characters>46395</Characters>
  <Application>Microsoft Office Word</Application>
  <DocSecurity>0</DocSecurity>
  <Lines>386</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kgb</dc:creator>
  <cp:lastModifiedBy>evelina.rimkute</cp:lastModifiedBy>
  <cp:revision>2</cp:revision>
  <cp:lastPrinted>2022-11-28T13:25:00Z</cp:lastPrinted>
  <dcterms:created xsi:type="dcterms:W3CDTF">2023-03-21T09:16:00Z</dcterms:created>
  <dcterms:modified xsi:type="dcterms:W3CDTF">2023-03-21T09:16:00Z</dcterms:modified>
</cp:coreProperties>
</file>