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F818" w14:textId="6874098F" w:rsidR="00176741" w:rsidRPr="00E46CF3" w:rsidRDefault="00176741" w:rsidP="00AE6A44">
      <w:pPr>
        <w:autoSpaceDE w:val="0"/>
        <w:autoSpaceDN w:val="0"/>
        <w:adjustRightInd w:val="0"/>
        <w:spacing w:after="0" w:line="240" w:lineRule="auto"/>
        <w:jc w:val="center"/>
        <w:rPr>
          <w:rFonts w:ascii="Times New Roman" w:hAnsi="Times New Roman"/>
          <w:b/>
          <w:bCs/>
          <w:sz w:val="24"/>
          <w:szCs w:val="24"/>
          <w:lang w:val="lt-LT"/>
        </w:rPr>
      </w:pPr>
      <w:r w:rsidRPr="00E46CF3">
        <w:rPr>
          <w:rFonts w:ascii="Times New Roman" w:hAnsi="Times New Roman"/>
          <w:b/>
          <w:bCs/>
          <w:sz w:val="24"/>
          <w:szCs w:val="24"/>
          <w:lang w:val="lt-LT"/>
        </w:rPr>
        <w:t xml:space="preserve">PAPILDOMAS SUSITARIMAS </w:t>
      </w:r>
      <w:r w:rsidR="0083559F" w:rsidRPr="00E46CF3">
        <w:rPr>
          <w:rFonts w:ascii="Times New Roman" w:hAnsi="Times New Roman"/>
          <w:b/>
          <w:bCs/>
          <w:sz w:val="24"/>
          <w:szCs w:val="24"/>
          <w:lang w:val="lt-LT"/>
        </w:rPr>
        <w:t xml:space="preserve">NR. </w:t>
      </w:r>
      <w:r w:rsidR="000903A2">
        <w:rPr>
          <w:rFonts w:ascii="Times New Roman" w:hAnsi="Times New Roman"/>
          <w:b/>
          <w:bCs/>
          <w:sz w:val="24"/>
          <w:szCs w:val="24"/>
          <w:lang w:val="lt-LT"/>
        </w:rPr>
        <w:t>SR-202</w:t>
      </w:r>
      <w:r w:rsidR="001B4EFF">
        <w:rPr>
          <w:rFonts w:ascii="Times New Roman" w:hAnsi="Times New Roman"/>
          <w:b/>
          <w:bCs/>
          <w:sz w:val="24"/>
          <w:szCs w:val="24"/>
          <w:lang w:val="lt-LT"/>
        </w:rPr>
        <w:t>3</w:t>
      </w:r>
      <w:r w:rsidR="000903A2">
        <w:rPr>
          <w:rFonts w:ascii="Times New Roman" w:hAnsi="Times New Roman"/>
          <w:b/>
          <w:bCs/>
          <w:sz w:val="24"/>
          <w:szCs w:val="24"/>
          <w:lang w:val="lt-LT"/>
        </w:rPr>
        <w:t>/</w:t>
      </w:r>
      <w:r w:rsidR="001526A7">
        <w:rPr>
          <w:rFonts w:ascii="Times New Roman" w:hAnsi="Times New Roman"/>
          <w:b/>
          <w:bCs/>
          <w:sz w:val="24"/>
          <w:szCs w:val="24"/>
          <w:lang w:val="lt-LT"/>
        </w:rPr>
        <w:t>01</w:t>
      </w:r>
      <w:r w:rsidR="000903A2">
        <w:rPr>
          <w:rFonts w:ascii="Times New Roman" w:hAnsi="Times New Roman"/>
          <w:b/>
          <w:bCs/>
          <w:sz w:val="24"/>
          <w:szCs w:val="24"/>
          <w:lang w:val="lt-LT"/>
        </w:rPr>
        <w:t>/</w:t>
      </w:r>
      <w:r w:rsidR="00DD5149">
        <w:rPr>
          <w:rFonts w:ascii="Times New Roman" w:hAnsi="Times New Roman"/>
          <w:b/>
          <w:bCs/>
          <w:sz w:val="24"/>
          <w:szCs w:val="24"/>
          <w:lang w:val="lt-LT"/>
        </w:rPr>
        <w:t>18</w:t>
      </w:r>
      <w:r w:rsidR="000903A2">
        <w:rPr>
          <w:rFonts w:ascii="Times New Roman" w:hAnsi="Times New Roman"/>
          <w:b/>
          <w:bCs/>
          <w:sz w:val="24"/>
          <w:szCs w:val="24"/>
          <w:lang w:val="lt-LT"/>
        </w:rPr>
        <w:t>-</w:t>
      </w:r>
      <w:r w:rsidR="00DD5149">
        <w:rPr>
          <w:rFonts w:ascii="Times New Roman" w:hAnsi="Times New Roman"/>
          <w:b/>
          <w:bCs/>
          <w:sz w:val="24"/>
          <w:szCs w:val="24"/>
          <w:lang w:val="lt-LT"/>
        </w:rPr>
        <w:t>0</w:t>
      </w:r>
      <w:r w:rsidR="00EF54D0">
        <w:rPr>
          <w:rFonts w:ascii="Times New Roman" w:hAnsi="Times New Roman"/>
          <w:b/>
          <w:bCs/>
          <w:sz w:val="24"/>
          <w:szCs w:val="24"/>
          <w:lang w:val="lt-LT"/>
        </w:rPr>
        <w:t>4</w:t>
      </w:r>
    </w:p>
    <w:p w14:paraId="48E1A023" w14:textId="63198712" w:rsidR="00176741" w:rsidRPr="00E46CF3" w:rsidRDefault="00176741" w:rsidP="00AE6A44">
      <w:pPr>
        <w:autoSpaceDE w:val="0"/>
        <w:autoSpaceDN w:val="0"/>
        <w:adjustRightInd w:val="0"/>
        <w:spacing w:after="0" w:line="240" w:lineRule="auto"/>
        <w:jc w:val="center"/>
        <w:rPr>
          <w:rFonts w:ascii="Times New Roman" w:hAnsi="Times New Roman"/>
          <w:b/>
          <w:bCs/>
          <w:sz w:val="24"/>
          <w:szCs w:val="24"/>
          <w:lang w:val="lt-LT"/>
        </w:rPr>
      </w:pPr>
      <w:r w:rsidRPr="00E46CF3">
        <w:rPr>
          <w:rFonts w:ascii="Times New Roman" w:hAnsi="Times New Roman"/>
          <w:b/>
          <w:bCs/>
          <w:sz w:val="24"/>
          <w:szCs w:val="24"/>
          <w:lang w:val="lt-LT"/>
        </w:rPr>
        <w:t xml:space="preserve">PRIE </w:t>
      </w:r>
      <w:r w:rsidR="003C2415">
        <w:rPr>
          <w:rFonts w:ascii="Times New Roman" w:hAnsi="Times New Roman"/>
          <w:b/>
          <w:bCs/>
          <w:sz w:val="24"/>
          <w:szCs w:val="24"/>
          <w:lang w:val="lt-LT"/>
        </w:rPr>
        <w:t>2022-01-</w:t>
      </w:r>
      <w:r w:rsidR="00883553">
        <w:rPr>
          <w:rFonts w:ascii="Times New Roman" w:hAnsi="Times New Roman"/>
          <w:b/>
          <w:bCs/>
          <w:sz w:val="24"/>
          <w:szCs w:val="24"/>
          <w:lang w:val="lt-LT"/>
        </w:rPr>
        <w:t>19</w:t>
      </w:r>
      <w:r w:rsidR="003C2415">
        <w:rPr>
          <w:rFonts w:ascii="Times New Roman" w:hAnsi="Times New Roman"/>
          <w:b/>
          <w:bCs/>
          <w:sz w:val="24"/>
          <w:szCs w:val="24"/>
          <w:lang w:val="lt-LT"/>
        </w:rPr>
        <w:t xml:space="preserve"> </w:t>
      </w:r>
      <w:r w:rsidR="00883553" w:rsidRPr="00883553">
        <w:rPr>
          <w:rFonts w:ascii="Times New Roman" w:hAnsi="Times New Roman"/>
          <w:b/>
          <w:bCs/>
          <w:sz w:val="24"/>
          <w:szCs w:val="24"/>
          <w:lang w:val="lt-LT"/>
        </w:rPr>
        <w:t xml:space="preserve">SVEČIŲ IR DELEGACIJŲ PRIĖMIMO IR APTARNAVIMO PASLAUGŲ </w:t>
      </w:r>
      <w:r w:rsidR="00920C92" w:rsidRPr="00A56C82">
        <w:rPr>
          <w:rFonts w:ascii="Times New Roman" w:hAnsi="Times New Roman"/>
          <w:b/>
          <w:bCs/>
          <w:sz w:val="24"/>
          <w:szCs w:val="24"/>
          <w:lang w:val="lt-LT"/>
        </w:rPr>
        <w:t>PIRKIMO-PARDAVIMO</w:t>
      </w:r>
      <w:r w:rsidR="00E41237" w:rsidRPr="00E46CF3">
        <w:rPr>
          <w:rFonts w:ascii="TimesNewRomanPS-BoldMT" w:hAnsi="TimesNewRomanPS-BoldMT" w:cs="TimesNewRomanPS-BoldMT"/>
          <w:b/>
          <w:bCs/>
          <w:sz w:val="24"/>
          <w:szCs w:val="24"/>
          <w:lang w:val="lt-LT"/>
        </w:rPr>
        <w:t xml:space="preserve"> S</w:t>
      </w:r>
      <w:r w:rsidRPr="00E46CF3">
        <w:rPr>
          <w:rFonts w:ascii="Times New Roman" w:hAnsi="Times New Roman"/>
          <w:b/>
          <w:bCs/>
          <w:sz w:val="24"/>
          <w:szCs w:val="24"/>
          <w:lang w:val="lt-LT"/>
        </w:rPr>
        <w:t xml:space="preserve">UTARTIES NR. </w:t>
      </w:r>
      <w:bookmarkStart w:id="0" w:name="_Hlk106272608"/>
      <w:r w:rsidR="00883553" w:rsidRPr="00883553">
        <w:rPr>
          <w:rFonts w:ascii="Times New Roman" w:hAnsi="Times New Roman"/>
          <w:b/>
          <w:bCs/>
          <w:sz w:val="24"/>
          <w:szCs w:val="24"/>
          <w:lang w:val="lt-LT"/>
        </w:rPr>
        <w:t>SR-2022/01/19-1</w:t>
      </w:r>
      <w:bookmarkEnd w:id="0"/>
    </w:p>
    <w:p w14:paraId="12C93C74" w14:textId="77777777" w:rsidR="00176741" w:rsidRPr="00E46CF3" w:rsidRDefault="00176741" w:rsidP="00AE6A44">
      <w:pPr>
        <w:autoSpaceDE w:val="0"/>
        <w:autoSpaceDN w:val="0"/>
        <w:adjustRightInd w:val="0"/>
        <w:spacing w:after="0" w:line="240" w:lineRule="auto"/>
        <w:jc w:val="center"/>
        <w:rPr>
          <w:rFonts w:ascii="Times New Roman" w:hAnsi="Times New Roman"/>
          <w:sz w:val="24"/>
          <w:szCs w:val="24"/>
          <w:lang w:val="lt-LT"/>
        </w:rPr>
      </w:pPr>
    </w:p>
    <w:p w14:paraId="4D20EA88" w14:textId="089876BB" w:rsidR="00176741" w:rsidRPr="00E46CF3" w:rsidRDefault="00176741" w:rsidP="00AE6A44">
      <w:pPr>
        <w:autoSpaceDE w:val="0"/>
        <w:autoSpaceDN w:val="0"/>
        <w:adjustRightInd w:val="0"/>
        <w:spacing w:after="0" w:line="240" w:lineRule="auto"/>
        <w:jc w:val="center"/>
        <w:rPr>
          <w:rFonts w:ascii="Times New Roman" w:hAnsi="Times New Roman"/>
          <w:sz w:val="24"/>
          <w:szCs w:val="24"/>
          <w:lang w:val="lt-LT"/>
        </w:rPr>
      </w:pPr>
      <w:r w:rsidRPr="00E46CF3">
        <w:rPr>
          <w:rFonts w:ascii="Times New Roman" w:hAnsi="Times New Roman"/>
          <w:sz w:val="24"/>
          <w:szCs w:val="24"/>
          <w:lang w:val="lt-LT"/>
        </w:rPr>
        <w:t>202</w:t>
      </w:r>
      <w:r w:rsidR="00704C69">
        <w:rPr>
          <w:rFonts w:ascii="Times New Roman" w:hAnsi="Times New Roman"/>
          <w:sz w:val="24"/>
          <w:szCs w:val="24"/>
          <w:lang w:val="lt-LT"/>
        </w:rPr>
        <w:t>3</w:t>
      </w:r>
      <w:r w:rsidRPr="00E46CF3">
        <w:rPr>
          <w:rFonts w:ascii="Times New Roman" w:hAnsi="Times New Roman"/>
          <w:sz w:val="24"/>
          <w:szCs w:val="24"/>
          <w:lang w:val="lt-LT"/>
        </w:rPr>
        <w:t xml:space="preserve"> m. </w:t>
      </w:r>
      <w:r w:rsidR="00704C69">
        <w:rPr>
          <w:rFonts w:ascii="Times New Roman" w:hAnsi="Times New Roman"/>
          <w:sz w:val="24"/>
          <w:szCs w:val="24"/>
          <w:lang w:val="lt-LT"/>
        </w:rPr>
        <w:t>sausio</w:t>
      </w:r>
      <w:r w:rsidR="000903A2">
        <w:rPr>
          <w:rFonts w:ascii="Times New Roman" w:hAnsi="Times New Roman"/>
          <w:sz w:val="24"/>
          <w:szCs w:val="24"/>
          <w:lang w:val="lt-LT"/>
        </w:rPr>
        <w:t xml:space="preserve"> </w:t>
      </w:r>
      <w:r w:rsidR="00883553">
        <w:rPr>
          <w:rFonts w:ascii="Times New Roman" w:hAnsi="Times New Roman"/>
          <w:sz w:val="24"/>
          <w:szCs w:val="24"/>
          <w:lang w:val="lt-LT"/>
        </w:rPr>
        <w:t>18</w:t>
      </w:r>
      <w:r w:rsidR="000903A2">
        <w:rPr>
          <w:rFonts w:ascii="Times New Roman" w:hAnsi="Times New Roman"/>
          <w:sz w:val="24"/>
          <w:szCs w:val="24"/>
          <w:lang w:val="lt-LT"/>
        </w:rPr>
        <w:t xml:space="preserve"> </w:t>
      </w:r>
      <w:r w:rsidRPr="00E46CF3">
        <w:rPr>
          <w:rFonts w:ascii="Times New Roman" w:hAnsi="Times New Roman"/>
          <w:sz w:val="24"/>
          <w:szCs w:val="24"/>
          <w:lang w:val="lt-LT"/>
        </w:rPr>
        <w:t>d.</w:t>
      </w:r>
    </w:p>
    <w:p w14:paraId="02D24CAF" w14:textId="77777777" w:rsidR="00176741" w:rsidRDefault="00176741" w:rsidP="00AE6A44">
      <w:pPr>
        <w:autoSpaceDE w:val="0"/>
        <w:autoSpaceDN w:val="0"/>
        <w:adjustRightInd w:val="0"/>
        <w:spacing w:after="0" w:line="240" w:lineRule="auto"/>
        <w:jc w:val="center"/>
        <w:rPr>
          <w:rFonts w:ascii="Times New Roman" w:hAnsi="Times New Roman"/>
          <w:sz w:val="24"/>
          <w:szCs w:val="24"/>
          <w:lang w:val="lt-LT"/>
        </w:rPr>
      </w:pPr>
      <w:r w:rsidRPr="00E46CF3">
        <w:rPr>
          <w:rFonts w:ascii="Times New Roman" w:hAnsi="Times New Roman"/>
          <w:sz w:val="24"/>
          <w:szCs w:val="24"/>
          <w:lang w:val="lt-LT"/>
        </w:rPr>
        <w:t>Kaunas</w:t>
      </w:r>
    </w:p>
    <w:p w14:paraId="58D490EB" w14:textId="77777777" w:rsidR="0012473C" w:rsidRPr="00E46CF3" w:rsidRDefault="0012473C" w:rsidP="00AE6A44">
      <w:pPr>
        <w:autoSpaceDE w:val="0"/>
        <w:autoSpaceDN w:val="0"/>
        <w:adjustRightInd w:val="0"/>
        <w:spacing w:after="0" w:line="240" w:lineRule="auto"/>
        <w:jc w:val="center"/>
        <w:rPr>
          <w:rFonts w:ascii="Times New Roman" w:hAnsi="Times New Roman"/>
          <w:sz w:val="24"/>
          <w:szCs w:val="24"/>
          <w:lang w:val="lt-LT"/>
        </w:rPr>
      </w:pPr>
    </w:p>
    <w:p w14:paraId="6DC85BD1" w14:textId="77777777" w:rsidR="00920C92" w:rsidRPr="00920C92" w:rsidRDefault="00920C92" w:rsidP="00D80D74">
      <w:pPr>
        <w:spacing w:after="0" w:line="276" w:lineRule="auto"/>
        <w:ind w:firstLine="709"/>
        <w:jc w:val="both"/>
        <w:rPr>
          <w:rFonts w:ascii="Times New Roman" w:hAnsi="Times New Roman"/>
          <w:sz w:val="24"/>
          <w:szCs w:val="24"/>
          <w:lang w:val="lt-LT"/>
        </w:rPr>
      </w:pPr>
      <w:r w:rsidRPr="00920C92">
        <w:rPr>
          <w:rFonts w:ascii="Times New Roman" w:hAnsi="Times New Roman"/>
          <w:b/>
          <w:bCs/>
          <w:sz w:val="24"/>
          <w:szCs w:val="24"/>
          <w:lang w:val="lt-LT"/>
        </w:rPr>
        <w:t>VšĮ „Kaunas 2022“,</w:t>
      </w:r>
      <w:r w:rsidRPr="00920C92">
        <w:rPr>
          <w:rFonts w:ascii="Times New Roman" w:hAnsi="Times New Roman"/>
          <w:sz w:val="24"/>
          <w:szCs w:val="24"/>
          <w:lang w:val="lt-LT"/>
        </w:rPr>
        <w:t xml:space="preserve"> juridinio asmens kodas 304497759, kurios registruota buveinė yra Laisvės al. 36, LT-44297, Kaunas, duomenys apie įstaigą kaupiami ir saugomi Lietuvos Respublikos juridinių asmenų registre, atstovaujama direktorės Virginijos Vitkienės (toliau - Pirkėjas arba Perkančioji organizacija), ir</w:t>
      </w:r>
    </w:p>
    <w:p w14:paraId="3A77469B" w14:textId="77777777" w:rsidR="00920C92" w:rsidRPr="00920C92" w:rsidRDefault="00920C92" w:rsidP="00D80D74">
      <w:pPr>
        <w:spacing w:after="0" w:line="276" w:lineRule="auto"/>
        <w:ind w:firstLine="709"/>
        <w:jc w:val="both"/>
        <w:rPr>
          <w:rFonts w:ascii="Times New Roman" w:hAnsi="Times New Roman"/>
          <w:sz w:val="24"/>
          <w:szCs w:val="24"/>
          <w:lang w:val="lt-LT"/>
        </w:rPr>
      </w:pPr>
    </w:p>
    <w:p w14:paraId="0CDC6E85" w14:textId="2D631B74" w:rsidR="00920C92" w:rsidRPr="00CA000D" w:rsidRDefault="00CA000D" w:rsidP="00D80D74">
      <w:pPr>
        <w:spacing w:after="0" w:line="276" w:lineRule="auto"/>
        <w:ind w:firstLine="709"/>
        <w:jc w:val="both"/>
        <w:rPr>
          <w:rFonts w:ascii="Times New Roman" w:hAnsi="Times New Roman"/>
          <w:sz w:val="24"/>
          <w:szCs w:val="24"/>
          <w:lang w:val="lt-LT"/>
        </w:rPr>
      </w:pPr>
      <w:r w:rsidRPr="00CA000D">
        <w:rPr>
          <w:rFonts w:ascii="Times New Roman" w:hAnsi="Times New Roman"/>
          <w:b/>
          <w:bCs/>
          <w:color w:val="000000"/>
          <w:sz w:val="24"/>
          <w:szCs w:val="24"/>
          <w:lang w:val="lt-LT"/>
        </w:rPr>
        <w:t xml:space="preserve">UAB „Vestekspress“, </w:t>
      </w:r>
      <w:r w:rsidRPr="005D55AA">
        <w:rPr>
          <w:rFonts w:ascii="Times New Roman" w:hAnsi="Times New Roman"/>
          <w:color w:val="000000"/>
          <w:sz w:val="24"/>
          <w:szCs w:val="24"/>
          <w:lang w:val="lt-LT"/>
        </w:rPr>
        <w:t>juridinio asmens kodas 110461363, kurio registruota buveinė yra A.Stulginskio g. 5-59, LT-01115 Vilnius, duomenys apie įmonę kaupiami ir saugomi Lietuvos Respublikos juridinių asmenų registre, atstovaujama generalinio direktoriaus Raimondo Ušecko, veikiančio (-ios) pagal bendrovės įstatus (toliau – Tiekėjas),</w:t>
      </w:r>
    </w:p>
    <w:p w14:paraId="7F889F5B" w14:textId="77777777" w:rsidR="004A5C4B" w:rsidRPr="00920C92" w:rsidRDefault="004A5C4B" w:rsidP="00D80D74">
      <w:pPr>
        <w:autoSpaceDE w:val="0"/>
        <w:autoSpaceDN w:val="0"/>
        <w:adjustRightInd w:val="0"/>
        <w:spacing w:after="0" w:line="276" w:lineRule="auto"/>
        <w:jc w:val="both"/>
        <w:rPr>
          <w:rFonts w:ascii="Times New Roman" w:hAnsi="Times New Roman"/>
          <w:b/>
          <w:bCs/>
          <w:sz w:val="24"/>
          <w:szCs w:val="24"/>
          <w:lang w:val="lt-LT"/>
        </w:rPr>
      </w:pPr>
    </w:p>
    <w:p w14:paraId="37566B5B" w14:textId="4749F8E1" w:rsidR="00176741" w:rsidRPr="00E46CF3" w:rsidRDefault="00D376E1" w:rsidP="00D80D74">
      <w:pPr>
        <w:pStyle w:val="ListParagraph"/>
        <w:numPr>
          <w:ilvl w:val="0"/>
          <w:numId w:val="3"/>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sidRPr="00E46CF3">
        <w:rPr>
          <w:rFonts w:ascii="Times New Roman" w:hAnsi="Times New Roman"/>
          <w:b/>
          <w:bCs/>
          <w:sz w:val="24"/>
          <w:szCs w:val="24"/>
          <w:lang w:val="lt-LT"/>
        </w:rPr>
        <w:t>Pirkėjas</w:t>
      </w:r>
      <w:r w:rsidR="0041245B" w:rsidRPr="00E46CF3">
        <w:rPr>
          <w:rFonts w:ascii="Times New Roman" w:hAnsi="Times New Roman"/>
          <w:b/>
          <w:bCs/>
          <w:sz w:val="24"/>
          <w:szCs w:val="24"/>
          <w:lang w:val="lt-LT"/>
        </w:rPr>
        <w:t xml:space="preserve"> ir </w:t>
      </w:r>
      <w:r w:rsidRPr="00E46CF3">
        <w:rPr>
          <w:rFonts w:ascii="Times New Roman" w:hAnsi="Times New Roman"/>
          <w:b/>
          <w:bCs/>
          <w:sz w:val="24"/>
          <w:szCs w:val="24"/>
          <w:lang w:val="lt-LT"/>
        </w:rPr>
        <w:t>T</w:t>
      </w:r>
      <w:r w:rsidR="0041245B" w:rsidRPr="00E46CF3">
        <w:rPr>
          <w:rFonts w:ascii="Times New Roman" w:hAnsi="Times New Roman"/>
          <w:b/>
          <w:bCs/>
          <w:sz w:val="24"/>
          <w:szCs w:val="24"/>
          <w:lang w:val="lt-LT"/>
        </w:rPr>
        <w:t>eikėjas</w:t>
      </w:r>
      <w:r w:rsidR="00176741" w:rsidRPr="00E46CF3">
        <w:rPr>
          <w:rFonts w:ascii="Times New Roman" w:hAnsi="Times New Roman"/>
          <w:sz w:val="24"/>
          <w:szCs w:val="24"/>
          <w:lang w:val="lt-LT"/>
        </w:rPr>
        <w:t xml:space="preserve">, toliau kartu vadinami </w:t>
      </w:r>
      <w:r w:rsidR="00176741" w:rsidRPr="00E46CF3">
        <w:rPr>
          <w:rFonts w:ascii="Times New Roman" w:hAnsi="Times New Roman"/>
          <w:b/>
          <w:bCs/>
          <w:sz w:val="24"/>
          <w:szCs w:val="24"/>
          <w:lang w:val="lt-LT"/>
        </w:rPr>
        <w:t>Šalimis</w:t>
      </w:r>
      <w:r w:rsidR="00176741" w:rsidRPr="00E46CF3">
        <w:rPr>
          <w:rFonts w:ascii="Times New Roman" w:hAnsi="Times New Roman"/>
          <w:sz w:val="24"/>
          <w:szCs w:val="24"/>
          <w:lang w:val="lt-LT"/>
        </w:rPr>
        <w:t>, atsižvelgdami į LR Viešųjų pirkimų</w:t>
      </w:r>
      <w:r w:rsidR="00CF49D1" w:rsidRPr="00E46CF3">
        <w:rPr>
          <w:rFonts w:ascii="Times New Roman" w:hAnsi="Times New Roman"/>
          <w:sz w:val="24"/>
          <w:szCs w:val="24"/>
          <w:lang w:val="lt-LT"/>
        </w:rPr>
        <w:t xml:space="preserve"> </w:t>
      </w:r>
      <w:r w:rsidR="00176741" w:rsidRPr="00E46CF3">
        <w:rPr>
          <w:rFonts w:ascii="Times New Roman" w:hAnsi="Times New Roman"/>
          <w:sz w:val="24"/>
          <w:szCs w:val="24"/>
          <w:lang w:val="lt-LT"/>
        </w:rPr>
        <w:t>įstatymo 89 str</w:t>
      </w:r>
      <w:r w:rsidR="00C94106" w:rsidRPr="00E46CF3">
        <w:rPr>
          <w:rFonts w:ascii="Times New Roman" w:hAnsi="Times New Roman"/>
          <w:sz w:val="24"/>
          <w:szCs w:val="24"/>
          <w:lang w:val="lt-LT"/>
        </w:rPr>
        <w:t>aipsnio</w:t>
      </w:r>
      <w:r w:rsidR="00176741" w:rsidRPr="00E46CF3">
        <w:rPr>
          <w:rFonts w:ascii="Times New Roman" w:hAnsi="Times New Roman"/>
          <w:sz w:val="24"/>
          <w:szCs w:val="24"/>
          <w:lang w:val="lt-LT"/>
        </w:rPr>
        <w:t xml:space="preserve"> </w:t>
      </w:r>
      <w:r w:rsidR="00664D6F">
        <w:rPr>
          <w:rFonts w:ascii="Times New Roman" w:hAnsi="Times New Roman"/>
          <w:sz w:val="24"/>
          <w:szCs w:val="24"/>
          <w:lang w:val="lt-LT"/>
        </w:rPr>
        <w:t>2</w:t>
      </w:r>
      <w:r w:rsidR="00176741" w:rsidRPr="00E46CF3">
        <w:rPr>
          <w:rFonts w:ascii="Times New Roman" w:hAnsi="Times New Roman"/>
          <w:sz w:val="24"/>
          <w:szCs w:val="24"/>
          <w:lang w:val="lt-LT"/>
        </w:rPr>
        <w:t xml:space="preserve"> d</w:t>
      </w:r>
      <w:r w:rsidR="00C94106" w:rsidRPr="00E46CF3">
        <w:rPr>
          <w:rFonts w:ascii="Times New Roman" w:hAnsi="Times New Roman"/>
          <w:sz w:val="24"/>
          <w:szCs w:val="24"/>
          <w:lang w:val="lt-LT"/>
        </w:rPr>
        <w:t>alies</w:t>
      </w:r>
      <w:r w:rsidR="009E1C65">
        <w:rPr>
          <w:rFonts w:ascii="Times New Roman" w:hAnsi="Times New Roman"/>
          <w:sz w:val="24"/>
          <w:szCs w:val="24"/>
          <w:lang w:val="lt-LT"/>
        </w:rPr>
        <w:t xml:space="preserve"> </w:t>
      </w:r>
      <w:r w:rsidR="00C94106" w:rsidRPr="00E46CF3">
        <w:rPr>
          <w:rFonts w:ascii="Times New Roman" w:hAnsi="Times New Roman"/>
          <w:sz w:val="24"/>
          <w:szCs w:val="24"/>
          <w:lang w:val="lt-LT"/>
        </w:rPr>
        <w:t>nuostatas,</w:t>
      </w:r>
      <w:r w:rsidR="00176741" w:rsidRPr="00E46CF3">
        <w:rPr>
          <w:rFonts w:ascii="Times New Roman" w:hAnsi="Times New Roman"/>
          <w:sz w:val="24"/>
          <w:szCs w:val="24"/>
          <w:lang w:val="lt-LT"/>
        </w:rPr>
        <w:t xml:space="preserve"> taip pat į tai, kad:</w:t>
      </w:r>
    </w:p>
    <w:p w14:paraId="4A8158C8" w14:textId="537BDF4F" w:rsidR="00090EB3" w:rsidRDefault="007122A8" w:rsidP="00D80D74">
      <w:pPr>
        <w:pStyle w:val="ListParagraph"/>
        <w:numPr>
          <w:ilvl w:val="0"/>
          <w:numId w:val="1"/>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sidRPr="00E46CF3">
        <w:rPr>
          <w:rFonts w:ascii="Times New Roman" w:hAnsi="Times New Roman"/>
          <w:sz w:val="24"/>
          <w:szCs w:val="24"/>
          <w:lang w:val="lt-LT"/>
        </w:rPr>
        <w:t>202</w:t>
      </w:r>
      <w:r w:rsidR="00982857" w:rsidRPr="00E46CF3">
        <w:rPr>
          <w:rFonts w:ascii="Times New Roman" w:hAnsi="Times New Roman"/>
          <w:sz w:val="24"/>
          <w:szCs w:val="24"/>
          <w:lang w:val="lt-LT"/>
        </w:rPr>
        <w:t>2</w:t>
      </w:r>
      <w:r w:rsidR="00AE6A44" w:rsidRPr="00E46CF3">
        <w:rPr>
          <w:rFonts w:ascii="Times New Roman" w:hAnsi="Times New Roman"/>
          <w:sz w:val="24"/>
          <w:szCs w:val="24"/>
          <w:lang w:val="lt-LT"/>
        </w:rPr>
        <w:t xml:space="preserve"> m. </w:t>
      </w:r>
      <w:r w:rsidR="00851982">
        <w:rPr>
          <w:rFonts w:ascii="Times New Roman" w:hAnsi="Times New Roman"/>
          <w:sz w:val="24"/>
          <w:szCs w:val="24"/>
          <w:lang w:val="lt-LT"/>
        </w:rPr>
        <w:t xml:space="preserve">sausio </w:t>
      </w:r>
      <w:r w:rsidR="00CA000D">
        <w:rPr>
          <w:rFonts w:ascii="Times New Roman" w:hAnsi="Times New Roman"/>
          <w:sz w:val="24"/>
          <w:szCs w:val="24"/>
          <w:lang w:val="lt-LT"/>
        </w:rPr>
        <w:t>19</w:t>
      </w:r>
      <w:r w:rsidR="00AE6A44" w:rsidRPr="00E46CF3">
        <w:rPr>
          <w:rFonts w:ascii="Times New Roman" w:hAnsi="Times New Roman"/>
          <w:sz w:val="24"/>
          <w:szCs w:val="24"/>
          <w:lang w:val="lt-LT"/>
        </w:rPr>
        <w:t xml:space="preserve"> d.</w:t>
      </w:r>
      <w:r w:rsidRPr="00E46CF3">
        <w:rPr>
          <w:rFonts w:ascii="Times New Roman" w:hAnsi="Times New Roman"/>
          <w:sz w:val="24"/>
          <w:szCs w:val="24"/>
          <w:lang w:val="lt-LT"/>
        </w:rPr>
        <w:t xml:space="preserve"> buvo sudaryta </w:t>
      </w:r>
      <w:r w:rsidR="00210109" w:rsidRPr="00952BFD">
        <w:rPr>
          <w:rFonts w:ascii="Times New Roman" w:hAnsi="Times New Roman"/>
          <w:sz w:val="24"/>
          <w:szCs w:val="24"/>
          <w:lang w:val="lt-LT"/>
        </w:rPr>
        <w:t xml:space="preserve">Svečių ir delegacijų priėmimo ir aptarnavimo </w:t>
      </w:r>
      <w:r w:rsidR="00920C92" w:rsidRPr="00920C92">
        <w:rPr>
          <w:rFonts w:ascii="Times New Roman" w:hAnsi="Times New Roman"/>
          <w:sz w:val="24"/>
          <w:szCs w:val="24"/>
          <w:lang w:val="lt-LT"/>
        </w:rPr>
        <w:t>paslaugų</w:t>
      </w:r>
      <w:r w:rsidR="009E0E11">
        <w:rPr>
          <w:rFonts w:ascii="Times New Roman" w:hAnsi="Times New Roman"/>
          <w:sz w:val="24"/>
          <w:szCs w:val="24"/>
          <w:lang w:val="lt-LT"/>
        </w:rPr>
        <w:t xml:space="preserve"> </w:t>
      </w:r>
      <w:r w:rsidR="00920C92" w:rsidRPr="00920C92">
        <w:rPr>
          <w:rFonts w:ascii="Times New Roman" w:hAnsi="Times New Roman"/>
          <w:sz w:val="24"/>
          <w:szCs w:val="24"/>
          <w:lang w:val="lt-LT"/>
        </w:rPr>
        <w:t>pirkimo-pardavimo</w:t>
      </w:r>
      <w:r w:rsidRPr="00E46CF3">
        <w:rPr>
          <w:rFonts w:ascii="Times New Roman" w:hAnsi="Times New Roman"/>
          <w:sz w:val="24"/>
          <w:szCs w:val="24"/>
          <w:lang w:val="lt-LT"/>
        </w:rPr>
        <w:t xml:space="preserve"> sutartis Nr. </w:t>
      </w:r>
      <w:r w:rsidR="00273A06" w:rsidRPr="00E46CF3">
        <w:rPr>
          <w:rFonts w:ascii="Times New Roman" w:hAnsi="Times New Roman"/>
          <w:sz w:val="24"/>
          <w:szCs w:val="24"/>
          <w:lang w:val="lt-LT"/>
        </w:rPr>
        <w:t>SR-2022/</w:t>
      </w:r>
      <w:r w:rsidR="009E0E11">
        <w:rPr>
          <w:rFonts w:ascii="Times New Roman" w:hAnsi="Times New Roman"/>
          <w:sz w:val="24"/>
          <w:szCs w:val="24"/>
          <w:lang w:val="lt-LT"/>
        </w:rPr>
        <w:t>01</w:t>
      </w:r>
      <w:r w:rsidR="00920C92">
        <w:rPr>
          <w:rFonts w:ascii="Times New Roman" w:hAnsi="Times New Roman"/>
          <w:sz w:val="24"/>
          <w:szCs w:val="24"/>
          <w:lang w:val="lt-LT"/>
        </w:rPr>
        <w:t>/</w:t>
      </w:r>
      <w:r w:rsidR="00210109">
        <w:rPr>
          <w:rFonts w:ascii="Times New Roman" w:hAnsi="Times New Roman"/>
          <w:sz w:val="24"/>
          <w:szCs w:val="24"/>
          <w:lang w:val="lt-LT"/>
        </w:rPr>
        <w:t>19</w:t>
      </w:r>
      <w:r w:rsidR="00920C92">
        <w:rPr>
          <w:rFonts w:ascii="Times New Roman" w:hAnsi="Times New Roman"/>
          <w:sz w:val="24"/>
          <w:szCs w:val="24"/>
          <w:lang w:val="lt-LT"/>
        </w:rPr>
        <w:t>-</w:t>
      </w:r>
      <w:r w:rsidR="0038094A">
        <w:rPr>
          <w:rFonts w:ascii="Times New Roman" w:hAnsi="Times New Roman"/>
          <w:sz w:val="24"/>
          <w:szCs w:val="24"/>
          <w:lang w:val="lt-LT"/>
        </w:rPr>
        <w:t>01</w:t>
      </w:r>
      <w:r w:rsidR="00362C69" w:rsidRPr="00E46CF3" w:rsidDel="00362C69">
        <w:rPr>
          <w:rFonts w:ascii="Times New Roman" w:hAnsi="Times New Roman"/>
          <w:sz w:val="24"/>
          <w:szCs w:val="24"/>
          <w:lang w:val="lt-LT"/>
        </w:rPr>
        <w:t xml:space="preserve"> </w:t>
      </w:r>
      <w:r w:rsidRPr="00E46CF3">
        <w:rPr>
          <w:rFonts w:ascii="Times New Roman" w:hAnsi="Times New Roman"/>
          <w:sz w:val="24"/>
          <w:szCs w:val="24"/>
          <w:lang w:val="lt-LT"/>
        </w:rPr>
        <w:t xml:space="preserve">(toliau </w:t>
      </w:r>
      <w:r w:rsidR="00073124">
        <w:rPr>
          <w:rFonts w:ascii="Times New Roman" w:hAnsi="Times New Roman"/>
          <w:sz w:val="24"/>
          <w:szCs w:val="24"/>
          <w:lang w:val="lt-LT"/>
        </w:rPr>
        <w:t>-</w:t>
      </w:r>
      <w:r w:rsidRPr="00E46CF3">
        <w:rPr>
          <w:rFonts w:ascii="Times New Roman" w:hAnsi="Times New Roman"/>
          <w:sz w:val="24"/>
          <w:szCs w:val="24"/>
          <w:lang w:val="lt-LT"/>
        </w:rPr>
        <w:t xml:space="preserve"> Sutartis)</w:t>
      </w:r>
      <w:r w:rsidR="00B71B30" w:rsidRPr="00E46CF3">
        <w:rPr>
          <w:rFonts w:ascii="Times New Roman" w:hAnsi="Times New Roman"/>
          <w:sz w:val="24"/>
          <w:szCs w:val="24"/>
          <w:lang w:val="lt-LT"/>
        </w:rPr>
        <w:t xml:space="preserve">, kurios </w:t>
      </w:r>
      <w:r w:rsidR="00664D6F">
        <w:rPr>
          <w:rFonts w:ascii="Times New Roman" w:hAnsi="Times New Roman"/>
          <w:sz w:val="24"/>
          <w:szCs w:val="24"/>
          <w:lang w:val="lt-LT"/>
        </w:rPr>
        <w:t xml:space="preserve">3.1. punktas nustato, kad </w:t>
      </w:r>
      <w:r w:rsidR="00664D6F" w:rsidRPr="00664D6F">
        <w:rPr>
          <w:rFonts w:ascii="Times New Roman" w:hAnsi="Times New Roman"/>
          <w:sz w:val="24"/>
          <w:szCs w:val="24"/>
          <w:lang w:val="lt-LT"/>
        </w:rPr>
        <w:t>Sutartis sudaroma 12 (dvylikos) mėnesių laikotarpiui</w:t>
      </w:r>
      <w:r w:rsidR="00664D6F">
        <w:rPr>
          <w:rFonts w:ascii="Times New Roman" w:hAnsi="Times New Roman"/>
          <w:sz w:val="24"/>
          <w:szCs w:val="24"/>
          <w:lang w:val="lt-LT"/>
        </w:rPr>
        <w:t xml:space="preserve"> o </w:t>
      </w:r>
      <w:r w:rsidR="00096ADF">
        <w:rPr>
          <w:rFonts w:ascii="Times New Roman" w:hAnsi="Times New Roman"/>
          <w:sz w:val="24"/>
          <w:szCs w:val="24"/>
          <w:lang w:val="lt-LT"/>
        </w:rPr>
        <w:t>3</w:t>
      </w:r>
      <w:r w:rsidR="00920C92">
        <w:rPr>
          <w:rFonts w:ascii="Times New Roman" w:hAnsi="Times New Roman"/>
          <w:sz w:val="24"/>
          <w:szCs w:val="24"/>
          <w:lang w:val="lt-LT"/>
        </w:rPr>
        <w:t>.3.</w:t>
      </w:r>
      <w:r w:rsidR="00722C8B" w:rsidRPr="00E46CF3">
        <w:rPr>
          <w:rFonts w:ascii="Times New Roman" w:hAnsi="Times New Roman"/>
          <w:sz w:val="24"/>
          <w:szCs w:val="24"/>
          <w:lang w:val="lt-LT"/>
        </w:rPr>
        <w:t xml:space="preserve"> punktas numato galimybę </w:t>
      </w:r>
      <w:r w:rsidR="0028336A">
        <w:rPr>
          <w:rFonts w:ascii="Times New Roman" w:hAnsi="Times New Roman"/>
          <w:sz w:val="24"/>
          <w:szCs w:val="24"/>
          <w:lang w:val="lt-LT"/>
        </w:rPr>
        <w:t xml:space="preserve">pratęsti sutartį vieną kartą </w:t>
      </w:r>
      <w:r w:rsidR="00210109">
        <w:rPr>
          <w:rFonts w:ascii="Times New Roman" w:hAnsi="Times New Roman"/>
          <w:sz w:val="24"/>
          <w:szCs w:val="24"/>
          <w:lang w:val="lt-LT"/>
        </w:rPr>
        <w:t>2</w:t>
      </w:r>
      <w:r w:rsidR="0028336A">
        <w:rPr>
          <w:rFonts w:ascii="Times New Roman" w:hAnsi="Times New Roman"/>
          <w:sz w:val="24"/>
          <w:szCs w:val="24"/>
          <w:lang w:val="lt-LT"/>
        </w:rPr>
        <w:t xml:space="preserve"> mėnesių laikotarpiui</w:t>
      </w:r>
      <w:r w:rsidR="001738F7">
        <w:rPr>
          <w:rFonts w:ascii="Times New Roman" w:hAnsi="Times New Roman"/>
          <w:sz w:val="24"/>
          <w:szCs w:val="24"/>
          <w:lang w:val="lt-LT"/>
        </w:rPr>
        <w:t>;</w:t>
      </w:r>
    </w:p>
    <w:p w14:paraId="5232B6E9" w14:textId="398CE580" w:rsidR="00664D6F" w:rsidRDefault="00664D6F" w:rsidP="00D80D74">
      <w:pPr>
        <w:pStyle w:val="ListParagraph"/>
        <w:numPr>
          <w:ilvl w:val="0"/>
          <w:numId w:val="1"/>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Pr>
          <w:rFonts w:ascii="Times New Roman" w:hAnsi="Times New Roman"/>
          <w:sz w:val="24"/>
          <w:szCs w:val="24"/>
          <w:lang w:val="lt-LT"/>
        </w:rPr>
        <w:t>Sutarties 3.2. punkte numatyta, kad</w:t>
      </w:r>
      <w:r w:rsidRPr="00664D6F">
        <w:rPr>
          <w:rFonts w:ascii="Times New Roman" w:hAnsi="Times New Roman"/>
          <w:sz w:val="24"/>
          <w:szCs w:val="24"/>
          <w:lang w:val="lt-LT"/>
        </w:rPr>
        <w:t xml:space="preserve"> Sutartis įsigalioja nuo jos pasirašymo dienos ir galioja, kol Šalys sutaria ją nutraukti arba kol Sutarties galiojimas pasibaigia (visiškai įvykdomi įsipareigojimai, išperkama Sutarties kaina), nutraukiama įstatymu ar šioje Sutartyje nustatytais atvejais</w:t>
      </w:r>
      <w:r>
        <w:rPr>
          <w:rFonts w:ascii="Times New Roman" w:hAnsi="Times New Roman"/>
          <w:sz w:val="24"/>
          <w:szCs w:val="24"/>
          <w:lang w:val="lt-LT"/>
        </w:rPr>
        <w:t>;</w:t>
      </w:r>
    </w:p>
    <w:p w14:paraId="6D4D3B6F" w14:textId="7D24EB8D" w:rsidR="00664D6F" w:rsidRDefault="00664D6F" w:rsidP="00D80D74">
      <w:pPr>
        <w:pStyle w:val="ListParagraph"/>
        <w:numPr>
          <w:ilvl w:val="0"/>
          <w:numId w:val="1"/>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Pr>
          <w:rFonts w:ascii="Times New Roman" w:hAnsi="Times New Roman"/>
          <w:sz w:val="24"/>
          <w:szCs w:val="24"/>
          <w:lang w:val="lt-LT"/>
        </w:rPr>
        <w:t>Šio pratęsimo sudarymo dienai yra išnaudota kiek daugiau nei pusė Sutarties 4.1. punkte numatytos maksimalios sutarties vertės, t.y. apie 170 000,00 EUR su PVM;</w:t>
      </w:r>
    </w:p>
    <w:p w14:paraId="0C6D8719" w14:textId="2B5E9A80" w:rsidR="00664D6F" w:rsidRDefault="00664D6F" w:rsidP="00D80D74">
      <w:pPr>
        <w:pStyle w:val="ListParagraph"/>
        <w:numPr>
          <w:ilvl w:val="0"/>
          <w:numId w:val="1"/>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Pr>
          <w:rFonts w:ascii="Times New Roman" w:hAnsi="Times New Roman"/>
          <w:sz w:val="24"/>
          <w:szCs w:val="24"/>
          <w:lang w:val="lt-LT"/>
        </w:rPr>
        <w:t>Prasidėjus 2023 metams paaiškėjo, kad kai kurios Perkančiosios organizacijos veiklos, susijusius su Pirkimo objektu tęsis iki 2023 m. rugsėjo mėnesio;</w:t>
      </w:r>
    </w:p>
    <w:p w14:paraId="624092FA" w14:textId="77777777" w:rsidR="009E1520" w:rsidRDefault="00892A70" w:rsidP="00D80D74">
      <w:pPr>
        <w:pStyle w:val="ListParagraph"/>
        <w:numPr>
          <w:ilvl w:val="0"/>
          <w:numId w:val="1"/>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Egzistuoja visos Viešųjų pirkimų įstatymo 89 straipsnio 2 dalyje nustatytos privalomos sąlygos, (i) </w:t>
      </w:r>
      <w:r w:rsidR="009E1520" w:rsidRPr="009E1520">
        <w:rPr>
          <w:rFonts w:ascii="Times New Roman" w:hAnsi="Times New Roman"/>
          <w:sz w:val="24"/>
          <w:szCs w:val="24"/>
          <w:lang w:val="lt-LT"/>
        </w:rPr>
        <w:t xml:space="preserve">bendra </w:t>
      </w:r>
      <w:r w:rsidR="009E1520">
        <w:rPr>
          <w:rFonts w:ascii="Times New Roman" w:hAnsi="Times New Roman"/>
          <w:sz w:val="24"/>
          <w:szCs w:val="24"/>
          <w:lang w:val="lt-LT"/>
        </w:rPr>
        <w:t xml:space="preserve">Sutarties pakeitimų </w:t>
      </w:r>
      <w:r w:rsidR="009E1520" w:rsidRPr="009E1520">
        <w:rPr>
          <w:rFonts w:ascii="Times New Roman" w:hAnsi="Times New Roman"/>
          <w:sz w:val="24"/>
          <w:szCs w:val="24"/>
          <w:lang w:val="lt-LT"/>
        </w:rPr>
        <w:t xml:space="preserve">vertė neviršija 10 procentų pradinės </w:t>
      </w:r>
      <w:r w:rsidR="009E1520">
        <w:rPr>
          <w:rFonts w:ascii="Times New Roman" w:hAnsi="Times New Roman"/>
          <w:sz w:val="24"/>
          <w:szCs w:val="24"/>
          <w:lang w:val="lt-LT"/>
        </w:rPr>
        <w:t>S</w:t>
      </w:r>
      <w:r w:rsidR="009E1520" w:rsidRPr="009E1520">
        <w:rPr>
          <w:rFonts w:ascii="Times New Roman" w:hAnsi="Times New Roman"/>
          <w:sz w:val="24"/>
          <w:szCs w:val="24"/>
          <w:lang w:val="lt-LT"/>
        </w:rPr>
        <w:t>utarties vertės</w:t>
      </w:r>
      <w:r w:rsidR="009E1520">
        <w:rPr>
          <w:rFonts w:ascii="Times New Roman" w:hAnsi="Times New Roman"/>
          <w:sz w:val="24"/>
          <w:szCs w:val="24"/>
          <w:lang w:val="lt-LT"/>
        </w:rPr>
        <w:t xml:space="preserve"> ir planuojamo Sutarties </w:t>
      </w:r>
      <w:r w:rsidR="009E1520" w:rsidRPr="009E1520">
        <w:rPr>
          <w:rFonts w:ascii="Times New Roman" w:hAnsi="Times New Roman"/>
          <w:sz w:val="24"/>
          <w:szCs w:val="24"/>
          <w:lang w:val="lt-LT"/>
        </w:rPr>
        <w:t>pakeitim</w:t>
      </w:r>
      <w:r w:rsidR="009E1520">
        <w:rPr>
          <w:rFonts w:ascii="Times New Roman" w:hAnsi="Times New Roman"/>
          <w:sz w:val="24"/>
          <w:szCs w:val="24"/>
          <w:lang w:val="lt-LT"/>
        </w:rPr>
        <w:t>o</w:t>
      </w:r>
      <w:r w:rsidR="009E1520" w:rsidRPr="009E1520">
        <w:rPr>
          <w:rFonts w:ascii="Times New Roman" w:hAnsi="Times New Roman"/>
          <w:sz w:val="24"/>
          <w:szCs w:val="24"/>
          <w:lang w:val="lt-LT"/>
        </w:rPr>
        <w:t xml:space="preserve"> vertė neviršija atitinkamų tarptautinio pirkimo vertės ribų</w:t>
      </w:r>
      <w:r w:rsidR="009E1520">
        <w:rPr>
          <w:rFonts w:ascii="Times New Roman" w:hAnsi="Times New Roman"/>
          <w:sz w:val="24"/>
          <w:szCs w:val="24"/>
          <w:lang w:val="lt-LT"/>
        </w:rPr>
        <w:t xml:space="preserve">, kadangi sutarties maksimali kaina nekeičiama, (ii) </w:t>
      </w:r>
      <w:r w:rsidR="009E1520" w:rsidRPr="009E1520">
        <w:rPr>
          <w:rFonts w:ascii="Times New Roman" w:hAnsi="Times New Roman"/>
          <w:sz w:val="24"/>
          <w:szCs w:val="24"/>
          <w:lang w:val="lt-LT"/>
        </w:rPr>
        <w:t xml:space="preserve">pakeitimu iš esmės nepakeičiamas </w:t>
      </w:r>
      <w:r w:rsidR="009E1520">
        <w:rPr>
          <w:rFonts w:ascii="Times New Roman" w:hAnsi="Times New Roman"/>
          <w:sz w:val="24"/>
          <w:szCs w:val="24"/>
          <w:lang w:val="lt-LT"/>
        </w:rPr>
        <w:t>S</w:t>
      </w:r>
      <w:r w:rsidR="009E1520" w:rsidRPr="009E1520">
        <w:rPr>
          <w:rFonts w:ascii="Times New Roman" w:hAnsi="Times New Roman"/>
          <w:sz w:val="24"/>
          <w:szCs w:val="24"/>
          <w:lang w:val="lt-LT"/>
        </w:rPr>
        <w:t>utarties pobūdis</w:t>
      </w:r>
      <w:r w:rsidR="009E1520">
        <w:rPr>
          <w:rFonts w:ascii="Times New Roman" w:hAnsi="Times New Roman"/>
          <w:sz w:val="24"/>
          <w:szCs w:val="24"/>
          <w:lang w:val="lt-LT"/>
        </w:rPr>
        <w:t>;</w:t>
      </w:r>
    </w:p>
    <w:p w14:paraId="7228909A" w14:textId="2E7243AF" w:rsidR="00664D6F" w:rsidRPr="00D80D74" w:rsidRDefault="009E1520" w:rsidP="00D80D74">
      <w:pPr>
        <w:pStyle w:val="ListParagraph"/>
        <w:numPr>
          <w:ilvl w:val="0"/>
          <w:numId w:val="1"/>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Pr>
          <w:rFonts w:ascii="Times New Roman" w:hAnsi="Times New Roman"/>
          <w:sz w:val="24"/>
          <w:szCs w:val="24"/>
          <w:lang w:val="lt-LT"/>
        </w:rPr>
        <w:t>Papildomai pastebėtina, kad jeigu Sutartis vykdoma</w:t>
      </w:r>
      <w:r w:rsidRPr="009E1520">
        <w:rPr>
          <w:rFonts w:ascii="Times New Roman" w:hAnsi="Times New Roman"/>
          <w:sz w:val="24"/>
          <w:szCs w:val="24"/>
          <w:lang w:val="lt-LT"/>
        </w:rPr>
        <w:t xml:space="preserve"> </w:t>
      </w:r>
      <w:r>
        <w:rPr>
          <w:rFonts w:ascii="Times New Roman" w:hAnsi="Times New Roman"/>
          <w:sz w:val="24"/>
          <w:szCs w:val="24"/>
          <w:lang w:val="lt-LT"/>
        </w:rPr>
        <w:t>teikiant mažus pavienius užsakymus, kurių atlikimo terminas nustatomas kiekvieną kartą atskirai teikiant atitinkamą užsakymą, o Sutarties apimtis (maksimali kaina) buvo žinoma visiems potencialiems tiekėjams, todėl Sutarties termino pratęsimas papildomiems 6 (šešiems) mėnesiams, manytina, neįtakotų kitų potencialių tiekėjų apsisprendimo dalyvauti pirkime dėl Sutarties objekto bei nepakeistų Sutarties ekonominės pusiausvyros Teikėjo naudai;</w:t>
      </w:r>
    </w:p>
    <w:p w14:paraId="08E845C5" w14:textId="77777777" w:rsidR="000B1AF6" w:rsidRPr="00E46CF3" w:rsidRDefault="000B1AF6" w:rsidP="00D80D74">
      <w:pPr>
        <w:pStyle w:val="ListParagraph"/>
        <w:tabs>
          <w:tab w:val="left" w:pos="993"/>
        </w:tabs>
        <w:autoSpaceDE w:val="0"/>
        <w:autoSpaceDN w:val="0"/>
        <w:adjustRightInd w:val="0"/>
        <w:spacing w:after="0" w:line="276" w:lineRule="auto"/>
        <w:ind w:left="709"/>
        <w:jc w:val="both"/>
        <w:rPr>
          <w:rFonts w:ascii="TimesNewRomanPS-BoldMT" w:hAnsi="TimesNewRomanPS-BoldMT" w:cs="TimesNewRomanPS-BoldMT"/>
          <w:b/>
          <w:bCs/>
          <w:sz w:val="24"/>
          <w:szCs w:val="24"/>
          <w:lang w:val="lt-LT"/>
        </w:rPr>
      </w:pPr>
    </w:p>
    <w:p w14:paraId="5E1991A6" w14:textId="129FA018" w:rsidR="00A32C5B" w:rsidRPr="00136622" w:rsidRDefault="00AF1127" w:rsidP="00D80D74">
      <w:pPr>
        <w:pStyle w:val="ListParagraph"/>
        <w:numPr>
          <w:ilvl w:val="0"/>
          <w:numId w:val="3"/>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sidRPr="001723D4">
        <w:rPr>
          <w:rFonts w:ascii="Times New Roman" w:hAnsi="Times New Roman"/>
          <w:b/>
          <w:bCs/>
          <w:sz w:val="24"/>
          <w:szCs w:val="24"/>
          <w:lang w:val="lt-LT"/>
        </w:rPr>
        <w:t>S</w:t>
      </w:r>
      <w:r w:rsidR="00176741" w:rsidRPr="001723D4">
        <w:rPr>
          <w:rFonts w:ascii="Times New Roman" w:hAnsi="Times New Roman"/>
          <w:b/>
          <w:bCs/>
          <w:sz w:val="24"/>
          <w:szCs w:val="24"/>
          <w:lang w:val="lt-LT"/>
        </w:rPr>
        <w:t>usitarė</w:t>
      </w:r>
      <w:r w:rsidR="009D6777">
        <w:rPr>
          <w:rFonts w:ascii="Times New Roman" w:hAnsi="Times New Roman"/>
          <w:sz w:val="24"/>
          <w:szCs w:val="24"/>
          <w:lang w:val="lt-LT"/>
        </w:rPr>
        <w:t xml:space="preserve"> p</w:t>
      </w:r>
      <w:r w:rsidR="00090EB3" w:rsidRPr="00136622">
        <w:rPr>
          <w:rFonts w:ascii="Times New Roman" w:hAnsi="Times New Roman"/>
          <w:sz w:val="24"/>
          <w:szCs w:val="24"/>
          <w:lang w:val="lt-LT"/>
        </w:rPr>
        <w:t xml:space="preserve">ratęsti </w:t>
      </w:r>
      <w:r w:rsidR="009D748A" w:rsidRPr="00136622">
        <w:rPr>
          <w:rFonts w:ascii="Times New Roman" w:hAnsi="Times New Roman"/>
          <w:sz w:val="24"/>
          <w:szCs w:val="24"/>
          <w:lang w:val="lt-LT"/>
        </w:rPr>
        <w:t>Sutarties</w:t>
      </w:r>
      <w:r w:rsidR="00920C92" w:rsidRPr="00136622">
        <w:rPr>
          <w:rFonts w:ascii="Times New Roman" w:hAnsi="Times New Roman"/>
          <w:sz w:val="24"/>
          <w:szCs w:val="24"/>
          <w:lang w:val="lt-LT"/>
        </w:rPr>
        <w:t xml:space="preserve"> </w:t>
      </w:r>
      <w:r w:rsidR="00090EB3" w:rsidRPr="00136622">
        <w:rPr>
          <w:rFonts w:ascii="Times New Roman" w:hAnsi="Times New Roman"/>
          <w:sz w:val="24"/>
          <w:szCs w:val="24"/>
          <w:lang w:val="lt-LT"/>
        </w:rPr>
        <w:t xml:space="preserve">galiojimo terminą </w:t>
      </w:r>
      <w:r w:rsidR="00F33738" w:rsidRPr="00136622">
        <w:rPr>
          <w:rFonts w:ascii="Times New Roman" w:hAnsi="Times New Roman"/>
          <w:sz w:val="24"/>
          <w:szCs w:val="24"/>
          <w:lang w:val="lt-LT"/>
        </w:rPr>
        <w:t>iki 2023-0</w:t>
      </w:r>
      <w:r w:rsidR="00664D6F">
        <w:rPr>
          <w:rFonts w:ascii="Times New Roman" w:hAnsi="Times New Roman"/>
          <w:sz w:val="24"/>
          <w:szCs w:val="24"/>
          <w:lang w:val="lt-LT"/>
        </w:rPr>
        <w:t>9</w:t>
      </w:r>
      <w:r w:rsidR="00F33738" w:rsidRPr="00136622">
        <w:rPr>
          <w:rFonts w:ascii="Times New Roman" w:hAnsi="Times New Roman"/>
          <w:sz w:val="24"/>
          <w:szCs w:val="24"/>
          <w:lang w:val="lt-LT"/>
        </w:rPr>
        <w:t>-</w:t>
      </w:r>
      <w:r w:rsidR="00664D6F">
        <w:rPr>
          <w:rFonts w:ascii="Times New Roman" w:hAnsi="Times New Roman"/>
          <w:sz w:val="24"/>
          <w:szCs w:val="24"/>
          <w:lang w:val="lt-LT"/>
        </w:rPr>
        <w:t>3</w:t>
      </w:r>
      <w:r w:rsidR="002F734A">
        <w:rPr>
          <w:rFonts w:ascii="Times New Roman" w:hAnsi="Times New Roman"/>
          <w:sz w:val="24"/>
          <w:szCs w:val="24"/>
          <w:lang w:val="lt-LT"/>
        </w:rPr>
        <w:t>0</w:t>
      </w:r>
    </w:p>
    <w:p w14:paraId="2C567530" w14:textId="77777777" w:rsidR="001723D4" w:rsidRPr="00E46CF3" w:rsidRDefault="001723D4" w:rsidP="00D80D74">
      <w:pPr>
        <w:pStyle w:val="ListParagraph"/>
        <w:tabs>
          <w:tab w:val="left" w:pos="993"/>
        </w:tabs>
        <w:autoSpaceDE w:val="0"/>
        <w:autoSpaceDN w:val="0"/>
        <w:adjustRightInd w:val="0"/>
        <w:spacing w:after="0" w:line="276" w:lineRule="auto"/>
        <w:ind w:left="709"/>
        <w:jc w:val="both"/>
        <w:rPr>
          <w:rFonts w:ascii="Times New Roman" w:hAnsi="Times New Roman"/>
          <w:sz w:val="24"/>
          <w:szCs w:val="24"/>
          <w:lang w:val="lt-LT"/>
        </w:rPr>
      </w:pPr>
    </w:p>
    <w:p w14:paraId="0BDA6E62" w14:textId="77777777" w:rsidR="00C56295" w:rsidRDefault="00176741" w:rsidP="00D80D74">
      <w:pPr>
        <w:pStyle w:val="ListParagraph"/>
        <w:numPr>
          <w:ilvl w:val="0"/>
          <w:numId w:val="3"/>
        </w:numPr>
        <w:tabs>
          <w:tab w:val="left" w:pos="993"/>
        </w:tabs>
        <w:autoSpaceDE w:val="0"/>
        <w:autoSpaceDN w:val="0"/>
        <w:adjustRightInd w:val="0"/>
        <w:spacing w:after="0" w:line="276" w:lineRule="auto"/>
        <w:ind w:left="0" w:firstLine="709"/>
        <w:jc w:val="both"/>
        <w:rPr>
          <w:rFonts w:ascii="Times New Roman" w:hAnsi="Times New Roman"/>
          <w:sz w:val="24"/>
          <w:szCs w:val="24"/>
          <w:lang w:val="lt-LT"/>
        </w:rPr>
      </w:pPr>
      <w:r w:rsidRPr="00E46CF3">
        <w:rPr>
          <w:rFonts w:ascii="TimesNewRomanPSMT" w:hAnsi="TimesNewRomanPSMT" w:cs="TimesNewRomanPSMT"/>
          <w:sz w:val="24"/>
          <w:szCs w:val="24"/>
          <w:lang w:val="lt-LT"/>
        </w:rPr>
        <w:lastRenderedPageBreak/>
        <w:t>Šis Susitarimas yra neatskiriama Sutarties dalis, turintis tokią pačią juridinę galią kaip</w:t>
      </w:r>
      <w:r w:rsidR="00C56295" w:rsidRPr="00E46CF3">
        <w:rPr>
          <w:rFonts w:ascii="TimesNewRomanPSMT" w:hAnsi="TimesNewRomanPSMT" w:cs="TimesNewRomanPSMT"/>
          <w:sz w:val="24"/>
          <w:szCs w:val="24"/>
          <w:lang w:val="lt-LT"/>
        </w:rPr>
        <w:t xml:space="preserve"> </w:t>
      </w:r>
      <w:r w:rsidRPr="00E46CF3">
        <w:rPr>
          <w:rFonts w:ascii="TimesNewRomanPSMT" w:hAnsi="TimesNewRomanPSMT" w:cs="TimesNewRomanPSMT"/>
          <w:sz w:val="24"/>
          <w:szCs w:val="24"/>
          <w:lang w:val="lt-LT"/>
        </w:rPr>
        <w:t xml:space="preserve">Sutartyje nurodytos sąlygos. Visos kitos Sutarties sąlygos lieka </w:t>
      </w:r>
      <w:r w:rsidRPr="00E46CF3">
        <w:rPr>
          <w:rFonts w:ascii="Times New Roman" w:hAnsi="Times New Roman"/>
          <w:sz w:val="24"/>
          <w:szCs w:val="24"/>
          <w:lang w:val="lt-LT"/>
        </w:rPr>
        <w:t>nepakeistos.</w:t>
      </w:r>
    </w:p>
    <w:p w14:paraId="2A37113F" w14:textId="77777777" w:rsidR="00176741" w:rsidRDefault="00176741" w:rsidP="00D80D74">
      <w:pPr>
        <w:pStyle w:val="ListParagraph"/>
        <w:numPr>
          <w:ilvl w:val="0"/>
          <w:numId w:val="3"/>
        </w:numPr>
        <w:tabs>
          <w:tab w:val="left" w:pos="993"/>
        </w:tabs>
        <w:autoSpaceDE w:val="0"/>
        <w:autoSpaceDN w:val="0"/>
        <w:adjustRightInd w:val="0"/>
        <w:spacing w:after="0" w:line="276" w:lineRule="auto"/>
        <w:ind w:left="0" w:firstLine="709"/>
        <w:jc w:val="both"/>
        <w:rPr>
          <w:rFonts w:ascii="TimesNewRomanPSMT" w:hAnsi="TimesNewRomanPSMT" w:cs="TimesNewRomanPSMT"/>
          <w:sz w:val="24"/>
          <w:szCs w:val="24"/>
          <w:lang w:val="lt-LT"/>
        </w:rPr>
      </w:pPr>
      <w:r w:rsidRPr="00E46CF3">
        <w:rPr>
          <w:rFonts w:ascii="TimesNewRomanPSMT" w:hAnsi="TimesNewRomanPSMT" w:cs="TimesNewRomanPSMT"/>
          <w:sz w:val="24"/>
          <w:szCs w:val="24"/>
          <w:lang w:val="lt-LT"/>
        </w:rPr>
        <w:t>Susitarimo įsigaliojimo data bus laikoma jo pasirašymo diena. Tuo atveju, jei Šalys</w:t>
      </w:r>
      <w:r w:rsidR="00265A47" w:rsidRPr="00E46CF3">
        <w:rPr>
          <w:rFonts w:ascii="TimesNewRomanPSMT" w:hAnsi="TimesNewRomanPSMT" w:cs="TimesNewRomanPSMT"/>
          <w:sz w:val="24"/>
          <w:szCs w:val="24"/>
          <w:lang w:val="lt-LT"/>
        </w:rPr>
        <w:t xml:space="preserve"> </w:t>
      </w:r>
      <w:r w:rsidR="00B026AC" w:rsidRPr="00E46CF3">
        <w:rPr>
          <w:rFonts w:ascii="TimesNewRomanPSMT" w:hAnsi="TimesNewRomanPSMT" w:cs="TimesNewRomanPSMT"/>
          <w:sz w:val="24"/>
          <w:szCs w:val="24"/>
          <w:lang w:val="lt-LT"/>
        </w:rPr>
        <w:t>pasirašo skirtingu metu, Susitarimo įsigaliojimo data laikoma paskutiniosios Šalies parašo data.</w:t>
      </w:r>
    </w:p>
    <w:p w14:paraId="3BE1B96F" w14:textId="77777777" w:rsidR="00B026AC" w:rsidRDefault="00B026AC" w:rsidP="00D80D74">
      <w:pPr>
        <w:pStyle w:val="ListParagraph"/>
        <w:numPr>
          <w:ilvl w:val="0"/>
          <w:numId w:val="3"/>
        </w:numPr>
        <w:tabs>
          <w:tab w:val="left" w:pos="993"/>
        </w:tabs>
        <w:autoSpaceDE w:val="0"/>
        <w:autoSpaceDN w:val="0"/>
        <w:adjustRightInd w:val="0"/>
        <w:spacing w:after="0" w:line="276" w:lineRule="auto"/>
        <w:ind w:left="0" w:firstLine="709"/>
        <w:jc w:val="both"/>
        <w:rPr>
          <w:rFonts w:ascii="TimesNewRomanPSMT" w:hAnsi="TimesNewRomanPSMT" w:cs="TimesNewRomanPSMT"/>
          <w:sz w:val="24"/>
          <w:szCs w:val="24"/>
          <w:lang w:val="lt-LT"/>
        </w:rPr>
      </w:pPr>
      <w:r w:rsidRPr="00E46CF3">
        <w:rPr>
          <w:rFonts w:ascii="TimesNewRomanPSMT" w:hAnsi="TimesNewRomanPSMT" w:cs="TimesNewRomanPSMT"/>
          <w:sz w:val="24"/>
          <w:szCs w:val="24"/>
          <w:lang w:val="lt-LT"/>
        </w:rPr>
        <w:t>Susitarimas sudarytas dviem, vienodą juridinę galią turinčiais egzemplioriais – po vieną kiekvienai Šaliai.</w:t>
      </w:r>
    </w:p>
    <w:p w14:paraId="05AFED8E" w14:textId="77777777" w:rsidR="00B026AC" w:rsidRPr="00E46CF3" w:rsidRDefault="00B026AC" w:rsidP="000162C4">
      <w:pPr>
        <w:pStyle w:val="ListParagraph"/>
        <w:numPr>
          <w:ilvl w:val="0"/>
          <w:numId w:val="3"/>
        </w:numPr>
        <w:tabs>
          <w:tab w:val="left" w:pos="993"/>
        </w:tabs>
        <w:autoSpaceDE w:val="0"/>
        <w:autoSpaceDN w:val="0"/>
        <w:adjustRightInd w:val="0"/>
        <w:spacing w:after="0" w:line="240" w:lineRule="auto"/>
        <w:ind w:left="0" w:firstLine="709"/>
        <w:jc w:val="both"/>
        <w:rPr>
          <w:rFonts w:ascii="TimesNewRomanPSMT" w:hAnsi="TimesNewRomanPSMT" w:cs="TimesNewRomanPSMT"/>
          <w:sz w:val="24"/>
          <w:szCs w:val="24"/>
          <w:lang w:val="lt-LT"/>
        </w:rPr>
      </w:pPr>
      <w:r w:rsidRPr="00E46CF3">
        <w:rPr>
          <w:rFonts w:ascii="TimesNewRomanPSMT" w:hAnsi="TimesNewRomanPSMT" w:cs="TimesNewRomanPSMT"/>
          <w:sz w:val="24"/>
          <w:szCs w:val="24"/>
          <w:lang w:val="lt-LT"/>
        </w:rPr>
        <w:t>Šalių rekvizitai ir parašai:</w:t>
      </w:r>
    </w:p>
    <w:p w14:paraId="493913E9" w14:textId="3B85E119" w:rsidR="00E32ED4" w:rsidRDefault="00E32ED4" w:rsidP="00AE6A44">
      <w:pPr>
        <w:pStyle w:val="ListParagraph"/>
        <w:autoSpaceDE w:val="0"/>
        <w:autoSpaceDN w:val="0"/>
        <w:adjustRightInd w:val="0"/>
        <w:spacing w:after="0" w:line="240" w:lineRule="auto"/>
        <w:jc w:val="both"/>
        <w:rPr>
          <w:rFonts w:ascii="TimesNewRomanPSMT" w:hAnsi="TimesNewRomanPSMT" w:cs="TimesNewRomanPSMT"/>
          <w:sz w:val="24"/>
          <w:szCs w:val="24"/>
          <w:lang w:val="lt-LT"/>
        </w:rPr>
      </w:pPr>
    </w:p>
    <w:p w14:paraId="1A1951E1" w14:textId="77777777" w:rsidR="009E1520" w:rsidRPr="00E46CF3" w:rsidRDefault="009E1520" w:rsidP="00AE6A44">
      <w:pPr>
        <w:pStyle w:val="ListParagraph"/>
        <w:autoSpaceDE w:val="0"/>
        <w:autoSpaceDN w:val="0"/>
        <w:adjustRightInd w:val="0"/>
        <w:spacing w:after="0" w:line="240" w:lineRule="auto"/>
        <w:jc w:val="both"/>
        <w:rPr>
          <w:rFonts w:ascii="TimesNewRomanPSMT" w:hAnsi="TimesNewRomanPSMT" w:cs="TimesNewRomanPSMT"/>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4945"/>
      </w:tblGrid>
      <w:tr w:rsidR="00234ED6" w:rsidRPr="00B8249B" w14:paraId="1E8E7F82" w14:textId="77777777" w:rsidTr="007C17BE">
        <w:trPr>
          <w:trHeight w:val="300"/>
        </w:trPr>
        <w:tc>
          <w:tcPr>
            <w:tcW w:w="2500" w:type="pct"/>
          </w:tcPr>
          <w:p w14:paraId="2DBDBBBF" w14:textId="77777777" w:rsidR="00176741" w:rsidRPr="00B8249B" w:rsidRDefault="00234ED6" w:rsidP="00AE6A44">
            <w:pPr>
              <w:suppressAutoHyphens/>
              <w:autoSpaceDN w:val="0"/>
              <w:spacing w:after="0" w:line="240" w:lineRule="auto"/>
              <w:jc w:val="both"/>
              <w:rPr>
                <w:rFonts w:ascii="Times New Roman" w:hAnsi="Times New Roman"/>
                <w:b/>
                <w:sz w:val="24"/>
                <w:szCs w:val="24"/>
                <w:lang w:val="lt-LT"/>
              </w:rPr>
            </w:pPr>
            <w:r w:rsidRPr="00B8249B">
              <w:rPr>
                <w:rFonts w:ascii="Times New Roman" w:hAnsi="Times New Roman"/>
                <w:b/>
                <w:sz w:val="24"/>
                <w:szCs w:val="24"/>
                <w:lang w:val="lt-LT"/>
              </w:rPr>
              <w:t>Pirkėjo</w:t>
            </w:r>
            <w:r w:rsidR="00D9166E" w:rsidRPr="00B8249B">
              <w:rPr>
                <w:rFonts w:ascii="Times New Roman" w:hAnsi="Times New Roman"/>
                <w:b/>
                <w:sz w:val="24"/>
                <w:szCs w:val="24"/>
                <w:lang w:val="lt-LT"/>
              </w:rPr>
              <w:t xml:space="preserve"> </w:t>
            </w:r>
            <w:r w:rsidR="00176741" w:rsidRPr="00B8249B">
              <w:rPr>
                <w:rFonts w:ascii="Times New Roman" w:hAnsi="Times New Roman"/>
                <w:b/>
                <w:sz w:val="24"/>
                <w:szCs w:val="24"/>
                <w:lang w:val="lt-LT"/>
              </w:rPr>
              <w:t>vardu</w:t>
            </w:r>
          </w:p>
        </w:tc>
        <w:tc>
          <w:tcPr>
            <w:tcW w:w="2500" w:type="pct"/>
          </w:tcPr>
          <w:p w14:paraId="62D849A7" w14:textId="77777777" w:rsidR="00176741" w:rsidRPr="00B8249B" w:rsidRDefault="00234ED6" w:rsidP="00234ED6">
            <w:pPr>
              <w:suppressAutoHyphens/>
              <w:autoSpaceDN w:val="0"/>
              <w:spacing w:after="0" w:line="240" w:lineRule="auto"/>
              <w:jc w:val="both"/>
              <w:rPr>
                <w:rFonts w:ascii="Times New Roman" w:hAnsi="Times New Roman"/>
                <w:b/>
                <w:sz w:val="24"/>
                <w:szCs w:val="24"/>
                <w:lang w:val="lt-LT"/>
              </w:rPr>
            </w:pPr>
            <w:r w:rsidRPr="00B8249B">
              <w:rPr>
                <w:rFonts w:ascii="Times New Roman" w:hAnsi="Times New Roman"/>
                <w:b/>
                <w:sz w:val="24"/>
                <w:szCs w:val="24"/>
                <w:lang w:val="lt-LT"/>
              </w:rPr>
              <w:t xml:space="preserve">Tiekėjo </w:t>
            </w:r>
            <w:r w:rsidR="00176741" w:rsidRPr="00B8249B">
              <w:rPr>
                <w:rFonts w:ascii="Times New Roman" w:hAnsi="Times New Roman"/>
                <w:b/>
                <w:sz w:val="24"/>
                <w:szCs w:val="24"/>
                <w:lang w:val="lt-LT"/>
              </w:rPr>
              <w:t>vardu</w:t>
            </w:r>
          </w:p>
        </w:tc>
      </w:tr>
      <w:tr w:rsidR="00234ED6" w:rsidRPr="00B8249B" w14:paraId="5FD8605F" w14:textId="77777777" w:rsidTr="007C17BE">
        <w:tblPrEx>
          <w:tblCellMar>
            <w:left w:w="10" w:type="dxa"/>
            <w:right w:w="10" w:type="dxa"/>
          </w:tblCellMar>
          <w:tblLook w:val="04A0" w:firstRow="1" w:lastRow="0" w:firstColumn="1" w:lastColumn="0" w:noHBand="0" w:noVBand="1"/>
        </w:tblPrEx>
        <w:trPr>
          <w:trHeight w:val="272"/>
        </w:trPr>
        <w:tc>
          <w:tcPr>
            <w:tcW w:w="2500" w:type="pct"/>
            <w:shd w:val="clear" w:color="auto" w:fill="auto"/>
            <w:tcMar>
              <w:top w:w="0" w:type="dxa"/>
              <w:left w:w="108" w:type="dxa"/>
              <w:bottom w:w="0" w:type="dxa"/>
              <w:right w:w="108" w:type="dxa"/>
            </w:tcMar>
          </w:tcPr>
          <w:p w14:paraId="5BBE7105" w14:textId="77777777" w:rsidR="008B16CB" w:rsidRPr="00B8249B" w:rsidRDefault="008B16CB" w:rsidP="00AE6A44">
            <w:pPr>
              <w:tabs>
                <w:tab w:val="left" w:pos="0"/>
                <w:tab w:val="left" w:pos="2977"/>
              </w:tabs>
              <w:spacing w:after="0" w:line="240" w:lineRule="auto"/>
              <w:rPr>
                <w:rFonts w:ascii="Times New Roman" w:eastAsia="Arial Unicode MS" w:hAnsi="Times New Roman"/>
                <w:b/>
                <w:sz w:val="24"/>
                <w:szCs w:val="24"/>
                <w:lang w:val="lt-LT"/>
              </w:rPr>
            </w:pPr>
            <w:r w:rsidRPr="00B8249B">
              <w:rPr>
                <w:rFonts w:ascii="Times New Roman" w:eastAsia="Arial Unicode MS" w:hAnsi="Times New Roman"/>
                <w:b/>
                <w:sz w:val="24"/>
                <w:szCs w:val="24"/>
                <w:lang w:val="lt-LT"/>
              </w:rPr>
              <w:t>VšĮ „Kaunas 2022“</w:t>
            </w:r>
          </w:p>
          <w:p w14:paraId="3402C201"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Juridinio asmens  kodas 304497759</w:t>
            </w:r>
          </w:p>
          <w:p w14:paraId="68D97D7F"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Laisvės al. 36, LT-44240 Kaunas</w:t>
            </w:r>
          </w:p>
          <w:p w14:paraId="7AB068DE" w14:textId="77777777" w:rsidR="00234ED6" w:rsidRPr="00B8249B" w:rsidRDefault="008B16CB" w:rsidP="00234ED6">
            <w:pPr>
              <w:tabs>
                <w:tab w:val="left" w:pos="0"/>
                <w:tab w:val="left" w:pos="2977"/>
              </w:tabs>
              <w:spacing w:after="0" w:line="240" w:lineRule="auto"/>
              <w:rPr>
                <w:rFonts w:ascii="Times New Roman" w:hAnsi="Times New Roman"/>
                <w:sz w:val="24"/>
                <w:szCs w:val="24"/>
                <w:lang w:val="lt-LT"/>
              </w:rPr>
            </w:pPr>
            <w:r w:rsidRPr="00B8249B">
              <w:rPr>
                <w:rFonts w:ascii="Times New Roman" w:eastAsia="Arial Unicode MS" w:hAnsi="Times New Roman"/>
                <w:bCs/>
                <w:sz w:val="24"/>
                <w:szCs w:val="24"/>
                <w:lang w:val="lt-LT"/>
              </w:rPr>
              <w:t xml:space="preserve">Tel. </w:t>
            </w:r>
            <w:r w:rsidR="00234ED6" w:rsidRPr="00B8249B">
              <w:rPr>
                <w:rFonts w:ascii="Times New Roman" w:hAnsi="Times New Roman"/>
                <w:sz w:val="24"/>
                <w:szCs w:val="24"/>
                <w:lang w:val="lt-LT"/>
              </w:rPr>
              <w:t>+370 617 86632</w:t>
            </w:r>
          </w:p>
          <w:p w14:paraId="5CB416E4"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El. paštas office@kaunas2022.eu</w:t>
            </w:r>
          </w:p>
          <w:p w14:paraId="03DF079E"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A/s Nr. LT31 7300 0101 5171 1669</w:t>
            </w:r>
          </w:p>
          <w:p w14:paraId="1E33E343"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AB bankas Swedbank</w:t>
            </w:r>
          </w:p>
          <w:p w14:paraId="47A230EB"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Banko kodas 73000</w:t>
            </w:r>
          </w:p>
          <w:p w14:paraId="343B8E53"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PVM mokėtojo kodas LT100014614815</w:t>
            </w:r>
          </w:p>
          <w:p w14:paraId="6BCFCFA8" w14:textId="77777777" w:rsidR="008B16CB" w:rsidRPr="00B8249B" w:rsidRDefault="008B16CB" w:rsidP="00AE6A44">
            <w:pPr>
              <w:tabs>
                <w:tab w:val="left" w:pos="0"/>
                <w:tab w:val="left" w:pos="2977"/>
              </w:tabs>
              <w:spacing w:after="0" w:line="240" w:lineRule="auto"/>
              <w:rPr>
                <w:rFonts w:ascii="Times New Roman" w:eastAsia="Arial Unicode MS" w:hAnsi="Times New Roman"/>
                <w:bCs/>
                <w:sz w:val="24"/>
                <w:szCs w:val="24"/>
                <w:lang w:val="lt-LT"/>
              </w:rPr>
            </w:pPr>
          </w:p>
          <w:p w14:paraId="1E5E4124" w14:textId="77777777" w:rsidR="00176741" w:rsidRPr="00B8249B" w:rsidRDefault="00F613D3"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Direktorė</w:t>
            </w:r>
          </w:p>
          <w:p w14:paraId="20F5C524" w14:textId="77777777" w:rsidR="00F613D3" w:rsidRPr="00B8249B" w:rsidRDefault="00F613D3" w:rsidP="00AE6A44">
            <w:pPr>
              <w:tabs>
                <w:tab w:val="left" w:pos="0"/>
                <w:tab w:val="left" w:pos="2977"/>
              </w:tabs>
              <w:spacing w:after="0" w:line="240" w:lineRule="auto"/>
              <w:rPr>
                <w:rFonts w:ascii="Times New Roman" w:eastAsia="Arial Unicode MS" w:hAnsi="Times New Roman"/>
                <w:bCs/>
                <w:sz w:val="24"/>
                <w:szCs w:val="24"/>
                <w:lang w:val="lt-LT"/>
              </w:rPr>
            </w:pPr>
            <w:r w:rsidRPr="00B8249B">
              <w:rPr>
                <w:rFonts w:ascii="Times New Roman" w:eastAsia="Arial Unicode MS" w:hAnsi="Times New Roman"/>
                <w:bCs/>
                <w:sz w:val="24"/>
                <w:szCs w:val="24"/>
                <w:lang w:val="lt-LT"/>
              </w:rPr>
              <w:t>Virginija Vitkienė</w:t>
            </w:r>
          </w:p>
        </w:tc>
        <w:tc>
          <w:tcPr>
            <w:tcW w:w="2500" w:type="pct"/>
            <w:shd w:val="clear" w:color="auto" w:fill="auto"/>
            <w:tcMar>
              <w:top w:w="0" w:type="dxa"/>
              <w:left w:w="108" w:type="dxa"/>
              <w:bottom w:w="0" w:type="dxa"/>
              <w:right w:w="108" w:type="dxa"/>
            </w:tcMar>
          </w:tcPr>
          <w:p w14:paraId="1D9DF826" w14:textId="77777777" w:rsidR="009B305B" w:rsidRPr="009B305B" w:rsidRDefault="009B305B" w:rsidP="009B305B">
            <w:pPr>
              <w:tabs>
                <w:tab w:val="left" w:pos="0"/>
                <w:tab w:val="left" w:pos="2977"/>
              </w:tabs>
              <w:spacing w:after="0" w:line="240" w:lineRule="auto"/>
              <w:rPr>
                <w:rFonts w:ascii="Times New Roman" w:hAnsi="Times New Roman"/>
                <w:b/>
                <w:sz w:val="24"/>
                <w:szCs w:val="24"/>
                <w:lang w:val="lt-LT"/>
              </w:rPr>
            </w:pPr>
            <w:r w:rsidRPr="009B305B">
              <w:rPr>
                <w:rFonts w:ascii="Times New Roman" w:hAnsi="Times New Roman"/>
                <w:b/>
                <w:sz w:val="24"/>
                <w:szCs w:val="24"/>
                <w:lang w:val="lt-LT"/>
              </w:rPr>
              <w:t>UAB „Vestekspress“</w:t>
            </w:r>
          </w:p>
          <w:p w14:paraId="50459867"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Juridinio asmens  kodas 110461363</w:t>
            </w:r>
          </w:p>
          <w:p w14:paraId="18F49604"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A.Stulginskio g. 5-59, LT-01115 Vilnius</w:t>
            </w:r>
          </w:p>
          <w:p w14:paraId="7A2BCED2"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Tel. +370 5 255 32 27,</w:t>
            </w:r>
          </w:p>
          <w:p w14:paraId="7DAA5768"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 xml:space="preserve">El. paštas konkursai@westexpress.lt </w:t>
            </w:r>
          </w:p>
          <w:p w14:paraId="0AE81A35"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A/s Nr. LT82 7044 0600 0091 5660</w:t>
            </w:r>
          </w:p>
          <w:p w14:paraId="05422C9D"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AB SEB bankas</w:t>
            </w:r>
          </w:p>
          <w:p w14:paraId="56B62FD7"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Banko kodas 74400</w:t>
            </w:r>
          </w:p>
          <w:p w14:paraId="26563CC6"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PVM mokėtojo kodas LT100000022216</w:t>
            </w:r>
          </w:p>
          <w:p w14:paraId="55664076"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p>
          <w:p w14:paraId="4EC3C21D" w14:textId="77777777" w:rsidR="009B305B" w:rsidRPr="005D55AA" w:rsidRDefault="009B305B" w:rsidP="009B305B">
            <w:pPr>
              <w:tabs>
                <w:tab w:val="left" w:pos="0"/>
                <w:tab w:val="left" w:pos="2977"/>
              </w:tabs>
              <w:spacing w:after="0" w:line="240" w:lineRule="auto"/>
              <w:rPr>
                <w:rFonts w:ascii="Times New Roman" w:hAnsi="Times New Roman"/>
                <w:bCs/>
                <w:sz w:val="24"/>
                <w:szCs w:val="24"/>
                <w:lang w:val="lt-LT"/>
              </w:rPr>
            </w:pPr>
            <w:r w:rsidRPr="005D55AA">
              <w:rPr>
                <w:rFonts w:ascii="Times New Roman" w:hAnsi="Times New Roman"/>
                <w:bCs/>
                <w:sz w:val="24"/>
                <w:szCs w:val="24"/>
                <w:lang w:val="lt-LT"/>
              </w:rPr>
              <w:t>Generalinis direktorius</w:t>
            </w:r>
          </w:p>
          <w:p w14:paraId="52B4095F" w14:textId="5DA9215E" w:rsidR="00176741" w:rsidRPr="00B8249B" w:rsidRDefault="009B305B" w:rsidP="00B82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bCs/>
                <w:sz w:val="24"/>
                <w:szCs w:val="24"/>
                <w:lang w:val="lt-LT"/>
              </w:rPr>
            </w:pPr>
            <w:r w:rsidRPr="005D55AA">
              <w:rPr>
                <w:rFonts w:ascii="Times New Roman" w:hAnsi="Times New Roman"/>
                <w:bCs/>
                <w:sz w:val="24"/>
                <w:szCs w:val="24"/>
                <w:lang w:val="lt-LT"/>
              </w:rPr>
              <w:t>Raimondas Ušeckas</w:t>
            </w:r>
          </w:p>
        </w:tc>
      </w:tr>
      <w:tr w:rsidR="00234ED6" w:rsidRPr="00B8249B" w14:paraId="36FAB3A3" w14:textId="77777777" w:rsidTr="007C17BE">
        <w:tblPrEx>
          <w:tblCellMar>
            <w:left w:w="10" w:type="dxa"/>
            <w:right w:w="10" w:type="dxa"/>
          </w:tblCellMar>
          <w:tblLook w:val="04A0" w:firstRow="1" w:lastRow="0" w:firstColumn="1" w:lastColumn="0" w:noHBand="0" w:noVBand="1"/>
        </w:tblPrEx>
        <w:trPr>
          <w:trHeight w:val="50"/>
        </w:trPr>
        <w:tc>
          <w:tcPr>
            <w:tcW w:w="2500" w:type="pct"/>
            <w:shd w:val="clear" w:color="auto" w:fill="auto"/>
            <w:tcMar>
              <w:top w:w="0" w:type="dxa"/>
              <w:left w:w="108" w:type="dxa"/>
              <w:bottom w:w="0" w:type="dxa"/>
              <w:right w:w="108" w:type="dxa"/>
            </w:tcMar>
          </w:tcPr>
          <w:p w14:paraId="0AF5F4B5" w14:textId="77777777" w:rsidR="00176741" w:rsidRPr="00B8249B" w:rsidRDefault="00176741" w:rsidP="00AE6A44">
            <w:pPr>
              <w:spacing w:after="0" w:line="240" w:lineRule="auto"/>
              <w:jc w:val="both"/>
              <w:rPr>
                <w:rFonts w:ascii="Times New Roman" w:eastAsia="Arial Unicode MS" w:hAnsi="Times New Roman"/>
                <w:sz w:val="24"/>
                <w:szCs w:val="24"/>
                <w:lang w:val="lt-LT"/>
              </w:rPr>
            </w:pPr>
            <w:r w:rsidRPr="00B8249B">
              <w:rPr>
                <w:rFonts w:ascii="Times New Roman" w:eastAsia="Arial Unicode MS" w:hAnsi="Times New Roman"/>
                <w:sz w:val="24"/>
                <w:szCs w:val="24"/>
                <w:lang w:val="lt-LT"/>
              </w:rPr>
              <w:t>_________________________________</w:t>
            </w:r>
          </w:p>
          <w:p w14:paraId="18B96F37" w14:textId="77777777" w:rsidR="00176741" w:rsidRPr="00B8249B" w:rsidRDefault="00176741" w:rsidP="00AE6A44">
            <w:pPr>
              <w:spacing w:after="0" w:line="240" w:lineRule="auto"/>
              <w:jc w:val="both"/>
              <w:rPr>
                <w:rFonts w:ascii="Times New Roman" w:eastAsia="Arial Unicode MS" w:hAnsi="Times New Roman"/>
                <w:sz w:val="24"/>
                <w:szCs w:val="24"/>
                <w:vertAlign w:val="superscript"/>
                <w:lang w:val="lt-LT"/>
              </w:rPr>
            </w:pPr>
            <w:r w:rsidRPr="00B8249B">
              <w:rPr>
                <w:rFonts w:ascii="Times New Roman" w:eastAsia="Arial Unicode MS" w:hAnsi="Times New Roman"/>
                <w:sz w:val="24"/>
                <w:szCs w:val="24"/>
                <w:vertAlign w:val="superscript"/>
                <w:lang w:val="lt-LT"/>
              </w:rPr>
              <w:t>(vardas, pavardė, parašas)</w:t>
            </w:r>
          </w:p>
          <w:p w14:paraId="1CEC51F2" w14:textId="77777777" w:rsidR="00176741" w:rsidRPr="00B8249B" w:rsidRDefault="00176741" w:rsidP="00AE6A44">
            <w:pPr>
              <w:spacing w:after="0" w:line="240" w:lineRule="auto"/>
              <w:jc w:val="both"/>
              <w:rPr>
                <w:rFonts w:ascii="Times New Roman" w:eastAsia="Arial Unicode MS" w:hAnsi="Times New Roman"/>
                <w:sz w:val="24"/>
                <w:szCs w:val="24"/>
                <w:vertAlign w:val="superscript"/>
                <w:lang w:val="lt-LT"/>
              </w:rPr>
            </w:pPr>
            <w:r w:rsidRPr="00B8249B">
              <w:rPr>
                <w:rFonts w:ascii="Times New Roman" w:eastAsia="Arial Unicode MS" w:hAnsi="Times New Roman"/>
                <w:sz w:val="24"/>
                <w:szCs w:val="24"/>
                <w:vertAlign w:val="superscript"/>
                <w:lang w:val="lt-LT"/>
              </w:rPr>
              <w:t>A.V.</w:t>
            </w:r>
          </w:p>
        </w:tc>
        <w:tc>
          <w:tcPr>
            <w:tcW w:w="2500" w:type="pct"/>
            <w:shd w:val="clear" w:color="auto" w:fill="auto"/>
            <w:tcMar>
              <w:top w:w="0" w:type="dxa"/>
              <w:left w:w="108" w:type="dxa"/>
              <w:bottom w:w="0" w:type="dxa"/>
              <w:right w:w="108" w:type="dxa"/>
            </w:tcMar>
          </w:tcPr>
          <w:p w14:paraId="311076E6" w14:textId="77777777" w:rsidR="00176741" w:rsidRPr="00B8249B" w:rsidRDefault="00176741" w:rsidP="00AE6A44">
            <w:pPr>
              <w:spacing w:after="0" w:line="240" w:lineRule="auto"/>
              <w:jc w:val="both"/>
              <w:rPr>
                <w:rFonts w:ascii="Times New Roman" w:eastAsia="Arial Unicode MS" w:hAnsi="Times New Roman"/>
                <w:sz w:val="24"/>
                <w:szCs w:val="24"/>
                <w:lang w:val="lt-LT"/>
              </w:rPr>
            </w:pPr>
            <w:r w:rsidRPr="00B8249B">
              <w:rPr>
                <w:rFonts w:ascii="Times New Roman" w:eastAsia="Arial Unicode MS" w:hAnsi="Times New Roman"/>
                <w:sz w:val="24"/>
                <w:szCs w:val="24"/>
                <w:lang w:val="lt-LT"/>
              </w:rPr>
              <w:t>_________________________________</w:t>
            </w:r>
          </w:p>
          <w:p w14:paraId="5FAE220E" w14:textId="77777777" w:rsidR="00176741" w:rsidRPr="00B8249B" w:rsidRDefault="00176741" w:rsidP="00AE6A44">
            <w:pPr>
              <w:spacing w:after="0" w:line="240" w:lineRule="auto"/>
              <w:rPr>
                <w:rFonts w:ascii="Times New Roman" w:eastAsia="Arial Unicode MS" w:hAnsi="Times New Roman"/>
                <w:sz w:val="24"/>
                <w:szCs w:val="24"/>
                <w:vertAlign w:val="superscript"/>
                <w:lang w:val="lt-LT"/>
              </w:rPr>
            </w:pPr>
            <w:r w:rsidRPr="00B8249B">
              <w:rPr>
                <w:rFonts w:ascii="Times New Roman" w:eastAsia="Arial Unicode MS" w:hAnsi="Times New Roman"/>
                <w:sz w:val="24"/>
                <w:szCs w:val="24"/>
                <w:vertAlign w:val="superscript"/>
                <w:lang w:val="lt-LT"/>
              </w:rPr>
              <w:t>(vardas, pavardė, parašas)</w:t>
            </w:r>
          </w:p>
          <w:p w14:paraId="365D5E62" w14:textId="77777777" w:rsidR="00176741" w:rsidRPr="00B8249B" w:rsidRDefault="00176741" w:rsidP="00AE6A44">
            <w:pPr>
              <w:spacing w:after="0" w:line="240" w:lineRule="auto"/>
              <w:rPr>
                <w:rFonts w:ascii="Times New Roman" w:eastAsia="Arial Unicode MS" w:hAnsi="Times New Roman"/>
                <w:sz w:val="24"/>
                <w:szCs w:val="24"/>
                <w:lang w:val="lt-LT"/>
              </w:rPr>
            </w:pPr>
            <w:r w:rsidRPr="00B8249B">
              <w:rPr>
                <w:rFonts w:ascii="Times New Roman" w:eastAsia="Arial Unicode MS" w:hAnsi="Times New Roman"/>
                <w:sz w:val="24"/>
                <w:szCs w:val="24"/>
                <w:vertAlign w:val="superscript"/>
                <w:lang w:val="lt-LT"/>
              </w:rPr>
              <w:t>A.V.</w:t>
            </w:r>
          </w:p>
        </w:tc>
      </w:tr>
    </w:tbl>
    <w:p w14:paraId="4ACA4C7B" w14:textId="77777777" w:rsidR="00791CD8" w:rsidRPr="00136622" w:rsidRDefault="00791CD8" w:rsidP="00AE6A44">
      <w:pPr>
        <w:spacing w:line="240" w:lineRule="auto"/>
        <w:rPr>
          <w:sz w:val="4"/>
          <w:szCs w:val="4"/>
          <w:lang w:val="lt-LT"/>
        </w:rPr>
      </w:pPr>
    </w:p>
    <w:sectPr w:rsidR="00791CD8" w:rsidRPr="00136622" w:rsidSect="00136622">
      <w:pgSz w:w="12240" w:h="15840"/>
      <w:pgMar w:top="993" w:right="90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23C2"/>
    <w:multiLevelType w:val="hybridMultilevel"/>
    <w:tmpl w:val="67824740"/>
    <w:lvl w:ilvl="0" w:tplc="C0923456">
      <w:start w:val="1"/>
      <w:numFmt w:val="decimal"/>
      <w:lvlText w:val="%1."/>
      <w:lvlJc w:val="left"/>
      <w:pPr>
        <w:ind w:left="720" w:hanging="360"/>
      </w:pPr>
      <w:rPr>
        <w:rFonts w:ascii="TimesNewRomanPS-BoldMT" w:hAnsi="TimesNewRomanPS-BoldMT" w:cs="TimesNewRomanPS-BoldMT"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248D5"/>
    <w:multiLevelType w:val="hybridMultilevel"/>
    <w:tmpl w:val="82FC619E"/>
    <w:lvl w:ilvl="0" w:tplc="525AC85A">
      <w:start w:val="2021"/>
      <w:numFmt w:val="bullet"/>
      <w:lvlText w:val="-"/>
      <w:lvlJc w:val="left"/>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82079"/>
    <w:multiLevelType w:val="hybridMultilevel"/>
    <w:tmpl w:val="4294919A"/>
    <w:lvl w:ilvl="0" w:tplc="32506F78">
      <w:start w:val="1"/>
      <w:numFmt w:val="decimal"/>
      <w:lvlText w:val="%1)"/>
      <w:lvlJc w:val="left"/>
      <w:pPr>
        <w:ind w:left="1353"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68086">
    <w:abstractNumId w:val="1"/>
  </w:num>
  <w:num w:numId="2" w16cid:durableId="1131243489">
    <w:abstractNumId w:val="2"/>
  </w:num>
  <w:num w:numId="3" w16cid:durableId="192259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41"/>
    <w:rsid w:val="000046A1"/>
    <w:rsid w:val="000048C9"/>
    <w:rsid w:val="000063D7"/>
    <w:rsid w:val="0000644B"/>
    <w:rsid w:val="00014B2D"/>
    <w:rsid w:val="000162C4"/>
    <w:rsid w:val="000203EE"/>
    <w:rsid w:val="00027470"/>
    <w:rsid w:val="00030E89"/>
    <w:rsid w:val="00037B8B"/>
    <w:rsid w:val="00042E4D"/>
    <w:rsid w:val="00044472"/>
    <w:rsid w:val="00052322"/>
    <w:rsid w:val="00055014"/>
    <w:rsid w:val="00073124"/>
    <w:rsid w:val="0008048F"/>
    <w:rsid w:val="000903A2"/>
    <w:rsid w:val="00090EB3"/>
    <w:rsid w:val="00096ADF"/>
    <w:rsid w:val="000970FA"/>
    <w:rsid w:val="000A06EA"/>
    <w:rsid w:val="000A5AEA"/>
    <w:rsid w:val="000A6796"/>
    <w:rsid w:val="000B1AF6"/>
    <w:rsid w:val="000D38A4"/>
    <w:rsid w:val="000E093A"/>
    <w:rsid w:val="000E299B"/>
    <w:rsid w:val="000E5871"/>
    <w:rsid w:val="000F0752"/>
    <w:rsid w:val="000F43E3"/>
    <w:rsid w:val="000F4403"/>
    <w:rsid w:val="000F5A6D"/>
    <w:rsid w:val="0010234C"/>
    <w:rsid w:val="00106A81"/>
    <w:rsid w:val="001136BD"/>
    <w:rsid w:val="0012473C"/>
    <w:rsid w:val="00136622"/>
    <w:rsid w:val="00143949"/>
    <w:rsid w:val="001473E3"/>
    <w:rsid w:val="001526A7"/>
    <w:rsid w:val="00164AC6"/>
    <w:rsid w:val="0017089A"/>
    <w:rsid w:val="001723D4"/>
    <w:rsid w:val="001738F7"/>
    <w:rsid w:val="00173E48"/>
    <w:rsid w:val="00176741"/>
    <w:rsid w:val="0018735E"/>
    <w:rsid w:val="00194368"/>
    <w:rsid w:val="00196F6C"/>
    <w:rsid w:val="00197F68"/>
    <w:rsid w:val="001A4D89"/>
    <w:rsid w:val="001B4EFF"/>
    <w:rsid w:val="001C07F8"/>
    <w:rsid w:val="001C6A16"/>
    <w:rsid w:val="001D45DC"/>
    <w:rsid w:val="001D63FF"/>
    <w:rsid w:val="001E17E8"/>
    <w:rsid w:val="001E70E4"/>
    <w:rsid w:val="001F2604"/>
    <w:rsid w:val="001F469E"/>
    <w:rsid w:val="001F503B"/>
    <w:rsid w:val="001F50DB"/>
    <w:rsid w:val="00200B41"/>
    <w:rsid w:val="00201704"/>
    <w:rsid w:val="00203752"/>
    <w:rsid w:val="00206784"/>
    <w:rsid w:val="00210109"/>
    <w:rsid w:val="0022278C"/>
    <w:rsid w:val="00231991"/>
    <w:rsid w:val="00234ED6"/>
    <w:rsid w:val="00246CC1"/>
    <w:rsid w:val="00250DF2"/>
    <w:rsid w:val="002533F0"/>
    <w:rsid w:val="00256812"/>
    <w:rsid w:val="0025691D"/>
    <w:rsid w:val="00264C6D"/>
    <w:rsid w:val="00265A47"/>
    <w:rsid w:val="002662DC"/>
    <w:rsid w:val="002720A4"/>
    <w:rsid w:val="00273A06"/>
    <w:rsid w:val="0028336A"/>
    <w:rsid w:val="002857DB"/>
    <w:rsid w:val="00294B8D"/>
    <w:rsid w:val="002A14CC"/>
    <w:rsid w:val="002A2CBD"/>
    <w:rsid w:val="002A37E7"/>
    <w:rsid w:val="002B16DE"/>
    <w:rsid w:val="002C05F1"/>
    <w:rsid w:val="002C1D44"/>
    <w:rsid w:val="002C32B0"/>
    <w:rsid w:val="002D0982"/>
    <w:rsid w:val="002D17AF"/>
    <w:rsid w:val="002D609A"/>
    <w:rsid w:val="002E2774"/>
    <w:rsid w:val="002E397A"/>
    <w:rsid w:val="002F6BC9"/>
    <w:rsid w:val="002F734A"/>
    <w:rsid w:val="00317DC4"/>
    <w:rsid w:val="00322509"/>
    <w:rsid w:val="0033612B"/>
    <w:rsid w:val="003466A8"/>
    <w:rsid w:val="003554B1"/>
    <w:rsid w:val="00361A5B"/>
    <w:rsid w:val="00362C69"/>
    <w:rsid w:val="003700AA"/>
    <w:rsid w:val="00370844"/>
    <w:rsid w:val="00372CB3"/>
    <w:rsid w:val="00374344"/>
    <w:rsid w:val="0038094A"/>
    <w:rsid w:val="0038538A"/>
    <w:rsid w:val="00385708"/>
    <w:rsid w:val="00387C1B"/>
    <w:rsid w:val="00395641"/>
    <w:rsid w:val="003969B1"/>
    <w:rsid w:val="003A59FB"/>
    <w:rsid w:val="003B4BD8"/>
    <w:rsid w:val="003B7230"/>
    <w:rsid w:val="003B7C37"/>
    <w:rsid w:val="003C08C3"/>
    <w:rsid w:val="003C2415"/>
    <w:rsid w:val="003D0472"/>
    <w:rsid w:val="003E5659"/>
    <w:rsid w:val="003E7584"/>
    <w:rsid w:val="003F51DE"/>
    <w:rsid w:val="0041245B"/>
    <w:rsid w:val="00430387"/>
    <w:rsid w:val="0043385B"/>
    <w:rsid w:val="00435442"/>
    <w:rsid w:val="00440E73"/>
    <w:rsid w:val="004452B8"/>
    <w:rsid w:val="00453D38"/>
    <w:rsid w:val="00453FF5"/>
    <w:rsid w:val="004566FC"/>
    <w:rsid w:val="00460FF2"/>
    <w:rsid w:val="004710B2"/>
    <w:rsid w:val="00473EE2"/>
    <w:rsid w:val="0047588D"/>
    <w:rsid w:val="00483578"/>
    <w:rsid w:val="004849E9"/>
    <w:rsid w:val="004850AF"/>
    <w:rsid w:val="00486C87"/>
    <w:rsid w:val="004A0E93"/>
    <w:rsid w:val="004A5C4B"/>
    <w:rsid w:val="004A5DC5"/>
    <w:rsid w:val="004C6498"/>
    <w:rsid w:val="004C7C9B"/>
    <w:rsid w:val="004D53DF"/>
    <w:rsid w:val="004E5FE5"/>
    <w:rsid w:val="004E74F0"/>
    <w:rsid w:val="004F1725"/>
    <w:rsid w:val="00503C8E"/>
    <w:rsid w:val="00507C67"/>
    <w:rsid w:val="00511C8F"/>
    <w:rsid w:val="00515119"/>
    <w:rsid w:val="00515391"/>
    <w:rsid w:val="00516558"/>
    <w:rsid w:val="00517769"/>
    <w:rsid w:val="00524D82"/>
    <w:rsid w:val="0053186C"/>
    <w:rsid w:val="00541BF6"/>
    <w:rsid w:val="005448DF"/>
    <w:rsid w:val="00546976"/>
    <w:rsid w:val="00546EBD"/>
    <w:rsid w:val="00554402"/>
    <w:rsid w:val="0055563C"/>
    <w:rsid w:val="005821A7"/>
    <w:rsid w:val="00585F8D"/>
    <w:rsid w:val="005946D6"/>
    <w:rsid w:val="005A0254"/>
    <w:rsid w:val="005A196B"/>
    <w:rsid w:val="005B26D0"/>
    <w:rsid w:val="005B6169"/>
    <w:rsid w:val="005B671A"/>
    <w:rsid w:val="005C48CE"/>
    <w:rsid w:val="005C4B29"/>
    <w:rsid w:val="005D05CE"/>
    <w:rsid w:val="005D4091"/>
    <w:rsid w:val="005D55AA"/>
    <w:rsid w:val="005D65A5"/>
    <w:rsid w:val="005F1E11"/>
    <w:rsid w:val="00600AF6"/>
    <w:rsid w:val="00604CF8"/>
    <w:rsid w:val="00605321"/>
    <w:rsid w:val="00606C1D"/>
    <w:rsid w:val="0062176C"/>
    <w:rsid w:val="006265C9"/>
    <w:rsid w:val="00635BB2"/>
    <w:rsid w:val="00642DA6"/>
    <w:rsid w:val="00646A05"/>
    <w:rsid w:val="00650F9C"/>
    <w:rsid w:val="00652FCF"/>
    <w:rsid w:val="00657D9E"/>
    <w:rsid w:val="00662FCA"/>
    <w:rsid w:val="00663266"/>
    <w:rsid w:val="00664D6F"/>
    <w:rsid w:val="006651E6"/>
    <w:rsid w:val="00670F30"/>
    <w:rsid w:val="0067164E"/>
    <w:rsid w:val="00673BB3"/>
    <w:rsid w:val="00694B93"/>
    <w:rsid w:val="006A67EF"/>
    <w:rsid w:val="006A7FD3"/>
    <w:rsid w:val="006B3F40"/>
    <w:rsid w:val="006B490E"/>
    <w:rsid w:val="006B6234"/>
    <w:rsid w:val="006C1754"/>
    <w:rsid w:val="006C2AB1"/>
    <w:rsid w:val="006D179F"/>
    <w:rsid w:val="006D3218"/>
    <w:rsid w:val="006D63E0"/>
    <w:rsid w:val="006E6ABE"/>
    <w:rsid w:val="00704793"/>
    <w:rsid w:val="00704C69"/>
    <w:rsid w:val="00705708"/>
    <w:rsid w:val="007122A8"/>
    <w:rsid w:val="007134AD"/>
    <w:rsid w:val="00714E88"/>
    <w:rsid w:val="00715E57"/>
    <w:rsid w:val="00717A9F"/>
    <w:rsid w:val="00722C8B"/>
    <w:rsid w:val="00737601"/>
    <w:rsid w:val="00741B61"/>
    <w:rsid w:val="007502FC"/>
    <w:rsid w:val="00757964"/>
    <w:rsid w:val="0076282D"/>
    <w:rsid w:val="00764292"/>
    <w:rsid w:val="00774259"/>
    <w:rsid w:val="007839F6"/>
    <w:rsid w:val="00783FD7"/>
    <w:rsid w:val="00784720"/>
    <w:rsid w:val="00791CD8"/>
    <w:rsid w:val="007A74FC"/>
    <w:rsid w:val="007B516B"/>
    <w:rsid w:val="007B69A3"/>
    <w:rsid w:val="007C16F2"/>
    <w:rsid w:val="007C17BE"/>
    <w:rsid w:val="007C6463"/>
    <w:rsid w:val="007C6968"/>
    <w:rsid w:val="007D444E"/>
    <w:rsid w:val="007E4BAC"/>
    <w:rsid w:val="007E661C"/>
    <w:rsid w:val="007F0424"/>
    <w:rsid w:val="007F0865"/>
    <w:rsid w:val="007F3229"/>
    <w:rsid w:val="00804042"/>
    <w:rsid w:val="008043C8"/>
    <w:rsid w:val="00805B8E"/>
    <w:rsid w:val="00810C33"/>
    <w:rsid w:val="008203F1"/>
    <w:rsid w:val="0082047F"/>
    <w:rsid w:val="008208D7"/>
    <w:rsid w:val="00822580"/>
    <w:rsid w:val="0083559F"/>
    <w:rsid w:val="00846C9F"/>
    <w:rsid w:val="00851982"/>
    <w:rsid w:val="0085465D"/>
    <w:rsid w:val="00855A25"/>
    <w:rsid w:val="00856131"/>
    <w:rsid w:val="00857E9F"/>
    <w:rsid w:val="0086117A"/>
    <w:rsid w:val="00864D24"/>
    <w:rsid w:val="00867F03"/>
    <w:rsid w:val="0087185A"/>
    <w:rsid w:val="00874480"/>
    <w:rsid w:val="00883553"/>
    <w:rsid w:val="00891CC8"/>
    <w:rsid w:val="00892A70"/>
    <w:rsid w:val="008A0EE8"/>
    <w:rsid w:val="008B16CB"/>
    <w:rsid w:val="008B5F38"/>
    <w:rsid w:val="008B6FC2"/>
    <w:rsid w:val="008D57DE"/>
    <w:rsid w:val="008D5FD3"/>
    <w:rsid w:val="008F6BE6"/>
    <w:rsid w:val="009016CB"/>
    <w:rsid w:val="009045A7"/>
    <w:rsid w:val="00917FF9"/>
    <w:rsid w:val="00920C92"/>
    <w:rsid w:val="009228EB"/>
    <w:rsid w:val="009378E5"/>
    <w:rsid w:val="009446CD"/>
    <w:rsid w:val="009552CB"/>
    <w:rsid w:val="00962D63"/>
    <w:rsid w:val="00967D17"/>
    <w:rsid w:val="00977709"/>
    <w:rsid w:val="00982857"/>
    <w:rsid w:val="00983006"/>
    <w:rsid w:val="00987C24"/>
    <w:rsid w:val="00987CE7"/>
    <w:rsid w:val="00990D6E"/>
    <w:rsid w:val="009A439F"/>
    <w:rsid w:val="009A4EA2"/>
    <w:rsid w:val="009A529B"/>
    <w:rsid w:val="009B305B"/>
    <w:rsid w:val="009B4B9D"/>
    <w:rsid w:val="009C0997"/>
    <w:rsid w:val="009C100E"/>
    <w:rsid w:val="009C207A"/>
    <w:rsid w:val="009C5A8F"/>
    <w:rsid w:val="009C6E52"/>
    <w:rsid w:val="009D21C6"/>
    <w:rsid w:val="009D6777"/>
    <w:rsid w:val="009D748A"/>
    <w:rsid w:val="009D7491"/>
    <w:rsid w:val="009E0E11"/>
    <w:rsid w:val="009E1520"/>
    <w:rsid w:val="009E1C65"/>
    <w:rsid w:val="009E5B13"/>
    <w:rsid w:val="009F3577"/>
    <w:rsid w:val="009F7269"/>
    <w:rsid w:val="00A02244"/>
    <w:rsid w:val="00A02620"/>
    <w:rsid w:val="00A06B90"/>
    <w:rsid w:val="00A07A82"/>
    <w:rsid w:val="00A11123"/>
    <w:rsid w:val="00A12B7B"/>
    <w:rsid w:val="00A1536E"/>
    <w:rsid w:val="00A3230F"/>
    <w:rsid w:val="00A32C5B"/>
    <w:rsid w:val="00A33965"/>
    <w:rsid w:val="00A40658"/>
    <w:rsid w:val="00A46A35"/>
    <w:rsid w:val="00A46C10"/>
    <w:rsid w:val="00A50A19"/>
    <w:rsid w:val="00A628FA"/>
    <w:rsid w:val="00A659AB"/>
    <w:rsid w:val="00A77487"/>
    <w:rsid w:val="00A833E6"/>
    <w:rsid w:val="00A84E35"/>
    <w:rsid w:val="00A9500C"/>
    <w:rsid w:val="00AA1102"/>
    <w:rsid w:val="00AA13ED"/>
    <w:rsid w:val="00AC10E4"/>
    <w:rsid w:val="00AD2BCF"/>
    <w:rsid w:val="00AD4944"/>
    <w:rsid w:val="00AD7D28"/>
    <w:rsid w:val="00AE0DB0"/>
    <w:rsid w:val="00AE22E0"/>
    <w:rsid w:val="00AE2F93"/>
    <w:rsid w:val="00AE4AF7"/>
    <w:rsid w:val="00AE4E1D"/>
    <w:rsid w:val="00AE6A44"/>
    <w:rsid w:val="00AF1127"/>
    <w:rsid w:val="00AF18C8"/>
    <w:rsid w:val="00AF6D17"/>
    <w:rsid w:val="00B00343"/>
    <w:rsid w:val="00B0161E"/>
    <w:rsid w:val="00B026AC"/>
    <w:rsid w:val="00B05D2F"/>
    <w:rsid w:val="00B07B9E"/>
    <w:rsid w:val="00B12369"/>
    <w:rsid w:val="00B12F47"/>
    <w:rsid w:val="00B153BF"/>
    <w:rsid w:val="00B20453"/>
    <w:rsid w:val="00B2597C"/>
    <w:rsid w:val="00B300D9"/>
    <w:rsid w:val="00B33FB3"/>
    <w:rsid w:val="00B40AAE"/>
    <w:rsid w:val="00B40DDF"/>
    <w:rsid w:val="00B42682"/>
    <w:rsid w:val="00B52251"/>
    <w:rsid w:val="00B71B30"/>
    <w:rsid w:val="00B75401"/>
    <w:rsid w:val="00B8249B"/>
    <w:rsid w:val="00B82DFA"/>
    <w:rsid w:val="00B83BBE"/>
    <w:rsid w:val="00B870EA"/>
    <w:rsid w:val="00B930F6"/>
    <w:rsid w:val="00B942FB"/>
    <w:rsid w:val="00B94E74"/>
    <w:rsid w:val="00BA1546"/>
    <w:rsid w:val="00BB640E"/>
    <w:rsid w:val="00BC1810"/>
    <w:rsid w:val="00BE7903"/>
    <w:rsid w:val="00C00397"/>
    <w:rsid w:val="00C047C6"/>
    <w:rsid w:val="00C04B57"/>
    <w:rsid w:val="00C05321"/>
    <w:rsid w:val="00C2241A"/>
    <w:rsid w:val="00C2474E"/>
    <w:rsid w:val="00C30C61"/>
    <w:rsid w:val="00C3623C"/>
    <w:rsid w:val="00C37051"/>
    <w:rsid w:val="00C451BE"/>
    <w:rsid w:val="00C56295"/>
    <w:rsid w:val="00C7001A"/>
    <w:rsid w:val="00C708B9"/>
    <w:rsid w:val="00C7495A"/>
    <w:rsid w:val="00C85CF3"/>
    <w:rsid w:val="00C91FC4"/>
    <w:rsid w:val="00C94106"/>
    <w:rsid w:val="00C96709"/>
    <w:rsid w:val="00C97FEF"/>
    <w:rsid w:val="00CA000D"/>
    <w:rsid w:val="00CA0CF1"/>
    <w:rsid w:val="00CA7C3B"/>
    <w:rsid w:val="00CB11F6"/>
    <w:rsid w:val="00CB6BDE"/>
    <w:rsid w:val="00CC3385"/>
    <w:rsid w:val="00CC7BEB"/>
    <w:rsid w:val="00CE0C73"/>
    <w:rsid w:val="00CE75DC"/>
    <w:rsid w:val="00CF49D1"/>
    <w:rsid w:val="00CF5D00"/>
    <w:rsid w:val="00D0129D"/>
    <w:rsid w:val="00D20E66"/>
    <w:rsid w:val="00D27B88"/>
    <w:rsid w:val="00D27D71"/>
    <w:rsid w:val="00D30CB6"/>
    <w:rsid w:val="00D376E1"/>
    <w:rsid w:val="00D51406"/>
    <w:rsid w:val="00D623F8"/>
    <w:rsid w:val="00D65D8A"/>
    <w:rsid w:val="00D74BE9"/>
    <w:rsid w:val="00D80D74"/>
    <w:rsid w:val="00D9166E"/>
    <w:rsid w:val="00D95138"/>
    <w:rsid w:val="00DA2261"/>
    <w:rsid w:val="00DA255F"/>
    <w:rsid w:val="00DA7B08"/>
    <w:rsid w:val="00DB3E31"/>
    <w:rsid w:val="00DB67A4"/>
    <w:rsid w:val="00DC2133"/>
    <w:rsid w:val="00DD5149"/>
    <w:rsid w:val="00DD6F22"/>
    <w:rsid w:val="00DE099D"/>
    <w:rsid w:val="00DE493B"/>
    <w:rsid w:val="00DE635A"/>
    <w:rsid w:val="00DE796D"/>
    <w:rsid w:val="00DF2DD3"/>
    <w:rsid w:val="00DF2FB1"/>
    <w:rsid w:val="00DF4DDE"/>
    <w:rsid w:val="00DF603E"/>
    <w:rsid w:val="00DF7323"/>
    <w:rsid w:val="00E055DB"/>
    <w:rsid w:val="00E067E6"/>
    <w:rsid w:val="00E12D57"/>
    <w:rsid w:val="00E136D1"/>
    <w:rsid w:val="00E15580"/>
    <w:rsid w:val="00E16EFC"/>
    <w:rsid w:val="00E26CCE"/>
    <w:rsid w:val="00E32ED4"/>
    <w:rsid w:val="00E41237"/>
    <w:rsid w:val="00E428E9"/>
    <w:rsid w:val="00E46CF3"/>
    <w:rsid w:val="00E52FD5"/>
    <w:rsid w:val="00E82820"/>
    <w:rsid w:val="00E83055"/>
    <w:rsid w:val="00E92CA5"/>
    <w:rsid w:val="00EB4026"/>
    <w:rsid w:val="00EC3642"/>
    <w:rsid w:val="00ED1BD3"/>
    <w:rsid w:val="00ED5445"/>
    <w:rsid w:val="00ED7D5A"/>
    <w:rsid w:val="00EF54D0"/>
    <w:rsid w:val="00F01861"/>
    <w:rsid w:val="00F100F2"/>
    <w:rsid w:val="00F11801"/>
    <w:rsid w:val="00F24A46"/>
    <w:rsid w:val="00F250A8"/>
    <w:rsid w:val="00F27C00"/>
    <w:rsid w:val="00F33738"/>
    <w:rsid w:val="00F36B63"/>
    <w:rsid w:val="00F36FD0"/>
    <w:rsid w:val="00F40B91"/>
    <w:rsid w:val="00F548E2"/>
    <w:rsid w:val="00F54FE3"/>
    <w:rsid w:val="00F613D3"/>
    <w:rsid w:val="00F67FCA"/>
    <w:rsid w:val="00F70FCA"/>
    <w:rsid w:val="00F72D9A"/>
    <w:rsid w:val="00F740BF"/>
    <w:rsid w:val="00F829CE"/>
    <w:rsid w:val="00F90E9E"/>
    <w:rsid w:val="00F92E27"/>
    <w:rsid w:val="00FA02D4"/>
    <w:rsid w:val="00FA3ECE"/>
    <w:rsid w:val="00FB37FC"/>
    <w:rsid w:val="00FB71E6"/>
    <w:rsid w:val="00FD5C28"/>
    <w:rsid w:val="00FD72DB"/>
    <w:rsid w:val="00FF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7C29"/>
  <w15:chartTrackingRefBased/>
  <w15:docId w15:val="{0E8AAA7C-FB43-4124-B1E2-6972D4EF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106"/>
    <w:pPr>
      <w:ind w:left="720"/>
      <w:contextualSpacing/>
    </w:pPr>
  </w:style>
  <w:style w:type="character" w:styleId="CommentReference">
    <w:name w:val="annotation reference"/>
    <w:uiPriority w:val="99"/>
    <w:semiHidden/>
    <w:unhideWhenUsed/>
    <w:rsid w:val="0086117A"/>
    <w:rPr>
      <w:sz w:val="16"/>
      <w:szCs w:val="16"/>
    </w:rPr>
  </w:style>
  <w:style w:type="paragraph" w:styleId="CommentText">
    <w:name w:val="annotation text"/>
    <w:basedOn w:val="Normal"/>
    <w:link w:val="CommentTextChar"/>
    <w:uiPriority w:val="99"/>
    <w:unhideWhenUsed/>
    <w:rsid w:val="0086117A"/>
    <w:pPr>
      <w:spacing w:line="240" w:lineRule="auto"/>
    </w:pPr>
    <w:rPr>
      <w:sz w:val="20"/>
      <w:szCs w:val="20"/>
    </w:rPr>
  </w:style>
  <w:style w:type="character" w:customStyle="1" w:styleId="CommentTextChar">
    <w:name w:val="Comment Text Char"/>
    <w:link w:val="CommentText"/>
    <w:uiPriority w:val="99"/>
    <w:rsid w:val="0086117A"/>
    <w:rPr>
      <w:sz w:val="20"/>
      <w:szCs w:val="20"/>
    </w:rPr>
  </w:style>
  <w:style w:type="paragraph" w:styleId="CommentSubject">
    <w:name w:val="annotation subject"/>
    <w:basedOn w:val="CommentText"/>
    <w:next w:val="CommentText"/>
    <w:link w:val="CommentSubjectChar"/>
    <w:uiPriority w:val="99"/>
    <w:semiHidden/>
    <w:unhideWhenUsed/>
    <w:rsid w:val="0086117A"/>
    <w:rPr>
      <w:b/>
      <w:bCs/>
    </w:rPr>
  </w:style>
  <w:style w:type="character" w:customStyle="1" w:styleId="CommentSubjectChar">
    <w:name w:val="Comment Subject Char"/>
    <w:link w:val="CommentSubject"/>
    <w:uiPriority w:val="99"/>
    <w:semiHidden/>
    <w:rsid w:val="0086117A"/>
    <w:rPr>
      <w:b/>
      <w:bCs/>
      <w:sz w:val="20"/>
      <w:szCs w:val="20"/>
    </w:rPr>
  </w:style>
  <w:style w:type="paragraph" w:styleId="Revision">
    <w:name w:val="Revision"/>
    <w:hidden/>
    <w:uiPriority w:val="99"/>
    <w:semiHidden/>
    <w:rsid w:val="009C207A"/>
    <w:rPr>
      <w:sz w:val="22"/>
      <w:szCs w:val="22"/>
    </w:rPr>
  </w:style>
  <w:style w:type="table" w:styleId="TableGrid">
    <w:name w:val="Table Grid"/>
    <w:basedOn w:val="TableNormal"/>
    <w:uiPriority w:val="39"/>
    <w:rsid w:val="00F3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37B8B"/>
    <w:rPr>
      <w:color w:val="0563C1"/>
      <w:u w:val="single"/>
    </w:rPr>
  </w:style>
  <w:style w:type="character" w:styleId="UnresolvedMention">
    <w:name w:val="Unresolved Mention"/>
    <w:uiPriority w:val="99"/>
    <w:semiHidden/>
    <w:unhideWhenUsed/>
    <w:rsid w:val="00037B8B"/>
    <w:rPr>
      <w:color w:val="605E5C"/>
      <w:shd w:val="clear" w:color="auto" w:fill="E1DFDD"/>
    </w:rPr>
  </w:style>
  <w:style w:type="paragraph" w:customStyle="1" w:styleId="Default">
    <w:name w:val="Default"/>
    <w:rsid w:val="005D4091"/>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5448DF"/>
    <w:pPr>
      <w:spacing w:before="100" w:beforeAutospacing="1" w:after="100" w:afterAutospacing="1" w:line="240" w:lineRule="auto"/>
    </w:pPr>
    <w:rPr>
      <w:rFonts w:ascii="Times New Roman" w:eastAsia="Times New Roman" w:hAnsi="Times New Roman"/>
      <w:sz w:val="24"/>
      <w:szCs w:val="24"/>
    </w:rPr>
  </w:style>
  <w:style w:type="table" w:customStyle="1" w:styleId="TableGrid9">
    <w:name w:val="Table Grid9"/>
    <w:basedOn w:val="TableNormal"/>
    <w:next w:val="TableGrid"/>
    <w:uiPriority w:val="39"/>
    <w:rsid w:val="001C07F8"/>
    <w:pPr>
      <w:suppressAutoHyphens/>
    </w:pPr>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791CD8"/>
    <w:pPr>
      <w:suppressAutoHyphens/>
    </w:pPr>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0970FA"/>
    <w:pPr>
      <w:suppressAutoHyphens/>
      <w:autoSpaceDN w:val="0"/>
      <w:spacing w:after="200" w:line="276" w:lineRule="auto"/>
      <w:textAlignment w:val="baseline"/>
    </w:pPr>
    <w:rPr>
      <w:rFonts w:ascii="Times New Roman" w:hAnsi="Times New Roman"/>
      <w:sz w:val="24"/>
      <w:szCs w:val="22"/>
      <w:lang w:val="lt-LT"/>
    </w:rPr>
  </w:style>
  <w:style w:type="character" w:customStyle="1" w:styleId="Numatytasispastraiposriftas1">
    <w:name w:val="Numatytasis pastraipos šriftas1"/>
    <w:rsid w:val="000970FA"/>
  </w:style>
  <w:style w:type="character" w:styleId="Strong">
    <w:name w:val="Strong"/>
    <w:uiPriority w:val="22"/>
    <w:qFormat/>
    <w:rsid w:val="009E1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5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6C87-4933-4125-B91D-4F15C701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 | Kaunas2022</dc:creator>
  <cp:keywords/>
  <dc:description/>
  <cp:lastModifiedBy>Artiom Valujev | Kaunas2022</cp:lastModifiedBy>
  <cp:revision>4</cp:revision>
  <cp:lastPrinted>2023-03-24T11:13:00Z</cp:lastPrinted>
  <dcterms:created xsi:type="dcterms:W3CDTF">2023-03-24T11:05:00Z</dcterms:created>
  <dcterms:modified xsi:type="dcterms:W3CDTF">2023-03-24T11:15:00Z</dcterms:modified>
</cp:coreProperties>
</file>