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81659E" w14:textId="11F17E8B" w:rsidR="002B16D2" w:rsidRPr="006A06DD" w:rsidRDefault="002B16D2" w:rsidP="00CC2ED6">
      <w:pPr>
        <w:tabs>
          <w:tab w:val="left" w:pos="3828"/>
        </w:tabs>
        <w:ind w:firstLine="567"/>
        <w:jc w:val="center"/>
        <w:rPr>
          <w:rFonts w:asciiTheme="minorHAnsi" w:hAnsiTheme="minorHAnsi" w:cstheme="minorHAnsi"/>
          <w:b/>
          <w:color w:val="auto"/>
          <w:sz w:val="22"/>
          <w:szCs w:val="22"/>
        </w:rPr>
      </w:pPr>
      <w:r w:rsidRPr="006A06DD">
        <w:rPr>
          <w:rFonts w:asciiTheme="minorHAnsi" w:hAnsiTheme="minorHAnsi" w:cstheme="minorHAnsi"/>
          <w:b/>
          <w:color w:val="auto"/>
          <w:sz w:val="22"/>
          <w:szCs w:val="22"/>
        </w:rPr>
        <w:t>PREKIŲ PIRKIMO TECHNINĖ SPECIFIKACIJA</w:t>
      </w:r>
    </w:p>
    <w:p w14:paraId="4C24365E" w14:textId="77777777" w:rsidR="002B16D2" w:rsidRPr="006A06DD" w:rsidRDefault="002B16D2" w:rsidP="00CC2ED6">
      <w:pPr>
        <w:pStyle w:val="Heading40"/>
        <w:keepNext/>
        <w:keepLines/>
        <w:shd w:val="clear" w:color="auto" w:fill="auto"/>
        <w:tabs>
          <w:tab w:val="left" w:pos="3828"/>
        </w:tabs>
        <w:spacing w:before="0" w:after="0" w:line="240" w:lineRule="auto"/>
        <w:ind w:right="55" w:firstLine="567"/>
        <w:jc w:val="left"/>
        <w:rPr>
          <w:rFonts w:asciiTheme="minorHAnsi" w:hAnsiTheme="minorHAnsi" w:cstheme="minorHAnsi"/>
          <w:sz w:val="22"/>
          <w:szCs w:val="22"/>
        </w:rPr>
      </w:pPr>
    </w:p>
    <w:p w14:paraId="24468812" w14:textId="77777777" w:rsidR="002B16D2" w:rsidRPr="006A06DD" w:rsidRDefault="002B16D2" w:rsidP="00CC2ED6">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b/>
          <w:sz w:val="22"/>
          <w:szCs w:val="22"/>
        </w:rPr>
      </w:pPr>
      <w:r w:rsidRPr="006A06DD">
        <w:rPr>
          <w:rFonts w:asciiTheme="minorHAnsi" w:hAnsiTheme="minorHAnsi" w:cstheme="minorHAnsi"/>
          <w:b/>
          <w:sz w:val="22"/>
          <w:szCs w:val="22"/>
        </w:rPr>
        <w:t>1. PIRKIMO OBJEKTAS</w:t>
      </w:r>
    </w:p>
    <w:p w14:paraId="75931B7C" w14:textId="4A01979E" w:rsidR="00BB22C8" w:rsidRPr="006A06DD" w:rsidRDefault="00D05617" w:rsidP="00D3153D">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r w:rsidRPr="006A06DD">
        <w:rPr>
          <w:rFonts w:asciiTheme="minorHAnsi" w:hAnsiTheme="minorHAnsi" w:cstheme="minorHAnsi"/>
          <w:sz w:val="22"/>
          <w:szCs w:val="22"/>
        </w:rPr>
        <w:t>Deguonies analizatoriai</w:t>
      </w:r>
      <w:r w:rsidR="00AE166B" w:rsidRPr="006A06DD">
        <w:rPr>
          <w:rFonts w:asciiTheme="minorHAnsi" w:hAnsiTheme="minorHAnsi" w:cstheme="minorHAnsi"/>
          <w:sz w:val="22"/>
          <w:szCs w:val="22"/>
        </w:rPr>
        <w:t xml:space="preserve"> (toliau  - </w:t>
      </w:r>
      <w:r w:rsidR="00AE166B" w:rsidRPr="006A06DD">
        <w:rPr>
          <w:rFonts w:asciiTheme="minorHAnsi" w:hAnsiTheme="minorHAnsi" w:cstheme="minorHAnsi"/>
          <w:b/>
          <w:bCs/>
          <w:sz w:val="22"/>
          <w:szCs w:val="22"/>
        </w:rPr>
        <w:t>Prekės</w:t>
      </w:r>
      <w:r w:rsidR="00AE166B" w:rsidRPr="006A06DD">
        <w:rPr>
          <w:rFonts w:asciiTheme="minorHAnsi" w:hAnsiTheme="minorHAnsi" w:cstheme="minorHAnsi"/>
          <w:sz w:val="22"/>
          <w:szCs w:val="22"/>
        </w:rPr>
        <w:t>).</w:t>
      </w:r>
    </w:p>
    <w:p w14:paraId="1EB237AB" w14:textId="77777777" w:rsidR="00D05617" w:rsidRPr="006A06DD" w:rsidRDefault="00D05617" w:rsidP="00D3153D">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tbl>
      <w:tblPr>
        <w:tblStyle w:val="TableGrid"/>
        <w:tblW w:w="5000" w:type="pct"/>
        <w:tblLook w:val="04A0" w:firstRow="1" w:lastRow="0" w:firstColumn="1" w:lastColumn="0" w:noHBand="0" w:noVBand="1"/>
      </w:tblPr>
      <w:tblGrid>
        <w:gridCol w:w="911"/>
        <w:gridCol w:w="5304"/>
        <w:gridCol w:w="2095"/>
        <w:gridCol w:w="1317"/>
      </w:tblGrid>
      <w:tr w:rsidR="00BA2439" w:rsidRPr="006A06DD" w14:paraId="40518FD9" w14:textId="675088DF" w:rsidTr="001E7150">
        <w:tc>
          <w:tcPr>
            <w:tcW w:w="473" w:type="pct"/>
            <w:vAlign w:val="center"/>
          </w:tcPr>
          <w:p w14:paraId="6E8500CD" w14:textId="67EBD6E0" w:rsidR="00BA2439" w:rsidRPr="006A06DD" w:rsidRDefault="00BA2439" w:rsidP="00D3153D">
            <w:pPr>
              <w:pStyle w:val="Bodytext1"/>
              <w:shd w:val="clear" w:color="auto" w:fill="auto"/>
              <w:tabs>
                <w:tab w:val="left" w:pos="0"/>
                <w:tab w:val="left" w:pos="3828"/>
              </w:tabs>
              <w:spacing w:before="0" w:after="0" w:line="240" w:lineRule="auto"/>
              <w:ind w:right="55" w:firstLine="0"/>
              <w:jc w:val="center"/>
              <w:rPr>
                <w:rFonts w:asciiTheme="minorHAnsi" w:hAnsiTheme="minorHAnsi" w:cstheme="minorHAnsi"/>
                <w:b/>
                <w:bCs/>
                <w:sz w:val="22"/>
                <w:szCs w:val="22"/>
              </w:rPr>
            </w:pPr>
            <w:r w:rsidRPr="006A06DD">
              <w:rPr>
                <w:rFonts w:asciiTheme="minorHAnsi" w:hAnsiTheme="minorHAnsi" w:cstheme="minorHAnsi"/>
                <w:b/>
                <w:bCs/>
                <w:sz w:val="22"/>
                <w:szCs w:val="22"/>
              </w:rPr>
              <w:t>Eil. Nr.</w:t>
            </w:r>
          </w:p>
        </w:tc>
        <w:tc>
          <w:tcPr>
            <w:tcW w:w="2755" w:type="pct"/>
            <w:vAlign w:val="center"/>
          </w:tcPr>
          <w:p w14:paraId="7F7CB1B4" w14:textId="7CC41D93" w:rsidR="00BA2439" w:rsidRPr="006A06DD" w:rsidRDefault="00BA2439" w:rsidP="00D3153D">
            <w:pPr>
              <w:pStyle w:val="Bodytext1"/>
              <w:shd w:val="clear" w:color="auto" w:fill="auto"/>
              <w:tabs>
                <w:tab w:val="left" w:pos="0"/>
                <w:tab w:val="left" w:pos="3828"/>
              </w:tabs>
              <w:spacing w:before="0" w:after="0" w:line="240" w:lineRule="auto"/>
              <w:ind w:right="55" w:firstLine="0"/>
              <w:jc w:val="center"/>
              <w:rPr>
                <w:rFonts w:asciiTheme="minorHAnsi" w:hAnsiTheme="minorHAnsi" w:cstheme="minorHAnsi"/>
                <w:b/>
                <w:bCs/>
                <w:sz w:val="22"/>
                <w:szCs w:val="22"/>
              </w:rPr>
            </w:pPr>
            <w:r w:rsidRPr="006A06DD">
              <w:rPr>
                <w:rFonts w:asciiTheme="minorHAnsi" w:hAnsiTheme="minorHAnsi" w:cstheme="minorHAnsi"/>
                <w:b/>
                <w:bCs/>
                <w:sz w:val="22"/>
                <w:szCs w:val="22"/>
              </w:rPr>
              <w:t>Prek</w:t>
            </w:r>
            <w:r w:rsidR="00524D8B" w:rsidRPr="006A06DD">
              <w:rPr>
                <w:rFonts w:asciiTheme="minorHAnsi" w:hAnsiTheme="minorHAnsi" w:cstheme="minorHAnsi"/>
                <w:b/>
                <w:bCs/>
                <w:sz w:val="22"/>
                <w:szCs w:val="22"/>
              </w:rPr>
              <w:t>ė</w:t>
            </w:r>
            <w:r w:rsidRPr="006A06DD">
              <w:rPr>
                <w:rFonts w:asciiTheme="minorHAnsi" w:hAnsiTheme="minorHAnsi" w:cstheme="minorHAnsi"/>
                <w:b/>
                <w:bCs/>
                <w:sz w:val="22"/>
                <w:szCs w:val="22"/>
              </w:rPr>
              <w:t>s pavadinimas</w:t>
            </w:r>
          </w:p>
        </w:tc>
        <w:tc>
          <w:tcPr>
            <w:tcW w:w="1088" w:type="pct"/>
            <w:vAlign w:val="center"/>
          </w:tcPr>
          <w:p w14:paraId="1D9D8DB1" w14:textId="2B835954" w:rsidR="00BA2439" w:rsidRPr="006A06DD" w:rsidRDefault="00BA2439" w:rsidP="00D3153D">
            <w:pPr>
              <w:pStyle w:val="Bodytext1"/>
              <w:shd w:val="clear" w:color="auto" w:fill="auto"/>
              <w:tabs>
                <w:tab w:val="left" w:pos="0"/>
                <w:tab w:val="left" w:pos="3828"/>
              </w:tabs>
              <w:spacing w:before="0" w:after="0" w:line="240" w:lineRule="auto"/>
              <w:ind w:right="55" w:firstLine="0"/>
              <w:jc w:val="center"/>
              <w:rPr>
                <w:rFonts w:asciiTheme="minorHAnsi" w:hAnsiTheme="minorHAnsi" w:cstheme="minorHAnsi"/>
                <w:b/>
                <w:bCs/>
                <w:sz w:val="22"/>
                <w:szCs w:val="22"/>
              </w:rPr>
            </w:pPr>
            <w:r w:rsidRPr="006A06DD">
              <w:rPr>
                <w:rFonts w:asciiTheme="minorHAnsi" w:hAnsiTheme="minorHAnsi" w:cstheme="minorHAnsi"/>
                <w:b/>
                <w:bCs/>
                <w:sz w:val="22"/>
                <w:szCs w:val="22"/>
              </w:rPr>
              <w:t>Mato vnt.</w:t>
            </w:r>
          </w:p>
        </w:tc>
        <w:tc>
          <w:tcPr>
            <w:tcW w:w="684" w:type="pct"/>
            <w:vAlign w:val="center"/>
          </w:tcPr>
          <w:p w14:paraId="179FBE50" w14:textId="58E35629" w:rsidR="00BA2439" w:rsidRPr="006A06DD" w:rsidRDefault="00794EC5" w:rsidP="00D3153D">
            <w:pPr>
              <w:pStyle w:val="Bodytext1"/>
              <w:shd w:val="clear" w:color="auto" w:fill="auto"/>
              <w:tabs>
                <w:tab w:val="left" w:pos="0"/>
                <w:tab w:val="left" w:pos="3828"/>
              </w:tabs>
              <w:spacing w:before="0" w:after="0" w:line="240" w:lineRule="auto"/>
              <w:ind w:right="55" w:firstLine="0"/>
              <w:jc w:val="center"/>
              <w:rPr>
                <w:rFonts w:asciiTheme="minorHAnsi" w:hAnsiTheme="minorHAnsi" w:cstheme="minorHAnsi"/>
                <w:b/>
                <w:bCs/>
                <w:sz w:val="22"/>
                <w:szCs w:val="22"/>
              </w:rPr>
            </w:pPr>
            <w:r>
              <w:rPr>
                <w:rFonts w:asciiTheme="minorHAnsi" w:hAnsiTheme="minorHAnsi" w:cstheme="minorHAnsi"/>
                <w:b/>
                <w:bCs/>
                <w:sz w:val="22"/>
                <w:szCs w:val="22"/>
              </w:rPr>
              <w:t>K</w:t>
            </w:r>
            <w:r w:rsidR="00BA2439" w:rsidRPr="006A06DD">
              <w:rPr>
                <w:rFonts w:asciiTheme="minorHAnsi" w:hAnsiTheme="minorHAnsi" w:cstheme="minorHAnsi"/>
                <w:b/>
                <w:bCs/>
                <w:sz w:val="22"/>
                <w:szCs w:val="22"/>
              </w:rPr>
              <w:t>iekis</w:t>
            </w:r>
          </w:p>
        </w:tc>
      </w:tr>
      <w:tr w:rsidR="00BA2439" w:rsidRPr="006A06DD" w14:paraId="21012068" w14:textId="6654BABB" w:rsidTr="001E7150">
        <w:tc>
          <w:tcPr>
            <w:tcW w:w="473" w:type="pct"/>
            <w:vAlign w:val="center"/>
          </w:tcPr>
          <w:p w14:paraId="23B8BE85" w14:textId="51ADA9FB" w:rsidR="00BA2439" w:rsidRPr="006A06DD" w:rsidRDefault="00BA2439" w:rsidP="00D3153D">
            <w:pPr>
              <w:pStyle w:val="Bodytext1"/>
              <w:numPr>
                <w:ilvl w:val="0"/>
                <w:numId w:val="5"/>
              </w:numPr>
              <w:shd w:val="clear" w:color="auto" w:fill="auto"/>
              <w:tabs>
                <w:tab w:val="left" w:pos="0"/>
                <w:tab w:val="left" w:pos="3828"/>
              </w:tabs>
              <w:spacing w:before="0" w:after="0" w:line="240" w:lineRule="auto"/>
              <w:ind w:right="55"/>
              <w:jc w:val="both"/>
              <w:rPr>
                <w:rFonts w:asciiTheme="minorHAnsi" w:hAnsiTheme="minorHAnsi" w:cstheme="minorHAnsi"/>
                <w:sz w:val="22"/>
                <w:szCs w:val="22"/>
              </w:rPr>
            </w:pPr>
          </w:p>
        </w:tc>
        <w:tc>
          <w:tcPr>
            <w:tcW w:w="2755" w:type="pct"/>
            <w:vAlign w:val="center"/>
          </w:tcPr>
          <w:p w14:paraId="0171AB9E" w14:textId="0F2DC9F2" w:rsidR="00BA2439" w:rsidRPr="006A06DD" w:rsidRDefault="001D06F4" w:rsidP="00D3153D">
            <w:pPr>
              <w:pStyle w:val="Bodytext1"/>
              <w:shd w:val="clear" w:color="auto" w:fill="auto"/>
              <w:tabs>
                <w:tab w:val="left" w:pos="0"/>
                <w:tab w:val="left" w:pos="3828"/>
              </w:tabs>
              <w:spacing w:before="0" w:after="0" w:line="240" w:lineRule="auto"/>
              <w:ind w:right="55" w:firstLine="0"/>
              <w:rPr>
                <w:rFonts w:asciiTheme="minorHAnsi" w:hAnsiTheme="minorHAnsi" w:cstheme="minorHAnsi"/>
                <w:sz w:val="22"/>
                <w:szCs w:val="22"/>
              </w:rPr>
            </w:pPr>
            <w:r w:rsidRPr="006A06DD">
              <w:rPr>
                <w:rFonts w:asciiTheme="minorHAnsi" w:hAnsiTheme="minorHAnsi" w:cstheme="minorHAnsi"/>
                <w:sz w:val="22"/>
                <w:szCs w:val="22"/>
              </w:rPr>
              <w:t xml:space="preserve">Pramoninis deguonies </w:t>
            </w:r>
            <w:r w:rsidR="0005644A" w:rsidRPr="006A06DD">
              <w:rPr>
                <w:rFonts w:asciiTheme="minorHAnsi" w:hAnsiTheme="minorHAnsi" w:cstheme="minorHAnsi"/>
                <w:sz w:val="22"/>
                <w:szCs w:val="22"/>
              </w:rPr>
              <w:t>matuoklis</w:t>
            </w:r>
            <w:r w:rsidR="003327BE" w:rsidRPr="006A06DD">
              <w:rPr>
                <w:rFonts w:asciiTheme="minorHAnsi" w:hAnsiTheme="minorHAnsi" w:cstheme="minorHAnsi"/>
                <w:sz w:val="22"/>
                <w:szCs w:val="22"/>
              </w:rPr>
              <w:t xml:space="preserve"> Oxygen Control</w:t>
            </w:r>
            <w:r w:rsidRPr="006A06DD">
              <w:rPr>
                <w:rFonts w:asciiTheme="minorHAnsi" w:hAnsiTheme="minorHAnsi" w:cstheme="minorHAnsi"/>
                <w:sz w:val="22"/>
                <w:szCs w:val="22"/>
              </w:rPr>
              <w:t xml:space="preserve"> </w:t>
            </w:r>
            <w:r w:rsidRPr="006A06DD">
              <w:rPr>
                <w:rFonts w:asciiTheme="minorHAnsi" w:hAnsiTheme="minorHAnsi" w:cstheme="minorHAnsi"/>
                <w:b/>
                <w:bCs/>
                <w:sz w:val="22"/>
                <w:szCs w:val="22"/>
              </w:rPr>
              <w:t>OC2016</w:t>
            </w:r>
            <w:r w:rsidR="0005644A" w:rsidRPr="006A06DD">
              <w:rPr>
                <w:rFonts w:asciiTheme="minorHAnsi" w:hAnsiTheme="minorHAnsi" w:cstheme="minorHAnsi"/>
                <w:sz w:val="22"/>
                <w:szCs w:val="22"/>
              </w:rPr>
              <w:t xml:space="preserve"> komplekte su jutiklių</w:t>
            </w:r>
            <w:r w:rsidR="000C2A9F" w:rsidRPr="006A06DD">
              <w:rPr>
                <w:rFonts w:asciiTheme="minorHAnsi" w:hAnsiTheme="minorHAnsi" w:cstheme="minorHAnsi"/>
                <w:sz w:val="22"/>
                <w:szCs w:val="22"/>
              </w:rPr>
              <w:t xml:space="preserve"> arba lygiavertis</w:t>
            </w:r>
            <w:r w:rsidR="001E7150" w:rsidRPr="006A06DD">
              <w:rPr>
                <w:rFonts w:asciiTheme="minorHAnsi" w:hAnsiTheme="minorHAnsi" w:cstheme="minorHAnsi"/>
                <w:sz w:val="22"/>
                <w:szCs w:val="22"/>
              </w:rPr>
              <w:t xml:space="preserve"> veikiantis su OS</w:t>
            </w:r>
            <w:r w:rsidR="003327BE" w:rsidRPr="006A06DD">
              <w:rPr>
                <w:rFonts w:asciiTheme="minorHAnsi" w:hAnsiTheme="minorHAnsi" w:cstheme="minorHAnsi"/>
                <w:sz w:val="22"/>
                <w:szCs w:val="22"/>
              </w:rPr>
              <w:t>2014 jutikliais</w:t>
            </w:r>
            <w:r w:rsidR="00A82A80" w:rsidRPr="006A06DD">
              <w:rPr>
                <w:rFonts w:asciiTheme="minorHAnsi" w:hAnsiTheme="minorHAnsi" w:cstheme="minorHAnsi"/>
                <w:sz w:val="22"/>
                <w:szCs w:val="22"/>
              </w:rPr>
              <w:t>. Analizatorių komplektams turi būti atlikta metrologinė patikra</w:t>
            </w:r>
          </w:p>
        </w:tc>
        <w:tc>
          <w:tcPr>
            <w:tcW w:w="1088" w:type="pct"/>
            <w:vAlign w:val="center"/>
          </w:tcPr>
          <w:p w14:paraId="006E42B1" w14:textId="61CDADE6" w:rsidR="00BA2439" w:rsidRPr="006A06DD" w:rsidRDefault="00BA2439" w:rsidP="00D3153D">
            <w:pPr>
              <w:pStyle w:val="Bodytext1"/>
              <w:shd w:val="clear" w:color="auto" w:fill="auto"/>
              <w:tabs>
                <w:tab w:val="left" w:pos="0"/>
                <w:tab w:val="left" w:pos="3828"/>
              </w:tabs>
              <w:spacing w:before="0" w:after="0" w:line="240" w:lineRule="auto"/>
              <w:ind w:right="55" w:firstLine="0"/>
              <w:jc w:val="center"/>
              <w:rPr>
                <w:rFonts w:asciiTheme="minorHAnsi" w:hAnsiTheme="minorHAnsi" w:cstheme="minorHAnsi"/>
                <w:sz w:val="22"/>
                <w:szCs w:val="22"/>
              </w:rPr>
            </w:pPr>
            <w:r w:rsidRPr="006A06DD">
              <w:rPr>
                <w:rFonts w:asciiTheme="minorHAnsi" w:hAnsiTheme="minorHAnsi" w:cstheme="minorHAnsi"/>
                <w:sz w:val="22"/>
                <w:szCs w:val="22"/>
              </w:rPr>
              <w:t>Komplektas</w:t>
            </w:r>
          </w:p>
        </w:tc>
        <w:tc>
          <w:tcPr>
            <w:tcW w:w="684" w:type="pct"/>
            <w:vAlign w:val="center"/>
          </w:tcPr>
          <w:p w14:paraId="5B8C9690" w14:textId="312BE43A" w:rsidR="00BA2439" w:rsidRPr="006A06DD" w:rsidRDefault="008F00FD" w:rsidP="00D3153D">
            <w:pPr>
              <w:pStyle w:val="Bodytext1"/>
              <w:shd w:val="clear" w:color="auto" w:fill="auto"/>
              <w:tabs>
                <w:tab w:val="left" w:pos="0"/>
                <w:tab w:val="left" w:pos="3828"/>
              </w:tabs>
              <w:spacing w:before="0" w:after="0" w:line="240" w:lineRule="auto"/>
              <w:ind w:right="55" w:firstLine="0"/>
              <w:jc w:val="center"/>
              <w:rPr>
                <w:rFonts w:asciiTheme="minorHAnsi" w:hAnsiTheme="minorHAnsi" w:cstheme="minorHAnsi"/>
                <w:sz w:val="22"/>
                <w:szCs w:val="22"/>
              </w:rPr>
            </w:pPr>
            <w:r>
              <w:rPr>
                <w:rFonts w:asciiTheme="minorHAnsi" w:hAnsiTheme="minorHAnsi" w:cstheme="minorHAnsi"/>
                <w:sz w:val="22"/>
                <w:szCs w:val="22"/>
              </w:rPr>
              <w:t>4</w:t>
            </w:r>
          </w:p>
        </w:tc>
      </w:tr>
      <w:tr w:rsidR="00BA2439" w:rsidRPr="006A06DD" w14:paraId="7E4CC2EE" w14:textId="3B78EB1A" w:rsidTr="001E7150">
        <w:tc>
          <w:tcPr>
            <w:tcW w:w="473" w:type="pct"/>
            <w:vAlign w:val="center"/>
          </w:tcPr>
          <w:p w14:paraId="14085BCA" w14:textId="77777777" w:rsidR="00BA2439" w:rsidRPr="006A06DD" w:rsidRDefault="00BA2439" w:rsidP="00E43365">
            <w:pPr>
              <w:pStyle w:val="Bodytext1"/>
              <w:numPr>
                <w:ilvl w:val="0"/>
                <w:numId w:val="5"/>
              </w:numPr>
              <w:shd w:val="clear" w:color="auto" w:fill="auto"/>
              <w:tabs>
                <w:tab w:val="left" w:pos="0"/>
                <w:tab w:val="left" w:pos="3828"/>
              </w:tabs>
              <w:spacing w:before="0" w:after="0" w:line="240" w:lineRule="auto"/>
              <w:ind w:right="55"/>
              <w:jc w:val="both"/>
              <w:rPr>
                <w:rFonts w:asciiTheme="minorHAnsi" w:hAnsiTheme="minorHAnsi" w:cstheme="minorHAnsi"/>
                <w:sz w:val="22"/>
                <w:szCs w:val="22"/>
              </w:rPr>
            </w:pPr>
          </w:p>
        </w:tc>
        <w:tc>
          <w:tcPr>
            <w:tcW w:w="2755" w:type="pct"/>
            <w:vAlign w:val="center"/>
          </w:tcPr>
          <w:p w14:paraId="1FB613B3" w14:textId="5E97ACD0" w:rsidR="00BA2439" w:rsidRPr="006A06DD" w:rsidRDefault="00A3349B" w:rsidP="00E43365">
            <w:pPr>
              <w:pStyle w:val="Bodytext1"/>
              <w:shd w:val="clear" w:color="auto" w:fill="auto"/>
              <w:tabs>
                <w:tab w:val="left" w:pos="0"/>
                <w:tab w:val="left" w:pos="3828"/>
              </w:tabs>
              <w:spacing w:before="0" w:after="0" w:line="240" w:lineRule="auto"/>
              <w:ind w:right="55" w:firstLine="0"/>
              <w:rPr>
                <w:rFonts w:asciiTheme="minorHAnsi" w:hAnsiTheme="minorHAnsi" w:cstheme="minorHAnsi"/>
                <w:sz w:val="22"/>
                <w:szCs w:val="22"/>
              </w:rPr>
            </w:pPr>
            <w:r w:rsidRPr="006A06DD">
              <w:rPr>
                <w:rFonts w:asciiTheme="minorHAnsi" w:hAnsiTheme="minorHAnsi" w:cstheme="minorHAnsi"/>
                <w:b/>
                <w:bCs/>
                <w:sz w:val="22"/>
                <w:szCs w:val="22"/>
              </w:rPr>
              <w:t>OS2014</w:t>
            </w:r>
            <w:r w:rsidRPr="006A06DD">
              <w:rPr>
                <w:rFonts w:asciiTheme="minorHAnsi" w:hAnsiTheme="minorHAnsi" w:cstheme="minorHAnsi"/>
                <w:sz w:val="22"/>
                <w:szCs w:val="22"/>
              </w:rPr>
              <w:t xml:space="preserve"> </w:t>
            </w:r>
            <w:r w:rsidR="005A5EC0" w:rsidRPr="006A06DD">
              <w:rPr>
                <w:rFonts w:asciiTheme="minorHAnsi" w:hAnsiTheme="minorHAnsi" w:cstheme="minorHAnsi"/>
                <w:sz w:val="22"/>
                <w:szCs w:val="22"/>
              </w:rPr>
              <w:t>deguonies jutiklis</w:t>
            </w:r>
            <w:r w:rsidR="00432360" w:rsidRPr="006A06DD">
              <w:rPr>
                <w:rFonts w:asciiTheme="minorHAnsi" w:hAnsiTheme="minorHAnsi" w:cstheme="minorHAnsi"/>
                <w:sz w:val="22"/>
                <w:szCs w:val="22"/>
              </w:rPr>
              <w:t xml:space="preserve"> arba lygiavertis</w:t>
            </w:r>
            <w:r w:rsidR="0006109E" w:rsidRPr="006A06DD">
              <w:rPr>
                <w:rFonts w:asciiTheme="minorHAnsi" w:hAnsiTheme="minorHAnsi" w:cstheme="minorHAnsi"/>
                <w:sz w:val="22"/>
                <w:szCs w:val="22"/>
              </w:rPr>
              <w:t>,</w:t>
            </w:r>
            <w:r w:rsidR="00432360" w:rsidRPr="006A06DD">
              <w:rPr>
                <w:rFonts w:asciiTheme="minorHAnsi" w:hAnsiTheme="minorHAnsi" w:cstheme="minorHAnsi"/>
                <w:sz w:val="22"/>
                <w:szCs w:val="22"/>
              </w:rPr>
              <w:t xml:space="preserve"> </w:t>
            </w:r>
            <w:r w:rsidR="005A5EC0" w:rsidRPr="006A06DD">
              <w:rPr>
                <w:rFonts w:asciiTheme="minorHAnsi" w:hAnsiTheme="minorHAnsi" w:cstheme="minorHAnsi"/>
                <w:sz w:val="22"/>
                <w:szCs w:val="22"/>
              </w:rPr>
              <w:t>tinkantis</w:t>
            </w:r>
            <w:r w:rsidR="006C1B35" w:rsidRPr="006A06DD">
              <w:rPr>
                <w:rFonts w:asciiTheme="minorHAnsi" w:hAnsiTheme="minorHAnsi" w:cstheme="minorHAnsi"/>
                <w:sz w:val="22"/>
                <w:szCs w:val="22"/>
              </w:rPr>
              <w:t xml:space="preserve"> Užsakovo eksploatuojamiems</w:t>
            </w:r>
            <w:r w:rsidR="005A5EC0" w:rsidRPr="006A06DD">
              <w:rPr>
                <w:rFonts w:asciiTheme="minorHAnsi" w:hAnsiTheme="minorHAnsi" w:cstheme="minorHAnsi"/>
                <w:sz w:val="22"/>
                <w:szCs w:val="22"/>
              </w:rPr>
              <w:t xml:space="preserve"> </w:t>
            </w:r>
            <w:r w:rsidR="00377B55" w:rsidRPr="006A06DD">
              <w:rPr>
                <w:rFonts w:asciiTheme="minorHAnsi" w:hAnsiTheme="minorHAnsi" w:cstheme="minorHAnsi"/>
                <w:sz w:val="22"/>
                <w:szCs w:val="22"/>
              </w:rPr>
              <w:t xml:space="preserve">deguonies analizatoriams Oxygen Control 2010 </w:t>
            </w:r>
            <w:r w:rsidR="001E7150" w:rsidRPr="006A06DD">
              <w:rPr>
                <w:rFonts w:asciiTheme="minorHAnsi" w:hAnsiTheme="minorHAnsi" w:cstheme="minorHAnsi"/>
                <w:sz w:val="22"/>
                <w:szCs w:val="22"/>
              </w:rPr>
              <w:t xml:space="preserve">(OC2010) </w:t>
            </w:r>
            <w:r w:rsidR="00377B55" w:rsidRPr="006A06DD">
              <w:rPr>
                <w:rFonts w:asciiTheme="minorHAnsi" w:hAnsiTheme="minorHAnsi" w:cstheme="minorHAnsi"/>
                <w:sz w:val="22"/>
                <w:szCs w:val="22"/>
              </w:rPr>
              <w:t>ir Oxygen Control 2016</w:t>
            </w:r>
            <w:r w:rsidR="001E7150" w:rsidRPr="006A06DD">
              <w:rPr>
                <w:rFonts w:asciiTheme="minorHAnsi" w:hAnsiTheme="minorHAnsi" w:cstheme="minorHAnsi"/>
                <w:sz w:val="22"/>
                <w:szCs w:val="22"/>
              </w:rPr>
              <w:t xml:space="preserve"> (OC2016</w:t>
            </w:r>
            <w:r w:rsidR="008250C2" w:rsidRPr="006A06DD">
              <w:rPr>
                <w:rFonts w:asciiTheme="minorHAnsi" w:hAnsiTheme="minorHAnsi" w:cstheme="minorHAnsi"/>
                <w:sz w:val="22"/>
                <w:szCs w:val="22"/>
              </w:rPr>
              <w:t>)</w:t>
            </w:r>
            <w:r w:rsidR="007532BD" w:rsidRPr="006A06DD">
              <w:rPr>
                <w:rFonts w:asciiTheme="minorHAnsi" w:hAnsiTheme="minorHAnsi" w:cstheme="minorHAnsi"/>
                <w:sz w:val="22"/>
                <w:szCs w:val="22"/>
              </w:rPr>
              <w:t xml:space="preserve"> </w:t>
            </w:r>
          </w:p>
        </w:tc>
        <w:tc>
          <w:tcPr>
            <w:tcW w:w="1088" w:type="pct"/>
            <w:vAlign w:val="center"/>
          </w:tcPr>
          <w:p w14:paraId="58277F55" w14:textId="0EDFD41D" w:rsidR="00BA2439" w:rsidRPr="006A06DD" w:rsidRDefault="00BA2439" w:rsidP="00D3153D">
            <w:pPr>
              <w:pStyle w:val="Bodytext1"/>
              <w:shd w:val="clear" w:color="auto" w:fill="auto"/>
              <w:tabs>
                <w:tab w:val="left" w:pos="0"/>
                <w:tab w:val="left" w:pos="3828"/>
              </w:tabs>
              <w:spacing w:before="0" w:after="0" w:line="240" w:lineRule="auto"/>
              <w:ind w:right="55" w:firstLine="0"/>
              <w:jc w:val="center"/>
              <w:rPr>
                <w:rFonts w:asciiTheme="minorHAnsi" w:hAnsiTheme="minorHAnsi" w:cstheme="minorHAnsi"/>
                <w:sz w:val="22"/>
                <w:szCs w:val="22"/>
              </w:rPr>
            </w:pPr>
            <w:r w:rsidRPr="006A06DD">
              <w:rPr>
                <w:rFonts w:asciiTheme="minorHAnsi" w:hAnsiTheme="minorHAnsi" w:cstheme="minorHAnsi"/>
                <w:sz w:val="22"/>
                <w:szCs w:val="22"/>
              </w:rPr>
              <w:t>Vnt.</w:t>
            </w:r>
          </w:p>
        </w:tc>
        <w:tc>
          <w:tcPr>
            <w:tcW w:w="684" w:type="pct"/>
            <w:vAlign w:val="center"/>
          </w:tcPr>
          <w:p w14:paraId="28E027A7" w14:textId="3F12F2D0" w:rsidR="00BA2439" w:rsidRPr="006A06DD" w:rsidRDefault="003A281A" w:rsidP="00D3153D">
            <w:pPr>
              <w:pStyle w:val="Bodytext1"/>
              <w:shd w:val="clear" w:color="auto" w:fill="auto"/>
              <w:tabs>
                <w:tab w:val="left" w:pos="0"/>
                <w:tab w:val="left" w:pos="3828"/>
              </w:tabs>
              <w:spacing w:before="0" w:after="0" w:line="240" w:lineRule="auto"/>
              <w:ind w:right="55" w:firstLine="0"/>
              <w:jc w:val="center"/>
              <w:rPr>
                <w:rFonts w:asciiTheme="minorHAnsi" w:hAnsiTheme="minorHAnsi" w:cstheme="minorHAnsi"/>
                <w:sz w:val="22"/>
                <w:szCs w:val="22"/>
              </w:rPr>
            </w:pPr>
            <w:r>
              <w:rPr>
                <w:rFonts w:asciiTheme="minorHAnsi" w:hAnsiTheme="minorHAnsi" w:cstheme="minorHAnsi"/>
                <w:sz w:val="22"/>
                <w:szCs w:val="22"/>
              </w:rPr>
              <w:t>5</w:t>
            </w:r>
          </w:p>
        </w:tc>
      </w:tr>
    </w:tbl>
    <w:p w14:paraId="2973635E" w14:textId="77777777" w:rsidR="00D3153D" w:rsidRPr="006A06DD" w:rsidRDefault="00D3153D" w:rsidP="00D3153D">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0975E987" w14:textId="77777777" w:rsidR="002B16D2" w:rsidRPr="006A06DD" w:rsidRDefault="002B16D2" w:rsidP="00CC2ED6">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
          <w:i/>
          <w:iCs/>
          <w:sz w:val="22"/>
          <w:szCs w:val="22"/>
        </w:rPr>
      </w:pPr>
      <w:r w:rsidRPr="006A06DD">
        <w:rPr>
          <w:rStyle w:val="Bodytext2NotItalic2"/>
          <w:rFonts w:asciiTheme="minorHAnsi" w:hAnsiTheme="minorHAnsi" w:cstheme="minorHAnsi"/>
          <w:b/>
          <w:sz w:val="22"/>
          <w:szCs w:val="22"/>
        </w:rPr>
        <w:t xml:space="preserve">2. PIRKIMO OBJEKTO PRITAIKYMO SRITIS </w:t>
      </w:r>
    </w:p>
    <w:p w14:paraId="0B8C8F1A" w14:textId="0AAF8FC9" w:rsidR="002B16D2" w:rsidRPr="006A06DD" w:rsidRDefault="00E43365" w:rsidP="00E43365">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r w:rsidRPr="006A06DD">
        <w:rPr>
          <w:rFonts w:asciiTheme="minorHAnsi" w:hAnsiTheme="minorHAnsi" w:cstheme="minorHAnsi"/>
          <w:sz w:val="22"/>
          <w:szCs w:val="22"/>
        </w:rPr>
        <w:t>Katilų išeinančių dūmų</w:t>
      </w:r>
      <w:r w:rsidR="00206512" w:rsidRPr="006A06DD">
        <w:rPr>
          <w:rFonts w:asciiTheme="minorHAnsi" w:hAnsiTheme="minorHAnsi" w:cstheme="minorHAnsi"/>
          <w:sz w:val="22"/>
          <w:szCs w:val="22"/>
        </w:rPr>
        <w:t xml:space="preserve"> O2</w:t>
      </w:r>
      <w:r w:rsidRPr="006A06DD">
        <w:rPr>
          <w:rFonts w:asciiTheme="minorHAnsi" w:hAnsiTheme="minorHAnsi" w:cstheme="minorHAnsi"/>
          <w:sz w:val="22"/>
          <w:szCs w:val="22"/>
        </w:rPr>
        <w:t xml:space="preserve"> analiz</w:t>
      </w:r>
      <w:r w:rsidR="00CE142B" w:rsidRPr="006A06DD">
        <w:rPr>
          <w:rFonts w:asciiTheme="minorHAnsi" w:hAnsiTheme="minorHAnsi" w:cstheme="minorHAnsi"/>
          <w:sz w:val="22"/>
          <w:szCs w:val="22"/>
        </w:rPr>
        <w:t>ė</w:t>
      </w:r>
      <w:r w:rsidR="00BE0009" w:rsidRPr="006A06DD">
        <w:rPr>
          <w:rFonts w:asciiTheme="minorHAnsi" w:hAnsiTheme="minorHAnsi" w:cstheme="minorHAnsi"/>
          <w:sz w:val="22"/>
          <w:szCs w:val="22"/>
        </w:rPr>
        <w:t>.</w:t>
      </w:r>
    </w:p>
    <w:p w14:paraId="2A5A8E9F" w14:textId="77777777" w:rsidR="002B16D2" w:rsidRPr="006A06DD" w:rsidRDefault="002B16D2" w:rsidP="00CC2ED6">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sz w:val="22"/>
          <w:szCs w:val="22"/>
        </w:rPr>
      </w:pPr>
    </w:p>
    <w:p w14:paraId="6F1E29BF" w14:textId="46A9D047" w:rsidR="002B16D2" w:rsidRPr="006A06DD"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r w:rsidRPr="006A06DD">
        <w:rPr>
          <w:rFonts w:asciiTheme="minorHAnsi" w:hAnsiTheme="minorHAnsi" w:cstheme="minorHAnsi"/>
          <w:b/>
          <w:sz w:val="22"/>
          <w:szCs w:val="22"/>
        </w:rPr>
        <w:t xml:space="preserve">3. TECHNINIŲ REIKALAVIMŲ, KURIUOS TURI ATITIKTI PERKAMOS PREKĖS </w:t>
      </w:r>
      <w:r w:rsidR="00F003EC" w:rsidRPr="006A06DD">
        <w:rPr>
          <w:rFonts w:asciiTheme="minorHAnsi" w:hAnsiTheme="minorHAnsi" w:cstheme="minorHAnsi"/>
          <w:b/>
          <w:sz w:val="22"/>
          <w:szCs w:val="22"/>
        </w:rPr>
        <w:t xml:space="preserve"> </w:t>
      </w:r>
      <w:r w:rsidRPr="006A06DD">
        <w:rPr>
          <w:rFonts w:asciiTheme="minorHAnsi" w:hAnsiTheme="minorHAnsi" w:cstheme="minorHAnsi"/>
          <w:b/>
          <w:sz w:val="22"/>
          <w:szCs w:val="22"/>
        </w:rPr>
        <w:t>APRAŠYMO BŪDAI</w:t>
      </w:r>
    </w:p>
    <w:p w14:paraId="03344029" w14:textId="735174A3" w:rsidR="00872835" w:rsidRPr="006A06DD" w:rsidRDefault="003256C1" w:rsidP="003256C1">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iCs/>
          <w:sz w:val="22"/>
          <w:szCs w:val="22"/>
        </w:rPr>
      </w:pPr>
      <w:r w:rsidRPr="006A06DD">
        <w:rPr>
          <w:rFonts w:asciiTheme="minorHAnsi" w:hAnsiTheme="minorHAnsi" w:cstheme="minorHAnsi"/>
          <w:iCs/>
          <w:sz w:val="22"/>
          <w:szCs w:val="22"/>
        </w:rPr>
        <w:t xml:space="preserve">3.1. </w:t>
      </w:r>
      <w:r w:rsidR="001123BB" w:rsidRPr="006A06DD">
        <w:rPr>
          <w:rFonts w:asciiTheme="minorHAnsi" w:hAnsiTheme="minorHAnsi" w:cstheme="minorHAnsi"/>
          <w:iCs/>
          <w:sz w:val="22"/>
          <w:szCs w:val="22"/>
        </w:rPr>
        <w:t>T</w:t>
      </w:r>
      <w:r w:rsidRPr="006A06DD">
        <w:rPr>
          <w:rFonts w:asciiTheme="minorHAnsi" w:hAnsiTheme="minorHAnsi" w:cstheme="minorHAnsi"/>
          <w:iCs/>
          <w:sz w:val="22"/>
          <w:szCs w:val="22"/>
        </w:rPr>
        <w:t xml:space="preserve">uri būti tiekiamos šių techninių sąlygų </w:t>
      </w:r>
      <w:r w:rsidR="00F4581A" w:rsidRPr="006A06DD">
        <w:rPr>
          <w:rFonts w:asciiTheme="minorHAnsi" w:hAnsiTheme="minorHAnsi" w:cstheme="minorHAnsi"/>
          <w:iCs/>
          <w:sz w:val="22"/>
          <w:szCs w:val="22"/>
        </w:rPr>
        <w:t xml:space="preserve">1 </w:t>
      </w:r>
      <w:r w:rsidRPr="006A06DD">
        <w:rPr>
          <w:rFonts w:asciiTheme="minorHAnsi" w:hAnsiTheme="minorHAnsi" w:cstheme="minorHAnsi"/>
          <w:iCs/>
          <w:sz w:val="22"/>
          <w:szCs w:val="22"/>
        </w:rPr>
        <w:t>punkte nurodyt</w:t>
      </w:r>
      <w:r w:rsidR="000276C8" w:rsidRPr="006A06DD">
        <w:rPr>
          <w:rFonts w:asciiTheme="minorHAnsi" w:hAnsiTheme="minorHAnsi" w:cstheme="minorHAnsi"/>
          <w:iCs/>
          <w:sz w:val="22"/>
          <w:szCs w:val="22"/>
        </w:rPr>
        <w:t>os</w:t>
      </w:r>
      <w:r w:rsidRPr="006A06DD">
        <w:rPr>
          <w:rFonts w:asciiTheme="minorHAnsi" w:hAnsiTheme="minorHAnsi" w:cstheme="minorHAnsi"/>
          <w:iCs/>
          <w:sz w:val="22"/>
          <w:szCs w:val="22"/>
        </w:rPr>
        <w:t xml:space="preserve"> arba lygiavertė</w:t>
      </w:r>
      <w:r w:rsidR="00246160" w:rsidRPr="006A06DD">
        <w:rPr>
          <w:rFonts w:asciiTheme="minorHAnsi" w:hAnsiTheme="minorHAnsi" w:cstheme="minorHAnsi"/>
          <w:iCs/>
          <w:sz w:val="22"/>
          <w:szCs w:val="22"/>
        </w:rPr>
        <w:t>s</w:t>
      </w:r>
      <w:r w:rsidRPr="006A06DD">
        <w:rPr>
          <w:rFonts w:asciiTheme="minorHAnsi" w:hAnsiTheme="minorHAnsi" w:cstheme="minorHAnsi"/>
          <w:iCs/>
          <w:sz w:val="22"/>
          <w:szCs w:val="22"/>
        </w:rPr>
        <w:t xml:space="preserve"> </w:t>
      </w:r>
      <w:r w:rsidR="0050615E" w:rsidRPr="006A06DD">
        <w:rPr>
          <w:rFonts w:asciiTheme="minorHAnsi" w:hAnsiTheme="minorHAnsi" w:cstheme="minorHAnsi"/>
          <w:iCs/>
          <w:sz w:val="22"/>
          <w:szCs w:val="22"/>
        </w:rPr>
        <w:t>P</w:t>
      </w:r>
      <w:r w:rsidR="00246160" w:rsidRPr="006A06DD">
        <w:rPr>
          <w:rFonts w:asciiTheme="minorHAnsi" w:hAnsiTheme="minorHAnsi" w:cstheme="minorHAnsi"/>
          <w:iCs/>
          <w:sz w:val="22"/>
          <w:szCs w:val="22"/>
        </w:rPr>
        <w:t>rekės</w:t>
      </w:r>
      <w:r w:rsidRPr="006A06DD">
        <w:rPr>
          <w:rFonts w:asciiTheme="minorHAnsi" w:hAnsiTheme="minorHAnsi" w:cstheme="minorHAnsi"/>
          <w:iCs/>
          <w:sz w:val="22"/>
          <w:szCs w:val="22"/>
        </w:rPr>
        <w:t>. Lygiavert</w:t>
      </w:r>
      <w:r w:rsidR="00D35D0F" w:rsidRPr="006A06DD">
        <w:rPr>
          <w:rFonts w:asciiTheme="minorHAnsi" w:hAnsiTheme="minorHAnsi" w:cstheme="minorHAnsi"/>
          <w:iCs/>
          <w:sz w:val="22"/>
          <w:szCs w:val="22"/>
        </w:rPr>
        <w:t xml:space="preserve">e </w:t>
      </w:r>
      <w:r w:rsidR="0050615E" w:rsidRPr="006A06DD">
        <w:rPr>
          <w:rFonts w:asciiTheme="minorHAnsi" w:hAnsiTheme="minorHAnsi" w:cstheme="minorHAnsi"/>
          <w:iCs/>
          <w:sz w:val="22"/>
          <w:szCs w:val="22"/>
        </w:rPr>
        <w:t>P</w:t>
      </w:r>
      <w:r w:rsidR="00D35D0F" w:rsidRPr="006A06DD">
        <w:rPr>
          <w:rFonts w:asciiTheme="minorHAnsi" w:hAnsiTheme="minorHAnsi" w:cstheme="minorHAnsi"/>
          <w:iCs/>
          <w:sz w:val="22"/>
          <w:szCs w:val="22"/>
        </w:rPr>
        <w:t>reke</w:t>
      </w:r>
      <w:r w:rsidR="0050615E" w:rsidRPr="006A06DD">
        <w:rPr>
          <w:rFonts w:asciiTheme="minorHAnsi" w:hAnsiTheme="minorHAnsi" w:cstheme="minorHAnsi"/>
          <w:iCs/>
          <w:sz w:val="22"/>
          <w:szCs w:val="22"/>
        </w:rPr>
        <w:t xml:space="preserve"> bus</w:t>
      </w:r>
      <w:r w:rsidRPr="006A06DD">
        <w:rPr>
          <w:rFonts w:asciiTheme="minorHAnsi" w:hAnsiTheme="minorHAnsi" w:cstheme="minorHAnsi"/>
          <w:iCs/>
          <w:sz w:val="22"/>
          <w:szCs w:val="22"/>
        </w:rPr>
        <w:t xml:space="preserve"> laikoma </w:t>
      </w:r>
      <w:r w:rsidR="0050615E" w:rsidRPr="006A06DD">
        <w:rPr>
          <w:rFonts w:asciiTheme="minorHAnsi" w:hAnsiTheme="minorHAnsi" w:cstheme="minorHAnsi"/>
          <w:iCs/>
          <w:sz w:val="22"/>
          <w:szCs w:val="22"/>
        </w:rPr>
        <w:t>P</w:t>
      </w:r>
      <w:r w:rsidR="00D35D0F" w:rsidRPr="006A06DD">
        <w:rPr>
          <w:rFonts w:asciiTheme="minorHAnsi" w:hAnsiTheme="minorHAnsi" w:cstheme="minorHAnsi"/>
          <w:iCs/>
          <w:sz w:val="22"/>
          <w:szCs w:val="22"/>
        </w:rPr>
        <w:t>rekė</w:t>
      </w:r>
      <w:r w:rsidRPr="006A06DD">
        <w:rPr>
          <w:rFonts w:asciiTheme="minorHAnsi" w:hAnsiTheme="minorHAnsi" w:cstheme="minorHAnsi"/>
          <w:iCs/>
          <w:sz w:val="22"/>
          <w:szCs w:val="22"/>
        </w:rPr>
        <w:t xml:space="preserve">, kurios techniniai parametrai yra ne blogesni nei </w:t>
      </w:r>
      <w:r w:rsidR="00D35D0F" w:rsidRPr="006A06DD">
        <w:rPr>
          <w:rFonts w:asciiTheme="minorHAnsi" w:hAnsiTheme="minorHAnsi" w:cstheme="minorHAnsi"/>
          <w:iCs/>
          <w:sz w:val="22"/>
          <w:szCs w:val="22"/>
        </w:rPr>
        <w:t xml:space="preserve">nurodyti </w:t>
      </w:r>
      <w:r w:rsidRPr="006A06DD">
        <w:rPr>
          <w:rFonts w:asciiTheme="minorHAnsi" w:hAnsiTheme="minorHAnsi" w:cstheme="minorHAnsi"/>
          <w:iCs/>
          <w:sz w:val="22"/>
          <w:szCs w:val="22"/>
        </w:rPr>
        <w:t xml:space="preserve">šių techninių sąlygų </w:t>
      </w:r>
      <w:r w:rsidR="00F4581A" w:rsidRPr="006A06DD">
        <w:rPr>
          <w:rFonts w:asciiTheme="minorHAnsi" w:hAnsiTheme="minorHAnsi" w:cstheme="minorHAnsi"/>
          <w:iCs/>
          <w:sz w:val="22"/>
          <w:szCs w:val="22"/>
        </w:rPr>
        <w:t xml:space="preserve">1 </w:t>
      </w:r>
      <w:r w:rsidRPr="006A06DD">
        <w:rPr>
          <w:rFonts w:asciiTheme="minorHAnsi" w:hAnsiTheme="minorHAnsi" w:cstheme="minorHAnsi"/>
          <w:iCs/>
          <w:sz w:val="22"/>
          <w:szCs w:val="22"/>
        </w:rPr>
        <w:t>punkte</w:t>
      </w:r>
      <w:r w:rsidR="00EA1417" w:rsidRPr="006A06DD">
        <w:rPr>
          <w:rFonts w:asciiTheme="minorHAnsi" w:hAnsiTheme="minorHAnsi" w:cstheme="minorHAnsi"/>
          <w:iCs/>
          <w:sz w:val="22"/>
          <w:szCs w:val="22"/>
        </w:rPr>
        <w:t>.</w:t>
      </w:r>
      <w:r w:rsidR="0083074E" w:rsidRPr="006A06DD">
        <w:rPr>
          <w:rFonts w:asciiTheme="minorHAnsi" w:hAnsiTheme="minorHAnsi" w:cstheme="minorHAnsi"/>
          <w:iCs/>
          <w:sz w:val="22"/>
          <w:szCs w:val="22"/>
        </w:rPr>
        <w:t xml:space="preserve"> </w:t>
      </w:r>
    </w:p>
    <w:p w14:paraId="7354D70E" w14:textId="75AA606A" w:rsidR="003256C1" w:rsidRPr="006A06DD" w:rsidRDefault="00872835" w:rsidP="003256C1">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iCs/>
          <w:color w:val="FF0000"/>
          <w:sz w:val="22"/>
          <w:szCs w:val="22"/>
          <w:lang w:val="en-US"/>
        </w:rPr>
      </w:pPr>
      <w:r w:rsidRPr="006A06DD">
        <w:rPr>
          <w:rFonts w:asciiTheme="minorHAnsi" w:hAnsiTheme="minorHAnsi" w:cstheme="minorHAnsi"/>
          <w:iCs/>
          <w:sz w:val="22"/>
          <w:szCs w:val="22"/>
        </w:rPr>
        <w:t xml:space="preserve">3.2. </w:t>
      </w:r>
      <w:r w:rsidR="0083074E" w:rsidRPr="006A06DD">
        <w:rPr>
          <w:rFonts w:asciiTheme="minorHAnsi" w:hAnsiTheme="minorHAnsi" w:cstheme="minorHAnsi"/>
          <w:iCs/>
          <w:sz w:val="22"/>
          <w:szCs w:val="22"/>
        </w:rPr>
        <w:t xml:space="preserve">Punkto </w:t>
      </w:r>
      <w:r w:rsidR="00D760BE" w:rsidRPr="006A06DD">
        <w:rPr>
          <w:rFonts w:asciiTheme="minorHAnsi" w:hAnsiTheme="minorHAnsi" w:cstheme="minorHAnsi"/>
          <w:iCs/>
          <w:sz w:val="22"/>
          <w:szCs w:val="22"/>
        </w:rPr>
        <w:t>1 lentelės pozicijoje Nr.1 nurodyt</w:t>
      </w:r>
      <w:r w:rsidR="008A47E1" w:rsidRPr="006A06DD">
        <w:rPr>
          <w:rFonts w:asciiTheme="minorHAnsi" w:hAnsiTheme="minorHAnsi" w:cstheme="minorHAnsi"/>
          <w:iCs/>
          <w:sz w:val="22"/>
          <w:szCs w:val="22"/>
        </w:rPr>
        <w:t>iems matuoklių komplektams turi būti atlikta metrologinė patikra, kuri</w:t>
      </w:r>
      <w:r w:rsidR="001A61F4" w:rsidRPr="006A06DD">
        <w:rPr>
          <w:rFonts w:asciiTheme="minorHAnsi" w:hAnsiTheme="minorHAnsi" w:cstheme="minorHAnsi"/>
          <w:iCs/>
          <w:sz w:val="22"/>
          <w:szCs w:val="22"/>
        </w:rPr>
        <w:t>os galiojimas ne ma</w:t>
      </w:r>
      <w:r w:rsidR="00DA5920" w:rsidRPr="006A06DD">
        <w:rPr>
          <w:rFonts w:asciiTheme="minorHAnsi" w:hAnsiTheme="minorHAnsi" w:cstheme="minorHAnsi"/>
          <w:iCs/>
          <w:sz w:val="22"/>
          <w:szCs w:val="22"/>
        </w:rPr>
        <w:t>ž</w:t>
      </w:r>
      <w:r w:rsidR="001A61F4" w:rsidRPr="006A06DD">
        <w:rPr>
          <w:rFonts w:asciiTheme="minorHAnsi" w:hAnsiTheme="minorHAnsi" w:cstheme="minorHAnsi"/>
          <w:iCs/>
          <w:sz w:val="22"/>
          <w:szCs w:val="22"/>
        </w:rPr>
        <w:t xml:space="preserve">iau kaip </w:t>
      </w:r>
      <w:r w:rsidR="00805AA0" w:rsidRPr="006A06DD">
        <w:rPr>
          <w:rFonts w:asciiTheme="minorHAnsi" w:hAnsiTheme="minorHAnsi" w:cstheme="minorHAnsi"/>
          <w:iCs/>
          <w:sz w:val="22"/>
          <w:szCs w:val="22"/>
        </w:rPr>
        <w:t>11 mėnesių</w:t>
      </w:r>
      <w:r w:rsidR="00A061F3" w:rsidRPr="006A06DD">
        <w:rPr>
          <w:rFonts w:asciiTheme="minorHAnsi" w:hAnsiTheme="minorHAnsi" w:cstheme="minorHAnsi"/>
          <w:iCs/>
          <w:sz w:val="22"/>
          <w:szCs w:val="22"/>
        </w:rPr>
        <w:t xml:space="preserve"> </w:t>
      </w:r>
      <w:r w:rsidR="00EF68D2" w:rsidRPr="006A06DD">
        <w:rPr>
          <w:rFonts w:asciiTheme="minorHAnsi" w:hAnsiTheme="minorHAnsi" w:cstheme="minorHAnsi"/>
          <w:iCs/>
          <w:sz w:val="22"/>
          <w:szCs w:val="22"/>
        </w:rPr>
        <w:t>P</w:t>
      </w:r>
      <w:r w:rsidR="00A061F3" w:rsidRPr="006A06DD">
        <w:rPr>
          <w:rFonts w:asciiTheme="minorHAnsi" w:hAnsiTheme="minorHAnsi" w:cstheme="minorHAnsi"/>
          <w:iCs/>
          <w:sz w:val="22"/>
          <w:szCs w:val="22"/>
        </w:rPr>
        <w:t xml:space="preserve">rekių </w:t>
      </w:r>
      <w:r w:rsidR="00552E17" w:rsidRPr="006A06DD">
        <w:rPr>
          <w:rFonts w:asciiTheme="minorHAnsi" w:hAnsiTheme="minorHAnsi" w:cstheme="minorHAnsi"/>
          <w:iCs/>
          <w:sz w:val="22"/>
          <w:szCs w:val="22"/>
        </w:rPr>
        <w:t>patiekim</w:t>
      </w:r>
      <w:r w:rsidR="00EF68D2" w:rsidRPr="006A06DD">
        <w:rPr>
          <w:rFonts w:asciiTheme="minorHAnsi" w:hAnsiTheme="minorHAnsi" w:cstheme="minorHAnsi"/>
          <w:iCs/>
          <w:sz w:val="22"/>
          <w:szCs w:val="22"/>
        </w:rPr>
        <w:t xml:space="preserve">o </w:t>
      </w:r>
      <w:r w:rsidR="00F66BF6" w:rsidRPr="006A06DD">
        <w:rPr>
          <w:rFonts w:asciiTheme="minorHAnsi" w:hAnsiTheme="minorHAnsi" w:cstheme="minorHAnsi"/>
          <w:iCs/>
          <w:sz w:val="22"/>
          <w:szCs w:val="22"/>
        </w:rPr>
        <w:t>Pirkėjui</w:t>
      </w:r>
      <w:r w:rsidR="00EF68D2" w:rsidRPr="006A06DD">
        <w:rPr>
          <w:rFonts w:asciiTheme="minorHAnsi" w:hAnsiTheme="minorHAnsi" w:cstheme="minorHAnsi"/>
          <w:iCs/>
          <w:sz w:val="22"/>
          <w:szCs w:val="22"/>
        </w:rPr>
        <w:t xml:space="preserve"> dienos</w:t>
      </w:r>
      <w:r w:rsidR="003F5280">
        <w:rPr>
          <w:rFonts w:asciiTheme="minorHAnsi" w:hAnsiTheme="minorHAnsi" w:cstheme="minorHAnsi"/>
          <w:iCs/>
          <w:sz w:val="22"/>
          <w:szCs w:val="22"/>
        </w:rPr>
        <w:t>.</w:t>
      </w:r>
    </w:p>
    <w:p w14:paraId="33C2E5C4" w14:textId="051610C5" w:rsidR="003256C1" w:rsidRPr="006A06DD" w:rsidRDefault="003256C1" w:rsidP="003256C1">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iCs/>
          <w:sz w:val="22"/>
          <w:szCs w:val="22"/>
        </w:rPr>
      </w:pPr>
      <w:r w:rsidRPr="006A06DD">
        <w:rPr>
          <w:rFonts w:asciiTheme="minorHAnsi" w:hAnsiTheme="minorHAnsi" w:cstheme="minorHAnsi"/>
          <w:iCs/>
          <w:sz w:val="22"/>
          <w:szCs w:val="22"/>
        </w:rPr>
        <w:t>3.</w:t>
      </w:r>
      <w:r w:rsidR="003F5280">
        <w:rPr>
          <w:rFonts w:asciiTheme="minorHAnsi" w:hAnsiTheme="minorHAnsi" w:cstheme="minorHAnsi"/>
          <w:iCs/>
          <w:sz w:val="22"/>
          <w:szCs w:val="22"/>
        </w:rPr>
        <w:t>3</w:t>
      </w:r>
      <w:r w:rsidRPr="006A06DD">
        <w:rPr>
          <w:rFonts w:asciiTheme="minorHAnsi" w:hAnsiTheme="minorHAnsi" w:cstheme="minorHAnsi"/>
          <w:iCs/>
          <w:sz w:val="22"/>
          <w:szCs w:val="22"/>
        </w:rPr>
        <w:t>. Prekės turi būti pat</w:t>
      </w:r>
      <w:r w:rsidR="00F66BF6" w:rsidRPr="006A06DD">
        <w:rPr>
          <w:rFonts w:asciiTheme="minorHAnsi" w:hAnsiTheme="minorHAnsi" w:cstheme="minorHAnsi"/>
          <w:iCs/>
          <w:sz w:val="22"/>
          <w:szCs w:val="22"/>
        </w:rPr>
        <w:t>ie</w:t>
      </w:r>
      <w:r w:rsidRPr="006A06DD">
        <w:rPr>
          <w:rFonts w:asciiTheme="minorHAnsi" w:hAnsiTheme="minorHAnsi" w:cstheme="minorHAnsi"/>
          <w:iCs/>
          <w:sz w:val="22"/>
          <w:szCs w:val="22"/>
        </w:rPr>
        <w:t>k</w:t>
      </w:r>
      <w:r w:rsidR="00AC490B" w:rsidRPr="006A06DD">
        <w:rPr>
          <w:rFonts w:asciiTheme="minorHAnsi" w:hAnsiTheme="minorHAnsi" w:cstheme="minorHAnsi"/>
          <w:iCs/>
          <w:sz w:val="22"/>
          <w:szCs w:val="22"/>
        </w:rPr>
        <w:t>tos</w:t>
      </w:r>
      <w:r w:rsidRPr="006A06DD">
        <w:rPr>
          <w:rFonts w:asciiTheme="minorHAnsi" w:hAnsiTheme="minorHAnsi" w:cstheme="minorHAnsi"/>
          <w:iCs/>
          <w:sz w:val="22"/>
          <w:szCs w:val="22"/>
        </w:rPr>
        <w:t xml:space="preserve"> </w:t>
      </w:r>
      <w:r w:rsidR="004376B2" w:rsidRPr="006A06DD">
        <w:rPr>
          <w:rFonts w:asciiTheme="minorHAnsi" w:hAnsiTheme="minorHAnsi" w:cstheme="minorHAnsi"/>
          <w:iCs/>
          <w:sz w:val="22"/>
          <w:szCs w:val="22"/>
        </w:rPr>
        <w:t>į AB Vilniaus šilumos tinkl</w:t>
      </w:r>
      <w:r w:rsidR="00B14F5F" w:rsidRPr="006A06DD">
        <w:rPr>
          <w:rFonts w:asciiTheme="minorHAnsi" w:hAnsiTheme="minorHAnsi" w:cstheme="minorHAnsi"/>
          <w:iCs/>
          <w:sz w:val="22"/>
          <w:szCs w:val="22"/>
        </w:rPr>
        <w:t>ai</w:t>
      </w:r>
      <w:r w:rsidR="004376B2" w:rsidRPr="006A06DD">
        <w:rPr>
          <w:rFonts w:asciiTheme="minorHAnsi" w:hAnsiTheme="minorHAnsi" w:cstheme="minorHAnsi"/>
          <w:iCs/>
          <w:sz w:val="22"/>
          <w:szCs w:val="22"/>
        </w:rPr>
        <w:t xml:space="preserve">, </w:t>
      </w:r>
      <w:r w:rsidRPr="006A06DD">
        <w:rPr>
          <w:rFonts w:asciiTheme="minorHAnsi" w:hAnsiTheme="minorHAnsi" w:cstheme="minorHAnsi"/>
          <w:iCs/>
          <w:sz w:val="22"/>
          <w:szCs w:val="22"/>
        </w:rPr>
        <w:t>adresu Elektrinės g. 2, Vilnius</w:t>
      </w:r>
      <w:r w:rsidR="008B03AA" w:rsidRPr="006A06DD">
        <w:rPr>
          <w:rFonts w:asciiTheme="minorHAnsi" w:hAnsiTheme="minorHAnsi" w:cstheme="minorHAnsi"/>
          <w:iCs/>
          <w:sz w:val="22"/>
          <w:szCs w:val="22"/>
        </w:rPr>
        <w:t>, d</w:t>
      </w:r>
      <w:r w:rsidRPr="006A06DD">
        <w:rPr>
          <w:rFonts w:asciiTheme="minorHAnsi" w:hAnsiTheme="minorHAnsi" w:cstheme="minorHAnsi"/>
          <w:iCs/>
          <w:sz w:val="22"/>
          <w:szCs w:val="22"/>
        </w:rPr>
        <w:t>arbo dienomis</w:t>
      </w:r>
      <w:r w:rsidR="007921B1" w:rsidRPr="006A06DD">
        <w:rPr>
          <w:rFonts w:asciiTheme="minorHAnsi" w:hAnsiTheme="minorHAnsi" w:cstheme="minorHAnsi"/>
          <w:iCs/>
          <w:sz w:val="22"/>
          <w:szCs w:val="22"/>
        </w:rPr>
        <w:t xml:space="preserve"> (nuo pirmadienio iki ketvirtadienio)</w:t>
      </w:r>
      <w:r w:rsidRPr="006A06DD">
        <w:rPr>
          <w:rFonts w:asciiTheme="minorHAnsi" w:hAnsiTheme="minorHAnsi" w:cstheme="minorHAnsi"/>
          <w:iCs/>
          <w:sz w:val="22"/>
          <w:szCs w:val="22"/>
        </w:rPr>
        <w:t xml:space="preserve"> nuo 8:00 iki 15:00 val.</w:t>
      </w:r>
    </w:p>
    <w:p w14:paraId="56F5610D" w14:textId="17E37769" w:rsidR="003256C1" w:rsidRDefault="003256C1" w:rsidP="003256C1">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iCs/>
          <w:sz w:val="22"/>
          <w:szCs w:val="22"/>
        </w:rPr>
      </w:pPr>
      <w:r w:rsidRPr="006A06DD">
        <w:rPr>
          <w:rFonts w:asciiTheme="minorHAnsi" w:hAnsiTheme="minorHAnsi" w:cstheme="minorHAnsi"/>
          <w:iCs/>
          <w:sz w:val="22"/>
          <w:szCs w:val="22"/>
        </w:rPr>
        <w:t>3.</w:t>
      </w:r>
      <w:r w:rsidR="003F5280">
        <w:rPr>
          <w:rFonts w:asciiTheme="minorHAnsi" w:hAnsiTheme="minorHAnsi" w:cstheme="minorHAnsi"/>
          <w:iCs/>
          <w:sz w:val="22"/>
          <w:szCs w:val="22"/>
        </w:rPr>
        <w:t>4</w:t>
      </w:r>
      <w:r w:rsidRPr="006A06DD">
        <w:rPr>
          <w:rFonts w:asciiTheme="minorHAnsi" w:hAnsiTheme="minorHAnsi" w:cstheme="minorHAnsi"/>
          <w:iCs/>
          <w:sz w:val="22"/>
          <w:szCs w:val="22"/>
        </w:rPr>
        <w:t>. Vis</w:t>
      </w:r>
      <w:r w:rsidR="00CE62AF" w:rsidRPr="006A06DD">
        <w:rPr>
          <w:rFonts w:asciiTheme="minorHAnsi" w:hAnsiTheme="minorHAnsi" w:cstheme="minorHAnsi"/>
          <w:iCs/>
          <w:sz w:val="22"/>
          <w:szCs w:val="22"/>
        </w:rPr>
        <w:t>os</w:t>
      </w:r>
      <w:r w:rsidRPr="006A06DD">
        <w:rPr>
          <w:rFonts w:asciiTheme="minorHAnsi" w:hAnsiTheme="minorHAnsi" w:cstheme="minorHAnsi"/>
          <w:iCs/>
          <w:sz w:val="22"/>
          <w:szCs w:val="22"/>
        </w:rPr>
        <w:t xml:space="preserve"> pagal šias technines sąlygas </w:t>
      </w:r>
      <w:r w:rsidR="00CE62AF" w:rsidRPr="006A06DD">
        <w:rPr>
          <w:rFonts w:asciiTheme="minorHAnsi" w:hAnsiTheme="minorHAnsi" w:cstheme="minorHAnsi"/>
          <w:iCs/>
          <w:sz w:val="22"/>
          <w:szCs w:val="22"/>
        </w:rPr>
        <w:t xml:space="preserve">tiekiamos </w:t>
      </w:r>
      <w:r w:rsidR="00F66BF6" w:rsidRPr="006A06DD">
        <w:rPr>
          <w:rFonts w:asciiTheme="minorHAnsi" w:hAnsiTheme="minorHAnsi" w:cstheme="minorHAnsi"/>
          <w:iCs/>
          <w:sz w:val="22"/>
          <w:szCs w:val="22"/>
        </w:rPr>
        <w:t>P</w:t>
      </w:r>
      <w:r w:rsidR="00CE62AF" w:rsidRPr="006A06DD">
        <w:rPr>
          <w:rFonts w:asciiTheme="minorHAnsi" w:hAnsiTheme="minorHAnsi" w:cstheme="minorHAnsi"/>
          <w:iCs/>
          <w:sz w:val="22"/>
          <w:szCs w:val="22"/>
        </w:rPr>
        <w:t>rekės</w:t>
      </w:r>
      <w:r w:rsidRPr="006A06DD">
        <w:rPr>
          <w:rFonts w:asciiTheme="minorHAnsi" w:hAnsiTheme="minorHAnsi" w:cstheme="minorHAnsi"/>
          <w:iCs/>
          <w:sz w:val="22"/>
          <w:szCs w:val="22"/>
        </w:rPr>
        <w:t xml:space="preserve"> turi</w:t>
      </w:r>
      <w:r w:rsidR="008B6A1F" w:rsidRPr="006A06DD">
        <w:rPr>
          <w:rFonts w:asciiTheme="minorHAnsi" w:hAnsiTheme="minorHAnsi" w:cstheme="minorHAnsi"/>
          <w:iCs/>
          <w:sz w:val="22"/>
          <w:szCs w:val="22"/>
        </w:rPr>
        <w:t xml:space="preserve"> būti nauj</w:t>
      </w:r>
      <w:r w:rsidR="00CE62AF" w:rsidRPr="006A06DD">
        <w:rPr>
          <w:rFonts w:asciiTheme="minorHAnsi" w:hAnsiTheme="minorHAnsi" w:cstheme="minorHAnsi"/>
          <w:iCs/>
          <w:sz w:val="22"/>
          <w:szCs w:val="22"/>
        </w:rPr>
        <w:t>os</w:t>
      </w:r>
      <w:r w:rsidR="008B6A1F" w:rsidRPr="006A06DD">
        <w:rPr>
          <w:rFonts w:asciiTheme="minorHAnsi" w:hAnsiTheme="minorHAnsi" w:cstheme="minorHAnsi"/>
          <w:iCs/>
          <w:sz w:val="22"/>
          <w:szCs w:val="22"/>
        </w:rPr>
        <w:t xml:space="preserve"> ir</w:t>
      </w:r>
      <w:r w:rsidRPr="006A06DD">
        <w:rPr>
          <w:rFonts w:asciiTheme="minorHAnsi" w:hAnsiTheme="minorHAnsi" w:cstheme="minorHAnsi"/>
          <w:iCs/>
          <w:sz w:val="22"/>
          <w:szCs w:val="22"/>
        </w:rPr>
        <w:t xml:space="preserve"> turėti </w:t>
      </w:r>
      <w:r w:rsidR="00F66BF6" w:rsidRPr="006A06DD">
        <w:rPr>
          <w:rFonts w:asciiTheme="minorHAnsi" w:hAnsiTheme="minorHAnsi" w:cstheme="minorHAnsi"/>
          <w:iCs/>
          <w:sz w:val="22"/>
          <w:szCs w:val="22"/>
        </w:rPr>
        <w:t>P</w:t>
      </w:r>
      <w:r w:rsidR="008703FB" w:rsidRPr="006A06DD">
        <w:rPr>
          <w:rFonts w:asciiTheme="minorHAnsi" w:hAnsiTheme="minorHAnsi" w:cstheme="minorHAnsi"/>
          <w:iCs/>
          <w:sz w:val="22"/>
          <w:szCs w:val="22"/>
        </w:rPr>
        <w:t xml:space="preserve">rekės </w:t>
      </w:r>
      <w:r w:rsidRPr="006A06DD">
        <w:rPr>
          <w:rFonts w:asciiTheme="minorHAnsi" w:hAnsiTheme="minorHAnsi" w:cstheme="minorHAnsi"/>
          <w:iCs/>
          <w:sz w:val="22"/>
          <w:szCs w:val="22"/>
        </w:rPr>
        <w:t>gamintojo ženklinim</w:t>
      </w:r>
      <w:r w:rsidR="006F247C" w:rsidRPr="006A06DD">
        <w:rPr>
          <w:rFonts w:asciiTheme="minorHAnsi" w:hAnsiTheme="minorHAnsi" w:cstheme="minorHAnsi"/>
          <w:iCs/>
          <w:sz w:val="22"/>
          <w:szCs w:val="22"/>
        </w:rPr>
        <w:t>us</w:t>
      </w:r>
      <w:r w:rsidRPr="006A06DD">
        <w:rPr>
          <w:rFonts w:asciiTheme="minorHAnsi" w:hAnsiTheme="minorHAnsi" w:cstheme="minorHAnsi"/>
          <w:iCs/>
          <w:sz w:val="22"/>
          <w:szCs w:val="22"/>
        </w:rPr>
        <w:t xml:space="preserve"> ant tiekiamos </w:t>
      </w:r>
      <w:r w:rsidR="004122A7" w:rsidRPr="006A06DD">
        <w:rPr>
          <w:rFonts w:asciiTheme="minorHAnsi" w:hAnsiTheme="minorHAnsi" w:cstheme="minorHAnsi"/>
          <w:iCs/>
          <w:sz w:val="22"/>
          <w:szCs w:val="22"/>
        </w:rPr>
        <w:t>P</w:t>
      </w:r>
      <w:r w:rsidR="008703FB" w:rsidRPr="006A06DD">
        <w:rPr>
          <w:rFonts w:asciiTheme="minorHAnsi" w:hAnsiTheme="minorHAnsi" w:cstheme="minorHAnsi"/>
          <w:iCs/>
          <w:sz w:val="22"/>
          <w:szCs w:val="22"/>
        </w:rPr>
        <w:t>rekės</w:t>
      </w:r>
      <w:r w:rsidRPr="006A06DD">
        <w:rPr>
          <w:rFonts w:asciiTheme="minorHAnsi" w:hAnsiTheme="minorHAnsi" w:cstheme="minorHAnsi"/>
          <w:iCs/>
          <w:sz w:val="22"/>
          <w:szCs w:val="22"/>
        </w:rPr>
        <w:t xml:space="preserve">, leidžiančius identifikuoti </w:t>
      </w:r>
      <w:r w:rsidR="00EB2CC3" w:rsidRPr="006A06DD">
        <w:rPr>
          <w:rFonts w:asciiTheme="minorHAnsi" w:hAnsiTheme="minorHAnsi" w:cstheme="minorHAnsi"/>
          <w:iCs/>
          <w:sz w:val="22"/>
          <w:szCs w:val="22"/>
        </w:rPr>
        <w:t xml:space="preserve">gamintojo </w:t>
      </w:r>
      <w:r w:rsidR="00B96391" w:rsidRPr="006A06DD">
        <w:rPr>
          <w:rFonts w:asciiTheme="minorHAnsi" w:hAnsiTheme="minorHAnsi" w:cstheme="minorHAnsi"/>
          <w:iCs/>
          <w:sz w:val="22"/>
          <w:szCs w:val="22"/>
        </w:rPr>
        <w:t>P</w:t>
      </w:r>
      <w:r w:rsidR="00FF601E" w:rsidRPr="006A06DD">
        <w:rPr>
          <w:rFonts w:asciiTheme="minorHAnsi" w:hAnsiTheme="minorHAnsi" w:cstheme="minorHAnsi"/>
          <w:iCs/>
          <w:sz w:val="22"/>
          <w:szCs w:val="22"/>
        </w:rPr>
        <w:t>rek</w:t>
      </w:r>
      <w:r w:rsidR="007B4B6A" w:rsidRPr="006A06DD">
        <w:rPr>
          <w:rFonts w:asciiTheme="minorHAnsi" w:hAnsiTheme="minorHAnsi" w:cstheme="minorHAnsi"/>
          <w:iCs/>
          <w:sz w:val="22"/>
          <w:szCs w:val="22"/>
        </w:rPr>
        <w:t>es</w:t>
      </w:r>
      <w:r w:rsidRPr="006A06DD">
        <w:rPr>
          <w:rFonts w:asciiTheme="minorHAnsi" w:hAnsiTheme="minorHAnsi" w:cstheme="minorHAnsi"/>
          <w:iCs/>
          <w:sz w:val="22"/>
          <w:szCs w:val="22"/>
        </w:rPr>
        <w:t>.</w:t>
      </w:r>
    </w:p>
    <w:p w14:paraId="196D3AA8" w14:textId="77777777" w:rsidR="000055D6" w:rsidRPr="004C1BB7" w:rsidRDefault="000055D6" w:rsidP="000055D6">
      <w:pPr>
        <w:pStyle w:val="Bodytext1"/>
        <w:shd w:val="clear" w:color="auto" w:fill="auto"/>
        <w:tabs>
          <w:tab w:val="left" w:pos="0"/>
          <w:tab w:val="left" w:pos="993"/>
        </w:tabs>
        <w:spacing w:before="0" w:after="0" w:line="240" w:lineRule="auto"/>
        <w:ind w:right="55" w:firstLine="0"/>
        <w:jc w:val="both"/>
        <w:rPr>
          <w:rFonts w:asciiTheme="minorHAnsi" w:hAnsiTheme="minorHAnsi" w:cstheme="minorHAnsi"/>
          <w:iCs/>
          <w:sz w:val="22"/>
          <w:szCs w:val="22"/>
        </w:rPr>
      </w:pPr>
      <w:r w:rsidRPr="004C1BB7">
        <w:rPr>
          <w:rFonts w:asciiTheme="minorHAnsi" w:hAnsiTheme="minorHAnsi" w:cstheme="minorHAnsi"/>
          <w:iCs/>
          <w:sz w:val="22"/>
          <w:szCs w:val="22"/>
        </w:rPr>
        <w:t>3.</w:t>
      </w:r>
      <w:r>
        <w:rPr>
          <w:rFonts w:asciiTheme="minorHAnsi" w:hAnsiTheme="minorHAnsi" w:cstheme="minorHAnsi"/>
          <w:iCs/>
          <w:sz w:val="22"/>
          <w:szCs w:val="22"/>
        </w:rPr>
        <w:t>5</w:t>
      </w:r>
      <w:r w:rsidRPr="004C1BB7">
        <w:rPr>
          <w:rFonts w:asciiTheme="minorHAnsi" w:hAnsiTheme="minorHAnsi" w:cstheme="minorHAnsi"/>
          <w:iCs/>
          <w:sz w:val="22"/>
          <w:szCs w:val="22"/>
        </w:rPr>
        <w:t>. Tiekėjas negali siūlyti prekių (įskaitant jų sudedamųjų dalių), kurių kilmė yra iš Viešųjų pirkimų įstatymo 92 straipsnio 15 dalyje numatytame sąraše nurodytų valstybių ar teritorijų.</w:t>
      </w:r>
    </w:p>
    <w:p w14:paraId="0C0320E8" w14:textId="35D67373" w:rsidR="00F95911" w:rsidRPr="00F95911" w:rsidRDefault="000E5DCD" w:rsidP="00F95911">
      <w:pPr>
        <w:pStyle w:val="ListParagraph"/>
        <w:numPr>
          <w:ilvl w:val="1"/>
          <w:numId w:val="12"/>
        </w:numPr>
        <w:tabs>
          <w:tab w:val="left" w:pos="0"/>
          <w:tab w:val="left" w:pos="587"/>
          <w:tab w:val="left" w:pos="3828"/>
        </w:tabs>
        <w:ind w:left="0" w:firstLine="0"/>
        <w:jc w:val="both"/>
        <w:rPr>
          <w:rFonts w:asciiTheme="minorHAnsi" w:eastAsiaTheme="minorHAnsi" w:hAnsiTheme="minorHAnsi" w:cstheme="minorHAnsi"/>
          <w:bCs/>
          <w:sz w:val="22"/>
          <w:szCs w:val="22"/>
        </w:rPr>
      </w:pPr>
      <w:r w:rsidRPr="000E5DCD">
        <w:rPr>
          <w:rFonts w:asciiTheme="minorHAnsi" w:eastAsiaTheme="minorHAnsi" w:hAnsiTheme="minorHAnsi" w:cstheme="minorHAnsi"/>
          <w:bCs/>
          <w:sz w:val="22"/>
          <w:szCs w:val="22"/>
        </w:rPr>
        <w:t>Tiekėjo tiekiamų Prekių pakuotės:</w:t>
      </w:r>
      <w:r w:rsidR="00F95911" w:rsidRPr="00F95911">
        <w:rPr>
          <w:rFonts w:asciiTheme="minorHAnsi" w:eastAsiaTheme="minorHAnsi" w:hAnsiTheme="minorHAnsi" w:cstheme="minorHAnsi"/>
          <w:sz w:val="22"/>
          <w:szCs w:val="22"/>
        </w:rPr>
        <w:t xml:space="preserve"> </w:t>
      </w:r>
      <w:r w:rsidR="00F95911" w:rsidRPr="00F95911">
        <w:rPr>
          <w:rFonts w:asciiTheme="minorHAnsi" w:eastAsiaTheme="minorHAnsi" w:hAnsiTheme="minorHAnsi" w:cstheme="minorHAnsi"/>
          <w:bCs/>
          <w:sz w:val="22"/>
          <w:szCs w:val="22"/>
        </w:rPr>
        <w:t>turi atitikti Lietuvos Respublikos pakuočių ir pakuočių atliekų</w:t>
      </w:r>
      <w:r w:rsidR="00F95911">
        <w:rPr>
          <w:rFonts w:asciiTheme="minorHAnsi" w:eastAsiaTheme="minorHAnsi" w:hAnsiTheme="minorHAnsi" w:cstheme="minorHAnsi"/>
          <w:bCs/>
          <w:sz w:val="22"/>
          <w:szCs w:val="22"/>
        </w:rPr>
        <w:t xml:space="preserve"> </w:t>
      </w:r>
      <w:r w:rsidR="00F95911" w:rsidRPr="00F95911">
        <w:rPr>
          <w:rFonts w:asciiTheme="minorHAnsi" w:eastAsiaTheme="minorHAnsi" w:hAnsiTheme="minorHAnsi" w:cstheme="minorHAnsi"/>
          <w:bCs/>
          <w:sz w:val="22"/>
          <w:szCs w:val="22"/>
        </w:rPr>
        <w:t>tvarkymo įstatymo ir Lietuvos Respublikos aplinkos ministro 2002 m. birželio 27 d. įsakymu Nr. 348 „Dėl pakuočių ir pakuočių atliekų tvarkymo taisyklių patvirtinimo“ patvirtintų Pakuočių ir pakuočių atliekų tvarkymo taisyklių reikalavimus.</w:t>
      </w:r>
    </w:p>
    <w:p w14:paraId="6C836B20" w14:textId="6F122E9C" w:rsidR="000E5DCD" w:rsidRPr="000E5DCD" w:rsidRDefault="000E5DCD" w:rsidP="00F95911">
      <w:pPr>
        <w:pStyle w:val="ListParagraph"/>
        <w:tabs>
          <w:tab w:val="left" w:pos="0"/>
          <w:tab w:val="left" w:pos="587"/>
          <w:tab w:val="left" w:pos="3828"/>
        </w:tabs>
        <w:ind w:left="360" w:right="55"/>
        <w:jc w:val="both"/>
        <w:rPr>
          <w:rFonts w:asciiTheme="minorHAnsi" w:eastAsiaTheme="minorHAnsi" w:hAnsiTheme="minorHAnsi" w:cstheme="minorHAnsi"/>
          <w:sz w:val="22"/>
          <w:szCs w:val="22"/>
        </w:rPr>
      </w:pPr>
    </w:p>
    <w:p w14:paraId="1C731295" w14:textId="77777777" w:rsidR="002B16D2" w:rsidRPr="006A06DD"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r w:rsidRPr="006A06DD">
        <w:rPr>
          <w:rFonts w:asciiTheme="minorHAnsi" w:hAnsiTheme="minorHAnsi" w:cstheme="minorHAnsi"/>
          <w:b/>
          <w:sz w:val="22"/>
          <w:szCs w:val="22"/>
        </w:rPr>
        <w:t>4. DOKUMENTAI, REIKALINGI PIRKIMO OBJEKTO TECHNINĖMS SAVYBĖMS IR KOKYBEI PATVIRTINTI</w:t>
      </w:r>
    </w:p>
    <w:p w14:paraId="059CA1A5" w14:textId="77777777" w:rsidR="002B16D2" w:rsidRPr="006A06DD"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36DDB0DF" w14:textId="0C967B6E" w:rsidR="001D7298" w:rsidRPr="006A06DD" w:rsidRDefault="008B6A1F" w:rsidP="008B6A1F">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iCs/>
          <w:sz w:val="22"/>
          <w:szCs w:val="22"/>
        </w:rPr>
      </w:pPr>
      <w:r w:rsidRPr="006A06DD">
        <w:rPr>
          <w:rFonts w:asciiTheme="minorHAnsi" w:hAnsiTheme="minorHAnsi" w:cstheme="minorHAnsi"/>
          <w:iCs/>
          <w:sz w:val="22"/>
          <w:szCs w:val="22"/>
        </w:rPr>
        <w:t xml:space="preserve">4.1. </w:t>
      </w:r>
      <w:r w:rsidR="00301DCE" w:rsidRPr="006A06DD">
        <w:rPr>
          <w:rFonts w:asciiTheme="minorHAnsi" w:hAnsiTheme="minorHAnsi" w:cstheme="minorHAnsi"/>
          <w:iCs/>
          <w:sz w:val="22"/>
          <w:szCs w:val="22"/>
        </w:rPr>
        <w:t xml:space="preserve">Tiekiant </w:t>
      </w:r>
      <w:r w:rsidR="00662A11" w:rsidRPr="006A06DD">
        <w:rPr>
          <w:rFonts w:asciiTheme="minorHAnsi" w:hAnsiTheme="minorHAnsi" w:cstheme="minorHAnsi"/>
          <w:iCs/>
          <w:sz w:val="22"/>
          <w:szCs w:val="22"/>
        </w:rPr>
        <w:t>P</w:t>
      </w:r>
      <w:r w:rsidR="00301DCE" w:rsidRPr="006A06DD">
        <w:rPr>
          <w:rFonts w:asciiTheme="minorHAnsi" w:hAnsiTheme="minorHAnsi" w:cstheme="minorHAnsi"/>
          <w:iCs/>
          <w:sz w:val="22"/>
          <w:szCs w:val="22"/>
        </w:rPr>
        <w:t xml:space="preserve">rekes, turi būti pateiktas 1 </w:t>
      </w:r>
      <w:r w:rsidR="006850E6" w:rsidRPr="006A06DD">
        <w:rPr>
          <w:rFonts w:asciiTheme="minorHAnsi" w:hAnsiTheme="minorHAnsi" w:cstheme="minorHAnsi"/>
          <w:iCs/>
          <w:sz w:val="22"/>
          <w:szCs w:val="22"/>
        </w:rPr>
        <w:t xml:space="preserve"> punkto l</w:t>
      </w:r>
      <w:r w:rsidR="00301DCE" w:rsidRPr="006A06DD">
        <w:rPr>
          <w:rFonts w:asciiTheme="minorHAnsi" w:hAnsiTheme="minorHAnsi" w:cstheme="minorHAnsi"/>
          <w:iCs/>
          <w:sz w:val="22"/>
          <w:szCs w:val="22"/>
        </w:rPr>
        <w:t xml:space="preserve">entelės </w:t>
      </w:r>
      <w:r w:rsidR="00C90B94" w:rsidRPr="006A06DD">
        <w:rPr>
          <w:rFonts w:asciiTheme="minorHAnsi" w:hAnsiTheme="minorHAnsi" w:cstheme="minorHAnsi"/>
          <w:iCs/>
          <w:sz w:val="22"/>
          <w:szCs w:val="22"/>
        </w:rPr>
        <w:t>Eil.</w:t>
      </w:r>
      <w:r w:rsidR="00301DCE" w:rsidRPr="006A06DD">
        <w:rPr>
          <w:rFonts w:asciiTheme="minorHAnsi" w:hAnsiTheme="minorHAnsi" w:cstheme="minorHAnsi"/>
          <w:iCs/>
          <w:sz w:val="22"/>
          <w:szCs w:val="22"/>
        </w:rPr>
        <w:t>Nr.1 nurodytų matuoklių komplektų metrologinės patikros li</w:t>
      </w:r>
      <w:r w:rsidR="00683A6E" w:rsidRPr="006A06DD">
        <w:rPr>
          <w:rFonts w:asciiTheme="minorHAnsi" w:hAnsiTheme="minorHAnsi" w:cstheme="minorHAnsi"/>
          <w:iCs/>
          <w:sz w:val="22"/>
          <w:szCs w:val="22"/>
        </w:rPr>
        <w:t xml:space="preserve">udijimas arba </w:t>
      </w:r>
      <w:r w:rsidR="003B314A" w:rsidRPr="006A06DD">
        <w:rPr>
          <w:rFonts w:asciiTheme="minorHAnsi" w:hAnsiTheme="minorHAnsi" w:cstheme="minorHAnsi"/>
          <w:iCs/>
          <w:sz w:val="22"/>
          <w:szCs w:val="22"/>
        </w:rPr>
        <w:t xml:space="preserve">turi būti </w:t>
      </w:r>
      <w:r w:rsidR="00683A6E" w:rsidRPr="006A06DD">
        <w:rPr>
          <w:rFonts w:asciiTheme="minorHAnsi" w:hAnsiTheme="minorHAnsi" w:cstheme="minorHAnsi"/>
          <w:iCs/>
          <w:sz w:val="22"/>
          <w:szCs w:val="22"/>
        </w:rPr>
        <w:t>metrologinės patikros atlikimą patvirtinantis li</w:t>
      </w:r>
      <w:r w:rsidR="00220E2F" w:rsidRPr="006A06DD">
        <w:rPr>
          <w:rFonts w:asciiTheme="minorHAnsi" w:hAnsiTheme="minorHAnsi" w:cstheme="minorHAnsi"/>
          <w:iCs/>
          <w:sz w:val="22"/>
          <w:szCs w:val="22"/>
        </w:rPr>
        <w:t>p</w:t>
      </w:r>
      <w:r w:rsidR="00683A6E" w:rsidRPr="006A06DD">
        <w:rPr>
          <w:rFonts w:asciiTheme="minorHAnsi" w:hAnsiTheme="minorHAnsi" w:cstheme="minorHAnsi"/>
          <w:iCs/>
          <w:sz w:val="22"/>
          <w:szCs w:val="22"/>
        </w:rPr>
        <w:t xml:space="preserve">dukas ant analizatoriaus </w:t>
      </w:r>
      <w:r w:rsidR="00220E2F" w:rsidRPr="006A06DD">
        <w:rPr>
          <w:rFonts w:asciiTheme="minorHAnsi" w:hAnsiTheme="minorHAnsi" w:cstheme="minorHAnsi"/>
          <w:iCs/>
          <w:sz w:val="22"/>
          <w:szCs w:val="22"/>
        </w:rPr>
        <w:t>korpuso</w:t>
      </w:r>
      <w:r w:rsidR="00683A6E" w:rsidRPr="006A06DD">
        <w:rPr>
          <w:rFonts w:asciiTheme="minorHAnsi" w:hAnsiTheme="minorHAnsi" w:cstheme="minorHAnsi"/>
          <w:iCs/>
          <w:sz w:val="22"/>
          <w:szCs w:val="22"/>
        </w:rPr>
        <w:t>.</w:t>
      </w:r>
      <w:r w:rsidR="00301DCE" w:rsidRPr="006A06DD">
        <w:rPr>
          <w:rFonts w:asciiTheme="minorHAnsi" w:hAnsiTheme="minorHAnsi" w:cstheme="minorHAnsi"/>
          <w:iCs/>
          <w:sz w:val="22"/>
          <w:szCs w:val="22"/>
        </w:rPr>
        <w:t xml:space="preserve"> </w:t>
      </w:r>
    </w:p>
    <w:p w14:paraId="2C53A267" w14:textId="2DC505E2" w:rsidR="006F4C25" w:rsidRPr="006A06DD" w:rsidRDefault="006F4C25"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i/>
          <w:sz w:val="22"/>
          <w:szCs w:val="22"/>
        </w:rPr>
      </w:pPr>
    </w:p>
    <w:sectPr w:rsidR="006F4C25" w:rsidRPr="006A06DD" w:rsidSect="001123BB">
      <w:pgSz w:w="11905" w:h="16837"/>
      <w:pgMar w:top="1134" w:right="567" w:bottom="709"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D98FFB" w14:textId="77777777" w:rsidR="00D4295A" w:rsidRDefault="00D4295A">
      <w:r>
        <w:separator/>
      </w:r>
    </w:p>
  </w:endnote>
  <w:endnote w:type="continuationSeparator" w:id="0">
    <w:p w14:paraId="4179AE07" w14:textId="77777777" w:rsidR="00D4295A" w:rsidRDefault="00D4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AA04BF" w14:textId="77777777" w:rsidR="00D4295A" w:rsidRDefault="00D4295A">
      <w:r>
        <w:separator/>
      </w:r>
    </w:p>
  </w:footnote>
  <w:footnote w:type="continuationSeparator" w:id="0">
    <w:p w14:paraId="5606D8D7" w14:textId="77777777" w:rsidR="00D4295A" w:rsidRDefault="00D429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E5E6756"/>
    <w:multiLevelType w:val="hybridMultilevel"/>
    <w:tmpl w:val="5F1AF28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EED4235"/>
    <w:multiLevelType w:val="multilevel"/>
    <w:tmpl w:val="7F9E682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E61EED"/>
    <w:multiLevelType w:val="hybridMultilevel"/>
    <w:tmpl w:val="194E1724"/>
    <w:lvl w:ilvl="0" w:tplc="7026F59C">
      <w:start w:val="5"/>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63530BC"/>
    <w:multiLevelType w:val="hybridMultilevel"/>
    <w:tmpl w:val="248EDAAC"/>
    <w:lvl w:ilvl="0" w:tplc="8626ED8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76A72E4"/>
    <w:multiLevelType w:val="multilevel"/>
    <w:tmpl w:val="DC0438D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3301ACF"/>
    <w:multiLevelType w:val="multilevel"/>
    <w:tmpl w:val="7AF6D6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DE27AFF"/>
    <w:multiLevelType w:val="multilevel"/>
    <w:tmpl w:val="9EE41E2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E2B5F35"/>
    <w:multiLevelType w:val="multilevel"/>
    <w:tmpl w:val="617C353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EB31F2"/>
    <w:multiLevelType w:val="multilevel"/>
    <w:tmpl w:val="DE4C927E"/>
    <w:lvl w:ilvl="0">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4"/>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11" w15:restartNumberingAfterBreak="0">
    <w:nsid w:val="3A6D2CAC"/>
    <w:multiLevelType w:val="multilevel"/>
    <w:tmpl w:val="F8AEF86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10"/>
  </w:num>
  <w:num w:numId="4">
    <w:abstractNumId w:val="4"/>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ocumentProtection w:edit="readOnly"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55D6"/>
    <w:rsid w:val="000276C8"/>
    <w:rsid w:val="0005644A"/>
    <w:rsid w:val="0006109E"/>
    <w:rsid w:val="000676D7"/>
    <w:rsid w:val="00093112"/>
    <w:rsid w:val="000C2A9F"/>
    <w:rsid w:val="000E50FE"/>
    <w:rsid w:val="000E5DCD"/>
    <w:rsid w:val="001123BB"/>
    <w:rsid w:val="00117E01"/>
    <w:rsid w:val="001315CE"/>
    <w:rsid w:val="00151561"/>
    <w:rsid w:val="00176934"/>
    <w:rsid w:val="001A582C"/>
    <w:rsid w:val="001A61F4"/>
    <w:rsid w:val="001D06F4"/>
    <w:rsid w:val="001D5E79"/>
    <w:rsid w:val="001D7298"/>
    <w:rsid w:val="001E2920"/>
    <w:rsid w:val="001E7150"/>
    <w:rsid w:val="00204AA9"/>
    <w:rsid w:val="00206512"/>
    <w:rsid w:val="00210D24"/>
    <w:rsid w:val="00220E2F"/>
    <w:rsid w:val="00222E1A"/>
    <w:rsid w:val="00230AE9"/>
    <w:rsid w:val="00244AF9"/>
    <w:rsid w:val="00246160"/>
    <w:rsid w:val="00273CB1"/>
    <w:rsid w:val="00294569"/>
    <w:rsid w:val="002A65B1"/>
    <w:rsid w:val="002B16D2"/>
    <w:rsid w:val="002C0023"/>
    <w:rsid w:val="002C54E9"/>
    <w:rsid w:val="002D1172"/>
    <w:rsid w:val="00301DCE"/>
    <w:rsid w:val="003062A4"/>
    <w:rsid w:val="003256C1"/>
    <w:rsid w:val="003327BE"/>
    <w:rsid w:val="003473AF"/>
    <w:rsid w:val="003526F7"/>
    <w:rsid w:val="00367EC6"/>
    <w:rsid w:val="00377B55"/>
    <w:rsid w:val="0039268B"/>
    <w:rsid w:val="003A281A"/>
    <w:rsid w:val="003B314A"/>
    <w:rsid w:val="003C4415"/>
    <w:rsid w:val="003C79D6"/>
    <w:rsid w:val="003D1E04"/>
    <w:rsid w:val="003D3AD3"/>
    <w:rsid w:val="003E52B0"/>
    <w:rsid w:val="003F5280"/>
    <w:rsid w:val="003F5647"/>
    <w:rsid w:val="004018D9"/>
    <w:rsid w:val="004047DB"/>
    <w:rsid w:val="00406308"/>
    <w:rsid w:val="004122A7"/>
    <w:rsid w:val="00432360"/>
    <w:rsid w:val="004376B2"/>
    <w:rsid w:val="00462979"/>
    <w:rsid w:val="00501D72"/>
    <w:rsid w:val="0050615E"/>
    <w:rsid w:val="00524D8B"/>
    <w:rsid w:val="00525346"/>
    <w:rsid w:val="00552E17"/>
    <w:rsid w:val="00584F6E"/>
    <w:rsid w:val="005A5EC0"/>
    <w:rsid w:val="005C1B7D"/>
    <w:rsid w:val="005E2AA9"/>
    <w:rsid w:val="00662A11"/>
    <w:rsid w:val="00683A6E"/>
    <w:rsid w:val="006850E6"/>
    <w:rsid w:val="006A06DD"/>
    <w:rsid w:val="006A2A85"/>
    <w:rsid w:val="006C1AB5"/>
    <w:rsid w:val="006C1B35"/>
    <w:rsid w:val="006C7E06"/>
    <w:rsid w:val="006F247C"/>
    <w:rsid w:val="006F4C25"/>
    <w:rsid w:val="00702E4E"/>
    <w:rsid w:val="0073077C"/>
    <w:rsid w:val="00735163"/>
    <w:rsid w:val="007532BD"/>
    <w:rsid w:val="007760F6"/>
    <w:rsid w:val="007921B1"/>
    <w:rsid w:val="00794EC5"/>
    <w:rsid w:val="007B4B6A"/>
    <w:rsid w:val="007F0068"/>
    <w:rsid w:val="00805AA0"/>
    <w:rsid w:val="008250C2"/>
    <w:rsid w:val="0083074E"/>
    <w:rsid w:val="008703FB"/>
    <w:rsid w:val="00872835"/>
    <w:rsid w:val="00880333"/>
    <w:rsid w:val="008A47E1"/>
    <w:rsid w:val="008B03AA"/>
    <w:rsid w:val="008B6A1F"/>
    <w:rsid w:val="008F00FD"/>
    <w:rsid w:val="008F3311"/>
    <w:rsid w:val="009006BC"/>
    <w:rsid w:val="009032F8"/>
    <w:rsid w:val="00931634"/>
    <w:rsid w:val="0096580A"/>
    <w:rsid w:val="009A6BAE"/>
    <w:rsid w:val="009F4191"/>
    <w:rsid w:val="009F508E"/>
    <w:rsid w:val="00A061F3"/>
    <w:rsid w:val="00A3349B"/>
    <w:rsid w:val="00A82A80"/>
    <w:rsid w:val="00AA2321"/>
    <w:rsid w:val="00AC490B"/>
    <w:rsid w:val="00AE166B"/>
    <w:rsid w:val="00AE74EA"/>
    <w:rsid w:val="00AF633B"/>
    <w:rsid w:val="00B14F5F"/>
    <w:rsid w:val="00B8723D"/>
    <w:rsid w:val="00B96391"/>
    <w:rsid w:val="00BA2439"/>
    <w:rsid w:val="00BB22C8"/>
    <w:rsid w:val="00BC33BD"/>
    <w:rsid w:val="00BD0CC1"/>
    <w:rsid w:val="00BE0009"/>
    <w:rsid w:val="00BF1CDF"/>
    <w:rsid w:val="00C14445"/>
    <w:rsid w:val="00C21982"/>
    <w:rsid w:val="00C71A5B"/>
    <w:rsid w:val="00C90B94"/>
    <w:rsid w:val="00CC2ED6"/>
    <w:rsid w:val="00CE1259"/>
    <w:rsid w:val="00CE142B"/>
    <w:rsid w:val="00CE62AF"/>
    <w:rsid w:val="00D05617"/>
    <w:rsid w:val="00D3153D"/>
    <w:rsid w:val="00D322CA"/>
    <w:rsid w:val="00D35D0F"/>
    <w:rsid w:val="00D3641A"/>
    <w:rsid w:val="00D3738E"/>
    <w:rsid w:val="00D40E93"/>
    <w:rsid w:val="00D4295A"/>
    <w:rsid w:val="00D44B7A"/>
    <w:rsid w:val="00D44E91"/>
    <w:rsid w:val="00D760BE"/>
    <w:rsid w:val="00D80290"/>
    <w:rsid w:val="00D84E46"/>
    <w:rsid w:val="00DA2BB7"/>
    <w:rsid w:val="00DA5920"/>
    <w:rsid w:val="00DD2A06"/>
    <w:rsid w:val="00DD4F79"/>
    <w:rsid w:val="00DF11E0"/>
    <w:rsid w:val="00E15716"/>
    <w:rsid w:val="00E172B2"/>
    <w:rsid w:val="00E24DAC"/>
    <w:rsid w:val="00E43365"/>
    <w:rsid w:val="00E66EDE"/>
    <w:rsid w:val="00EA1417"/>
    <w:rsid w:val="00EA210B"/>
    <w:rsid w:val="00EA3469"/>
    <w:rsid w:val="00EB2CC3"/>
    <w:rsid w:val="00EC70BB"/>
    <w:rsid w:val="00EE6551"/>
    <w:rsid w:val="00EF68D2"/>
    <w:rsid w:val="00F003EC"/>
    <w:rsid w:val="00F120A1"/>
    <w:rsid w:val="00F27193"/>
    <w:rsid w:val="00F308BC"/>
    <w:rsid w:val="00F333BE"/>
    <w:rsid w:val="00F4581A"/>
    <w:rsid w:val="00F66BF6"/>
    <w:rsid w:val="00F743CF"/>
    <w:rsid w:val="00F83B19"/>
    <w:rsid w:val="00F95911"/>
    <w:rsid w:val="00FB3490"/>
    <w:rsid w:val="00FF60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B7E11"/>
  <w15:chartTrackingRefBased/>
  <w15:docId w15:val="{B5A9AD2F-D095-4DD8-9AEE-9994B5A6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paragraph" w:styleId="Heading2">
    <w:name w:val="heading 2"/>
    <w:basedOn w:val="Normal"/>
    <w:link w:val="Heading2Char"/>
    <w:uiPriority w:val="9"/>
    <w:qFormat/>
    <w:rsid w:val="00D3153D"/>
    <w:pPr>
      <w:spacing w:before="100" w:beforeAutospacing="1" w:after="100" w:afterAutospacing="1"/>
      <w:outlineLvl w:val="1"/>
    </w:pPr>
    <w:rPr>
      <w:rFonts w:ascii="Times New Roman" w:eastAsia="Times New Roman" w:hAnsi="Times New Roman" w:cs="Times New Roman"/>
      <w:b/>
      <w:bCs/>
      <w:color w:val="auto"/>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
    <w:name w:val="Heading #4_"/>
    <w:link w:val="Heading40"/>
    <w:rsid w:val="002B16D2"/>
    <w:rPr>
      <w:rFonts w:ascii="Times New Roman" w:hAnsi="Times New Roman" w:cs="Times New Roman"/>
      <w:b/>
      <w:bCs/>
      <w:sz w:val="23"/>
      <w:szCs w:val="23"/>
      <w:shd w:val="clear" w:color="auto" w:fill="FFFFFF"/>
    </w:rPr>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Heading3">
    <w:name w:val="Heading #3_"/>
    <w:link w:val="Heading30"/>
    <w:rsid w:val="002B16D2"/>
    <w:rPr>
      <w:rFonts w:ascii="Times New Roman" w:hAnsi="Times New Roman" w:cs="Times New Roman"/>
      <w:b/>
      <w:bCs/>
      <w:sz w:val="23"/>
      <w:szCs w:val="23"/>
      <w:shd w:val="clear" w:color="auto" w:fill="FFFFFF"/>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Heading40">
    <w:name w:val="Heading #4"/>
    <w:basedOn w:val="Normal"/>
    <w:link w:val="Heading4"/>
    <w:rsid w:val="002B16D2"/>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Normal"/>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Normal"/>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Normal"/>
    <w:link w:val="Heading3"/>
    <w:rsid w:val="002B16D2"/>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70">
    <w:name w:val="Body text (7)"/>
    <w:basedOn w:val="Normal"/>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Normal"/>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TableGrid">
    <w:name w:val="Table Grid"/>
    <w:basedOn w:val="TableNormal"/>
    <w:uiPriority w:val="5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B16D2"/>
    <w:pPr>
      <w:tabs>
        <w:tab w:val="center" w:pos="4680"/>
        <w:tab w:val="right" w:pos="9360"/>
      </w:tabs>
    </w:pPr>
  </w:style>
  <w:style w:type="character" w:customStyle="1" w:styleId="FooterChar">
    <w:name w:val="Footer Char"/>
    <w:basedOn w:val="DefaultParagraphFont"/>
    <w:link w:val="Footer"/>
    <w:uiPriority w:val="99"/>
    <w:rsid w:val="002B16D2"/>
    <w:rPr>
      <w:rFonts w:ascii="Arial Unicode MS" w:eastAsia="Arial Unicode MS" w:hAnsi="Arial Unicode MS" w:cs="Arial Unicode MS"/>
      <w:color w:val="000000"/>
      <w:sz w:val="24"/>
      <w:szCs w:val="24"/>
      <w:lang w:eastAsia="lt-LT"/>
    </w:rPr>
  </w:style>
  <w:style w:type="character" w:styleId="Hyperlink">
    <w:name w:val="Hyperlink"/>
    <w:basedOn w:val="DefaultParagraphFont"/>
    <w:uiPriority w:val="99"/>
    <w:unhideWhenUsed/>
    <w:rsid w:val="002B16D2"/>
    <w:rPr>
      <w:color w:val="0563C1"/>
      <w:u w:val="single"/>
    </w:rPr>
  </w:style>
  <w:style w:type="character" w:styleId="Strong">
    <w:name w:val="Strong"/>
    <w:basedOn w:val="DefaultParagraphFont"/>
    <w:uiPriority w:val="22"/>
    <w:qFormat/>
    <w:rsid w:val="00702E4E"/>
    <w:rPr>
      <w:b/>
      <w:bCs/>
    </w:rPr>
  </w:style>
  <w:style w:type="character" w:styleId="UnresolvedMention">
    <w:name w:val="Unresolved Mention"/>
    <w:basedOn w:val="DefaultParagraphFont"/>
    <w:uiPriority w:val="99"/>
    <w:semiHidden/>
    <w:unhideWhenUsed/>
    <w:rsid w:val="00EA210B"/>
    <w:rPr>
      <w:color w:val="605E5C"/>
      <w:shd w:val="clear" w:color="auto" w:fill="E1DFDD"/>
    </w:rPr>
  </w:style>
  <w:style w:type="character" w:styleId="CommentReference">
    <w:name w:val="annotation reference"/>
    <w:basedOn w:val="DefaultParagraphFont"/>
    <w:uiPriority w:val="99"/>
    <w:semiHidden/>
    <w:unhideWhenUsed/>
    <w:rsid w:val="00F003EC"/>
    <w:rPr>
      <w:sz w:val="16"/>
      <w:szCs w:val="16"/>
    </w:rPr>
  </w:style>
  <w:style w:type="paragraph" w:styleId="CommentText">
    <w:name w:val="annotation text"/>
    <w:basedOn w:val="Normal"/>
    <w:link w:val="CommentTextChar"/>
    <w:uiPriority w:val="99"/>
    <w:semiHidden/>
    <w:unhideWhenUsed/>
    <w:rsid w:val="00F003EC"/>
    <w:rPr>
      <w:sz w:val="20"/>
      <w:szCs w:val="20"/>
    </w:rPr>
  </w:style>
  <w:style w:type="character" w:customStyle="1" w:styleId="CommentTextChar">
    <w:name w:val="Comment Text Char"/>
    <w:basedOn w:val="DefaultParagraphFont"/>
    <w:link w:val="CommentText"/>
    <w:uiPriority w:val="99"/>
    <w:semiHidden/>
    <w:rsid w:val="00F003EC"/>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003EC"/>
    <w:rPr>
      <w:b/>
      <w:bCs/>
    </w:rPr>
  </w:style>
  <w:style w:type="character" w:customStyle="1" w:styleId="CommentSubjectChar">
    <w:name w:val="Comment Subject Char"/>
    <w:basedOn w:val="CommentTextChar"/>
    <w:link w:val="CommentSubject"/>
    <w:uiPriority w:val="99"/>
    <w:semiHidden/>
    <w:rsid w:val="00F003EC"/>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00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EC"/>
    <w:rPr>
      <w:rFonts w:ascii="Segoe UI" w:eastAsia="Arial Unicode MS" w:hAnsi="Segoe UI" w:cs="Segoe UI"/>
      <w:color w:val="000000"/>
      <w:sz w:val="18"/>
      <w:szCs w:val="18"/>
      <w:lang w:eastAsia="lt-LT"/>
    </w:rPr>
  </w:style>
  <w:style w:type="paragraph" w:styleId="Header">
    <w:name w:val="header"/>
    <w:basedOn w:val="Normal"/>
    <w:link w:val="HeaderChar"/>
    <w:uiPriority w:val="99"/>
    <w:unhideWhenUsed/>
    <w:rsid w:val="00151561"/>
    <w:pPr>
      <w:tabs>
        <w:tab w:val="center" w:pos="4819"/>
        <w:tab w:val="right" w:pos="9638"/>
      </w:tabs>
    </w:pPr>
  </w:style>
  <w:style w:type="character" w:customStyle="1" w:styleId="HeaderChar">
    <w:name w:val="Header Char"/>
    <w:basedOn w:val="DefaultParagraphFont"/>
    <w:link w:val="Header"/>
    <w:uiPriority w:val="99"/>
    <w:rsid w:val="00151561"/>
    <w:rPr>
      <w:rFonts w:ascii="Arial Unicode MS" w:eastAsia="Arial Unicode MS" w:hAnsi="Arial Unicode MS" w:cs="Arial Unicode MS"/>
      <w:color w:val="000000"/>
      <w:sz w:val="24"/>
      <w:szCs w:val="24"/>
      <w:lang w:eastAsia="lt-LT"/>
    </w:rPr>
  </w:style>
  <w:style w:type="character" w:customStyle="1" w:styleId="Heading2Char">
    <w:name w:val="Heading 2 Char"/>
    <w:basedOn w:val="DefaultParagraphFont"/>
    <w:link w:val="Heading2"/>
    <w:uiPriority w:val="9"/>
    <w:rsid w:val="00D3153D"/>
    <w:rPr>
      <w:rFonts w:ascii="Times New Roman" w:eastAsia="Times New Roman" w:hAnsi="Times New Roman" w:cs="Times New Roman"/>
      <w:b/>
      <w:bCs/>
      <w:sz w:val="36"/>
      <w:szCs w:val="36"/>
      <w:lang w:eastAsia="lt-LT"/>
    </w:rPr>
  </w:style>
  <w:style w:type="paragraph" w:styleId="ListParagraph">
    <w:name w:val="List Paragraph"/>
    <w:aliases w:val="Buletai,Bullet EY,List Paragraph21,List Paragraph2,lp1,Bullet 1,Use Case List Paragraph,ERP-List Paragraph,List Paragraph11,List Paragraph111,Paragraph,List Paragraph Red,List not in Table,List Paragraph1,Numbering"/>
    <w:basedOn w:val="Normal"/>
    <w:link w:val="ListParagraphChar"/>
    <w:uiPriority w:val="34"/>
    <w:qFormat/>
    <w:rsid w:val="00AF633B"/>
    <w:pPr>
      <w:ind w:left="720"/>
      <w:contextualSpacing/>
    </w:pPr>
    <w:rPr>
      <w:rFonts w:ascii="Times New Roman" w:eastAsia="Times New Roman" w:hAnsi="Times New Roman" w:cs="Times New Roman"/>
      <w:color w:val="auto"/>
      <w:lang w:eastAsia="en-US"/>
    </w:rPr>
  </w:style>
  <w:style w:type="character" w:customStyle="1" w:styleId="ListParagraphChar">
    <w:name w:val="List Paragraph Char"/>
    <w:aliases w:val="Buletai Char,Bullet EY Char,List Paragraph21 Char,List Paragraph2 Char,lp1 Char,Bullet 1 Char,Use Case List Paragraph Char,ERP-List Paragraph Char,List Paragraph11 Char,List Paragraph111 Char,Paragraph Char,List Paragraph Red Char"/>
    <w:basedOn w:val="DefaultParagraphFont"/>
    <w:link w:val="ListParagraph"/>
    <w:uiPriority w:val="34"/>
    <w:locked/>
    <w:rsid w:val="00AF633B"/>
    <w:rPr>
      <w:rFonts w:ascii="Times New Roman" w:eastAsia="Times New Roman" w:hAnsi="Times New Roman" w:cs="Times New Roman"/>
      <w:sz w:val="24"/>
      <w:szCs w:val="24"/>
    </w:rPr>
  </w:style>
  <w:style w:type="character" w:customStyle="1" w:styleId="Palatino">
    <w:name w:val="Palatino"/>
    <w:basedOn w:val="DefaultParagraphFont"/>
    <w:uiPriority w:val="1"/>
    <w:qFormat/>
    <w:rsid w:val="00AF633B"/>
    <w:rPr>
      <w:rFonts w:ascii="Palatino Linotype" w:hAnsi="Palatino Linotype" w:hint="defaul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33656">
      <w:bodyDiv w:val="1"/>
      <w:marLeft w:val="0"/>
      <w:marRight w:val="0"/>
      <w:marTop w:val="0"/>
      <w:marBottom w:val="0"/>
      <w:divBdr>
        <w:top w:val="none" w:sz="0" w:space="0" w:color="auto"/>
        <w:left w:val="none" w:sz="0" w:space="0" w:color="auto"/>
        <w:bottom w:val="none" w:sz="0" w:space="0" w:color="auto"/>
        <w:right w:val="none" w:sz="0" w:space="0" w:color="auto"/>
      </w:divBdr>
    </w:div>
    <w:div w:id="664672021">
      <w:bodyDiv w:val="1"/>
      <w:marLeft w:val="0"/>
      <w:marRight w:val="0"/>
      <w:marTop w:val="0"/>
      <w:marBottom w:val="0"/>
      <w:divBdr>
        <w:top w:val="none" w:sz="0" w:space="0" w:color="auto"/>
        <w:left w:val="none" w:sz="0" w:space="0" w:color="auto"/>
        <w:bottom w:val="none" w:sz="0" w:space="0" w:color="auto"/>
        <w:right w:val="none" w:sz="0" w:space="0" w:color="auto"/>
      </w:divBdr>
    </w:div>
    <w:div w:id="78643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9D15BBD2D9EA34A9E51713B209467C2" ma:contentTypeVersion="11" ma:contentTypeDescription="Kurkite naują dokumentą." ma:contentTypeScope="" ma:versionID="e1d2876a5a058385ae492e74b0f0c38f">
  <xsd:schema xmlns:xsd="http://www.w3.org/2001/XMLSchema" xmlns:xs="http://www.w3.org/2001/XMLSchema" xmlns:p="http://schemas.microsoft.com/office/2006/metadata/properties" xmlns:ns3="4651aa3c-f2d6-4915-9352-1b45c3a53f7f" xmlns:ns4="eb780c14-7546-4633-aa99-61a1c5699895" targetNamespace="http://schemas.microsoft.com/office/2006/metadata/properties" ma:root="true" ma:fieldsID="270f68915e3bbe3eb1f5c57797abf378" ns3:_="" ns4:_="">
    <xsd:import namespace="4651aa3c-f2d6-4915-9352-1b45c3a53f7f"/>
    <xsd:import namespace="eb780c14-7546-4633-aa99-61a1c569989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aa3c-f2d6-4915-9352-1b45c3a53f7f"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780c14-7546-4633-aa99-61a1c569989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4349A-4632-461F-8FC5-987AB1420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51aa3c-f2d6-4915-9352-1b45c3a53f7f"/>
    <ds:schemaRef ds:uri="eb780c14-7546-4633-aa99-61a1c5699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F64CA8-6638-4A48-8318-406BE8E77BCE}">
  <ds:schemaRefs>
    <ds:schemaRef ds:uri="http://schemas.microsoft.com/sharepoint/v3/contenttype/forms"/>
  </ds:schemaRefs>
</ds:datastoreItem>
</file>

<file path=customXml/itemProps3.xml><?xml version="1.0" encoding="utf-8"?>
<ds:datastoreItem xmlns:ds="http://schemas.openxmlformats.org/officeDocument/2006/customXml" ds:itemID="{C5089102-CC43-4B9F-B8BE-EA161A03754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1A803F-C825-49EA-94E1-223B0B4EA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1457</Words>
  <Characters>832</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Alenas Šerpenskas</cp:lastModifiedBy>
  <cp:revision>28</cp:revision>
  <dcterms:created xsi:type="dcterms:W3CDTF">2022-10-10T09:39:00Z</dcterms:created>
  <dcterms:modified xsi:type="dcterms:W3CDTF">2023-02-23T11:23:00Z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0x010100B9D15BBD2D9EA34A9E51713B209467C2</vt:lpwstr>
  </property>
</Properties>
</file>