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82FF4" w14:textId="188FDE74" w:rsidR="00E05530" w:rsidRDefault="00E05530">
      <w:pPr>
        <w:pStyle w:val="BodyText"/>
        <w:ind w:left="-1640"/>
        <w:rPr>
          <w:sz w:val="20"/>
        </w:rPr>
      </w:pPr>
    </w:p>
    <w:p w14:paraId="6FA478AF" w14:textId="77777777" w:rsidR="00E05530" w:rsidRDefault="00000000">
      <w:pPr>
        <w:pStyle w:val="Heading1"/>
        <w:ind w:left="2437" w:right="1999"/>
        <w:jc w:val="center"/>
      </w:pPr>
      <w:r>
        <w:t>SUSITARIMAS</w:t>
      </w:r>
      <w:r>
        <w:rPr>
          <w:spacing w:val="15"/>
        </w:rPr>
        <w:t xml:space="preserve"> </w:t>
      </w:r>
      <w:r>
        <w:t>Nr.</w:t>
      </w:r>
      <w:r>
        <w:rPr>
          <w:spacing w:val="15"/>
        </w:rPr>
        <w:t xml:space="preserve"> </w:t>
      </w:r>
      <w:r>
        <w:t>1</w:t>
      </w:r>
    </w:p>
    <w:p w14:paraId="13B6B1A3" w14:textId="77777777" w:rsidR="00E05530" w:rsidRDefault="00E05530">
      <w:pPr>
        <w:pStyle w:val="BodyText"/>
        <w:spacing w:before="4"/>
        <w:rPr>
          <w:b/>
          <w:sz w:val="19"/>
        </w:rPr>
      </w:pPr>
    </w:p>
    <w:p w14:paraId="62C96898" w14:textId="77777777" w:rsidR="00E05530" w:rsidRDefault="00000000">
      <w:pPr>
        <w:spacing w:line="244" w:lineRule="auto"/>
        <w:ind w:left="2437" w:right="1999"/>
        <w:jc w:val="center"/>
        <w:rPr>
          <w:b/>
        </w:rPr>
      </w:pPr>
      <w:r>
        <w:rPr>
          <w:b/>
        </w:rPr>
        <w:t>DĖL</w:t>
      </w:r>
      <w:r>
        <w:rPr>
          <w:b/>
          <w:spacing w:val="4"/>
        </w:rPr>
        <w:t xml:space="preserve"> </w:t>
      </w:r>
      <w:r>
        <w:rPr>
          <w:b/>
        </w:rPr>
        <w:t>AUDITO</w:t>
      </w:r>
      <w:r>
        <w:rPr>
          <w:b/>
          <w:spacing w:val="8"/>
        </w:rPr>
        <w:t xml:space="preserve"> </w:t>
      </w:r>
      <w:r>
        <w:rPr>
          <w:b/>
        </w:rPr>
        <w:t>PASLAUGŲ</w:t>
      </w:r>
      <w:r>
        <w:rPr>
          <w:b/>
          <w:spacing w:val="4"/>
        </w:rPr>
        <w:t xml:space="preserve"> </w:t>
      </w:r>
      <w:r>
        <w:rPr>
          <w:b/>
        </w:rPr>
        <w:t>TEIKIMO</w:t>
      </w:r>
      <w:r>
        <w:rPr>
          <w:b/>
          <w:spacing w:val="1"/>
        </w:rPr>
        <w:t xml:space="preserve"> </w:t>
      </w:r>
      <w:r>
        <w:rPr>
          <w:b/>
        </w:rPr>
        <w:t>SUTARTIES</w:t>
      </w:r>
      <w:r>
        <w:rPr>
          <w:b/>
          <w:spacing w:val="32"/>
        </w:rPr>
        <w:t xml:space="preserve"> </w:t>
      </w:r>
      <w:r>
        <w:rPr>
          <w:b/>
        </w:rPr>
        <w:t>Nr.</w:t>
      </w:r>
      <w:r>
        <w:rPr>
          <w:b/>
          <w:spacing w:val="32"/>
        </w:rPr>
        <w:t xml:space="preserve"> </w:t>
      </w:r>
      <w:r>
        <w:rPr>
          <w:b/>
        </w:rPr>
        <w:t>SUT-PVF-2021-11</w:t>
      </w:r>
      <w:r>
        <w:rPr>
          <w:b/>
          <w:spacing w:val="34"/>
        </w:rPr>
        <w:t xml:space="preserve"> </w:t>
      </w:r>
      <w:r>
        <w:rPr>
          <w:b/>
        </w:rPr>
        <w:t>PAKEITIMO</w:t>
      </w:r>
    </w:p>
    <w:p w14:paraId="63BE79C4" w14:textId="77777777" w:rsidR="00E05530" w:rsidRDefault="00E05530">
      <w:pPr>
        <w:pStyle w:val="BodyText"/>
        <w:spacing w:before="11"/>
        <w:rPr>
          <w:b/>
        </w:rPr>
      </w:pPr>
    </w:p>
    <w:p w14:paraId="1D523949" w14:textId="77777777" w:rsidR="00E05530" w:rsidRDefault="00000000">
      <w:pPr>
        <w:pStyle w:val="BodyText"/>
        <w:ind w:left="2307" w:right="1999"/>
        <w:jc w:val="center"/>
      </w:pPr>
      <w:r>
        <w:t>2023</w:t>
      </w:r>
      <w:r>
        <w:rPr>
          <w:spacing w:val="7"/>
        </w:rPr>
        <w:t xml:space="preserve"> </w:t>
      </w:r>
      <w:r>
        <w:t>m.</w:t>
      </w:r>
      <w:r>
        <w:rPr>
          <w:spacing w:val="8"/>
        </w:rPr>
        <w:t xml:space="preserve"> </w:t>
      </w:r>
      <w:r>
        <w:t>kovo</w:t>
      </w:r>
      <w:r>
        <w:rPr>
          <w:spacing w:val="6"/>
        </w:rPr>
        <w:t xml:space="preserve"> </w:t>
      </w:r>
      <w:r>
        <w:t>31</w:t>
      </w:r>
      <w:r>
        <w:rPr>
          <w:spacing w:val="10"/>
        </w:rPr>
        <w:t xml:space="preserve"> </w:t>
      </w:r>
      <w:r>
        <w:t>d.</w:t>
      </w:r>
    </w:p>
    <w:p w14:paraId="766C5A44" w14:textId="77777777" w:rsidR="00E05530" w:rsidRDefault="00000000">
      <w:pPr>
        <w:pStyle w:val="BodyText"/>
        <w:spacing w:before="6"/>
        <w:ind w:left="2382" w:right="1999"/>
        <w:jc w:val="center"/>
      </w:pPr>
      <w:r>
        <w:t>Vilnius</w:t>
      </w:r>
    </w:p>
    <w:p w14:paraId="35CFDE1C" w14:textId="77777777" w:rsidR="00E05530" w:rsidRDefault="00E05530">
      <w:pPr>
        <w:pStyle w:val="BodyText"/>
        <w:spacing w:before="1"/>
        <w:rPr>
          <w:sz w:val="23"/>
        </w:rPr>
      </w:pPr>
    </w:p>
    <w:p w14:paraId="0288B84F" w14:textId="66CB3B98" w:rsidR="00E05530" w:rsidRDefault="00000000">
      <w:pPr>
        <w:spacing w:line="244" w:lineRule="auto"/>
        <w:ind w:left="416" w:right="110" w:firstLine="667"/>
        <w:jc w:val="both"/>
      </w:pPr>
      <w:r>
        <w:rPr>
          <w:b/>
        </w:rPr>
        <w:t>Komanditinė ūkinė bendrija „Pagalbos verslui fondas“</w:t>
      </w:r>
      <w:r>
        <w:rPr>
          <w:b/>
          <w:spacing w:val="1"/>
        </w:rPr>
        <w:t xml:space="preserve"> </w:t>
      </w:r>
      <w:r>
        <w:t>(toliau – paslaugų gavėjas),</w:t>
      </w:r>
      <w:r>
        <w:rPr>
          <w:spacing w:val="1"/>
        </w:rPr>
        <w:t xml:space="preserve"> </w:t>
      </w:r>
      <w:r>
        <w:t>atstovaujama ,</w:t>
      </w:r>
      <w:r>
        <w:rPr>
          <w:spacing w:val="5"/>
        </w:rPr>
        <w:t xml:space="preserve"> </w:t>
      </w:r>
      <w:r>
        <w:t>veikiančio</w:t>
      </w:r>
      <w:r>
        <w:rPr>
          <w:spacing w:val="5"/>
        </w:rPr>
        <w:t xml:space="preserve"> </w:t>
      </w:r>
      <w:r>
        <w:t>pagal</w:t>
      </w:r>
      <w:r w:rsidR="001109FC">
        <w:rPr>
          <w:spacing w:val="2"/>
        </w:rPr>
        <w:t xml:space="preserve">  </w:t>
      </w:r>
      <w:r>
        <w:t>,</w:t>
      </w:r>
      <w:r>
        <w:rPr>
          <w:spacing w:val="5"/>
        </w:rPr>
        <w:t xml:space="preserve"> </w:t>
      </w:r>
      <w:r>
        <w:t>ir</w:t>
      </w:r>
    </w:p>
    <w:p w14:paraId="521363E6" w14:textId="1DBA1BC0" w:rsidR="00E05530" w:rsidRDefault="00000000">
      <w:pPr>
        <w:pStyle w:val="BodyText"/>
        <w:spacing w:before="4" w:line="244" w:lineRule="auto"/>
        <w:ind w:left="416" w:right="110" w:firstLine="621"/>
        <w:jc w:val="both"/>
      </w:pPr>
      <w:r>
        <w:rPr>
          <w:b/>
        </w:rPr>
        <w:t>UAB</w:t>
      </w:r>
      <w:r>
        <w:rPr>
          <w:b/>
          <w:spacing w:val="1"/>
        </w:rPr>
        <w:t xml:space="preserve"> </w:t>
      </w:r>
      <w:r>
        <w:rPr>
          <w:b/>
        </w:rPr>
        <w:t>„</w:t>
      </w:r>
      <w:proofErr w:type="spellStart"/>
      <w:r>
        <w:rPr>
          <w:b/>
        </w:rPr>
        <w:t>Deloitte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Lietuva“</w:t>
      </w:r>
      <w:r>
        <w:rPr>
          <w:b/>
          <w:spacing w:val="1"/>
        </w:rPr>
        <w:t xml:space="preserve"> </w:t>
      </w:r>
      <w:r>
        <w:t>(toliau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paslaugų</w:t>
      </w:r>
      <w:r>
        <w:rPr>
          <w:spacing w:val="56"/>
        </w:rPr>
        <w:t xml:space="preserve"> </w:t>
      </w:r>
      <w:r>
        <w:t>teikėjas),</w:t>
      </w:r>
      <w:r>
        <w:rPr>
          <w:spacing w:val="56"/>
        </w:rPr>
        <w:t xml:space="preserve"> </w:t>
      </w:r>
      <w:r>
        <w:t>atstovaujama,</w:t>
      </w:r>
      <w:r>
        <w:rPr>
          <w:spacing w:val="1"/>
        </w:rPr>
        <w:t xml:space="preserve"> </w:t>
      </w:r>
      <w:r>
        <w:t>sudarė</w:t>
      </w:r>
      <w:r>
        <w:rPr>
          <w:spacing w:val="1"/>
        </w:rPr>
        <w:t xml:space="preserve"> </w:t>
      </w:r>
      <w:r>
        <w:t>šį</w:t>
      </w:r>
      <w:r>
        <w:rPr>
          <w:spacing w:val="1"/>
        </w:rPr>
        <w:t xml:space="preserve"> </w:t>
      </w:r>
      <w:r>
        <w:t>susitarimą,</w:t>
      </w:r>
      <w:r>
        <w:rPr>
          <w:spacing w:val="1"/>
        </w:rPr>
        <w:t xml:space="preserve"> </w:t>
      </w:r>
      <w:r>
        <w:t>kuriame</w:t>
      </w:r>
      <w:r>
        <w:rPr>
          <w:spacing w:val="1"/>
        </w:rPr>
        <w:t xml:space="preserve"> </w:t>
      </w:r>
      <w:r>
        <w:t>paslaugų</w:t>
      </w:r>
      <w:r>
        <w:rPr>
          <w:spacing w:val="1"/>
        </w:rPr>
        <w:t xml:space="preserve"> </w:t>
      </w:r>
      <w:r>
        <w:t>teikėjas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paslaugų</w:t>
      </w:r>
      <w:r>
        <w:rPr>
          <w:spacing w:val="1"/>
        </w:rPr>
        <w:t xml:space="preserve"> </w:t>
      </w:r>
      <w:r>
        <w:t>gavėjas kartu</w:t>
      </w:r>
      <w:r>
        <w:rPr>
          <w:spacing w:val="3"/>
        </w:rPr>
        <w:t xml:space="preserve"> </w:t>
      </w:r>
      <w:r>
        <w:t>vadinami</w:t>
      </w:r>
      <w:r>
        <w:rPr>
          <w:spacing w:val="3"/>
        </w:rPr>
        <w:t xml:space="preserve"> </w:t>
      </w:r>
      <w:r>
        <w:t>šalimis,</w:t>
      </w:r>
      <w:r>
        <w:rPr>
          <w:spacing w:val="2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kiekvienas</w:t>
      </w:r>
      <w:r>
        <w:rPr>
          <w:spacing w:val="3"/>
        </w:rPr>
        <w:t xml:space="preserve"> </w:t>
      </w:r>
      <w:r>
        <w:t>atskirai</w:t>
      </w:r>
      <w:r>
        <w:rPr>
          <w:spacing w:val="3"/>
        </w:rPr>
        <w:t xml:space="preserve"> </w:t>
      </w:r>
      <w:r>
        <w:t>– šalimi.</w:t>
      </w:r>
    </w:p>
    <w:p w14:paraId="4CEC470C" w14:textId="77777777" w:rsidR="00E05530" w:rsidRDefault="00000000">
      <w:pPr>
        <w:pStyle w:val="ListParagraph"/>
        <w:numPr>
          <w:ilvl w:val="0"/>
          <w:numId w:val="1"/>
        </w:numPr>
        <w:tabs>
          <w:tab w:val="left" w:pos="1094"/>
        </w:tabs>
        <w:spacing w:before="116" w:line="247" w:lineRule="auto"/>
        <w:ind w:right="111"/>
        <w:jc w:val="both"/>
      </w:pPr>
      <w:r>
        <w:t>Remiantis 2021 m. spalio 26 d. pasirašytos Audito paslaugų teikimo sutarties (toliau –</w:t>
      </w:r>
      <w:r>
        <w:rPr>
          <w:spacing w:val="1"/>
        </w:rPr>
        <w:t xml:space="preserve"> </w:t>
      </w:r>
      <w:r>
        <w:t>Sutartis)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punktu,</w:t>
      </w:r>
      <w:r>
        <w:rPr>
          <w:spacing w:val="1"/>
        </w:rPr>
        <w:t xml:space="preserve"> </w:t>
      </w:r>
      <w:r>
        <w:t>šalys</w:t>
      </w:r>
      <w:r>
        <w:rPr>
          <w:spacing w:val="1"/>
        </w:rPr>
        <w:t xml:space="preserve"> </w:t>
      </w:r>
      <w:r>
        <w:t>susitaria</w:t>
      </w:r>
      <w:r>
        <w:rPr>
          <w:spacing w:val="1"/>
        </w:rPr>
        <w:t xml:space="preserve"> </w:t>
      </w:r>
      <w:r>
        <w:t>pakeisti</w:t>
      </w:r>
      <w:r>
        <w:rPr>
          <w:spacing w:val="1"/>
        </w:rPr>
        <w:t xml:space="preserve"> </w:t>
      </w:r>
      <w:r>
        <w:t>Sutarties punktą</w:t>
      </w:r>
      <w:r>
        <w:rPr>
          <w:spacing w:val="1"/>
        </w:rPr>
        <w:t xml:space="preserve"> </w:t>
      </w:r>
      <w:r>
        <w:t>2.2,</w:t>
      </w:r>
      <w:r>
        <w:rPr>
          <w:spacing w:val="1"/>
        </w:rPr>
        <w:t xml:space="preserve"> </w:t>
      </w:r>
      <w:r>
        <w:t>susijusį</w:t>
      </w:r>
      <w:r>
        <w:rPr>
          <w:spacing w:val="55"/>
        </w:rPr>
        <w:t xml:space="preserve"> </w:t>
      </w:r>
      <w:r>
        <w:t>su Paslaugų</w:t>
      </w:r>
      <w:r>
        <w:rPr>
          <w:spacing w:val="1"/>
        </w:rPr>
        <w:t xml:space="preserve"> </w:t>
      </w:r>
      <w:r>
        <w:t>gavėjo</w:t>
      </w:r>
      <w:r>
        <w:rPr>
          <w:spacing w:val="1"/>
        </w:rPr>
        <w:t xml:space="preserve"> </w:t>
      </w:r>
      <w:r>
        <w:t>metinių</w:t>
      </w:r>
      <w:r>
        <w:rPr>
          <w:spacing w:val="1"/>
        </w:rPr>
        <w:t xml:space="preserve"> </w:t>
      </w:r>
      <w:r>
        <w:t>finansinių</w:t>
      </w:r>
      <w:r>
        <w:rPr>
          <w:spacing w:val="1"/>
        </w:rPr>
        <w:t xml:space="preserve"> </w:t>
      </w:r>
      <w:r>
        <w:t>ataskaitų</w:t>
      </w:r>
      <w:r>
        <w:rPr>
          <w:spacing w:val="1"/>
        </w:rPr>
        <w:t xml:space="preserve"> </w:t>
      </w:r>
      <w:r>
        <w:t>rinkinio,</w:t>
      </w:r>
      <w:r>
        <w:rPr>
          <w:spacing w:val="1"/>
        </w:rPr>
        <w:t xml:space="preserve"> </w:t>
      </w:r>
      <w:r>
        <w:t>parengto</w:t>
      </w:r>
      <w:r>
        <w:rPr>
          <w:spacing w:val="1"/>
        </w:rPr>
        <w:t xml:space="preserve"> </w:t>
      </w:r>
      <w:r>
        <w:t>pagal</w:t>
      </w:r>
      <w:r>
        <w:rPr>
          <w:spacing w:val="1"/>
        </w:rPr>
        <w:t xml:space="preserve"> </w:t>
      </w:r>
      <w:r>
        <w:t>Tarptautinius</w:t>
      </w:r>
      <w:r>
        <w:rPr>
          <w:spacing w:val="1"/>
        </w:rPr>
        <w:t xml:space="preserve"> </w:t>
      </w:r>
      <w:r>
        <w:t>finansinės</w:t>
      </w:r>
      <w:r>
        <w:rPr>
          <w:spacing w:val="1"/>
        </w:rPr>
        <w:t xml:space="preserve"> </w:t>
      </w:r>
      <w:r>
        <w:t>atskaitomybės</w:t>
      </w:r>
      <w:r>
        <w:rPr>
          <w:spacing w:val="1"/>
        </w:rPr>
        <w:t xml:space="preserve"> </w:t>
      </w:r>
      <w:r>
        <w:t>standartus,</w:t>
      </w:r>
      <w:r>
        <w:rPr>
          <w:spacing w:val="1"/>
        </w:rPr>
        <w:t xml:space="preserve"> </w:t>
      </w:r>
      <w:r>
        <w:t>priimtus</w:t>
      </w:r>
      <w:r>
        <w:rPr>
          <w:spacing w:val="1"/>
        </w:rPr>
        <w:t xml:space="preserve"> </w:t>
      </w:r>
      <w:r>
        <w:t>taikyti</w:t>
      </w:r>
      <w:r>
        <w:rPr>
          <w:spacing w:val="1"/>
        </w:rPr>
        <w:t xml:space="preserve"> </w:t>
      </w:r>
      <w:r>
        <w:t>Europos</w:t>
      </w:r>
      <w:r>
        <w:rPr>
          <w:spacing w:val="1"/>
        </w:rPr>
        <w:t xml:space="preserve"> </w:t>
      </w:r>
      <w:r>
        <w:t>Sąjungoje,</w:t>
      </w:r>
      <w:r>
        <w:rPr>
          <w:spacing w:val="1"/>
        </w:rPr>
        <w:t xml:space="preserve"> </w:t>
      </w:r>
      <w:r>
        <w:t>audito</w:t>
      </w:r>
      <w:r>
        <w:rPr>
          <w:spacing w:val="1"/>
        </w:rPr>
        <w:t xml:space="preserve"> </w:t>
      </w:r>
      <w:r>
        <w:t>už</w:t>
      </w:r>
      <w:r>
        <w:rPr>
          <w:spacing w:val="1"/>
        </w:rPr>
        <w:t xml:space="preserve"> </w:t>
      </w:r>
      <w:r>
        <w:t>metus,</w:t>
      </w:r>
      <w:r>
        <w:rPr>
          <w:spacing w:val="1"/>
        </w:rPr>
        <w:t xml:space="preserve"> </w:t>
      </w:r>
      <w:r>
        <w:t>pasibaigsiančius</w:t>
      </w:r>
      <w:r>
        <w:rPr>
          <w:spacing w:val="3"/>
        </w:rPr>
        <w:t xml:space="preserve"> </w:t>
      </w:r>
      <w:r>
        <w:t>2023</w:t>
      </w:r>
      <w:r>
        <w:rPr>
          <w:spacing w:val="2"/>
        </w:rPr>
        <w:t xml:space="preserve"> </w:t>
      </w:r>
      <w:r>
        <w:t>m.</w:t>
      </w:r>
      <w:r>
        <w:rPr>
          <w:spacing w:val="3"/>
        </w:rPr>
        <w:t xml:space="preserve"> </w:t>
      </w:r>
      <w:r>
        <w:t>gruodžio</w:t>
      </w:r>
      <w:r>
        <w:rPr>
          <w:spacing w:val="4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d.,</w:t>
      </w:r>
      <w:r>
        <w:rPr>
          <w:spacing w:val="4"/>
        </w:rPr>
        <w:t xml:space="preserve"> </w:t>
      </w:r>
      <w:r>
        <w:t>paslaugomis</w:t>
      </w:r>
      <w:r>
        <w:rPr>
          <w:spacing w:val="3"/>
        </w:rPr>
        <w:t xml:space="preserve"> </w:t>
      </w:r>
      <w:r>
        <w:t>sekančiai:</w:t>
      </w:r>
    </w:p>
    <w:p w14:paraId="1F6E75B2" w14:textId="77777777" w:rsidR="00E05530" w:rsidRDefault="00000000">
      <w:pPr>
        <w:pStyle w:val="BodyText"/>
        <w:spacing w:before="108" w:line="244" w:lineRule="auto"/>
        <w:ind w:left="1093" w:right="111"/>
        <w:jc w:val="both"/>
      </w:pPr>
      <w:r>
        <w:t>„2.2.</w:t>
      </w:r>
      <w:r>
        <w:rPr>
          <w:spacing w:val="1"/>
        </w:rPr>
        <w:t xml:space="preserve"> </w:t>
      </w:r>
      <w:r>
        <w:t>Paslaugų</w:t>
      </w:r>
      <w:r>
        <w:rPr>
          <w:spacing w:val="1"/>
        </w:rPr>
        <w:t xml:space="preserve"> </w:t>
      </w:r>
      <w:r>
        <w:t>įkainiai:</w:t>
      </w:r>
      <w:r>
        <w:rPr>
          <w:spacing w:val="1"/>
        </w:rPr>
        <w:t xml:space="preserve"> </w:t>
      </w:r>
      <w:r>
        <w:t>KŪB</w:t>
      </w:r>
      <w:r>
        <w:rPr>
          <w:spacing w:val="1"/>
        </w:rPr>
        <w:t xml:space="preserve"> </w:t>
      </w:r>
      <w:r>
        <w:t>„Pagalbos</w:t>
      </w:r>
      <w:r>
        <w:rPr>
          <w:spacing w:val="1"/>
        </w:rPr>
        <w:t xml:space="preserve"> </w:t>
      </w:r>
      <w:r>
        <w:t>verslui</w:t>
      </w:r>
      <w:r>
        <w:rPr>
          <w:spacing w:val="1"/>
        </w:rPr>
        <w:t xml:space="preserve"> </w:t>
      </w:r>
      <w:r>
        <w:t>fondas“</w:t>
      </w:r>
      <w:r>
        <w:rPr>
          <w:spacing w:val="1"/>
        </w:rPr>
        <w:t xml:space="preserve"> </w:t>
      </w:r>
      <w:r>
        <w:t>metinių</w:t>
      </w:r>
      <w:r>
        <w:rPr>
          <w:spacing w:val="1"/>
        </w:rPr>
        <w:t xml:space="preserve"> </w:t>
      </w:r>
      <w:r>
        <w:t>finansinių</w:t>
      </w:r>
      <w:r>
        <w:rPr>
          <w:spacing w:val="1"/>
        </w:rPr>
        <w:t xml:space="preserve"> </w:t>
      </w:r>
      <w:r>
        <w:t>ataskaitų</w:t>
      </w:r>
      <w:r>
        <w:rPr>
          <w:spacing w:val="1"/>
        </w:rPr>
        <w:t xml:space="preserve"> </w:t>
      </w:r>
      <w:r>
        <w:t>rinkinio,</w:t>
      </w:r>
      <w:r>
        <w:rPr>
          <w:spacing w:val="1"/>
        </w:rPr>
        <w:t xml:space="preserve"> </w:t>
      </w:r>
      <w:r>
        <w:t>parengto</w:t>
      </w:r>
      <w:r>
        <w:rPr>
          <w:spacing w:val="1"/>
        </w:rPr>
        <w:t xml:space="preserve"> </w:t>
      </w:r>
      <w:r>
        <w:t>pagal</w:t>
      </w:r>
      <w:r>
        <w:rPr>
          <w:spacing w:val="1"/>
        </w:rPr>
        <w:t xml:space="preserve"> </w:t>
      </w:r>
      <w:r>
        <w:t>Tarptautinius</w:t>
      </w:r>
      <w:r>
        <w:rPr>
          <w:spacing w:val="55"/>
        </w:rPr>
        <w:t xml:space="preserve"> </w:t>
      </w:r>
      <w:r>
        <w:t>finansinės</w:t>
      </w:r>
      <w:r>
        <w:rPr>
          <w:spacing w:val="55"/>
        </w:rPr>
        <w:t xml:space="preserve"> </w:t>
      </w:r>
      <w:r>
        <w:t>atskaitomybės</w:t>
      </w:r>
      <w:r>
        <w:rPr>
          <w:spacing w:val="55"/>
        </w:rPr>
        <w:t xml:space="preserve"> </w:t>
      </w:r>
      <w:r>
        <w:t>standartus,</w:t>
      </w:r>
      <w:r>
        <w:rPr>
          <w:spacing w:val="55"/>
        </w:rPr>
        <w:t xml:space="preserve"> </w:t>
      </w:r>
      <w:r>
        <w:t>priimtus</w:t>
      </w:r>
      <w:r>
        <w:rPr>
          <w:spacing w:val="1"/>
        </w:rPr>
        <w:t xml:space="preserve"> </w:t>
      </w:r>
      <w:r>
        <w:t>taikyti</w:t>
      </w:r>
      <w:r>
        <w:rPr>
          <w:spacing w:val="1"/>
        </w:rPr>
        <w:t xml:space="preserve"> </w:t>
      </w:r>
      <w:r>
        <w:t>Europos</w:t>
      </w:r>
      <w:r>
        <w:rPr>
          <w:spacing w:val="1"/>
        </w:rPr>
        <w:t xml:space="preserve"> </w:t>
      </w:r>
      <w:r>
        <w:t>Sąjungoje,</w:t>
      </w:r>
      <w:r>
        <w:rPr>
          <w:spacing w:val="1"/>
        </w:rPr>
        <w:t xml:space="preserve"> </w:t>
      </w:r>
      <w:r>
        <w:t>audito</w:t>
      </w:r>
      <w:r>
        <w:rPr>
          <w:spacing w:val="1"/>
        </w:rPr>
        <w:t xml:space="preserve"> </w:t>
      </w:r>
      <w:r>
        <w:t>už</w:t>
      </w:r>
      <w:r>
        <w:rPr>
          <w:spacing w:val="1"/>
        </w:rPr>
        <w:t xml:space="preserve"> </w:t>
      </w:r>
      <w:r>
        <w:t>metus,</w:t>
      </w:r>
      <w:r>
        <w:rPr>
          <w:spacing w:val="1"/>
        </w:rPr>
        <w:t xml:space="preserve"> </w:t>
      </w:r>
      <w:r>
        <w:t>pasibaigsiančius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gruodžio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paslaugos</w:t>
      </w:r>
      <w:r>
        <w:rPr>
          <w:spacing w:val="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480</w:t>
      </w:r>
      <w:r>
        <w:rPr>
          <w:spacing w:val="5"/>
        </w:rPr>
        <w:t xml:space="preserve"> </w:t>
      </w:r>
      <w:r>
        <w:t>Eur</w:t>
      </w:r>
      <w:r>
        <w:rPr>
          <w:spacing w:val="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PVM</w:t>
      </w:r>
      <w:r>
        <w:rPr>
          <w:spacing w:val="3"/>
        </w:rPr>
        <w:t xml:space="preserve"> </w:t>
      </w:r>
      <w:r>
        <w:t>(55</w:t>
      </w:r>
      <w:r>
        <w:rPr>
          <w:spacing w:val="3"/>
        </w:rPr>
        <w:t xml:space="preserve"> </w:t>
      </w:r>
      <w:r>
        <w:t>030.80</w:t>
      </w:r>
      <w:r>
        <w:rPr>
          <w:spacing w:val="2"/>
        </w:rPr>
        <w:t xml:space="preserve"> </w:t>
      </w:r>
      <w:r>
        <w:t>Eur</w:t>
      </w:r>
      <w:r>
        <w:rPr>
          <w:spacing w:val="1"/>
        </w:rPr>
        <w:t xml:space="preserve"> </w:t>
      </w:r>
      <w:r>
        <w:t>su</w:t>
      </w:r>
      <w:r>
        <w:rPr>
          <w:spacing w:val="3"/>
        </w:rPr>
        <w:t xml:space="preserve"> </w:t>
      </w:r>
      <w:r>
        <w:t>PVM).</w:t>
      </w:r>
    </w:p>
    <w:p w14:paraId="6BA5FB70" w14:textId="77777777" w:rsidR="00E05530" w:rsidRDefault="00000000">
      <w:pPr>
        <w:pStyle w:val="BodyText"/>
        <w:spacing w:before="118" w:line="247" w:lineRule="auto"/>
        <w:ind w:left="1093" w:right="112"/>
        <w:jc w:val="both"/>
      </w:pPr>
      <w:r>
        <w:t>Remiantis</w:t>
      </w:r>
      <w:r>
        <w:rPr>
          <w:spacing w:val="1"/>
        </w:rPr>
        <w:t xml:space="preserve"> </w:t>
      </w:r>
      <w:r>
        <w:t>Sutarties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punkte</w:t>
      </w:r>
      <w:r>
        <w:rPr>
          <w:spacing w:val="1"/>
        </w:rPr>
        <w:t xml:space="preserve"> </w:t>
      </w:r>
      <w:r>
        <w:t>nurodytu</w:t>
      </w:r>
      <w:r>
        <w:rPr>
          <w:spacing w:val="1"/>
        </w:rPr>
        <w:t xml:space="preserve"> </w:t>
      </w:r>
      <w:r>
        <w:t>duomenų</w:t>
      </w:r>
      <w:r>
        <w:rPr>
          <w:spacing w:val="1"/>
        </w:rPr>
        <w:t xml:space="preserve"> </w:t>
      </w:r>
      <w:r>
        <w:t>šaltiniu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http:/</w:t>
      </w:r>
      <w:hyperlink r:id="rId5">
        <w:r>
          <w:t>www.stat.gov.lt</w:t>
        </w:r>
      </w:hyperlink>
      <w:r>
        <w:rPr>
          <w:spacing w:val="1"/>
        </w:rPr>
        <w:t xml:space="preserve"> </w:t>
      </w:r>
      <w:r>
        <w:t>Pagrindiniai Lietuvos Respublikos rodikliai – 2023 m. vasario mėn. Lietuvoje užfiksuota</w:t>
      </w:r>
      <w:r>
        <w:rPr>
          <w:spacing w:val="1"/>
        </w:rPr>
        <w:t xml:space="preserve"> </w:t>
      </w:r>
      <w:r>
        <w:t>metinė</w:t>
      </w:r>
      <w:r>
        <w:rPr>
          <w:spacing w:val="1"/>
        </w:rPr>
        <w:t xml:space="preserve"> </w:t>
      </w:r>
      <w:r>
        <w:t>(2023 m.</w:t>
      </w:r>
      <w:r>
        <w:rPr>
          <w:spacing w:val="1"/>
        </w:rPr>
        <w:t xml:space="preserve"> </w:t>
      </w:r>
      <w:r>
        <w:t>vasarį,</w:t>
      </w:r>
      <w:r>
        <w:rPr>
          <w:spacing w:val="1"/>
        </w:rPr>
        <w:t xml:space="preserve"> </w:t>
      </w:r>
      <w:r>
        <w:t>palyginti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2022 m.</w:t>
      </w:r>
      <w:r>
        <w:rPr>
          <w:spacing w:val="1"/>
        </w:rPr>
        <w:t xml:space="preserve"> </w:t>
      </w:r>
      <w:r>
        <w:t>vasariu)</w:t>
      </w:r>
      <w:r>
        <w:rPr>
          <w:spacing w:val="1"/>
        </w:rPr>
        <w:t xml:space="preserve"> </w:t>
      </w:r>
      <w:r>
        <w:t>18,7 proc.</w:t>
      </w:r>
      <w:r>
        <w:rPr>
          <w:spacing w:val="1"/>
        </w:rPr>
        <w:t xml:space="preserve"> </w:t>
      </w:r>
      <w:r>
        <w:t>infliacija</w:t>
      </w:r>
      <w:r>
        <w:rPr>
          <w:spacing w:val="1"/>
        </w:rPr>
        <w:t xml:space="preserve"> </w:t>
      </w:r>
      <w:r>
        <w:t>(nuoroda</w:t>
      </w:r>
      <w:r>
        <w:rPr>
          <w:spacing w:val="1"/>
        </w:rPr>
        <w:t xml:space="preserve"> </w:t>
      </w:r>
      <w:r>
        <w:t>į</w:t>
      </w:r>
      <w:r>
        <w:rPr>
          <w:spacing w:val="1"/>
        </w:rPr>
        <w:t xml:space="preserve"> </w:t>
      </w:r>
      <w:r>
        <w:t>statistinius</w:t>
      </w:r>
      <w:r>
        <w:rPr>
          <w:spacing w:val="1"/>
        </w:rPr>
        <w:t xml:space="preserve"> </w:t>
      </w:r>
      <w:r>
        <w:t>duomenis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https://osp.stat.gov.lt/statistiniu-rodikliu-analize?hash=eb3e825c-</w:t>
      </w:r>
      <w:r>
        <w:rPr>
          <w:color w:val="0000FF"/>
          <w:spacing w:val="1"/>
        </w:rPr>
        <w:t xml:space="preserve"> </w:t>
      </w:r>
      <w:r>
        <w:rPr>
          <w:color w:val="0000FF"/>
          <w:u w:val="single" w:color="0000FF"/>
        </w:rPr>
        <w:t>f627-4dcc-858d-7c5cf7b46bf9#/</w:t>
      </w:r>
      <w:r>
        <w:t>).</w:t>
      </w:r>
      <w:r>
        <w:rPr>
          <w:spacing w:val="1"/>
        </w:rPr>
        <w:t xml:space="preserve"> </w:t>
      </w:r>
      <w:r>
        <w:t>Kainos</w:t>
      </w:r>
      <w:r>
        <w:rPr>
          <w:spacing w:val="1"/>
        </w:rPr>
        <w:t xml:space="preserve"> </w:t>
      </w:r>
      <w:r>
        <w:t>perskaičiavimas</w:t>
      </w:r>
      <w:r>
        <w:rPr>
          <w:spacing w:val="1"/>
        </w:rPr>
        <w:t xml:space="preserve"> </w:t>
      </w:r>
      <w:r>
        <w:t>atliktas</w:t>
      </w:r>
      <w:r>
        <w:rPr>
          <w:spacing w:val="1"/>
        </w:rPr>
        <w:t xml:space="preserve"> </w:t>
      </w:r>
      <w:r>
        <w:t>pagal</w:t>
      </w:r>
      <w:r>
        <w:rPr>
          <w:spacing w:val="1"/>
        </w:rPr>
        <w:t xml:space="preserve"> </w:t>
      </w:r>
      <w:r>
        <w:t>Sutarties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punkte</w:t>
      </w:r>
      <w:r>
        <w:rPr>
          <w:spacing w:val="20"/>
        </w:rPr>
        <w:t xml:space="preserve"> </w:t>
      </w:r>
      <w:r>
        <w:t>patvirtintą</w:t>
      </w:r>
      <w:r>
        <w:rPr>
          <w:spacing w:val="26"/>
        </w:rPr>
        <w:t xml:space="preserve"> </w:t>
      </w:r>
      <w:r>
        <w:t>formulę:</w:t>
      </w:r>
      <w:r>
        <w:rPr>
          <w:spacing w:val="25"/>
        </w:rPr>
        <w:t xml:space="preserve"> </w:t>
      </w:r>
      <w:proofErr w:type="spellStart"/>
      <w:r>
        <w:t>Cpn</w:t>
      </w:r>
      <w:proofErr w:type="spellEnd"/>
      <w:r>
        <w:t>=</w:t>
      </w:r>
      <w:r>
        <w:rPr>
          <w:spacing w:val="21"/>
        </w:rPr>
        <w:t xml:space="preserve"> </w:t>
      </w:r>
      <w:proofErr w:type="spellStart"/>
      <w:r>
        <w:t>Snx</w:t>
      </w:r>
      <w:proofErr w:type="spellEnd"/>
      <w:r>
        <w:rPr>
          <w:spacing w:val="25"/>
        </w:rPr>
        <w:t xml:space="preserve"> </w:t>
      </w:r>
      <w:r>
        <w:t>(1+</w:t>
      </w:r>
      <w:r>
        <w:rPr>
          <w:spacing w:val="25"/>
        </w:rPr>
        <w:t xml:space="preserve"> </w:t>
      </w:r>
      <w:r>
        <w:t>(I-x)/100).</w:t>
      </w:r>
      <w:r>
        <w:rPr>
          <w:spacing w:val="23"/>
        </w:rPr>
        <w:t xml:space="preserve"> </w:t>
      </w:r>
      <w:r>
        <w:t>Kur:</w:t>
      </w:r>
      <w:r>
        <w:rPr>
          <w:spacing w:val="24"/>
        </w:rPr>
        <w:t xml:space="preserve"> </w:t>
      </w:r>
      <w:proofErr w:type="spellStart"/>
      <w:r>
        <w:t>Cpn</w:t>
      </w:r>
      <w:proofErr w:type="spellEnd"/>
      <w:r>
        <w:rPr>
          <w:spacing w:val="25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perskaičiuota</w:t>
      </w:r>
      <w:r>
        <w:rPr>
          <w:spacing w:val="23"/>
        </w:rPr>
        <w:t xml:space="preserve"> </w:t>
      </w:r>
      <w:r>
        <w:t>kaina;</w:t>
      </w:r>
      <w:r>
        <w:rPr>
          <w:spacing w:val="24"/>
        </w:rPr>
        <w:t xml:space="preserve"> </w:t>
      </w:r>
      <w:proofErr w:type="spellStart"/>
      <w:r>
        <w:t>Sn</w:t>
      </w:r>
      <w:proofErr w:type="spellEnd"/>
    </w:p>
    <w:p w14:paraId="59ABE65B" w14:textId="77777777" w:rsidR="00E05530" w:rsidRDefault="00000000">
      <w:pPr>
        <w:pStyle w:val="BodyText"/>
        <w:spacing w:line="244" w:lineRule="auto"/>
        <w:ind w:left="1093" w:right="116"/>
        <w:jc w:val="both"/>
      </w:pPr>
      <w:r>
        <w:t>–</w:t>
      </w:r>
      <w:r>
        <w:rPr>
          <w:spacing w:val="21"/>
        </w:rPr>
        <w:t xml:space="preserve"> </w:t>
      </w:r>
      <w:r>
        <w:t>nesuteiktų</w:t>
      </w:r>
      <w:r>
        <w:rPr>
          <w:spacing w:val="19"/>
        </w:rPr>
        <w:t xml:space="preserve"> </w:t>
      </w:r>
      <w:r>
        <w:t>prekių/</w:t>
      </w:r>
      <w:r>
        <w:rPr>
          <w:spacing w:val="20"/>
        </w:rPr>
        <w:t xml:space="preserve"> </w:t>
      </w:r>
      <w:r>
        <w:t>paslaugų</w:t>
      </w:r>
      <w:r>
        <w:rPr>
          <w:spacing w:val="21"/>
        </w:rPr>
        <w:t xml:space="preserve"> </w:t>
      </w:r>
      <w:r>
        <w:t>vertė;</w:t>
      </w:r>
      <w:r>
        <w:rPr>
          <w:spacing w:val="22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infliacijos</w:t>
      </w:r>
      <w:r>
        <w:rPr>
          <w:spacing w:val="24"/>
        </w:rPr>
        <w:t xml:space="preserve"> </w:t>
      </w:r>
      <w:r>
        <w:t>dydis</w:t>
      </w:r>
      <w:r>
        <w:rPr>
          <w:spacing w:val="22"/>
        </w:rPr>
        <w:t xml:space="preserve"> </w:t>
      </w:r>
      <w:r>
        <w:t>procentais;</w:t>
      </w:r>
      <w:r>
        <w:rPr>
          <w:spacing w:val="19"/>
        </w:rPr>
        <w:t xml:space="preserve"> </w:t>
      </w:r>
      <w:r>
        <w:t>X</w:t>
      </w:r>
      <w:r>
        <w:rPr>
          <w:spacing w:val="20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defliacijos</w:t>
      </w:r>
      <w:r>
        <w:rPr>
          <w:spacing w:val="19"/>
        </w:rPr>
        <w:t xml:space="preserve"> </w:t>
      </w:r>
      <w:r>
        <w:t>atveju</w:t>
      </w:r>
      <w:r>
        <w:rPr>
          <w:spacing w:val="-53"/>
        </w:rPr>
        <w:t xml:space="preserve"> </w:t>
      </w:r>
      <w:r>
        <w:t>(-</w:t>
      </w:r>
      <w:r>
        <w:rPr>
          <w:spacing w:val="-1"/>
        </w:rPr>
        <w:t xml:space="preserve"> </w:t>
      </w:r>
      <w:r>
        <w:t>5),</w:t>
      </w:r>
      <w:r>
        <w:rPr>
          <w:spacing w:val="1"/>
        </w:rPr>
        <w:t xml:space="preserve"> </w:t>
      </w:r>
      <w:r>
        <w:t>infliacijos</w:t>
      </w:r>
      <w:r>
        <w:rPr>
          <w:spacing w:val="3"/>
        </w:rPr>
        <w:t xml:space="preserve"> </w:t>
      </w:r>
      <w:r>
        <w:t>5.</w:t>
      </w:r>
    </w:p>
    <w:p w14:paraId="32B115D7" w14:textId="77777777" w:rsidR="00E05530" w:rsidRDefault="00000000">
      <w:pPr>
        <w:spacing w:before="109"/>
        <w:ind w:left="1093"/>
        <w:jc w:val="both"/>
      </w:pPr>
      <w:r>
        <w:t>Nauja</w:t>
      </w:r>
      <w:r>
        <w:rPr>
          <w:spacing w:val="9"/>
        </w:rPr>
        <w:t xml:space="preserve"> </w:t>
      </w:r>
      <w:r>
        <w:t>kaina</w:t>
      </w:r>
      <w:r>
        <w:rPr>
          <w:spacing w:val="10"/>
        </w:rPr>
        <w:t xml:space="preserve"> </w:t>
      </w:r>
      <w:r>
        <w:t>po</w:t>
      </w:r>
      <w:r>
        <w:rPr>
          <w:spacing w:val="13"/>
        </w:rPr>
        <w:t xml:space="preserve"> </w:t>
      </w:r>
      <w:r>
        <w:t>perskaičiavimo:</w:t>
      </w:r>
      <w:r>
        <w:rPr>
          <w:spacing w:val="10"/>
        </w:rPr>
        <w:t xml:space="preserve"> </w:t>
      </w:r>
      <w:r>
        <w:t>40</w:t>
      </w:r>
      <w:r>
        <w:rPr>
          <w:spacing w:val="11"/>
        </w:rPr>
        <w:t xml:space="preserve"> </w:t>
      </w:r>
      <w:r>
        <w:t>000</w:t>
      </w:r>
      <w:r>
        <w:rPr>
          <w:spacing w:val="11"/>
        </w:rPr>
        <w:t xml:space="preserve"> </w:t>
      </w:r>
      <w:r>
        <w:t>x</w:t>
      </w:r>
      <w:r>
        <w:rPr>
          <w:spacing w:val="10"/>
        </w:rPr>
        <w:t xml:space="preserve"> </w:t>
      </w:r>
      <w:r>
        <w:t>(1</w:t>
      </w:r>
      <w:r>
        <w:rPr>
          <w:spacing w:val="11"/>
        </w:rPr>
        <w:t xml:space="preserve"> </w:t>
      </w:r>
      <w:r>
        <w:t>+</w:t>
      </w:r>
      <w:r>
        <w:rPr>
          <w:spacing w:val="11"/>
        </w:rPr>
        <w:t xml:space="preserve"> </w:t>
      </w:r>
      <w:r>
        <w:t>(18,7-5)/100)</w:t>
      </w:r>
      <w:r>
        <w:rPr>
          <w:spacing w:val="8"/>
        </w:rPr>
        <w:t xml:space="preserve"> </w:t>
      </w:r>
      <w:r>
        <w:t>=</w:t>
      </w:r>
      <w:r>
        <w:rPr>
          <w:spacing w:val="19"/>
        </w:rPr>
        <w:t xml:space="preserve"> </w:t>
      </w:r>
      <w:r>
        <w:rPr>
          <w:b/>
        </w:rPr>
        <w:t>45</w:t>
      </w:r>
      <w:r>
        <w:rPr>
          <w:b/>
          <w:spacing w:val="13"/>
        </w:rPr>
        <w:t xml:space="preserve"> </w:t>
      </w:r>
      <w:r>
        <w:rPr>
          <w:b/>
        </w:rPr>
        <w:t>480</w:t>
      </w:r>
      <w:r>
        <w:rPr>
          <w:b/>
          <w:spacing w:val="9"/>
        </w:rPr>
        <w:t xml:space="preserve"> </w:t>
      </w:r>
      <w:r>
        <w:rPr>
          <w:b/>
        </w:rPr>
        <w:t>Eur</w:t>
      </w:r>
      <w:r>
        <w:rPr>
          <w:b/>
          <w:spacing w:val="13"/>
        </w:rPr>
        <w:t xml:space="preserve"> </w:t>
      </w:r>
      <w:r>
        <w:rPr>
          <w:b/>
        </w:rPr>
        <w:t>be</w:t>
      </w:r>
      <w:r>
        <w:rPr>
          <w:b/>
          <w:spacing w:val="8"/>
        </w:rPr>
        <w:t xml:space="preserve"> </w:t>
      </w:r>
      <w:r>
        <w:rPr>
          <w:b/>
        </w:rPr>
        <w:t>PVM.</w:t>
      </w:r>
      <w:r>
        <w:t>“</w:t>
      </w:r>
    </w:p>
    <w:p w14:paraId="4E9F9858" w14:textId="77777777" w:rsidR="00E05530" w:rsidRDefault="00000000">
      <w:pPr>
        <w:pStyle w:val="ListParagraph"/>
        <w:numPr>
          <w:ilvl w:val="0"/>
          <w:numId w:val="1"/>
        </w:numPr>
        <w:tabs>
          <w:tab w:val="left" w:pos="1094"/>
        </w:tabs>
        <w:jc w:val="both"/>
      </w:pPr>
      <w:r>
        <w:t>Kitos</w:t>
      </w:r>
      <w:r>
        <w:rPr>
          <w:spacing w:val="12"/>
        </w:rPr>
        <w:t xml:space="preserve"> </w:t>
      </w:r>
      <w:r>
        <w:t>2021</w:t>
      </w:r>
      <w:r>
        <w:rPr>
          <w:spacing w:val="12"/>
        </w:rPr>
        <w:t xml:space="preserve"> </w:t>
      </w:r>
      <w:r>
        <w:t>m.</w:t>
      </w:r>
      <w:r>
        <w:rPr>
          <w:spacing w:val="13"/>
        </w:rPr>
        <w:t xml:space="preserve"> </w:t>
      </w:r>
      <w:r>
        <w:t>spalio</w:t>
      </w:r>
      <w:r>
        <w:rPr>
          <w:spacing w:val="14"/>
        </w:rPr>
        <w:t xml:space="preserve"> </w:t>
      </w:r>
      <w:r>
        <w:t>26</w:t>
      </w:r>
      <w:r>
        <w:rPr>
          <w:spacing w:val="12"/>
        </w:rPr>
        <w:t xml:space="preserve"> </w:t>
      </w:r>
      <w:r>
        <w:t>d.</w:t>
      </w:r>
      <w:r>
        <w:rPr>
          <w:spacing w:val="13"/>
        </w:rPr>
        <w:t xml:space="preserve"> </w:t>
      </w:r>
      <w:r>
        <w:t>Sutarties</w:t>
      </w:r>
      <w:r>
        <w:rPr>
          <w:spacing w:val="12"/>
        </w:rPr>
        <w:t xml:space="preserve"> </w:t>
      </w:r>
      <w:r>
        <w:t>nuostatos</w:t>
      </w:r>
      <w:r>
        <w:rPr>
          <w:spacing w:val="13"/>
        </w:rPr>
        <w:t xml:space="preserve"> </w:t>
      </w:r>
      <w:r>
        <w:t>lieka</w:t>
      </w:r>
      <w:r>
        <w:rPr>
          <w:spacing w:val="13"/>
        </w:rPr>
        <w:t xml:space="preserve"> </w:t>
      </w:r>
      <w:r>
        <w:t>galioti</w:t>
      </w:r>
      <w:r>
        <w:rPr>
          <w:spacing w:val="12"/>
        </w:rPr>
        <w:t xml:space="preserve"> </w:t>
      </w:r>
      <w:r>
        <w:t>nepakeistos.</w:t>
      </w:r>
    </w:p>
    <w:p w14:paraId="5BA44D7F" w14:textId="77777777" w:rsidR="00E05530" w:rsidRDefault="00000000">
      <w:pPr>
        <w:pStyle w:val="ListParagraph"/>
        <w:numPr>
          <w:ilvl w:val="0"/>
          <w:numId w:val="1"/>
        </w:numPr>
        <w:tabs>
          <w:tab w:val="left" w:pos="1094"/>
        </w:tabs>
        <w:spacing w:line="244" w:lineRule="auto"/>
        <w:ind w:right="111"/>
        <w:jc w:val="both"/>
      </w:pPr>
      <w:r>
        <w:t>Šis Susitarimas yra neatsiejama 2021 m. spalio 26 d. Sutarties dalis ir įsigalioja nuo jo</w:t>
      </w:r>
      <w:r>
        <w:rPr>
          <w:spacing w:val="1"/>
        </w:rPr>
        <w:t xml:space="preserve"> </w:t>
      </w:r>
      <w:r>
        <w:t>pasirašymo</w:t>
      </w:r>
      <w:r>
        <w:rPr>
          <w:spacing w:val="1"/>
        </w:rPr>
        <w:t xml:space="preserve"> </w:t>
      </w:r>
      <w:r>
        <w:t>momento.</w:t>
      </w:r>
    </w:p>
    <w:p w14:paraId="493DDFB2" w14:textId="77777777" w:rsidR="00E05530" w:rsidRDefault="00000000">
      <w:pPr>
        <w:pStyle w:val="ListParagraph"/>
        <w:numPr>
          <w:ilvl w:val="0"/>
          <w:numId w:val="1"/>
        </w:numPr>
        <w:tabs>
          <w:tab w:val="left" w:pos="1094"/>
        </w:tabs>
        <w:spacing w:before="118" w:line="244" w:lineRule="auto"/>
        <w:ind w:right="112"/>
        <w:jc w:val="both"/>
      </w:pPr>
      <w:r>
        <w:t>Sudaryti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pasirašyti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šio</w:t>
      </w:r>
      <w:r>
        <w:rPr>
          <w:spacing w:val="1"/>
        </w:rPr>
        <w:t xml:space="preserve"> </w:t>
      </w:r>
      <w:r>
        <w:t>Susitarimo</w:t>
      </w:r>
      <w:r>
        <w:rPr>
          <w:spacing w:val="56"/>
        </w:rPr>
        <w:t xml:space="preserve"> </w:t>
      </w:r>
      <w:r>
        <w:t>egzemplioriai,</w:t>
      </w:r>
      <w:r>
        <w:rPr>
          <w:spacing w:val="56"/>
        </w:rPr>
        <w:t xml:space="preserve"> </w:t>
      </w:r>
      <w:r>
        <w:t>po</w:t>
      </w:r>
      <w:r>
        <w:rPr>
          <w:spacing w:val="56"/>
        </w:rPr>
        <w:t xml:space="preserve"> </w:t>
      </w:r>
      <w:r>
        <w:t>vieną</w:t>
      </w:r>
      <w:r>
        <w:rPr>
          <w:spacing w:val="56"/>
        </w:rPr>
        <w:t xml:space="preserve"> </w:t>
      </w:r>
      <w:r>
        <w:t>kiekvienai</w:t>
      </w:r>
      <w:r>
        <w:rPr>
          <w:spacing w:val="56"/>
        </w:rPr>
        <w:t xml:space="preserve"> </w:t>
      </w:r>
      <w:r>
        <w:t>iš</w:t>
      </w:r>
      <w:r>
        <w:rPr>
          <w:spacing w:val="1"/>
        </w:rPr>
        <w:t xml:space="preserve"> </w:t>
      </w:r>
      <w:r>
        <w:t>Susitariančių</w:t>
      </w:r>
      <w:r>
        <w:rPr>
          <w:spacing w:val="3"/>
        </w:rPr>
        <w:t xml:space="preserve"> </w:t>
      </w:r>
      <w:r>
        <w:t>šalių.</w:t>
      </w:r>
    </w:p>
    <w:p w14:paraId="65BB9258" w14:textId="77777777" w:rsidR="00E05530" w:rsidRDefault="00E05530">
      <w:pPr>
        <w:pStyle w:val="BodyText"/>
        <w:spacing w:before="8"/>
      </w:pPr>
    </w:p>
    <w:p w14:paraId="67EA1C46" w14:textId="77777777" w:rsidR="00E05530" w:rsidRDefault="00000000">
      <w:pPr>
        <w:pStyle w:val="Heading1"/>
        <w:numPr>
          <w:ilvl w:val="0"/>
          <w:numId w:val="1"/>
        </w:numPr>
        <w:tabs>
          <w:tab w:val="left" w:pos="4226"/>
        </w:tabs>
        <w:ind w:left="4225" w:hanging="226"/>
        <w:jc w:val="left"/>
      </w:pPr>
      <w:r>
        <w:t>ŠALIŲ</w:t>
      </w:r>
      <w:r>
        <w:rPr>
          <w:spacing w:val="19"/>
        </w:rPr>
        <w:t xml:space="preserve"> </w:t>
      </w:r>
      <w:r>
        <w:t>REKVIZITAI</w:t>
      </w:r>
    </w:p>
    <w:p w14:paraId="1B4B8F43" w14:textId="77777777" w:rsidR="00E05530" w:rsidRDefault="00E05530">
      <w:pPr>
        <w:pStyle w:val="BodyText"/>
        <w:spacing w:before="9"/>
        <w:rPr>
          <w:b/>
          <w:sz w:val="14"/>
        </w:rPr>
      </w:pPr>
    </w:p>
    <w:p w14:paraId="3CC3AB0C" w14:textId="77777777" w:rsidR="00E05530" w:rsidRDefault="00E05530">
      <w:pPr>
        <w:rPr>
          <w:sz w:val="14"/>
        </w:rPr>
        <w:sectPr w:rsidR="00E05530">
          <w:type w:val="continuous"/>
          <w:pgSz w:w="12240" w:h="15840"/>
          <w:pgMar w:top="80" w:right="1220" w:bottom="280" w:left="1700" w:header="567" w:footer="567" w:gutter="0"/>
          <w:cols w:space="1296"/>
        </w:sectPr>
      </w:pPr>
    </w:p>
    <w:p w14:paraId="3985BD8E" w14:textId="77777777" w:rsidR="00E05530" w:rsidRDefault="00000000">
      <w:pPr>
        <w:spacing w:before="96"/>
        <w:ind w:left="116"/>
        <w:rPr>
          <w:b/>
        </w:rPr>
      </w:pPr>
      <w:r>
        <w:rPr>
          <w:b/>
        </w:rPr>
        <w:t>Paslaugų</w:t>
      </w:r>
      <w:r>
        <w:rPr>
          <w:b/>
          <w:spacing w:val="19"/>
        </w:rPr>
        <w:t xml:space="preserve"> </w:t>
      </w:r>
      <w:r>
        <w:rPr>
          <w:b/>
        </w:rPr>
        <w:t>gavėjas:</w:t>
      </w:r>
    </w:p>
    <w:p w14:paraId="5AC5D464" w14:textId="77777777" w:rsidR="00E05530" w:rsidRDefault="00000000">
      <w:pPr>
        <w:spacing w:before="6" w:line="244" w:lineRule="auto"/>
        <w:ind w:left="116"/>
      </w:pPr>
      <w:r>
        <w:rPr>
          <w:b/>
        </w:rPr>
        <w:t>KŪB</w:t>
      </w:r>
      <w:r>
        <w:rPr>
          <w:b/>
          <w:spacing w:val="19"/>
        </w:rPr>
        <w:t xml:space="preserve"> </w:t>
      </w:r>
      <w:r>
        <w:rPr>
          <w:b/>
        </w:rPr>
        <w:t>“Pagalbos</w:t>
      </w:r>
      <w:r>
        <w:rPr>
          <w:b/>
          <w:spacing w:val="18"/>
        </w:rPr>
        <w:t xml:space="preserve"> </w:t>
      </w:r>
      <w:r>
        <w:rPr>
          <w:b/>
        </w:rPr>
        <w:t>verslui</w:t>
      </w:r>
      <w:r>
        <w:rPr>
          <w:b/>
          <w:spacing w:val="14"/>
        </w:rPr>
        <w:t xml:space="preserve"> </w:t>
      </w:r>
      <w:r>
        <w:rPr>
          <w:b/>
        </w:rPr>
        <w:t>fondas”</w:t>
      </w:r>
      <w:r>
        <w:rPr>
          <w:b/>
          <w:spacing w:val="-52"/>
        </w:rPr>
        <w:t xml:space="preserve"> </w:t>
      </w:r>
      <w:r>
        <w:t>Įmonės</w:t>
      </w:r>
      <w:r>
        <w:rPr>
          <w:spacing w:val="4"/>
        </w:rPr>
        <w:t xml:space="preserve"> </w:t>
      </w:r>
      <w:r>
        <w:t>kodas</w:t>
      </w:r>
      <w:r>
        <w:rPr>
          <w:spacing w:val="4"/>
        </w:rPr>
        <w:t xml:space="preserve"> </w:t>
      </w:r>
      <w:r>
        <w:t>305640822</w:t>
      </w:r>
      <w:r>
        <w:rPr>
          <w:spacing w:val="1"/>
        </w:rPr>
        <w:t xml:space="preserve"> </w:t>
      </w:r>
      <w:r>
        <w:t>Rinktinės</w:t>
      </w:r>
      <w:r>
        <w:rPr>
          <w:spacing w:val="3"/>
        </w:rPr>
        <w:t xml:space="preserve"> </w:t>
      </w:r>
      <w:r>
        <w:t>g.</w:t>
      </w:r>
      <w:r>
        <w:rPr>
          <w:spacing w:val="3"/>
        </w:rPr>
        <w:t xml:space="preserve"> </w:t>
      </w:r>
      <w:r>
        <w:t>5,</w:t>
      </w:r>
      <w:r>
        <w:rPr>
          <w:spacing w:val="3"/>
        </w:rPr>
        <w:t xml:space="preserve"> </w:t>
      </w:r>
      <w:r>
        <w:t>Vilnius</w:t>
      </w:r>
    </w:p>
    <w:p w14:paraId="7271D811" w14:textId="77777777" w:rsidR="00E05530" w:rsidRDefault="00000000">
      <w:pPr>
        <w:pStyle w:val="BodyText"/>
        <w:spacing w:before="3"/>
        <w:ind w:left="116"/>
      </w:pPr>
      <w:r>
        <w:t>A.</w:t>
      </w:r>
      <w:r>
        <w:rPr>
          <w:spacing w:val="9"/>
        </w:rPr>
        <w:t xml:space="preserve"> </w:t>
      </w:r>
      <w:r>
        <w:t>s.</w:t>
      </w:r>
      <w:r>
        <w:rPr>
          <w:spacing w:val="9"/>
        </w:rPr>
        <w:t xml:space="preserve"> </w:t>
      </w:r>
      <w:r>
        <w:t>LT50</w:t>
      </w:r>
      <w:r>
        <w:rPr>
          <w:spacing w:val="12"/>
        </w:rPr>
        <w:t xml:space="preserve"> </w:t>
      </w:r>
      <w:r>
        <w:t>7300</w:t>
      </w:r>
      <w:r>
        <w:rPr>
          <w:spacing w:val="6"/>
        </w:rPr>
        <w:t xml:space="preserve"> </w:t>
      </w:r>
      <w:r>
        <w:t>0101</w:t>
      </w:r>
      <w:r>
        <w:rPr>
          <w:spacing w:val="12"/>
        </w:rPr>
        <w:t xml:space="preserve"> </w:t>
      </w:r>
      <w:r>
        <w:t>6523</w:t>
      </w:r>
      <w:r>
        <w:rPr>
          <w:spacing w:val="7"/>
        </w:rPr>
        <w:t xml:space="preserve"> </w:t>
      </w:r>
      <w:r>
        <w:t>5843</w:t>
      </w:r>
    </w:p>
    <w:p w14:paraId="147AF8EB" w14:textId="77777777" w:rsidR="00E05530" w:rsidRDefault="00000000">
      <w:pPr>
        <w:pStyle w:val="BodyText"/>
        <w:spacing w:before="9"/>
        <w:ind w:left="116"/>
      </w:pPr>
      <w:r>
        <w:t>„Swedbank“,</w:t>
      </w:r>
      <w:r>
        <w:rPr>
          <w:spacing w:val="16"/>
        </w:rPr>
        <w:t xml:space="preserve"> </w:t>
      </w:r>
      <w:r>
        <w:t>AB</w:t>
      </w:r>
    </w:p>
    <w:p w14:paraId="4CAC02D9" w14:textId="77777777" w:rsidR="00E05530" w:rsidRDefault="00E05530">
      <w:pPr>
        <w:pStyle w:val="BodyText"/>
        <w:rPr>
          <w:sz w:val="24"/>
        </w:rPr>
      </w:pPr>
    </w:p>
    <w:p w14:paraId="7DF61080" w14:textId="77777777" w:rsidR="00E05530" w:rsidRDefault="00E05530">
      <w:pPr>
        <w:pStyle w:val="BodyText"/>
        <w:spacing w:before="7"/>
        <w:rPr>
          <w:sz w:val="21"/>
        </w:rPr>
      </w:pPr>
    </w:p>
    <w:p w14:paraId="3C9DD1EA" w14:textId="77777777" w:rsidR="00E05530" w:rsidRDefault="00000000">
      <w:pPr>
        <w:spacing w:before="96"/>
        <w:ind w:left="116"/>
        <w:rPr>
          <w:b/>
        </w:rPr>
      </w:pPr>
      <w:r>
        <w:br w:type="column"/>
      </w:r>
      <w:r>
        <w:rPr>
          <w:b/>
        </w:rPr>
        <w:t>Paslaugų</w:t>
      </w:r>
      <w:r>
        <w:rPr>
          <w:b/>
          <w:spacing w:val="38"/>
        </w:rPr>
        <w:t xml:space="preserve"> </w:t>
      </w:r>
      <w:r>
        <w:rPr>
          <w:b/>
        </w:rPr>
        <w:t>teikėjas:</w:t>
      </w:r>
    </w:p>
    <w:p w14:paraId="0D8AD0BB" w14:textId="77777777" w:rsidR="00E05530" w:rsidRDefault="00000000">
      <w:pPr>
        <w:pStyle w:val="Heading1"/>
        <w:spacing w:before="6"/>
      </w:pPr>
      <w:r>
        <w:t>UAB</w:t>
      </w:r>
      <w:r>
        <w:rPr>
          <w:spacing w:val="16"/>
        </w:rPr>
        <w:t xml:space="preserve"> </w:t>
      </w:r>
      <w:r>
        <w:t>„</w:t>
      </w:r>
      <w:proofErr w:type="spellStart"/>
      <w:r>
        <w:t>Deloitte</w:t>
      </w:r>
      <w:proofErr w:type="spellEnd"/>
      <w:r>
        <w:rPr>
          <w:spacing w:val="14"/>
        </w:rPr>
        <w:t xml:space="preserve"> </w:t>
      </w:r>
      <w:r>
        <w:t>Lietuva“</w:t>
      </w:r>
    </w:p>
    <w:p w14:paraId="21765DCB" w14:textId="77777777" w:rsidR="00E05530" w:rsidRDefault="00E05530">
      <w:pPr>
        <w:pStyle w:val="BodyText"/>
        <w:spacing w:before="1"/>
        <w:rPr>
          <w:b/>
          <w:sz w:val="23"/>
        </w:rPr>
      </w:pPr>
    </w:p>
    <w:p w14:paraId="54F8EFA4" w14:textId="77777777" w:rsidR="00E05530" w:rsidRDefault="00000000">
      <w:pPr>
        <w:pStyle w:val="BodyText"/>
        <w:spacing w:line="244" w:lineRule="auto"/>
        <w:ind w:left="116" w:right="1620"/>
      </w:pPr>
      <w:r>
        <w:t>Įmonės</w:t>
      </w:r>
      <w:r>
        <w:rPr>
          <w:spacing w:val="1"/>
        </w:rPr>
        <w:t xml:space="preserve"> </w:t>
      </w:r>
      <w:r>
        <w:t>kodas 111525235</w:t>
      </w:r>
      <w:r>
        <w:rPr>
          <w:spacing w:val="-52"/>
        </w:rPr>
        <w:t xml:space="preserve"> </w:t>
      </w:r>
      <w:r>
        <w:rPr>
          <w:shd w:val="clear" w:color="auto" w:fill="F9F9F9"/>
        </w:rPr>
        <w:t>Jogailos</w:t>
      </w:r>
      <w:r>
        <w:rPr>
          <w:spacing w:val="4"/>
          <w:shd w:val="clear" w:color="auto" w:fill="F9F9F9"/>
        </w:rPr>
        <w:t xml:space="preserve"> </w:t>
      </w:r>
      <w:r>
        <w:rPr>
          <w:shd w:val="clear" w:color="auto" w:fill="F9F9F9"/>
        </w:rPr>
        <w:t>g.</w:t>
      </w:r>
      <w:r>
        <w:rPr>
          <w:spacing w:val="5"/>
          <w:shd w:val="clear" w:color="auto" w:fill="F9F9F9"/>
        </w:rPr>
        <w:t xml:space="preserve"> </w:t>
      </w:r>
      <w:r>
        <w:rPr>
          <w:shd w:val="clear" w:color="auto" w:fill="F9F9F9"/>
        </w:rPr>
        <w:t>4,</w:t>
      </w:r>
      <w:r>
        <w:rPr>
          <w:spacing w:val="4"/>
          <w:shd w:val="clear" w:color="auto" w:fill="F9F9F9"/>
        </w:rPr>
        <w:t xml:space="preserve"> </w:t>
      </w:r>
      <w:r>
        <w:rPr>
          <w:shd w:val="clear" w:color="auto" w:fill="F9F9F9"/>
        </w:rPr>
        <w:t>Vilnius</w:t>
      </w:r>
    </w:p>
    <w:p w14:paraId="6D0E3793" w14:textId="77777777" w:rsidR="00E05530" w:rsidRDefault="00000000">
      <w:pPr>
        <w:pStyle w:val="BodyText"/>
        <w:spacing w:before="4"/>
        <w:ind w:left="116"/>
      </w:pPr>
      <w:r>
        <w:t>A.S.</w:t>
      </w:r>
      <w:r>
        <w:rPr>
          <w:spacing w:val="13"/>
        </w:rPr>
        <w:t xml:space="preserve"> </w:t>
      </w:r>
      <w:r>
        <w:t>Nr.</w:t>
      </w:r>
      <w:r>
        <w:rPr>
          <w:spacing w:val="8"/>
        </w:rPr>
        <w:t xml:space="preserve"> </w:t>
      </w:r>
      <w:r>
        <w:t>LT28</w:t>
      </w:r>
      <w:r>
        <w:rPr>
          <w:spacing w:val="9"/>
        </w:rPr>
        <w:t xml:space="preserve"> </w:t>
      </w:r>
      <w:r>
        <w:t>7300</w:t>
      </w:r>
      <w:r>
        <w:rPr>
          <w:spacing w:val="13"/>
        </w:rPr>
        <w:t xml:space="preserve"> </w:t>
      </w:r>
      <w:r>
        <w:t>0100</w:t>
      </w:r>
      <w:r>
        <w:rPr>
          <w:spacing w:val="9"/>
        </w:rPr>
        <w:t xml:space="preserve"> </w:t>
      </w:r>
      <w:r>
        <w:t>7154</w:t>
      </w:r>
      <w:r>
        <w:rPr>
          <w:spacing w:val="10"/>
        </w:rPr>
        <w:t xml:space="preserve"> </w:t>
      </w:r>
      <w:r>
        <w:t>2484</w:t>
      </w:r>
    </w:p>
    <w:p w14:paraId="219EAD84" w14:textId="3A392386" w:rsidR="00E05530" w:rsidRDefault="00000000" w:rsidP="001109FC">
      <w:pPr>
        <w:pStyle w:val="BodyText"/>
        <w:spacing w:before="7"/>
        <w:ind w:left="116"/>
        <w:sectPr w:rsidR="00E05530">
          <w:type w:val="continuous"/>
          <w:pgSz w:w="12240" w:h="15840"/>
          <w:pgMar w:top="80" w:right="1220" w:bottom="280" w:left="1700" w:header="567" w:footer="567" w:gutter="0"/>
          <w:cols w:num="2" w:space="1296" w:equalWidth="0">
            <w:col w:w="3196" w:space="1424"/>
            <w:col w:w="4700"/>
          </w:cols>
        </w:sectPr>
      </w:pPr>
      <w:r>
        <w:t>„Swedbank“,</w:t>
      </w:r>
      <w:r>
        <w:rPr>
          <w:spacing w:val="16"/>
        </w:rPr>
        <w:t xml:space="preserve"> </w:t>
      </w:r>
      <w:r>
        <w:t>A</w:t>
      </w:r>
      <w:r w:rsidR="001109FC">
        <w:t>B</w:t>
      </w:r>
    </w:p>
    <w:p w14:paraId="5F73551A" w14:textId="77777777" w:rsidR="00E05530" w:rsidRDefault="00000000" w:rsidP="001109FC">
      <w:pPr>
        <w:spacing w:before="80"/>
        <w:rPr>
          <w:sz w:val="18"/>
        </w:rPr>
      </w:pPr>
      <w:r>
        <w:rPr>
          <w:w w:val="103"/>
          <w:sz w:val="18"/>
        </w:rPr>
        <w:lastRenderedPageBreak/>
        <w:t>2</w:t>
      </w:r>
    </w:p>
    <w:sectPr w:rsidR="00E05530">
      <w:pgSz w:w="12240" w:h="15840"/>
      <w:pgMar w:top="460" w:right="1220" w:bottom="280" w:left="17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91DF4"/>
    <w:multiLevelType w:val="hybridMultilevel"/>
    <w:tmpl w:val="C7B64EE6"/>
    <w:lvl w:ilvl="0" w:tplc="482E5C90">
      <w:start w:val="1"/>
      <w:numFmt w:val="decimal"/>
      <w:lvlText w:val="%1."/>
      <w:lvlJc w:val="left"/>
      <w:pPr>
        <w:ind w:left="1093" w:hanging="339"/>
        <w:jc w:val="right"/>
      </w:pPr>
      <w:rPr>
        <w:rFonts w:hint="default"/>
        <w:w w:val="102"/>
        <w:lang w:val="lt-LT" w:eastAsia="en-US" w:bidi="ar-SA"/>
      </w:rPr>
    </w:lvl>
    <w:lvl w:ilvl="1" w:tplc="89285936">
      <w:numFmt w:val="bullet"/>
      <w:lvlText w:val="•"/>
      <w:lvlJc w:val="left"/>
      <w:pPr>
        <w:ind w:left="1922" w:hanging="339"/>
      </w:pPr>
      <w:rPr>
        <w:rFonts w:hint="default"/>
        <w:lang w:val="lt-LT" w:eastAsia="en-US" w:bidi="ar-SA"/>
      </w:rPr>
    </w:lvl>
    <w:lvl w:ilvl="2" w:tplc="EB50F434">
      <w:numFmt w:val="bullet"/>
      <w:lvlText w:val="•"/>
      <w:lvlJc w:val="left"/>
      <w:pPr>
        <w:ind w:left="2744" w:hanging="339"/>
      </w:pPr>
      <w:rPr>
        <w:rFonts w:hint="default"/>
        <w:lang w:val="lt-LT" w:eastAsia="en-US" w:bidi="ar-SA"/>
      </w:rPr>
    </w:lvl>
    <w:lvl w:ilvl="3" w:tplc="2816589E">
      <w:numFmt w:val="bullet"/>
      <w:lvlText w:val="•"/>
      <w:lvlJc w:val="left"/>
      <w:pPr>
        <w:ind w:left="3566" w:hanging="339"/>
      </w:pPr>
      <w:rPr>
        <w:rFonts w:hint="default"/>
        <w:lang w:val="lt-LT" w:eastAsia="en-US" w:bidi="ar-SA"/>
      </w:rPr>
    </w:lvl>
    <w:lvl w:ilvl="4" w:tplc="0D003D60">
      <w:numFmt w:val="bullet"/>
      <w:lvlText w:val="•"/>
      <w:lvlJc w:val="left"/>
      <w:pPr>
        <w:ind w:left="4388" w:hanging="339"/>
      </w:pPr>
      <w:rPr>
        <w:rFonts w:hint="default"/>
        <w:lang w:val="lt-LT" w:eastAsia="en-US" w:bidi="ar-SA"/>
      </w:rPr>
    </w:lvl>
    <w:lvl w:ilvl="5" w:tplc="141E0D8E">
      <w:numFmt w:val="bullet"/>
      <w:lvlText w:val="•"/>
      <w:lvlJc w:val="left"/>
      <w:pPr>
        <w:ind w:left="5210" w:hanging="339"/>
      </w:pPr>
      <w:rPr>
        <w:rFonts w:hint="default"/>
        <w:lang w:val="lt-LT" w:eastAsia="en-US" w:bidi="ar-SA"/>
      </w:rPr>
    </w:lvl>
    <w:lvl w:ilvl="6" w:tplc="7C8C85A8">
      <w:numFmt w:val="bullet"/>
      <w:lvlText w:val="•"/>
      <w:lvlJc w:val="left"/>
      <w:pPr>
        <w:ind w:left="6032" w:hanging="339"/>
      </w:pPr>
      <w:rPr>
        <w:rFonts w:hint="default"/>
        <w:lang w:val="lt-LT" w:eastAsia="en-US" w:bidi="ar-SA"/>
      </w:rPr>
    </w:lvl>
    <w:lvl w:ilvl="7" w:tplc="EDD82E4E">
      <w:numFmt w:val="bullet"/>
      <w:lvlText w:val="•"/>
      <w:lvlJc w:val="left"/>
      <w:pPr>
        <w:ind w:left="6854" w:hanging="339"/>
      </w:pPr>
      <w:rPr>
        <w:rFonts w:hint="default"/>
        <w:lang w:val="lt-LT" w:eastAsia="en-US" w:bidi="ar-SA"/>
      </w:rPr>
    </w:lvl>
    <w:lvl w:ilvl="8" w:tplc="F5C4EEBC">
      <w:numFmt w:val="bullet"/>
      <w:lvlText w:val="•"/>
      <w:lvlJc w:val="left"/>
      <w:pPr>
        <w:ind w:left="7676" w:hanging="339"/>
      </w:pPr>
      <w:rPr>
        <w:rFonts w:hint="default"/>
        <w:lang w:val="lt-LT" w:eastAsia="en-US" w:bidi="ar-SA"/>
      </w:rPr>
    </w:lvl>
  </w:abstractNum>
  <w:num w:numId="1" w16cid:durableId="130202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30"/>
    <w:rsid w:val="001109FC"/>
    <w:rsid w:val="00E0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10E6"/>
  <w15:docId w15:val="{52D3F742-0379-4153-BE1C-74A25D60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9"/>
      <w:ind w:left="1093" w:hanging="33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.gov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1584</Words>
  <Characters>904</Characters>
  <Application>Microsoft Office Word</Application>
  <DocSecurity>0</DocSecurity>
  <Lines>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PVF_sutarties pakeitimas</dc:title>
  <dc:creator>GretaBaltakien</dc:creator>
  <cp:lastModifiedBy>Dovilė Medžiūnaitė</cp:lastModifiedBy>
  <cp:revision>2</cp:revision>
  <dcterms:created xsi:type="dcterms:W3CDTF">2023-04-02T11:08:00Z</dcterms:created>
  <dcterms:modified xsi:type="dcterms:W3CDTF">2023-04-02T11:08:00Z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LastSaved">
    <vt:filetime>2023-04-02T00:00:00Z</vt:filetime>
  </property>
</Properties>
</file>