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4C54" w14:textId="77777777" w:rsidR="00BF5E18" w:rsidRPr="00C07FE9" w:rsidRDefault="00BF5E18" w:rsidP="00BF5E18">
      <w:pPr>
        <w:pStyle w:val="Title"/>
        <w:rPr>
          <w:sz w:val="22"/>
          <w:szCs w:val="22"/>
        </w:rPr>
      </w:pPr>
      <w:r w:rsidRPr="00C07FE9">
        <w:rPr>
          <w:sz w:val="22"/>
          <w:szCs w:val="22"/>
        </w:rPr>
        <w:t>PAPILDOMAS SUSITARIMAS</w:t>
      </w:r>
    </w:p>
    <w:p w14:paraId="67031BCA" w14:textId="0C87916E" w:rsidR="00BF5E18" w:rsidRPr="00C07FE9" w:rsidRDefault="00BF5E18" w:rsidP="00BF5E18">
      <w:pPr>
        <w:pStyle w:val="Title"/>
        <w:rPr>
          <w:sz w:val="22"/>
          <w:szCs w:val="22"/>
        </w:rPr>
      </w:pPr>
      <w:r w:rsidRPr="00C07FE9">
        <w:rPr>
          <w:sz w:val="22"/>
          <w:szCs w:val="22"/>
        </w:rPr>
        <w:t>PRIE 2022 M. LAPKRIČIO 4 D. ELEKTROS ENERGIJOS PIRKIMO SUTARTIES NR. CPO228372-</w:t>
      </w:r>
      <w:r w:rsidR="00C07FE9" w:rsidRPr="00C07FE9">
        <w:rPr>
          <w:sz w:val="22"/>
          <w:szCs w:val="22"/>
        </w:rPr>
        <w:t>21689 ST-115 (4.5E)</w:t>
      </w:r>
    </w:p>
    <w:p w14:paraId="31CCD025" w14:textId="77777777" w:rsidR="00BF5E18" w:rsidRPr="00C07FE9" w:rsidRDefault="00BF5E18" w:rsidP="000B4D1F">
      <w:pPr>
        <w:pStyle w:val="BodyTextIndent"/>
        <w:ind w:firstLine="0"/>
        <w:jc w:val="center"/>
        <w:rPr>
          <w:sz w:val="22"/>
          <w:szCs w:val="22"/>
        </w:rPr>
      </w:pPr>
    </w:p>
    <w:p w14:paraId="6FC96935" w14:textId="180B8F3A" w:rsidR="00086B07" w:rsidRPr="00C07FE9" w:rsidRDefault="00086B07" w:rsidP="000B4D1F">
      <w:pPr>
        <w:pStyle w:val="BodyTextIndent"/>
        <w:ind w:firstLine="0"/>
        <w:jc w:val="center"/>
        <w:rPr>
          <w:sz w:val="22"/>
          <w:szCs w:val="22"/>
        </w:rPr>
      </w:pPr>
      <w:r w:rsidRPr="00C07FE9">
        <w:rPr>
          <w:sz w:val="22"/>
          <w:szCs w:val="22"/>
        </w:rPr>
        <w:t>20</w:t>
      </w:r>
      <w:r w:rsidR="001164F5" w:rsidRPr="00C07FE9">
        <w:rPr>
          <w:sz w:val="22"/>
          <w:szCs w:val="22"/>
        </w:rPr>
        <w:t>2</w:t>
      </w:r>
      <w:r w:rsidR="002213F4" w:rsidRPr="00C07FE9">
        <w:rPr>
          <w:sz w:val="22"/>
          <w:szCs w:val="22"/>
        </w:rPr>
        <w:t>3</w:t>
      </w:r>
      <w:r w:rsidRPr="00C07FE9">
        <w:rPr>
          <w:sz w:val="22"/>
          <w:szCs w:val="22"/>
        </w:rPr>
        <w:t xml:space="preserve"> m. </w:t>
      </w:r>
      <w:r w:rsidR="00CA3382" w:rsidRPr="00C07FE9">
        <w:rPr>
          <w:sz w:val="22"/>
          <w:szCs w:val="22"/>
        </w:rPr>
        <w:t>vasario</w:t>
      </w:r>
      <w:r w:rsidRPr="00C07FE9">
        <w:rPr>
          <w:sz w:val="22"/>
          <w:szCs w:val="22"/>
        </w:rPr>
        <w:t xml:space="preserve"> </w:t>
      </w:r>
      <w:r w:rsidR="00583C77" w:rsidRPr="00C07FE9">
        <w:rPr>
          <w:sz w:val="22"/>
          <w:szCs w:val="22"/>
          <w:lang w:val="en-US"/>
        </w:rPr>
        <w:t>2</w:t>
      </w:r>
      <w:r w:rsidR="00BF5E18" w:rsidRPr="00C07FE9">
        <w:rPr>
          <w:sz w:val="22"/>
          <w:szCs w:val="22"/>
          <w:lang w:val="en-US"/>
        </w:rPr>
        <w:t>7</w:t>
      </w:r>
      <w:r w:rsidR="00CA3382" w:rsidRPr="00C07FE9">
        <w:rPr>
          <w:sz w:val="22"/>
          <w:szCs w:val="22"/>
        </w:rPr>
        <w:t xml:space="preserve"> </w:t>
      </w:r>
      <w:r w:rsidRPr="00C07FE9">
        <w:rPr>
          <w:sz w:val="22"/>
          <w:szCs w:val="22"/>
        </w:rPr>
        <w:t>d. Nr.</w:t>
      </w:r>
      <w:r w:rsidR="00B4225A" w:rsidRPr="00C07FE9">
        <w:rPr>
          <w:sz w:val="22"/>
          <w:szCs w:val="22"/>
        </w:rPr>
        <w:t>______</w:t>
      </w:r>
    </w:p>
    <w:p w14:paraId="6FC96936" w14:textId="638484EF" w:rsidR="00086B07" w:rsidRPr="00C07FE9" w:rsidRDefault="00C07FE9" w:rsidP="000B4D1F">
      <w:pPr>
        <w:pStyle w:val="BodyTextIndent"/>
        <w:ind w:firstLine="0"/>
        <w:jc w:val="center"/>
        <w:rPr>
          <w:sz w:val="22"/>
          <w:szCs w:val="22"/>
        </w:rPr>
      </w:pPr>
      <w:r w:rsidRPr="00C07FE9">
        <w:rPr>
          <w:sz w:val="22"/>
          <w:szCs w:val="22"/>
        </w:rPr>
        <w:t>Bubiai</w:t>
      </w:r>
    </w:p>
    <w:p w14:paraId="6FC96937" w14:textId="77777777" w:rsidR="00086B07" w:rsidRPr="00C07FE9" w:rsidRDefault="00086B07" w:rsidP="000B4D1F">
      <w:pPr>
        <w:pStyle w:val="BodyTextIndent"/>
        <w:tabs>
          <w:tab w:val="left" w:pos="0"/>
        </w:tabs>
        <w:ind w:firstLine="576"/>
        <w:contextualSpacing/>
        <w:jc w:val="both"/>
        <w:rPr>
          <w:sz w:val="22"/>
          <w:szCs w:val="22"/>
        </w:rPr>
      </w:pPr>
    </w:p>
    <w:p w14:paraId="1A71037A" w14:textId="163F81F9" w:rsidR="00BF5E18" w:rsidRPr="00C07FE9" w:rsidRDefault="00BF5E18" w:rsidP="00BF5E18">
      <w:pPr>
        <w:tabs>
          <w:tab w:val="left" w:pos="0"/>
        </w:tabs>
        <w:ind w:firstLine="576"/>
        <w:contextualSpacing/>
        <w:jc w:val="both"/>
        <w:rPr>
          <w:sz w:val="22"/>
          <w:szCs w:val="22"/>
          <w:lang w:val="lt-LT"/>
        </w:rPr>
      </w:pPr>
      <w:r w:rsidRPr="00C07FE9">
        <w:rPr>
          <w:sz w:val="22"/>
          <w:szCs w:val="22"/>
          <w:lang w:val="lt-LT"/>
        </w:rPr>
        <w:t xml:space="preserve">Biudžetinė įstaiga Šiaulių </w:t>
      </w:r>
      <w:r w:rsidR="000A4B5A" w:rsidRPr="00C07FE9">
        <w:rPr>
          <w:sz w:val="22"/>
          <w:szCs w:val="22"/>
          <w:lang w:val="lt-LT"/>
        </w:rPr>
        <w:t>r. Dubysos aukštupio mokykla</w:t>
      </w:r>
      <w:r w:rsidRPr="00C07FE9">
        <w:rPr>
          <w:sz w:val="22"/>
          <w:szCs w:val="22"/>
          <w:lang w:val="lt-LT"/>
        </w:rPr>
        <w:t>, atstovaujama direktor</w:t>
      </w:r>
      <w:r w:rsidR="000A4B5A" w:rsidRPr="00C07FE9">
        <w:rPr>
          <w:sz w:val="22"/>
          <w:szCs w:val="22"/>
          <w:lang w:val="lt-LT"/>
        </w:rPr>
        <w:t>iaus</w:t>
      </w:r>
      <w:r w:rsidRPr="00C07FE9">
        <w:rPr>
          <w:sz w:val="22"/>
          <w:szCs w:val="22"/>
          <w:lang w:val="lt-LT"/>
        </w:rPr>
        <w:t xml:space="preserve"> Vaido </w:t>
      </w:r>
      <w:r w:rsidR="000A4B5A" w:rsidRPr="00C07FE9">
        <w:rPr>
          <w:sz w:val="22"/>
          <w:szCs w:val="22"/>
          <w:lang w:val="lt-LT"/>
        </w:rPr>
        <w:t>Bacio</w:t>
      </w:r>
      <w:r w:rsidRPr="00C07FE9">
        <w:rPr>
          <w:sz w:val="22"/>
          <w:szCs w:val="22"/>
          <w:lang w:val="lt-LT"/>
        </w:rPr>
        <w:t>, veikiančio pagal patvirtintus Šiaulių r</w:t>
      </w:r>
      <w:r w:rsidR="000A4B5A" w:rsidRPr="00C07FE9">
        <w:rPr>
          <w:sz w:val="22"/>
          <w:szCs w:val="22"/>
          <w:lang w:val="lt-LT"/>
        </w:rPr>
        <w:t xml:space="preserve">. </w:t>
      </w:r>
      <w:r w:rsidRPr="00C07FE9">
        <w:rPr>
          <w:sz w:val="22"/>
          <w:szCs w:val="22"/>
          <w:lang w:val="lt-LT"/>
        </w:rPr>
        <w:t xml:space="preserve"> </w:t>
      </w:r>
      <w:r w:rsidR="000A4B5A" w:rsidRPr="00C07FE9">
        <w:rPr>
          <w:sz w:val="22"/>
          <w:szCs w:val="22"/>
          <w:lang w:val="lt-LT"/>
        </w:rPr>
        <w:t>Dubysos aukštupio mokyklos</w:t>
      </w:r>
      <w:r w:rsidRPr="00C07FE9">
        <w:rPr>
          <w:sz w:val="22"/>
          <w:szCs w:val="22"/>
          <w:lang w:val="lt-LT"/>
        </w:rPr>
        <w:t xml:space="preserve"> nuostatus, toliau vadinama </w:t>
      </w:r>
      <w:r w:rsidRPr="00C07FE9">
        <w:rPr>
          <w:b/>
          <w:bCs/>
          <w:sz w:val="22"/>
          <w:szCs w:val="22"/>
          <w:lang w:val="lt-LT"/>
        </w:rPr>
        <w:t>Užsakovu</w:t>
      </w:r>
      <w:r w:rsidRPr="00C07FE9">
        <w:rPr>
          <w:b/>
          <w:sz w:val="22"/>
          <w:szCs w:val="22"/>
          <w:lang w:val="lt-LT"/>
        </w:rPr>
        <w:t>,</w:t>
      </w:r>
      <w:r w:rsidRPr="00C07FE9">
        <w:rPr>
          <w:sz w:val="22"/>
          <w:szCs w:val="22"/>
          <w:lang w:val="lt-LT"/>
        </w:rPr>
        <w:t xml:space="preserve"> iš vienos pusės, ir</w:t>
      </w:r>
      <w:r w:rsidRPr="00C07FE9">
        <w:rPr>
          <w:sz w:val="18"/>
          <w:szCs w:val="18"/>
          <w:lang w:val="lt-LT"/>
        </w:rPr>
        <w:t xml:space="preserve"> „</w:t>
      </w:r>
      <w:r w:rsidRPr="00C07FE9">
        <w:rPr>
          <w:sz w:val="22"/>
          <w:szCs w:val="22"/>
          <w:lang w:val="lt-LT"/>
        </w:rPr>
        <w:t>Elektrum Lietuva</w:t>
      </w:r>
      <w:r w:rsidRPr="00C07FE9">
        <w:rPr>
          <w:sz w:val="18"/>
          <w:szCs w:val="18"/>
          <w:lang w:val="lt-LT"/>
        </w:rPr>
        <w:t>“</w:t>
      </w:r>
      <w:r w:rsidRPr="00C07FE9">
        <w:rPr>
          <w:sz w:val="22"/>
          <w:szCs w:val="22"/>
          <w:lang w:val="lt-LT"/>
        </w:rPr>
        <w:t>, UAB</w:t>
      </w:r>
      <w:r w:rsidRPr="00C07FE9">
        <w:rPr>
          <w:b/>
          <w:sz w:val="22"/>
          <w:szCs w:val="22"/>
          <w:lang w:val="lt-LT"/>
        </w:rPr>
        <w:t xml:space="preserve">, </w:t>
      </w:r>
      <w:r w:rsidRPr="00C07FE9">
        <w:rPr>
          <w:sz w:val="22"/>
          <w:szCs w:val="22"/>
          <w:lang w:val="lt-LT"/>
        </w:rPr>
        <w:t>atstovaujama Pardavimų palaikymo verslo klientams komandos vadovės Deimantės Bitkerytės, veikiančio</w:t>
      </w:r>
      <w:r w:rsidR="00127CD1" w:rsidRPr="00C07FE9">
        <w:rPr>
          <w:sz w:val="22"/>
          <w:szCs w:val="22"/>
          <w:lang w:val="lt-LT"/>
        </w:rPr>
        <w:t>s</w:t>
      </w:r>
      <w:r w:rsidRPr="00C07FE9">
        <w:rPr>
          <w:sz w:val="22"/>
          <w:szCs w:val="22"/>
          <w:lang w:val="lt-LT"/>
        </w:rPr>
        <w:t xml:space="preserve"> pagal įgaliojimą</w:t>
      </w:r>
      <w:r w:rsidRPr="00C07FE9">
        <w:rPr>
          <w:b/>
          <w:sz w:val="22"/>
          <w:szCs w:val="22"/>
          <w:lang w:val="lt-LT"/>
        </w:rPr>
        <w:t>,</w:t>
      </w:r>
      <w:r w:rsidRPr="00C07FE9">
        <w:rPr>
          <w:bCs/>
          <w:sz w:val="22"/>
          <w:szCs w:val="22"/>
          <w:lang w:val="lt-LT"/>
        </w:rPr>
        <w:t xml:space="preserve"> toliau</w:t>
      </w:r>
      <w:r w:rsidRPr="00C07FE9">
        <w:rPr>
          <w:sz w:val="22"/>
          <w:szCs w:val="22"/>
          <w:lang w:val="lt-LT"/>
        </w:rPr>
        <w:t xml:space="preserve"> </w:t>
      </w:r>
      <w:r w:rsidRPr="00C07FE9">
        <w:rPr>
          <w:bCs/>
          <w:sz w:val="22"/>
          <w:szCs w:val="22"/>
          <w:lang w:val="lt-LT"/>
        </w:rPr>
        <w:t xml:space="preserve">vadinama </w:t>
      </w:r>
      <w:r w:rsidRPr="00C07FE9">
        <w:rPr>
          <w:b/>
          <w:sz w:val="22"/>
          <w:szCs w:val="22"/>
          <w:lang w:val="lt-LT"/>
        </w:rPr>
        <w:t>Tiekėju,</w:t>
      </w:r>
      <w:r w:rsidRPr="00C07FE9">
        <w:rPr>
          <w:sz w:val="22"/>
          <w:szCs w:val="22"/>
          <w:lang w:val="lt-LT"/>
        </w:rPr>
        <w:t xml:space="preserve"> iš kitos pusės (toliau - </w:t>
      </w:r>
      <w:r w:rsidRPr="00C07FE9">
        <w:rPr>
          <w:b/>
          <w:sz w:val="22"/>
          <w:szCs w:val="22"/>
          <w:lang w:val="lt-LT"/>
        </w:rPr>
        <w:t>Šalys</w:t>
      </w:r>
      <w:r w:rsidRPr="00C07FE9">
        <w:rPr>
          <w:sz w:val="22"/>
          <w:szCs w:val="22"/>
          <w:lang w:val="lt-LT"/>
        </w:rPr>
        <w:t>), atsižvelgdami į tai, kad:</w:t>
      </w:r>
    </w:p>
    <w:p w14:paraId="7C9F25F9" w14:textId="77777777" w:rsidR="00BF5E18" w:rsidRPr="00C07FE9" w:rsidRDefault="00BF5E18" w:rsidP="00BF5E18">
      <w:pPr>
        <w:numPr>
          <w:ilvl w:val="0"/>
          <w:numId w:val="1"/>
        </w:numPr>
        <w:tabs>
          <w:tab w:val="left" w:pos="0"/>
        </w:tabs>
        <w:suppressAutoHyphens/>
        <w:ind w:left="0" w:firstLine="576"/>
        <w:contextualSpacing/>
        <w:jc w:val="both"/>
        <w:rPr>
          <w:sz w:val="22"/>
          <w:szCs w:val="22"/>
          <w:lang w:val="lt-LT"/>
        </w:rPr>
      </w:pPr>
      <w:r w:rsidRPr="00C07FE9">
        <w:rPr>
          <w:sz w:val="22"/>
          <w:szCs w:val="22"/>
          <w:lang w:val="lt-LT"/>
        </w:rPr>
        <w:t>Elektros energijos kainos rinkoje sumažėjo;</w:t>
      </w:r>
    </w:p>
    <w:p w14:paraId="0080CCAE" w14:textId="77777777" w:rsidR="00BF5E18" w:rsidRPr="00C07FE9" w:rsidRDefault="00BF5E18" w:rsidP="00BF5E18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  <w:lang w:val="lt-LT"/>
        </w:rPr>
      </w:pPr>
      <w:r w:rsidRPr="00C07FE9">
        <w:rPr>
          <w:b/>
          <w:bCs/>
          <w:sz w:val="22"/>
          <w:szCs w:val="22"/>
          <w:lang w:val="lt-LT"/>
        </w:rPr>
        <w:t>Užsakovas</w:t>
      </w:r>
      <w:r w:rsidRPr="00C07FE9">
        <w:rPr>
          <w:sz w:val="22"/>
          <w:szCs w:val="22"/>
          <w:lang w:val="lt-LT"/>
        </w:rPr>
        <w:t xml:space="preserve"> privalo vadovautis viešųjų pirkimų įstatymo nuostatomis ir užtikrinti racionalų lėšų panaudojimą,</w:t>
      </w:r>
    </w:p>
    <w:p w14:paraId="6838CF34" w14:textId="77777777" w:rsidR="00BF5E18" w:rsidRPr="00C07FE9" w:rsidRDefault="00BF5E18" w:rsidP="00BF5E18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  <w:lang w:val="lt-LT"/>
        </w:rPr>
      </w:pPr>
      <w:r w:rsidRPr="00C07FE9">
        <w:rPr>
          <w:b/>
          <w:bCs/>
          <w:sz w:val="22"/>
          <w:szCs w:val="22"/>
          <w:lang w:val="lt-LT"/>
        </w:rPr>
        <w:t>Užsakovo</w:t>
      </w:r>
      <w:r w:rsidRPr="00C07FE9">
        <w:rPr>
          <w:sz w:val="22"/>
          <w:szCs w:val="22"/>
          <w:lang w:val="lt-LT"/>
        </w:rPr>
        <w:t xml:space="preserve"> patirtos sąnaudos nebus įtrauktos į tarifą ir </w:t>
      </w:r>
      <w:r w:rsidRPr="00C07FE9">
        <w:rPr>
          <w:b/>
          <w:bCs/>
          <w:sz w:val="22"/>
          <w:szCs w:val="22"/>
          <w:lang w:val="lt-LT"/>
        </w:rPr>
        <w:t>Užsakovas</w:t>
      </w:r>
      <w:r w:rsidRPr="00C07FE9">
        <w:rPr>
          <w:sz w:val="22"/>
          <w:szCs w:val="22"/>
          <w:lang w:val="lt-LT"/>
        </w:rPr>
        <w:t xml:space="preserve">  patirs didžiulius nuostolius.</w:t>
      </w:r>
    </w:p>
    <w:p w14:paraId="6671ED3C" w14:textId="77777777" w:rsidR="00BF5E18" w:rsidRPr="00C07FE9" w:rsidRDefault="00BF5E18" w:rsidP="00BF5E18">
      <w:pPr>
        <w:pStyle w:val="ListParagraph"/>
        <w:tabs>
          <w:tab w:val="left" w:pos="0"/>
        </w:tabs>
        <w:ind w:left="360"/>
        <w:jc w:val="both"/>
        <w:rPr>
          <w:sz w:val="22"/>
          <w:szCs w:val="22"/>
          <w:lang w:val="lt-LT"/>
        </w:rPr>
      </w:pPr>
    </w:p>
    <w:p w14:paraId="3BA6F8F4" w14:textId="1D076550" w:rsidR="00BF5E18" w:rsidRPr="00C07FE9" w:rsidRDefault="00BF5E18" w:rsidP="00BF5E18">
      <w:pPr>
        <w:pStyle w:val="ListParagraph"/>
        <w:tabs>
          <w:tab w:val="left" w:pos="0"/>
        </w:tabs>
        <w:ind w:left="360"/>
        <w:jc w:val="both"/>
        <w:rPr>
          <w:sz w:val="22"/>
          <w:szCs w:val="22"/>
          <w:lang w:val="lt-LT"/>
        </w:rPr>
      </w:pPr>
      <w:r w:rsidRPr="00C07FE9">
        <w:rPr>
          <w:bCs/>
          <w:sz w:val="22"/>
          <w:szCs w:val="22"/>
          <w:lang w:val="lt-LT"/>
        </w:rPr>
        <w:t>Vadovaujantis</w:t>
      </w:r>
      <w:r w:rsidRPr="00C07FE9">
        <w:rPr>
          <w:b/>
          <w:sz w:val="22"/>
          <w:szCs w:val="22"/>
          <w:lang w:val="lt-LT"/>
        </w:rPr>
        <w:t xml:space="preserve"> </w:t>
      </w:r>
      <w:r w:rsidRPr="00C07FE9">
        <w:rPr>
          <w:sz w:val="22"/>
          <w:szCs w:val="22"/>
          <w:lang w:val="lt-LT"/>
        </w:rPr>
        <w:t xml:space="preserve">Pirkimo sutarties Nr. </w:t>
      </w:r>
      <w:r w:rsidRPr="00C07FE9">
        <w:rPr>
          <w:sz w:val="22"/>
          <w:szCs w:val="22"/>
        </w:rPr>
        <w:t>CPO228372-</w:t>
      </w:r>
      <w:r w:rsidR="00C07FE9" w:rsidRPr="00C07FE9">
        <w:rPr>
          <w:sz w:val="22"/>
          <w:szCs w:val="22"/>
        </w:rPr>
        <w:t>21689 ST-115 (4.5E)</w:t>
      </w:r>
      <w:r w:rsidRPr="00C07FE9">
        <w:rPr>
          <w:sz w:val="22"/>
          <w:szCs w:val="22"/>
          <w:lang w:val="lt-LT"/>
        </w:rPr>
        <w:t xml:space="preserve">8.1.4 punktu bei LR viešųjų pirkimų įstatymo 89 str. 3 punktu, </w:t>
      </w:r>
      <w:r w:rsidRPr="00C07FE9">
        <w:rPr>
          <w:b/>
          <w:sz w:val="22"/>
          <w:szCs w:val="22"/>
          <w:lang w:val="lt-LT"/>
        </w:rPr>
        <w:t>Šalys</w:t>
      </w:r>
      <w:r w:rsidRPr="00C07FE9">
        <w:rPr>
          <w:sz w:val="22"/>
          <w:szCs w:val="22"/>
          <w:lang w:val="lt-LT"/>
        </w:rPr>
        <w:t xml:space="preserve"> susitaria:</w:t>
      </w:r>
    </w:p>
    <w:p w14:paraId="0FA98089" w14:textId="5C080649" w:rsidR="00BF5E18" w:rsidRPr="00C07FE9" w:rsidRDefault="00BF5E18" w:rsidP="00BF5E18">
      <w:pPr>
        <w:pStyle w:val="ListParagraph"/>
        <w:numPr>
          <w:ilvl w:val="0"/>
          <w:numId w:val="9"/>
        </w:numPr>
        <w:tabs>
          <w:tab w:val="left" w:pos="0"/>
        </w:tabs>
        <w:jc w:val="both"/>
        <w:rPr>
          <w:sz w:val="22"/>
          <w:szCs w:val="22"/>
          <w:lang w:val="lt-LT"/>
        </w:rPr>
      </w:pPr>
      <w:r w:rsidRPr="00C07FE9">
        <w:rPr>
          <w:b/>
          <w:bCs/>
          <w:sz w:val="22"/>
          <w:szCs w:val="22"/>
          <w:lang w:val="lt-LT"/>
        </w:rPr>
        <w:t>Tiekėjui</w:t>
      </w:r>
      <w:r w:rsidRPr="00C07FE9">
        <w:rPr>
          <w:sz w:val="22"/>
          <w:szCs w:val="22"/>
          <w:lang w:val="lt-LT"/>
        </w:rPr>
        <w:t xml:space="preserve"> pritaikius nuolaidą, pakeisti </w:t>
      </w:r>
      <w:r w:rsidRPr="00C07FE9">
        <w:rPr>
          <w:sz w:val="22"/>
          <w:szCs w:val="22"/>
          <w:lang w:val="lt-LT" w:eastAsia="lt-LT"/>
        </w:rPr>
        <w:t xml:space="preserve">2022 m. lapkričio 4 d. tarp </w:t>
      </w:r>
      <w:r w:rsidRPr="00C07FE9">
        <w:rPr>
          <w:b/>
          <w:bCs/>
          <w:sz w:val="22"/>
          <w:szCs w:val="22"/>
          <w:lang w:val="lt-LT" w:eastAsia="lt-LT"/>
        </w:rPr>
        <w:t>Užsakovo</w:t>
      </w:r>
      <w:r w:rsidRPr="00C07FE9">
        <w:rPr>
          <w:sz w:val="22"/>
          <w:szCs w:val="22"/>
          <w:lang w:val="lt-LT" w:eastAsia="lt-LT"/>
        </w:rPr>
        <w:t xml:space="preserve"> ir </w:t>
      </w:r>
      <w:r w:rsidRPr="00C07FE9">
        <w:rPr>
          <w:b/>
          <w:bCs/>
          <w:sz w:val="22"/>
          <w:szCs w:val="22"/>
          <w:lang w:val="lt-LT" w:eastAsia="lt-LT"/>
        </w:rPr>
        <w:t>Tiekėjo</w:t>
      </w:r>
      <w:r w:rsidRPr="00C07FE9">
        <w:rPr>
          <w:sz w:val="22"/>
          <w:szCs w:val="22"/>
          <w:lang w:val="lt-LT" w:eastAsia="lt-LT"/>
        </w:rPr>
        <w:t xml:space="preserve"> pasirašytos pirkimo sutarties Nr. </w:t>
      </w:r>
      <w:r w:rsidRPr="00C07FE9">
        <w:rPr>
          <w:sz w:val="22"/>
          <w:szCs w:val="22"/>
          <w:lang w:val="lt-LT"/>
        </w:rPr>
        <w:t>CPO228372-</w:t>
      </w:r>
      <w:r w:rsidR="00C07FE9" w:rsidRPr="00C07FE9">
        <w:rPr>
          <w:sz w:val="22"/>
          <w:szCs w:val="22"/>
        </w:rPr>
        <w:t>21689 ST-115 (4.5E)</w:t>
      </w:r>
      <w:r w:rsidRPr="00C07FE9">
        <w:rPr>
          <w:sz w:val="22"/>
          <w:szCs w:val="22"/>
        </w:rPr>
        <w:t>)</w:t>
      </w:r>
      <w:r w:rsidRPr="00C07FE9">
        <w:rPr>
          <w:sz w:val="22"/>
          <w:szCs w:val="22"/>
          <w:lang w:val="lt-LT" w:eastAsia="lt-LT"/>
        </w:rPr>
        <w:t xml:space="preserve"> (toliau – Sutartis) priedo 1 lentelę, ją išdėstant taip:</w:t>
      </w:r>
    </w:p>
    <w:p w14:paraId="14D34C18" w14:textId="091AE1E7" w:rsidR="004E143A" w:rsidRPr="005330D7" w:rsidRDefault="004E143A" w:rsidP="004E143A">
      <w:pPr>
        <w:tabs>
          <w:tab w:val="left" w:pos="0"/>
        </w:tabs>
        <w:jc w:val="both"/>
        <w:rPr>
          <w:color w:val="000000"/>
          <w:sz w:val="24"/>
          <w:szCs w:val="24"/>
          <w:lang w:val="lt-LT"/>
        </w:rPr>
      </w:pPr>
    </w:p>
    <w:tbl>
      <w:tblPr>
        <w:tblW w:w="9311" w:type="dxa"/>
        <w:tblInd w:w="274" w:type="dxa"/>
        <w:tblLook w:val="04A0" w:firstRow="1" w:lastRow="0" w:firstColumn="1" w:lastColumn="0" w:noHBand="0" w:noVBand="1"/>
      </w:tblPr>
      <w:tblGrid>
        <w:gridCol w:w="3969"/>
        <w:gridCol w:w="5342"/>
      </w:tblGrid>
      <w:tr w:rsidR="004A1E16" w:rsidRPr="004A1E16" w14:paraId="0470C204" w14:textId="77777777" w:rsidTr="00BF5E18">
        <w:trPr>
          <w:trHeight w:val="282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469E" w14:textId="77777777" w:rsidR="004A1E16" w:rsidRPr="006579D6" w:rsidRDefault="004A1E16" w:rsidP="004A1E16">
            <w:pPr>
              <w:rPr>
                <w:color w:val="000000"/>
                <w:sz w:val="18"/>
                <w:szCs w:val="18"/>
                <w:lang w:val="lv-LV" w:eastAsia="lv-LV"/>
              </w:rPr>
            </w:pPr>
            <w:r w:rsidRPr="006579D6">
              <w:rPr>
                <w:color w:val="000000"/>
                <w:sz w:val="18"/>
                <w:szCs w:val="18"/>
                <w:lang w:val="lv-LV" w:eastAsia="lv-LV"/>
              </w:rPr>
              <w:t>Elektros energijos Pardavimo laikotarpis</w:t>
            </w:r>
          </w:p>
        </w:tc>
        <w:tc>
          <w:tcPr>
            <w:tcW w:w="5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A014D" w14:textId="084F8579" w:rsidR="004A1E16" w:rsidRPr="006579D6" w:rsidRDefault="004A1E16" w:rsidP="004A1E16">
            <w:pPr>
              <w:rPr>
                <w:color w:val="000000"/>
                <w:sz w:val="18"/>
                <w:szCs w:val="18"/>
                <w:lang w:val="lv-LV" w:eastAsia="lv-LV"/>
              </w:rPr>
            </w:pPr>
            <w:r w:rsidRPr="006579D6">
              <w:rPr>
                <w:color w:val="000000"/>
                <w:sz w:val="18"/>
                <w:szCs w:val="18"/>
                <w:lang w:val="lv-LV" w:eastAsia="lv-LV"/>
              </w:rPr>
              <w:t>2023.0</w:t>
            </w:r>
            <w:r w:rsidR="00583C77">
              <w:rPr>
                <w:color w:val="000000"/>
                <w:sz w:val="18"/>
                <w:szCs w:val="18"/>
                <w:lang w:val="lv-LV" w:eastAsia="lv-LV"/>
              </w:rPr>
              <w:t>3</w:t>
            </w:r>
            <w:r w:rsidRPr="006579D6">
              <w:rPr>
                <w:color w:val="000000"/>
                <w:sz w:val="18"/>
                <w:szCs w:val="18"/>
                <w:lang w:val="lv-LV" w:eastAsia="lv-LV"/>
              </w:rPr>
              <w:t>.01-202</w:t>
            </w:r>
            <w:r w:rsidR="00583C77">
              <w:rPr>
                <w:color w:val="000000"/>
                <w:sz w:val="18"/>
                <w:szCs w:val="18"/>
                <w:lang w:val="lv-LV" w:eastAsia="lv-LV"/>
              </w:rPr>
              <w:t>3.12.31</w:t>
            </w:r>
          </w:p>
        </w:tc>
      </w:tr>
      <w:tr w:rsidR="004A1E16" w:rsidRPr="004A1E16" w14:paraId="633882FB" w14:textId="77777777" w:rsidTr="00BF5E18">
        <w:trPr>
          <w:trHeight w:val="53"/>
        </w:trPr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BB2A" w14:textId="77777777" w:rsidR="004A1E16" w:rsidRPr="006579D6" w:rsidRDefault="004A1E16" w:rsidP="004A1E16">
            <w:pPr>
              <w:rPr>
                <w:color w:val="000000"/>
                <w:sz w:val="18"/>
                <w:szCs w:val="18"/>
                <w:lang w:val="lv-LV" w:eastAsia="lv-LV"/>
              </w:rPr>
            </w:pPr>
            <w:r w:rsidRPr="006579D6">
              <w:rPr>
                <w:color w:val="000000"/>
                <w:sz w:val="18"/>
                <w:szCs w:val="18"/>
                <w:lang w:val="lv-LV" w:eastAsia="lv-LV"/>
              </w:rPr>
              <w:t>Elektros energijos Tarifo planas (be PVM)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C1E6F" w14:textId="6EF522C6" w:rsidR="004A1E16" w:rsidRPr="006579D6" w:rsidRDefault="004A1E16" w:rsidP="004A1E16">
            <w:pPr>
              <w:rPr>
                <w:color w:val="000000"/>
                <w:sz w:val="18"/>
                <w:szCs w:val="18"/>
                <w:lang w:val="lv-LV" w:eastAsia="lv-LV"/>
              </w:rPr>
            </w:pPr>
            <w:r w:rsidRPr="006579D6">
              <w:rPr>
                <w:color w:val="000000"/>
                <w:sz w:val="18"/>
                <w:szCs w:val="18"/>
                <w:lang w:val="lv-LV" w:eastAsia="lv-LV"/>
              </w:rPr>
              <w:t xml:space="preserve">Vienos laiko zonos: </w:t>
            </w:r>
            <w:r w:rsidR="00583C77" w:rsidRPr="00583C77">
              <w:rPr>
                <w:color w:val="000000"/>
                <w:sz w:val="18"/>
                <w:szCs w:val="18"/>
                <w:lang w:val="lv-LV" w:eastAsia="lv-LV"/>
              </w:rPr>
              <w:t>0.</w:t>
            </w:r>
            <w:r w:rsidR="00923701">
              <w:rPr>
                <w:color w:val="000000"/>
                <w:sz w:val="18"/>
                <w:szCs w:val="18"/>
                <w:lang w:val="lv-LV" w:eastAsia="lv-LV"/>
              </w:rPr>
              <w:t>29220</w:t>
            </w:r>
            <w:r w:rsidR="00583C77">
              <w:rPr>
                <w:color w:val="000000"/>
                <w:sz w:val="18"/>
                <w:szCs w:val="18"/>
                <w:lang w:val="lv-LV" w:eastAsia="lv-LV"/>
              </w:rPr>
              <w:t xml:space="preserve"> </w:t>
            </w:r>
            <w:r w:rsidRPr="006579D6">
              <w:rPr>
                <w:color w:val="000000"/>
                <w:sz w:val="18"/>
                <w:szCs w:val="18"/>
                <w:lang w:val="lv-LV" w:eastAsia="lv-LV"/>
              </w:rPr>
              <w:t>EUR/kWh</w:t>
            </w:r>
          </w:p>
        </w:tc>
      </w:tr>
      <w:tr w:rsidR="004A1E16" w:rsidRPr="004A1E16" w14:paraId="58272F3B" w14:textId="77777777" w:rsidTr="00BF5E18">
        <w:trPr>
          <w:trHeight w:val="53"/>
        </w:trPr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BE4A" w14:textId="77777777" w:rsidR="004A1E16" w:rsidRPr="006579D6" w:rsidRDefault="004A1E16" w:rsidP="004A1E16">
            <w:pPr>
              <w:rPr>
                <w:color w:val="000000"/>
                <w:sz w:val="18"/>
                <w:szCs w:val="18"/>
                <w:lang w:val="lv-LV" w:eastAsia="lv-LV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1CDF7" w14:textId="282D8C3F" w:rsidR="004A1E16" w:rsidRPr="006579D6" w:rsidRDefault="004A1E16" w:rsidP="004A1E16">
            <w:pPr>
              <w:rPr>
                <w:color w:val="000000"/>
                <w:sz w:val="18"/>
                <w:szCs w:val="18"/>
                <w:lang w:val="lv-LV" w:eastAsia="lv-LV"/>
              </w:rPr>
            </w:pPr>
            <w:r w:rsidRPr="006579D6">
              <w:rPr>
                <w:color w:val="000000"/>
                <w:sz w:val="18"/>
                <w:szCs w:val="18"/>
                <w:lang w:val="lv-LV" w:eastAsia="lv-LV"/>
              </w:rPr>
              <w:t xml:space="preserve">Dienos metu: </w:t>
            </w:r>
            <w:r w:rsidR="00583C77" w:rsidRPr="00583C77">
              <w:rPr>
                <w:color w:val="000000"/>
                <w:sz w:val="18"/>
                <w:szCs w:val="18"/>
                <w:lang w:val="lv-LV" w:eastAsia="lv-LV"/>
              </w:rPr>
              <w:t>0.</w:t>
            </w:r>
            <w:r w:rsidR="00923701">
              <w:rPr>
                <w:color w:val="000000"/>
                <w:sz w:val="18"/>
                <w:szCs w:val="18"/>
                <w:lang w:val="lv-LV" w:eastAsia="lv-LV"/>
              </w:rPr>
              <w:t xml:space="preserve">29220 </w:t>
            </w:r>
            <w:r w:rsidRPr="006579D6">
              <w:rPr>
                <w:color w:val="000000"/>
                <w:sz w:val="18"/>
                <w:szCs w:val="18"/>
                <w:lang w:val="lv-LV" w:eastAsia="lv-LV"/>
              </w:rPr>
              <w:t>EUR/kWh</w:t>
            </w:r>
          </w:p>
        </w:tc>
      </w:tr>
      <w:tr w:rsidR="004A1E16" w:rsidRPr="004A1E16" w14:paraId="39698200" w14:textId="77777777" w:rsidTr="00BF5E18">
        <w:trPr>
          <w:trHeight w:val="53"/>
        </w:trPr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D49B" w14:textId="77777777" w:rsidR="004A1E16" w:rsidRPr="006579D6" w:rsidRDefault="004A1E16" w:rsidP="004A1E16">
            <w:pPr>
              <w:rPr>
                <w:color w:val="000000"/>
                <w:sz w:val="18"/>
                <w:szCs w:val="18"/>
                <w:lang w:val="lv-LV" w:eastAsia="lv-LV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826E8" w14:textId="52E458B5" w:rsidR="004A1E16" w:rsidRPr="00CA3382" w:rsidRDefault="004A1E16" w:rsidP="004A1E16">
            <w:pPr>
              <w:rPr>
                <w:color w:val="000000"/>
                <w:sz w:val="18"/>
                <w:szCs w:val="18"/>
                <w:lang w:val="lt-LT" w:eastAsia="lv-LV"/>
              </w:rPr>
            </w:pPr>
            <w:r w:rsidRPr="006579D6">
              <w:rPr>
                <w:color w:val="000000"/>
                <w:sz w:val="18"/>
                <w:szCs w:val="18"/>
                <w:lang w:val="lv-LV" w:eastAsia="lv-LV"/>
              </w:rPr>
              <w:t xml:space="preserve">Savaitgaliais ir nakties metu: </w:t>
            </w:r>
            <w:r w:rsidR="00583C77" w:rsidRPr="00583C77">
              <w:rPr>
                <w:color w:val="000000"/>
                <w:sz w:val="18"/>
                <w:szCs w:val="18"/>
                <w:lang w:val="lv-LV" w:eastAsia="lv-LV"/>
              </w:rPr>
              <w:t>0.</w:t>
            </w:r>
            <w:r w:rsidR="00923701">
              <w:rPr>
                <w:color w:val="000000"/>
                <w:sz w:val="18"/>
                <w:szCs w:val="18"/>
                <w:lang w:val="lv-LV" w:eastAsia="lv-LV"/>
              </w:rPr>
              <w:t xml:space="preserve">29220 </w:t>
            </w:r>
            <w:r w:rsidRPr="006579D6">
              <w:rPr>
                <w:color w:val="000000"/>
                <w:sz w:val="18"/>
                <w:szCs w:val="18"/>
                <w:lang w:val="lv-LV" w:eastAsia="lv-LV"/>
              </w:rPr>
              <w:t>EUR/kWh</w:t>
            </w:r>
          </w:p>
        </w:tc>
      </w:tr>
      <w:tr w:rsidR="004A1E16" w:rsidRPr="004A1E16" w14:paraId="264D0B6A" w14:textId="77777777" w:rsidTr="00BF5E18">
        <w:trPr>
          <w:trHeight w:val="53"/>
        </w:trPr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0D2C" w14:textId="77777777" w:rsidR="004A1E16" w:rsidRPr="006579D6" w:rsidRDefault="004A1E16" w:rsidP="004A1E16">
            <w:pPr>
              <w:rPr>
                <w:color w:val="000000"/>
                <w:sz w:val="18"/>
                <w:szCs w:val="18"/>
                <w:lang w:val="lv-LV" w:eastAsia="lv-LV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F1C49" w14:textId="3D5CB236" w:rsidR="004A1E16" w:rsidRPr="006579D6" w:rsidRDefault="00286DD4" w:rsidP="004A1E16">
            <w:pPr>
              <w:rPr>
                <w:color w:val="000000"/>
                <w:sz w:val="18"/>
                <w:szCs w:val="18"/>
                <w:lang w:val="lv-LV" w:eastAsia="lv-LV"/>
              </w:rPr>
            </w:pPr>
            <w:r>
              <w:rPr>
                <w:color w:val="000000"/>
                <w:sz w:val="18"/>
                <w:szCs w:val="18"/>
                <w:lang w:val="lv-LV" w:eastAsia="lv-LV"/>
              </w:rPr>
              <w:t>Maksimalių apkrovų</w:t>
            </w:r>
            <w:r w:rsidR="004A1E16" w:rsidRPr="006579D6">
              <w:rPr>
                <w:color w:val="000000"/>
                <w:sz w:val="18"/>
                <w:szCs w:val="18"/>
                <w:lang w:val="lv-LV" w:eastAsia="lv-LV"/>
              </w:rPr>
              <w:t xml:space="preserve">: </w:t>
            </w:r>
            <w:r w:rsidR="00583C77" w:rsidRPr="00583C77">
              <w:rPr>
                <w:color w:val="000000"/>
                <w:sz w:val="18"/>
                <w:szCs w:val="18"/>
                <w:lang w:val="lv-LV" w:eastAsia="lv-LV"/>
              </w:rPr>
              <w:t>0.</w:t>
            </w:r>
            <w:r w:rsidR="00923701">
              <w:rPr>
                <w:color w:val="000000"/>
                <w:sz w:val="18"/>
                <w:szCs w:val="18"/>
                <w:lang w:val="lv-LV" w:eastAsia="lv-LV"/>
              </w:rPr>
              <w:t xml:space="preserve">29220 </w:t>
            </w:r>
            <w:r w:rsidR="004A1E16" w:rsidRPr="006579D6">
              <w:rPr>
                <w:color w:val="000000"/>
                <w:sz w:val="18"/>
                <w:szCs w:val="18"/>
                <w:lang w:val="lv-LV" w:eastAsia="lv-LV"/>
              </w:rPr>
              <w:t>EUR/kWh</w:t>
            </w:r>
          </w:p>
        </w:tc>
      </w:tr>
      <w:tr w:rsidR="004A1E16" w:rsidRPr="004A1E16" w14:paraId="32BDF486" w14:textId="77777777" w:rsidTr="00BF5E18">
        <w:trPr>
          <w:trHeight w:val="53"/>
        </w:trPr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B4C0" w14:textId="77777777" w:rsidR="004A1E16" w:rsidRPr="006579D6" w:rsidRDefault="004A1E16" w:rsidP="004A1E16">
            <w:pPr>
              <w:rPr>
                <w:color w:val="000000"/>
                <w:sz w:val="18"/>
                <w:szCs w:val="18"/>
                <w:lang w:val="lv-LV" w:eastAsia="lv-LV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22262" w14:textId="534C9E2B" w:rsidR="004A1E16" w:rsidRPr="006579D6" w:rsidRDefault="004A1E16" w:rsidP="004A1E16">
            <w:pPr>
              <w:rPr>
                <w:color w:val="000000"/>
                <w:sz w:val="18"/>
                <w:szCs w:val="18"/>
                <w:lang w:val="lv-LV" w:eastAsia="lv-LV"/>
              </w:rPr>
            </w:pPr>
            <w:r w:rsidRPr="006579D6">
              <w:rPr>
                <w:color w:val="000000"/>
                <w:sz w:val="18"/>
                <w:szCs w:val="18"/>
                <w:lang w:val="lv-LV" w:eastAsia="lv-LV"/>
              </w:rPr>
              <w:t xml:space="preserve">Vidutinių apkrovų: </w:t>
            </w:r>
            <w:r w:rsidR="00583C77" w:rsidRPr="00583C77">
              <w:rPr>
                <w:color w:val="000000"/>
                <w:sz w:val="18"/>
                <w:szCs w:val="18"/>
                <w:lang w:val="lv-LV" w:eastAsia="lv-LV"/>
              </w:rPr>
              <w:t>0.</w:t>
            </w:r>
            <w:r w:rsidR="00923701">
              <w:rPr>
                <w:color w:val="000000"/>
                <w:sz w:val="18"/>
                <w:szCs w:val="18"/>
                <w:lang w:val="lv-LV" w:eastAsia="lv-LV"/>
              </w:rPr>
              <w:t xml:space="preserve">29220 </w:t>
            </w:r>
            <w:r w:rsidRPr="006579D6">
              <w:rPr>
                <w:color w:val="000000"/>
                <w:sz w:val="18"/>
                <w:szCs w:val="18"/>
                <w:lang w:val="lv-LV" w:eastAsia="lv-LV"/>
              </w:rPr>
              <w:t>EUR/kWh</w:t>
            </w:r>
          </w:p>
        </w:tc>
      </w:tr>
      <w:tr w:rsidR="004A1E16" w:rsidRPr="004A1E16" w14:paraId="5FAD6309" w14:textId="77777777" w:rsidTr="00BF5E18">
        <w:trPr>
          <w:trHeight w:val="53"/>
        </w:trPr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9A3D" w14:textId="77777777" w:rsidR="004A1E16" w:rsidRPr="006579D6" w:rsidRDefault="004A1E16" w:rsidP="004A1E16">
            <w:pPr>
              <w:rPr>
                <w:color w:val="000000"/>
                <w:sz w:val="18"/>
                <w:szCs w:val="18"/>
                <w:lang w:val="lv-LV" w:eastAsia="lv-LV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BDCAA" w14:textId="03D6677B" w:rsidR="004A1E16" w:rsidRPr="006579D6" w:rsidRDefault="004A1E16" w:rsidP="004A1E16">
            <w:pPr>
              <w:rPr>
                <w:color w:val="000000"/>
                <w:sz w:val="18"/>
                <w:szCs w:val="18"/>
                <w:lang w:val="lv-LV" w:eastAsia="lv-LV"/>
              </w:rPr>
            </w:pPr>
            <w:r w:rsidRPr="006579D6">
              <w:rPr>
                <w:color w:val="000000"/>
                <w:sz w:val="18"/>
                <w:szCs w:val="18"/>
                <w:lang w:val="lv-LV" w:eastAsia="lv-LV"/>
              </w:rPr>
              <w:t xml:space="preserve">Savaitgaliais, švenčių dienomis: </w:t>
            </w:r>
            <w:r w:rsidR="00583C77" w:rsidRPr="00583C77">
              <w:rPr>
                <w:color w:val="000000"/>
                <w:sz w:val="18"/>
                <w:szCs w:val="18"/>
                <w:lang w:val="lv-LV" w:eastAsia="lv-LV"/>
              </w:rPr>
              <w:t>0.</w:t>
            </w:r>
            <w:r w:rsidR="00923701">
              <w:rPr>
                <w:color w:val="000000"/>
                <w:sz w:val="18"/>
                <w:szCs w:val="18"/>
                <w:lang w:val="lv-LV" w:eastAsia="lv-LV"/>
              </w:rPr>
              <w:t xml:space="preserve">29220 </w:t>
            </w:r>
            <w:r w:rsidRPr="006579D6">
              <w:rPr>
                <w:color w:val="000000"/>
                <w:sz w:val="18"/>
                <w:szCs w:val="18"/>
                <w:lang w:val="lv-LV" w:eastAsia="lv-LV"/>
              </w:rPr>
              <w:t>EUR/kWh</w:t>
            </w:r>
          </w:p>
        </w:tc>
      </w:tr>
      <w:tr w:rsidR="004A1E16" w:rsidRPr="004A1E16" w14:paraId="3D5A317F" w14:textId="77777777" w:rsidTr="00BF5E18">
        <w:trPr>
          <w:trHeight w:val="53"/>
        </w:trPr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4516" w14:textId="77777777" w:rsidR="004A1E16" w:rsidRPr="006579D6" w:rsidRDefault="004A1E16" w:rsidP="004A1E16">
            <w:pPr>
              <w:rPr>
                <w:color w:val="000000"/>
                <w:sz w:val="18"/>
                <w:szCs w:val="18"/>
                <w:lang w:val="lv-LV" w:eastAsia="lv-LV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0174A" w14:textId="6A071EA7" w:rsidR="004A1E16" w:rsidRPr="006579D6" w:rsidRDefault="004A1E16" w:rsidP="004A1E16">
            <w:pPr>
              <w:rPr>
                <w:color w:val="000000"/>
                <w:sz w:val="18"/>
                <w:szCs w:val="18"/>
                <w:lang w:val="lv-LV" w:eastAsia="lv-LV"/>
              </w:rPr>
            </w:pPr>
            <w:r w:rsidRPr="006579D6">
              <w:rPr>
                <w:color w:val="000000"/>
                <w:sz w:val="18"/>
                <w:szCs w:val="18"/>
                <w:lang w:val="lv-LV" w:eastAsia="lv-LV"/>
              </w:rPr>
              <w:t xml:space="preserve">Minimalių apkrovų: </w:t>
            </w:r>
            <w:r w:rsidR="00583C77" w:rsidRPr="00583C77">
              <w:rPr>
                <w:color w:val="000000"/>
                <w:sz w:val="18"/>
                <w:szCs w:val="18"/>
                <w:lang w:val="lv-LV" w:eastAsia="lv-LV"/>
              </w:rPr>
              <w:t>0.</w:t>
            </w:r>
            <w:r w:rsidR="00923701">
              <w:rPr>
                <w:color w:val="000000"/>
                <w:sz w:val="18"/>
                <w:szCs w:val="18"/>
                <w:lang w:val="lv-LV" w:eastAsia="lv-LV"/>
              </w:rPr>
              <w:t xml:space="preserve">29220 </w:t>
            </w:r>
            <w:r w:rsidRPr="006579D6">
              <w:rPr>
                <w:color w:val="000000"/>
                <w:sz w:val="18"/>
                <w:szCs w:val="18"/>
                <w:lang w:val="lv-LV" w:eastAsia="lv-LV"/>
              </w:rPr>
              <w:t>EUR/kWh</w:t>
            </w:r>
          </w:p>
        </w:tc>
      </w:tr>
      <w:tr w:rsidR="004A1E16" w:rsidRPr="004A1E16" w14:paraId="273E973F" w14:textId="77777777" w:rsidTr="00BF5E18">
        <w:trPr>
          <w:trHeight w:val="5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B725" w14:textId="77777777" w:rsidR="004A1E16" w:rsidRPr="006579D6" w:rsidRDefault="004A1E16" w:rsidP="004A1E16">
            <w:pPr>
              <w:rPr>
                <w:color w:val="000000"/>
                <w:sz w:val="18"/>
                <w:szCs w:val="18"/>
                <w:lang w:val="lv-LV" w:eastAsia="lv-LV"/>
              </w:rPr>
            </w:pPr>
            <w:r w:rsidRPr="006579D6">
              <w:rPr>
                <w:color w:val="000000"/>
                <w:sz w:val="18"/>
                <w:szCs w:val="18"/>
                <w:lang w:val="lv-LV" w:eastAsia="lv-LV"/>
              </w:rPr>
              <w:t>Balansavimo išlaidos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3D066" w14:textId="540FC6FB" w:rsidR="004A1E16" w:rsidRPr="006579D6" w:rsidRDefault="004A1E16" w:rsidP="004A1E16">
            <w:pPr>
              <w:rPr>
                <w:color w:val="000000"/>
                <w:sz w:val="18"/>
                <w:szCs w:val="18"/>
                <w:lang w:val="lv-LV" w:eastAsia="lv-LV"/>
              </w:rPr>
            </w:pPr>
            <w:r w:rsidRPr="006579D6">
              <w:rPr>
                <w:color w:val="000000"/>
                <w:sz w:val="18"/>
                <w:szCs w:val="18"/>
                <w:lang w:val="lv-LV" w:eastAsia="lv-LV"/>
              </w:rPr>
              <w:t xml:space="preserve">Įtrauktos į Elektros energijos kainą </w:t>
            </w:r>
          </w:p>
        </w:tc>
      </w:tr>
    </w:tbl>
    <w:p w14:paraId="02361949" w14:textId="77777777" w:rsidR="009E742F" w:rsidRPr="005330D7" w:rsidRDefault="009E742F" w:rsidP="004E143A">
      <w:pPr>
        <w:tabs>
          <w:tab w:val="left" w:pos="0"/>
        </w:tabs>
        <w:jc w:val="both"/>
        <w:rPr>
          <w:color w:val="000000"/>
          <w:sz w:val="24"/>
          <w:szCs w:val="24"/>
          <w:lang w:val="lt-LT"/>
        </w:rPr>
      </w:pPr>
    </w:p>
    <w:p w14:paraId="094CA19B" w14:textId="2BAD1F80" w:rsidR="00615E6A" w:rsidRPr="004A1E16" w:rsidRDefault="004E143A" w:rsidP="00615E6A">
      <w:pPr>
        <w:pStyle w:val="BodyText"/>
        <w:numPr>
          <w:ilvl w:val="0"/>
          <w:numId w:val="9"/>
        </w:numPr>
        <w:tabs>
          <w:tab w:val="left" w:pos="0"/>
        </w:tabs>
        <w:contextualSpacing/>
        <w:jc w:val="both"/>
        <w:rPr>
          <w:sz w:val="22"/>
          <w:szCs w:val="22"/>
        </w:rPr>
      </w:pPr>
      <w:r w:rsidRPr="004A1E16">
        <w:rPr>
          <w:sz w:val="22"/>
          <w:szCs w:val="22"/>
        </w:rPr>
        <w:t>Šiame s</w:t>
      </w:r>
      <w:r w:rsidR="00615E6A" w:rsidRPr="004A1E16">
        <w:rPr>
          <w:sz w:val="22"/>
          <w:szCs w:val="22"/>
        </w:rPr>
        <w:t>usitarim</w:t>
      </w:r>
      <w:r w:rsidRPr="004A1E16">
        <w:rPr>
          <w:sz w:val="22"/>
          <w:szCs w:val="22"/>
        </w:rPr>
        <w:t xml:space="preserve">e nurodytos elektros energijos kainos taikomos nuo 2023 </w:t>
      </w:r>
      <w:r w:rsidR="00583C77">
        <w:rPr>
          <w:sz w:val="22"/>
          <w:szCs w:val="22"/>
        </w:rPr>
        <w:t>kovo</w:t>
      </w:r>
      <w:r w:rsidRPr="004A1E16">
        <w:rPr>
          <w:sz w:val="22"/>
          <w:szCs w:val="22"/>
        </w:rPr>
        <w:t xml:space="preserve"> 1 d. iki 202</w:t>
      </w:r>
      <w:r w:rsidR="00583C77">
        <w:rPr>
          <w:sz w:val="22"/>
          <w:szCs w:val="22"/>
        </w:rPr>
        <w:t>3</w:t>
      </w:r>
      <w:r w:rsidRPr="004A1E16">
        <w:rPr>
          <w:sz w:val="22"/>
          <w:szCs w:val="22"/>
        </w:rPr>
        <w:t xml:space="preserve"> g</w:t>
      </w:r>
      <w:r w:rsidR="00583C77">
        <w:rPr>
          <w:sz w:val="22"/>
          <w:szCs w:val="22"/>
        </w:rPr>
        <w:t>ruodžio</w:t>
      </w:r>
      <w:r w:rsidRPr="004A1E16">
        <w:rPr>
          <w:sz w:val="22"/>
          <w:szCs w:val="22"/>
        </w:rPr>
        <w:t xml:space="preserve"> 31 d.</w:t>
      </w:r>
    </w:p>
    <w:p w14:paraId="7C4122EA" w14:textId="17BE665A" w:rsidR="00BE1395" w:rsidRPr="004A1E16" w:rsidRDefault="00BE1395" w:rsidP="00615E6A">
      <w:pPr>
        <w:pStyle w:val="BodyText"/>
        <w:numPr>
          <w:ilvl w:val="0"/>
          <w:numId w:val="9"/>
        </w:numPr>
        <w:tabs>
          <w:tab w:val="left" w:pos="0"/>
        </w:tabs>
        <w:contextualSpacing/>
        <w:jc w:val="both"/>
        <w:rPr>
          <w:sz w:val="22"/>
          <w:szCs w:val="22"/>
        </w:rPr>
      </w:pPr>
      <w:r w:rsidRPr="004A1E16">
        <w:rPr>
          <w:sz w:val="22"/>
          <w:szCs w:val="22"/>
        </w:rPr>
        <w:t xml:space="preserve">Šalys susitaria, kad šio susitarimo 1 punkto lentelėje nurodytas kainos mažinimas laikomas nuolaida. </w:t>
      </w:r>
    </w:p>
    <w:p w14:paraId="51D24E99" w14:textId="54053D80" w:rsidR="00325FDF" w:rsidRPr="004A1E16" w:rsidRDefault="00325FDF" w:rsidP="00615E6A">
      <w:pPr>
        <w:pStyle w:val="BodyText"/>
        <w:numPr>
          <w:ilvl w:val="0"/>
          <w:numId w:val="9"/>
        </w:numPr>
        <w:tabs>
          <w:tab w:val="left" w:pos="0"/>
        </w:tabs>
        <w:contextualSpacing/>
        <w:jc w:val="both"/>
        <w:rPr>
          <w:sz w:val="22"/>
          <w:szCs w:val="22"/>
        </w:rPr>
      </w:pPr>
      <w:r w:rsidRPr="004A1E16">
        <w:rPr>
          <w:sz w:val="22"/>
          <w:szCs w:val="22"/>
        </w:rPr>
        <w:t>Užsakovas, nutraukęs Pirkimo sutartį anksčiau Pirkimo sutartyje nustatyto termino, įsipareigoja grąžinti Tiekėjui šiuo Papildomu susitarimu suteiktas nuolaidas</w:t>
      </w:r>
      <w:r w:rsidR="00BE1395" w:rsidRPr="004A1E16">
        <w:rPr>
          <w:sz w:val="22"/>
          <w:szCs w:val="22"/>
        </w:rPr>
        <w:t xml:space="preserve"> už kiekvieną faktiškai sunaudotą elektros energijos kilovatvalandę</w:t>
      </w:r>
      <w:r w:rsidR="00E82754">
        <w:rPr>
          <w:sz w:val="22"/>
          <w:szCs w:val="22"/>
        </w:rPr>
        <w:t xml:space="preserve"> išskyrus tada, kai Užsakovas bus nup</w:t>
      </w:r>
      <w:r w:rsidR="00480783">
        <w:rPr>
          <w:sz w:val="22"/>
          <w:szCs w:val="22"/>
        </w:rPr>
        <w:t>i</w:t>
      </w:r>
      <w:r w:rsidR="00E82754">
        <w:rPr>
          <w:sz w:val="22"/>
          <w:szCs w:val="22"/>
        </w:rPr>
        <w:t>rkęs Pirkimo sutarties</w:t>
      </w:r>
      <w:r w:rsidR="00DF2955">
        <w:rPr>
          <w:sz w:val="22"/>
          <w:szCs w:val="22"/>
        </w:rPr>
        <w:t xml:space="preserve"> </w:t>
      </w:r>
      <w:r w:rsidR="00DF2955" w:rsidRPr="00DF2955">
        <w:rPr>
          <w:sz w:val="22"/>
          <w:szCs w:val="22"/>
        </w:rPr>
        <w:t>CPO</w:t>
      </w:r>
      <w:r w:rsidR="00E82754">
        <w:rPr>
          <w:sz w:val="22"/>
          <w:szCs w:val="22"/>
        </w:rPr>
        <w:t xml:space="preserve"> priedo 1 lentelėje </w:t>
      </w:r>
      <w:r w:rsidR="0034730B">
        <w:rPr>
          <w:sz w:val="22"/>
          <w:szCs w:val="22"/>
        </w:rPr>
        <w:t>1</w:t>
      </w:r>
      <w:r w:rsidR="00E82754">
        <w:rPr>
          <w:sz w:val="22"/>
          <w:szCs w:val="22"/>
        </w:rPr>
        <w:t xml:space="preserve"> stulpelyje nurodytą prekės kiekį. </w:t>
      </w:r>
    </w:p>
    <w:p w14:paraId="5BE06684" w14:textId="260B7ADD" w:rsidR="00615E6A" w:rsidRPr="004A1E16" w:rsidRDefault="00615E6A" w:rsidP="00615E6A">
      <w:pPr>
        <w:pStyle w:val="ListParagraph"/>
        <w:numPr>
          <w:ilvl w:val="0"/>
          <w:numId w:val="9"/>
        </w:numPr>
        <w:tabs>
          <w:tab w:val="left" w:pos="0"/>
        </w:tabs>
        <w:jc w:val="both"/>
        <w:rPr>
          <w:sz w:val="22"/>
          <w:szCs w:val="22"/>
          <w:lang w:val="lt-LT"/>
        </w:rPr>
      </w:pPr>
      <w:r w:rsidRPr="004A1E16">
        <w:rPr>
          <w:sz w:val="22"/>
          <w:szCs w:val="22"/>
          <w:lang w:val="lt-LT"/>
        </w:rPr>
        <w:t>Susitarimas sudarytas 2 egz. ir saugomas jį pasirašiusių šalių.</w:t>
      </w:r>
    </w:p>
    <w:p w14:paraId="21752423" w14:textId="3643D54F" w:rsidR="005330D7" w:rsidRPr="004A1E16" w:rsidRDefault="005330D7" w:rsidP="00615E6A">
      <w:pPr>
        <w:pStyle w:val="ListParagraph"/>
        <w:numPr>
          <w:ilvl w:val="0"/>
          <w:numId w:val="9"/>
        </w:numPr>
        <w:tabs>
          <w:tab w:val="left" w:pos="0"/>
        </w:tabs>
        <w:jc w:val="both"/>
        <w:rPr>
          <w:sz w:val="22"/>
          <w:szCs w:val="22"/>
          <w:lang w:val="lt-LT"/>
        </w:rPr>
      </w:pPr>
      <w:r w:rsidRPr="004A1E16">
        <w:rPr>
          <w:sz w:val="22"/>
          <w:szCs w:val="22"/>
          <w:lang w:val="lt-LT"/>
        </w:rPr>
        <w:t xml:space="preserve">Visi kiti Pirkimo sutarties punktai lieka nepakeisti. </w:t>
      </w:r>
    </w:p>
    <w:p w14:paraId="4AC9B10E" w14:textId="77777777" w:rsidR="00615E6A" w:rsidRPr="004A1E16" w:rsidRDefault="00615E6A" w:rsidP="00615E6A">
      <w:pPr>
        <w:pStyle w:val="ListParagraph"/>
        <w:numPr>
          <w:ilvl w:val="0"/>
          <w:numId w:val="9"/>
        </w:numPr>
        <w:tabs>
          <w:tab w:val="left" w:pos="0"/>
        </w:tabs>
        <w:jc w:val="both"/>
        <w:rPr>
          <w:sz w:val="22"/>
          <w:szCs w:val="22"/>
          <w:lang w:val="lt-LT"/>
        </w:rPr>
      </w:pPr>
      <w:r w:rsidRPr="004A1E16">
        <w:rPr>
          <w:sz w:val="22"/>
          <w:szCs w:val="22"/>
          <w:lang w:val="lt-LT"/>
        </w:rPr>
        <w:t>Visi Susitarimo pakeitimai, papildymai ir priedai yra galiojantys, jeigu jie yra sudaryti raštu ir šalių pasirašyti.</w:t>
      </w:r>
    </w:p>
    <w:p w14:paraId="6FC96953" w14:textId="2C09252A" w:rsidR="00086B07" w:rsidRDefault="00086B07" w:rsidP="00615E6A">
      <w:pPr>
        <w:tabs>
          <w:tab w:val="left" w:pos="0"/>
        </w:tabs>
        <w:jc w:val="both"/>
        <w:rPr>
          <w:sz w:val="22"/>
          <w:szCs w:val="22"/>
          <w:lang w:val="lt-LT"/>
        </w:rPr>
      </w:pPr>
    </w:p>
    <w:p w14:paraId="32F73D50" w14:textId="77777777" w:rsidR="00AB7807" w:rsidRPr="00932BD1" w:rsidRDefault="00AB7807" w:rsidP="00AB7807">
      <w:pPr>
        <w:tabs>
          <w:tab w:val="left" w:pos="0"/>
        </w:tabs>
        <w:ind w:firstLine="578"/>
        <w:jc w:val="both"/>
        <w:rPr>
          <w:b/>
          <w:bCs/>
          <w:sz w:val="22"/>
          <w:szCs w:val="22"/>
          <w:lang w:val="lt-LT"/>
        </w:rPr>
      </w:pPr>
      <w:r w:rsidRPr="00932BD1">
        <w:rPr>
          <w:b/>
          <w:bCs/>
          <w:sz w:val="22"/>
          <w:szCs w:val="22"/>
          <w:lang w:val="lt-LT"/>
        </w:rPr>
        <w:t>UŽSAKOVAS</w:t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>
        <w:rPr>
          <w:b/>
          <w:bCs/>
          <w:sz w:val="22"/>
          <w:szCs w:val="22"/>
          <w:lang w:val="lt-LT"/>
        </w:rPr>
        <w:tab/>
      </w:r>
      <w:r w:rsidRPr="00932BD1">
        <w:rPr>
          <w:b/>
          <w:bCs/>
          <w:sz w:val="22"/>
          <w:szCs w:val="22"/>
          <w:lang w:val="lt-LT"/>
        </w:rPr>
        <w:t>TIEKĖJAS</w:t>
      </w:r>
    </w:p>
    <w:p w14:paraId="51F7F303" w14:textId="6DB6853D" w:rsidR="00AB7807" w:rsidRPr="000A4B5A" w:rsidRDefault="00AB7807" w:rsidP="00AB7807">
      <w:pPr>
        <w:ind w:firstLine="578"/>
        <w:jc w:val="both"/>
        <w:rPr>
          <w:sz w:val="22"/>
          <w:szCs w:val="22"/>
          <w:lang w:val="lt-LT" w:eastAsia="lt-LT"/>
        </w:rPr>
      </w:pPr>
      <w:r w:rsidRPr="000A4B5A">
        <w:rPr>
          <w:sz w:val="22"/>
          <w:szCs w:val="22"/>
          <w:lang w:val="lt-LT"/>
        </w:rPr>
        <w:t xml:space="preserve">Šiaulių </w:t>
      </w:r>
      <w:r w:rsidR="000A4B5A" w:rsidRPr="000A4B5A">
        <w:rPr>
          <w:sz w:val="22"/>
          <w:szCs w:val="22"/>
          <w:lang w:val="lt-LT"/>
        </w:rPr>
        <w:t xml:space="preserve">r. Dubysos aukštupio </w:t>
      </w:r>
      <w:r w:rsidRPr="000A4B5A">
        <w:rPr>
          <w:sz w:val="22"/>
          <w:szCs w:val="22"/>
          <w:lang w:val="lt-LT"/>
        </w:rPr>
        <w:tab/>
      </w:r>
      <w:r w:rsidRPr="000A4B5A">
        <w:rPr>
          <w:sz w:val="22"/>
          <w:szCs w:val="22"/>
          <w:lang w:val="lt-LT"/>
        </w:rPr>
        <w:tab/>
      </w:r>
      <w:r w:rsidRPr="000A4B5A">
        <w:rPr>
          <w:sz w:val="22"/>
          <w:szCs w:val="22"/>
          <w:lang w:val="lt-LT"/>
        </w:rPr>
        <w:tab/>
      </w:r>
      <w:r w:rsidRPr="000A4B5A">
        <w:rPr>
          <w:sz w:val="22"/>
          <w:szCs w:val="22"/>
          <w:lang w:val="lt-LT"/>
        </w:rPr>
        <w:tab/>
      </w:r>
      <w:r w:rsidRPr="000A4B5A">
        <w:rPr>
          <w:sz w:val="22"/>
          <w:szCs w:val="22"/>
          <w:lang w:val="lt-LT"/>
        </w:rPr>
        <w:tab/>
      </w:r>
      <w:r w:rsidRPr="000A4B5A">
        <w:rPr>
          <w:sz w:val="22"/>
          <w:szCs w:val="22"/>
          <w:lang w:val="lt-LT"/>
        </w:rPr>
        <w:tab/>
      </w:r>
      <w:r w:rsidRPr="000A4B5A">
        <w:rPr>
          <w:sz w:val="22"/>
          <w:szCs w:val="22"/>
          <w:lang w:val="lt-LT"/>
        </w:rPr>
        <w:tab/>
      </w:r>
      <w:r w:rsidRPr="000A4B5A">
        <w:rPr>
          <w:sz w:val="22"/>
          <w:szCs w:val="22"/>
          <w:lang w:val="lt-LT"/>
        </w:rPr>
        <w:tab/>
      </w:r>
      <w:r w:rsidRPr="000A4B5A">
        <w:rPr>
          <w:sz w:val="22"/>
          <w:szCs w:val="22"/>
          <w:lang w:val="lt-LT"/>
        </w:rPr>
        <w:tab/>
      </w:r>
      <w:r w:rsidRPr="000A4B5A">
        <w:rPr>
          <w:sz w:val="22"/>
          <w:szCs w:val="22"/>
          <w:lang w:val="lt-LT"/>
        </w:rPr>
        <w:tab/>
      </w:r>
      <w:r w:rsidRPr="000A4B5A">
        <w:rPr>
          <w:sz w:val="22"/>
          <w:szCs w:val="22"/>
          <w:lang w:val="lt-LT"/>
        </w:rPr>
        <w:tab/>
      </w:r>
      <w:r w:rsidRPr="000A4B5A">
        <w:rPr>
          <w:sz w:val="22"/>
          <w:szCs w:val="22"/>
          <w:lang w:val="lt-LT"/>
        </w:rPr>
        <w:tab/>
      </w:r>
      <w:r w:rsidRPr="000A4B5A">
        <w:rPr>
          <w:sz w:val="22"/>
          <w:szCs w:val="22"/>
          <w:lang w:val="lt-LT"/>
        </w:rPr>
        <w:tab/>
      </w:r>
      <w:r w:rsidRPr="000A4B5A">
        <w:rPr>
          <w:sz w:val="22"/>
          <w:szCs w:val="22"/>
          <w:lang w:val="lt-LT"/>
        </w:rPr>
        <w:tab/>
      </w:r>
      <w:r w:rsidRPr="000A4B5A">
        <w:rPr>
          <w:sz w:val="22"/>
          <w:szCs w:val="22"/>
          <w:lang w:val="lt-LT"/>
        </w:rPr>
        <w:tab/>
      </w:r>
      <w:r w:rsidRPr="000A4B5A">
        <w:rPr>
          <w:sz w:val="22"/>
          <w:szCs w:val="22"/>
          <w:lang w:val="lt-LT"/>
        </w:rPr>
        <w:tab/>
        <w:t>Elektrum Lietuva, UAB</w:t>
      </w:r>
    </w:p>
    <w:p w14:paraId="3032A8D6" w14:textId="4BEC6694" w:rsidR="00AB7807" w:rsidRPr="000A4B5A" w:rsidRDefault="000A4B5A" w:rsidP="00AB7807">
      <w:pPr>
        <w:ind w:firstLine="578"/>
        <w:jc w:val="both"/>
        <w:rPr>
          <w:sz w:val="22"/>
          <w:szCs w:val="22"/>
          <w:lang w:val="lt-LT" w:eastAsia="lt-LT"/>
        </w:rPr>
      </w:pPr>
      <w:r w:rsidRPr="000A4B5A">
        <w:rPr>
          <w:sz w:val="22"/>
          <w:szCs w:val="22"/>
          <w:lang w:val="lt-LT" w:eastAsia="lt-LT"/>
        </w:rPr>
        <w:t>mokykla</w:t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="00AB7807" w:rsidRPr="000A4B5A">
        <w:rPr>
          <w:sz w:val="22"/>
          <w:szCs w:val="22"/>
          <w:lang w:val="lt-LT" w:eastAsia="lt-LT"/>
        </w:rPr>
        <w:tab/>
      </w:r>
      <w:r w:rsidR="00AB7807" w:rsidRPr="000A4B5A">
        <w:rPr>
          <w:sz w:val="22"/>
          <w:szCs w:val="22"/>
          <w:lang w:val="lt-LT" w:eastAsia="lt-LT"/>
        </w:rPr>
        <w:tab/>
      </w:r>
      <w:r w:rsidR="00AB7807" w:rsidRPr="000A4B5A">
        <w:rPr>
          <w:sz w:val="22"/>
          <w:szCs w:val="22"/>
          <w:lang w:val="lt-LT" w:eastAsia="lt-LT"/>
        </w:rPr>
        <w:tab/>
      </w:r>
      <w:r w:rsidR="00AB7807" w:rsidRPr="000A4B5A">
        <w:rPr>
          <w:sz w:val="22"/>
          <w:szCs w:val="22"/>
          <w:lang w:val="lt-LT" w:eastAsia="lt-LT"/>
        </w:rPr>
        <w:tab/>
      </w:r>
      <w:r w:rsidR="00AB7807" w:rsidRPr="000A4B5A">
        <w:rPr>
          <w:sz w:val="22"/>
          <w:szCs w:val="22"/>
          <w:lang w:val="lt-LT" w:eastAsia="lt-LT"/>
        </w:rPr>
        <w:tab/>
      </w:r>
      <w:r w:rsidR="00AB7807" w:rsidRPr="000A4B5A">
        <w:rPr>
          <w:sz w:val="22"/>
          <w:szCs w:val="22"/>
          <w:lang w:val="lt-LT" w:eastAsia="lt-LT"/>
        </w:rPr>
        <w:tab/>
      </w:r>
      <w:r w:rsidR="00AB7807" w:rsidRPr="000A4B5A">
        <w:rPr>
          <w:sz w:val="22"/>
          <w:szCs w:val="22"/>
          <w:lang w:val="lt-LT" w:eastAsia="lt-LT"/>
        </w:rPr>
        <w:tab/>
      </w:r>
      <w:r w:rsidR="00AB7807" w:rsidRPr="000A4B5A">
        <w:rPr>
          <w:sz w:val="22"/>
          <w:szCs w:val="22"/>
          <w:lang w:val="lt-LT" w:eastAsia="lt-LT"/>
        </w:rPr>
        <w:tab/>
      </w:r>
      <w:r w:rsidR="00AB7807" w:rsidRPr="000A4B5A">
        <w:rPr>
          <w:sz w:val="22"/>
          <w:szCs w:val="22"/>
          <w:lang w:val="lt-LT" w:eastAsia="lt-LT"/>
        </w:rPr>
        <w:tab/>
      </w:r>
      <w:r w:rsidR="00AB7807" w:rsidRPr="000A4B5A">
        <w:rPr>
          <w:sz w:val="22"/>
          <w:szCs w:val="22"/>
          <w:lang w:val="lt-LT" w:eastAsia="lt-LT"/>
        </w:rPr>
        <w:tab/>
      </w:r>
      <w:r w:rsidR="00AB7807" w:rsidRPr="000A4B5A">
        <w:rPr>
          <w:sz w:val="22"/>
          <w:szCs w:val="22"/>
          <w:lang w:val="lt-LT" w:eastAsia="lt-LT"/>
        </w:rPr>
        <w:tab/>
      </w:r>
      <w:r w:rsidR="00AB7807" w:rsidRPr="000A4B5A">
        <w:rPr>
          <w:sz w:val="22"/>
          <w:szCs w:val="22"/>
          <w:lang w:val="lt-LT" w:eastAsia="lt-LT"/>
        </w:rPr>
        <w:tab/>
      </w:r>
      <w:r w:rsidR="00AB7807" w:rsidRPr="000A4B5A">
        <w:rPr>
          <w:sz w:val="22"/>
          <w:szCs w:val="22"/>
          <w:lang w:val="lt-LT" w:eastAsia="lt-LT"/>
        </w:rPr>
        <w:tab/>
      </w:r>
      <w:r w:rsidR="00AB7807" w:rsidRPr="000A4B5A">
        <w:rPr>
          <w:sz w:val="22"/>
          <w:szCs w:val="22"/>
          <w:lang w:val="lt-LT" w:eastAsia="lt-LT"/>
        </w:rPr>
        <w:tab/>
      </w:r>
      <w:r w:rsidR="00AB7807" w:rsidRPr="000A4B5A">
        <w:rPr>
          <w:sz w:val="22"/>
          <w:szCs w:val="22"/>
          <w:lang w:val="lt-LT" w:eastAsia="lt-LT"/>
        </w:rPr>
        <w:tab/>
      </w:r>
      <w:r w:rsidR="00AB7807" w:rsidRPr="000A4B5A">
        <w:rPr>
          <w:sz w:val="22"/>
          <w:szCs w:val="22"/>
          <w:lang w:val="lt-LT" w:eastAsia="lt-LT"/>
        </w:rPr>
        <w:tab/>
      </w:r>
      <w:r w:rsidR="00AB7807" w:rsidRPr="000A4B5A">
        <w:rPr>
          <w:sz w:val="22"/>
          <w:szCs w:val="22"/>
          <w:lang w:val="lt-LT" w:eastAsia="lt-LT"/>
        </w:rPr>
        <w:tab/>
        <w:t>Kodas 301506046</w:t>
      </w:r>
    </w:p>
    <w:p w14:paraId="2283DF0E" w14:textId="4415F66B" w:rsidR="00AB7807" w:rsidRPr="000A4B5A" w:rsidRDefault="00AB7807" w:rsidP="00AB7807">
      <w:pPr>
        <w:ind w:firstLine="578"/>
        <w:jc w:val="both"/>
        <w:rPr>
          <w:sz w:val="22"/>
          <w:szCs w:val="22"/>
          <w:lang w:val="lt-LT" w:eastAsia="lt-LT"/>
        </w:rPr>
      </w:pPr>
      <w:r w:rsidRPr="000A4B5A">
        <w:rPr>
          <w:sz w:val="22"/>
          <w:szCs w:val="22"/>
          <w:lang w:val="lt-LT" w:eastAsia="lt-LT"/>
        </w:rPr>
        <w:t xml:space="preserve">Kodas </w:t>
      </w:r>
      <w:r w:rsidR="000A4B5A" w:rsidRPr="000A4B5A">
        <w:rPr>
          <w:sz w:val="22"/>
          <w:szCs w:val="22"/>
          <w:lang w:val="lt-LT" w:eastAsia="lt-LT"/>
        </w:rPr>
        <w:t>305616433</w:t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  <w:t>PVM kodas LT100003800414</w:t>
      </w:r>
    </w:p>
    <w:p w14:paraId="3810D03D" w14:textId="51935560" w:rsidR="00AB7807" w:rsidRPr="000A4B5A" w:rsidRDefault="000A4B5A" w:rsidP="00AB7807">
      <w:pPr>
        <w:ind w:firstLine="578"/>
        <w:jc w:val="both"/>
        <w:rPr>
          <w:sz w:val="22"/>
          <w:szCs w:val="22"/>
          <w:lang w:val="lt-LT"/>
        </w:rPr>
      </w:pPr>
      <w:r w:rsidRPr="000A4B5A">
        <w:rPr>
          <w:sz w:val="22"/>
          <w:szCs w:val="22"/>
          <w:lang w:val="lt-LT"/>
        </w:rPr>
        <w:t>Dubysos g. 15, Bubių k., 80201</w:t>
      </w:r>
      <w:r w:rsidR="00AB7807" w:rsidRPr="000A4B5A">
        <w:rPr>
          <w:sz w:val="22"/>
          <w:szCs w:val="22"/>
          <w:lang w:val="lt-LT"/>
        </w:rPr>
        <w:t xml:space="preserve"> Šiaulių r.</w:t>
      </w:r>
      <w:r w:rsidR="00AB7807" w:rsidRPr="000A4B5A">
        <w:rPr>
          <w:sz w:val="22"/>
          <w:szCs w:val="22"/>
          <w:lang w:val="lt-LT"/>
        </w:rPr>
        <w:tab/>
      </w:r>
      <w:r w:rsidR="00AB7807" w:rsidRPr="000A4B5A">
        <w:rPr>
          <w:sz w:val="22"/>
          <w:szCs w:val="22"/>
          <w:lang w:val="lt-LT"/>
        </w:rPr>
        <w:tab/>
      </w:r>
      <w:r w:rsidR="00AB7807" w:rsidRPr="000A4B5A">
        <w:rPr>
          <w:sz w:val="22"/>
          <w:szCs w:val="22"/>
          <w:lang w:val="lt-LT"/>
        </w:rPr>
        <w:tab/>
      </w:r>
      <w:r w:rsidR="00AB7807" w:rsidRPr="000A4B5A">
        <w:rPr>
          <w:sz w:val="22"/>
          <w:szCs w:val="22"/>
          <w:lang w:val="lt-LT"/>
        </w:rPr>
        <w:tab/>
      </w:r>
      <w:r w:rsidR="00AB7807" w:rsidRPr="000A4B5A">
        <w:rPr>
          <w:sz w:val="22"/>
          <w:szCs w:val="22"/>
          <w:lang w:val="lt-LT"/>
        </w:rPr>
        <w:tab/>
      </w:r>
      <w:r w:rsidR="00AB7807" w:rsidRPr="000A4B5A">
        <w:rPr>
          <w:sz w:val="22"/>
          <w:szCs w:val="22"/>
          <w:lang w:val="lt-LT"/>
        </w:rPr>
        <w:tab/>
      </w:r>
      <w:r w:rsidR="00AB7807" w:rsidRPr="000A4B5A">
        <w:rPr>
          <w:sz w:val="22"/>
          <w:szCs w:val="22"/>
          <w:lang w:val="lt-LT"/>
        </w:rPr>
        <w:tab/>
        <w:t>Rinktinės g. 5, 09233 Vilnius</w:t>
      </w:r>
    </w:p>
    <w:p w14:paraId="781177D1" w14:textId="10173A1D" w:rsidR="00AB7807" w:rsidRDefault="00AB7807" w:rsidP="00AB7807">
      <w:pPr>
        <w:tabs>
          <w:tab w:val="left" w:pos="0"/>
        </w:tabs>
        <w:ind w:firstLine="578"/>
        <w:jc w:val="both"/>
        <w:rPr>
          <w:sz w:val="22"/>
          <w:szCs w:val="22"/>
          <w:lang w:val="lt-LT"/>
        </w:rPr>
      </w:pPr>
      <w:r w:rsidRPr="000A4B5A">
        <w:rPr>
          <w:sz w:val="22"/>
          <w:szCs w:val="22"/>
          <w:lang w:val="lt-LT" w:eastAsia="lt-LT"/>
        </w:rPr>
        <w:t xml:space="preserve">El. p. </w:t>
      </w:r>
      <w:r w:rsidR="000A4B5A" w:rsidRPr="000A4B5A">
        <w:t>mokykla</w:t>
      </w:r>
      <w:r w:rsidR="000A4B5A" w:rsidRPr="000A4B5A">
        <w:rPr>
          <w:lang w:val="en-US"/>
        </w:rPr>
        <w:t>@dubysos.lt</w:t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 w:rsidRPr="000A4B5A">
        <w:rPr>
          <w:sz w:val="22"/>
          <w:szCs w:val="22"/>
          <w:lang w:val="lt-LT" w:eastAsia="lt-LT"/>
        </w:rPr>
        <w:tab/>
      </w:r>
      <w:r>
        <w:rPr>
          <w:sz w:val="22"/>
          <w:szCs w:val="22"/>
          <w:lang w:val="lt-LT" w:eastAsia="lt-LT"/>
        </w:rPr>
        <w:tab/>
      </w:r>
      <w:r>
        <w:rPr>
          <w:sz w:val="22"/>
          <w:szCs w:val="22"/>
          <w:lang w:val="lt-LT" w:eastAsia="lt-LT"/>
        </w:rPr>
        <w:tab/>
      </w:r>
      <w:r>
        <w:rPr>
          <w:sz w:val="22"/>
          <w:szCs w:val="22"/>
          <w:lang w:val="lt-LT" w:eastAsia="lt-LT"/>
        </w:rPr>
        <w:tab/>
      </w:r>
      <w:r>
        <w:rPr>
          <w:sz w:val="22"/>
          <w:szCs w:val="22"/>
          <w:lang w:val="lt-LT" w:eastAsia="lt-LT"/>
        </w:rPr>
        <w:tab/>
      </w:r>
      <w:r>
        <w:rPr>
          <w:sz w:val="22"/>
          <w:szCs w:val="22"/>
          <w:lang w:val="lt-LT" w:eastAsia="lt-LT"/>
        </w:rPr>
        <w:tab/>
      </w:r>
      <w:r>
        <w:rPr>
          <w:sz w:val="22"/>
          <w:szCs w:val="22"/>
          <w:lang w:val="lt-LT" w:eastAsia="lt-LT"/>
        </w:rPr>
        <w:tab/>
      </w:r>
      <w:r>
        <w:rPr>
          <w:sz w:val="22"/>
          <w:szCs w:val="22"/>
          <w:lang w:val="lt-LT" w:eastAsia="lt-LT"/>
        </w:rPr>
        <w:tab/>
      </w:r>
      <w:r>
        <w:rPr>
          <w:sz w:val="22"/>
          <w:szCs w:val="22"/>
          <w:lang w:val="lt-LT" w:eastAsia="lt-LT"/>
        </w:rPr>
        <w:tab/>
      </w:r>
      <w:r>
        <w:rPr>
          <w:sz w:val="22"/>
          <w:szCs w:val="22"/>
          <w:lang w:val="lt-LT" w:eastAsia="lt-LT"/>
        </w:rPr>
        <w:tab/>
      </w:r>
      <w:r>
        <w:rPr>
          <w:sz w:val="22"/>
          <w:szCs w:val="22"/>
          <w:lang w:val="lt-LT" w:eastAsia="lt-LT"/>
        </w:rPr>
        <w:tab/>
      </w:r>
      <w:r>
        <w:rPr>
          <w:sz w:val="22"/>
          <w:szCs w:val="22"/>
          <w:lang w:val="lt-LT" w:eastAsia="lt-LT"/>
        </w:rPr>
        <w:tab/>
      </w:r>
      <w:r>
        <w:rPr>
          <w:sz w:val="22"/>
          <w:szCs w:val="22"/>
          <w:lang w:val="lt-LT" w:eastAsia="lt-LT"/>
        </w:rPr>
        <w:tab/>
      </w:r>
      <w:r w:rsidRPr="004A1E16">
        <w:rPr>
          <w:sz w:val="22"/>
          <w:szCs w:val="22"/>
          <w:lang w:val="lt-LT" w:eastAsia="lt-LT"/>
        </w:rPr>
        <w:t>El.</w:t>
      </w:r>
      <w:r>
        <w:rPr>
          <w:sz w:val="22"/>
          <w:szCs w:val="22"/>
          <w:lang w:val="lt-LT" w:eastAsia="lt-LT"/>
        </w:rPr>
        <w:t xml:space="preserve"> </w:t>
      </w:r>
      <w:r w:rsidRPr="004A1E16">
        <w:rPr>
          <w:sz w:val="22"/>
          <w:szCs w:val="22"/>
          <w:lang w:val="lt-LT" w:eastAsia="lt-LT"/>
        </w:rPr>
        <w:t>p</w:t>
      </w:r>
      <w:r>
        <w:rPr>
          <w:sz w:val="22"/>
          <w:szCs w:val="22"/>
          <w:lang w:val="lt-LT" w:eastAsia="lt-LT"/>
        </w:rPr>
        <w:t xml:space="preserve">. </w:t>
      </w:r>
      <w:hyperlink r:id="rId9" w:history="1">
        <w:r w:rsidRPr="004A1E16">
          <w:rPr>
            <w:rStyle w:val="Hyperlink"/>
            <w:sz w:val="22"/>
            <w:szCs w:val="22"/>
            <w:lang w:val="lt-LT"/>
          </w:rPr>
          <w:t>info@elektrum.lt</w:t>
        </w:r>
      </w:hyperlink>
    </w:p>
    <w:p w14:paraId="512E8DF4" w14:textId="3125B383" w:rsidR="00AB7807" w:rsidRDefault="00AB7807" w:rsidP="00AB7807">
      <w:pPr>
        <w:tabs>
          <w:tab w:val="left" w:pos="0"/>
        </w:tabs>
        <w:ind w:firstLine="578"/>
        <w:jc w:val="both"/>
        <w:rPr>
          <w:sz w:val="22"/>
          <w:szCs w:val="22"/>
          <w:lang w:val="lt-LT"/>
        </w:rPr>
      </w:pPr>
      <w:r w:rsidRPr="00C07FE9">
        <w:rPr>
          <w:sz w:val="22"/>
          <w:szCs w:val="22"/>
          <w:lang w:val="lt-LT"/>
        </w:rPr>
        <w:t>A. s. LT</w:t>
      </w:r>
      <w:r w:rsidR="00C07FE9" w:rsidRPr="00C07FE9">
        <w:rPr>
          <w:sz w:val="22"/>
          <w:szCs w:val="22"/>
          <w:lang w:val="lt-LT"/>
        </w:rPr>
        <w:t>934010051005438967</w:t>
      </w:r>
      <w:r w:rsidRPr="00C07FE9">
        <w:rPr>
          <w:sz w:val="22"/>
          <w:szCs w:val="22"/>
          <w:lang w:val="lt-LT"/>
        </w:rPr>
        <w:tab/>
      </w:r>
      <w:r w:rsidRPr="00C07FE9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 w:rsidRPr="004A1E16">
        <w:rPr>
          <w:sz w:val="22"/>
          <w:szCs w:val="22"/>
          <w:lang w:val="lt-LT"/>
        </w:rPr>
        <w:t>A</w:t>
      </w:r>
      <w:r>
        <w:rPr>
          <w:sz w:val="22"/>
          <w:szCs w:val="22"/>
          <w:lang w:val="lt-LT"/>
        </w:rPr>
        <w:t>. s</w:t>
      </w:r>
      <w:r w:rsidRPr="004A1E16">
        <w:rPr>
          <w:sz w:val="22"/>
          <w:szCs w:val="22"/>
          <w:lang w:val="lt-LT"/>
        </w:rPr>
        <w:t xml:space="preserve"> LT847044060007346724</w:t>
      </w:r>
    </w:p>
    <w:p w14:paraId="02089B64" w14:textId="77777777" w:rsidR="00AB7807" w:rsidRDefault="00AB7807" w:rsidP="00AB7807">
      <w:pPr>
        <w:tabs>
          <w:tab w:val="left" w:pos="0"/>
        </w:tabs>
        <w:ind w:firstLine="578"/>
        <w:jc w:val="both"/>
        <w:rPr>
          <w:sz w:val="22"/>
          <w:szCs w:val="22"/>
          <w:lang w:val="lt-LT"/>
        </w:rPr>
      </w:pPr>
      <w:r w:rsidRPr="00F67862">
        <w:rPr>
          <w:sz w:val="22"/>
        </w:rPr>
        <w:t xml:space="preserve">„Luminor </w:t>
      </w:r>
      <w:proofErr w:type="gramStart"/>
      <w:r w:rsidRPr="00F67862">
        <w:rPr>
          <w:sz w:val="22"/>
        </w:rPr>
        <w:t>Bank“</w:t>
      </w:r>
      <w:proofErr w:type="gramEnd"/>
      <w:r w:rsidRPr="00F67862">
        <w:rPr>
          <w:sz w:val="22"/>
        </w:rPr>
        <w:t xml:space="preserve">, AS </w:t>
      </w:r>
      <w:proofErr w:type="spellStart"/>
      <w:r w:rsidRPr="00F67862">
        <w:rPr>
          <w:sz w:val="22"/>
        </w:rPr>
        <w:t>Lietuvos</w:t>
      </w:r>
      <w:proofErr w:type="spellEnd"/>
      <w:r w:rsidRPr="00F67862">
        <w:rPr>
          <w:sz w:val="22"/>
        </w:rPr>
        <w:t xml:space="preserve"> </w:t>
      </w:r>
      <w:proofErr w:type="spellStart"/>
      <w:r w:rsidRPr="00F67862">
        <w:rPr>
          <w:sz w:val="22"/>
        </w:rPr>
        <w:t>skyrius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AB SEB </w:t>
      </w:r>
      <w:proofErr w:type="spellStart"/>
      <w:r>
        <w:rPr>
          <w:sz w:val="22"/>
        </w:rPr>
        <w:t>bankas</w:t>
      </w:r>
      <w:proofErr w:type="spellEnd"/>
    </w:p>
    <w:p w14:paraId="1F3E0553" w14:textId="77777777" w:rsidR="00AB7807" w:rsidRDefault="00AB7807" w:rsidP="00AB7807">
      <w:pPr>
        <w:tabs>
          <w:tab w:val="left" w:pos="0"/>
        </w:tabs>
        <w:ind w:firstLine="578"/>
        <w:jc w:val="both"/>
        <w:rPr>
          <w:sz w:val="22"/>
          <w:szCs w:val="22"/>
          <w:lang w:val="lt-LT"/>
        </w:rPr>
      </w:pPr>
    </w:p>
    <w:p w14:paraId="295F0B43" w14:textId="6A9A0063" w:rsidR="00AB7807" w:rsidRDefault="00AB7807" w:rsidP="00AB7807">
      <w:pPr>
        <w:tabs>
          <w:tab w:val="left" w:pos="0"/>
        </w:tabs>
        <w:ind w:left="5318" w:hanging="474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Direkto</w:t>
      </w:r>
      <w:r w:rsidRPr="000A4B5A">
        <w:rPr>
          <w:sz w:val="22"/>
          <w:szCs w:val="22"/>
          <w:lang w:val="lt-LT"/>
        </w:rPr>
        <w:t>r</w:t>
      </w:r>
      <w:r w:rsidR="000A4B5A" w:rsidRPr="000A4B5A">
        <w:rPr>
          <w:sz w:val="22"/>
          <w:szCs w:val="22"/>
          <w:lang w:val="lt-LT"/>
        </w:rPr>
        <w:t>ius</w:t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 w:rsidRPr="00CA3382">
        <w:rPr>
          <w:sz w:val="22"/>
          <w:szCs w:val="22"/>
          <w:lang w:val="lt-LT"/>
        </w:rPr>
        <w:t>Pardavimų palaikymo verslo klientams komandos</w:t>
      </w:r>
      <w:r>
        <w:rPr>
          <w:sz w:val="22"/>
          <w:szCs w:val="22"/>
          <w:lang w:val="lt-LT"/>
        </w:rPr>
        <w:t xml:space="preserve"> v</w:t>
      </w:r>
      <w:r w:rsidRPr="00932BD1">
        <w:rPr>
          <w:sz w:val="22"/>
          <w:szCs w:val="22"/>
          <w:lang w:val="lt-LT"/>
        </w:rPr>
        <w:t>adovė</w:t>
      </w:r>
    </w:p>
    <w:p w14:paraId="6FC96960" w14:textId="6D84AF21" w:rsidR="00086B07" w:rsidRPr="005330D7" w:rsidRDefault="000A4B5A" w:rsidP="00AB7807">
      <w:pPr>
        <w:tabs>
          <w:tab w:val="left" w:pos="0"/>
        </w:tabs>
        <w:ind w:firstLine="578"/>
        <w:jc w:val="both"/>
        <w:rPr>
          <w:sz w:val="22"/>
          <w:szCs w:val="22"/>
          <w:lang w:val="lt-LT"/>
        </w:rPr>
      </w:pPr>
      <w:r w:rsidRPr="000A4B5A">
        <w:rPr>
          <w:sz w:val="22"/>
          <w:szCs w:val="22"/>
          <w:lang w:val="lt-LT"/>
        </w:rPr>
        <w:t>Vaidas Bacys</w:t>
      </w:r>
      <w:r w:rsidR="00AB7807" w:rsidRPr="000A4B5A"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</w:r>
      <w:r w:rsidR="00AB7807">
        <w:rPr>
          <w:sz w:val="22"/>
          <w:szCs w:val="22"/>
          <w:lang w:val="lt-LT"/>
        </w:rPr>
        <w:tab/>
        <w:t>Deimantė Bitkerytė</w:t>
      </w:r>
    </w:p>
    <w:sectPr w:rsidR="00086B07" w:rsidRPr="005330D7" w:rsidSect="008C1539">
      <w:pgSz w:w="11906" w:h="16838" w:code="9"/>
      <w:pgMar w:top="1134" w:right="567" w:bottom="1134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81BA0"/>
    <w:multiLevelType w:val="multilevel"/>
    <w:tmpl w:val="B6C8C7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7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7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87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7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2058777D"/>
    <w:multiLevelType w:val="hybridMultilevel"/>
    <w:tmpl w:val="42D8AB28"/>
    <w:lvl w:ilvl="0" w:tplc="792AB38A">
      <w:start w:val="1"/>
      <w:numFmt w:val="upperLetter"/>
      <w:lvlText w:val="(%1)"/>
      <w:lvlJc w:val="left"/>
      <w:pPr>
        <w:tabs>
          <w:tab w:val="num" w:pos="985"/>
        </w:tabs>
        <w:ind w:left="985" w:hanging="39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  <w:rPr>
        <w:rFonts w:cs="Times New Roman"/>
      </w:rPr>
    </w:lvl>
  </w:abstractNum>
  <w:abstractNum w:abstractNumId="2" w15:restartNumberingAfterBreak="0">
    <w:nsid w:val="355C54AB"/>
    <w:multiLevelType w:val="multilevel"/>
    <w:tmpl w:val="3A646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A6B5888"/>
    <w:multiLevelType w:val="multilevel"/>
    <w:tmpl w:val="7B2CAAA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1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1800"/>
      </w:pPr>
      <w:rPr>
        <w:rFonts w:hint="default"/>
      </w:rPr>
    </w:lvl>
  </w:abstractNum>
  <w:abstractNum w:abstractNumId="4" w15:restartNumberingAfterBreak="0">
    <w:nsid w:val="3D967200"/>
    <w:multiLevelType w:val="multilevel"/>
    <w:tmpl w:val="42D8AB28"/>
    <w:lvl w:ilvl="0">
      <w:start w:val="1"/>
      <w:numFmt w:val="upperLetter"/>
      <w:lvlText w:val="(%1)"/>
      <w:lvlJc w:val="left"/>
      <w:pPr>
        <w:tabs>
          <w:tab w:val="num" w:pos="985"/>
        </w:tabs>
        <w:ind w:left="985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  <w:rPr>
        <w:rFonts w:cs="Times New Roman"/>
      </w:rPr>
    </w:lvl>
  </w:abstractNum>
  <w:abstractNum w:abstractNumId="5" w15:restartNumberingAfterBreak="0">
    <w:nsid w:val="488E3FE4"/>
    <w:multiLevelType w:val="multilevel"/>
    <w:tmpl w:val="953CB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C983ADA"/>
    <w:multiLevelType w:val="multilevel"/>
    <w:tmpl w:val="EE0E3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B81DDA"/>
    <w:multiLevelType w:val="multilevel"/>
    <w:tmpl w:val="6D12A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77C7400"/>
    <w:multiLevelType w:val="multilevel"/>
    <w:tmpl w:val="E076B8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9" w15:restartNumberingAfterBreak="0">
    <w:nsid w:val="5CEE5576"/>
    <w:multiLevelType w:val="multilevel"/>
    <w:tmpl w:val="24C2B3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1395350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803549">
    <w:abstractNumId w:val="3"/>
  </w:num>
  <w:num w:numId="3" w16cid:durableId="121965909">
    <w:abstractNumId w:val="9"/>
  </w:num>
  <w:num w:numId="4" w16cid:durableId="621572611">
    <w:abstractNumId w:val="5"/>
  </w:num>
  <w:num w:numId="5" w16cid:durableId="1789202109">
    <w:abstractNumId w:val="2"/>
  </w:num>
  <w:num w:numId="6" w16cid:durableId="348798783">
    <w:abstractNumId w:val="6"/>
  </w:num>
  <w:num w:numId="7" w16cid:durableId="1738631661">
    <w:abstractNumId w:val="4"/>
  </w:num>
  <w:num w:numId="8" w16cid:durableId="1661612600">
    <w:abstractNumId w:val="1"/>
  </w:num>
  <w:num w:numId="9" w16cid:durableId="881020648">
    <w:abstractNumId w:val="0"/>
  </w:num>
  <w:num w:numId="10" w16cid:durableId="1398632128">
    <w:abstractNumId w:val="8"/>
  </w:num>
  <w:num w:numId="11" w16cid:durableId="911937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96"/>
    <w:rsid w:val="000068A7"/>
    <w:rsid w:val="00006980"/>
    <w:rsid w:val="000075FD"/>
    <w:rsid w:val="00030609"/>
    <w:rsid w:val="000623BF"/>
    <w:rsid w:val="000718C7"/>
    <w:rsid w:val="00076FA2"/>
    <w:rsid w:val="00086B07"/>
    <w:rsid w:val="00090978"/>
    <w:rsid w:val="000A4B5A"/>
    <w:rsid w:val="000B1001"/>
    <w:rsid w:val="000B1CA8"/>
    <w:rsid w:val="000B4D1F"/>
    <w:rsid w:val="000C2229"/>
    <w:rsid w:val="000C4AB2"/>
    <w:rsid w:val="000F6C6B"/>
    <w:rsid w:val="00115B72"/>
    <w:rsid w:val="001164F5"/>
    <w:rsid w:val="00120C04"/>
    <w:rsid w:val="00127CD1"/>
    <w:rsid w:val="00137F63"/>
    <w:rsid w:val="00143F91"/>
    <w:rsid w:val="0015617D"/>
    <w:rsid w:val="00164FC1"/>
    <w:rsid w:val="00190F01"/>
    <w:rsid w:val="00191342"/>
    <w:rsid w:val="00192FF8"/>
    <w:rsid w:val="001C0981"/>
    <w:rsid w:val="001D1088"/>
    <w:rsid w:val="001D2685"/>
    <w:rsid w:val="001E5883"/>
    <w:rsid w:val="001F2A25"/>
    <w:rsid w:val="001F4340"/>
    <w:rsid w:val="0020093A"/>
    <w:rsid w:val="00201C0D"/>
    <w:rsid w:val="00215B85"/>
    <w:rsid w:val="002213F4"/>
    <w:rsid w:val="0022273D"/>
    <w:rsid w:val="002240E9"/>
    <w:rsid w:val="00225D5D"/>
    <w:rsid w:val="002442E5"/>
    <w:rsid w:val="0024589B"/>
    <w:rsid w:val="00247079"/>
    <w:rsid w:val="00253972"/>
    <w:rsid w:val="0026026E"/>
    <w:rsid w:val="00274D79"/>
    <w:rsid w:val="00284BFD"/>
    <w:rsid w:val="00286DD4"/>
    <w:rsid w:val="00287359"/>
    <w:rsid w:val="00287906"/>
    <w:rsid w:val="00291345"/>
    <w:rsid w:val="002A30A5"/>
    <w:rsid w:val="002A6513"/>
    <w:rsid w:val="002B21D3"/>
    <w:rsid w:val="002B73DE"/>
    <w:rsid w:val="002C2CF3"/>
    <w:rsid w:val="002C5599"/>
    <w:rsid w:val="002D26B4"/>
    <w:rsid w:val="002E707B"/>
    <w:rsid w:val="002F0F0A"/>
    <w:rsid w:val="002F1B43"/>
    <w:rsid w:val="002F3D9C"/>
    <w:rsid w:val="00301310"/>
    <w:rsid w:val="0031048B"/>
    <w:rsid w:val="003173F5"/>
    <w:rsid w:val="00317767"/>
    <w:rsid w:val="00321449"/>
    <w:rsid w:val="00325FDF"/>
    <w:rsid w:val="00340805"/>
    <w:rsid w:val="0034730B"/>
    <w:rsid w:val="003560FA"/>
    <w:rsid w:val="00364DC9"/>
    <w:rsid w:val="003845AE"/>
    <w:rsid w:val="003945B5"/>
    <w:rsid w:val="003B7D13"/>
    <w:rsid w:val="003D670F"/>
    <w:rsid w:val="0041303F"/>
    <w:rsid w:val="004156A7"/>
    <w:rsid w:val="00444C36"/>
    <w:rsid w:val="00446016"/>
    <w:rsid w:val="00457C0E"/>
    <w:rsid w:val="00460F96"/>
    <w:rsid w:val="00473F72"/>
    <w:rsid w:val="00480783"/>
    <w:rsid w:val="00492EBF"/>
    <w:rsid w:val="004A1E16"/>
    <w:rsid w:val="004A449B"/>
    <w:rsid w:val="004B3602"/>
    <w:rsid w:val="004B4FFF"/>
    <w:rsid w:val="004C6D0A"/>
    <w:rsid w:val="004D23AD"/>
    <w:rsid w:val="004D25A7"/>
    <w:rsid w:val="004E143A"/>
    <w:rsid w:val="004F5C64"/>
    <w:rsid w:val="00531881"/>
    <w:rsid w:val="00531F18"/>
    <w:rsid w:val="005330D7"/>
    <w:rsid w:val="0054795A"/>
    <w:rsid w:val="005543F7"/>
    <w:rsid w:val="00556931"/>
    <w:rsid w:val="005628BE"/>
    <w:rsid w:val="0056723C"/>
    <w:rsid w:val="00571BED"/>
    <w:rsid w:val="00583130"/>
    <w:rsid w:val="00583C77"/>
    <w:rsid w:val="005879F7"/>
    <w:rsid w:val="00596FE2"/>
    <w:rsid w:val="0059787C"/>
    <w:rsid w:val="005A157B"/>
    <w:rsid w:val="005B0E6F"/>
    <w:rsid w:val="005B13E6"/>
    <w:rsid w:val="005C3A2F"/>
    <w:rsid w:val="005F0950"/>
    <w:rsid w:val="0060484D"/>
    <w:rsid w:val="00610A8B"/>
    <w:rsid w:val="00615E6A"/>
    <w:rsid w:val="00617B5A"/>
    <w:rsid w:val="006468B8"/>
    <w:rsid w:val="00647F97"/>
    <w:rsid w:val="0065061C"/>
    <w:rsid w:val="0065233D"/>
    <w:rsid w:val="006567B7"/>
    <w:rsid w:val="006579D6"/>
    <w:rsid w:val="00677F86"/>
    <w:rsid w:val="00683C0D"/>
    <w:rsid w:val="006A6102"/>
    <w:rsid w:val="006E47E0"/>
    <w:rsid w:val="006E7665"/>
    <w:rsid w:val="007212F2"/>
    <w:rsid w:val="007237DB"/>
    <w:rsid w:val="007433F8"/>
    <w:rsid w:val="00746412"/>
    <w:rsid w:val="00765279"/>
    <w:rsid w:val="00772714"/>
    <w:rsid w:val="007879B2"/>
    <w:rsid w:val="00787BF4"/>
    <w:rsid w:val="007B2F5D"/>
    <w:rsid w:val="007B50BC"/>
    <w:rsid w:val="007D1664"/>
    <w:rsid w:val="007F0B3E"/>
    <w:rsid w:val="007F0E72"/>
    <w:rsid w:val="008237EE"/>
    <w:rsid w:val="00832789"/>
    <w:rsid w:val="0083520B"/>
    <w:rsid w:val="00836670"/>
    <w:rsid w:val="0086088B"/>
    <w:rsid w:val="00875EE1"/>
    <w:rsid w:val="00876478"/>
    <w:rsid w:val="00895FD8"/>
    <w:rsid w:val="008C1539"/>
    <w:rsid w:val="008D2333"/>
    <w:rsid w:val="008E4759"/>
    <w:rsid w:val="008E5097"/>
    <w:rsid w:val="008F3255"/>
    <w:rsid w:val="00914AAA"/>
    <w:rsid w:val="009164EF"/>
    <w:rsid w:val="00923701"/>
    <w:rsid w:val="009347E1"/>
    <w:rsid w:val="009370C6"/>
    <w:rsid w:val="00937151"/>
    <w:rsid w:val="00943C50"/>
    <w:rsid w:val="009516C5"/>
    <w:rsid w:val="00951CF0"/>
    <w:rsid w:val="00953E24"/>
    <w:rsid w:val="009559E3"/>
    <w:rsid w:val="009615E6"/>
    <w:rsid w:val="00965D4B"/>
    <w:rsid w:val="009907F3"/>
    <w:rsid w:val="009A6F21"/>
    <w:rsid w:val="009D1200"/>
    <w:rsid w:val="009D5D78"/>
    <w:rsid w:val="009E6876"/>
    <w:rsid w:val="009E742F"/>
    <w:rsid w:val="00A004E6"/>
    <w:rsid w:val="00A009D5"/>
    <w:rsid w:val="00A1218C"/>
    <w:rsid w:val="00A173C6"/>
    <w:rsid w:val="00A27B3A"/>
    <w:rsid w:val="00A32192"/>
    <w:rsid w:val="00A57041"/>
    <w:rsid w:val="00A66AAE"/>
    <w:rsid w:val="00A67A0B"/>
    <w:rsid w:val="00A7304F"/>
    <w:rsid w:val="00A81533"/>
    <w:rsid w:val="00AA2E3F"/>
    <w:rsid w:val="00AB47BD"/>
    <w:rsid w:val="00AB7807"/>
    <w:rsid w:val="00AB7DA8"/>
    <w:rsid w:val="00AC72AA"/>
    <w:rsid w:val="00AD0698"/>
    <w:rsid w:val="00AD63F5"/>
    <w:rsid w:val="00AE5B76"/>
    <w:rsid w:val="00AF1339"/>
    <w:rsid w:val="00AF1AA8"/>
    <w:rsid w:val="00AF1F5A"/>
    <w:rsid w:val="00AF2582"/>
    <w:rsid w:val="00AF33B2"/>
    <w:rsid w:val="00AF6F16"/>
    <w:rsid w:val="00AF7D04"/>
    <w:rsid w:val="00B06F14"/>
    <w:rsid w:val="00B16CCF"/>
    <w:rsid w:val="00B21582"/>
    <w:rsid w:val="00B23EEF"/>
    <w:rsid w:val="00B30CBE"/>
    <w:rsid w:val="00B32D5E"/>
    <w:rsid w:val="00B334DA"/>
    <w:rsid w:val="00B4225A"/>
    <w:rsid w:val="00B4281E"/>
    <w:rsid w:val="00B42841"/>
    <w:rsid w:val="00B53C2D"/>
    <w:rsid w:val="00B5674D"/>
    <w:rsid w:val="00B6034F"/>
    <w:rsid w:val="00B723F6"/>
    <w:rsid w:val="00B7782B"/>
    <w:rsid w:val="00B9027F"/>
    <w:rsid w:val="00BC2791"/>
    <w:rsid w:val="00BD2995"/>
    <w:rsid w:val="00BD4ECD"/>
    <w:rsid w:val="00BE1395"/>
    <w:rsid w:val="00BF0F60"/>
    <w:rsid w:val="00BF10C9"/>
    <w:rsid w:val="00BF2664"/>
    <w:rsid w:val="00BF5E18"/>
    <w:rsid w:val="00BF7D23"/>
    <w:rsid w:val="00C07FE9"/>
    <w:rsid w:val="00C302AB"/>
    <w:rsid w:val="00C31E96"/>
    <w:rsid w:val="00C43526"/>
    <w:rsid w:val="00C471ED"/>
    <w:rsid w:val="00C65586"/>
    <w:rsid w:val="00CA3382"/>
    <w:rsid w:val="00CB32B9"/>
    <w:rsid w:val="00CB423B"/>
    <w:rsid w:val="00CE5F61"/>
    <w:rsid w:val="00CE6D67"/>
    <w:rsid w:val="00D224BE"/>
    <w:rsid w:val="00D42021"/>
    <w:rsid w:val="00D42DDE"/>
    <w:rsid w:val="00DA21A0"/>
    <w:rsid w:val="00DB2128"/>
    <w:rsid w:val="00DC1C96"/>
    <w:rsid w:val="00DC62E8"/>
    <w:rsid w:val="00DD424F"/>
    <w:rsid w:val="00DD69B0"/>
    <w:rsid w:val="00DE4473"/>
    <w:rsid w:val="00DF2955"/>
    <w:rsid w:val="00DF3E37"/>
    <w:rsid w:val="00E01DBF"/>
    <w:rsid w:val="00E0658B"/>
    <w:rsid w:val="00E323AA"/>
    <w:rsid w:val="00E33954"/>
    <w:rsid w:val="00E3657D"/>
    <w:rsid w:val="00E37E91"/>
    <w:rsid w:val="00E406C0"/>
    <w:rsid w:val="00E53ACB"/>
    <w:rsid w:val="00E573DF"/>
    <w:rsid w:val="00E67088"/>
    <w:rsid w:val="00E76B52"/>
    <w:rsid w:val="00E81667"/>
    <w:rsid w:val="00E82754"/>
    <w:rsid w:val="00E92CC1"/>
    <w:rsid w:val="00E96FAA"/>
    <w:rsid w:val="00EA6766"/>
    <w:rsid w:val="00EB0CBB"/>
    <w:rsid w:val="00ED7059"/>
    <w:rsid w:val="00EE645B"/>
    <w:rsid w:val="00EF0325"/>
    <w:rsid w:val="00EF1964"/>
    <w:rsid w:val="00EF5675"/>
    <w:rsid w:val="00EF7A64"/>
    <w:rsid w:val="00F00128"/>
    <w:rsid w:val="00F028B6"/>
    <w:rsid w:val="00F0462E"/>
    <w:rsid w:val="00F046EF"/>
    <w:rsid w:val="00F06E59"/>
    <w:rsid w:val="00F15747"/>
    <w:rsid w:val="00F65376"/>
    <w:rsid w:val="00FB62D7"/>
    <w:rsid w:val="00FC096E"/>
    <w:rsid w:val="00FC4BB2"/>
    <w:rsid w:val="00F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92C"/>
  <w15:docId w15:val="{6BC5EFAA-373D-410D-A68F-1C5805A4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6B07"/>
    <w:pPr>
      <w:jc w:val="center"/>
    </w:pPr>
    <w:rPr>
      <w:b/>
      <w:bCs/>
      <w:sz w:val="24"/>
      <w:szCs w:val="24"/>
      <w:lang w:val="lt-LT"/>
    </w:rPr>
  </w:style>
  <w:style w:type="character" w:customStyle="1" w:styleId="TitleChar">
    <w:name w:val="Title Char"/>
    <w:basedOn w:val="DefaultParagraphFont"/>
    <w:link w:val="Title"/>
    <w:rsid w:val="00086B0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086B07"/>
    <w:rPr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86B07"/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086B07"/>
    <w:pPr>
      <w:ind w:firstLine="720"/>
    </w:pPr>
    <w:rPr>
      <w:szCs w:val="24"/>
      <w:lang w:val="lt-LT"/>
    </w:rPr>
  </w:style>
  <w:style w:type="character" w:customStyle="1" w:styleId="BodyTextIndentChar">
    <w:name w:val="Body Text Indent Char"/>
    <w:basedOn w:val="DefaultParagraphFont"/>
    <w:link w:val="BodyTextIndent"/>
    <w:semiHidden/>
    <w:rsid w:val="00086B07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8352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805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E40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5D78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143F9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elektrum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56765DA827B4286DE80F106F1F3BF" ma:contentTypeVersion="16" ma:contentTypeDescription="Create a new document." ma:contentTypeScope="" ma:versionID="81cacd43cfd790e98de35717843a432b">
  <xsd:schema xmlns:xsd="http://www.w3.org/2001/XMLSchema" xmlns:xs="http://www.w3.org/2001/XMLSchema" xmlns:p="http://schemas.microsoft.com/office/2006/metadata/properties" xmlns:ns1="d5ed184d-594c-4d50-b024-c46c8b37750b" targetNamespace="http://schemas.microsoft.com/office/2006/metadata/properties" ma:root="true" ma:fieldsID="c199218643eb081c4c3ca6b2651634a2" ns1:_="">
    <xsd:import namespace="d5ed184d-594c-4d50-b024-c46c8b37750b"/>
    <xsd:element name="properties">
      <xsd:complexType>
        <xsd:sequence>
          <xsd:element name="documentManagement">
            <xsd:complexType>
              <xsd:all>
                <xsd:element ref="ns1:_x0053_1" minOccurs="0"/>
                <xsd:element ref="ns1:_x0053_2" minOccurs="0"/>
                <xsd:element ref="ns1:S1Num"/>
                <xsd:element ref="ns1:S2Num" minOccurs="0"/>
                <xsd:element ref="ns1:Kas_x0020_patvirtino" minOccurs="0"/>
                <xsd:element ref="ns1:Patvirtinimo_x0020_Nr_x002e_" minOccurs="0"/>
                <xsd:element ref="ns1:Kada_x0020_patvirtintas" minOccurs="0"/>
                <xsd:element ref="ns1:Archyvas" minOccurs="0"/>
                <xsd:element ref="ns1:Pavyzdy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184d-594c-4d50-b024-c46c8b37750b" elementFormDefault="qualified">
    <xsd:import namespace="http://schemas.microsoft.com/office/2006/documentManagement/types"/>
    <xsd:import namespace="http://schemas.microsoft.com/office/infopath/2007/PartnerControls"/>
    <xsd:element name="_x0053_1" ma:index="0" nillable="true" ma:displayName="S1" ma:default="01. Banko struktūra ir darbo tvarka" ma:description="Bylų nomenklatūros skyrius" ma:format="Dropdown" ma:internalName="_x0053_1">
      <xsd:simpleType>
        <xsd:restriction base="dms:Choice">
          <xsd:enumeration value="01. Banko struktūra ir darbo tvarka"/>
          <xsd:enumeration value="02. Informacijos valdymas"/>
          <xsd:enumeration value="03. Personalo valdymas"/>
          <xsd:enumeration value="04. Neveiksnių aktyvų valdymas"/>
          <xsd:enumeration value="05. Perimto turto valdymas"/>
          <xsd:enumeration value="06. Turto banko materialaus turto apskaitos ir finansų valdymas"/>
          <xsd:enumeration value="07. Vidaus ūkio valdymas"/>
          <xsd:enumeration value="08. Valstybės nekilnojamas turtas"/>
          <xsd:enumeration value="09. Viešieji pirkimai"/>
          <xsd:enumeration value="10. Nekilnojamojo turto valdymas"/>
        </xsd:restriction>
      </xsd:simpleType>
    </xsd:element>
    <xsd:element name="_x0053_2" ma:index="1" nillable="true" ma:displayName="S2" ma:description="Bylų nomenklatūros poskyriai" ma:format="Dropdown" ma:internalName="_x0053_2">
      <xsd:simpleType>
        <xsd:restriction base="dms:Choice">
          <xsd:enumeration value="01.00+ Įstatai ir bendri reglamentai"/>
          <xsd:enumeration value="01.06 Kontrolė bei duomenų apsauga"/>
          <xsd:enumeration value="01.12. Struktūrinių padalinių nuostatai ir vidaus auditoriaus darbo reglamentas"/>
          <xsd:enumeration value="01.13 Struktūrinių padalinių nuostatai įsigaliojantys nuo 2017-07-01"/>
          <xsd:enumeration value="01.14 Struktūrinių padalinių nuostatai įsigaliojantys nuo 2019-06-01"/>
          <xsd:enumeration value="02.00+ Informacijos valdymas"/>
          <xsd:enumeration value="03.00+ Personalo valdymas"/>
          <xsd:enumeration value="04.00+ Neveiksnių aktyvų valdymas"/>
          <xsd:enumeration value="05.01+ Iš LAIB perimto turto"/>
          <xsd:enumeration value="05.02+ Kito turto"/>
          <xsd:enumeration value="06.00+ Materialaus turto apskaitos ir finansų valdymas"/>
          <xsd:enumeration value="07.00+ Vidaus ūkio valdymas"/>
          <xsd:enumeration value="08.00+ Valstybės nekilnojamojo turto tvarkos aprašas"/>
          <xsd:enumeration value="09.01 Viešieji pirkimai"/>
          <xsd:enumeration value="09.02 Viešieji pirkimai gynybos ir saugumo srityje"/>
          <xsd:enumeration value="10.00+ Valstybės nekilnojamojo turto valdymas"/>
        </xsd:restriction>
      </xsd:simpleType>
    </xsd:element>
    <xsd:element name="S1Num" ma:index="2" ma:displayName="S1Num" ma:internalName="S1Num">
      <xsd:simpleType>
        <xsd:restriction base="dms:Text">
          <xsd:maxLength value="255"/>
        </xsd:restriction>
      </xsd:simpleType>
    </xsd:element>
    <xsd:element name="S2Num" ma:index="3" nillable="true" ma:displayName="S2Num" ma:internalName="S2Num">
      <xsd:simpleType>
        <xsd:restriction base="dms:Text">
          <xsd:maxLength value="255"/>
        </xsd:restriction>
      </xsd:simpleType>
    </xsd:element>
    <xsd:element name="Kas_x0020_patvirtino" ma:index="6" nillable="true" ma:displayName="Kas patvirtino" ma:default="Gen. dir. įsakymas" ma:format="Dropdown" ma:internalName="Kas_x0020_patvirtino">
      <xsd:simpleType>
        <xsd:restriction base="dms:Choice">
          <xsd:enumeration value="-"/>
          <xsd:enumeration value="Ministro įsakymas"/>
          <xsd:enumeration value="Valdybos nutarimas"/>
          <xsd:enumeration value="Gen. dir. įsakymas"/>
          <xsd:enumeration value="Gen. dir. dokumentas"/>
          <xsd:enumeration value="Generalinis direktorius"/>
          <xsd:enumeration value="Vald. pirmininko įsakymas"/>
          <xsd:enumeration value="Valdybos pirmininko dokumentas"/>
          <xsd:enumeration value="VPT dir. įsakymas"/>
        </xsd:restriction>
      </xsd:simpleType>
    </xsd:element>
    <xsd:element name="Patvirtinimo_x0020_Nr_x002e_" ma:index="7" nillable="true" ma:displayName="Patvirtinimo Nr." ma:description="Ministro įsakymas, valdybos posėdžio protokolo Nr., generalinio direktoriaus įsakymo Nr." ma:internalName="Patvirtinimo_x0020_Nr_x002e_">
      <xsd:simpleType>
        <xsd:restriction base="dms:Text">
          <xsd:maxLength value="255"/>
        </xsd:restriction>
      </xsd:simpleType>
    </xsd:element>
    <xsd:element name="Kada_x0020_patvirtintas" ma:index="8" nillable="true" ma:displayName="Kada patvirtintas" ma:description="Patvirtinančio dokumento data" ma:format="DateOnly" ma:internalName="Kada_x0020_patvirtintas">
      <xsd:simpleType>
        <xsd:restriction base="dms:DateTime"/>
      </xsd:simpleType>
    </xsd:element>
    <xsd:element name="Archyvas" ma:index="15" nillable="true" ma:displayName="Archyvas" ma:default="0" ma:internalName="Archyvas">
      <xsd:simpleType>
        <xsd:restriction base="dms:Boolean"/>
      </xsd:simpleType>
    </xsd:element>
    <xsd:element name="Pavyzdys" ma:index="16" nillable="true" ma:displayName="Pavyzdys" ma:default="0" ma:internalName="Pavyzdy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vyzdys xmlns="d5ed184d-594c-4d50-b024-c46c8b37750b">false</Pavyzdys>
    <Kas_x0020_patvirtino xmlns="d5ed184d-594c-4d50-b024-c46c8b37750b">Gen. dir. įsakymas</Kas_x0020_patvirtino>
    <Archyvas xmlns="d5ed184d-594c-4d50-b024-c46c8b37750b">false</Archyvas>
    <S1Num xmlns="d5ed184d-594c-4d50-b024-c46c8b37750b">020700</S1Num>
    <_x0053_1 xmlns="d5ed184d-594c-4d50-b024-c46c8b37750b">02. Informacijos valdymas</_x0053_1>
    <Patvirtinimo_x0020_Nr_x002e_ xmlns="d5ed184d-594c-4d50-b024-c46c8b37750b">P1-215</Patvirtinimo_x0020_Nr_x002e_>
    <_x0053_2 xmlns="d5ed184d-594c-4d50-b024-c46c8b37750b">02.00+ Informacijos valdymas</_x0053_2>
    <S2Num xmlns="d5ed184d-594c-4d50-b024-c46c8b37750b">0102</S2Num>
    <Kada_x0020_patvirtintas xmlns="d5ed184d-594c-4d50-b024-c46c8b37750b">2017-10-11T21:00:00+00:00</Kada_x0020_patvirtintas>
  </documentManagement>
</p:properties>
</file>

<file path=customXml/itemProps1.xml><?xml version="1.0" encoding="utf-8"?>
<ds:datastoreItem xmlns:ds="http://schemas.openxmlformats.org/officeDocument/2006/customXml" ds:itemID="{82FA6F29-BA66-4A12-8AF2-AF2E3D3E98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2F4297-4454-4104-A20A-59A981037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d184d-594c-4d50-b024-c46c8b37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157142-4F03-491E-85F3-BC69F07EB7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B7D060-4B0A-43BB-A5E3-7B437A409647}">
  <ds:schemaRefs>
    <ds:schemaRef ds:uri="http://schemas.microsoft.com/office/2006/metadata/properties"/>
    <ds:schemaRef ds:uri="http://schemas.microsoft.com/office/infopath/2007/PartnerControls"/>
    <ds:schemaRef ds:uri="d5ed184d-594c-4d50-b024-c46c8b377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1980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2.7.1. (Priedas 2) Susitarimo dėl įsiskolinimų, susidariusių iki paveldėto turto perdavimo VĮ TB patikėjimo teise</vt:lpstr>
      <vt:lpstr>2.7.1. (Priedas 2) Susitarimo dėl įsiskolinimų, susidariusių iki paveldėto turto perdavimo VĮ TB patikėjimo teise</vt:lpstr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2.7.1. (Priedas 2) Susitarimo dėl įsiskolinimų, susidariusių iki paveldėto turto perdavimo VĮ TB patikėjimo teise</dc:title>
  <dc:creator>SVABAUSKAITE, Veronika</dc:creator>
  <cp:lastModifiedBy>Edita Bulienė</cp:lastModifiedBy>
  <cp:revision>4</cp:revision>
  <cp:lastPrinted>2023-02-20T08:28:00Z</cp:lastPrinted>
  <dcterms:created xsi:type="dcterms:W3CDTF">2023-02-27T08:38:00Z</dcterms:created>
  <dcterms:modified xsi:type="dcterms:W3CDTF">2023-02-27T11:30:00Z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0x010100CCA56765DA827B4286DE80F106F1F3BF</vt:lpwstr>
  </property>
</Properties>
</file>