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01CEDCF5" w14:textId="09902CFA" w:rsidR="00637EBF" w:rsidRPr="00EA73AC" w:rsidRDefault="00637EBF" w:rsidP="00637EBF">
      <w:pPr>
        <w:jc w:val="center"/>
        <w:rPr>
          <w:b/>
        </w:rPr>
      </w:pPr>
      <w:r w:rsidRPr="00EA73AC">
        <w:rPr>
          <w:b/>
        </w:rPr>
        <w:t xml:space="preserve">PREKIŲ </w:t>
      </w:r>
      <w:r>
        <w:rPr>
          <w:b/>
        </w:rPr>
        <w:t xml:space="preserve">VIEŠOJO </w:t>
      </w:r>
      <w:r w:rsidRPr="00EA73AC">
        <w:rPr>
          <w:b/>
        </w:rPr>
        <w:t>PIRKIMO-PARDAVIMO SUTARTI</w:t>
      </w:r>
      <w:r w:rsidR="00062DA2">
        <w:rPr>
          <w:b/>
        </w:rPr>
        <w:t>S</w:t>
      </w:r>
    </w:p>
    <w:p w14:paraId="4A0F2020" w14:textId="77777777" w:rsidR="00E520D1" w:rsidRDefault="00E520D1" w:rsidP="00E520D1">
      <w:pPr>
        <w:rPr>
          <w:sz w:val="22"/>
          <w:szCs w:val="22"/>
        </w:rPr>
      </w:pPr>
    </w:p>
    <w:p w14:paraId="41503A3A" w14:textId="77777777" w:rsidR="0046345B" w:rsidRPr="00E040E8" w:rsidRDefault="0046345B" w:rsidP="0046345B">
      <w:pPr>
        <w:ind w:left="2880" w:firstLine="720"/>
        <w:jc w:val="both"/>
      </w:pPr>
      <w:r w:rsidRPr="00E040E8">
        <w:t>20</w:t>
      </w:r>
      <w:r>
        <w:t>............................ Nr.</w:t>
      </w:r>
    </w:p>
    <w:p w14:paraId="3DD68B4D"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6AAAE6B5" w14:textId="77777777" w:rsidR="000B10FF" w:rsidRDefault="000B10FF" w:rsidP="000B10FF">
      <w:pPr>
        <w:jc w:val="center"/>
        <w:rPr>
          <w:b/>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4A3EC644" w14:textId="77777777" w:rsidR="00062DA2" w:rsidRPr="00A33B8C" w:rsidRDefault="00062DA2" w:rsidP="00062DA2">
      <w:pPr>
        <w:ind w:firstLine="720"/>
        <w:jc w:val="both"/>
      </w:pPr>
      <w:r w:rsidRPr="00A33B8C">
        <w:rPr>
          <w:b/>
        </w:rPr>
        <w:t>Gynybos resursų agentūra prie Krašto apsaugos ministerijos</w:t>
      </w:r>
      <w:r w:rsidRPr="00A33B8C">
        <w:t xml:space="preserve"> (toliau – GRA), atstovaujama GRA direktoriaus Sigito </w:t>
      </w:r>
      <w:proofErr w:type="spellStart"/>
      <w:r w:rsidRPr="00A33B8C">
        <w:t>Dzekunsko</w:t>
      </w:r>
      <w:proofErr w:type="spellEnd"/>
      <w:r w:rsidRPr="00A33B8C">
        <w:t xml:space="preserve">, veikiančio pagal GRA nuostatus (toliau – </w:t>
      </w:r>
      <w:r w:rsidRPr="00A33B8C">
        <w:rPr>
          <w:b/>
        </w:rPr>
        <w:t>Pirkėjas</w:t>
      </w:r>
      <w:r w:rsidRPr="00A33B8C">
        <w:t xml:space="preserve">), ir </w:t>
      </w:r>
    </w:p>
    <w:p w14:paraId="3BA49BF8" w14:textId="3AA47E76" w:rsidR="00062DA2" w:rsidRDefault="00062DA2" w:rsidP="00F00729">
      <w:pPr>
        <w:ind w:firstLine="720"/>
        <w:jc w:val="both"/>
      </w:pPr>
      <w:r w:rsidRPr="00A33B8C">
        <w:rPr>
          <w:b/>
        </w:rPr>
        <w:t>UAB ,,Lobby Baltic“</w:t>
      </w:r>
      <w:r w:rsidRPr="00A33B8C">
        <w:t xml:space="preserve">, atstovaujama direktoriaus Aurelijaus </w:t>
      </w:r>
      <w:proofErr w:type="spellStart"/>
      <w:r w:rsidRPr="00A33B8C">
        <w:t>Virkučio</w:t>
      </w:r>
      <w:proofErr w:type="spellEnd"/>
      <w:r w:rsidRPr="00A33B8C">
        <w:t xml:space="preserve">, veikiančio pagal </w:t>
      </w:r>
      <w:r>
        <w:t xml:space="preserve">  </w:t>
      </w:r>
      <w:r w:rsidRPr="00A33B8C">
        <w:t xml:space="preserve">bendrovės įstatus (toliau – </w:t>
      </w:r>
      <w:r w:rsidRPr="00A33B8C">
        <w:rPr>
          <w:b/>
        </w:rPr>
        <w:t>Pardavėjas</w:t>
      </w:r>
      <w:r w:rsidRPr="00A33B8C">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5E06ABAA" w:rsidR="0051758C" w:rsidRPr="00EB4422" w:rsidRDefault="0051758C">
            <w:pPr>
              <w:jc w:val="both"/>
              <w:rPr>
                <w:b/>
              </w:rPr>
            </w:pPr>
            <w:r w:rsidRPr="00EB4422">
              <w:rPr>
                <w:b/>
              </w:rPr>
              <w:t>1. Sutarties objektas.</w:t>
            </w:r>
          </w:p>
          <w:p w14:paraId="301196BA" w14:textId="28E4CC4B" w:rsidR="0051758C" w:rsidRPr="00110A98" w:rsidRDefault="0051758C">
            <w:pPr>
              <w:jc w:val="both"/>
              <w:rPr>
                <w:b/>
              </w:rPr>
            </w:pPr>
            <w:r w:rsidRPr="00EB4422">
              <w:t xml:space="preserve">1.1. </w:t>
            </w:r>
            <w:r w:rsidRPr="00F07D92">
              <w:rPr>
                <w:b/>
              </w:rPr>
              <w:t>Pardavėjas</w:t>
            </w:r>
            <w:r w:rsidRPr="00EB4422">
              <w:t xml:space="preserve"> įsipareig</w:t>
            </w:r>
            <w:r w:rsidR="008B451E">
              <w:t xml:space="preserve">oja parduoti ir pristatyti </w:t>
            </w:r>
            <w:r w:rsidR="001E2757">
              <w:rPr>
                <w:b/>
              </w:rPr>
              <w:t>įvairius maisto produktus</w:t>
            </w:r>
            <w:r w:rsidR="00062DA2">
              <w:rPr>
                <w:b/>
              </w:rPr>
              <w:t>:</w:t>
            </w:r>
            <w:r w:rsidR="002926B1">
              <w:rPr>
                <w:b/>
              </w:rPr>
              <w:t xml:space="preserve"> koldūnus su mėsos įdaru, picą su dešra, ruginę viso grūdo dalių duoną, linų sėmenis, meksikietišką padažą „</w:t>
            </w:r>
            <w:proofErr w:type="spellStart"/>
            <w:r w:rsidR="002926B1">
              <w:rPr>
                <w:b/>
              </w:rPr>
              <w:t>Salsą</w:t>
            </w:r>
            <w:proofErr w:type="spellEnd"/>
            <w:r w:rsidR="002926B1">
              <w:rPr>
                <w:b/>
              </w:rPr>
              <w:t>“</w:t>
            </w:r>
            <w:r w:rsidR="00110A98">
              <w:rPr>
                <w:b/>
              </w:rPr>
              <w:t xml:space="preserve">, grūdų batonėlį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pavadinimai, reikalavimai, kiekiai</w:t>
            </w:r>
            <w:r w:rsidR="00C646F4">
              <w:rPr>
                <w:i/>
              </w:rPr>
              <w:t>,</w:t>
            </w:r>
            <w:r w:rsidR="004538FB" w:rsidRPr="004538FB">
              <w:rPr>
                <w:i/>
              </w:rPr>
              <w:t xml:space="preserve"> įkainiai</w:t>
            </w:r>
            <w:r w:rsidR="004D7B17">
              <w:rPr>
                <w:i/>
              </w:rPr>
              <w:t xml:space="preserve"> ir</w:t>
            </w:r>
            <w:r w:rsidR="0004324A">
              <w:rPr>
                <w:i/>
              </w:rPr>
              <w:t xml:space="preserve"> pristatymo sąlygos</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50928C3E"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F14375">
              <w:t xml:space="preserve">370 674,52 </w:t>
            </w:r>
            <w:proofErr w:type="spellStart"/>
            <w:r w:rsidR="004D7B17" w:rsidRPr="004D7B17">
              <w:t>Eur</w:t>
            </w:r>
            <w:proofErr w:type="spellEnd"/>
            <w:r w:rsidR="004D7B17" w:rsidRPr="004D7B17">
              <w:t xml:space="preserve"> (</w:t>
            </w:r>
            <w:r w:rsidR="00F14375" w:rsidRPr="00D62153">
              <w:t>trys šimtai septyniasdešimt tūkstančių šeši šimtai septyniasdešimt keturi eurai ir 52 ct.</w:t>
            </w:r>
            <w:r w:rsidR="004D7B17" w:rsidRPr="004D7B17">
              <w:t>) su pridėtinės vertės mokesčiu (toliau – PVM)</w:t>
            </w:r>
            <w:r w:rsidR="00110A98">
              <w:t>.</w:t>
            </w:r>
          </w:p>
          <w:p w14:paraId="10238AB9" w14:textId="4027486A"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1EDF66C2"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55BEF73B" w14:textId="11C96900" w:rsidR="00BC5906" w:rsidRPr="00F561D8" w:rsidRDefault="00C61B59" w:rsidP="00F561D8">
            <w:pPr>
              <w:pStyle w:val="PlainText"/>
              <w:jc w:val="both"/>
              <w:rPr>
                <w:rFonts w:ascii="Times New Roman" w:hAnsi="Times New Roman" w:cs="Times New Roman"/>
                <w:sz w:val="24"/>
                <w:szCs w:val="24"/>
                <w:lang w:val="lt-LT"/>
              </w:rPr>
            </w:pPr>
            <w:r w:rsidRPr="007A07D7">
              <w:rPr>
                <w:sz w:val="24"/>
                <w:szCs w:val="24"/>
                <w:lang w:val="lt-LT"/>
              </w:rPr>
              <w:t>2</w:t>
            </w:r>
            <w:r w:rsidRPr="007A07D7">
              <w:rPr>
                <w:rFonts w:ascii="Times New Roman" w:hAnsi="Times New Roman" w:cs="Times New Roman"/>
                <w:sz w:val="24"/>
                <w:szCs w:val="24"/>
                <w:lang w:val="lt-LT"/>
              </w:rPr>
              <w:t>.</w:t>
            </w:r>
            <w:r w:rsidR="004D7B17" w:rsidRPr="007A07D7">
              <w:rPr>
                <w:rFonts w:ascii="Times New Roman" w:hAnsi="Times New Roman" w:cs="Times New Roman"/>
                <w:sz w:val="24"/>
                <w:szCs w:val="24"/>
                <w:lang w:val="lt-LT"/>
              </w:rPr>
              <w:t>4</w:t>
            </w:r>
            <w:r w:rsidRPr="007A07D7">
              <w:rPr>
                <w:rFonts w:ascii="Times New Roman" w:hAnsi="Times New Roman" w:cs="Times New Roman"/>
                <w:sz w:val="24"/>
                <w:szCs w:val="24"/>
                <w:lang w:val="lt-LT"/>
              </w:rPr>
              <w:t>.</w:t>
            </w:r>
            <w:r w:rsidRPr="00F561D8">
              <w:rPr>
                <w:rFonts w:ascii="Times New Roman" w:hAnsi="Times New Roman" w:cs="Times New Roman"/>
                <w:sz w:val="24"/>
                <w:szCs w:val="24"/>
                <w:lang w:val="lt-LT"/>
              </w:rPr>
              <w:t xml:space="preserve"> Prekių fiksuotų įkainių peržiūros atvejai yra numatyti Sutarties Bendrosios dalies 2.2 ir 2.3 papunkčiuose ir Sutarties 4 priede ,,</w:t>
            </w:r>
            <w:r w:rsidRPr="00F561D8">
              <w:rPr>
                <w:rFonts w:ascii="Times New Roman" w:hAnsi="Times New Roman" w:cs="Times New Roman"/>
                <w:i/>
                <w:sz w:val="24"/>
                <w:szCs w:val="24"/>
                <w:lang w:val="lt-LT"/>
              </w:rPr>
              <w:t>Kainodaros taisyklės</w:t>
            </w:r>
            <w:r w:rsidRPr="00F561D8">
              <w:rPr>
                <w:rFonts w:ascii="Times New Roman" w:hAnsi="Times New Roman" w:cs="Times New Roman"/>
                <w:sz w:val="24"/>
                <w:szCs w:val="24"/>
                <w:lang w:val="lt-LT"/>
              </w:rPr>
              <w:t xml:space="preserve">“ (toliau – 4 priedas). </w:t>
            </w:r>
            <w:r w:rsidR="00F561D8" w:rsidRPr="00F561D8">
              <w:rPr>
                <w:rFonts w:ascii="Times New Roman" w:hAnsi="Times New Roman" w:cs="Times New Roman"/>
                <w:sz w:val="24"/>
                <w:szCs w:val="24"/>
                <w:lang w:val="lt-LT"/>
              </w:rPr>
              <w:t>Atlikus prekių fiksuotų įkainių peržiūrą pagal Sutarties 4 priede nurodytas kainų peržiūros sąlygas, pradinė sutarties vertė, pasirašius Susitarimą dėl Sutarties pakeitimo, nebus tikslinama.</w:t>
            </w:r>
          </w:p>
          <w:p w14:paraId="54DF2FD7" w14:textId="77777777"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w:t>
            </w:r>
            <w:r w:rsidRPr="004D7B17">
              <w:lastRenderedPageBreak/>
              <w:t xml:space="preserve">didesnėmis nei užsakymo dieną </w:t>
            </w:r>
            <w:r w:rsidRPr="004D7B17">
              <w:rPr>
                <w:b/>
              </w:rPr>
              <w:t>Pardavėjo</w:t>
            </w:r>
            <w:r w:rsidRPr="004D7B17">
              <w:t xml:space="preserve"> prekybos vietoje, kataloge ar interneto svetainėje 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1C41F4F" w14:textId="5197EE73"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7A537C30"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4F7914">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5C96B278" w14:textId="77777777" w:rsidR="00B22732" w:rsidRPr="001E1776"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449362D6"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77777777"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51B7B8F7" w:rsidR="00B22732" w:rsidRPr="004E6853" w:rsidRDefault="00C646F4" w:rsidP="00D128C4">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w:t>
            </w:r>
            <w:r w:rsidR="004E6853" w:rsidRPr="00876EC1">
              <w:t>suma</w:t>
            </w:r>
            <w:r w:rsidR="004E6853" w:rsidRPr="00E71C99">
              <w:t xml:space="preserve"> </w:t>
            </w:r>
            <w:r w:rsidR="004F7914">
              <w:t>21 443,98</w:t>
            </w:r>
            <w:r w:rsidR="004E6853" w:rsidRPr="00E71C99">
              <w:t xml:space="preserve"> </w:t>
            </w:r>
            <w:r w:rsidR="004F7914">
              <w:t xml:space="preserve">(dvidešimt vienas tūkstantis keturi šimtai keturiasdešimt trys </w:t>
            </w:r>
            <w:r w:rsidR="00D128C4">
              <w:t xml:space="preserve">eurai </w:t>
            </w:r>
            <w:r w:rsidR="00876EC1">
              <w:t>ir 98 ct.</w:t>
            </w:r>
            <w:r w:rsidR="004F7914">
              <w:t xml:space="preserve">) </w:t>
            </w:r>
            <w:proofErr w:type="spellStart"/>
            <w:r w:rsidR="004E6853" w:rsidRPr="00E71C99">
              <w:t>Eur</w:t>
            </w:r>
            <w:proofErr w:type="spellEnd"/>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77777777"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 </w:t>
            </w:r>
            <w:proofErr w:type="spellStart"/>
            <w:r>
              <w:t>Eur</w:t>
            </w:r>
            <w:proofErr w:type="spellEnd"/>
            <w:r>
              <w:t xml:space="preserve">, </w:t>
            </w:r>
            <w:r>
              <w:rPr>
                <w:b/>
              </w:rPr>
              <w:t>Pardavėjo</w:t>
            </w:r>
            <w:r>
              <w:t xml:space="preserve"> mokamas minimalių nuostolių dydis yra 30 </w:t>
            </w:r>
            <w:proofErr w:type="spellStart"/>
            <w:r>
              <w:t>Eur</w:t>
            </w:r>
            <w:proofErr w:type="spellEnd"/>
            <w:r>
              <w:t>.</w:t>
            </w:r>
          </w:p>
          <w:p w14:paraId="6DF4411B" w14:textId="76F1B609"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876EC1">
              <w:t>21 443,98</w:t>
            </w:r>
            <w:r w:rsidR="00876EC1" w:rsidRPr="00E71C99">
              <w:t xml:space="preserve"> </w:t>
            </w:r>
            <w:r w:rsidR="00876EC1">
              <w:t xml:space="preserve">(dvidešimt vienas tūkstantis keturi šimtai keturiasdešimt trys </w:t>
            </w:r>
            <w:r w:rsidR="00D128C4">
              <w:t xml:space="preserve">eurai </w:t>
            </w:r>
            <w:r w:rsidR="00876EC1">
              <w:t xml:space="preserve">ir 98 ct.) </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5D9B00E7"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876EC1">
              <w:t xml:space="preserve">45 951,39 (keturiasdešimt penki tūkstančiai devyni šimtai penkiasdešimt vienas euras ir 39 ct.)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74E79D98"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p>
          <w:p w14:paraId="66B25F48" w14:textId="735E99BD" w:rsidR="00090EEE" w:rsidRDefault="000A7308" w:rsidP="00090EEE">
            <w:pPr>
              <w:jc w:val="both"/>
            </w:pPr>
            <w:r w:rsidRPr="002A740D">
              <w:t xml:space="preserve">9.7. </w:t>
            </w:r>
            <w:r w:rsidR="00090EEE" w:rsidRPr="004625D0">
              <w:rPr>
                <w:b/>
              </w:rPr>
              <w:t>Pardavėjo</w:t>
            </w:r>
            <w:r w:rsidR="00090EEE" w:rsidRPr="004625D0">
              <w:t xml:space="preserve"> atstovas: už Sutarties vykdymą bei koordinavimą, tiekiamų Prekių kokybę atsakinga</w:t>
            </w:r>
            <w:r w:rsidR="00090EEE">
              <w:t xml:space="preserve">: </w:t>
            </w:r>
          </w:p>
          <w:p w14:paraId="2F5D24B6" w14:textId="0F3CCB65" w:rsidR="00090EEE" w:rsidRPr="004364E9" w:rsidRDefault="00A25A50" w:rsidP="00090EEE">
            <w:pPr>
              <w:jc w:val="both"/>
              <w:rPr>
                <w:rFonts w:eastAsiaTheme="minorHAnsi"/>
                <w:lang w:eastAsia="en-US"/>
              </w:rPr>
            </w:pPr>
            <w:r>
              <w:t>9.8</w:t>
            </w:r>
            <w:r w:rsidR="00C61B59" w:rsidRPr="004625D0">
              <w:t xml:space="preserve">. </w:t>
            </w:r>
            <w:r w:rsidR="00D4028D" w:rsidRPr="004625D0">
              <w:rPr>
                <w:b/>
              </w:rPr>
              <w:t>Pirkėjo</w:t>
            </w:r>
            <w:r w:rsidR="00090EEE">
              <w:t xml:space="preserve"> atstovas</w:t>
            </w:r>
            <w:r w:rsidR="00D4028D" w:rsidRPr="004625D0">
              <w:t xml:space="preserve">: </w:t>
            </w:r>
            <w:r w:rsidR="00090EEE" w:rsidRPr="004364E9">
              <w:rPr>
                <w:rFonts w:eastAsiaTheme="minorHAnsi"/>
                <w:lang w:eastAsia="en-US"/>
              </w:rPr>
              <w:t xml:space="preserve">už Sutarties vykdymą atsakinga </w:t>
            </w:r>
          </w:p>
          <w:p w14:paraId="5240AD6E" w14:textId="2A538C2D" w:rsidR="00A512BD" w:rsidRDefault="0049440F" w:rsidP="00A512BD">
            <w:pPr>
              <w:jc w:val="both"/>
            </w:pPr>
            <w:r>
              <w:t xml:space="preserve">9.9. </w:t>
            </w:r>
            <w:r w:rsidR="00090EEE" w:rsidRPr="002258BA">
              <w:t xml:space="preserve">Asmuo, atsakingas už Sutarties paskelbimą – </w:t>
            </w:r>
          </w:p>
          <w:p w14:paraId="39CB83A8" w14:textId="623573CF" w:rsidR="00D4028D" w:rsidRDefault="00C61B59" w:rsidP="00D4028D">
            <w:pPr>
              <w:jc w:val="both"/>
            </w:pPr>
            <w:r>
              <w:t>9</w:t>
            </w:r>
            <w:r w:rsidR="00A25A50">
              <w:t>.10</w:t>
            </w:r>
            <w:r>
              <w:t xml:space="preserve">. </w:t>
            </w:r>
            <w:r w:rsidR="00090EEE" w:rsidRPr="002258BA">
              <w:t>Asmuo, atsakingas už Sutarties</w:t>
            </w:r>
            <w:r w:rsidR="00090EEE">
              <w:t xml:space="preserve"> pakeitimų paskelbimą – </w:t>
            </w:r>
            <w:bookmarkStart w:id="0" w:name="_GoBack"/>
            <w:bookmarkEnd w:id="0"/>
          </w:p>
          <w:p w14:paraId="4F868A8A" w14:textId="77777777" w:rsidR="00D4028D" w:rsidRPr="004625D0" w:rsidRDefault="00D4028D" w:rsidP="00D4028D">
            <w:pPr>
              <w:jc w:val="both"/>
            </w:pPr>
            <w:r>
              <w:t>9.11</w:t>
            </w:r>
            <w:r w:rsidRPr="004625D0">
              <w:t>. Sutarties priedai:</w:t>
            </w:r>
          </w:p>
          <w:p w14:paraId="777DA70C" w14:textId="3A38AA54" w:rsidR="00D4028D" w:rsidRPr="00D00536" w:rsidRDefault="00D4028D" w:rsidP="00D4028D">
            <w:pPr>
              <w:jc w:val="both"/>
              <w:rPr>
                <w:rFonts w:eastAsia="Calibri"/>
              </w:rPr>
            </w:pPr>
            <w:r>
              <w:rPr>
                <w:rFonts w:eastAsia="Calibri"/>
              </w:rPr>
              <w:t xml:space="preserve">9.11.1. </w:t>
            </w:r>
            <w:r w:rsidR="004D7B17">
              <w:rPr>
                <w:rFonts w:eastAsia="Calibri"/>
              </w:rPr>
              <w:t xml:space="preserve">1 </w:t>
            </w:r>
            <w:r w:rsidR="004D7B17" w:rsidRPr="00D00536">
              <w:rPr>
                <w:rFonts w:eastAsia="Calibri"/>
              </w:rPr>
              <w:t>priedas „Prekių pavadinimai, reikalavimai, kiekiai</w:t>
            </w:r>
            <w:r w:rsidR="004D7B17">
              <w:rPr>
                <w:rFonts w:eastAsia="Calibri"/>
              </w:rPr>
              <w:t>,</w:t>
            </w:r>
            <w:r w:rsidR="004D7B17" w:rsidRPr="00D00536">
              <w:rPr>
                <w:rFonts w:eastAsia="Calibri"/>
              </w:rPr>
              <w:t xml:space="preserve"> įkainiai</w:t>
            </w:r>
            <w:r w:rsidR="004D7B17">
              <w:rPr>
                <w:rFonts w:eastAsia="Calibri"/>
              </w:rPr>
              <w:t xml:space="preserve"> ir</w:t>
            </w:r>
            <w:r w:rsidR="00565A10">
              <w:rPr>
                <w:rFonts w:eastAsia="Calibri"/>
              </w:rPr>
              <w:t xml:space="preserve"> pristatymo sąlygos</w:t>
            </w:r>
            <w:r w:rsidR="004D7B17">
              <w:rPr>
                <w:rFonts w:eastAsia="Calibri"/>
              </w:rPr>
              <w:t>“</w:t>
            </w:r>
            <w:r w:rsidR="00744013">
              <w:rPr>
                <w:rFonts w:eastAsia="Calibri"/>
              </w:rPr>
              <w:t xml:space="preserve"> 1 lapas</w:t>
            </w:r>
            <w:r w:rsidRPr="00D00536">
              <w:rPr>
                <w:rFonts w:eastAsia="Calibri"/>
              </w:rPr>
              <w:t>;</w:t>
            </w:r>
          </w:p>
          <w:p w14:paraId="2A7E6C2D" w14:textId="4A016DC6" w:rsidR="00D4028D" w:rsidRPr="002B2BAD" w:rsidRDefault="00D4028D" w:rsidP="00D4028D">
            <w:pPr>
              <w:jc w:val="both"/>
              <w:rPr>
                <w:rFonts w:eastAsia="Calibri"/>
                <w:lang w:eastAsia="en-US"/>
              </w:rPr>
            </w:pPr>
            <w:r>
              <w:rPr>
                <w:rFonts w:eastAsia="Calibri"/>
                <w:lang w:eastAsia="en-US"/>
              </w:rPr>
              <w:t xml:space="preserve">9.11.2. </w:t>
            </w:r>
            <w:r w:rsidRPr="002B2BAD">
              <w:rPr>
                <w:rFonts w:eastAsia="Calibri"/>
                <w:lang w:eastAsia="en-US"/>
              </w:rPr>
              <w:t>2 priedas „</w:t>
            </w:r>
            <w:r>
              <w:rPr>
                <w:rFonts w:eastAsia="Calibri"/>
                <w:lang w:eastAsia="en-US"/>
              </w:rPr>
              <w:t>Užsakymas</w:t>
            </w:r>
            <w:r w:rsidR="00090EEE">
              <w:rPr>
                <w:rFonts w:eastAsia="Calibri"/>
                <w:lang w:eastAsia="en-US"/>
              </w:rPr>
              <w:t>“ (forma pildymui)</w:t>
            </w:r>
            <w:r w:rsidRPr="002B2BAD">
              <w:rPr>
                <w:rFonts w:eastAsia="Calibri"/>
                <w:lang w:eastAsia="en-US"/>
              </w:rPr>
              <w:t>, 1 lapas.</w:t>
            </w:r>
          </w:p>
          <w:p w14:paraId="4F08B4B7" w14:textId="77777777" w:rsidR="00D4028D" w:rsidRPr="002B2BAD" w:rsidRDefault="00D4028D" w:rsidP="00D4028D">
            <w:pPr>
              <w:spacing w:line="276" w:lineRule="auto"/>
              <w:contextualSpacing/>
              <w:jc w:val="both"/>
              <w:rPr>
                <w:rFonts w:eastAsia="Calibri"/>
                <w:lang w:eastAsia="en-US"/>
              </w:rPr>
            </w:pPr>
            <w:r>
              <w:rPr>
                <w:rFonts w:eastAsia="Calibri"/>
                <w:lang w:eastAsia="en-US"/>
              </w:rPr>
              <w:t>9.11.3. 3 priedas „Gavėjų adresai“</w:t>
            </w:r>
            <w:r w:rsidRPr="002B2BAD">
              <w:rPr>
                <w:rFonts w:eastAsia="Calibri"/>
                <w:lang w:eastAsia="en-US"/>
              </w:rPr>
              <w:t>, 2 lapai.</w:t>
            </w:r>
          </w:p>
          <w:p w14:paraId="1C09BD6E" w14:textId="77777777" w:rsidR="00B22732" w:rsidRPr="00B22732" w:rsidRDefault="00D4028D" w:rsidP="00D4028D">
            <w:pPr>
              <w:jc w:val="both"/>
              <w:rPr>
                <w:rFonts w:eastAsia="Calibri"/>
                <w:lang w:eastAsia="en-US"/>
              </w:rPr>
            </w:pPr>
            <w:r>
              <w:rPr>
                <w:rFonts w:eastAsia="Calibri"/>
                <w:lang w:eastAsia="en-US"/>
              </w:rPr>
              <w:t xml:space="preserve">9.11.4.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2 lapai.</w:t>
            </w:r>
          </w:p>
        </w:tc>
      </w:tr>
      <w:tr w:rsidR="0051758C" w14:paraId="1EFB8B9A"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77777777"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63A1BF25" w:rsidR="00B22732" w:rsidRDefault="000F2AD0" w:rsidP="00B22732">
            <w:pPr>
              <w:jc w:val="both"/>
              <w:rPr>
                <w:rFonts w:eastAsia="Calibri"/>
                <w:lang w:eastAsia="en-US"/>
              </w:rPr>
            </w:pPr>
            <w:r>
              <w:rPr>
                <w:rFonts w:eastAsia="Calibri"/>
                <w:lang w:eastAsia="en-US"/>
              </w:rPr>
              <w:t>Giedraičių g. 41</w:t>
            </w:r>
            <w:r w:rsidR="00D128C4">
              <w:rPr>
                <w:rFonts w:eastAsia="Calibri"/>
                <w:lang w:eastAsia="en-US"/>
              </w:rPr>
              <w:t>-101</w:t>
            </w:r>
            <w:r>
              <w:rPr>
                <w:rFonts w:eastAsia="Calibri"/>
                <w:lang w:eastAsia="en-US"/>
              </w:rPr>
              <w:t>, LT-09303</w:t>
            </w:r>
            <w:r w:rsidR="00B22732">
              <w:rPr>
                <w:rFonts w:eastAsia="Calibri"/>
                <w:lang w:eastAsia="en-US"/>
              </w:rPr>
              <w:t xml:space="preserve"> Vilnius, Lietuva</w:t>
            </w:r>
          </w:p>
          <w:p w14:paraId="4E12BEE4" w14:textId="77777777" w:rsidR="00B22732" w:rsidRDefault="00B22732" w:rsidP="00B22732">
            <w:pPr>
              <w:jc w:val="both"/>
              <w:rPr>
                <w:rFonts w:eastAsia="Calibri"/>
                <w:lang w:eastAsia="en-US"/>
              </w:rPr>
            </w:pPr>
            <w:r>
              <w:rPr>
                <w:rFonts w:eastAsia="Calibri"/>
                <w:lang w:eastAsia="en-US"/>
              </w:rPr>
              <w:t>A. s. LT23 7044 0600 0820 1907</w:t>
            </w:r>
          </w:p>
          <w:p w14:paraId="403218D4" w14:textId="77777777" w:rsidR="00B22732" w:rsidRDefault="00B22732" w:rsidP="00B22732">
            <w:pPr>
              <w:rPr>
                <w:b/>
              </w:rPr>
            </w:pPr>
            <w:r>
              <w:rPr>
                <w:rFonts w:eastAsia="Calibri"/>
                <w:lang w:eastAsia="en-US"/>
              </w:rPr>
              <w:t>SEB bankas AB</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Default="00AD3B2E" w:rsidP="00AD3B2E">
            <w:pPr>
              <w:rPr>
                <w:b/>
              </w:rPr>
            </w:pPr>
            <w:r w:rsidRPr="005507ED">
              <w:rPr>
                <w:b/>
              </w:rPr>
              <w:t xml:space="preserve">12. Pardavėjo rekvizitai </w:t>
            </w:r>
          </w:p>
          <w:p w14:paraId="5D4C2AAF" w14:textId="77777777" w:rsidR="00090EEE" w:rsidRPr="0094717F" w:rsidRDefault="00090EEE" w:rsidP="00090EEE">
            <w:pPr>
              <w:rPr>
                <w:b/>
              </w:rPr>
            </w:pPr>
            <w:r w:rsidRPr="0094717F">
              <w:rPr>
                <w:b/>
              </w:rPr>
              <w:t>UAB ,,Lobby Baltic“</w:t>
            </w:r>
          </w:p>
          <w:p w14:paraId="4E0E6A65" w14:textId="77777777" w:rsidR="00090EEE" w:rsidRPr="0094717F" w:rsidRDefault="00090EEE" w:rsidP="00090EEE">
            <w:r w:rsidRPr="0094717F">
              <w:t>Kodas – 302434144</w:t>
            </w:r>
          </w:p>
          <w:p w14:paraId="1A1470F9" w14:textId="77777777" w:rsidR="00090EEE" w:rsidRPr="0094717F" w:rsidRDefault="00090EEE" w:rsidP="00090EEE">
            <w:r w:rsidRPr="0094717F">
              <w:rPr>
                <w:rFonts w:eastAsia="Calibri"/>
                <w:lang w:eastAsia="en-US"/>
              </w:rPr>
              <w:t>PVM mokėtojo kodas – LT100004985617</w:t>
            </w:r>
          </w:p>
          <w:p w14:paraId="1D3EB07D" w14:textId="77777777" w:rsidR="00090EEE" w:rsidRPr="0094717F" w:rsidRDefault="00090EEE" w:rsidP="00090EEE">
            <w:r w:rsidRPr="0094717F">
              <w:t xml:space="preserve">Laisvės g. 214D, LT-89305  Mažeikiai </w:t>
            </w:r>
          </w:p>
          <w:p w14:paraId="09056F73" w14:textId="77777777" w:rsidR="00090EEE" w:rsidRPr="0094717F" w:rsidRDefault="00090EEE" w:rsidP="00090EEE">
            <w:pPr>
              <w:rPr>
                <w:rFonts w:eastAsia="Calibri"/>
                <w:lang w:eastAsia="en-US"/>
              </w:rPr>
            </w:pPr>
            <w:r w:rsidRPr="0094717F">
              <w:rPr>
                <w:rFonts w:eastAsia="Calibri"/>
                <w:lang w:eastAsia="en-US"/>
              </w:rPr>
              <w:t>A. s. LT087044060007812722</w:t>
            </w:r>
          </w:p>
          <w:p w14:paraId="6DC53F43" w14:textId="4F400DF1" w:rsidR="0049440F" w:rsidRPr="00090EEE" w:rsidRDefault="00090EEE" w:rsidP="003A4AE2">
            <w:pPr>
              <w:rPr>
                <w:b/>
              </w:rPr>
            </w:pPr>
            <w:r w:rsidRPr="0094717F">
              <w:t>AB SEB bankas</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34BAB236" w14:textId="77777777" w:rsidR="00B22732" w:rsidRDefault="00B22732" w:rsidP="00B22732">
            <w:r>
              <w:t>A. s. LT48 7300 0100 0246 0179</w:t>
            </w:r>
          </w:p>
          <w:p w14:paraId="795387E6" w14:textId="77777777" w:rsidR="00E655B8" w:rsidRDefault="00B22732" w:rsidP="00B22732">
            <w:pPr>
              <w:rPr>
                <w:b/>
              </w:rPr>
            </w:pPr>
            <w:r>
              <w:t>AB ,,Swedbank“</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10686" w:type="dxa"/>
        <w:tblInd w:w="-252" w:type="dxa"/>
        <w:tblLook w:val="04A0" w:firstRow="1" w:lastRow="0" w:firstColumn="1" w:lastColumn="0" w:noHBand="0" w:noVBand="1"/>
      </w:tblPr>
      <w:tblGrid>
        <w:gridCol w:w="4183"/>
        <w:gridCol w:w="945"/>
        <w:gridCol w:w="1220"/>
        <w:gridCol w:w="3118"/>
        <w:gridCol w:w="1220"/>
      </w:tblGrid>
      <w:tr w:rsidR="00090EEE" w:rsidRPr="0094717F" w14:paraId="0D458C3E" w14:textId="77777777" w:rsidTr="00090EEE">
        <w:tc>
          <w:tcPr>
            <w:tcW w:w="4183" w:type="dxa"/>
            <w:shd w:val="clear" w:color="auto" w:fill="auto"/>
          </w:tcPr>
          <w:p w14:paraId="71599EFE" w14:textId="77777777" w:rsidR="00090EEE" w:rsidRPr="0094717F" w:rsidRDefault="00090EEE" w:rsidP="00DE7642">
            <w:pPr>
              <w:suppressAutoHyphens/>
              <w:jc w:val="both"/>
              <w:rPr>
                <w:b/>
                <w:lang w:eastAsia="en-US"/>
              </w:rPr>
            </w:pPr>
            <w:r w:rsidRPr="0094717F">
              <w:rPr>
                <w:b/>
                <w:lang w:eastAsia="en-US"/>
              </w:rPr>
              <w:t>PIRKĖJAS</w:t>
            </w:r>
          </w:p>
        </w:tc>
        <w:tc>
          <w:tcPr>
            <w:tcW w:w="2165" w:type="dxa"/>
            <w:gridSpan w:val="2"/>
            <w:shd w:val="clear" w:color="auto" w:fill="auto"/>
          </w:tcPr>
          <w:p w14:paraId="163572A8" w14:textId="77777777" w:rsidR="00090EEE" w:rsidRPr="0094717F" w:rsidRDefault="00090EEE" w:rsidP="00DE7642">
            <w:pPr>
              <w:suppressAutoHyphens/>
              <w:jc w:val="both"/>
              <w:rPr>
                <w:b/>
                <w:lang w:eastAsia="en-US"/>
              </w:rPr>
            </w:pPr>
          </w:p>
        </w:tc>
        <w:tc>
          <w:tcPr>
            <w:tcW w:w="4338" w:type="dxa"/>
            <w:gridSpan w:val="2"/>
            <w:shd w:val="clear" w:color="auto" w:fill="auto"/>
          </w:tcPr>
          <w:p w14:paraId="1B7C5E97" w14:textId="77777777" w:rsidR="00090EEE" w:rsidRPr="0094717F" w:rsidRDefault="00090EEE" w:rsidP="00DE7642">
            <w:pPr>
              <w:suppressAutoHyphens/>
              <w:jc w:val="both"/>
              <w:rPr>
                <w:b/>
                <w:lang w:eastAsia="en-US"/>
              </w:rPr>
            </w:pPr>
            <w:r w:rsidRPr="0094717F">
              <w:rPr>
                <w:b/>
                <w:lang w:eastAsia="en-US"/>
              </w:rPr>
              <w:t>PARDAVĖJAS</w:t>
            </w:r>
          </w:p>
        </w:tc>
      </w:tr>
      <w:tr w:rsidR="00090EEE" w:rsidRPr="0094717F" w14:paraId="0BCFD95B" w14:textId="77777777" w:rsidTr="00090EEE">
        <w:tc>
          <w:tcPr>
            <w:tcW w:w="4183" w:type="dxa"/>
            <w:shd w:val="clear" w:color="auto" w:fill="auto"/>
          </w:tcPr>
          <w:p w14:paraId="4021E1A4" w14:textId="77777777" w:rsidR="00090EEE" w:rsidRPr="0094717F" w:rsidRDefault="00090EEE" w:rsidP="00DE7642">
            <w:pPr>
              <w:suppressAutoHyphens/>
              <w:jc w:val="both"/>
              <w:rPr>
                <w:rFonts w:eastAsia="Arial"/>
                <w:b/>
                <w:lang w:val="en-GB" w:eastAsia="ar-SA"/>
              </w:rPr>
            </w:pPr>
          </w:p>
          <w:p w14:paraId="6EDA367A" w14:textId="77777777" w:rsidR="00090EEE" w:rsidRPr="0094717F" w:rsidRDefault="00090EEE" w:rsidP="00DE7642">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2165" w:type="dxa"/>
            <w:gridSpan w:val="2"/>
            <w:shd w:val="clear" w:color="auto" w:fill="auto"/>
          </w:tcPr>
          <w:p w14:paraId="4468E7B9" w14:textId="77777777" w:rsidR="00090EEE" w:rsidRPr="0094717F" w:rsidRDefault="00090EEE" w:rsidP="00DE7642">
            <w:pPr>
              <w:suppressAutoHyphens/>
              <w:jc w:val="both"/>
              <w:rPr>
                <w:b/>
                <w:lang w:eastAsia="en-US"/>
              </w:rPr>
            </w:pPr>
          </w:p>
        </w:tc>
        <w:tc>
          <w:tcPr>
            <w:tcW w:w="4338" w:type="dxa"/>
            <w:gridSpan w:val="2"/>
            <w:shd w:val="clear" w:color="auto" w:fill="auto"/>
          </w:tcPr>
          <w:p w14:paraId="078E725C" w14:textId="77777777" w:rsidR="00090EEE" w:rsidRPr="0094717F" w:rsidRDefault="00090EEE" w:rsidP="00DE7642">
            <w:pPr>
              <w:rPr>
                <w:b/>
              </w:rPr>
            </w:pPr>
          </w:p>
          <w:p w14:paraId="7EC5F834" w14:textId="77777777" w:rsidR="00090EEE" w:rsidRPr="0094717F" w:rsidRDefault="00090EEE" w:rsidP="00DE7642">
            <w:pPr>
              <w:rPr>
                <w:b/>
                <w:lang w:eastAsia="en-US"/>
              </w:rPr>
            </w:pPr>
            <w:r w:rsidRPr="0094717F">
              <w:rPr>
                <w:b/>
              </w:rPr>
              <w:t>UAB ,,Lobby Baltic“</w:t>
            </w:r>
            <w:r w:rsidRPr="0094717F">
              <w:rPr>
                <w:b/>
                <w:lang w:eastAsia="en-US"/>
              </w:rPr>
              <w:t xml:space="preserve"> </w:t>
            </w:r>
          </w:p>
        </w:tc>
      </w:tr>
      <w:tr w:rsidR="00090EEE" w:rsidRPr="0094717F" w14:paraId="3E0A4F9A" w14:textId="77777777" w:rsidTr="00090EEE">
        <w:tc>
          <w:tcPr>
            <w:tcW w:w="4183" w:type="dxa"/>
            <w:shd w:val="clear" w:color="auto" w:fill="auto"/>
          </w:tcPr>
          <w:p w14:paraId="3FD23247" w14:textId="77777777" w:rsidR="00090EEE" w:rsidRPr="0094717F" w:rsidRDefault="00090EEE" w:rsidP="00DE7642">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2165" w:type="dxa"/>
            <w:gridSpan w:val="2"/>
            <w:shd w:val="clear" w:color="auto" w:fill="auto"/>
          </w:tcPr>
          <w:p w14:paraId="7DDFACCC" w14:textId="77777777" w:rsidR="00090EEE" w:rsidRPr="0094717F" w:rsidRDefault="00090EEE" w:rsidP="00DE7642">
            <w:pPr>
              <w:suppressAutoHyphens/>
              <w:jc w:val="both"/>
              <w:rPr>
                <w:b/>
                <w:lang w:eastAsia="en-US"/>
              </w:rPr>
            </w:pPr>
          </w:p>
        </w:tc>
        <w:tc>
          <w:tcPr>
            <w:tcW w:w="4338" w:type="dxa"/>
            <w:gridSpan w:val="2"/>
            <w:shd w:val="clear" w:color="auto" w:fill="auto"/>
          </w:tcPr>
          <w:p w14:paraId="08F51A9B" w14:textId="77777777" w:rsidR="00090EEE" w:rsidRPr="0094717F" w:rsidRDefault="00090EEE" w:rsidP="00DE7642">
            <w:pPr>
              <w:suppressAutoHyphens/>
              <w:jc w:val="both"/>
              <w:rPr>
                <w:b/>
                <w:lang w:eastAsia="en-US"/>
              </w:rPr>
            </w:pPr>
          </w:p>
        </w:tc>
      </w:tr>
      <w:tr w:rsidR="00090EEE" w:rsidRPr="0094717F" w14:paraId="1140A918" w14:textId="77777777" w:rsidTr="00090EEE">
        <w:tc>
          <w:tcPr>
            <w:tcW w:w="4183" w:type="dxa"/>
            <w:shd w:val="clear" w:color="auto" w:fill="auto"/>
          </w:tcPr>
          <w:p w14:paraId="2C9C8FA1" w14:textId="77777777" w:rsidR="00090EEE" w:rsidRPr="0094717F" w:rsidRDefault="00090EEE" w:rsidP="00DE7642">
            <w:pPr>
              <w:suppressAutoHyphens/>
              <w:jc w:val="both"/>
              <w:rPr>
                <w:lang w:eastAsia="en-US"/>
              </w:rPr>
            </w:pPr>
            <w:proofErr w:type="spellStart"/>
            <w:r w:rsidRPr="0094717F">
              <w:rPr>
                <w:rFonts w:eastAsia="Arial"/>
                <w:lang w:val="en-GB" w:eastAsia="ar-SA"/>
              </w:rPr>
              <w:t>Direktorius</w:t>
            </w:r>
            <w:proofErr w:type="spellEnd"/>
          </w:p>
        </w:tc>
        <w:tc>
          <w:tcPr>
            <w:tcW w:w="2165" w:type="dxa"/>
            <w:gridSpan w:val="2"/>
            <w:shd w:val="clear" w:color="auto" w:fill="auto"/>
          </w:tcPr>
          <w:p w14:paraId="0D3ECE4F" w14:textId="77777777" w:rsidR="00090EEE" w:rsidRPr="0094717F" w:rsidRDefault="00090EEE" w:rsidP="00DE7642">
            <w:pPr>
              <w:suppressAutoHyphens/>
              <w:jc w:val="both"/>
              <w:rPr>
                <w:lang w:eastAsia="en-US"/>
              </w:rPr>
            </w:pPr>
          </w:p>
        </w:tc>
        <w:tc>
          <w:tcPr>
            <w:tcW w:w="4338" w:type="dxa"/>
            <w:gridSpan w:val="2"/>
            <w:shd w:val="clear" w:color="auto" w:fill="auto"/>
          </w:tcPr>
          <w:p w14:paraId="3D7D76BB" w14:textId="77777777" w:rsidR="00090EEE" w:rsidRPr="0094717F" w:rsidRDefault="00090EEE" w:rsidP="00DE7642">
            <w:pPr>
              <w:suppressAutoHyphens/>
              <w:jc w:val="both"/>
              <w:rPr>
                <w:lang w:eastAsia="en-US"/>
              </w:rPr>
            </w:pPr>
            <w:r w:rsidRPr="0094717F">
              <w:rPr>
                <w:lang w:eastAsia="en-US"/>
              </w:rPr>
              <w:t>Direktorius</w:t>
            </w:r>
          </w:p>
        </w:tc>
      </w:tr>
      <w:tr w:rsidR="00090EEE" w:rsidRPr="0094717F" w14:paraId="48E49560" w14:textId="77777777" w:rsidTr="00090EEE">
        <w:tc>
          <w:tcPr>
            <w:tcW w:w="4183" w:type="dxa"/>
            <w:shd w:val="clear" w:color="auto" w:fill="auto"/>
          </w:tcPr>
          <w:p w14:paraId="78A3CA4B" w14:textId="77777777" w:rsidR="00090EEE" w:rsidRPr="0094717F" w:rsidRDefault="00090EEE" w:rsidP="00DE7642">
            <w:pPr>
              <w:suppressAutoHyphens/>
              <w:jc w:val="both"/>
              <w:rPr>
                <w:lang w:eastAsia="en-US"/>
              </w:rPr>
            </w:pPr>
          </w:p>
        </w:tc>
        <w:tc>
          <w:tcPr>
            <w:tcW w:w="2165" w:type="dxa"/>
            <w:gridSpan w:val="2"/>
            <w:shd w:val="clear" w:color="auto" w:fill="auto"/>
          </w:tcPr>
          <w:p w14:paraId="3E949183" w14:textId="77777777" w:rsidR="00090EEE" w:rsidRPr="0094717F" w:rsidRDefault="00090EEE" w:rsidP="00DE7642">
            <w:pPr>
              <w:suppressAutoHyphens/>
              <w:jc w:val="both"/>
              <w:rPr>
                <w:lang w:eastAsia="en-US"/>
              </w:rPr>
            </w:pPr>
          </w:p>
        </w:tc>
        <w:tc>
          <w:tcPr>
            <w:tcW w:w="4338" w:type="dxa"/>
            <w:gridSpan w:val="2"/>
            <w:shd w:val="clear" w:color="auto" w:fill="auto"/>
          </w:tcPr>
          <w:p w14:paraId="649F2894" w14:textId="77777777" w:rsidR="00090EEE" w:rsidRPr="0094717F" w:rsidRDefault="00090EEE" w:rsidP="00DE7642">
            <w:pPr>
              <w:suppressAutoHyphens/>
              <w:jc w:val="both"/>
              <w:rPr>
                <w:lang w:eastAsia="en-US"/>
              </w:rPr>
            </w:pPr>
          </w:p>
        </w:tc>
      </w:tr>
      <w:tr w:rsidR="00090EEE" w:rsidRPr="0094717F" w14:paraId="5FF5B0A7" w14:textId="77777777" w:rsidTr="00090EEE">
        <w:tc>
          <w:tcPr>
            <w:tcW w:w="4183" w:type="dxa"/>
            <w:shd w:val="clear" w:color="auto" w:fill="auto"/>
          </w:tcPr>
          <w:p w14:paraId="04435507" w14:textId="77777777" w:rsidR="00090EEE" w:rsidRPr="0094717F" w:rsidRDefault="00090EEE" w:rsidP="00DE7642">
            <w:pPr>
              <w:suppressAutoHyphens/>
              <w:jc w:val="both"/>
              <w:rPr>
                <w:lang w:eastAsia="en-US"/>
              </w:rPr>
            </w:pPr>
          </w:p>
        </w:tc>
        <w:tc>
          <w:tcPr>
            <w:tcW w:w="2165" w:type="dxa"/>
            <w:gridSpan w:val="2"/>
            <w:shd w:val="clear" w:color="auto" w:fill="auto"/>
          </w:tcPr>
          <w:p w14:paraId="26219628" w14:textId="77777777" w:rsidR="00090EEE" w:rsidRPr="0094717F" w:rsidRDefault="00090EEE" w:rsidP="00DE7642">
            <w:pPr>
              <w:suppressAutoHyphens/>
              <w:jc w:val="both"/>
              <w:rPr>
                <w:lang w:eastAsia="en-US"/>
              </w:rPr>
            </w:pPr>
          </w:p>
        </w:tc>
        <w:tc>
          <w:tcPr>
            <w:tcW w:w="4338" w:type="dxa"/>
            <w:gridSpan w:val="2"/>
            <w:shd w:val="clear" w:color="auto" w:fill="auto"/>
          </w:tcPr>
          <w:p w14:paraId="718A413D" w14:textId="77777777" w:rsidR="00090EEE" w:rsidRPr="0094717F" w:rsidRDefault="00090EEE" w:rsidP="00DE7642">
            <w:pPr>
              <w:suppressAutoHyphens/>
              <w:jc w:val="both"/>
              <w:rPr>
                <w:lang w:eastAsia="en-US"/>
              </w:rPr>
            </w:pPr>
          </w:p>
        </w:tc>
      </w:tr>
      <w:tr w:rsidR="00090EEE" w:rsidRPr="0094717F" w14:paraId="24CDBB15" w14:textId="77777777" w:rsidTr="00090EEE">
        <w:tc>
          <w:tcPr>
            <w:tcW w:w="4183" w:type="dxa"/>
            <w:shd w:val="clear" w:color="auto" w:fill="auto"/>
          </w:tcPr>
          <w:p w14:paraId="6F86DB4B" w14:textId="77777777" w:rsidR="00090EEE" w:rsidRPr="0094717F" w:rsidRDefault="00090EEE" w:rsidP="00DE7642">
            <w:pPr>
              <w:suppressAutoHyphens/>
              <w:jc w:val="both"/>
              <w:rPr>
                <w:lang w:eastAsia="en-US"/>
              </w:rPr>
            </w:pPr>
            <w:proofErr w:type="spellStart"/>
            <w:r w:rsidRPr="0094717F">
              <w:rPr>
                <w:rFonts w:eastAsia="Arial"/>
                <w:lang w:val="en-GB" w:eastAsia="ar-SA"/>
              </w:rPr>
              <w:t>Sigitas</w:t>
            </w:r>
            <w:proofErr w:type="spellEnd"/>
            <w:r w:rsidRPr="0094717F">
              <w:rPr>
                <w:rFonts w:eastAsia="Arial"/>
                <w:lang w:val="en-GB" w:eastAsia="ar-SA"/>
              </w:rPr>
              <w:t xml:space="preserve"> </w:t>
            </w:r>
            <w:proofErr w:type="spellStart"/>
            <w:r w:rsidRPr="0094717F">
              <w:rPr>
                <w:rFonts w:eastAsia="Arial"/>
                <w:lang w:val="en-GB" w:eastAsia="ar-SA"/>
              </w:rPr>
              <w:t>Dzekunskas</w:t>
            </w:r>
            <w:proofErr w:type="spellEnd"/>
            <w:r w:rsidRPr="0094717F">
              <w:rPr>
                <w:rFonts w:eastAsia="Arial"/>
                <w:lang w:val="en-GB" w:eastAsia="ar-SA"/>
              </w:rPr>
              <w:t xml:space="preserve">  </w:t>
            </w:r>
          </w:p>
        </w:tc>
        <w:tc>
          <w:tcPr>
            <w:tcW w:w="2165" w:type="dxa"/>
            <w:gridSpan w:val="2"/>
            <w:shd w:val="clear" w:color="auto" w:fill="auto"/>
          </w:tcPr>
          <w:p w14:paraId="2397CA47" w14:textId="77777777" w:rsidR="00090EEE" w:rsidRPr="0094717F" w:rsidRDefault="00090EEE" w:rsidP="00DE7642">
            <w:pPr>
              <w:suppressAutoHyphens/>
              <w:jc w:val="both"/>
              <w:rPr>
                <w:lang w:eastAsia="en-US"/>
              </w:rPr>
            </w:pPr>
          </w:p>
        </w:tc>
        <w:tc>
          <w:tcPr>
            <w:tcW w:w="4338" w:type="dxa"/>
            <w:gridSpan w:val="2"/>
            <w:shd w:val="clear" w:color="auto" w:fill="auto"/>
          </w:tcPr>
          <w:p w14:paraId="1137CD5A" w14:textId="77777777" w:rsidR="00090EEE" w:rsidRPr="0094717F" w:rsidRDefault="00090EEE" w:rsidP="00DE7642">
            <w:pPr>
              <w:suppressAutoHyphens/>
              <w:jc w:val="both"/>
              <w:rPr>
                <w:lang w:eastAsia="en-US"/>
              </w:rPr>
            </w:pPr>
            <w:r w:rsidRPr="0094717F">
              <w:rPr>
                <w:lang w:eastAsia="en-US"/>
              </w:rPr>
              <w:t xml:space="preserve">Aurelijus </w:t>
            </w:r>
            <w:proofErr w:type="spellStart"/>
            <w:r w:rsidRPr="0094717F">
              <w:rPr>
                <w:lang w:eastAsia="en-US"/>
              </w:rPr>
              <w:t>Virkutis</w:t>
            </w:r>
            <w:proofErr w:type="spellEnd"/>
          </w:p>
        </w:tc>
      </w:tr>
      <w:tr w:rsidR="00090EEE" w:rsidRPr="0094717F" w14:paraId="76F530CE" w14:textId="77777777" w:rsidTr="00090EEE">
        <w:trPr>
          <w:gridAfter w:val="1"/>
          <w:wAfter w:w="1220" w:type="dxa"/>
        </w:trPr>
        <w:tc>
          <w:tcPr>
            <w:tcW w:w="4183" w:type="dxa"/>
            <w:shd w:val="clear" w:color="auto" w:fill="auto"/>
          </w:tcPr>
          <w:p w14:paraId="038ECFC0" w14:textId="77777777" w:rsidR="00090EEE" w:rsidRPr="0094717F" w:rsidRDefault="00090EEE" w:rsidP="00DE7642">
            <w:pPr>
              <w:suppressAutoHyphens/>
              <w:jc w:val="both"/>
              <w:rPr>
                <w:lang w:eastAsia="en-US"/>
              </w:rPr>
            </w:pPr>
          </w:p>
        </w:tc>
        <w:tc>
          <w:tcPr>
            <w:tcW w:w="945" w:type="dxa"/>
            <w:shd w:val="clear" w:color="auto" w:fill="auto"/>
          </w:tcPr>
          <w:p w14:paraId="18C4B84B" w14:textId="77777777" w:rsidR="00090EEE" w:rsidRPr="0094717F" w:rsidRDefault="00090EEE" w:rsidP="00DE7642">
            <w:pPr>
              <w:suppressAutoHyphens/>
              <w:jc w:val="both"/>
              <w:rPr>
                <w:lang w:eastAsia="en-US"/>
              </w:rPr>
            </w:pPr>
          </w:p>
        </w:tc>
        <w:tc>
          <w:tcPr>
            <w:tcW w:w="4338" w:type="dxa"/>
            <w:gridSpan w:val="2"/>
            <w:shd w:val="clear" w:color="auto" w:fill="auto"/>
          </w:tcPr>
          <w:p w14:paraId="4DDEC9EC" w14:textId="77777777" w:rsidR="00090EEE" w:rsidRPr="0094717F" w:rsidRDefault="00090EEE" w:rsidP="00DE7642">
            <w:pPr>
              <w:suppressAutoHyphens/>
              <w:jc w:val="both"/>
              <w:rPr>
                <w:lang w:eastAsia="en-US"/>
              </w:rPr>
            </w:pPr>
          </w:p>
        </w:tc>
      </w:tr>
    </w:tbl>
    <w:p w14:paraId="6DE25353" w14:textId="6763AAD8" w:rsidR="003D3BB4" w:rsidRDefault="003D3BB4" w:rsidP="003D3BB4">
      <w:r>
        <w:tab/>
      </w:r>
    </w:p>
    <w:p w14:paraId="62B61D7F" w14:textId="77777777" w:rsidR="009630DF" w:rsidRPr="00EA73AC" w:rsidRDefault="00942961" w:rsidP="009630DF">
      <w:pPr>
        <w:jc w:val="center"/>
        <w:rPr>
          <w:b/>
        </w:rPr>
      </w:pPr>
      <w:r>
        <w:br w:type="page"/>
      </w:r>
    </w:p>
    <w:p w14:paraId="00B2B428" w14:textId="450BA82D" w:rsidR="009630DF" w:rsidRPr="00EA73AC" w:rsidRDefault="009630DF" w:rsidP="009630DF">
      <w:pPr>
        <w:jc w:val="center"/>
        <w:rPr>
          <w:b/>
        </w:rPr>
      </w:pPr>
      <w:r w:rsidRPr="00EA73AC">
        <w:rPr>
          <w:b/>
        </w:rPr>
        <w:lastRenderedPageBreak/>
        <w:t xml:space="preserve">PREKIŲ </w:t>
      </w:r>
      <w:r>
        <w:rPr>
          <w:b/>
        </w:rPr>
        <w:t xml:space="preserve">VIEŠOJO </w:t>
      </w:r>
      <w:r w:rsidRPr="00EA73AC">
        <w:rPr>
          <w:b/>
        </w:rPr>
        <w:t>PIRKIMO-PARDAVIMO SUTARTI</w:t>
      </w:r>
      <w:r w:rsidR="00090EEE">
        <w:rPr>
          <w:b/>
        </w:rPr>
        <w:t>S</w:t>
      </w:r>
      <w:r w:rsidRPr="00EA73AC">
        <w:rPr>
          <w:b/>
        </w:rPr>
        <w:t xml:space="preserve"> </w:t>
      </w:r>
    </w:p>
    <w:p w14:paraId="1EA39A34" w14:textId="7F968F77" w:rsidR="00593E93" w:rsidRPr="00010D70" w:rsidRDefault="00593E93" w:rsidP="00942961">
      <w:pPr>
        <w:jc w:val="center"/>
        <w:rPr>
          <w:b/>
        </w:rPr>
      </w:pP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659A999"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18CC339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77777777"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2C6050E" w14:textId="77777777" w:rsidR="00090EEE" w:rsidRPr="00EA73AC" w:rsidRDefault="003B1F71" w:rsidP="00F6734F">
      <w:pPr>
        <w:pStyle w:val="BodyText1"/>
        <w:ind w:firstLine="0"/>
      </w:pPr>
      <w:r>
        <w:t xml:space="preserve"> </w:t>
      </w:r>
    </w:p>
    <w:tbl>
      <w:tblPr>
        <w:tblW w:w="10686" w:type="dxa"/>
        <w:tblInd w:w="-252" w:type="dxa"/>
        <w:tblLook w:val="04A0" w:firstRow="1" w:lastRow="0" w:firstColumn="1" w:lastColumn="0" w:noHBand="0" w:noVBand="1"/>
      </w:tblPr>
      <w:tblGrid>
        <w:gridCol w:w="4183"/>
        <w:gridCol w:w="2165"/>
        <w:gridCol w:w="4338"/>
      </w:tblGrid>
      <w:tr w:rsidR="00090EEE" w:rsidRPr="0094717F" w14:paraId="3A473057" w14:textId="77777777" w:rsidTr="00DE7642">
        <w:tc>
          <w:tcPr>
            <w:tcW w:w="4183" w:type="dxa"/>
            <w:shd w:val="clear" w:color="auto" w:fill="auto"/>
          </w:tcPr>
          <w:p w14:paraId="01BC8E48" w14:textId="77777777" w:rsidR="00090EEE" w:rsidRPr="0094717F" w:rsidRDefault="00090EEE" w:rsidP="00DE7642">
            <w:pPr>
              <w:suppressAutoHyphens/>
              <w:jc w:val="both"/>
              <w:rPr>
                <w:b/>
                <w:lang w:eastAsia="en-US"/>
              </w:rPr>
            </w:pPr>
            <w:r w:rsidRPr="0094717F">
              <w:rPr>
                <w:b/>
                <w:lang w:eastAsia="en-US"/>
              </w:rPr>
              <w:t>PIRKĖJAS</w:t>
            </w:r>
          </w:p>
        </w:tc>
        <w:tc>
          <w:tcPr>
            <w:tcW w:w="2165" w:type="dxa"/>
            <w:shd w:val="clear" w:color="auto" w:fill="auto"/>
          </w:tcPr>
          <w:p w14:paraId="39AB095F" w14:textId="77777777" w:rsidR="00090EEE" w:rsidRPr="0094717F" w:rsidRDefault="00090EEE" w:rsidP="00DE7642">
            <w:pPr>
              <w:suppressAutoHyphens/>
              <w:jc w:val="both"/>
              <w:rPr>
                <w:b/>
                <w:lang w:eastAsia="en-US"/>
              </w:rPr>
            </w:pPr>
          </w:p>
        </w:tc>
        <w:tc>
          <w:tcPr>
            <w:tcW w:w="4338" w:type="dxa"/>
            <w:shd w:val="clear" w:color="auto" w:fill="auto"/>
          </w:tcPr>
          <w:p w14:paraId="7193483D" w14:textId="77777777" w:rsidR="00090EEE" w:rsidRPr="0094717F" w:rsidRDefault="00090EEE" w:rsidP="00DE7642">
            <w:pPr>
              <w:suppressAutoHyphens/>
              <w:jc w:val="both"/>
              <w:rPr>
                <w:b/>
                <w:lang w:eastAsia="en-US"/>
              </w:rPr>
            </w:pPr>
            <w:r w:rsidRPr="0094717F">
              <w:rPr>
                <w:b/>
                <w:lang w:eastAsia="en-US"/>
              </w:rPr>
              <w:t>PARDAVĖJAS</w:t>
            </w:r>
          </w:p>
        </w:tc>
      </w:tr>
      <w:tr w:rsidR="00090EEE" w:rsidRPr="0094717F" w14:paraId="0B3B9678" w14:textId="77777777" w:rsidTr="00DE7642">
        <w:tc>
          <w:tcPr>
            <w:tcW w:w="4183" w:type="dxa"/>
            <w:shd w:val="clear" w:color="auto" w:fill="auto"/>
          </w:tcPr>
          <w:p w14:paraId="58164DE6" w14:textId="77777777" w:rsidR="00090EEE" w:rsidRPr="0094717F" w:rsidRDefault="00090EEE" w:rsidP="00DE7642">
            <w:pPr>
              <w:suppressAutoHyphens/>
              <w:jc w:val="both"/>
              <w:rPr>
                <w:rFonts w:eastAsia="Arial"/>
                <w:b/>
                <w:lang w:val="en-GB" w:eastAsia="ar-SA"/>
              </w:rPr>
            </w:pPr>
          </w:p>
          <w:p w14:paraId="6AB757A7" w14:textId="77777777" w:rsidR="00090EEE" w:rsidRPr="0094717F" w:rsidRDefault="00090EEE" w:rsidP="00DE7642">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2165" w:type="dxa"/>
            <w:shd w:val="clear" w:color="auto" w:fill="auto"/>
          </w:tcPr>
          <w:p w14:paraId="16AA9F7A" w14:textId="77777777" w:rsidR="00090EEE" w:rsidRPr="0094717F" w:rsidRDefault="00090EEE" w:rsidP="00DE7642">
            <w:pPr>
              <w:suppressAutoHyphens/>
              <w:jc w:val="both"/>
              <w:rPr>
                <w:b/>
                <w:lang w:eastAsia="en-US"/>
              </w:rPr>
            </w:pPr>
          </w:p>
        </w:tc>
        <w:tc>
          <w:tcPr>
            <w:tcW w:w="4338" w:type="dxa"/>
            <w:shd w:val="clear" w:color="auto" w:fill="auto"/>
          </w:tcPr>
          <w:p w14:paraId="2AB4BDD3" w14:textId="77777777" w:rsidR="00090EEE" w:rsidRPr="0094717F" w:rsidRDefault="00090EEE" w:rsidP="00DE7642">
            <w:pPr>
              <w:rPr>
                <w:b/>
              </w:rPr>
            </w:pPr>
          </w:p>
          <w:p w14:paraId="72E30B76" w14:textId="77777777" w:rsidR="00090EEE" w:rsidRPr="0094717F" w:rsidRDefault="00090EEE" w:rsidP="00DE7642">
            <w:pPr>
              <w:rPr>
                <w:b/>
                <w:lang w:eastAsia="en-US"/>
              </w:rPr>
            </w:pPr>
            <w:r w:rsidRPr="0094717F">
              <w:rPr>
                <w:b/>
              </w:rPr>
              <w:t>UAB ,,Lobby Baltic“</w:t>
            </w:r>
            <w:r w:rsidRPr="0094717F">
              <w:rPr>
                <w:b/>
                <w:lang w:eastAsia="en-US"/>
              </w:rPr>
              <w:t xml:space="preserve"> </w:t>
            </w:r>
          </w:p>
        </w:tc>
      </w:tr>
      <w:tr w:rsidR="00090EEE" w:rsidRPr="0094717F" w14:paraId="226DA829" w14:textId="77777777" w:rsidTr="00DE7642">
        <w:tc>
          <w:tcPr>
            <w:tcW w:w="4183" w:type="dxa"/>
            <w:shd w:val="clear" w:color="auto" w:fill="auto"/>
          </w:tcPr>
          <w:p w14:paraId="080842F4" w14:textId="77777777" w:rsidR="00090EEE" w:rsidRPr="0094717F" w:rsidRDefault="00090EEE" w:rsidP="00DE7642">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2165" w:type="dxa"/>
            <w:shd w:val="clear" w:color="auto" w:fill="auto"/>
          </w:tcPr>
          <w:p w14:paraId="3FFD3773" w14:textId="77777777" w:rsidR="00090EEE" w:rsidRPr="0094717F" w:rsidRDefault="00090EEE" w:rsidP="00DE7642">
            <w:pPr>
              <w:suppressAutoHyphens/>
              <w:jc w:val="both"/>
              <w:rPr>
                <w:b/>
                <w:lang w:eastAsia="en-US"/>
              </w:rPr>
            </w:pPr>
          </w:p>
        </w:tc>
        <w:tc>
          <w:tcPr>
            <w:tcW w:w="4338" w:type="dxa"/>
            <w:shd w:val="clear" w:color="auto" w:fill="auto"/>
          </w:tcPr>
          <w:p w14:paraId="70450214" w14:textId="77777777" w:rsidR="00090EEE" w:rsidRPr="0094717F" w:rsidRDefault="00090EEE" w:rsidP="00DE7642">
            <w:pPr>
              <w:suppressAutoHyphens/>
              <w:jc w:val="both"/>
              <w:rPr>
                <w:b/>
                <w:lang w:eastAsia="en-US"/>
              </w:rPr>
            </w:pPr>
          </w:p>
        </w:tc>
      </w:tr>
      <w:tr w:rsidR="00090EEE" w:rsidRPr="0094717F" w14:paraId="1165AB6F" w14:textId="77777777" w:rsidTr="00DE7642">
        <w:tc>
          <w:tcPr>
            <w:tcW w:w="4183" w:type="dxa"/>
            <w:shd w:val="clear" w:color="auto" w:fill="auto"/>
          </w:tcPr>
          <w:p w14:paraId="63D90023" w14:textId="77777777" w:rsidR="00090EEE" w:rsidRPr="0094717F" w:rsidRDefault="00090EEE" w:rsidP="00DE7642">
            <w:pPr>
              <w:suppressAutoHyphens/>
              <w:jc w:val="both"/>
              <w:rPr>
                <w:lang w:eastAsia="en-US"/>
              </w:rPr>
            </w:pPr>
            <w:proofErr w:type="spellStart"/>
            <w:r w:rsidRPr="0094717F">
              <w:rPr>
                <w:rFonts w:eastAsia="Arial"/>
                <w:lang w:val="en-GB" w:eastAsia="ar-SA"/>
              </w:rPr>
              <w:t>Direktorius</w:t>
            </w:r>
            <w:proofErr w:type="spellEnd"/>
          </w:p>
        </w:tc>
        <w:tc>
          <w:tcPr>
            <w:tcW w:w="2165" w:type="dxa"/>
            <w:shd w:val="clear" w:color="auto" w:fill="auto"/>
          </w:tcPr>
          <w:p w14:paraId="16E7375A" w14:textId="77777777" w:rsidR="00090EEE" w:rsidRPr="0094717F" w:rsidRDefault="00090EEE" w:rsidP="00DE7642">
            <w:pPr>
              <w:suppressAutoHyphens/>
              <w:jc w:val="both"/>
              <w:rPr>
                <w:lang w:eastAsia="en-US"/>
              </w:rPr>
            </w:pPr>
          </w:p>
        </w:tc>
        <w:tc>
          <w:tcPr>
            <w:tcW w:w="4338" w:type="dxa"/>
            <w:shd w:val="clear" w:color="auto" w:fill="auto"/>
          </w:tcPr>
          <w:p w14:paraId="3F433C1B" w14:textId="77777777" w:rsidR="00090EEE" w:rsidRPr="0094717F" w:rsidRDefault="00090EEE" w:rsidP="00DE7642">
            <w:pPr>
              <w:suppressAutoHyphens/>
              <w:jc w:val="both"/>
              <w:rPr>
                <w:lang w:eastAsia="en-US"/>
              </w:rPr>
            </w:pPr>
            <w:r w:rsidRPr="0094717F">
              <w:rPr>
                <w:lang w:eastAsia="en-US"/>
              </w:rPr>
              <w:t>Direktorius</w:t>
            </w:r>
          </w:p>
        </w:tc>
      </w:tr>
      <w:tr w:rsidR="00090EEE" w:rsidRPr="0094717F" w14:paraId="306E4D99" w14:textId="77777777" w:rsidTr="00DE7642">
        <w:tc>
          <w:tcPr>
            <w:tcW w:w="4183" w:type="dxa"/>
            <w:shd w:val="clear" w:color="auto" w:fill="auto"/>
          </w:tcPr>
          <w:p w14:paraId="046E69B7" w14:textId="77777777" w:rsidR="00090EEE" w:rsidRPr="0094717F" w:rsidRDefault="00090EEE" w:rsidP="00DE7642">
            <w:pPr>
              <w:suppressAutoHyphens/>
              <w:jc w:val="both"/>
              <w:rPr>
                <w:lang w:eastAsia="en-US"/>
              </w:rPr>
            </w:pPr>
          </w:p>
        </w:tc>
        <w:tc>
          <w:tcPr>
            <w:tcW w:w="2165" w:type="dxa"/>
            <w:shd w:val="clear" w:color="auto" w:fill="auto"/>
          </w:tcPr>
          <w:p w14:paraId="1ADA414A" w14:textId="77777777" w:rsidR="00090EEE" w:rsidRPr="0094717F" w:rsidRDefault="00090EEE" w:rsidP="00DE7642">
            <w:pPr>
              <w:suppressAutoHyphens/>
              <w:jc w:val="both"/>
              <w:rPr>
                <w:lang w:eastAsia="en-US"/>
              </w:rPr>
            </w:pPr>
          </w:p>
        </w:tc>
        <w:tc>
          <w:tcPr>
            <w:tcW w:w="4338" w:type="dxa"/>
            <w:shd w:val="clear" w:color="auto" w:fill="auto"/>
          </w:tcPr>
          <w:p w14:paraId="42076303" w14:textId="77777777" w:rsidR="00090EEE" w:rsidRPr="0094717F" w:rsidRDefault="00090EEE" w:rsidP="00DE7642">
            <w:pPr>
              <w:suppressAutoHyphens/>
              <w:jc w:val="both"/>
              <w:rPr>
                <w:lang w:eastAsia="en-US"/>
              </w:rPr>
            </w:pPr>
          </w:p>
        </w:tc>
      </w:tr>
      <w:tr w:rsidR="00090EEE" w:rsidRPr="0094717F" w14:paraId="237B0C9B" w14:textId="77777777" w:rsidTr="00DE7642">
        <w:tc>
          <w:tcPr>
            <w:tcW w:w="4183" w:type="dxa"/>
            <w:shd w:val="clear" w:color="auto" w:fill="auto"/>
          </w:tcPr>
          <w:p w14:paraId="12A3A274" w14:textId="77777777" w:rsidR="00090EEE" w:rsidRPr="0094717F" w:rsidRDefault="00090EEE" w:rsidP="00DE7642">
            <w:pPr>
              <w:suppressAutoHyphens/>
              <w:jc w:val="both"/>
              <w:rPr>
                <w:lang w:eastAsia="en-US"/>
              </w:rPr>
            </w:pPr>
          </w:p>
        </w:tc>
        <w:tc>
          <w:tcPr>
            <w:tcW w:w="2165" w:type="dxa"/>
            <w:shd w:val="clear" w:color="auto" w:fill="auto"/>
          </w:tcPr>
          <w:p w14:paraId="2A9BF4A3" w14:textId="77777777" w:rsidR="00090EEE" w:rsidRPr="0094717F" w:rsidRDefault="00090EEE" w:rsidP="00DE7642">
            <w:pPr>
              <w:suppressAutoHyphens/>
              <w:jc w:val="both"/>
              <w:rPr>
                <w:lang w:eastAsia="en-US"/>
              </w:rPr>
            </w:pPr>
          </w:p>
        </w:tc>
        <w:tc>
          <w:tcPr>
            <w:tcW w:w="4338" w:type="dxa"/>
            <w:shd w:val="clear" w:color="auto" w:fill="auto"/>
          </w:tcPr>
          <w:p w14:paraId="3C04E968" w14:textId="77777777" w:rsidR="00090EEE" w:rsidRPr="0094717F" w:rsidRDefault="00090EEE" w:rsidP="00DE7642">
            <w:pPr>
              <w:suppressAutoHyphens/>
              <w:jc w:val="both"/>
              <w:rPr>
                <w:lang w:eastAsia="en-US"/>
              </w:rPr>
            </w:pPr>
          </w:p>
        </w:tc>
      </w:tr>
      <w:tr w:rsidR="00090EEE" w:rsidRPr="0094717F" w14:paraId="2342191A" w14:textId="77777777" w:rsidTr="00DE7642">
        <w:tc>
          <w:tcPr>
            <w:tcW w:w="4183" w:type="dxa"/>
            <w:shd w:val="clear" w:color="auto" w:fill="auto"/>
          </w:tcPr>
          <w:p w14:paraId="429F5746" w14:textId="77777777" w:rsidR="00090EEE" w:rsidRPr="0094717F" w:rsidRDefault="00090EEE" w:rsidP="00DE7642">
            <w:pPr>
              <w:suppressAutoHyphens/>
              <w:jc w:val="both"/>
              <w:rPr>
                <w:lang w:eastAsia="en-US"/>
              </w:rPr>
            </w:pPr>
            <w:proofErr w:type="spellStart"/>
            <w:r w:rsidRPr="0094717F">
              <w:rPr>
                <w:rFonts w:eastAsia="Arial"/>
                <w:lang w:val="en-GB" w:eastAsia="ar-SA"/>
              </w:rPr>
              <w:t>Sigitas</w:t>
            </w:r>
            <w:proofErr w:type="spellEnd"/>
            <w:r w:rsidRPr="0094717F">
              <w:rPr>
                <w:rFonts w:eastAsia="Arial"/>
                <w:lang w:val="en-GB" w:eastAsia="ar-SA"/>
              </w:rPr>
              <w:t xml:space="preserve"> </w:t>
            </w:r>
            <w:proofErr w:type="spellStart"/>
            <w:r w:rsidRPr="0094717F">
              <w:rPr>
                <w:rFonts w:eastAsia="Arial"/>
                <w:lang w:val="en-GB" w:eastAsia="ar-SA"/>
              </w:rPr>
              <w:t>Dzekunskas</w:t>
            </w:r>
            <w:proofErr w:type="spellEnd"/>
            <w:r w:rsidRPr="0094717F">
              <w:rPr>
                <w:rFonts w:eastAsia="Arial"/>
                <w:lang w:val="en-GB" w:eastAsia="ar-SA"/>
              </w:rPr>
              <w:t xml:space="preserve">  </w:t>
            </w:r>
          </w:p>
        </w:tc>
        <w:tc>
          <w:tcPr>
            <w:tcW w:w="2165" w:type="dxa"/>
            <w:shd w:val="clear" w:color="auto" w:fill="auto"/>
          </w:tcPr>
          <w:p w14:paraId="75E3DE69" w14:textId="77777777" w:rsidR="00090EEE" w:rsidRPr="0094717F" w:rsidRDefault="00090EEE" w:rsidP="00DE7642">
            <w:pPr>
              <w:suppressAutoHyphens/>
              <w:jc w:val="both"/>
              <w:rPr>
                <w:lang w:eastAsia="en-US"/>
              </w:rPr>
            </w:pPr>
          </w:p>
        </w:tc>
        <w:tc>
          <w:tcPr>
            <w:tcW w:w="4338" w:type="dxa"/>
            <w:shd w:val="clear" w:color="auto" w:fill="auto"/>
          </w:tcPr>
          <w:p w14:paraId="41D85503" w14:textId="77777777" w:rsidR="00090EEE" w:rsidRPr="0094717F" w:rsidRDefault="00090EEE" w:rsidP="00DE7642">
            <w:pPr>
              <w:suppressAutoHyphens/>
              <w:jc w:val="both"/>
              <w:rPr>
                <w:lang w:eastAsia="en-US"/>
              </w:rPr>
            </w:pPr>
            <w:r w:rsidRPr="0094717F">
              <w:rPr>
                <w:lang w:eastAsia="en-US"/>
              </w:rPr>
              <w:t xml:space="preserve">Aurelijus </w:t>
            </w:r>
            <w:proofErr w:type="spellStart"/>
            <w:r w:rsidRPr="0094717F">
              <w:rPr>
                <w:lang w:eastAsia="en-US"/>
              </w:rPr>
              <w:t>Virkutis</w:t>
            </w:r>
            <w:proofErr w:type="spellEnd"/>
          </w:p>
        </w:tc>
      </w:tr>
    </w:tbl>
    <w:p w14:paraId="07A47F3E" w14:textId="6B3F9F0F" w:rsidR="002A740D" w:rsidRPr="00EA73AC" w:rsidRDefault="002A740D" w:rsidP="00F6734F">
      <w:pPr>
        <w:pStyle w:val="BodyText1"/>
        <w:ind w:firstLine="0"/>
      </w:pPr>
    </w:p>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D802" w14:textId="77777777" w:rsidR="00CB66FF" w:rsidRDefault="00CB66FF">
      <w:r>
        <w:separator/>
      </w:r>
    </w:p>
  </w:endnote>
  <w:endnote w:type="continuationSeparator" w:id="0">
    <w:p w14:paraId="587A806D" w14:textId="77777777" w:rsidR="00CB66FF" w:rsidRDefault="00CB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BF883" w14:textId="77777777" w:rsidR="00CB66FF" w:rsidRDefault="00CB66FF">
      <w:r>
        <w:separator/>
      </w:r>
    </w:p>
  </w:footnote>
  <w:footnote w:type="continuationSeparator" w:id="0">
    <w:p w14:paraId="0B3B407A" w14:textId="77777777" w:rsidR="00CB66FF" w:rsidRDefault="00CB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3724B"/>
    <w:rsid w:val="0004324A"/>
    <w:rsid w:val="00043F0E"/>
    <w:rsid w:val="00044E1B"/>
    <w:rsid w:val="000457FB"/>
    <w:rsid w:val="0004621C"/>
    <w:rsid w:val="00046519"/>
    <w:rsid w:val="00047409"/>
    <w:rsid w:val="000530A6"/>
    <w:rsid w:val="00053538"/>
    <w:rsid w:val="00056D2A"/>
    <w:rsid w:val="00062469"/>
    <w:rsid w:val="00062BD0"/>
    <w:rsid w:val="00062DA2"/>
    <w:rsid w:val="00063E3D"/>
    <w:rsid w:val="00063FD4"/>
    <w:rsid w:val="00064CE6"/>
    <w:rsid w:val="000670D5"/>
    <w:rsid w:val="00067FB9"/>
    <w:rsid w:val="00074550"/>
    <w:rsid w:val="00074DAB"/>
    <w:rsid w:val="00075263"/>
    <w:rsid w:val="000803B6"/>
    <w:rsid w:val="0008050E"/>
    <w:rsid w:val="000822B2"/>
    <w:rsid w:val="000843C0"/>
    <w:rsid w:val="000850C5"/>
    <w:rsid w:val="00087D9C"/>
    <w:rsid w:val="00090C88"/>
    <w:rsid w:val="00090EEE"/>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0741"/>
    <w:rsid w:val="0010248B"/>
    <w:rsid w:val="00104989"/>
    <w:rsid w:val="0010619B"/>
    <w:rsid w:val="00107939"/>
    <w:rsid w:val="00107F79"/>
    <w:rsid w:val="00107FA3"/>
    <w:rsid w:val="001101A3"/>
    <w:rsid w:val="00110A98"/>
    <w:rsid w:val="001112AB"/>
    <w:rsid w:val="00114A8E"/>
    <w:rsid w:val="00114D68"/>
    <w:rsid w:val="00115837"/>
    <w:rsid w:val="00116D84"/>
    <w:rsid w:val="001172CC"/>
    <w:rsid w:val="00117375"/>
    <w:rsid w:val="00122596"/>
    <w:rsid w:val="001238E7"/>
    <w:rsid w:val="00123EB7"/>
    <w:rsid w:val="00123F75"/>
    <w:rsid w:val="00125F4B"/>
    <w:rsid w:val="00126232"/>
    <w:rsid w:val="00126825"/>
    <w:rsid w:val="00126C5C"/>
    <w:rsid w:val="001270AF"/>
    <w:rsid w:val="0013461C"/>
    <w:rsid w:val="0013773F"/>
    <w:rsid w:val="00140582"/>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5E7B"/>
    <w:rsid w:val="00196515"/>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26B1"/>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1824"/>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76B"/>
    <w:rsid w:val="003639C7"/>
    <w:rsid w:val="003669B1"/>
    <w:rsid w:val="00367684"/>
    <w:rsid w:val="0037045D"/>
    <w:rsid w:val="00370923"/>
    <w:rsid w:val="00375638"/>
    <w:rsid w:val="003758B5"/>
    <w:rsid w:val="0038008E"/>
    <w:rsid w:val="003802E8"/>
    <w:rsid w:val="00381A9A"/>
    <w:rsid w:val="00382394"/>
    <w:rsid w:val="00382662"/>
    <w:rsid w:val="003911A8"/>
    <w:rsid w:val="00392292"/>
    <w:rsid w:val="003932BE"/>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ECC"/>
    <w:rsid w:val="004128F9"/>
    <w:rsid w:val="0041512E"/>
    <w:rsid w:val="00415D1F"/>
    <w:rsid w:val="00416688"/>
    <w:rsid w:val="004211EA"/>
    <w:rsid w:val="0042565B"/>
    <w:rsid w:val="00425E86"/>
    <w:rsid w:val="00426A13"/>
    <w:rsid w:val="00427155"/>
    <w:rsid w:val="00427F9A"/>
    <w:rsid w:val="00430481"/>
    <w:rsid w:val="004322A5"/>
    <w:rsid w:val="004342B8"/>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A0CAE"/>
    <w:rsid w:val="004A3DBE"/>
    <w:rsid w:val="004A6DBB"/>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7914"/>
    <w:rsid w:val="005004C4"/>
    <w:rsid w:val="0050107A"/>
    <w:rsid w:val="005029A8"/>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A10"/>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37EBF"/>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3419"/>
    <w:rsid w:val="006841A5"/>
    <w:rsid w:val="00684E2A"/>
    <w:rsid w:val="00690AB0"/>
    <w:rsid w:val="00693E67"/>
    <w:rsid w:val="006946FB"/>
    <w:rsid w:val="006958AF"/>
    <w:rsid w:val="0069677F"/>
    <w:rsid w:val="006976FE"/>
    <w:rsid w:val="006A0D94"/>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013"/>
    <w:rsid w:val="007442D5"/>
    <w:rsid w:val="00746600"/>
    <w:rsid w:val="00746F04"/>
    <w:rsid w:val="0074767C"/>
    <w:rsid w:val="007504BC"/>
    <w:rsid w:val="007511AF"/>
    <w:rsid w:val="007513FE"/>
    <w:rsid w:val="007522B4"/>
    <w:rsid w:val="00754BA4"/>
    <w:rsid w:val="0075500B"/>
    <w:rsid w:val="00760977"/>
    <w:rsid w:val="00767EC9"/>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7D7"/>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76EC1"/>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55C8"/>
    <w:rsid w:val="008E5120"/>
    <w:rsid w:val="008E64FC"/>
    <w:rsid w:val="008E7C0A"/>
    <w:rsid w:val="008F0586"/>
    <w:rsid w:val="008F29B4"/>
    <w:rsid w:val="008F4636"/>
    <w:rsid w:val="00906DFC"/>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0DF"/>
    <w:rsid w:val="00963B1D"/>
    <w:rsid w:val="00964060"/>
    <w:rsid w:val="00966B72"/>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675F"/>
    <w:rsid w:val="009E738E"/>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12BD"/>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49B7"/>
    <w:rsid w:val="00AD67C9"/>
    <w:rsid w:val="00AE153C"/>
    <w:rsid w:val="00AE446D"/>
    <w:rsid w:val="00AE6CE0"/>
    <w:rsid w:val="00AF2974"/>
    <w:rsid w:val="00AF377A"/>
    <w:rsid w:val="00AF3D5D"/>
    <w:rsid w:val="00AF5175"/>
    <w:rsid w:val="00AF5F98"/>
    <w:rsid w:val="00AF65FF"/>
    <w:rsid w:val="00AF66A6"/>
    <w:rsid w:val="00B02AB8"/>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B0A67"/>
    <w:rsid w:val="00BB13B6"/>
    <w:rsid w:val="00BB4725"/>
    <w:rsid w:val="00BB53D3"/>
    <w:rsid w:val="00BC08D4"/>
    <w:rsid w:val="00BC230A"/>
    <w:rsid w:val="00BC2357"/>
    <w:rsid w:val="00BC3320"/>
    <w:rsid w:val="00BC3AEA"/>
    <w:rsid w:val="00BC5906"/>
    <w:rsid w:val="00BD030F"/>
    <w:rsid w:val="00BD13EE"/>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74AD"/>
    <w:rsid w:val="00C4065E"/>
    <w:rsid w:val="00C41C5A"/>
    <w:rsid w:val="00C43BC5"/>
    <w:rsid w:val="00C4732A"/>
    <w:rsid w:val="00C5143F"/>
    <w:rsid w:val="00C51B07"/>
    <w:rsid w:val="00C526B5"/>
    <w:rsid w:val="00C52D42"/>
    <w:rsid w:val="00C61A76"/>
    <w:rsid w:val="00C61B59"/>
    <w:rsid w:val="00C63078"/>
    <w:rsid w:val="00C643B8"/>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B66FF"/>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28C4"/>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2153"/>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0FC4"/>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4BD4"/>
    <w:rsid w:val="00EE51A8"/>
    <w:rsid w:val="00EF103C"/>
    <w:rsid w:val="00EF1E5D"/>
    <w:rsid w:val="00EF517F"/>
    <w:rsid w:val="00EF7207"/>
    <w:rsid w:val="00F000E2"/>
    <w:rsid w:val="00F00729"/>
    <w:rsid w:val="00F0139C"/>
    <w:rsid w:val="00F028D1"/>
    <w:rsid w:val="00F0353A"/>
    <w:rsid w:val="00F039F8"/>
    <w:rsid w:val="00F0567C"/>
    <w:rsid w:val="00F05BC8"/>
    <w:rsid w:val="00F07D92"/>
    <w:rsid w:val="00F10760"/>
    <w:rsid w:val="00F13282"/>
    <w:rsid w:val="00F141A8"/>
    <w:rsid w:val="00F14375"/>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1D8"/>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B020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08A73185-DCE3-48FC-AF63-8881A80B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uiPriority w:val="99"/>
    <w:unhideWhenUsed/>
    <w:rsid w:val="00F561D8"/>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F561D8"/>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58737147">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78F4-A64E-4F36-B241-172F8C7B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9349</Words>
  <Characters>53295</Characters>
  <Application>Microsoft Office Word</Application>
  <DocSecurity>0</DocSecurity>
  <Lines>444</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62519</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dc:description/>
  <cp:lastModifiedBy>Windows User</cp:lastModifiedBy>
  <cp:revision>9</cp:revision>
  <cp:lastPrinted>2022-01-03T09:57:00Z</cp:lastPrinted>
  <dcterms:created xsi:type="dcterms:W3CDTF">2022-10-24T06:50:00Z</dcterms:created>
  <dcterms:modified xsi:type="dcterms:W3CDTF">2023-04-04T11:46:00Z</dcterms:modified>
</cp:coreProperties>
</file>