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51" w:rsidRPr="00CB1D53" w:rsidRDefault="00052A51" w:rsidP="00CB1D53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  <w:r w:rsidR="00B54D6F">
        <w:rPr>
          <w:rFonts w:ascii="Calibri" w:eastAsia="Calibri" w:hAnsi="Calibri" w:cs="Times New Roman"/>
          <w:lang w:val="lt-LT"/>
        </w:rPr>
        <w:tab/>
        <w:t xml:space="preserve">2023 m.                          d.  </w:t>
      </w:r>
      <w:r w:rsidR="00CB1D53">
        <w:rPr>
          <w:rFonts w:ascii="Times New Roman" w:eastAsia="Calibri" w:hAnsi="Times New Roman" w:cs="Times New Roman"/>
          <w:sz w:val="24"/>
          <w:szCs w:val="24"/>
          <w:lang w:val="lt-LT"/>
        </w:rPr>
        <w:t>Sutarties</w:t>
      </w:r>
      <w:r w:rsidR="00CB1D53" w:rsidRPr="00CB1D5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B54D6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Nr. </w:t>
      </w:r>
    </w:p>
    <w:p w:rsidR="00052A51" w:rsidRDefault="00AB1D2D" w:rsidP="00AB1D2D">
      <w:pPr>
        <w:spacing w:after="0" w:line="276" w:lineRule="auto"/>
        <w:ind w:left="4320"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</w:t>
      </w:r>
      <w:r w:rsidR="00052A51" w:rsidRPr="00CB1D53">
        <w:rPr>
          <w:rFonts w:ascii="Times New Roman" w:eastAsia="Calibri" w:hAnsi="Times New Roman" w:cs="Times New Roman"/>
          <w:lang w:val="lt-LT"/>
        </w:rPr>
        <w:t xml:space="preserve">    </w:t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B54D6F" w:rsidRPr="00B54D6F">
        <w:rPr>
          <w:rFonts w:ascii="Times New Roman" w:eastAsia="Calibri" w:hAnsi="Times New Roman" w:cs="Times New Roman"/>
          <w:sz w:val="24"/>
          <w:szCs w:val="24"/>
          <w:lang w:val="lt-LT"/>
        </w:rPr>
        <w:t>4 PRIEDAS</w:t>
      </w: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3D2C36" w:rsidRPr="00F6755A" w:rsidRDefault="003D2C36" w:rsidP="003D2C36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="00C21266" w:rsidRPr="00C21266">
        <w:rPr>
          <w:rFonts w:ascii="Times New Roman" w:eastAsia="Calibri" w:hAnsi="Times New Roman" w:cs="Times New Roman"/>
          <w:sz w:val="24"/>
          <w:lang w:val="lt-LT"/>
        </w:rPr>
        <w:t>10.2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 w:rsidR="00C21266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F93F2D">
        <w:rPr>
          <w:rFonts w:ascii="Times New Roman" w:eastAsia="Calibri" w:hAnsi="Times New Roman" w:cs="Times New Roman"/>
          <w:b/>
          <w:sz w:val="24"/>
          <w:lang w:val="lt-LT"/>
        </w:rPr>
        <w:t>mėnesio dieną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B54D6F">
        <w:rPr>
          <w:rFonts w:ascii="Times New Roman" w:eastAsia="Calibri" w:hAnsi="Times New Roman" w:cs="Times New Roman"/>
          <w:b/>
          <w:sz w:val="24"/>
          <w:lang w:val="lt-LT"/>
        </w:rPr>
        <w:t xml:space="preserve">2022 m. gruodžio </w:t>
      </w:r>
      <w:r w:rsidR="00717BF7">
        <w:rPr>
          <w:rFonts w:ascii="Times New Roman" w:eastAsia="Calibri" w:hAnsi="Times New Roman" w:cs="Times New Roman"/>
          <w:b/>
          <w:sz w:val="24"/>
          <w:lang w:val="lt-LT"/>
        </w:rPr>
        <w:t>mėn</w:t>
      </w:r>
      <w:bookmarkStart w:id="0" w:name="_GoBack"/>
      <w:bookmarkEnd w:id="0"/>
      <w:r w:rsidR="00B54D6F">
        <w:rPr>
          <w:rFonts w:ascii="Times New Roman" w:eastAsia="Calibri" w:hAnsi="Times New Roman" w:cs="Times New Roman"/>
          <w:b/>
          <w:sz w:val="24"/>
          <w:lang w:val="lt-LT"/>
        </w:rPr>
        <w:t>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6.7pt" o:ole="" fillcolor="window">
            <v:imagedata r:id="rId7" o:title=""/>
          </v:shape>
          <o:OLEObject Type="Embed" ProgID="Equation.3" ShapeID="_x0000_i1025" DrawAspect="Content" ObjectID="_1741697881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0.9pt;height:34pt" o:ole="" fillcolor="window">
            <v:imagedata r:id="rId9" o:title=""/>
          </v:shape>
          <o:OLEObject Type="Embed" ProgID="Equation.3" ShapeID="_x0000_i1026" DrawAspect="Content" ObjectID="_1741697882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 w:rsidR="00C21266"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Statistikos departamento teikiama konkretaus pavadinimo prekės vidutinė mažmeninė kaina arba bendras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STATISTIKOS DEPARTAMENTAS, 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85pt;height:34.55pt" o:ole="" fillcolor="window">
            <v:imagedata r:id="rId11" o:title=""/>
          </v:shape>
          <o:OLEObject Type="Embed" ProgID="Equation.3" ShapeID="_x0000_i1027" DrawAspect="Content" ObjectID="_1741697883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45pt;height:34.55pt" o:ole="" fillcolor="window">
            <v:imagedata r:id="rId13" o:title=""/>
          </v:shape>
          <o:OLEObject Type="Embed" ProgID="Equation.3" ShapeID="_x0000_i1028" DrawAspect="Content" ObjectID="_1741697884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D26FC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DEPARTAMENTAS NETEIKIA, 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3D2C3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Statistikos departamentas teikia.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7"/>
        <w:gridCol w:w="4590"/>
      </w:tblGrid>
      <w:tr w:rsidR="00D26FCF" w:rsidRPr="00D26FCF" w:rsidTr="00D26FCF">
        <w:trPr>
          <w:trHeight w:val="8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D26FCF" w:rsidRDefault="00D2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26FCF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D26FCF" w:rsidRDefault="00D2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26FCF">
              <w:rPr>
                <w:rFonts w:ascii="Times New Roman" w:hAnsi="Times New Roman" w:cs="Times New Roman"/>
                <w:b/>
                <w:lang w:val="lt-LT"/>
              </w:rPr>
              <w:t>Konkretaus pavadinimo prekei prilyginta prekė ar prekių grupė, kurių kainų pokytį pateikia Statistikos departamentas*</w:t>
            </w:r>
          </w:p>
        </w:tc>
      </w:tr>
      <w:tr w:rsidR="00D26FCF" w:rsidRPr="00D26FCF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D26FCF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6FCF">
              <w:rPr>
                <w:rFonts w:ascii="Times New Roman" w:hAnsi="Times New Roman" w:cs="Times New Roman"/>
                <w:lang w:val="lt-LT"/>
              </w:rPr>
              <w:t>Saldintas sutirštintas pienas su kakava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D26FCF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6FCF">
              <w:rPr>
                <w:rFonts w:ascii="Times New Roman" w:hAnsi="Times New Roman" w:cs="Times New Roman"/>
                <w:lang w:val="lt-LT"/>
              </w:rPr>
              <w:t>Natūralus saldintas sutirštintas pienas</w:t>
            </w:r>
          </w:p>
        </w:tc>
      </w:tr>
      <w:tr w:rsidR="00D26FCF" w:rsidRPr="00D26FCF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D26FCF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6FCF">
              <w:rPr>
                <w:rFonts w:ascii="Times New Roman" w:hAnsi="Times New Roman" w:cs="Times New Roman"/>
                <w:lang w:val="lt-LT"/>
              </w:rPr>
              <w:t>Karštai rūkyta jūrų lydekos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D26FCF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6FCF">
              <w:rPr>
                <w:rFonts w:ascii="Times New Roman" w:hAnsi="Times New Roman" w:cs="Times New Roman"/>
                <w:lang w:val="lt-LT"/>
              </w:rPr>
              <w:t>Karštai rūkytas jūros ešerys</w:t>
            </w:r>
          </w:p>
        </w:tc>
      </w:tr>
      <w:tr w:rsidR="00D26FCF" w:rsidRPr="00D26FCF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D26FCF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6FCF">
              <w:rPr>
                <w:rFonts w:ascii="Times New Roman" w:hAnsi="Times New Roman" w:cs="Times New Roman"/>
                <w:lang w:val="lt-LT"/>
              </w:rPr>
              <w:t xml:space="preserve">Plekšnių </w:t>
            </w:r>
            <w:proofErr w:type="spellStart"/>
            <w:r w:rsidRPr="00D26FCF">
              <w:rPr>
                <w:rFonts w:ascii="Times New Roman" w:hAnsi="Times New Roman" w:cs="Times New Roman"/>
                <w:lang w:val="lt-LT"/>
              </w:rPr>
              <w:t>filė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D26FCF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6FCF">
              <w:rPr>
                <w:rFonts w:ascii="Times New Roman" w:hAnsi="Times New Roman" w:cs="Times New Roman"/>
                <w:lang w:val="lt-LT"/>
              </w:rPr>
              <w:t xml:space="preserve">Šaldyta jūros lydekos </w:t>
            </w:r>
            <w:proofErr w:type="spellStart"/>
            <w:r w:rsidRPr="00D26FCF">
              <w:rPr>
                <w:rFonts w:ascii="Times New Roman" w:hAnsi="Times New Roman" w:cs="Times New Roman"/>
                <w:lang w:val="lt-LT"/>
              </w:rPr>
              <w:t>filė</w:t>
            </w:r>
            <w:proofErr w:type="spellEnd"/>
          </w:p>
        </w:tc>
      </w:tr>
    </w:tbl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200016">
        <w:rPr>
          <w:rFonts w:ascii="Times New Roman" w:hAnsi="Times New Roman" w:cs="Times New Roman"/>
          <w:lang w:val="lt-LT"/>
        </w:rPr>
        <w:t>įk</w:t>
      </w:r>
      <w:r w:rsidRPr="00F93F2D">
        <w:rPr>
          <w:rFonts w:ascii="Times New Roman" w:hAnsi="Times New Roman" w:cs="Times New Roman"/>
          <w:lang w:val="lt-LT"/>
        </w:rPr>
        <w:t>ain</w:t>
      </w:r>
      <w:r w:rsidR="00200016">
        <w:rPr>
          <w:rFonts w:ascii="Times New Roman" w:hAnsi="Times New Roman" w:cs="Times New Roman"/>
          <w:lang w:val="lt-LT"/>
        </w:rPr>
        <w:t>io</w:t>
      </w:r>
      <w:r w:rsidRPr="00F93F2D">
        <w:rPr>
          <w:rFonts w:ascii="Times New Roman" w:hAnsi="Times New Roman" w:cs="Times New Roman"/>
          <w:lang w:val="lt-LT"/>
        </w:rPr>
        <w:t xml:space="preserve"> perskaičiavimą pagal Statistikos departamento pateiktą prilygintos prekės vidutinę mažmeninę kainą paaiškėja, kad prilygintos prekės </w:t>
      </w:r>
      <w:r w:rsidR="00200016">
        <w:rPr>
          <w:rFonts w:ascii="Times New Roman" w:hAnsi="Times New Roman" w:cs="Times New Roman"/>
          <w:lang w:val="lt-LT"/>
        </w:rPr>
        <w:t>į</w:t>
      </w:r>
      <w:r w:rsidRPr="00F93F2D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Pr="00F93F2D">
        <w:rPr>
          <w:rFonts w:ascii="Times New Roman" w:hAnsi="Times New Roman" w:cs="Times New Roman"/>
          <w:lang w:val="lt-LT"/>
        </w:rPr>
        <w:t xml:space="preserve"> viršija rinkos kainą (3-4 prekybos tinklų internetinėse parduotuvėse nurodyt</w:t>
      </w:r>
      <w:r w:rsidR="00200016">
        <w:rPr>
          <w:rFonts w:ascii="Times New Roman" w:hAnsi="Times New Roman" w:cs="Times New Roman"/>
          <w:lang w:val="lt-LT"/>
        </w:rPr>
        <w:t>us</w:t>
      </w:r>
      <w:r w:rsidRPr="00F93F2D">
        <w:rPr>
          <w:rFonts w:ascii="Times New Roman" w:hAnsi="Times New Roman" w:cs="Times New Roman"/>
          <w:lang w:val="lt-LT"/>
        </w:rPr>
        <w:t xml:space="preserve"> </w:t>
      </w:r>
      <w:r w:rsidR="00287A12">
        <w:rPr>
          <w:rFonts w:ascii="Times New Roman" w:hAnsi="Times New Roman" w:cs="Times New Roman"/>
          <w:lang w:val="lt-LT"/>
        </w:rPr>
        <w:t>kainas</w:t>
      </w:r>
      <w:r w:rsidRPr="00F93F2D">
        <w:rPr>
          <w:rFonts w:ascii="Times New Roman" w:hAnsi="Times New Roman" w:cs="Times New Roman"/>
          <w:lang w:val="lt-LT"/>
        </w:rPr>
        <w:t xml:space="preserve">), </w:t>
      </w:r>
      <w:r w:rsidR="00200016">
        <w:rPr>
          <w:rFonts w:ascii="Times New Roman" w:hAnsi="Times New Roman" w:cs="Times New Roman"/>
          <w:lang w:val="lt-LT"/>
        </w:rPr>
        <w:t>į</w:t>
      </w:r>
      <w:r w:rsidR="003933F9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="003D2C36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nebus keičiama</w:t>
      </w:r>
      <w:r w:rsidR="00200016">
        <w:rPr>
          <w:rFonts w:ascii="Times New Roman" w:hAnsi="Times New Roman" w:cs="Times New Roman"/>
          <w:lang w:val="lt-LT"/>
        </w:rPr>
        <w:t>s</w:t>
      </w:r>
      <w:r w:rsidR="003D2C36">
        <w:rPr>
          <w:rFonts w:ascii="Times New Roman" w:hAnsi="Times New Roman" w:cs="Times New Roman"/>
          <w:lang w:val="lt-LT"/>
        </w:rPr>
        <w:t>.</w:t>
      </w:r>
    </w:p>
    <w:p w:rsid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4411AD" w:rsidRDefault="00340583" w:rsidP="00D26FC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i/>
          <w:iCs/>
          <w:lang w:val="lt-LT"/>
        </w:rPr>
        <w:t xml:space="preserve">             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11. Konkretaus pavadinimo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5060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Statistikos departamentas neteikia ir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506069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052A51" w:rsidRPr="00F6755A" w:rsidRDefault="00052A51" w:rsidP="00506069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200016"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44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Statistikos departamento informacija apie vidutines mažmenines kainas ir jų pokyčius praėjusį mėnesį.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16.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200016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18. Šalys konstatuoja, kad Sutarties vykdymo laikotarpiu dėl Kainodaros taisyklių III dalies 10 punkto lentelėje išvardintų atskirų prekių, gali būti gaunama Statistikos departamento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vidutines mažmenines kainas. Gavus Statistikos departamento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6661BB" w:rsidRDefault="00052A51" w:rsidP="00B54D6F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sectPr w:rsidR="006661BB" w:rsidSect="001D2CB0">
      <w:headerReference w:type="default" r:id="rId15"/>
      <w:pgSz w:w="11906" w:h="16838"/>
      <w:pgMar w:top="540" w:right="567" w:bottom="36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8B" w:rsidRDefault="00E4378B">
      <w:pPr>
        <w:spacing w:after="0" w:line="240" w:lineRule="auto"/>
      </w:pPr>
      <w:r>
        <w:separator/>
      </w:r>
    </w:p>
  </w:endnote>
  <w:endnote w:type="continuationSeparator" w:id="0">
    <w:p w:rsidR="00E4378B" w:rsidRDefault="00E4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8B" w:rsidRDefault="00E4378B">
      <w:pPr>
        <w:spacing w:after="0" w:line="240" w:lineRule="auto"/>
      </w:pPr>
      <w:r>
        <w:separator/>
      </w:r>
    </w:p>
  </w:footnote>
  <w:footnote w:type="continuationSeparator" w:id="0">
    <w:p w:rsidR="00E4378B" w:rsidRDefault="00E4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17BF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101E55"/>
    <w:rsid w:val="00135751"/>
    <w:rsid w:val="0016647B"/>
    <w:rsid w:val="001C3F96"/>
    <w:rsid w:val="001C7F7B"/>
    <w:rsid w:val="001D278A"/>
    <w:rsid w:val="001D2CB0"/>
    <w:rsid w:val="001F46F2"/>
    <w:rsid w:val="00200016"/>
    <w:rsid w:val="00253968"/>
    <w:rsid w:val="00287A12"/>
    <w:rsid w:val="002F5DCE"/>
    <w:rsid w:val="00330734"/>
    <w:rsid w:val="00340583"/>
    <w:rsid w:val="00367BE8"/>
    <w:rsid w:val="00370901"/>
    <w:rsid w:val="0037316B"/>
    <w:rsid w:val="0039080C"/>
    <w:rsid w:val="003917D4"/>
    <w:rsid w:val="003933F9"/>
    <w:rsid w:val="003D2C36"/>
    <w:rsid w:val="003D7CBA"/>
    <w:rsid w:val="004411AD"/>
    <w:rsid w:val="004A5222"/>
    <w:rsid w:val="004C16F3"/>
    <w:rsid w:val="004E56AD"/>
    <w:rsid w:val="00506069"/>
    <w:rsid w:val="00525C4C"/>
    <w:rsid w:val="005327DC"/>
    <w:rsid w:val="00542CEC"/>
    <w:rsid w:val="005556FC"/>
    <w:rsid w:val="00614270"/>
    <w:rsid w:val="006661BB"/>
    <w:rsid w:val="006871CC"/>
    <w:rsid w:val="006C59CE"/>
    <w:rsid w:val="006E4013"/>
    <w:rsid w:val="00700892"/>
    <w:rsid w:val="0071282F"/>
    <w:rsid w:val="00717BF7"/>
    <w:rsid w:val="007264D3"/>
    <w:rsid w:val="00737879"/>
    <w:rsid w:val="0076078C"/>
    <w:rsid w:val="007C4B30"/>
    <w:rsid w:val="007F201D"/>
    <w:rsid w:val="00842121"/>
    <w:rsid w:val="008B09B6"/>
    <w:rsid w:val="008C3286"/>
    <w:rsid w:val="00912891"/>
    <w:rsid w:val="00981083"/>
    <w:rsid w:val="00A15057"/>
    <w:rsid w:val="00AB1D2D"/>
    <w:rsid w:val="00B24814"/>
    <w:rsid w:val="00B54D6F"/>
    <w:rsid w:val="00BD1A50"/>
    <w:rsid w:val="00BD36EA"/>
    <w:rsid w:val="00C10A5D"/>
    <w:rsid w:val="00C21266"/>
    <w:rsid w:val="00C557FB"/>
    <w:rsid w:val="00CB1D53"/>
    <w:rsid w:val="00D13EB8"/>
    <w:rsid w:val="00D26FCF"/>
    <w:rsid w:val="00D33690"/>
    <w:rsid w:val="00D35BEA"/>
    <w:rsid w:val="00D46DE1"/>
    <w:rsid w:val="00D50561"/>
    <w:rsid w:val="00DC33A4"/>
    <w:rsid w:val="00DE2E04"/>
    <w:rsid w:val="00E26D97"/>
    <w:rsid w:val="00E4378B"/>
    <w:rsid w:val="00F93F2D"/>
    <w:rsid w:val="00FA0161"/>
    <w:rsid w:val="00FD0CC9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17A7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6F72-A633-444C-B7B5-6D6A95A0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6</cp:revision>
  <cp:lastPrinted>2022-10-17T11:29:00Z</cp:lastPrinted>
  <dcterms:created xsi:type="dcterms:W3CDTF">2022-10-26T07:02:00Z</dcterms:created>
  <dcterms:modified xsi:type="dcterms:W3CDTF">2023-03-30T13:11:00Z</dcterms:modified>
</cp:coreProperties>
</file>