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57173B57" w:rsidR="008B451E" w:rsidRDefault="00700585" w:rsidP="00CD2B4C">
      <w:pPr>
        <w:rPr>
          <w:b/>
        </w:rPr>
      </w:pPr>
      <w:r>
        <w:rPr>
          <w:rFonts w:eastAsia="Calibri"/>
          <w:b/>
          <w:szCs w:val="22"/>
        </w:rPr>
        <w:t xml:space="preserve">                                                                                                                            </w:t>
      </w:r>
    </w:p>
    <w:p w14:paraId="2597B7E4" w14:textId="314C5944"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 xml:space="preserve">SUTARTIS </w:t>
      </w:r>
    </w:p>
    <w:p w14:paraId="4A0F2020" w14:textId="77777777" w:rsidR="00E520D1" w:rsidRDefault="00E520D1" w:rsidP="00E520D1">
      <w:pPr>
        <w:rPr>
          <w:sz w:val="22"/>
          <w:szCs w:val="22"/>
        </w:rPr>
      </w:pPr>
    </w:p>
    <w:p w14:paraId="41503A3A" w14:textId="0C5F3B82" w:rsidR="0046345B" w:rsidRPr="00E040E8" w:rsidRDefault="0046345B" w:rsidP="00CD2B4C">
      <w:pPr>
        <w:ind w:left="2880" w:firstLine="270"/>
        <w:jc w:val="both"/>
      </w:pPr>
      <w:r w:rsidRPr="00E040E8">
        <w:t>20</w:t>
      </w:r>
      <w:r w:rsidR="00113299">
        <w:t>23-04-05</w:t>
      </w:r>
      <w:r>
        <w:t xml:space="preserve"> Nr.</w:t>
      </w:r>
      <w:r w:rsidR="00113299">
        <w:t xml:space="preserve"> DPS-201</w:t>
      </w:r>
    </w:p>
    <w:p w14:paraId="3DD68B4D" w14:textId="273C0A59" w:rsidR="0046345B" w:rsidRPr="00E040E8" w:rsidRDefault="0046345B" w:rsidP="0046345B">
      <w:pPr>
        <w:ind w:left="3600"/>
        <w:jc w:val="both"/>
        <w:rPr>
          <w:i/>
          <w:sz w:val="20"/>
          <w:szCs w:val="20"/>
        </w:rPr>
      </w:pPr>
      <w:r>
        <w:rPr>
          <w:sz w:val="22"/>
          <w:szCs w:val="22"/>
        </w:rPr>
        <w:t xml:space="preserve">         </w:t>
      </w:r>
      <w:r w:rsidR="00CD2B4C">
        <w:rPr>
          <w:i/>
          <w:sz w:val="20"/>
          <w:szCs w:val="20"/>
        </w:rPr>
        <w:t>Vilnius</w:t>
      </w:r>
    </w:p>
    <w:p w14:paraId="6AAAE6B5" w14:textId="77777777" w:rsidR="000B10FF" w:rsidRDefault="000B10FF" w:rsidP="000B10FF">
      <w:pPr>
        <w:jc w:val="center"/>
        <w:rPr>
          <w:b/>
        </w:rPr>
      </w:pPr>
    </w:p>
    <w:p w14:paraId="39619083" w14:textId="77777777" w:rsidR="000B10FF" w:rsidRDefault="000B10FF" w:rsidP="000B10FF">
      <w:pPr>
        <w:jc w:val="center"/>
        <w:rPr>
          <w:b/>
        </w:rPr>
      </w:pPr>
      <w:r>
        <w:rPr>
          <w:b/>
        </w:rPr>
        <w:t xml:space="preserve">I. </w:t>
      </w:r>
      <w:r w:rsidRPr="00EA73AC">
        <w:rPr>
          <w:b/>
        </w:rPr>
        <w:t>SPECIALIOJI DALIS</w:t>
      </w:r>
    </w:p>
    <w:p w14:paraId="03944AC5" w14:textId="77777777" w:rsidR="0010393C" w:rsidRPr="00EA73AC" w:rsidRDefault="0010393C" w:rsidP="000B10FF">
      <w:pPr>
        <w:jc w:val="center"/>
        <w:rPr>
          <w:b/>
        </w:rPr>
      </w:pPr>
    </w:p>
    <w:p w14:paraId="6EF1B480" w14:textId="77777777" w:rsidR="00E520D1" w:rsidRPr="00EA73AC" w:rsidRDefault="00E520D1" w:rsidP="00E520D1">
      <w:pPr>
        <w:jc w:val="both"/>
        <w:rPr>
          <w:b/>
          <w:sz w:val="22"/>
          <w:szCs w:val="22"/>
        </w:rPr>
      </w:pPr>
    </w:p>
    <w:p w14:paraId="726BC37E" w14:textId="10706041" w:rsidR="00CD2B4C" w:rsidRPr="00A33B8C" w:rsidRDefault="00CD2B4C" w:rsidP="00CD2B4C">
      <w:pPr>
        <w:ind w:firstLine="426"/>
        <w:jc w:val="both"/>
      </w:pPr>
      <w:r w:rsidRPr="00A33B8C">
        <w:rPr>
          <w:b/>
        </w:rPr>
        <w:t>Gynybos resursų agentūra prie Krašto apsaugos ministerijos</w:t>
      </w:r>
      <w:r w:rsidRPr="00A33B8C">
        <w:t xml:space="preserve"> (toliau – GRA), atstovaujama GRA direktoriaus, veikiančio pagal GRA nuostatus (toliau – </w:t>
      </w:r>
      <w:r w:rsidRPr="00A33B8C">
        <w:rPr>
          <w:b/>
        </w:rPr>
        <w:t>Pirkėjas</w:t>
      </w:r>
      <w:r w:rsidRPr="00A33B8C">
        <w:t xml:space="preserve">), ir </w:t>
      </w:r>
    </w:p>
    <w:p w14:paraId="2B37AEB6" w14:textId="25A0447E" w:rsidR="00CD2B4C" w:rsidRPr="00A33B8C" w:rsidRDefault="00CD2B4C" w:rsidP="00CD2B4C">
      <w:pPr>
        <w:ind w:firstLine="426"/>
        <w:jc w:val="both"/>
      </w:pPr>
      <w:r w:rsidRPr="00A33B8C">
        <w:rPr>
          <w:b/>
        </w:rPr>
        <w:t>UAB ,,</w:t>
      </w:r>
      <w:proofErr w:type="spellStart"/>
      <w:r>
        <w:rPr>
          <w:b/>
        </w:rPr>
        <w:t>Officeday</w:t>
      </w:r>
      <w:proofErr w:type="spellEnd"/>
      <w:r w:rsidRPr="00A33B8C">
        <w:rPr>
          <w:b/>
        </w:rPr>
        <w:t>“</w:t>
      </w:r>
      <w:r w:rsidRPr="00A33B8C">
        <w:t xml:space="preserve">, atstovaujama </w:t>
      </w:r>
      <w:r>
        <w:t>generalinio</w:t>
      </w:r>
      <w:r w:rsidRPr="00A33B8C">
        <w:t xml:space="preserve">, veikiančio pagal </w:t>
      </w:r>
      <w:r>
        <w:t xml:space="preserve">  </w:t>
      </w:r>
      <w:r w:rsidRPr="00A33B8C">
        <w:t xml:space="preserve">bendrovės įstatus (toliau – </w:t>
      </w:r>
      <w:r w:rsidRPr="00A33B8C">
        <w:rPr>
          <w:b/>
        </w:rPr>
        <w:t>Pardavėjas</w:t>
      </w:r>
      <w:r w:rsidRPr="00A33B8C">
        <w:t xml:space="preserve">), </w:t>
      </w:r>
    </w:p>
    <w:p w14:paraId="4A4646B4" w14:textId="77777777"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077"/>
        <w:gridCol w:w="3350"/>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FDE48C9"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proofErr w:type="spellStart"/>
            <w:r w:rsidR="002D0D27">
              <w:rPr>
                <w:b/>
              </w:rPr>
              <w:t>parmezano</w:t>
            </w:r>
            <w:proofErr w:type="spellEnd"/>
            <w:r w:rsidR="002D0D27">
              <w:rPr>
                <w:b/>
              </w:rPr>
              <w:t xml:space="preserve"> tipo sūrį, g</w:t>
            </w:r>
            <w:r w:rsidR="002D0D27" w:rsidRPr="00E72E0E">
              <w:rPr>
                <w:b/>
              </w:rPr>
              <w:t>rūdėt</w:t>
            </w:r>
            <w:r w:rsidR="002D0D27">
              <w:rPr>
                <w:b/>
              </w:rPr>
              <w:t>ą</w:t>
            </w:r>
            <w:r w:rsidR="002D0D27" w:rsidRPr="00E72E0E">
              <w:rPr>
                <w:b/>
              </w:rPr>
              <w:t xml:space="preserve"> varšk</w:t>
            </w:r>
            <w:r w:rsidR="002D0D27">
              <w:rPr>
                <w:b/>
              </w:rPr>
              <w:t>ę</w:t>
            </w:r>
            <w:r w:rsidR="002D0D27" w:rsidRPr="00E72E0E">
              <w:rPr>
                <w:b/>
              </w:rPr>
              <w:t xml:space="preserve"> su vaisiais ar uogomis</w:t>
            </w:r>
            <w:r w:rsidR="002D0D27">
              <w:rPr>
                <w:b/>
              </w:rPr>
              <w:t>, l</w:t>
            </w:r>
            <w:r w:rsidR="002D0D27" w:rsidRPr="00E72E0E">
              <w:rPr>
                <w:b/>
              </w:rPr>
              <w:t>ydyt</w:t>
            </w:r>
            <w:r w:rsidR="002D0D27">
              <w:rPr>
                <w:b/>
              </w:rPr>
              <w:t>ą</w:t>
            </w:r>
            <w:r w:rsidR="002D0D27" w:rsidRPr="00E72E0E">
              <w:rPr>
                <w:b/>
              </w:rPr>
              <w:t xml:space="preserve"> sūr</w:t>
            </w:r>
            <w:r w:rsidR="002D0D27">
              <w:rPr>
                <w:b/>
              </w:rPr>
              <w:t>į</w:t>
            </w:r>
            <w:r w:rsidR="002D0D27" w:rsidRPr="00E72E0E">
              <w:rPr>
                <w:b/>
              </w:rPr>
              <w:t xml:space="preserve"> su priedais</w:t>
            </w:r>
            <w:r w:rsidR="002D0D27">
              <w:rPr>
                <w:b/>
              </w:rPr>
              <w:t>, p</w:t>
            </w:r>
            <w:r w:rsidR="002D0D27" w:rsidRPr="00E72E0E">
              <w:rPr>
                <w:b/>
              </w:rPr>
              <w:t>ien</w:t>
            </w:r>
            <w:r w:rsidR="002D0D27">
              <w:rPr>
                <w:b/>
              </w:rPr>
              <w:t>ą</w:t>
            </w:r>
            <w:r w:rsidR="002D0D27" w:rsidRPr="00E72E0E">
              <w:rPr>
                <w:b/>
              </w:rPr>
              <w:t xml:space="preserve"> ilgo galiojimo</w:t>
            </w:r>
            <w:r w:rsidR="002D0D27">
              <w:rPr>
                <w:b/>
              </w:rPr>
              <w:t>, s</w:t>
            </w:r>
            <w:r w:rsidR="002D0D27" w:rsidRPr="00E72E0E">
              <w:rPr>
                <w:b/>
              </w:rPr>
              <w:t>aldint</w:t>
            </w:r>
            <w:r w:rsidR="002D0D27">
              <w:rPr>
                <w:b/>
              </w:rPr>
              <w:t>ą</w:t>
            </w:r>
            <w:r w:rsidR="002D0D27" w:rsidRPr="00E72E0E">
              <w:rPr>
                <w:b/>
              </w:rPr>
              <w:t xml:space="preserve"> sutirštint</w:t>
            </w:r>
            <w:r w:rsidR="002D0D27">
              <w:rPr>
                <w:b/>
              </w:rPr>
              <w:t>ą</w:t>
            </w:r>
            <w:r w:rsidR="002D0D27" w:rsidRPr="00E72E0E">
              <w:rPr>
                <w:b/>
              </w:rPr>
              <w:t xml:space="preserve"> pien</w:t>
            </w:r>
            <w:r w:rsidR="002D0D27">
              <w:rPr>
                <w:b/>
              </w:rPr>
              <w:t>ą</w:t>
            </w:r>
            <w:r w:rsidR="002D0D27" w:rsidRPr="00537673">
              <w:rPr>
                <w:b/>
              </w:rPr>
              <w:t xml:space="preserve"> </w:t>
            </w:r>
            <w:r w:rsidR="002D0D27">
              <w:rPr>
                <w:b/>
              </w:rPr>
              <w:t>v</w:t>
            </w:r>
            <w:r w:rsidR="002D0D27" w:rsidRPr="00537673">
              <w:rPr>
                <w:b/>
              </w:rPr>
              <w:t>arškės sūr</w:t>
            </w:r>
            <w:r w:rsidR="002D0D27">
              <w:rPr>
                <w:b/>
              </w:rPr>
              <w:t>į, s</w:t>
            </w:r>
            <w:r w:rsidR="002D0D27" w:rsidRPr="00E72E0E">
              <w:rPr>
                <w:b/>
              </w:rPr>
              <w:t>viest</w:t>
            </w:r>
            <w:r w:rsidR="002D0D27">
              <w:rPr>
                <w:b/>
              </w:rPr>
              <w:t>ą</w:t>
            </w:r>
            <w:r w:rsidR="002D0D27" w:rsidRPr="00E72E0E">
              <w:rPr>
                <w:b/>
              </w:rPr>
              <w:t xml:space="preserve"> (po 10 g)</w:t>
            </w:r>
            <w:r w:rsidR="002D0D27">
              <w:rPr>
                <w:b/>
              </w:rPr>
              <w:t xml:space="preserve">, </w:t>
            </w:r>
            <w:r w:rsidR="0048442C">
              <w:rPr>
                <w:b/>
              </w:rPr>
              <w:t>s</w:t>
            </w:r>
            <w:r w:rsidR="0048442C" w:rsidRPr="00E72E0E">
              <w:rPr>
                <w:b/>
              </w:rPr>
              <w:t>utirštint</w:t>
            </w:r>
            <w:r w:rsidR="0048442C">
              <w:rPr>
                <w:b/>
              </w:rPr>
              <w:t>ą</w:t>
            </w:r>
            <w:r w:rsidR="0048442C" w:rsidRPr="00E72E0E">
              <w:rPr>
                <w:b/>
              </w:rPr>
              <w:t xml:space="preserve"> (nesaldint</w:t>
            </w:r>
            <w:r w:rsidR="0048442C">
              <w:rPr>
                <w:b/>
              </w:rPr>
              <w:t>ą</w:t>
            </w:r>
            <w:r w:rsidR="0048442C" w:rsidRPr="00E72E0E">
              <w:rPr>
                <w:b/>
              </w:rPr>
              <w:t xml:space="preserve"> iš dalies </w:t>
            </w:r>
            <w:proofErr w:type="spellStart"/>
            <w:r w:rsidR="0048442C" w:rsidRPr="00E72E0E">
              <w:rPr>
                <w:b/>
              </w:rPr>
              <w:t>dehidratuot</w:t>
            </w:r>
            <w:r w:rsidR="0048442C">
              <w:rPr>
                <w:b/>
              </w:rPr>
              <w:t>ą</w:t>
            </w:r>
            <w:proofErr w:type="spellEnd"/>
            <w:r w:rsidR="0048442C" w:rsidRPr="00E72E0E">
              <w:rPr>
                <w:b/>
              </w:rPr>
              <w:t xml:space="preserve"> pien</w:t>
            </w:r>
            <w:r w:rsidR="0048442C">
              <w:rPr>
                <w:b/>
              </w:rPr>
              <w:t>ą</w:t>
            </w:r>
            <w:r w:rsidR="0048442C" w:rsidRPr="00E72E0E">
              <w:rPr>
                <w:b/>
              </w:rPr>
              <w:t>) pien</w:t>
            </w:r>
            <w:r w:rsidR="0048442C">
              <w:rPr>
                <w:b/>
              </w:rPr>
              <w:t xml:space="preserve">ą, </w:t>
            </w:r>
            <w:r w:rsidR="002D0D27" w:rsidRPr="00EB4422">
              <w:t xml:space="preserve"> </w:t>
            </w:r>
            <w:r w:rsidR="0048442C">
              <w:rPr>
                <w:b/>
              </w:rPr>
              <w:t>v</w:t>
            </w:r>
            <w:r w:rsidR="0048442C" w:rsidRPr="00E72E0E">
              <w:rPr>
                <w:b/>
              </w:rPr>
              <w:t>arškės užtepėl</w:t>
            </w:r>
            <w:r w:rsidR="0048442C">
              <w:rPr>
                <w:b/>
              </w:rPr>
              <w:t>ę, g</w:t>
            </w:r>
            <w:r w:rsidR="0048442C" w:rsidRPr="00E72E0E">
              <w:rPr>
                <w:b/>
              </w:rPr>
              <w:t>rietinėl</w:t>
            </w:r>
            <w:r w:rsidR="0048442C">
              <w:rPr>
                <w:b/>
              </w:rPr>
              <w:t>ę</w:t>
            </w:r>
            <w:r w:rsidR="0048442C" w:rsidRPr="00E72E0E">
              <w:rPr>
                <w:b/>
              </w:rPr>
              <w:t xml:space="preserve"> kavai</w:t>
            </w:r>
            <w:r w:rsidR="0048442C">
              <w:rPr>
                <w:b/>
              </w:rPr>
              <w:t>, j</w:t>
            </w:r>
            <w:r w:rsidR="0048442C" w:rsidRPr="00E72E0E">
              <w:rPr>
                <w:b/>
              </w:rPr>
              <w:t>autienos kump</w:t>
            </w:r>
            <w:r w:rsidR="0048442C">
              <w:rPr>
                <w:b/>
              </w:rPr>
              <w:t>į, j</w:t>
            </w:r>
            <w:r w:rsidR="0048442C" w:rsidRPr="00E72E0E">
              <w:rPr>
                <w:b/>
              </w:rPr>
              <w:t xml:space="preserve">autienos </w:t>
            </w:r>
            <w:r w:rsidR="0048442C">
              <w:rPr>
                <w:b/>
              </w:rPr>
              <w:t>nugarinę, v</w:t>
            </w:r>
            <w:r w:rsidR="0048442C" w:rsidRPr="00E72E0E">
              <w:rPr>
                <w:b/>
              </w:rPr>
              <w:t>iščiukų broilerių šlaunel</w:t>
            </w:r>
            <w:r w:rsidR="0048442C">
              <w:rPr>
                <w:b/>
              </w:rPr>
              <w:t>e</w:t>
            </w:r>
            <w:r w:rsidR="0048442C" w:rsidRPr="00E72E0E">
              <w:rPr>
                <w:b/>
              </w:rPr>
              <w:t>s</w:t>
            </w:r>
            <w:r w:rsidR="0048442C">
              <w:rPr>
                <w:b/>
              </w:rPr>
              <w:t>, v</w:t>
            </w:r>
            <w:r w:rsidR="0048442C" w:rsidRPr="00E72E0E">
              <w:rPr>
                <w:b/>
              </w:rPr>
              <w:t xml:space="preserve">iščiukų broilerių krūtinėlių </w:t>
            </w:r>
            <w:proofErr w:type="spellStart"/>
            <w:r w:rsidR="0048442C" w:rsidRPr="00E72E0E">
              <w:rPr>
                <w:b/>
              </w:rPr>
              <w:t>fil</w:t>
            </w:r>
            <w:r w:rsidR="00C33626">
              <w:rPr>
                <w:b/>
              </w:rPr>
              <w:t>ė</w:t>
            </w:r>
            <w:proofErr w:type="spellEnd"/>
            <w:r w:rsidR="0048442C">
              <w:rPr>
                <w:b/>
              </w:rPr>
              <w:t>, k</w:t>
            </w:r>
            <w:r w:rsidR="0048442C" w:rsidRPr="00E72E0E">
              <w:rPr>
                <w:b/>
              </w:rPr>
              <w:t>arštai rūkyt</w:t>
            </w:r>
            <w:r w:rsidR="0048442C">
              <w:rPr>
                <w:b/>
              </w:rPr>
              <w:t>ą</w:t>
            </w:r>
            <w:r w:rsidR="0048442C" w:rsidRPr="00E72E0E">
              <w:rPr>
                <w:b/>
              </w:rPr>
              <w:t xml:space="preserve"> jautienos kump</w:t>
            </w:r>
            <w:r w:rsidR="0048442C">
              <w:rPr>
                <w:b/>
              </w:rPr>
              <w:t>į, š</w:t>
            </w:r>
            <w:r w:rsidR="0048442C" w:rsidRPr="00E72E0E">
              <w:rPr>
                <w:b/>
              </w:rPr>
              <w:t>altai rūkyt</w:t>
            </w:r>
            <w:r w:rsidR="0048442C">
              <w:rPr>
                <w:b/>
              </w:rPr>
              <w:t>us</w:t>
            </w:r>
            <w:r w:rsidR="0048442C" w:rsidRPr="00E72E0E">
              <w:rPr>
                <w:b/>
              </w:rPr>
              <w:t xml:space="preserve"> lašini</w:t>
            </w:r>
            <w:r w:rsidR="0048442C">
              <w:rPr>
                <w:b/>
              </w:rPr>
              <w:t>us, lašišą, ž</w:t>
            </w:r>
            <w:r w:rsidR="0048442C" w:rsidRPr="00E72E0E">
              <w:rPr>
                <w:b/>
              </w:rPr>
              <w:t>uvų piršteli</w:t>
            </w:r>
            <w:r w:rsidR="0048442C">
              <w:rPr>
                <w:b/>
              </w:rPr>
              <w:t>us, š</w:t>
            </w:r>
            <w:r w:rsidR="0048442C" w:rsidRPr="00E72E0E">
              <w:rPr>
                <w:b/>
              </w:rPr>
              <w:t xml:space="preserve">altai rūkyta lašišų </w:t>
            </w:r>
            <w:proofErr w:type="spellStart"/>
            <w:r w:rsidR="0048442C" w:rsidRPr="00E72E0E">
              <w:rPr>
                <w:b/>
              </w:rPr>
              <w:t>fil</w:t>
            </w:r>
            <w:r w:rsidR="00C33626">
              <w:rPr>
                <w:b/>
              </w:rPr>
              <w:t>ė</w:t>
            </w:r>
            <w:proofErr w:type="spellEnd"/>
            <w:r w:rsidR="0048442C" w:rsidRPr="00E72E0E">
              <w:rPr>
                <w:b/>
              </w:rPr>
              <w:t xml:space="preserve"> (fasuota)</w:t>
            </w:r>
            <w:r w:rsidR="0048442C" w:rsidRPr="00EB442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DD7B5A" w:rsidRPr="00D00536">
              <w:rPr>
                <w:rFonts w:eastAsia="Calibri"/>
              </w:rPr>
              <w:t>Prekių pavadinimai, reikalavimai, kiekiai</w:t>
            </w:r>
            <w:r w:rsidR="00DD7B5A">
              <w:rPr>
                <w:rFonts w:eastAsia="Calibri"/>
              </w:rPr>
              <w:t xml:space="preserve"> ir </w:t>
            </w:r>
            <w:r w:rsidR="00DD7B5A" w:rsidRPr="00D00536">
              <w:rPr>
                <w:rFonts w:eastAsia="Calibr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5B0447A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CD2B4C" w:rsidRPr="00CD2B4C">
              <w:rPr>
                <w:b/>
              </w:rPr>
              <w:t xml:space="preserve">15 190 108,66 </w:t>
            </w:r>
            <w:proofErr w:type="spellStart"/>
            <w:r w:rsidR="004D7B17" w:rsidRPr="00CD2B4C">
              <w:rPr>
                <w:b/>
              </w:rPr>
              <w:t>Eur</w:t>
            </w:r>
            <w:proofErr w:type="spellEnd"/>
            <w:r w:rsidR="004D7B17" w:rsidRPr="004D7B17">
              <w:t xml:space="preserve"> (</w:t>
            </w:r>
            <w:r w:rsidR="00CD2B4C">
              <w:rPr>
                <w:i/>
              </w:rPr>
              <w:t>penkiolika milijonų vienas šimtas devyniasdešimt tūkstančių vienas šimtas aštuoni eurai 66 ct</w:t>
            </w:r>
            <w:r w:rsidR="004D7B17" w:rsidRPr="004D7B17">
              <w:t>) su pridėtinės vertės mokesčiu (toliau – PVM)</w:t>
            </w:r>
            <w:r w:rsidR="00496004">
              <w:t>.</w:t>
            </w:r>
          </w:p>
          <w:p w14:paraId="10238AB9" w14:textId="1959EB49"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1E2757" w:rsidRPr="004D7B17">
              <w:rPr>
                <w:b/>
              </w:rPr>
              <w:t xml:space="preserve">/ 1 l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54E02A07"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59ADFFAD" w14:textId="46FCB98D"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DD7B5A">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14:paraId="54DF2FD7" w14:textId="77777777"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didesnėmis nei užsakymo dieną </w:t>
            </w:r>
            <w:r w:rsidRPr="004D7B17">
              <w:rPr>
                <w:b/>
              </w:rPr>
              <w:t>Pardavėjo</w:t>
            </w:r>
            <w:r w:rsidRPr="004D7B17">
              <w:t xml:space="preserve"> prekybos vietoje, kataloge ar interneto svetainėje </w:t>
            </w:r>
            <w:r w:rsidRPr="004D7B17">
              <w:lastRenderedPageBreak/>
              <w:t xml:space="preserve">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DD7B5A">
              <w:rPr>
                <w:rFonts w:eastAsia="Calibri"/>
              </w:rPr>
              <w:t>Gavėjų adresai</w:t>
            </w:r>
            <w:r w:rsidRPr="0009582B">
              <w:rPr>
                <w:rFonts w:eastAsia="Calibri"/>
              </w:rPr>
              <w:t>“ (toliau – 3 priedas) nurodytais adresais pagal prekių pristatymo sąlygas – INCOTERMS 2020 DDP.</w:t>
            </w:r>
          </w:p>
          <w:p w14:paraId="11C41F4F" w14:textId="2B348B58"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lastRenderedPageBreak/>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lastRenderedPageBreak/>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7777777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 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77777777"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 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77777777" w:rsidR="00B22732" w:rsidRPr="00F32EDD" w:rsidRDefault="00C61B59" w:rsidP="00B22732">
            <w:pPr>
              <w:tabs>
                <w:tab w:val="left" w:pos="1440"/>
              </w:tabs>
              <w:jc w:val="both"/>
            </w:pPr>
            <w:r w:rsidRPr="00B539E7">
              <w:lastRenderedPageBreak/>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0EB2BC7F" w:rsidR="00B22732" w:rsidRPr="004E6853" w:rsidRDefault="00C646F4" w:rsidP="0010393C">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A033A9" w:rsidRPr="0010393C">
              <w:rPr>
                <w:b/>
              </w:rPr>
              <w:t>87</w:t>
            </w:r>
            <w:r w:rsidR="00A033A9">
              <w:rPr>
                <w:b/>
              </w:rPr>
              <w:t>8</w:t>
            </w:r>
            <w:r w:rsidR="00A033A9" w:rsidRPr="0010393C">
              <w:rPr>
                <w:b/>
              </w:rPr>
              <w:t xml:space="preserve"> </w:t>
            </w:r>
            <w:r w:rsidR="00A033A9">
              <w:rPr>
                <w:b/>
              </w:rPr>
              <w:t>7</w:t>
            </w:r>
            <w:r w:rsidR="00A033A9" w:rsidRPr="0010393C">
              <w:rPr>
                <w:b/>
              </w:rPr>
              <w:t>66,62</w:t>
            </w:r>
            <w:r w:rsidR="00A033A9" w:rsidRPr="00E71C99">
              <w:t xml:space="preserve"> </w:t>
            </w:r>
            <w:proofErr w:type="spellStart"/>
            <w:r w:rsidR="00A033A9" w:rsidRPr="00E71C99">
              <w:t>Eur</w:t>
            </w:r>
            <w:proofErr w:type="spellEnd"/>
            <w:r w:rsidR="00A033A9">
              <w:t xml:space="preserve"> (aštuoni šimtai septyniasdešimt aštuoni tūkstančiai septyni šimtai šešiasdešimt šeši eurai 62 ct)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4F7B7B23"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10393C" w:rsidRPr="0010393C">
              <w:rPr>
                <w:b/>
              </w:rPr>
              <w:t>87</w:t>
            </w:r>
            <w:r w:rsidR="00A033A9">
              <w:rPr>
                <w:b/>
              </w:rPr>
              <w:t>8</w:t>
            </w:r>
            <w:r w:rsidR="0010393C" w:rsidRPr="0010393C">
              <w:rPr>
                <w:b/>
              </w:rPr>
              <w:t xml:space="preserve"> </w:t>
            </w:r>
            <w:r w:rsidR="00A033A9">
              <w:rPr>
                <w:b/>
              </w:rPr>
              <w:t>7</w:t>
            </w:r>
            <w:r w:rsidR="0010393C" w:rsidRPr="0010393C">
              <w:rPr>
                <w:b/>
              </w:rPr>
              <w:t>66,62</w:t>
            </w:r>
            <w:r w:rsidR="0010393C" w:rsidRPr="00E71C99">
              <w:t xml:space="preserve"> </w:t>
            </w:r>
            <w:proofErr w:type="spellStart"/>
            <w:r w:rsidR="0010393C" w:rsidRPr="00E71C99">
              <w:t>Eur</w:t>
            </w:r>
            <w:proofErr w:type="spellEnd"/>
            <w:r w:rsidR="0010393C">
              <w:t xml:space="preserve"> (aštuoni šimtai septyniasdešimt </w:t>
            </w:r>
            <w:r w:rsidR="00A033A9">
              <w:t>aštuoni</w:t>
            </w:r>
            <w:r w:rsidR="0010393C">
              <w:t xml:space="preserve"> tūkstančiai </w:t>
            </w:r>
            <w:r w:rsidR="00A033A9">
              <w:t>septyni</w:t>
            </w:r>
            <w:r w:rsidR="0010393C">
              <w:t xml:space="preserve"> šimtai šešiasdešimt šeši eurai 62 ct)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489A693B"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10393C">
              <w:t xml:space="preserve"> 1 883 071,32 </w:t>
            </w:r>
            <w:proofErr w:type="spellStart"/>
            <w:r w:rsidR="0010393C">
              <w:t>Eur</w:t>
            </w:r>
            <w:proofErr w:type="spellEnd"/>
            <w:r w:rsidR="0010393C">
              <w:t xml:space="preserve"> (vienas milijonas aštuoni šimtai aštuoniasdešimt trys tūkstančiai septyniasdešimt vienas euras 32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2CB955F3" w14:textId="77777777" w:rsidR="0010393C" w:rsidRPr="00950E34" w:rsidRDefault="0010393C" w:rsidP="0010393C">
            <w:pPr>
              <w:jc w:val="both"/>
            </w:pPr>
            <w:r>
              <w:t>9.6</w:t>
            </w:r>
            <w:r w:rsidRPr="00A94548">
              <w:t>.</w:t>
            </w:r>
            <w:r w:rsidRPr="00A94548">
              <w:rPr>
                <w:b/>
              </w:rPr>
              <w:t xml:space="preserve"> Pardavėjas</w:t>
            </w:r>
            <w:r w:rsidRPr="00A94548">
              <w:t xml:space="preserve"> šiai Sutarčiai vykdyti subtiekėjo (-ų) nepasitelks</w:t>
            </w:r>
            <w:r>
              <w:t>.</w:t>
            </w:r>
            <w:r w:rsidRPr="00A94548">
              <w:t xml:space="preserve"> </w:t>
            </w:r>
          </w:p>
          <w:p w14:paraId="5D230CEA" w14:textId="35DCD81A" w:rsidR="0010393C" w:rsidRDefault="0010393C" w:rsidP="0010393C">
            <w:pPr>
              <w:jc w:val="both"/>
            </w:pPr>
            <w:r w:rsidRPr="002A740D">
              <w:t xml:space="preserve">9.7. </w:t>
            </w:r>
            <w:r w:rsidRPr="004625D0">
              <w:rPr>
                <w:b/>
              </w:rPr>
              <w:t>Pardavėjo</w:t>
            </w:r>
            <w:r w:rsidRPr="004625D0">
              <w:t xml:space="preserve"> atstovas: už Sutarties vykdymą </w:t>
            </w:r>
          </w:p>
          <w:p w14:paraId="24B34B58" w14:textId="42296638" w:rsidR="0010393C" w:rsidRPr="004364E9" w:rsidRDefault="0010393C" w:rsidP="0010393C">
            <w:pPr>
              <w:jc w:val="both"/>
              <w:rPr>
                <w:rFonts w:eastAsiaTheme="minorHAnsi"/>
                <w:lang w:eastAsia="en-US"/>
              </w:rPr>
            </w:pPr>
            <w:r>
              <w:t>9.8</w:t>
            </w:r>
            <w:r w:rsidRPr="004625D0">
              <w:t xml:space="preserve">. </w:t>
            </w:r>
            <w:r w:rsidRPr="004625D0">
              <w:rPr>
                <w:b/>
              </w:rPr>
              <w:t>Pirkėjo</w:t>
            </w:r>
            <w:r w:rsidRPr="004625D0">
              <w:t xml:space="preserve"> atstovas: </w:t>
            </w:r>
            <w:r w:rsidRPr="004364E9">
              <w:rPr>
                <w:rFonts w:eastAsiaTheme="minorHAnsi"/>
                <w:lang w:eastAsia="en-US"/>
              </w:rPr>
              <w:t xml:space="preserve">už Sutarties vykdymą atsakinga GRA Atsargų valdymo departamento Maisto ir ūkinių prekių skyriaus </w:t>
            </w:r>
          </w:p>
          <w:p w14:paraId="0D5E3CBF" w14:textId="49434C8F" w:rsidR="0010393C" w:rsidRDefault="0010393C" w:rsidP="0010393C">
            <w:pPr>
              <w:jc w:val="both"/>
              <w:rPr>
                <w:lang w:val="en-US"/>
              </w:rPr>
            </w:pPr>
            <w:r>
              <w:t xml:space="preserve">9.9. </w:t>
            </w:r>
            <w:r w:rsidRPr="002258BA">
              <w:t>Asmuo, atsakingas už Sutarties paskelbimą –</w:t>
            </w:r>
          </w:p>
          <w:p w14:paraId="734D33B1" w14:textId="77777777" w:rsidR="0010393C" w:rsidRPr="004625D0" w:rsidRDefault="0010393C" w:rsidP="0010393C">
            <w:pPr>
              <w:jc w:val="both"/>
            </w:pPr>
            <w:r>
              <w:t>9.10</w:t>
            </w:r>
            <w:r w:rsidRPr="004625D0">
              <w:t>. Sutarties priedai:</w:t>
            </w:r>
          </w:p>
          <w:p w14:paraId="73C4F200" w14:textId="0C9D1C63" w:rsidR="0010393C" w:rsidRPr="00D00536" w:rsidRDefault="0010393C" w:rsidP="0010393C">
            <w:pPr>
              <w:jc w:val="both"/>
              <w:rPr>
                <w:rFonts w:eastAsia="Calibri"/>
              </w:rPr>
            </w:pPr>
            <w:r>
              <w:rPr>
                <w:rFonts w:eastAsia="Calibri"/>
              </w:rPr>
              <w:t xml:space="preserve">9.10.1. 1 </w:t>
            </w:r>
            <w:r w:rsidRPr="00D00536">
              <w:rPr>
                <w:rFonts w:eastAsia="Calibri"/>
              </w:rPr>
              <w:t>priedas „Prekių pavadinimai, reikalavimai, kiekiai</w:t>
            </w:r>
            <w:r>
              <w:rPr>
                <w:rFonts w:eastAsia="Calibri"/>
              </w:rPr>
              <w:t xml:space="preserve"> ir </w:t>
            </w:r>
            <w:r w:rsidRPr="00D00536">
              <w:rPr>
                <w:rFonts w:eastAsia="Calibri"/>
              </w:rPr>
              <w:t>įkainiai</w:t>
            </w:r>
            <w:r>
              <w:rPr>
                <w:rFonts w:eastAsia="Calibri"/>
              </w:rPr>
              <w:t>“</w:t>
            </w:r>
            <w:r w:rsidRPr="00D00536">
              <w:rPr>
                <w:rFonts w:eastAsia="Calibri"/>
              </w:rPr>
              <w:t xml:space="preserve">, </w:t>
            </w:r>
            <w:r w:rsidR="00900DE1">
              <w:rPr>
                <w:rFonts w:eastAsia="Calibri"/>
              </w:rPr>
              <w:t>6</w:t>
            </w:r>
            <w:r>
              <w:rPr>
                <w:rFonts w:eastAsia="Calibri"/>
              </w:rPr>
              <w:t xml:space="preserve"> </w:t>
            </w:r>
            <w:r w:rsidRPr="00D00536">
              <w:rPr>
                <w:rFonts w:eastAsia="Calibri"/>
              </w:rPr>
              <w:t>lap</w:t>
            </w:r>
            <w:r>
              <w:rPr>
                <w:rFonts w:eastAsia="Calibri"/>
              </w:rPr>
              <w:t>ai</w:t>
            </w:r>
            <w:r w:rsidRPr="00D00536">
              <w:rPr>
                <w:rFonts w:eastAsia="Calibri"/>
              </w:rPr>
              <w:t>;</w:t>
            </w:r>
          </w:p>
          <w:p w14:paraId="6584EEFF" w14:textId="77777777" w:rsidR="0010393C" w:rsidRPr="002B2BAD" w:rsidRDefault="0010393C" w:rsidP="0010393C">
            <w:pPr>
              <w:jc w:val="both"/>
              <w:rPr>
                <w:rFonts w:eastAsia="Calibri"/>
                <w:lang w:eastAsia="en-US"/>
              </w:rPr>
            </w:pPr>
            <w:r>
              <w:rPr>
                <w:rFonts w:eastAsia="Calibri"/>
                <w:lang w:eastAsia="en-US"/>
              </w:rPr>
              <w:t xml:space="preserve">9.10.2. </w:t>
            </w:r>
            <w:r w:rsidRPr="002B2BAD">
              <w:rPr>
                <w:rFonts w:eastAsia="Calibri"/>
                <w:lang w:eastAsia="en-US"/>
              </w:rPr>
              <w:t>2 priedas „</w:t>
            </w:r>
            <w:r>
              <w:rPr>
                <w:rFonts w:eastAsia="Calibri"/>
                <w:lang w:eastAsia="en-US"/>
              </w:rPr>
              <w:t>Užsakymas“ (forma pildymui), 1 lapas;</w:t>
            </w:r>
          </w:p>
          <w:p w14:paraId="37D1965D" w14:textId="77777777" w:rsidR="0010393C" w:rsidRPr="002B2BAD" w:rsidRDefault="0010393C" w:rsidP="0010393C">
            <w:pPr>
              <w:spacing w:line="276" w:lineRule="auto"/>
              <w:contextualSpacing/>
              <w:jc w:val="both"/>
              <w:rPr>
                <w:rFonts w:eastAsia="Calibri"/>
                <w:lang w:eastAsia="en-US"/>
              </w:rPr>
            </w:pPr>
            <w:r>
              <w:rPr>
                <w:rFonts w:eastAsia="Calibri"/>
                <w:lang w:eastAsia="en-US"/>
              </w:rPr>
              <w:t>9.10.3. 3 priedas „Gavėjų adresai“, 2 lapai;</w:t>
            </w:r>
          </w:p>
          <w:p w14:paraId="1C09BD6E" w14:textId="7E822C92" w:rsidR="00B22732" w:rsidRPr="00B22732" w:rsidRDefault="0010393C" w:rsidP="0010393C">
            <w:pPr>
              <w:jc w:val="both"/>
              <w:rPr>
                <w:rFonts w:eastAsia="Calibri"/>
                <w:lang w:eastAsia="en-US"/>
              </w:rPr>
            </w:pPr>
            <w:r>
              <w:rPr>
                <w:rFonts w:eastAsia="Calibri"/>
                <w:lang w:eastAsia="en-US"/>
              </w:rPr>
              <w:t xml:space="preserve">9.10.4.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t xml:space="preserve">10. Sutarties galiojimas </w:t>
            </w:r>
          </w:p>
          <w:p w14:paraId="720782E8" w14:textId="77777777"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DD7B5A">
        <w:trPr>
          <w:trHeight w:val="233"/>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403218D4" w14:textId="745B223A" w:rsidR="00B22732" w:rsidRDefault="00B22732" w:rsidP="00B22732">
            <w:pPr>
              <w:rPr>
                <w:b/>
              </w:rPr>
            </w:pP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6E4AEBA" w14:textId="77777777" w:rsidR="0010393C" w:rsidRPr="005507ED" w:rsidRDefault="0010393C" w:rsidP="0010393C">
            <w:pPr>
              <w:rPr>
                <w:b/>
              </w:rPr>
            </w:pPr>
            <w:r w:rsidRPr="005507ED">
              <w:rPr>
                <w:b/>
              </w:rPr>
              <w:t xml:space="preserve">12. Pardavėjo rekvizitai </w:t>
            </w:r>
          </w:p>
          <w:p w14:paraId="0E0FBDE3" w14:textId="77777777" w:rsidR="0010393C" w:rsidRPr="0094717F" w:rsidRDefault="0010393C" w:rsidP="0010393C">
            <w:pPr>
              <w:rPr>
                <w:b/>
              </w:rPr>
            </w:pPr>
            <w:r w:rsidRPr="0094717F">
              <w:rPr>
                <w:b/>
              </w:rPr>
              <w:t>UAB ,,</w:t>
            </w:r>
            <w:proofErr w:type="spellStart"/>
            <w:r>
              <w:rPr>
                <w:b/>
              </w:rPr>
              <w:t>Officeday</w:t>
            </w:r>
            <w:proofErr w:type="spellEnd"/>
            <w:r w:rsidRPr="0094717F">
              <w:rPr>
                <w:b/>
              </w:rPr>
              <w:t>“</w:t>
            </w:r>
          </w:p>
          <w:p w14:paraId="6DC53F43" w14:textId="673D0188" w:rsidR="0049440F" w:rsidRPr="002606B2" w:rsidRDefault="0049440F" w:rsidP="0010393C">
            <w:pPr>
              <w:rPr>
                <w:rFonts w:eastAsia="Calibri"/>
                <w:lang w:eastAsia="en-US"/>
              </w:rPr>
            </w:pP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795387E6" w14:textId="2A709EFE" w:rsidR="00E655B8" w:rsidRDefault="00E655B8" w:rsidP="00B22732">
            <w:pPr>
              <w:rPr>
                <w:b/>
              </w:rPr>
            </w:pP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132" w:type="pct"/>
        <w:tblInd w:w="-252" w:type="dxa"/>
        <w:tblLook w:val="04A0" w:firstRow="1" w:lastRow="0" w:firstColumn="1" w:lastColumn="0" w:noHBand="0" w:noVBand="1"/>
      </w:tblPr>
      <w:tblGrid>
        <w:gridCol w:w="253"/>
        <w:gridCol w:w="3115"/>
        <w:gridCol w:w="815"/>
        <w:gridCol w:w="945"/>
        <w:gridCol w:w="1321"/>
        <w:gridCol w:w="3017"/>
        <w:gridCol w:w="335"/>
      </w:tblGrid>
      <w:tr w:rsidR="00D4028D" w:rsidRPr="00D139AE" w14:paraId="0DF94406" w14:textId="77777777" w:rsidTr="0010393C">
        <w:trPr>
          <w:gridBefore w:val="1"/>
          <w:wBefore w:w="129" w:type="pct"/>
        </w:trPr>
        <w:tc>
          <w:tcPr>
            <w:tcW w:w="1589" w:type="pct"/>
            <w:shd w:val="clear" w:color="auto" w:fill="auto"/>
          </w:tcPr>
          <w:p w14:paraId="53AFFEFB" w14:textId="442FDEB5" w:rsidR="00D4028D" w:rsidRPr="00D139AE" w:rsidRDefault="00D4028D" w:rsidP="007F6BBC">
            <w:pPr>
              <w:pStyle w:val="BodyText2"/>
              <w:ind w:firstLine="0"/>
              <w:rPr>
                <w:rFonts w:ascii="Times New Roman" w:eastAsia="Times New Roman" w:hAnsi="Times New Roman"/>
                <w:b/>
                <w:sz w:val="24"/>
                <w:szCs w:val="24"/>
                <w:lang w:val="lt-LT" w:eastAsia="en-US"/>
              </w:rPr>
            </w:pPr>
          </w:p>
        </w:tc>
        <w:tc>
          <w:tcPr>
            <w:tcW w:w="1572" w:type="pct"/>
            <w:gridSpan w:val="3"/>
            <w:shd w:val="clear" w:color="auto" w:fill="auto"/>
          </w:tcPr>
          <w:p w14:paraId="21D5B7EE" w14:textId="77777777" w:rsidR="00D4028D" w:rsidRPr="00D139AE" w:rsidRDefault="00D4028D" w:rsidP="007F6BBC">
            <w:pPr>
              <w:pStyle w:val="BodyText2"/>
              <w:ind w:firstLine="0"/>
              <w:rPr>
                <w:rFonts w:ascii="Times New Roman" w:eastAsia="Times New Roman" w:hAnsi="Times New Roman"/>
                <w:b/>
                <w:sz w:val="24"/>
                <w:szCs w:val="24"/>
                <w:lang w:val="lt-LT" w:eastAsia="en-US"/>
              </w:rPr>
            </w:pPr>
          </w:p>
        </w:tc>
        <w:tc>
          <w:tcPr>
            <w:tcW w:w="1711" w:type="pct"/>
            <w:gridSpan w:val="2"/>
            <w:shd w:val="clear" w:color="auto" w:fill="auto"/>
          </w:tcPr>
          <w:p w14:paraId="1EFDE9A6" w14:textId="2DB99903" w:rsidR="00D4028D" w:rsidRPr="00D139AE" w:rsidRDefault="00D4028D" w:rsidP="007F6BBC">
            <w:pPr>
              <w:pStyle w:val="BodyText2"/>
              <w:ind w:firstLine="1399"/>
              <w:rPr>
                <w:rFonts w:ascii="Times New Roman" w:eastAsia="Times New Roman" w:hAnsi="Times New Roman"/>
                <w:b/>
                <w:sz w:val="24"/>
                <w:szCs w:val="24"/>
                <w:lang w:val="lt-LT" w:eastAsia="en-US"/>
              </w:rPr>
            </w:pPr>
          </w:p>
        </w:tc>
      </w:tr>
      <w:tr w:rsidR="0010393C" w:rsidRPr="0094717F" w14:paraId="3C861C22" w14:textId="77777777" w:rsidTr="0010393C">
        <w:trPr>
          <w:gridAfter w:val="1"/>
          <w:wAfter w:w="171" w:type="pct"/>
        </w:trPr>
        <w:tc>
          <w:tcPr>
            <w:tcW w:w="2134" w:type="pct"/>
            <w:gridSpan w:val="3"/>
            <w:shd w:val="clear" w:color="auto" w:fill="auto"/>
          </w:tcPr>
          <w:p w14:paraId="6CCFC2A1" w14:textId="77777777" w:rsidR="0010393C" w:rsidRPr="0094717F" w:rsidRDefault="0010393C" w:rsidP="00A201FF">
            <w:pPr>
              <w:suppressAutoHyphens/>
              <w:jc w:val="both"/>
              <w:rPr>
                <w:b/>
                <w:lang w:eastAsia="en-US"/>
              </w:rPr>
            </w:pPr>
            <w:r w:rsidRPr="0094717F">
              <w:rPr>
                <w:b/>
                <w:lang w:eastAsia="en-US"/>
              </w:rPr>
              <w:t>PIRKĖJAS</w:t>
            </w:r>
          </w:p>
        </w:tc>
        <w:tc>
          <w:tcPr>
            <w:tcW w:w="482" w:type="pct"/>
            <w:shd w:val="clear" w:color="auto" w:fill="auto"/>
          </w:tcPr>
          <w:p w14:paraId="796A7FA3" w14:textId="77777777" w:rsidR="0010393C" w:rsidRPr="0094717F" w:rsidRDefault="0010393C" w:rsidP="00A201FF">
            <w:pPr>
              <w:suppressAutoHyphens/>
              <w:jc w:val="both"/>
              <w:rPr>
                <w:b/>
                <w:lang w:eastAsia="en-US"/>
              </w:rPr>
            </w:pPr>
          </w:p>
        </w:tc>
        <w:tc>
          <w:tcPr>
            <w:tcW w:w="2213" w:type="pct"/>
            <w:gridSpan w:val="2"/>
            <w:shd w:val="clear" w:color="auto" w:fill="auto"/>
          </w:tcPr>
          <w:p w14:paraId="05AF98D0" w14:textId="77777777" w:rsidR="0010393C" w:rsidRPr="0094717F" w:rsidRDefault="0010393C" w:rsidP="00A201FF">
            <w:pPr>
              <w:suppressAutoHyphens/>
              <w:jc w:val="both"/>
              <w:rPr>
                <w:b/>
                <w:lang w:eastAsia="en-US"/>
              </w:rPr>
            </w:pPr>
            <w:r w:rsidRPr="0094717F">
              <w:rPr>
                <w:b/>
                <w:lang w:eastAsia="en-US"/>
              </w:rPr>
              <w:t>PARDAVĖJAS</w:t>
            </w:r>
          </w:p>
        </w:tc>
      </w:tr>
      <w:tr w:rsidR="0010393C" w:rsidRPr="0094717F" w14:paraId="2CA4C2EE" w14:textId="77777777" w:rsidTr="0010393C">
        <w:trPr>
          <w:gridAfter w:val="1"/>
          <w:wAfter w:w="171" w:type="pct"/>
        </w:trPr>
        <w:tc>
          <w:tcPr>
            <w:tcW w:w="2134" w:type="pct"/>
            <w:gridSpan w:val="3"/>
            <w:shd w:val="clear" w:color="auto" w:fill="auto"/>
          </w:tcPr>
          <w:p w14:paraId="7FF22382" w14:textId="77777777" w:rsidR="0010393C" w:rsidRPr="0094717F" w:rsidRDefault="0010393C" w:rsidP="00A201FF">
            <w:pPr>
              <w:suppressAutoHyphens/>
              <w:jc w:val="both"/>
              <w:rPr>
                <w:rFonts w:eastAsia="Arial"/>
                <w:b/>
                <w:lang w:val="en-GB" w:eastAsia="ar-SA"/>
              </w:rPr>
            </w:pPr>
          </w:p>
          <w:p w14:paraId="0749264B" w14:textId="77777777" w:rsidR="0010393C" w:rsidRPr="0094717F" w:rsidRDefault="0010393C" w:rsidP="00A201F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82" w:type="pct"/>
            <w:shd w:val="clear" w:color="auto" w:fill="auto"/>
          </w:tcPr>
          <w:p w14:paraId="1C4ECCA9" w14:textId="77777777" w:rsidR="0010393C" w:rsidRPr="0094717F" w:rsidRDefault="0010393C" w:rsidP="00A201FF">
            <w:pPr>
              <w:suppressAutoHyphens/>
              <w:jc w:val="both"/>
              <w:rPr>
                <w:b/>
                <w:lang w:eastAsia="en-US"/>
              </w:rPr>
            </w:pPr>
          </w:p>
        </w:tc>
        <w:tc>
          <w:tcPr>
            <w:tcW w:w="2213" w:type="pct"/>
            <w:gridSpan w:val="2"/>
            <w:shd w:val="clear" w:color="auto" w:fill="auto"/>
          </w:tcPr>
          <w:p w14:paraId="160E38D4" w14:textId="77777777" w:rsidR="0010393C" w:rsidRPr="0094717F" w:rsidRDefault="0010393C" w:rsidP="00A201FF">
            <w:pPr>
              <w:rPr>
                <w:b/>
              </w:rPr>
            </w:pPr>
          </w:p>
          <w:p w14:paraId="3AA6D0CB" w14:textId="77777777" w:rsidR="0010393C" w:rsidRPr="0094717F" w:rsidRDefault="0010393C" w:rsidP="00A201FF">
            <w:pPr>
              <w:rPr>
                <w:b/>
                <w:lang w:eastAsia="en-US"/>
              </w:rPr>
            </w:pPr>
            <w:r w:rsidRPr="0094717F">
              <w:rPr>
                <w:b/>
              </w:rPr>
              <w:t>UAB ,,</w:t>
            </w:r>
            <w:proofErr w:type="spellStart"/>
            <w:r>
              <w:rPr>
                <w:b/>
              </w:rPr>
              <w:t>Officeday</w:t>
            </w:r>
            <w:proofErr w:type="spellEnd"/>
            <w:r w:rsidRPr="0094717F">
              <w:rPr>
                <w:b/>
              </w:rPr>
              <w:t>“</w:t>
            </w:r>
            <w:r w:rsidRPr="0094717F">
              <w:rPr>
                <w:b/>
                <w:lang w:eastAsia="en-US"/>
              </w:rPr>
              <w:t xml:space="preserve"> </w:t>
            </w:r>
          </w:p>
        </w:tc>
      </w:tr>
      <w:tr w:rsidR="0010393C" w:rsidRPr="0094717F" w14:paraId="00248D48" w14:textId="77777777" w:rsidTr="0010393C">
        <w:trPr>
          <w:gridAfter w:val="1"/>
          <w:wAfter w:w="171" w:type="pct"/>
        </w:trPr>
        <w:tc>
          <w:tcPr>
            <w:tcW w:w="2134" w:type="pct"/>
            <w:gridSpan w:val="3"/>
            <w:shd w:val="clear" w:color="auto" w:fill="auto"/>
          </w:tcPr>
          <w:p w14:paraId="47D6ED5E" w14:textId="77777777" w:rsidR="0010393C" w:rsidRPr="0094717F" w:rsidRDefault="0010393C" w:rsidP="00A201F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82" w:type="pct"/>
            <w:shd w:val="clear" w:color="auto" w:fill="auto"/>
          </w:tcPr>
          <w:p w14:paraId="1B5CFEE0" w14:textId="77777777" w:rsidR="0010393C" w:rsidRPr="0094717F" w:rsidRDefault="0010393C" w:rsidP="00A201FF">
            <w:pPr>
              <w:suppressAutoHyphens/>
              <w:jc w:val="both"/>
              <w:rPr>
                <w:b/>
                <w:lang w:eastAsia="en-US"/>
              </w:rPr>
            </w:pPr>
          </w:p>
        </w:tc>
        <w:tc>
          <w:tcPr>
            <w:tcW w:w="2213" w:type="pct"/>
            <w:gridSpan w:val="2"/>
            <w:shd w:val="clear" w:color="auto" w:fill="auto"/>
          </w:tcPr>
          <w:p w14:paraId="59AA950A" w14:textId="77777777" w:rsidR="0010393C" w:rsidRPr="0094717F" w:rsidRDefault="0010393C" w:rsidP="00A201FF">
            <w:pPr>
              <w:suppressAutoHyphens/>
              <w:jc w:val="both"/>
              <w:rPr>
                <w:b/>
                <w:lang w:eastAsia="en-US"/>
              </w:rPr>
            </w:pPr>
          </w:p>
        </w:tc>
      </w:tr>
      <w:tr w:rsidR="0010393C" w:rsidRPr="0094717F" w14:paraId="50DD5352" w14:textId="77777777" w:rsidTr="0010393C">
        <w:trPr>
          <w:gridAfter w:val="1"/>
          <w:wAfter w:w="171" w:type="pct"/>
        </w:trPr>
        <w:tc>
          <w:tcPr>
            <w:tcW w:w="2134" w:type="pct"/>
            <w:gridSpan w:val="3"/>
            <w:shd w:val="clear" w:color="auto" w:fill="auto"/>
          </w:tcPr>
          <w:p w14:paraId="154CC52C" w14:textId="77777777" w:rsidR="0010393C" w:rsidRPr="0094717F" w:rsidRDefault="0010393C" w:rsidP="00A201FF">
            <w:pPr>
              <w:suppressAutoHyphens/>
              <w:jc w:val="both"/>
              <w:rPr>
                <w:lang w:eastAsia="en-US"/>
              </w:rPr>
            </w:pPr>
            <w:proofErr w:type="spellStart"/>
            <w:r w:rsidRPr="0094717F">
              <w:rPr>
                <w:rFonts w:eastAsia="Arial"/>
                <w:lang w:val="en-GB" w:eastAsia="ar-SA"/>
              </w:rPr>
              <w:t>Direktorius</w:t>
            </w:r>
            <w:proofErr w:type="spellEnd"/>
          </w:p>
        </w:tc>
        <w:tc>
          <w:tcPr>
            <w:tcW w:w="482" w:type="pct"/>
            <w:shd w:val="clear" w:color="auto" w:fill="auto"/>
          </w:tcPr>
          <w:p w14:paraId="3D34DD70" w14:textId="77777777" w:rsidR="0010393C" w:rsidRPr="0094717F" w:rsidRDefault="0010393C" w:rsidP="00A201FF">
            <w:pPr>
              <w:suppressAutoHyphens/>
              <w:jc w:val="both"/>
              <w:rPr>
                <w:lang w:eastAsia="en-US"/>
              </w:rPr>
            </w:pPr>
          </w:p>
        </w:tc>
        <w:tc>
          <w:tcPr>
            <w:tcW w:w="2213" w:type="pct"/>
            <w:gridSpan w:val="2"/>
            <w:shd w:val="clear" w:color="auto" w:fill="auto"/>
          </w:tcPr>
          <w:p w14:paraId="301FD93A" w14:textId="77777777" w:rsidR="0010393C" w:rsidRPr="0094717F" w:rsidRDefault="0010393C" w:rsidP="00A201FF">
            <w:pPr>
              <w:suppressAutoHyphens/>
              <w:jc w:val="both"/>
              <w:rPr>
                <w:lang w:eastAsia="en-US"/>
              </w:rPr>
            </w:pPr>
            <w:r>
              <w:rPr>
                <w:lang w:eastAsia="en-US"/>
              </w:rPr>
              <w:t>Generalinis d</w:t>
            </w:r>
            <w:r w:rsidRPr="0094717F">
              <w:rPr>
                <w:lang w:eastAsia="en-US"/>
              </w:rPr>
              <w:t>irektorius</w:t>
            </w:r>
          </w:p>
        </w:tc>
      </w:tr>
      <w:tr w:rsidR="0010393C" w:rsidRPr="0094717F" w14:paraId="26B904EF" w14:textId="77777777" w:rsidTr="0010393C">
        <w:trPr>
          <w:gridAfter w:val="1"/>
          <w:wAfter w:w="171" w:type="pct"/>
        </w:trPr>
        <w:tc>
          <w:tcPr>
            <w:tcW w:w="2134" w:type="pct"/>
            <w:gridSpan w:val="3"/>
            <w:shd w:val="clear" w:color="auto" w:fill="auto"/>
          </w:tcPr>
          <w:p w14:paraId="55D2550B" w14:textId="77777777" w:rsidR="0010393C" w:rsidRPr="0094717F" w:rsidRDefault="0010393C" w:rsidP="00A201FF">
            <w:pPr>
              <w:suppressAutoHyphens/>
              <w:jc w:val="both"/>
              <w:rPr>
                <w:lang w:eastAsia="en-US"/>
              </w:rPr>
            </w:pPr>
          </w:p>
        </w:tc>
        <w:tc>
          <w:tcPr>
            <w:tcW w:w="482" w:type="pct"/>
            <w:shd w:val="clear" w:color="auto" w:fill="auto"/>
          </w:tcPr>
          <w:p w14:paraId="01156230" w14:textId="77777777" w:rsidR="0010393C" w:rsidRPr="0094717F" w:rsidRDefault="0010393C" w:rsidP="00A201FF">
            <w:pPr>
              <w:suppressAutoHyphens/>
              <w:jc w:val="both"/>
              <w:rPr>
                <w:lang w:eastAsia="en-US"/>
              </w:rPr>
            </w:pPr>
          </w:p>
        </w:tc>
        <w:tc>
          <w:tcPr>
            <w:tcW w:w="2213" w:type="pct"/>
            <w:gridSpan w:val="2"/>
            <w:shd w:val="clear" w:color="auto" w:fill="auto"/>
          </w:tcPr>
          <w:p w14:paraId="2C648116" w14:textId="77777777" w:rsidR="0010393C" w:rsidRPr="0094717F" w:rsidRDefault="0010393C" w:rsidP="00A201FF">
            <w:pPr>
              <w:suppressAutoHyphens/>
              <w:jc w:val="both"/>
              <w:rPr>
                <w:lang w:eastAsia="en-US"/>
              </w:rPr>
            </w:pPr>
          </w:p>
        </w:tc>
      </w:tr>
      <w:tr w:rsidR="0010393C" w:rsidRPr="0094717F" w14:paraId="5E7CF70C" w14:textId="77777777" w:rsidTr="0010393C">
        <w:trPr>
          <w:gridAfter w:val="1"/>
          <w:wAfter w:w="171" w:type="pct"/>
        </w:trPr>
        <w:tc>
          <w:tcPr>
            <w:tcW w:w="2134" w:type="pct"/>
            <w:gridSpan w:val="3"/>
            <w:shd w:val="clear" w:color="auto" w:fill="auto"/>
          </w:tcPr>
          <w:p w14:paraId="22FEFEEF" w14:textId="77777777" w:rsidR="0010393C" w:rsidRPr="0094717F" w:rsidRDefault="0010393C" w:rsidP="00A201FF">
            <w:pPr>
              <w:suppressAutoHyphens/>
              <w:jc w:val="both"/>
              <w:rPr>
                <w:lang w:eastAsia="en-US"/>
              </w:rPr>
            </w:pPr>
          </w:p>
        </w:tc>
        <w:tc>
          <w:tcPr>
            <w:tcW w:w="482" w:type="pct"/>
            <w:shd w:val="clear" w:color="auto" w:fill="auto"/>
          </w:tcPr>
          <w:p w14:paraId="2B86D833" w14:textId="77777777" w:rsidR="0010393C" w:rsidRPr="0094717F" w:rsidRDefault="0010393C" w:rsidP="00A201FF">
            <w:pPr>
              <w:suppressAutoHyphens/>
              <w:jc w:val="both"/>
              <w:rPr>
                <w:lang w:eastAsia="en-US"/>
              </w:rPr>
            </w:pPr>
          </w:p>
        </w:tc>
        <w:tc>
          <w:tcPr>
            <w:tcW w:w="2213" w:type="pct"/>
            <w:gridSpan w:val="2"/>
            <w:shd w:val="clear" w:color="auto" w:fill="auto"/>
          </w:tcPr>
          <w:p w14:paraId="6F20F5A7" w14:textId="77777777" w:rsidR="0010393C" w:rsidRPr="0094717F" w:rsidRDefault="0010393C" w:rsidP="00A201FF">
            <w:pPr>
              <w:suppressAutoHyphens/>
              <w:jc w:val="both"/>
              <w:rPr>
                <w:lang w:eastAsia="en-US"/>
              </w:rPr>
            </w:pPr>
          </w:p>
        </w:tc>
      </w:tr>
      <w:tr w:rsidR="0010393C" w:rsidRPr="0094717F" w14:paraId="5AD80EB8" w14:textId="77777777" w:rsidTr="0010393C">
        <w:trPr>
          <w:gridAfter w:val="1"/>
          <w:wAfter w:w="171" w:type="pct"/>
        </w:trPr>
        <w:tc>
          <w:tcPr>
            <w:tcW w:w="2134" w:type="pct"/>
            <w:gridSpan w:val="3"/>
            <w:shd w:val="clear" w:color="auto" w:fill="auto"/>
          </w:tcPr>
          <w:p w14:paraId="7B1E74D4" w14:textId="5F64D37F" w:rsidR="0010393C" w:rsidRPr="0094717F" w:rsidRDefault="0010393C" w:rsidP="00A201FF">
            <w:pPr>
              <w:suppressAutoHyphens/>
              <w:jc w:val="both"/>
              <w:rPr>
                <w:lang w:eastAsia="en-US"/>
              </w:rPr>
            </w:pPr>
          </w:p>
        </w:tc>
        <w:tc>
          <w:tcPr>
            <w:tcW w:w="482" w:type="pct"/>
            <w:shd w:val="clear" w:color="auto" w:fill="auto"/>
          </w:tcPr>
          <w:p w14:paraId="5A74D151" w14:textId="77777777" w:rsidR="0010393C" w:rsidRPr="0094717F" w:rsidRDefault="0010393C" w:rsidP="00A201FF">
            <w:pPr>
              <w:suppressAutoHyphens/>
              <w:jc w:val="both"/>
              <w:rPr>
                <w:lang w:eastAsia="en-US"/>
              </w:rPr>
            </w:pPr>
          </w:p>
        </w:tc>
        <w:tc>
          <w:tcPr>
            <w:tcW w:w="2213" w:type="pct"/>
            <w:gridSpan w:val="2"/>
            <w:shd w:val="clear" w:color="auto" w:fill="auto"/>
          </w:tcPr>
          <w:p w14:paraId="4E8EE445" w14:textId="3D902EEB" w:rsidR="0010393C" w:rsidRPr="0094717F" w:rsidRDefault="0010393C" w:rsidP="00A201FF">
            <w:pPr>
              <w:suppressAutoHyphens/>
              <w:jc w:val="both"/>
              <w:rPr>
                <w:lang w:eastAsia="en-US"/>
              </w:rPr>
            </w:pPr>
          </w:p>
        </w:tc>
      </w:tr>
    </w:tbl>
    <w:p w14:paraId="2EB34EEE" w14:textId="77777777" w:rsidR="00D4028D" w:rsidRDefault="00D4028D" w:rsidP="0049440F"/>
    <w:p w14:paraId="2FE7D581" w14:textId="7B7F9EB1" w:rsidR="000A17FE" w:rsidRDefault="0049440F" w:rsidP="0049440F">
      <w:r>
        <w:tab/>
      </w:r>
    </w:p>
    <w:p w14:paraId="6BF695EB" w14:textId="77777777" w:rsidR="0049440F" w:rsidRDefault="0049440F" w:rsidP="0049440F">
      <w:r>
        <w:tab/>
      </w:r>
      <w:r>
        <w:tab/>
      </w:r>
      <w:r>
        <w:tab/>
      </w:r>
    </w:p>
    <w:p w14:paraId="6DE25353" w14:textId="77777777" w:rsidR="003D3BB4" w:rsidRDefault="003D3BB4" w:rsidP="003D3BB4">
      <w:r>
        <w:tab/>
      </w:r>
      <w:r>
        <w:tab/>
      </w:r>
      <w:r>
        <w:tab/>
      </w:r>
    </w:p>
    <w:p w14:paraId="72A5626B" w14:textId="77777777" w:rsidR="000D1586" w:rsidRDefault="00942961" w:rsidP="00942961">
      <w:pPr>
        <w:jc w:val="center"/>
      </w:pPr>
      <w:r>
        <w:br w:type="page"/>
      </w:r>
    </w:p>
    <w:p w14:paraId="3E2A8CB4" w14:textId="77777777" w:rsidR="0010393C" w:rsidRDefault="0010393C" w:rsidP="00942961">
      <w:pPr>
        <w:jc w:val="center"/>
        <w:rPr>
          <w:b/>
        </w:rPr>
      </w:pPr>
    </w:p>
    <w:p w14:paraId="1EA39A34" w14:textId="4DBD92D0" w:rsidR="00593E93" w:rsidRDefault="004B4FFE" w:rsidP="00942961">
      <w:pPr>
        <w:jc w:val="center"/>
        <w:rPr>
          <w:b/>
        </w:rPr>
      </w:pPr>
      <w:r w:rsidRPr="00010D70">
        <w:rPr>
          <w:b/>
        </w:rPr>
        <w:t xml:space="preserve">PREKIŲ PIRKIMO-PARDAVIMO </w:t>
      </w:r>
      <w:r w:rsidR="000D1586">
        <w:rPr>
          <w:b/>
        </w:rPr>
        <w:t>SUT</w:t>
      </w:r>
      <w:r w:rsidRPr="00010D70">
        <w:rPr>
          <w:b/>
        </w:rPr>
        <w:t>ARTIS</w:t>
      </w:r>
    </w:p>
    <w:p w14:paraId="277EB0A8" w14:textId="77777777" w:rsidR="000D1586" w:rsidRPr="00010D70" w:rsidRDefault="000D1586" w:rsidP="00942961">
      <w:pPr>
        <w:jc w:val="center"/>
        <w:rPr>
          <w:b/>
        </w:rPr>
      </w:pP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lastRenderedPageBreak/>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w:t>
      </w:r>
      <w:r>
        <w:lastRenderedPageBreak/>
        <w:t xml:space="preserve">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w:t>
      </w:r>
      <w:r w:rsidRPr="00010D70">
        <w:lastRenderedPageBreak/>
        <w:t xml:space="preserve">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lastRenderedPageBreak/>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w:t>
      </w:r>
      <w:r w:rsidR="00DE7504">
        <w:lastRenderedPageBreak/>
        <w:t xml:space="preserve">(paštu,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xml:space="preserve">, konkretus terminas nurodomas </w:t>
      </w:r>
      <w:r w:rsidR="00DA282E">
        <w:lastRenderedPageBreak/>
        <w:t>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659A99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8CC339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77777777"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w:t>
      </w:r>
      <w:r w:rsidRPr="00A94CC2">
        <w:rPr>
          <w:b/>
        </w:rPr>
        <w:lastRenderedPageBreak/>
        <w:t xml:space="preserve">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188E6CDF"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D10F4A">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58025B21" w:rsidR="00174CEB" w:rsidRPr="00010D70" w:rsidRDefault="00174CEB" w:rsidP="00560D10">
      <w:pPr>
        <w:jc w:val="both"/>
      </w:pPr>
      <w:r w:rsidRPr="00010D70">
        <w:lastRenderedPageBreak/>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p</w:t>
      </w:r>
      <w:r w:rsidR="00D10F4A">
        <w:t>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tbl>
      <w:tblPr>
        <w:tblW w:w="0" w:type="auto"/>
        <w:tblInd w:w="-252" w:type="dxa"/>
        <w:tblLook w:val="04A0" w:firstRow="1" w:lastRow="0" w:firstColumn="1" w:lastColumn="0" w:noHBand="0" w:noVBand="1"/>
      </w:tblPr>
      <w:tblGrid>
        <w:gridCol w:w="4336"/>
        <w:gridCol w:w="986"/>
        <w:gridCol w:w="4479"/>
      </w:tblGrid>
      <w:tr w:rsidR="0010393C" w:rsidRPr="0094717F" w14:paraId="3F38AAD8" w14:textId="77777777" w:rsidTr="00A201FF">
        <w:tc>
          <w:tcPr>
            <w:tcW w:w="4361" w:type="dxa"/>
            <w:shd w:val="clear" w:color="auto" w:fill="auto"/>
          </w:tcPr>
          <w:p w14:paraId="0164B920" w14:textId="77777777" w:rsidR="0010393C" w:rsidRDefault="0010393C" w:rsidP="00A201FF">
            <w:pPr>
              <w:suppressAutoHyphens/>
              <w:jc w:val="both"/>
              <w:rPr>
                <w:b/>
                <w:lang w:eastAsia="en-US"/>
              </w:rPr>
            </w:pPr>
          </w:p>
          <w:p w14:paraId="771416E0" w14:textId="77777777" w:rsidR="0010393C" w:rsidRPr="0094717F" w:rsidRDefault="0010393C" w:rsidP="00A201FF">
            <w:pPr>
              <w:suppressAutoHyphens/>
              <w:jc w:val="both"/>
              <w:rPr>
                <w:b/>
                <w:lang w:eastAsia="en-US"/>
              </w:rPr>
            </w:pPr>
            <w:r w:rsidRPr="0094717F">
              <w:rPr>
                <w:b/>
                <w:lang w:eastAsia="en-US"/>
              </w:rPr>
              <w:t>PIRKĖJAS</w:t>
            </w:r>
          </w:p>
        </w:tc>
        <w:tc>
          <w:tcPr>
            <w:tcW w:w="992" w:type="dxa"/>
            <w:shd w:val="clear" w:color="auto" w:fill="auto"/>
          </w:tcPr>
          <w:p w14:paraId="58BE7D25" w14:textId="77777777" w:rsidR="0010393C" w:rsidRPr="0094717F" w:rsidRDefault="0010393C" w:rsidP="00A201FF">
            <w:pPr>
              <w:suppressAutoHyphens/>
              <w:jc w:val="both"/>
              <w:rPr>
                <w:b/>
                <w:lang w:eastAsia="en-US"/>
              </w:rPr>
            </w:pPr>
          </w:p>
        </w:tc>
        <w:tc>
          <w:tcPr>
            <w:tcW w:w="4501" w:type="dxa"/>
            <w:shd w:val="clear" w:color="auto" w:fill="auto"/>
          </w:tcPr>
          <w:p w14:paraId="101EAB0A" w14:textId="77777777" w:rsidR="0010393C" w:rsidRDefault="0010393C" w:rsidP="00A201FF">
            <w:pPr>
              <w:suppressAutoHyphens/>
              <w:jc w:val="both"/>
              <w:rPr>
                <w:b/>
                <w:lang w:eastAsia="en-US"/>
              </w:rPr>
            </w:pPr>
          </w:p>
          <w:p w14:paraId="1ED3D254" w14:textId="77777777" w:rsidR="0010393C" w:rsidRPr="0094717F" w:rsidRDefault="0010393C" w:rsidP="00A201FF">
            <w:pPr>
              <w:suppressAutoHyphens/>
              <w:jc w:val="both"/>
              <w:rPr>
                <w:b/>
                <w:lang w:eastAsia="en-US"/>
              </w:rPr>
            </w:pPr>
            <w:r w:rsidRPr="0094717F">
              <w:rPr>
                <w:b/>
                <w:lang w:eastAsia="en-US"/>
              </w:rPr>
              <w:t>PARDAVĖJAS</w:t>
            </w:r>
          </w:p>
        </w:tc>
      </w:tr>
      <w:tr w:rsidR="0010393C" w:rsidRPr="0094717F" w14:paraId="4798A7C0" w14:textId="77777777" w:rsidTr="00A201FF">
        <w:tc>
          <w:tcPr>
            <w:tcW w:w="4361" w:type="dxa"/>
            <w:shd w:val="clear" w:color="auto" w:fill="auto"/>
          </w:tcPr>
          <w:p w14:paraId="7BFF017F" w14:textId="77777777" w:rsidR="0010393C" w:rsidRPr="0094717F" w:rsidRDefault="0010393C" w:rsidP="00A201FF">
            <w:pPr>
              <w:suppressAutoHyphens/>
              <w:jc w:val="both"/>
              <w:rPr>
                <w:rFonts w:eastAsia="Arial"/>
                <w:b/>
                <w:lang w:val="en-GB" w:eastAsia="ar-SA"/>
              </w:rPr>
            </w:pPr>
          </w:p>
          <w:p w14:paraId="00E96DF6" w14:textId="77777777" w:rsidR="0010393C" w:rsidRPr="0094717F" w:rsidRDefault="0010393C" w:rsidP="00A201F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14:paraId="162C1D8F" w14:textId="77777777" w:rsidR="0010393C" w:rsidRPr="0094717F" w:rsidRDefault="0010393C" w:rsidP="00A201FF">
            <w:pPr>
              <w:suppressAutoHyphens/>
              <w:jc w:val="both"/>
              <w:rPr>
                <w:b/>
                <w:lang w:eastAsia="en-US"/>
              </w:rPr>
            </w:pPr>
          </w:p>
        </w:tc>
        <w:tc>
          <w:tcPr>
            <w:tcW w:w="4501" w:type="dxa"/>
            <w:shd w:val="clear" w:color="auto" w:fill="auto"/>
          </w:tcPr>
          <w:p w14:paraId="3576AA5A" w14:textId="77777777" w:rsidR="0010393C" w:rsidRPr="0094717F" w:rsidRDefault="0010393C" w:rsidP="00A201FF">
            <w:pPr>
              <w:rPr>
                <w:b/>
              </w:rPr>
            </w:pPr>
          </w:p>
          <w:p w14:paraId="247214E7" w14:textId="77777777" w:rsidR="0010393C" w:rsidRPr="0094717F" w:rsidRDefault="0010393C" w:rsidP="00A201FF">
            <w:pPr>
              <w:rPr>
                <w:b/>
                <w:lang w:eastAsia="en-US"/>
              </w:rPr>
            </w:pPr>
            <w:r w:rsidRPr="0094717F">
              <w:rPr>
                <w:b/>
              </w:rPr>
              <w:t>UAB ,,</w:t>
            </w:r>
            <w:proofErr w:type="spellStart"/>
            <w:r>
              <w:rPr>
                <w:b/>
              </w:rPr>
              <w:t>Officeday</w:t>
            </w:r>
            <w:proofErr w:type="spellEnd"/>
            <w:r w:rsidRPr="0094717F">
              <w:rPr>
                <w:b/>
              </w:rPr>
              <w:t>“</w:t>
            </w:r>
            <w:r w:rsidRPr="0094717F">
              <w:rPr>
                <w:b/>
                <w:lang w:eastAsia="en-US"/>
              </w:rPr>
              <w:t xml:space="preserve"> </w:t>
            </w:r>
          </w:p>
        </w:tc>
      </w:tr>
      <w:tr w:rsidR="0010393C" w:rsidRPr="0094717F" w14:paraId="27100690" w14:textId="77777777" w:rsidTr="00A201FF">
        <w:tc>
          <w:tcPr>
            <w:tcW w:w="4361" w:type="dxa"/>
            <w:shd w:val="clear" w:color="auto" w:fill="auto"/>
          </w:tcPr>
          <w:p w14:paraId="466855AE" w14:textId="77777777" w:rsidR="0010393C" w:rsidRPr="0094717F" w:rsidRDefault="0010393C" w:rsidP="00A201F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92" w:type="dxa"/>
            <w:shd w:val="clear" w:color="auto" w:fill="auto"/>
          </w:tcPr>
          <w:p w14:paraId="2BABC163" w14:textId="77777777" w:rsidR="0010393C" w:rsidRPr="0094717F" w:rsidRDefault="0010393C" w:rsidP="00A201FF">
            <w:pPr>
              <w:suppressAutoHyphens/>
              <w:jc w:val="both"/>
              <w:rPr>
                <w:b/>
                <w:lang w:eastAsia="en-US"/>
              </w:rPr>
            </w:pPr>
          </w:p>
        </w:tc>
        <w:tc>
          <w:tcPr>
            <w:tcW w:w="4501" w:type="dxa"/>
            <w:shd w:val="clear" w:color="auto" w:fill="auto"/>
          </w:tcPr>
          <w:p w14:paraId="7726D03F" w14:textId="77777777" w:rsidR="0010393C" w:rsidRPr="0094717F" w:rsidRDefault="0010393C" w:rsidP="00A201FF">
            <w:pPr>
              <w:suppressAutoHyphens/>
              <w:jc w:val="both"/>
              <w:rPr>
                <w:b/>
                <w:lang w:eastAsia="en-US"/>
              </w:rPr>
            </w:pPr>
          </w:p>
        </w:tc>
      </w:tr>
      <w:tr w:rsidR="0010393C" w:rsidRPr="0094717F" w14:paraId="2F12DD6A" w14:textId="77777777" w:rsidTr="00A201FF">
        <w:tc>
          <w:tcPr>
            <w:tcW w:w="4361" w:type="dxa"/>
            <w:shd w:val="clear" w:color="auto" w:fill="auto"/>
          </w:tcPr>
          <w:p w14:paraId="2CD87797" w14:textId="776DAA57" w:rsidR="0010393C" w:rsidRPr="0094717F" w:rsidRDefault="0010393C" w:rsidP="00A201FF">
            <w:pPr>
              <w:suppressAutoHyphens/>
              <w:jc w:val="both"/>
              <w:rPr>
                <w:lang w:eastAsia="en-US"/>
              </w:rPr>
            </w:pPr>
            <w:bookmarkStart w:id="0" w:name="_GoBack"/>
            <w:bookmarkEnd w:id="0"/>
          </w:p>
        </w:tc>
        <w:tc>
          <w:tcPr>
            <w:tcW w:w="992" w:type="dxa"/>
            <w:shd w:val="clear" w:color="auto" w:fill="auto"/>
          </w:tcPr>
          <w:p w14:paraId="077094F4" w14:textId="77777777" w:rsidR="0010393C" w:rsidRPr="0094717F" w:rsidRDefault="0010393C" w:rsidP="00A201FF">
            <w:pPr>
              <w:suppressAutoHyphens/>
              <w:jc w:val="both"/>
              <w:rPr>
                <w:lang w:eastAsia="en-US"/>
              </w:rPr>
            </w:pPr>
          </w:p>
        </w:tc>
        <w:tc>
          <w:tcPr>
            <w:tcW w:w="4501" w:type="dxa"/>
            <w:shd w:val="clear" w:color="auto" w:fill="auto"/>
          </w:tcPr>
          <w:p w14:paraId="050F17DB" w14:textId="3A129F15" w:rsidR="0010393C" w:rsidRPr="0094717F" w:rsidRDefault="0010393C" w:rsidP="00A201FF">
            <w:pPr>
              <w:suppressAutoHyphens/>
              <w:jc w:val="both"/>
              <w:rPr>
                <w:lang w:eastAsia="en-US"/>
              </w:rPr>
            </w:pPr>
          </w:p>
        </w:tc>
      </w:tr>
      <w:tr w:rsidR="0010393C" w:rsidRPr="0094717F" w14:paraId="1C837A23" w14:textId="77777777" w:rsidTr="00A201FF">
        <w:tc>
          <w:tcPr>
            <w:tcW w:w="4361" w:type="dxa"/>
            <w:shd w:val="clear" w:color="auto" w:fill="auto"/>
          </w:tcPr>
          <w:p w14:paraId="01C4EF79" w14:textId="77777777" w:rsidR="0010393C" w:rsidRPr="0094717F" w:rsidRDefault="0010393C" w:rsidP="00A201FF">
            <w:pPr>
              <w:suppressAutoHyphens/>
              <w:jc w:val="both"/>
              <w:rPr>
                <w:lang w:eastAsia="en-US"/>
              </w:rPr>
            </w:pPr>
          </w:p>
        </w:tc>
        <w:tc>
          <w:tcPr>
            <w:tcW w:w="992" w:type="dxa"/>
            <w:shd w:val="clear" w:color="auto" w:fill="auto"/>
          </w:tcPr>
          <w:p w14:paraId="7B239EC4" w14:textId="77777777" w:rsidR="0010393C" w:rsidRPr="0094717F" w:rsidRDefault="0010393C" w:rsidP="00A201FF">
            <w:pPr>
              <w:suppressAutoHyphens/>
              <w:jc w:val="both"/>
              <w:rPr>
                <w:lang w:eastAsia="en-US"/>
              </w:rPr>
            </w:pPr>
          </w:p>
        </w:tc>
        <w:tc>
          <w:tcPr>
            <w:tcW w:w="4501" w:type="dxa"/>
            <w:shd w:val="clear" w:color="auto" w:fill="auto"/>
          </w:tcPr>
          <w:p w14:paraId="208EACAF" w14:textId="77777777" w:rsidR="0010393C" w:rsidRPr="0094717F" w:rsidRDefault="0010393C" w:rsidP="00A201FF">
            <w:pPr>
              <w:suppressAutoHyphens/>
              <w:jc w:val="both"/>
              <w:rPr>
                <w:lang w:eastAsia="en-US"/>
              </w:rPr>
            </w:pPr>
          </w:p>
        </w:tc>
      </w:tr>
      <w:tr w:rsidR="0010393C" w:rsidRPr="0094717F" w14:paraId="0E43FD51" w14:textId="77777777" w:rsidTr="00A201FF">
        <w:tc>
          <w:tcPr>
            <w:tcW w:w="4361" w:type="dxa"/>
            <w:shd w:val="clear" w:color="auto" w:fill="auto"/>
          </w:tcPr>
          <w:p w14:paraId="7AF14BE8" w14:textId="77777777" w:rsidR="0010393C" w:rsidRPr="0094717F" w:rsidRDefault="0010393C" w:rsidP="00A201FF">
            <w:pPr>
              <w:suppressAutoHyphens/>
              <w:jc w:val="both"/>
              <w:rPr>
                <w:lang w:eastAsia="en-US"/>
              </w:rPr>
            </w:pPr>
          </w:p>
        </w:tc>
        <w:tc>
          <w:tcPr>
            <w:tcW w:w="992" w:type="dxa"/>
            <w:shd w:val="clear" w:color="auto" w:fill="auto"/>
          </w:tcPr>
          <w:p w14:paraId="15F9F028" w14:textId="77777777" w:rsidR="0010393C" w:rsidRPr="0094717F" w:rsidRDefault="0010393C" w:rsidP="00A201FF">
            <w:pPr>
              <w:suppressAutoHyphens/>
              <w:jc w:val="both"/>
              <w:rPr>
                <w:lang w:eastAsia="en-US"/>
              </w:rPr>
            </w:pPr>
          </w:p>
        </w:tc>
        <w:tc>
          <w:tcPr>
            <w:tcW w:w="4501" w:type="dxa"/>
            <w:shd w:val="clear" w:color="auto" w:fill="auto"/>
          </w:tcPr>
          <w:p w14:paraId="307EDF29" w14:textId="77777777" w:rsidR="0010393C" w:rsidRPr="0094717F" w:rsidRDefault="0010393C" w:rsidP="00A201FF">
            <w:pPr>
              <w:suppressAutoHyphens/>
              <w:jc w:val="both"/>
              <w:rPr>
                <w:lang w:eastAsia="en-US"/>
              </w:rPr>
            </w:pPr>
          </w:p>
        </w:tc>
      </w:tr>
      <w:tr w:rsidR="0010393C" w:rsidRPr="0094717F" w14:paraId="50FABA69" w14:textId="77777777" w:rsidTr="00A201FF">
        <w:tc>
          <w:tcPr>
            <w:tcW w:w="4361" w:type="dxa"/>
            <w:shd w:val="clear" w:color="auto" w:fill="auto"/>
          </w:tcPr>
          <w:p w14:paraId="6159C299" w14:textId="5E8BA44C" w:rsidR="0010393C" w:rsidRPr="0094717F" w:rsidRDefault="0010393C" w:rsidP="00A201FF">
            <w:pPr>
              <w:suppressAutoHyphens/>
              <w:jc w:val="both"/>
              <w:rPr>
                <w:lang w:eastAsia="en-US"/>
              </w:rPr>
            </w:pPr>
          </w:p>
        </w:tc>
        <w:tc>
          <w:tcPr>
            <w:tcW w:w="992" w:type="dxa"/>
            <w:shd w:val="clear" w:color="auto" w:fill="auto"/>
          </w:tcPr>
          <w:p w14:paraId="4B8B4DEF" w14:textId="77777777" w:rsidR="0010393C" w:rsidRPr="0094717F" w:rsidRDefault="0010393C" w:rsidP="00A201FF">
            <w:pPr>
              <w:suppressAutoHyphens/>
              <w:jc w:val="both"/>
              <w:rPr>
                <w:lang w:eastAsia="en-US"/>
              </w:rPr>
            </w:pPr>
          </w:p>
        </w:tc>
        <w:tc>
          <w:tcPr>
            <w:tcW w:w="4501" w:type="dxa"/>
            <w:shd w:val="clear" w:color="auto" w:fill="auto"/>
          </w:tcPr>
          <w:p w14:paraId="3A39A84F" w14:textId="452CB0E9" w:rsidR="0010393C" w:rsidRPr="0094717F" w:rsidRDefault="0010393C" w:rsidP="00A201FF">
            <w:pPr>
              <w:suppressAutoHyphens/>
              <w:jc w:val="both"/>
              <w:rPr>
                <w:lang w:eastAsia="en-US"/>
              </w:rPr>
            </w:pPr>
          </w:p>
        </w:tc>
      </w:tr>
    </w:tbl>
    <w:p w14:paraId="3B7DDB1E" w14:textId="77777777" w:rsidR="003B1F71" w:rsidRDefault="003B1F71" w:rsidP="00646DC6">
      <w:pPr>
        <w:jc w:val="both"/>
      </w:pPr>
    </w:p>
    <w:p w14:paraId="07A47F3E" w14:textId="77777777" w:rsidR="002A740D" w:rsidRPr="00EA73AC" w:rsidRDefault="003B1F71" w:rsidP="00F6734F">
      <w:pPr>
        <w:pStyle w:val="BodyText1"/>
        <w:ind w:firstLine="0"/>
      </w:pPr>
      <w:r>
        <w:t xml:space="preserve"> </w:t>
      </w:r>
    </w:p>
    <w:tbl>
      <w:tblPr>
        <w:tblW w:w="5000" w:type="pct"/>
        <w:tblLook w:val="04A0" w:firstRow="1" w:lastRow="0" w:firstColumn="1" w:lastColumn="0" w:noHBand="0" w:noVBand="1"/>
      </w:tblPr>
      <w:tblGrid>
        <w:gridCol w:w="3907"/>
        <w:gridCol w:w="2187"/>
        <w:gridCol w:w="3455"/>
      </w:tblGrid>
      <w:tr w:rsidR="002A740D" w:rsidRPr="005507ED" w14:paraId="3C49FA9A" w14:textId="77777777" w:rsidTr="003B453B">
        <w:tc>
          <w:tcPr>
            <w:tcW w:w="2022" w:type="pct"/>
            <w:shd w:val="clear" w:color="auto" w:fill="auto"/>
          </w:tcPr>
          <w:p w14:paraId="0624257D" w14:textId="64F71CAD" w:rsidR="002A740D" w:rsidRPr="004E2AC6" w:rsidRDefault="002A740D" w:rsidP="003B453B">
            <w:pPr>
              <w:widowControl w:val="0"/>
              <w:suppressAutoHyphens/>
              <w:jc w:val="both"/>
              <w:rPr>
                <w:rFonts w:eastAsia="Arial"/>
                <w:color w:val="000000"/>
                <w:lang w:val="en-GB" w:eastAsia="ar-SA" w:bidi="lt-LT"/>
              </w:rPr>
            </w:pPr>
          </w:p>
        </w:tc>
        <w:tc>
          <w:tcPr>
            <w:tcW w:w="1131"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88" w:type="pct"/>
            <w:shd w:val="clear" w:color="auto" w:fill="auto"/>
          </w:tcPr>
          <w:p w14:paraId="500A757C" w14:textId="69F7DD71" w:rsidR="002A740D" w:rsidRPr="004E2AC6" w:rsidRDefault="002A740D" w:rsidP="00E263CE">
            <w:pPr>
              <w:widowControl w:val="0"/>
              <w:suppressAutoHyphens/>
              <w:jc w:val="both"/>
              <w:rPr>
                <w:rFonts w:eastAsia="Arial"/>
                <w:color w:val="000000"/>
                <w:lang w:eastAsia="ar-SA" w:bidi="lt-LT"/>
              </w:rPr>
            </w:pPr>
          </w:p>
        </w:tc>
      </w:tr>
    </w:tbl>
    <w:p w14:paraId="7D1FB6A4" w14:textId="77777777" w:rsidR="0067239A" w:rsidRPr="00EA73AC" w:rsidRDefault="0067239A" w:rsidP="00F6734F">
      <w:pPr>
        <w:pStyle w:val="BodyText1"/>
        <w:ind w:firstLine="0"/>
      </w:pPr>
    </w:p>
    <w:sectPr w:rsidR="0067239A" w:rsidRPr="00EA73AC" w:rsidSect="0010393C">
      <w:headerReference w:type="even" r:id="rId9"/>
      <w:headerReference w:type="default" r:id="rId10"/>
      <w:pgSz w:w="11906" w:h="16838"/>
      <w:pgMar w:top="630" w:right="656" w:bottom="81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0A81" w14:textId="77777777" w:rsidR="003C2505" w:rsidRDefault="003C2505">
      <w:r>
        <w:separator/>
      </w:r>
    </w:p>
  </w:endnote>
  <w:endnote w:type="continuationSeparator" w:id="0">
    <w:p w14:paraId="6D39DA8B" w14:textId="77777777" w:rsidR="003C2505" w:rsidRDefault="003C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582F" w14:textId="77777777" w:rsidR="003C2505" w:rsidRDefault="003C2505">
      <w:r>
        <w:separator/>
      </w:r>
    </w:p>
  </w:footnote>
  <w:footnote w:type="continuationSeparator" w:id="0">
    <w:p w14:paraId="445E8E9C" w14:textId="77777777" w:rsidR="003C2505" w:rsidRDefault="003C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4854"/>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58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393C"/>
    <w:rsid w:val="00104989"/>
    <w:rsid w:val="0010619B"/>
    <w:rsid w:val="00107939"/>
    <w:rsid w:val="00107F79"/>
    <w:rsid w:val="00107FA3"/>
    <w:rsid w:val="001101A3"/>
    <w:rsid w:val="001112AB"/>
    <w:rsid w:val="00113299"/>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7838"/>
    <w:rsid w:val="0017005B"/>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849"/>
    <w:rsid w:val="00202A76"/>
    <w:rsid w:val="00202F29"/>
    <w:rsid w:val="00203FCA"/>
    <w:rsid w:val="0020486A"/>
    <w:rsid w:val="0021077C"/>
    <w:rsid w:val="00211E52"/>
    <w:rsid w:val="00213F8C"/>
    <w:rsid w:val="002171B8"/>
    <w:rsid w:val="002179CD"/>
    <w:rsid w:val="002204FC"/>
    <w:rsid w:val="00221422"/>
    <w:rsid w:val="00224181"/>
    <w:rsid w:val="002245F1"/>
    <w:rsid w:val="00230B21"/>
    <w:rsid w:val="00230C73"/>
    <w:rsid w:val="00236A22"/>
    <w:rsid w:val="00237B2A"/>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0D27"/>
    <w:rsid w:val="002D1B76"/>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1D20"/>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2505"/>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6536"/>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42C"/>
    <w:rsid w:val="00484AC2"/>
    <w:rsid w:val="00486545"/>
    <w:rsid w:val="00490EBE"/>
    <w:rsid w:val="004917A6"/>
    <w:rsid w:val="004926FD"/>
    <w:rsid w:val="0049440F"/>
    <w:rsid w:val="00496004"/>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3C91"/>
    <w:rsid w:val="00515AC5"/>
    <w:rsid w:val="00515E8C"/>
    <w:rsid w:val="0051758C"/>
    <w:rsid w:val="00520E13"/>
    <w:rsid w:val="00520FCA"/>
    <w:rsid w:val="00521E04"/>
    <w:rsid w:val="005227FC"/>
    <w:rsid w:val="0052315A"/>
    <w:rsid w:val="0052368A"/>
    <w:rsid w:val="00523F9A"/>
    <w:rsid w:val="005268AC"/>
    <w:rsid w:val="00530F55"/>
    <w:rsid w:val="005322FC"/>
    <w:rsid w:val="00532342"/>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585"/>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5638"/>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00DE1"/>
    <w:rsid w:val="00910B3B"/>
    <w:rsid w:val="009123ED"/>
    <w:rsid w:val="00912764"/>
    <w:rsid w:val="00914BD3"/>
    <w:rsid w:val="0091504A"/>
    <w:rsid w:val="009205DA"/>
    <w:rsid w:val="009262BD"/>
    <w:rsid w:val="00927B15"/>
    <w:rsid w:val="009300B1"/>
    <w:rsid w:val="009364EC"/>
    <w:rsid w:val="009405E7"/>
    <w:rsid w:val="0094227D"/>
    <w:rsid w:val="00942961"/>
    <w:rsid w:val="00943766"/>
    <w:rsid w:val="009440EA"/>
    <w:rsid w:val="0094474A"/>
    <w:rsid w:val="0094676C"/>
    <w:rsid w:val="009523E7"/>
    <w:rsid w:val="0095581C"/>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77FAC"/>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5A56"/>
    <w:rsid w:val="009E675F"/>
    <w:rsid w:val="009E738E"/>
    <w:rsid w:val="009F412A"/>
    <w:rsid w:val="009F51DA"/>
    <w:rsid w:val="00A033A9"/>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398D"/>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26"/>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62CF"/>
    <w:rsid w:val="00C86E65"/>
    <w:rsid w:val="00C92EB6"/>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2B4C"/>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0F4A"/>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D7B5A"/>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63CE"/>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4F3"/>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5643"/>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2D16"/>
    <w:rsid w:val="00FB0202"/>
    <w:rsid w:val="00FB0F49"/>
    <w:rsid w:val="00FB33F0"/>
    <w:rsid w:val="00FB4165"/>
    <w:rsid w:val="00FC0184"/>
    <w:rsid w:val="00FC364A"/>
    <w:rsid w:val="00FC5ACE"/>
    <w:rsid w:val="00FD157B"/>
    <w:rsid w:val="00FD213B"/>
    <w:rsid w:val="00FD4454"/>
    <w:rsid w:val="00FD5F59"/>
    <w:rsid w:val="00FD5F69"/>
    <w:rsid w:val="00FD62AA"/>
    <w:rsid w:val="00FF05D5"/>
    <w:rsid w:val="00FF0992"/>
    <w:rsid w:val="00FF12DB"/>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5A6D-29B9-435D-B1F8-551892E7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9333</Words>
  <Characters>53201</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62410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22</cp:revision>
  <cp:lastPrinted>2023-04-28T06:24:00Z</cp:lastPrinted>
  <dcterms:created xsi:type="dcterms:W3CDTF">2022-10-26T06:57:00Z</dcterms:created>
  <dcterms:modified xsi:type="dcterms:W3CDTF">2023-04-28T06:58:00Z</dcterms:modified>
</cp:coreProperties>
</file>