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5EA2E" w14:textId="32187933" w:rsidR="00AF07C8" w:rsidRPr="002E13BE" w:rsidRDefault="00AF07C8" w:rsidP="00656A43">
      <w:pPr>
        <w:pStyle w:val="Pavadinimas"/>
        <w:spacing w:before="0" w:after="0"/>
        <w:jc w:val="center"/>
        <w:rPr>
          <w:rFonts w:ascii="Times New Roman" w:hAnsi="Times New Roman"/>
          <w:sz w:val="24"/>
          <w:szCs w:val="24"/>
          <w:lang w:val="lt-LT"/>
        </w:rPr>
      </w:pPr>
      <w:r w:rsidRPr="002E13BE">
        <w:rPr>
          <w:rFonts w:ascii="Times New Roman" w:hAnsi="Times New Roman"/>
          <w:sz w:val="24"/>
          <w:szCs w:val="24"/>
          <w:lang w:val="lt-LT"/>
        </w:rPr>
        <w:t xml:space="preserve">SAUGIŲJŲ DOKUMENTŲ BLANKŲ (SERTIFIKATŲ) </w:t>
      </w:r>
      <w:r w:rsidR="001B42E0" w:rsidRPr="001B42E0">
        <w:rPr>
          <w:rFonts w:ascii="Times New Roman" w:hAnsi="Times New Roman"/>
          <w:caps/>
          <w:sz w:val="24"/>
          <w:szCs w:val="24"/>
          <w:lang w:val="lt-LT"/>
        </w:rPr>
        <w:t>spausdinimo paslaugų</w:t>
      </w:r>
      <w:r w:rsidRPr="002E13BE">
        <w:rPr>
          <w:rFonts w:ascii="Times New Roman" w:hAnsi="Times New Roman"/>
          <w:sz w:val="24"/>
          <w:szCs w:val="24"/>
          <w:lang w:val="lt-LT"/>
        </w:rPr>
        <w:t xml:space="preserve"> SUTARTIS</w:t>
      </w:r>
    </w:p>
    <w:p w14:paraId="175E9994" w14:textId="77777777" w:rsidR="00B07EC0" w:rsidRPr="002E13BE" w:rsidRDefault="00B07EC0" w:rsidP="00656A43">
      <w:pPr>
        <w:tabs>
          <w:tab w:val="left" w:pos="709"/>
          <w:tab w:val="right" w:leader="underscore" w:pos="9356"/>
        </w:tabs>
        <w:jc w:val="center"/>
      </w:pPr>
    </w:p>
    <w:p w14:paraId="41ABB72E" w14:textId="439A3688" w:rsidR="00AF07C8" w:rsidRPr="002E13BE" w:rsidRDefault="00AF07C8" w:rsidP="00656A43">
      <w:pPr>
        <w:pStyle w:val="1"/>
        <w:rPr>
          <w:szCs w:val="24"/>
          <w:lang w:val="lt-LT"/>
        </w:rPr>
      </w:pPr>
      <w:r w:rsidRPr="002E13BE">
        <w:rPr>
          <w:szCs w:val="24"/>
          <w:lang w:val="lt-LT"/>
        </w:rPr>
        <w:t>2023 m.                d. Nr. 19FT-</w:t>
      </w:r>
    </w:p>
    <w:p w14:paraId="739F3FFE" w14:textId="77777777" w:rsidR="00AF07C8" w:rsidRPr="002E13BE" w:rsidRDefault="00AF07C8" w:rsidP="00656A43">
      <w:pPr>
        <w:jc w:val="center"/>
      </w:pPr>
      <w:r w:rsidRPr="002E13BE">
        <w:t>Vilnius</w:t>
      </w:r>
    </w:p>
    <w:p w14:paraId="42B772E1" w14:textId="77777777" w:rsidR="00B07EC0" w:rsidRPr="002E13BE" w:rsidRDefault="00B07EC0" w:rsidP="00656A43">
      <w:pPr>
        <w:shd w:val="clear" w:color="auto" w:fill="FFFFFF"/>
        <w:jc w:val="both"/>
      </w:pPr>
    </w:p>
    <w:p w14:paraId="0B7530C1" w14:textId="77777777" w:rsidR="00273E7D" w:rsidRDefault="00B07EC0" w:rsidP="00656A43">
      <w:pPr>
        <w:shd w:val="clear" w:color="auto" w:fill="FFFFFF"/>
        <w:jc w:val="both"/>
      </w:pPr>
      <w:r w:rsidRPr="002E13BE">
        <w:rPr>
          <w:b/>
        </w:rPr>
        <w:t>Valstybinė augalininkystės tarnyba prie Žemės ūkio ministerijos</w:t>
      </w:r>
      <w:r w:rsidRPr="002E13BE">
        <w:t xml:space="preserve">, </w:t>
      </w:r>
      <w:r w:rsidR="00AF07C8" w:rsidRPr="002E13BE">
        <w:t>atstovaujama direktoriaus Sergejaus Fedotovo, veikiančio pagal Valstybinės augalininkystės tarnybos prie Žemės ūkio ministerijos nuostatus, patvirtintus Lietuvos Respublikos žemės ūkio ministro 2010</w:t>
      </w:r>
      <w:r w:rsidR="00273E7D">
        <w:t> </w:t>
      </w:r>
      <w:r w:rsidR="00AF07C8" w:rsidRPr="002E13BE">
        <w:t>m. gegužės 24</w:t>
      </w:r>
      <w:r w:rsidR="00273E7D">
        <w:t> </w:t>
      </w:r>
      <w:r w:rsidR="00AF07C8" w:rsidRPr="002E13BE">
        <w:t>d. įsakymu Nr.</w:t>
      </w:r>
      <w:r w:rsidR="00273E7D">
        <w:t> </w:t>
      </w:r>
      <w:r w:rsidR="00AF07C8" w:rsidRPr="002E13BE">
        <w:t xml:space="preserve">3D-490 „Dėl Valstybinės augalininkystės tarnybos prie Žemės ūkio ministerijos nuostatų ir administracijos struktūros patvirtinimo“, esanti adresu Ozo g. 4A, Vilnius, kodas 302526112, (toliau – Pirkėjas), </w:t>
      </w:r>
    </w:p>
    <w:p w14:paraId="7D70E171" w14:textId="77777777" w:rsidR="00273E7D" w:rsidRDefault="00273E7D" w:rsidP="00656A43">
      <w:pPr>
        <w:shd w:val="clear" w:color="auto" w:fill="FFFFFF"/>
        <w:jc w:val="both"/>
      </w:pPr>
    </w:p>
    <w:p w14:paraId="12BEFD61" w14:textId="29DC247F" w:rsidR="00B07EC0" w:rsidRPr="002E13BE" w:rsidRDefault="00B07EC0" w:rsidP="00656A43">
      <w:pPr>
        <w:shd w:val="clear" w:color="auto" w:fill="FFFFFF"/>
        <w:jc w:val="both"/>
      </w:pPr>
      <w:r w:rsidRPr="002E13BE">
        <w:t>ir</w:t>
      </w:r>
    </w:p>
    <w:p w14:paraId="440B2B55" w14:textId="77777777" w:rsidR="00B07EC0" w:rsidRPr="002E13BE" w:rsidRDefault="00B07EC0" w:rsidP="00656A43">
      <w:pPr>
        <w:shd w:val="clear" w:color="auto" w:fill="FFFFFF"/>
        <w:jc w:val="both"/>
        <w:rPr>
          <w:color w:val="000000"/>
          <w:spacing w:val="1"/>
        </w:rPr>
      </w:pPr>
      <w:r w:rsidRPr="002E13BE">
        <w:rPr>
          <w:color w:val="000000"/>
          <w:spacing w:val="1"/>
        </w:rPr>
        <w:t xml:space="preserve"> </w:t>
      </w:r>
    </w:p>
    <w:p w14:paraId="7B8A4573" w14:textId="5861FB3A" w:rsidR="00B07EC0" w:rsidRPr="002E13BE" w:rsidRDefault="00AF07C8" w:rsidP="00656A43">
      <w:pPr>
        <w:jc w:val="both"/>
      </w:pPr>
      <w:r w:rsidRPr="002E13BE">
        <w:rPr>
          <w:b/>
          <w:bCs/>
        </w:rPr>
        <w:t>UAB „Lodvila“</w:t>
      </w:r>
      <w:r w:rsidRPr="002E13BE">
        <w:t xml:space="preserve">, atstovaujama </w:t>
      </w:r>
      <w:r w:rsidR="0012404D">
        <w:t xml:space="preserve">                    </w:t>
      </w:r>
      <w:r w:rsidRPr="002E13BE">
        <w:t>, veikiančio pagal bendrovės įstatus (toliau – Tiekėjas)</w:t>
      </w:r>
      <w:r w:rsidR="00B07EC0" w:rsidRPr="002E13BE">
        <w:t xml:space="preserve">, </w:t>
      </w:r>
    </w:p>
    <w:p w14:paraId="02974A5C" w14:textId="77777777" w:rsidR="00B07EC0" w:rsidRPr="002E13BE" w:rsidRDefault="00B07EC0" w:rsidP="00656A43">
      <w:pPr>
        <w:jc w:val="both"/>
      </w:pPr>
    </w:p>
    <w:p w14:paraId="010C6F63" w14:textId="5EA9543F" w:rsidR="00B07EC0" w:rsidRPr="002E13BE" w:rsidRDefault="00B07EC0" w:rsidP="00656A43">
      <w:pPr>
        <w:jc w:val="both"/>
      </w:pPr>
      <w:r w:rsidRPr="002E13BE">
        <w:t xml:space="preserve">toliau kartu vadinami „Šalimis“, o kiekvienas atskirai – „Šalimi“, sudarė šią </w:t>
      </w:r>
      <w:r w:rsidR="00AF07C8" w:rsidRPr="002E13BE">
        <w:t xml:space="preserve">saugiųjų dokumentų blankų (sertifikatų) spausdinimo </w:t>
      </w:r>
      <w:r w:rsidR="00273E7D">
        <w:t xml:space="preserve">paslaugų </w:t>
      </w:r>
      <w:r w:rsidR="00AF07C8" w:rsidRPr="002E13BE">
        <w:t xml:space="preserve">sutartį </w:t>
      </w:r>
      <w:r w:rsidRPr="002E13BE">
        <w:t>(toliau – Sutartis).</w:t>
      </w:r>
    </w:p>
    <w:p w14:paraId="5519D2C7" w14:textId="77777777" w:rsidR="00B07EC0" w:rsidRPr="002E13BE" w:rsidRDefault="00B07EC0" w:rsidP="00656A43">
      <w:pPr>
        <w:ind w:firstLine="810"/>
        <w:jc w:val="both"/>
      </w:pPr>
    </w:p>
    <w:p w14:paraId="5AB7F467" w14:textId="77777777" w:rsidR="00B07EC0" w:rsidRPr="002E13BE" w:rsidRDefault="00B07EC0" w:rsidP="00656A43">
      <w:pPr>
        <w:ind w:firstLine="810"/>
        <w:jc w:val="center"/>
        <w:rPr>
          <w:b/>
          <w:bCs/>
        </w:rPr>
      </w:pPr>
      <w:r w:rsidRPr="002E13BE">
        <w:rPr>
          <w:b/>
          <w:bCs/>
        </w:rPr>
        <w:t>I SKYRIUS</w:t>
      </w:r>
    </w:p>
    <w:p w14:paraId="5E27F187" w14:textId="77777777" w:rsidR="00B07EC0" w:rsidRPr="002E13BE" w:rsidRDefault="00B07EC0" w:rsidP="00656A43">
      <w:pPr>
        <w:ind w:firstLine="810"/>
        <w:jc w:val="center"/>
        <w:rPr>
          <w:b/>
          <w:bCs/>
        </w:rPr>
      </w:pPr>
      <w:r w:rsidRPr="002E13BE">
        <w:rPr>
          <w:b/>
          <w:bCs/>
        </w:rPr>
        <w:t>BENDROSIOS NUOSTATOS</w:t>
      </w:r>
    </w:p>
    <w:p w14:paraId="44CAF40C" w14:textId="77777777" w:rsidR="00656A43" w:rsidRPr="002E13BE" w:rsidRDefault="00656A43" w:rsidP="00656A43">
      <w:pPr>
        <w:ind w:firstLine="810"/>
        <w:jc w:val="center"/>
        <w:rPr>
          <w:b/>
          <w:bCs/>
        </w:rPr>
      </w:pPr>
    </w:p>
    <w:p w14:paraId="7F92A2B3" w14:textId="15A056D6" w:rsidR="00494560" w:rsidRPr="002E13BE" w:rsidRDefault="00006A28" w:rsidP="00656A43">
      <w:pPr>
        <w:pStyle w:val="Sraopastraipa"/>
        <w:numPr>
          <w:ilvl w:val="0"/>
          <w:numId w:val="26"/>
        </w:numPr>
        <w:tabs>
          <w:tab w:val="left" w:pos="990"/>
          <w:tab w:val="left" w:pos="1080"/>
          <w:tab w:val="left" w:pos="1170"/>
        </w:tabs>
        <w:spacing w:after="0" w:line="240" w:lineRule="auto"/>
        <w:ind w:left="0" w:firstLine="810"/>
        <w:contextualSpacing w:val="0"/>
        <w:jc w:val="both"/>
        <w:rPr>
          <w:rFonts w:ascii="Times New Roman" w:hAnsi="Times New Roman"/>
          <w:sz w:val="24"/>
          <w:szCs w:val="24"/>
        </w:rPr>
      </w:pPr>
      <w:r>
        <w:rPr>
          <w:rFonts w:ascii="Times New Roman" w:hAnsi="Times New Roman"/>
          <w:sz w:val="24"/>
          <w:szCs w:val="24"/>
        </w:rPr>
        <w:t xml:space="preserve"> </w:t>
      </w:r>
      <w:r w:rsidR="00B07EC0" w:rsidRPr="002E13BE">
        <w:rPr>
          <w:rFonts w:ascii="Times New Roman" w:hAnsi="Times New Roman"/>
          <w:sz w:val="24"/>
          <w:szCs w:val="24"/>
        </w:rPr>
        <w:t>Sutartyje vartojamos sąvokos atitinka sąvokas, vartojamas Lietuvos Respublikos civiliniame kodekse ir Lietuvos Respublikos viešųjų pirkimų įstatyme.</w:t>
      </w:r>
    </w:p>
    <w:p w14:paraId="30C3A827" w14:textId="7EE2880D" w:rsidR="00494560" w:rsidRPr="002E13BE" w:rsidRDefault="00B05C15" w:rsidP="00656A43">
      <w:pPr>
        <w:pStyle w:val="Sraopastraipa"/>
        <w:numPr>
          <w:ilvl w:val="0"/>
          <w:numId w:val="26"/>
        </w:numPr>
        <w:tabs>
          <w:tab w:val="left" w:pos="990"/>
          <w:tab w:val="left" w:pos="1080"/>
          <w:tab w:val="left" w:pos="1170"/>
        </w:tabs>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 </w:t>
      </w:r>
      <w:r w:rsidR="00B07EC0" w:rsidRPr="002E13BE">
        <w:rPr>
          <w:rFonts w:ascii="Times New Roman" w:hAnsi="Times New Roman"/>
          <w:sz w:val="24"/>
          <w:szCs w:val="24"/>
        </w:rPr>
        <w:t xml:space="preserve">Sutartis sudaroma remiantis </w:t>
      </w:r>
      <w:r w:rsidR="00285D8D" w:rsidRPr="002E13BE">
        <w:rPr>
          <w:rFonts w:ascii="Times New Roman" w:hAnsi="Times New Roman"/>
          <w:sz w:val="24"/>
          <w:szCs w:val="24"/>
        </w:rPr>
        <w:t xml:space="preserve">Valstybinės augalininkystės tarnybos prie Žemės ūkio ministerijos </w:t>
      </w:r>
      <w:r w:rsidR="00B07EC0" w:rsidRPr="002E13BE">
        <w:rPr>
          <w:rFonts w:ascii="Times New Roman" w:hAnsi="Times New Roman"/>
          <w:sz w:val="24"/>
          <w:szCs w:val="24"/>
        </w:rPr>
        <w:t xml:space="preserve">pirkimo </w:t>
      </w:r>
      <w:r w:rsidR="00656A43" w:rsidRPr="002E13BE">
        <w:rPr>
          <w:rFonts w:ascii="Times New Roman" w:hAnsi="Times New Roman"/>
          <w:iCs/>
          <w:sz w:val="24"/>
          <w:szCs w:val="24"/>
        </w:rPr>
        <w:t>„</w:t>
      </w:r>
      <w:r w:rsidR="00285D8D" w:rsidRPr="002E13BE">
        <w:rPr>
          <w:rFonts w:ascii="Times New Roman" w:hAnsi="Times New Roman"/>
          <w:sz w:val="24"/>
          <w:szCs w:val="24"/>
        </w:rPr>
        <w:t>Saugiųjų dokumentų blankų (sertifikatų) spausdinimo paslaugos</w:t>
      </w:r>
      <w:r w:rsidR="00B07EC0" w:rsidRPr="002E13BE">
        <w:rPr>
          <w:rFonts w:ascii="Times New Roman" w:hAnsi="Times New Roman"/>
          <w:sz w:val="24"/>
          <w:szCs w:val="24"/>
        </w:rPr>
        <w:t xml:space="preserve">”, vykdyto </w:t>
      </w:r>
      <w:r w:rsidR="00285D8D" w:rsidRPr="002E13BE">
        <w:rPr>
          <w:rFonts w:ascii="Times New Roman" w:hAnsi="Times New Roman"/>
          <w:iCs/>
          <w:sz w:val="24"/>
          <w:szCs w:val="24"/>
        </w:rPr>
        <w:t>supaprastinto mažos vertės pirkimo skelbiamos apklausos</w:t>
      </w:r>
      <w:r w:rsidR="00B07EC0" w:rsidRPr="002E13BE">
        <w:rPr>
          <w:rFonts w:ascii="Times New Roman" w:hAnsi="Times New Roman"/>
          <w:iCs/>
          <w:sz w:val="24"/>
          <w:szCs w:val="24"/>
        </w:rPr>
        <w:t xml:space="preserve"> būdu</w:t>
      </w:r>
      <w:r w:rsidR="00C35C90">
        <w:rPr>
          <w:rFonts w:ascii="Times New Roman" w:hAnsi="Times New Roman"/>
          <w:iCs/>
          <w:sz w:val="24"/>
          <w:szCs w:val="24"/>
        </w:rPr>
        <w:t xml:space="preserve"> (CVP IS priemonėmis)</w:t>
      </w:r>
      <w:r w:rsidR="00B07EC0" w:rsidRPr="002E13BE">
        <w:rPr>
          <w:rFonts w:ascii="Times New Roman" w:hAnsi="Times New Roman"/>
          <w:iCs/>
          <w:sz w:val="24"/>
          <w:szCs w:val="24"/>
        </w:rPr>
        <w:t>, rezultatais.</w:t>
      </w:r>
    </w:p>
    <w:p w14:paraId="11F592E2" w14:textId="129AD419" w:rsidR="00656A43" w:rsidRPr="002E13BE" w:rsidRDefault="00B05C15" w:rsidP="00656A43">
      <w:pPr>
        <w:pStyle w:val="Sraopastraipa"/>
        <w:numPr>
          <w:ilvl w:val="0"/>
          <w:numId w:val="26"/>
        </w:numPr>
        <w:tabs>
          <w:tab w:val="left" w:pos="990"/>
          <w:tab w:val="left" w:pos="1080"/>
          <w:tab w:val="left" w:pos="1170"/>
        </w:tabs>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 </w:t>
      </w:r>
      <w:r w:rsidR="00B07EC0" w:rsidRPr="002E13BE">
        <w:rPr>
          <w:rFonts w:ascii="Times New Roman" w:hAnsi="Times New Roman"/>
          <w:sz w:val="24"/>
          <w:szCs w:val="24"/>
        </w:rPr>
        <w:t xml:space="preserve">Visus ginčus, klausimus ar nesutarimus dėl Sutarties sąlygų, kurie gali atsirasti vykdant šią Sutartį, Šalys susitaria spręsti ir Sutartį aiškinti vadovaudamosi Lietuvos Respublikos civiliniu kodeksu, Viešųjų pirkimų įstatymu, kitais teisės aktais, pirkimo dokumentais su visais šių dokumentų priedais, </w:t>
      </w:r>
      <w:r w:rsidR="00AE3666" w:rsidRPr="002E13BE">
        <w:rPr>
          <w:rFonts w:ascii="Times New Roman" w:hAnsi="Times New Roman"/>
          <w:iCs/>
          <w:sz w:val="24"/>
          <w:szCs w:val="24"/>
        </w:rPr>
        <w:t>Tiekėjo</w:t>
      </w:r>
      <w:r w:rsidR="00B07EC0" w:rsidRPr="002E13BE">
        <w:rPr>
          <w:rFonts w:ascii="Times New Roman" w:hAnsi="Times New Roman"/>
          <w:sz w:val="24"/>
          <w:szCs w:val="24"/>
        </w:rPr>
        <w:t xml:space="preserve"> pasiūlymu.</w:t>
      </w:r>
    </w:p>
    <w:p w14:paraId="7ADC326C" w14:textId="77777777" w:rsidR="00656A43" w:rsidRPr="002E13BE" w:rsidRDefault="00656A43" w:rsidP="00656A43">
      <w:pPr>
        <w:ind w:firstLine="810"/>
        <w:jc w:val="center"/>
        <w:rPr>
          <w:b/>
          <w:bCs/>
        </w:rPr>
      </w:pPr>
    </w:p>
    <w:p w14:paraId="11679C80" w14:textId="58C78F95" w:rsidR="00B07EC0" w:rsidRPr="002E13BE" w:rsidRDefault="00B07EC0" w:rsidP="00656A43">
      <w:pPr>
        <w:ind w:firstLine="810"/>
        <w:jc w:val="center"/>
        <w:rPr>
          <w:b/>
          <w:bCs/>
        </w:rPr>
      </w:pPr>
      <w:r w:rsidRPr="002E13BE">
        <w:rPr>
          <w:b/>
          <w:bCs/>
        </w:rPr>
        <w:t>II SKYRIUS</w:t>
      </w:r>
    </w:p>
    <w:p w14:paraId="4EEB9984" w14:textId="77777777" w:rsidR="00B07EC0" w:rsidRPr="002E13BE" w:rsidRDefault="00B07EC0" w:rsidP="00656A43">
      <w:pPr>
        <w:ind w:firstLine="810"/>
        <w:jc w:val="center"/>
        <w:rPr>
          <w:b/>
          <w:bCs/>
        </w:rPr>
      </w:pPr>
      <w:r w:rsidRPr="002E13BE">
        <w:rPr>
          <w:b/>
          <w:bCs/>
        </w:rPr>
        <w:t>SUTARTIES OBJEKTAS</w:t>
      </w:r>
    </w:p>
    <w:p w14:paraId="7F82EF79" w14:textId="77777777" w:rsidR="00656A43" w:rsidRPr="002E13BE" w:rsidRDefault="00656A43" w:rsidP="00656A43">
      <w:pPr>
        <w:ind w:firstLine="810"/>
        <w:jc w:val="center"/>
        <w:rPr>
          <w:b/>
          <w:bCs/>
        </w:rPr>
      </w:pPr>
    </w:p>
    <w:p w14:paraId="3D7410A0" w14:textId="5A8053BE" w:rsidR="00F73EDC" w:rsidRPr="00F73EDC" w:rsidRDefault="00656A43" w:rsidP="00656A43">
      <w:pPr>
        <w:pStyle w:val="Sraopastraipa"/>
        <w:numPr>
          <w:ilvl w:val="0"/>
          <w:numId w:val="26"/>
        </w:numPr>
        <w:tabs>
          <w:tab w:val="left" w:pos="720"/>
          <w:tab w:val="left" w:pos="864"/>
          <w:tab w:val="left" w:pos="990"/>
          <w:tab w:val="left" w:pos="1080"/>
          <w:tab w:val="left" w:pos="1170"/>
        </w:tabs>
        <w:spacing w:after="0" w:line="240" w:lineRule="auto"/>
        <w:ind w:left="0" w:firstLine="810"/>
        <w:contextualSpacing w:val="0"/>
        <w:jc w:val="both"/>
        <w:rPr>
          <w:rFonts w:ascii="Times New Roman" w:hAnsi="Times New Roman"/>
          <w:i/>
          <w:sz w:val="24"/>
          <w:szCs w:val="24"/>
        </w:rPr>
      </w:pPr>
      <w:r w:rsidRPr="002E13BE">
        <w:rPr>
          <w:rFonts w:ascii="Times New Roman" w:hAnsi="Times New Roman"/>
          <w:sz w:val="24"/>
          <w:szCs w:val="24"/>
        </w:rPr>
        <w:t xml:space="preserve"> </w:t>
      </w:r>
      <w:r w:rsidR="00B07EC0" w:rsidRPr="002E13BE">
        <w:rPr>
          <w:rFonts w:ascii="Times New Roman" w:hAnsi="Times New Roman"/>
          <w:sz w:val="24"/>
          <w:szCs w:val="24"/>
        </w:rPr>
        <w:t xml:space="preserve">Sutarties objektas yra </w:t>
      </w:r>
      <w:bookmarkStart w:id="0" w:name="_Hlk132959713"/>
      <w:r w:rsidR="00AE3666" w:rsidRPr="002E13BE">
        <w:rPr>
          <w:rFonts w:ascii="Times New Roman" w:hAnsi="Times New Roman"/>
          <w:sz w:val="24"/>
          <w:szCs w:val="24"/>
        </w:rPr>
        <w:t xml:space="preserve">saugiųjų dokumentų blankų (sertifikatų) spausdinimo paslaugos </w:t>
      </w:r>
      <w:bookmarkEnd w:id="0"/>
      <w:r w:rsidR="00AE3666" w:rsidRPr="002E13BE">
        <w:rPr>
          <w:rFonts w:ascii="Times New Roman" w:hAnsi="Times New Roman"/>
          <w:sz w:val="24"/>
          <w:szCs w:val="24"/>
        </w:rPr>
        <w:t>(toliau – Paslaugos)</w:t>
      </w:r>
      <w:r w:rsidR="00B07EC0" w:rsidRPr="002E13BE">
        <w:rPr>
          <w:rFonts w:ascii="Times New Roman" w:hAnsi="Times New Roman"/>
          <w:sz w:val="24"/>
          <w:szCs w:val="24"/>
        </w:rPr>
        <w:t xml:space="preserve">. Teikiamų </w:t>
      </w:r>
      <w:r w:rsidR="00B07EC0" w:rsidRPr="002E13BE">
        <w:rPr>
          <w:rFonts w:ascii="Times New Roman" w:hAnsi="Times New Roman"/>
          <w:iCs/>
          <w:sz w:val="24"/>
          <w:szCs w:val="24"/>
        </w:rPr>
        <w:t>Paslaugų</w:t>
      </w:r>
      <w:r w:rsidR="00B07EC0" w:rsidRPr="002E13BE">
        <w:rPr>
          <w:rFonts w:ascii="Times New Roman" w:hAnsi="Times New Roman"/>
          <w:i/>
          <w:sz w:val="24"/>
          <w:szCs w:val="24"/>
        </w:rPr>
        <w:t xml:space="preserve"> </w:t>
      </w:r>
      <w:r w:rsidR="00B07EC0" w:rsidRPr="002E13BE">
        <w:rPr>
          <w:rFonts w:ascii="Times New Roman" w:hAnsi="Times New Roman"/>
          <w:sz w:val="24"/>
          <w:szCs w:val="24"/>
        </w:rPr>
        <w:t xml:space="preserve">techninė specifikacija </w:t>
      </w:r>
      <w:r w:rsidR="00F73EDC">
        <w:rPr>
          <w:rFonts w:ascii="Times New Roman" w:hAnsi="Times New Roman"/>
          <w:sz w:val="24"/>
          <w:szCs w:val="24"/>
        </w:rPr>
        <w:t>pateikta</w:t>
      </w:r>
      <w:r w:rsidR="00B07EC0" w:rsidRPr="002E13BE">
        <w:rPr>
          <w:rFonts w:ascii="Times New Roman" w:hAnsi="Times New Roman"/>
          <w:sz w:val="24"/>
          <w:szCs w:val="24"/>
        </w:rPr>
        <w:t xml:space="preserve"> Sutarties pried</w:t>
      </w:r>
      <w:r w:rsidR="00F73EDC">
        <w:rPr>
          <w:rFonts w:ascii="Times New Roman" w:hAnsi="Times New Roman"/>
          <w:sz w:val="24"/>
          <w:szCs w:val="24"/>
        </w:rPr>
        <w:t>e Nr. 1</w:t>
      </w:r>
      <w:r w:rsidR="00B07EC0" w:rsidRPr="002E13BE">
        <w:rPr>
          <w:rFonts w:ascii="Times New Roman" w:hAnsi="Times New Roman"/>
          <w:sz w:val="24"/>
          <w:szCs w:val="24"/>
        </w:rPr>
        <w:t>.</w:t>
      </w:r>
    </w:p>
    <w:p w14:paraId="251EBCD9" w14:textId="751A9CE6" w:rsidR="00494560" w:rsidRPr="002E13BE" w:rsidRDefault="00AE3666" w:rsidP="00656A43">
      <w:pPr>
        <w:pStyle w:val="Sraopastraipa"/>
        <w:numPr>
          <w:ilvl w:val="0"/>
          <w:numId w:val="26"/>
        </w:numPr>
        <w:tabs>
          <w:tab w:val="left" w:pos="720"/>
          <w:tab w:val="left" w:pos="864"/>
          <w:tab w:val="left" w:pos="990"/>
          <w:tab w:val="left" w:pos="1080"/>
          <w:tab w:val="left" w:pos="1170"/>
        </w:tabs>
        <w:spacing w:after="0" w:line="240" w:lineRule="auto"/>
        <w:ind w:left="0" w:firstLine="810"/>
        <w:contextualSpacing w:val="0"/>
        <w:jc w:val="both"/>
        <w:rPr>
          <w:rFonts w:ascii="Times New Roman" w:hAnsi="Times New Roman"/>
          <w:i/>
          <w:sz w:val="24"/>
          <w:szCs w:val="24"/>
        </w:rPr>
      </w:pPr>
      <w:r w:rsidRPr="002E13BE">
        <w:rPr>
          <w:rFonts w:ascii="Times New Roman" w:hAnsi="Times New Roman"/>
          <w:sz w:val="24"/>
          <w:szCs w:val="24"/>
        </w:rPr>
        <w:t xml:space="preserve"> Orientacinis planuojamų atspausdini sertifikatų kiekis per </w:t>
      </w:r>
      <w:r w:rsidR="008815DE" w:rsidRPr="00026109">
        <w:rPr>
          <w:caps/>
        </w:rPr>
        <w:t>xxxx</w:t>
      </w:r>
      <w:r w:rsidR="008815DE" w:rsidRPr="002E13BE">
        <w:rPr>
          <w:rFonts w:ascii="Times New Roman" w:hAnsi="Times New Roman"/>
          <w:sz w:val="24"/>
          <w:szCs w:val="24"/>
        </w:rPr>
        <w:t xml:space="preserve"> </w:t>
      </w:r>
      <w:r w:rsidRPr="002E13BE">
        <w:rPr>
          <w:rFonts w:ascii="Times New Roman" w:hAnsi="Times New Roman"/>
          <w:sz w:val="24"/>
          <w:szCs w:val="24"/>
        </w:rPr>
        <w:t xml:space="preserve">mėnesių – </w:t>
      </w:r>
      <w:r w:rsidR="0012404D">
        <w:rPr>
          <w:rFonts w:ascii="Times New Roman" w:hAnsi="Times New Roman"/>
          <w:sz w:val="24"/>
          <w:szCs w:val="24"/>
        </w:rPr>
        <w:t xml:space="preserve">              </w:t>
      </w:r>
      <w:r w:rsidR="001B42E0">
        <w:rPr>
          <w:rFonts w:ascii="Times New Roman" w:hAnsi="Times New Roman"/>
          <w:sz w:val="24"/>
          <w:szCs w:val="24"/>
        </w:rPr>
        <w:t> </w:t>
      </w:r>
      <w:r w:rsidRPr="002E13BE">
        <w:rPr>
          <w:rFonts w:ascii="Times New Roman" w:hAnsi="Times New Roman"/>
          <w:sz w:val="24"/>
          <w:szCs w:val="24"/>
        </w:rPr>
        <w:t>vnt. Perkančioji organizacija neįsipareigoja įsigyti paslaugų visam nurodytam kiekiui, tačiau, esant poreikiui, turi teisę nurodytą kiekį keisti (didinti ar mažinti) 10 proc. nuo nurodyto orientacinio kiekio</w:t>
      </w:r>
      <w:r w:rsidR="00494560" w:rsidRPr="002E13BE">
        <w:rPr>
          <w:rFonts w:ascii="Times New Roman" w:hAnsi="Times New Roman"/>
          <w:sz w:val="24"/>
          <w:szCs w:val="24"/>
        </w:rPr>
        <w:t>.</w:t>
      </w:r>
    </w:p>
    <w:p w14:paraId="54795EE2" w14:textId="1263E59A" w:rsidR="00656A43" w:rsidRPr="002E13BE" w:rsidRDefault="00F73EDC" w:rsidP="00656A43">
      <w:pPr>
        <w:pStyle w:val="Sraopastraipa"/>
        <w:numPr>
          <w:ilvl w:val="0"/>
          <w:numId w:val="26"/>
        </w:numPr>
        <w:tabs>
          <w:tab w:val="left" w:pos="720"/>
          <w:tab w:val="left" w:pos="864"/>
          <w:tab w:val="left" w:pos="990"/>
          <w:tab w:val="left" w:pos="1080"/>
          <w:tab w:val="left" w:pos="1170"/>
        </w:tabs>
        <w:spacing w:after="0" w:line="240" w:lineRule="auto"/>
        <w:ind w:left="0" w:firstLine="810"/>
        <w:contextualSpacing w:val="0"/>
        <w:jc w:val="both"/>
        <w:rPr>
          <w:rFonts w:ascii="Times New Roman" w:hAnsi="Times New Roman"/>
          <w:i/>
          <w:sz w:val="24"/>
          <w:szCs w:val="24"/>
        </w:rPr>
      </w:pPr>
      <w:r>
        <w:rPr>
          <w:rFonts w:ascii="Times New Roman" w:eastAsia="Calibri" w:hAnsi="Times New Roman"/>
          <w:sz w:val="24"/>
          <w:szCs w:val="24"/>
        </w:rPr>
        <w:t xml:space="preserve"> </w:t>
      </w:r>
      <w:r w:rsidR="00AE3666" w:rsidRPr="002E13BE">
        <w:rPr>
          <w:rFonts w:ascii="Times New Roman" w:eastAsia="Calibri" w:hAnsi="Times New Roman"/>
          <w:sz w:val="24"/>
          <w:szCs w:val="24"/>
        </w:rPr>
        <w:t xml:space="preserve">Blankai turi atitikti Saugiųjų dokumentų ir saugiųjų dokumentų blankų registre privalomas ir papildomas technologines apsaugos priemones. Registro tvarkymo įstaiga – Valstybės dokumentų technologinės apsaugos tarnyba prie Finansų ministerijos (toliau </w:t>
      </w:r>
      <w:r w:rsidR="00AE3666" w:rsidRPr="002E13BE">
        <w:rPr>
          <w:rFonts w:ascii="Times New Roman" w:eastAsia="Calibri" w:hAnsi="Times New Roman"/>
          <w:bCs/>
          <w:sz w:val="24"/>
          <w:szCs w:val="24"/>
        </w:rPr>
        <w:t>–</w:t>
      </w:r>
      <w:r w:rsidR="00AE3666" w:rsidRPr="002E13BE">
        <w:rPr>
          <w:rFonts w:ascii="Times New Roman" w:eastAsia="Calibri" w:hAnsi="Times New Roman"/>
          <w:sz w:val="24"/>
          <w:szCs w:val="24"/>
        </w:rPr>
        <w:t xml:space="preserve"> VDTAT) (L. Sapiegos g. 17, LT-10312 Vilnius, tel. (8 5) 212 2548, faks. (8 5) 212 2548, el. p. </w:t>
      </w:r>
      <w:hyperlink r:id="rId7" w:history="1">
        <w:r w:rsidR="00AE3666" w:rsidRPr="002E13BE">
          <w:rPr>
            <w:rFonts w:ascii="Times New Roman" w:eastAsia="Calibri" w:hAnsi="Times New Roman"/>
            <w:sz w:val="24"/>
            <w:szCs w:val="24"/>
            <w:u w:val="single"/>
          </w:rPr>
          <w:t>info@vdtat.gov.lt</w:t>
        </w:r>
      </w:hyperlink>
      <w:r w:rsidR="00AE3666" w:rsidRPr="002E13BE">
        <w:rPr>
          <w:rFonts w:ascii="Times New Roman" w:eastAsia="Calibri" w:hAnsi="Times New Roman"/>
          <w:sz w:val="24"/>
          <w:szCs w:val="24"/>
        </w:rPr>
        <w:t xml:space="preserve">). Blankai turi būti gaminami </w:t>
      </w:r>
      <w:r w:rsidR="001B42E0">
        <w:rPr>
          <w:rFonts w:ascii="Times New Roman" w:eastAsia="Calibri" w:hAnsi="Times New Roman"/>
          <w:sz w:val="24"/>
          <w:szCs w:val="24"/>
        </w:rPr>
        <w:t xml:space="preserve">griežtai </w:t>
      </w:r>
      <w:r w:rsidR="00AE3666" w:rsidRPr="002E13BE">
        <w:rPr>
          <w:rFonts w:ascii="Times New Roman" w:eastAsia="Calibri" w:hAnsi="Times New Roman"/>
          <w:sz w:val="24"/>
          <w:szCs w:val="24"/>
        </w:rPr>
        <w:t>laikantis Lietuvos Respublikos saugiųjų dokumentų ir saugiųjų dokumentų blankų gamybos įstatymo ir kitų teisės aktų, reglamentuojančių saugiųjų dokumentų ir saugiųjų dokumentų blankų gamybą, reikalavimų, pagal patvirtintą VDTAT pažymėjimo blanko grafinį projektą</w:t>
      </w:r>
      <w:r w:rsidR="00B07EC0" w:rsidRPr="002E13BE">
        <w:rPr>
          <w:rFonts w:ascii="Times New Roman" w:hAnsi="Times New Roman"/>
          <w:sz w:val="24"/>
          <w:szCs w:val="24"/>
        </w:rPr>
        <w:t>.</w:t>
      </w:r>
    </w:p>
    <w:p w14:paraId="498C9D72" w14:textId="2FCF72A0" w:rsidR="00B07EC0" w:rsidRPr="002E13BE" w:rsidRDefault="001B42E0" w:rsidP="00656A43">
      <w:pPr>
        <w:pStyle w:val="Sraopastraipa"/>
        <w:numPr>
          <w:ilvl w:val="0"/>
          <w:numId w:val="26"/>
        </w:numPr>
        <w:tabs>
          <w:tab w:val="left" w:pos="720"/>
          <w:tab w:val="left" w:pos="864"/>
          <w:tab w:val="left" w:pos="990"/>
          <w:tab w:val="left" w:pos="1080"/>
          <w:tab w:val="left" w:pos="1170"/>
        </w:tabs>
        <w:spacing w:after="0" w:line="240" w:lineRule="auto"/>
        <w:ind w:left="0" w:firstLine="810"/>
        <w:contextualSpacing w:val="0"/>
        <w:jc w:val="both"/>
        <w:rPr>
          <w:rFonts w:ascii="Times New Roman" w:hAnsi="Times New Roman"/>
          <w:i/>
          <w:sz w:val="24"/>
          <w:szCs w:val="24"/>
        </w:rPr>
      </w:pPr>
      <w:r>
        <w:rPr>
          <w:rFonts w:ascii="Times New Roman" w:hAnsi="Times New Roman"/>
          <w:sz w:val="24"/>
          <w:szCs w:val="24"/>
        </w:rPr>
        <w:t xml:space="preserve"> </w:t>
      </w:r>
      <w:r w:rsidR="00656A43" w:rsidRPr="002E13BE">
        <w:rPr>
          <w:rFonts w:ascii="Times New Roman" w:hAnsi="Times New Roman"/>
          <w:sz w:val="24"/>
          <w:szCs w:val="24"/>
        </w:rPr>
        <w:t>Atspausdinti blankai turi būti pristatyti Valstybinei augalininkystės tarnybai prie Žemės ūkio ministerijos adresu Ozo g. 4A, Vilnius.</w:t>
      </w:r>
    </w:p>
    <w:p w14:paraId="3280FF26" w14:textId="77777777" w:rsidR="00B07EC0" w:rsidRPr="002E13BE" w:rsidRDefault="00B07EC0" w:rsidP="00656A43">
      <w:pPr>
        <w:ind w:firstLine="810"/>
        <w:jc w:val="center"/>
        <w:rPr>
          <w:b/>
          <w:bCs/>
        </w:rPr>
      </w:pPr>
    </w:p>
    <w:p w14:paraId="19C91B64" w14:textId="77777777" w:rsidR="00B07EC0" w:rsidRPr="002E13BE" w:rsidRDefault="00B07EC0" w:rsidP="00656A43">
      <w:pPr>
        <w:ind w:firstLine="810"/>
        <w:jc w:val="center"/>
        <w:rPr>
          <w:b/>
          <w:bCs/>
        </w:rPr>
      </w:pPr>
      <w:r w:rsidRPr="002E13BE">
        <w:rPr>
          <w:b/>
          <w:bCs/>
        </w:rPr>
        <w:t>III SKYRIUS</w:t>
      </w:r>
    </w:p>
    <w:p w14:paraId="532C82D9" w14:textId="77777777" w:rsidR="00B07EC0" w:rsidRPr="002E13BE" w:rsidRDefault="00B07EC0" w:rsidP="00656A43">
      <w:pPr>
        <w:ind w:firstLine="810"/>
        <w:jc w:val="center"/>
        <w:rPr>
          <w:b/>
          <w:bCs/>
        </w:rPr>
      </w:pPr>
      <w:r w:rsidRPr="002E13BE">
        <w:rPr>
          <w:b/>
          <w:bCs/>
        </w:rPr>
        <w:t>ŠALIŲ ĮSIPAREIGOJIMAI IR TEISĖS</w:t>
      </w:r>
    </w:p>
    <w:p w14:paraId="6DA4AF86" w14:textId="77777777" w:rsidR="00B07EC0" w:rsidRPr="002E13BE" w:rsidRDefault="00B07EC0" w:rsidP="00656A43">
      <w:pPr>
        <w:ind w:firstLine="810"/>
        <w:jc w:val="center"/>
        <w:rPr>
          <w:b/>
          <w:bCs/>
        </w:rPr>
      </w:pPr>
    </w:p>
    <w:p w14:paraId="315D15A4" w14:textId="3EF80812" w:rsidR="006E26D3" w:rsidRPr="002E13BE" w:rsidRDefault="006E26D3" w:rsidP="00656A43">
      <w:pPr>
        <w:pStyle w:val="Sraopastraipa"/>
        <w:widowControl w:val="0"/>
        <w:numPr>
          <w:ilvl w:val="0"/>
          <w:numId w:val="26"/>
        </w:numPr>
        <w:tabs>
          <w:tab w:val="left" w:pos="993"/>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bCs/>
          <w:sz w:val="24"/>
          <w:szCs w:val="24"/>
        </w:rPr>
        <w:t>Tiekėjas</w:t>
      </w:r>
      <w:r w:rsidRPr="002E13BE">
        <w:rPr>
          <w:rFonts w:ascii="Times New Roman" w:hAnsi="Times New Roman"/>
          <w:sz w:val="24"/>
          <w:szCs w:val="24"/>
        </w:rPr>
        <w:t xml:space="preserve"> įsipareigoja:</w:t>
      </w:r>
    </w:p>
    <w:p w14:paraId="5B140EB7" w14:textId="433013C7" w:rsidR="006E26D3" w:rsidRPr="002E13BE" w:rsidRDefault="006E26D3" w:rsidP="00656A43">
      <w:pPr>
        <w:pStyle w:val="Pagrindiniotekstotrauka"/>
        <w:numPr>
          <w:ilvl w:val="1"/>
          <w:numId w:val="26"/>
        </w:numPr>
        <w:tabs>
          <w:tab w:val="left" w:pos="993"/>
        </w:tabs>
        <w:spacing w:after="0"/>
        <w:ind w:left="0" w:firstLine="810"/>
        <w:jc w:val="both"/>
        <w:rPr>
          <w:iCs/>
          <w:szCs w:val="24"/>
          <w:lang w:val="lt-LT"/>
        </w:rPr>
      </w:pPr>
      <w:r w:rsidRPr="002E13BE">
        <w:rPr>
          <w:szCs w:val="24"/>
          <w:lang w:val="lt-LT"/>
        </w:rPr>
        <w:lastRenderedPageBreak/>
        <w:t>Paslaugas, atitinkančias techninėje specifikacijoje nurodytus reikalavimus, suteikti per 30 kalendorinių dienų nuo etalonų patvirtinimo ir užregistravimo Valstybės dokumentų technologinės pasaugos tarnyboje prie FM (VDTAT);</w:t>
      </w:r>
    </w:p>
    <w:p w14:paraId="2B857007" w14:textId="5978FE55" w:rsidR="006E26D3" w:rsidRPr="002E13BE" w:rsidRDefault="006E26D3" w:rsidP="00656A43">
      <w:pPr>
        <w:pStyle w:val="Pagrindiniotekstotrauka"/>
        <w:numPr>
          <w:ilvl w:val="1"/>
          <w:numId w:val="26"/>
        </w:numPr>
        <w:tabs>
          <w:tab w:val="left" w:pos="993"/>
        </w:tabs>
        <w:spacing w:after="0"/>
        <w:ind w:left="0" w:firstLine="810"/>
        <w:jc w:val="both"/>
        <w:rPr>
          <w:iCs/>
          <w:szCs w:val="24"/>
          <w:lang w:val="lt-LT"/>
        </w:rPr>
      </w:pPr>
      <w:r w:rsidRPr="002E13BE">
        <w:rPr>
          <w:szCs w:val="24"/>
          <w:lang w:val="lt-LT"/>
        </w:rPr>
        <w:t>nuosekliai vykdyti Sutartį</w:t>
      </w:r>
      <w:r w:rsidRPr="002E13BE">
        <w:rPr>
          <w:bCs/>
          <w:szCs w:val="24"/>
          <w:lang w:val="lt-LT"/>
        </w:rPr>
        <w:t>;</w:t>
      </w:r>
    </w:p>
    <w:p w14:paraId="39278573" w14:textId="77777777" w:rsidR="006E26D3" w:rsidRPr="002E13BE" w:rsidRDefault="006E26D3" w:rsidP="00656A43">
      <w:pPr>
        <w:pStyle w:val="Pagrindiniotekstotrauka"/>
        <w:numPr>
          <w:ilvl w:val="1"/>
          <w:numId w:val="26"/>
        </w:numPr>
        <w:tabs>
          <w:tab w:val="left" w:pos="993"/>
        </w:tabs>
        <w:spacing w:after="0"/>
        <w:ind w:left="0" w:firstLine="810"/>
        <w:jc w:val="both"/>
        <w:rPr>
          <w:iCs/>
          <w:szCs w:val="24"/>
          <w:lang w:val="lt-LT"/>
        </w:rPr>
      </w:pPr>
      <w:r w:rsidRPr="002E13BE">
        <w:rPr>
          <w:szCs w:val="24"/>
          <w:lang w:val="lt-LT"/>
        </w:rPr>
        <w:t>laikytis Lietuvos Respublikoje galiojančių įstatymų ir kitų teisės aktų reikalavimų ir užtikrinti, kad jo darbuotojai jų laikytųsi;</w:t>
      </w:r>
    </w:p>
    <w:p w14:paraId="3C375C80" w14:textId="77777777" w:rsidR="006E26D3" w:rsidRPr="002E13BE" w:rsidRDefault="006E26D3" w:rsidP="00656A43">
      <w:pPr>
        <w:pStyle w:val="Pagrindiniotekstotrauka"/>
        <w:numPr>
          <w:ilvl w:val="1"/>
          <w:numId w:val="26"/>
        </w:numPr>
        <w:tabs>
          <w:tab w:val="left" w:pos="993"/>
        </w:tabs>
        <w:spacing w:after="0"/>
        <w:ind w:left="0" w:firstLine="810"/>
        <w:jc w:val="both"/>
        <w:rPr>
          <w:iCs/>
          <w:szCs w:val="24"/>
          <w:lang w:val="lt-LT"/>
        </w:rPr>
      </w:pPr>
      <w:r w:rsidRPr="002E13BE">
        <w:rPr>
          <w:szCs w:val="24"/>
          <w:lang w:val="lt-LT"/>
        </w:rPr>
        <w:t>užtikrinti iš Pirkėjo Sutarties vykdymo metu gautos ir su Sutarties vykdymu susijusios informacijos konfidencialumą ir apsaugą. Sutarties vykdymo laikotarpio pabaigoje pirkėjui paprašius raštu, per 10 (dešimt) dienų grąžinti visus iš Pirkėjo gautus Sutarčiai vykdyti reikalingus dokumentus;</w:t>
      </w:r>
    </w:p>
    <w:p w14:paraId="32E47E88" w14:textId="77777777" w:rsidR="006E26D3" w:rsidRPr="002E13BE" w:rsidRDefault="006E26D3" w:rsidP="00656A43">
      <w:pPr>
        <w:pStyle w:val="Pagrindiniotekstotrauka"/>
        <w:numPr>
          <w:ilvl w:val="1"/>
          <w:numId w:val="26"/>
        </w:numPr>
        <w:tabs>
          <w:tab w:val="left" w:pos="993"/>
        </w:tabs>
        <w:spacing w:after="0"/>
        <w:ind w:left="0" w:firstLine="810"/>
        <w:jc w:val="both"/>
        <w:rPr>
          <w:iCs/>
          <w:szCs w:val="24"/>
          <w:lang w:val="lt-LT"/>
        </w:rPr>
      </w:pPr>
      <w:r w:rsidRPr="002E13BE">
        <w:rPr>
          <w:szCs w:val="24"/>
          <w:lang w:val="lt-LT"/>
        </w:rPr>
        <w:t>tinkamai vykdyti kitus įsipareigojimus, numatytus Sutartyje ir galiojančiuose Lietuvos Respublikos teisės aktuose.</w:t>
      </w:r>
    </w:p>
    <w:p w14:paraId="02D6EDB1" w14:textId="0F147796" w:rsidR="006E26D3" w:rsidRPr="002E13BE" w:rsidRDefault="00006A28" w:rsidP="00656A43">
      <w:pPr>
        <w:pStyle w:val="Pagrindiniotekstotrauka"/>
        <w:numPr>
          <w:ilvl w:val="0"/>
          <w:numId w:val="26"/>
        </w:numPr>
        <w:tabs>
          <w:tab w:val="left" w:pos="993"/>
        </w:tabs>
        <w:spacing w:after="0"/>
        <w:ind w:left="0" w:firstLine="810"/>
        <w:jc w:val="both"/>
        <w:rPr>
          <w:iCs/>
          <w:szCs w:val="24"/>
          <w:lang w:val="lt-LT"/>
        </w:rPr>
      </w:pPr>
      <w:r>
        <w:rPr>
          <w:szCs w:val="24"/>
          <w:lang w:val="lt-LT" w:eastAsia="lt-LT"/>
        </w:rPr>
        <w:t xml:space="preserve"> </w:t>
      </w:r>
      <w:r w:rsidR="006E26D3" w:rsidRPr="002E13BE">
        <w:rPr>
          <w:szCs w:val="24"/>
          <w:lang w:val="lt-LT" w:eastAsia="lt-LT"/>
        </w:rPr>
        <w:t>Tiekėjas turi S</w:t>
      </w:r>
      <w:r w:rsidR="006E26D3" w:rsidRPr="002E13BE">
        <w:rPr>
          <w:bCs/>
          <w:szCs w:val="24"/>
          <w:lang w:val="lt-LT" w:eastAsia="lt-LT"/>
        </w:rPr>
        <w:t>utarties bei Lietuvos Respublikoje galiojančių teisės aktų numatytas teises.</w:t>
      </w:r>
    </w:p>
    <w:p w14:paraId="0A696151" w14:textId="77777777" w:rsidR="006E26D3" w:rsidRPr="002E13BE" w:rsidRDefault="006E26D3" w:rsidP="00656A43">
      <w:pPr>
        <w:pStyle w:val="Pagrindiniotekstotrauka"/>
        <w:numPr>
          <w:ilvl w:val="0"/>
          <w:numId w:val="26"/>
        </w:numPr>
        <w:tabs>
          <w:tab w:val="left" w:pos="993"/>
        </w:tabs>
        <w:spacing w:after="0"/>
        <w:ind w:left="0" w:firstLine="810"/>
        <w:jc w:val="both"/>
        <w:rPr>
          <w:iCs/>
          <w:szCs w:val="24"/>
          <w:lang w:val="lt-LT"/>
        </w:rPr>
      </w:pPr>
      <w:r w:rsidRPr="002E13BE">
        <w:rPr>
          <w:bCs/>
          <w:iCs/>
          <w:szCs w:val="24"/>
          <w:lang w:val="lt-LT"/>
        </w:rPr>
        <w:t>Pirkėjas</w:t>
      </w:r>
      <w:r w:rsidRPr="002E13BE">
        <w:rPr>
          <w:iCs/>
          <w:szCs w:val="24"/>
          <w:lang w:val="lt-LT"/>
        </w:rPr>
        <w:t xml:space="preserve"> įsipareigoja:</w:t>
      </w:r>
    </w:p>
    <w:p w14:paraId="07C714E2" w14:textId="77777777" w:rsidR="006E26D3" w:rsidRPr="002E13BE" w:rsidRDefault="006E26D3" w:rsidP="00656A43">
      <w:pPr>
        <w:pStyle w:val="Pagrindiniotekstotrauka"/>
        <w:numPr>
          <w:ilvl w:val="1"/>
          <w:numId w:val="26"/>
        </w:numPr>
        <w:tabs>
          <w:tab w:val="left" w:pos="993"/>
        </w:tabs>
        <w:spacing w:after="0"/>
        <w:ind w:left="0" w:firstLine="810"/>
        <w:jc w:val="both"/>
        <w:rPr>
          <w:iCs/>
          <w:szCs w:val="24"/>
          <w:lang w:val="lt-LT"/>
        </w:rPr>
      </w:pPr>
      <w:r w:rsidRPr="002E13BE">
        <w:rPr>
          <w:iCs/>
          <w:szCs w:val="24"/>
          <w:lang w:val="lt-LT"/>
        </w:rPr>
        <w:t xml:space="preserve"> Nedelsiant </w:t>
      </w:r>
      <w:r w:rsidRPr="002E13BE">
        <w:rPr>
          <w:szCs w:val="24"/>
          <w:lang w:val="lt-LT"/>
        </w:rPr>
        <w:t>suteikti tiekėjui visą turimą informaciją ir (arba) dokumentus, kurie gali būti reikalingi Sutarčiai tinkamai vykdyti;</w:t>
      </w:r>
    </w:p>
    <w:p w14:paraId="7B78CBE6" w14:textId="1F3C60A7" w:rsidR="006E26D3" w:rsidRPr="002E13BE" w:rsidRDefault="00006A28" w:rsidP="00656A43">
      <w:pPr>
        <w:pStyle w:val="Pagrindiniotekstotrauka"/>
        <w:numPr>
          <w:ilvl w:val="1"/>
          <w:numId w:val="26"/>
        </w:numPr>
        <w:tabs>
          <w:tab w:val="left" w:pos="993"/>
        </w:tabs>
        <w:spacing w:after="0"/>
        <w:ind w:left="0" w:firstLine="810"/>
        <w:jc w:val="both"/>
        <w:rPr>
          <w:iCs/>
          <w:szCs w:val="24"/>
          <w:lang w:val="lt-LT"/>
        </w:rPr>
      </w:pPr>
      <w:r>
        <w:rPr>
          <w:szCs w:val="24"/>
          <w:lang w:val="lt-LT"/>
        </w:rPr>
        <w:t xml:space="preserve"> </w:t>
      </w:r>
      <w:r w:rsidR="006E26D3" w:rsidRPr="002E13BE">
        <w:rPr>
          <w:szCs w:val="24"/>
          <w:lang w:val="lt-LT"/>
        </w:rPr>
        <w:t>priimti šalių sutartu laiku paslaugas, jeigu jos atitinka Sutarties ir kitus kokybės reikalavimus;</w:t>
      </w:r>
    </w:p>
    <w:p w14:paraId="64333523" w14:textId="6A54B21E" w:rsidR="006E26D3" w:rsidRPr="002E13BE" w:rsidRDefault="00006A28" w:rsidP="00656A43">
      <w:pPr>
        <w:pStyle w:val="Pagrindiniotekstotrauka"/>
        <w:numPr>
          <w:ilvl w:val="1"/>
          <w:numId w:val="26"/>
        </w:numPr>
        <w:tabs>
          <w:tab w:val="left" w:pos="993"/>
        </w:tabs>
        <w:spacing w:after="0"/>
        <w:ind w:left="0" w:firstLine="810"/>
        <w:jc w:val="both"/>
        <w:rPr>
          <w:iCs/>
          <w:szCs w:val="24"/>
          <w:lang w:val="lt-LT"/>
        </w:rPr>
      </w:pPr>
      <w:r>
        <w:rPr>
          <w:iCs/>
          <w:szCs w:val="24"/>
          <w:lang w:val="lt-LT"/>
        </w:rPr>
        <w:t xml:space="preserve"> </w:t>
      </w:r>
      <w:r w:rsidR="006E26D3" w:rsidRPr="002E13BE">
        <w:rPr>
          <w:iCs/>
          <w:szCs w:val="24"/>
          <w:lang w:val="lt-LT"/>
        </w:rPr>
        <w:t>sumokėti pagal Sutarties įkainius;</w:t>
      </w:r>
    </w:p>
    <w:p w14:paraId="1B8A58F5" w14:textId="367D5749" w:rsidR="006E26D3" w:rsidRPr="002E13BE" w:rsidRDefault="00006A28" w:rsidP="00656A43">
      <w:pPr>
        <w:pStyle w:val="Pagrindiniotekstotrauka"/>
        <w:numPr>
          <w:ilvl w:val="1"/>
          <w:numId w:val="26"/>
        </w:numPr>
        <w:tabs>
          <w:tab w:val="left" w:pos="993"/>
        </w:tabs>
        <w:spacing w:after="0"/>
        <w:ind w:left="0" w:firstLine="810"/>
        <w:jc w:val="both"/>
        <w:rPr>
          <w:iCs/>
          <w:szCs w:val="24"/>
          <w:lang w:val="lt-LT"/>
        </w:rPr>
      </w:pPr>
      <w:r>
        <w:rPr>
          <w:szCs w:val="24"/>
          <w:lang w:val="lt-LT"/>
        </w:rPr>
        <w:t xml:space="preserve"> </w:t>
      </w:r>
      <w:r w:rsidR="006E26D3" w:rsidRPr="002E13BE">
        <w:rPr>
          <w:szCs w:val="24"/>
          <w:lang w:val="lt-LT"/>
        </w:rPr>
        <w:t>tinkamai vykdyti kitus įsipareigojimus, numatytus Sutartyje</w:t>
      </w:r>
      <w:r w:rsidR="006E26D3" w:rsidRPr="002E13BE">
        <w:rPr>
          <w:iCs/>
          <w:szCs w:val="24"/>
          <w:lang w:val="lt-LT"/>
        </w:rPr>
        <w:t>.</w:t>
      </w:r>
    </w:p>
    <w:p w14:paraId="25836F4B" w14:textId="77777777" w:rsidR="006E26D3" w:rsidRPr="002E13BE" w:rsidRDefault="006E26D3" w:rsidP="00656A43">
      <w:pPr>
        <w:pStyle w:val="Pagrindiniotekstotrauka"/>
        <w:numPr>
          <w:ilvl w:val="0"/>
          <w:numId w:val="26"/>
        </w:numPr>
        <w:tabs>
          <w:tab w:val="left" w:pos="851"/>
        </w:tabs>
        <w:spacing w:after="0"/>
        <w:ind w:left="0" w:firstLine="810"/>
        <w:jc w:val="both"/>
        <w:rPr>
          <w:iCs/>
          <w:szCs w:val="24"/>
          <w:lang w:val="lt-LT"/>
        </w:rPr>
      </w:pPr>
      <w:r w:rsidRPr="002E13BE">
        <w:rPr>
          <w:szCs w:val="24"/>
          <w:lang w:val="lt-LT"/>
        </w:rPr>
        <w:t>Pirkėjas turi Sutarties bei Lietuvos Respublikoje galiojančių teisės aktų numatytas teises.</w:t>
      </w:r>
    </w:p>
    <w:p w14:paraId="6CBF8078" w14:textId="77777777" w:rsidR="00494560" w:rsidRPr="002E13BE" w:rsidRDefault="00494560" w:rsidP="00656A43">
      <w:pPr>
        <w:ind w:firstLine="810"/>
        <w:jc w:val="both"/>
        <w:rPr>
          <w:b/>
          <w:bCs/>
        </w:rPr>
      </w:pPr>
    </w:p>
    <w:p w14:paraId="140221F4" w14:textId="77777777" w:rsidR="00B07EC0" w:rsidRPr="002E13BE" w:rsidRDefault="00B07EC0" w:rsidP="00656A43">
      <w:pPr>
        <w:ind w:firstLine="810"/>
        <w:jc w:val="center"/>
        <w:rPr>
          <w:b/>
          <w:bCs/>
        </w:rPr>
      </w:pPr>
      <w:r w:rsidRPr="002E13BE">
        <w:rPr>
          <w:b/>
          <w:bCs/>
        </w:rPr>
        <w:t>IV SKYRIUS</w:t>
      </w:r>
    </w:p>
    <w:p w14:paraId="30DD5A4B" w14:textId="77777777" w:rsidR="00B07EC0" w:rsidRPr="002E13BE" w:rsidRDefault="00B07EC0" w:rsidP="00656A43">
      <w:pPr>
        <w:ind w:firstLine="810"/>
        <w:jc w:val="center"/>
        <w:rPr>
          <w:b/>
          <w:bCs/>
        </w:rPr>
      </w:pPr>
      <w:r w:rsidRPr="002E13BE">
        <w:rPr>
          <w:b/>
          <w:bCs/>
        </w:rPr>
        <w:t>SUTARTIES KAINA IR ATSISKAITYMO TVARKA</w:t>
      </w:r>
    </w:p>
    <w:p w14:paraId="2F8C222D" w14:textId="77777777" w:rsidR="00656A43" w:rsidRPr="002E13BE" w:rsidRDefault="00656A43" w:rsidP="00656A43">
      <w:pPr>
        <w:ind w:firstLine="810"/>
        <w:jc w:val="center"/>
        <w:rPr>
          <w:b/>
          <w:bCs/>
        </w:rPr>
      </w:pPr>
    </w:p>
    <w:p w14:paraId="21D75646" w14:textId="47186F47" w:rsidR="00494560" w:rsidRPr="002E13BE" w:rsidRDefault="00494560" w:rsidP="00656A43">
      <w:pPr>
        <w:pStyle w:val="Sraopastraipa"/>
        <w:widowControl w:val="0"/>
        <w:numPr>
          <w:ilvl w:val="0"/>
          <w:numId w:val="26"/>
        </w:numPr>
        <w:tabs>
          <w:tab w:val="left" w:pos="709"/>
        </w:tabs>
        <w:autoSpaceDE w:val="0"/>
        <w:autoSpaceDN w:val="0"/>
        <w:adjustRightInd w:val="0"/>
        <w:spacing w:after="0" w:line="240" w:lineRule="auto"/>
        <w:ind w:left="0" w:firstLine="810"/>
        <w:contextualSpacing w:val="0"/>
        <w:jc w:val="both"/>
        <w:rPr>
          <w:rFonts w:ascii="Times New Roman" w:hAnsi="Times New Roman"/>
          <w:sz w:val="24"/>
          <w:szCs w:val="24"/>
        </w:rPr>
      </w:pPr>
      <w:bookmarkStart w:id="1" w:name="_Hlk132963771"/>
      <w:r w:rsidRPr="002E13BE">
        <w:rPr>
          <w:rFonts w:ascii="Times New Roman" w:hAnsi="Times New Roman"/>
          <w:sz w:val="24"/>
          <w:szCs w:val="24"/>
        </w:rPr>
        <w:t xml:space="preserve">Sutartyje nustatyti fiksuoti įkainiai, į kuriuos turi būti įskaityti visi mokesčiai ir visos </w:t>
      </w:r>
      <w:r w:rsidR="00F73EDC">
        <w:rPr>
          <w:rFonts w:ascii="Times New Roman" w:hAnsi="Times New Roman"/>
          <w:sz w:val="24"/>
          <w:szCs w:val="24"/>
        </w:rPr>
        <w:t>T</w:t>
      </w:r>
      <w:r w:rsidRPr="002E13BE">
        <w:rPr>
          <w:rFonts w:ascii="Times New Roman" w:hAnsi="Times New Roman"/>
          <w:sz w:val="24"/>
          <w:szCs w:val="24"/>
        </w:rPr>
        <w:t xml:space="preserve">iekėjo išlaidos, kuriuos Pirkėjas įsipareigoja sumokėti </w:t>
      </w:r>
      <w:r w:rsidR="00F73EDC">
        <w:rPr>
          <w:rFonts w:ascii="Times New Roman" w:hAnsi="Times New Roman"/>
          <w:sz w:val="24"/>
          <w:szCs w:val="24"/>
        </w:rPr>
        <w:t>T</w:t>
      </w:r>
      <w:r w:rsidRPr="002E13BE">
        <w:rPr>
          <w:rFonts w:ascii="Times New Roman" w:hAnsi="Times New Roman"/>
          <w:sz w:val="24"/>
          <w:szCs w:val="24"/>
        </w:rPr>
        <w:t>iekėjui už pagal Sutartį suteiktas paslaugas</w:t>
      </w:r>
      <w:bookmarkEnd w:id="1"/>
      <w:r w:rsidRPr="002E13BE">
        <w:rPr>
          <w:rFonts w:ascii="Times New Roman" w:hAnsi="Times New Roman"/>
          <w:sz w:val="24"/>
          <w:szCs w:val="24"/>
        </w:rPr>
        <w:t>.</w:t>
      </w:r>
    </w:p>
    <w:p w14:paraId="5D158F20" w14:textId="77777777" w:rsidR="00494560" w:rsidRPr="002E13BE" w:rsidRDefault="00494560" w:rsidP="00656A43">
      <w:pPr>
        <w:pStyle w:val="Sraopastraipa"/>
        <w:widowControl w:val="0"/>
        <w:numPr>
          <w:ilvl w:val="0"/>
          <w:numId w:val="26"/>
        </w:numPr>
        <w:tabs>
          <w:tab w:val="left" w:pos="709"/>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Sutarties įkainiai yra nurodyti Sutarties priede Nr. 2 esančiose lentelėje.</w:t>
      </w:r>
    </w:p>
    <w:p w14:paraId="1F209458" w14:textId="36853231" w:rsidR="00494560" w:rsidRPr="002E13BE" w:rsidRDefault="00494560" w:rsidP="00656A43">
      <w:pPr>
        <w:pStyle w:val="Sraopastraipa"/>
        <w:widowControl w:val="0"/>
        <w:numPr>
          <w:ilvl w:val="0"/>
          <w:numId w:val="26"/>
        </w:numPr>
        <w:tabs>
          <w:tab w:val="left" w:pos="709"/>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Pradinė sutarties vertė yra – </w:t>
      </w:r>
      <w:r w:rsidR="00624D5A">
        <w:rPr>
          <w:rFonts w:ascii="Times New Roman" w:hAnsi="Times New Roman"/>
          <w:sz w:val="24"/>
          <w:szCs w:val="24"/>
        </w:rPr>
        <w:t xml:space="preserve">            </w:t>
      </w:r>
      <w:r w:rsidR="003A7EF9">
        <w:rPr>
          <w:rFonts w:ascii="Times New Roman" w:hAnsi="Times New Roman"/>
          <w:sz w:val="24"/>
          <w:szCs w:val="24"/>
        </w:rPr>
        <w:t xml:space="preserve"> EUR </w:t>
      </w:r>
      <w:r w:rsidRPr="002E13BE">
        <w:rPr>
          <w:rFonts w:ascii="Times New Roman" w:hAnsi="Times New Roman"/>
          <w:sz w:val="24"/>
          <w:szCs w:val="24"/>
        </w:rPr>
        <w:t>(</w:t>
      </w:r>
      <w:r w:rsidR="00624D5A">
        <w:rPr>
          <w:rFonts w:ascii="Times New Roman" w:hAnsi="Times New Roman"/>
          <w:sz w:val="24"/>
          <w:szCs w:val="24"/>
        </w:rPr>
        <w:t xml:space="preserve">                                     </w:t>
      </w:r>
      <w:r w:rsidRPr="002E13BE">
        <w:rPr>
          <w:rFonts w:ascii="Times New Roman" w:hAnsi="Times New Roman"/>
          <w:sz w:val="24"/>
          <w:szCs w:val="24"/>
        </w:rPr>
        <w:t>) su PVM.</w:t>
      </w:r>
    </w:p>
    <w:p w14:paraId="3FE7C604" w14:textId="77777777" w:rsidR="00494560" w:rsidRPr="002E13BE" w:rsidRDefault="00494560" w:rsidP="00656A43">
      <w:pPr>
        <w:pStyle w:val="Sraopastraipa"/>
        <w:widowControl w:val="0"/>
        <w:numPr>
          <w:ilvl w:val="0"/>
          <w:numId w:val="26"/>
        </w:numPr>
        <w:tabs>
          <w:tab w:val="left" w:pos="709"/>
        </w:tabs>
        <w:autoSpaceDE w:val="0"/>
        <w:autoSpaceDN w:val="0"/>
        <w:adjustRightInd w:val="0"/>
        <w:spacing w:after="0" w:line="240" w:lineRule="auto"/>
        <w:ind w:left="0" w:firstLine="810"/>
        <w:contextualSpacing w:val="0"/>
        <w:jc w:val="both"/>
        <w:rPr>
          <w:rFonts w:ascii="Times New Roman" w:hAnsi="Times New Roman"/>
          <w:bCs/>
          <w:sz w:val="24"/>
          <w:szCs w:val="24"/>
        </w:rPr>
      </w:pPr>
      <w:r w:rsidRPr="002E13BE">
        <w:rPr>
          <w:rFonts w:ascii="Times New Roman" w:hAnsi="Times New Roman"/>
          <w:sz w:val="24"/>
          <w:szCs w:val="24"/>
        </w:rPr>
        <w:t xml:space="preserve">Pirkėjas už paslaugas atsiskaito pavedimu į tiekėjo nurodytą sąskaitą pagal tiekėjo pateiktą sąskaitą faktūrą ne vėliau kaip per 30 (trisdešimt) kalendorinių dienų nuo sąskaitos faktūros gavimo. </w:t>
      </w:r>
    </w:p>
    <w:p w14:paraId="39A45D52" w14:textId="191A695A" w:rsidR="00494560" w:rsidRPr="002E13BE" w:rsidRDefault="00D859A9" w:rsidP="00656A43">
      <w:pPr>
        <w:pStyle w:val="Sraopastraipa"/>
        <w:widowControl w:val="0"/>
        <w:numPr>
          <w:ilvl w:val="0"/>
          <w:numId w:val="26"/>
        </w:numPr>
        <w:tabs>
          <w:tab w:val="left" w:pos="709"/>
        </w:tabs>
        <w:autoSpaceDE w:val="0"/>
        <w:autoSpaceDN w:val="0"/>
        <w:adjustRightInd w:val="0"/>
        <w:spacing w:after="0" w:line="240" w:lineRule="auto"/>
        <w:ind w:left="0" w:firstLine="810"/>
        <w:contextualSpacing w:val="0"/>
        <w:jc w:val="both"/>
        <w:rPr>
          <w:rFonts w:ascii="Times New Roman" w:hAnsi="Times New Roman"/>
          <w:bCs/>
          <w:sz w:val="24"/>
          <w:szCs w:val="24"/>
        </w:rPr>
      </w:pPr>
      <w:r>
        <w:rPr>
          <w:rFonts w:ascii="Times New Roman" w:hAnsi="Times New Roman"/>
          <w:sz w:val="24"/>
          <w:szCs w:val="24"/>
        </w:rPr>
        <w:t>S</w:t>
      </w:r>
      <w:r w:rsidR="00494560" w:rsidRPr="002E13BE">
        <w:rPr>
          <w:rFonts w:ascii="Times New Roman" w:hAnsi="Times New Roman"/>
          <w:sz w:val="24"/>
          <w:szCs w:val="24"/>
        </w:rPr>
        <w:t>ąskaitos faktūros turi būti teikiamos naudojantis informacinės sistemos „E. sąskaita“ priemonėmis. Pirkėjas turi teisę neapmokėti sąskaitų, jeigu tiekėjas jas pateikia ne informacinės sistemos „E. sąskaita“ priemonėmis, kaip nustatyta Viešųjų pirkimų įstatymo 22 straipsnio 3 dalyje.</w:t>
      </w:r>
    </w:p>
    <w:p w14:paraId="719CF2C5" w14:textId="77777777" w:rsidR="00494560" w:rsidRPr="002E13BE" w:rsidRDefault="00494560" w:rsidP="00656A43">
      <w:pPr>
        <w:pStyle w:val="Sraopastraipa"/>
        <w:widowControl w:val="0"/>
        <w:numPr>
          <w:ilvl w:val="0"/>
          <w:numId w:val="26"/>
        </w:numPr>
        <w:tabs>
          <w:tab w:val="left" w:pos="709"/>
          <w:tab w:val="left" w:pos="851"/>
        </w:tabs>
        <w:autoSpaceDE w:val="0"/>
        <w:autoSpaceDN w:val="0"/>
        <w:adjustRightInd w:val="0"/>
        <w:spacing w:after="0" w:line="240" w:lineRule="auto"/>
        <w:ind w:left="0" w:firstLine="810"/>
        <w:contextualSpacing w:val="0"/>
        <w:jc w:val="both"/>
        <w:rPr>
          <w:rFonts w:ascii="Times New Roman" w:hAnsi="Times New Roman"/>
          <w:bCs/>
          <w:sz w:val="24"/>
          <w:szCs w:val="24"/>
        </w:rPr>
      </w:pPr>
      <w:r w:rsidRPr="002E13BE">
        <w:rPr>
          <w:rFonts w:ascii="Times New Roman" w:hAnsi="Times New Roman"/>
          <w:bCs/>
          <w:sz w:val="24"/>
          <w:szCs w:val="24"/>
        </w:rPr>
        <w:t>Sutarties įkainiai</w:t>
      </w:r>
      <w:r w:rsidRPr="002E13BE">
        <w:rPr>
          <w:rFonts w:ascii="Times New Roman" w:hAnsi="Times New Roman"/>
          <w:sz w:val="24"/>
          <w:szCs w:val="24"/>
        </w:rPr>
        <w:t xml:space="preserve"> </w:t>
      </w:r>
      <w:r w:rsidRPr="002E13BE">
        <w:rPr>
          <w:rFonts w:ascii="Times New Roman" w:hAnsi="Times New Roman"/>
          <w:bCs/>
          <w:sz w:val="24"/>
          <w:szCs w:val="24"/>
        </w:rPr>
        <w:t xml:space="preserve">dėl kainų lygio pasikeitimo </w:t>
      </w:r>
      <w:r w:rsidRPr="002E13BE">
        <w:rPr>
          <w:rFonts w:ascii="Times New Roman" w:hAnsi="Times New Roman"/>
          <w:sz w:val="24"/>
          <w:szCs w:val="24"/>
        </w:rPr>
        <w:t>ir kitų mokesčių pasikeitimo neperskaičiuojami</w:t>
      </w:r>
      <w:r w:rsidRPr="002E13BE">
        <w:rPr>
          <w:rFonts w:ascii="Times New Roman" w:hAnsi="Times New Roman"/>
          <w:bCs/>
          <w:sz w:val="24"/>
          <w:szCs w:val="24"/>
        </w:rPr>
        <w:t xml:space="preserve">. </w:t>
      </w:r>
    </w:p>
    <w:p w14:paraId="2D1A638F" w14:textId="77777777" w:rsidR="00494560" w:rsidRPr="002E13BE" w:rsidRDefault="00494560" w:rsidP="00656A43">
      <w:pPr>
        <w:pStyle w:val="Sraopastraipa"/>
        <w:widowControl w:val="0"/>
        <w:numPr>
          <w:ilvl w:val="0"/>
          <w:numId w:val="26"/>
        </w:numPr>
        <w:tabs>
          <w:tab w:val="left" w:pos="709"/>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Sutarties įkainiai perskaičiuojami tuo atveju, kai teisės aktais pakeičiamas taikomas PVM sutartyje nurodytoms paslaugoms. Jie perskaičiuojami tokiu pat santykiu, kokiu pasikeičia PVM ir tik ta įkainio dalis, kuriai turėjo įtakos pasikeitęs PVM. Perskaičiavimas įforminamas protokolu, kuris tampa neatsiejama sutarties dalimi</w:t>
      </w:r>
      <w:r w:rsidRPr="002E13BE">
        <w:rPr>
          <w:rFonts w:ascii="Times New Roman" w:hAnsi="Times New Roman"/>
          <w:bCs/>
          <w:sz w:val="24"/>
          <w:szCs w:val="24"/>
        </w:rPr>
        <w:t>.</w:t>
      </w:r>
    </w:p>
    <w:p w14:paraId="3EA5326D" w14:textId="77777777" w:rsidR="00B07EC0" w:rsidRPr="002E13BE" w:rsidRDefault="00B07EC0" w:rsidP="00656A43">
      <w:pPr>
        <w:ind w:firstLine="810"/>
        <w:jc w:val="center"/>
        <w:rPr>
          <w:b/>
          <w:bCs/>
        </w:rPr>
      </w:pPr>
    </w:p>
    <w:p w14:paraId="628C44C1" w14:textId="77777777" w:rsidR="00B07EC0" w:rsidRPr="002E13BE" w:rsidRDefault="00B07EC0" w:rsidP="00656A43">
      <w:pPr>
        <w:ind w:firstLine="810"/>
        <w:jc w:val="center"/>
        <w:rPr>
          <w:b/>
          <w:bCs/>
        </w:rPr>
      </w:pPr>
      <w:r w:rsidRPr="002E13BE">
        <w:rPr>
          <w:b/>
          <w:bCs/>
        </w:rPr>
        <w:t>V SKYRIUS</w:t>
      </w:r>
    </w:p>
    <w:p w14:paraId="3A36930E" w14:textId="77777777" w:rsidR="00B07EC0" w:rsidRPr="002E13BE" w:rsidRDefault="00B07EC0" w:rsidP="00656A43">
      <w:pPr>
        <w:ind w:firstLine="810"/>
        <w:jc w:val="center"/>
        <w:rPr>
          <w:b/>
          <w:bCs/>
        </w:rPr>
      </w:pPr>
      <w:r w:rsidRPr="002E13BE">
        <w:rPr>
          <w:b/>
          <w:bCs/>
        </w:rPr>
        <w:t>ŠALIŲ ATSAKOMYBĖ</w:t>
      </w:r>
    </w:p>
    <w:p w14:paraId="5AB44BFD" w14:textId="77777777" w:rsidR="00B07EC0" w:rsidRPr="002E13BE" w:rsidRDefault="00B07EC0" w:rsidP="00656A43">
      <w:pPr>
        <w:ind w:firstLine="810"/>
        <w:jc w:val="both"/>
        <w:rPr>
          <w:b/>
          <w:bCs/>
        </w:rPr>
      </w:pPr>
    </w:p>
    <w:p w14:paraId="6331FA7A" w14:textId="77777777" w:rsidR="00AB14FA" w:rsidRPr="002E13BE" w:rsidRDefault="00B07EC0" w:rsidP="00656A43">
      <w:pPr>
        <w:pStyle w:val="Sraopastraipa"/>
        <w:widowControl w:val="0"/>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Už sutartinių įsipareigojimų nevykdymą Šalys atsako Lietuvos Respublikos įstatymų ir kitų teisės aktų nustatyta tvarka.</w:t>
      </w:r>
    </w:p>
    <w:p w14:paraId="04140FF3" w14:textId="581309AA" w:rsidR="006E26D3" w:rsidRPr="002E13BE" w:rsidRDefault="006E26D3" w:rsidP="00006A28">
      <w:pPr>
        <w:pStyle w:val="Betarp"/>
        <w:numPr>
          <w:ilvl w:val="0"/>
          <w:numId w:val="26"/>
        </w:numPr>
        <w:tabs>
          <w:tab w:val="left" w:pos="851"/>
          <w:tab w:val="left" w:pos="1350"/>
          <w:tab w:val="left" w:pos="1843"/>
        </w:tabs>
        <w:ind w:left="0" w:firstLine="810"/>
        <w:jc w:val="both"/>
        <w:rPr>
          <w:rFonts w:ascii="Times New Roman" w:hAnsi="Times New Roman"/>
          <w:sz w:val="24"/>
          <w:szCs w:val="24"/>
        </w:rPr>
      </w:pPr>
      <w:r w:rsidRPr="002E13BE">
        <w:rPr>
          <w:rFonts w:ascii="Times New Roman" w:hAnsi="Times New Roman"/>
          <w:sz w:val="24"/>
          <w:szCs w:val="24"/>
        </w:rPr>
        <w:t xml:space="preserve">Jei </w:t>
      </w:r>
      <w:r w:rsidR="003D7296">
        <w:rPr>
          <w:rFonts w:ascii="Times New Roman" w:hAnsi="Times New Roman"/>
          <w:sz w:val="24"/>
          <w:szCs w:val="24"/>
        </w:rPr>
        <w:t>T</w:t>
      </w:r>
      <w:r w:rsidRPr="002E13BE">
        <w:rPr>
          <w:rFonts w:ascii="Times New Roman" w:hAnsi="Times New Roman"/>
          <w:sz w:val="24"/>
          <w:szCs w:val="24"/>
        </w:rPr>
        <w:t>iekėjas dėl savo kaltės vėluoja pateikti Pirkėjui prekes, Pirkėjas turi teisę be oficialaus įspėjimo ir neprarasdamas teisės į kitas savo teisių pagal pirkimo sutartį gynimo priemones, pradėti skaičiuoti 0,02 % dydžio delspinigius, skaičiuojamus nuo laiku negautų prekių kainos (su PVM) už kiekvieną uždelstą dieną.</w:t>
      </w:r>
    </w:p>
    <w:p w14:paraId="10B496C1" w14:textId="03467D44" w:rsidR="006E26D3" w:rsidRPr="002E13BE" w:rsidRDefault="006E26D3" w:rsidP="00006A28">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Jei Pirkėjas be pateisinamų priežasčių nesumoka </w:t>
      </w:r>
      <w:r w:rsidR="003D7296">
        <w:rPr>
          <w:rFonts w:ascii="Times New Roman" w:hAnsi="Times New Roman"/>
          <w:sz w:val="24"/>
          <w:szCs w:val="24"/>
        </w:rPr>
        <w:t>T</w:t>
      </w:r>
      <w:r w:rsidRPr="002E13BE">
        <w:rPr>
          <w:rFonts w:ascii="Times New Roman" w:hAnsi="Times New Roman"/>
          <w:sz w:val="24"/>
          <w:szCs w:val="24"/>
        </w:rPr>
        <w:t xml:space="preserve">iekėjui už pateiktas prekes per 30 kalendorinių dienų nuo sąskaitos faktūros gavimo dienos, </w:t>
      </w:r>
      <w:r w:rsidR="003D7296">
        <w:rPr>
          <w:rFonts w:ascii="Times New Roman" w:hAnsi="Times New Roman"/>
          <w:sz w:val="24"/>
          <w:szCs w:val="24"/>
        </w:rPr>
        <w:t>T</w:t>
      </w:r>
      <w:r w:rsidRPr="002E13BE">
        <w:rPr>
          <w:rFonts w:ascii="Times New Roman" w:hAnsi="Times New Roman"/>
          <w:sz w:val="24"/>
          <w:szCs w:val="24"/>
        </w:rPr>
        <w:t>iekėjas turi teisę be oficialaus įspėjimo ir neprarasdamas teisės į kitas savo teisių pagal pirkimo sutartį gynimo priemones, pradėti skaičiuoti 0,02 % dydžio delspinigius, skaičiuojamus nuo vėluojamos sumokėti sumos už kiekvieną uždelstą dieną.</w:t>
      </w:r>
      <w:r w:rsidRPr="002E13BE">
        <w:rPr>
          <w:rFonts w:ascii="Times New Roman" w:eastAsia="Calibri" w:hAnsi="Times New Roman"/>
          <w:sz w:val="24"/>
          <w:szCs w:val="24"/>
        </w:rPr>
        <w:t xml:space="preserve">  </w:t>
      </w:r>
    </w:p>
    <w:p w14:paraId="7A26A4D0" w14:textId="77777777" w:rsidR="00B07EC0" w:rsidRPr="002E13BE" w:rsidRDefault="00B07EC0" w:rsidP="00656A43">
      <w:pPr>
        <w:ind w:firstLine="810"/>
        <w:jc w:val="both"/>
      </w:pPr>
    </w:p>
    <w:p w14:paraId="378DC3A9" w14:textId="77777777" w:rsidR="00B07EC0" w:rsidRPr="002E13BE" w:rsidRDefault="00B07EC0" w:rsidP="00656A43">
      <w:pPr>
        <w:ind w:firstLine="810"/>
        <w:jc w:val="center"/>
        <w:rPr>
          <w:b/>
        </w:rPr>
      </w:pPr>
      <w:r w:rsidRPr="002E13BE">
        <w:rPr>
          <w:b/>
        </w:rPr>
        <w:lastRenderedPageBreak/>
        <w:t>VI SKYRIUS</w:t>
      </w:r>
    </w:p>
    <w:p w14:paraId="54980D39" w14:textId="77777777" w:rsidR="00B07EC0" w:rsidRPr="002E13BE" w:rsidRDefault="00B07EC0" w:rsidP="00656A43">
      <w:pPr>
        <w:ind w:firstLine="810"/>
        <w:jc w:val="center"/>
        <w:rPr>
          <w:b/>
        </w:rPr>
      </w:pPr>
      <w:r w:rsidRPr="002E13BE">
        <w:rPr>
          <w:b/>
        </w:rPr>
        <w:t>NENUGALIMOS JĖGOS APLINKYBĖS</w:t>
      </w:r>
    </w:p>
    <w:p w14:paraId="684033F3" w14:textId="77777777" w:rsidR="00B07EC0" w:rsidRPr="002E13BE" w:rsidRDefault="00B07EC0" w:rsidP="00656A43">
      <w:pPr>
        <w:ind w:firstLine="810"/>
        <w:jc w:val="center"/>
        <w:rPr>
          <w:b/>
        </w:rPr>
      </w:pPr>
      <w:r w:rsidRPr="002E13BE">
        <w:rPr>
          <w:b/>
        </w:rPr>
        <w:t>(</w:t>
      </w:r>
      <w:r w:rsidRPr="002E13BE">
        <w:rPr>
          <w:b/>
          <w:i/>
        </w:rPr>
        <w:t>FORCE MAJEURE</w:t>
      </w:r>
      <w:r w:rsidRPr="002E13BE">
        <w:rPr>
          <w:b/>
        </w:rPr>
        <w:t>)</w:t>
      </w:r>
    </w:p>
    <w:p w14:paraId="0215CEDE" w14:textId="77777777" w:rsidR="00B07EC0" w:rsidRPr="002E13BE" w:rsidRDefault="00B07EC0" w:rsidP="00656A43">
      <w:pPr>
        <w:ind w:firstLine="810"/>
        <w:jc w:val="center"/>
        <w:rPr>
          <w:b/>
        </w:rPr>
      </w:pPr>
    </w:p>
    <w:p w14:paraId="7D7F0275" w14:textId="568C1F7B"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Šalis gali būti visiškai ar iš dalies atleidžiama nuo atsakomybės dėl ypatingų ir neišvengiamų aplinkybių – nenugalimos jėgos (</w:t>
      </w:r>
      <w:r w:rsidRPr="002E13BE">
        <w:rPr>
          <w:rFonts w:ascii="Times New Roman" w:hAnsi="Times New Roman"/>
          <w:i/>
          <w:sz w:val="24"/>
          <w:szCs w:val="24"/>
        </w:rPr>
        <w:t>force majeure</w:t>
      </w:r>
      <w:r w:rsidRPr="002E13BE">
        <w:rPr>
          <w:rFonts w:ascii="Times New Roman" w:hAnsi="Times New Roman"/>
          <w:sz w:val="24"/>
          <w:szCs w:val="24"/>
        </w:rPr>
        <w:t>), nustatytos ir jas patyrusios Šalies įrodytos pagal Lietuvos Respublikos civilinį kodeksą, jeigu Šalis nedelsiant pranešė kitai Šaliai apie kliūtį bei jos poveikį įsipareigojimų vykdymui.</w:t>
      </w:r>
    </w:p>
    <w:p w14:paraId="65439747" w14:textId="77777777"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Nenugalima jėga (</w:t>
      </w:r>
      <w:r w:rsidRPr="002E13BE">
        <w:rPr>
          <w:rFonts w:ascii="Times New Roman" w:hAnsi="Times New Roman"/>
          <w:i/>
          <w:sz w:val="24"/>
          <w:szCs w:val="24"/>
        </w:rPr>
        <w:t>force majeure</w:t>
      </w:r>
      <w:r w:rsidRPr="002E13BE">
        <w:rPr>
          <w:rFonts w:ascii="Times New Roman" w:hAnsi="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E13BE">
        <w:rPr>
          <w:rFonts w:ascii="Times New Roman" w:hAnsi="Times New Roman"/>
          <w:i/>
          <w:sz w:val="24"/>
          <w:szCs w:val="24"/>
        </w:rPr>
        <w:t>force majeure</w:t>
      </w:r>
      <w:r w:rsidRPr="002E13BE">
        <w:rPr>
          <w:rFonts w:ascii="Times New Roman" w:hAnsi="Times New Roman"/>
          <w:sz w:val="24"/>
          <w:szCs w:val="24"/>
        </w:rPr>
        <w:t>) taip pat nelaikoma tai, kad rinkoje nėra reikalingų prievolei vykdyti prekių, Šalis neturi reikiamų finansinių išteklių arba Šalies kontrahentai pažeidžia savo prievoles.</w:t>
      </w:r>
      <w:r w:rsidR="00B07EC0" w:rsidRPr="002E13BE">
        <w:rPr>
          <w:rFonts w:ascii="Times New Roman" w:hAnsi="Times New Roman"/>
          <w:sz w:val="24"/>
          <w:szCs w:val="24"/>
          <w:lang w:eastAsia="en-US"/>
        </w:rPr>
        <w:t xml:space="preserve"> </w:t>
      </w:r>
    </w:p>
    <w:p w14:paraId="2A74BCF0" w14:textId="2D6A6223" w:rsidR="00B07EC0" w:rsidRPr="002E13BE" w:rsidRDefault="00B07EC0"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lang w:eastAsia="en-US"/>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Pagrindas atleisti nuo atsakomybės atsiranda nuo kliūties atsiradimo momento arba jeigu apie ją nėra laiku pranešta – nuo pranešimo momento. Jei nenugalimos jėgos aplinkybės trunka ilgiau, nei 2 (du) mėnesius, bet kuri iš Šalių turi teisę pranešti kitai Šaliai apie Sutarties nutraukimą.</w:t>
      </w:r>
    </w:p>
    <w:p w14:paraId="5B811588" w14:textId="77777777" w:rsidR="00B07EC0" w:rsidRPr="002E13BE" w:rsidRDefault="00B07EC0" w:rsidP="00656A43">
      <w:pPr>
        <w:tabs>
          <w:tab w:val="num" w:pos="0"/>
        </w:tabs>
        <w:ind w:firstLine="810"/>
        <w:jc w:val="both"/>
      </w:pPr>
    </w:p>
    <w:p w14:paraId="0223F427" w14:textId="77777777" w:rsidR="00B07EC0" w:rsidRPr="002E13BE" w:rsidRDefault="00B07EC0" w:rsidP="00656A43">
      <w:pPr>
        <w:ind w:firstLine="810"/>
        <w:jc w:val="center"/>
        <w:rPr>
          <w:b/>
        </w:rPr>
      </w:pPr>
      <w:r w:rsidRPr="002E13BE">
        <w:rPr>
          <w:b/>
        </w:rPr>
        <w:t>VII SKYRIUS</w:t>
      </w:r>
    </w:p>
    <w:p w14:paraId="385A254E" w14:textId="77777777" w:rsidR="00B07EC0" w:rsidRPr="002E13BE" w:rsidRDefault="00B07EC0" w:rsidP="00656A43">
      <w:pPr>
        <w:ind w:firstLine="810"/>
        <w:jc w:val="center"/>
        <w:rPr>
          <w:b/>
        </w:rPr>
      </w:pPr>
      <w:r w:rsidRPr="002E13BE">
        <w:rPr>
          <w:b/>
        </w:rPr>
        <w:t>SUTARTIES ĮVYKDYMO UŽTIKRINIMAS</w:t>
      </w:r>
    </w:p>
    <w:p w14:paraId="7555F076" w14:textId="77777777" w:rsidR="00B07EC0" w:rsidRPr="002E13BE" w:rsidRDefault="00B07EC0" w:rsidP="00656A43">
      <w:pPr>
        <w:ind w:firstLine="810"/>
        <w:jc w:val="both"/>
      </w:pPr>
    </w:p>
    <w:p w14:paraId="04A2042B" w14:textId="2909190D"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Sutarties neįvykdymo arba netinkamo vykdymo atveju tiekėjas Pirkėjui </w:t>
      </w:r>
      <w:r w:rsidRPr="002E13BE">
        <w:rPr>
          <w:rFonts w:ascii="Times New Roman" w:hAnsi="Times New Roman"/>
          <w:sz w:val="24"/>
          <w:szCs w:val="24"/>
          <w:lang w:eastAsia="en-US"/>
        </w:rPr>
        <w:t xml:space="preserve">privalo sumokėti </w:t>
      </w:r>
      <w:r w:rsidR="00C25C46">
        <w:rPr>
          <w:rFonts w:ascii="Times New Roman" w:hAnsi="Times New Roman"/>
          <w:sz w:val="24"/>
          <w:szCs w:val="24"/>
          <w:lang w:eastAsia="en-US"/>
        </w:rPr>
        <w:t xml:space="preserve"> </w:t>
      </w:r>
      <w:r w:rsidR="00BE4217" w:rsidRPr="00C25C46">
        <w:rPr>
          <w:caps/>
        </w:rPr>
        <w:t>xxxx</w:t>
      </w:r>
      <w:r w:rsidR="00C25C46">
        <w:rPr>
          <w:rFonts w:ascii="Times New Roman" w:hAnsi="Times New Roman"/>
          <w:sz w:val="24"/>
          <w:szCs w:val="24"/>
          <w:lang w:eastAsia="en-US"/>
        </w:rPr>
        <w:t xml:space="preserve">                          </w:t>
      </w:r>
      <w:r w:rsidRPr="002E13BE">
        <w:rPr>
          <w:rFonts w:ascii="Times New Roman" w:hAnsi="Times New Roman"/>
          <w:sz w:val="24"/>
          <w:szCs w:val="24"/>
          <w:lang w:eastAsia="en-US"/>
        </w:rPr>
        <w:t xml:space="preserve"> EUR dydžio baudą.</w:t>
      </w:r>
    </w:p>
    <w:p w14:paraId="56033ABB" w14:textId="77777777" w:rsidR="00B07EC0" w:rsidRPr="002E13BE" w:rsidRDefault="00B07EC0" w:rsidP="00656A43">
      <w:pPr>
        <w:ind w:firstLine="810"/>
        <w:jc w:val="both"/>
      </w:pPr>
    </w:p>
    <w:p w14:paraId="54F10D92" w14:textId="77777777" w:rsidR="00B07EC0" w:rsidRPr="002E13BE" w:rsidRDefault="00B07EC0" w:rsidP="00656A43">
      <w:pPr>
        <w:ind w:right="-91" w:firstLine="810"/>
        <w:jc w:val="center"/>
        <w:rPr>
          <w:b/>
          <w:bCs/>
        </w:rPr>
      </w:pPr>
      <w:r w:rsidRPr="002E13BE">
        <w:rPr>
          <w:b/>
          <w:bCs/>
        </w:rPr>
        <w:t>VIII SKYRIUS</w:t>
      </w:r>
    </w:p>
    <w:p w14:paraId="3EA27A9F" w14:textId="77777777" w:rsidR="00B07EC0" w:rsidRDefault="00B07EC0" w:rsidP="00656A43">
      <w:pPr>
        <w:ind w:right="-91" w:firstLine="810"/>
        <w:jc w:val="center"/>
        <w:rPr>
          <w:b/>
          <w:bCs/>
        </w:rPr>
      </w:pPr>
      <w:r w:rsidRPr="002E13BE">
        <w:rPr>
          <w:b/>
          <w:bCs/>
        </w:rPr>
        <w:t>SUTARTIES GALIOJIMAS, KEITIMAS, NUTRAUKIMAS</w:t>
      </w:r>
    </w:p>
    <w:p w14:paraId="3FB108CF" w14:textId="77777777" w:rsidR="00A73F21" w:rsidRPr="002E13BE" w:rsidRDefault="00A73F21" w:rsidP="00656A43">
      <w:pPr>
        <w:ind w:right="-91" w:firstLine="810"/>
        <w:jc w:val="center"/>
        <w:rPr>
          <w:b/>
          <w:bCs/>
        </w:rPr>
      </w:pPr>
    </w:p>
    <w:p w14:paraId="6010DA38" w14:textId="72BDC467"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lang w:eastAsia="en-US"/>
        </w:rPr>
        <w:t xml:space="preserve">Pirkimo sutartis įsigalioja nuo jos pasirašymo dienos ir galioja </w:t>
      </w:r>
      <w:r w:rsidR="0012404D" w:rsidRPr="00C25C46">
        <w:rPr>
          <w:caps/>
        </w:rPr>
        <w:t>xxxx</w:t>
      </w:r>
      <w:r w:rsidRPr="002E13BE">
        <w:rPr>
          <w:rFonts w:ascii="Times New Roman" w:hAnsi="Times New Roman"/>
          <w:sz w:val="24"/>
          <w:szCs w:val="24"/>
          <w:lang w:eastAsia="en-US"/>
        </w:rPr>
        <w:t xml:space="preserve"> mėnesių arba kol bus išnaudota pradinė sutarties vertė, priklausomai nuo to, kuri sąlyga įvyks anksčiau, tačiau bet kokiu atveju iki visiško abipusių įsipareigojimų įvykdymo.</w:t>
      </w:r>
    </w:p>
    <w:p w14:paraId="01907A4D" w14:textId="77777777"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Sutartis </w:t>
      </w:r>
      <w:r w:rsidRPr="002E13BE">
        <w:rPr>
          <w:rFonts w:ascii="Times New Roman" w:hAnsi="Times New Roman"/>
          <w:bCs/>
          <w:sz w:val="24"/>
          <w:szCs w:val="24"/>
        </w:rPr>
        <w:t>jos galiojimo laikotarpiu gali būti keičiama neatliekant naujos pirkimo procedūros vadovaujantis Viešųjų pirkimų įstatymo 89 straipsniu</w:t>
      </w:r>
      <w:r w:rsidRPr="002E13BE">
        <w:rPr>
          <w:rFonts w:ascii="Times New Roman" w:hAnsi="Times New Roman"/>
          <w:sz w:val="24"/>
          <w:szCs w:val="24"/>
        </w:rPr>
        <w:t>.</w:t>
      </w:r>
    </w:p>
    <w:p w14:paraId="1EB09B4A" w14:textId="561F4F6D"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Pirkimo sutartis gali būti nutraukta raštišku </w:t>
      </w:r>
      <w:r w:rsidR="00B76D59">
        <w:rPr>
          <w:rFonts w:ascii="Times New Roman" w:hAnsi="Times New Roman"/>
          <w:sz w:val="24"/>
          <w:szCs w:val="24"/>
        </w:rPr>
        <w:t xml:space="preserve">abiejų </w:t>
      </w:r>
      <w:r w:rsidRPr="002E13BE">
        <w:rPr>
          <w:rFonts w:ascii="Times New Roman" w:hAnsi="Times New Roman"/>
          <w:sz w:val="24"/>
          <w:szCs w:val="24"/>
        </w:rPr>
        <w:t>šaliu susitarimu.</w:t>
      </w:r>
    </w:p>
    <w:p w14:paraId="756974A2" w14:textId="77777777" w:rsidR="00B07EC0" w:rsidRPr="002E13BE" w:rsidRDefault="00B07EC0" w:rsidP="00656A43">
      <w:pPr>
        <w:pStyle w:val="Antrats"/>
        <w:ind w:firstLine="810"/>
        <w:jc w:val="center"/>
        <w:rPr>
          <w:b/>
          <w:bCs/>
        </w:rPr>
      </w:pPr>
    </w:p>
    <w:p w14:paraId="69AC5B51" w14:textId="77777777" w:rsidR="00B07EC0" w:rsidRPr="002E13BE" w:rsidRDefault="00B07EC0" w:rsidP="00656A43">
      <w:pPr>
        <w:pStyle w:val="Antrats"/>
        <w:ind w:firstLine="810"/>
        <w:jc w:val="center"/>
        <w:rPr>
          <w:b/>
          <w:bCs/>
        </w:rPr>
      </w:pPr>
      <w:r w:rsidRPr="002E13BE">
        <w:rPr>
          <w:b/>
          <w:bCs/>
        </w:rPr>
        <w:t>IX SKYRIUS</w:t>
      </w:r>
    </w:p>
    <w:p w14:paraId="143824FE" w14:textId="77777777" w:rsidR="00B07EC0" w:rsidRPr="002E13BE" w:rsidRDefault="00B07EC0" w:rsidP="00656A43">
      <w:pPr>
        <w:pStyle w:val="Antrats"/>
        <w:ind w:firstLine="810"/>
        <w:jc w:val="center"/>
        <w:rPr>
          <w:b/>
          <w:bCs/>
        </w:rPr>
      </w:pPr>
      <w:r w:rsidRPr="002E13BE">
        <w:rPr>
          <w:b/>
          <w:bCs/>
        </w:rPr>
        <w:t>GINČŲ SPRENDIMAS</w:t>
      </w:r>
    </w:p>
    <w:p w14:paraId="48EFF3B2" w14:textId="77777777" w:rsidR="00B07EC0" w:rsidRPr="002E13BE" w:rsidRDefault="00B07EC0" w:rsidP="00656A43">
      <w:pPr>
        <w:pStyle w:val="Antrats"/>
        <w:ind w:firstLine="810"/>
        <w:jc w:val="center"/>
        <w:rPr>
          <w:b/>
          <w:bCs/>
        </w:rPr>
      </w:pPr>
    </w:p>
    <w:p w14:paraId="3864E22F" w14:textId="1EFA57DE" w:rsidR="00B07EC0" w:rsidRPr="002E13BE" w:rsidRDefault="00B07EC0" w:rsidP="00656A43">
      <w:pPr>
        <w:pStyle w:val="Sraopastraipa"/>
        <w:numPr>
          <w:ilvl w:val="0"/>
          <w:numId w:val="26"/>
        </w:numPr>
        <w:spacing w:after="0" w:line="240" w:lineRule="auto"/>
        <w:ind w:left="0" w:right="-6" w:firstLine="810"/>
        <w:contextualSpacing w:val="0"/>
        <w:jc w:val="both"/>
        <w:rPr>
          <w:rFonts w:ascii="Times New Roman" w:hAnsi="Times New Roman"/>
          <w:sz w:val="24"/>
          <w:szCs w:val="24"/>
        </w:rPr>
      </w:pPr>
      <w:r w:rsidRPr="002E13BE">
        <w:rPr>
          <w:rFonts w:ascii="Times New Roman" w:hAnsi="Times New Roman"/>
          <w:sz w:val="24"/>
          <w:szCs w:val="24"/>
        </w:rPr>
        <w:t xml:space="preserve">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Šalį. </w:t>
      </w:r>
    </w:p>
    <w:p w14:paraId="1145FBD8" w14:textId="77777777" w:rsidR="00B07EC0" w:rsidRPr="002E13BE" w:rsidRDefault="00B07EC0" w:rsidP="00656A43">
      <w:pPr>
        <w:ind w:firstLine="810"/>
        <w:jc w:val="both"/>
      </w:pPr>
    </w:p>
    <w:p w14:paraId="2B4E1F74" w14:textId="310B9605" w:rsidR="00B07EC0" w:rsidRPr="002E13BE" w:rsidRDefault="00B07EC0" w:rsidP="00656A43">
      <w:pPr>
        <w:pStyle w:val="Antrats"/>
        <w:ind w:firstLine="810"/>
        <w:jc w:val="center"/>
        <w:rPr>
          <w:b/>
          <w:bCs/>
        </w:rPr>
      </w:pPr>
      <w:r w:rsidRPr="002E13BE">
        <w:rPr>
          <w:b/>
          <w:bCs/>
        </w:rPr>
        <w:t>X SKYRIUS</w:t>
      </w:r>
    </w:p>
    <w:p w14:paraId="6F19735D" w14:textId="77777777" w:rsidR="00B07EC0" w:rsidRPr="002E13BE" w:rsidRDefault="00B07EC0" w:rsidP="00656A43">
      <w:pPr>
        <w:pStyle w:val="Antrats"/>
        <w:ind w:firstLine="810"/>
        <w:jc w:val="center"/>
        <w:rPr>
          <w:b/>
          <w:bCs/>
        </w:rPr>
      </w:pPr>
      <w:r w:rsidRPr="002E13BE">
        <w:rPr>
          <w:b/>
          <w:bCs/>
        </w:rPr>
        <w:t>KITOS NUOSTATOS</w:t>
      </w:r>
    </w:p>
    <w:p w14:paraId="3E6BA8E7" w14:textId="77777777" w:rsidR="00B07EC0" w:rsidRPr="002E13BE" w:rsidRDefault="00B07EC0" w:rsidP="00656A43">
      <w:pPr>
        <w:ind w:firstLine="810"/>
        <w:jc w:val="both"/>
      </w:pPr>
    </w:p>
    <w:p w14:paraId="433B71F8" w14:textId="018A64D7" w:rsidR="00B07EC0" w:rsidRPr="002E13BE" w:rsidRDefault="00B07EC0" w:rsidP="00656A43">
      <w:pPr>
        <w:pStyle w:val="Sraopastraipa"/>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lastRenderedPageBreak/>
        <w:t>Sutarties Šalims yra žinoma, kad Sutartis yra vieša, išskyrus joje esančią konfidencialią informaciją. Konfidenciali informacija laikoma tik tokia, kurios atskleidimas prieštarautų teisės aktams.</w:t>
      </w:r>
    </w:p>
    <w:p w14:paraId="5A901EF1" w14:textId="2A2FF4D1" w:rsidR="00B07EC0" w:rsidRPr="002E13BE" w:rsidRDefault="00B07EC0" w:rsidP="00656A43">
      <w:pPr>
        <w:pStyle w:val="Sraopastraipa"/>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su visais pakeitimais.</w:t>
      </w:r>
    </w:p>
    <w:p w14:paraId="39F3DE30" w14:textId="759F2CFE" w:rsidR="00B07EC0" w:rsidRPr="002E13BE" w:rsidRDefault="00B07EC0" w:rsidP="00656A43">
      <w:pPr>
        <w:pStyle w:val="Sraopastraipa"/>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Nė viena iš Šalių neturi teisės perduoti trečiai šaliai iš šios Sutarties kylančias pareigas ir teises be raštiško kitos Šalies sutikimo.</w:t>
      </w:r>
    </w:p>
    <w:p w14:paraId="6D64447D" w14:textId="77777777" w:rsidR="00656A43" w:rsidRPr="002E13BE" w:rsidRDefault="00B07EC0" w:rsidP="00656A43">
      <w:pPr>
        <w:pStyle w:val="Sraopastraipa"/>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Jei bet kuri Sutarties nuostata pripažįstama visiškai ar iš dalies negaliojančia, tai neturi įtakos kitų Sutarties nuostatų galiojimui. Bet kokios Sutarties nuostatos negaliojimas ar prieštaravimas Lietuvos Respublikos įstatymams ar kitiems norminiams teisės aktams neatleidžia Šalių nuo prisiimtų įsipareigojimų vykdymo. Nutraukus Sutartį ar jai pasibaigus, lieka galioti Sutarties nuostatos, susijusios su ginčų nagrinėjimo tvarka, atsakomybe bei atsiskaitymu tarp Šalių pagal Sutartį, taip pat visos kitos šios Sutarties sąlygos, kurios pagal savo esmę lieka galioti po Sutarties nutraukimo ar pasibaigimo, arba turi išlikti galioti, kad būtų visiškai įvykdyta Sutartis.</w:t>
      </w:r>
    </w:p>
    <w:p w14:paraId="42CCBEF4" w14:textId="77777777" w:rsidR="00656A43" w:rsidRPr="002E13BE" w:rsidRDefault="00B07EC0" w:rsidP="00656A43">
      <w:pPr>
        <w:pStyle w:val="Sraopastraipa"/>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Šalių tarpusavio santykiai, neaptarti sutartyje, reguliuojami Lietuvos Respublikos civilinio kodekso ir kitų teisės aktų nustatyta tvarka.</w:t>
      </w:r>
    </w:p>
    <w:p w14:paraId="76588682" w14:textId="5DEC6B5F" w:rsidR="00656A43" w:rsidRPr="002E13BE" w:rsidRDefault="00B07EC0" w:rsidP="00656A43">
      <w:pPr>
        <w:pStyle w:val="Sraopastraipa"/>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Visi su šia Sutartimi susiję pranešimai bei kita korespondencija tarp Šalių turi būti siunčiami raštu ir laikomi tinkamai įteiktais, kai jie įteikiami asmeniškai, siunčiami registruotu paštu arba el. paštu Sutartyje nurodytais kontaktais. Pranešimai bei kita korespondencija įteikta asmeniškai, išsiųsta elektroniniu paštu, jei ji kitos Šalies gauta iki darbo dienos 17.00</w:t>
      </w:r>
      <w:r w:rsidR="00006A28">
        <w:rPr>
          <w:rFonts w:ascii="Times New Roman" w:hAnsi="Times New Roman"/>
          <w:sz w:val="24"/>
          <w:szCs w:val="24"/>
        </w:rPr>
        <w:t> </w:t>
      </w:r>
      <w:r w:rsidRPr="002E13BE">
        <w:rPr>
          <w:rFonts w:ascii="Times New Roman" w:hAnsi="Times New Roman"/>
          <w:sz w:val="24"/>
          <w:szCs w:val="24"/>
        </w:rPr>
        <w:t>val., laikoma gauta tą darbo dieną, o jei gauta po 17.00</w:t>
      </w:r>
      <w:r w:rsidR="00006A28">
        <w:rPr>
          <w:rFonts w:ascii="Times New Roman" w:hAnsi="Times New Roman"/>
          <w:sz w:val="24"/>
          <w:szCs w:val="24"/>
        </w:rPr>
        <w:t> </w:t>
      </w:r>
      <w:r w:rsidRPr="002E13BE">
        <w:rPr>
          <w:rFonts w:ascii="Times New Roman" w:hAnsi="Times New Roman"/>
          <w:sz w:val="24"/>
          <w:szCs w:val="24"/>
        </w:rPr>
        <w:t xml:space="preserve">val., laikoma gauta kitą darbo dieną. Pranešimai bei kita korespondencija, išsiųsti registruotu paštu, laikomi gauti praėjus 7 (septynioms) dienoms po jų išsiuntimo. </w:t>
      </w:r>
    </w:p>
    <w:p w14:paraId="6483E50D" w14:textId="77777777" w:rsidR="00656A43" w:rsidRPr="002E13BE" w:rsidRDefault="00B07EC0" w:rsidP="00656A43">
      <w:pPr>
        <w:pStyle w:val="Sraopastraipa"/>
        <w:widowControl w:val="0"/>
        <w:numPr>
          <w:ilvl w:val="0"/>
          <w:numId w:val="26"/>
        </w:numPr>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Pasikeitus Sutartyje nurodytiems Šalies duomenims, Šalis privalo apie tai raštiškai informuoti kitą Šalį.</w:t>
      </w:r>
    </w:p>
    <w:p w14:paraId="464C4756" w14:textId="19BCA432" w:rsidR="006E26D3" w:rsidRPr="002E13BE" w:rsidRDefault="006E26D3" w:rsidP="00656A43">
      <w:pPr>
        <w:pStyle w:val="Sraopastraipa"/>
        <w:widowControl w:val="0"/>
        <w:numPr>
          <w:ilvl w:val="0"/>
          <w:numId w:val="26"/>
        </w:numPr>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Už šios Sutarties vykdymo koordinavimą bei sutartinių įsipareigojimų vykdymą atsakingas Pirkėjo atstovas – </w:t>
      </w:r>
      <w:r w:rsidR="00C25C46">
        <w:rPr>
          <w:rFonts w:ascii="Times New Roman" w:hAnsi="Times New Roman"/>
          <w:sz w:val="24"/>
          <w:szCs w:val="24"/>
          <w:lang w:eastAsia="en-US"/>
        </w:rPr>
        <w:t xml:space="preserve">                        </w:t>
      </w:r>
      <w:r w:rsidRPr="002E13BE">
        <w:rPr>
          <w:rFonts w:ascii="Times New Roman" w:hAnsi="Times New Roman"/>
          <w:sz w:val="24"/>
          <w:szCs w:val="24"/>
          <w:lang w:eastAsia="en-US"/>
        </w:rPr>
        <w:t xml:space="preserve"> </w:t>
      </w:r>
      <w:r w:rsidR="00C25C46">
        <w:rPr>
          <w:rFonts w:ascii="Times New Roman" w:hAnsi="Times New Roman"/>
          <w:sz w:val="24"/>
          <w:szCs w:val="24"/>
          <w:lang w:eastAsia="en-US"/>
        </w:rPr>
        <w:t xml:space="preserve">                </w:t>
      </w:r>
      <w:r w:rsidRPr="002E13BE">
        <w:rPr>
          <w:rFonts w:ascii="Times New Roman" w:hAnsi="Times New Roman"/>
          <w:sz w:val="24"/>
          <w:szCs w:val="24"/>
          <w:lang w:eastAsia="en-US"/>
        </w:rPr>
        <w:t xml:space="preserve">, Ozo g. 4A, Vilnius, tel. </w:t>
      </w:r>
      <w:r w:rsidR="00C25C46">
        <w:rPr>
          <w:rFonts w:ascii="Times New Roman" w:hAnsi="Times New Roman"/>
          <w:color w:val="000000"/>
          <w:sz w:val="24"/>
          <w:szCs w:val="24"/>
          <w:shd w:val="clear" w:color="auto" w:fill="FFFFFF"/>
          <w:lang w:eastAsia="en-GB"/>
        </w:rPr>
        <w:t xml:space="preserve">        </w:t>
      </w:r>
      <w:r w:rsidRPr="002E13BE">
        <w:rPr>
          <w:rFonts w:ascii="Times New Roman" w:hAnsi="Times New Roman"/>
          <w:sz w:val="24"/>
          <w:szCs w:val="24"/>
          <w:lang w:eastAsia="en-US"/>
        </w:rPr>
        <w:t>, el. paštas</w:t>
      </w:r>
      <w:r w:rsidR="00C25C46">
        <w:rPr>
          <w:rFonts w:ascii="Times New Roman" w:hAnsi="Times New Roman"/>
          <w:sz w:val="24"/>
          <w:szCs w:val="24"/>
          <w:lang w:eastAsia="en-US"/>
        </w:rPr>
        <w:t xml:space="preserve">          </w:t>
      </w:r>
      <w:r w:rsidR="00C25C46">
        <w:rPr>
          <w:rFonts w:ascii="Times New Roman" w:hAnsi="Times New Roman"/>
          <w:sz w:val="24"/>
          <w:szCs w:val="24"/>
          <w:u w:val="single"/>
          <w:lang w:eastAsia="en-US"/>
        </w:rPr>
        <w:t xml:space="preserve">                   </w:t>
      </w:r>
      <w:r w:rsidRPr="00A73F21">
        <w:rPr>
          <w:rFonts w:ascii="Times New Roman" w:hAnsi="Times New Roman"/>
          <w:sz w:val="24"/>
          <w:szCs w:val="24"/>
          <w:lang w:eastAsia="en-US"/>
        </w:rPr>
        <w:t>.</w:t>
      </w:r>
      <w:r w:rsidRPr="00A73F21">
        <w:rPr>
          <w:rFonts w:ascii="Times New Roman" w:hAnsi="Times New Roman"/>
          <w:sz w:val="24"/>
          <w:szCs w:val="24"/>
        </w:rPr>
        <w:t xml:space="preserve"> </w:t>
      </w:r>
    </w:p>
    <w:p w14:paraId="77598B60" w14:textId="41B643A9"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Už šios Sutarties vykdymo koordinavimą bei sutartinių įsipareigojimų vykdymą atsakingas Teikėjo atstovas – </w:t>
      </w:r>
      <w:r w:rsidR="00C25C46">
        <w:rPr>
          <w:rFonts w:ascii="Times New Roman" w:hAnsi="Times New Roman"/>
          <w:sz w:val="24"/>
          <w:szCs w:val="24"/>
        </w:rPr>
        <w:t xml:space="preserve">                     </w:t>
      </w:r>
      <w:r w:rsidRPr="002E13BE">
        <w:rPr>
          <w:rFonts w:ascii="Times New Roman" w:hAnsi="Times New Roman"/>
          <w:sz w:val="24"/>
          <w:szCs w:val="24"/>
        </w:rPr>
        <w:t xml:space="preserve">, el. paštas </w:t>
      </w:r>
      <w:hyperlink r:id="rId8" w:history="1"/>
      <w:r w:rsidR="00C25C46">
        <w:rPr>
          <w:rStyle w:val="Hipersaitas"/>
          <w:rFonts w:ascii="Times New Roman" w:hAnsi="Times New Roman"/>
          <w:sz w:val="24"/>
          <w:szCs w:val="24"/>
        </w:rPr>
        <w:t xml:space="preserve">                            </w:t>
      </w:r>
      <w:r w:rsidRPr="002E13BE">
        <w:rPr>
          <w:rFonts w:ascii="Times New Roman" w:hAnsi="Times New Roman"/>
          <w:sz w:val="24"/>
          <w:szCs w:val="24"/>
        </w:rPr>
        <w:t>, 8 </w:t>
      </w:r>
      <w:r w:rsidR="00C25C46">
        <w:rPr>
          <w:rFonts w:ascii="Times New Roman" w:hAnsi="Times New Roman"/>
          <w:sz w:val="24"/>
          <w:szCs w:val="24"/>
        </w:rPr>
        <w:t xml:space="preserve">             </w:t>
      </w:r>
      <w:r w:rsidRPr="002E13BE">
        <w:rPr>
          <w:rFonts w:ascii="Times New Roman" w:hAnsi="Times New Roman"/>
          <w:sz w:val="24"/>
          <w:szCs w:val="24"/>
        </w:rPr>
        <w:t>.</w:t>
      </w:r>
    </w:p>
    <w:p w14:paraId="4144D99C" w14:textId="77777777" w:rsidR="006E26D3" w:rsidRPr="002E13BE" w:rsidRDefault="006E26D3"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 xml:space="preserve">Sutarties įsipareigojimų vykdymui subtiekėjai nepasitelkiami. </w:t>
      </w:r>
    </w:p>
    <w:p w14:paraId="3F1C7227" w14:textId="21227C08" w:rsidR="00B05C15" w:rsidRPr="002E13BE" w:rsidRDefault="00B05C15" w:rsidP="00656A43">
      <w:pPr>
        <w:pStyle w:val="Sraopastraipa"/>
        <w:numPr>
          <w:ilvl w:val="0"/>
          <w:numId w:val="26"/>
        </w:numPr>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Sutarties prieda</w:t>
      </w:r>
      <w:r w:rsidR="00A73F21">
        <w:rPr>
          <w:rFonts w:ascii="Times New Roman" w:hAnsi="Times New Roman"/>
          <w:sz w:val="24"/>
          <w:szCs w:val="24"/>
        </w:rPr>
        <w:t>i</w:t>
      </w:r>
      <w:r w:rsidRPr="002E13BE">
        <w:rPr>
          <w:rFonts w:ascii="Times New Roman" w:hAnsi="Times New Roman"/>
          <w:sz w:val="24"/>
          <w:szCs w:val="24"/>
        </w:rPr>
        <w:t>, nurodyt</w:t>
      </w:r>
      <w:r w:rsidR="00A73F21">
        <w:rPr>
          <w:rFonts w:ascii="Times New Roman" w:hAnsi="Times New Roman"/>
          <w:sz w:val="24"/>
          <w:szCs w:val="24"/>
        </w:rPr>
        <w:t>i</w:t>
      </w:r>
      <w:r w:rsidRPr="002E13BE">
        <w:rPr>
          <w:rFonts w:ascii="Times New Roman" w:hAnsi="Times New Roman"/>
          <w:sz w:val="24"/>
          <w:szCs w:val="24"/>
        </w:rPr>
        <w:t xml:space="preserve"> šioje Sutartyje, yra </w:t>
      </w:r>
      <w:r w:rsidR="00A73F21">
        <w:rPr>
          <w:rFonts w:ascii="Times New Roman" w:hAnsi="Times New Roman"/>
          <w:sz w:val="24"/>
          <w:szCs w:val="24"/>
        </w:rPr>
        <w:t>sudedamosios</w:t>
      </w:r>
      <w:r w:rsidRPr="002E13BE">
        <w:rPr>
          <w:rFonts w:ascii="Times New Roman" w:hAnsi="Times New Roman"/>
          <w:sz w:val="24"/>
          <w:szCs w:val="24"/>
        </w:rPr>
        <w:t xml:space="preserve"> šios Sutarties dal</w:t>
      </w:r>
      <w:r w:rsidR="00A73F21">
        <w:rPr>
          <w:rFonts w:ascii="Times New Roman" w:hAnsi="Times New Roman"/>
          <w:sz w:val="24"/>
          <w:szCs w:val="24"/>
        </w:rPr>
        <w:t>y</w:t>
      </w:r>
      <w:r w:rsidRPr="002E13BE">
        <w:rPr>
          <w:rFonts w:ascii="Times New Roman" w:hAnsi="Times New Roman"/>
          <w:sz w:val="24"/>
          <w:szCs w:val="24"/>
        </w:rPr>
        <w:t>s.</w:t>
      </w:r>
    </w:p>
    <w:p w14:paraId="00F941AD" w14:textId="77777777" w:rsidR="00B05C15" w:rsidRPr="002E13BE" w:rsidRDefault="00B05C15"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b/>
          <w:bCs/>
          <w:sz w:val="24"/>
          <w:szCs w:val="24"/>
        </w:rPr>
      </w:pPr>
      <w:r w:rsidRPr="002E13BE">
        <w:rPr>
          <w:rFonts w:ascii="Times New Roman" w:hAnsi="Times New Roman"/>
          <w:sz w:val="24"/>
          <w:szCs w:val="24"/>
        </w:rPr>
        <w:t>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w:t>
      </w:r>
    </w:p>
    <w:p w14:paraId="0AAB1B46" w14:textId="5CAA011B" w:rsidR="00B07EC0" w:rsidRPr="002E13BE" w:rsidRDefault="00B07EC0"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b/>
          <w:bCs/>
          <w:sz w:val="24"/>
          <w:szCs w:val="24"/>
        </w:rPr>
      </w:pPr>
      <w:r w:rsidRPr="002E13BE">
        <w:rPr>
          <w:rFonts w:ascii="Times New Roman" w:hAnsi="Times New Roman"/>
          <w:sz w:val="24"/>
          <w:szCs w:val="24"/>
        </w:rPr>
        <w:t xml:space="preserve">Sutartis sudaryta 2 (dviem) egzemplioriais, turinčiais vienodą teisinę galią, po vieną kiekvienai Šaliai. </w:t>
      </w:r>
    </w:p>
    <w:p w14:paraId="5997C62C" w14:textId="77777777" w:rsidR="00B05C15" w:rsidRPr="002E13BE" w:rsidRDefault="00B05C15" w:rsidP="00656A43">
      <w:pPr>
        <w:widowControl w:val="0"/>
        <w:tabs>
          <w:tab w:val="left" w:pos="851"/>
        </w:tabs>
        <w:autoSpaceDE w:val="0"/>
        <w:autoSpaceDN w:val="0"/>
        <w:adjustRightInd w:val="0"/>
        <w:ind w:firstLine="810"/>
        <w:jc w:val="both"/>
        <w:rPr>
          <w:b/>
          <w:bCs/>
        </w:rPr>
      </w:pPr>
    </w:p>
    <w:p w14:paraId="7D2135B4" w14:textId="3FC4381E" w:rsidR="00B05C15" w:rsidRPr="002E13BE" w:rsidRDefault="00B05C15" w:rsidP="00656A43">
      <w:pPr>
        <w:widowControl w:val="0"/>
        <w:tabs>
          <w:tab w:val="left" w:pos="851"/>
        </w:tabs>
        <w:autoSpaceDE w:val="0"/>
        <w:autoSpaceDN w:val="0"/>
        <w:adjustRightInd w:val="0"/>
        <w:ind w:firstLine="810"/>
        <w:jc w:val="center"/>
        <w:rPr>
          <w:b/>
          <w:bCs/>
          <w:caps/>
        </w:rPr>
      </w:pPr>
      <w:r w:rsidRPr="002E13BE">
        <w:rPr>
          <w:b/>
          <w:bCs/>
          <w:caps/>
        </w:rPr>
        <w:t>XI skyrius</w:t>
      </w:r>
    </w:p>
    <w:p w14:paraId="39195DE7" w14:textId="7CFCED47" w:rsidR="00B05C15" w:rsidRPr="002E13BE" w:rsidRDefault="00B05C15" w:rsidP="00656A43">
      <w:pPr>
        <w:widowControl w:val="0"/>
        <w:tabs>
          <w:tab w:val="left" w:pos="851"/>
        </w:tabs>
        <w:autoSpaceDE w:val="0"/>
        <w:autoSpaceDN w:val="0"/>
        <w:adjustRightInd w:val="0"/>
        <w:ind w:firstLine="810"/>
        <w:jc w:val="center"/>
        <w:rPr>
          <w:b/>
          <w:bCs/>
          <w:caps/>
        </w:rPr>
      </w:pPr>
      <w:r w:rsidRPr="002E13BE">
        <w:rPr>
          <w:b/>
          <w:bCs/>
          <w:caps/>
        </w:rPr>
        <w:t>Priedai</w:t>
      </w:r>
    </w:p>
    <w:p w14:paraId="20CC778D" w14:textId="77777777" w:rsidR="00B05C15" w:rsidRPr="002E13BE" w:rsidRDefault="00B05C15" w:rsidP="00656A43">
      <w:pPr>
        <w:widowControl w:val="0"/>
        <w:tabs>
          <w:tab w:val="left" w:pos="851"/>
        </w:tabs>
        <w:autoSpaceDE w:val="0"/>
        <w:autoSpaceDN w:val="0"/>
        <w:adjustRightInd w:val="0"/>
        <w:ind w:firstLine="810"/>
        <w:jc w:val="both"/>
        <w:rPr>
          <w:b/>
          <w:bCs/>
        </w:rPr>
      </w:pPr>
    </w:p>
    <w:p w14:paraId="5D414E53" w14:textId="1A2D1457" w:rsidR="00B05C15" w:rsidRPr="002E13BE" w:rsidRDefault="00B05C15"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Techninė specifikacija, Priedas Nr.</w:t>
      </w:r>
      <w:r w:rsidR="00006A28">
        <w:rPr>
          <w:rFonts w:ascii="Times New Roman" w:hAnsi="Times New Roman"/>
          <w:sz w:val="24"/>
          <w:szCs w:val="24"/>
        </w:rPr>
        <w:t xml:space="preserve"> </w:t>
      </w:r>
      <w:r w:rsidRPr="002E13BE">
        <w:rPr>
          <w:rFonts w:ascii="Times New Roman" w:hAnsi="Times New Roman"/>
          <w:sz w:val="24"/>
          <w:szCs w:val="24"/>
        </w:rPr>
        <w:t>1</w:t>
      </w:r>
    </w:p>
    <w:p w14:paraId="2D66B439" w14:textId="77777777" w:rsidR="00B05C15" w:rsidRPr="002E13BE" w:rsidRDefault="00B05C15" w:rsidP="00656A43">
      <w:pPr>
        <w:pStyle w:val="Sraopastraipa"/>
        <w:widowControl w:val="0"/>
        <w:numPr>
          <w:ilvl w:val="0"/>
          <w:numId w:val="26"/>
        </w:numPr>
        <w:tabs>
          <w:tab w:val="left" w:pos="851"/>
        </w:tabs>
        <w:autoSpaceDE w:val="0"/>
        <w:autoSpaceDN w:val="0"/>
        <w:adjustRightInd w:val="0"/>
        <w:spacing w:after="0" w:line="240" w:lineRule="auto"/>
        <w:ind w:left="0" w:firstLine="810"/>
        <w:contextualSpacing w:val="0"/>
        <w:jc w:val="both"/>
        <w:rPr>
          <w:rFonts w:ascii="Times New Roman" w:hAnsi="Times New Roman"/>
          <w:sz w:val="24"/>
          <w:szCs w:val="24"/>
        </w:rPr>
      </w:pPr>
      <w:r w:rsidRPr="002E13BE">
        <w:rPr>
          <w:rFonts w:ascii="Times New Roman" w:hAnsi="Times New Roman"/>
          <w:sz w:val="24"/>
          <w:szCs w:val="24"/>
        </w:rPr>
        <w:t>Įkainiai, Priedas Nr. 2</w:t>
      </w:r>
    </w:p>
    <w:p w14:paraId="1D850047" w14:textId="0A36DE3F" w:rsidR="00B76D59" w:rsidRDefault="00B76D59">
      <w:pPr>
        <w:spacing w:after="160" w:line="259" w:lineRule="auto"/>
        <w:rPr>
          <w:b/>
          <w:bCs/>
        </w:rPr>
      </w:pPr>
      <w:r>
        <w:rPr>
          <w:b/>
          <w:bCs/>
        </w:rPr>
        <w:br w:type="page"/>
      </w:r>
    </w:p>
    <w:p w14:paraId="75F8BB99" w14:textId="77777777" w:rsidR="00B05C15" w:rsidRPr="002E13BE" w:rsidRDefault="00B05C15" w:rsidP="00656A43">
      <w:pPr>
        <w:widowControl w:val="0"/>
        <w:tabs>
          <w:tab w:val="left" w:pos="851"/>
        </w:tabs>
        <w:autoSpaceDE w:val="0"/>
        <w:autoSpaceDN w:val="0"/>
        <w:adjustRightInd w:val="0"/>
        <w:jc w:val="both"/>
        <w:rPr>
          <w:b/>
          <w:bCs/>
        </w:rPr>
      </w:pPr>
    </w:p>
    <w:p w14:paraId="6141FE8E" w14:textId="77777777" w:rsidR="00B07EC0" w:rsidRPr="002E13BE" w:rsidRDefault="00B07EC0" w:rsidP="00656A43">
      <w:pPr>
        <w:pStyle w:val="Antrats"/>
        <w:jc w:val="center"/>
        <w:rPr>
          <w:b/>
          <w:bCs/>
        </w:rPr>
      </w:pPr>
      <w:r w:rsidRPr="002E13BE">
        <w:rPr>
          <w:b/>
          <w:bCs/>
        </w:rPr>
        <w:t>XII SKYRIUS</w:t>
      </w:r>
    </w:p>
    <w:p w14:paraId="3BCF7B48" w14:textId="77777777" w:rsidR="00B07EC0" w:rsidRPr="002E13BE" w:rsidRDefault="00B07EC0" w:rsidP="00656A43">
      <w:pPr>
        <w:pStyle w:val="Antrats"/>
        <w:jc w:val="center"/>
        <w:rPr>
          <w:b/>
          <w:bCs/>
        </w:rPr>
      </w:pPr>
      <w:r w:rsidRPr="002E13BE">
        <w:rPr>
          <w:b/>
          <w:bCs/>
        </w:rPr>
        <w:t>ŠALIŲ REKVIZITAI</w:t>
      </w:r>
    </w:p>
    <w:p w14:paraId="21B95000" w14:textId="77777777" w:rsidR="00B07EC0" w:rsidRPr="002E13BE" w:rsidRDefault="00B07EC0" w:rsidP="00656A43">
      <w:pPr>
        <w:pStyle w:val="Antrats"/>
        <w:jc w:val="center"/>
        <w:rPr>
          <w:b/>
          <w:bCs/>
        </w:rPr>
      </w:pPr>
    </w:p>
    <w:tbl>
      <w:tblPr>
        <w:tblW w:w="10521" w:type="dxa"/>
        <w:tblInd w:w="-34" w:type="dxa"/>
        <w:tblLayout w:type="fixed"/>
        <w:tblLook w:val="0000" w:firstRow="0" w:lastRow="0" w:firstColumn="0" w:lastColumn="0" w:noHBand="0" w:noVBand="0"/>
      </w:tblPr>
      <w:tblGrid>
        <w:gridCol w:w="5104"/>
        <w:gridCol w:w="5417"/>
      </w:tblGrid>
      <w:tr w:rsidR="00B05C15" w:rsidRPr="002E13BE" w14:paraId="4D9133FF" w14:textId="77777777" w:rsidTr="00091A37">
        <w:tc>
          <w:tcPr>
            <w:tcW w:w="5104" w:type="dxa"/>
          </w:tcPr>
          <w:p w14:paraId="1E52B8DA" w14:textId="77777777" w:rsidR="00B05C15" w:rsidRPr="002E13BE" w:rsidRDefault="00B05C15" w:rsidP="00656A43">
            <w:pPr>
              <w:jc w:val="both"/>
              <w:rPr>
                <w:b/>
              </w:rPr>
            </w:pPr>
            <w:r w:rsidRPr="002E13BE">
              <w:rPr>
                <w:b/>
              </w:rPr>
              <w:t>Teikėjas</w:t>
            </w:r>
          </w:p>
          <w:p w14:paraId="668A3971" w14:textId="77777777" w:rsidR="00B05C15" w:rsidRPr="002E13BE" w:rsidRDefault="00B05C15" w:rsidP="00656A43">
            <w:pPr>
              <w:jc w:val="both"/>
              <w:rPr>
                <w:b/>
              </w:rPr>
            </w:pPr>
            <w:r w:rsidRPr="002E13BE">
              <w:rPr>
                <w:b/>
              </w:rPr>
              <w:t>UAB „Lodvila“</w:t>
            </w:r>
          </w:p>
          <w:p w14:paraId="5FCA915F" w14:textId="77777777" w:rsidR="00B05C15" w:rsidRPr="002E13BE" w:rsidRDefault="00B05C15" w:rsidP="00656A43">
            <w:pPr>
              <w:jc w:val="both"/>
            </w:pPr>
          </w:p>
          <w:p w14:paraId="7937C3DF" w14:textId="77777777" w:rsidR="00B05C15" w:rsidRPr="002E13BE" w:rsidRDefault="00B05C15" w:rsidP="00656A43">
            <w:pPr>
              <w:jc w:val="both"/>
            </w:pPr>
          </w:p>
          <w:p w14:paraId="6B624476" w14:textId="77777777" w:rsidR="00B05C15" w:rsidRPr="002E13BE" w:rsidRDefault="00B05C15" w:rsidP="00656A43">
            <w:pPr>
              <w:jc w:val="both"/>
            </w:pPr>
          </w:p>
          <w:p w14:paraId="33E945D9" w14:textId="77777777" w:rsidR="00B05C15" w:rsidRPr="002E13BE" w:rsidRDefault="00B05C15" w:rsidP="00656A43">
            <w:r w:rsidRPr="002E13BE">
              <w:t xml:space="preserve">Draugystės g. 24, 13220 Valčiūnų k., Vilniaus raj., </w:t>
            </w:r>
          </w:p>
          <w:p w14:paraId="17296DBA" w14:textId="77777777" w:rsidR="00B05C15" w:rsidRPr="002E13BE" w:rsidRDefault="00B05C15" w:rsidP="00656A43">
            <w:pPr>
              <w:jc w:val="both"/>
            </w:pPr>
            <w:r w:rsidRPr="002E13BE">
              <w:t>Tel. (8 5) 279 0097, Faks. (8 5) 279 0097</w:t>
            </w:r>
          </w:p>
          <w:p w14:paraId="2B632E85" w14:textId="6814931E" w:rsidR="00B05C15" w:rsidRPr="002E13BE" w:rsidRDefault="00B05C15" w:rsidP="00656A43">
            <w:pPr>
              <w:jc w:val="both"/>
            </w:pPr>
            <w:r w:rsidRPr="002E13BE">
              <w:t xml:space="preserve">El. paštas: </w:t>
            </w:r>
            <w:r w:rsidR="00C25C46">
              <w:t xml:space="preserve"> </w:t>
            </w:r>
          </w:p>
          <w:p w14:paraId="16FC75C4" w14:textId="77777777" w:rsidR="00B05C15" w:rsidRPr="002E13BE" w:rsidRDefault="00B05C15" w:rsidP="00656A43">
            <w:pPr>
              <w:jc w:val="both"/>
            </w:pPr>
            <w:r w:rsidRPr="002E13BE">
              <w:rPr>
                <w:snapToGrid w:val="0"/>
              </w:rPr>
              <w:t xml:space="preserve">Kodas Juridinių asmenų registre </w:t>
            </w:r>
            <w:r w:rsidRPr="002E13BE">
              <w:t>110753474</w:t>
            </w:r>
          </w:p>
          <w:p w14:paraId="6E3EA4AF" w14:textId="77777777" w:rsidR="00B05C15" w:rsidRPr="002E13BE" w:rsidRDefault="00B05C15" w:rsidP="00656A43">
            <w:pPr>
              <w:jc w:val="both"/>
            </w:pPr>
            <w:r w:rsidRPr="002E13BE">
              <w:t>PVM mokėtojo kodas LT107534716</w:t>
            </w:r>
          </w:p>
          <w:p w14:paraId="7440CE86" w14:textId="77777777" w:rsidR="00B05C15" w:rsidRPr="002E13BE" w:rsidRDefault="00B05C15" w:rsidP="00656A43">
            <w:pPr>
              <w:jc w:val="both"/>
            </w:pPr>
          </w:p>
          <w:p w14:paraId="753FDBBE" w14:textId="24DE441F" w:rsidR="00B05C15" w:rsidRPr="002E13BE" w:rsidRDefault="0032584B" w:rsidP="00656A43">
            <w:pPr>
              <w:jc w:val="both"/>
            </w:pPr>
            <w:r>
              <w:t>D</w:t>
            </w:r>
            <w:r w:rsidR="00B05C15" w:rsidRPr="002E13BE">
              <w:t xml:space="preserve">irektorius     </w:t>
            </w:r>
          </w:p>
          <w:p w14:paraId="2DDE0BF9" w14:textId="77777777" w:rsidR="00B05C15" w:rsidRPr="002E13BE" w:rsidRDefault="00B05C15" w:rsidP="00656A43">
            <w:pPr>
              <w:jc w:val="both"/>
            </w:pPr>
            <w:r w:rsidRPr="002E13BE">
              <w:t xml:space="preserve">                                   </w:t>
            </w:r>
          </w:p>
          <w:p w14:paraId="3A7E245A" w14:textId="77777777" w:rsidR="00B05C15" w:rsidRPr="002E13BE" w:rsidRDefault="00B05C15" w:rsidP="00656A43">
            <w:pPr>
              <w:jc w:val="both"/>
            </w:pPr>
          </w:p>
          <w:p w14:paraId="144562D2" w14:textId="77777777" w:rsidR="00B05C15" w:rsidRPr="002E13BE" w:rsidRDefault="00B05C15" w:rsidP="00656A43">
            <w:pPr>
              <w:jc w:val="both"/>
            </w:pPr>
            <w:r w:rsidRPr="002E13BE">
              <w:t>______________________________ A.V.</w:t>
            </w:r>
          </w:p>
          <w:p w14:paraId="44ECC8C3" w14:textId="4878E4A9" w:rsidR="00B05C15" w:rsidRPr="002E13BE" w:rsidRDefault="00C25C46" w:rsidP="00656A43">
            <w:pPr>
              <w:jc w:val="both"/>
            </w:pPr>
            <w:r>
              <w:t xml:space="preserve"> </w:t>
            </w:r>
          </w:p>
          <w:p w14:paraId="4ADEBCB4" w14:textId="77777777" w:rsidR="00B05C15" w:rsidRPr="002E13BE" w:rsidRDefault="00B05C15" w:rsidP="00656A43">
            <w:pPr>
              <w:jc w:val="both"/>
            </w:pPr>
          </w:p>
          <w:p w14:paraId="5DFA1364" w14:textId="77777777" w:rsidR="00B05C15" w:rsidRPr="002E13BE" w:rsidRDefault="00B05C15" w:rsidP="00656A43">
            <w:pPr>
              <w:jc w:val="both"/>
              <w:rPr>
                <w:u w:val="single"/>
              </w:rPr>
            </w:pPr>
          </w:p>
        </w:tc>
        <w:tc>
          <w:tcPr>
            <w:tcW w:w="5417" w:type="dxa"/>
          </w:tcPr>
          <w:p w14:paraId="5DC6C08A" w14:textId="77777777" w:rsidR="00B05C15" w:rsidRPr="002E13BE" w:rsidRDefault="00B05C15" w:rsidP="00656A43">
            <w:pPr>
              <w:jc w:val="both"/>
              <w:rPr>
                <w:b/>
              </w:rPr>
            </w:pPr>
            <w:r w:rsidRPr="002E13BE">
              <w:rPr>
                <w:b/>
              </w:rPr>
              <w:t>Pirkėjas</w:t>
            </w:r>
          </w:p>
          <w:p w14:paraId="2CD5467A" w14:textId="77777777" w:rsidR="00B05C15" w:rsidRPr="002E13BE" w:rsidRDefault="00B05C15" w:rsidP="00656A43">
            <w:pPr>
              <w:ind w:right="35"/>
              <w:jc w:val="both"/>
              <w:rPr>
                <w:b/>
                <w:snapToGrid w:val="0"/>
              </w:rPr>
            </w:pPr>
            <w:r w:rsidRPr="002E13BE">
              <w:rPr>
                <w:b/>
                <w:snapToGrid w:val="0"/>
              </w:rPr>
              <w:t>Biudžetinė įstaiga</w:t>
            </w:r>
          </w:p>
          <w:p w14:paraId="0CFD6FB8" w14:textId="77777777" w:rsidR="00B05C15" w:rsidRPr="002E13BE" w:rsidRDefault="00B05C15" w:rsidP="00656A43">
            <w:pPr>
              <w:ind w:right="35"/>
              <w:rPr>
                <w:b/>
                <w:snapToGrid w:val="0"/>
              </w:rPr>
            </w:pPr>
            <w:r w:rsidRPr="002E13BE">
              <w:rPr>
                <w:b/>
                <w:snapToGrid w:val="0"/>
              </w:rPr>
              <w:t xml:space="preserve">Valstybinė augalininkystės tarnyba prie </w:t>
            </w:r>
          </w:p>
          <w:p w14:paraId="71B39E90" w14:textId="77777777" w:rsidR="00B05C15" w:rsidRPr="002E13BE" w:rsidRDefault="00B05C15" w:rsidP="00656A43">
            <w:pPr>
              <w:ind w:right="35"/>
              <w:rPr>
                <w:snapToGrid w:val="0"/>
              </w:rPr>
            </w:pPr>
            <w:r w:rsidRPr="002E13BE">
              <w:rPr>
                <w:b/>
                <w:snapToGrid w:val="0"/>
              </w:rPr>
              <w:t>Žemės ūkio ministerijos</w:t>
            </w:r>
            <w:r w:rsidRPr="002E13BE">
              <w:rPr>
                <w:snapToGrid w:val="0"/>
              </w:rPr>
              <w:t xml:space="preserve"> </w:t>
            </w:r>
          </w:p>
          <w:p w14:paraId="12D6E769" w14:textId="77777777" w:rsidR="00B05C15" w:rsidRPr="002E13BE" w:rsidRDefault="00B05C15" w:rsidP="00656A43">
            <w:pPr>
              <w:tabs>
                <w:tab w:val="left" w:pos="537"/>
              </w:tabs>
              <w:ind w:right="35"/>
              <w:jc w:val="both"/>
              <w:rPr>
                <w:snapToGrid w:val="0"/>
              </w:rPr>
            </w:pPr>
          </w:p>
          <w:p w14:paraId="59786C9A" w14:textId="77777777" w:rsidR="00B05C15" w:rsidRPr="002E13BE" w:rsidRDefault="00B05C15" w:rsidP="00656A43">
            <w:pPr>
              <w:tabs>
                <w:tab w:val="left" w:pos="537"/>
              </w:tabs>
              <w:ind w:right="35"/>
              <w:jc w:val="both"/>
              <w:rPr>
                <w:snapToGrid w:val="0"/>
              </w:rPr>
            </w:pPr>
            <w:r w:rsidRPr="002E13BE">
              <w:rPr>
                <w:snapToGrid w:val="0"/>
              </w:rPr>
              <w:t>Ozo g. 4A, 08200 Vilnius</w:t>
            </w:r>
          </w:p>
          <w:p w14:paraId="7BEB3864" w14:textId="77777777" w:rsidR="00B05C15" w:rsidRPr="002E13BE" w:rsidRDefault="00B05C15" w:rsidP="00656A43">
            <w:pPr>
              <w:tabs>
                <w:tab w:val="left" w:pos="360"/>
              </w:tabs>
              <w:ind w:right="35"/>
              <w:jc w:val="both"/>
              <w:rPr>
                <w:snapToGrid w:val="0"/>
              </w:rPr>
            </w:pPr>
            <w:r w:rsidRPr="002E13BE">
              <w:rPr>
                <w:snapToGrid w:val="0"/>
              </w:rPr>
              <w:t>Tel. (8 5) 237 5631, faksas (8 5) 273 0233</w:t>
            </w:r>
          </w:p>
          <w:p w14:paraId="09DF5C7A" w14:textId="77777777" w:rsidR="00B05C15" w:rsidRPr="002E13BE" w:rsidRDefault="00B05C15" w:rsidP="00656A43">
            <w:pPr>
              <w:ind w:right="35"/>
              <w:jc w:val="both"/>
              <w:rPr>
                <w:snapToGrid w:val="0"/>
              </w:rPr>
            </w:pPr>
            <w:r w:rsidRPr="002E13BE">
              <w:rPr>
                <w:snapToGrid w:val="0"/>
              </w:rPr>
              <w:t xml:space="preserve">El. paštas </w:t>
            </w:r>
            <w:hyperlink r:id="rId9" w:history="1">
              <w:r w:rsidRPr="002E13BE">
                <w:rPr>
                  <w:snapToGrid w:val="0"/>
                </w:rPr>
                <w:t>info@vatzum.lt</w:t>
              </w:r>
            </w:hyperlink>
            <w:r w:rsidRPr="002E13BE">
              <w:rPr>
                <w:snapToGrid w:val="0"/>
              </w:rPr>
              <w:t xml:space="preserve"> </w:t>
            </w:r>
          </w:p>
          <w:p w14:paraId="58EB6971" w14:textId="77777777" w:rsidR="00B05C15" w:rsidRPr="002E13BE" w:rsidRDefault="00B05C15" w:rsidP="00656A43">
            <w:pPr>
              <w:ind w:right="35"/>
              <w:jc w:val="both"/>
              <w:rPr>
                <w:snapToGrid w:val="0"/>
              </w:rPr>
            </w:pPr>
            <w:r w:rsidRPr="002E13BE">
              <w:rPr>
                <w:snapToGrid w:val="0"/>
              </w:rPr>
              <w:t>Kodas Juridinių asmenų registre 302526112</w:t>
            </w:r>
          </w:p>
          <w:p w14:paraId="5A390BEF" w14:textId="77777777" w:rsidR="00B05C15" w:rsidRPr="002E13BE" w:rsidRDefault="00B05C15" w:rsidP="00656A43">
            <w:pPr>
              <w:ind w:right="35"/>
              <w:jc w:val="both"/>
              <w:rPr>
                <w:snapToGrid w:val="0"/>
              </w:rPr>
            </w:pPr>
            <w:r w:rsidRPr="002E13BE">
              <w:rPr>
                <w:snapToGrid w:val="0"/>
              </w:rPr>
              <w:t>PVM mokėtojo kodas LT100005502311</w:t>
            </w:r>
          </w:p>
          <w:p w14:paraId="598BC1A4" w14:textId="77777777" w:rsidR="00B05C15" w:rsidRPr="002E13BE" w:rsidRDefault="00B05C15" w:rsidP="00656A43">
            <w:pPr>
              <w:ind w:right="35"/>
              <w:jc w:val="both"/>
              <w:rPr>
                <w:snapToGrid w:val="0"/>
              </w:rPr>
            </w:pPr>
          </w:p>
          <w:p w14:paraId="6190870B" w14:textId="77777777" w:rsidR="00B05C15" w:rsidRPr="002E13BE" w:rsidRDefault="00B05C15" w:rsidP="00656A43">
            <w:pPr>
              <w:ind w:right="35"/>
              <w:jc w:val="both"/>
              <w:rPr>
                <w:snapToGrid w:val="0"/>
              </w:rPr>
            </w:pPr>
            <w:r w:rsidRPr="002E13BE">
              <w:rPr>
                <w:bCs/>
                <w:snapToGrid w:val="0"/>
              </w:rPr>
              <w:t xml:space="preserve">Direktorius </w:t>
            </w:r>
          </w:p>
          <w:p w14:paraId="0099A25E" w14:textId="77777777" w:rsidR="00B05C15" w:rsidRPr="002E13BE" w:rsidRDefault="00B05C15" w:rsidP="00656A43">
            <w:pPr>
              <w:ind w:right="35"/>
              <w:jc w:val="both"/>
              <w:rPr>
                <w:snapToGrid w:val="0"/>
              </w:rPr>
            </w:pPr>
            <w:r w:rsidRPr="002E13BE">
              <w:rPr>
                <w:snapToGrid w:val="0"/>
              </w:rPr>
              <w:tab/>
            </w:r>
          </w:p>
          <w:p w14:paraId="20F69CCF" w14:textId="77777777" w:rsidR="00B05C15" w:rsidRPr="002E13BE" w:rsidRDefault="00B05C15" w:rsidP="00656A43">
            <w:pPr>
              <w:ind w:right="35"/>
              <w:jc w:val="both"/>
              <w:rPr>
                <w:snapToGrid w:val="0"/>
              </w:rPr>
            </w:pPr>
            <w:r w:rsidRPr="002E13BE">
              <w:rPr>
                <w:snapToGrid w:val="0"/>
              </w:rPr>
              <w:t xml:space="preserve">                                   </w:t>
            </w:r>
          </w:p>
          <w:p w14:paraId="2FEA6E91" w14:textId="77777777" w:rsidR="00B05C15" w:rsidRPr="002E13BE" w:rsidRDefault="00B05C15" w:rsidP="00656A43">
            <w:pPr>
              <w:ind w:right="35"/>
              <w:jc w:val="both"/>
              <w:rPr>
                <w:snapToGrid w:val="0"/>
              </w:rPr>
            </w:pPr>
            <w:r w:rsidRPr="002E13BE">
              <w:rPr>
                <w:snapToGrid w:val="0"/>
              </w:rPr>
              <w:t>________________________________ A.V.</w:t>
            </w:r>
          </w:p>
          <w:p w14:paraId="4FA08CF3" w14:textId="77777777" w:rsidR="00B05C15" w:rsidRPr="002E13BE" w:rsidRDefault="00B05C15" w:rsidP="00656A43">
            <w:pPr>
              <w:jc w:val="both"/>
              <w:rPr>
                <w:bCs/>
                <w:snapToGrid w:val="0"/>
              </w:rPr>
            </w:pPr>
            <w:r w:rsidRPr="002E13BE">
              <w:rPr>
                <w:bCs/>
                <w:snapToGrid w:val="0"/>
              </w:rPr>
              <w:t>Sergejus Fedotovas</w:t>
            </w:r>
          </w:p>
          <w:p w14:paraId="5D4C276C" w14:textId="77777777" w:rsidR="00B05C15" w:rsidRPr="002E13BE" w:rsidRDefault="00B05C15" w:rsidP="00656A43">
            <w:pPr>
              <w:jc w:val="both"/>
            </w:pPr>
          </w:p>
        </w:tc>
      </w:tr>
    </w:tbl>
    <w:p w14:paraId="5684AEB4" w14:textId="77777777" w:rsidR="00B05C15" w:rsidRPr="002E13BE" w:rsidRDefault="00B05C15" w:rsidP="00656A43">
      <w:pPr>
        <w:pStyle w:val="Patvirtinta"/>
        <w:tabs>
          <w:tab w:val="left" w:pos="8700"/>
          <w:tab w:val="right" w:pos="9638"/>
        </w:tabs>
        <w:ind w:left="0"/>
        <w:rPr>
          <w:rFonts w:ascii="Times New Roman" w:hAnsi="Times New Roman"/>
          <w:b/>
          <w:sz w:val="24"/>
          <w:szCs w:val="24"/>
          <w:lang w:val="lt-LT"/>
        </w:rPr>
        <w:sectPr w:rsidR="00B05C15" w:rsidRPr="002E13BE" w:rsidSect="00656A43">
          <w:headerReference w:type="even" r:id="rId10"/>
          <w:headerReference w:type="default" r:id="rId11"/>
          <w:pgSz w:w="11906" w:h="16838"/>
          <w:pgMar w:top="1260" w:right="510" w:bottom="426" w:left="1276" w:header="720" w:footer="720" w:gutter="0"/>
          <w:cols w:space="720"/>
          <w:titlePg/>
        </w:sectPr>
      </w:pPr>
    </w:p>
    <w:p w14:paraId="0442D203" w14:textId="77777777" w:rsidR="002E13BE" w:rsidRPr="002E13BE" w:rsidRDefault="002E13BE" w:rsidP="00656A43">
      <w:pPr>
        <w:tabs>
          <w:tab w:val="left" w:pos="6946"/>
        </w:tabs>
        <w:ind w:left="6804"/>
        <w:rPr>
          <w:rFonts w:eastAsia="Calibri"/>
        </w:rPr>
      </w:pPr>
    </w:p>
    <w:p w14:paraId="09397C9E" w14:textId="77777777" w:rsidR="006C0698" w:rsidRPr="002E13BE" w:rsidRDefault="006C0698" w:rsidP="006C0698">
      <w:pPr>
        <w:tabs>
          <w:tab w:val="left" w:pos="6946"/>
        </w:tabs>
        <w:ind w:left="6804"/>
        <w:rPr>
          <w:rFonts w:eastAsia="Calibri"/>
        </w:rPr>
      </w:pPr>
      <w:r w:rsidRPr="002E13BE">
        <w:rPr>
          <w:rFonts w:eastAsia="Calibri"/>
        </w:rPr>
        <w:t xml:space="preserve">2023 m. </w:t>
      </w:r>
      <w:r>
        <w:rPr>
          <w:rFonts w:eastAsia="Calibri"/>
        </w:rPr>
        <w:t xml:space="preserve">              </w:t>
      </w:r>
      <w:r w:rsidRPr="002E13BE">
        <w:rPr>
          <w:rFonts w:eastAsia="Calibri"/>
        </w:rPr>
        <w:t>d.</w:t>
      </w:r>
    </w:p>
    <w:p w14:paraId="3B2F0CE7" w14:textId="29544334" w:rsidR="00B05C15" w:rsidRPr="002E13BE" w:rsidRDefault="00B05C15" w:rsidP="00656A43">
      <w:pPr>
        <w:tabs>
          <w:tab w:val="left" w:pos="6946"/>
        </w:tabs>
        <w:ind w:left="6804"/>
        <w:rPr>
          <w:rFonts w:eastAsia="Calibri"/>
        </w:rPr>
      </w:pPr>
      <w:r w:rsidRPr="002E13BE">
        <w:rPr>
          <w:rFonts w:eastAsia="Calibri"/>
        </w:rPr>
        <w:t xml:space="preserve">Sutarties Nr. </w:t>
      </w:r>
      <w:r w:rsidR="002E13BE" w:rsidRPr="002E13BE">
        <w:rPr>
          <w:rFonts w:eastAsia="Calibri"/>
        </w:rPr>
        <w:t>19FT-</w:t>
      </w:r>
      <w:r w:rsidRPr="002E13BE">
        <w:rPr>
          <w:rFonts w:eastAsia="Calibri"/>
        </w:rPr>
        <w:t xml:space="preserve">    </w:t>
      </w:r>
    </w:p>
    <w:p w14:paraId="170EC7C5" w14:textId="77777777" w:rsidR="00B05C15" w:rsidRPr="002E13BE" w:rsidRDefault="00B05C15" w:rsidP="00656A43">
      <w:pPr>
        <w:tabs>
          <w:tab w:val="left" w:pos="6946"/>
        </w:tabs>
        <w:ind w:left="6804"/>
        <w:rPr>
          <w:rFonts w:eastAsia="Calibri"/>
        </w:rPr>
      </w:pPr>
      <w:r w:rsidRPr="002E13BE">
        <w:rPr>
          <w:rFonts w:eastAsia="Calibri"/>
        </w:rPr>
        <w:t>Priedas Nr. 1</w:t>
      </w:r>
    </w:p>
    <w:p w14:paraId="3DCC1F53" w14:textId="77777777" w:rsidR="002E13BE" w:rsidRPr="002E13BE" w:rsidRDefault="002E13BE" w:rsidP="00656A43">
      <w:pPr>
        <w:tabs>
          <w:tab w:val="left" w:pos="6946"/>
        </w:tabs>
        <w:ind w:left="6804"/>
        <w:rPr>
          <w:rFonts w:eastAsia="Calibri"/>
        </w:rPr>
      </w:pPr>
    </w:p>
    <w:p w14:paraId="2D129FD8" w14:textId="77777777" w:rsidR="00B05C15" w:rsidRPr="002E13BE" w:rsidRDefault="00B05C15" w:rsidP="002E13BE">
      <w:pPr>
        <w:rPr>
          <w:rFonts w:eastAsia="Calibri"/>
        </w:rPr>
      </w:pPr>
    </w:p>
    <w:p w14:paraId="3E8ADBB0" w14:textId="77777777" w:rsidR="00B05C15" w:rsidRPr="002E13BE" w:rsidRDefault="00B05C15" w:rsidP="00116D1D">
      <w:pPr>
        <w:pStyle w:val="Pavadinimas"/>
        <w:spacing w:before="0" w:after="0"/>
        <w:jc w:val="center"/>
        <w:rPr>
          <w:rFonts w:ascii="Times New Roman" w:hAnsi="Times New Roman"/>
          <w:sz w:val="24"/>
          <w:szCs w:val="24"/>
          <w:lang w:val="lt-LT"/>
        </w:rPr>
      </w:pPr>
      <w:r w:rsidRPr="002E13BE">
        <w:rPr>
          <w:rFonts w:ascii="Times New Roman" w:hAnsi="Times New Roman"/>
          <w:sz w:val="24"/>
          <w:szCs w:val="24"/>
          <w:lang w:val="lt-LT"/>
        </w:rPr>
        <w:t>SAUGIŲJŲ DOKUMENTŲ BLANKŲ TECHNINĖ SPECIFIKACIJA</w:t>
      </w:r>
    </w:p>
    <w:p w14:paraId="701ACDF2" w14:textId="77777777" w:rsidR="00B05C15" w:rsidRPr="002E13BE" w:rsidRDefault="00B05C15" w:rsidP="00656A43">
      <w:pPr>
        <w:suppressAutoHyphens/>
      </w:pPr>
    </w:p>
    <w:p w14:paraId="4F5BA30A" w14:textId="77777777" w:rsidR="00B05C15" w:rsidRPr="002E13BE" w:rsidRDefault="00B05C15" w:rsidP="00656A43">
      <w:pPr>
        <w:jc w:val="both"/>
        <w:rPr>
          <w:rFonts w:eastAsia="Calibri"/>
        </w:rPr>
      </w:pPr>
      <w:r w:rsidRPr="002E13BE">
        <w:rPr>
          <w:rFonts w:eastAsia="Calibri"/>
        </w:rPr>
        <w:t xml:space="preserve">1. Valstybinė augalininkystės tarnyba prie Žemės ūkio ministerijos (toliau – Tarnyba) numato įsigyti saugiųjų dokumentų blankų leidybos ir spausdinimo paslaugas. </w:t>
      </w:r>
    </w:p>
    <w:p w14:paraId="098AA6A7" w14:textId="77777777" w:rsidR="00B05C15" w:rsidRPr="002E13BE" w:rsidRDefault="00B05C15" w:rsidP="00656A43">
      <w:pPr>
        <w:jc w:val="both"/>
        <w:rPr>
          <w:rFonts w:eastAsia="Calibri"/>
        </w:rPr>
      </w:pPr>
      <w:r w:rsidRPr="002E13BE">
        <w:rPr>
          <w:rFonts w:eastAsia="Calibri"/>
        </w:rPr>
        <w:t>2. Pirkimo objektas į atskiras pirkimo objekto dalis neskaidomas, t. y. tiekėjai turi pateikti pasiūlymus visai paslaugų apimčiai.</w:t>
      </w:r>
    </w:p>
    <w:p w14:paraId="27281D5A" w14:textId="77777777" w:rsidR="00B05C15" w:rsidRPr="002E13BE" w:rsidRDefault="00B05C15" w:rsidP="00656A43">
      <w:pPr>
        <w:jc w:val="both"/>
        <w:rPr>
          <w:rFonts w:eastAsia="Calibri"/>
        </w:rPr>
      </w:pPr>
      <w:r w:rsidRPr="002E13BE">
        <w:rPr>
          <w:rFonts w:eastAsia="Calibri"/>
        </w:rPr>
        <w:t>3.</w:t>
      </w:r>
      <w:r w:rsidRPr="002E13BE">
        <w:rPr>
          <w:rFonts w:eastAsia="Calibri"/>
          <w:b/>
        </w:rPr>
        <w:t xml:space="preserve"> </w:t>
      </w:r>
      <w:r w:rsidRPr="002E13BE">
        <w:rPr>
          <w:rFonts w:eastAsia="Calibri"/>
        </w:rPr>
        <w:t xml:space="preserve">Blankai turi atitikti Saugiųjų dokumentų ir saugiųjų dokumentų blankų registre privalomas ir papildomas technologines apsaugos priemones. Registro tvarkymo įstaiga – Valstybės dokumentų technologinės apsaugos tarnyba prie Finansų ministerijos (toliau </w:t>
      </w:r>
      <w:r w:rsidRPr="002E13BE">
        <w:rPr>
          <w:rFonts w:eastAsia="Calibri"/>
          <w:bCs/>
        </w:rPr>
        <w:t>–</w:t>
      </w:r>
      <w:r w:rsidRPr="002E13BE">
        <w:rPr>
          <w:rFonts w:eastAsia="Calibri"/>
        </w:rPr>
        <w:t xml:space="preserve"> VDTAT) (L. Sapiegos g. 17, LT-10312 Vilnius, tel. (8 5) 212 2548, faks. (8 5) 212 2548, el. p. </w:t>
      </w:r>
      <w:hyperlink r:id="rId12" w:history="1">
        <w:r w:rsidRPr="002E13BE">
          <w:rPr>
            <w:rFonts w:eastAsia="Calibri"/>
            <w:u w:val="single"/>
          </w:rPr>
          <w:t>info@vdtat.gov.lt</w:t>
        </w:r>
      </w:hyperlink>
      <w:r w:rsidRPr="002E13BE">
        <w:rPr>
          <w:rFonts w:eastAsia="Calibri"/>
        </w:rPr>
        <w:t>). Saugieji dokumentų blankai turi būti gaminami laikantis Lietuvos Respublikos saugiųjų dokumentų ir saugiųjų dokumentų blankų gamybos įstatymo ir kitų teisės aktų, reglamentuojančių saugiųjų dokumentų ir saugiųjų dokumentų blankų gamybą, reikalavimų, pagal patvirtintą VDTAT pažymėjimo blanko grafinį projektą.</w:t>
      </w:r>
    </w:p>
    <w:p w14:paraId="48FAC084" w14:textId="5ADA783C" w:rsidR="00B05C15" w:rsidRPr="002E13BE" w:rsidRDefault="00B05C15" w:rsidP="00656A43">
      <w:pPr>
        <w:jc w:val="both"/>
        <w:rPr>
          <w:rFonts w:eastAsia="Calibri"/>
        </w:rPr>
      </w:pPr>
      <w:r w:rsidRPr="002E13BE">
        <w:rPr>
          <w:rFonts w:eastAsia="Calibri"/>
        </w:rPr>
        <w:t xml:space="preserve">4. Blankų kiekiai: </w:t>
      </w:r>
    </w:p>
    <w:p w14:paraId="56B851FB" w14:textId="383C2A15" w:rsidR="00B05C15" w:rsidRPr="002E13BE" w:rsidRDefault="00B05C15" w:rsidP="00656A43">
      <w:pPr>
        <w:jc w:val="both"/>
        <w:rPr>
          <w:rFonts w:eastAsia="Calibri"/>
          <w:iCs/>
        </w:rPr>
      </w:pPr>
      <w:r w:rsidRPr="002E13BE">
        <w:rPr>
          <w:rFonts w:eastAsia="Calibri"/>
        </w:rPr>
        <w:t xml:space="preserve">4.1. </w:t>
      </w:r>
      <w:r w:rsidR="008815DE" w:rsidRPr="00026109">
        <w:rPr>
          <w:caps/>
        </w:rPr>
        <w:t>xxxx</w:t>
      </w:r>
      <w:r w:rsidR="008815DE" w:rsidRPr="002E13BE">
        <w:rPr>
          <w:rFonts w:eastAsia="Calibri"/>
        </w:rPr>
        <w:t xml:space="preserve"> </w:t>
      </w:r>
      <w:r w:rsidRPr="002E13BE">
        <w:rPr>
          <w:rFonts w:eastAsia="Calibri"/>
        </w:rPr>
        <w:t>(</w:t>
      </w:r>
      <w:r w:rsidRPr="002E13BE">
        <w:rPr>
          <w:rFonts w:eastAsia="Calibri"/>
          <w:iCs/>
        </w:rPr>
        <w:t xml:space="preserve">atpažinties Nr. </w:t>
      </w:r>
      <w:r w:rsidR="0012404D" w:rsidRPr="00C25C46">
        <w:rPr>
          <w:caps/>
        </w:rPr>
        <w:t>xxxx</w:t>
      </w:r>
      <w:r w:rsidRPr="002E13BE">
        <w:rPr>
          <w:rFonts w:eastAsia="Calibri"/>
          <w:iCs/>
        </w:rPr>
        <w:t>),</w:t>
      </w:r>
    </w:p>
    <w:p w14:paraId="782DF5B4" w14:textId="6014E409" w:rsidR="00B05C15" w:rsidRPr="002E13BE" w:rsidRDefault="00B05C15" w:rsidP="00656A43">
      <w:pPr>
        <w:jc w:val="both"/>
        <w:rPr>
          <w:rFonts w:eastAsia="Calibri"/>
        </w:rPr>
      </w:pPr>
      <w:r w:rsidRPr="002E13BE">
        <w:rPr>
          <w:rFonts w:eastAsia="Calibri"/>
          <w:iCs/>
        </w:rPr>
        <w:t xml:space="preserve">4.2. </w:t>
      </w:r>
      <w:hyperlink r:id="rId13" w:history="1">
        <w:r w:rsidR="008815DE" w:rsidRPr="00026109">
          <w:rPr>
            <w:caps/>
          </w:rPr>
          <w:t>xxxx</w:t>
        </w:r>
        <w:r w:rsidR="008815DE">
          <w:t xml:space="preserve"> </w:t>
        </w:r>
      </w:hyperlink>
      <w:r w:rsidRPr="002E13BE">
        <w:t xml:space="preserve"> (</w:t>
      </w:r>
      <w:r w:rsidRPr="002E13BE">
        <w:rPr>
          <w:rFonts w:eastAsia="Calibri"/>
          <w:iCs/>
        </w:rPr>
        <w:t xml:space="preserve">atpažinties Nr. </w:t>
      </w:r>
      <w:r w:rsidR="0012404D" w:rsidRPr="00C25C46">
        <w:rPr>
          <w:caps/>
        </w:rPr>
        <w:t>xxxx</w:t>
      </w:r>
      <w:r w:rsidRPr="002E13BE">
        <w:rPr>
          <w:rFonts w:eastAsia="Calibri"/>
          <w:iCs/>
        </w:rPr>
        <w:t>):</w:t>
      </w:r>
    </w:p>
    <w:p w14:paraId="1637ED55" w14:textId="77777777" w:rsidR="00B05C15" w:rsidRPr="002E13BE" w:rsidRDefault="00B05C15" w:rsidP="00656A43">
      <w:pPr>
        <w:jc w:val="both"/>
        <w:rPr>
          <w:rFonts w:eastAsia="Calibri"/>
        </w:rPr>
      </w:pPr>
      <w:r w:rsidRPr="002E13BE">
        <w:rPr>
          <w:rFonts w:eastAsia="Calibri"/>
        </w:rPr>
        <w:t xml:space="preserve"> </w:t>
      </w:r>
    </w:p>
    <w:tbl>
      <w:tblPr>
        <w:tblpPr w:leftFromText="180" w:rightFromText="180" w:bottomFromText="160" w:vertAnchor="text" w:horzAnchor="margin" w:tblpXSpec="center" w:tblpY="-37"/>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886"/>
        <w:gridCol w:w="2027"/>
        <w:gridCol w:w="2151"/>
      </w:tblGrid>
      <w:tr w:rsidR="00B05C15" w:rsidRPr="002E13BE" w14:paraId="21EA4BF9" w14:textId="77777777" w:rsidTr="00091A37">
        <w:trPr>
          <w:trHeight w:val="416"/>
        </w:trPr>
        <w:tc>
          <w:tcPr>
            <w:tcW w:w="948" w:type="dxa"/>
            <w:tcBorders>
              <w:top w:val="single" w:sz="4" w:space="0" w:color="auto"/>
              <w:left w:val="single" w:sz="4" w:space="0" w:color="auto"/>
              <w:bottom w:val="single" w:sz="4" w:space="0" w:color="auto"/>
              <w:right w:val="single" w:sz="4" w:space="0" w:color="auto"/>
            </w:tcBorders>
            <w:hideMark/>
          </w:tcPr>
          <w:p w14:paraId="7A98A1EE" w14:textId="77777777" w:rsidR="00B05C15" w:rsidRPr="002E13BE" w:rsidRDefault="00B05C15" w:rsidP="00656A43">
            <w:pPr>
              <w:jc w:val="center"/>
              <w:rPr>
                <w:rFonts w:eastAsia="Calibri"/>
                <w:b/>
              </w:rPr>
            </w:pPr>
            <w:r w:rsidRPr="002E13BE">
              <w:rPr>
                <w:rFonts w:eastAsia="Calibri"/>
                <w:b/>
              </w:rPr>
              <w:t>Eil. Nr.</w:t>
            </w:r>
          </w:p>
        </w:tc>
        <w:tc>
          <w:tcPr>
            <w:tcW w:w="3886" w:type="dxa"/>
            <w:tcBorders>
              <w:top w:val="single" w:sz="4" w:space="0" w:color="auto"/>
              <w:left w:val="single" w:sz="4" w:space="0" w:color="auto"/>
              <w:bottom w:val="single" w:sz="4" w:space="0" w:color="auto"/>
              <w:right w:val="single" w:sz="4" w:space="0" w:color="auto"/>
            </w:tcBorders>
            <w:hideMark/>
          </w:tcPr>
          <w:p w14:paraId="4C890F50" w14:textId="77777777" w:rsidR="00B05C15" w:rsidRPr="002E13BE" w:rsidRDefault="00B05C15" w:rsidP="00656A43">
            <w:pPr>
              <w:jc w:val="center"/>
              <w:rPr>
                <w:rFonts w:eastAsia="Calibri"/>
                <w:b/>
              </w:rPr>
            </w:pPr>
            <w:r w:rsidRPr="002E13BE">
              <w:rPr>
                <w:rFonts w:eastAsia="Calibri"/>
                <w:b/>
              </w:rPr>
              <w:t>Spaudiniai</w:t>
            </w:r>
          </w:p>
        </w:tc>
        <w:tc>
          <w:tcPr>
            <w:tcW w:w="2027" w:type="dxa"/>
            <w:tcBorders>
              <w:top w:val="single" w:sz="4" w:space="0" w:color="auto"/>
              <w:left w:val="single" w:sz="4" w:space="0" w:color="auto"/>
              <w:bottom w:val="single" w:sz="4" w:space="0" w:color="auto"/>
              <w:right w:val="single" w:sz="4" w:space="0" w:color="auto"/>
            </w:tcBorders>
            <w:hideMark/>
          </w:tcPr>
          <w:p w14:paraId="411D409C" w14:textId="77777777" w:rsidR="00B05C15" w:rsidRPr="002E13BE" w:rsidRDefault="00B05C15" w:rsidP="00656A43">
            <w:pPr>
              <w:jc w:val="center"/>
              <w:rPr>
                <w:rFonts w:eastAsia="Calibri"/>
                <w:b/>
              </w:rPr>
            </w:pPr>
            <w:r w:rsidRPr="002E13BE">
              <w:rPr>
                <w:rFonts w:eastAsia="Calibri"/>
                <w:b/>
              </w:rPr>
              <w:t>Atpažinties Nr.</w:t>
            </w:r>
          </w:p>
        </w:tc>
        <w:tc>
          <w:tcPr>
            <w:tcW w:w="2151" w:type="dxa"/>
            <w:tcBorders>
              <w:top w:val="single" w:sz="4" w:space="0" w:color="auto"/>
              <w:left w:val="single" w:sz="4" w:space="0" w:color="auto"/>
              <w:bottom w:val="single" w:sz="4" w:space="0" w:color="auto"/>
              <w:right w:val="single" w:sz="4" w:space="0" w:color="auto"/>
            </w:tcBorders>
          </w:tcPr>
          <w:p w14:paraId="1A4484A1" w14:textId="77777777" w:rsidR="00B05C15" w:rsidRPr="002E13BE" w:rsidRDefault="00B05C15" w:rsidP="00656A43">
            <w:pPr>
              <w:jc w:val="center"/>
              <w:rPr>
                <w:rFonts w:eastAsia="Calibri"/>
                <w:b/>
              </w:rPr>
            </w:pPr>
            <w:r w:rsidRPr="002E13BE">
              <w:rPr>
                <w:rFonts w:eastAsia="Calibri"/>
                <w:b/>
              </w:rPr>
              <w:t>Orientacinis kiekis vnt.</w:t>
            </w:r>
          </w:p>
          <w:p w14:paraId="51A0D3CD" w14:textId="77777777" w:rsidR="00B05C15" w:rsidRPr="002E13BE" w:rsidRDefault="00B05C15" w:rsidP="00656A43">
            <w:pPr>
              <w:jc w:val="center"/>
              <w:rPr>
                <w:rFonts w:eastAsia="Calibri"/>
                <w:b/>
              </w:rPr>
            </w:pPr>
          </w:p>
        </w:tc>
      </w:tr>
      <w:tr w:rsidR="008815DE" w:rsidRPr="002E13BE" w14:paraId="7648F168" w14:textId="77777777" w:rsidTr="00091A37">
        <w:trPr>
          <w:trHeight w:val="190"/>
        </w:trPr>
        <w:tc>
          <w:tcPr>
            <w:tcW w:w="948" w:type="dxa"/>
            <w:tcBorders>
              <w:top w:val="single" w:sz="4" w:space="0" w:color="auto"/>
              <w:left w:val="single" w:sz="4" w:space="0" w:color="auto"/>
              <w:bottom w:val="single" w:sz="4" w:space="0" w:color="auto"/>
              <w:right w:val="single" w:sz="4" w:space="0" w:color="auto"/>
            </w:tcBorders>
            <w:noWrap/>
          </w:tcPr>
          <w:p w14:paraId="34714389" w14:textId="77777777" w:rsidR="008815DE" w:rsidRPr="002E13BE" w:rsidRDefault="008815DE" w:rsidP="008815DE">
            <w:pPr>
              <w:rPr>
                <w:rFonts w:eastAsia="Calibri"/>
              </w:rPr>
            </w:pPr>
            <w:r w:rsidRPr="002E13BE">
              <w:rPr>
                <w:rFonts w:eastAsia="Calibri"/>
              </w:rPr>
              <w:t>1.</w:t>
            </w:r>
          </w:p>
        </w:tc>
        <w:tc>
          <w:tcPr>
            <w:tcW w:w="3886" w:type="dxa"/>
            <w:tcBorders>
              <w:top w:val="single" w:sz="4" w:space="0" w:color="auto"/>
              <w:left w:val="single" w:sz="4" w:space="0" w:color="auto"/>
              <w:bottom w:val="single" w:sz="4" w:space="0" w:color="auto"/>
              <w:right w:val="single" w:sz="4" w:space="0" w:color="auto"/>
            </w:tcBorders>
          </w:tcPr>
          <w:p w14:paraId="78389B75" w14:textId="569378E9" w:rsidR="008815DE" w:rsidRPr="002E13BE" w:rsidRDefault="008815DE" w:rsidP="008815DE">
            <w:pPr>
              <w:rPr>
                <w:rFonts w:eastAsia="Calibri"/>
              </w:rPr>
            </w:pPr>
            <w:r w:rsidRPr="00026109">
              <w:rPr>
                <w:caps/>
              </w:rPr>
              <w:t>xxxx</w:t>
            </w:r>
          </w:p>
        </w:tc>
        <w:tc>
          <w:tcPr>
            <w:tcW w:w="2027" w:type="dxa"/>
            <w:tcBorders>
              <w:top w:val="single" w:sz="4" w:space="0" w:color="auto"/>
              <w:left w:val="single" w:sz="4" w:space="0" w:color="auto"/>
              <w:bottom w:val="single" w:sz="4" w:space="0" w:color="auto"/>
              <w:right w:val="single" w:sz="4" w:space="0" w:color="auto"/>
            </w:tcBorders>
          </w:tcPr>
          <w:p w14:paraId="2EB0DCA7" w14:textId="3B40BB6D" w:rsidR="008815DE" w:rsidRPr="002E13BE" w:rsidRDefault="008815DE" w:rsidP="008815DE">
            <w:pPr>
              <w:jc w:val="center"/>
              <w:rPr>
                <w:rFonts w:eastAsia="Calibri"/>
              </w:rPr>
            </w:pPr>
            <w:r w:rsidRPr="00026109">
              <w:rPr>
                <w:caps/>
              </w:rPr>
              <w:t>xxxx</w:t>
            </w:r>
          </w:p>
        </w:tc>
        <w:tc>
          <w:tcPr>
            <w:tcW w:w="2151" w:type="dxa"/>
            <w:tcBorders>
              <w:top w:val="single" w:sz="4" w:space="0" w:color="auto"/>
              <w:left w:val="single" w:sz="4" w:space="0" w:color="auto"/>
              <w:bottom w:val="single" w:sz="4" w:space="0" w:color="auto"/>
              <w:right w:val="single" w:sz="4" w:space="0" w:color="auto"/>
            </w:tcBorders>
          </w:tcPr>
          <w:p w14:paraId="7523B7A3" w14:textId="0A53E407" w:rsidR="008815DE" w:rsidRPr="002E13BE" w:rsidRDefault="008815DE" w:rsidP="008815DE">
            <w:pPr>
              <w:jc w:val="center"/>
              <w:rPr>
                <w:rFonts w:eastAsia="Calibri"/>
              </w:rPr>
            </w:pPr>
            <w:r w:rsidRPr="00026109">
              <w:rPr>
                <w:caps/>
              </w:rPr>
              <w:t>xxxx</w:t>
            </w:r>
          </w:p>
        </w:tc>
      </w:tr>
      <w:tr w:rsidR="008815DE" w:rsidRPr="002E13BE" w14:paraId="7A20D780" w14:textId="77777777" w:rsidTr="00091A37">
        <w:trPr>
          <w:trHeight w:val="190"/>
        </w:trPr>
        <w:tc>
          <w:tcPr>
            <w:tcW w:w="948" w:type="dxa"/>
            <w:tcBorders>
              <w:top w:val="single" w:sz="4" w:space="0" w:color="auto"/>
              <w:left w:val="single" w:sz="4" w:space="0" w:color="auto"/>
              <w:bottom w:val="single" w:sz="4" w:space="0" w:color="auto"/>
              <w:right w:val="single" w:sz="4" w:space="0" w:color="auto"/>
            </w:tcBorders>
            <w:noWrap/>
          </w:tcPr>
          <w:p w14:paraId="67621319" w14:textId="77777777" w:rsidR="008815DE" w:rsidRPr="002E13BE" w:rsidRDefault="008815DE" w:rsidP="008815DE">
            <w:pPr>
              <w:rPr>
                <w:rFonts w:eastAsia="Calibri"/>
              </w:rPr>
            </w:pPr>
            <w:r w:rsidRPr="002E13BE">
              <w:rPr>
                <w:rFonts w:eastAsia="Calibri"/>
              </w:rPr>
              <w:t>2.</w:t>
            </w:r>
          </w:p>
        </w:tc>
        <w:tc>
          <w:tcPr>
            <w:tcW w:w="3886" w:type="dxa"/>
            <w:tcBorders>
              <w:top w:val="single" w:sz="4" w:space="0" w:color="auto"/>
              <w:left w:val="single" w:sz="4" w:space="0" w:color="auto"/>
              <w:bottom w:val="single" w:sz="4" w:space="0" w:color="auto"/>
              <w:right w:val="single" w:sz="4" w:space="0" w:color="auto"/>
            </w:tcBorders>
          </w:tcPr>
          <w:p w14:paraId="296D3FC9" w14:textId="72926FD0" w:rsidR="008815DE" w:rsidRPr="002E13BE" w:rsidRDefault="008815DE" w:rsidP="008815DE">
            <w:pPr>
              <w:rPr>
                <w:rFonts w:eastAsia="Calibri"/>
              </w:rPr>
            </w:pPr>
            <w:r w:rsidRPr="00026109">
              <w:rPr>
                <w:caps/>
              </w:rPr>
              <w:t>xxxx</w:t>
            </w:r>
          </w:p>
        </w:tc>
        <w:tc>
          <w:tcPr>
            <w:tcW w:w="2027" w:type="dxa"/>
            <w:tcBorders>
              <w:top w:val="single" w:sz="4" w:space="0" w:color="auto"/>
              <w:left w:val="single" w:sz="4" w:space="0" w:color="auto"/>
              <w:bottom w:val="single" w:sz="4" w:space="0" w:color="auto"/>
              <w:right w:val="single" w:sz="4" w:space="0" w:color="auto"/>
            </w:tcBorders>
          </w:tcPr>
          <w:p w14:paraId="5F34C96D" w14:textId="1C65D973" w:rsidR="008815DE" w:rsidRPr="002E13BE" w:rsidRDefault="008815DE" w:rsidP="008815DE">
            <w:pPr>
              <w:jc w:val="center"/>
              <w:rPr>
                <w:rFonts w:eastAsia="Calibri"/>
              </w:rPr>
            </w:pPr>
            <w:r w:rsidRPr="00026109">
              <w:rPr>
                <w:caps/>
              </w:rPr>
              <w:t>xxxx</w:t>
            </w:r>
          </w:p>
        </w:tc>
        <w:tc>
          <w:tcPr>
            <w:tcW w:w="2151" w:type="dxa"/>
            <w:tcBorders>
              <w:top w:val="single" w:sz="4" w:space="0" w:color="auto"/>
              <w:left w:val="single" w:sz="4" w:space="0" w:color="auto"/>
              <w:bottom w:val="single" w:sz="4" w:space="0" w:color="auto"/>
              <w:right w:val="single" w:sz="4" w:space="0" w:color="auto"/>
            </w:tcBorders>
          </w:tcPr>
          <w:p w14:paraId="07203869" w14:textId="1F9C028D" w:rsidR="008815DE" w:rsidRPr="002E13BE" w:rsidRDefault="008815DE" w:rsidP="008815DE">
            <w:pPr>
              <w:jc w:val="center"/>
              <w:rPr>
                <w:rFonts w:eastAsia="Calibri"/>
              </w:rPr>
            </w:pPr>
            <w:r w:rsidRPr="00026109">
              <w:rPr>
                <w:caps/>
              </w:rPr>
              <w:t>xxxx</w:t>
            </w:r>
          </w:p>
        </w:tc>
      </w:tr>
      <w:tr w:rsidR="00B05C15" w:rsidRPr="002E13BE" w14:paraId="0C0A8470" w14:textId="77777777" w:rsidTr="00091A37">
        <w:trPr>
          <w:trHeight w:val="190"/>
        </w:trPr>
        <w:tc>
          <w:tcPr>
            <w:tcW w:w="6861" w:type="dxa"/>
            <w:gridSpan w:val="3"/>
            <w:tcBorders>
              <w:top w:val="single" w:sz="4" w:space="0" w:color="auto"/>
              <w:left w:val="single" w:sz="4" w:space="0" w:color="auto"/>
              <w:bottom w:val="single" w:sz="4" w:space="0" w:color="auto"/>
              <w:right w:val="single" w:sz="4" w:space="0" w:color="auto"/>
            </w:tcBorders>
            <w:noWrap/>
            <w:hideMark/>
          </w:tcPr>
          <w:p w14:paraId="58F85504" w14:textId="77777777" w:rsidR="00B05C15" w:rsidRPr="002E13BE" w:rsidRDefault="00B05C15" w:rsidP="00656A43">
            <w:pPr>
              <w:jc w:val="right"/>
              <w:rPr>
                <w:rFonts w:eastAsia="Calibri"/>
                <w:b/>
              </w:rPr>
            </w:pPr>
            <w:r w:rsidRPr="002E13BE">
              <w:rPr>
                <w:rFonts w:eastAsia="Calibri"/>
                <w:b/>
              </w:rPr>
              <w:t>VISŲ BLANKŲ ORIENTACINIS KIEKIS:</w:t>
            </w:r>
          </w:p>
        </w:tc>
        <w:tc>
          <w:tcPr>
            <w:tcW w:w="2151" w:type="dxa"/>
            <w:tcBorders>
              <w:top w:val="single" w:sz="4" w:space="0" w:color="auto"/>
              <w:left w:val="single" w:sz="4" w:space="0" w:color="auto"/>
              <w:bottom w:val="single" w:sz="4" w:space="0" w:color="auto"/>
              <w:right w:val="single" w:sz="4" w:space="0" w:color="auto"/>
            </w:tcBorders>
            <w:hideMark/>
          </w:tcPr>
          <w:p w14:paraId="49E25CAF" w14:textId="7DB26337" w:rsidR="00B05C15" w:rsidRPr="002E13BE" w:rsidRDefault="0012404D" w:rsidP="00656A43">
            <w:pPr>
              <w:jc w:val="center"/>
              <w:rPr>
                <w:rFonts w:eastAsia="Calibri"/>
                <w:b/>
              </w:rPr>
            </w:pPr>
            <w:r w:rsidRPr="00C25C46">
              <w:rPr>
                <w:caps/>
              </w:rPr>
              <w:t>xxxx</w:t>
            </w:r>
          </w:p>
        </w:tc>
      </w:tr>
    </w:tbl>
    <w:p w14:paraId="0A876E85" w14:textId="77777777" w:rsidR="00B05C15" w:rsidRPr="002E13BE" w:rsidRDefault="00B05C15" w:rsidP="00656A43">
      <w:pPr>
        <w:rPr>
          <w:rFonts w:eastAsia="Calibri"/>
          <w:b/>
          <w:bCs/>
        </w:rPr>
      </w:pPr>
    </w:p>
    <w:p w14:paraId="08A78FC7" w14:textId="77777777" w:rsidR="00B05C15" w:rsidRPr="002E13BE" w:rsidRDefault="00B05C15" w:rsidP="00656A43">
      <w:pPr>
        <w:rPr>
          <w:rFonts w:eastAsia="Calibri"/>
          <w:b/>
          <w:bCs/>
        </w:rPr>
      </w:pPr>
      <w:r w:rsidRPr="002E13BE">
        <w:rPr>
          <w:rFonts w:eastAsia="Calibri"/>
          <w:b/>
          <w:bCs/>
        </w:rPr>
        <w:br w:type="page"/>
      </w:r>
    </w:p>
    <w:p w14:paraId="1F438642" w14:textId="77777777" w:rsidR="00B05C15" w:rsidRPr="002E13BE" w:rsidRDefault="00B05C15" w:rsidP="00656A43">
      <w:pPr>
        <w:jc w:val="center"/>
        <w:rPr>
          <w:rFonts w:eastAsia="Calibri"/>
          <w:b/>
          <w:bCs/>
        </w:rPr>
      </w:pPr>
      <w:r w:rsidRPr="002E13BE">
        <w:rPr>
          <w:rFonts w:eastAsia="Calibri"/>
          <w:b/>
          <w:bCs/>
        </w:rPr>
        <w:lastRenderedPageBreak/>
        <w:t>PLANUOJAMŲ ĮSIGYTI SAUGIŲJŲ DOKUMENTŲ BLANKŲ TECHNOLOGINĖS APSAUGOS PRIEMONĖS</w:t>
      </w:r>
    </w:p>
    <w:p w14:paraId="7C8257F5" w14:textId="77777777" w:rsidR="00B05C15" w:rsidRPr="002E13BE" w:rsidRDefault="00B05C15" w:rsidP="00656A43">
      <w:pPr>
        <w:jc w:val="center"/>
        <w:rPr>
          <w:rFonts w:eastAsia="Calibri"/>
          <w:b/>
          <w:bCs/>
        </w:rPr>
      </w:pPr>
    </w:p>
    <w:p w14:paraId="2F7544DF" w14:textId="77777777" w:rsidR="00B05C15" w:rsidRPr="002E13BE" w:rsidRDefault="00B05C15" w:rsidP="00656A43">
      <w:pPr>
        <w:jc w:val="both"/>
        <w:rPr>
          <w:rFonts w:eastAsiaTheme="minorHAnsi"/>
        </w:rPr>
      </w:pPr>
    </w:p>
    <w:p w14:paraId="40DFE405" w14:textId="77777777" w:rsidR="00B05C15" w:rsidRPr="002E13BE" w:rsidRDefault="00B05C15" w:rsidP="00656A43">
      <w:pPr>
        <w:pStyle w:val="Sraopastraipa"/>
        <w:spacing w:after="0" w:line="240" w:lineRule="auto"/>
        <w:ind w:left="0"/>
        <w:jc w:val="center"/>
        <w:rPr>
          <w:rFonts w:ascii="Times New Roman" w:eastAsiaTheme="minorHAnsi" w:hAnsi="Times New Roman"/>
          <w:sz w:val="24"/>
          <w:szCs w:val="24"/>
        </w:rPr>
      </w:pPr>
      <w:r w:rsidRPr="002E13BE">
        <w:rPr>
          <w:rFonts w:ascii="Times New Roman" w:eastAsiaTheme="minorHAnsi" w:hAnsi="Times New Roman"/>
          <w:b/>
          <w:sz w:val="24"/>
          <w:szCs w:val="24"/>
        </w:rPr>
        <w:t>I. FITOSANITARINIO SERTIFIKATO BLANKO</w:t>
      </w:r>
      <w:r w:rsidRPr="002E13BE">
        <w:rPr>
          <w:rFonts w:ascii="Times New Roman" w:eastAsia="Calibri" w:hAnsi="Times New Roman"/>
          <w:b/>
          <w:sz w:val="24"/>
          <w:szCs w:val="24"/>
        </w:rPr>
        <w:t xml:space="preserve"> TECHNOLOGINĖS APSAUGOS PRIEMONĖS</w:t>
      </w:r>
    </w:p>
    <w:p w14:paraId="683B78D1" w14:textId="77777777" w:rsidR="00B05C15" w:rsidRPr="002E13BE" w:rsidRDefault="00B05C15" w:rsidP="00656A43">
      <w:pPr>
        <w:jc w:val="center"/>
        <w:rPr>
          <w:rFonts w:eastAsia="Calibri"/>
          <w:b/>
        </w:rPr>
      </w:pPr>
      <w:r w:rsidRPr="002E13BE">
        <w:rPr>
          <w:rFonts w:eastAsia="Calibri"/>
          <w:b/>
        </w:rPr>
        <w:t xml:space="preserve"> </w:t>
      </w:r>
    </w:p>
    <w:p w14:paraId="4C96E46F" w14:textId="142D95D7" w:rsidR="00B05C15" w:rsidRPr="002E13BE" w:rsidRDefault="00B05C15" w:rsidP="00656A43">
      <w:pPr>
        <w:jc w:val="both"/>
        <w:rPr>
          <w:rFonts w:eastAsia="Calibri"/>
        </w:rPr>
      </w:pPr>
      <w:r w:rsidRPr="002E13BE">
        <w:rPr>
          <w:rFonts w:eastAsia="Calibri"/>
        </w:rPr>
        <w:t xml:space="preserve">Fitosanitarinis sertifikatas (atpažinties numeris </w:t>
      </w:r>
      <w:r w:rsidR="0012404D" w:rsidRPr="00C25C46">
        <w:rPr>
          <w:caps/>
        </w:rPr>
        <w:t>xxxx</w:t>
      </w:r>
      <w:r w:rsidRPr="002E13BE">
        <w:rPr>
          <w:rFonts w:eastAsia="Calibri"/>
        </w:rPr>
        <w:t xml:space="preserve">).  </w:t>
      </w:r>
    </w:p>
    <w:p w14:paraId="53C64F7D" w14:textId="77777777" w:rsidR="00B05C15" w:rsidRPr="002E13BE" w:rsidRDefault="00B05C15" w:rsidP="00656A43">
      <w:pPr>
        <w:jc w:val="both"/>
        <w:rPr>
          <w:rFonts w:eastAsia="Calibri"/>
        </w:rPr>
      </w:pPr>
      <w:r w:rsidRPr="002E13BE">
        <w:rPr>
          <w:rFonts w:eastAsia="Calibri"/>
          <w:b/>
        </w:rPr>
        <w:t xml:space="preserve">Technologinės apsaugos priemonių techniniai duomenys – </w:t>
      </w:r>
      <w:r w:rsidRPr="002E13BE">
        <w:rPr>
          <w:rFonts w:eastAsia="Calibri"/>
        </w:rPr>
        <w:t>popierius, neutralus ultravioletiniuose spinduliuose (nešvyti),  gramatūra 80 g/m</w:t>
      </w:r>
      <w:r w:rsidRPr="002E13BE">
        <w:rPr>
          <w:rFonts w:eastAsia="Calibri"/>
          <w:vertAlign w:val="superscript"/>
        </w:rPr>
        <w:t xml:space="preserve">2 </w:t>
      </w:r>
      <w:r w:rsidRPr="002E13BE">
        <w:rPr>
          <w:rFonts w:eastAsia="Calibri"/>
        </w:rPr>
        <w:t>iki  100 g/m</w:t>
      </w:r>
      <w:r w:rsidRPr="002E13BE">
        <w:rPr>
          <w:rFonts w:eastAsia="Calibri"/>
          <w:vertAlign w:val="superscript"/>
        </w:rPr>
        <w:t>2</w:t>
      </w:r>
      <w:r w:rsidRPr="002E13BE">
        <w:rPr>
          <w:rFonts w:eastAsia="Calibri"/>
        </w:rPr>
        <w:t>.</w:t>
      </w:r>
    </w:p>
    <w:p w14:paraId="79E44E17" w14:textId="77777777" w:rsidR="00B05C15" w:rsidRPr="002E13BE" w:rsidRDefault="00B05C15" w:rsidP="00656A43">
      <w:pPr>
        <w:jc w:val="both"/>
        <w:rPr>
          <w:rFonts w:eastAsia="Calibri"/>
          <w:b/>
        </w:rPr>
      </w:pPr>
    </w:p>
    <w:p w14:paraId="4694C6D6" w14:textId="77777777" w:rsidR="00B05C15" w:rsidRPr="002E13BE" w:rsidRDefault="00B05C15" w:rsidP="00656A43">
      <w:pPr>
        <w:jc w:val="both"/>
        <w:rPr>
          <w:rFonts w:eastAsia="Calibri"/>
          <w:b/>
        </w:rPr>
      </w:pPr>
      <w:r w:rsidRPr="002E13BE">
        <w:rPr>
          <w:rFonts w:eastAsia="Calibri"/>
          <w:b/>
        </w:rPr>
        <w:t>Dokumento blanko techniniai duomenys</w:t>
      </w:r>
    </w:p>
    <w:p w14:paraId="549CCA98" w14:textId="77777777" w:rsidR="00B05C15" w:rsidRPr="002E13BE" w:rsidRDefault="00B05C15" w:rsidP="00092618">
      <w:pPr>
        <w:pStyle w:val="Sraopastraipa"/>
        <w:widowControl w:val="0"/>
        <w:numPr>
          <w:ilvl w:val="0"/>
          <w:numId w:val="34"/>
        </w:numPr>
        <w:autoSpaceDE w:val="0"/>
        <w:autoSpaceDN w:val="0"/>
        <w:adjustRightInd w:val="0"/>
        <w:spacing w:after="0" w:line="240" w:lineRule="auto"/>
        <w:ind w:left="270" w:hanging="270"/>
        <w:jc w:val="both"/>
        <w:rPr>
          <w:rFonts w:ascii="Times New Roman" w:eastAsiaTheme="minorHAnsi" w:hAnsi="Times New Roman"/>
          <w:sz w:val="24"/>
          <w:szCs w:val="24"/>
        </w:rPr>
      </w:pPr>
      <w:r w:rsidRPr="002E13BE">
        <w:rPr>
          <w:rFonts w:ascii="Times New Roman" w:eastAsia="Calibri" w:hAnsi="Times New Roman"/>
          <w:sz w:val="24"/>
          <w:szCs w:val="24"/>
        </w:rPr>
        <w:t>matmenys 210</w:t>
      </w:r>
      <w:r w:rsidRPr="002E13BE">
        <w:rPr>
          <w:rFonts w:ascii="Times New Roman" w:eastAsiaTheme="minorHAnsi" w:hAnsi="Times New Roman"/>
          <w:sz w:val="24"/>
          <w:szCs w:val="24"/>
        </w:rPr>
        <w:t xml:space="preserve"> x 297 mm;</w:t>
      </w:r>
    </w:p>
    <w:p w14:paraId="1E1514AB" w14:textId="77777777" w:rsidR="00B05C15" w:rsidRPr="002E13BE" w:rsidRDefault="00B05C15" w:rsidP="00092618">
      <w:pPr>
        <w:pStyle w:val="Sraopastraipa"/>
        <w:widowControl w:val="0"/>
        <w:numPr>
          <w:ilvl w:val="0"/>
          <w:numId w:val="34"/>
        </w:numPr>
        <w:autoSpaceDE w:val="0"/>
        <w:autoSpaceDN w:val="0"/>
        <w:adjustRightInd w:val="0"/>
        <w:spacing w:after="0" w:line="240" w:lineRule="auto"/>
        <w:ind w:left="270" w:hanging="270"/>
        <w:jc w:val="both"/>
        <w:rPr>
          <w:rFonts w:ascii="Times New Roman" w:eastAsia="Calibri" w:hAnsi="Times New Roman"/>
          <w:sz w:val="24"/>
          <w:szCs w:val="24"/>
        </w:rPr>
      </w:pPr>
      <w:r w:rsidRPr="002E13BE">
        <w:rPr>
          <w:rFonts w:ascii="Times New Roman" w:eastAsia="Calibri" w:hAnsi="Times New Roman"/>
          <w:sz w:val="24"/>
          <w:szCs w:val="24"/>
        </w:rPr>
        <w:t>dokumento blanko spausdinimas  – dvipusis;</w:t>
      </w:r>
    </w:p>
    <w:p w14:paraId="29C6A9BB" w14:textId="77777777" w:rsidR="00B05C15" w:rsidRPr="002E13BE" w:rsidRDefault="00B05C15" w:rsidP="00092618">
      <w:pPr>
        <w:pStyle w:val="Sraopastraipa"/>
        <w:widowControl w:val="0"/>
        <w:numPr>
          <w:ilvl w:val="0"/>
          <w:numId w:val="34"/>
        </w:numPr>
        <w:autoSpaceDE w:val="0"/>
        <w:autoSpaceDN w:val="0"/>
        <w:adjustRightInd w:val="0"/>
        <w:spacing w:after="0" w:line="240" w:lineRule="auto"/>
        <w:ind w:left="270" w:hanging="270"/>
        <w:jc w:val="both"/>
        <w:rPr>
          <w:rFonts w:ascii="Times New Roman" w:eastAsia="Calibri" w:hAnsi="Times New Roman"/>
          <w:sz w:val="24"/>
          <w:szCs w:val="24"/>
        </w:rPr>
      </w:pPr>
      <w:r w:rsidRPr="002E13BE">
        <w:rPr>
          <w:rFonts w:ascii="Times New Roman" w:eastAsia="Calibri" w:hAnsi="Times New Roman"/>
          <w:sz w:val="24"/>
          <w:szCs w:val="24"/>
        </w:rPr>
        <w:t>spalvingumas – pirmoje pusėje 3 spalvos, antroje pusėje 1 spalva;</w:t>
      </w:r>
    </w:p>
    <w:p w14:paraId="456A3AF5" w14:textId="4BC62D21" w:rsidR="00B05C15" w:rsidRPr="002E13BE" w:rsidRDefault="00B05C15" w:rsidP="00656A43">
      <w:pPr>
        <w:jc w:val="both"/>
        <w:rPr>
          <w:rFonts w:eastAsia="Calibri"/>
        </w:rPr>
      </w:pPr>
      <w:r w:rsidRPr="002E13BE">
        <w:rPr>
          <w:rFonts w:eastAsia="Calibri"/>
        </w:rPr>
        <w:t xml:space="preserve">Dažų spalvos nurodytos Fitosanitarinio sertifikato blanko (identifikavimo kodas </w:t>
      </w:r>
      <w:r w:rsidR="0012404D" w:rsidRPr="00C25C46">
        <w:rPr>
          <w:caps/>
        </w:rPr>
        <w:t>xxxx</w:t>
      </w:r>
      <w:r w:rsidRPr="002E13BE">
        <w:rPr>
          <w:rFonts w:eastAsia="Calibri"/>
        </w:rPr>
        <w:t>) grafiniame projekte.</w:t>
      </w:r>
    </w:p>
    <w:p w14:paraId="1764A28C" w14:textId="77777777" w:rsidR="00B05C15" w:rsidRPr="002E13BE" w:rsidRDefault="00B05C15" w:rsidP="00656A43">
      <w:pPr>
        <w:jc w:val="both"/>
        <w:rPr>
          <w:rFonts w:eastAsia="Calibri"/>
          <w:b/>
        </w:rPr>
      </w:pPr>
    </w:p>
    <w:p w14:paraId="0ABC8AA9" w14:textId="77777777" w:rsidR="00B05C15" w:rsidRPr="002E13BE" w:rsidRDefault="00B05C15" w:rsidP="00656A43">
      <w:pPr>
        <w:jc w:val="both"/>
        <w:rPr>
          <w:rFonts w:eastAsia="Calibri"/>
          <w:b/>
        </w:rPr>
      </w:pPr>
      <w:r w:rsidRPr="002E13BE">
        <w:rPr>
          <w:rFonts w:eastAsia="Calibri"/>
          <w:b/>
        </w:rPr>
        <w:t>Privalomosios technologinės apsaugos priemonės</w:t>
      </w:r>
    </w:p>
    <w:p w14:paraId="7E2038E7" w14:textId="77777777" w:rsidR="00B05C15" w:rsidRPr="002E13BE" w:rsidRDefault="00B05C15" w:rsidP="00656A43">
      <w:pPr>
        <w:jc w:val="both"/>
        <w:rPr>
          <w:rFonts w:eastAsia="Calibri"/>
        </w:rPr>
      </w:pPr>
      <w:r w:rsidRPr="002E13BE">
        <w:rPr>
          <w:rFonts w:eastAsia="Calibri"/>
        </w:rPr>
        <w:t>1. Popierius neutralus ultravioletiniuose spinduliuose (nešvyti) – su nefiksuotu vienatoniu vandens ženklu (Tarnybos logotipas).</w:t>
      </w:r>
    </w:p>
    <w:p w14:paraId="3533E902" w14:textId="77777777" w:rsidR="00B05C15" w:rsidRPr="002E13BE" w:rsidRDefault="00B05C15" w:rsidP="00656A43">
      <w:pPr>
        <w:jc w:val="both"/>
        <w:rPr>
          <w:rFonts w:eastAsia="Calibri"/>
        </w:rPr>
      </w:pPr>
      <w:r w:rsidRPr="002E13BE">
        <w:rPr>
          <w:rFonts w:eastAsia="Calibri"/>
        </w:rPr>
        <w:t>2. Dažai –  švytintys ultravioletiniuose spinduliuose, matomi (naudojami numeravimui).</w:t>
      </w:r>
    </w:p>
    <w:p w14:paraId="237ECB91" w14:textId="77777777" w:rsidR="00B05C15" w:rsidRPr="002E13BE" w:rsidRDefault="00B05C15" w:rsidP="00656A43">
      <w:pPr>
        <w:jc w:val="both"/>
        <w:rPr>
          <w:rFonts w:eastAsia="Calibri"/>
        </w:rPr>
      </w:pPr>
      <w:r w:rsidRPr="002E13BE">
        <w:rPr>
          <w:rFonts w:eastAsia="Calibri"/>
        </w:rPr>
        <w:t>3. Spauda – iškilioji (naudojami numeravimui).</w:t>
      </w:r>
    </w:p>
    <w:p w14:paraId="52544B59" w14:textId="77777777" w:rsidR="00B05C15" w:rsidRPr="002E13BE" w:rsidRDefault="00B05C15" w:rsidP="00656A43">
      <w:pPr>
        <w:jc w:val="both"/>
        <w:rPr>
          <w:rFonts w:eastAsia="Calibri"/>
        </w:rPr>
      </w:pPr>
      <w:r w:rsidRPr="002E13BE">
        <w:rPr>
          <w:rFonts w:eastAsia="Calibri"/>
        </w:rPr>
        <w:t>4. Grafiniai apsaugos priemonės:</w:t>
      </w:r>
    </w:p>
    <w:p w14:paraId="06DB6EBA" w14:textId="77777777" w:rsidR="00B05C15" w:rsidRPr="002E13BE" w:rsidRDefault="00B05C15" w:rsidP="00656A43">
      <w:pPr>
        <w:jc w:val="both"/>
        <w:rPr>
          <w:rFonts w:eastAsia="Calibri"/>
        </w:rPr>
      </w:pPr>
      <w:r w:rsidRPr="002E13BE">
        <w:rPr>
          <w:rFonts w:eastAsia="Calibri"/>
        </w:rPr>
        <w:t>4.1. apsauginiai tinkleliai;</w:t>
      </w:r>
    </w:p>
    <w:p w14:paraId="2B337D6F" w14:textId="77777777" w:rsidR="00B05C15" w:rsidRPr="002E13BE" w:rsidRDefault="00B05C15" w:rsidP="00656A43">
      <w:pPr>
        <w:jc w:val="both"/>
        <w:rPr>
          <w:rFonts w:eastAsia="Calibri"/>
        </w:rPr>
      </w:pPr>
      <w:r w:rsidRPr="002E13BE">
        <w:rPr>
          <w:rFonts w:eastAsia="Calibri"/>
        </w:rPr>
        <w:t>4.2. mikrotekstas, pozityvinis.</w:t>
      </w:r>
    </w:p>
    <w:p w14:paraId="715FD713" w14:textId="77777777" w:rsidR="00B05C15" w:rsidRPr="002E13BE" w:rsidRDefault="00B05C15" w:rsidP="00656A43">
      <w:pPr>
        <w:rPr>
          <w:rFonts w:eastAsia="Calibri"/>
        </w:rPr>
      </w:pPr>
    </w:p>
    <w:p w14:paraId="04CAE63F" w14:textId="77777777" w:rsidR="00B05C15" w:rsidRPr="002E13BE" w:rsidRDefault="00B05C15" w:rsidP="00656A43">
      <w:pPr>
        <w:ind w:left="7513"/>
        <w:rPr>
          <w:rFonts w:eastAsia="Calibri"/>
        </w:rPr>
      </w:pPr>
    </w:p>
    <w:p w14:paraId="76EFB98D" w14:textId="77777777" w:rsidR="00B05C15" w:rsidRPr="002E13BE" w:rsidRDefault="00B05C15" w:rsidP="00656A43">
      <w:pPr>
        <w:pStyle w:val="Sraopastraipa"/>
        <w:spacing w:after="0" w:line="240" w:lineRule="auto"/>
        <w:ind w:left="0"/>
        <w:jc w:val="center"/>
        <w:rPr>
          <w:rFonts w:ascii="Times New Roman" w:eastAsiaTheme="minorHAnsi" w:hAnsi="Times New Roman"/>
          <w:sz w:val="24"/>
          <w:szCs w:val="24"/>
        </w:rPr>
      </w:pPr>
      <w:r w:rsidRPr="002E13BE">
        <w:rPr>
          <w:rFonts w:ascii="Times New Roman" w:eastAsia="Calibri" w:hAnsi="Times New Roman"/>
          <w:b/>
          <w:sz w:val="24"/>
          <w:szCs w:val="24"/>
        </w:rPr>
        <w:t>II. FITOSANITARINIO REEKSPORTO SERTIFIKATO BLANKO TECHNOLOGINĖS APSAUGOS PRIEMONĖS</w:t>
      </w:r>
    </w:p>
    <w:p w14:paraId="65AE5F0A" w14:textId="77777777" w:rsidR="00B05C15" w:rsidRPr="002E13BE" w:rsidRDefault="00B05C15" w:rsidP="00656A43">
      <w:pPr>
        <w:pStyle w:val="Sraopastraipa"/>
        <w:spacing w:after="0" w:line="240" w:lineRule="auto"/>
        <w:ind w:left="1440"/>
        <w:rPr>
          <w:rFonts w:ascii="Times New Roman" w:eastAsiaTheme="minorHAnsi" w:hAnsi="Times New Roman"/>
          <w:sz w:val="24"/>
          <w:szCs w:val="24"/>
        </w:rPr>
      </w:pPr>
    </w:p>
    <w:p w14:paraId="6D80F68B" w14:textId="53435235" w:rsidR="00B05C15" w:rsidRPr="002E13BE" w:rsidRDefault="00000000" w:rsidP="00656A43">
      <w:pPr>
        <w:jc w:val="both"/>
        <w:rPr>
          <w:rFonts w:eastAsia="Calibri"/>
        </w:rPr>
      </w:pPr>
      <w:hyperlink r:id="rId14" w:history="1">
        <w:r w:rsidR="00B05C15" w:rsidRPr="002E13BE">
          <w:t>Fitosanitarinis reeksporto sertifikatas</w:t>
        </w:r>
      </w:hyperlink>
      <w:r w:rsidR="00B05C15" w:rsidRPr="002E13BE">
        <w:t xml:space="preserve"> (</w:t>
      </w:r>
      <w:r w:rsidR="00B05C15" w:rsidRPr="002E13BE">
        <w:rPr>
          <w:rFonts w:eastAsia="Calibri"/>
        </w:rPr>
        <w:t xml:space="preserve">atpažinties numeris </w:t>
      </w:r>
      <w:r w:rsidR="0012404D" w:rsidRPr="00C25C46">
        <w:rPr>
          <w:caps/>
        </w:rPr>
        <w:t>xxxx</w:t>
      </w:r>
      <w:r w:rsidR="00B05C15" w:rsidRPr="002E13BE">
        <w:rPr>
          <w:rFonts w:eastAsia="Calibri"/>
        </w:rPr>
        <w:t xml:space="preserve">). </w:t>
      </w:r>
    </w:p>
    <w:p w14:paraId="077F32A1" w14:textId="77777777" w:rsidR="00B05C15" w:rsidRPr="002E13BE" w:rsidRDefault="00B05C15" w:rsidP="00656A43">
      <w:pPr>
        <w:jc w:val="both"/>
        <w:rPr>
          <w:rFonts w:eastAsia="Calibri"/>
        </w:rPr>
      </w:pPr>
      <w:r w:rsidRPr="002E13BE">
        <w:rPr>
          <w:rFonts w:eastAsia="Calibri"/>
          <w:b/>
        </w:rPr>
        <w:t xml:space="preserve">Technologinės apsaugos priemonių techniniai duomenys – </w:t>
      </w:r>
      <w:r w:rsidRPr="002E13BE">
        <w:rPr>
          <w:rFonts w:eastAsia="Calibri"/>
        </w:rPr>
        <w:t>popierius, neutralus ultravioletiniuose spinduliuose (nešvyti),  gramatūra 80 g/m</w:t>
      </w:r>
      <w:r w:rsidRPr="002E13BE">
        <w:rPr>
          <w:rFonts w:eastAsia="Calibri"/>
          <w:vertAlign w:val="superscript"/>
        </w:rPr>
        <w:t xml:space="preserve">2 </w:t>
      </w:r>
      <w:r w:rsidRPr="002E13BE">
        <w:rPr>
          <w:rFonts w:eastAsia="Calibri"/>
        </w:rPr>
        <w:t>iki  100 g/m</w:t>
      </w:r>
      <w:r w:rsidRPr="002E13BE">
        <w:rPr>
          <w:rFonts w:eastAsia="Calibri"/>
          <w:vertAlign w:val="superscript"/>
        </w:rPr>
        <w:t>2</w:t>
      </w:r>
      <w:r w:rsidRPr="002E13BE">
        <w:rPr>
          <w:rFonts w:eastAsia="Calibri"/>
        </w:rPr>
        <w:t>.</w:t>
      </w:r>
    </w:p>
    <w:p w14:paraId="35C5EEFB" w14:textId="77777777" w:rsidR="00B05C15" w:rsidRPr="002E13BE" w:rsidRDefault="00B05C15" w:rsidP="00656A43">
      <w:pPr>
        <w:jc w:val="both"/>
        <w:rPr>
          <w:rFonts w:eastAsia="Calibri"/>
        </w:rPr>
      </w:pPr>
    </w:p>
    <w:p w14:paraId="056DD845" w14:textId="77777777" w:rsidR="00B05C15" w:rsidRPr="002E13BE" w:rsidRDefault="00B05C15" w:rsidP="00656A43">
      <w:pPr>
        <w:jc w:val="both"/>
        <w:rPr>
          <w:rFonts w:eastAsiaTheme="minorHAnsi"/>
          <w:b/>
          <w:bCs/>
        </w:rPr>
      </w:pPr>
      <w:r w:rsidRPr="002E13BE">
        <w:rPr>
          <w:rFonts w:eastAsiaTheme="minorHAnsi"/>
          <w:b/>
          <w:bCs/>
        </w:rPr>
        <w:t>Dokumento blanko techniniai duomenys</w:t>
      </w:r>
    </w:p>
    <w:p w14:paraId="620E94AC" w14:textId="00F680FC" w:rsidR="00B05C15" w:rsidRPr="002E13BE" w:rsidRDefault="00B05C15" w:rsidP="00656A43">
      <w:pPr>
        <w:jc w:val="both"/>
        <w:rPr>
          <w:rFonts w:eastAsiaTheme="minorHAnsi"/>
        </w:rPr>
      </w:pPr>
      <w:r w:rsidRPr="002E13BE">
        <w:rPr>
          <w:rFonts w:eastAsiaTheme="minorHAnsi"/>
        </w:rPr>
        <w:t>1. matmenys 210 x297 mm;</w:t>
      </w:r>
    </w:p>
    <w:p w14:paraId="646A80DF" w14:textId="0BBF051D" w:rsidR="00B05C15" w:rsidRPr="002E13BE" w:rsidRDefault="00B05C15" w:rsidP="00656A43">
      <w:pPr>
        <w:jc w:val="both"/>
        <w:rPr>
          <w:rFonts w:eastAsiaTheme="minorHAnsi"/>
        </w:rPr>
      </w:pPr>
      <w:r w:rsidRPr="002E13BE">
        <w:rPr>
          <w:rFonts w:eastAsiaTheme="minorHAnsi"/>
        </w:rPr>
        <w:t>2. dokumento blanko spausdinimas  – dvipusis;</w:t>
      </w:r>
    </w:p>
    <w:p w14:paraId="64DEC48D" w14:textId="3A33DA8A" w:rsidR="00B05C15" w:rsidRPr="002E13BE" w:rsidRDefault="00B05C15" w:rsidP="00656A43">
      <w:pPr>
        <w:jc w:val="both"/>
        <w:rPr>
          <w:rFonts w:eastAsiaTheme="minorHAnsi"/>
        </w:rPr>
      </w:pPr>
      <w:r w:rsidRPr="002E13BE">
        <w:rPr>
          <w:rFonts w:eastAsiaTheme="minorHAnsi"/>
        </w:rPr>
        <w:t>3. spalvingumas – pirmoje pusėje 3 spalvos, antroje pusėje  1 spalva;</w:t>
      </w:r>
    </w:p>
    <w:p w14:paraId="51273162" w14:textId="74BD3483" w:rsidR="00B05C15" w:rsidRPr="002E13BE" w:rsidRDefault="00B05C15" w:rsidP="00656A43">
      <w:pPr>
        <w:jc w:val="both"/>
        <w:rPr>
          <w:rFonts w:eastAsiaTheme="minorHAnsi"/>
        </w:rPr>
      </w:pPr>
      <w:r w:rsidRPr="002E13BE">
        <w:rPr>
          <w:rFonts w:eastAsiaTheme="minorHAnsi"/>
        </w:rPr>
        <w:t xml:space="preserve">Dažų spalvos nurodytos patvirtiname Fitosanitarinio reeksporto sertifikato blanko (identifikavimo kodas </w:t>
      </w:r>
      <w:r w:rsidR="0012404D" w:rsidRPr="00C25C46">
        <w:rPr>
          <w:caps/>
        </w:rPr>
        <w:t>xxxx</w:t>
      </w:r>
      <w:r w:rsidRPr="002E13BE">
        <w:rPr>
          <w:rFonts w:eastAsiaTheme="minorHAnsi"/>
        </w:rPr>
        <w:t>) grafiniame projekte.</w:t>
      </w:r>
    </w:p>
    <w:p w14:paraId="679E6679" w14:textId="77777777" w:rsidR="00B05C15" w:rsidRPr="002E13BE" w:rsidRDefault="00B05C15" w:rsidP="00656A43">
      <w:pPr>
        <w:jc w:val="both"/>
        <w:rPr>
          <w:rFonts w:eastAsiaTheme="minorHAnsi"/>
        </w:rPr>
      </w:pPr>
    </w:p>
    <w:p w14:paraId="42CE230C" w14:textId="77777777" w:rsidR="00B05C15" w:rsidRPr="002E13BE" w:rsidRDefault="00B05C15" w:rsidP="00656A43">
      <w:pPr>
        <w:jc w:val="both"/>
        <w:rPr>
          <w:rFonts w:eastAsia="Calibri"/>
          <w:b/>
        </w:rPr>
      </w:pPr>
      <w:r w:rsidRPr="002E13BE">
        <w:rPr>
          <w:rFonts w:eastAsia="Calibri"/>
          <w:b/>
        </w:rPr>
        <w:t>Privalomosios technologinės apsaugos priemonės</w:t>
      </w:r>
    </w:p>
    <w:p w14:paraId="79235D32" w14:textId="77777777" w:rsidR="00B05C15" w:rsidRPr="002E13BE" w:rsidRDefault="00B05C15" w:rsidP="00656A43">
      <w:pPr>
        <w:jc w:val="both"/>
        <w:rPr>
          <w:rFonts w:eastAsia="Calibri"/>
        </w:rPr>
      </w:pPr>
      <w:r w:rsidRPr="002E13BE">
        <w:rPr>
          <w:rFonts w:eastAsia="Calibri"/>
        </w:rPr>
        <w:t>1. Popierius neutralus ultravioletiniuose spinduliuose (nešvyti) – su nefiksuotu vienatoniu vandens ženklu (Tarnybos logotipas).</w:t>
      </w:r>
    </w:p>
    <w:p w14:paraId="5CBB3F33" w14:textId="77777777" w:rsidR="00B05C15" w:rsidRPr="002E13BE" w:rsidRDefault="00B05C15" w:rsidP="00656A43">
      <w:pPr>
        <w:jc w:val="both"/>
        <w:rPr>
          <w:rFonts w:eastAsia="Calibri"/>
        </w:rPr>
      </w:pPr>
      <w:r w:rsidRPr="002E13BE">
        <w:rPr>
          <w:rFonts w:eastAsia="Calibri"/>
        </w:rPr>
        <w:t>2. Dažai –  švytintys ultravioletiniuose spinduliuose, matomi (naudojami numeravimui).</w:t>
      </w:r>
    </w:p>
    <w:p w14:paraId="16746112" w14:textId="77777777" w:rsidR="00B05C15" w:rsidRPr="002E13BE" w:rsidRDefault="00B05C15" w:rsidP="00656A43">
      <w:pPr>
        <w:jc w:val="both"/>
        <w:rPr>
          <w:rFonts w:eastAsia="Calibri"/>
        </w:rPr>
      </w:pPr>
      <w:r w:rsidRPr="002E13BE">
        <w:rPr>
          <w:rFonts w:eastAsia="Calibri"/>
        </w:rPr>
        <w:t>3. Spauda – iškilioji (naudojami numeravimui).</w:t>
      </w:r>
    </w:p>
    <w:p w14:paraId="09BCA557" w14:textId="77777777" w:rsidR="00B05C15" w:rsidRPr="002E13BE" w:rsidRDefault="00B05C15" w:rsidP="00656A43">
      <w:pPr>
        <w:jc w:val="both"/>
        <w:rPr>
          <w:rFonts w:eastAsia="Calibri"/>
        </w:rPr>
      </w:pPr>
      <w:r w:rsidRPr="002E13BE">
        <w:rPr>
          <w:rFonts w:eastAsia="Calibri"/>
        </w:rPr>
        <w:t>4. Grafiniai apsaugos priemonės:</w:t>
      </w:r>
    </w:p>
    <w:p w14:paraId="251FBE1E" w14:textId="77777777" w:rsidR="00B05C15" w:rsidRPr="002E13BE" w:rsidRDefault="00B05C15" w:rsidP="00656A43">
      <w:pPr>
        <w:jc w:val="both"/>
        <w:rPr>
          <w:rFonts w:eastAsia="Calibri"/>
        </w:rPr>
      </w:pPr>
      <w:r w:rsidRPr="002E13BE">
        <w:rPr>
          <w:rFonts w:eastAsia="Calibri"/>
        </w:rPr>
        <w:t>4.1. apsauginiai tinkleliai;</w:t>
      </w:r>
    </w:p>
    <w:p w14:paraId="4DCD51A0" w14:textId="77777777" w:rsidR="00B05C15" w:rsidRPr="002E13BE" w:rsidRDefault="00B05C15" w:rsidP="00656A43">
      <w:pPr>
        <w:jc w:val="both"/>
        <w:rPr>
          <w:rFonts w:eastAsia="Calibri"/>
        </w:rPr>
      </w:pPr>
      <w:r w:rsidRPr="002E13BE">
        <w:rPr>
          <w:rFonts w:eastAsia="Calibri"/>
        </w:rPr>
        <w:t>4.2. mikrotekstas, pozityvinis.</w:t>
      </w:r>
    </w:p>
    <w:p w14:paraId="58C140F6" w14:textId="77777777" w:rsidR="00B05C15" w:rsidRPr="002E13BE" w:rsidRDefault="00B05C15" w:rsidP="00656A43">
      <w:pPr>
        <w:rPr>
          <w:rFonts w:eastAsia="Calibri"/>
        </w:rPr>
      </w:pPr>
    </w:p>
    <w:p w14:paraId="08E61568" w14:textId="77777777" w:rsidR="00B05C15" w:rsidRPr="002E13BE" w:rsidRDefault="00B05C15" w:rsidP="00656A43">
      <w:pPr>
        <w:ind w:left="7513"/>
        <w:rPr>
          <w:rFonts w:eastAsia="Calibri"/>
        </w:rPr>
      </w:pPr>
    </w:p>
    <w:p w14:paraId="7DCFE9CE" w14:textId="77777777" w:rsidR="00B05C15" w:rsidRPr="002E13BE" w:rsidRDefault="00B05C15" w:rsidP="00656A43">
      <w:pPr>
        <w:ind w:left="7513"/>
        <w:rPr>
          <w:rFonts w:eastAsia="Calibri"/>
        </w:rPr>
        <w:sectPr w:rsidR="00B05C15" w:rsidRPr="002E13BE" w:rsidSect="00722B23">
          <w:pgSz w:w="11906" w:h="16838"/>
          <w:pgMar w:top="709" w:right="510" w:bottom="568" w:left="1588" w:header="720" w:footer="720" w:gutter="0"/>
          <w:pgNumType w:start="1"/>
          <w:cols w:space="720"/>
          <w:titlePg/>
        </w:sectPr>
      </w:pPr>
    </w:p>
    <w:p w14:paraId="07D5645F" w14:textId="1B3308DE" w:rsidR="002E13BE" w:rsidRPr="002E13BE" w:rsidRDefault="002E13BE" w:rsidP="002E13BE">
      <w:pPr>
        <w:tabs>
          <w:tab w:val="left" w:pos="6946"/>
        </w:tabs>
        <w:ind w:left="6804"/>
        <w:rPr>
          <w:rFonts w:eastAsia="Calibri"/>
        </w:rPr>
      </w:pPr>
      <w:r w:rsidRPr="002E13BE">
        <w:rPr>
          <w:rFonts w:eastAsia="Calibri"/>
        </w:rPr>
        <w:lastRenderedPageBreak/>
        <w:t xml:space="preserve">2023 m. </w:t>
      </w:r>
      <w:r w:rsidR="006C0698">
        <w:rPr>
          <w:rFonts w:eastAsia="Calibri"/>
        </w:rPr>
        <w:t xml:space="preserve">              </w:t>
      </w:r>
      <w:r w:rsidRPr="002E13BE">
        <w:rPr>
          <w:rFonts w:eastAsia="Calibri"/>
        </w:rPr>
        <w:t>d.</w:t>
      </w:r>
    </w:p>
    <w:p w14:paraId="20785706" w14:textId="77777777" w:rsidR="002E13BE" w:rsidRPr="002E13BE" w:rsidRDefault="002E13BE" w:rsidP="002E13BE">
      <w:pPr>
        <w:tabs>
          <w:tab w:val="left" w:pos="6946"/>
        </w:tabs>
        <w:ind w:left="6804"/>
        <w:rPr>
          <w:rFonts w:eastAsia="Calibri"/>
        </w:rPr>
      </w:pPr>
      <w:r w:rsidRPr="002E13BE">
        <w:rPr>
          <w:rFonts w:eastAsia="Calibri"/>
        </w:rPr>
        <w:t xml:space="preserve">Sutarties Nr. 19FT-    </w:t>
      </w:r>
    </w:p>
    <w:p w14:paraId="199DB95A" w14:textId="18E2CB0C" w:rsidR="00B05C15" w:rsidRPr="002E13BE" w:rsidRDefault="002E13BE" w:rsidP="002E13BE">
      <w:pPr>
        <w:tabs>
          <w:tab w:val="left" w:pos="6946"/>
        </w:tabs>
        <w:ind w:left="6804"/>
        <w:rPr>
          <w:rFonts w:eastAsia="Calibri"/>
        </w:rPr>
      </w:pPr>
      <w:r w:rsidRPr="002E13BE">
        <w:rPr>
          <w:rFonts w:eastAsia="Calibri"/>
        </w:rPr>
        <w:t xml:space="preserve">Priedas Nr. </w:t>
      </w:r>
      <w:r w:rsidR="00B05C15" w:rsidRPr="002E13BE">
        <w:rPr>
          <w:rFonts w:eastAsia="Calibri"/>
        </w:rPr>
        <w:t>2</w:t>
      </w:r>
    </w:p>
    <w:p w14:paraId="52DC7DAC" w14:textId="77777777" w:rsidR="00B05C15" w:rsidRPr="002E13BE" w:rsidRDefault="00B05C15" w:rsidP="00656A43">
      <w:pPr>
        <w:pStyle w:val="Patvirtinta"/>
        <w:tabs>
          <w:tab w:val="left" w:pos="8700"/>
          <w:tab w:val="right" w:pos="9638"/>
        </w:tabs>
        <w:ind w:left="0"/>
        <w:jc w:val="center"/>
        <w:rPr>
          <w:rFonts w:ascii="Times New Roman" w:eastAsia="Calibri" w:hAnsi="Times New Roman"/>
          <w:sz w:val="24"/>
          <w:szCs w:val="24"/>
          <w:lang w:val="lt-LT"/>
        </w:rPr>
      </w:pPr>
    </w:p>
    <w:p w14:paraId="6FCE105D" w14:textId="77777777" w:rsidR="00B05C15" w:rsidRPr="002E13BE" w:rsidRDefault="00B05C15" w:rsidP="00656A43">
      <w:pPr>
        <w:pStyle w:val="Patvirtinta"/>
        <w:tabs>
          <w:tab w:val="left" w:pos="8700"/>
          <w:tab w:val="right" w:pos="9638"/>
        </w:tabs>
        <w:ind w:left="0"/>
        <w:jc w:val="center"/>
        <w:rPr>
          <w:rFonts w:ascii="Times New Roman" w:eastAsia="Calibri" w:hAnsi="Times New Roman"/>
          <w:b/>
          <w:sz w:val="24"/>
          <w:szCs w:val="24"/>
          <w:lang w:val="lt-LT"/>
        </w:rPr>
      </w:pPr>
      <w:r w:rsidRPr="002E13BE">
        <w:rPr>
          <w:rFonts w:ascii="Times New Roman" w:eastAsia="Calibri" w:hAnsi="Times New Roman"/>
          <w:b/>
          <w:sz w:val="24"/>
          <w:szCs w:val="24"/>
          <w:lang w:val="lt-LT"/>
        </w:rPr>
        <w:t>ĮKAINIAI</w:t>
      </w:r>
    </w:p>
    <w:p w14:paraId="4F56BAAB" w14:textId="77777777" w:rsidR="00B05C15" w:rsidRPr="002E13BE" w:rsidRDefault="00B05C15" w:rsidP="00656A43">
      <w:pPr>
        <w:pStyle w:val="Patvirtinta"/>
        <w:tabs>
          <w:tab w:val="left" w:pos="8700"/>
          <w:tab w:val="right" w:pos="9638"/>
        </w:tabs>
        <w:ind w:left="0"/>
        <w:jc w:val="center"/>
        <w:rPr>
          <w:rFonts w:ascii="Times New Roman" w:eastAsia="Calibri" w:hAnsi="Times New Roman"/>
          <w:b/>
          <w:sz w:val="24"/>
          <w:szCs w:val="24"/>
          <w:lang w:val="lt-LT"/>
        </w:rPr>
      </w:pPr>
    </w:p>
    <w:tbl>
      <w:tblPr>
        <w:tblW w:w="94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2829"/>
        <w:gridCol w:w="2381"/>
        <w:gridCol w:w="1879"/>
      </w:tblGrid>
      <w:tr w:rsidR="00B05C15" w:rsidRPr="002E13BE" w14:paraId="2C42EFDF" w14:textId="77777777" w:rsidTr="002E13BE">
        <w:trPr>
          <w:trHeight w:val="356"/>
        </w:trPr>
        <w:tc>
          <w:tcPr>
            <w:tcW w:w="2379" w:type="dxa"/>
          </w:tcPr>
          <w:p w14:paraId="4D4407C3" w14:textId="77777777" w:rsidR="00B05C15" w:rsidRPr="002E13BE" w:rsidRDefault="00B05C15" w:rsidP="00656A43">
            <w:pPr>
              <w:pStyle w:val="Default"/>
              <w:rPr>
                <w:lang w:val="lt-LT"/>
              </w:rPr>
            </w:pPr>
            <w:r w:rsidRPr="002E13BE">
              <w:rPr>
                <w:lang w:val="lt-LT"/>
              </w:rPr>
              <w:t xml:space="preserve"> </w:t>
            </w:r>
            <w:r w:rsidRPr="002E13BE">
              <w:rPr>
                <w:b/>
                <w:bCs/>
                <w:lang w:val="lt-LT"/>
              </w:rPr>
              <w:t xml:space="preserve">Eil. Nr. </w:t>
            </w:r>
          </w:p>
        </w:tc>
        <w:tc>
          <w:tcPr>
            <w:tcW w:w="2829" w:type="dxa"/>
          </w:tcPr>
          <w:p w14:paraId="45EAB548" w14:textId="77777777" w:rsidR="00B05C15" w:rsidRPr="002E13BE" w:rsidRDefault="00B05C15" w:rsidP="00656A43">
            <w:pPr>
              <w:pStyle w:val="Default"/>
              <w:rPr>
                <w:lang w:val="lt-LT"/>
              </w:rPr>
            </w:pPr>
            <w:r w:rsidRPr="002E13BE">
              <w:rPr>
                <w:b/>
                <w:bCs/>
                <w:lang w:val="lt-LT"/>
              </w:rPr>
              <w:t xml:space="preserve">Pavadinimas </w:t>
            </w:r>
          </w:p>
        </w:tc>
        <w:tc>
          <w:tcPr>
            <w:tcW w:w="2381" w:type="dxa"/>
          </w:tcPr>
          <w:p w14:paraId="58396525" w14:textId="77777777" w:rsidR="00B05C15" w:rsidRPr="002E13BE" w:rsidRDefault="00B05C15" w:rsidP="00656A43">
            <w:pPr>
              <w:pStyle w:val="Default"/>
              <w:rPr>
                <w:lang w:val="lt-LT"/>
              </w:rPr>
            </w:pPr>
            <w:r w:rsidRPr="002E13BE">
              <w:rPr>
                <w:b/>
                <w:bCs/>
                <w:lang w:val="lt-LT"/>
              </w:rPr>
              <w:t xml:space="preserve">Atpažinties Nr. </w:t>
            </w:r>
          </w:p>
        </w:tc>
        <w:tc>
          <w:tcPr>
            <w:tcW w:w="1879" w:type="dxa"/>
          </w:tcPr>
          <w:p w14:paraId="2CEA1C0D" w14:textId="77777777" w:rsidR="00B05C15" w:rsidRPr="002E13BE" w:rsidRDefault="00B05C15" w:rsidP="00656A43">
            <w:pPr>
              <w:pStyle w:val="Default"/>
              <w:rPr>
                <w:lang w:val="lt-LT"/>
              </w:rPr>
            </w:pPr>
            <w:r w:rsidRPr="002E13BE">
              <w:rPr>
                <w:b/>
                <w:bCs/>
                <w:lang w:val="lt-LT"/>
              </w:rPr>
              <w:t xml:space="preserve">Vieneto įkainis, Eur su PVM </w:t>
            </w:r>
          </w:p>
        </w:tc>
      </w:tr>
      <w:tr w:rsidR="00BE4217" w:rsidRPr="002E13BE" w14:paraId="396F812C" w14:textId="77777777" w:rsidTr="00C25C46">
        <w:trPr>
          <w:trHeight w:val="478"/>
        </w:trPr>
        <w:tc>
          <w:tcPr>
            <w:tcW w:w="2379" w:type="dxa"/>
          </w:tcPr>
          <w:p w14:paraId="1EF90CFD" w14:textId="77777777" w:rsidR="00BE4217" w:rsidRPr="002E13BE" w:rsidRDefault="00BE4217" w:rsidP="00BE4217">
            <w:pPr>
              <w:pStyle w:val="Default"/>
              <w:rPr>
                <w:lang w:val="lt-LT"/>
              </w:rPr>
            </w:pPr>
            <w:r w:rsidRPr="002E13BE">
              <w:rPr>
                <w:lang w:val="lt-LT"/>
              </w:rPr>
              <w:t xml:space="preserve">1. </w:t>
            </w:r>
          </w:p>
        </w:tc>
        <w:tc>
          <w:tcPr>
            <w:tcW w:w="2829" w:type="dxa"/>
          </w:tcPr>
          <w:p w14:paraId="53740A9E" w14:textId="27D26FD5" w:rsidR="00BE4217" w:rsidRPr="002E13BE" w:rsidRDefault="00BE4217" w:rsidP="00BE4217">
            <w:pPr>
              <w:pStyle w:val="Default"/>
              <w:rPr>
                <w:lang w:val="lt-LT"/>
              </w:rPr>
            </w:pPr>
            <w:r w:rsidRPr="007F45D6">
              <w:rPr>
                <w:caps/>
                <w:lang w:val="lt-LT"/>
              </w:rPr>
              <w:t>xxxx</w:t>
            </w:r>
          </w:p>
        </w:tc>
        <w:tc>
          <w:tcPr>
            <w:tcW w:w="2381" w:type="dxa"/>
          </w:tcPr>
          <w:p w14:paraId="25C83EE5" w14:textId="606CBA37" w:rsidR="00BE4217" w:rsidRPr="002E13BE" w:rsidRDefault="00BE4217" w:rsidP="00BE4217">
            <w:pPr>
              <w:pStyle w:val="Default"/>
              <w:rPr>
                <w:lang w:val="lt-LT"/>
              </w:rPr>
            </w:pPr>
            <w:r w:rsidRPr="007F45D6">
              <w:rPr>
                <w:caps/>
                <w:lang w:val="lt-LT"/>
              </w:rPr>
              <w:t>xxxx</w:t>
            </w:r>
          </w:p>
        </w:tc>
        <w:tc>
          <w:tcPr>
            <w:tcW w:w="1879" w:type="dxa"/>
          </w:tcPr>
          <w:p w14:paraId="0E219576" w14:textId="163E7073" w:rsidR="00BE4217" w:rsidRPr="00C25C46" w:rsidRDefault="00BE4217" w:rsidP="00BE4217">
            <w:pPr>
              <w:pStyle w:val="Default"/>
              <w:rPr>
                <w:caps/>
                <w:lang w:val="lt-LT"/>
              </w:rPr>
            </w:pPr>
            <w:r>
              <w:rPr>
                <w:lang w:val="lt-LT"/>
              </w:rPr>
              <w:t xml:space="preserve"> </w:t>
            </w:r>
            <w:r w:rsidRPr="00C25C46">
              <w:rPr>
                <w:caps/>
                <w:lang w:val="lt-LT"/>
              </w:rPr>
              <w:t>xxxx</w:t>
            </w:r>
          </w:p>
        </w:tc>
      </w:tr>
      <w:tr w:rsidR="00BE4217" w:rsidRPr="002E13BE" w14:paraId="584A790E" w14:textId="77777777" w:rsidTr="002E13BE">
        <w:trPr>
          <w:trHeight w:val="239"/>
        </w:trPr>
        <w:tc>
          <w:tcPr>
            <w:tcW w:w="2379" w:type="dxa"/>
          </w:tcPr>
          <w:p w14:paraId="05BB3C65" w14:textId="77777777" w:rsidR="00BE4217" w:rsidRPr="002E13BE" w:rsidRDefault="00BE4217" w:rsidP="00BE4217">
            <w:pPr>
              <w:pStyle w:val="Default"/>
              <w:rPr>
                <w:lang w:val="lt-LT"/>
              </w:rPr>
            </w:pPr>
            <w:r w:rsidRPr="002E13BE">
              <w:rPr>
                <w:lang w:val="lt-LT"/>
              </w:rPr>
              <w:t xml:space="preserve">2. </w:t>
            </w:r>
          </w:p>
        </w:tc>
        <w:tc>
          <w:tcPr>
            <w:tcW w:w="2829" w:type="dxa"/>
          </w:tcPr>
          <w:p w14:paraId="7B08A623" w14:textId="0B8A4A28" w:rsidR="00BE4217" w:rsidRPr="002E13BE" w:rsidRDefault="00BE4217" w:rsidP="00BE4217">
            <w:pPr>
              <w:pStyle w:val="Default"/>
              <w:rPr>
                <w:lang w:val="lt-LT"/>
              </w:rPr>
            </w:pPr>
            <w:r w:rsidRPr="007F45D6">
              <w:rPr>
                <w:caps/>
                <w:lang w:val="lt-LT"/>
              </w:rPr>
              <w:t>xxxx</w:t>
            </w:r>
          </w:p>
        </w:tc>
        <w:tc>
          <w:tcPr>
            <w:tcW w:w="2381" w:type="dxa"/>
          </w:tcPr>
          <w:p w14:paraId="15DA7671" w14:textId="56066DE9" w:rsidR="00BE4217" w:rsidRPr="002E13BE" w:rsidRDefault="00BE4217" w:rsidP="00BE4217">
            <w:pPr>
              <w:pStyle w:val="Default"/>
              <w:rPr>
                <w:lang w:val="lt-LT"/>
              </w:rPr>
            </w:pPr>
            <w:r w:rsidRPr="007F45D6">
              <w:rPr>
                <w:caps/>
                <w:lang w:val="lt-LT"/>
              </w:rPr>
              <w:t>xxxx</w:t>
            </w:r>
          </w:p>
        </w:tc>
        <w:tc>
          <w:tcPr>
            <w:tcW w:w="1879" w:type="dxa"/>
          </w:tcPr>
          <w:p w14:paraId="78FE8BEA" w14:textId="746CB08F" w:rsidR="00BE4217" w:rsidRPr="002E13BE" w:rsidRDefault="00BE4217" w:rsidP="00BE4217">
            <w:pPr>
              <w:pStyle w:val="Default"/>
              <w:rPr>
                <w:lang w:val="lt-LT"/>
              </w:rPr>
            </w:pPr>
            <w:r w:rsidRPr="00C25C46">
              <w:rPr>
                <w:caps/>
                <w:lang w:val="lt-LT"/>
              </w:rPr>
              <w:t>xxxx</w:t>
            </w:r>
          </w:p>
        </w:tc>
      </w:tr>
    </w:tbl>
    <w:p w14:paraId="3C130167" w14:textId="77777777" w:rsidR="00B05C15" w:rsidRPr="002E13BE" w:rsidRDefault="00B05C15" w:rsidP="00656A43">
      <w:pPr>
        <w:ind w:right="120"/>
        <w:jc w:val="both"/>
        <w:rPr>
          <w:iCs/>
        </w:rPr>
      </w:pPr>
    </w:p>
    <w:p w14:paraId="756CF262" w14:textId="77777777" w:rsidR="00A95305" w:rsidRPr="002E13BE" w:rsidRDefault="00A95305" w:rsidP="00006A28">
      <w:pPr>
        <w:tabs>
          <w:tab w:val="left" w:pos="900"/>
          <w:tab w:val="left" w:pos="1440"/>
        </w:tabs>
      </w:pPr>
    </w:p>
    <w:sectPr w:rsidR="00A95305" w:rsidRPr="002E13BE" w:rsidSect="00722B23">
      <w:pgSz w:w="11906" w:h="16838"/>
      <w:pgMar w:top="709" w:right="510" w:bottom="568" w:left="158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B023" w14:textId="77777777" w:rsidR="00785C71" w:rsidRDefault="00785C71">
      <w:r>
        <w:separator/>
      </w:r>
    </w:p>
  </w:endnote>
  <w:endnote w:type="continuationSeparator" w:id="0">
    <w:p w14:paraId="61BB30D9" w14:textId="77777777" w:rsidR="00785C71" w:rsidRDefault="0078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466EB" w14:textId="77777777" w:rsidR="00785C71" w:rsidRDefault="00785C71">
      <w:r>
        <w:separator/>
      </w:r>
    </w:p>
  </w:footnote>
  <w:footnote w:type="continuationSeparator" w:id="0">
    <w:p w14:paraId="0515BB4B" w14:textId="77777777" w:rsidR="00785C71" w:rsidRDefault="0078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41C9" w14:textId="77777777" w:rsidR="00B05C15" w:rsidRDefault="00B05C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D6E702B" w14:textId="77777777" w:rsidR="00B05C15" w:rsidRDefault="00B05C1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93AE" w14:textId="77777777" w:rsidR="00B05C15" w:rsidRPr="00042956" w:rsidRDefault="00B05C15">
    <w:pPr>
      <w:pStyle w:val="Antrats"/>
      <w:framePr w:wrap="around" w:vAnchor="text" w:hAnchor="margin" w:xAlign="center" w:y="1"/>
      <w:rPr>
        <w:rStyle w:val="Puslapionumeris"/>
        <w:sz w:val="22"/>
        <w:szCs w:val="22"/>
      </w:rPr>
    </w:pPr>
    <w:r w:rsidRPr="00042956">
      <w:rPr>
        <w:rStyle w:val="Puslapionumeris"/>
        <w:sz w:val="22"/>
        <w:szCs w:val="22"/>
      </w:rPr>
      <w:fldChar w:fldCharType="begin"/>
    </w:r>
    <w:r w:rsidRPr="00042956">
      <w:rPr>
        <w:rStyle w:val="Puslapionumeris"/>
        <w:sz w:val="22"/>
        <w:szCs w:val="22"/>
      </w:rPr>
      <w:instrText xml:space="preserve">PAGE  </w:instrText>
    </w:r>
    <w:r w:rsidRPr="00042956">
      <w:rPr>
        <w:rStyle w:val="Puslapionumeris"/>
        <w:sz w:val="22"/>
        <w:szCs w:val="22"/>
      </w:rPr>
      <w:fldChar w:fldCharType="separate"/>
    </w:r>
    <w:r>
      <w:rPr>
        <w:rStyle w:val="Puslapionumeris"/>
        <w:noProof/>
        <w:sz w:val="22"/>
        <w:szCs w:val="22"/>
      </w:rPr>
      <w:t>3</w:t>
    </w:r>
    <w:r w:rsidRPr="00042956">
      <w:rPr>
        <w:rStyle w:val="Puslapionumeris"/>
        <w:sz w:val="22"/>
        <w:szCs w:val="22"/>
      </w:rPr>
      <w:fldChar w:fldCharType="end"/>
    </w:r>
  </w:p>
  <w:p w14:paraId="37CF52C7" w14:textId="77777777" w:rsidR="00B05C15" w:rsidRPr="008A6726" w:rsidRDefault="00B05C15">
    <w:pPr>
      <w:pStyle w:val="Antrats"/>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2EB"/>
    <w:multiLevelType w:val="multilevel"/>
    <w:tmpl w:val="F2762C7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513F"/>
    <w:multiLevelType w:val="hybridMultilevel"/>
    <w:tmpl w:val="49C21CDE"/>
    <w:lvl w:ilvl="0" w:tplc="1ED8CF96">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098E2CBA"/>
    <w:multiLevelType w:val="multilevel"/>
    <w:tmpl w:val="F0D248E4"/>
    <w:lvl w:ilvl="0">
      <w:start w:val="1"/>
      <w:numFmt w:val="decimal"/>
      <w:pStyle w:val="pirmaslygis"/>
      <w:lvlText w:val="%1."/>
      <w:lvlJc w:val="left"/>
      <w:pPr>
        <w:tabs>
          <w:tab w:val="num" w:pos="2130"/>
        </w:tabs>
        <w:ind w:left="1620" w:firstLine="0"/>
      </w:pPr>
      <w:rPr>
        <w:strike w:val="0"/>
        <w:dstrike w:val="0"/>
        <w:u w:val="none"/>
        <w:effect w:val="none"/>
      </w:rPr>
    </w:lvl>
    <w:lvl w:ilvl="1">
      <w:start w:val="1"/>
      <w:numFmt w:val="decimal"/>
      <w:lvlText w:val="%1.%2."/>
      <w:lvlJc w:val="left"/>
      <w:pPr>
        <w:tabs>
          <w:tab w:val="num" w:pos="1247"/>
        </w:tabs>
        <w:ind w:left="567" w:firstLine="0"/>
      </w:pPr>
    </w:lvl>
    <w:lvl w:ilvl="2">
      <w:start w:val="1"/>
      <w:numFmt w:val="decimal"/>
      <w:lvlText w:val="%1.%2.%3."/>
      <w:lvlJc w:val="left"/>
      <w:pPr>
        <w:tabs>
          <w:tab w:val="num" w:pos="1418"/>
        </w:tabs>
        <w:ind w:left="567" w:firstLine="0"/>
      </w:pPr>
    </w:lvl>
    <w:lvl w:ilvl="3">
      <w:start w:val="1"/>
      <w:numFmt w:val="decimal"/>
      <w:lvlText w:val="%1.%2.%3.%4."/>
      <w:lvlJc w:val="left"/>
      <w:pPr>
        <w:tabs>
          <w:tab w:val="num" w:pos="284"/>
        </w:tabs>
        <w:ind w:left="567" w:firstLine="0"/>
      </w:pPr>
    </w:lvl>
    <w:lvl w:ilvl="4">
      <w:start w:val="1"/>
      <w:numFmt w:val="decimal"/>
      <w:lvlText w:val="%1.%2.%3.%4.%5."/>
      <w:lvlJc w:val="left"/>
      <w:pPr>
        <w:tabs>
          <w:tab w:val="num" w:pos="284"/>
        </w:tabs>
        <w:ind w:left="567" w:firstLine="0"/>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BC7039E"/>
    <w:multiLevelType w:val="hybridMultilevel"/>
    <w:tmpl w:val="CFFCAD76"/>
    <w:lvl w:ilvl="0" w:tplc="4406FF2C">
      <w:start w:val="1"/>
      <w:numFmt w:val="decimal"/>
      <w:lvlText w:val="%1."/>
      <w:lvlJc w:val="left"/>
      <w:pPr>
        <w:ind w:left="786"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9A291D"/>
    <w:multiLevelType w:val="multilevel"/>
    <w:tmpl w:val="2A6836D0"/>
    <w:lvl w:ilvl="0">
      <w:start w:val="17"/>
      <w:numFmt w:val="decimal"/>
      <w:lvlText w:val="%1."/>
      <w:lvlJc w:val="left"/>
      <w:pPr>
        <w:ind w:left="360" w:hanging="360"/>
      </w:pPr>
    </w:lvl>
    <w:lvl w:ilvl="1">
      <w:start w:val="10"/>
      <w:numFmt w:val="decimal"/>
      <w:lvlText w:val="%1.%2."/>
      <w:lvlJc w:val="left"/>
      <w:pPr>
        <w:ind w:left="612" w:hanging="61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F419C4"/>
    <w:multiLevelType w:val="multilevel"/>
    <w:tmpl w:val="CFFCA2BA"/>
    <w:lvl w:ilvl="0">
      <w:start w:val="4"/>
      <w:numFmt w:val="decimal"/>
      <w:lvlText w:val="%1."/>
      <w:lvlJc w:val="left"/>
      <w:pPr>
        <w:tabs>
          <w:tab w:val="num" w:pos="360"/>
        </w:tabs>
        <w:ind w:left="360" w:hanging="360"/>
      </w:pPr>
      <w:rPr>
        <w:b w:val="0"/>
      </w:rPr>
    </w:lvl>
    <w:lvl w:ilvl="1">
      <w:start w:val="1"/>
      <w:numFmt w:val="decimal"/>
      <w:isLgl/>
      <w:lvlText w:val="%1.%2."/>
      <w:lvlJc w:val="left"/>
      <w:pPr>
        <w:ind w:left="615" w:hanging="61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102502AE"/>
    <w:multiLevelType w:val="hybridMultilevel"/>
    <w:tmpl w:val="6270C276"/>
    <w:lvl w:ilvl="0" w:tplc="9E7A4268">
      <w:start w:val="2"/>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1755AAA"/>
    <w:multiLevelType w:val="multilevel"/>
    <w:tmpl w:val="6A0CCFFC"/>
    <w:lvl w:ilvl="0">
      <w:start w:val="12"/>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7A6747"/>
    <w:multiLevelType w:val="multilevel"/>
    <w:tmpl w:val="3DCE8FE2"/>
    <w:lvl w:ilvl="0">
      <w:start w:val="17"/>
      <w:numFmt w:val="decimal"/>
      <w:lvlText w:val="%1."/>
      <w:lvlJc w:val="left"/>
      <w:pPr>
        <w:ind w:left="360" w:hanging="360"/>
      </w:pPr>
    </w:lvl>
    <w:lvl w:ilvl="1">
      <w:start w:val="9"/>
      <w:numFmt w:val="decimal"/>
      <w:lvlText w:val="%1.%2."/>
      <w:lvlJc w:val="left"/>
      <w:pPr>
        <w:ind w:left="612" w:hanging="61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A6D96"/>
    <w:multiLevelType w:val="hybridMultilevel"/>
    <w:tmpl w:val="BDBA2F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59E5C16"/>
    <w:multiLevelType w:val="hybridMultilevel"/>
    <w:tmpl w:val="2A683A52"/>
    <w:lvl w:ilvl="0" w:tplc="B2AAC658">
      <w:start w:val="1"/>
      <w:numFmt w:val="decimal"/>
      <w:lvlText w:val="%1."/>
      <w:lvlJc w:val="left"/>
      <w:pPr>
        <w:tabs>
          <w:tab w:val="num" w:pos="720"/>
        </w:tabs>
        <w:ind w:left="720" w:hanging="360"/>
      </w:pPr>
      <w:rPr>
        <w:rFonts w:ascii="Times New Roman" w:eastAsia="Times New Roman" w:hAnsi="Times New Roman" w:cs="Times New Roman"/>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5FE4692"/>
    <w:multiLevelType w:val="multilevel"/>
    <w:tmpl w:val="F2762C7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936A0"/>
    <w:multiLevelType w:val="multilevel"/>
    <w:tmpl w:val="9AECF0A0"/>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71"/>
        </w:tabs>
        <w:ind w:left="471" w:hanging="480"/>
      </w:pPr>
      <w:rPr>
        <w:rFonts w:hint="default"/>
      </w:rPr>
    </w:lvl>
    <w:lvl w:ilvl="2">
      <w:start w:val="1"/>
      <w:numFmt w:val="decimal"/>
      <w:lvlText w:val="%1.%2.%3."/>
      <w:lvlJc w:val="left"/>
      <w:pPr>
        <w:tabs>
          <w:tab w:val="num" w:pos="702"/>
        </w:tabs>
        <w:ind w:left="702" w:hanging="720"/>
      </w:pPr>
      <w:rPr>
        <w:rFonts w:hint="default"/>
      </w:rPr>
    </w:lvl>
    <w:lvl w:ilvl="3">
      <w:start w:val="1"/>
      <w:numFmt w:val="decimal"/>
      <w:lvlText w:val="%1.%2.%3.%4."/>
      <w:lvlJc w:val="left"/>
      <w:pPr>
        <w:tabs>
          <w:tab w:val="num" w:pos="693"/>
        </w:tabs>
        <w:ind w:left="693" w:hanging="720"/>
      </w:pPr>
      <w:rPr>
        <w:rFonts w:hint="default"/>
      </w:rPr>
    </w:lvl>
    <w:lvl w:ilvl="4">
      <w:start w:val="1"/>
      <w:numFmt w:val="decimal"/>
      <w:lvlText w:val="%1.%2.%3.%4.%5."/>
      <w:lvlJc w:val="left"/>
      <w:pPr>
        <w:tabs>
          <w:tab w:val="num" w:pos="1044"/>
        </w:tabs>
        <w:ind w:left="1044" w:hanging="1080"/>
      </w:pPr>
      <w:rPr>
        <w:rFonts w:hint="default"/>
      </w:rPr>
    </w:lvl>
    <w:lvl w:ilvl="5">
      <w:start w:val="1"/>
      <w:numFmt w:val="decimal"/>
      <w:lvlText w:val="%1.%2.%3.%4.%5.%6."/>
      <w:lvlJc w:val="left"/>
      <w:pPr>
        <w:tabs>
          <w:tab w:val="num" w:pos="1035"/>
        </w:tabs>
        <w:ind w:left="1035" w:hanging="1080"/>
      </w:pPr>
      <w:rPr>
        <w:rFonts w:hint="default"/>
      </w:rPr>
    </w:lvl>
    <w:lvl w:ilvl="6">
      <w:start w:val="1"/>
      <w:numFmt w:val="decimal"/>
      <w:lvlText w:val="%1.%2.%3.%4.%5.%6.%7."/>
      <w:lvlJc w:val="left"/>
      <w:pPr>
        <w:tabs>
          <w:tab w:val="num" w:pos="1386"/>
        </w:tabs>
        <w:ind w:left="1386" w:hanging="1440"/>
      </w:pPr>
      <w:rPr>
        <w:rFonts w:hint="default"/>
      </w:rPr>
    </w:lvl>
    <w:lvl w:ilvl="7">
      <w:start w:val="1"/>
      <w:numFmt w:val="decimal"/>
      <w:lvlText w:val="%1.%2.%3.%4.%5.%6.%7.%8."/>
      <w:lvlJc w:val="left"/>
      <w:pPr>
        <w:tabs>
          <w:tab w:val="num" w:pos="1377"/>
        </w:tabs>
        <w:ind w:left="1377" w:hanging="1440"/>
      </w:pPr>
      <w:rPr>
        <w:rFonts w:hint="default"/>
      </w:rPr>
    </w:lvl>
    <w:lvl w:ilvl="8">
      <w:start w:val="1"/>
      <w:numFmt w:val="decimal"/>
      <w:lvlText w:val="%1.%2.%3.%4.%5.%6.%7.%8.%9."/>
      <w:lvlJc w:val="left"/>
      <w:pPr>
        <w:tabs>
          <w:tab w:val="num" w:pos="1728"/>
        </w:tabs>
        <w:ind w:left="1728" w:hanging="1800"/>
      </w:pPr>
      <w:rPr>
        <w:rFonts w:hint="default"/>
      </w:rPr>
    </w:lvl>
  </w:abstractNum>
  <w:abstractNum w:abstractNumId="13" w15:restartNumberingAfterBreak="0">
    <w:nsid w:val="2D5D02CC"/>
    <w:multiLevelType w:val="hybridMultilevel"/>
    <w:tmpl w:val="1DA24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F06CF7"/>
    <w:multiLevelType w:val="multilevel"/>
    <w:tmpl w:val="42589A98"/>
    <w:lvl w:ilvl="0">
      <w:start w:val="20"/>
      <w:numFmt w:val="decimal"/>
      <w:lvlText w:val="%1"/>
      <w:lvlJc w:val="left"/>
      <w:pPr>
        <w:ind w:left="420" w:hanging="420"/>
      </w:pPr>
      <w:rPr>
        <w:rFonts w:hint="default"/>
      </w:rPr>
    </w:lvl>
    <w:lvl w:ilvl="1">
      <w:start w:val="7"/>
      <w:numFmt w:val="decimal"/>
      <w:lvlText w:val="%1.%2"/>
      <w:lvlJc w:val="left"/>
      <w:pPr>
        <w:ind w:left="1032" w:hanging="4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5" w15:restartNumberingAfterBreak="0">
    <w:nsid w:val="2F255416"/>
    <w:multiLevelType w:val="multilevel"/>
    <w:tmpl w:val="F2762C7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FD43A9"/>
    <w:multiLevelType w:val="hybridMultilevel"/>
    <w:tmpl w:val="3DB80EA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E127935"/>
    <w:multiLevelType w:val="hybridMultilevel"/>
    <w:tmpl w:val="A394FAE8"/>
    <w:lvl w:ilvl="0" w:tplc="2DA6C6CE">
      <w:start w:val="1"/>
      <w:numFmt w:val="upperRoman"/>
      <w:lvlText w:val="%1."/>
      <w:lvlJc w:val="left"/>
      <w:pPr>
        <w:ind w:left="1572"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9C0153"/>
    <w:multiLevelType w:val="hybridMultilevel"/>
    <w:tmpl w:val="7A44ECF2"/>
    <w:lvl w:ilvl="0" w:tplc="7064434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416505B6"/>
    <w:multiLevelType w:val="multilevel"/>
    <w:tmpl w:val="6A0CCFFC"/>
    <w:lvl w:ilvl="0">
      <w:start w:val="12"/>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581B0A"/>
    <w:multiLevelType w:val="hybridMultilevel"/>
    <w:tmpl w:val="516E58B0"/>
    <w:lvl w:ilvl="0" w:tplc="BE08CC58">
      <w:start w:val="1"/>
      <w:numFmt w:val="decimal"/>
      <w:lvlText w:val="%1."/>
      <w:lvlJc w:val="left"/>
      <w:pPr>
        <w:ind w:left="1515" w:hanging="375"/>
      </w:pPr>
      <w:rPr>
        <w:rFonts w:hint="default"/>
        <w:sz w:val="24"/>
        <w:szCs w:val="24"/>
      </w:rPr>
    </w:lvl>
    <w:lvl w:ilvl="1" w:tplc="04270019">
      <w:start w:val="1"/>
      <w:numFmt w:val="lowerLetter"/>
      <w:lvlText w:val="%2."/>
      <w:lvlJc w:val="left"/>
      <w:pPr>
        <w:ind w:left="2220" w:hanging="360"/>
      </w:pPr>
    </w:lvl>
    <w:lvl w:ilvl="2" w:tplc="0427001B">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2" w15:restartNumberingAfterBreak="0">
    <w:nsid w:val="4A160285"/>
    <w:multiLevelType w:val="hybridMultilevel"/>
    <w:tmpl w:val="FEC8C3EA"/>
    <w:lvl w:ilvl="0" w:tplc="394C8948">
      <w:start w:val="1"/>
      <w:numFmt w:val="decimal"/>
      <w:lvlText w:val="%1."/>
      <w:lvlJc w:val="left"/>
      <w:pPr>
        <w:ind w:left="4248" w:hanging="36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23" w15:restartNumberingAfterBreak="0">
    <w:nsid w:val="4B775B61"/>
    <w:multiLevelType w:val="multilevel"/>
    <w:tmpl w:val="9BC439F6"/>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08"/>
        </w:tabs>
        <w:ind w:left="1008" w:hanging="576"/>
      </w:pPr>
      <w:rPr>
        <w:rFonts w:cs="Times New Roman" w:hint="default"/>
        <w:b w:val="0"/>
        <w:i w:val="0"/>
      </w:rPr>
    </w:lvl>
    <w:lvl w:ilvl="2">
      <w:start w:val="1"/>
      <w:numFmt w:val="decimal"/>
      <w:lvlText w:val="%1.%2.%3."/>
      <w:lvlJc w:val="left"/>
      <w:pPr>
        <w:tabs>
          <w:tab w:val="num" w:pos="1572"/>
        </w:tabs>
        <w:ind w:left="1356"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4E525278"/>
    <w:multiLevelType w:val="multilevel"/>
    <w:tmpl w:val="0E1218B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51"/>
        </w:tabs>
        <w:ind w:left="351" w:hanging="360"/>
      </w:pPr>
      <w:rPr>
        <w:rFonts w:hint="default"/>
      </w:rPr>
    </w:lvl>
    <w:lvl w:ilvl="2">
      <w:start w:val="1"/>
      <w:numFmt w:val="decimal"/>
      <w:lvlText w:val="%1.%2.%3."/>
      <w:lvlJc w:val="left"/>
      <w:pPr>
        <w:tabs>
          <w:tab w:val="num" w:pos="702"/>
        </w:tabs>
        <w:ind w:left="702" w:hanging="720"/>
      </w:pPr>
      <w:rPr>
        <w:rFonts w:hint="default"/>
      </w:rPr>
    </w:lvl>
    <w:lvl w:ilvl="3">
      <w:start w:val="1"/>
      <w:numFmt w:val="decimal"/>
      <w:lvlText w:val="%1.%2.%3.%4."/>
      <w:lvlJc w:val="left"/>
      <w:pPr>
        <w:tabs>
          <w:tab w:val="num" w:pos="693"/>
        </w:tabs>
        <w:ind w:left="693" w:hanging="720"/>
      </w:pPr>
      <w:rPr>
        <w:rFonts w:hint="default"/>
      </w:rPr>
    </w:lvl>
    <w:lvl w:ilvl="4">
      <w:start w:val="1"/>
      <w:numFmt w:val="decimal"/>
      <w:lvlText w:val="%1.%2.%3.%4.%5."/>
      <w:lvlJc w:val="left"/>
      <w:pPr>
        <w:tabs>
          <w:tab w:val="num" w:pos="1044"/>
        </w:tabs>
        <w:ind w:left="1044" w:hanging="1080"/>
      </w:pPr>
      <w:rPr>
        <w:rFonts w:hint="default"/>
      </w:rPr>
    </w:lvl>
    <w:lvl w:ilvl="5">
      <w:start w:val="1"/>
      <w:numFmt w:val="decimal"/>
      <w:lvlText w:val="%1.%2.%3.%4.%5.%6."/>
      <w:lvlJc w:val="left"/>
      <w:pPr>
        <w:tabs>
          <w:tab w:val="num" w:pos="1035"/>
        </w:tabs>
        <w:ind w:left="1035" w:hanging="1080"/>
      </w:pPr>
      <w:rPr>
        <w:rFonts w:hint="default"/>
      </w:rPr>
    </w:lvl>
    <w:lvl w:ilvl="6">
      <w:start w:val="1"/>
      <w:numFmt w:val="decimal"/>
      <w:lvlText w:val="%1.%2.%3.%4.%5.%6.%7."/>
      <w:lvlJc w:val="left"/>
      <w:pPr>
        <w:tabs>
          <w:tab w:val="num" w:pos="1386"/>
        </w:tabs>
        <w:ind w:left="1386" w:hanging="1440"/>
      </w:pPr>
      <w:rPr>
        <w:rFonts w:hint="default"/>
      </w:rPr>
    </w:lvl>
    <w:lvl w:ilvl="7">
      <w:start w:val="1"/>
      <w:numFmt w:val="decimal"/>
      <w:lvlText w:val="%1.%2.%3.%4.%5.%6.%7.%8."/>
      <w:lvlJc w:val="left"/>
      <w:pPr>
        <w:tabs>
          <w:tab w:val="num" w:pos="1377"/>
        </w:tabs>
        <w:ind w:left="1377" w:hanging="1440"/>
      </w:pPr>
      <w:rPr>
        <w:rFonts w:hint="default"/>
      </w:rPr>
    </w:lvl>
    <w:lvl w:ilvl="8">
      <w:start w:val="1"/>
      <w:numFmt w:val="decimal"/>
      <w:lvlText w:val="%1.%2.%3.%4.%5.%6.%7.%8.%9."/>
      <w:lvlJc w:val="left"/>
      <w:pPr>
        <w:tabs>
          <w:tab w:val="num" w:pos="1728"/>
        </w:tabs>
        <w:ind w:left="1728" w:hanging="1800"/>
      </w:pPr>
      <w:rPr>
        <w:rFonts w:hint="default"/>
      </w:rPr>
    </w:lvl>
  </w:abstractNum>
  <w:abstractNum w:abstractNumId="25" w15:restartNumberingAfterBreak="0">
    <w:nsid w:val="54312396"/>
    <w:multiLevelType w:val="multilevel"/>
    <w:tmpl w:val="B9848F78"/>
    <w:lvl w:ilvl="0">
      <w:start w:val="20"/>
      <w:numFmt w:val="decimal"/>
      <w:lvlText w:val="%1."/>
      <w:lvlJc w:val="left"/>
      <w:pPr>
        <w:ind w:left="480" w:hanging="480"/>
      </w:pPr>
      <w:rPr>
        <w:rFonts w:eastAsia="Times New Roman" w:hint="default"/>
      </w:rPr>
    </w:lvl>
    <w:lvl w:ilvl="1">
      <w:start w:val="8"/>
      <w:numFmt w:val="decimal"/>
      <w:lvlText w:val="%1.%2."/>
      <w:lvlJc w:val="left"/>
      <w:pPr>
        <w:ind w:left="1095" w:hanging="480"/>
      </w:pPr>
      <w:rPr>
        <w:rFonts w:eastAsia="Times New Roman" w:hint="default"/>
      </w:rPr>
    </w:lvl>
    <w:lvl w:ilvl="2">
      <w:start w:val="1"/>
      <w:numFmt w:val="decimal"/>
      <w:lvlText w:val="%1.%2.%3."/>
      <w:lvlJc w:val="left"/>
      <w:pPr>
        <w:ind w:left="1950" w:hanging="720"/>
      </w:pPr>
      <w:rPr>
        <w:rFonts w:eastAsia="Times New Roman" w:hint="default"/>
      </w:rPr>
    </w:lvl>
    <w:lvl w:ilvl="3">
      <w:start w:val="1"/>
      <w:numFmt w:val="decimal"/>
      <w:lvlText w:val="%1.%2.%3.%4."/>
      <w:lvlJc w:val="left"/>
      <w:pPr>
        <w:ind w:left="2565" w:hanging="720"/>
      </w:pPr>
      <w:rPr>
        <w:rFonts w:eastAsia="Times New Roman" w:hint="default"/>
      </w:rPr>
    </w:lvl>
    <w:lvl w:ilvl="4">
      <w:start w:val="1"/>
      <w:numFmt w:val="decimal"/>
      <w:lvlText w:val="%1.%2.%3.%4.%5."/>
      <w:lvlJc w:val="left"/>
      <w:pPr>
        <w:ind w:left="3540" w:hanging="1080"/>
      </w:pPr>
      <w:rPr>
        <w:rFonts w:eastAsia="Times New Roman" w:hint="default"/>
      </w:rPr>
    </w:lvl>
    <w:lvl w:ilvl="5">
      <w:start w:val="1"/>
      <w:numFmt w:val="decimal"/>
      <w:lvlText w:val="%1.%2.%3.%4.%5.%6."/>
      <w:lvlJc w:val="left"/>
      <w:pPr>
        <w:ind w:left="4155" w:hanging="1080"/>
      </w:pPr>
      <w:rPr>
        <w:rFonts w:eastAsia="Times New Roman" w:hint="default"/>
      </w:rPr>
    </w:lvl>
    <w:lvl w:ilvl="6">
      <w:start w:val="1"/>
      <w:numFmt w:val="decimal"/>
      <w:lvlText w:val="%1.%2.%3.%4.%5.%6.%7."/>
      <w:lvlJc w:val="left"/>
      <w:pPr>
        <w:ind w:left="5130" w:hanging="1440"/>
      </w:pPr>
      <w:rPr>
        <w:rFonts w:eastAsia="Times New Roman" w:hint="default"/>
      </w:rPr>
    </w:lvl>
    <w:lvl w:ilvl="7">
      <w:start w:val="1"/>
      <w:numFmt w:val="decimal"/>
      <w:lvlText w:val="%1.%2.%3.%4.%5.%6.%7.%8."/>
      <w:lvlJc w:val="left"/>
      <w:pPr>
        <w:ind w:left="5745" w:hanging="1440"/>
      </w:pPr>
      <w:rPr>
        <w:rFonts w:eastAsia="Times New Roman" w:hint="default"/>
      </w:rPr>
    </w:lvl>
    <w:lvl w:ilvl="8">
      <w:start w:val="1"/>
      <w:numFmt w:val="decimal"/>
      <w:lvlText w:val="%1.%2.%3.%4.%5.%6.%7.%8.%9."/>
      <w:lvlJc w:val="left"/>
      <w:pPr>
        <w:ind w:left="6720" w:hanging="1800"/>
      </w:pPr>
      <w:rPr>
        <w:rFonts w:eastAsia="Times New Roman" w:hint="default"/>
      </w:rPr>
    </w:lvl>
  </w:abstractNum>
  <w:abstractNum w:abstractNumId="26" w15:restartNumberingAfterBreak="0">
    <w:nsid w:val="54520589"/>
    <w:multiLevelType w:val="hybridMultilevel"/>
    <w:tmpl w:val="52248932"/>
    <w:lvl w:ilvl="0" w:tplc="79F6358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45749D3"/>
    <w:multiLevelType w:val="multilevel"/>
    <w:tmpl w:val="8EE0A4E6"/>
    <w:lvl w:ilvl="0">
      <w:start w:val="1"/>
      <w:numFmt w:val="decimal"/>
      <w:lvlText w:val="%1."/>
      <w:lvlJc w:val="left"/>
      <w:pPr>
        <w:ind w:left="360" w:hanging="360"/>
      </w:pPr>
    </w:lvl>
    <w:lvl w:ilvl="1">
      <w:start w:val="1"/>
      <w:numFmt w:val="decimal"/>
      <w:lvlText w:val="%1.%2."/>
      <w:lvlJc w:val="left"/>
      <w:pPr>
        <w:ind w:left="1425" w:hanging="432"/>
      </w:pPr>
      <w:rPr>
        <w:color w:val="auto"/>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B17220"/>
    <w:multiLevelType w:val="multilevel"/>
    <w:tmpl w:val="3D74DDF4"/>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89A41A5"/>
    <w:multiLevelType w:val="hybridMultilevel"/>
    <w:tmpl w:val="E35AB80C"/>
    <w:lvl w:ilvl="0" w:tplc="A0B488F6">
      <w:start w:val="6"/>
      <w:numFmt w:val="decimal"/>
      <w:lvlText w:val="%1."/>
      <w:lvlJc w:val="left"/>
      <w:pPr>
        <w:ind w:left="4608" w:hanging="360"/>
      </w:pPr>
      <w:rPr>
        <w:rFonts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30" w15:restartNumberingAfterBreak="0">
    <w:nsid w:val="604340D1"/>
    <w:multiLevelType w:val="hybridMultilevel"/>
    <w:tmpl w:val="6FC41B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654719DE"/>
    <w:multiLevelType w:val="hybridMultilevel"/>
    <w:tmpl w:val="76B2308C"/>
    <w:lvl w:ilvl="0" w:tplc="BF1E55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564744B"/>
    <w:multiLevelType w:val="multilevel"/>
    <w:tmpl w:val="EB6C0C10"/>
    <w:lvl w:ilvl="0">
      <w:start w:val="1"/>
      <w:numFmt w:val="decimal"/>
      <w:lvlText w:val="%1."/>
      <w:lvlJc w:val="left"/>
      <w:pPr>
        <w:ind w:left="1571" w:hanging="360"/>
      </w:pPr>
      <w:rPr>
        <w:b w:val="0"/>
        <w:bCs w:val="0"/>
        <w:i w:val="0"/>
        <w:iCs/>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67306F5B"/>
    <w:multiLevelType w:val="hybridMultilevel"/>
    <w:tmpl w:val="3766A75E"/>
    <w:lvl w:ilvl="0" w:tplc="463CCD6C">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num w:numId="1" w16cid:durableId="2101755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356184">
    <w:abstractNumId w:val="6"/>
  </w:num>
  <w:num w:numId="3" w16cid:durableId="1982150477">
    <w:abstractNumId w:val="33"/>
  </w:num>
  <w:num w:numId="4" w16cid:durableId="1413771521">
    <w:abstractNumId w:val="30"/>
  </w:num>
  <w:num w:numId="5" w16cid:durableId="1380276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3716934">
    <w:abstractNumId w:val="28"/>
  </w:num>
  <w:num w:numId="7" w16cid:durableId="348723883">
    <w:abstractNumId w:val="17"/>
  </w:num>
  <w:num w:numId="8" w16cid:durableId="1375232000">
    <w:abstractNumId w:val="23"/>
  </w:num>
  <w:num w:numId="9" w16cid:durableId="913734236">
    <w:abstractNumId w:val="12"/>
  </w:num>
  <w:num w:numId="10" w16cid:durableId="2037005434">
    <w:abstractNumId w:val="24"/>
  </w:num>
  <w:num w:numId="11" w16cid:durableId="1618752100">
    <w:abstractNumId w:val="22"/>
  </w:num>
  <w:num w:numId="12" w16cid:durableId="1824547028">
    <w:abstractNumId w:val="29"/>
  </w:num>
  <w:num w:numId="13" w16cid:durableId="2089182301">
    <w:abstractNumId w:val="13"/>
  </w:num>
  <w:num w:numId="14" w16cid:durableId="122693501">
    <w:abstractNumId w:val="31"/>
  </w:num>
  <w:num w:numId="15" w16cid:durableId="444427956">
    <w:abstractNumId w:val="26"/>
  </w:num>
  <w:num w:numId="16" w16cid:durableId="941179646">
    <w:abstractNumId w:val="19"/>
  </w:num>
  <w:num w:numId="17" w16cid:durableId="1219122396">
    <w:abstractNumId w:val="1"/>
  </w:num>
  <w:num w:numId="18" w16cid:durableId="22363851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2774666">
    <w:abstractNumId w:val="8"/>
    <w:lvlOverride w:ilvl="0">
      <w:startOverride w:val="1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153104">
    <w:abstractNumId w:val="4"/>
    <w:lvlOverride w:ilvl="0">
      <w:startOverride w:val="1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9285976">
    <w:abstractNumId w:val="14"/>
  </w:num>
  <w:num w:numId="22" w16cid:durableId="1171220357">
    <w:abstractNumId w:val="25"/>
  </w:num>
  <w:num w:numId="23" w16cid:durableId="726536512">
    <w:abstractNumId w:val="16"/>
  </w:num>
  <w:num w:numId="24" w16cid:durableId="2059740524">
    <w:abstractNumId w:val="27"/>
  </w:num>
  <w:num w:numId="25" w16cid:durableId="1256134824">
    <w:abstractNumId w:val="21"/>
  </w:num>
  <w:num w:numId="26" w16cid:durableId="2125226216">
    <w:abstractNumId w:val="32"/>
  </w:num>
  <w:num w:numId="27" w16cid:durableId="376666797">
    <w:abstractNumId w:val="9"/>
  </w:num>
  <w:num w:numId="28" w16cid:durableId="1654987538">
    <w:abstractNumId w:val="7"/>
  </w:num>
  <w:num w:numId="29" w16cid:durableId="615987934">
    <w:abstractNumId w:val="15"/>
  </w:num>
  <w:num w:numId="30" w16cid:durableId="921991060">
    <w:abstractNumId w:val="0"/>
  </w:num>
  <w:num w:numId="31" w16cid:durableId="316349829">
    <w:abstractNumId w:val="11"/>
  </w:num>
  <w:num w:numId="32" w16cid:durableId="1344044177">
    <w:abstractNumId w:val="20"/>
  </w:num>
  <w:num w:numId="33" w16cid:durableId="685062432">
    <w:abstractNumId w:val="18"/>
  </w:num>
  <w:num w:numId="34" w16cid:durableId="110214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C0"/>
    <w:rsid w:val="00006A28"/>
    <w:rsid w:val="000436F6"/>
    <w:rsid w:val="00092618"/>
    <w:rsid w:val="000F37D4"/>
    <w:rsid w:val="00116D1D"/>
    <w:rsid w:val="0012404D"/>
    <w:rsid w:val="001B42E0"/>
    <w:rsid w:val="00273E7D"/>
    <w:rsid w:val="00285D8D"/>
    <w:rsid w:val="002C50C1"/>
    <w:rsid w:val="002E13BE"/>
    <w:rsid w:val="00323CAD"/>
    <w:rsid w:val="0032584B"/>
    <w:rsid w:val="00343FDB"/>
    <w:rsid w:val="003A7EF9"/>
    <w:rsid w:val="003D7296"/>
    <w:rsid w:val="00476CA7"/>
    <w:rsid w:val="00494560"/>
    <w:rsid w:val="00497A10"/>
    <w:rsid w:val="0051643C"/>
    <w:rsid w:val="00624D5A"/>
    <w:rsid w:val="00656A43"/>
    <w:rsid w:val="006C0698"/>
    <w:rsid w:val="006C1BEF"/>
    <w:rsid w:val="006E26D3"/>
    <w:rsid w:val="00700D32"/>
    <w:rsid w:val="00785C71"/>
    <w:rsid w:val="00832C53"/>
    <w:rsid w:val="00880441"/>
    <w:rsid w:val="008815DE"/>
    <w:rsid w:val="00990118"/>
    <w:rsid w:val="00A73F21"/>
    <w:rsid w:val="00A95305"/>
    <w:rsid w:val="00AB14FA"/>
    <w:rsid w:val="00AE3666"/>
    <w:rsid w:val="00AF07C8"/>
    <w:rsid w:val="00B05C15"/>
    <w:rsid w:val="00B07EC0"/>
    <w:rsid w:val="00B149F0"/>
    <w:rsid w:val="00B76D59"/>
    <w:rsid w:val="00BE4217"/>
    <w:rsid w:val="00C25C46"/>
    <w:rsid w:val="00C35C90"/>
    <w:rsid w:val="00D56D38"/>
    <w:rsid w:val="00D859A9"/>
    <w:rsid w:val="00D9406C"/>
    <w:rsid w:val="00DE0F24"/>
    <w:rsid w:val="00EA35C5"/>
    <w:rsid w:val="00F73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8773F"/>
  <w15:chartTrackingRefBased/>
  <w15:docId w15:val="{5CC0531F-06B1-4A89-9F9D-4CE499A5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EC0"/>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07EC0"/>
    <w:pPr>
      <w:keepNext/>
      <w:keepLines/>
      <w:spacing w:before="480" w:line="276" w:lineRule="auto"/>
      <w:outlineLvl w:val="0"/>
    </w:pPr>
    <w:rPr>
      <w:rFonts w:ascii="Calibri Light" w:hAnsi="Calibri Light"/>
      <w:b/>
      <w:bCs/>
      <w:color w:val="2F5496"/>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7EC0"/>
    <w:rPr>
      <w:rFonts w:ascii="Calibri Light" w:eastAsia="Times New Roman" w:hAnsi="Calibri Light" w:cs="Times New Roman"/>
      <w:b/>
      <w:bCs/>
      <w:color w:val="2F5496"/>
      <w:kern w:val="0"/>
      <w:sz w:val="28"/>
      <w:szCs w:val="28"/>
      <w14:ligatures w14:val="none"/>
    </w:rPr>
  </w:style>
  <w:style w:type="paragraph" w:styleId="Antrats">
    <w:name w:val="header"/>
    <w:basedOn w:val="prastasis"/>
    <w:link w:val="AntratsDiagrama"/>
    <w:uiPriority w:val="99"/>
    <w:rsid w:val="00B07EC0"/>
    <w:pPr>
      <w:tabs>
        <w:tab w:val="center" w:pos="4819"/>
        <w:tab w:val="right" w:pos="9638"/>
      </w:tabs>
    </w:pPr>
  </w:style>
  <w:style w:type="character" w:customStyle="1" w:styleId="AntratsDiagrama">
    <w:name w:val="Antraštės Diagrama"/>
    <w:basedOn w:val="Numatytasispastraiposriftas"/>
    <w:link w:val="Antrats"/>
    <w:uiPriority w:val="99"/>
    <w:rsid w:val="00B07EC0"/>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B07EC0"/>
  </w:style>
  <w:style w:type="paragraph" w:styleId="Debesliotekstas">
    <w:name w:val="Balloon Text"/>
    <w:basedOn w:val="prastasis"/>
    <w:link w:val="DebesliotekstasDiagrama"/>
    <w:semiHidden/>
    <w:rsid w:val="00B07EC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07EC0"/>
    <w:rPr>
      <w:rFonts w:ascii="Tahoma" w:eastAsia="Times New Roman" w:hAnsi="Tahoma" w:cs="Tahoma"/>
      <w:kern w:val="0"/>
      <w:sz w:val="16"/>
      <w:szCs w:val="16"/>
      <w:lang w:eastAsia="lt-LT"/>
      <w14:ligatures w14:val="none"/>
    </w:rPr>
  </w:style>
  <w:style w:type="character" w:styleId="Komentaronuoroda">
    <w:name w:val="annotation reference"/>
    <w:semiHidden/>
    <w:rsid w:val="00B07EC0"/>
    <w:rPr>
      <w:sz w:val="16"/>
      <w:szCs w:val="16"/>
    </w:rPr>
  </w:style>
  <w:style w:type="paragraph" w:styleId="Komentarotekstas">
    <w:name w:val="annotation text"/>
    <w:basedOn w:val="prastasis"/>
    <w:link w:val="KomentarotekstasDiagrama"/>
    <w:semiHidden/>
    <w:rsid w:val="00B07EC0"/>
    <w:rPr>
      <w:sz w:val="20"/>
      <w:szCs w:val="20"/>
    </w:rPr>
  </w:style>
  <w:style w:type="character" w:customStyle="1" w:styleId="KomentarotekstasDiagrama">
    <w:name w:val="Komentaro tekstas Diagrama"/>
    <w:basedOn w:val="Numatytasispastraiposriftas"/>
    <w:link w:val="Komentarotekstas"/>
    <w:semiHidden/>
    <w:rsid w:val="00B07EC0"/>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semiHidden/>
    <w:rsid w:val="00B07EC0"/>
    <w:rPr>
      <w:b/>
      <w:bCs/>
    </w:rPr>
  </w:style>
  <w:style w:type="character" w:customStyle="1" w:styleId="KomentarotemaDiagrama">
    <w:name w:val="Komentaro tema Diagrama"/>
    <w:basedOn w:val="KomentarotekstasDiagrama"/>
    <w:link w:val="Komentarotema"/>
    <w:semiHidden/>
    <w:rsid w:val="00B07EC0"/>
    <w:rPr>
      <w:rFonts w:ascii="Times New Roman" w:eastAsia="Times New Roman" w:hAnsi="Times New Roman" w:cs="Times New Roman"/>
      <w:b/>
      <w:bCs/>
      <w:kern w:val="0"/>
      <w:sz w:val="20"/>
      <w:szCs w:val="20"/>
      <w:lang w:eastAsia="lt-LT"/>
      <w14:ligatures w14:val="none"/>
    </w:rPr>
  </w:style>
  <w:style w:type="paragraph" w:customStyle="1" w:styleId="pirmaslygis">
    <w:name w:val="pirmas lygis"/>
    <w:basedOn w:val="prastasis"/>
    <w:rsid w:val="00B07EC0"/>
    <w:pPr>
      <w:numPr>
        <w:numId w:val="5"/>
      </w:numPr>
      <w:spacing w:before="120" w:after="60"/>
      <w:jc w:val="both"/>
      <w:outlineLvl w:val="1"/>
    </w:pPr>
    <w:rPr>
      <w:lang w:eastAsia="en-US"/>
    </w:rPr>
  </w:style>
  <w:style w:type="paragraph" w:customStyle="1" w:styleId="x">
    <w:name w:val="x"/>
    <w:rsid w:val="00B07EC0"/>
    <w:pPr>
      <w:spacing w:after="0" w:line="240" w:lineRule="auto"/>
    </w:pPr>
    <w:rPr>
      <w:rFonts w:ascii="Arial" w:eastAsia="Times New Roman" w:hAnsi="Arial" w:cs="Arial"/>
      <w:kern w:val="0"/>
      <w:sz w:val="20"/>
      <w:szCs w:val="20"/>
      <w:lang w:eastAsia="lt-LT"/>
      <w14:ligatures w14:val="none"/>
    </w:rPr>
  </w:style>
  <w:style w:type="paragraph" w:customStyle="1" w:styleId="Pagrindinistekstas1">
    <w:name w:val="Pagrindinis tekstas1"/>
    <w:rsid w:val="00B07EC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
    <w:name w:val="CentrBold"/>
    <w:rsid w:val="00B07EC0"/>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styleId="HTMLiankstoformatuotas">
    <w:name w:val="HTML Preformatted"/>
    <w:basedOn w:val="prastasis"/>
    <w:link w:val="HTMLiankstoformatuotasDiagrama"/>
    <w:rsid w:val="00B0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B07EC0"/>
    <w:rPr>
      <w:rFonts w:ascii="Courier New" w:eastAsia="Times New Roman" w:hAnsi="Courier New" w:cs="Courier New"/>
      <w:kern w:val="0"/>
      <w:sz w:val="20"/>
      <w:szCs w:val="20"/>
      <w:lang w:eastAsia="lt-LT"/>
      <w14:ligatures w14:val="none"/>
    </w:rPr>
  </w:style>
  <w:style w:type="paragraph" w:customStyle="1" w:styleId="Default">
    <w:name w:val="Default"/>
    <w:rsid w:val="00B07EC0"/>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ipersaitas">
    <w:name w:val="Hyperlink"/>
    <w:rsid w:val="00B07EC0"/>
    <w:rPr>
      <w:color w:val="000000"/>
      <w:u w:val="single"/>
    </w:rPr>
  </w:style>
  <w:style w:type="paragraph" w:styleId="Porat">
    <w:name w:val="footer"/>
    <w:basedOn w:val="prastasis"/>
    <w:link w:val="PoratDiagrama"/>
    <w:rsid w:val="00B07EC0"/>
    <w:pPr>
      <w:tabs>
        <w:tab w:val="center" w:pos="4320"/>
        <w:tab w:val="right" w:pos="8640"/>
      </w:tabs>
    </w:pPr>
    <w:rPr>
      <w:szCs w:val="20"/>
      <w:lang w:eastAsia="en-US"/>
    </w:rPr>
  </w:style>
  <w:style w:type="character" w:customStyle="1" w:styleId="PoratDiagrama">
    <w:name w:val="Poraštė Diagrama"/>
    <w:basedOn w:val="Numatytasispastraiposriftas"/>
    <w:link w:val="Porat"/>
    <w:rsid w:val="00B07EC0"/>
    <w:rPr>
      <w:rFonts w:ascii="Times New Roman" w:eastAsia="Times New Roman" w:hAnsi="Times New Roman" w:cs="Times New Roman"/>
      <w:kern w:val="0"/>
      <w:sz w:val="24"/>
      <w:szCs w:val="20"/>
      <w14:ligatures w14:val="none"/>
    </w:rPr>
  </w:style>
  <w:style w:type="paragraph" w:styleId="Pagrindinistekstas">
    <w:name w:val="Body Text"/>
    <w:aliases w:val="Char,body text,contents,bt,Corps de texte,body tesx,heading_txt,bodytxy2..."/>
    <w:basedOn w:val="prastasis"/>
    <w:link w:val="PagrindinistekstasDiagrama"/>
    <w:rsid w:val="00B07EC0"/>
    <w:pPr>
      <w:spacing w:after="120"/>
    </w:pPr>
    <w:rPr>
      <w:szCs w:val="20"/>
      <w:lang w:eastAsia="en-US"/>
    </w:rPr>
  </w:style>
  <w:style w:type="character" w:customStyle="1" w:styleId="PagrindinistekstasDiagrama">
    <w:name w:val="Pagrindinis tekstas Diagrama"/>
    <w:aliases w:val="Char Diagrama,body text Diagrama,contents Diagrama,bt Diagrama,Corps de texte Diagrama,body tesx Diagrama,heading_txt Diagrama,bodytxy2... Diagrama"/>
    <w:basedOn w:val="Numatytasispastraiposriftas"/>
    <w:link w:val="Pagrindinistekstas"/>
    <w:rsid w:val="00B07EC0"/>
    <w:rPr>
      <w:rFonts w:ascii="Times New Roman" w:eastAsia="Times New Roman" w:hAnsi="Times New Roman" w:cs="Times New Roman"/>
      <w:kern w:val="0"/>
      <w:sz w:val="24"/>
      <w:szCs w:val="20"/>
      <w14:ligatures w14:val="none"/>
    </w:rPr>
  </w:style>
  <w:style w:type="paragraph" w:styleId="Paantrat">
    <w:name w:val="Subtitle"/>
    <w:basedOn w:val="prastasis"/>
    <w:next w:val="Pagrindinistekstas"/>
    <w:link w:val="PaantratDiagrama"/>
    <w:qFormat/>
    <w:rsid w:val="00B07EC0"/>
    <w:pPr>
      <w:keepNext/>
      <w:suppressAutoHyphens/>
      <w:spacing w:before="240" w:after="120"/>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B07EC0"/>
    <w:rPr>
      <w:rFonts w:ascii="Arial" w:eastAsia="MS Mincho" w:hAnsi="Arial" w:cs="Tahoma"/>
      <w:i/>
      <w:iCs/>
      <w:kern w:val="0"/>
      <w:sz w:val="28"/>
      <w:szCs w:val="28"/>
      <w:lang w:val="en-US" w:eastAsia="ar-SA"/>
      <w14:ligatures w14:val="none"/>
    </w:rPr>
  </w:style>
  <w:style w:type="paragraph" w:customStyle="1" w:styleId="bodytext">
    <w:name w:val="bodytext"/>
    <w:basedOn w:val="prastasis"/>
    <w:rsid w:val="00B07EC0"/>
    <w:pPr>
      <w:spacing w:before="100" w:beforeAutospacing="1" w:after="100" w:afterAutospacing="1"/>
    </w:pPr>
  </w:style>
  <w:style w:type="paragraph" w:styleId="Pavadinimas">
    <w:name w:val="Title"/>
    <w:basedOn w:val="prastasis"/>
    <w:link w:val="PavadinimasDiagrama"/>
    <w:qFormat/>
    <w:rsid w:val="00B07EC0"/>
    <w:pPr>
      <w:keepLines/>
      <w:suppressAutoHyphens/>
      <w:spacing w:before="480" w:after="480"/>
    </w:pPr>
    <w:rPr>
      <w:rFonts w:ascii="Arial" w:hAnsi="Arial"/>
      <w:b/>
      <w:kern w:val="28"/>
      <w:sz w:val="40"/>
      <w:szCs w:val="20"/>
      <w:lang w:val="de-DE" w:eastAsia="de-DE"/>
    </w:rPr>
  </w:style>
  <w:style w:type="character" w:customStyle="1" w:styleId="PavadinimasDiagrama">
    <w:name w:val="Pavadinimas Diagrama"/>
    <w:basedOn w:val="Numatytasispastraiposriftas"/>
    <w:link w:val="Pavadinimas"/>
    <w:rsid w:val="00B07EC0"/>
    <w:rPr>
      <w:rFonts w:ascii="Arial" w:eastAsia="Times New Roman" w:hAnsi="Arial" w:cs="Times New Roman"/>
      <w:b/>
      <w:kern w:val="28"/>
      <w:sz w:val="40"/>
      <w:szCs w:val="20"/>
      <w:lang w:val="de-DE" w:eastAsia="de-DE"/>
      <w14:ligatures w14:val="none"/>
    </w:rPr>
  </w:style>
  <w:style w:type="paragraph" w:styleId="Pagrindiniotekstotrauka">
    <w:name w:val="Body Text Indent"/>
    <w:basedOn w:val="prastasis"/>
    <w:link w:val="PagrindiniotekstotraukaDiagrama"/>
    <w:rsid w:val="00B07EC0"/>
    <w:pPr>
      <w:spacing w:after="120"/>
      <w:ind w:left="283"/>
    </w:pPr>
    <w:rPr>
      <w:szCs w:val="20"/>
      <w:lang w:val="de-DE" w:eastAsia="de-DE"/>
    </w:rPr>
  </w:style>
  <w:style w:type="character" w:customStyle="1" w:styleId="PagrindiniotekstotraukaDiagrama">
    <w:name w:val="Pagrindinio teksto įtrauka Diagrama"/>
    <w:basedOn w:val="Numatytasispastraiposriftas"/>
    <w:link w:val="Pagrindiniotekstotrauka"/>
    <w:rsid w:val="00B07EC0"/>
    <w:rPr>
      <w:rFonts w:ascii="Times New Roman" w:eastAsia="Times New Roman" w:hAnsi="Times New Roman" w:cs="Times New Roman"/>
      <w:kern w:val="0"/>
      <w:sz w:val="24"/>
      <w:szCs w:val="20"/>
      <w:lang w:val="de-DE" w:eastAsia="de-DE"/>
      <w14:ligatures w14:val="none"/>
    </w:rPr>
  </w:style>
  <w:style w:type="paragraph" w:customStyle="1" w:styleId="Statja">
    <w:name w:val="Statja"/>
    <w:basedOn w:val="prastasis"/>
    <w:rsid w:val="00B07E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07EC0"/>
    <w:pPr>
      <w:spacing w:after="200" w:line="276" w:lineRule="auto"/>
      <w:ind w:left="720"/>
      <w:contextualSpacing/>
    </w:pPr>
    <w:rPr>
      <w:rFonts w:ascii="Calibri" w:hAnsi="Calibri"/>
      <w:sz w:val="22"/>
      <w:szCs w:val="22"/>
      <w:lang w:eastAsia="zh-CN"/>
    </w:rPr>
  </w:style>
  <w:style w:type="paragraph" w:customStyle="1" w:styleId="Body2">
    <w:name w:val="Body 2"/>
    <w:rsid w:val="00B07EC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ligatures w14:val="none"/>
    </w:rPr>
  </w:style>
  <w:style w:type="paragraph" w:styleId="prastasiniatinklio">
    <w:name w:val="Normal (Web)"/>
    <w:basedOn w:val="prastasis"/>
    <w:uiPriority w:val="99"/>
    <w:unhideWhenUsed/>
    <w:rsid w:val="00B07EC0"/>
    <w:pPr>
      <w:spacing w:before="180" w:after="180"/>
    </w:pPr>
    <w:rPr>
      <w:rFonts w:ascii="Open Sans" w:hAnsi="Open Sans"/>
      <w:color w:val="444444"/>
    </w:rPr>
  </w:style>
  <w:style w:type="character" w:styleId="Emfaz">
    <w:name w:val="Emphasis"/>
    <w:uiPriority w:val="20"/>
    <w:qFormat/>
    <w:rsid w:val="00B07EC0"/>
    <w:rPr>
      <w:i/>
      <w:iC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07EC0"/>
    <w:rPr>
      <w:rFonts w:ascii="Calibri" w:eastAsia="Times New Roman" w:hAnsi="Calibri" w:cs="Times New Roman"/>
      <w:kern w:val="0"/>
      <w:lang w:eastAsia="zh-CN"/>
      <w14:ligatures w14:val="none"/>
    </w:rPr>
  </w:style>
  <w:style w:type="paragraph" w:styleId="Puslapioinaostekstas">
    <w:name w:val="footnote text"/>
    <w:basedOn w:val="prastasis"/>
    <w:link w:val="PuslapioinaostekstasDiagrama"/>
    <w:rsid w:val="00B07EC0"/>
    <w:pPr>
      <w:spacing w:before="120" w:line="360" w:lineRule="auto"/>
      <w:jc w:val="both"/>
    </w:pPr>
    <w:rPr>
      <w:lang w:eastAsia="en-US"/>
    </w:rPr>
  </w:style>
  <w:style w:type="character" w:customStyle="1" w:styleId="PuslapioinaostekstasDiagrama">
    <w:name w:val="Puslapio išnašos tekstas Diagrama"/>
    <w:basedOn w:val="Numatytasispastraiposriftas"/>
    <w:link w:val="Puslapioinaostekstas"/>
    <w:rsid w:val="00B07EC0"/>
    <w:rPr>
      <w:rFonts w:ascii="Times New Roman" w:eastAsia="Times New Roman" w:hAnsi="Times New Roman" w:cs="Times New Roman"/>
      <w:kern w:val="0"/>
      <w:sz w:val="24"/>
      <w:szCs w:val="24"/>
      <w14:ligatures w14:val="none"/>
    </w:rPr>
  </w:style>
  <w:style w:type="paragraph" w:customStyle="1" w:styleId="1">
    <w:name w:val="Стиль1"/>
    <w:basedOn w:val="prastasis"/>
    <w:rsid w:val="00AF07C8"/>
    <w:pPr>
      <w:jc w:val="center"/>
    </w:pPr>
    <w:rPr>
      <w:szCs w:val="20"/>
      <w:lang w:val="ru-RU" w:eastAsia="en-US"/>
    </w:rPr>
  </w:style>
  <w:style w:type="paragraph" w:styleId="Betarp">
    <w:name w:val="No Spacing"/>
    <w:link w:val="BetarpDiagrama"/>
    <w:uiPriority w:val="1"/>
    <w:qFormat/>
    <w:rsid w:val="006E26D3"/>
    <w:pPr>
      <w:spacing w:after="0" w:line="240" w:lineRule="auto"/>
    </w:pPr>
    <w:rPr>
      <w:rFonts w:ascii="Calibri" w:eastAsia="Calibri" w:hAnsi="Calibri" w:cs="Times New Roman"/>
      <w:kern w:val="0"/>
      <w14:ligatures w14:val="none"/>
    </w:rPr>
  </w:style>
  <w:style w:type="character" w:customStyle="1" w:styleId="BetarpDiagrama">
    <w:name w:val="Be tarpų Diagrama"/>
    <w:basedOn w:val="Numatytasispastraiposriftas"/>
    <w:link w:val="Betarp"/>
    <w:uiPriority w:val="1"/>
    <w:locked/>
    <w:rsid w:val="006E26D3"/>
    <w:rPr>
      <w:rFonts w:ascii="Calibri" w:eastAsia="Calibri" w:hAnsi="Calibri" w:cs="Times New Roman"/>
      <w:kern w:val="0"/>
      <w14:ligatures w14:val="none"/>
    </w:rPr>
  </w:style>
  <w:style w:type="paragraph" w:customStyle="1" w:styleId="Patvirtinta">
    <w:name w:val="Patvirtinta"/>
    <w:rsid w:val="00B05C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s.andriunas@lodvila.lt" TargetMode="External"/><Relationship Id="rId13" Type="http://schemas.openxmlformats.org/officeDocument/2006/relationships/hyperlink" Target="https://www.vdtat.gov.lt/registras/?tipas=1000&amp;id=29168" TargetMode="External"/><Relationship Id="rId3" Type="http://schemas.openxmlformats.org/officeDocument/2006/relationships/settings" Target="settings.xml"/><Relationship Id="rId7" Type="http://schemas.openxmlformats.org/officeDocument/2006/relationships/hyperlink" Target="mailto:info@vdtat.gov.lt" TargetMode="External"/><Relationship Id="rId12" Type="http://schemas.openxmlformats.org/officeDocument/2006/relationships/hyperlink" Target="mailto:info@vdtat.gov.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vatzum.lt" TargetMode="External"/><Relationship Id="rId14" Type="http://schemas.openxmlformats.org/officeDocument/2006/relationships/hyperlink" Target="https://www.vdtat.gov.lt/registras/?tipas=1000&amp;id=29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11209</Words>
  <Characters>6390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Juknevičius</dc:creator>
  <cp:keywords/>
  <dc:description/>
  <cp:lastModifiedBy>Mindaugas Juknevičius</cp:lastModifiedBy>
  <cp:revision>7</cp:revision>
  <dcterms:created xsi:type="dcterms:W3CDTF">2023-04-24T09:38:00Z</dcterms:created>
  <dcterms:modified xsi:type="dcterms:W3CDTF">2023-04-29T05:10:00Z</dcterms:modified>
</cp:coreProperties>
</file>