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13" w:type="dxa"/>
        <w:jc w:val="right"/>
        <w:tblLook w:val="01E0" w:firstRow="1" w:lastRow="1" w:firstColumn="1" w:lastColumn="1" w:noHBand="0" w:noVBand="0"/>
      </w:tblPr>
      <w:tblGrid>
        <w:gridCol w:w="5613"/>
      </w:tblGrid>
      <w:tr w:rsidR="000F22FD" w:rsidRPr="00484661" w14:paraId="359C30C1" w14:textId="77777777" w:rsidTr="70C379C5">
        <w:trPr>
          <w:trHeight w:val="262"/>
          <w:jc w:val="right"/>
        </w:trPr>
        <w:tc>
          <w:tcPr>
            <w:tcW w:w="5613" w:type="dxa"/>
          </w:tcPr>
          <w:p w14:paraId="15173014" w14:textId="542EBC46" w:rsidR="000F22FD" w:rsidRDefault="000F22FD" w:rsidP="00A70009">
            <w:pPr>
              <w:ind w:firstLine="2835"/>
            </w:pPr>
            <w:bookmarkStart w:id="0" w:name="_Hlk8825946"/>
          </w:p>
        </w:tc>
      </w:tr>
      <w:tr w:rsidR="000F22FD" w:rsidRPr="00484661" w14:paraId="6243739B" w14:textId="77777777" w:rsidTr="70C379C5">
        <w:trPr>
          <w:trHeight w:val="262"/>
          <w:jc w:val="right"/>
        </w:trPr>
        <w:tc>
          <w:tcPr>
            <w:tcW w:w="5613" w:type="dxa"/>
            <w:hideMark/>
          </w:tcPr>
          <w:p w14:paraId="44072C83" w14:textId="77777777" w:rsidR="000F22FD" w:rsidRPr="00484661" w:rsidRDefault="000F22FD" w:rsidP="00A70009">
            <w:pPr>
              <w:ind w:firstLine="2835"/>
            </w:pPr>
            <w:r w:rsidRPr="00484661">
              <w:t>1 priedas</w:t>
            </w:r>
          </w:p>
        </w:tc>
      </w:tr>
      <w:bookmarkEnd w:id="0"/>
    </w:tbl>
    <w:p w14:paraId="50B6EF3A" w14:textId="77777777" w:rsidR="000F22FD" w:rsidRDefault="000F22FD" w:rsidP="6C4E2C7B">
      <w:pPr>
        <w:ind w:right="206"/>
        <w:rPr>
          <w:b/>
          <w:bCs/>
          <w:lang w:eastAsia="lt-LT"/>
        </w:rPr>
      </w:pPr>
    </w:p>
    <w:p w14:paraId="212B29B0" w14:textId="624A5CBB" w:rsidR="000F22FD" w:rsidRPr="00B87020" w:rsidRDefault="45516161" w:rsidP="6C4E2C7B">
      <w:pPr>
        <w:ind w:right="206"/>
        <w:jc w:val="center"/>
        <w:rPr>
          <w:b/>
          <w:bCs/>
          <w:caps/>
          <w:lang w:eastAsia="lt-LT"/>
        </w:rPr>
      </w:pPr>
      <w:r w:rsidRPr="70C379C5">
        <w:rPr>
          <w:b/>
          <w:bCs/>
          <w:caps/>
        </w:rPr>
        <w:t xml:space="preserve">Žemės gelmių registro </w:t>
      </w:r>
      <w:r w:rsidR="1274DE8F" w:rsidRPr="70C379C5">
        <w:rPr>
          <w:b/>
          <w:bCs/>
          <w:caps/>
        </w:rPr>
        <w:t xml:space="preserve">duomenų tvarkymo elektroninių paslaugų </w:t>
      </w:r>
      <w:r w:rsidRPr="70C379C5">
        <w:rPr>
          <w:b/>
          <w:bCs/>
          <w:caps/>
        </w:rPr>
        <w:t xml:space="preserve">plėtros ir modernizavimo </w:t>
      </w:r>
      <w:r w:rsidR="1274DE8F" w:rsidRPr="70C379C5">
        <w:rPr>
          <w:b/>
          <w:bCs/>
          <w:caps/>
        </w:rPr>
        <w:t>PASLAUGŲ TECHNINĖ specifikacija</w:t>
      </w:r>
    </w:p>
    <w:p w14:paraId="0FEAF99E" w14:textId="562D6C83" w:rsidR="000F22FD" w:rsidRDefault="000F22FD" w:rsidP="6C4E2C7B">
      <w:pPr>
        <w:ind w:right="206"/>
        <w:rPr>
          <w:lang w:eastAsia="lt-LT"/>
        </w:rPr>
      </w:pPr>
    </w:p>
    <w:p w14:paraId="27A8C72A" w14:textId="77777777" w:rsidR="005B24FB" w:rsidRPr="00B87020" w:rsidRDefault="005B24FB" w:rsidP="6C4E2C7B">
      <w:pPr>
        <w:ind w:right="206"/>
        <w:rPr>
          <w:lang w:eastAsia="lt-LT"/>
        </w:rPr>
      </w:pPr>
    </w:p>
    <w:p w14:paraId="4476CA1C" w14:textId="77777777" w:rsidR="000F22FD" w:rsidRPr="00B87020" w:rsidRDefault="1274DE8F">
      <w:pPr>
        <w:numPr>
          <w:ilvl w:val="0"/>
          <w:numId w:val="6"/>
        </w:numPr>
        <w:spacing w:after="200" w:line="276" w:lineRule="auto"/>
        <w:contextualSpacing/>
        <w:jc w:val="center"/>
        <w:rPr>
          <w:lang w:eastAsia="lt-LT"/>
        </w:rPr>
      </w:pPr>
      <w:r w:rsidRPr="70C379C5">
        <w:rPr>
          <w:b/>
          <w:bCs/>
          <w:color w:val="000000" w:themeColor="text1"/>
        </w:rPr>
        <w:t>ĮVADINĖ INFORMACIJA</w:t>
      </w:r>
    </w:p>
    <w:p w14:paraId="478FFD24" w14:textId="05B65ABB" w:rsidR="005B24FB" w:rsidRDefault="005B24FB" w:rsidP="28635050">
      <w:pPr>
        <w:ind w:left="1110"/>
        <w:rPr>
          <w:b/>
          <w:bCs/>
          <w:lang w:eastAsia="lt-LT"/>
        </w:rPr>
      </w:pPr>
    </w:p>
    <w:p w14:paraId="15851AD4" w14:textId="314D63FD" w:rsidR="0026532A" w:rsidRPr="005820BF" w:rsidRDefault="33ABA1A3">
      <w:pPr>
        <w:pStyle w:val="ListParagraph"/>
        <w:numPr>
          <w:ilvl w:val="0"/>
          <w:numId w:val="7"/>
        </w:numPr>
        <w:ind w:left="0" w:firstLine="567"/>
        <w:rPr>
          <w:b/>
        </w:rPr>
      </w:pPr>
      <w:r w:rsidRPr="00BF6DE2">
        <w:rPr>
          <w:b/>
          <w:bCs/>
        </w:rPr>
        <w:t xml:space="preserve">Pirkimo tikslas </w:t>
      </w:r>
      <w:r>
        <w:t xml:space="preserve">– </w:t>
      </w:r>
      <w:r w:rsidR="68D4227C">
        <w:t xml:space="preserve">įsigyti </w:t>
      </w:r>
      <w:r>
        <w:t>Lietuvos geologijos tarnybos prie Aplinkos ministerijos valdom</w:t>
      </w:r>
      <w:r w:rsidR="68D4227C">
        <w:t>o</w:t>
      </w:r>
      <w:r>
        <w:t xml:space="preserve"> Žemės gelmių registro</w:t>
      </w:r>
      <w:r w:rsidR="68D4227C">
        <w:t xml:space="preserve"> duomenų tvarkymo</w:t>
      </w:r>
      <w:r>
        <w:t xml:space="preserve"> elektroninių paslaugų plėtr</w:t>
      </w:r>
      <w:r w:rsidR="68D4227C">
        <w:t>os</w:t>
      </w:r>
      <w:r>
        <w:t xml:space="preserve"> ir naujų sąveikių ir kokybiškų viešųjų paslaugų sukūrim</w:t>
      </w:r>
      <w:r w:rsidR="68D4227C">
        <w:t>o paslaugas</w:t>
      </w:r>
      <w:r>
        <w:t>.</w:t>
      </w:r>
    </w:p>
    <w:p w14:paraId="2E62F8E1" w14:textId="77777777" w:rsidR="0026532A" w:rsidRPr="007B7B4C" w:rsidRDefault="33ABA1A3">
      <w:pPr>
        <w:pStyle w:val="Bullets"/>
        <w:numPr>
          <w:ilvl w:val="0"/>
          <w:numId w:val="7"/>
        </w:numPr>
        <w:ind w:left="0" w:firstLine="567"/>
      </w:pPr>
      <w:r w:rsidRPr="70C379C5">
        <w:t>Pirkimo uždaviniai:</w:t>
      </w:r>
    </w:p>
    <w:p w14:paraId="676F1ACF" w14:textId="3ED7ABAF" w:rsidR="0026532A" w:rsidRPr="007B7B4C" w:rsidRDefault="33ABA1A3">
      <w:pPr>
        <w:pStyle w:val="Bullets"/>
        <w:numPr>
          <w:ilvl w:val="1"/>
          <w:numId w:val="7"/>
        </w:numPr>
        <w:ind w:left="0" w:firstLine="567"/>
      </w:pPr>
      <w:r>
        <w:t>Sukurti  naujas elektronines paslaugas:</w:t>
      </w:r>
      <w:r w:rsidR="1FA06D45">
        <w:t xml:space="preserve"> </w:t>
      </w:r>
      <w:r w:rsidR="68D4227C">
        <w:t>Žemės gelmių tyrimų užbaigimas</w:t>
      </w:r>
      <w:r w:rsidR="1FA06D45">
        <w:t xml:space="preserve"> ir</w:t>
      </w:r>
      <w:r w:rsidR="68D4227C">
        <w:t xml:space="preserve"> ataskaitų teikimas</w:t>
      </w:r>
      <w:r w:rsidR="1FA06D45">
        <w:t>;</w:t>
      </w:r>
      <w:r w:rsidR="68D4227C">
        <w:t xml:space="preserve"> </w:t>
      </w:r>
      <w:r w:rsidR="1FA06D45">
        <w:t xml:space="preserve">žemės gelmių </w:t>
      </w:r>
      <w:r w:rsidR="68D4227C">
        <w:t>tyrimo išregistravimas, tyrimo panaikinimas;</w:t>
      </w:r>
    </w:p>
    <w:p w14:paraId="202EBBFA" w14:textId="2AA38436" w:rsidR="00AA0386" w:rsidRPr="007B7B4C" w:rsidRDefault="1FA06D45">
      <w:pPr>
        <w:pStyle w:val="Bullets"/>
        <w:numPr>
          <w:ilvl w:val="1"/>
          <w:numId w:val="7"/>
        </w:numPr>
        <w:ind w:left="0" w:firstLine="567"/>
      </w:pPr>
      <w:r>
        <w:t xml:space="preserve">Integruoti </w:t>
      </w:r>
      <w:r w:rsidR="7F4F9072">
        <w:t>Ž</w:t>
      </w:r>
      <w:r>
        <w:t xml:space="preserve">emės gelmių registrą ir </w:t>
      </w:r>
      <w:r w:rsidR="7F4F9072">
        <w:t>N</w:t>
      </w:r>
      <w:r>
        <w:t xml:space="preserve">ekilnojamojo turto kadastrą: sukurti žemės sklypų  duomenų atsisiuntimo ir Žemės gelmių </w:t>
      </w:r>
      <w:r w:rsidR="7F4F9072">
        <w:t xml:space="preserve"> registro </w:t>
      </w:r>
      <w:r>
        <w:t>duomenų  automatizuoto tikrinimo</w:t>
      </w:r>
      <w:r w:rsidR="7F4F9072">
        <w:t xml:space="preserve"> </w:t>
      </w:r>
      <w:r>
        <w:t xml:space="preserve"> funkcijas</w:t>
      </w:r>
      <w:r w:rsidR="7F4F9072">
        <w:t>;</w:t>
      </w:r>
    </w:p>
    <w:p w14:paraId="2C6466FE" w14:textId="0ED45403" w:rsidR="0026532A" w:rsidRPr="007B7B4C" w:rsidRDefault="1FA06D45">
      <w:pPr>
        <w:pStyle w:val="Bullets"/>
        <w:numPr>
          <w:ilvl w:val="1"/>
          <w:numId w:val="7"/>
        </w:numPr>
        <w:ind w:left="0" w:firstLine="567"/>
      </w:pPr>
      <w:r>
        <w:t>Sukurti patvirtintų paraiškų peržiūros modulį;</w:t>
      </w:r>
    </w:p>
    <w:p w14:paraId="22CFF86A" w14:textId="32AE4BC9" w:rsidR="0026532A" w:rsidRPr="007B7B4C" w:rsidRDefault="68D4227C">
      <w:pPr>
        <w:pStyle w:val="Bullets"/>
        <w:numPr>
          <w:ilvl w:val="1"/>
          <w:numId w:val="7"/>
        </w:numPr>
        <w:ind w:left="0" w:firstLine="567"/>
      </w:pPr>
      <w:r>
        <w:t>Modernizuoti Žemės gelmių registro duomenų tvarkymo elektronines paslaugas:</w:t>
      </w:r>
    </w:p>
    <w:p w14:paraId="44E959AD" w14:textId="5AF68277" w:rsidR="00AA0386" w:rsidRPr="007B7B4C" w:rsidRDefault="68D4227C">
      <w:pPr>
        <w:pStyle w:val="Bullets"/>
        <w:numPr>
          <w:ilvl w:val="0"/>
          <w:numId w:val="16"/>
        </w:numPr>
        <w:ind w:left="0" w:firstLine="851"/>
      </w:pPr>
      <w:r>
        <w:t>Žemės gelmių ty</w:t>
      </w:r>
      <w:r w:rsidR="6B92A285">
        <w:t>r</w:t>
      </w:r>
      <w:r>
        <w:t>imų registravimas;</w:t>
      </w:r>
    </w:p>
    <w:p w14:paraId="715A6E7C" w14:textId="77777777" w:rsidR="00AA0386" w:rsidRPr="007B7B4C" w:rsidRDefault="68D4227C">
      <w:pPr>
        <w:pStyle w:val="Bullets"/>
        <w:numPr>
          <w:ilvl w:val="0"/>
          <w:numId w:val="16"/>
        </w:numPr>
        <w:ind w:left="0" w:firstLine="851"/>
      </w:pPr>
      <w:r>
        <w:t>Gręžinių registravimas</w:t>
      </w:r>
    </w:p>
    <w:p w14:paraId="639E3888" w14:textId="354D6CE7" w:rsidR="00AA0386" w:rsidRPr="007B7B4C" w:rsidRDefault="68D4227C">
      <w:pPr>
        <w:pStyle w:val="Bullets"/>
        <w:numPr>
          <w:ilvl w:val="0"/>
          <w:numId w:val="16"/>
        </w:numPr>
        <w:ind w:left="0" w:firstLine="851"/>
      </w:pPr>
      <w:r>
        <w:t>Požeminio vandens gavybos duomenų teikimas;</w:t>
      </w:r>
    </w:p>
    <w:p w14:paraId="7657BC72" w14:textId="15904536" w:rsidR="00AA0386" w:rsidRPr="007B7B4C" w:rsidRDefault="68D4227C">
      <w:pPr>
        <w:pStyle w:val="Bullets"/>
        <w:numPr>
          <w:ilvl w:val="0"/>
          <w:numId w:val="16"/>
        </w:numPr>
        <w:ind w:left="0" w:firstLine="851"/>
      </w:pPr>
      <w:r>
        <w:t>Kietųjų naudingųjų iškasenų duomenų teikimas;</w:t>
      </w:r>
    </w:p>
    <w:p w14:paraId="56935658" w14:textId="5E13CBE7" w:rsidR="00AA0386" w:rsidRDefault="68D4227C">
      <w:pPr>
        <w:pStyle w:val="Bullets"/>
        <w:numPr>
          <w:ilvl w:val="0"/>
          <w:numId w:val="16"/>
        </w:numPr>
        <w:ind w:left="0" w:firstLine="851"/>
      </w:pPr>
      <w:r>
        <w:t>Žemės gelmių registro duomenų  peržiūros paslaugos ir duomenų  išrašų teikimas;</w:t>
      </w:r>
    </w:p>
    <w:p w14:paraId="1F79C1B1" w14:textId="06C7DEA4" w:rsidR="0026532A" w:rsidRPr="00BB174B" w:rsidRDefault="7F4F9072">
      <w:pPr>
        <w:pStyle w:val="Bullets"/>
        <w:numPr>
          <w:ilvl w:val="1"/>
          <w:numId w:val="7"/>
        </w:numPr>
        <w:ind w:left="0" w:firstLine="567"/>
      </w:pPr>
      <w:r>
        <w:t>Modernizuoti bendrus ŽGR EP paslaugų teikimo servisus;</w:t>
      </w:r>
    </w:p>
    <w:p w14:paraId="78306F29" w14:textId="5C517EE0" w:rsidR="00BF6DE2" w:rsidRPr="00BF6DE2" w:rsidRDefault="33ABA1A3">
      <w:pPr>
        <w:pStyle w:val="Bullets"/>
        <w:numPr>
          <w:ilvl w:val="0"/>
          <w:numId w:val="7"/>
        </w:numPr>
        <w:ind w:left="0" w:firstLine="567"/>
      </w:pPr>
      <w:r w:rsidRPr="70C379C5">
        <w:rPr>
          <w:b/>
          <w:bCs/>
        </w:rPr>
        <w:t>Perkančioji organizacija (Užsakovas)</w:t>
      </w:r>
      <w:r>
        <w:t xml:space="preserve"> – Lietuvos geologijos tarnyba prie Aplinkos ministerija.</w:t>
      </w:r>
    </w:p>
    <w:p w14:paraId="6811A613" w14:textId="1476866D" w:rsidR="005B24FB" w:rsidRPr="00AA0386" w:rsidRDefault="33ABA1A3">
      <w:pPr>
        <w:pStyle w:val="Bullets"/>
        <w:numPr>
          <w:ilvl w:val="0"/>
          <w:numId w:val="7"/>
        </w:numPr>
        <w:ind w:left="0" w:firstLine="567"/>
      </w:pPr>
      <w:r w:rsidRPr="70C379C5">
        <w:rPr>
          <w:b/>
          <w:bCs/>
        </w:rPr>
        <w:t>Paslaugų teikimo vieta</w:t>
      </w:r>
      <w:r>
        <w:t xml:space="preserve"> – </w:t>
      </w:r>
      <w:r w:rsidR="1CDB8598">
        <w:t>Lietuvos geologijos tarnyba prie Aplinkos ministerijos, S.</w:t>
      </w:r>
      <w:r w:rsidR="0B00288D">
        <w:t xml:space="preserve"> </w:t>
      </w:r>
      <w:r w:rsidR="1CDB8598">
        <w:t>Konarskio g. 35, LT-03123 Vilnius</w:t>
      </w:r>
      <w:r>
        <w:t>.</w:t>
      </w:r>
    </w:p>
    <w:p w14:paraId="29FBB18F" w14:textId="1F2A3ED9" w:rsidR="005B24FB" w:rsidRPr="005B24FB" w:rsidRDefault="37A4EFF6">
      <w:pPr>
        <w:pStyle w:val="Bullets"/>
        <w:numPr>
          <w:ilvl w:val="0"/>
          <w:numId w:val="7"/>
        </w:numPr>
        <w:ind w:left="0" w:firstLine="567"/>
        <w:rPr>
          <w:color w:val="000000"/>
        </w:rPr>
      </w:pPr>
      <w:r w:rsidRPr="70C379C5">
        <w:rPr>
          <w:color w:val="000000" w:themeColor="text1"/>
        </w:rPr>
        <w:t>Techninėje specifikacijoje naudojamos sąvokos ir trumpiniai bei jų paaiškinimas:</w:t>
      </w:r>
    </w:p>
    <w:p w14:paraId="32B9C7D3" w14:textId="1C33BDF3" w:rsidR="005B24FB" w:rsidRPr="00DF6056" w:rsidRDefault="005B24FB" w:rsidP="28635050">
      <w:pPr>
        <w:pBdr>
          <w:top w:val="nil"/>
          <w:left w:val="nil"/>
          <w:bottom w:val="nil"/>
          <w:right w:val="nil"/>
          <w:between w:val="nil"/>
        </w:pBdr>
        <w:tabs>
          <w:tab w:val="left" w:pos="426"/>
          <w:tab w:val="left" w:pos="851"/>
          <w:tab w:val="left" w:pos="993"/>
          <w:tab w:val="left" w:pos="1418"/>
          <w:tab w:val="left" w:pos="1701"/>
        </w:tabs>
        <w:ind w:left="567" w:firstLine="0"/>
        <w:rPr>
          <w:color w:val="000000"/>
          <w:lang w:eastAsia="lt-LT"/>
        </w:rPr>
      </w:pPr>
    </w:p>
    <w:p w14:paraId="0F507190" w14:textId="77777777" w:rsidR="005B24FB" w:rsidRPr="00B87020" w:rsidRDefault="37A4EFF6" w:rsidP="6C4E2C7B">
      <w:pPr>
        <w:ind w:left="777" w:firstLine="663"/>
        <w:rPr>
          <w:lang w:eastAsia="lt-LT"/>
        </w:rPr>
      </w:pPr>
      <w:r w:rsidRPr="70C379C5">
        <w:rPr>
          <w:b/>
          <w:bCs/>
        </w:rPr>
        <w:t>1 lentelė. Sąvokų ir trumpinių paaiškinimas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662"/>
      </w:tblGrid>
      <w:tr w:rsidR="005B24FB" w:rsidRPr="006E6B14" w14:paraId="68AB57F7" w14:textId="77777777" w:rsidTr="00DC454B">
        <w:tc>
          <w:tcPr>
            <w:tcW w:w="2551" w:type="dxa"/>
            <w:shd w:val="clear" w:color="auto" w:fill="auto"/>
          </w:tcPr>
          <w:p w14:paraId="1C21667A" w14:textId="77777777" w:rsidR="005B24FB" w:rsidRPr="006E6B14" w:rsidRDefault="37A4EFF6" w:rsidP="6C4E2C7B">
            <w:pPr>
              <w:ind w:left="57" w:firstLine="0"/>
              <w:jc w:val="left"/>
              <w:rPr>
                <w:lang w:eastAsia="lt-LT"/>
              </w:rPr>
            </w:pPr>
            <w:r w:rsidRPr="70C379C5">
              <w:rPr>
                <w:b/>
                <w:bCs/>
              </w:rPr>
              <w:t>Sąvoka / Trumpinys</w:t>
            </w:r>
          </w:p>
        </w:tc>
        <w:tc>
          <w:tcPr>
            <w:tcW w:w="6662" w:type="dxa"/>
            <w:shd w:val="clear" w:color="auto" w:fill="auto"/>
          </w:tcPr>
          <w:p w14:paraId="48651389" w14:textId="77777777" w:rsidR="005B24FB" w:rsidRPr="006E6B14" w:rsidRDefault="37A4EFF6" w:rsidP="00DC454B">
            <w:pPr>
              <w:ind w:left="57" w:firstLine="0"/>
              <w:rPr>
                <w:lang w:eastAsia="lt-LT"/>
              </w:rPr>
            </w:pPr>
            <w:r w:rsidRPr="70C379C5">
              <w:rPr>
                <w:b/>
                <w:bCs/>
              </w:rPr>
              <w:t>Paaiškinimas</w:t>
            </w:r>
          </w:p>
        </w:tc>
      </w:tr>
      <w:tr w:rsidR="005B24FB" w:rsidRPr="006E6B14" w14:paraId="7EEFC036" w14:textId="77777777" w:rsidTr="00DC454B">
        <w:tc>
          <w:tcPr>
            <w:tcW w:w="2551" w:type="dxa"/>
            <w:shd w:val="clear" w:color="auto" w:fill="auto"/>
          </w:tcPr>
          <w:p w14:paraId="105A9FD6" w14:textId="77777777" w:rsidR="005B24FB" w:rsidRDefault="37A4EFF6" w:rsidP="6C4E2C7B">
            <w:pPr>
              <w:ind w:left="57" w:firstLine="0"/>
              <w:jc w:val="left"/>
              <w:rPr>
                <w:lang w:eastAsia="lt-LT"/>
              </w:rPr>
            </w:pPr>
            <w:r>
              <w:t>APEX</w:t>
            </w:r>
          </w:p>
        </w:tc>
        <w:tc>
          <w:tcPr>
            <w:tcW w:w="6662" w:type="dxa"/>
            <w:shd w:val="clear" w:color="auto" w:fill="auto"/>
          </w:tcPr>
          <w:p w14:paraId="7FB286F1" w14:textId="77777777" w:rsidR="005B24FB" w:rsidRDefault="37A4EFF6" w:rsidP="00DC454B">
            <w:pPr>
              <w:ind w:left="57" w:firstLine="0"/>
              <w:rPr>
                <w:lang w:eastAsia="lt-LT"/>
              </w:rPr>
            </w:pPr>
            <w:proofErr w:type="spellStart"/>
            <w:r>
              <w:t>Oracle</w:t>
            </w:r>
            <w:proofErr w:type="spellEnd"/>
            <w:r>
              <w:t xml:space="preserve"> </w:t>
            </w:r>
            <w:proofErr w:type="spellStart"/>
            <w:r>
              <w:t>Application</w:t>
            </w:r>
            <w:proofErr w:type="spellEnd"/>
            <w:r>
              <w:t xml:space="preserve"> Express</w:t>
            </w:r>
          </w:p>
        </w:tc>
      </w:tr>
      <w:tr w:rsidR="005B24FB" w:rsidRPr="006E6B14" w14:paraId="167F08E8" w14:textId="77777777" w:rsidTr="00DC454B">
        <w:tc>
          <w:tcPr>
            <w:tcW w:w="2551" w:type="dxa"/>
            <w:shd w:val="clear" w:color="auto" w:fill="auto"/>
          </w:tcPr>
          <w:p w14:paraId="4EADD0C7" w14:textId="77777777" w:rsidR="005B24FB" w:rsidRPr="006E6B14" w:rsidRDefault="37A4EFF6" w:rsidP="6C4E2C7B">
            <w:pPr>
              <w:ind w:left="57" w:firstLine="0"/>
              <w:jc w:val="left"/>
              <w:rPr>
                <w:lang w:eastAsia="lt-LT"/>
              </w:rPr>
            </w:pPr>
            <w:r>
              <w:t>GEOLIS DB</w:t>
            </w:r>
          </w:p>
        </w:tc>
        <w:tc>
          <w:tcPr>
            <w:tcW w:w="6662" w:type="dxa"/>
            <w:shd w:val="clear" w:color="auto" w:fill="auto"/>
          </w:tcPr>
          <w:p w14:paraId="7D2F3130" w14:textId="77777777" w:rsidR="005B24FB" w:rsidRPr="006E6B14" w:rsidRDefault="37A4EFF6" w:rsidP="00DC454B">
            <w:pPr>
              <w:ind w:left="57" w:firstLine="0"/>
              <w:rPr>
                <w:lang w:eastAsia="lt-LT"/>
              </w:rPr>
            </w:pPr>
            <w:r>
              <w:t>Pa</w:t>
            </w:r>
            <w:r w:rsidRPr="70C379C5">
              <w:rPr>
                <w:color w:val="000000" w:themeColor="text1"/>
              </w:rPr>
              <w:t>grindinė LGT informacinių sistemų duomenų bazė</w:t>
            </w:r>
          </w:p>
        </w:tc>
      </w:tr>
      <w:tr w:rsidR="005B24FB" w:rsidRPr="00653CB4" w14:paraId="529B4095" w14:textId="77777777" w:rsidTr="00DC454B">
        <w:tc>
          <w:tcPr>
            <w:tcW w:w="2551" w:type="dxa"/>
            <w:shd w:val="clear" w:color="auto" w:fill="auto"/>
          </w:tcPr>
          <w:p w14:paraId="22857989" w14:textId="77777777" w:rsidR="005B24FB" w:rsidRPr="006E6B14" w:rsidRDefault="37A4EFF6" w:rsidP="6C4E2C7B">
            <w:pPr>
              <w:ind w:left="57" w:firstLine="0"/>
              <w:jc w:val="left"/>
              <w:rPr>
                <w:lang w:eastAsia="lt-LT"/>
              </w:rPr>
            </w:pPr>
            <w:r>
              <w:t>Klaidos pranešimas</w:t>
            </w:r>
          </w:p>
        </w:tc>
        <w:tc>
          <w:tcPr>
            <w:tcW w:w="6662" w:type="dxa"/>
            <w:shd w:val="clear" w:color="auto" w:fill="auto"/>
          </w:tcPr>
          <w:p w14:paraId="75943AA8" w14:textId="77777777" w:rsidR="005B24FB" w:rsidRPr="006E6B14" w:rsidRDefault="37A4EFF6" w:rsidP="00DC454B">
            <w:pPr>
              <w:ind w:left="57" w:firstLine="0"/>
              <w:rPr>
                <w:lang w:eastAsia="lt-LT"/>
              </w:rPr>
            </w:pPr>
            <w:r>
              <w:t xml:space="preserve">ŽGR EP sistemos pateikiamas pranešimas apie „kritinį“ duomenų neatitikimą reikalavimams, kurį privalomą ištaisyti. </w:t>
            </w:r>
          </w:p>
        </w:tc>
      </w:tr>
      <w:tr w:rsidR="005B24FB" w:rsidRPr="006E6B14" w14:paraId="54B46550" w14:textId="77777777" w:rsidTr="00DC454B">
        <w:tc>
          <w:tcPr>
            <w:tcW w:w="2551" w:type="dxa"/>
            <w:shd w:val="clear" w:color="auto" w:fill="auto"/>
          </w:tcPr>
          <w:p w14:paraId="29097038" w14:textId="77777777" w:rsidR="005B24FB" w:rsidRPr="006E6B14" w:rsidRDefault="37A4EFF6" w:rsidP="6C4E2C7B">
            <w:pPr>
              <w:ind w:left="57" w:firstLine="0"/>
              <w:jc w:val="left"/>
              <w:rPr>
                <w:lang w:eastAsia="lt-LT"/>
              </w:rPr>
            </w:pPr>
            <w:r>
              <w:t>LGT</w:t>
            </w:r>
          </w:p>
        </w:tc>
        <w:tc>
          <w:tcPr>
            <w:tcW w:w="6662" w:type="dxa"/>
            <w:shd w:val="clear" w:color="auto" w:fill="auto"/>
          </w:tcPr>
          <w:p w14:paraId="6A22D0E2" w14:textId="77777777" w:rsidR="005B24FB" w:rsidRPr="006E6B14" w:rsidRDefault="37A4EFF6" w:rsidP="00DC454B">
            <w:pPr>
              <w:ind w:left="57" w:firstLine="0"/>
              <w:rPr>
                <w:lang w:eastAsia="lt-LT"/>
              </w:rPr>
            </w:pPr>
            <w:r w:rsidRPr="70C379C5">
              <w:rPr>
                <w:color w:val="000000" w:themeColor="text1"/>
              </w:rPr>
              <w:t>Lietuvos geologijos tarnyba prie Aplinkos ministerijos</w:t>
            </w:r>
          </w:p>
        </w:tc>
      </w:tr>
      <w:tr w:rsidR="005B24FB" w:rsidRPr="006E6B14" w14:paraId="7A64BACA" w14:textId="77777777" w:rsidTr="00DC454B">
        <w:tc>
          <w:tcPr>
            <w:tcW w:w="2551" w:type="dxa"/>
            <w:shd w:val="clear" w:color="auto" w:fill="auto"/>
          </w:tcPr>
          <w:p w14:paraId="279F8787" w14:textId="77777777" w:rsidR="005B24FB" w:rsidRPr="00713F05" w:rsidRDefault="37A4EFF6" w:rsidP="6C4E2C7B">
            <w:pPr>
              <w:ind w:left="57" w:firstLine="0"/>
              <w:jc w:val="left"/>
              <w:rPr>
                <w:lang w:eastAsia="lt-LT"/>
              </w:rPr>
            </w:pPr>
            <w:r>
              <w:t>Paraiška</w:t>
            </w:r>
          </w:p>
        </w:tc>
        <w:tc>
          <w:tcPr>
            <w:tcW w:w="6662" w:type="dxa"/>
            <w:shd w:val="clear" w:color="auto" w:fill="auto"/>
          </w:tcPr>
          <w:p w14:paraId="2E1F1B3D" w14:textId="77777777" w:rsidR="005B24FB" w:rsidRPr="006E6B14" w:rsidRDefault="37A4EFF6" w:rsidP="00DC454B">
            <w:pPr>
              <w:ind w:left="57" w:firstLine="0"/>
              <w:rPr>
                <w:color w:val="000000"/>
                <w:lang w:eastAsia="lt-LT"/>
              </w:rPr>
            </w:pPr>
            <w:r w:rsidRPr="70C379C5">
              <w:rPr>
                <w:color w:val="000000" w:themeColor="text1"/>
              </w:rPr>
              <w:t>ŽGR objekto registravimui ar registruoto objekto duomenų papildymui teikiamų duomenų įrašų ir dokumentų paketas</w:t>
            </w:r>
          </w:p>
        </w:tc>
      </w:tr>
      <w:tr w:rsidR="005B24FB" w:rsidRPr="006E6B14" w14:paraId="39297F15" w14:textId="77777777" w:rsidTr="00DC454B">
        <w:tc>
          <w:tcPr>
            <w:tcW w:w="2551" w:type="dxa"/>
            <w:shd w:val="clear" w:color="auto" w:fill="auto"/>
          </w:tcPr>
          <w:p w14:paraId="5EB4A6EC" w14:textId="77777777" w:rsidR="005B24FB" w:rsidRPr="006E6B14" w:rsidRDefault="37A4EFF6" w:rsidP="6C4E2C7B">
            <w:pPr>
              <w:ind w:left="57" w:firstLine="0"/>
              <w:jc w:val="left"/>
              <w:rPr>
                <w:lang w:eastAsia="lt-LT"/>
              </w:rPr>
            </w:pPr>
            <w:r>
              <w:t>Perspėjimo pranešimas</w:t>
            </w:r>
          </w:p>
        </w:tc>
        <w:tc>
          <w:tcPr>
            <w:tcW w:w="6662" w:type="dxa"/>
            <w:shd w:val="clear" w:color="auto" w:fill="auto"/>
          </w:tcPr>
          <w:p w14:paraId="53748BF1" w14:textId="77777777" w:rsidR="005B24FB" w:rsidRPr="006E6B14" w:rsidRDefault="37A4EFF6" w:rsidP="00DC454B">
            <w:pPr>
              <w:ind w:left="57" w:firstLine="0"/>
              <w:rPr>
                <w:lang w:eastAsia="lt-LT"/>
              </w:rPr>
            </w:pPr>
            <w:r>
              <w:t>ŽGR EP sistemos pateikiamas pranešimas apie duomenų neatitikimą reikalavimams. Sprendimą apie duomenų koregavimą priima duomenų tvarkytojas.</w:t>
            </w:r>
          </w:p>
        </w:tc>
      </w:tr>
      <w:tr w:rsidR="005B24FB" w:rsidRPr="006E6B14" w14:paraId="1B7B0314" w14:textId="77777777" w:rsidTr="00DC454B">
        <w:tc>
          <w:tcPr>
            <w:tcW w:w="2551" w:type="dxa"/>
            <w:shd w:val="clear" w:color="auto" w:fill="auto"/>
          </w:tcPr>
          <w:p w14:paraId="07FD1D00" w14:textId="77777777" w:rsidR="005B24FB" w:rsidRPr="006E6B14" w:rsidRDefault="37A4EFF6" w:rsidP="6C4E2C7B">
            <w:pPr>
              <w:ind w:left="57" w:firstLine="0"/>
              <w:jc w:val="left"/>
              <w:rPr>
                <w:lang w:eastAsia="lt-LT"/>
              </w:rPr>
            </w:pPr>
            <w:r>
              <w:t>PO</w:t>
            </w:r>
          </w:p>
        </w:tc>
        <w:tc>
          <w:tcPr>
            <w:tcW w:w="6662" w:type="dxa"/>
            <w:shd w:val="clear" w:color="auto" w:fill="auto"/>
          </w:tcPr>
          <w:p w14:paraId="144E50B6" w14:textId="77777777" w:rsidR="005B24FB" w:rsidRPr="006E6B14" w:rsidRDefault="37A4EFF6" w:rsidP="00DC454B">
            <w:pPr>
              <w:ind w:left="57" w:firstLine="0"/>
              <w:rPr>
                <w:lang w:eastAsia="lt-LT"/>
              </w:rPr>
            </w:pPr>
            <w:r>
              <w:t>Perkančioji organizacija</w:t>
            </w:r>
          </w:p>
        </w:tc>
      </w:tr>
      <w:tr w:rsidR="005B24FB" w:rsidRPr="006E6B14" w14:paraId="686BE9ED" w14:textId="77777777" w:rsidTr="00DC454B">
        <w:tc>
          <w:tcPr>
            <w:tcW w:w="2551" w:type="dxa"/>
            <w:shd w:val="clear" w:color="auto" w:fill="auto"/>
          </w:tcPr>
          <w:p w14:paraId="5931C924" w14:textId="77777777" w:rsidR="005B24FB" w:rsidRDefault="37A4EFF6" w:rsidP="6C4E2C7B">
            <w:pPr>
              <w:ind w:left="57" w:firstLine="0"/>
              <w:jc w:val="left"/>
              <w:rPr>
                <w:lang w:eastAsia="lt-LT"/>
              </w:rPr>
            </w:pPr>
            <w:r>
              <w:t>VAZ</w:t>
            </w:r>
          </w:p>
        </w:tc>
        <w:tc>
          <w:tcPr>
            <w:tcW w:w="6662" w:type="dxa"/>
            <w:shd w:val="clear" w:color="auto" w:fill="auto"/>
          </w:tcPr>
          <w:p w14:paraId="65FE50BA" w14:textId="77777777" w:rsidR="005B24FB" w:rsidRDefault="37A4EFF6" w:rsidP="00DC454B">
            <w:pPr>
              <w:ind w:left="57" w:firstLine="0"/>
              <w:rPr>
                <w:lang w:eastAsia="lt-LT"/>
              </w:rPr>
            </w:pPr>
            <w:r>
              <w:t>Vandenvietės ar gręžinio  apsaugos zona</w:t>
            </w:r>
          </w:p>
        </w:tc>
      </w:tr>
      <w:tr w:rsidR="005B24FB" w:rsidRPr="006E6B14" w14:paraId="1A8D2AA7" w14:textId="77777777" w:rsidTr="00DC454B">
        <w:tc>
          <w:tcPr>
            <w:tcW w:w="2551" w:type="dxa"/>
            <w:shd w:val="clear" w:color="auto" w:fill="auto"/>
          </w:tcPr>
          <w:p w14:paraId="0EFA1AB1" w14:textId="77777777" w:rsidR="005B24FB" w:rsidRDefault="37A4EFF6" w:rsidP="6C4E2C7B">
            <w:pPr>
              <w:ind w:left="57" w:firstLine="0"/>
              <w:jc w:val="left"/>
              <w:rPr>
                <w:lang w:eastAsia="lt-LT"/>
              </w:rPr>
            </w:pPr>
            <w:r>
              <w:t>VIISP</w:t>
            </w:r>
          </w:p>
        </w:tc>
        <w:tc>
          <w:tcPr>
            <w:tcW w:w="6662" w:type="dxa"/>
            <w:shd w:val="clear" w:color="auto" w:fill="auto"/>
          </w:tcPr>
          <w:p w14:paraId="2BDEB9DD" w14:textId="77777777" w:rsidR="005B24FB" w:rsidRDefault="37A4EFF6" w:rsidP="00DC454B">
            <w:pPr>
              <w:ind w:left="57" w:firstLine="0"/>
              <w:rPr>
                <w:color w:val="000000"/>
                <w:lang w:eastAsia="lt-LT"/>
              </w:rPr>
            </w:pPr>
            <w:r w:rsidRPr="70C379C5">
              <w:rPr>
                <w:color w:val="000000" w:themeColor="text1"/>
              </w:rPr>
              <w:t>Valstybės informacinių išteklių sąveikumo platforma</w:t>
            </w:r>
          </w:p>
        </w:tc>
      </w:tr>
      <w:tr w:rsidR="005B24FB" w:rsidRPr="006E6B14" w14:paraId="6AB9C688" w14:textId="77777777" w:rsidTr="00DC454B">
        <w:tc>
          <w:tcPr>
            <w:tcW w:w="2551" w:type="dxa"/>
            <w:shd w:val="clear" w:color="auto" w:fill="auto"/>
          </w:tcPr>
          <w:p w14:paraId="34AA1A91" w14:textId="77777777" w:rsidR="005B24FB" w:rsidRDefault="37A4EFF6" w:rsidP="6C4E2C7B">
            <w:pPr>
              <w:ind w:left="57" w:firstLine="0"/>
              <w:jc w:val="left"/>
              <w:rPr>
                <w:lang w:eastAsia="lt-LT"/>
              </w:rPr>
            </w:pPr>
            <w:r>
              <w:t>VDC</w:t>
            </w:r>
          </w:p>
        </w:tc>
        <w:tc>
          <w:tcPr>
            <w:tcW w:w="6662" w:type="dxa"/>
            <w:shd w:val="clear" w:color="auto" w:fill="auto"/>
          </w:tcPr>
          <w:p w14:paraId="7CC9F49B" w14:textId="77777777" w:rsidR="005B24FB" w:rsidRPr="001D2EAF" w:rsidRDefault="37A4EFF6" w:rsidP="00DC454B">
            <w:pPr>
              <w:ind w:left="57" w:firstLine="0"/>
              <w:rPr>
                <w:color w:val="000000"/>
                <w:lang w:eastAsia="lt-LT"/>
              </w:rPr>
            </w:pPr>
            <w:r w:rsidRPr="70C379C5">
              <w:rPr>
                <w:color w:val="000000" w:themeColor="text1"/>
              </w:rPr>
              <w:t>Valstybinis duomenų centras</w:t>
            </w:r>
          </w:p>
        </w:tc>
      </w:tr>
      <w:tr w:rsidR="005B24FB" w:rsidRPr="006E6B14" w14:paraId="7A801550" w14:textId="77777777" w:rsidTr="00DC454B">
        <w:tc>
          <w:tcPr>
            <w:tcW w:w="2551" w:type="dxa"/>
            <w:shd w:val="clear" w:color="auto" w:fill="auto"/>
          </w:tcPr>
          <w:p w14:paraId="740242B8" w14:textId="77777777" w:rsidR="005B24FB" w:rsidRDefault="37A4EFF6" w:rsidP="6C4E2C7B">
            <w:pPr>
              <w:ind w:left="57" w:firstLine="0"/>
              <w:jc w:val="left"/>
              <w:rPr>
                <w:lang w:eastAsia="lt-LT"/>
              </w:rPr>
            </w:pPr>
            <w:r>
              <w:t>ŽGR</w:t>
            </w:r>
          </w:p>
        </w:tc>
        <w:tc>
          <w:tcPr>
            <w:tcW w:w="6662" w:type="dxa"/>
            <w:shd w:val="clear" w:color="auto" w:fill="auto"/>
          </w:tcPr>
          <w:p w14:paraId="15C67B97" w14:textId="77777777" w:rsidR="005B24FB" w:rsidRDefault="37A4EFF6" w:rsidP="00DC454B">
            <w:pPr>
              <w:ind w:left="57" w:firstLine="0"/>
              <w:rPr>
                <w:color w:val="000000"/>
                <w:lang w:eastAsia="lt-LT"/>
              </w:rPr>
            </w:pPr>
            <w:r w:rsidRPr="70C379C5">
              <w:rPr>
                <w:color w:val="000000" w:themeColor="text1"/>
              </w:rPr>
              <w:t>Žemės gelmių registras</w:t>
            </w:r>
          </w:p>
        </w:tc>
      </w:tr>
      <w:tr w:rsidR="005B24FB" w:rsidRPr="006E6B14" w14:paraId="0FE7A4AB" w14:textId="77777777" w:rsidTr="00DC454B">
        <w:tc>
          <w:tcPr>
            <w:tcW w:w="2551" w:type="dxa"/>
            <w:shd w:val="clear" w:color="auto" w:fill="auto"/>
          </w:tcPr>
          <w:p w14:paraId="1EBE8684" w14:textId="77777777" w:rsidR="005B24FB" w:rsidRPr="006E6B14" w:rsidRDefault="37A4EFF6" w:rsidP="6C4E2C7B">
            <w:pPr>
              <w:ind w:left="57" w:firstLine="0"/>
              <w:jc w:val="left"/>
              <w:rPr>
                <w:lang w:eastAsia="lt-LT"/>
              </w:rPr>
            </w:pPr>
            <w:r>
              <w:t>ŽGR EP</w:t>
            </w:r>
          </w:p>
        </w:tc>
        <w:tc>
          <w:tcPr>
            <w:tcW w:w="6662" w:type="dxa"/>
            <w:shd w:val="clear" w:color="auto" w:fill="auto"/>
          </w:tcPr>
          <w:p w14:paraId="0E3B3186" w14:textId="77777777" w:rsidR="005B24FB" w:rsidRPr="006E6B14" w:rsidRDefault="37A4EFF6" w:rsidP="00DC454B">
            <w:pPr>
              <w:ind w:left="57" w:firstLine="0"/>
              <w:rPr>
                <w:lang w:eastAsia="lt-LT"/>
              </w:rPr>
            </w:pPr>
            <w:r w:rsidRPr="70C379C5">
              <w:rPr>
                <w:rStyle w:val="st1"/>
              </w:rPr>
              <w:t xml:space="preserve">Žemės gelmių registro duomenų tvarkymo elektroninės paslaugos </w:t>
            </w:r>
          </w:p>
        </w:tc>
      </w:tr>
      <w:tr w:rsidR="005B24FB" w:rsidRPr="006E6B14" w14:paraId="0CE73F5C" w14:textId="77777777" w:rsidTr="00DC454B">
        <w:tc>
          <w:tcPr>
            <w:tcW w:w="2551" w:type="dxa"/>
            <w:shd w:val="clear" w:color="auto" w:fill="auto"/>
          </w:tcPr>
          <w:p w14:paraId="44A4F66F" w14:textId="77777777" w:rsidR="005B24FB" w:rsidRDefault="37A4EFF6" w:rsidP="6C4E2C7B">
            <w:pPr>
              <w:ind w:left="57" w:firstLine="0"/>
              <w:jc w:val="left"/>
              <w:rPr>
                <w:lang w:eastAsia="lt-LT"/>
              </w:rPr>
            </w:pPr>
            <w:r>
              <w:t>LGTEP DB</w:t>
            </w:r>
          </w:p>
        </w:tc>
        <w:tc>
          <w:tcPr>
            <w:tcW w:w="6662" w:type="dxa"/>
            <w:shd w:val="clear" w:color="auto" w:fill="auto"/>
          </w:tcPr>
          <w:p w14:paraId="078ED0A7" w14:textId="77777777" w:rsidR="005B24FB" w:rsidRDefault="37A4EFF6" w:rsidP="00DC454B">
            <w:pPr>
              <w:ind w:left="57" w:firstLine="0"/>
              <w:rPr>
                <w:rStyle w:val="st1"/>
              </w:rPr>
            </w:pPr>
            <w:proofErr w:type="spellStart"/>
            <w:r w:rsidRPr="70C379C5">
              <w:rPr>
                <w:rStyle w:val="st1"/>
              </w:rPr>
              <w:t>Žermės</w:t>
            </w:r>
            <w:proofErr w:type="spellEnd"/>
            <w:r w:rsidRPr="70C379C5">
              <w:rPr>
                <w:rStyle w:val="st1"/>
              </w:rPr>
              <w:t xml:space="preserve"> gelmių registro duomenų bazė</w:t>
            </w:r>
          </w:p>
        </w:tc>
      </w:tr>
    </w:tbl>
    <w:p w14:paraId="080AD405" w14:textId="227474E6" w:rsidR="005B24FB" w:rsidRDefault="005B24FB" w:rsidP="70C379C5">
      <w:pPr>
        <w:pStyle w:val="ListParagraph"/>
        <w:pBdr>
          <w:top w:val="nil"/>
          <w:left w:val="nil"/>
          <w:bottom w:val="nil"/>
          <w:right w:val="nil"/>
          <w:between w:val="nil"/>
        </w:pBdr>
        <w:tabs>
          <w:tab w:val="left" w:pos="426"/>
          <w:tab w:val="left" w:pos="851"/>
          <w:tab w:val="left" w:pos="993"/>
          <w:tab w:val="left" w:pos="1418"/>
          <w:tab w:val="left" w:pos="1701"/>
        </w:tabs>
        <w:ind w:left="567" w:firstLine="0"/>
        <w:rPr>
          <w:color w:val="000000"/>
          <w:lang w:eastAsia="lt-LT"/>
        </w:rPr>
      </w:pPr>
    </w:p>
    <w:p w14:paraId="45126C90" w14:textId="0D74FB67" w:rsidR="0026532A" w:rsidRPr="007A2694" w:rsidRDefault="0026532A" w:rsidP="28635050">
      <w:pPr>
        <w:pStyle w:val="ListParagraph"/>
        <w:pBdr>
          <w:top w:val="nil"/>
          <w:left w:val="nil"/>
          <w:bottom w:val="nil"/>
          <w:right w:val="nil"/>
          <w:between w:val="nil"/>
        </w:pBdr>
        <w:tabs>
          <w:tab w:val="left" w:pos="426"/>
          <w:tab w:val="left" w:pos="851"/>
          <w:tab w:val="left" w:pos="993"/>
          <w:tab w:val="left" w:pos="1418"/>
          <w:tab w:val="left" w:pos="1701"/>
        </w:tabs>
        <w:rPr>
          <w:color w:val="000000" w:themeColor="text1"/>
        </w:rPr>
      </w:pPr>
    </w:p>
    <w:p w14:paraId="20FBC408" w14:textId="759C1D00" w:rsidR="0026532A" w:rsidRDefault="0026532A" w:rsidP="6C4E2C7B">
      <w:pPr>
        <w:pStyle w:val="ListParagraph"/>
        <w:rPr>
          <w:lang w:eastAsia="lt-LT"/>
        </w:rPr>
      </w:pPr>
    </w:p>
    <w:p w14:paraId="7D41701B" w14:textId="77777777" w:rsidR="00AD0D80" w:rsidRPr="006E6B14" w:rsidRDefault="37F43EA1">
      <w:pPr>
        <w:keepNext/>
        <w:numPr>
          <w:ilvl w:val="0"/>
          <w:numId w:val="6"/>
        </w:numPr>
        <w:spacing w:after="200" w:line="276" w:lineRule="auto"/>
        <w:contextualSpacing/>
        <w:jc w:val="center"/>
        <w:rPr>
          <w:b/>
          <w:bCs/>
          <w:color w:val="000000"/>
          <w:lang w:eastAsia="lt-LT"/>
        </w:rPr>
      </w:pPr>
      <w:r w:rsidRPr="70C379C5">
        <w:rPr>
          <w:b/>
          <w:bCs/>
          <w:color w:val="000000" w:themeColor="text1"/>
        </w:rPr>
        <w:t>PIRKIMO OBJEKTAS</w:t>
      </w:r>
    </w:p>
    <w:p w14:paraId="5276A408" w14:textId="77777777" w:rsidR="00AD0D80" w:rsidRPr="00B87020" w:rsidRDefault="00AD0D80" w:rsidP="00A02007">
      <w:pPr>
        <w:keepNext/>
        <w:rPr>
          <w:b/>
          <w:bCs/>
          <w:lang w:eastAsia="lt-LT"/>
        </w:rPr>
      </w:pPr>
    </w:p>
    <w:p w14:paraId="2C7FBA39" w14:textId="1625733F" w:rsidR="00AD0D80" w:rsidRPr="006C344D" w:rsidRDefault="37F43EA1">
      <w:pPr>
        <w:pStyle w:val="ListParagraph"/>
        <w:numPr>
          <w:ilvl w:val="0"/>
          <w:numId w:val="7"/>
        </w:numPr>
        <w:tabs>
          <w:tab w:val="left" w:pos="709"/>
          <w:tab w:val="left" w:pos="851"/>
        </w:tabs>
        <w:ind w:left="57" w:firstLine="567"/>
        <w:rPr>
          <w:color w:val="000000"/>
          <w:lang w:eastAsia="lt-LT"/>
        </w:rPr>
      </w:pPr>
      <w:r w:rsidRPr="70A6C893">
        <w:rPr>
          <w:color w:val="000000" w:themeColor="text1"/>
        </w:rPr>
        <w:t>Pirkimo objektas yra</w:t>
      </w:r>
      <w:r w:rsidR="00627B33">
        <w:rPr>
          <w:color w:val="000000" w:themeColor="text1"/>
        </w:rPr>
        <w:t xml:space="preserve"> </w:t>
      </w:r>
      <w:r w:rsidR="00627B33" w:rsidRPr="70A6C893">
        <w:rPr>
          <w:color w:val="000000" w:themeColor="text1"/>
        </w:rPr>
        <w:t>ŽGR EP vystymo ir modernizavimo paslaugos, kurios apima</w:t>
      </w:r>
      <w:r w:rsidR="00DC454B">
        <w:rPr>
          <w:color w:val="000000" w:themeColor="text1"/>
        </w:rPr>
        <w:t>:</w:t>
      </w:r>
    </w:p>
    <w:p w14:paraId="1EBC68AB" w14:textId="07634440" w:rsidR="00AD0D80" w:rsidRPr="006C344D" w:rsidRDefault="37F43EA1">
      <w:pPr>
        <w:pStyle w:val="ListParagraph"/>
        <w:numPr>
          <w:ilvl w:val="1"/>
          <w:numId w:val="7"/>
        </w:numPr>
        <w:tabs>
          <w:tab w:val="left" w:pos="709"/>
          <w:tab w:val="left" w:pos="993"/>
          <w:tab w:val="left" w:pos="1134"/>
        </w:tabs>
        <w:ind w:left="57" w:firstLine="567"/>
        <w:rPr>
          <w:color w:val="000000"/>
          <w:lang w:eastAsia="lt-LT"/>
        </w:rPr>
      </w:pPr>
      <w:r w:rsidRPr="70A6C893">
        <w:rPr>
          <w:color w:val="000000" w:themeColor="text1"/>
        </w:rPr>
        <w:t>nauj</w:t>
      </w:r>
      <w:r w:rsidR="42A5E440" w:rsidRPr="70A6C893">
        <w:rPr>
          <w:color w:val="000000" w:themeColor="text1"/>
        </w:rPr>
        <w:t>ų</w:t>
      </w:r>
      <w:r w:rsidRPr="70A6C893">
        <w:rPr>
          <w:color w:val="000000" w:themeColor="text1"/>
        </w:rPr>
        <w:t xml:space="preserve"> elektroninių paslaugų sukūrimą:</w:t>
      </w:r>
    </w:p>
    <w:p w14:paraId="3D081C46" w14:textId="2346BA2F" w:rsidR="00AD0D80" w:rsidRPr="00BC5473" w:rsidRDefault="37F43EA1">
      <w:pPr>
        <w:pStyle w:val="ListParagraph"/>
        <w:numPr>
          <w:ilvl w:val="2"/>
          <w:numId w:val="7"/>
        </w:numPr>
        <w:tabs>
          <w:tab w:val="left" w:pos="709"/>
          <w:tab w:val="left" w:pos="993"/>
          <w:tab w:val="left" w:pos="1134"/>
        </w:tabs>
        <w:ind w:left="57" w:firstLine="567"/>
        <w:rPr>
          <w:color w:val="000000"/>
          <w:lang w:eastAsia="lt-LT"/>
        </w:rPr>
      </w:pPr>
      <w:r>
        <w:t>Žemės gelmių tyrimo užbaigimo paslaugos;</w:t>
      </w:r>
    </w:p>
    <w:p w14:paraId="13F3AE01" w14:textId="77777777" w:rsidR="00BC5473" w:rsidRPr="006C344D" w:rsidRDefault="3E253AC3">
      <w:pPr>
        <w:pStyle w:val="ListParagraph"/>
        <w:numPr>
          <w:ilvl w:val="2"/>
          <w:numId w:val="7"/>
        </w:numPr>
        <w:tabs>
          <w:tab w:val="left" w:pos="709"/>
          <w:tab w:val="left" w:pos="993"/>
          <w:tab w:val="left" w:pos="1134"/>
        </w:tabs>
        <w:ind w:left="57" w:firstLine="567"/>
        <w:rPr>
          <w:color w:val="000000"/>
          <w:lang w:eastAsia="lt-LT"/>
        </w:rPr>
      </w:pPr>
      <w:r>
        <w:t>Gręžinio vietos patikslinimo paslauga;</w:t>
      </w:r>
    </w:p>
    <w:p w14:paraId="13311972" w14:textId="599CAAD6" w:rsidR="00241EF4" w:rsidRPr="006C344D" w:rsidRDefault="0401B308">
      <w:pPr>
        <w:pStyle w:val="ListParagraph"/>
        <w:numPr>
          <w:ilvl w:val="2"/>
          <w:numId w:val="7"/>
        </w:numPr>
        <w:tabs>
          <w:tab w:val="left" w:pos="709"/>
          <w:tab w:val="left" w:pos="993"/>
          <w:tab w:val="left" w:pos="1134"/>
        </w:tabs>
        <w:ind w:left="57" w:firstLine="567"/>
        <w:rPr>
          <w:color w:val="000000"/>
          <w:lang w:eastAsia="lt-LT"/>
        </w:rPr>
      </w:pPr>
      <w:r>
        <w:t>Duomenų teikimo</w:t>
      </w:r>
      <w:r w:rsidR="216BABF7">
        <w:t xml:space="preserve"> žiniatinklio paslaugomis (</w:t>
      </w:r>
      <w:proofErr w:type="spellStart"/>
      <w:r w:rsidR="65906609">
        <w:t>webservice</w:t>
      </w:r>
      <w:proofErr w:type="spellEnd"/>
      <w:r w:rsidR="65906609">
        <w:t xml:space="preserve">) </w:t>
      </w:r>
      <w:r>
        <w:t xml:space="preserve"> paslaugos;</w:t>
      </w:r>
    </w:p>
    <w:p w14:paraId="3232E605" w14:textId="68CA1CF8" w:rsidR="00AD0D80" w:rsidRPr="006C344D" w:rsidRDefault="37F43EA1">
      <w:pPr>
        <w:pStyle w:val="ListParagraph"/>
        <w:numPr>
          <w:ilvl w:val="1"/>
          <w:numId w:val="7"/>
        </w:numPr>
        <w:tabs>
          <w:tab w:val="left" w:pos="709"/>
          <w:tab w:val="left" w:pos="993"/>
          <w:tab w:val="left" w:pos="1134"/>
        </w:tabs>
        <w:ind w:left="57" w:firstLine="567"/>
        <w:rPr>
          <w:color w:val="000000"/>
          <w:lang w:eastAsia="lt-LT"/>
        </w:rPr>
      </w:pPr>
      <w:r w:rsidRPr="70A6C893">
        <w:rPr>
          <w:color w:val="000000" w:themeColor="text1"/>
        </w:rPr>
        <w:t xml:space="preserve">teikiamų </w:t>
      </w:r>
      <w:r w:rsidR="06DFBEE2" w:rsidRPr="70A6C893">
        <w:rPr>
          <w:color w:val="000000" w:themeColor="text1"/>
        </w:rPr>
        <w:t>el. paslaugų</w:t>
      </w:r>
      <w:r w:rsidRPr="70A6C893">
        <w:rPr>
          <w:color w:val="000000" w:themeColor="text1"/>
        </w:rPr>
        <w:t xml:space="preserve"> modernizavimą. Numatyta modernizuoti:</w:t>
      </w:r>
    </w:p>
    <w:p w14:paraId="65AF1F90" w14:textId="4820ECC6" w:rsidR="00AD0D80" w:rsidRPr="006C344D" w:rsidRDefault="37F43EA1">
      <w:pPr>
        <w:pStyle w:val="ListParagraph"/>
        <w:numPr>
          <w:ilvl w:val="2"/>
          <w:numId w:val="7"/>
        </w:numPr>
        <w:tabs>
          <w:tab w:val="left" w:pos="709"/>
          <w:tab w:val="left" w:pos="993"/>
          <w:tab w:val="left" w:pos="1134"/>
        </w:tabs>
        <w:ind w:left="57" w:firstLine="567"/>
        <w:rPr>
          <w:color w:val="000000"/>
          <w:lang w:eastAsia="lt-LT"/>
        </w:rPr>
      </w:pPr>
      <w:r w:rsidRPr="70A6C893">
        <w:rPr>
          <w:color w:val="000000" w:themeColor="text1"/>
        </w:rPr>
        <w:t xml:space="preserve">gręžinių registravimo </w:t>
      </w:r>
      <w:r w:rsidR="191D58FB" w:rsidRPr="70A6C893">
        <w:rPr>
          <w:color w:val="000000" w:themeColor="text1"/>
        </w:rPr>
        <w:t>el. paslaugas</w:t>
      </w:r>
      <w:r w:rsidRPr="70A6C893">
        <w:rPr>
          <w:color w:val="000000" w:themeColor="text1"/>
        </w:rPr>
        <w:t>;</w:t>
      </w:r>
    </w:p>
    <w:p w14:paraId="0A5AB7AD" w14:textId="77777777" w:rsidR="00AD0D80" w:rsidRPr="006C344D" w:rsidRDefault="37F43EA1">
      <w:pPr>
        <w:pStyle w:val="ListParagraph"/>
        <w:numPr>
          <w:ilvl w:val="2"/>
          <w:numId w:val="7"/>
        </w:numPr>
        <w:tabs>
          <w:tab w:val="left" w:pos="709"/>
          <w:tab w:val="left" w:pos="993"/>
          <w:tab w:val="left" w:pos="1134"/>
        </w:tabs>
        <w:ind w:left="57" w:firstLine="567"/>
        <w:rPr>
          <w:color w:val="000000"/>
          <w:lang w:eastAsia="lt-LT"/>
        </w:rPr>
      </w:pPr>
      <w:r w:rsidRPr="70A6C893">
        <w:rPr>
          <w:color w:val="000000" w:themeColor="text1"/>
        </w:rPr>
        <w:t>tyrimų registravimo elektroninę paslaugą;</w:t>
      </w:r>
    </w:p>
    <w:p w14:paraId="55450B96" w14:textId="287FC2FB" w:rsidR="00AD0D80" w:rsidRPr="006C344D" w:rsidRDefault="37F43EA1">
      <w:pPr>
        <w:pStyle w:val="ListParagraph"/>
        <w:numPr>
          <w:ilvl w:val="2"/>
          <w:numId w:val="7"/>
        </w:numPr>
        <w:tabs>
          <w:tab w:val="left" w:pos="709"/>
          <w:tab w:val="left" w:pos="993"/>
          <w:tab w:val="left" w:pos="1134"/>
        </w:tabs>
        <w:ind w:left="57" w:firstLine="567"/>
        <w:rPr>
          <w:color w:val="000000"/>
          <w:lang w:eastAsia="lt-LT"/>
        </w:rPr>
      </w:pPr>
      <w:r w:rsidRPr="70A6C893">
        <w:rPr>
          <w:color w:val="000000" w:themeColor="text1"/>
        </w:rPr>
        <w:t xml:space="preserve">kietųjų naudingųjų iškasenų gavybos duomenų tvarkymo </w:t>
      </w:r>
      <w:r w:rsidR="614AA490" w:rsidRPr="70A6C893">
        <w:rPr>
          <w:color w:val="000000" w:themeColor="text1"/>
        </w:rPr>
        <w:t>el. paslaugą</w:t>
      </w:r>
      <w:r w:rsidRPr="70A6C893">
        <w:rPr>
          <w:color w:val="000000" w:themeColor="text1"/>
        </w:rPr>
        <w:t>;</w:t>
      </w:r>
    </w:p>
    <w:p w14:paraId="54DA6BFB" w14:textId="77777777" w:rsidR="00AD0D80" w:rsidRPr="006C344D" w:rsidRDefault="37F43EA1">
      <w:pPr>
        <w:pStyle w:val="ListParagraph"/>
        <w:numPr>
          <w:ilvl w:val="2"/>
          <w:numId w:val="7"/>
        </w:numPr>
        <w:tabs>
          <w:tab w:val="left" w:pos="709"/>
          <w:tab w:val="left" w:pos="993"/>
          <w:tab w:val="left" w:pos="1134"/>
        </w:tabs>
        <w:ind w:left="57" w:firstLine="567"/>
        <w:rPr>
          <w:color w:val="000000"/>
          <w:lang w:eastAsia="lt-LT"/>
        </w:rPr>
      </w:pPr>
      <w:r w:rsidRPr="70A6C893">
        <w:rPr>
          <w:color w:val="000000" w:themeColor="text1"/>
        </w:rPr>
        <w:t xml:space="preserve">požeminio vandens gavybos elektroninę paslaugą;  </w:t>
      </w:r>
    </w:p>
    <w:p w14:paraId="5A6D6B00" w14:textId="77777777" w:rsidR="00AD0D80" w:rsidRPr="006C344D" w:rsidRDefault="37F43EA1">
      <w:pPr>
        <w:pStyle w:val="ListParagraph"/>
        <w:numPr>
          <w:ilvl w:val="1"/>
          <w:numId w:val="7"/>
        </w:numPr>
        <w:tabs>
          <w:tab w:val="left" w:pos="709"/>
          <w:tab w:val="left" w:pos="993"/>
          <w:tab w:val="left" w:pos="1134"/>
        </w:tabs>
        <w:ind w:left="57" w:firstLine="567"/>
        <w:rPr>
          <w:color w:val="000000"/>
          <w:lang w:eastAsia="lt-LT"/>
        </w:rPr>
      </w:pPr>
      <w:r w:rsidRPr="70A6C893">
        <w:rPr>
          <w:color w:val="000000" w:themeColor="text1"/>
        </w:rPr>
        <w:t xml:space="preserve"> išrašų ir ataskaitų šablonų koregavimą; </w:t>
      </w:r>
    </w:p>
    <w:p w14:paraId="32AED1A4" w14:textId="2E666A8C" w:rsidR="00AD0D80" w:rsidRPr="006C344D" w:rsidRDefault="37F43EA1">
      <w:pPr>
        <w:pStyle w:val="ListParagraph"/>
        <w:numPr>
          <w:ilvl w:val="1"/>
          <w:numId w:val="7"/>
        </w:numPr>
        <w:tabs>
          <w:tab w:val="left" w:pos="709"/>
          <w:tab w:val="left" w:pos="993"/>
          <w:tab w:val="left" w:pos="1134"/>
        </w:tabs>
        <w:ind w:left="57" w:firstLine="567"/>
        <w:rPr>
          <w:color w:val="000000"/>
          <w:lang w:eastAsia="lt-LT"/>
        </w:rPr>
      </w:pPr>
      <w:r w:rsidRPr="70A6C893">
        <w:rPr>
          <w:color w:val="000000" w:themeColor="text1"/>
        </w:rPr>
        <w:t>bendrų visoms paslaugoms sistemos servisų modernizavimą;</w:t>
      </w:r>
    </w:p>
    <w:p w14:paraId="366FEC31" w14:textId="62F3FCBC" w:rsidR="28635050" w:rsidRDefault="28635050"/>
    <w:p w14:paraId="4FAD2CF6" w14:textId="5D563A81" w:rsidR="000F22FD" w:rsidRPr="006E6B14" w:rsidRDefault="1274DE8F">
      <w:pPr>
        <w:keepNext/>
        <w:numPr>
          <w:ilvl w:val="0"/>
          <w:numId w:val="6"/>
        </w:numPr>
        <w:spacing w:after="200" w:line="276" w:lineRule="auto"/>
        <w:contextualSpacing/>
        <w:jc w:val="center"/>
        <w:rPr>
          <w:b/>
          <w:bCs/>
          <w:color w:val="000000"/>
          <w:lang w:eastAsia="lt-LT"/>
        </w:rPr>
      </w:pPr>
      <w:r w:rsidRPr="70C379C5">
        <w:rPr>
          <w:b/>
          <w:bCs/>
          <w:color w:val="000000" w:themeColor="text1"/>
        </w:rPr>
        <w:t>ESAMA BŪKLĖ</w:t>
      </w:r>
    </w:p>
    <w:p w14:paraId="41A2BF1F" w14:textId="77777777" w:rsidR="000F22FD" w:rsidRDefault="000F22FD" w:rsidP="6C4E2C7B">
      <w:pPr>
        <w:keepNext/>
        <w:ind w:right="206"/>
        <w:rPr>
          <w:b/>
          <w:bCs/>
          <w:lang w:eastAsia="lt-LT"/>
        </w:rPr>
      </w:pPr>
    </w:p>
    <w:p w14:paraId="1B8AD55E" w14:textId="6F56FA5D" w:rsidR="000F22FD" w:rsidRPr="00A9173C" w:rsidRDefault="126BF483">
      <w:pPr>
        <w:pStyle w:val="ListParagraph"/>
        <w:numPr>
          <w:ilvl w:val="0"/>
          <w:numId w:val="7"/>
        </w:numPr>
        <w:tabs>
          <w:tab w:val="left" w:pos="709"/>
          <w:tab w:val="left" w:pos="851"/>
        </w:tabs>
        <w:ind w:left="0" w:firstLine="567"/>
        <w:rPr>
          <w:b/>
          <w:bCs/>
          <w:lang w:eastAsia="lt-LT"/>
        </w:rPr>
      </w:pPr>
      <w:r>
        <w:t xml:space="preserve">Žemės gelmių registro elektroninės paslaugos </w:t>
      </w:r>
      <w:r w:rsidR="46F3441D">
        <w:t xml:space="preserve">buvo sukurtos 2012-2013 metais Aplinkos ministerijos vykdyto projekto </w:t>
      </w:r>
      <w:r w:rsidR="46F3441D" w:rsidRPr="34E7CD90">
        <w:rPr>
          <w:color w:val="000000" w:themeColor="text1"/>
        </w:rPr>
        <w:t xml:space="preserve">„Aplinkos ministerijos pavaldžių institucijų viešųjų paslaugų perkėlimas į elektroninę erdvę“ </w:t>
      </w:r>
      <w:r w:rsidR="46F3441D">
        <w:t xml:space="preserve">metu. Jų paskirtis – sudaryti sąlygas duomenų registravimą </w:t>
      </w:r>
      <w:r>
        <w:t xml:space="preserve">Žemės gelmių registre </w:t>
      </w:r>
      <w:r w:rsidR="46F3441D">
        <w:t xml:space="preserve">ir jų teikimą visuomenei vykdyti naudojant internetinių ryšių technologijas. Pagrindinės </w:t>
      </w:r>
      <w:r>
        <w:t>ŽGR</w:t>
      </w:r>
      <w:r w:rsidR="46F3441D">
        <w:t xml:space="preserve"> EP funkcijos yra: priimti iš pareiškėjų išoriniame portale realiu laiku užpildytus prašymus registruoti ar gauti duomenis; teikti </w:t>
      </w:r>
      <w:r>
        <w:t>ŽGR</w:t>
      </w:r>
      <w:r w:rsidR="46F3441D">
        <w:t xml:space="preserve"> duomenis; užtikrinti pareiškėjų autentifikavimą; duomenų apsikeitimą su susijusiomis informacinėmis sistemomis, registrais ir kadastrais; elektroninį apmokėjimą už teikiamas paslaugas.</w:t>
      </w:r>
      <w:r w:rsidR="007305CC">
        <w:t xml:space="preserve"> Teikiamų elektroninių paslaugų apimtys: 2022  metais iš viso buvo suteikta 76 963 Žemės gelmių registro žemėlapių peržiūros ir išrašų formavimo paslaugos;  patvirtinta 23 410 ŽGR duomenų registravimo paraiškų.</w:t>
      </w:r>
    </w:p>
    <w:p w14:paraId="7EF7F5C1" w14:textId="2236B7B2" w:rsidR="007305CC" w:rsidRDefault="1274DE8F">
      <w:pPr>
        <w:pStyle w:val="ListParagraph"/>
        <w:numPr>
          <w:ilvl w:val="0"/>
          <w:numId w:val="7"/>
        </w:numPr>
        <w:tabs>
          <w:tab w:val="left" w:pos="709"/>
          <w:tab w:val="left" w:pos="851"/>
        </w:tabs>
        <w:ind w:left="0" w:firstLine="567"/>
        <w:rPr>
          <w:lang w:eastAsia="lt-LT"/>
        </w:rPr>
      </w:pPr>
      <w:r>
        <w:t>Šiuo metu naudojamos elektroninės paslaugos</w:t>
      </w:r>
      <w:r w:rsidR="63858BB9">
        <w:t>:</w:t>
      </w:r>
    </w:p>
    <w:p w14:paraId="3828271A" w14:textId="3F0653B6" w:rsidR="000F22FD" w:rsidRDefault="498F8CF0">
      <w:pPr>
        <w:pStyle w:val="ListParagraph"/>
        <w:numPr>
          <w:ilvl w:val="1"/>
          <w:numId w:val="7"/>
        </w:numPr>
        <w:tabs>
          <w:tab w:val="left" w:pos="709"/>
          <w:tab w:val="left" w:pos="851"/>
        </w:tabs>
        <w:ind w:left="0" w:firstLine="567"/>
        <w:rPr>
          <w:lang w:eastAsia="lt-LT"/>
        </w:rPr>
      </w:pPr>
      <w:r>
        <w:t>ŽGR</w:t>
      </w:r>
      <w:r w:rsidR="1274DE8F">
        <w:t xml:space="preserve"> duomenų teikim</w:t>
      </w:r>
      <w:r w:rsidR="007305CC">
        <w:t>o</w:t>
      </w:r>
      <w:r w:rsidR="1274DE8F">
        <w:t xml:space="preserve"> į LGT IS</w:t>
      </w:r>
      <w:r w:rsidR="007305CC">
        <w:t xml:space="preserve"> paslaugos</w:t>
      </w:r>
      <w:r w:rsidR="1274DE8F">
        <w:t>:</w:t>
      </w:r>
    </w:p>
    <w:p w14:paraId="7770F3DF" w14:textId="77777777" w:rsidR="000F22FD" w:rsidRDefault="1274DE8F">
      <w:pPr>
        <w:numPr>
          <w:ilvl w:val="2"/>
          <w:numId w:val="7"/>
        </w:numPr>
        <w:tabs>
          <w:tab w:val="left" w:pos="709"/>
          <w:tab w:val="left" w:pos="851"/>
        </w:tabs>
        <w:ind w:left="0" w:firstLine="567"/>
      </w:pPr>
      <w:r>
        <w:t>Gręžinių pasų duomenų teikimas;</w:t>
      </w:r>
    </w:p>
    <w:p w14:paraId="4348B3A3" w14:textId="77777777" w:rsidR="000F22FD" w:rsidRDefault="1274DE8F">
      <w:pPr>
        <w:numPr>
          <w:ilvl w:val="2"/>
          <w:numId w:val="7"/>
        </w:numPr>
        <w:tabs>
          <w:tab w:val="left" w:pos="709"/>
          <w:tab w:val="left" w:pos="851"/>
        </w:tabs>
        <w:ind w:left="0" w:firstLine="567"/>
      </w:pPr>
      <w:r>
        <w:t>Gręžinio paso duomenų teikimas pagal gręžinių įteisinimo laikinąjį įstatymą;</w:t>
      </w:r>
    </w:p>
    <w:p w14:paraId="57205758" w14:textId="13B52B39" w:rsidR="000F22FD" w:rsidRDefault="1274DE8F">
      <w:pPr>
        <w:numPr>
          <w:ilvl w:val="2"/>
          <w:numId w:val="7"/>
        </w:numPr>
        <w:tabs>
          <w:tab w:val="left" w:pos="709"/>
          <w:tab w:val="left" w:pos="851"/>
        </w:tabs>
        <w:ind w:left="0" w:firstLine="567"/>
      </w:pPr>
      <w:r>
        <w:t>Kietųjų naudingųjų iškasenų išteklių kasybos ataskaitų teikimas;</w:t>
      </w:r>
    </w:p>
    <w:p w14:paraId="0EC3B0BA" w14:textId="77777777" w:rsidR="000F22FD" w:rsidRDefault="1274DE8F">
      <w:pPr>
        <w:numPr>
          <w:ilvl w:val="2"/>
          <w:numId w:val="7"/>
        </w:numPr>
        <w:tabs>
          <w:tab w:val="left" w:pos="709"/>
          <w:tab w:val="left" w:pos="851"/>
        </w:tabs>
        <w:ind w:left="0" w:firstLine="567"/>
      </w:pPr>
      <w:r>
        <w:t>Požeminio vandens gavybos duomenų teikimas;</w:t>
      </w:r>
    </w:p>
    <w:p w14:paraId="045F7650" w14:textId="77777777" w:rsidR="000F22FD" w:rsidRDefault="1274DE8F">
      <w:pPr>
        <w:numPr>
          <w:ilvl w:val="2"/>
          <w:numId w:val="7"/>
        </w:numPr>
        <w:tabs>
          <w:tab w:val="left" w:pos="709"/>
          <w:tab w:val="left" w:pos="851"/>
        </w:tabs>
        <w:ind w:left="0" w:firstLine="567"/>
      </w:pPr>
      <w:r>
        <w:t>Durpių išteklių kasybos ataskaitų teikimas;</w:t>
      </w:r>
    </w:p>
    <w:p w14:paraId="5D4A8B04" w14:textId="77777777" w:rsidR="000F22FD" w:rsidRDefault="1274DE8F">
      <w:pPr>
        <w:numPr>
          <w:ilvl w:val="2"/>
          <w:numId w:val="7"/>
        </w:numPr>
        <w:tabs>
          <w:tab w:val="left" w:pos="709"/>
          <w:tab w:val="left" w:pos="851"/>
        </w:tabs>
        <w:ind w:left="0" w:firstLine="567"/>
      </w:pPr>
      <w:r>
        <w:t>Žemės gelmių tyrimų registravimas;</w:t>
      </w:r>
    </w:p>
    <w:p w14:paraId="0FC3FBE3" w14:textId="77777777" w:rsidR="000F22FD" w:rsidRDefault="1274DE8F">
      <w:pPr>
        <w:numPr>
          <w:ilvl w:val="2"/>
          <w:numId w:val="7"/>
        </w:numPr>
        <w:tabs>
          <w:tab w:val="left" w:pos="709"/>
          <w:tab w:val="left" w:pos="851"/>
        </w:tabs>
        <w:ind w:left="0" w:firstLine="567"/>
      </w:pPr>
      <w:r>
        <w:t>Informacijos apie klaidas, pasikeitimus Žemės gelmių registre teikimas;</w:t>
      </w:r>
    </w:p>
    <w:p w14:paraId="74A1969E" w14:textId="77777777" w:rsidR="000F22FD" w:rsidRDefault="1274DE8F">
      <w:pPr>
        <w:numPr>
          <w:ilvl w:val="2"/>
          <w:numId w:val="7"/>
        </w:numPr>
        <w:tabs>
          <w:tab w:val="left" w:pos="709"/>
          <w:tab w:val="left" w:pos="851"/>
        </w:tabs>
        <w:ind w:left="0" w:firstLine="567"/>
      </w:pPr>
      <w:r>
        <w:t>Duomenų užsakymo teikimas;</w:t>
      </w:r>
    </w:p>
    <w:p w14:paraId="761C284D" w14:textId="710A08E5" w:rsidR="000F22FD" w:rsidRDefault="1274DE8F">
      <w:pPr>
        <w:pStyle w:val="ListParagraph"/>
        <w:numPr>
          <w:ilvl w:val="1"/>
          <w:numId w:val="7"/>
        </w:numPr>
        <w:tabs>
          <w:tab w:val="left" w:pos="709"/>
          <w:tab w:val="left" w:pos="851"/>
        </w:tabs>
        <w:ind w:left="0" w:firstLine="567"/>
        <w:rPr>
          <w:lang w:eastAsia="lt-LT"/>
        </w:rPr>
      </w:pPr>
      <w:r>
        <w:t>Duomenų gavimo iš LGT IS elektroninės paslaugos:</w:t>
      </w:r>
    </w:p>
    <w:p w14:paraId="31430A62" w14:textId="77777777" w:rsidR="000F22FD" w:rsidRDefault="1274DE8F">
      <w:pPr>
        <w:pStyle w:val="Bullets"/>
        <w:numPr>
          <w:ilvl w:val="2"/>
          <w:numId w:val="7"/>
        </w:numPr>
        <w:ind w:left="0" w:firstLine="567"/>
      </w:pPr>
      <w:r w:rsidRPr="70C379C5">
        <w:t>viešos informacijos apie LGT IS EP (klasifikatoriai, instrukcijos naudotojams, paslaugų aprašai) teikimą;</w:t>
      </w:r>
    </w:p>
    <w:p w14:paraId="73F2278B" w14:textId="7C60FB45" w:rsidR="000F22FD" w:rsidRDefault="1274DE8F">
      <w:pPr>
        <w:pStyle w:val="Bullets"/>
        <w:numPr>
          <w:ilvl w:val="2"/>
          <w:numId w:val="7"/>
        </w:numPr>
        <w:ind w:left="0" w:firstLine="567"/>
      </w:pPr>
      <w:r>
        <w:t xml:space="preserve">duomenų paiešką ir peržiūrą EP portalo žemėlapiuose. </w:t>
      </w:r>
    </w:p>
    <w:p w14:paraId="2BE3E673" w14:textId="5C5517B3" w:rsidR="000F22FD" w:rsidRDefault="1274DE8F">
      <w:pPr>
        <w:pStyle w:val="Bullets"/>
        <w:numPr>
          <w:ilvl w:val="2"/>
          <w:numId w:val="7"/>
        </w:numPr>
        <w:ind w:left="0" w:firstLine="567"/>
      </w:pPr>
      <w:r>
        <w:t>statistinių ataskaitų bei išrašų generavimą;</w:t>
      </w:r>
    </w:p>
    <w:p w14:paraId="267A0E72" w14:textId="07603316" w:rsidR="001E40EB" w:rsidRPr="00DD08AB" w:rsidRDefault="1274DE8F">
      <w:pPr>
        <w:pStyle w:val="Bullets"/>
        <w:numPr>
          <w:ilvl w:val="2"/>
          <w:numId w:val="7"/>
        </w:numPr>
        <w:ind w:left="0" w:firstLine="567"/>
      </w:pPr>
      <w:r>
        <w:t xml:space="preserve">Duomenų teikimą žiniatinklio paslaugomis (angl. </w:t>
      </w:r>
      <w:proofErr w:type="spellStart"/>
      <w:r w:rsidRPr="2E807BF0">
        <w:rPr>
          <w:i/>
          <w:iCs/>
        </w:rPr>
        <w:t>Web</w:t>
      </w:r>
      <w:proofErr w:type="spellEnd"/>
      <w:r w:rsidRPr="2E807BF0">
        <w:rPr>
          <w:i/>
          <w:iCs/>
        </w:rPr>
        <w:t xml:space="preserve"> </w:t>
      </w:r>
      <w:proofErr w:type="spellStart"/>
      <w:r w:rsidRPr="2E807BF0">
        <w:rPr>
          <w:i/>
          <w:iCs/>
        </w:rPr>
        <w:t>Service</w:t>
      </w:r>
      <w:proofErr w:type="spellEnd"/>
      <w:r>
        <w:t>).</w:t>
      </w:r>
    </w:p>
    <w:p w14:paraId="3A80D201" w14:textId="2A4E4DFE" w:rsidR="000F22FD" w:rsidRPr="00A9173C" w:rsidRDefault="1274DE8F">
      <w:pPr>
        <w:pStyle w:val="Bullets"/>
        <w:numPr>
          <w:ilvl w:val="0"/>
          <w:numId w:val="7"/>
        </w:numPr>
        <w:ind w:left="0" w:firstLine="567"/>
      </w:pPr>
      <w:r>
        <w:t xml:space="preserve">LGT IS EP veikimui užtikrinti bei duomenų analizei naudojami </w:t>
      </w:r>
      <w:r w:rsidR="01712049">
        <w:t>išorinių</w:t>
      </w:r>
      <w:r>
        <w:t xml:space="preserve"> susijusių registrų, kadastrų ir informacinių sistemų duomenys: </w:t>
      </w:r>
    </w:p>
    <w:p w14:paraId="7B05518B" w14:textId="2A4E4DFE" w:rsidR="000F22FD" w:rsidRPr="00A9173C" w:rsidRDefault="1274DE8F">
      <w:pPr>
        <w:pStyle w:val="Bullets"/>
        <w:numPr>
          <w:ilvl w:val="1"/>
          <w:numId w:val="7"/>
        </w:numPr>
        <w:ind w:left="0" w:firstLine="567"/>
      </w:pPr>
      <w:proofErr w:type="spellStart"/>
      <w:r>
        <w:t>Georeferencinio</w:t>
      </w:r>
      <w:proofErr w:type="spellEnd"/>
      <w:r>
        <w:t xml:space="preserve"> pagrindo kadastro</w:t>
      </w:r>
      <w:r w:rsidR="01712049">
        <w:t xml:space="preserve"> (toliau GRPK)</w:t>
      </w:r>
      <w:r>
        <w:t xml:space="preserve">, </w:t>
      </w:r>
    </w:p>
    <w:p w14:paraId="161631E4" w14:textId="2A4E4DFE" w:rsidR="000F22FD" w:rsidRPr="00A9173C" w:rsidRDefault="1274DE8F">
      <w:pPr>
        <w:pStyle w:val="Bullets"/>
        <w:numPr>
          <w:ilvl w:val="1"/>
          <w:numId w:val="7"/>
        </w:numPr>
        <w:ind w:left="0" w:firstLine="567"/>
      </w:pPr>
      <w:r>
        <w:t>Adresų registro</w:t>
      </w:r>
      <w:r w:rsidR="01712049">
        <w:t xml:space="preserve"> (toliau AR)</w:t>
      </w:r>
      <w:r>
        <w:t xml:space="preserve">, </w:t>
      </w:r>
    </w:p>
    <w:p w14:paraId="6C84BCFC" w14:textId="2A4E4DFE" w:rsidR="000F22FD" w:rsidRPr="00A9173C" w:rsidRDefault="1274DE8F">
      <w:pPr>
        <w:pStyle w:val="Bullets"/>
        <w:numPr>
          <w:ilvl w:val="1"/>
          <w:numId w:val="7"/>
        </w:numPr>
        <w:ind w:left="0" w:firstLine="567"/>
      </w:pPr>
      <w:r>
        <w:t>Gyventojų registro</w:t>
      </w:r>
      <w:r w:rsidR="01712049">
        <w:t xml:space="preserve"> (toliau GR)</w:t>
      </w:r>
      <w:r>
        <w:t xml:space="preserve">, </w:t>
      </w:r>
    </w:p>
    <w:p w14:paraId="3B53027D" w14:textId="6EBFFAF4" w:rsidR="000F22FD" w:rsidRPr="003D03AC" w:rsidRDefault="1274DE8F">
      <w:pPr>
        <w:pStyle w:val="Bullets"/>
        <w:numPr>
          <w:ilvl w:val="1"/>
          <w:numId w:val="7"/>
        </w:numPr>
        <w:ind w:left="0" w:firstLine="567"/>
      </w:pPr>
      <w:r>
        <w:t>Juridinių asmenų registro</w:t>
      </w:r>
      <w:r w:rsidR="01712049">
        <w:t xml:space="preserve"> (toliau JAR)</w:t>
      </w:r>
      <w:r>
        <w:t xml:space="preserve">, </w:t>
      </w:r>
    </w:p>
    <w:p w14:paraId="7A934176" w14:textId="2A4E4DFE" w:rsidR="000F22FD" w:rsidRPr="00A9173C" w:rsidRDefault="1274DE8F">
      <w:pPr>
        <w:pStyle w:val="Bullets"/>
        <w:numPr>
          <w:ilvl w:val="1"/>
          <w:numId w:val="7"/>
        </w:numPr>
        <w:ind w:left="0" w:firstLine="567"/>
      </w:pPr>
      <w:r>
        <w:lastRenderedPageBreak/>
        <w:t>Aplinkosaugos leidimų informacinės sistemos</w:t>
      </w:r>
      <w:r w:rsidR="01712049">
        <w:t xml:space="preserve"> (toliau ALIS)</w:t>
      </w:r>
      <w:r>
        <w:t xml:space="preserve">, </w:t>
      </w:r>
    </w:p>
    <w:p w14:paraId="7E4333B7" w14:textId="6CFA7C98" w:rsidR="000F22FD" w:rsidRPr="00713F05" w:rsidRDefault="1274DE8F">
      <w:pPr>
        <w:pStyle w:val="Bullets"/>
        <w:numPr>
          <w:ilvl w:val="1"/>
          <w:numId w:val="7"/>
        </w:numPr>
        <w:ind w:left="0" w:firstLine="567"/>
      </w:pPr>
      <w:r>
        <w:t xml:space="preserve">Valstybės informacinių išteklių sąveikumo platformos paslaugos </w:t>
      </w:r>
      <w:r w:rsidR="01712049">
        <w:t>(toliau VIISP)</w:t>
      </w:r>
      <w:r>
        <w:t xml:space="preserve"> – fizinių asmenų tapatybės nustatymo ir valstybės rinkliavų apmokėjimo procesų užtikrinimo paslaugos.</w:t>
      </w:r>
    </w:p>
    <w:p w14:paraId="6750CD32" w14:textId="2A4E4DFE" w:rsidR="0030330D" w:rsidRDefault="25CEB0B9">
      <w:pPr>
        <w:pStyle w:val="Bullets"/>
        <w:numPr>
          <w:ilvl w:val="0"/>
          <w:numId w:val="7"/>
        </w:numPr>
        <w:ind w:left="0" w:firstLine="567"/>
      </w:pPr>
      <w:r>
        <w:t xml:space="preserve">ŽGR elektroninių paslaugų sistemos </w:t>
      </w:r>
      <w:r w:rsidR="00B69E9F">
        <w:t>naudotojai</w:t>
      </w:r>
      <w:r>
        <w:t xml:space="preserve"> </w:t>
      </w:r>
      <w:r w:rsidR="00B69E9F">
        <w:t>:</w:t>
      </w:r>
    </w:p>
    <w:p w14:paraId="4714AF15" w14:textId="2A4E4DFE" w:rsidR="00A10DAC" w:rsidRPr="00A10DAC" w:rsidRDefault="28A11585">
      <w:pPr>
        <w:pStyle w:val="Bullets"/>
        <w:numPr>
          <w:ilvl w:val="1"/>
          <w:numId w:val="7"/>
        </w:numPr>
        <w:ind w:left="0" w:firstLine="567"/>
        <w:rPr>
          <w:color w:val="000000" w:themeColor="text1"/>
        </w:rPr>
      </w:pPr>
      <w:r w:rsidRPr="2E807BF0">
        <w:rPr>
          <w:color w:val="000000" w:themeColor="text1"/>
        </w:rPr>
        <w:t>ŽGR EP paslaugų gavėjai</w:t>
      </w:r>
      <w:r w:rsidR="00B69E9F" w:rsidRPr="2E807BF0">
        <w:rPr>
          <w:color w:val="000000" w:themeColor="text1"/>
        </w:rPr>
        <w:t xml:space="preserve"> - fiziniai arba juridiniai asmenys pagal prieigos teises teikiantys ŽGR duomenis, ataskaitas </w:t>
      </w:r>
      <w:r w:rsidRPr="2E807BF0">
        <w:rPr>
          <w:color w:val="000000" w:themeColor="text1"/>
        </w:rPr>
        <w:t>bei gaunantys ŽGR kaupiamus duomenis pagal sutartis arba vienkartinius prašymus. Prie ŽGR EP jungiasi naudodami VIISP  tapatybės nustatymo paslaugą; ŽGR EP paslaugų gavėjų teisės naudotis paslaugomis nustatomos automatiškai pagal paslaugų gavėjų turimus leidimus tirti ar naudoti žemės gelmes arba ŽGR duomenų gavimo sutartis</w:t>
      </w:r>
      <w:r w:rsidR="0C14D383" w:rsidRPr="2E807BF0">
        <w:rPr>
          <w:color w:val="000000" w:themeColor="text1"/>
        </w:rPr>
        <w:t>.</w:t>
      </w:r>
      <w:r w:rsidR="00B69E9F" w:rsidRPr="2E807BF0">
        <w:rPr>
          <w:color w:val="000000" w:themeColor="text1"/>
        </w:rPr>
        <w:t xml:space="preserve"> Šiuo metu 140  fizinių ir juridinių asmenų turi leidimus vykdyti žemės gelmių tyrimus ir  virš 700 fizinių ir juridinių asmenų turi leidimus eksploatuoti žemės gelmių išteklius</w:t>
      </w:r>
      <w:r w:rsidR="0C14D383" w:rsidRPr="2E807BF0">
        <w:rPr>
          <w:color w:val="000000" w:themeColor="text1"/>
        </w:rPr>
        <w:t>;</w:t>
      </w:r>
      <w:r w:rsidR="00B69E9F">
        <w:t xml:space="preserve"> </w:t>
      </w:r>
    </w:p>
    <w:p w14:paraId="65CB2A75" w14:textId="4E7ABBA8" w:rsidR="00A10DAC" w:rsidRPr="00E8583B" w:rsidRDefault="28A11585">
      <w:pPr>
        <w:pStyle w:val="Bullets"/>
        <w:numPr>
          <w:ilvl w:val="1"/>
          <w:numId w:val="7"/>
        </w:numPr>
        <w:ind w:left="0" w:firstLine="567"/>
      </w:pPr>
      <w:r w:rsidRPr="70A6C893">
        <w:rPr>
          <w:color w:val="000000" w:themeColor="text1"/>
        </w:rPr>
        <w:t xml:space="preserve">ŽGR EP </w:t>
      </w:r>
      <w:r w:rsidR="7715F633" w:rsidRPr="70A6C893">
        <w:rPr>
          <w:color w:val="000000" w:themeColor="text1"/>
        </w:rPr>
        <w:t>tvarkytojai</w:t>
      </w:r>
      <w:r w:rsidRPr="70A6C893">
        <w:rPr>
          <w:color w:val="000000" w:themeColor="text1"/>
        </w:rPr>
        <w:t xml:space="preserve"> – LGT valstybės tarnautojai ar darbuotojai, dirbantys pagal darbo sutartį, informacinių sistemų veiklą reglamentuojančių teisės aktų nustatyta tvarka, pagal kompetenciją naudojantys ir / ar tvarkantys ŽGR duomenis. ŽGR EP </w:t>
      </w:r>
      <w:r w:rsidR="667D9140" w:rsidRPr="70A6C893">
        <w:rPr>
          <w:color w:val="000000" w:themeColor="text1"/>
        </w:rPr>
        <w:t>tvarkytojai</w:t>
      </w:r>
      <w:r w:rsidRPr="70A6C893">
        <w:rPr>
          <w:color w:val="000000" w:themeColor="text1"/>
        </w:rPr>
        <w:t xml:space="preserve"> prie ŽGR EP jungiasi su slaptažodžiu</w:t>
      </w:r>
      <w:r w:rsidR="2013989F" w:rsidRPr="70A6C893">
        <w:rPr>
          <w:color w:val="000000" w:themeColor="text1"/>
        </w:rPr>
        <w:t>;</w:t>
      </w:r>
    </w:p>
    <w:p w14:paraId="18C2E84C" w14:textId="067FF47A" w:rsidR="00E8583B" w:rsidRPr="00444049" w:rsidRDefault="2013989F">
      <w:pPr>
        <w:pStyle w:val="Bullets"/>
        <w:numPr>
          <w:ilvl w:val="1"/>
          <w:numId w:val="7"/>
        </w:numPr>
        <w:ind w:left="0" w:firstLine="567"/>
      </w:pPr>
      <w:r w:rsidRPr="2E807BF0">
        <w:rPr>
          <w:color w:val="000000" w:themeColor="text1"/>
        </w:rPr>
        <w:t>Neautentifikuoti naudotojai</w:t>
      </w:r>
      <w:r w:rsidR="509AEA03" w:rsidRPr="2E807BF0">
        <w:rPr>
          <w:color w:val="000000" w:themeColor="text1"/>
        </w:rPr>
        <w:t xml:space="preserve"> -</w:t>
      </w:r>
      <w:r w:rsidRPr="2E807BF0">
        <w:rPr>
          <w:color w:val="000000" w:themeColor="text1"/>
        </w:rPr>
        <w:t xml:space="preserve"> fiziniai arba juridiniai asmenys, </w:t>
      </w:r>
      <w:r w:rsidR="509AEA03" w:rsidRPr="2E807BF0">
        <w:rPr>
          <w:color w:val="000000" w:themeColor="text1"/>
        </w:rPr>
        <w:t xml:space="preserve"> naudojantys viešai skelbiamus duomenis: vykdo duomenų paiešką žemėlapiuose, formuoja  statistines ataskaitas.</w:t>
      </w:r>
      <w:r w:rsidRPr="2E807BF0">
        <w:rPr>
          <w:color w:val="000000" w:themeColor="text1"/>
        </w:rPr>
        <w:t xml:space="preserve"> </w:t>
      </w:r>
    </w:p>
    <w:p w14:paraId="7323EA64" w14:textId="6B2DDC05" w:rsidR="000F22FD" w:rsidRPr="00693C5F" w:rsidRDefault="1274DE8F">
      <w:pPr>
        <w:pStyle w:val="Bullets"/>
        <w:numPr>
          <w:ilvl w:val="0"/>
          <w:numId w:val="7"/>
        </w:numPr>
        <w:ind w:left="0" w:firstLine="567"/>
      </w:pPr>
      <w:r w:rsidRPr="00693C5F">
        <w:t xml:space="preserve">Loginė </w:t>
      </w:r>
      <w:r w:rsidR="498F8CF0" w:rsidRPr="00693C5F">
        <w:t>ŽGR</w:t>
      </w:r>
      <w:r w:rsidRPr="00693C5F">
        <w:t xml:space="preserve"> EP architektūros schema sudaryta iš keturių pagrindinių blokų: išorinis portalas, aplikacijų (taikomųjų programų) serveris, vidinis portalas ir duomenų bazė: </w:t>
      </w:r>
    </w:p>
    <w:p w14:paraId="43E3E25C" w14:textId="77777777" w:rsidR="000F22FD" w:rsidRPr="00693C5F" w:rsidRDefault="1274DE8F">
      <w:pPr>
        <w:pStyle w:val="Bullets"/>
        <w:numPr>
          <w:ilvl w:val="1"/>
          <w:numId w:val="7"/>
        </w:numPr>
        <w:ind w:left="0" w:firstLine="567"/>
      </w:pPr>
      <w:r w:rsidRPr="00693C5F">
        <w:t>Išorinis portalas skirtas teikti 4 ir 5 punkte nurodytas el. paslaugas portalo naudotojams. Išorinis portalas yra pasiekiamas https protokolu, jį sudaro 6 moduliai:</w:t>
      </w:r>
    </w:p>
    <w:p w14:paraId="186FA9C8" w14:textId="77777777" w:rsidR="000F22FD" w:rsidRPr="00693C5F" w:rsidRDefault="1274DE8F">
      <w:pPr>
        <w:pStyle w:val="Bullets"/>
        <w:numPr>
          <w:ilvl w:val="0"/>
          <w:numId w:val="17"/>
        </w:numPr>
        <w:ind w:left="0" w:firstLine="851"/>
      </w:pPr>
      <w:r w:rsidRPr="00693C5F">
        <w:t>Identifikacijos modulis yra naudojamas prisijungimui prie portalo. Jis naudoja VIISP (per https protokolą);</w:t>
      </w:r>
    </w:p>
    <w:p w14:paraId="0ED126A4" w14:textId="77777777" w:rsidR="000F22FD" w:rsidRPr="00693C5F" w:rsidRDefault="1274DE8F">
      <w:pPr>
        <w:pStyle w:val="Bullets"/>
        <w:numPr>
          <w:ilvl w:val="0"/>
          <w:numId w:val="17"/>
        </w:numPr>
        <w:ind w:left="0" w:firstLine="851"/>
      </w:pPr>
      <w:r w:rsidRPr="00693C5F">
        <w:t>Apmokėjimo modulis yra naudojamas apmokėjimui už užsakytas mokamas el. paslaugas. Jis naudoja VIISP (per https protokolą);</w:t>
      </w:r>
    </w:p>
    <w:p w14:paraId="08C411E9" w14:textId="77777777" w:rsidR="000F22FD" w:rsidRPr="00693C5F" w:rsidRDefault="1274DE8F">
      <w:pPr>
        <w:pStyle w:val="Bullets"/>
        <w:numPr>
          <w:ilvl w:val="0"/>
          <w:numId w:val="17"/>
        </w:numPr>
        <w:ind w:left="0" w:firstLine="851"/>
      </w:pPr>
      <w:r w:rsidRPr="00693C5F">
        <w:t>Žiniatinklio modulis – tai, pagrindinė naudotojo sąsaja, skirta surasti ir aktyvuoti reikiamą elektroninę paslaugą, žemėlapį ar ataskaitą;</w:t>
      </w:r>
    </w:p>
    <w:p w14:paraId="64EFD130" w14:textId="77777777" w:rsidR="000F22FD" w:rsidRPr="00693C5F" w:rsidRDefault="1274DE8F">
      <w:pPr>
        <w:pStyle w:val="Bullets"/>
        <w:numPr>
          <w:ilvl w:val="0"/>
          <w:numId w:val="17"/>
        </w:numPr>
        <w:ind w:left="0" w:firstLine="851"/>
      </w:pPr>
      <w:r w:rsidRPr="00693C5F">
        <w:t xml:space="preserve">Žemėlapių modulis kreipiasi į vidinį aplikacijų serverio žemėlapių podėlį, sukurtą </w:t>
      </w:r>
      <w:proofErr w:type="spellStart"/>
      <w:r w:rsidRPr="00693C5F">
        <w:t>GeoServer</w:t>
      </w:r>
      <w:proofErr w:type="spellEnd"/>
      <w:r w:rsidRPr="00693C5F">
        <w:t xml:space="preserve"> programinės įrangos pagrindu. Žemėlapių podėlis yra skirtas žemėlapių aprašymui, valdymui, žemėlapių vaizdų generavimui ir žemėlapių duomenų teikimui naudotojams bei žiniatinklio paslaugoms;</w:t>
      </w:r>
    </w:p>
    <w:p w14:paraId="5F390B75" w14:textId="77777777" w:rsidR="000F22FD" w:rsidRPr="00693C5F" w:rsidRDefault="1274DE8F">
      <w:pPr>
        <w:pStyle w:val="Bullets"/>
        <w:numPr>
          <w:ilvl w:val="0"/>
          <w:numId w:val="17"/>
        </w:numPr>
        <w:ind w:left="0" w:firstLine="851"/>
      </w:pPr>
      <w:r w:rsidRPr="00693C5F">
        <w:t xml:space="preserve">Ataskaitų modulis kreipiasi į aplikacijų serveryje esantį ataskaitų podėlį, sukurtą </w:t>
      </w:r>
      <w:proofErr w:type="spellStart"/>
      <w:r w:rsidRPr="00693C5F">
        <w:t>JasperServer</w:t>
      </w:r>
      <w:proofErr w:type="spellEnd"/>
      <w:r w:rsidRPr="00693C5F">
        <w:t xml:space="preserve"> programinės įrangos pagrindu. Ataskaitų podėlis pagal reikiamus parametrus ir duomenis generuoja ataskaitas;</w:t>
      </w:r>
    </w:p>
    <w:p w14:paraId="2A796C5C" w14:textId="77777777" w:rsidR="000F22FD" w:rsidRPr="00693C5F" w:rsidRDefault="1274DE8F">
      <w:pPr>
        <w:pStyle w:val="Bullets"/>
        <w:numPr>
          <w:ilvl w:val="0"/>
          <w:numId w:val="17"/>
        </w:numPr>
        <w:ind w:left="0" w:firstLine="851"/>
      </w:pPr>
      <w:r w:rsidRPr="00693C5F">
        <w:t>Formų modulis – tai duomenų įvedimo ir teikimo į sistemą ekraninės formos. Formos yra sukurtos ir tvarkomos APEX aplikacijų serveryje, kuris valdo formas naudodamas „</w:t>
      </w:r>
      <w:proofErr w:type="spellStart"/>
      <w:r w:rsidRPr="00693C5F">
        <w:t>Oracle</w:t>
      </w:r>
      <w:proofErr w:type="spellEnd"/>
      <w:r w:rsidRPr="00693C5F">
        <w:t xml:space="preserve"> APEX duomenų saugyklą“, esančią duomenų bazėje;</w:t>
      </w:r>
    </w:p>
    <w:p w14:paraId="0F3ECBA2" w14:textId="77777777" w:rsidR="000F22FD" w:rsidRPr="00EA2E1C" w:rsidRDefault="1274DE8F">
      <w:pPr>
        <w:pStyle w:val="Bullets"/>
        <w:numPr>
          <w:ilvl w:val="1"/>
          <w:numId w:val="7"/>
        </w:numPr>
        <w:ind w:left="0" w:firstLine="567"/>
      </w:pPr>
      <w:r w:rsidRPr="00EA2E1C">
        <w:t>Vidinis portalas skirtas įregistruoti raštu pateiktus duomenis, tvirtinti elektroninėmis paslaugomis pateiktus geologinius duomenis, tvirtinti duomenų užsakymus, administruoti  duomenų gavimo sutartis, administruoti ir konfigūruoti elektronines paslaugas, tvarkyti sistemos parametrus;</w:t>
      </w:r>
    </w:p>
    <w:p w14:paraId="7716C0E4" w14:textId="77777777" w:rsidR="000F22FD" w:rsidRPr="00EA2E1C" w:rsidRDefault="1274DE8F" w:rsidP="002E13A4">
      <w:pPr>
        <w:pStyle w:val="Bullets"/>
        <w:ind w:firstLine="567"/>
      </w:pPr>
      <w:r w:rsidRPr="00EA2E1C">
        <w:t>Vidinis portalas turi tokius pačius modulius kaip išorinis portalas, išskyrus identifikacijos per VIISP ir apmokėjimo per VIISP modulius. Visi kiti moduliai naudoja tuos pačius podėlius, kaip ir išorinis portalas.</w:t>
      </w:r>
    </w:p>
    <w:p w14:paraId="3EF2F020" w14:textId="5FD70C4E" w:rsidR="000F22FD" w:rsidRPr="00EA2E1C" w:rsidRDefault="0074405B">
      <w:pPr>
        <w:pStyle w:val="Bullets"/>
        <w:numPr>
          <w:ilvl w:val="1"/>
          <w:numId w:val="7"/>
        </w:numPr>
        <w:ind w:left="0" w:firstLine="567"/>
      </w:pPr>
      <w:r w:rsidRPr="00EA2E1C">
        <w:t>V</w:t>
      </w:r>
      <w:r w:rsidR="1274DE8F" w:rsidRPr="00EA2E1C">
        <w:t xml:space="preserve">isos sistemos dalys naudoja tą pačią </w:t>
      </w:r>
      <w:proofErr w:type="spellStart"/>
      <w:r w:rsidR="1274DE8F" w:rsidRPr="00EA2E1C">
        <w:t>Oracle</w:t>
      </w:r>
      <w:proofErr w:type="spellEnd"/>
      <w:r w:rsidR="1274DE8F" w:rsidRPr="00EA2E1C">
        <w:t xml:space="preserve"> duomenų bazę </w:t>
      </w:r>
      <w:r w:rsidR="498F8CF0" w:rsidRPr="00EA2E1C">
        <w:t>ŽGR DB</w:t>
      </w:r>
      <w:r w:rsidR="1274DE8F" w:rsidRPr="00EA2E1C">
        <w:t>, kurioje saugomi visi el. paslaugų duomenys, e. paslaugų veikimui reikalingų pagrindinės LGT veiklos duomenų bazės (GEOLIS DB) duomenų kopija, APEX formų duomenys, ataskaitų metaduomenys.</w:t>
      </w:r>
    </w:p>
    <w:p w14:paraId="4E037E5C" w14:textId="6A2EC623" w:rsidR="0074405B" w:rsidRPr="00EA2E1C" w:rsidRDefault="0074405B">
      <w:pPr>
        <w:pStyle w:val="Bullets"/>
        <w:numPr>
          <w:ilvl w:val="1"/>
          <w:numId w:val="7"/>
        </w:numPr>
        <w:ind w:left="0" w:firstLine="567"/>
      </w:pPr>
      <w:r w:rsidRPr="00EA2E1C">
        <w:t>ŽGR EP veikia VDC teikiamoje infrastruktūroje;</w:t>
      </w:r>
    </w:p>
    <w:p w14:paraId="08F2DADD" w14:textId="5BF3AEC0" w:rsidR="000F22FD" w:rsidRPr="00C76289" w:rsidRDefault="1274DE8F">
      <w:pPr>
        <w:pStyle w:val="Bullets"/>
        <w:numPr>
          <w:ilvl w:val="1"/>
          <w:numId w:val="7"/>
        </w:numPr>
        <w:ind w:left="0" w:firstLine="567"/>
      </w:pPr>
      <w:r w:rsidRPr="00EA2E1C">
        <w:t>Šiuo metu elektroninių paslaugų sistemą sudaro</w:t>
      </w:r>
      <w:r>
        <w:t>:</w:t>
      </w:r>
    </w:p>
    <w:p w14:paraId="77E49A05" w14:textId="77777777" w:rsidR="00456ECF" w:rsidRPr="006553AA" w:rsidRDefault="0B590848" w:rsidP="00DC454B">
      <w:pPr>
        <w:pStyle w:val="Bullets"/>
        <w:ind w:left="1134"/>
      </w:pPr>
      <w:r w:rsidRPr="006553AA">
        <w:t>471 APEX forma;</w:t>
      </w:r>
    </w:p>
    <w:p w14:paraId="22C843FA" w14:textId="6CBD1183" w:rsidR="00456ECF" w:rsidRPr="006553AA" w:rsidRDefault="0B590848" w:rsidP="00DC454B">
      <w:pPr>
        <w:pStyle w:val="Bullets"/>
        <w:ind w:left="1134"/>
      </w:pPr>
      <w:r w:rsidRPr="006553AA">
        <w:t>157 skaitmeninių žemėlapių sluoksniai;</w:t>
      </w:r>
    </w:p>
    <w:p w14:paraId="2C55B77E" w14:textId="16415F3E" w:rsidR="00456ECF" w:rsidRPr="006553AA" w:rsidRDefault="70DB2F66" w:rsidP="00DC454B">
      <w:pPr>
        <w:pStyle w:val="Bullets"/>
        <w:ind w:left="1134"/>
      </w:pPr>
      <w:r w:rsidRPr="006553AA">
        <w:t xml:space="preserve">101  </w:t>
      </w:r>
      <w:proofErr w:type="spellStart"/>
      <w:r w:rsidR="2B7055AE" w:rsidRPr="006553AA">
        <w:t>jrxml</w:t>
      </w:r>
      <w:proofErr w:type="spellEnd"/>
      <w:r w:rsidRPr="006553AA">
        <w:t xml:space="preserve"> ataskaitų šablonai</w:t>
      </w:r>
      <w:r>
        <w:t>.</w:t>
      </w:r>
    </w:p>
    <w:p w14:paraId="2E83E088" w14:textId="4BCA1659" w:rsidR="00C76289" w:rsidRPr="006553AA" w:rsidRDefault="35567318" w:rsidP="00DC454B">
      <w:pPr>
        <w:pStyle w:val="Bullets"/>
        <w:ind w:left="1134"/>
      </w:pPr>
      <w:r w:rsidRPr="006553AA">
        <w:t>Duomenų bazė:</w:t>
      </w:r>
    </w:p>
    <w:p w14:paraId="67C2FE97" w14:textId="1B87CFF0" w:rsidR="000F22FD" w:rsidRPr="00C76289" w:rsidRDefault="1274DE8F">
      <w:pPr>
        <w:numPr>
          <w:ilvl w:val="0"/>
          <w:numId w:val="8"/>
        </w:numPr>
      </w:pPr>
      <w:r>
        <w:t>66</w:t>
      </w:r>
      <w:r w:rsidR="35567318">
        <w:t>4</w:t>
      </w:r>
      <w:r>
        <w:t xml:space="preserve"> lentelės;</w:t>
      </w:r>
    </w:p>
    <w:p w14:paraId="25AFCE4E" w14:textId="77777777" w:rsidR="00C76289" w:rsidRPr="00C76289" w:rsidRDefault="35567318">
      <w:pPr>
        <w:pStyle w:val="ListParagraph"/>
        <w:numPr>
          <w:ilvl w:val="0"/>
          <w:numId w:val="8"/>
        </w:numPr>
      </w:pPr>
      <w:r>
        <w:t xml:space="preserve">1741 indeksai (angl. </w:t>
      </w:r>
      <w:proofErr w:type="spellStart"/>
      <w:r>
        <w:t>indexes</w:t>
      </w:r>
      <w:proofErr w:type="spellEnd"/>
      <w:r>
        <w:t>);</w:t>
      </w:r>
    </w:p>
    <w:p w14:paraId="648A4D4B" w14:textId="77777777" w:rsidR="00C76289" w:rsidRPr="00C76289" w:rsidRDefault="35567318">
      <w:pPr>
        <w:pStyle w:val="ListParagraph"/>
        <w:numPr>
          <w:ilvl w:val="0"/>
          <w:numId w:val="8"/>
        </w:numPr>
      </w:pPr>
      <w:r>
        <w:lastRenderedPageBreak/>
        <w:t xml:space="preserve">325 sekos (angl. </w:t>
      </w:r>
      <w:proofErr w:type="spellStart"/>
      <w:r>
        <w:t>sequences</w:t>
      </w:r>
      <w:proofErr w:type="spellEnd"/>
      <w:r>
        <w:t>);</w:t>
      </w:r>
    </w:p>
    <w:p w14:paraId="28C4109D" w14:textId="77E4DC51" w:rsidR="00C76289" w:rsidRPr="00C76289" w:rsidRDefault="35567318">
      <w:pPr>
        <w:pStyle w:val="ListParagraph"/>
        <w:numPr>
          <w:ilvl w:val="0"/>
          <w:numId w:val="8"/>
        </w:numPr>
      </w:pPr>
      <w:r>
        <w:t xml:space="preserve">632 vaizdai (angl. </w:t>
      </w:r>
      <w:proofErr w:type="spellStart"/>
      <w:r>
        <w:t>views</w:t>
      </w:r>
      <w:proofErr w:type="spellEnd"/>
      <w:r>
        <w:t>);</w:t>
      </w:r>
    </w:p>
    <w:p w14:paraId="690322EC" w14:textId="6DF3D206" w:rsidR="00C76289" w:rsidRPr="00C76289" w:rsidRDefault="35567318">
      <w:pPr>
        <w:pStyle w:val="ListParagraph"/>
        <w:numPr>
          <w:ilvl w:val="0"/>
          <w:numId w:val="8"/>
        </w:numPr>
      </w:pPr>
      <w:r>
        <w:t xml:space="preserve">629 trigeriai (angl. </w:t>
      </w:r>
      <w:proofErr w:type="spellStart"/>
      <w:r>
        <w:t>triggers</w:t>
      </w:r>
      <w:proofErr w:type="spellEnd"/>
      <w:r>
        <w:t>);</w:t>
      </w:r>
    </w:p>
    <w:p w14:paraId="385FB610" w14:textId="77777777" w:rsidR="00C76289" w:rsidRPr="00C76289" w:rsidRDefault="35567318">
      <w:pPr>
        <w:pStyle w:val="ListParagraph"/>
        <w:numPr>
          <w:ilvl w:val="0"/>
          <w:numId w:val="8"/>
        </w:numPr>
      </w:pPr>
      <w:r>
        <w:t>12 darb</w:t>
      </w:r>
      <w:r w:rsidRPr="70C379C5">
        <w:rPr>
          <w:color w:val="000000" w:themeColor="text1"/>
        </w:rPr>
        <w:t>ų</w:t>
      </w:r>
      <w:r>
        <w:t xml:space="preserve"> (angl. </w:t>
      </w:r>
      <w:proofErr w:type="spellStart"/>
      <w:r>
        <w:t>jobs</w:t>
      </w:r>
      <w:proofErr w:type="spellEnd"/>
      <w:r>
        <w:t>);</w:t>
      </w:r>
    </w:p>
    <w:p w14:paraId="4AD86718" w14:textId="77777777" w:rsidR="00C76289" w:rsidRPr="00C76289" w:rsidRDefault="35567318">
      <w:pPr>
        <w:pStyle w:val="ListParagraph"/>
        <w:numPr>
          <w:ilvl w:val="0"/>
          <w:numId w:val="8"/>
        </w:numPr>
      </w:pPr>
      <w:r>
        <w:t xml:space="preserve">4 eilės (angl. </w:t>
      </w:r>
      <w:proofErr w:type="spellStart"/>
      <w:r>
        <w:t>queues</w:t>
      </w:r>
      <w:proofErr w:type="spellEnd"/>
      <w:r>
        <w:t>);</w:t>
      </w:r>
    </w:p>
    <w:p w14:paraId="6AF7D10B" w14:textId="77777777" w:rsidR="00C76289" w:rsidRPr="00C76289" w:rsidRDefault="35567318">
      <w:pPr>
        <w:pStyle w:val="ListParagraph"/>
        <w:numPr>
          <w:ilvl w:val="0"/>
          <w:numId w:val="8"/>
        </w:numPr>
      </w:pPr>
      <w:r>
        <w:t xml:space="preserve">779 paketai (angl. </w:t>
      </w:r>
      <w:proofErr w:type="spellStart"/>
      <w:r>
        <w:t>packages</w:t>
      </w:r>
      <w:proofErr w:type="spellEnd"/>
      <w:r>
        <w:t>)</w:t>
      </w:r>
    </w:p>
    <w:p w14:paraId="401B7E38" w14:textId="77777777" w:rsidR="00C76289" w:rsidRPr="00C76289" w:rsidRDefault="35567318">
      <w:pPr>
        <w:pStyle w:val="ListParagraph"/>
        <w:numPr>
          <w:ilvl w:val="0"/>
          <w:numId w:val="8"/>
        </w:numPr>
      </w:pPr>
      <w:r w:rsidRPr="70C379C5">
        <w:rPr>
          <w:color w:val="000000" w:themeColor="text1"/>
        </w:rPr>
        <w:t>~5400</w:t>
      </w:r>
      <w:r>
        <w:t xml:space="preserve"> paketų procedūros (angl. </w:t>
      </w:r>
      <w:proofErr w:type="spellStart"/>
      <w:r>
        <w:t>package</w:t>
      </w:r>
      <w:proofErr w:type="spellEnd"/>
      <w:r>
        <w:t xml:space="preserve"> </w:t>
      </w:r>
      <w:proofErr w:type="spellStart"/>
      <w:r>
        <w:t>procedures</w:t>
      </w:r>
      <w:proofErr w:type="spellEnd"/>
      <w:r>
        <w:t>);</w:t>
      </w:r>
    </w:p>
    <w:p w14:paraId="79C6017B" w14:textId="77777777" w:rsidR="00C76289" w:rsidRPr="00C76289" w:rsidRDefault="35567318">
      <w:pPr>
        <w:pStyle w:val="ListParagraph"/>
        <w:numPr>
          <w:ilvl w:val="0"/>
          <w:numId w:val="8"/>
        </w:numPr>
      </w:pPr>
      <w:r>
        <w:t xml:space="preserve">6 </w:t>
      </w:r>
      <w:proofErr w:type="spellStart"/>
      <w:r w:rsidRPr="70C379C5">
        <w:rPr>
          <w:color w:val="000000" w:themeColor="text1"/>
        </w:rPr>
        <w:t>Oracle</w:t>
      </w:r>
      <w:proofErr w:type="spellEnd"/>
      <w:r w:rsidRPr="70C379C5">
        <w:rPr>
          <w:color w:val="000000" w:themeColor="text1"/>
        </w:rPr>
        <w:t xml:space="preserve"> </w:t>
      </w:r>
      <w:r>
        <w:t xml:space="preserve">tipai (angl. </w:t>
      </w:r>
      <w:proofErr w:type="spellStart"/>
      <w:r>
        <w:t>types</w:t>
      </w:r>
      <w:proofErr w:type="spellEnd"/>
      <w:r>
        <w:t>)</w:t>
      </w:r>
    </w:p>
    <w:p w14:paraId="2CEE3D05" w14:textId="583BA0B6" w:rsidR="00C76289" w:rsidRDefault="00C76289" w:rsidP="000F22FD">
      <w:pPr>
        <w:pStyle w:val="Bullets"/>
        <w:numPr>
          <w:ilvl w:val="2"/>
          <w:numId w:val="0"/>
        </w:numPr>
        <w:ind w:left="624"/>
      </w:pPr>
    </w:p>
    <w:p w14:paraId="5EF8B608" w14:textId="048B72D8" w:rsidR="000F22FD" w:rsidRPr="00DF6056" w:rsidRDefault="004B24AF">
      <w:pPr>
        <w:pStyle w:val="Bullets"/>
        <w:numPr>
          <w:ilvl w:val="1"/>
          <w:numId w:val="7"/>
        </w:numPr>
        <w:rPr>
          <w:color w:val="000000"/>
        </w:rPr>
      </w:pPr>
      <w:r>
        <w:rPr>
          <w:color w:val="000000" w:themeColor="text1"/>
        </w:rPr>
        <w:t xml:space="preserve"> </w:t>
      </w:r>
      <w:r w:rsidR="1274DE8F">
        <w:t>LGT</w:t>
      </w:r>
      <w:r w:rsidR="1274DE8F" w:rsidRPr="70C379C5">
        <w:rPr>
          <w:color w:val="000000" w:themeColor="text1"/>
        </w:rPr>
        <w:t xml:space="preserve"> IS EP nau</w:t>
      </w:r>
      <w:r w:rsidR="1274DE8F">
        <w:t>dojamos technologijos ir sprendimai</w:t>
      </w:r>
      <w:r w:rsidR="7E97A6ED" w:rsidRPr="28635050">
        <w:rPr>
          <w:color w:val="000000" w:themeColor="text1"/>
        </w:rPr>
        <w:t>:</w:t>
      </w:r>
    </w:p>
    <w:tbl>
      <w:tblPr>
        <w:tblW w:w="8647" w:type="dxa"/>
        <w:tblInd w:w="699" w:type="dxa"/>
        <w:tblCellMar>
          <w:left w:w="0" w:type="dxa"/>
          <w:right w:w="0" w:type="dxa"/>
        </w:tblCellMar>
        <w:tblLook w:val="04A0" w:firstRow="1" w:lastRow="0" w:firstColumn="1" w:lastColumn="0" w:noHBand="0" w:noVBand="1"/>
      </w:tblPr>
      <w:tblGrid>
        <w:gridCol w:w="3686"/>
        <w:gridCol w:w="4961"/>
      </w:tblGrid>
      <w:tr w:rsidR="000F22FD" w:rsidRPr="005D6ECF" w14:paraId="320EB5E5" w14:textId="77777777" w:rsidTr="70C379C5">
        <w:trPr>
          <w:tblHeader/>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66C3B29" w14:textId="77777777" w:rsidR="000F22FD" w:rsidRPr="005D6ECF" w:rsidRDefault="1274DE8F" w:rsidP="6C4E2C7B">
            <w:pPr>
              <w:rPr>
                <w:rFonts w:eastAsia="PMingLiU"/>
                <w:b/>
                <w:bCs/>
                <w:lang w:eastAsia="zh-TW"/>
              </w:rPr>
            </w:pPr>
            <w:r w:rsidRPr="70C379C5">
              <w:rPr>
                <w:rFonts w:eastAsia="PMingLiU"/>
                <w:b/>
                <w:bCs/>
              </w:rPr>
              <w:t>Sritis</w:t>
            </w:r>
          </w:p>
        </w:tc>
        <w:tc>
          <w:tcPr>
            <w:tcW w:w="4961" w:type="dxa"/>
            <w:tcBorders>
              <w:top w:val="single" w:sz="8" w:space="0" w:color="000000" w:themeColor="text1"/>
              <w:left w:val="nil"/>
              <w:bottom w:val="single" w:sz="8" w:space="0" w:color="000000" w:themeColor="text1"/>
              <w:right w:val="single" w:sz="8" w:space="0" w:color="000000" w:themeColor="text1"/>
            </w:tcBorders>
            <w:tcMar>
              <w:top w:w="15" w:type="dxa"/>
              <w:left w:w="15" w:type="dxa"/>
              <w:bottom w:w="15" w:type="dxa"/>
              <w:right w:w="15" w:type="dxa"/>
            </w:tcMar>
            <w:vAlign w:val="center"/>
            <w:hideMark/>
          </w:tcPr>
          <w:p w14:paraId="012636BE" w14:textId="77777777" w:rsidR="000F22FD" w:rsidRPr="005D6ECF" w:rsidRDefault="1274DE8F" w:rsidP="6C4E2C7B">
            <w:pPr>
              <w:rPr>
                <w:rFonts w:eastAsia="PMingLiU"/>
                <w:b/>
                <w:bCs/>
                <w:lang w:eastAsia="zh-TW"/>
              </w:rPr>
            </w:pPr>
            <w:r w:rsidRPr="70C379C5">
              <w:rPr>
                <w:rFonts w:eastAsia="PMingLiU"/>
                <w:b/>
                <w:bCs/>
              </w:rPr>
              <w:t>Technologija, įrankis, versija</w:t>
            </w:r>
          </w:p>
        </w:tc>
      </w:tr>
      <w:tr w:rsidR="000F22FD" w:rsidRPr="00C76289" w14:paraId="0253B4E1" w14:textId="77777777" w:rsidTr="70C379C5">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7964E5BC" w14:textId="77777777" w:rsidR="000F22FD" w:rsidRPr="00C76289" w:rsidRDefault="1274DE8F" w:rsidP="6C4E2C7B">
            <w:pPr>
              <w:rPr>
                <w:rFonts w:eastAsia="PMingLiU"/>
                <w:lang w:eastAsia="zh-TW"/>
              </w:rPr>
            </w:pPr>
            <w:r w:rsidRPr="70C379C5">
              <w:rPr>
                <w:rFonts w:eastAsia="PMingLiU"/>
              </w:rPr>
              <w:t>Duomenų bazė</w:t>
            </w:r>
          </w:p>
        </w:tc>
        <w:tc>
          <w:tcPr>
            <w:tcW w:w="4961" w:type="dxa"/>
            <w:tcBorders>
              <w:top w:val="single" w:sz="8" w:space="0" w:color="000000" w:themeColor="text1"/>
              <w:left w:val="nil"/>
              <w:bottom w:val="single" w:sz="8" w:space="0" w:color="000000" w:themeColor="text1"/>
              <w:right w:val="single" w:sz="8" w:space="0" w:color="000000" w:themeColor="text1"/>
            </w:tcBorders>
            <w:tcMar>
              <w:top w:w="15" w:type="dxa"/>
              <w:left w:w="15" w:type="dxa"/>
              <w:bottom w:w="15" w:type="dxa"/>
              <w:right w:w="15" w:type="dxa"/>
            </w:tcMar>
            <w:vAlign w:val="center"/>
          </w:tcPr>
          <w:p w14:paraId="2ECE56F2" w14:textId="77777777" w:rsidR="000F22FD" w:rsidRPr="00C76289" w:rsidRDefault="1274DE8F" w:rsidP="00683DBF">
            <w:proofErr w:type="spellStart"/>
            <w:r>
              <w:t>Oracle</w:t>
            </w:r>
            <w:proofErr w:type="spellEnd"/>
            <w:r>
              <w:t xml:space="preserve"> DBVS 11g R2 Standard Edition;</w:t>
            </w:r>
          </w:p>
          <w:p w14:paraId="3CEA4487" w14:textId="77777777" w:rsidR="000F22FD" w:rsidRPr="00C76289" w:rsidRDefault="1274DE8F" w:rsidP="6C4E2C7B">
            <w:pPr>
              <w:pStyle w:val="TableText"/>
              <w:rPr>
                <w:rFonts w:eastAsia="PMingLiU"/>
                <w:b/>
                <w:bCs/>
                <w:lang w:eastAsia="zh-TW"/>
              </w:rPr>
            </w:pPr>
            <w:r w:rsidRPr="70C379C5">
              <w:rPr>
                <w:rFonts w:ascii="Times New Roman" w:hAnsi="Times New Roman"/>
                <w:sz w:val="24"/>
                <w:szCs w:val="24"/>
              </w:rPr>
              <w:t>Apex 4.1.1</w:t>
            </w:r>
          </w:p>
        </w:tc>
      </w:tr>
      <w:tr w:rsidR="000F22FD" w:rsidRPr="00C76289" w14:paraId="138015FC" w14:textId="77777777" w:rsidTr="70C379C5">
        <w:tc>
          <w:tcPr>
            <w:tcW w:w="3686"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04EDA4D" w14:textId="77777777" w:rsidR="000F22FD" w:rsidRPr="00C76289" w:rsidRDefault="1274DE8F" w:rsidP="6C4E2C7B">
            <w:pPr>
              <w:rPr>
                <w:rFonts w:eastAsia="PMingLiU"/>
                <w:lang w:eastAsia="zh-TW"/>
              </w:rPr>
            </w:pPr>
            <w:r w:rsidRPr="70C379C5">
              <w:rPr>
                <w:rFonts w:eastAsia="PMingLiU"/>
              </w:rPr>
              <w:t>Interneto serveris</w:t>
            </w:r>
          </w:p>
        </w:tc>
        <w:tc>
          <w:tcPr>
            <w:tcW w:w="4961" w:type="dxa"/>
            <w:tcBorders>
              <w:top w:val="nil"/>
              <w:left w:val="nil"/>
              <w:bottom w:val="single" w:sz="8" w:space="0" w:color="000000" w:themeColor="text1"/>
              <w:right w:val="single" w:sz="8" w:space="0" w:color="000000" w:themeColor="text1"/>
            </w:tcBorders>
            <w:tcMar>
              <w:top w:w="15" w:type="dxa"/>
              <w:left w:w="15" w:type="dxa"/>
              <w:bottom w:w="15" w:type="dxa"/>
              <w:right w:w="15" w:type="dxa"/>
            </w:tcMar>
            <w:vAlign w:val="center"/>
            <w:hideMark/>
          </w:tcPr>
          <w:p w14:paraId="106F28E2" w14:textId="59025AC0" w:rsidR="000F22FD" w:rsidRPr="00C76289" w:rsidRDefault="1274DE8F" w:rsidP="6C4E2C7B">
            <w:pPr>
              <w:rPr>
                <w:rFonts w:eastAsia="PMingLiU"/>
                <w:lang w:eastAsia="zh-TW"/>
              </w:rPr>
            </w:pPr>
            <w:proofErr w:type="spellStart"/>
            <w:r w:rsidRPr="70C379C5">
              <w:rPr>
                <w:rFonts w:eastAsia="PMingLiU"/>
              </w:rPr>
              <w:t>Apache</w:t>
            </w:r>
            <w:proofErr w:type="spellEnd"/>
            <w:r w:rsidRPr="70C379C5">
              <w:rPr>
                <w:rFonts w:eastAsia="PMingLiU"/>
              </w:rPr>
              <w:t xml:space="preserve"> 2.2.25 Java 8</w:t>
            </w:r>
          </w:p>
        </w:tc>
      </w:tr>
      <w:tr w:rsidR="000F22FD" w:rsidRPr="00C76289" w14:paraId="348B5AD1" w14:textId="77777777" w:rsidTr="70C379C5">
        <w:tc>
          <w:tcPr>
            <w:tcW w:w="3686"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3D81AA5" w14:textId="77777777" w:rsidR="000F22FD" w:rsidRPr="00C76289" w:rsidRDefault="1274DE8F" w:rsidP="6C4E2C7B">
            <w:pPr>
              <w:rPr>
                <w:rFonts w:eastAsia="PMingLiU"/>
                <w:lang w:eastAsia="zh-TW"/>
              </w:rPr>
            </w:pPr>
            <w:r w:rsidRPr="70C379C5">
              <w:rPr>
                <w:rFonts w:eastAsia="PMingLiU"/>
              </w:rPr>
              <w:t>Aplikacijų serveris</w:t>
            </w:r>
          </w:p>
        </w:tc>
        <w:tc>
          <w:tcPr>
            <w:tcW w:w="4961" w:type="dxa"/>
            <w:tcBorders>
              <w:top w:val="nil"/>
              <w:left w:val="nil"/>
              <w:bottom w:val="single" w:sz="8" w:space="0" w:color="000000" w:themeColor="text1"/>
              <w:right w:val="single" w:sz="8" w:space="0" w:color="000000" w:themeColor="text1"/>
            </w:tcBorders>
            <w:tcMar>
              <w:top w:w="15" w:type="dxa"/>
              <w:left w:w="15" w:type="dxa"/>
              <w:bottom w:w="15" w:type="dxa"/>
              <w:right w:w="15" w:type="dxa"/>
            </w:tcMar>
            <w:vAlign w:val="center"/>
          </w:tcPr>
          <w:p w14:paraId="325651C2" w14:textId="4A605E2D" w:rsidR="000F22FD" w:rsidRPr="00C76289" w:rsidRDefault="1274DE8F" w:rsidP="6C4E2C7B">
            <w:pPr>
              <w:rPr>
                <w:rFonts w:eastAsia="PMingLiU"/>
                <w:lang w:eastAsia="zh-TW"/>
              </w:rPr>
            </w:pPr>
            <w:proofErr w:type="spellStart"/>
            <w:r w:rsidRPr="70C379C5">
              <w:rPr>
                <w:rFonts w:eastAsia="PMingLiU"/>
              </w:rPr>
              <w:t>Apache</w:t>
            </w:r>
            <w:proofErr w:type="spellEnd"/>
            <w:r w:rsidRPr="70C379C5">
              <w:rPr>
                <w:rFonts w:eastAsia="PMingLiU"/>
              </w:rPr>
              <w:t xml:space="preserve"> </w:t>
            </w:r>
            <w:proofErr w:type="spellStart"/>
            <w:r w:rsidRPr="70C379C5">
              <w:rPr>
                <w:rFonts w:eastAsia="PMingLiU"/>
              </w:rPr>
              <w:t>Tomcat</w:t>
            </w:r>
            <w:proofErr w:type="spellEnd"/>
            <w:r w:rsidRPr="70C379C5">
              <w:rPr>
                <w:rFonts w:eastAsia="PMingLiU"/>
              </w:rPr>
              <w:t xml:space="preserve"> 7.0.42;</w:t>
            </w:r>
            <w:r>
              <w:t>Apex 4.1.1</w:t>
            </w:r>
          </w:p>
        </w:tc>
      </w:tr>
      <w:tr w:rsidR="000F22FD" w:rsidRPr="00C76289" w14:paraId="46005B1F" w14:textId="77777777" w:rsidTr="70C379C5">
        <w:tc>
          <w:tcPr>
            <w:tcW w:w="3686"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127C782" w14:textId="77777777" w:rsidR="000F22FD" w:rsidRPr="00C76289" w:rsidRDefault="1274DE8F" w:rsidP="6C4E2C7B">
            <w:pPr>
              <w:rPr>
                <w:rFonts w:eastAsia="PMingLiU"/>
                <w:lang w:eastAsia="zh-TW"/>
              </w:rPr>
            </w:pPr>
            <w:r w:rsidRPr="70C379C5">
              <w:rPr>
                <w:rFonts w:eastAsia="PMingLiU"/>
              </w:rPr>
              <w:t>GIS serveris</w:t>
            </w:r>
          </w:p>
        </w:tc>
        <w:tc>
          <w:tcPr>
            <w:tcW w:w="4961" w:type="dxa"/>
            <w:tcBorders>
              <w:top w:val="nil"/>
              <w:left w:val="nil"/>
              <w:bottom w:val="single" w:sz="8" w:space="0" w:color="000000" w:themeColor="text1"/>
              <w:right w:val="single" w:sz="8" w:space="0" w:color="000000" w:themeColor="text1"/>
            </w:tcBorders>
            <w:tcMar>
              <w:top w:w="15" w:type="dxa"/>
              <w:left w:w="15" w:type="dxa"/>
              <w:bottom w:w="15" w:type="dxa"/>
              <w:right w:w="15" w:type="dxa"/>
            </w:tcMar>
            <w:vAlign w:val="center"/>
          </w:tcPr>
          <w:p w14:paraId="4E1DC049" w14:textId="77777777" w:rsidR="000F22FD" w:rsidRPr="00C76289" w:rsidRDefault="1274DE8F" w:rsidP="6C4E2C7B">
            <w:pPr>
              <w:rPr>
                <w:rFonts w:eastAsia="PMingLiU"/>
                <w:lang w:eastAsia="zh-TW"/>
              </w:rPr>
            </w:pPr>
            <w:proofErr w:type="spellStart"/>
            <w:r w:rsidRPr="70C379C5">
              <w:rPr>
                <w:rFonts w:eastAsia="PMingLiU"/>
              </w:rPr>
              <w:t>GeoServer</w:t>
            </w:r>
            <w:proofErr w:type="spellEnd"/>
            <w:r w:rsidRPr="70C379C5">
              <w:rPr>
                <w:rFonts w:eastAsia="PMingLiU"/>
              </w:rPr>
              <w:t xml:space="preserve"> 2.3.0;</w:t>
            </w:r>
          </w:p>
          <w:p w14:paraId="0638A436" w14:textId="6E09C9CC" w:rsidR="000F22FD" w:rsidRPr="00C76289" w:rsidRDefault="1274DE8F" w:rsidP="6C4E2C7B">
            <w:pPr>
              <w:rPr>
                <w:rFonts w:eastAsia="PMingLiU"/>
                <w:lang w:eastAsia="zh-TW"/>
              </w:rPr>
            </w:pPr>
            <w:r w:rsidRPr="70C379C5">
              <w:rPr>
                <w:rFonts w:eastAsia="PMingLiU"/>
              </w:rPr>
              <w:t xml:space="preserve"> </w:t>
            </w:r>
            <w:proofErr w:type="spellStart"/>
            <w:r w:rsidRPr="70C379C5">
              <w:rPr>
                <w:rFonts w:eastAsia="PMingLiU"/>
              </w:rPr>
              <w:t>GeoWebCache</w:t>
            </w:r>
            <w:proofErr w:type="spellEnd"/>
            <w:r w:rsidRPr="70C379C5">
              <w:rPr>
                <w:rFonts w:eastAsia="PMingLiU"/>
              </w:rPr>
              <w:t xml:space="preserve"> 1.4 ;Java 8</w:t>
            </w:r>
          </w:p>
        </w:tc>
      </w:tr>
      <w:tr w:rsidR="000F22FD" w:rsidRPr="00C733AE" w14:paraId="50753C52" w14:textId="77777777" w:rsidTr="70C379C5">
        <w:tc>
          <w:tcPr>
            <w:tcW w:w="3686" w:type="dxa"/>
            <w:tcBorders>
              <w:top w:val="nil"/>
              <w:left w:val="single" w:sz="8" w:space="0" w:color="000000" w:themeColor="text1"/>
              <w:bottom w:val="nil"/>
              <w:right w:val="single" w:sz="8" w:space="0" w:color="000000" w:themeColor="text1"/>
            </w:tcBorders>
            <w:tcMar>
              <w:top w:w="15" w:type="dxa"/>
              <w:left w:w="15" w:type="dxa"/>
              <w:bottom w:w="15" w:type="dxa"/>
              <w:right w:w="15" w:type="dxa"/>
            </w:tcMar>
            <w:vAlign w:val="center"/>
          </w:tcPr>
          <w:p w14:paraId="16B4943F" w14:textId="77777777" w:rsidR="000F22FD" w:rsidRPr="00C76289" w:rsidRDefault="1274DE8F" w:rsidP="6C4E2C7B">
            <w:pPr>
              <w:rPr>
                <w:rFonts w:eastAsia="PMingLiU"/>
                <w:lang w:eastAsia="zh-TW"/>
              </w:rPr>
            </w:pPr>
            <w:r w:rsidRPr="70C379C5">
              <w:rPr>
                <w:rFonts w:eastAsia="PMingLiU"/>
              </w:rPr>
              <w:t>Ataskaitų serveris</w:t>
            </w:r>
          </w:p>
        </w:tc>
        <w:tc>
          <w:tcPr>
            <w:tcW w:w="4961" w:type="dxa"/>
            <w:tcBorders>
              <w:top w:val="nil"/>
              <w:left w:val="nil"/>
              <w:bottom w:val="nil"/>
              <w:right w:val="single" w:sz="8" w:space="0" w:color="000000" w:themeColor="text1"/>
            </w:tcBorders>
            <w:tcMar>
              <w:top w:w="15" w:type="dxa"/>
              <w:left w:w="15" w:type="dxa"/>
              <w:bottom w:w="15" w:type="dxa"/>
              <w:right w:w="15" w:type="dxa"/>
            </w:tcMar>
            <w:vAlign w:val="center"/>
          </w:tcPr>
          <w:p w14:paraId="28A80284" w14:textId="77777777" w:rsidR="000F22FD" w:rsidRPr="00CE7843" w:rsidRDefault="1274DE8F" w:rsidP="6C4E2C7B">
            <w:pPr>
              <w:rPr>
                <w:rFonts w:eastAsia="PMingLiU"/>
                <w:lang w:eastAsia="zh-TW"/>
              </w:rPr>
            </w:pPr>
            <w:proofErr w:type="spellStart"/>
            <w:r w:rsidRPr="70C379C5">
              <w:rPr>
                <w:rFonts w:eastAsia="PMingLiU"/>
              </w:rPr>
              <w:t>JasperServer</w:t>
            </w:r>
            <w:proofErr w:type="spellEnd"/>
            <w:r w:rsidRPr="70C379C5">
              <w:rPr>
                <w:rFonts w:eastAsia="PMingLiU"/>
              </w:rPr>
              <w:t xml:space="preserve"> 4.5.1</w:t>
            </w:r>
          </w:p>
        </w:tc>
      </w:tr>
      <w:tr w:rsidR="00C14597" w:rsidRPr="00C733AE" w14:paraId="66A4D99D" w14:textId="77777777" w:rsidTr="70C379C5">
        <w:trPr>
          <w:trHeight w:val="111"/>
        </w:trPr>
        <w:tc>
          <w:tcPr>
            <w:tcW w:w="3686"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F461B3C" w14:textId="77777777" w:rsidR="00C14597" w:rsidRPr="00C76289" w:rsidRDefault="00C14597" w:rsidP="6C4E2C7B">
            <w:pPr>
              <w:rPr>
                <w:rFonts w:eastAsia="PMingLiU"/>
                <w:lang w:eastAsia="zh-TW"/>
              </w:rPr>
            </w:pPr>
          </w:p>
        </w:tc>
        <w:tc>
          <w:tcPr>
            <w:tcW w:w="4961" w:type="dxa"/>
            <w:tcBorders>
              <w:top w:val="nil"/>
              <w:left w:val="nil"/>
              <w:bottom w:val="single" w:sz="8" w:space="0" w:color="000000" w:themeColor="text1"/>
              <w:right w:val="single" w:sz="8" w:space="0" w:color="000000" w:themeColor="text1"/>
            </w:tcBorders>
            <w:tcMar>
              <w:top w:w="15" w:type="dxa"/>
              <w:left w:w="15" w:type="dxa"/>
              <w:bottom w:w="15" w:type="dxa"/>
              <w:right w:w="15" w:type="dxa"/>
            </w:tcMar>
            <w:vAlign w:val="center"/>
          </w:tcPr>
          <w:p w14:paraId="1F8FB1CD" w14:textId="77777777" w:rsidR="00C14597" w:rsidRPr="00C76289" w:rsidRDefault="00C14597" w:rsidP="6C4E2C7B">
            <w:pPr>
              <w:rPr>
                <w:rFonts w:eastAsia="PMingLiU"/>
                <w:lang w:eastAsia="zh-TW"/>
              </w:rPr>
            </w:pPr>
          </w:p>
        </w:tc>
      </w:tr>
    </w:tbl>
    <w:p w14:paraId="00811D35" w14:textId="08D6B1B4" w:rsidR="00A05D3A" w:rsidRDefault="00A05D3A" w:rsidP="00A05D3A">
      <w:pPr>
        <w:pStyle w:val="Bullets"/>
        <w:numPr>
          <w:ilvl w:val="2"/>
          <w:numId w:val="0"/>
        </w:numPr>
        <w:ind w:left="1143"/>
      </w:pPr>
    </w:p>
    <w:p w14:paraId="2F6BF632" w14:textId="417F54F6" w:rsidR="007B7294" w:rsidRDefault="007B7294">
      <w:pPr>
        <w:rPr>
          <w:lang w:eastAsia="lt-LT"/>
        </w:rPr>
      </w:pPr>
      <w:r>
        <w:rPr>
          <w:lang w:eastAsia="lt-LT"/>
        </w:rPr>
        <w:br w:type="page"/>
      </w:r>
    </w:p>
    <w:p w14:paraId="4E4A3733" w14:textId="22DF6009" w:rsidR="000F22FD" w:rsidRPr="00A05D3A" w:rsidRDefault="004B24AF">
      <w:pPr>
        <w:pStyle w:val="Bullets"/>
        <w:numPr>
          <w:ilvl w:val="1"/>
          <w:numId w:val="7"/>
        </w:numPr>
      </w:pPr>
      <w:r>
        <w:lastRenderedPageBreak/>
        <w:t xml:space="preserve"> </w:t>
      </w:r>
      <w:r w:rsidR="498F8CF0">
        <w:t>ŽGR</w:t>
      </w:r>
      <w:r w:rsidR="1274DE8F">
        <w:t xml:space="preserve"> EP principinė funkcinė struktūra</w:t>
      </w:r>
    </w:p>
    <w:p w14:paraId="10347B65" w14:textId="77777777" w:rsidR="000F22FD" w:rsidRDefault="1274DE8F" w:rsidP="00DC454B">
      <w:pPr>
        <w:tabs>
          <w:tab w:val="left" w:pos="709"/>
          <w:tab w:val="left" w:pos="851"/>
        </w:tabs>
        <w:ind w:firstLine="0"/>
        <w:rPr>
          <w:lang w:eastAsia="lt-LT"/>
        </w:rPr>
      </w:pPr>
      <w:r>
        <w:rPr>
          <w:noProof/>
        </w:rPr>
        <w:drawing>
          <wp:inline distT="0" distB="0" distL="0" distR="0" wp14:anchorId="0989F178" wp14:editId="54BD4AA0">
            <wp:extent cx="6523815" cy="5876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560959" cy="5910386"/>
                    </a:xfrm>
                    <a:prstGeom prst="rect">
                      <a:avLst/>
                    </a:prstGeom>
                  </pic:spPr>
                </pic:pic>
              </a:graphicData>
            </a:graphic>
          </wp:inline>
        </w:drawing>
      </w:r>
    </w:p>
    <w:p w14:paraId="486E7954" w14:textId="77777777" w:rsidR="000F22FD" w:rsidRDefault="000F22FD" w:rsidP="6C4E2C7B">
      <w:pPr>
        <w:tabs>
          <w:tab w:val="left" w:pos="709"/>
          <w:tab w:val="left" w:pos="851"/>
        </w:tabs>
        <w:rPr>
          <w:lang w:eastAsia="lt-LT"/>
        </w:rPr>
      </w:pPr>
    </w:p>
    <w:p w14:paraId="513168BA" w14:textId="77777777" w:rsidR="000F22FD" w:rsidRPr="001D7A9C" w:rsidRDefault="000F22FD" w:rsidP="6C4E2C7B">
      <w:pPr>
        <w:tabs>
          <w:tab w:val="left" w:pos="709"/>
          <w:tab w:val="left" w:pos="851"/>
        </w:tabs>
        <w:rPr>
          <w:color w:val="000000"/>
          <w:lang w:eastAsia="lt-LT"/>
        </w:rPr>
      </w:pPr>
    </w:p>
    <w:p w14:paraId="3A15CE40" w14:textId="5DE715EF" w:rsidR="00743AF8" w:rsidRPr="004B24AF" w:rsidRDefault="00743AF8" w:rsidP="28635050">
      <w:pPr>
        <w:tabs>
          <w:tab w:val="left" w:pos="709"/>
          <w:tab w:val="left" w:pos="851"/>
        </w:tabs>
        <w:ind w:left="207"/>
        <w:rPr>
          <w:lang w:eastAsia="lt-LT"/>
        </w:rPr>
      </w:pPr>
    </w:p>
    <w:p w14:paraId="56D81572" w14:textId="28A45925" w:rsidR="0086537A" w:rsidRDefault="6837815D">
      <w:pPr>
        <w:pStyle w:val="ListParagraph"/>
        <w:keepNext/>
        <w:numPr>
          <w:ilvl w:val="0"/>
          <w:numId w:val="6"/>
        </w:numPr>
        <w:spacing w:after="200" w:line="276" w:lineRule="auto"/>
        <w:jc w:val="center"/>
        <w:rPr>
          <w:b/>
          <w:bCs/>
          <w:color w:val="000000"/>
          <w:lang w:eastAsia="lt-LT"/>
        </w:rPr>
      </w:pPr>
      <w:bookmarkStart w:id="1" w:name="_Hlk122341643"/>
      <w:r w:rsidRPr="70C379C5">
        <w:rPr>
          <w:b/>
          <w:bCs/>
          <w:color w:val="000000" w:themeColor="text1"/>
        </w:rPr>
        <w:t>BENDRIEJ</w:t>
      </w:r>
      <w:r w:rsidR="251D8F82" w:rsidRPr="70C379C5">
        <w:rPr>
          <w:b/>
          <w:bCs/>
          <w:color w:val="000000" w:themeColor="text1"/>
        </w:rPr>
        <w:t xml:space="preserve">I REIKALAVIMAI </w:t>
      </w:r>
      <w:r w:rsidR="004B24AF">
        <w:rPr>
          <w:b/>
          <w:bCs/>
          <w:color w:val="000000" w:themeColor="text1"/>
        </w:rPr>
        <w:t xml:space="preserve">KURIAMOMS IR MODERNIZUOJAMOMS </w:t>
      </w:r>
      <w:r w:rsidR="251D8F82" w:rsidRPr="70C379C5">
        <w:rPr>
          <w:b/>
          <w:bCs/>
          <w:color w:val="000000" w:themeColor="text1"/>
        </w:rPr>
        <w:t>PASLAUGOMS</w:t>
      </w:r>
    </w:p>
    <w:p w14:paraId="4EAD97E9" w14:textId="77777777" w:rsidR="003E6F7B" w:rsidRPr="00610EB3" w:rsidRDefault="003E6F7B" w:rsidP="00627B33">
      <w:pPr>
        <w:keepNext/>
        <w:spacing w:after="200" w:line="276" w:lineRule="auto"/>
        <w:ind w:firstLine="0"/>
        <w:rPr>
          <w:b/>
          <w:color w:val="000000"/>
          <w:lang w:eastAsia="lt-LT"/>
        </w:rPr>
      </w:pPr>
    </w:p>
    <w:p w14:paraId="41AB56D6" w14:textId="1668545B" w:rsidR="004B24AF" w:rsidRPr="002E13A4" w:rsidRDefault="004B24AF">
      <w:pPr>
        <w:pStyle w:val="Bullets"/>
        <w:numPr>
          <w:ilvl w:val="0"/>
          <w:numId w:val="7"/>
        </w:numPr>
        <w:ind w:left="0" w:firstLine="567"/>
        <w:rPr>
          <w:color w:val="000000"/>
        </w:rPr>
      </w:pPr>
      <w:r w:rsidRPr="002E13A4">
        <w:t xml:space="preserve">Bendrieji reikalavimai: </w:t>
      </w:r>
    </w:p>
    <w:p w14:paraId="3788C743" w14:textId="26A67AFF" w:rsidR="004107BA" w:rsidRPr="002E13A4" w:rsidRDefault="008A22D6">
      <w:pPr>
        <w:pStyle w:val="Bullets"/>
        <w:numPr>
          <w:ilvl w:val="1"/>
          <w:numId w:val="7"/>
        </w:numPr>
        <w:ind w:left="0" w:firstLine="567"/>
        <w:rPr>
          <w:color w:val="000000"/>
        </w:rPr>
      </w:pPr>
      <w:r w:rsidRPr="002E13A4">
        <w:t xml:space="preserve"> </w:t>
      </w:r>
      <w:r w:rsidR="2557B082" w:rsidRPr="002E13A4">
        <w:t>Kiekviena elektroninė paslauga turi būti realizuota kaip atskiras sisteminis modulis. Tai turi būti realizuota taip, kad ateityje vykdant bet kurios naujai sukurtos elektroninės paslaugos programinio kodo pakeitimus, šie pakeitimai neįtakotų kitų el. paslaugų modulių;</w:t>
      </w:r>
    </w:p>
    <w:p w14:paraId="0738A40E" w14:textId="081A0527" w:rsidR="008A22D6" w:rsidRPr="002E13A4" w:rsidRDefault="008A22D6">
      <w:pPr>
        <w:pStyle w:val="Bullets"/>
        <w:numPr>
          <w:ilvl w:val="1"/>
          <w:numId w:val="7"/>
        </w:numPr>
        <w:ind w:left="0" w:firstLine="567"/>
        <w:rPr>
          <w:color w:val="000000"/>
        </w:rPr>
      </w:pPr>
      <w:r w:rsidRPr="002E13A4">
        <w:rPr>
          <w:color w:val="000000" w:themeColor="text1"/>
        </w:rPr>
        <w:t xml:space="preserve">  ŽGR EP vystymas privalo būti projektuojamas ir realizuojamas moduliniu principu, užtikrinant vientisumą, lankstumą, lengvas plėtimo galimybes.</w:t>
      </w:r>
    </w:p>
    <w:p w14:paraId="0B5BB08F" w14:textId="3AC3DE4F" w:rsidR="00E93216" w:rsidRPr="002E13A4" w:rsidRDefault="00E93216">
      <w:pPr>
        <w:pStyle w:val="Bullets"/>
        <w:numPr>
          <w:ilvl w:val="1"/>
          <w:numId w:val="7"/>
        </w:numPr>
        <w:ind w:left="0" w:firstLine="567"/>
        <w:rPr>
          <w:color w:val="000000"/>
        </w:rPr>
      </w:pPr>
      <w:r w:rsidRPr="002E13A4">
        <w:rPr>
          <w:color w:val="000000" w:themeColor="text1"/>
        </w:rPr>
        <w:t>Atlikdamas detalią sistemos analizę, Paslaugų teikėjas turi identifikuoti kiekvienos sprendžiamos problemos sąsajas su kitais ŽGR EP funkcion</w:t>
      </w:r>
      <w:r w:rsidR="00C160BB">
        <w:rPr>
          <w:color w:val="000000" w:themeColor="text1"/>
        </w:rPr>
        <w:t>al</w:t>
      </w:r>
      <w:r w:rsidRPr="002E13A4">
        <w:rPr>
          <w:color w:val="000000" w:themeColor="text1"/>
        </w:rPr>
        <w:t xml:space="preserve">umais, teikdamas konkrečius techninius </w:t>
      </w:r>
      <w:r w:rsidRPr="002E13A4">
        <w:rPr>
          <w:color w:val="000000" w:themeColor="text1"/>
        </w:rPr>
        <w:lastRenderedPageBreak/>
        <w:t>sprendimus / alternatyvas – privalo atsižvelgti į poveikį kitiems funkcionalumams, funkciniams moduliams, jų ir visos sistemos darnumui ir veikimo našumui;</w:t>
      </w:r>
    </w:p>
    <w:p w14:paraId="2CACFE39" w14:textId="312287FE" w:rsidR="002B45DB" w:rsidRPr="002E13A4" w:rsidRDefault="002B45DB">
      <w:pPr>
        <w:pStyle w:val="Bullets"/>
        <w:numPr>
          <w:ilvl w:val="1"/>
          <w:numId w:val="7"/>
        </w:numPr>
        <w:ind w:left="0" w:firstLine="567"/>
        <w:rPr>
          <w:color w:val="000000"/>
        </w:rPr>
      </w:pPr>
      <w:r w:rsidRPr="002E13A4">
        <w:rPr>
          <w:color w:val="000000" w:themeColor="text1"/>
        </w:rPr>
        <w:t xml:space="preserve"> Atlikdamas ŽGR EP pakeitimus, Paslaugų teikėjas turi atlikti atitinkamus pakeitimus visuose susijusiuose ŽGR EP funkcionalumuose ir (ar) funkciniuose moduliuose</w:t>
      </w:r>
      <w:r w:rsidR="00E93216" w:rsidRPr="002E13A4">
        <w:rPr>
          <w:color w:val="000000" w:themeColor="text1"/>
        </w:rPr>
        <w:t>;</w:t>
      </w:r>
    </w:p>
    <w:p w14:paraId="2C91F9D1" w14:textId="02CFD9CF" w:rsidR="004107BA" w:rsidRPr="002E13A4" w:rsidRDefault="2557B082">
      <w:pPr>
        <w:pStyle w:val="Bullets"/>
        <w:numPr>
          <w:ilvl w:val="1"/>
          <w:numId w:val="7"/>
        </w:numPr>
        <w:ind w:left="0" w:firstLine="567"/>
        <w:rPr>
          <w:color w:val="000000"/>
        </w:rPr>
      </w:pPr>
      <w:r w:rsidRPr="002E13A4">
        <w:t xml:space="preserve">Paslaugos teikimo taisyklės: ŽGR EP </w:t>
      </w:r>
      <w:r w:rsidR="045E7490" w:rsidRPr="002E13A4">
        <w:t>paslaugų gavėj</w:t>
      </w:r>
      <w:r w:rsidR="7C5D5993" w:rsidRPr="002E13A4">
        <w:t>ų teisės tvarkyti ar gauti ŽGR EP duomenis</w:t>
      </w:r>
      <w:r w:rsidRPr="002E13A4">
        <w:t>, apmokėjim</w:t>
      </w:r>
      <w:r w:rsidR="7C5D5993" w:rsidRPr="002E13A4">
        <w:t>o už paslaugas nustatymai (paslauga mokama/nemokama, paslaugos kaina)</w:t>
      </w:r>
      <w:r w:rsidRPr="002E13A4">
        <w:t>, teikiamų/gaunamų dokumentų tipai, gautų dokumentų registravimo žurnalas, paslaugos aprašas ir kiti analizės metu suderinti parametrai turi būti keičiami sistemos administravimo priemonėmis</w:t>
      </w:r>
      <w:r w:rsidRPr="002E13A4">
        <w:rPr>
          <w:color w:val="000000"/>
          <w:bdr w:val="none" w:sz="0" w:space="0" w:color="auto" w:frame="1"/>
        </w:rPr>
        <w:t>, o ne suprogramuota statiškai</w:t>
      </w:r>
      <w:r w:rsidRPr="002E13A4">
        <w:rPr>
          <w:color w:val="000000"/>
        </w:rPr>
        <w:t>.</w:t>
      </w:r>
    </w:p>
    <w:p w14:paraId="71DAF9ED" w14:textId="0E0AAA2D" w:rsidR="00973487" w:rsidRPr="002E13A4" w:rsidRDefault="7BC0C2D3">
      <w:pPr>
        <w:pStyle w:val="Bullets"/>
        <w:numPr>
          <w:ilvl w:val="1"/>
          <w:numId w:val="7"/>
        </w:numPr>
        <w:ind w:left="0" w:firstLine="567"/>
        <w:rPr>
          <w:color w:val="000000"/>
        </w:rPr>
      </w:pPr>
      <w:r w:rsidRPr="002E13A4">
        <w:rPr>
          <w:color w:val="000000" w:themeColor="text1"/>
        </w:rPr>
        <w:t>ŽGR EP paslaugų gavėjų teisės pildyti tam tikros paslaugos duomenų teikimo paraiškas</w:t>
      </w:r>
      <w:r w:rsidR="6F3EF79D" w:rsidRPr="002E13A4">
        <w:rPr>
          <w:color w:val="000000" w:themeColor="text1"/>
        </w:rPr>
        <w:t xml:space="preserve"> ŽGR EP</w:t>
      </w:r>
      <w:r w:rsidRPr="002E13A4">
        <w:rPr>
          <w:color w:val="000000" w:themeColor="text1"/>
        </w:rPr>
        <w:t xml:space="preserve"> sistemoje turi būti nustatomos automatiškai, pagal ŽGR EP paslaugos gavėjui suteikt</w:t>
      </w:r>
      <w:r w:rsidR="6F3EF79D" w:rsidRPr="002E13A4">
        <w:rPr>
          <w:color w:val="000000" w:themeColor="text1"/>
        </w:rPr>
        <w:t>us leidimus vykdyti žemės gelmių tyrimus ar  eksploatuoti žemės gelmių išteklius.</w:t>
      </w:r>
    </w:p>
    <w:p w14:paraId="6DF58867" w14:textId="273748EE" w:rsidR="008A22D6" w:rsidRPr="002E13A4" w:rsidRDefault="008A22D6">
      <w:pPr>
        <w:pStyle w:val="Bullets"/>
        <w:numPr>
          <w:ilvl w:val="1"/>
          <w:numId w:val="7"/>
        </w:numPr>
        <w:ind w:left="0" w:firstLine="567"/>
        <w:rPr>
          <w:color w:val="000000"/>
        </w:rPr>
      </w:pPr>
      <w:r w:rsidRPr="002E13A4">
        <w:rPr>
          <w:color w:val="000000" w:themeColor="text1"/>
        </w:rPr>
        <w:t>Jei ŽGR EP paslaugų gavėjas ar ŽGR EP tvarkytojas nori vykdyti veiksmą neturėdamas tam priskirtos teisės, ŽGR EP turi pateikti jam pranešimą, kad naudotojas neturi teisių tai vykdyti;</w:t>
      </w:r>
    </w:p>
    <w:p w14:paraId="28C7262A" w14:textId="32415C0F" w:rsidR="0086537A" w:rsidRPr="002E13A4" w:rsidRDefault="542CC2E6">
      <w:pPr>
        <w:pStyle w:val="Bullets"/>
        <w:numPr>
          <w:ilvl w:val="1"/>
          <w:numId w:val="7"/>
        </w:numPr>
        <w:ind w:left="0" w:firstLine="567"/>
        <w:rPr>
          <w:color w:val="000000"/>
        </w:rPr>
      </w:pPr>
      <w:r w:rsidRPr="002E13A4">
        <w:rPr>
          <w:color w:val="000000" w:themeColor="text1"/>
        </w:rPr>
        <w:t xml:space="preserve">ŽGR EP paslaugų gavėjų teisės naudoti ŽGR EP duomenis turi būti nustatomos automatiškai pagal ŽGR EP paslaugos gavėjo  sudarytas duomenų gavimo sutartis arba pagal ŽGR EP paslaugos gavėjo nuosavybės teises (yra konkretaus objekto savininkas); </w:t>
      </w:r>
    </w:p>
    <w:p w14:paraId="29DB22F0" w14:textId="1108EA25" w:rsidR="0086537A" w:rsidRPr="002E13A4" w:rsidRDefault="251D8F82">
      <w:pPr>
        <w:pStyle w:val="Bullets"/>
        <w:numPr>
          <w:ilvl w:val="1"/>
          <w:numId w:val="7"/>
        </w:numPr>
        <w:ind w:left="0" w:firstLine="567"/>
        <w:rPr>
          <w:color w:val="000000"/>
        </w:rPr>
      </w:pPr>
      <w:r w:rsidRPr="002E13A4">
        <w:rPr>
          <w:color w:val="000000" w:themeColor="text1"/>
        </w:rPr>
        <w:t xml:space="preserve">Registruojamų ir tvarkomų duomenų saugojimas </w:t>
      </w:r>
      <w:r w:rsidR="5B79EFFD" w:rsidRPr="002E13A4">
        <w:rPr>
          <w:color w:val="000000" w:themeColor="text1"/>
        </w:rPr>
        <w:t xml:space="preserve">turi būti </w:t>
      </w:r>
      <w:r w:rsidRPr="002E13A4">
        <w:rPr>
          <w:color w:val="000000" w:themeColor="text1"/>
        </w:rPr>
        <w:t>realizuotas naudojant LGTEP duomenų bazę.</w:t>
      </w:r>
    </w:p>
    <w:p w14:paraId="0BE7DEB4" w14:textId="77777777" w:rsidR="0086537A" w:rsidRPr="002E13A4" w:rsidRDefault="251D8F82">
      <w:pPr>
        <w:pStyle w:val="Bullets"/>
        <w:numPr>
          <w:ilvl w:val="1"/>
          <w:numId w:val="7"/>
        </w:numPr>
        <w:ind w:left="0" w:firstLine="567"/>
        <w:rPr>
          <w:color w:val="000000"/>
        </w:rPr>
      </w:pPr>
      <w:r w:rsidRPr="002E13A4">
        <w:rPr>
          <w:color w:val="000000" w:themeColor="text1"/>
        </w:rPr>
        <w:t>Naujos ar modernizuojamos paslaugos  turi užtikrinti ŽGR duomenų vientisumą:</w:t>
      </w:r>
    </w:p>
    <w:p w14:paraId="6F628CB0" w14:textId="32E473E7" w:rsidR="009C42EB" w:rsidRPr="002E13A4" w:rsidRDefault="1989BAED">
      <w:pPr>
        <w:pStyle w:val="Bullets"/>
        <w:numPr>
          <w:ilvl w:val="2"/>
          <w:numId w:val="7"/>
        </w:numPr>
        <w:ind w:left="0" w:firstLine="567"/>
      </w:pPr>
      <w:r w:rsidRPr="002E13A4">
        <w:t xml:space="preserve"> tvarkomi duomenys turi būti pasiekiami tiek vidiniame tiek išoriniame portale;</w:t>
      </w:r>
      <w:r w:rsidR="3BB1890C" w:rsidRPr="002E13A4">
        <w:t xml:space="preserve">  </w:t>
      </w:r>
    </w:p>
    <w:p w14:paraId="0435B5CB" w14:textId="22E7418A" w:rsidR="0086537A" w:rsidRPr="002E13A4" w:rsidRDefault="6585860F">
      <w:pPr>
        <w:pStyle w:val="Bullets"/>
        <w:numPr>
          <w:ilvl w:val="2"/>
          <w:numId w:val="7"/>
        </w:numPr>
        <w:ind w:left="0" w:firstLine="567"/>
      </w:pPr>
      <w:r w:rsidRPr="002E13A4">
        <w:t xml:space="preserve"> </w:t>
      </w:r>
      <w:r w:rsidR="251D8F82" w:rsidRPr="002E13A4">
        <w:t xml:space="preserve">turi būti užtikrintas </w:t>
      </w:r>
      <w:r w:rsidR="004B24AF" w:rsidRPr="002E13A4">
        <w:t xml:space="preserve">LGTEP DB tvarkomų duomenų </w:t>
      </w:r>
      <w:r w:rsidR="251D8F82" w:rsidRPr="002E13A4">
        <w:t>sinchronizavimas su GEOLIS DB;</w:t>
      </w:r>
    </w:p>
    <w:p w14:paraId="1C52AB0F" w14:textId="1CD10A2C" w:rsidR="0086537A" w:rsidRPr="002E13A4" w:rsidRDefault="3BB1890C">
      <w:pPr>
        <w:pStyle w:val="Bullets"/>
        <w:numPr>
          <w:ilvl w:val="2"/>
          <w:numId w:val="7"/>
        </w:numPr>
        <w:ind w:left="0" w:firstLine="567"/>
      </w:pPr>
      <w:r w:rsidRPr="002E13A4">
        <w:t xml:space="preserve"> duomenys, </w:t>
      </w:r>
      <w:r w:rsidR="5911A2F6" w:rsidRPr="002E13A4">
        <w:t>sukaupti</w:t>
      </w:r>
      <w:r w:rsidRPr="002E13A4">
        <w:t xml:space="preserve"> </w:t>
      </w:r>
      <w:r w:rsidR="5911A2F6" w:rsidRPr="002E13A4">
        <w:t>iki</w:t>
      </w:r>
      <w:r w:rsidRPr="002E13A4">
        <w:t xml:space="preserve"> paslaugos modernizavimo turi būti apdorojami ir pasiekiami tomis pačiomis duomenų teikimo ir analizės priemonėmis, kaip ir duomenys, sukaupti </w:t>
      </w:r>
      <w:r w:rsidR="5911A2F6" w:rsidRPr="002E13A4">
        <w:t>po</w:t>
      </w:r>
      <w:r w:rsidRPr="002E13A4">
        <w:t xml:space="preserve"> paslaugos modernizavimo</w:t>
      </w:r>
      <w:r w:rsidR="30FB8096" w:rsidRPr="002E13A4">
        <w:t>;</w:t>
      </w:r>
    </w:p>
    <w:p w14:paraId="718265FE" w14:textId="04D92F9A" w:rsidR="0086537A" w:rsidRPr="002E13A4" w:rsidRDefault="6585860F">
      <w:pPr>
        <w:pStyle w:val="Bullets"/>
        <w:numPr>
          <w:ilvl w:val="2"/>
          <w:numId w:val="7"/>
        </w:numPr>
        <w:ind w:left="0" w:firstLine="567"/>
      </w:pPr>
      <w:r w:rsidRPr="002E13A4">
        <w:t xml:space="preserve"> </w:t>
      </w:r>
      <w:r w:rsidR="7C5D5993" w:rsidRPr="002E13A4">
        <w:t>n</w:t>
      </w:r>
      <w:r w:rsidR="251D8F82" w:rsidRPr="002E13A4">
        <w:t xml:space="preserve">aujai kuriamų paslaugų duomenys turi būti integruoti su </w:t>
      </w:r>
      <w:r w:rsidRPr="002E13A4">
        <w:t>LGTEP  duomenų bazėje sukauptais duomenimis;</w:t>
      </w:r>
    </w:p>
    <w:p w14:paraId="1A50B57B" w14:textId="05A6ECEE" w:rsidR="009C42EB" w:rsidRPr="002E13A4" w:rsidRDefault="6585860F">
      <w:pPr>
        <w:pStyle w:val="Bullets"/>
        <w:numPr>
          <w:ilvl w:val="1"/>
          <w:numId w:val="7"/>
        </w:numPr>
        <w:ind w:left="0" w:firstLine="567"/>
        <w:rPr>
          <w:color w:val="000000"/>
        </w:rPr>
      </w:pPr>
      <w:r w:rsidRPr="002E13A4">
        <w:t>Paslaugų teikėjas teikdamas paslaugas turi prisitaikyti prie ŽGR EP šiuo metu egzistuojančio dizaino, formų, grafinių elementų funkcionalumo išdėstymo ir pan. arba, Paslaugų teikėjui pasiūlius kitokius sprendimus, suderinus su PO, jie turi būti įgyvendinti visose ŽGR EP;</w:t>
      </w:r>
    </w:p>
    <w:p w14:paraId="6FDC0986" w14:textId="6BD62E5C" w:rsidR="009C42EB" w:rsidRPr="002E13A4" w:rsidRDefault="6585860F">
      <w:pPr>
        <w:pStyle w:val="Bullets"/>
        <w:numPr>
          <w:ilvl w:val="1"/>
          <w:numId w:val="7"/>
        </w:numPr>
        <w:ind w:left="0" w:firstLine="567"/>
        <w:rPr>
          <w:color w:val="000000"/>
        </w:rPr>
      </w:pPr>
      <w:r w:rsidRPr="002E13A4">
        <w:t xml:space="preserve">Automatiškai turi būti užpildomi duomenys, kurie gaunami iš susijusių informacinių sistemų, arba naudojami ŽGR jau </w:t>
      </w:r>
      <w:r w:rsidR="7C5D5993" w:rsidRPr="002E13A4">
        <w:t>įrašyti</w:t>
      </w:r>
      <w:r w:rsidRPr="002E13A4">
        <w:t xml:space="preserve"> duomenys. </w:t>
      </w:r>
      <w:r w:rsidR="009C42EB" w:rsidRPr="002E13A4">
        <w:t xml:space="preserve"> </w:t>
      </w:r>
      <w:r w:rsidRPr="002E13A4">
        <w:t>Automatiškai užpildomi laukai turės būti nustatyti ir suderinti detalios analizės ir specifikavimo ir (ar) detalaus projektavimo metu</w:t>
      </w:r>
      <w:r w:rsidR="3C2CFCE3" w:rsidRPr="002E13A4">
        <w:t>;</w:t>
      </w:r>
    </w:p>
    <w:p w14:paraId="484780C1" w14:textId="2EBE0479" w:rsidR="009C42EB" w:rsidRPr="002E13A4" w:rsidRDefault="6585860F">
      <w:pPr>
        <w:pStyle w:val="Bullets"/>
        <w:numPr>
          <w:ilvl w:val="1"/>
          <w:numId w:val="7"/>
        </w:numPr>
        <w:ind w:left="0" w:firstLine="567"/>
        <w:rPr>
          <w:color w:val="000000"/>
        </w:rPr>
      </w:pPr>
      <w:r w:rsidRPr="002E13A4">
        <w:t>ŽGR EP pagal nustatytas taisykles turi automatiškai patikrinti įvedamų duomenų formato korektiškumą. Tikrinami laukai ir patikros taisyklės pateikiamos PO ir suderinamos su Paslaugų teikėju</w:t>
      </w:r>
      <w:r w:rsidR="0CB89822" w:rsidRPr="002E13A4">
        <w:t>;</w:t>
      </w:r>
    </w:p>
    <w:p w14:paraId="4ABE5EDD" w14:textId="78CB7DBB" w:rsidR="00011188" w:rsidRPr="002E13A4" w:rsidRDefault="0CB89822">
      <w:pPr>
        <w:pStyle w:val="Bullets"/>
        <w:numPr>
          <w:ilvl w:val="1"/>
          <w:numId w:val="7"/>
        </w:numPr>
        <w:ind w:left="0" w:firstLine="567"/>
        <w:rPr>
          <w:color w:val="000000"/>
        </w:rPr>
      </w:pPr>
      <w:r w:rsidRPr="002E13A4">
        <w:t>Paslaugų naudotojų skaičius neribojamas;</w:t>
      </w:r>
    </w:p>
    <w:p w14:paraId="11DFEAA1" w14:textId="2735C944" w:rsidR="00011188" w:rsidRPr="002E13A4" w:rsidRDefault="0CB89822">
      <w:pPr>
        <w:pStyle w:val="Bullets"/>
        <w:numPr>
          <w:ilvl w:val="1"/>
          <w:numId w:val="7"/>
        </w:numPr>
        <w:ind w:left="0" w:firstLine="567"/>
        <w:rPr>
          <w:color w:val="000000"/>
        </w:rPr>
      </w:pPr>
      <w:r w:rsidRPr="002E13A4">
        <w:t>ŽGR EP turi būti pasiekiama internetinės naršyklės priemonėmis.</w:t>
      </w:r>
    </w:p>
    <w:p w14:paraId="5638E39A" w14:textId="496FC66B" w:rsidR="00011188" w:rsidRPr="002E13A4" w:rsidRDefault="0CB89822">
      <w:pPr>
        <w:pStyle w:val="Bullets"/>
        <w:numPr>
          <w:ilvl w:val="1"/>
          <w:numId w:val="7"/>
        </w:numPr>
        <w:ind w:left="0" w:firstLine="567"/>
        <w:rPr>
          <w:color w:val="000000"/>
        </w:rPr>
      </w:pPr>
      <w:r w:rsidRPr="002E13A4">
        <w:t xml:space="preserve">ŽGR EP turi palaikyti žiniatinklio paslaugas (angl. </w:t>
      </w:r>
      <w:proofErr w:type="spellStart"/>
      <w:r w:rsidRPr="002E13A4">
        <w:rPr>
          <w:i/>
          <w:iCs/>
        </w:rPr>
        <w:t>Web</w:t>
      </w:r>
      <w:proofErr w:type="spellEnd"/>
      <w:r w:rsidRPr="002E13A4">
        <w:rPr>
          <w:i/>
          <w:iCs/>
        </w:rPr>
        <w:t xml:space="preserve"> </w:t>
      </w:r>
      <w:proofErr w:type="spellStart"/>
      <w:r w:rsidRPr="002E13A4">
        <w:rPr>
          <w:i/>
          <w:iCs/>
        </w:rPr>
        <w:t>Service</w:t>
      </w:r>
      <w:r w:rsidRPr="002E13A4">
        <w:t>s</w:t>
      </w:r>
      <w:proofErr w:type="spellEnd"/>
      <w:r w:rsidRPr="002E13A4">
        <w:t xml:space="preserve">, </w:t>
      </w:r>
      <w:r w:rsidRPr="002E13A4">
        <w:rPr>
          <w:i/>
          <w:iCs/>
        </w:rPr>
        <w:t>API, DB link</w:t>
      </w:r>
      <w:r w:rsidRPr="002E13A4">
        <w:t>) integracijai su kitomis sistemomis.</w:t>
      </w:r>
    </w:p>
    <w:p w14:paraId="5F805EDD" w14:textId="430AFFA8" w:rsidR="00011188" w:rsidRPr="002E13A4" w:rsidRDefault="0CB89822">
      <w:pPr>
        <w:pStyle w:val="Bullets"/>
        <w:numPr>
          <w:ilvl w:val="1"/>
          <w:numId w:val="7"/>
        </w:numPr>
        <w:ind w:left="0" w:firstLine="567"/>
        <w:rPr>
          <w:color w:val="000000"/>
        </w:rPr>
      </w:pPr>
      <w:r w:rsidRPr="002E13A4">
        <w:t>ŽGR</w:t>
      </w:r>
      <w:r w:rsidR="4FCEFA4E" w:rsidRPr="002E13A4">
        <w:t xml:space="preserve"> EP</w:t>
      </w:r>
      <w:r w:rsidRPr="002E13A4">
        <w:t xml:space="preserve"> naudotojų ir ŽGR EP sąveika turi būti realizuota naudotojų grafinėmis sąsajomis. ŽGR duomenų įvedimas / išvedimas, valdymo komandų priėmimas ir jų įvykdymo rezultatų atvaizdavimas turi būti atliekamas interaktyviuoju režimu.</w:t>
      </w:r>
    </w:p>
    <w:p w14:paraId="31A3797A" w14:textId="2CBAF401" w:rsidR="00011188" w:rsidRPr="002E13A4" w:rsidRDefault="0CB89822">
      <w:pPr>
        <w:pStyle w:val="Bullets"/>
        <w:numPr>
          <w:ilvl w:val="1"/>
          <w:numId w:val="7"/>
        </w:numPr>
        <w:ind w:left="0" w:firstLine="567"/>
        <w:rPr>
          <w:color w:val="000000"/>
        </w:rPr>
      </w:pPr>
      <w:r w:rsidRPr="002E13A4">
        <w:t>ŽGR</w:t>
      </w:r>
      <w:r w:rsidR="4FCEFA4E" w:rsidRPr="002E13A4">
        <w:t xml:space="preserve"> EP</w:t>
      </w:r>
      <w:r w:rsidRPr="002E13A4">
        <w:t xml:space="preserve"> naudotojų sąsajos, pranešimai turi būti pateikiama lietuvių kalba;</w:t>
      </w:r>
    </w:p>
    <w:p w14:paraId="089C1DA7" w14:textId="00120B3C" w:rsidR="00011188" w:rsidRPr="002E13A4" w:rsidRDefault="045E7490">
      <w:pPr>
        <w:pStyle w:val="Bullets"/>
        <w:numPr>
          <w:ilvl w:val="1"/>
          <w:numId w:val="7"/>
        </w:numPr>
        <w:ind w:left="0" w:firstLine="567"/>
        <w:rPr>
          <w:color w:val="000000"/>
        </w:rPr>
      </w:pPr>
      <w:r w:rsidRPr="002E13A4">
        <w:t>ŽGR EP paslaugų gavėjai</w:t>
      </w:r>
      <w:r w:rsidR="0CB89822" w:rsidRPr="002E13A4">
        <w:t xml:space="preserve"> apie prašymų, teikiamų duomenų tvarkymo būsenos pasikeitimus informuojami elektroniniu paštu; </w:t>
      </w:r>
    </w:p>
    <w:p w14:paraId="1ABF6CA7" w14:textId="1899F2CA" w:rsidR="00E4152D" w:rsidRPr="002E13A4" w:rsidRDefault="4BF2CD9C">
      <w:pPr>
        <w:pStyle w:val="Bullets"/>
        <w:numPr>
          <w:ilvl w:val="1"/>
          <w:numId w:val="7"/>
        </w:numPr>
        <w:ind w:left="0" w:firstLine="567"/>
        <w:rPr>
          <w:color w:val="000000"/>
        </w:rPr>
      </w:pPr>
      <w:r w:rsidRPr="002E13A4">
        <w:t xml:space="preserve">ŽGR EP neturi reikalauti iš karto užpildyti ir pateikti visą objekto registravimui reikalingą informaciją: turi būti galimybė išsaugoti pildomus duomenis ir </w:t>
      </w:r>
      <w:r w:rsidR="7C5D5993" w:rsidRPr="002E13A4">
        <w:t xml:space="preserve">paraiškos pildymą </w:t>
      </w:r>
      <w:r w:rsidRPr="002E13A4">
        <w:t>vėliau užbaigti.</w:t>
      </w:r>
    </w:p>
    <w:p w14:paraId="59B872AC" w14:textId="4B8BD9F6" w:rsidR="00E4152D" w:rsidRPr="002E13A4" w:rsidRDefault="4BF2CD9C">
      <w:pPr>
        <w:pStyle w:val="Bullets"/>
        <w:numPr>
          <w:ilvl w:val="1"/>
          <w:numId w:val="7"/>
        </w:numPr>
        <w:ind w:left="0" w:firstLine="567"/>
        <w:rPr>
          <w:color w:val="000000"/>
        </w:rPr>
      </w:pPr>
      <w:r w:rsidRPr="002E13A4">
        <w:t>Privalomi laukai duomenų įvedimo formoje turi būti išskiriami vizualiai</w:t>
      </w:r>
      <w:r w:rsidR="12BB1F38" w:rsidRPr="002E13A4">
        <w:t>,</w:t>
      </w:r>
      <w:r w:rsidRPr="002E13A4">
        <w:t xml:space="preserve"> prisitaikant prie ŽGR EP šiuo metu </w:t>
      </w:r>
      <w:r w:rsidR="124B1A2B" w:rsidRPr="002E13A4">
        <w:t>įdiegtų</w:t>
      </w:r>
      <w:r w:rsidRPr="002E13A4">
        <w:t xml:space="preserve"> vizualizavimo sprendimų.</w:t>
      </w:r>
    </w:p>
    <w:p w14:paraId="0927B19F" w14:textId="60FBAB4D" w:rsidR="00E4152D" w:rsidRPr="002E13A4" w:rsidRDefault="4BF2CD9C">
      <w:pPr>
        <w:pStyle w:val="Bullets"/>
        <w:numPr>
          <w:ilvl w:val="1"/>
          <w:numId w:val="7"/>
        </w:numPr>
        <w:ind w:left="0" w:firstLine="567"/>
        <w:rPr>
          <w:color w:val="000000"/>
        </w:rPr>
      </w:pPr>
      <w:r w:rsidRPr="002E13A4">
        <w:t>Unikalus įrašo numeris turi būti suteikiamas automatiškai;</w:t>
      </w:r>
    </w:p>
    <w:p w14:paraId="2F873181" w14:textId="30BB37DC" w:rsidR="00AE767F" w:rsidRPr="002E13A4" w:rsidRDefault="58578F8F">
      <w:pPr>
        <w:pStyle w:val="Bullets"/>
        <w:numPr>
          <w:ilvl w:val="1"/>
          <w:numId w:val="7"/>
        </w:numPr>
        <w:ind w:left="0" w:firstLine="567"/>
        <w:rPr>
          <w:color w:val="000000"/>
        </w:rPr>
      </w:pPr>
      <w:r w:rsidRPr="002E13A4">
        <w:lastRenderedPageBreak/>
        <w:t>ŽGR EP</w:t>
      </w:r>
      <w:r w:rsidR="4BF2CD9C" w:rsidRPr="002E13A4">
        <w:t xml:space="preserve"> </w:t>
      </w:r>
      <w:r w:rsidR="7C5D5993" w:rsidRPr="002E13A4">
        <w:t>paslaugų gavėjai ir ŽGR EP tvarkytojai</w:t>
      </w:r>
      <w:r w:rsidR="4BF2CD9C" w:rsidRPr="002E13A4">
        <w:t xml:space="preserve"> turi galėti pildyti įvedamų laukų duomenis, pasirinkę reikšmes iš </w:t>
      </w:r>
      <w:r w:rsidR="7C5D5993" w:rsidRPr="002E13A4">
        <w:t xml:space="preserve">ŽGR EP </w:t>
      </w:r>
      <w:r w:rsidR="4BF2CD9C" w:rsidRPr="002E13A4">
        <w:t>sudarytų sąrašų ir klasifikatorių</w:t>
      </w:r>
      <w:r w:rsidRPr="002E13A4">
        <w:t xml:space="preserve">. </w:t>
      </w:r>
    </w:p>
    <w:p w14:paraId="57AD5E32" w14:textId="77777777" w:rsidR="00E93216" w:rsidRPr="002E13A4" w:rsidRDefault="58578F8F">
      <w:pPr>
        <w:pStyle w:val="Bullets"/>
        <w:numPr>
          <w:ilvl w:val="1"/>
          <w:numId w:val="7"/>
        </w:numPr>
        <w:ind w:left="0" w:firstLine="567"/>
        <w:rPr>
          <w:color w:val="000000"/>
        </w:rPr>
      </w:pPr>
      <w:r w:rsidRPr="002E13A4">
        <w:t>Esant poreikiui, turi būti sukurti nauji klasifikatoriai</w:t>
      </w:r>
      <w:r w:rsidR="00E93216" w:rsidRPr="002E13A4">
        <w:t>;</w:t>
      </w:r>
    </w:p>
    <w:p w14:paraId="049C0A9E" w14:textId="77777777" w:rsidR="00E93216" w:rsidRPr="002E13A4" w:rsidRDefault="00E93216">
      <w:pPr>
        <w:pStyle w:val="Bullets"/>
        <w:numPr>
          <w:ilvl w:val="1"/>
          <w:numId w:val="7"/>
        </w:numPr>
        <w:ind w:left="0" w:firstLine="567"/>
        <w:rPr>
          <w:color w:val="000000"/>
        </w:rPr>
      </w:pPr>
      <w:r w:rsidRPr="002E13A4">
        <w:t>ŽGR EP turi būti pritaikyta neįgaliesiems.</w:t>
      </w:r>
    </w:p>
    <w:p w14:paraId="714FFB87" w14:textId="77777777" w:rsidR="00E93216" w:rsidRPr="002E13A4" w:rsidRDefault="00E93216">
      <w:pPr>
        <w:pStyle w:val="Bullets"/>
        <w:numPr>
          <w:ilvl w:val="1"/>
          <w:numId w:val="7"/>
        </w:numPr>
        <w:ind w:left="0" w:firstLine="567"/>
        <w:rPr>
          <w:color w:val="000000"/>
        </w:rPr>
      </w:pPr>
      <w:r w:rsidRPr="002E13A4">
        <w:t xml:space="preserve"> ŽGR EP turi būti užtikrinami asmens duomenų apsaugos reikalavimai.</w:t>
      </w:r>
    </w:p>
    <w:p w14:paraId="6DF6D847" w14:textId="0CA5FF44" w:rsidR="00EB6E32" w:rsidRPr="002E13A4" w:rsidRDefault="00EB6E32">
      <w:pPr>
        <w:pStyle w:val="Bullets"/>
        <w:numPr>
          <w:ilvl w:val="0"/>
          <w:numId w:val="7"/>
        </w:numPr>
        <w:ind w:left="0" w:firstLine="567"/>
        <w:rPr>
          <w:color w:val="000000"/>
        </w:rPr>
      </w:pPr>
      <w:r w:rsidRPr="002E13A4">
        <w:t xml:space="preserve">Bendrieji </w:t>
      </w:r>
      <w:r w:rsidR="003044D8" w:rsidRPr="002E13A4">
        <w:t xml:space="preserve">reikalavimai </w:t>
      </w:r>
      <w:r w:rsidRPr="002E13A4">
        <w:t>duomenų teikimo į ŽGR paslaugų proces</w:t>
      </w:r>
      <w:r w:rsidR="003044D8" w:rsidRPr="002E13A4">
        <w:t>ams:</w:t>
      </w:r>
    </w:p>
    <w:p w14:paraId="2C532BBF" w14:textId="0749C8BA" w:rsidR="003044D8" w:rsidRPr="002E13A4" w:rsidRDefault="003044D8">
      <w:pPr>
        <w:pStyle w:val="Bullets"/>
        <w:numPr>
          <w:ilvl w:val="1"/>
          <w:numId w:val="7"/>
        </w:numPr>
        <w:ind w:left="0" w:firstLine="567"/>
        <w:rPr>
          <w:color w:val="000000"/>
        </w:rPr>
      </w:pPr>
      <w:r w:rsidRPr="002E13A4">
        <w:t xml:space="preserve"> ŽGR EP paslaugų gavėjai užpildo ekranines duomenų įvedimo formas ir pateikia papildomus skaitmeninius dokumentus, suformuodami teikiamų duomenų ir dokumentų paketą – paraišką.</w:t>
      </w:r>
    </w:p>
    <w:p w14:paraId="007742B9" w14:textId="54AF6A02" w:rsidR="001B286E" w:rsidRPr="002E13A4" w:rsidRDefault="0C20835C">
      <w:pPr>
        <w:pStyle w:val="Bullets"/>
        <w:numPr>
          <w:ilvl w:val="1"/>
          <w:numId w:val="7"/>
        </w:numPr>
        <w:ind w:left="0" w:firstLine="567"/>
        <w:rPr>
          <w:color w:val="000000"/>
        </w:rPr>
      </w:pPr>
      <w:r w:rsidRPr="002E13A4">
        <w:t>Prie paraiškos gali būti pridedamas neribotas kiekis skaitmeninių dokumentų.</w:t>
      </w:r>
      <w:r w:rsidR="6F3EF79D" w:rsidRPr="002E13A4">
        <w:t xml:space="preserve"> Privalomų/neprivalomų pateikti su paraiška dokumentų tipai nustatomi ŽGR EP administravimo priemonėmis</w:t>
      </w:r>
      <w:r w:rsidR="583BCFDB" w:rsidRPr="002E13A4">
        <w:t xml:space="preserve"> kiekvienai paslaugai pagal poreikį</w:t>
      </w:r>
      <w:r w:rsidR="6F3EF79D" w:rsidRPr="002E13A4">
        <w:t>. ŽGR EP sistemos administratorius turi gal</w:t>
      </w:r>
      <w:r w:rsidR="583BCFDB" w:rsidRPr="002E13A4">
        <w:t>ėti</w:t>
      </w:r>
      <w:r w:rsidR="6F3EF79D" w:rsidRPr="002E13A4">
        <w:t xml:space="preserve"> papildyti</w:t>
      </w:r>
      <w:r w:rsidR="583BCFDB" w:rsidRPr="002E13A4">
        <w:t>, pakeisti dokumentų tipų sąrašą sistemos administravimo priemonių pagalba.</w:t>
      </w:r>
      <w:r w:rsidR="1B7F6F7C" w:rsidRPr="002E13A4">
        <w:t xml:space="preserve"> Pridedamų failų dydis yra ribojamas nustatant ŽGR EP sistemos parametro re</w:t>
      </w:r>
      <w:r w:rsidR="74EF7DD2" w:rsidRPr="002E13A4">
        <w:t>ikšmę.</w:t>
      </w:r>
    </w:p>
    <w:p w14:paraId="6C0AD864" w14:textId="49D25CB6" w:rsidR="00AE767F" w:rsidRPr="002E13A4" w:rsidRDefault="0C20835C">
      <w:pPr>
        <w:pStyle w:val="Bullets"/>
        <w:numPr>
          <w:ilvl w:val="1"/>
          <w:numId w:val="7"/>
        </w:numPr>
        <w:ind w:left="0" w:firstLine="567"/>
        <w:rPr>
          <w:color w:val="000000"/>
        </w:rPr>
      </w:pPr>
      <w:r w:rsidRPr="002E13A4">
        <w:t xml:space="preserve">ŽGR EP </w:t>
      </w:r>
      <w:r w:rsidR="045E7490" w:rsidRPr="002E13A4">
        <w:t xml:space="preserve">paslaugų </w:t>
      </w:r>
      <w:r w:rsidR="7C5D5993" w:rsidRPr="002E13A4">
        <w:t>gavėjas</w:t>
      </w:r>
      <w:r w:rsidRPr="002E13A4">
        <w:t xml:space="preserve"> užpildo registruojamų ar papildomai teikiamų duomenų paraišką ir ją pateikia LGT.</w:t>
      </w:r>
    </w:p>
    <w:p w14:paraId="3B5B9EF9" w14:textId="1B9947ED" w:rsidR="004F2BEB" w:rsidRPr="002E13A4" w:rsidRDefault="7C5D5993">
      <w:pPr>
        <w:pStyle w:val="Bullets"/>
        <w:numPr>
          <w:ilvl w:val="1"/>
          <w:numId w:val="7"/>
        </w:numPr>
        <w:ind w:left="0" w:firstLine="567"/>
        <w:rPr>
          <w:color w:val="000000"/>
        </w:rPr>
      </w:pPr>
      <w:r w:rsidRPr="002E13A4">
        <w:t>ŽGR EP paslaugų gavėjas gali redaguoti, papildyti, pašalinti visas pildomas ar grąžintas tikslinti paraiškas. Jei paraiška pateikta LGT arba patvirtinta ŽGR EP tvarkytojo, ŽGR EP paslaugų gavėjas gali tik peržiūrėti ar spausdinti</w:t>
      </w:r>
      <w:r w:rsidR="583BCFDB" w:rsidRPr="002E13A4">
        <w:t xml:space="preserve"> </w:t>
      </w:r>
      <w:r w:rsidRPr="002E13A4">
        <w:t>paraiškos duomenis ar dokumentus.</w:t>
      </w:r>
    </w:p>
    <w:p w14:paraId="6869E1AD" w14:textId="281EFF91" w:rsidR="001B286E" w:rsidRPr="002E13A4" w:rsidRDefault="0C20835C">
      <w:pPr>
        <w:pStyle w:val="Bullets"/>
        <w:numPr>
          <w:ilvl w:val="1"/>
          <w:numId w:val="7"/>
        </w:numPr>
        <w:ind w:left="0" w:firstLine="567"/>
        <w:rPr>
          <w:color w:val="000000"/>
        </w:rPr>
      </w:pPr>
      <w:r w:rsidRPr="002E13A4">
        <w:t xml:space="preserve">ŽGR EP </w:t>
      </w:r>
      <w:r w:rsidR="667D9140" w:rsidRPr="002E13A4">
        <w:t>tvarkytojai</w:t>
      </w:r>
      <w:r w:rsidRPr="002E13A4">
        <w:t xml:space="preserve"> turi matyti ir gali redaguoti tik LGT pateiktų paraiškų duomenis; esant duomenų netikslumams, ŽGR EP </w:t>
      </w:r>
      <w:r w:rsidR="667D9140" w:rsidRPr="002E13A4">
        <w:t>tvarkyto</w:t>
      </w:r>
      <w:r w:rsidRPr="002E13A4">
        <w:t xml:space="preserve">jas paraišką grąžina ją pildžiusiam ŽGR EP </w:t>
      </w:r>
      <w:r w:rsidR="045E7490" w:rsidRPr="002E13A4">
        <w:t>paslaugų</w:t>
      </w:r>
      <w:r w:rsidRPr="002E13A4">
        <w:t xml:space="preserve"> </w:t>
      </w:r>
      <w:r w:rsidR="12E30BFF" w:rsidRPr="002E13A4">
        <w:t>gavėjui</w:t>
      </w:r>
      <w:r w:rsidR="3FFEDA26" w:rsidRPr="002E13A4">
        <w:t xml:space="preserve"> nurodydamas grąžinimo priežastį</w:t>
      </w:r>
      <w:r w:rsidRPr="002E13A4">
        <w:t>.</w:t>
      </w:r>
      <w:r w:rsidR="76208C58" w:rsidRPr="002E13A4">
        <w:t xml:space="preserve"> Patvirtinus pateiktą paraišką, ŽGR EP </w:t>
      </w:r>
      <w:r w:rsidR="667D9140" w:rsidRPr="002E13A4">
        <w:t>tvarkytojas</w:t>
      </w:r>
      <w:r w:rsidR="76208C58" w:rsidRPr="002E13A4">
        <w:t xml:space="preserve"> gali tik peržiūrėti ir/ar spausdinti paraiškos duomenis ir dokumentus.</w:t>
      </w:r>
    </w:p>
    <w:p w14:paraId="4B1FADA7" w14:textId="72205F77" w:rsidR="0041350A" w:rsidRPr="002E13A4" w:rsidRDefault="3FFEDA26">
      <w:pPr>
        <w:pStyle w:val="Bullets"/>
        <w:numPr>
          <w:ilvl w:val="1"/>
          <w:numId w:val="7"/>
        </w:numPr>
        <w:ind w:left="0" w:firstLine="567"/>
        <w:rPr>
          <w:color w:val="000000"/>
        </w:rPr>
      </w:pPr>
      <w:r w:rsidRPr="002E13A4">
        <w:t xml:space="preserve">Paraiškos grąžinimo priežastis turi būti matoma </w:t>
      </w:r>
      <w:r w:rsidR="12E30BFF" w:rsidRPr="002E13A4">
        <w:t>ŽGR EP paslaugų gavėjui.</w:t>
      </w:r>
    </w:p>
    <w:p w14:paraId="3DD45F31" w14:textId="626918E6" w:rsidR="00B868A6" w:rsidRPr="002E13A4" w:rsidRDefault="76208C58">
      <w:pPr>
        <w:pStyle w:val="Bullets"/>
        <w:numPr>
          <w:ilvl w:val="1"/>
          <w:numId w:val="7"/>
        </w:numPr>
        <w:ind w:left="0" w:firstLine="567"/>
        <w:rPr>
          <w:color w:val="000000"/>
        </w:rPr>
      </w:pPr>
      <w:r w:rsidRPr="002E13A4">
        <w:t xml:space="preserve">ŽGR EP </w:t>
      </w:r>
      <w:r w:rsidR="667D9140" w:rsidRPr="002E13A4">
        <w:t>tvarkytojai</w:t>
      </w:r>
      <w:r w:rsidRPr="002E13A4">
        <w:t xml:space="preserve"> turi galėti perduoti paraiškos nagrinėjimą kitam ŽGR EP </w:t>
      </w:r>
      <w:r w:rsidR="667D9140" w:rsidRPr="002E13A4">
        <w:t>tvarkytojui</w:t>
      </w:r>
      <w:r w:rsidRPr="002E13A4">
        <w:t xml:space="preserve">. </w:t>
      </w:r>
    </w:p>
    <w:p w14:paraId="5F3D6C20" w14:textId="2490C4FC" w:rsidR="0026532A" w:rsidRPr="002E13A4" w:rsidRDefault="3FFEDA26">
      <w:pPr>
        <w:pStyle w:val="Bullets"/>
        <w:numPr>
          <w:ilvl w:val="1"/>
          <w:numId w:val="7"/>
        </w:numPr>
        <w:ind w:left="0" w:firstLine="567"/>
        <w:rPr>
          <w:color w:val="000000"/>
        </w:rPr>
      </w:pPr>
      <w:r w:rsidRPr="002E13A4">
        <w:t xml:space="preserve">Paraišką pildantis ŽGR EP </w:t>
      </w:r>
      <w:r w:rsidR="12E30BFF" w:rsidRPr="002E13A4">
        <w:t>paslaugų gavėjas</w:t>
      </w:r>
      <w:r w:rsidRPr="002E13A4">
        <w:t xml:space="preserve"> ir paraišką derinantis </w:t>
      </w:r>
      <w:r w:rsidR="667D9140" w:rsidRPr="002E13A4">
        <w:t>Ž</w:t>
      </w:r>
      <w:r w:rsidRPr="002E13A4">
        <w:t xml:space="preserve">GR EP </w:t>
      </w:r>
      <w:r w:rsidR="667D9140" w:rsidRPr="002E13A4">
        <w:t>tvarkytojas</w:t>
      </w:r>
      <w:r w:rsidRPr="002E13A4">
        <w:t xml:space="preserve"> turi galėti pateikti komentarus, pastabas.</w:t>
      </w:r>
      <w:r w:rsidR="33ABA1A3" w:rsidRPr="002E13A4">
        <w:t xml:space="preserve"> ŽGR EP </w:t>
      </w:r>
      <w:r w:rsidR="12E30BFF" w:rsidRPr="002E13A4">
        <w:t>paslaugų gavėjas</w:t>
      </w:r>
      <w:r w:rsidR="33ABA1A3" w:rsidRPr="002E13A4">
        <w:t xml:space="preserve"> ir ŽGR EP </w:t>
      </w:r>
      <w:r w:rsidR="667D9140" w:rsidRPr="002E13A4">
        <w:t>tvarkytojas</w:t>
      </w:r>
      <w:r w:rsidR="33ABA1A3" w:rsidRPr="002E13A4">
        <w:t xml:space="preserve"> turi matyti visus paraiškai</w:t>
      </w:r>
      <w:r w:rsidR="7C5D5993" w:rsidRPr="002E13A4">
        <w:t xml:space="preserve"> pateiktus/pateikiamus komentarus</w:t>
      </w:r>
      <w:r w:rsidR="33ABA1A3" w:rsidRPr="002E13A4">
        <w:t>, nepriklausomai nuo to, kas įrašė pranešimą.</w:t>
      </w:r>
    </w:p>
    <w:p w14:paraId="4309030A" w14:textId="307340FC" w:rsidR="001B286E" w:rsidRPr="002E13A4" w:rsidRDefault="76208C58">
      <w:pPr>
        <w:pStyle w:val="Bullets"/>
        <w:numPr>
          <w:ilvl w:val="1"/>
          <w:numId w:val="7"/>
        </w:numPr>
        <w:ind w:left="0" w:firstLine="567"/>
        <w:rPr>
          <w:color w:val="000000"/>
        </w:rPr>
      </w:pPr>
      <w:r w:rsidRPr="002E13A4">
        <w:t xml:space="preserve">Jei pildoma ar grąžinta tikslinti paraiška nėra redaguojama </w:t>
      </w:r>
      <w:r w:rsidR="00C160BB">
        <w:t>ilgiau</w:t>
      </w:r>
      <w:r w:rsidRPr="002E13A4">
        <w:t xml:space="preserve"> nei sistemoje nustatytas kalendorinių dienų skaičius (ŽGR EP sistemos parametras), ŽGR EP turi automatiškai pašalinti tokią paraišką prieš tai</w:t>
      </w:r>
      <w:r w:rsidR="03B2B870" w:rsidRPr="002E13A4">
        <w:t xml:space="preserve"> elektroniniu paštu </w:t>
      </w:r>
      <w:r w:rsidRPr="002E13A4">
        <w:t xml:space="preserve">pateikiant </w:t>
      </w:r>
      <w:r w:rsidR="3FFEDA26" w:rsidRPr="002E13A4">
        <w:t xml:space="preserve">perspėjimo </w:t>
      </w:r>
      <w:r w:rsidRPr="002E13A4">
        <w:t xml:space="preserve">pranešimą paraišką užpildžiusiam ŽGR EP </w:t>
      </w:r>
      <w:r w:rsidR="12E30BFF" w:rsidRPr="002E13A4">
        <w:t>paslaugų gavėjui</w:t>
      </w:r>
      <w:r w:rsidRPr="002E13A4">
        <w:t>.</w:t>
      </w:r>
    </w:p>
    <w:p w14:paraId="20E806D8" w14:textId="6D390107" w:rsidR="008A22D6" w:rsidRPr="002E13A4" w:rsidRDefault="58578F8F">
      <w:pPr>
        <w:pStyle w:val="Bullets"/>
        <w:numPr>
          <w:ilvl w:val="0"/>
          <w:numId w:val="7"/>
        </w:numPr>
        <w:ind w:left="0" w:firstLine="567"/>
      </w:pPr>
      <w:r w:rsidRPr="002E13A4">
        <w:t>Klaidų pranešimai</w:t>
      </w:r>
      <w:r w:rsidR="33734FD1" w:rsidRPr="002E13A4">
        <w:t>:</w:t>
      </w:r>
    </w:p>
    <w:p w14:paraId="2A357530" w14:textId="0FE06F0E" w:rsidR="008A22D6" w:rsidRPr="002E13A4" w:rsidRDefault="008A22D6">
      <w:pPr>
        <w:pStyle w:val="Bullets"/>
        <w:numPr>
          <w:ilvl w:val="1"/>
          <w:numId w:val="7"/>
        </w:numPr>
        <w:ind w:left="0" w:firstLine="567"/>
        <w:rPr>
          <w:color w:val="000000"/>
        </w:rPr>
      </w:pPr>
      <w:r w:rsidRPr="002E13A4">
        <w:t>ŽGR EP turi būti vykdomi automatiniai įvedamų duomenų tikrinimai pagal iš anksto nustatytas taisykles. Esant neatitikimams, ŽGR EP paslaugų gavėjams ir ŽGR EP tvarkytojams turi  būti pateikiami atitinkami pranešimai.</w:t>
      </w:r>
    </w:p>
    <w:p w14:paraId="5EB1971A" w14:textId="636CD378" w:rsidR="00886C6A" w:rsidRPr="002E13A4" w:rsidRDefault="58578F8F">
      <w:pPr>
        <w:pStyle w:val="Bullets"/>
        <w:numPr>
          <w:ilvl w:val="1"/>
          <w:numId w:val="7"/>
        </w:numPr>
        <w:ind w:left="0" w:firstLine="567"/>
        <w:rPr>
          <w:color w:val="000000"/>
        </w:rPr>
      </w:pPr>
      <w:r w:rsidRPr="002E13A4">
        <w:t xml:space="preserve"> </w:t>
      </w:r>
      <w:r w:rsidR="008A22D6" w:rsidRPr="002E13A4">
        <w:t xml:space="preserve">Pranešimai, </w:t>
      </w:r>
      <w:r w:rsidRPr="002E13A4">
        <w:t xml:space="preserve">teikiami </w:t>
      </w:r>
      <w:r w:rsidR="76208C58" w:rsidRPr="002E13A4">
        <w:t>ŽGR EP</w:t>
      </w:r>
      <w:r w:rsidRPr="002E13A4">
        <w:t xml:space="preserve"> </w:t>
      </w:r>
      <w:r w:rsidR="12E30BFF" w:rsidRPr="002E13A4">
        <w:t xml:space="preserve">paslaugų gavėjams ir ŽGR EP </w:t>
      </w:r>
      <w:r w:rsidR="667D9140" w:rsidRPr="002E13A4">
        <w:t>tvarkytojams,</w:t>
      </w:r>
      <w:r w:rsidRPr="002E13A4">
        <w:t xml:space="preserve"> turi būti informatyvūs ir suteikti pakankamai informacijos tolimesniems veiksmams atlikti, klaidai pašalinti ar jos išvengti. Klaidų pranešimai turi būti pateikiami tam </w:t>
      </w:r>
      <w:r w:rsidR="76208C58" w:rsidRPr="002E13A4">
        <w:t>ŽGR EP</w:t>
      </w:r>
      <w:r w:rsidRPr="002E13A4">
        <w:t xml:space="preserve"> </w:t>
      </w:r>
      <w:r w:rsidR="667D9140" w:rsidRPr="002E13A4">
        <w:t>paslaugos gavėjui ar ŽGR EP tvarkytojui</w:t>
      </w:r>
      <w:r w:rsidRPr="002E13A4">
        <w:t xml:space="preserve">, kuris vykdė veiksmą, kurio metu įvyko klaida. Klaidų pranešimuose turi būti pateikta pakankamai informacijos (pvz. unikalus įvykio numeris), leidžianti </w:t>
      </w:r>
      <w:r w:rsidR="76208C58" w:rsidRPr="002E13A4">
        <w:t>ŽGR EP</w:t>
      </w:r>
      <w:r w:rsidRPr="002E13A4">
        <w:t xml:space="preserve"> administratoriui naudotojo pateiktą klaidos pranešimą susieti su </w:t>
      </w:r>
      <w:r w:rsidR="76208C58" w:rsidRPr="002E13A4">
        <w:t>ŽGR EP</w:t>
      </w:r>
      <w:r w:rsidRPr="002E13A4">
        <w:t xml:space="preserve"> įvykių žurnaluose užfiksuotais įvykiais.</w:t>
      </w:r>
    </w:p>
    <w:p w14:paraId="1684925C" w14:textId="77777777" w:rsidR="00886C6A" w:rsidRPr="002E13A4" w:rsidRDefault="583BCFDB">
      <w:pPr>
        <w:pStyle w:val="Bullets"/>
        <w:numPr>
          <w:ilvl w:val="1"/>
          <w:numId w:val="7"/>
        </w:numPr>
        <w:ind w:left="0" w:firstLine="567"/>
        <w:rPr>
          <w:color w:val="000000"/>
        </w:rPr>
      </w:pPr>
      <w:r w:rsidRPr="002E13A4">
        <w:t>ŽGR EP paslaugos gavėjams ar ŽGR EP tvarkytojams pateikiami klaidų pranešimai  skirstomi į:</w:t>
      </w:r>
    </w:p>
    <w:p w14:paraId="5ED4AEB1" w14:textId="2F0F8CF2" w:rsidR="00886C6A" w:rsidRPr="002E13A4" w:rsidRDefault="583BCFDB">
      <w:pPr>
        <w:pStyle w:val="Bullets"/>
        <w:numPr>
          <w:ilvl w:val="2"/>
          <w:numId w:val="7"/>
        </w:numPr>
        <w:ind w:left="0" w:firstLine="567"/>
        <w:rPr>
          <w:color w:val="000000"/>
        </w:rPr>
      </w:pPr>
      <w:r w:rsidRPr="002E13A4">
        <w:t xml:space="preserve">Sistemos klaida – kai problema susijusi su netinkamu </w:t>
      </w:r>
      <w:r w:rsidR="2AB3E9F2" w:rsidRPr="002E13A4">
        <w:t xml:space="preserve">ar </w:t>
      </w:r>
      <w:r w:rsidRPr="002E13A4">
        <w:t>nekorektišku  sistemos įrangos  funkcionalumu;</w:t>
      </w:r>
    </w:p>
    <w:p w14:paraId="1763CD9D" w14:textId="77777777" w:rsidR="00157B5C" w:rsidRPr="002E13A4" w:rsidRDefault="583BCFDB">
      <w:pPr>
        <w:pStyle w:val="Bullets"/>
        <w:numPr>
          <w:ilvl w:val="2"/>
          <w:numId w:val="7"/>
        </w:numPr>
        <w:ind w:left="0" w:firstLine="567"/>
        <w:rPr>
          <w:color w:val="000000"/>
        </w:rPr>
      </w:pPr>
      <w:r w:rsidRPr="002E13A4">
        <w:t xml:space="preserve"> klaida – kai problema susijusi su nekorektiškais </w:t>
      </w:r>
      <w:r w:rsidR="2AB3E9F2" w:rsidRPr="002E13A4">
        <w:t xml:space="preserve">duomenimis ir </w:t>
      </w:r>
      <w:r w:rsidRPr="002E13A4">
        <w:t>negali</w:t>
      </w:r>
      <w:r w:rsidR="2AB3E9F2" w:rsidRPr="002E13A4">
        <w:t>ma</w:t>
      </w:r>
      <w:r w:rsidRPr="002E13A4">
        <w:t xml:space="preserve"> tęsti veiksmų neišsprend</w:t>
      </w:r>
      <w:r w:rsidR="2AB3E9F2" w:rsidRPr="002E13A4">
        <w:t>u</w:t>
      </w:r>
      <w:r w:rsidRPr="002E13A4">
        <w:t>s duomenų neatitikimo;</w:t>
      </w:r>
    </w:p>
    <w:p w14:paraId="08761D73" w14:textId="2F9C0CD6" w:rsidR="00AE767F" w:rsidRPr="002E13A4" w:rsidRDefault="583BCFDB">
      <w:pPr>
        <w:pStyle w:val="Bullets"/>
        <w:numPr>
          <w:ilvl w:val="2"/>
          <w:numId w:val="7"/>
        </w:numPr>
        <w:ind w:left="0" w:firstLine="567"/>
        <w:rPr>
          <w:color w:val="000000"/>
        </w:rPr>
      </w:pPr>
      <w:r w:rsidRPr="002E13A4">
        <w:t xml:space="preserve"> perspėjimas – kai </w:t>
      </w:r>
      <w:r w:rsidR="2AB3E9F2" w:rsidRPr="002E13A4">
        <w:t xml:space="preserve"> problema susijusi su nekorektiškais duomenimis, bet sprendimą dėl tolimesnių duomenų tvarkymo veiksmų priima  duomenų tvarkytojas.</w:t>
      </w:r>
    </w:p>
    <w:p w14:paraId="36546DEA" w14:textId="556A36C4" w:rsidR="00AE767F" w:rsidRPr="002E13A4" w:rsidRDefault="58578F8F">
      <w:pPr>
        <w:pStyle w:val="Bullets"/>
        <w:numPr>
          <w:ilvl w:val="1"/>
          <w:numId w:val="7"/>
        </w:numPr>
        <w:ind w:left="0" w:firstLine="567"/>
        <w:rPr>
          <w:color w:val="000000"/>
        </w:rPr>
      </w:pPr>
      <w:r w:rsidRPr="002E13A4">
        <w:rPr>
          <w:color w:val="000000" w:themeColor="text1"/>
        </w:rPr>
        <w:t xml:space="preserve">Klaidų pranešimai </w:t>
      </w:r>
      <w:r w:rsidR="5B79EFFD" w:rsidRPr="002E13A4">
        <w:rPr>
          <w:color w:val="000000" w:themeColor="text1"/>
        </w:rPr>
        <w:t>ŽGR EP</w:t>
      </w:r>
      <w:r w:rsidRPr="002E13A4">
        <w:rPr>
          <w:color w:val="000000" w:themeColor="text1"/>
        </w:rPr>
        <w:t xml:space="preserve"> </w:t>
      </w:r>
      <w:r w:rsidR="667D9140" w:rsidRPr="002E13A4">
        <w:rPr>
          <w:color w:val="000000" w:themeColor="text1"/>
        </w:rPr>
        <w:t>paslaugų gavėjams ir ŽGR EP tvarkytojams</w:t>
      </w:r>
      <w:r w:rsidRPr="002E13A4">
        <w:rPr>
          <w:color w:val="000000" w:themeColor="text1"/>
        </w:rPr>
        <w:t xml:space="preserve"> turi būti pateikiami lietuvių</w:t>
      </w:r>
      <w:r w:rsidR="5B79EFFD" w:rsidRPr="002E13A4">
        <w:rPr>
          <w:color w:val="000000" w:themeColor="text1"/>
        </w:rPr>
        <w:t xml:space="preserve"> kalba</w:t>
      </w:r>
      <w:r w:rsidRPr="002E13A4">
        <w:rPr>
          <w:color w:val="000000" w:themeColor="text1"/>
        </w:rPr>
        <w:t>.</w:t>
      </w:r>
    </w:p>
    <w:p w14:paraId="60097921" w14:textId="60AEDA59" w:rsidR="00AE767F" w:rsidRPr="002E13A4" w:rsidRDefault="12E30BFF">
      <w:pPr>
        <w:pStyle w:val="Bullets"/>
        <w:numPr>
          <w:ilvl w:val="0"/>
          <w:numId w:val="7"/>
        </w:numPr>
        <w:ind w:left="0" w:firstLine="567"/>
        <w:rPr>
          <w:color w:val="000000"/>
        </w:rPr>
      </w:pPr>
      <w:r w:rsidRPr="002E13A4">
        <w:lastRenderedPageBreak/>
        <w:t xml:space="preserve">ŽGR EP paslaugų gavėjai ir </w:t>
      </w:r>
      <w:r w:rsidR="5B79EFFD" w:rsidRPr="002E13A4">
        <w:t xml:space="preserve">ŽGR EP </w:t>
      </w:r>
      <w:r w:rsidR="667D9140" w:rsidRPr="002E13A4">
        <w:t>tvarkytojai</w:t>
      </w:r>
      <w:r w:rsidR="58578F8F" w:rsidRPr="002E13A4">
        <w:t xml:space="preserve"> turi gal</w:t>
      </w:r>
      <w:r w:rsidR="5B79EFFD" w:rsidRPr="002E13A4">
        <w:t>ėti</w:t>
      </w:r>
      <w:r w:rsidR="58578F8F" w:rsidRPr="002E13A4">
        <w:t xml:space="preserve"> rūšiuoti ir filtruoti</w:t>
      </w:r>
      <w:r w:rsidR="5B79EFFD" w:rsidRPr="002E13A4">
        <w:t xml:space="preserve"> paraiškų</w:t>
      </w:r>
      <w:r w:rsidR="58578F8F" w:rsidRPr="002E13A4">
        <w:t xml:space="preserve"> duomenis pagal pasirinktus parametrus (parametrai turės būti suderinti detalios analizės ir specifikavimo (ir) ar detalaus projektavimo metu). Duomenys, susidedantys iš lietuviškų rašmenų, turi būti rūšiuojami ir filtruojami pagal lietuvišką abėcėlę.</w:t>
      </w:r>
    </w:p>
    <w:p w14:paraId="6678DFFF" w14:textId="5CFBF068" w:rsidR="00AE767F" w:rsidRPr="002E13A4" w:rsidRDefault="5B79EFFD">
      <w:pPr>
        <w:pStyle w:val="Bullets"/>
        <w:numPr>
          <w:ilvl w:val="0"/>
          <w:numId w:val="7"/>
        </w:numPr>
        <w:ind w:left="0" w:firstLine="567"/>
        <w:rPr>
          <w:color w:val="000000"/>
        </w:rPr>
      </w:pPr>
      <w:r w:rsidRPr="002E13A4">
        <w:t>ŽGR EP</w:t>
      </w:r>
      <w:r w:rsidR="58578F8F" w:rsidRPr="002E13A4">
        <w:t xml:space="preserve"> turi būti galimybė atlikti duomenų įrašo paiešką pagal pasirinktus parametrus (pvz., pagal lauko reikšmės fragmentą, keletą laukų ir pan.). Parametrai turės būti suderinti detalios analizės ir specifikavimo ir / ar detalaus projektavimo metu.</w:t>
      </w:r>
    </w:p>
    <w:p w14:paraId="39210BDB" w14:textId="1ABB67ED" w:rsidR="00AE767F" w:rsidRPr="002E13A4" w:rsidRDefault="5B79EFFD">
      <w:pPr>
        <w:pStyle w:val="Bullets"/>
        <w:numPr>
          <w:ilvl w:val="0"/>
          <w:numId w:val="7"/>
        </w:numPr>
        <w:ind w:left="0" w:firstLine="567"/>
        <w:rPr>
          <w:color w:val="000000"/>
        </w:rPr>
      </w:pPr>
      <w:r w:rsidRPr="002E13A4">
        <w:t>ŽGR EP</w:t>
      </w:r>
      <w:r w:rsidR="58578F8F" w:rsidRPr="002E13A4">
        <w:t xml:space="preserve"> turi būti kaupiama naudotoj</w:t>
      </w:r>
      <w:r w:rsidR="667D9140" w:rsidRPr="002E13A4">
        <w:t>ų</w:t>
      </w:r>
      <w:r w:rsidR="58578F8F" w:rsidRPr="002E13A4">
        <w:t xml:space="preserve"> veiksmų protokolo (audito) informacija apie operacijas su duomenimis. Detalios analizės ir specifikavimo ir / ar detalaus projektavimo etapo metu turės būti suderinta su PO, kokių duomenų ir kokių veiksmų informacija turi būti kaupiama.</w:t>
      </w:r>
    </w:p>
    <w:p w14:paraId="62136B86" w14:textId="2192B9F1" w:rsidR="00743AF8" w:rsidRPr="002E13A4" w:rsidRDefault="66B26D74">
      <w:pPr>
        <w:pStyle w:val="Bullets"/>
        <w:numPr>
          <w:ilvl w:val="0"/>
          <w:numId w:val="7"/>
        </w:numPr>
        <w:ind w:left="0" w:firstLine="567"/>
      </w:pPr>
      <w:r w:rsidRPr="002E13A4">
        <w:t xml:space="preserve"> ŽGR EP naudotojų aktyvumas yra tolygus</w:t>
      </w:r>
      <w:r w:rsidR="58A80B57" w:rsidRPr="002E13A4">
        <w:t>, nėra ženklių piko laikotarpių.</w:t>
      </w:r>
      <w:r w:rsidRPr="002E13A4">
        <w:t xml:space="preserve"> Paslaugų teikėjas privalo užtikrinti, kad Paslaugų teikimo metu atlikus ŽGR EP pakeitimus, bus išlaikomas tinkamas naudotojų aptarnavimo reakcijos laikas:</w:t>
      </w:r>
    </w:p>
    <w:p w14:paraId="1E10DAB5" w14:textId="476DBA09" w:rsidR="00743AF8" w:rsidRPr="002E13A4" w:rsidRDefault="66B26D74">
      <w:pPr>
        <w:pStyle w:val="Bullets"/>
        <w:numPr>
          <w:ilvl w:val="1"/>
          <w:numId w:val="7"/>
        </w:numPr>
        <w:ind w:left="0" w:firstLine="567"/>
      </w:pPr>
      <w:r w:rsidRPr="002E13A4">
        <w:t>reakcijos laikas į paprastus ŽGR EP naudotojo veiksmus (naujos formos atidarymas) neturi viršyti 3 sekundžių trukmės;</w:t>
      </w:r>
    </w:p>
    <w:p w14:paraId="07A3223B" w14:textId="151177FB" w:rsidR="00743AF8" w:rsidRPr="002E13A4" w:rsidRDefault="66B26D74">
      <w:pPr>
        <w:pStyle w:val="Bullets"/>
        <w:numPr>
          <w:ilvl w:val="1"/>
          <w:numId w:val="7"/>
        </w:numPr>
        <w:ind w:left="0" w:firstLine="567"/>
      </w:pPr>
      <w:r w:rsidRPr="002E13A4">
        <w:t xml:space="preserve"> reakcijos laikas į sudėtingus </w:t>
      </w:r>
      <w:r w:rsidR="58A80B57" w:rsidRPr="002E13A4">
        <w:t>ŽGR EP</w:t>
      </w:r>
      <w:r w:rsidRPr="002E13A4">
        <w:t xml:space="preserve"> naudotojo veiksmus (įvestos informacijos patikrinimas ir išsaugojimas) neturi viršyti 5 sekundžių</w:t>
      </w:r>
      <w:r w:rsidR="58A80B57" w:rsidRPr="002E13A4">
        <w:t>;</w:t>
      </w:r>
    </w:p>
    <w:p w14:paraId="4BE29C79" w14:textId="46934015" w:rsidR="00743AF8" w:rsidRPr="002E13A4" w:rsidRDefault="0C14D383">
      <w:pPr>
        <w:pStyle w:val="Bullets"/>
        <w:numPr>
          <w:ilvl w:val="1"/>
          <w:numId w:val="7"/>
        </w:numPr>
        <w:ind w:left="0" w:firstLine="567"/>
      </w:pPr>
      <w:r w:rsidRPr="002E13A4">
        <w:t xml:space="preserve"> </w:t>
      </w:r>
      <w:r w:rsidR="66B26D74" w:rsidRPr="002E13A4">
        <w:t>reakcijos laikas formuojant fiksuotos išvaizdos ataskaitas neturi viršyti 20 sekundžių</w:t>
      </w:r>
      <w:r w:rsidR="58A80B57" w:rsidRPr="002E13A4">
        <w:t>.</w:t>
      </w:r>
    </w:p>
    <w:p w14:paraId="0144BEA6" w14:textId="1526B4DD" w:rsidR="00A02007" w:rsidRDefault="00A02007">
      <w:pPr>
        <w:pStyle w:val="Bullets"/>
        <w:numPr>
          <w:ilvl w:val="0"/>
          <w:numId w:val="7"/>
        </w:numPr>
        <w:ind w:left="0" w:firstLine="567"/>
      </w:pPr>
      <w:r w:rsidRPr="002E13A4">
        <w:t>Poreikis atlikti ŽGR EP pakeitimus gali būti susijęs su poreikiu tikslinti ŽGR EP apskaitos srities teisės aktus. Teisės aktų tikslinimas nėra šio Pirkimo objektas, tačiau susijęs su ŽGR EP pakeitimų atlikimu. Už teisės aktų tikslinimą yra atsakinga PO. Jei ŽGR EP pakeitimų atlikimas susijęs su teisės aktų pakeitimu, į tai turi būti atsižvelgta rengiant paslaugų teikimo planą ir grafiką (planą ir grafiką derinant su PO, PO suteiks informaciją, kokiame etape yra atitinkami su poreikių įgyvendinimu susiję teisės aktų pakeitimai)</w:t>
      </w:r>
      <w:r w:rsidR="00BF4F2D" w:rsidRPr="002E13A4">
        <w:t>.</w:t>
      </w:r>
    </w:p>
    <w:p w14:paraId="7390D258" w14:textId="659F99AA" w:rsidR="00A02007" w:rsidRDefault="00A02007" w:rsidP="28635050">
      <w:pPr>
        <w:pStyle w:val="Heading1"/>
        <w:ind w:left="567"/>
        <w:rPr>
          <w:b/>
        </w:rPr>
      </w:pPr>
      <w:bookmarkStart w:id="2" w:name="_Toc87967960"/>
      <w:r w:rsidRPr="70C379C5">
        <w:rPr>
          <w:b/>
          <w:bCs/>
        </w:rPr>
        <w:t xml:space="preserve">V. SPECIALIEJI REIKALAVIMAI </w:t>
      </w:r>
      <w:bookmarkEnd w:id="2"/>
      <w:r w:rsidRPr="70C379C5">
        <w:rPr>
          <w:b/>
          <w:bCs/>
        </w:rPr>
        <w:t>PASLAUGOMS</w:t>
      </w:r>
    </w:p>
    <w:p w14:paraId="55CD47B3" w14:textId="53625DCF" w:rsidR="00BC7356" w:rsidRPr="00BC7356" w:rsidRDefault="00A02007">
      <w:pPr>
        <w:pStyle w:val="Bullets"/>
        <w:numPr>
          <w:ilvl w:val="0"/>
          <w:numId w:val="7"/>
        </w:numPr>
        <w:ind w:left="0" w:firstLine="567"/>
      </w:pPr>
      <w:r w:rsidRPr="009018B8">
        <w:t>Žemiau nurodyti ŽGR EP vystymo reikalavimai yra identifikuoti poreikiai, kuriuos PO detalizuos ir su Paslaugų teikėju suderins detalios analizės ir specifikavimo bei detalaus projektavimo etapų metu.</w:t>
      </w:r>
      <w:r w:rsidR="009018B8">
        <w:t xml:space="preserve"> </w:t>
      </w:r>
    </w:p>
    <w:p w14:paraId="7DE8C21D" w14:textId="149ADD09" w:rsidR="00BC7356" w:rsidRDefault="00BC7356">
      <w:pPr>
        <w:pStyle w:val="Bullets"/>
        <w:numPr>
          <w:ilvl w:val="0"/>
          <w:numId w:val="7"/>
        </w:numPr>
        <w:ind w:left="0" w:firstLine="567"/>
      </w:pPr>
      <w:r w:rsidRPr="70A6C893">
        <w:t>Poreikiai sugrupuoti pagal ŽGR EP paslaugų prioritetus</w:t>
      </w:r>
      <w:r w:rsidRPr="00DC454B">
        <w:t xml:space="preserve">: </w:t>
      </w:r>
      <w:r w:rsidR="02F2B2B0" w:rsidRPr="00DC454B">
        <w:t>21.</w:t>
      </w:r>
      <w:r w:rsidR="005A44DE" w:rsidRPr="00DC454B">
        <w:t>1</w:t>
      </w:r>
      <w:r>
        <w:t xml:space="preserve"> „</w:t>
      </w:r>
      <w:r w:rsidRPr="10C86E79">
        <w:rPr>
          <w:b/>
          <w:bCs/>
          <w:i/>
          <w:iCs/>
        </w:rPr>
        <w:t>Detalūs reikalavimai perkamoms paslaugoms</w:t>
      </w:r>
      <w:r>
        <w:t xml:space="preserve">“ </w:t>
      </w:r>
      <w:r w:rsidRPr="70A6C893">
        <w:t>nurodyti poreikiai turės būti įgyvendinami pilna apimtimi</w:t>
      </w:r>
      <w:r w:rsidR="52A539E9" w:rsidRPr="00CB48FC">
        <w:t>,</w:t>
      </w:r>
      <w:r w:rsidRPr="00DC454B">
        <w:t xml:space="preserve"> </w:t>
      </w:r>
      <w:r w:rsidR="1D5E2015" w:rsidRPr="00DC454B">
        <w:t>21.</w:t>
      </w:r>
      <w:r w:rsidR="005A44DE" w:rsidRPr="00DC454B">
        <w:t>2</w:t>
      </w:r>
      <w:r w:rsidR="66769EE1">
        <w:t xml:space="preserve">  </w:t>
      </w:r>
      <w:r>
        <w:t>„</w:t>
      </w:r>
      <w:r w:rsidRPr="10C86E79">
        <w:rPr>
          <w:b/>
          <w:bCs/>
          <w:i/>
          <w:iCs/>
        </w:rPr>
        <w:t xml:space="preserve">Detalūs reikalavimai </w:t>
      </w:r>
      <w:r>
        <w:rPr>
          <w:b/>
          <w:bCs/>
          <w:i/>
          <w:iCs/>
        </w:rPr>
        <w:t>užsakomoms</w:t>
      </w:r>
      <w:r w:rsidRPr="10C86E79">
        <w:rPr>
          <w:b/>
          <w:bCs/>
          <w:i/>
          <w:iCs/>
        </w:rPr>
        <w:t xml:space="preserve"> paslaugoms</w:t>
      </w:r>
      <w:r>
        <w:rPr>
          <w:b/>
          <w:bCs/>
          <w:i/>
          <w:iCs/>
        </w:rPr>
        <w:t>"</w:t>
      </w:r>
      <w:r w:rsidRPr="70A6C893">
        <w:t xml:space="preserve"> nurodyti poreikiai bus įgyvendinami pagal užsakymus ir apmokami pagal Paslaugų teikėjo pasiūlytą valandinį atlygį. PO neįsipareigoja užsakyti </w:t>
      </w:r>
      <w:r w:rsidRPr="00DC454B">
        <w:t xml:space="preserve">visų </w:t>
      </w:r>
      <w:r w:rsidR="13A3246F" w:rsidRPr="00DC454B">
        <w:t>21.</w:t>
      </w:r>
      <w:r w:rsidR="005A44DE" w:rsidRPr="00DC454B">
        <w:t xml:space="preserve">2 </w:t>
      </w:r>
      <w:r w:rsidRPr="70A6C893">
        <w:t>nurodytų poreikių</w:t>
      </w:r>
      <w:r w:rsidR="72194A76" w:rsidRPr="64C4CF53">
        <w:t xml:space="preserve"> ir valandų</w:t>
      </w:r>
      <w:r w:rsidR="005A44DE">
        <w:t>:</w:t>
      </w:r>
    </w:p>
    <w:p w14:paraId="2545D928" w14:textId="77777777" w:rsidR="002E13A4" w:rsidRPr="002E13A4" w:rsidRDefault="002E13A4" w:rsidP="002E13A4">
      <w:pPr>
        <w:pStyle w:val="ListNumber3"/>
        <w:numPr>
          <w:ilvl w:val="0"/>
          <w:numId w:val="0"/>
        </w:numPr>
        <w:ind w:left="6378"/>
        <w:rPr>
          <w:lang w:eastAsia="lt-LT"/>
        </w:rPr>
      </w:pPr>
    </w:p>
    <w:p w14:paraId="660A116E" w14:textId="2AE152B9" w:rsidR="00BC7356" w:rsidRPr="00E93216" w:rsidRDefault="00BC7356">
      <w:pPr>
        <w:pStyle w:val="Bullets"/>
        <w:numPr>
          <w:ilvl w:val="1"/>
          <w:numId w:val="7"/>
        </w:numPr>
        <w:ind w:left="623" w:hanging="510"/>
      </w:pPr>
      <w:r w:rsidRPr="10C86E79">
        <w:t>Detalūs reikalavimai perkamoms paslaugoms</w:t>
      </w:r>
      <w:r>
        <w:t>:</w:t>
      </w:r>
    </w:p>
    <w:p w14:paraId="212F527C" w14:textId="1A7D2A2B" w:rsidR="00E93216" w:rsidRDefault="00E93216" w:rsidP="00E93216">
      <w:pPr>
        <w:pStyle w:val="ListParagraph"/>
        <w:pBdr>
          <w:top w:val="nil"/>
          <w:left w:val="nil"/>
          <w:bottom w:val="nil"/>
          <w:right w:val="nil"/>
          <w:between w:val="nil"/>
        </w:pBdr>
        <w:tabs>
          <w:tab w:val="left" w:pos="567"/>
          <w:tab w:val="left" w:pos="993"/>
        </w:tabs>
        <w:ind w:left="1333" w:firstLine="0"/>
        <w:rPr>
          <w:b/>
          <w:bCs/>
          <w:i/>
          <w:iCs/>
        </w:rPr>
      </w:pPr>
    </w:p>
    <w:tbl>
      <w:tblPr>
        <w:tblStyle w:val="11"/>
        <w:tblW w:w="0" w:type="auto"/>
        <w:tblBorders>
          <w:top w:val="single" w:sz="8" w:space="0" w:color="E0301E"/>
          <w:left w:val="single" w:sz="8" w:space="0" w:color="E0301E"/>
          <w:bottom w:val="single" w:sz="8" w:space="0" w:color="E0301E"/>
          <w:right w:val="single" w:sz="8" w:space="0" w:color="E0301E"/>
          <w:insideH w:val="dotted" w:sz="4" w:space="0" w:color="DC6900"/>
          <w:insideV w:val="single" w:sz="4" w:space="0" w:color="000000" w:themeColor="text1"/>
        </w:tblBorders>
        <w:tblLook w:val="0400" w:firstRow="0" w:lastRow="0" w:firstColumn="0" w:lastColumn="0" w:noHBand="0" w:noVBand="1"/>
      </w:tblPr>
      <w:tblGrid>
        <w:gridCol w:w="649"/>
        <w:gridCol w:w="1149"/>
        <w:gridCol w:w="5612"/>
        <w:gridCol w:w="1981"/>
      </w:tblGrid>
      <w:tr w:rsidR="00E93216" w14:paraId="4F0C84A0" w14:textId="77777777" w:rsidTr="00881E77">
        <w:trPr>
          <w:trHeight w:val="300"/>
        </w:trPr>
        <w:tc>
          <w:tcPr>
            <w:tcW w:w="649" w:type="dxa"/>
          </w:tcPr>
          <w:p w14:paraId="7F720A57" w14:textId="77777777" w:rsidR="00E93216" w:rsidRDefault="00E93216">
            <w:pPr>
              <w:spacing w:before="0"/>
              <w:ind w:firstLine="0"/>
              <w:jc w:val="left"/>
              <w:rPr>
                <w:b/>
                <w:bCs/>
              </w:rPr>
            </w:pPr>
            <w:r w:rsidRPr="10C86E79">
              <w:rPr>
                <w:b/>
                <w:bCs/>
              </w:rPr>
              <w:t>Eil. Nr.</w:t>
            </w:r>
          </w:p>
        </w:tc>
        <w:tc>
          <w:tcPr>
            <w:tcW w:w="1149" w:type="dxa"/>
          </w:tcPr>
          <w:p w14:paraId="550398A0" w14:textId="77777777" w:rsidR="00E93216" w:rsidRDefault="00E93216">
            <w:pPr>
              <w:ind w:firstLine="144"/>
              <w:jc w:val="left"/>
              <w:rPr>
                <w:b/>
                <w:bCs/>
              </w:rPr>
            </w:pPr>
            <w:r w:rsidRPr="10C86E79">
              <w:rPr>
                <w:b/>
                <w:bCs/>
              </w:rPr>
              <w:t>ŽGR EP  dalis</w:t>
            </w:r>
          </w:p>
        </w:tc>
        <w:tc>
          <w:tcPr>
            <w:tcW w:w="5612" w:type="dxa"/>
          </w:tcPr>
          <w:p w14:paraId="0603170F" w14:textId="77777777" w:rsidR="00E93216" w:rsidRDefault="00E93216">
            <w:pPr>
              <w:spacing w:before="0"/>
              <w:ind w:firstLine="0"/>
              <w:jc w:val="left"/>
              <w:rPr>
                <w:b/>
                <w:bCs/>
              </w:rPr>
            </w:pPr>
            <w:r w:rsidRPr="10C86E79">
              <w:rPr>
                <w:b/>
                <w:bCs/>
              </w:rPr>
              <w:t>Poreikio aprašymas</w:t>
            </w:r>
          </w:p>
        </w:tc>
        <w:tc>
          <w:tcPr>
            <w:tcW w:w="1981" w:type="dxa"/>
          </w:tcPr>
          <w:p w14:paraId="3F984143" w14:textId="77777777" w:rsidR="00E93216" w:rsidRDefault="00E93216">
            <w:pPr>
              <w:ind w:firstLine="0"/>
              <w:jc w:val="left"/>
              <w:rPr>
                <w:b/>
                <w:bCs/>
              </w:rPr>
            </w:pPr>
            <w:r w:rsidRPr="10C86E79">
              <w:rPr>
                <w:b/>
                <w:bCs/>
              </w:rPr>
              <w:t>Vertinimo kriterijus</w:t>
            </w:r>
          </w:p>
        </w:tc>
      </w:tr>
      <w:tr w:rsidR="00E93216" w14:paraId="2D392EE7" w14:textId="77777777" w:rsidTr="00881E77">
        <w:trPr>
          <w:trHeight w:val="765"/>
        </w:trPr>
        <w:tc>
          <w:tcPr>
            <w:tcW w:w="649" w:type="dxa"/>
          </w:tcPr>
          <w:p w14:paraId="2E48CD6F" w14:textId="4B7BC32F" w:rsidR="00E93216" w:rsidRDefault="00E93216">
            <w:pPr>
              <w:spacing w:before="0"/>
              <w:ind w:firstLine="0"/>
              <w:jc w:val="left"/>
            </w:pPr>
            <w:r>
              <w:t>1.</w:t>
            </w:r>
          </w:p>
        </w:tc>
        <w:tc>
          <w:tcPr>
            <w:tcW w:w="1149" w:type="dxa"/>
          </w:tcPr>
          <w:p w14:paraId="39FDF6F6" w14:textId="77777777" w:rsidR="00E93216" w:rsidRDefault="00E93216">
            <w:pPr>
              <w:spacing w:before="20"/>
              <w:ind w:firstLine="0"/>
              <w:jc w:val="left"/>
            </w:pPr>
            <w:r w:rsidRPr="10C86E79">
              <w:t>Bendros funkcijos</w:t>
            </w:r>
          </w:p>
        </w:tc>
        <w:tc>
          <w:tcPr>
            <w:tcW w:w="5612" w:type="dxa"/>
          </w:tcPr>
          <w:p w14:paraId="5EF81AD3" w14:textId="77777777" w:rsidR="00E93216" w:rsidRPr="001B7A55" w:rsidRDefault="00E93216">
            <w:pPr>
              <w:spacing w:before="0"/>
              <w:ind w:firstLine="0"/>
              <w:jc w:val="left"/>
              <w:rPr>
                <w:rStyle w:val="eop"/>
                <w:rFonts w:eastAsiaTheme="minorEastAsia"/>
              </w:rPr>
            </w:pPr>
            <w:r w:rsidRPr="001B7A55">
              <w:t>Duomenų registravimo paraiškų tvarkymo modernizavimas</w:t>
            </w:r>
          </w:p>
          <w:p w14:paraId="6F29FA39" w14:textId="77777777" w:rsidR="00E93216" w:rsidRDefault="00E93216">
            <w:pPr>
              <w:spacing w:before="0"/>
              <w:ind w:firstLine="0"/>
              <w:jc w:val="left"/>
              <w:rPr>
                <w:rStyle w:val="eop"/>
                <w:rFonts w:eastAsiaTheme="minorEastAsia"/>
              </w:rPr>
            </w:pPr>
          </w:p>
          <w:p w14:paraId="38715A4A" w14:textId="77777777" w:rsidR="00E93216" w:rsidRDefault="00E93216">
            <w:pPr>
              <w:spacing w:before="0"/>
              <w:ind w:firstLine="0"/>
              <w:jc w:val="left"/>
              <w:rPr>
                <w:rStyle w:val="eop"/>
                <w:rFonts w:eastAsiaTheme="minorEastAsia"/>
              </w:rPr>
            </w:pPr>
            <w:r w:rsidRPr="10C86E79">
              <w:rPr>
                <w:rStyle w:val="eop"/>
                <w:rFonts w:eastAsiaTheme="minorEastAsia"/>
              </w:rPr>
              <w:t xml:space="preserve">1. </w:t>
            </w:r>
            <w:r w:rsidRPr="28635050">
              <w:rPr>
                <w:rStyle w:val="eop"/>
                <w:rFonts w:eastAsiaTheme="minorEastAsia"/>
              </w:rPr>
              <w:t>Sukurti paraiškų paieškos ir peržiūros modulį</w:t>
            </w:r>
            <w:r w:rsidRPr="10C86E79">
              <w:rPr>
                <w:rStyle w:val="eop"/>
                <w:rFonts w:eastAsiaTheme="minorEastAsia"/>
              </w:rPr>
              <w:t>.</w:t>
            </w:r>
          </w:p>
          <w:p w14:paraId="6FA18CD7" w14:textId="77777777" w:rsidR="00E93216" w:rsidRDefault="00E93216">
            <w:pPr>
              <w:spacing w:before="0"/>
              <w:ind w:firstLine="0"/>
              <w:jc w:val="left"/>
              <w:rPr>
                <w:rStyle w:val="eop"/>
                <w:rFonts w:eastAsiaTheme="minorEastAsia"/>
              </w:rPr>
            </w:pPr>
            <w:r w:rsidRPr="10C86E79">
              <w:rPr>
                <w:rStyle w:val="eop"/>
                <w:rFonts w:eastAsiaTheme="minorEastAsia"/>
              </w:rPr>
              <w:t>Modulis turi veikti vidiniame portale, jo naudotojai – ŽGR EP tvarkytojai;</w:t>
            </w:r>
          </w:p>
          <w:p w14:paraId="23A50AA5" w14:textId="77777777" w:rsidR="00E93216" w:rsidRDefault="00E93216">
            <w:pPr>
              <w:spacing w:before="0"/>
              <w:ind w:firstLine="0"/>
              <w:jc w:val="left"/>
              <w:rPr>
                <w:rStyle w:val="eop"/>
                <w:rFonts w:eastAsiaTheme="minorEastAsia"/>
              </w:rPr>
            </w:pPr>
            <w:r w:rsidRPr="10C86E79">
              <w:rPr>
                <w:rStyle w:val="eop"/>
                <w:rFonts w:eastAsiaTheme="minorEastAsia"/>
              </w:rPr>
              <w:t>Modulio funkcija-  surasti ir peržiūrėti bet kurią „patvirtintą“ paraišką ir su paraiška pateiktus dokumentus.</w:t>
            </w:r>
          </w:p>
          <w:p w14:paraId="0D961D35" w14:textId="77777777" w:rsidR="00E93216" w:rsidRDefault="00E93216">
            <w:pPr>
              <w:spacing w:before="0"/>
              <w:ind w:firstLine="0"/>
              <w:jc w:val="left"/>
              <w:rPr>
                <w:rStyle w:val="eop"/>
                <w:rFonts w:eastAsiaTheme="minorEastAsia"/>
              </w:rPr>
            </w:pPr>
          </w:p>
          <w:p w14:paraId="52EB35BF" w14:textId="77777777" w:rsidR="00E93216" w:rsidRDefault="00E93216">
            <w:pPr>
              <w:spacing w:before="0"/>
              <w:ind w:firstLine="0"/>
              <w:jc w:val="left"/>
              <w:rPr>
                <w:rStyle w:val="eop"/>
                <w:rFonts w:eastAsiaTheme="minorEastAsia"/>
              </w:rPr>
            </w:pPr>
            <w:r w:rsidRPr="10C86E79">
              <w:rPr>
                <w:rStyle w:val="eop"/>
                <w:rFonts w:eastAsiaTheme="minorEastAsia"/>
              </w:rPr>
              <w:lastRenderedPageBreak/>
              <w:t>1.1.Paraiškų paiešką turi būti galima atlikti pagal:</w:t>
            </w:r>
          </w:p>
          <w:p w14:paraId="2479C2C5" w14:textId="77777777" w:rsidR="00E93216" w:rsidRDefault="00E93216">
            <w:pPr>
              <w:ind w:firstLine="0"/>
              <w:jc w:val="left"/>
              <w:rPr>
                <w:rStyle w:val="eop"/>
                <w:rFonts w:eastAsiaTheme="minorEastAsia"/>
              </w:rPr>
            </w:pPr>
            <w:r w:rsidRPr="10C86E79">
              <w:rPr>
                <w:rStyle w:val="eop"/>
                <w:rFonts w:eastAsiaTheme="minorEastAsia"/>
              </w:rPr>
              <w:t xml:space="preserve">1.1.1.  paraiškos metaduomenis: </w:t>
            </w:r>
          </w:p>
          <w:p w14:paraId="6E31C5FF" w14:textId="77777777" w:rsidR="00E93216" w:rsidRDefault="00E93216">
            <w:pPr>
              <w:spacing w:before="0"/>
              <w:ind w:firstLine="0"/>
              <w:jc w:val="left"/>
              <w:rPr>
                <w:rStyle w:val="eop"/>
                <w:rFonts w:eastAsiaTheme="minorEastAsia"/>
              </w:rPr>
            </w:pPr>
            <w:r w:rsidRPr="10C86E79">
              <w:rPr>
                <w:rStyle w:val="eop"/>
                <w:rFonts w:eastAsiaTheme="minorEastAsia"/>
              </w:rPr>
              <w:t>paraiškos numerį;</w:t>
            </w:r>
          </w:p>
          <w:p w14:paraId="0685BDF4" w14:textId="77777777" w:rsidR="00E93216" w:rsidRDefault="00E93216">
            <w:pPr>
              <w:spacing w:before="0"/>
              <w:ind w:firstLine="0"/>
              <w:jc w:val="left"/>
              <w:rPr>
                <w:rStyle w:val="eop"/>
                <w:rFonts w:eastAsiaTheme="minorEastAsia"/>
              </w:rPr>
            </w:pPr>
            <w:r w:rsidRPr="10C86E79">
              <w:rPr>
                <w:rStyle w:val="eop"/>
                <w:rFonts w:eastAsiaTheme="minorEastAsia"/>
              </w:rPr>
              <w:t>paraiškos žurnalo numerį  (pasirinkimui pateikiamas galimų žurnalo numerių sąrašas);</w:t>
            </w:r>
          </w:p>
          <w:p w14:paraId="53D4E5EC" w14:textId="77777777" w:rsidR="00E93216" w:rsidRDefault="00E93216">
            <w:pPr>
              <w:spacing w:before="0"/>
              <w:ind w:firstLine="0"/>
              <w:jc w:val="left"/>
              <w:rPr>
                <w:rStyle w:val="eop"/>
                <w:rFonts w:eastAsiaTheme="minorEastAsia"/>
              </w:rPr>
            </w:pPr>
            <w:r w:rsidRPr="10C86E79">
              <w:rPr>
                <w:rStyle w:val="eop"/>
                <w:rFonts w:eastAsiaTheme="minorEastAsia"/>
              </w:rPr>
              <w:t>metus /laikotarpį;</w:t>
            </w:r>
          </w:p>
          <w:p w14:paraId="298575FD" w14:textId="77777777" w:rsidR="00E93216" w:rsidRDefault="00E93216">
            <w:pPr>
              <w:spacing w:before="0"/>
              <w:ind w:firstLine="0"/>
              <w:jc w:val="left"/>
              <w:rPr>
                <w:rStyle w:val="eop"/>
                <w:rFonts w:eastAsiaTheme="minorEastAsia"/>
              </w:rPr>
            </w:pPr>
            <w:r w:rsidRPr="10C86E79">
              <w:rPr>
                <w:rStyle w:val="eop"/>
                <w:rFonts w:eastAsiaTheme="minorEastAsia"/>
              </w:rPr>
              <w:t>ŽGR EP paslaugos gavėją (pateikiamas fizinių/juridinių asmenų sąrašas, kurie kada nors teikė paraiškas);</w:t>
            </w:r>
          </w:p>
          <w:p w14:paraId="000C29EE" w14:textId="77777777" w:rsidR="00E93216" w:rsidRDefault="00E93216">
            <w:pPr>
              <w:spacing w:before="0"/>
              <w:ind w:firstLine="0"/>
              <w:jc w:val="left"/>
              <w:rPr>
                <w:rStyle w:val="eop"/>
                <w:rFonts w:eastAsiaTheme="minorEastAsia"/>
              </w:rPr>
            </w:pPr>
            <w:r w:rsidRPr="10C86E79">
              <w:rPr>
                <w:rStyle w:val="eop"/>
                <w:rFonts w:eastAsiaTheme="minorEastAsia"/>
              </w:rPr>
              <w:t>1.1.2.  Pagal paraiškos „objektą“ :</w:t>
            </w:r>
          </w:p>
          <w:p w14:paraId="6DB139B8" w14:textId="77777777" w:rsidR="00E93216" w:rsidRDefault="00E93216">
            <w:pPr>
              <w:spacing w:before="0"/>
              <w:ind w:firstLine="0"/>
              <w:jc w:val="left"/>
              <w:rPr>
                <w:rStyle w:val="eop"/>
                <w:rFonts w:eastAsiaTheme="minorEastAsia"/>
              </w:rPr>
            </w:pPr>
            <w:r w:rsidRPr="10C86E79">
              <w:rPr>
                <w:rStyle w:val="eop"/>
                <w:rFonts w:eastAsiaTheme="minorEastAsia"/>
              </w:rPr>
              <w:t xml:space="preserve"> gręžinį (gręžinio </w:t>
            </w:r>
            <w:proofErr w:type="spellStart"/>
            <w:r w:rsidRPr="10C86E79">
              <w:rPr>
                <w:rStyle w:val="eop"/>
                <w:rFonts w:eastAsiaTheme="minorEastAsia"/>
              </w:rPr>
              <w:t>Nr</w:t>
            </w:r>
            <w:proofErr w:type="spellEnd"/>
            <w:r w:rsidRPr="10C86E79">
              <w:rPr>
                <w:rStyle w:val="eop"/>
                <w:rFonts w:eastAsiaTheme="minorEastAsia"/>
              </w:rPr>
              <w:t>);</w:t>
            </w:r>
          </w:p>
          <w:p w14:paraId="430032C5" w14:textId="77777777" w:rsidR="00E93216" w:rsidRDefault="00E93216">
            <w:pPr>
              <w:spacing w:before="0"/>
              <w:ind w:firstLine="0"/>
              <w:jc w:val="left"/>
              <w:rPr>
                <w:rStyle w:val="eop"/>
                <w:rFonts w:eastAsiaTheme="minorEastAsia"/>
              </w:rPr>
            </w:pPr>
            <w:r w:rsidRPr="10C86E79">
              <w:rPr>
                <w:rStyle w:val="eop"/>
                <w:rFonts w:eastAsiaTheme="minorEastAsia"/>
              </w:rPr>
              <w:t xml:space="preserve"> telkinį (telkinio kodą ir/ar pavadinimo fragmentą),</w:t>
            </w:r>
          </w:p>
          <w:p w14:paraId="79A87878" w14:textId="77777777" w:rsidR="00E93216" w:rsidRDefault="00E93216">
            <w:pPr>
              <w:spacing w:before="0"/>
              <w:ind w:firstLine="0"/>
              <w:jc w:val="left"/>
              <w:rPr>
                <w:rStyle w:val="eop"/>
                <w:rFonts w:eastAsiaTheme="minorEastAsia"/>
              </w:rPr>
            </w:pPr>
            <w:r w:rsidRPr="10C86E79">
              <w:rPr>
                <w:rStyle w:val="eop"/>
                <w:rFonts w:eastAsiaTheme="minorEastAsia"/>
              </w:rPr>
              <w:t xml:space="preserve"> vandenvietę (vandenvietės kodą ir/ar pavadinimo fragmentą);</w:t>
            </w:r>
          </w:p>
          <w:p w14:paraId="4F2289AE" w14:textId="77777777" w:rsidR="00E93216" w:rsidRDefault="00E93216">
            <w:pPr>
              <w:spacing w:before="0"/>
              <w:ind w:firstLine="0"/>
              <w:jc w:val="left"/>
              <w:rPr>
                <w:rStyle w:val="eop"/>
                <w:rFonts w:eastAsiaTheme="minorEastAsia"/>
              </w:rPr>
            </w:pPr>
            <w:r w:rsidRPr="10C86E79">
              <w:rPr>
                <w:rStyle w:val="eop"/>
                <w:rFonts w:eastAsiaTheme="minorEastAsia"/>
              </w:rPr>
              <w:t xml:space="preserve">tyrimą (tyrimo </w:t>
            </w:r>
            <w:proofErr w:type="spellStart"/>
            <w:r w:rsidRPr="10C86E79">
              <w:rPr>
                <w:rStyle w:val="eop"/>
                <w:rFonts w:eastAsiaTheme="minorEastAsia"/>
              </w:rPr>
              <w:t>Nr</w:t>
            </w:r>
            <w:proofErr w:type="spellEnd"/>
            <w:r w:rsidRPr="10C86E79">
              <w:rPr>
                <w:rStyle w:val="eop"/>
                <w:rFonts w:eastAsiaTheme="minorEastAsia"/>
              </w:rPr>
              <w:t xml:space="preserve"> arba tikslo/etapo fragmentą);</w:t>
            </w:r>
          </w:p>
          <w:p w14:paraId="46DAF636" w14:textId="4A699EA8" w:rsidR="00E3191B" w:rsidRDefault="00E93216">
            <w:pPr>
              <w:spacing w:before="0"/>
              <w:ind w:firstLine="0"/>
              <w:jc w:val="left"/>
              <w:rPr>
                <w:rStyle w:val="eop"/>
                <w:rFonts w:eastAsiaTheme="minorEastAsia"/>
              </w:rPr>
            </w:pPr>
            <w:r w:rsidRPr="10C86E79">
              <w:rPr>
                <w:rStyle w:val="eop"/>
                <w:rFonts w:eastAsiaTheme="minorEastAsia"/>
              </w:rPr>
              <w:t>geologinį objektą (objekto pavadinimą,</w:t>
            </w:r>
            <w:r>
              <w:rPr>
                <w:rStyle w:val="eop"/>
                <w:rFonts w:eastAsiaTheme="minorEastAsia"/>
              </w:rPr>
              <w:t xml:space="preserve"> </w:t>
            </w:r>
            <w:r w:rsidRPr="10C86E79">
              <w:rPr>
                <w:rStyle w:val="eop"/>
                <w:rFonts w:eastAsiaTheme="minorEastAsia"/>
              </w:rPr>
              <w:t>adresą);</w:t>
            </w:r>
          </w:p>
          <w:p w14:paraId="3A156906" w14:textId="1D2FEE51" w:rsidR="00E3191B" w:rsidRDefault="00E3191B">
            <w:pPr>
              <w:spacing w:before="0"/>
              <w:ind w:firstLine="0"/>
              <w:jc w:val="left"/>
              <w:rPr>
                <w:rStyle w:val="eop"/>
                <w:rFonts w:eastAsiaTheme="minorEastAsia"/>
              </w:rPr>
            </w:pPr>
            <w:r w:rsidRPr="00014F66">
              <w:rPr>
                <w:rStyle w:val="eop"/>
                <w:rFonts w:eastAsiaTheme="minorEastAsia"/>
              </w:rPr>
              <w:t xml:space="preserve">1.1.3. </w:t>
            </w:r>
            <w:r w:rsidR="009819AC">
              <w:rPr>
                <w:bCs/>
              </w:rPr>
              <w:t>detalūs paraiškų paieškos parametrai neturi apsiriboti išvardintais 1.1.2 ir 1.1.3 punktuose. Detalios analizės etape gali turi būti suderinti ir patvirtinti su PO  ne daugiau 3 papildomi parametrai;</w:t>
            </w:r>
          </w:p>
          <w:p w14:paraId="192A5CCF" w14:textId="02DE0EE4" w:rsidR="00E93216" w:rsidRDefault="00E93216">
            <w:pPr>
              <w:ind w:firstLine="0"/>
              <w:jc w:val="left"/>
              <w:rPr>
                <w:rStyle w:val="eop"/>
                <w:rFonts w:eastAsiaTheme="minorEastAsia"/>
              </w:rPr>
            </w:pPr>
            <w:r w:rsidRPr="10C86E79">
              <w:rPr>
                <w:rStyle w:val="eop"/>
                <w:rFonts w:eastAsiaTheme="minorEastAsia"/>
              </w:rPr>
              <w:t>1.2.Paieška pagal objektą turėtų būti atliekama etapais: pasirenkamas objekto tipas-&gt; pasirenkamas konkretus objektas iš pateikto sąrašo -&gt; vykdoma paraiškų paieška.</w:t>
            </w:r>
          </w:p>
          <w:p w14:paraId="0937335D" w14:textId="77777777" w:rsidR="00E93216" w:rsidRDefault="00E93216">
            <w:pPr>
              <w:spacing w:before="0"/>
              <w:ind w:firstLine="0"/>
              <w:jc w:val="left"/>
              <w:rPr>
                <w:rStyle w:val="eop"/>
                <w:rFonts w:eastAsiaTheme="minorEastAsia"/>
              </w:rPr>
            </w:pPr>
            <w:r w:rsidRPr="10C86E79">
              <w:rPr>
                <w:rStyle w:val="eop"/>
                <w:rFonts w:eastAsiaTheme="minorEastAsia"/>
              </w:rPr>
              <w:t>1.3.Paieška pagal objektą turėtų išrinkti visas su pasirinktu objektu susijusias patvirtintas paraiškas: registravimo, duomenų keitimo, gavybos ar tyrimų ataskaitų teikimo ir pan.</w:t>
            </w:r>
          </w:p>
          <w:p w14:paraId="25BA392C" w14:textId="77777777" w:rsidR="00E93216" w:rsidRDefault="00E93216">
            <w:pPr>
              <w:ind w:firstLine="0"/>
              <w:jc w:val="left"/>
            </w:pPr>
            <w:r>
              <w:t>1.4. ŽGR EP tvarkytojui pateikiamas sąrašas išrinktų paraiškų. Konkrečios paraiškos duomenų peržiūros, spausdinimo funkcionalumas turi būti analogiškas „Užduočių“ bloke realizuotiems duomenų peržiūros ir spausdinimo sprendiniams.</w:t>
            </w:r>
          </w:p>
          <w:p w14:paraId="74302446" w14:textId="77777777" w:rsidR="00E93216" w:rsidRDefault="00E93216">
            <w:pPr>
              <w:ind w:firstLine="0"/>
              <w:jc w:val="left"/>
            </w:pPr>
            <w:r>
              <w:t>1.5. Neturi būti leidžiama redaguoti paraiškų duomenis.</w:t>
            </w:r>
          </w:p>
        </w:tc>
        <w:tc>
          <w:tcPr>
            <w:tcW w:w="1981" w:type="dxa"/>
          </w:tcPr>
          <w:p w14:paraId="75EC82B8" w14:textId="77777777" w:rsidR="00E93216" w:rsidRDefault="00E93216">
            <w:pPr>
              <w:ind w:firstLine="0"/>
              <w:jc w:val="left"/>
            </w:pPr>
            <w:r>
              <w:lastRenderedPageBreak/>
              <w:t>Sukurtas ir funkcionuojantis „Paraiškų“ modulis</w:t>
            </w:r>
          </w:p>
          <w:p w14:paraId="0D5FBF43" w14:textId="77777777" w:rsidR="00E93216" w:rsidRDefault="00E93216">
            <w:pPr>
              <w:ind w:firstLine="0"/>
              <w:jc w:val="left"/>
            </w:pPr>
          </w:p>
        </w:tc>
      </w:tr>
      <w:tr w:rsidR="00E93216" w14:paraId="01C95220" w14:textId="77777777" w:rsidTr="00881E77">
        <w:trPr>
          <w:trHeight w:val="765"/>
        </w:trPr>
        <w:tc>
          <w:tcPr>
            <w:tcW w:w="649" w:type="dxa"/>
          </w:tcPr>
          <w:p w14:paraId="05C92B4A" w14:textId="404B9F51" w:rsidR="00E93216" w:rsidRDefault="00E93216">
            <w:pPr>
              <w:spacing w:before="20"/>
              <w:ind w:firstLine="0"/>
              <w:jc w:val="left"/>
            </w:pPr>
            <w:r>
              <w:t>2.</w:t>
            </w:r>
          </w:p>
        </w:tc>
        <w:tc>
          <w:tcPr>
            <w:tcW w:w="1149" w:type="dxa"/>
          </w:tcPr>
          <w:p w14:paraId="118E616B" w14:textId="77777777" w:rsidR="00E93216" w:rsidRDefault="00E93216">
            <w:pPr>
              <w:spacing w:before="20"/>
              <w:ind w:firstLine="0"/>
              <w:jc w:val="left"/>
            </w:pPr>
            <w:r w:rsidRPr="10C86E79">
              <w:t>Bendros funkcijos</w:t>
            </w:r>
          </w:p>
          <w:p w14:paraId="1E3C0DCE" w14:textId="77777777" w:rsidR="00E93216" w:rsidRDefault="00E93216">
            <w:pPr>
              <w:spacing w:before="20"/>
              <w:ind w:firstLine="0"/>
              <w:jc w:val="left"/>
            </w:pPr>
          </w:p>
        </w:tc>
        <w:tc>
          <w:tcPr>
            <w:tcW w:w="5612" w:type="dxa"/>
          </w:tcPr>
          <w:p w14:paraId="00EA59B4" w14:textId="22282D1A" w:rsidR="00E93216" w:rsidRDefault="00E93216">
            <w:pPr>
              <w:spacing w:before="0"/>
              <w:ind w:firstLine="0"/>
            </w:pPr>
            <w:r>
              <w:t xml:space="preserve"> „Užduočių“ modulio </w:t>
            </w:r>
            <w:r w:rsidR="002962A3">
              <w:t>modernizavimas</w:t>
            </w:r>
            <w:r>
              <w:t>:</w:t>
            </w:r>
          </w:p>
          <w:p w14:paraId="397FF4E8" w14:textId="77777777" w:rsidR="00E93216" w:rsidRDefault="00E93216">
            <w:pPr>
              <w:spacing w:before="0"/>
              <w:ind w:firstLine="0"/>
            </w:pPr>
          </w:p>
          <w:p w14:paraId="7CE329B1" w14:textId="77777777" w:rsidR="00E93216" w:rsidRDefault="00E93216">
            <w:pPr>
              <w:spacing w:before="0"/>
              <w:ind w:firstLine="0"/>
            </w:pPr>
            <w:r>
              <w:t>1. ŽGR EP tvarkytojas turi galėti perskirti užduotį kitam ŽGR EP tvarkytojui, nurodydamas perdavimo priežastį (įrašyti pastabą);</w:t>
            </w:r>
          </w:p>
          <w:p w14:paraId="31C3668F" w14:textId="77777777" w:rsidR="00E93216" w:rsidRDefault="00E93216">
            <w:pPr>
              <w:spacing w:before="0"/>
              <w:ind w:firstLine="0"/>
            </w:pPr>
            <w:r>
              <w:t>Užduotis gali būti priskiriama (grąžinama) ją „atidavusiam“ ŽGR EP tvarkytojui;</w:t>
            </w:r>
          </w:p>
          <w:p w14:paraId="30424E26" w14:textId="77777777" w:rsidR="00E93216" w:rsidRDefault="00E93216">
            <w:pPr>
              <w:spacing w:before="0"/>
              <w:ind w:firstLine="0"/>
            </w:pPr>
          </w:p>
          <w:p w14:paraId="7ABCC53E" w14:textId="77777777" w:rsidR="00E93216" w:rsidRDefault="00E93216">
            <w:pPr>
              <w:spacing w:before="0"/>
              <w:ind w:firstLine="0"/>
            </w:pPr>
            <w:r>
              <w:t xml:space="preserve">2. Turi būti sukurta galimybė saugoti visas pastabas, pateiktas analizuojant/ derinant paraiškas, </w:t>
            </w:r>
            <w:proofErr w:type="spellStart"/>
            <w:r>
              <w:t>t.y</w:t>
            </w:r>
            <w:proofErr w:type="spellEnd"/>
            <w:r>
              <w:t xml:space="preserve">. vienai paraiškai gali būti pateikiamos kelios pastabos. Turi būti saugoma: kas ir kada įrašė pastabą/komentarą. </w:t>
            </w:r>
          </w:p>
          <w:p w14:paraId="36E7D9A1" w14:textId="77777777" w:rsidR="00E93216" w:rsidRDefault="00E93216">
            <w:pPr>
              <w:spacing w:before="0"/>
              <w:ind w:firstLine="0"/>
            </w:pPr>
            <w:r>
              <w:t>ŽGR EP paslaugų naudotojai mato paskutinę pastabą, kurioje surašytos paskutinio paraiškos „grąžinimo“ priežastys. ŽGR EP tvarkytojai turi matyti visus paraiškai teiktus komentarus, pastabas chronologine tvarka.</w:t>
            </w:r>
          </w:p>
          <w:p w14:paraId="7D8AD0CA" w14:textId="77777777" w:rsidR="00B86E20" w:rsidRDefault="00B86E20">
            <w:pPr>
              <w:spacing w:before="0"/>
              <w:ind w:firstLine="0"/>
            </w:pPr>
          </w:p>
          <w:p w14:paraId="50CB0B47" w14:textId="01B51370" w:rsidR="009B1D85" w:rsidRDefault="00E93216" w:rsidP="009B1D85">
            <w:pPr>
              <w:spacing w:before="0"/>
              <w:ind w:firstLine="0"/>
            </w:pPr>
            <w:r w:rsidRPr="10C86E79">
              <w:t>3.</w:t>
            </w:r>
            <w:r w:rsidR="009B1D85">
              <w:t xml:space="preserve"> Reikia papildyti „Užduočių“ modulio bloką „Pridedami dokumentai“ konkretaus dokumento „derinimo“ atžyma: suderinta/nederinta (arba priimta/atmesta ), analizės data.</w:t>
            </w:r>
          </w:p>
          <w:p w14:paraId="70997A98" w14:textId="17A011BB" w:rsidR="00E93216" w:rsidRDefault="00E93216" w:rsidP="28635050">
            <w:pPr>
              <w:pStyle w:val="CommentText"/>
              <w:ind w:left="720" w:firstLine="0"/>
              <w:rPr>
                <w:sz w:val="24"/>
                <w:szCs w:val="24"/>
              </w:rPr>
            </w:pPr>
            <w:r w:rsidRPr="10C86E79">
              <w:rPr>
                <w:sz w:val="24"/>
                <w:szCs w:val="24"/>
              </w:rPr>
              <w:t>Yra paraiškų, kurių esmė suderinti prie paraiškos pridedamus dokumentus. Kai dokumentų yra ne vienas ir paraiška grąžinama tikslinti,  dažnai tenka analizuoti iš naujo visus patikslintos paraiškos dokumentus.</w:t>
            </w:r>
          </w:p>
        </w:tc>
        <w:tc>
          <w:tcPr>
            <w:tcW w:w="1981" w:type="dxa"/>
          </w:tcPr>
          <w:p w14:paraId="4B010929" w14:textId="77777777" w:rsidR="00E93216" w:rsidRDefault="00E93216">
            <w:pPr>
              <w:spacing w:before="20"/>
              <w:ind w:firstLine="0"/>
            </w:pPr>
            <w:r>
              <w:lastRenderedPageBreak/>
              <w:t>Optimizuotas bloko “Užduotys” funkcionalumas</w:t>
            </w:r>
          </w:p>
        </w:tc>
      </w:tr>
      <w:tr w:rsidR="00E93216" w14:paraId="63AB4EB5" w14:textId="77777777" w:rsidTr="00881E77">
        <w:trPr>
          <w:trHeight w:val="765"/>
        </w:trPr>
        <w:tc>
          <w:tcPr>
            <w:tcW w:w="649" w:type="dxa"/>
          </w:tcPr>
          <w:p w14:paraId="23603C24" w14:textId="1E940A3A" w:rsidR="00E93216" w:rsidRDefault="00E93216">
            <w:pPr>
              <w:spacing w:before="20"/>
              <w:ind w:firstLine="0"/>
              <w:jc w:val="left"/>
            </w:pPr>
            <w:r>
              <w:t>3.</w:t>
            </w:r>
          </w:p>
        </w:tc>
        <w:tc>
          <w:tcPr>
            <w:tcW w:w="1149" w:type="dxa"/>
          </w:tcPr>
          <w:p w14:paraId="3DEFF27E" w14:textId="77777777" w:rsidR="00E93216" w:rsidRDefault="00E93216">
            <w:pPr>
              <w:spacing w:before="20"/>
              <w:ind w:firstLine="0"/>
              <w:jc w:val="left"/>
            </w:pPr>
            <w:r w:rsidRPr="10C86E79">
              <w:t>Bendros funkcijos</w:t>
            </w:r>
          </w:p>
          <w:p w14:paraId="3936AC35" w14:textId="77777777" w:rsidR="00E93216" w:rsidRDefault="00E93216">
            <w:pPr>
              <w:spacing w:before="20"/>
              <w:ind w:firstLine="0"/>
              <w:jc w:val="left"/>
            </w:pPr>
          </w:p>
        </w:tc>
        <w:tc>
          <w:tcPr>
            <w:tcW w:w="5612" w:type="dxa"/>
          </w:tcPr>
          <w:p w14:paraId="01793E55" w14:textId="77777777" w:rsidR="00E93216" w:rsidRDefault="00E93216">
            <w:pPr>
              <w:pStyle w:val="paragraph"/>
              <w:spacing w:before="0" w:beforeAutospacing="0" w:afterAutospacing="0"/>
              <w:ind w:firstLine="0"/>
              <w:rPr>
                <w:rStyle w:val="eop"/>
                <w:rFonts w:eastAsiaTheme="minorEastAsia"/>
              </w:rPr>
            </w:pPr>
            <w:r w:rsidRPr="10C86E79">
              <w:rPr>
                <w:rStyle w:val="eop"/>
                <w:rFonts w:eastAsiaTheme="minorEastAsia"/>
              </w:rPr>
              <w:t>Papildyti  „žemėlapių“ modulio funkcionalumą</w:t>
            </w:r>
          </w:p>
          <w:p w14:paraId="2358E486" w14:textId="77777777" w:rsidR="00E93216" w:rsidRDefault="00E93216">
            <w:pPr>
              <w:pStyle w:val="paragraph"/>
              <w:spacing w:before="0" w:beforeAutospacing="0" w:afterAutospacing="0"/>
              <w:ind w:firstLine="0"/>
              <w:rPr>
                <w:rStyle w:val="eop"/>
                <w:rFonts w:eastAsiaTheme="minorEastAsia"/>
              </w:rPr>
            </w:pPr>
          </w:p>
          <w:p w14:paraId="2443B183" w14:textId="77777777" w:rsidR="00E93216" w:rsidRDefault="00E93216">
            <w:pPr>
              <w:pStyle w:val="paragraph"/>
              <w:spacing w:before="0" w:beforeAutospacing="0" w:afterAutospacing="0"/>
              <w:ind w:firstLine="0"/>
            </w:pPr>
            <w:r w:rsidRPr="10C86E79">
              <w:rPr>
                <w:rStyle w:val="eop"/>
                <w:rFonts w:eastAsiaTheme="minorEastAsia"/>
              </w:rPr>
              <w:t xml:space="preserve">1. </w:t>
            </w:r>
            <w:r>
              <w:t xml:space="preserve">Sukurti papildomą “Žemės gelmių tyrimų  žemėlapio” funkcionalumą: objekto paieška pagal tyrimo numerį; </w:t>
            </w:r>
          </w:p>
          <w:p w14:paraId="4928CF44" w14:textId="15ADCD52" w:rsidR="00E93216" w:rsidRDefault="00E93216" w:rsidP="28635050">
            <w:pPr>
              <w:pStyle w:val="paragraph"/>
              <w:spacing w:before="0" w:beforeAutospacing="0" w:afterAutospacing="0"/>
              <w:ind w:firstLine="0"/>
              <w:rPr>
                <w:rFonts w:eastAsiaTheme="minorEastAsia"/>
              </w:rPr>
            </w:pPr>
            <w:r w:rsidRPr="10C86E79">
              <w:rPr>
                <w:rStyle w:val="eop"/>
                <w:rFonts w:eastAsiaTheme="minorEastAsia"/>
              </w:rPr>
              <w:t xml:space="preserve">2. </w:t>
            </w:r>
            <w:r>
              <w:t>Sukurti papildomą “Geoterminių  gręžinių sistemų” žemėlapio funkcionalumą: objekto paieška pagal geoterminės sistemos numerį.</w:t>
            </w:r>
          </w:p>
        </w:tc>
        <w:tc>
          <w:tcPr>
            <w:tcW w:w="1981" w:type="dxa"/>
          </w:tcPr>
          <w:p w14:paraId="3DA4505A" w14:textId="77777777" w:rsidR="00E93216" w:rsidRDefault="00E93216">
            <w:pPr>
              <w:ind w:firstLine="0"/>
            </w:pPr>
            <w:r>
              <w:t>Žemėlapiuose veikia paieška pagal tyrimo numerį ir geoterminės sistemos numerį.</w:t>
            </w:r>
          </w:p>
        </w:tc>
      </w:tr>
      <w:tr w:rsidR="00E93216" w14:paraId="3AEAF27B" w14:textId="77777777" w:rsidTr="00881E77">
        <w:trPr>
          <w:trHeight w:val="765"/>
        </w:trPr>
        <w:tc>
          <w:tcPr>
            <w:tcW w:w="649" w:type="dxa"/>
          </w:tcPr>
          <w:p w14:paraId="3DF75091" w14:textId="289500BD" w:rsidR="00E93216" w:rsidRDefault="41FCBB3C">
            <w:pPr>
              <w:spacing w:before="20"/>
              <w:ind w:firstLine="0"/>
              <w:jc w:val="left"/>
            </w:pPr>
            <w:r>
              <w:t>4</w:t>
            </w:r>
            <w:r w:rsidR="00E93216">
              <w:t>.</w:t>
            </w:r>
          </w:p>
        </w:tc>
        <w:tc>
          <w:tcPr>
            <w:tcW w:w="1149" w:type="dxa"/>
          </w:tcPr>
          <w:p w14:paraId="53DAAA35" w14:textId="77777777" w:rsidR="00E93216" w:rsidRDefault="00E93216">
            <w:pPr>
              <w:spacing w:before="20"/>
              <w:ind w:firstLine="0"/>
              <w:jc w:val="left"/>
            </w:pPr>
            <w:r>
              <w:t>Gręžiniai</w:t>
            </w:r>
          </w:p>
        </w:tc>
        <w:tc>
          <w:tcPr>
            <w:tcW w:w="5612" w:type="dxa"/>
          </w:tcPr>
          <w:p w14:paraId="06C0A3CD" w14:textId="77777777" w:rsidR="00E93216" w:rsidRDefault="00E93216">
            <w:pPr>
              <w:spacing w:before="0"/>
              <w:ind w:left="57" w:right="57" w:firstLine="0"/>
              <w:rPr>
                <w:rStyle w:val="eop"/>
                <w:rFonts w:eastAsiaTheme="minorEastAsia"/>
              </w:rPr>
            </w:pPr>
            <w:r w:rsidRPr="10C86E79">
              <w:rPr>
                <w:rStyle w:val="eop"/>
                <w:rFonts w:eastAsiaTheme="minorEastAsia"/>
              </w:rPr>
              <w:t>Automatizuoti gręžinių erdvinių duomenų ir savininkų  tikrinimą su  Nekilnojamojo turto registro  žemės sklypų duomenimis.</w:t>
            </w:r>
          </w:p>
          <w:p w14:paraId="27589C35" w14:textId="77777777" w:rsidR="00E93216" w:rsidRDefault="00E93216">
            <w:pPr>
              <w:spacing w:before="0"/>
              <w:ind w:left="57" w:right="57" w:firstLine="0"/>
              <w:rPr>
                <w:rStyle w:val="eop"/>
                <w:rFonts w:eastAsiaTheme="minorEastAsia"/>
              </w:rPr>
            </w:pPr>
          </w:p>
          <w:p w14:paraId="0D6D6198" w14:textId="77777777" w:rsidR="00E93216" w:rsidRDefault="00E93216">
            <w:pPr>
              <w:pStyle w:val="ListParagraph"/>
              <w:spacing w:before="0"/>
              <w:ind w:left="57" w:right="57" w:firstLine="0"/>
              <w:rPr>
                <w:rStyle w:val="eop"/>
                <w:rFonts w:eastAsiaTheme="minorEastAsia"/>
              </w:rPr>
            </w:pPr>
            <w:r>
              <w:t xml:space="preserve"> </w:t>
            </w:r>
            <w:r w:rsidRPr="34E7CD90">
              <w:t>Pakeitimai turi būti atlikti  gręžinių registravimo paslaugose „Gręžinių pasų duomenų teikimas“ ir „Gręžinių registravimas pagal laikinąjį įstatymą“.</w:t>
            </w:r>
          </w:p>
          <w:p w14:paraId="3845AA82" w14:textId="77777777" w:rsidR="00E93216" w:rsidRDefault="00E93216">
            <w:pPr>
              <w:pStyle w:val="ListParagraph"/>
              <w:spacing w:before="0"/>
              <w:ind w:left="57" w:right="57" w:firstLine="0"/>
              <w:rPr>
                <w:lang w:eastAsia="lt-LT"/>
              </w:rPr>
            </w:pPr>
            <w:r>
              <w:t>1. Įdiegti Nekilnojamojo turto registro  žemės sklypo duomenų teikimo sistema-sistemai būdu paslaugą: žemės sklypo erdvinių ribų ir sklypo savininkų sąrašo atsiuntimas pagal užklausą- žemės sklypo kadastrinį numerį;</w:t>
            </w:r>
          </w:p>
          <w:p w14:paraId="349564E0" w14:textId="77777777" w:rsidR="00E93216" w:rsidRDefault="00E93216">
            <w:pPr>
              <w:spacing w:before="0"/>
              <w:ind w:left="57" w:right="57" w:firstLine="0"/>
              <w:rPr>
                <w:highlight w:val="yellow"/>
              </w:rPr>
            </w:pPr>
            <w:r>
              <w:t>1.1.žemės sklypų duomenų atsiuntimas ir tikrinimas turi būti  vykdomi ir išoriniame portale ir  vidiniame portale. Tikrinimui vidiniame portale žemės sklypo duomenys turi būti atsiunčiami naujai, nes gali būti pasikeitimų.</w:t>
            </w:r>
          </w:p>
          <w:p w14:paraId="0ED3D414" w14:textId="77777777" w:rsidR="00E93216" w:rsidRDefault="00E93216">
            <w:pPr>
              <w:spacing w:before="0"/>
              <w:ind w:left="57" w:right="57" w:firstLine="0"/>
            </w:pPr>
            <w:r>
              <w:t>2.2.Tikrinimas išoriniame portale prieš pateikiant LGT:</w:t>
            </w:r>
          </w:p>
          <w:p w14:paraId="6F7BBD42" w14:textId="77777777" w:rsidR="00E93216" w:rsidRDefault="00E93216">
            <w:pPr>
              <w:spacing w:before="0"/>
              <w:ind w:left="57" w:right="57" w:firstLine="0"/>
            </w:pPr>
            <w:r>
              <w:t>2.2.1.Pagal nurodytą NTK sklypo numerį, atsiunčiamos sklypo ribos ir savininkų sąrašas;</w:t>
            </w:r>
          </w:p>
          <w:p w14:paraId="79187D71" w14:textId="1CBFCF3C" w:rsidR="00E93216" w:rsidRDefault="00E93216">
            <w:pPr>
              <w:spacing w:before="0"/>
              <w:ind w:left="57" w:right="57" w:firstLine="0"/>
            </w:pPr>
            <w:r>
              <w:t xml:space="preserve"> 2.2.2.gręžinio koordinatės: patikrinama, ar gręžinio vieta  patenka į sklypo ribas; jei nepatenka –  ŽGR EP sistema pateikia klaidos pranešimą.</w:t>
            </w:r>
          </w:p>
          <w:p w14:paraId="3B914A9E" w14:textId="77777777" w:rsidR="00E93216" w:rsidRDefault="00E93216">
            <w:pPr>
              <w:spacing w:before="0"/>
              <w:ind w:left="57" w:right="57" w:firstLine="0"/>
            </w:pPr>
            <w:r>
              <w:t xml:space="preserve">2.2.3. Jei nurodyta VAZ spindulys ir suformuota gręžinio apsaugos zona – patikrinama, ar apsaugos zonos riba nesikerta su sklypo riba.  Jei kertasi, turi būti tikrinama: ar yra gretimų sklypų savininkų „sutikimai“, </w:t>
            </w:r>
            <w:proofErr w:type="spellStart"/>
            <w:r>
              <w:t>t.y</w:t>
            </w:r>
            <w:proofErr w:type="spellEnd"/>
            <w:r>
              <w:t>. ar prie paraiškos pridėtas tam tikro tipo dokumentas.  Jei ne – pateikiamas klaidos pranešimas, kad turi pridėti suderinimo dokumentą;</w:t>
            </w:r>
          </w:p>
          <w:p w14:paraId="4FE85EE6" w14:textId="77777777" w:rsidR="00E93216" w:rsidRDefault="00E93216">
            <w:pPr>
              <w:spacing w:before="0"/>
              <w:ind w:left="57" w:right="57" w:firstLine="0"/>
            </w:pPr>
            <w:r>
              <w:t xml:space="preserve">2.2.4.Palyginamas sklypo ir gręžinio savininkų sąrašas. Jei nesutampa nei vienas savininkas, turi būti  tikrinama: ar yra sklypo savininko(-ų) sutikimas: </w:t>
            </w:r>
            <w:proofErr w:type="spellStart"/>
            <w:r>
              <w:t>t.y</w:t>
            </w:r>
            <w:proofErr w:type="spellEnd"/>
            <w:r>
              <w:t xml:space="preserve">. ar prie paraiškos pridėtas tam tikro tipo dokumentas; jei  </w:t>
            </w:r>
            <w:r>
              <w:lastRenderedPageBreak/>
              <w:t>dokumento nėra - pateikiamas klaidos pranešimas, kad turi  būti prisegtas dokumentas.</w:t>
            </w:r>
          </w:p>
          <w:p w14:paraId="208D6CAE" w14:textId="77777777" w:rsidR="00E93216" w:rsidRDefault="00E93216">
            <w:pPr>
              <w:spacing w:before="0"/>
              <w:ind w:left="57" w:right="57" w:firstLine="0"/>
            </w:pPr>
          </w:p>
          <w:p w14:paraId="6C8F21DB" w14:textId="77777777" w:rsidR="00E93216" w:rsidRDefault="00E93216">
            <w:pPr>
              <w:spacing w:before="0"/>
              <w:ind w:left="57" w:right="57" w:firstLine="0"/>
            </w:pPr>
            <w:r>
              <w:t>3. NTK sklypo duomenų vizualizavimas ir gręžinio duomenų tikrinimas „vidiniame“ portale</w:t>
            </w:r>
          </w:p>
          <w:p w14:paraId="4A12B5CF" w14:textId="77777777" w:rsidR="00E93216" w:rsidRDefault="00E93216">
            <w:pPr>
              <w:spacing w:before="0"/>
              <w:ind w:left="57" w:right="57" w:firstLine="0"/>
            </w:pPr>
            <w:r>
              <w:t>3.1. ŽGR EP tvarkytojai gręžinio vietos nustatymo žemėlapyje turi matyti: gręžinio vietą, VAZ ribą ir sklypo ribą.</w:t>
            </w:r>
          </w:p>
          <w:p w14:paraId="4AD5ABBA" w14:textId="77777777" w:rsidR="00E93216" w:rsidRDefault="00E93216">
            <w:pPr>
              <w:spacing w:before="0"/>
              <w:ind w:left="57" w:right="57" w:firstLine="0"/>
            </w:pPr>
            <w:r>
              <w:t>3.2. Funkcija [tikrinti]  turi būti papildyta ir turi būti tikrinama:</w:t>
            </w:r>
          </w:p>
          <w:p w14:paraId="0229DD22" w14:textId="77777777" w:rsidR="00E93216" w:rsidRDefault="00E93216">
            <w:pPr>
              <w:spacing w:before="0"/>
              <w:ind w:left="57" w:right="57" w:firstLine="0"/>
            </w:pPr>
            <w:r>
              <w:t>1) ar gręžinys patenka į sklypą – jei ne, pateikiamas “klaidos“ pranešimas;</w:t>
            </w:r>
          </w:p>
          <w:p w14:paraId="1B151DAC" w14:textId="331B868F" w:rsidR="00E93216" w:rsidRDefault="00E93216">
            <w:pPr>
              <w:pStyle w:val="ListParagraph"/>
              <w:spacing w:before="0"/>
              <w:ind w:left="57" w:right="57" w:firstLine="0"/>
              <w:rPr>
                <w:lang w:eastAsia="lt-LT"/>
              </w:rPr>
            </w:pPr>
            <w:r>
              <w:t>2) ar VAZ nesikerta su sklypo riba – jei kertasi, pateikiamas perspėjimo pranešimas; galutinį sprendimą priima ŽGR EP tvarkytojas, išnagrinėjęs pridedamus dokumentus;</w:t>
            </w:r>
          </w:p>
          <w:p w14:paraId="14200B6F" w14:textId="104C8322" w:rsidR="00E93216" w:rsidRDefault="00E93216">
            <w:pPr>
              <w:pStyle w:val="ListParagraph"/>
              <w:spacing w:before="0"/>
              <w:ind w:left="57" w:right="57" w:firstLine="0"/>
              <w:rPr>
                <w:lang w:eastAsia="lt-LT"/>
              </w:rPr>
            </w:pPr>
            <w:r>
              <w:t>3) ar bent vienas gręžinio savininkas sutampa su sklypo savininku</w:t>
            </w:r>
            <w:r w:rsidR="004E5924">
              <w:t xml:space="preserve"> - j</w:t>
            </w:r>
            <w:r>
              <w:t>ei nėra nei vieno sutampančio savininko, ŽGR EP sistema pateikia „perspėjimą“. Galutinį sprendimą priima ŽGR EP tvarkytojas, išnagrinėjęs pridedamus dokumentus;</w:t>
            </w:r>
          </w:p>
          <w:p w14:paraId="2C63516E" w14:textId="22889EB1" w:rsidR="00E93216" w:rsidRDefault="00E93216">
            <w:pPr>
              <w:spacing w:before="0"/>
              <w:ind w:left="57" w:right="57" w:firstLine="0"/>
              <w:rPr>
                <w:b/>
                <w:bCs/>
              </w:rPr>
            </w:pPr>
            <w:r>
              <w:t xml:space="preserve">3.3. ŽGR EP tvarkytojas turi galėti peržiūrėti žemės sklypo savininkų </w:t>
            </w:r>
            <w:r w:rsidRPr="00C766B6">
              <w:t>sąrašą.</w:t>
            </w:r>
            <w:r w:rsidR="00B15064" w:rsidRPr="00C766B6">
              <w:t xml:space="preserve"> Asmens duomenų peržiūra</w:t>
            </w:r>
            <w:r w:rsidR="00FE2F9B" w:rsidRPr="00C766B6">
              <w:t xml:space="preserve"> turi būti fiksuojama audito žurnale.</w:t>
            </w:r>
          </w:p>
          <w:p w14:paraId="7937B3F6" w14:textId="77777777" w:rsidR="00E93216" w:rsidRDefault="00E93216">
            <w:pPr>
              <w:spacing w:before="20"/>
              <w:ind w:firstLine="0"/>
            </w:pPr>
          </w:p>
        </w:tc>
        <w:tc>
          <w:tcPr>
            <w:tcW w:w="1981" w:type="dxa"/>
          </w:tcPr>
          <w:p w14:paraId="68FFDDC0" w14:textId="66A7DA1F" w:rsidR="00E93216" w:rsidRDefault="00E93216">
            <w:pPr>
              <w:spacing w:before="20"/>
              <w:ind w:firstLine="0"/>
            </w:pPr>
            <w:r>
              <w:lastRenderedPageBreak/>
              <w:t>Įdiegta</w:t>
            </w:r>
            <w:r w:rsidR="687E1DB4">
              <w:t xml:space="preserve">s automatizuotas tikrinimas su NTR </w:t>
            </w:r>
            <w:r w:rsidR="1BF4FDCC">
              <w:t>sklypų duomenimis</w:t>
            </w:r>
            <w:r w:rsidR="687E1DB4">
              <w:t xml:space="preserve"> </w:t>
            </w:r>
            <w:r>
              <w:t xml:space="preserve"> </w:t>
            </w:r>
          </w:p>
        </w:tc>
      </w:tr>
      <w:tr w:rsidR="00E93216" w14:paraId="175D9D76" w14:textId="77777777" w:rsidTr="00881E77">
        <w:trPr>
          <w:trHeight w:val="765"/>
        </w:trPr>
        <w:tc>
          <w:tcPr>
            <w:tcW w:w="649" w:type="dxa"/>
          </w:tcPr>
          <w:p w14:paraId="62652974" w14:textId="6637153A" w:rsidR="00E93216" w:rsidRDefault="097A912F">
            <w:pPr>
              <w:spacing w:before="20"/>
              <w:ind w:firstLine="0"/>
              <w:jc w:val="left"/>
            </w:pPr>
            <w:r>
              <w:t>5.</w:t>
            </w:r>
          </w:p>
        </w:tc>
        <w:tc>
          <w:tcPr>
            <w:tcW w:w="1149" w:type="dxa"/>
          </w:tcPr>
          <w:p w14:paraId="5DF44000" w14:textId="77777777" w:rsidR="00E93216" w:rsidRDefault="00E93216">
            <w:pPr>
              <w:spacing w:before="20"/>
              <w:ind w:firstLine="0"/>
              <w:jc w:val="left"/>
            </w:pPr>
            <w:r>
              <w:t>Žemės gelmių tyrimai</w:t>
            </w:r>
          </w:p>
        </w:tc>
        <w:tc>
          <w:tcPr>
            <w:tcW w:w="5612" w:type="dxa"/>
          </w:tcPr>
          <w:p w14:paraId="7E481950" w14:textId="77777777" w:rsidR="00E93216" w:rsidRDefault="00E93216">
            <w:pPr>
              <w:spacing w:before="0"/>
              <w:ind w:left="57" w:right="57" w:firstLine="0"/>
            </w:pPr>
            <w:r>
              <w:t>Sukurti el. paslaugą “Žemės gelmių tyrimų dokumentų (ataskaitų) teikimas”</w:t>
            </w:r>
          </w:p>
          <w:p w14:paraId="2EFFFFAF" w14:textId="77777777" w:rsidR="00E93216" w:rsidRDefault="00E93216">
            <w:pPr>
              <w:spacing w:before="0"/>
              <w:ind w:left="57" w:right="57" w:firstLine="0"/>
            </w:pPr>
          </w:p>
          <w:p w14:paraId="2E00AC86" w14:textId="77777777" w:rsidR="00E93216" w:rsidRDefault="00E93216" w:rsidP="00446577">
            <w:pPr>
              <w:spacing w:before="0"/>
              <w:ind w:left="57" w:right="57" w:firstLine="0"/>
              <w:rPr>
                <w:rStyle w:val="eop"/>
                <w:rFonts w:eastAsia="Calibri"/>
                <w:color w:val="000000" w:themeColor="text1"/>
              </w:rPr>
            </w:pPr>
            <w:r w:rsidRPr="10C86E79">
              <w:rPr>
                <w:rStyle w:val="eop"/>
                <w:rFonts w:eastAsia="Calibri"/>
                <w:color w:val="000000" w:themeColor="text1"/>
              </w:rPr>
              <w:t>Proceso žingsniai:</w:t>
            </w:r>
          </w:p>
          <w:p w14:paraId="6AE76340" w14:textId="77777777" w:rsidR="00E93216" w:rsidRDefault="00E93216">
            <w:pPr>
              <w:pStyle w:val="ListParagraph"/>
              <w:numPr>
                <w:ilvl w:val="0"/>
                <w:numId w:val="12"/>
              </w:numPr>
              <w:spacing w:before="0"/>
              <w:ind w:left="57" w:right="57" w:firstLine="0"/>
              <w:rPr>
                <w:rStyle w:val="eop"/>
                <w:rFonts w:eastAsia="Calibri"/>
              </w:rPr>
            </w:pPr>
            <w:r w:rsidRPr="10C86E79">
              <w:rPr>
                <w:rStyle w:val="eop"/>
                <w:rFonts w:eastAsia="Calibri"/>
                <w:b/>
                <w:bCs/>
              </w:rPr>
              <w:t>Dokumento pateikimas LGT</w:t>
            </w:r>
            <w:r w:rsidRPr="10C86E79">
              <w:rPr>
                <w:rStyle w:val="eop"/>
                <w:rFonts w:eastAsia="Calibri"/>
              </w:rPr>
              <w:t xml:space="preserve">: paraišką pildo ŽGR EP paslaugų gavėjas - tyrimų vykdytojas (fizinis ar juridinis asmuo arba „atstovaujantis“ asmuo“): </w:t>
            </w:r>
          </w:p>
          <w:p w14:paraId="49D76E88"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pasirenka konkretų tyrimą: pateikiamas neišregistruotų, neužbaigtų tyrimų sąrašas, kurio vykdytojas yra paslaugos gavėjas ( sąraše pateikiama: tyrimo numeris, tyrimo pradžios/pabaigos datos, pavadinimas/etapas, užsakovas);</w:t>
            </w:r>
          </w:p>
          <w:p w14:paraId="68B840FA"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pasirinkus tyrimą, ŽGR EP paslaugos gavėjui pateikiamas tyrimo registravimo lape nurodytas privalomų pateikti dokumentų sąrašas;</w:t>
            </w:r>
          </w:p>
          <w:p w14:paraId="0486E5E4" w14:textId="4982653B" w:rsidR="00FC06A2"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pasirenkama, kuris dokumentas iš sąrašo bus pateikiamas; </w:t>
            </w:r>
          </w:p>
          <w:p w14:paraId="211030C9" w14:textId="5491DEDB" w:rsidR="463E5BEA" w:rsidRDefault="463E5BEA">
            <w:pPr>
              <w:pStyle w:val="ListParagraph"/>
              <w:numPr>
                <w:ilvl w:val="1"/>
                <w:numId w:val="12"/>
              </w:numPr>
              <w:spacing w:before="0"/>
              <w:ind w:left="57" w:right="57" w:firstLine="0"/>
              <w:rPr>
                <w:rStyle w:val="eop"/>
                <w:rFonts w:eastAsia="Calibri"/>
              </w:rPr>
            </w:pPr>
            <w:r w:rsidRPr="64C4CF53">
              <w:rPr>
                <w:rStyle w:val="eop"/>
                <w:rFonts w:eastAsia="Calibri"/>
              </w:rPr>
              <w:t xml:space="preserve">ŽGR EP paslaugos gavėjui pateikiamas dokumento metaduomenų įvedimo ekranas su </w:t>
            </w:r>
            <w:r w:rsidR="4E3F74A0" w:rsidRPr="64C4CF53">
              <w:rPr>
                <w:rStyle w:val="eop"/>
                <w:rFonts w:eastAsia="Calibri"/>
              </w:rPr>
              <w:t xml:space="preserve">automatiškai įrašytu </w:t>
            </w:r>
            <w:r w:rsidRPr="64C4CF53">
              <w:rPr>
                <w:rStyle w:val="eop"/>
                <w:rFonts w:eastAsia="Calibri"/>
              </w:rPr>
              <w:t xml:space="preserve"> pasirinkto dokumento pavadinimu (pavadinimą leidžiama koreguoti);</w:t>
            </w:r>
          </w:p>
          <w:p w14:paraId="366AF8D4" w14:textId="1E3F2A1E" w:rsidR="0452C8AF" w:rsidRDefault="0452C8AF">
            <w:pPr>
              <w:pStyle w:val="ListParagraph"/>
              <w:numPr>
                <w:ilvl w:val="1"/>
                <w:numId w:val="12"/>
              </w:numPr>
              <w:spacing w:before="0"/>
              <w:ind w:left="57" w:right="57" w:firstLine="0"/>
              <w:rPr>
                <w:rStyle w:val="eop"/>
                <w:rFonts w:eastAsia="Calibri"/>
              </w:rPr>
            </w:pPr>
            <w:r w:rsidRPr="64C4CF53">
              <w:rPr>
                <w:rStyle w:val="eop"/>
                <w:rFonts w:eastAsia="Calibri"/>
              </w:rPr>
              <w:t xml:space="preserve">ŽGR EP paslaugos gavėjas nurodo kitus dokumento metaduomenis: </w:t>
            </w:r>
          </w:p>
          <w:p w14:paraId="36D446F3" w14:textId="0879DE39" w:rsidR="0070713C" w:rsidRPr="00983910" w:rsidRDefault="00E93216">
            <w:pPr>
              <w:pStyle w:val="ListParagraph"/>
              <w:numPr>
                <w:ilvl w:val="2"/>
                <w:numId w:val="12"/>
              </w:numPr>
              <w:spacing w:before="0"/>
              <w:ind w:left="737" w:right="57" w:firstLine="0"/>
              <w:rPr>
                <w:rStyle w:val="eop"/>
                <w:rFonts w:eastAsia="Calibri"/>
              </w:rPr>
            </w:pPr>
            <w:r w:rsidRPr="00983910">
              <w:rPr>
                <w:rStyle w:val="eop"/>
                <w:rFonts w:eastAsia="Calibri"/>
              </w:rPr>
              <w:t xml:space="preserve">pateikiamo </w:t>
            </w:r>
            <w:r w:rsidR="1E7DFD85" w:rsidRPr="28635050">
              <w:rPr>
                <w:rStyle w:val="eop"/>
                <w:rFonts w:eastAsia="Calibri"/>
              </w:rPr>
              <w:t xml:space="preserve">dokumento </w:t>
            </w:r>
            <w:r w:rsidR="1855A14F" w:rsidRPr="28635050">
              <w:rPr>
                <w:rStyle w:val="eop"/>
                <w:rFonts w:eastAsia="Calibri"/>
              </w:rPr>
              <w:t xml:space="preserve"> tipą </w:t>
            </w:r>
            <w:r w:rsidR="1E7DFD85" w:rsidRPr="28635050">
              <w:rPr>
                <w:rStyle w:val="eop"/>
                <w:rFonts w:eastAsia="Calibri"/>
              </w:rPr>
              <w:t>;</w:t>
            </w:r>
          </w:p>
          <w:p w14:paraId="5218CB02" w14:textId="6F36B0B0" w:rsidR="5DC2D705" w:rsidRPr="00983910" w:rsidRDefault="5DC2D705">
            <w:pPr>
              <w:pStyle w:val="ListParagraph"/>
              <w:numPr>
                <w:ilvl w:val="2"/>
                <w:numId w:val="12"/>
              </w:numPr>
              <w:spacing w:before="0"/>
              <w:ind w:left="737" w:right="57" w:firstLine="0"/>
              <w:rPr>
                <w:rStyle w:val="eop"/>
                <w:rFonts w:eastAsia="Calibri"/>
              </w:rPr>
            </w:pPr>
            <w:r w:rsidRPr="28635050">
              <w:rPr>
                <w:rStyle w:val="eop"/>
                <w:rFonts w:eastAsia="Calibri"/>
              </w:rPr>
              <w:t>Autorių/autorius;</w:t>
            </w:r>
          </w:p>
          <w:p w14:paraId="7FA1B466" w14:textId="0E810EC0" w:rsidR="00E93216" w:rsidRPr="00983910" w:rsidRDefault="5DC2D705">
            <w:pPr>
              <w:pStyle w:val="ListParagraph"/>
              <w:numPr>
                <w:ilvl w:val="2"/>
                <w:numId w:val="12"/>
              </w:numPr>
              <w:spacing w:before="0"/>
              <w:ind w:left="737" w:right="57" w:firstLine="0"/>
              <w:rPr>
                <w:rStyle w:val="eop"/>
                <w:rFonts w:eastAsia="Calibri"/>
              </w:rPr>
            </w:pPr>
            <w:r w:rsidRPr="28635050">
              <w:rPr>
                <w:rStyle w:val="eop"/>
                <w:rFonts w:eastAsia="Calibri"/>
              </w:rPr>
              <w:t>Naudojimo apribojimo datą (neprivaloma);</w:t>
            </w:r>
          </w:p>
          <w:p w14:paraId="79929760" w14:textId="18449CE7" w:rsidR="00E93216" w:rsidRDefault="00FC06A2">
            <w:pPr>
              <w:pStyle w:val="ListParagraph"/>
              <w:numPr>
                <w:ilvl w:val="1"/>
                <w:numId w:val="12"/>
              </w:numPr>
              <w:spacing w:before="0"/>
              <w:ind w:left="57" w:right="57" w:firstLine="0"/>
              <w:rPr>
                <w:rStyle w:val="eop"/>
                <w:rFonts w:eastAsia="Calibri"/>
              </w:rPr>
            </w:pPr>
            <w:r w:rsidRPr="00983910">
              <w:rPr>
                <w:rStyle w:val="eop"/>
                <w:rFonts w:eastAsia="Calibri"/>
              </w:rPr>
              <w:lastRenderedPageBreak/>
              <w:t>įkelia  (PDF formatu ar kitais analizės metu suderintais formatais) dokumentą</w:t>
            </w:r>
            <w:r w:rsidR="18D77F50" w:rsidRPr="28635050">
              <w:rPr>
                <w:rStyle w:val="eop"/>
                <w:rFonts w:eastAsia="Calibri"/>
              </w:rPr>
              <w:t>;</w:t>
            </w:r>
            <w:r w:rsidR="00E93216" w:rsidRPr="10C86E79">
              <w:rPr>
                <w:rStyle w:val="eop"/>
                <w:rFonts w:eastAsia="Calibri"/>
              </w:rPr>
              <w:t xml:space="preserve"> </w:t>
            </w:r>
          </w:p>
          <w:p w14:paraId="07C6347E" w14:textId="77777777" w:rsidR="00E93216" w:rsidRDefault="00E93216" w:rsidP="00446577">
            <w:pPr>
              <w:pStyle w:val="ListParagraph"/>
              <w:spacing w:before="0"/>
              <w:ind w:left="57" w:right="57" w:firstLine="0"/>
              <w:rPr>
                <w:rStyle w:val="eop"/>
                <w:rFonts w:eastAsia="Calibri"/>
              </w:rPr>
            </w:pPr>
          </w:p>
          <w:p w14:paraId="59D86791" w14:textId="3BA87B4D" w:rsidR="00E93216" w:rsidRDefault="00E93216" w:rsidP="00446577">
            <w:pPr>
              <w:pStyle w:val="ListParagraph"/>
              <w:spacing w:before="0"/>
              <w:ind w:left="57" w:right="57" w:firstLine="0"/>
              <w:rPr>
                <w:rStyle w:val="eop"/>
                <w:rFonts w:eastAsia="Calibri"/>
              </w:rPr>
            </w:pPr>
            <w:r w:rsidRPr="10C86E79">
              <w:rPr>
                <w:rStyle w:val="eop"/>
                <w:rFonts w:eastAsia="Calibri"/>
              </w:rPr>
              <w:t>Vienoje paraiškoje gali būti pateikiama tik vieno tyrimo dokumentai; vienoje paraiškoje gali būti pateikiami keli to paties tyrimo dokumentai.</w:t>
            </w:r>
          </w:p>
          <w:p w14:paraId="5E09FC71" w14:textId="77777777" w:rsidR="00E93216" w:rsidRDefault="00E93216" w:rsidP="00446577">
            <w:pPr>
              <w:pStyle w:val="ListParagraph"/>
              <w:spacing w:before="0"/>
              <w:ind w:left="57" w:right="57" w:firstLine="0"/>
              <w:rPr>
                <w:rStyle w:val="eop"/>
                <w:rFonts w:eastAsia="Calibri"/>
              </w:rPr>
            </w:pPr>
            <w:r w:rsidRPr="10C86E79">
              <w:rPr>
                <w:rStyle w:val="eop"/>
                <w:rFonts w:eastAsia="Calibri"/>
              </w:rPr>
              <w:t>Tam pačiam tyrimui gali būti teikiamos kelios paraiškos su tyrimų dokumentais.</w:t>
            </w:r>
          </w:p>
          <w:p w14:paraId="402661ED" w14:textId="76946075" w:rsidR="00E93216" w:rsidRDefault="00E93216" w:rsidP="00446577">
            <w:pPr>
              <w:pStyle w:val="ListParagraph"/>
              <w:spacing w:before="0"/>
              <w:ind w:left="57" w:right="57" w:firstLine="0"/>
              <w:rPr>
                <w:rStyle w:val="eop"/>
                <w:rFonts w:eastAsia="Calibri"/>
              </w:rPr>
            </w:pPr>
            <w:r w:rsidRPr="10C86E79">
              <w:rPr>
                <w:rStyle w:val="eop"/>
                <w:rFonts w:eastAsia="Calibri"/>
              </w:rPr>
              <w:t>Pildant paraišką turi būti galimybė nurodyti, ar tyrimo vykdymas užbaigtas (</w:t>
            </w:r>
            <w:proofErr w:type="spellStart"/>
            <w:r w:rsidRPr="10C86E79">
              <w:rPr>
                <w:rStyle w:val="eop"/>
                <w:rFonts w:eastAsia="Calibri"/>
              </w:rPr>
              <w:t>t.y</w:t>
            </w:r>
            <w:proofErr w:type="spellEnd"/>
            <w:r w:rsidRPr="10C86E79">
              <w:rPr>
                <w:rStyle w:val="eop"/>
                <w:rFonts w:eastAsia="Calibri"/>
              </w:rPr>
              <w:t>. ar pateikti visi tyrimo duomenų dokumentai, ar dar bus teikiamos kitos  „dokumentų“ paraiškos)</w:t>
            </w:r>
          </w:p>
          <w:p w14:paraId="1B87AA00" w14:textId="77777777" w:rsidR="00E93216" w:rsidRDefault="00E93216" w:rsidP="00446577">
            <w:pPr>
              <w:pStyle w:val="ListParagraph"/>
              <w:spacing w:before="0"/>
              <w:ind w:left="57" w:right="57" w:firstLine="0"/>
              <w:rPr>
                <w:rStyle w:val="eop"/>
                <w:rFonts w:eastAsia="Calibri"/>
              </w:rPr>
            </w:pPr>
          </w:p>
          <w:p w14:paraId="3E9180DE" w14:textId="77777777" w:rsidR="00E93216" w:rsidRDefault="00E93216">
            <w:pPr>
              <w:pStyle w:val="ListParagraph"/>
              <w:numPr>
                <w:ilvl w:val="0"/>
                <w:numId w:val="12"/>
              </w:numPr>
              <w:spacing w:before="0"/>
              <w:ind w:left="57" w:right="57" w:firstLine="0"/>
              <w:rPr>
                <w:rStyle w:val="eop"/>
                <w:rFonts w:eastAsia="Calibri"/>
                <w:b/>
                <w:bCs/>
              </w:rPr>
            </w:pPr>
            <w:r w:rsidRPr="10C86E79">
              <w:rPr>
                <w:rStyle w:val="eop"/>
                <w:rFonts w:eastAsia="Calibri"/>
                <w:b/>
                <w:bCs/>
              </w:rPr>
              <w:t>derinimas:</w:t>
            </w:r>
          </w:p>
          <w:p w14:paraId="6F098755" w14:textId="77777777" w:rsidR="00E93216" w:rsidRDefault="00E93216" w:rsidP="00881E77">
            <w:pPr>
              <w:pStyle w:val="ListParagraph"/>
              <w:spacing w:before="0"/>
              <w:ind w:left="57" w:right="57" w:firstLine="0"/>
              <w:rPr>
                <w:rStyle w:val="eop"/>
                <w:rFonts w:eastAsia="Calibri"/>
              </w:rPr>
            </w:pPr>
            <w:r w:rsidRPr="10C86E79">
              <w:rPr>
                <w:rStyle w:val="eop"/>
                <w:rFonts w:eastAsia="Calibri"/>
              </w:rPr>
              <w:t>paraiška (dokumentai/ataskaitos) paskiriama derinti ŽGR EP tvarkytojui;</w:t>
            </w:r>
          </w:p>
          <w:p w14:paraId="5B99BB0B"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ŽGR EP tvarkytojui, analizuojančiam pateiktą paraišką, turi būti pateikiamas sąrašas kitų paraiškų, susijusių su paraiškos tyrimu  (tyrimo registravimo paraiška, kitų tyrimo dokumentų teikimo paraiškos, jei tokios jau buvo), su galimybe peržiūrėti tų paraiškų duomenis ir dokumentus: projektus, schemas, tyrimo ataskaitas (jei tyrimas vykdomas etapais);</w:t>
            </w:r>
          </w:p>
          <w:p w14:paraId="33A975E1"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Siekiant eliminuoti teikiamų dokumentų dubliavimąsi, ŽGR EP tvarkytojui turi būti  galima peržiūrėti visų nagrinėjamam tyrimui pateiktų dokumentų sąrašą: pavadinimas, dokumento tipas, paraiškos numeris, paraiškos būsena; turi būti pateikiami  visi jau patvirtintų ir dar derinamų paraiškų dokumentai.  </w:t>
            </w:r>
          </w:p>
          <w:p w14:paraId="071C0D43"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Jei yra neatitikimų, pastabos tyrimų vykdytojui pateikiamos el. paslaugų priemonėmis (paraiška grąžinama tikslinti);</w:t>
            </w:r>
          </w:p>
          <w:p w14:paraId="5A35729E"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ŽGR EP paslaugos gavėjas pataisytą ataskaitą pateikia kaip tos pačios paraiškos naują versiją;</w:t>
            </w:r>
          </w:p>
          <w:p w14:paraId="4F7B08D7" w14:textId="44A7DC5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ŽGR EP tvarkytojas nagrinėja pateiktus dokumentus ir nurodo kiekvieno dokumento vertinimo rezultatą: atmesta,  priimta, įvertinta, įvertinta raštu (šiuo atveju, papildomai nurodomas rašto registravimo Nr</w:t>
            </w:r>
            <w:r w:rsidR="004E5924">
              <w:rPr>
                <w:rStyle w:val="eop"/>
                <w:rFonts w:eastAsia="Calibri"/>
              </w:rPr>
              <w:t>.</w:t>
            </w:r>
            <w:r w:rsidR="1E7DFD85" w:rsidRPr="28635050">
              <w:rPr>
                <w:rStyle w:val="eop"/>
                <w:rFonts w:eastAsia="Calibri"/>
              </w:rPr>
              <w:t xml:space="preserve"> dokumentų valdymo sistemoje</w:t>
            </w:r>
            <w:r w:rsidR="5715C8CE" w:rsidRPr="28635050">
              <w:rPr>
                <w:rStyle w:val="eop"/>
                <w:rFonts w:eastAsia="Calibri"/>
              </w:rPr>
              <w:t xml:space="preserve"> arba nuoroda į dokumentą, jei bus techninės galimybės</w:t>
            </w:r>
            <w:r w:rsidR="1E7DFD85" w:rsidRPr="28635050">
              <w:rPr>
                <w:rStyle w:val="eop"/>
                <w:rFonts w:eastAsia="Calibri"/>
              </w:rPr>
              <w:t>);</w:t>
            </w:r>
          </w:p>
          <w:p w14:paraId="3E0EFA18"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jei bent viename iš paraiškos dokumentų yra klaidų ar neatitikimų ir vertinimo rezultatas nustatomas į „atmesta“,  paraiška negali būti patvirtinta, negali būti perduodama registravimui geologijos fondų kataloge; paraiška grąžinama tikslinti. </w:t>
            </w:r>
          </w:p>
          <w:p w14:paraId="5F9D4A53" w14:textId="2C30CAAB"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Paraiškos tikrinimas prieš patvirtinimą: turi būti tikrinama  dokumento unikalumas: </w:t>
            </w:r>
            <w:proofErr w:type="spellStart"/>
            <w:r w:rsidRPr="10C86E79">
              <w:rPr>
                <w:rStyle w:val="eop"/>
                <w:rFonts w:eastAsia="Calibri"/>
              </w:rPr>
              <w:t>t.y</w:t>
            </w:r>
            <w:proofErr w:type="spellEnd"/>
            <w:r w:rsidRPr="10C86E79">
              <w:rPr>
                <w:rStyle w:val="eop"/>
                <w:rFonts w:eastAsia="Calibri"/>
              </w:rPr>
              <w:t xml:space="preserve">. ar Geologijos fondo kataloge nėra tokio pačio tipo dokumento su analogišku pavadinimu, (tiksli tikrinimo sąlyga bus detalizuota analizės metu); jei Geologijos fondo </w:t>
            </w:r>
            <w:r w:rsidRPr="10C86E79">
              <w:rPr>
                <w:rStyle w:val="eop"/>
                <w:rFonts w:eastAsia="Calibri"/>
              </w:rPr>
              <w:lastRenderedPageBreak/>
              <w:t>kataloge randamas analogiškas dokumentas, pateikiamas klaidos pranešimas.  ŽGR EP tvarkytojas turi patikrinti, ar dokumentai nesidubliuoja ir patikslinti teikiamo dokumento duomenis (pavadinimą) arba  paraišką grąžinti.</w:t>
            </w:r>
          </w:p>
          <w:p w14:paraId="303949AA"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derinimo metu ŽGR EP tvarkytojas gali įvertinti ar tai tikrai  galutinė/paskutinė tyrimo ataskaita ir įrašyti atitinkamą žymą. (Pagal tai po paraiškos patvirtinimo tyrimo būsena  automatiškai nustatoma į „užbaigtas“ arba paliekama būsena „vykdomas“) ŽGR EP paslaugos gavėjui  pateikiamas </w:t>
            </w:r>
            <w:proofErr w:type="spellStart"/>
            <w:r w:rsidRPr="10C86E79">
              <w:rPr>
                <w:rStyle w:val="eop"/>
                <w:rFonts w:eastAsia="Calibri"/>
              </w:rPr>
              <w:t>el.pranešimas</w:t>
            </w:r>
            <w:proofErr w:type="spellEnd"/>
            <w:r w:rsidRPr="10C86E79">
              <w:rPr>
                <w:rStyle w:val="eop"/>
                <w:rFonts w:eastAsia="Calibri"/>
              </w:rPr>
              <w:t>, kad dokumentas/ataskaita „priimta“  arba „įvertinta“ ir perduota į geologijos fondą;</w:t>
            </w:r>
          </w:p>
          <w:p w14:paraId="20CBCDBC" w14:textId="77777777" w:rsidR="00E93216" w:rsidRDefault="00E93216" w:rsidP="00446577">
            <w:pPr>
              <w:pStyle w:val="ListParagraph"/>
              <w:spacing w:before="0"/>
              <w:ind w:left="57" w:right="57" w:firstLine="0"/>
              <w:rPr>
                <w:rStyle w:val="eop"/>
                <w:rFonts w:eastAsia="Calibri"/>
              </w:rPr>
            </w:pPr>
            <w:r w:rsidRPr="10C86E79">
              <w:rPr>
                <w:rStyle w:val="eop"/>
                <w:rFonts w:eastAsia="Calibri"/>
              </w:rPr>
              <w:t>ŽGR EP tvarkytojas perduoda  paraišką (dokumentą/-</w:t>
            </w:r>
            <w:proofErr w:type="spellStart"/>
            <w:r w:rsidRPr="10C86E79">
              <w:rPr>
                <w:rStyle w:val="eop"/>
                <w:rFonts w:eastAsia="Calibri"/>
              </w:rPr>
              <w:t>us</w:t>
            </w:r>
            <w:proofErr w:type="spellEnd"/>
            <w:r w:rsidRPr="10C86E79">
              <w:rPr>
                <w:rStyle w:val="eop"/>
                <w:rFonts w:eastAsia="Calibri"/>
              </w:rPr>
              <w:t>) registravimui  Geologijos fonde.</w:t>
            </w:r>
          </w:p>
          <w:p w14:paraId="45A06A02" w14:textId="77777777" w:rsidR="00E93216" w:rsidRDefault="00E93216" w:rsidP="00446577">
            <w:pPr>
              <w:pStyle w:val="ListParagraph"/>
              <w:spacing w:before="0"/>
              <w:ind w:left="57" w:right="57" w:firstLine="0"/>
              <w:rPr>
                <w:rStyle w:val="eop"/>
                <w:rFonts w:eastAsia="Calibri"/>
              </w:rPr>
            </w:pPr>
          </w:p>
          <w:p w14:paraId="360F97DC" w14:textId="77777777" w:rsidR="00E93216" w:rsidRDefault="00E93216">
            <w:pPr>
              <w:pStyle w:val="ListParagraph"/>
              <w:numPr>
                <w:ilvl w:val="0"/>
                <w:numId w:val="12"/>
              </w:numPr>
              <w:spacing w:before="0"/>
              <w:ind w:left="57" w:right="57" w:firstLine="0"/>
              <w:rPr>
                <w:rStyle w:val="eop"/>
                <w:rFonts w:eastAsia="Calibri"/>
                <w:b/>
                <w:bCs/>
              </w:rPr>
            </w:pPr>
            <w:r w:rsidRPr="10C86E79">
              <w:rPr>
                <w:rStyle w:val="eop"/>
                <w:rFonts w:eastAsia="Calibri"/>
                <w:b/>
                <w:bCs/>
              </w:rPr>
              <w:t>registravimas</w:t>
            </w:r>
          </w:p>
          <w:p w14:paraId="0F419131"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suderintas dokumentas priskiriamas ŽGR EP tvarkytojams - Informacijos valdymo skyriaus specialistams registravimui Geologijos Fondo  kataloge;</w:t>
            </w:r>
          </w:p>
          <w:p w14:paraId="616BB61A" w14:textId="4FE4CC81"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priskyrimo metu sukuriamas geologijos fondo katalogo įrašas ir pagal paraiškos duomenis automatiškai užpildomi pagrindiniai geol. fondo katalogo įrašo duomenys: dokumento pavadinimas, dokumento rūšis, pateikimo data, rengėjas, metai, naudojimo apribojimo </w:t>
            </w:r>
            <w:r w:rsidR="1E7DFD85" w:rsidRPr="28635050">
              <w:rPr>
                <w:rStyle w:val="eop"/>
                <w:rFonts w:eastAsia="Calibri"/>
              </w:rPr>
              <w:t>duomeny</w:t>
            </w:r>
            <w:r w:rsidRPr="10C86E79">
              <w:rPr>
                <w:rStyle w:val="eop"/>
                <w:rFonts w:eastAsia="Calibri"/>
              </w:rPr>
              <w:t xml:space="preserve"> dokumento sąsaja su tyrimu.</w:t>
            </w:r>
          </w:p>
          <w:p w14:paraId="7C35F136"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Informacijos valdymo skyriaus specialistai inicijuoja dokumento registravimo kataloge numerio priskyrimą;</w:t>
            </w:r>
          </w:p>
          <w:p w14:paraId="3C73A8CB"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 xml:space="preserve">Informacijos valdymo skyriaus specialistai užpildo kitus Geologijos fondo katalogo duomenis (rubrika, schemų, brėžinių kiekis ir k.t.); </w:t>
            </w:r>
          </w:p>
          <w:p w14:paraId="3C1F371B" w14:textId="77777777"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Paraiška patvirtinama;</w:t>
            </w:r>
          </w:p>
          <w:p w14:paraId="3D161E73" w14:textId="138EF662" w:rsidR="00E93216" w:rsidRDefault="00E93216">
            <w:pPr>
              <w:pStyle w:val="ListParagraph"/>
              <w:numPr>
                <w:ilvl w:val="1"/>
                <w:numId w:val="12"/>
              </w:numPr>
              <w:spacing w:before="0"/>
              <w:ind w:left="57" w:right="57" w:firstLine="0"/>
              <w:rPr>
                <w:rStyle w:val="eop"/>
                <w:rFonts w:eastAsia="Calibri"/>
              </w:rPr>
            </w:pPr>
            <w:r w:rsidRPr="10C86E79">
              <w:rPr>
                <w:rStyle w:val="eop"/>
                <w:rFonts w:eastAsia="Calibri"/>
              </w:rPr>
              <w:t>ŽGR EP paslaugos gavėjui išsiunčiamas pranešimas</w:t>
            </w:r>
            <w:r w:rsidR="081E5773" w:rsidRPr="28635050">
              <w:rPr>
                <w:rStyle w:val="eop"/>
                <w:rFonts w:eastAsia="Calibri"/>
              </w:rPr>
              <w:t>;</w:t>
            </w:r>
          </w:p>
        </w:tc>
        <w:tc>
          <w:tcPr>
            <w:tcW w:w="1981" w:type="dxa"/>
          </w:tcPr>
          <w:p w14:paraId="149AF2B4" w14:textId="77777777" w:rsidR="00E93216" w:rsidRDefault="00E93216">
            <w:pPr>
              <w:spacing w:before="20"/>
              <w:ind w:firstLine="0"/>
            </w:pPr>
            <w:r>
              <w:lastRenderedPageBreak/>
              <w:t>Įdiegta el. paslauga “Žemės gelmių tyrimų dokumentų (ataskaitų) teikimas”</w:t>
            </w:r>
          </w:p>
        </w:tc>
      </w:tr>
    </w:tbl>
    <w:p w14:paraId="1A4F81B9" w14:textId="77777777" w:rsidR="00E93216" w:rsidRDefault="00E93216" w:rsidP="00E93216"/>
    <w:p w14:paraId="4EC78392" w14:textId="4292FFAB" w:rsidR="00E93216" w:rsidRDefault="00E93216" w:rsidP="00E93216">
      <w:pPr>
        <w:pStyle w:val="ListParagraph"/>
        <w:pBdr>
          <w:top w:val="nil"/>
          <w:left w:val="nil"/>
          <w:bottom w:val="nil"/>
          <w:right w:val="nil"/>
          <w:between w:val="nil"/>
        </w:pBdr>
        <w:tabs>
          <w:tab w:val="left" w:pos="567"/>
          <w:tab w:val="left" w:pos="993"/>
        </w:tabs>
        <w:ind w:left="1333" w:firstLine="0"/>
        <w:rPr>
          <w:b/>
          <w:bCs/>
          <w:i/>
          <w:iCs/>
        </w:rPr>
      </w:pPr>
    </w:p>
    <w:p w14:paraId="1C6708E2" w14:textId="750E55BF" w:rsidR="00E93216" w:rsidRDefault="00E93216" w:rsidP="00E93216">
      <w:pPr>
        <w:pStyle w:val="ListParagraph"/>
        <w:pBdr>
          <w:top w:val="nil"/>
          <w:left w:val="nil"/>
          <w:bottom w:val="nil"/>
          <w:right w:val="nil"/>
          <w:between w:val="nil"/>
        </w:pBdr>
        <w:tabs>
          <w:tab w:val="left" w:pos="567"/>
          <w:tab w:val="left" w:pos="993"/>
        </w:tabs>
        <w:ind w:left="1333" w:firstLine="0"/>
        <w:rPr>
          <w:b/>
          <w:bCs/>
          <w:i/>
          <w:iCs/>
        </w:rPr>
      </w:pPr>
    </w:p>
    <w:p w14:paraId="63D5435F" w14:textId="3FA63EDE" w:rsidR="004E5924" w:rsidRDefault="004E5924">
      <w:pPr>
        <w:rPr>
          <w:b/>
          <w:bCs/>
          <w:i/>
          <w:iCs/>
          <w:lang w:eastAsia="ar-SA"/>
        </w:rPr>
      </w:pPr>
      <w:r>
        <w:rPr>
          <w:b/>
          <w:bCs/>
          <w:i/>
          <w:iCs/>
        </w:rPr>
        <w:br w:type="page"/>
      </w:r>
    </w:p>
    <w:p w14:paraId="67C6943A" w14:textId="77777777" w:rsidR="004E5924" w:rsidRDefault="004E5924" w:rsidP="00E93216">
      <w:pPr>
        <w:pStyle w:val="ListParagraph"/>
        <w:pBdr>
          <w:top w:val="nil"/>
          <w:left w:val="nil"/>
          <w:bottom w:val="nil"/>
          <w:right w:val="nil"/>
          <w:between w:val="nil"/>
        </w:pBdr>
        <w:tabs>
          <w:tab w:val="left" w:pos="567"/>
          <w:tab w:val="left" w:pos="993"/>
        </w:tabs>
        <w:ind w:left="1333" w:firstLine="0"/>
        <w:rPr>
          <w:b/>
          <w:bCs/>
          <w:i/>
          <w:iCs/>
        </w:rPr>
      </w:pPr>
    </w:p>
    <w:p w14:paraId="7B0413DE" w14:textId="7B3ED447" w:rsidR="00A82939" w:rsidRPr="00E93216" w:rsidRDefault="00A82939">
      <w:pPr>
        <w:pStyle w:val="Bullets"/>
        <w:numPr>
          <w:ilvl w:val="1"/>
          <w:numId w:val="7"/>
        </w:numPr>
      </w:pPr>
      <w:r>
        <w:t>Detalūs  reikalavimai užsakomoms paslaugoms</w:t>
      </w:r>
      <w:r w:rsidR="00E93216">
        <w:t>:</w:t>
      </w:r>
    </w:p>
    <w:p w14:paraId="614A0930" w14:textId="3BAD2CBC" w:rsidR="00E93216" w:rsidRDefault="00E93216" w:rsidP="00E93216">
      <w:pPr>
        <w:pStyle w:val="ListParagraph"/>
        <w:pBdr>
          <w:top w:val="nil"/>
          <w:left w:val="nil"/>
          <w:bottom w:val="nil"/>
          <w:right w:val="nil"/>
          <w:between w:val="nil"/>
        </w:pBdr>
        <w:tabs>
          <w:tab w:val="left" w:pos="567"/>
          <w:tab w:val="left" w:pos="993"/>
        </w:tabs>
        <w:ind w:left="1333" w:firstLine="0"/>
        <w:rPr>
          <w:b/>
          <w:bCs/>
          <w:i/>
          <w:iCs/>
        </w:rPr>
      </w:pPr>
    </w:p>
    <w:tbl>
      <w:tblPr>
        <w:tblStyle w:val="11"/>
        <w:tblW w:w="9639" w:type="dxa"/>
        <w:tblBorders>
          <w:top w:val="single" w:sz="8" w:space="0" w:color="E0301E"/>
          <w:left w:val="single" w:sz="8" w:space="0" w:color="E0301E"/>
          <w:bottom w:val="single" w:sz="8" w:space="0" w:color="E0301E"/>
          <w:right w:val="single" w:sz="8" w:space="0" w:color="E0301E"/>
          <w:insideH w:val="dotted" w:sz="4" w:space="0" w:color="DC6900"/>
          <w:insideV w:val="single" w:sz="4" w:space="0" w:color="000000" w:themeColor="text1"/>
        </w:tblBorders>
        <w:tblLook w:val="0400" w:firstRow="0" w:lastRow="0" w:firstColumn="0" w:lastColumn="0" w:noHBand="0" w:noVBand="1"/>
      </w:tblPr>
      <w:tblGrid>
        <w:gridCol w:w="592"/>
        <w:gridCol w:w="1176"/>
        <w:gridCol w:w="5623"/>
        <w:gridCol w:w="2248"/>
      </w:tblGrid>
      <w:tr w:rsidR="00E93216" w14:paraId="12BC9900" w14:textId="77777777" w:rsidTr="00881E77">
        <w:trPr>
          <w:trHeight w:val="300"/>
        </w:trPr>
        <w:tc>
          <w:tcPr>
            <w:tcW w:w="615" w:type="dxa"/>
          </w:tcPr>
          <w:p w14:paraId="4C700C92" w14:textId="77777777" w:rsidR="00E93216" w:rsidRDefault="00E93216">
            <w:pPr>
              <w:spacing w:before="0"/>
              <w:ind w:firstLine="0"/>
              <w:jc w:val="left"/>
              <w:rPr>
                <w:b/>
                <w:bCs/>
              </w:rPr>
            </w:pPr>
            <w:r w:rsidRPr="10C86E79">
              <w:rPr>
                <w:b/>
                <w:bCs/>
              </w:rPr>
              <w:t>Eil. Nr.</w:t>
            </w:r>
          </w:p>
        </w:tc>
        <w:tc>
          <w:tcPr>
            <w:tcW w:w="1245" w:type="dxa"/>
          </w:tcPr>
          <w:p w14:paraId="019F257E" w14:textId="77777777" w:rsidR="00E93216" w:rsidRDefault="00E93216">
            <w:pPr>
              <w:ind w:firstLine="144"/>
              <w:jc w:val="left"/>
              <w:rPr>
                <w:b/>
                <w:bCs/>
              </w:rPr>
            </w:pPr>
            <w:r w:rsidRPr="10C86E79">
              <w:rPr>
                <w:b/>
                <w:bCs/>
              </w:rPr>
              <w:t>ŽGR EP  dalis</w:t>
            </w:r>
          </w:p>
        </w:tc>
        <w:tc>
          <w:tcPr>
            <w:tcW w:w="9222" w:type="dxa"/>
          </w:tcPr>
          <w:p w14:paraId="516E0E31" w14:textId="77777777" w:rsidR="00E93216" w:rsidRDefault="00E93216">
            <w:pPr>
              <w:spacing w:before="0"/>
              <w:ind w:firstLine="0"/>
              <w:jc w:val="left"/>
              <w:rPr>
                <w:b/>
                <w:bCs/>
              </w:rPr>
            </w:pPr>
            <w:r w:rsidRPr="10C86E79">
              <w:rPr>
                <w:b/>
                <w:bCs/>
              </w:rPr>
              <w:t>Poreikio aprašymas</w:t>
            </w:r>
          </w:p>
        </w:tc>
        <w:tc>
          <w:tcPr>
            <w:tcW w:w="2856" w:type="dxa"/>
          </w:tcPr>
          <w:p w14:paraId="06234938" w14:textId="77777777" w:rsidR="00E93216" w:rsidRDefault="00E93216">
            <w:pPr>
              <w:ind w:firstLine="0"/>
              <w:jc w:val="left"/>
              <w:rPr>
                <w:b/>
                <w:bCs/>
              </w:rPr>
            </w:pPr>
            <w:r w:rsidRPr="10C86E79">
              <w:rPr>
                <w:b/>
                <w:bCs/>
              </w:rPr>
              <w:t>Vertinimo kriterijus</w:t>
            </w:r>
          </w:p>
        </w:tc>
      </w:tr>
      <w:tr w:rsidR="00E93216" w14:paraId="47C8872D" w14:textId="77777777" w:rsidTr="00881E77">
        <w:trPr>
          <w:trHeight w:val="765"/>
        </w:trPr>
        <w:tc>
          <w:tcPr>
            <w:tcW w:w="615" w:type="dxa"/>
          </w:tcPr>
          <w:p w14:paraId="68465C8E" w14:textId="0CCE55E3" w:rsidR="00E93216" w:rsidRDefault="00E93216">
            <w:pPr>
              <w:spacing w:before="0"/>
              <w:ind w:firstLine="0"/>
              <w:jc w:val="left"/>
            </w:pPr>
            <w:r>
              <w:t>1.</w:t>
            </w:r>
          </w:p>
        </w:tc>
        <w:tc>
          <w:tcPr>
            <w:tcW w:w="1245" w:type="dxa"/>
          </w:tcPr>
          <w:p w14:paraId="6E599F55" w14:textId="77777777" w:rsidR="00E93216" w:rsidRDefault="00E93216">
            <w:pPr>
              <w:spacing w:before="20"/>
              <w:ind w:firstLine="0"/>
              <w:jc w:val="left"/>
            </w:pPr>
            <w:r w:rsidRPr="10C86E79">
              <w:t>Gręžiniai</w:t>
            </w:r>
          </w:p>
        </w:tc>
        <w:tc>
          <w:tcPr>
            <w:tcW w:w="9222" w:type="dxa"/>
          </w:tcPr>
          <w:p w14:paraId="7F42615B" w14:textId="77777777" w:rsidR="00E93216" w:rsidRDefault="00E93216">
            <w:pPr>
              <w:spacing w:before="0"/>
              <w:ind w:left="57" w:right="57" w:firstLine="0"/>
            </w:pPr>
            <w:r>
              <w:t>Gręžinio vietos patikslinimas. (nauja paslauga)</w:t>
            </w:r>
          </w:p>
          <w:p w14:paraId="33A6C8D5" w14:textId="76375EA0" w:rsidR="28635050" w:rsidRDefault="28635050" w:rsidP="28635050">
            <w:pPr>
              <w:spacing w:before="0"/>
              <w:ind w:left="57" w:right="57" w:firstLine="0"/>
            </w:pPr>
          </w:p>
          <w:p w14:paraId="309DEC67" w14:textId="77777777" w:rsidR="00E93216" w:rsidRDefault="00E93216">
            <w:pPr>
              <w:spacing w:before="0"/>
              <w:ind w:left="57" w:right="57" w:firstLine="0"/>
            </w:pPr>
            <w:r>
              <w:t>4.1. ŽGR EP paslaugos gavėjai pateikia prašymą patikslinti gręžinio vietos koordinates. Prašymo pateikimas gali būti realizuotas kaip atskira paslauga arba papildomi duomenys paslaugai „Informacijos apie ŽGR pasikeitimus, klaidas teikimas“. Prašymą gręžinio koordinatėms patikslinti gali teikti gręžinio savininkas arba jo įgaliota įmonė (tuomet turi būti pridedamas įgaliojimas). Prašymo duomenų įvedimas:</w:t>
            </w:r>
          </w:p>
          <w:p w14:paraId="3582E723" w14:textId="77777777" w:rsidR="00E93216" w:rsidRDefault="00E93216">
            <w:pPr>
              <w:spacing w:before="0"/>
              <w:ind w:left="57" w:right="57" w:firstLine="0"/>
            </w:pPr>
            <w:r>
              <w:t>4.1.1. pasirenkamas gręžinys, kurio duomenys tikslinami;</w:t>
            </w:r>
          </w:p>
          <w:p w14:paraId="79E9FAA2" w14:textId="77777777" w:rsidR="00E93216" w:rsidRDefault="00E93216">
            <w:pPr>
              <w:spacing w:before="0"/>
              <w:ind w:left="57" w:right="57" w:firstLine="0"/>
            </w:pPr>
            <w:r>
              <w:t xml:space="preserve">4.1.2. naujos koordinatės nurodomos 0,1 m tikslumu </w:t>
            </w:r>
            <w:r w:rsidRPr="10C86E79">
              <w:rPr>
                <w:rFonts w:eastAsia="SimSun"/>
                <w:color w:val="000000" w:themeColor="text1"/>
                <w:lang w:eastAsia="ar-SA"/>
              </w:rPr>
              <w:t>1994 m. Lietuvos koordinačių sistemoje (toliau – LKS-94), koordinatės nurodomos arba įvedant skaitines reikšmes arba nurodant patikslintą gręžinio vietą skaitmeniniame žemėlapyje</w:t>
            </w:r>
            <w:r>
              <w:t>;</w:t>
            </w:r>
          </w:p>
          <w:p w14:paraId="20411FA6" w14:textId="06297B76" w:rsidR="00E93216" w:rsidRDefault="00E93216">
            <w:pPr>
              <w:spacing w:before="0"/>
              <w:ind w:left="57" w:right="57" w:firstLine="0"/>
            </w:pPr>
            <w:r>
              <w:t>4.1.3. ŽGR EP sistema turi pateikti redagavimui žemės sklypo numerį, jei jis buvo nurodytas registruojant gręžinį. Žemės sklypo numerį turi būti galima koreguoti;</w:t>
            </w:r>
          </w:p>
          <w:p w14:paraId="7D67F473" w14:textId="77777777" w:rsidR="00E93216" w:rsidRDefault="00E93216">
            <w:pPr>
              <w:spacing w:before="0"/>
              <w:ind w:left="57" w:right="57" w:firstLine="0"/>
            </w:pPr>
            <w:r>
              <w:t xml:space="preserve">4.2.ŽGR EP tvarkytojai vidiniame portale tikrina pateiktos paraiškos duomenis. Jei prašymas pateikiamas „raštu“, ŽGR EP tvarkytojai vidiniame portale sukuria paraišką: nurodomas gręžinys ir naujos gręžinio vietos koordinatės, žemės sklypo numeris. Atliekamas duomenų tikrinimas: </w:t>
            </w:r>
          </w:p>
          <w:p w14:paraId="1819D51E" w14:textId="0A99B042" w:rsidR="00E93216" w:rsidRDefault="00E93216">
            <w:pPr>
              <w:spacing w:before="0"/>
              <w:ind w:left="57" w:right="57" w:firstLine="0"/>
            </w:pPr>
            <w:r>
              <w:t>4.2.1. sugeneruojama nauja  gręžinio apsaugos zonos riba;</w:t>
            </w:r>
          </w:p>
          <w:p w14:paraId="3211A4C2" w14:textId="77777777" w:rsidR="00E93216" w:rsidRDefault="00E93216">
            <w:pPr>
              <w:spacing w:before="0"/>
              <w:ind w:left="57" w:right="57" w:firstLine="0"/>
            </w:pPr>
            <w:r>
              <w:t>4.2.2 pagal paraiškoje nurodytą žemės sklypo numerį atsiunčiami sklypo ribų duomenys iš Nekilnojamojo turto kadastro;</w:t>
            </w:r>
          </w:p>
          <w:p w14:paraId="69EA7D8A" w14:textId="6D38A75F" w:rsidR="00E93216" w:rsidRDefault="00E93216">
            <w:pPr>
              <w:spacing w:before="0"/>
              <w:ind w:left="57" w:right="57" w:firstLine="0"/>
              <w:rPr>
                <w:i/>
              </w:rPr>
            </w:pPr>
            <w:r>
              <w:t xml:space="preserve">4.4. sugeneruoti erdviniai duomenys patikrinami su  žemės sklypo ribomis kaip aprašyta </w:t>
            </w:r>
            <w:r w:rsidR="0D83B9F1" w:rsidRPr="00627B33">
              <w:t>21</w:t>
            </w:r>
            <w:r w:rsidR="55C03916" w:rsidRPr="00627B33">
              <w:t>.1</w:t>
            </w:r>
            <w:r w:rsidR="004C711D">
              <w:t>.</w:t>
            </w:r>
            <w:r w:rsidR="05124C85" w:rsidRPr="00627B33">
              <w:t>4</w:t>
            </w:r>
            <w:r w:rsidR="004C711D">
              <w:t xml:space="preserve"> papunktyje</w:t>
            </w:r>
            <w:r w:rsidR="05124C85" w:rsidRPr="00627B33">
              <w:t>.</w:t>
            </w:r>
            <w:r w:rsidRPr="00627B33">
              <w:t xml:space="preserve"> </w:t>
            </w:r>
          </w:p>
          <w:p w14:paraId="63DF19E1" w14:textId="77777777" w:rsidR="00E93216" w:rsidRDefault="00E93216">
            <w:pPr>
              <w:spacing w:before="0"/>
              <w:ind w:left="57" w:right="57" w:firstLine="0"/>
            </w:pPr>
            <w:r>
              <w:t xml:space="preserve">4.5. jei nėra klaidų pranešimų, duomenų pakeitimo paraiška patvirtinama, duomenys įrašomi atitinkamose duomenų bazės lentelėse analogiškai  gręžinio koordinačių įvedimo procedūroms gręžinio  registravimo paslaugoje. </w:t>
            </w:r>
          </w:p>
          <w:p w14:paraId="00F0CB85" w14:textId="77777777" w:rsidR="00E93216" w:rsidRDefault="00E93216">
            <w:pPr>
              <w:spacing w:before="0"/>
              <w:ind w:left="57" w:right="57" w:firstLine="0"/>
              <w:rPr>
                <w:rStyle w:val="eop"/>
              </w:rPr>
            </w:pPr>
            <w:r w:rsidRPr="10C86E79">
              <w:rPr>
                <w:rStyle w:val="eop"/>
                <w:rFonts w:eastAsia="Calibri"/>
                <w:color w:val="000000" w:themeColor="text1"/>
              </w:rPr>
              <w:t>Esant pateiktų duomenų ar dokumentų neatitikimams, paraiškos derinimas vyksta bendra tvarka.</w:t>
            </w:r>
          </w:p>
        </w:tc>
        <w:tc>
          <w:tcPr>
            <w:tcW w:w="2856" w:type="dxa"/>
          </w:tcPr>
          <w:p w14:paraId="30BC6DAE" w14:textId="77777777" w:rsidR="00E93216" w:rsidRDefault="00E93216" w:rsidP="28635050">
            <w:pPr>
              <w:spacing w:before="0"/>
              <w:ind w:left="57" w:right="57" w:firstLine="0"/>
              <w:jc w:val="left"/>
            </w:pPr>
            <w:r>
              <w:t>Pagal ŽGR EP gavėjų prašymą patikslinama gręžinio vieta</w:t>
            </w:r>
          </w:p>
        </w:tc>
      </w:tr>
      <w:tr w:rsidR="00E93216" w14:paraId="2356DEE7" w14:textId="77777777" w:rsidTr="00881E77">
        <w:trPr>
          <w:trHeight w:val="765"/>
        </w:trPr>
        <w:tc>
          <w:tcPr>
            <w:tcW w:w="615" w:type="dxa"/>
          </w:tcPr>
          <w:p w14:paraId="72F69BF4" w14:textId="3FB952BA" w:rsidR="00E93216" w:rsidRDefault="00E93216">
            <w:pPr>
              <w:spacing w:before="0"/>
              <w:ind w:firstLine="0"/>
              <w:jc w:val="left"/>
            </w:pPr>
            <w:r>
              <w:t>2.</w:t>
            </w:r>
          </w:p>
        </w:tc>
        <w:tc>
          <w:tcPr>
            <w:tcW w:w="1245" w:type="dxa"/>
          </w:tcPr>
          <w:p w14:paraId="79C9D6A0" w14:textId="77777777" w:rsidR="00E93216" w:rsidRDefault="00E93216">
            <w:pPr>
              <w:spacing w:before="20"/>
              <w:ind w:firstLine="0"/>
              <w:jc w:val="left"/>
            </w:pPr>
            <w:r w:rsidRPr="10C86E79">
              <w:t>Gręžiniai</w:t>
            </w:r>
          </w:p>
          <w:p w14:paraId="4F3BA30C" w14:textId="77777777" w:rsidR="00E93216" w:rsidRDefault="00E93216">
            <w:pPr>
              <w:spacing w:before="0"/>
              <w:jc w:val="left"/>
            </w:pPr>
          </w:p>
        </w:tc>
        <w:tc>
          <w:tcPr>
            <w:tcW w:w="9222" w:type="dxa"/>
          </w:tcPr>
          <w:p w14:paraId="3DEAE4FE" w14:textId="77777777" w:rsidR="00E93216" w:rsidRDefault="00E93216">
            <w:pPr>
              <w:spacing w:before="0"/>
              <w:ind w:left="57" w:right="57" w:firstLine="0"/>
              <w:rPr>
                <w:rStyle w:val="eop"/>
              </w:rPr>
            </w:pPr>
          </w:p>
          <w:p w14:paraId="775FB1BF" w14:textId="77777777" w:rsidR="00E93216" w:rsidRDefault="00E93216">
            <w:pPr>
              <w:pStyle w:val="ListParagraph"/>
              <w:spacing w:before="0"/>
              <w:ind w:left="57" w:right="57" w:firstLine="0"/>
            </w:pPr>
            <w:r>
              <w:t>Modifikuoti  gręžinių registravimo paslaugas „Gręžinių pasų duomenų teikimas“ ir „Gręžinių registravimas pagal laikinąjį įstatymą“.</w:t>
            </w:r>
          </w:p>
          <w:p w14:paraId="2D32E58C" w14:textId="77777777" w:rsidR="00E93216" w:rsidRDefault="00E93216">
            <w:pPr>
              <w:spacing w:before="0"/>
              <w:ind w:left="57" w:right="57" w:firstLine="0"/>
              <w:rPr>
                <w:rStyle w:val="eop"/>
              </w:rPr>
            </w:pPr>
          </w:p>
          <w:p w14:paraId="149CFAC3" w14:textId="77777777" w:rsidR="00E93216" w:rsidRDefault="00E93216">
            <w:pPr>
              <w:spacing w:before="0"/>
              <w:ind w:left="57" w:right="57" w:firstLine="0"/>
            </w:pPr>
            <w:r w:rsidRPr="10C86E79">
              <w:rPr>
                <w:rStyle w:val="eop"/>
              </w:rPr>
              <w:lastRenderedPageBreak/>
              <w:t xml:space="preserve">1.Gręžinio savininkų duomenų įvedimo bloką reikia papildyti laukais </w:t>
            </w:r>
            <w:r w:rsidRPr="005825B2">
              <w:rPr>
                <w:rStyle w:val="eop"/>
              </w:rPr>
              <w:t>jungtinės veiklos sutarties numeriui ir data</w:t>
            </w:r>
            <w:r w:rsidRPr="10C86E79">
              <w:rPr>
                <w:rStyle w:val="eop"/>
              </w:rPr>
              <w:t xml:space="preserve"> nurodyti, nes teisės aktai numato, kad gręžinio savininkais gali būti juridiniai ar fiziniai asmenys arba šių asmenų grupės, veikiančios pagal jungtinės veiklos sutartį.</w:t>
            </w:r>
          </w:p>
          <w:p w14:paraId="654CC894" w14:textId="77777777" w:rsidR="00E93216" w:rsidRDefault="00E93216">
            <w:pPr>
              <w:spacing w:before="0"/>
              <w:ind w:left="57" w:right="57" w:firstLine="0"/>
              <w:rPr>
                <w:rStyle w:val="eop"/>
                <w:rFonts w:eastAsiaTheme="minorEastAsia"/>
              </w:rPr>
            </w:pPr>
            <w:r w:rsidRPr="10C86E79">
              <w:rPr>
                <w:rStyle w:val="eop"/>
                <w:rFonts w:eastAsiaTheme="minorEastAsia"/>
              </w:rPr>
              <w:t>Turi būti atlikti duomenų bazės struktūros pakeitimai, duomenų bazių sinchronizavimo funkcijų pakeitimai bei duomenų tvarkymo aplikacijų pakeitimai.</w:t>
            </w:r>
          </w:p>
          <w:p w14:paraId="4DB7C961" w14:textId="2B23B305" w:rsidR="00E93216" w:rsidRDefault="00E93216">
            <w:pPr>
              <w:spacing w:before="0"/>
              <w:ind w:left="57" w:right="57" w:firstLine="0"/>
              <w:rPr>
                <w:rStyle w:val="eop"/>
                <w:rFonts w:eastAsiaTheme="minorEastAsia"/>
              </w:rPr>
            </w:pPr>
            <w:r w:rsidRPr="10C86E79">
              <w:rPr>
                <w:rStyle w:val="eop"/>
                <w:rFonts w:eastAsiaTheme="minorEastAsia"/>
              </w:rPr>
              <w:t>2. Patvirtinus gręžinio įregistravimą (paraišką), paraiškos pateikėjui turi būti sudaryta galimybė atsisiųsti ir išsisaugoti skaitmeninę bylą su gręžinio apsaugos zonos erdviniais duomenimis (teikimui į R</w:t>
            </w:r>
            <w:r w:rsidR="00A70009">
              <w:rPr>
                <w:rStyle w:val="eop"/>
                <w:rFonts w:eastAsiaTheme="minorEastAsia"/>
              </w:rPr>
              <w:t>egistrų centrą</w:t>
            </w:r>
            <w:r w:rsidRPr="10C86E79">
              <w:rPr>
                <w:rStyle w:val="eop"/>
                <w:rFonts w:eastAsiaTheme="minorEastAsia"/>
              </w:rPr>
              <w:t xml:space="preserve"> pagal S</w:t>
            </w:r>
            <w:r w:rsidR="00A70009">
              <w:rPr>
                <w:rStyle w:val="eop"/>
                <w:rFonts w:eastAsiaTheme="minorEastAsia"/>
              </w:rPr>
              <w:t>pecialiųjų žemės naudojimo sąlygų įstatymo reikalavimus)</w:t>
            </w:r>
            <w:r w:rsidRPr="10C86E79">
              <w:rPr>
                <w:rStyle w:val="eop"/>
                <w:rFonts w:eastAsiaTheme="minorEastAsia"/>
              </w:rPr>
              <w:t>.</w:t>
            </w:r>
          </w:p>
          <w:p w14:paraId="1EB5727F" w14:textId="24314A5A" w:rsidR="00E93216" w:rsidRDefault="00E93216">
            <w:pPr>
              <w:spacing w:before="0"/>
              <w:ind w:left="57" w:right="57" w:firstLine="0"/>
              <w:rPr>
                <w:rStyle w:val="eop"/>
              </w:rPr>
            </w:pPr>
            <w:r w:rsidRPr="05D3A2C8">
              <w:rPr>
                <w:rStyle w:val="eop"/>
                <w:rFonts w:eastAsiaTheme="minorEastAsia"/>
              </w:rPr>
              <w:t xml:space="preserve">3. </w:t>
            </w:r>
            <w:r w:rsidRPr="05D3A2C8">
              <w:rPr>
                <w:rStyle w:val="eop"/>
              </w:rPr>
              <w:t xml:space="preserve">Reikia atlikti šiuo metu </w:t>
            </w:r>
            <w:r w:rsidR="00A70009">
              <w:rPr>
                <w:rStyle w:val="eop"/>
              </w:rPr>
              <w:t xml:space="preserve">ŽGR </w:t>
            </w:r>
            <w:r w:rsidRPr="05D3A2C8">
              <w:rPr>
                <w:rStyle w:val="eop"/>
              </w:rPr>
              <w:t xml:space="preserve">EP sistemoje formuojamo </w:t>
            </w:r>
            <w:r w:rsidRPr="00627B33">
              <w:rPr>
                <w:rStyle w:val="eop"/>
              </w:rPr>
              <w:t>gręžinio paso šablono</w:t>
            </w:r>
            <w:r w:rsidRPr="05D3A2C8">
              <w:rPr>
                <w:rStyle w:val="eop"/>
              </w:rPr>
              <w:t xml:space="preserve"> pakeitimus, atsižvelgiant į naujai patvirtintą dokumento formą: </w:t>
            </w:r>
          </w:p>
          <w:p w14:paraId="31F626F6" w14:textId="77777777" w:rsidR="00E93216" w:rsidRDefault="00E93216">
            <w:pPr>
              <w:pStyle w:val="ListParagraph"/>
              <w:numPr>
                <w:ilvl w:val="0"/>
                <w:numId w:val="9"/>
              </w:numPr>
              <w:spacing w:before="0"/>
              <w:ind w:left="57" w:right="57" w:firstLine="0"/>
              <w:rPr>
                <w:rStyle w:val="eop"/>
                <w:lang w:eastAsia="lt-LT"/>
              </w:rPr>
            </w:pPr>
            <w:r w:rsidRPr="10C86E79">
              <w:rPr>
                <w:rStyle w:val="eop"/>
              </w:rPr>
              <w:t>ne ŽGR duomenų laukai iš I-o lapo perkeliami į paskutinį lapą;</w:t>
            </w:r>
          </w:p>
          <w:p w14:paraId="4B418761" w14:textId="77777777" w:rsidR="00E93216" w:rsidRDefault="00E93216">
            <w:pPr>
              <w:pStyle w:val="ListParagraph"/>
              <w:numPr>
                <w:ilvl w:val="0"/>
                <w:numId w:val="9"/>
              </w:numPr>
              <w:spacing w:before="0"/>
              <w:ind w:left="57" w:right="57" w:firstLine="0"/>
              <w:rPr>
                <w:rStyle w:val="eop"/>
                <w:lang w:eastAsia="lt-LT"/>
              </w:rPr>
            </w:pPr>
            <w:r w:rsidRPr="10C86E79">
              <w:rPr>
                <w:rStyle w:val="eop"/>
              </w:rPr>
              <w:t>tikslinama „savininkų“ lapo forma;</w:t>
            </w:r>
          </w:p>
          <w:p w14:paraId="2BF3702D" w14:textId="77777777" w:rsidR="00E93216" w:rsidRDefault="00E93216">
            <w:pPr>
              <w:spacing w:before="0"/>
              <w:ind w:left="57" w:right="57" w:firstLine="0"/>
              <w:rPr>
                <w:rStyle w:val="eop"/>
              </w:rPr>
            </w:pPr>
            <w:r w:rsidRPr="10C86E79">
              <w:rPr>
                <w:rStyle w:val="eop"/>
              </w:rPr>
              <w:t>Pakeitimai turi būti atlikti gręžinio paso – registruojamų duomenų ataskaitos ir gręžinio paso – ŽGR duomenų išrašo formose.</w:t>
            </w:r>
          </w:p>
          <w:p w14:paraId="24DA5384" w14:textId="77777777" w:rsidR="00E93216" w:rsidRDefault="00E93216">
            <w:pPr>
              <w:rPr>
                <w:u w:val="single"/>
              </w:rPr>
            </w:pPr>
          </w:p>
        </w:tc>
        <w:tc>
          <w:tcPr>
            <w:tcW w:w="2856" w:type="dxa"/>
          </w:tcPr>
          <w:p w14:paraId="66C2C7AB" w14:textId="77777777" w:rsidR="00E93216" w:rsidRDefault="00E93216">
            <w:pPr>
              <w:pStyle w:val="ListParagraph"/>
              <w:spacing w:before="0"/>
              <w:ind w:left="57" w:right="57" w:firstLine="0"/>
            </w:pPr>
            <w:r>
              <w:lastRenderedPageBreak/>
              <w:t xml:space="preserve">Modifikuotos gręžinių registravimo paslaugos „Gręžinių pasų </w:t>
            </w:r>
            <w:r>
              <w:lastRenderedPageBreak/>
              <w:t>duomenų teikimas“ ir „Gręžinių registravimas pagal laikinąjį įstatymą“.</w:t>
            </w:r>
          </w:p>
          <w:p w14:paraId="5972C75B" w14:textId="77777777" w:rsidR="00E93216" w:rsidRDefault="00E93216">
            <w:pPr>
              <w:jc w:val="center"/>
            </w:pPr>
          </w:p>
        </w:tc>
      </w:tr>
      <w:tr w:rsidR="00E93216" w14:paraId="32094A97" w14:textId="77777777" w:rsidTr="00881E77">
        <w:trPr>
          <w:trHeight w:val="765"/>
        </w:trPr>
        <w:tc>
          <w:tcPr>
            <w:tcW w:w="615" w:type="dxa"/>
          </w:tcPr>
          <w:p w14:paraId="56B20C86" w14:textId="0C2475A8" w:rsidR="00E93216" w:rsidRDefault="00E93216">
            <w:pPr>
              <w:spacing w:before="0"/>
              <w:ind w:firstLine="0"/>
              <w:jc w:val="left"/>
            </w:pPr>
            <w:r>
              <w:lastRenderedPageBreak/>
              <w:t>3.</w:t>
            </w:r>
          </w:p>
        </w:tc>
        <w:tc>
          <w:tcPr>
            <w:tcW w:w="1245" w:type="dxa"/>
          </w:tcPr>
          <w:p w14:paraId="07974AE6" w14:textId="77777777" w:rsidR="00E93216" w:rsidRDefault="00E93216">
            <w:pPr>
              <w:spacing w:before="20"/>
              <w:ind w:firstLine="0"/>
              <w:jc w:val="left"/>
            </w:pPr>
            <w:r w:rsidRPr="10C86E79">
              <w:t>Ištekliai</w:t>
            </w:r>
          </w:p>
          <w:p w14:paraId="52210157" w14:textId="77777777" w:rsidR="00E93216" w:rsidRDefault="00E93216">
            <w:pPr>
              <w:spacing w:before="0"/>
              <w:jc w:val="left"/>
            </w:pPr>
          </w:p>
        </w:tc>
        <w:tc>
          <w:tcPr>
            <w:tcW w:w="9222" w:type="dxa"/>
          </w:tcPr>
          <w:p w14:paraId="573D51C0" w14:textId="77777777" w:rsidR="00E93216" w:rsidRDefault="00E93216">
            <w:pPr>
              <w:jc w:val="left"/>
            </w:pPr>
            <w:r w:rsidRPr="10C86E79">
              <w:t xml:space="preserve">Modernizuoti </w:t>
            </w:r>
            <w:r w:rsidRPr="10C86E79">
              <w:rPr>
                <w:rStyle w:val="eop"/>
              </w:rPr>
              <w:t xml:space="preserve">  paslaugas „Kietųjų naudingųjų iškasenų išteklių kasybos ataskaitų (2-KN) teikimas“ ir „Durpių išteklių kasybos ataskaitų teikimas“</w:t>
            </w:r>
          </w:p>
          <w:p w14:paraId="66762936" w14:textId="77777777" w:rsidR="00E93216" w:rsidRDefault="00E93216">
            <w:pPr>
              <w:jc w:val="left"/>
              <w:rPr>
                <w:rStyle w:val="eop"/>
              </w:rPr>
            </w:pPr>
          </w:p>
          <w:p w14:paraId="5E17DD20" w14:textId="77777777" w:rsidR="00E93216" w:rsidRDefault="00E93216">
            <w:pPr>
              <w:jc w:val="left"/>
            </w:pPr>
            <w:r>
              <w:t>Reikalingi pakeitimai:</w:t>
            </w:r>
          </w:p>
          <w:p w14:paraId="548AECAA" w14:textId="761B4A6D" w:rsidR="00E93216" w:rsidRDefault="00E93216">
            <w:pPr>
              <w:pStyle w:val="ListParagraph"/>
              <w:numPr>
                <w:ilvl w:val="0"/>
                <w:numId w:val="5"/>
              </w:numPr>
              <w:ind w:left="360"/>
              <w:jc w:val="left"/>
              <w:rPr>
                <w:rStyle w:val="eop"/>
              </w:rPr>
            </w:pPr>
            <w:r w:rsidRPr="10C86E79">
              <w:rPr>
                <w:rStyle w:val="eop"/>
              </w:rPr>
              <w:t xml:space="preserve">ŽGR EP gavėjų prieigos teisių valdymo pakeitimas: reikia išspręsti duomenų teikėjų, kurie veikia pagal jungtinės veiklos sutartį, identifikavimo ir teisių suteikimo problemą, </w:t>
            </w:r>
            <w:proofErr w:type="spellStart"/>
            <w:r w:rsidRPr="10C86E79">
              <w:rPr>
                <w:rStyle w:val="eop"/>
              </w:rPr>
              <w:t>t.y</w:t>
            </w:r>
            <w:proofErr w:type="spellEnd"/>
            <w:r w:rsidRPr="10C86E79">
              <w:rPr>
                <w:rStyle w:val="eop"/>
              </w:rPr>
              <w:t xml:space="preserve">. turi būti galima teikti gavybos duomenis bet kuriam tokios sutarties dalyviui; </w:t>
            </w:r>
          </w:p>
          <w:p w14:paraId="70A62001" w14:textId="77777777" w:rsidR="00E93216" w:rsidRDefault="00E93216">
            <w:pPr>
              <w:tabs>
                <w:tab w:val="left" w:pos="189"/>
              </w:tabs>
              <w:spacing w:before="0"/>
              <w:ind w:left="207"/>
              <w:jc w:val="left"/>
              <w:rPr>
                <w:rStyle w:val="eop"/>
              </w:rPr>
            </w:pPr>
            <w:r w:rsidRPr="10C86E79">
              <w:rPr>
                <w:rStyle w:val="eop"/>
              </w:rPr>
              <w:t>Jungtinės veiklos sutarties dalyvių sąrašai yra tvarkomi ŽGR EP sistemoje ir susieti su leidimu eksploatuoti konkretų telkinį.</w:t>
            </w:r>
          </w:p>
          <w:p w14:paraId="3026B5EF" w14:textId="77777777" w:rsidR="00E93216" w:rsidRDefault="00E93216">
            <w:pPr>
              <w:pStyle w:val="ListParagraph"/>
              <w:numPr>
                <w:ilvl w:val="0"/>
                <w:numId w:val="5"/>
              </w:numPr>
              <w:ind w:left="360"/>
              <w:rPr>
                <w:rStyle w:val="eop"/>
                <w:lang w:eastAsia="lt-LT"/>
              </w:rPr>
            </w:pPr>
            <w:r w:rsidRPr="10C86E79">
              <w:rPr>
                <w:rStyle w:val="eop"/>
              </w:rPr>
              <w:t>Pagal galimybę automatizuoti išgauto kiekio priskyrimą telkinio naudingųjų išteklių sluoksniui:</w:t>
            </w:r>
          </w:p>
          <w:p w14:paraId="581E5722" w14:textId="77777777" w:rsidR="00E93216" w:rsidRDefault="00E93216">
            <w:pPr>
              <w:tabs>
                <w:tab w:val="left" w:pos="189"/>
              </w:tabs>
              <w:spacing w:before="0"/>
              <w:ind w:left="207"/>
              <w:rPr>
                <w:rStyle w:val="eop"/>
              </w:rPr>
            </w:pPr>
            <w:r w:rsidRPr="10C86E79">
              <w:rPr>
                <w:rStyle w:val="eop"/>
              </w:rPr>
              <w:t>a)Jei telkinyje yra tik vienas naudingas sluoksnis, kurio išteklių kategorija – 111-331 ir kuriame išteklių likutis metų pradžiai yra &gt;0 – tai jis ir priskiriamas;</w:t>
            </w:r>
          </w:p>
          <w:p w14:paraId="1F018DDE" w14:textId="77777777" w:rsidR="00E93216" w:rsidRDefault="00E93216">
            <w:pPr>
              <w:tabs>
                <w:tab w:val="left" w:pos="189"/>
              </w:tabs>
              <w:spacing w:before="0"/>
              <w:ind w:left="207"/>
              <w:rPr>
                <w:rStyle w:val="eop"/>
              </w:rPr>
            </w:pPr>
            <w:r w:rsidRPr="10C86E79">
              <w:rPr>
                <w:rStyle w:val="eop"/>
              </w:rPr>
              <w:t>b) Jei telkinys turi kelis naudingų išteklių sluoksnius: konkretūs sprendimai bus aptarti analizės etapo metu; preliminarus variantas: eksploatuojamas sluoksnis nurodomas aprašant kasybos sklypą;</w:t>
            </w:r>
          </w:p>
          <w:p w14:paraId="19AC4150" w14:textId="450B98FC" w:rsidR="00E93216" w:rsidRDefault="00E93216">
            <w:pPr>
              <w:pStyle w:val="ListParagraph"/>
              <w:numPr>
                <w:ilvl w:val="0"/>
                <w:numId w:val="5"/>
              </w:numPr>
              <w:tabs>
                <w:tab w:val="left" w:pos="189"/>
              </w:tabs>
              <w:spacing w:before="0"/>
              <w:ind w:left="357" w:firstLine="0"/>
              <w:rPr>
                <w:rStyle w:val="eop"/>
                <w:lang w:eastAsia="lt-LT"/>
              </w:rPr>
            </w:pPr>
            <w:r w:rsidRPr="10C86E79">
              <w:rPr>
                <w:rStyle w:val="eop"/>
              </w:rPr>
              <w:lastRenderedPageBreak/>
              <w:t xml:space="preserve">Pertvarkyti gavybos duomenų teikimo paraiškoje pateikiamų duomenų apimtis: atsisakoma duomenų apie žemės sklypus, rekultivavimą, iš iškasenų pagamintų žaliavų kiekius; </w:t>
            </w:r>
          </w:p>
          <w:p w14:paraId="68F8E08C" w14:textId="184A6717" w:rsidR="007B1C08" w:rsidRDefault="007B1C08">
            <w:pPr>
              <w:pStyle w:val="ListParagraph"/>
              <w:numPr>
                <w:ilvl w:val="0"/>
                <w:numId w:val="5"/>
              </w:numPr>
              <w:tabs>
                <w:tab w:val="left" w:pos="189"/>
              </w:tabs>
              <w:spacing w:before="0"/>
              <w:ind w:left="357" w:firstLine="0"/>
              <w:rPr>
                <w:rStyle w:val="eop"/>
                <w:lang w:eastAsia="lt-LT"/>
              </w:rPr>
            </w:pPr>
            <w:r w:rsidRPr="10C86E79">
              <w:rPr>
                <w:rStyle w:val="eop"/>
              </w:rPr>
              <w:t>pakeisti teikiamų gavybos duomenų ataskaitos spausdinimo šabloną</w:t>
            </w:r>
            <w:r>
              <w:rPr>
                <w:rStyle w:val="eop"/>
              </w:rPr>
              <w:t>.</w:t>
            </w:r>
          </w:p>
          <w:p w14:paraId="00524E5E" w14:textId="44B66B0B" w:rsidR="00E93216" w:rsidRDefault="00E93216">
            <w:pPr>
              <w:tabs>
                <w:tab w:val="left" w:pos="189"/>
              </w:tabs>
              <w:spacing w:before="0"/>
              <w:ind w:left="207"/>
              <w:rPr>
                <w:rStyle w:val="eop"/>
              </w:rPr>
            </w:pPr>
          </w:p>
        </w:tc>
        <w:tc>
          <w:tcPr>
            <w:tcW w:w="2856" w:type="dxa"/>
          </w:tcPr>
          <w:p w14:paraId="70951761" w14:textId="77777777" w:rsidR="00E93216" w:rsidRDefault="00E93216" w:rsidP="58282E1A">
            <w:pPr>
              <w:ind w:firstLine="0"/>
              <w:jc w:val="left"/>
            </w:pPr>
            <w:r w:rsidRPr="10C86E79">
              <w:lastRenderedPageBreak/>
              <w:t>Modernizuotos   paslaugos „Kietųjų naudingųjų iškasenų išteklių kasybos ataskaitų (2-KN) teikimas“ ir „Durpių išteklių kasybos ataskaitų teikimas“</w:t>
            </w:r>
          </w:p>
          <w:p w14:paraId="22AEDD07" w14:textId="77777777" w:rsidR="00E93216" w:rsidRDefault="00E93216">
            <w:pPr>
              <w:jc w:val="left"/>
              <w:rPr>
                <w:rStyle w:val="eop"/>
              </w:rPr>
            </w:pPr>
          </w:p>
          <w:p w14:paraId="29620FEA" w14:textId="77777777" w:rsidR="00E93216" w:rsidRDefault="00E93216">
            <w:pPr>
              <w:jc w:val="center"/>
            </w:pPr>
          </w:p>
        </w:tc>
      </w:tr>
      <w:tr w:rsidR="00E93216" w14:paraId="4971E3BD" w14:textId="77777777" w:rsidTr="00881E77">
        <w:trPr>
          <w:trHeight w:val="765"/>
        </w:trPr>
        <w:tc>
          <w:tcPr>
            <w:tcW w:w="615" w:type="dxa"/>
          </w:tcPr>
          <w:p w14:paraId="297F60BE" w14:textId="07D4725C" w:rsidR="00E93216" w:rsidRDefault="00E93216">
            <w:pPr>
              <w:spacing w:before="0"/>
              <w:ind w:firstLine="0"/>
              <w:jc w:val="left"/>
            </w:pPr>
            <w:r>
              <w:t>4.</w:t>
            </w:r>
          </w:p>
        </w:tc>
        <w:tc>
          <w:tcPr>
            <w:tcW w:w="1245" w:type="dxa"/>
          </w:tcPr>
          <w:p w14:paraId="16AF235B" w14:textId="77777777" w:rsidR="00E93216" w:rsidRDefault="00E93216">
            <w:pPr>
              <w:spacing w:before="20"/>
              <w:ind w:firstLine="0"/>
              <w:jc w:val="left"/>
            </w:pPr>
            <w:r w:rsidRPr="10C86E79">
              <w:t>Ištekliai</w:t>
            </w:r>
          </w:p>
          <w:p w14:paraId="57EC14BA" w14:textId="77777777" w:rsidR="00E93216" w:rsidRDefault="00E93216">
            <w:pPr>
              <w:spacing w:before="0"/>
              <w:jc w:val="left"/>
            </w:pPr>
          </w:p>
        </w:tc>
        <w:tc>
          <w:tcPr>
            <w:tcW w:w="9222" w:type="dxa"/>
          </w:tcPr>
          <w:p w14:paraId="16E40607" w14:textId="77777777" w:rsidR="00E93216" w:rsidRDefault="00E93216">
            <w:pPr>
              <w:jc w:val="left"/>
            </w:pPr>
            <w:r>
              <w:t>Modernizuoti “Požeminio vandens išteklių gavybos duomenų teikimo paslaugą”</w:t>
            </w:r>
          </w:p>
          <w:p w14:paraId="44C807F2" w14:textId="77777777" w:rsidR="00E93216" w:rsidRDefault="00E93216">
            <w:pPr>
              <w:jc w:val="left"/>
            </w:pPr>
          </w:p>
          <w:p w14:paraId="48E59ABE" w14:textId="77777777" w:rsidR="00E93216" w:rsidRDefault="00E93216">
            <w:pPr>
              <w:pStyle w:val="CommentText"/>
              <w:spacing w:before="0"/>
              <w:ind w:firstLine="0"/>
              <w:rPr>
                <w:sz w:val="24"/>
                <w:szCs w:val="24"/>
              </w:rPr>
            </w:pPr>
            <w:r w:rsidRPr="10C86E79">
              <w:rPr>
                <w:sz w:val="24"/>
                <w:szCs w:val="24"/>
              </w:rPr>
              <w:t>Reikia realizuoti gavybos duomenų  teikimo paraiškos pildymo pakeitimus:</w:t>
            </w:r>
          </w:p>
          <w:p w14:paraId="2B6E3DF8" w14:textId="77777777" w:rsidR="00E93216" w:rsidRDefault="00E93216">
            <w:pPr>
              <w:pStyle w:val="CommentText"/>
              <w:spacing w:before="0"/>
              <w:ind w:firstLine="0"/>
              <w:rPr>
                <w:sz w:val="24"/>
                <w:szCs w:val="24"/>
              </w:rPr>
            </w:pPr>
          </w:p>
          <w:p w14:paraId="3F4C2FDB" w14:textId="77777777" w:rsidR="00E93216" w:rsidRDefault="00E93216">
            <w:pPr>
              <w:tabs>
                <w:tab w:val="left" w:pos="189"/>
              </w:tabs>
              <w:spacing w:before="0"/>
              <w:ind w:firstLine="0"/>
              <w:rPr>
                <w:rStyle w:val="eop"/>
              </w:rPr>
            </w:pPr>
            <w:r w:rsidRPr="10C86E79">
              <w:t xml:space="preserve">1. </w:t>
            </w:r>
            <w:r w:rsidRPr="10C86E79">
              <w:rPr>
                <w:rStyle w:val="eop"/>
              </w:rPr>
              <w:t>Patikslinti prisijungusių vartotojų  teisių analizės funkcijas: jei ŽGR EP gavėjas renkasi paslaugą „Požeminio vandens gavybos duomenų teikimas“ tikrinti:</w:t>
            </w:r>
          </w:p>
          <w:p w14:paraId="68D4B973" w14:textId="77777777" w:rsidR="00E93216" w:rsidRDefault="00E93216">
            <w:pPr>
              <w:tabs>
                <w:tab w:val="left" w:pos="189"/>
              </w:tabs>
              <w:spacing w:before="0"/>
              <w:ind w:firstLine="0"/>
              <w:rPr>
                <w:rStyle w:val="eop"/>
              </w:rPr>
            </w:pPr>
            <w:r w:rsidRPr="10C86E79">
              <w:rPr>
                <w:rStyle w:val="eop"/>
              </w:rPr>
              <w:t>1.1. Ar ŽGR EP gavėjas turi leidimą eksploatuoti vandenvietę (-</w:t>
            </w:r>
            <w:proofErr w:type="spellStart"/>
            <w:r w:rsidRPr="10C86E79">
              <w:rPr>
                <w:rStyle w:val="eop"/>
              </w:rPr>
              <w:t>es</w:t>
            </w:r>
            <w:proofErr w:type="spellEnd"/>
            <w:r w:rsidRPr="10C86E79">
              <w:rPr>
                <w:rStyle w:val="eop"/>
              </w:rPr>
              <w:t>);</w:t>
            </w:r>
          </w:p>
          <w:p w14:paraId="43DB6943" w14:textId="77777777" w:rsidR="00E93216" w:rsidRDefault="00E93216">
            <w:pPr>
              <w:tabs>
                <w:tab w:val="left" w:pos="189"/>
              </w:tabs>
              <w:spacing w:before="0"/>
              <w:ind w:firstLine="0"/>
              <w:rPr>
                <w:rStyle w:val="eop"/>
              </w:rPr>
            </w:pPr>
            <w:r w:rsidRPr="10C86E79">
              <w:rPr>
                <w:rStyle w:val="eop"/>
              </w:rPr>
              <w:t>1.2. Jei leidimas nerastas, ir ŽGR EP gavėjas yra fizinis asmuo  - patikrinti ar asmuo yra nurodytas savininku gręžinių, kurie priskirti vandenvietėms; jei tokių gręžinių yra – leidžiama naudotis paslauga (toliau - “asmuo be leidimo”).</w:t>
            </w:r>
          </w:p>
          <w:p w14:paraId="53620C2D" w14:textId="77777777" w:rsidR="00E93216" w:rsidRDefault="00E93216">
            <w:pPr>
              <w:tabs>
                <w:tab w:val="left" w:pos="189"/>
              </w:tabs>
              <w:spacing w:before="0"/>
              <w:ind w:firstLine="0"/>
              <w:rPr>
                <w:rStyle w:val="eop"/>
                <w:rFonts w:ascii="Calibri Light" w:hAnsi="Calibri Light"/>
                <w:sz w:val="28"/>
                <w:szCs w:val="28"/>
              </w:rPr>
            </w:pPr>
            <w:r w:rsidRPr="10C86E79">
              <w:rPr>
                <w:rStyle w:val="eop"/>
              </w:rPr>
              <w:t>1.3. jei leidimas nerastas, o ŽGR EP gavėjas yra juridinis asmuo – pateikiamas pranešimas, kad neturi teisės naudotis paslauga.</w:t>
            </w:r>
          </w:p>
          <w:p w14:paraId="7379F635" w14:textId="77777777" w:rsidR="00E93216" w:rsidRDefault="00E93216">
            <w:pPr>
              <w:pStyle w:val="CommentText"/>
              <w:spacing w:before="0"/>
              <w:ind w:firstLine="0"/>
              <w:rPr>
                <w:sz w:val="24"/>
                <w:szCs w:val="24"/>
              </w:rPr>
            </w:pPr>
            <w:r w:rsidRPr="10C86E79">
              <w:rPr>
                <w:sz w:val="24"/>
                <w:szCs w:val="24"/>
              </w:rPr>
              <w:t>2.tai pačiai vandenvietei tais pačiais metais gali būti teikiamos kelios gavybos ataskaitos, todėl reikalinga papildoma ataskaitų numeracija: metai ir ataskaitos numeris;</w:t>
            </w:r>
          </w:p>
          <w:p w14:paraId="28E7439F" w14:textId="77777777" w:rsidR="00E93216" w:rsidRDefault="00E93216">
            <w:pPr>
              <w:pStyle w:val="CommentText"/>
              <w:spacing w:before="0"/>
              <w:ind w:firstLine="0"/>
              <w:rPr>
                <w:sz w:val="24"/>
                <w:szCs w:val="24"/>
              </w:rPr>
            </w:pPr>
            <w:r w:rsidRPr="10C86E79">
              <w:rPr>
                <w:sz w:val="24"/>
                <w:szCs w:val="24"/>
              </w:rPr>
              <w:t>3. eksploatuojamos vandenvietės nurodymas:</w:t>
            </w:r>
          </w:p>
          <w:p w14:paraId="4B19E1AF" w14:textId="77777777" w:rsidR="00E93216" w:rsidRDefault="00E93216">
            <w:pPr>
              <w:pStyle w:val="CommentText"/>
              <w:spacing w:before="0"/>
              <w:ind w:firstLine="0"/>
              <w:rPr>
                <w:sz w:val="24"/>
                <w:szCs w:val="24"/>
              </w:rPr>
            </w:pPr>
            <w:r w:rsidRPr="10C86E79">
              <w:rPr>
                <w:sz w:val="24"/>
                <w:szCs w:val="24"/>
              </w:rPr>
              <w:t xml:space="preserve">3.1. ŽGR EP gavėjas, turintis leidimą vykdyti gavybą, iš pateikto sąrašo pasirenka leidimą/ vandenvietę , </w:t>
            </w:r>
            <w:proofErr w:type="spellStart"/>
            <w:r w:rsidRPr="10C86E79">
              <w:rPr>
                <w:sz w:val="24"/>
                <w:szCs w:val="24"/>
              </w:rPr>
              <w:t>t.y</w:t>
            </w:r>
            <w:proofErr w:type="spellEnd"/>
            <w:r w:rsidRPr="10C86E79">
              <w:rPr>
                <w:sz w:val="24"/>
                <w:szCs w:val="24"/>
              </w:rPr>
              <w:t>.  pateikiamas leidimų sąrašas turi būti papildytas vandenvietės pavadinimu ir kodu: nuo 2020 m gavybos leidimai išduodami kiekvienai vandenvietei atskirai, yra įmonių turinčių daug galiojančių leidimų;</w:t>
            </w:r>
          </w:p>
          <w:p w14:paraId="3AF3D5E2" w14:textId="77777777" w:rsidR="00E93216" w:rsidRDefault="00E93216">
            <w:pPr>
              <w:pStyle w:val="CommentText"/>
              <w:spacing w:before="0"/>
              <w:ind w:firstLine="0"/>
              <w:rPr>
                <w:sz w:val="24"/>
                <w:szCs w:val="24"/>
              </w:rPr>
            </w:pPr>
            <w:r w:rsidRPr="10C86E79">
              <w:rPr>
                <w:sz w:val="24"/>
                <w:szCs w:val="24"/>
              </w:rPr>
              <w:t xml:space="preserve">3.2. asmuo „be leidimo“ vandenvietę pasirenka iš vandenviečių, kurių gręžinių savininku jis yra nurodytas. Pasirinkimui pateikiamas vandenvietės pavadinimas, kodas ir adresas; papildomas vandenviečių išrinkimo požymis, kad vandenvietės vanduo būtų naudojamas žemės ūkio reikmėms </w:t>
            </w:r>
            <w:r w:rsidRPr="10C86E79">
              <w:rPr>
                <w:color w:val="000000" w:themeColor="text1"/>
                <w:sz w:val="24"/>
                <w:szCs w:val="24"/>
              </w:rPr>
              <w:t>(pagal išteklių panaudojimo sritį „Žemės ūkio veiklai“ )</w:t>
            </w:r>
          </w:p>
          <w:p w14:paraId="37611ABD" w14:textId="77777777" w:rsidR="00E93216" w:rsidRDefault="00E93216">
            <w:pPr>
              <w:pStyle w:val="CommentText"/>
              <w:spacing w:before="0"/>
              <w:ind w:firstLine="0"/>
              <w:rPr>
                <w:sz w:val="24"/>
                <w:szCs w:val="24"/>
              </w:rPr>
            </w:pPr>
            <w:r w:rsidRPr="10C86E79">
              <w:rPr>
                <w:sz w:val="24"/>
                <w:szCs w:val="24"/>
              </w:rPr>
              <w:t>4. Vandeningo sluoksnio priskyrimas pildant gavybos ataskaitą:</w:t>
            </w:r>
          </w:p>
          <w:p w14:paraId="234BA41F" w14:textId="77777777" w:rsidR="00E93216" w:rsidRDefault="00E93216">
            <w:pPr>
              <w:pStyle w:val="CommentText"/>
              <w:spacing w:before="0"/>
              <w:ind w:firstLine="0"/>
              <w:rPr>
                <w:sz w:val="24"/>
                <w:szCs w:val="24"/>
              </w:rPr>
            </w:pPr>
            <w:r w:rsidRPr="10C86E79">
              <w:rPr>
                <w:sz w:val="24"/>
                <w:szCs w:val="24"/>
              </w:rPr>
              <w:t xml:space="preserve">4.1.jei pasirinktam vandenvietės gręžiniui yra priskirtas konkretus gręžinio vandeningas sluoksnis, iš kurio vykdoma gavyba – pildant gavybos lentelę jis turi būti įkeliamas automatiškai. </w:t>
            </w:r>
          </w:p>
          <w:p w14:paraId="27E3FC79" w14:textId="77777777" w:rsidR="00E93216" w:rsidRDefault="00E93216">
            <w:pPr>
              <w:pStyle w:val="CommentText"/>
              <w:spacing w:before="0"/>
              <w:ind w:firstLine="0"/>
              <w:rPr>
                <w:sz w:val="24"/>
                <w:szCs w:val="24"/>
              </w:rPr>
            </w:pPr>
            <w:r w:rsidRPr="10C86E79">
              <w:rPr>
                <w:sz w:val="24"/>
                <w:szCs w:val="24"/>
              </w:rPr>
              <w:lastRenderedPageBreak/>
              <w:t>4.2. Jei sluoksnis nėra priskirtas, gavybą pildantis asmuo turi pasirinkti iš galimų vandeningų sluoksnių sąrašo( kaip yra realizuota  veikiančioje paslaugoje);</w:t>
            </w:r>
          </w:p>
          <w:p w14:paraId="7059852C" w14:textId="77777777" w:rsidR="00E93216" w:rsidRDefault="00E93216">
            <w:pPr>
              <w:pStyle w:val="CommentText"/>
              <w:spacing w:before="0"/>
              <w:ind w:firstLine="0"/>
              <w:rPr>
                <w:sz w:val="24"/>
                <w:szCs w:val="24"/>
              </w:rPr>
            </w:pPr>
            <w:r w:rsidRPr="10C86E79">
              <w:rPr>
                <w:sz w:val="24"/>
                <w:szCs w:val="24"/>
              </w:rPr>
              <w:t xml:space="preserve">4.3. Vandenvietės gręžinio ir sluoksnio, iš kurio vykdoma gavyba priskyrimas bus fiksuojamas gręžinių priskyrimo vandenvietei lentelėje </w:t>
            </w:r>
            <w:proofErr w:type="spellStart"/>
            <w:r w:rsidRPr="10C86E79">
              <w:rPr>
                <w:sz w:val="24"/>
                <w:szCs w:val="24"/>
              </w:rPr>
              <w:t>Geolis</w:t>
            </w:r>
            <w:proofErr w:type="spellEnd"/>
            <w:r w:rsidRPr="10C86E79">
              <w:rPr>
                <w:sz w:val="24"/>
                <w:szCs w:val="24"/>
              </w:rPr>
              <w:t xml:space="preserve"> DB. Turės būti atliktas LGTEP ir GEOLIS lentelių sinchronizavimo funkcijos pakeitimas papildomų duomenų perdavimui užtikrinti.</w:t>
            </w:r>
          </w:p>
          <w:p w14:paraId="3556D34F" w14:textId="77777777" w:rsidR="00E93216" w:rsidRDefault="00E93216">
            <w:pPr>
              <w:pStyle w:val="CommentText"/>
              <w:spacing w:before="0"/>
              <w:ind w:firstLine="0"/>
              <w:rPr>
                <w:sz w:val="24"/>
                <w:szCs w:val="24"/>
              </w:rPr>
            </w:pPr>
            <w:r w:rsidRPr="10C86E79">
              <w:rPr>
                <w:sz w:val="24"/>
                <w:szCs w:val="24"/>
              </w:rPr>
              <w:t>4.4. Vandenvietės gręžinio ir sluoksnio, iš kurio vykdoma gavyba priskyrimas bus atliekamas ne ŽGR EP portalo priemonėmis ir papildomi  ŽGR EP programinio kodo pakeitimai tam nenumatomi.</w:t>
            </w:r>
          </w:p>
          <w:p w14:paraId="5EF54DF2" w14:textId="77777777" w:rsidR="00E93216" w:rsidRDefault="00E93216">
            <w:pPr>
              <w:pStyle w:val="paragraph"/>
              <w:spacing w:before="0" w:beforeAutospacing="0" w:afterAutospacing="0"/>
              <w:ind w:firstLine="0"/>
              <w:rPr>
                <w:rStyle w:val="eop"/>
              </w:rPr>
            </w:pPr>
            <w:r>
              <w:t>4.5. Vidiniame portale ataskaitos tikrinimas turi apimti ir tikrinimą ar  nurodyti VISI vandeningi sluoksniai.  Jei ne, turi būti  perspėjimas, kad duomenys nenurodyti;</w:t>
            </w:r>
          </w:p>
          <w:p w14:paraId="03BC2B5D" w14:textId="77777777" w:rsidR="00E93216" w:rsidRDefault="00E93216">
            <w:pPr>
              <w:pStyle w:val="paragraph"/>
              <w:spacing w:before="0" w:beforeAutospacing="0" w:afterAutospacing="0"/>
              <w:ind w:firstLine="0"/>
            </w:pPr>
            <w:r w:rsidRPr="10C86E79">
              <w:t xml:space="preserve"> 5. gavybos duomenų įvedimo blokas turi būti papildytas laukais vandens apskaitos skaitliuko parodymų  laikotarpio pradžiai ir parodymų nuskaitymo datai įvesti. Vandens skaitliuko parodymai laikotarpio pabaigai išskaičiuojami ir atvaizduojami peržiūrai pagal pradinę reikšmę ir įvestus gavybos kiekius. Turi būti atliktas gavybos ataskaitos šablono koregavimas papildant vandens apskaitos skaitliukų parodymų reikšme laikotarpio pradžiai ir pabaigai  ir skaitliukų  parodymų fiksavimo data. (Patikslintas ataskaitos dizainas bus pateiktas analizės metu).</w:t>
            </w:r>
          </w:p>
          <w:p w14:paraId="64D83838" w14:textId="77777777" w:rsidR="00E93216" w:rsidRDefault="00E93216">
            <w:pPr>
              <w:rPr>
                <w:u w:val="single"/>
              </w:rPr>
            </w:pPr>
          </w:p>
        </w:tc>
        <w:tc>
          <w:tcPr>
            <w:tcW w:w="2856" w:type="dxa"/>
          </w:tcPr>
          <w:p w14:paraId="55F1A757" w14:textId="77777777" w:rsidR="00E93216" w:rsidRDefault="00E93216" w:rsidP="0772B339">
            <w:pPr>
              <w:ind w:firstLine="0"/>
              <w:jc w:val="left"/>
            </w:pPr>
            <w:r>
              <w:lastRenderedPageBreak/>
              <w:t>Modernizuota “Požeminio vandens išteklių gavybos duomenų teikimo paslauga”</w:t>
            </w:r>
          </w:p>
          <w:p w14:paraId="32AD9D22" w14:textId="77777777" w:rsidR="00E93216" w:rsidRDefault="00E93216">
            <w:pPr>
              <w:jc w:val="center"/>
            </w:pPr>
          </w:p>
        </w:tc>
      </w:tr>
      <w:tr w:rsidR="00E93216" w14:paraId="0D65506A" w14:textId="77777777" w:rsidTr="00881E77">
        <w:trPr>
          <w:trHeight w:val="765"/>
        </w:trPr>
        <w:tc>
          <w:tcPr>
            <w:tcW w:w="615" w:type="dxa"/>
          </w:tcPr>
          <w:p w14:paraId="313AA0F4" w14:textId="3393AD34" w:rsidR="00E93216" w:rsidRDefault="00E93216">
            <w:pPr>
              <w:spacing w:before="0"/>
              <w:ind w:firstLine="0"/>
              <w:jc w:val="left"/>
            </w:pPr>
            <w:r>
              <w:t>5.</w:t>
            </w:r>
          </w:p>
        </w:tc>
        <w:tc>
          <w:tcPr>
            <w:tcW w:w="1245" w:type="dxa"/>
          </w:tcPr>
          <w:p w14:paraId="313D7B92" w14:textId="77777777" w:rsidR="00E93216" w:rsidRDefault="00E93216">
            <w:pPr>
              <w:spacing w:before="20"/>
              <w:ind w:firstLine="0"/>
              <w:jc w:val="left"/>
            </w:pPr>
            <w:r w:rsidRPr="10C86E79">
              <w:t>Žemės gelmių tyrimai</w:t>
            </w:r>
          </w:p>
          <w:p w14:paraId="1EBA5C18" w14:textId="77777777" w:rsidR="00E93216" w:rsidRDefault="00E93216">
            <w:pPr>
              <w:spacing w:before="0"/>
              <w:jc w:val="left"/>
            </w:pPr>
          </w:p>
        </w:tc>
        <w:tc>
          <w:tcPr>
            <w:tcW w:w="9222" w:type="dxa"/>
          </w:tcPr>
          <w:p w14:paraId="6E6BC634" w14:textId="77777777" w:rsidR="00E93216" w:rsidRDefault="00E93216" w:rsidP="005825B2">
            <w:pPr>
              <w:spacing w:before="0"/>
              <w:ind w:firstLine="170"/>
              <w:jc w:val="left"/>
            </w:pPr>
            <w:r>
              <w:t>Žemės gelmių tyrimų registravimo paslaugos modernizavimas</w:t>
            </w:r>
          </w:p>
          <w:p w14:paraId="379FAFA7" w14:textId="77777777" w:rsidR="00E93216" w:rsidRDefault="00E93216" w:rsidP="005825B2">
            <w:pPr>
              <w:spacing w:before="0"/>
              <w:ind w:firstLine="170"/>
              <w:jc w:val="left"/>
            </w:pPr>
          </w:p>
          <w:p w14:paraId="04226FC4" w14:textId="77777777" w:rsidR="00E93216" w:rsidRDefault="00E93216">
            <w:pPr>
              <w:pStyle w:val="ListParagraph"/>
              <w:numPr>
                <w:ilvl w:val="0"/>
                <w:numId w:val="4"/>
              </w:numPr>
              <w:spacing w:before="0"/>
              <w:ind w:left="0" w:firstLine="170"/>
              <w:jc w:val="left"/>
            </w:pPr>
            <w:r>
              <w:t>Sukurti struktūras ir funkcijas tyrimo vykdymo būklei fiksuoti:</w:t>
            </w:r>
          </w:p>
          <w:p w14:paraId="38265A5E" w14:textId="77777777" w:rsidR="00E93216" w:rsidRDefault="00E93216">
            <w:pPr>
              <w:pStyle w:val="paragraph"/>
              <w:numPr>
                <w:ilvl w:val="1"/>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 xml:space="preserve">Sukurti duomenų bazės struktūras tyrimo būklės duomenų fiksavimui: būklė; būklės pasikeitimo data; papildyti duomenų sinchronizavimo procedūras; </w:t>
            </w:r>
          </w:p>
          <w:p w14:paraId="3265896A" w14:textId="77777777" w:rsidR="00E93216" w:rsidRDefault="00E93216">
            <w:pPr>
              <w:pStyle w:val="paragraph"/>
              <w:numPr>
                <w:ilvl w:val="1"/>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Tyrimo būklė – klasifikatoriaus reikšmė; preliminarus reikšmių sąrašas(gali būti patikslintas analizės metu):  vykdomas; išregistruotas – užbaigtas; išregistruotas- neatliktas; panaikintas;</w:t>
            </w:r>
          </w:p>
          <w:p w14:paraId="7C5562FF" w14:textId="77777777" w:rsidR="00E93216" w:rsidRDefault="00E93216">
            <w:pPr>
              <w:pStyle w:val="paragraph"/>
              <w:numPr>
                <w:ilvl w:val="1"/>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 xml:space="preserve">Tyrimo būklė  turi būti nustatoma automatiškai, kai: </w:t>
            </w:r>
          </w:p>
          <w:p w14:paraId="72C3D961" w14:textId="77777777" w:rsidR="00E93216" w:rsidRDefault="00E93216">
            <w:pPr>
              <w:pStyle w:val="paragraph"/>
              <w:numPr>
                <w:ilvl w:val="2"/>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patvirtinta registravimo paraiška –   nustatoma  būklė „Vykdomas“;</w:t>
            </w:r>
          </w:p>
          <w:p w14:paraId="5E774B1C" w14:textId="77777777" w:rsidR="00E93216" w:rsidRDefault="00E93216">
            <w:pPr>
              <w:pStyle w:val="paragraph"/>
              <w:numPr>
                <w:ilvl w:val="2"/>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patvirtintas prašymas panaikinti registravimą – nustatoma  būklė „panaikintas“</w:t>
            </w:r>
          </w:p>
          <w:p w14:paraId="2189482A" w14:textId="77777777" w:rsidR="00E93216" w:rsidRDefault="00E93216">
            <w:pPr>
              <w:pStyle w:val="paragraph"/>
              <w:numPr>
                <w:ilvl w:val="2"/>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 xml:space="preserve"> nepateikus tyrimo ataskaitų per nustatytą laiką – nustatoma  būklė „išregistruotas – neatliktas“‘;</w:t>
            </w:r>
          </w:p>
          <w:p w14:paraId="2AA248AD" w14:textId="77777777" w:rsidR="00E93216" w:rsidRDefault="00E93216">
            <w:pPr>
              <w:pStyle w:val="paragraph"/>
              <w:numPr>
                <w:ilvl w:val="2"/>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Pateiktos visos tyrimo darbų ataskaitos (patvirtinta paskutinė ataskaitų teikimo paraiška) – būklė nustatoma „Išregistruotas- užbaigtas“;</w:t>
            </w:r>
          </w:p>
          <w:p w14:paraId="2ECAF163" w14:textId="77777777" w:rsidR="00E93216" w:rsidRDefault="00E93216">
            <w:pPr>
              <w:pStyle w:val="paragraph"/>
              <w:numPr>
                <w:ilvl w:val="1"/>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lastRenderedPageBreak/>
              <w:t>Būklės pasikeitimo data prilyginama atitinkamos paraiškos patvirtinimo datai.</w:t>
            </w:r>
          </w:p>
          <w:p w14:paraId="3A9B22F4" w14:textId="77777777" w:rsidR="00E93216" w:rsidRDefault="00E93216">
            <w:pPr>
              <w:pStyle w:val="paragraph"/>
              <w:numPr>
                <w:ilvl w:val="1"/>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Papildyti „vidiniame portale“ paraiškos peržiūrą – rodomi visi tyrimo būklės pakeitimai;</w:t>
            </w:r>
          </w:p>
          <w:p w14:paraId="6C98C91F" w14:textId="77777777" w:rsidR="00E93216" w:rsidRDefault="00E93216">
            <w:pPr>
              <w:pStyle w:val="paragraph"/>
              <w:numPr>
                <w:ilvl w:val="1"/>
                <w:numId w:val="3"/>
              </w:numPr>
              <w:spacing w:before="0" w:beforeAutospacing="0" w:afterAutospacing="0"/>
              <w:ind w:left="0" w:firstLine="170"/>
              <w:rPr>
                <w:rStyle w:val="eop"/>
                <w:rFonts w:eastAsia="Calibri"/>
                <w:color w:val="000000" w:themeColor="text1"/>
              </w:rPr>
            </w:pPr>
            <w:r w:rsidRPr="10C86E79">
              <w:rPr>
                <w:rStyle w:val="eop"/>
                <w:rFonts w:eastAsia="Calibri"/>
                <w:color w:val="000000" w:themeColor="text1"/>
              </w:rPr>
              <w:t>papildyti duomenų teikimo žemėlapio „</w:t>
            </w:r>
            <w:proofErr w:type="spellStart"/>
            <w:r w:rsidRPr="10C86E79">
              <w:rPr>
                <w:rStyle w:val="eop"/>
                <w:rFonts w:eastAsia="Calibri"/>
                <w:color w:val="000000" w:themeColor="text1"/>
              </w:rPr>
              <w:t>info</w:t>
            </w:r>
            <w:proofErr w:type="spellEnd"/>
            <w:r w:rsidRPr="10C86E79">
              <w:rPr>
                <w:rStyle w:val="eop"/>
                <w:rFonts w:eastAsia="Calibri"/>
                <w:color w:val="000000" w:themeColor="text1"/>
              </w:rPr>
              <w:t>“ bloką tyrimo būklės duomenų rodymu – pateikiama paskutinė  fiksuota būklė;</w:t>
            </w:r>
          </w:p>
          <w:p w14:paraId="3C68AC56" w14:textId="77777777" w:rsidR="00E93216" w:rsidRDefault="00E93216">
            <w:pPr>
              <w:pStyle w:val="ListParagraph"/>
              <w:numPr>
                <w:ilvl w:val="0"/>
                <w:numId w:val="4"/>
              </w:numPr>
              <w:spacing w:before="0"/>
              <w:ind w:left="0" w:firstLine="170"/>
              <w:jc w:val="left"/>
              <w:rPr>
                <w:rStyle w:val="eop"/>
                <w:rFonts w:eastAsia="Calibri"/>
                <w:color w:val="000000" w:themeColor="text1"/>
              </w:rPr>
            </w:pPr>
            <w:r w:rsidRPr="10C86E79">
              <w:rPr>
                <w:rStyle w:val="eop"/>
                <w:rFonts w:eastAsia="Calibri"/>
                <w:color w:val="000000" w:themeColor="text1"/>
              </w:rPr>
              <w:t>Patikslinti registruojamo tyrimo duomenų įvedimo aplikacijos struktūrą.</w:t>
            </w:r>
          </w:p>
          <w:p w14:paraId="16A845AC" w14:textId="77777777" w:rsidR="00E93216" w:rsidRDefault="00E93216">
            <w:pPr>
              <w:pStyle w:val="ListParagraph"/>
              <w:numPr>
                <w:ilvl w:val="1"/>
                <w:numId w:val="2"/>
              </w:numPr>
              <w:spacing w:before="0"/>
              <w:ind w:left="0" w:firstLine="170"/>
              <w:rPr>
                <w:lang w:eastAsia="lt-LT"/>
              </w:rPr>
            </w:pPr>
            <w:r>
              <w:t>Pildant paraišką bus nereikalingas pasirinkimas pagal registravimo formą;</w:t>
            </w:r>
          </w:p>
          <w:p w14:paraId="50859693" w14:textId="77777777" w:rsidR="00E93216" w:rsidRDefault="00E93216">
            <w:pPr>
              <w:pStyle w:val="ListParagraph"/>
              <w:numPr>
                <w:ilvl w:val="1"/>
                <w:numId w:val="2"/>
              </w:numPr>
              <w:spacing w:before="0"/>
              <w:ind w:left="0" w:firstLine="170"/>
              <w:rPr>
                <w:lang w:eastAsia="lt-LT"/>
              </w:rPr>
            </w:pPr>
            <w:r>
              <w:t xml:space="preserve">Nurodant atliekamus tyrimus, turi būti pateikiamas visas galimų tyrimų rūšių sąrašas; pasirinkus vieną iš žemės gelmių išteklių tyrimo rūšių, turi būti nurodoma išteklių rūšis (pasirinkimas iš klasifikatoriaus) </w:t>
            </w:r>
          </w:p>
          <w:p w14:paraId="2FEE5CFF" w14:textId="77777777" w:rsidR="00E93216" w:rsidRDefault="00E93216">
            <w:pPr>
              <w:pStyle w:val="ListParagraph"/>
              <w:numPr>
                <w:ilvl w:val="1"/>
                <w:numId w:val="2"/>
              </w:numPr>
              <w:spacing w:before="0"/>
              <w:ind w:left="0" w:firstLine="170"/>
              <w:rPr>
                <w:lang w:eastAsia="lt-LT"/>
              </w:rPr>
            </w:pPr>
            <w:r>
              <w:t>Pašalinti bloką „nomenklatūriniai lapai“.</w:t>
            </w:r>
          </w:p>
          <w:p w14:paraId="66726313" w14:textId="77777777" w:rsidR="00E93216" w:rsidRDefault="00E93216">
            <w:pPr>
              <w:pStyle w:val="ListParagraph"/>
              <w:numPr>
                <w:ilvl w:val="1"/>
                <w:numId w:val="2"/>
              </w:numPr>
              <w:spacing w:before="0"/>
              <w:ind w:left="0" w:firstLine="170"/>
              <w:rPr>
                <w:lang w:eastAsia="lt-LT"/>
              </w:rPr>
            </w:pPr>
            <w:r>
              <w:t>Tyrimo registravimo forma papildoma tyrimo būdo nurodymu. Turi būti papildytos duomenų bazės struktūros ir duomenų tvarkymo aplikacijos. Tyrimo būdo reikšmė pasirenkama iš klasifikatoriaus.</w:t>
            </w:r>
          </w:p>
          <w:p w14:paraId="4D4FB1D5" w14:textId="77777777" w:rsidR="00E93216" w:rsidRDefault="00E93216">
            <w:pPr>
              <w:pStyle w:val="ListParagraph"/>
              <w:numPr>
                <w:ilvl w:val="1"/>
                <w:numId w:val="2"/>
              </w:numPr>
              <w:spacing w:before="0"/>
              <w:ind w:left="0" w:firstLine="170"/>
              <w:rPr>
                <w:lang w:eastAsia="lt-LT"/>
              </w:rPr>
            </w:pPr>
            <w:r>
              <w:t>Papildyti  duomenų bazės struktūras ir tyrimo duomenų įvedimo formą  laukais  žemės  sklypo (sklypų) kadastrinio numerio nurodymui. Žemės sklypų numeriai turi būti siejami su konkrečiu tyrimo objektu, jei tyrimui nurodomi keli erdviniai objektai. Žemės sklypo (sklypų) duomenys neturi būti privalomi ir pateikiami tik tam tikroms tyrimų rūšims.</w:t>
            </w:r>
          </w:p>
          <w:p w14:paraId="056621BB" w14:textId="77777777" w:rsidR="00E93216" w:rsidRDefault="00E93216">
            <w:pPr>
              <w:pStyle w:val="ListParagraph"/>
              <w:numPr>
                <w:ilvl w:val="1"/>
                <w:numId w:val="2"/>
              </w:numPr>
              <w:spacing w:before="0"/>
              <w:ind w:left="0" w:firstLine="170"/>
              <w:rPr>
                <w:lang w:eastAsia="lt-LT"/>
              </w:rPr>
            </w:pPr>
            <w:r>
              <w:t>P</w:t>
            </w:r>
            <w:r w:rsidRPr="10C86E79">
              <w:t>akeitimai atliekami tiek „išoriniame“, „tiek vidiniame“ portale.</w:t>
            </w:r>
          </w:p>
          <w:p w14:paraId="3A28C53F" w14:textId="77777777" w:rsidR="00E93216" w:rsidRDefault="00E93216">
            <w:pPr>
              <w:pStyle w:val="ListParagraph"/>
              <w:numPr>
                <w:ilvl w:val="0"/>
                <w:numId w:val="4"/>
              </w:numPr>
              <w:spacing w:before="0"/>
              <w:ind w:left="0" w:firstLine="170"/>
              <w:rPr>
                <w:rStyle w:val="eop"/>
                <w:rFonts w:eastAsia="Calibri"/>
                <w:color w:val="000000" w:themeColor="text1"/>
              </w:rPr>
            </w:pPr>
            <w:r w:rsidRPr="10C86E79">
              <w:rPr>
                <w:rStyle w:val="eop"/>
                <w:rFonts w:eastAsia="Calibri"/>
                <w:color w:val="000000" w:themeColor="text1"/>
              </w:rPr>
              <w:t>Sukurti funkcionalumą, automatiškai sugeneruojantį tyrimo objektą pagal šabloną ir automatiškai susieti  naują objektą su tyrimu:</w:t>
            </w:r>
          </w:p>
          <w:p w14:paraId="4923D236" w14:textId="77777777" w:rsidR="00E93216" w:rsidRDefault="00E93216">
            <w:pPr>
              <w:pStyle w:val="ListParagraph"/>
              <w:numPr>
                <w:ilvl w:val="1"/>
                <w:numId w:val="1"/>
              </w:numPr>
              <w:spacing w:before="0"/>
              <w:ind w:left="0" w:firstLine="170"/>
              <w:rPr>
                <w:rStyle w:val="eop"/>
                <w:rFonts w:eastAsia="Calibri"/>
              </w:rPr>
            </w:pPr>
            <w:r w:rsidRPr="10C86E79">
              <w:rPr>
                <w:rStyle w:val="eop"/>
                <w:rFonts w:eastAsia="Calibri"/>
              </w:rPr>
              <w:t>„Išoriniame“ portale pildant paraišką nurodoma:</w:t>
            </w:r>
          </w:p>
          <w:p w14:paraId="7E4430AA" w14:textId="77777777" w:rsidR="00E93216" w:rsidRDefault="00E93216">
            <w:pPr>
              <w:pStyle w:val="ListParagraph"/>
              <w:numPr>
                <w:ilvl w:val="2"/>
                <w:numId w:val="1"/>
              </w:numPr>
              <w:spacing w:before="0"/>
              <w:ind w:left="0" w:firstLine="170"/>
              <w:rPr>
                <w:rStyle w:val="eop"/>
                <w:rFonts w:eastAsia="Calibri"/>
                <w:lang w:eastAsia="lt-LT"/>
              </w:rPr>
            </w:pPr>
            <w:r w:rsidRPr="10C86E79">
              <w:rPr>
                <w:rStyle w:val="eop"/>
                <w:rFonts w:eastAsia="Calibri"/>
              </w:rPr>
              <w:t>tyrimo objekto tipas – pasirenkama iš klasifikatoriaus. Klasifikatoriaus reikšmių sąrašas filtruojamas pagal nurodytą tyrimų rūšį.</w:t>
            </w:r>
          </w:p>
          <w:p w14:paraId="190BDBCD" w14:textId="77777777" w:rsidR="00E93216" w:rsidRDefault="00E93216">
            <w:pPr>
              <w:pStyle w:val="ListParagraph"/>
              <w:numPr>
                <w:ilvl w:val="2"/>
                <w:numId w:val="1"/>
              </w:numPr>
              <w:spacing w:before="0"/>
              <w:ind w:left="0" w:firstLine="170"/>
              <w:rPr>
                <w:color w:val="000000" w:themeColor="text1"/>
                <w:lang w:eastAsia="lt-LT"/>
              </w:rPr>
            </w:pPr>
            <w:r w:rsidRPr="10C86E79">
              <w:rPr>
                <w:color w:val="000000" w:themeColor="text1"/>
              </w:rPr>
              <w:t>Laisvu tekstu įvedamas tyrimo objekto pavadinimas.</w:t>
            </w:r>
          </w:p>
          <w:p w14:paraId="76FC0CA1" w14:textId="77777777" w:rsidR="00E93216" w:rsidRDefault="00E93216">
            <w:pPr>
              <w:pStyle w:val="ListParagraph"/>
              <w:numPr>
                <w:ilvl w:val="1"/>
                <w:numId w:val="1"/>
              </w:numPr>
              <w:spacing w:before="0"/>
              <w:ind w:left="0" w:firstLine="170"/>
              <w:rPr>
                <w:color w:val="000000" w:themeColor="text1"/>
                <w:lang w:eastAsia="lt-LT"/>
              </w:rPr>
            </w:pPr>
            <w:r w:rsidRPr="10C86E79">
              <w:rPr>
                <w:color w:val="000000" w:themeColor="text1"/>
              </w:rPr>
              <w:t>„Vidiniame“ ŽGR EP tvarkytojas turi įvertinti nurodytus duomenis:</w:t>
            </w:r>
          </w:p>
          <w:p w14:paraId="3E7D6F6E" w14:textId="77777777" w:rsidR="00E93216" w:rsidRDefault="00E93216">
            <w:pPr>
              <w:pStyle w:val="ListParagraph"/>
              <w:numPr>
                <w:ilvl w:val="2"/>
                <w:numId w:val="1"/>
              </w:numPr>
              <w:spacing w:before="0"/>
              <w:ind w:left="0" w:firstLine="170"/>
              <w:rPr>
                <w:color w:val="000000" w:themeColor="text1"/>
                <w:lang w:eastAsia="lt-LT"/>
              </w:rPr>
            </w:pPr>
            <w:r w:rsidRPr="10C86E79">
              <w:rPr>
                <w:color w:val="000000" w:themeColor="text1"/>
              </w:rPr>
              <w:t xml:space="preserve">Turi būti sukurta funkcija [tikrinti]/[ieškoti panašių] – pateikianti sąrašą panašaus tipo objektų (objekto tipas, pavadinimas, adresas), kuriems buvo registruoti tyrimai ir tyrimų plotas/objektas nutolęs ne daugiau </w:t>
            </w:r>
            <w:proofErr w:type="spellStart"/>
            <w:r w:rsidRPr="10C86E79">
              <w:rPr>
                <w:color w:val="000000" w:themeColor="text1"/>
              </w:rPr>
              <w:t>xxxx</w:t>
            </w:r>
            <w:proofErr w:type="spellEnd"/>
            <w:r w:rsidRPr="10C86E79">
              <w:rPr>
                <w:color w:val="000000" w:themeColor="text1"/>
              </w:rPr>
              <w:t xml:space="preserve"> m.  (atstumas – sistemos parametras, tvarkomas administravimo priemonėmis);</w:t>
            </w:r>
          </w:p>
          <w:p w14:paraId="6D289B03" w14:textId="77777777" w:rsidR="00E93216" w:rsidRDefault="00E93216">
            <w:pPr>
              <w:pStyle w:val="ListParagraph"/>
              <w:numPr>
                <w:ilvl w:val="2"/>
                <w:numId w:val="1"/>
              </w:numPr>
              <w:spacing w:before="0"/>
              <w:ind w:left="0" w:firstLine="170"/>
              <w:rPr>
                <w:color w:val="000000" w:themeColor="text1"/>
                <w:lang w:eastAsia="lt-LT"/>
              </w:rPr>
            </w:pPr>
            <w:r w:rsidRPr="10C86E79">
              <w:rPr>
                <w:color w:val="000000" w:themeColor="text1"/>
              </w:rPr>
              <w:t xml:space="preserve">Jei sąraše nėra analogiško tyrimo – ŽGR EP tvarkytojas patvirtina objekto generavimą: </w:t>
            </w:r>
            <w:proofErr w:type="spellStart"/>
            <w:r w:rsidRPr="10C86E79">
              <w:rPr>
                <w:color w:val="000000" w:themeColor="text1"/>
              </w:rPr>
              <w:t>t.y</w:t>
            </w:r>
            <w:proofErr w:type="spellEnd"/>
            <w:r w:rsidRPr="10C86E79">
              <w:rPr>
                <w:color w:val="000000" w:themeColor="text1"/>
              </w:rPr>
              <w:t xml:space="preserve">. </w:t>
            </w:r>
            <w:r w:rsidRPr="10C86E79">
              <w:rPr>
                <w:color w:val="000000" w:themeColor="text1"/>
              </w:rPr>
              <w:lastRenderedPageBreak/>
              <w:t>automatiškai sukuriamas įrašas „Geologinių objektų“ lentelėje ir susiejamas su registruojamu tyrimu.</w:t>
            </w:r>
          </w:p>
          <w:p w14:paraId="49CFA9F1" w14:textId="77777777" w:rsidR="00E93216" w:rsidRDefault="00E93216">
            <w:pPr>
              <w:pStyle w:val="ListParagraph"/>
              <w:numPr>
                <w:ilvl w:val="2"/>
                <w:numId w:val="1"/>
              </w:numPr>
              <w:spacing w:before="0"/>
              <w:ind w:left="0" w:firstLine="170"/>
              <w:rPr>
                <w:color w:val="000000" w:themeColor="text1"/>
                <w:lang w:eastAsia="lt-LT"/>
              </w:rPr>
            </w:pPr>
            <w:r w:rsidRPr="10C86E79">
              <w:rPr>
                <w:color w:val="000000" w:themeColor="text1"/>
              </w:rPr>
              <w:t>Jei sąraše randamas jau anksčiau užregistruotas objektas – priskiriamas pasirinktas objektas.</w:t>
            </w:r>
          </w:p>
          <w:p w14:paraId="3EB75319" w14:textId="77777777" w:rsidR="00E93216" w:rsidRDefault="00E93216" w:rsidP="005825B2">
            <w:pPr>
              <w:spacing w:before="0"/>
              <w:ind w:firstLine="170"/>
              <w:jc w:val="left"/>
            </w:pPr>
          </w:p>
        </w:tc>
        <w:tc>
          <w:tcPr>
            <w:tcW w:w="2856" w:type="dxa"/>
          </w:tcPr>
          <w:p w14:paraId="19FBCA0A" w14:textId="08947900" w:rsidR="00E93216" w:rsidRDefault="00E93216" w:rsidP="300A2ED4">
            <w:pPr>
              <w:ind w:firstLine="0"/>
              <w:jc w:val="left"/>
            </w:pPr>
            <w:r>
              <w:lastRenderedPageBreak/>
              <w:t>Modernizuota “Žemės gelmių tyrimų registravimo</w:t>
            </w:r>
            <w:r w:rsidR="4D5FB64E">
              <w:t>”</w:t>
            </w:r>
            <w:r>
              <w:t xml:space="preserve"> paslauga </w:t>
            </w:r>
          </w:p>
          <w:p w14:paraId="6B82A0F2" w14:textId="77777777" w:rsidR="00E93216" w:rsidRDefault="00E93216">
            <w:pPr>
              <w:jc w:val="left"/>
            </w:pPr>
          </w:p>
        </w:tc>
      </w:tr>
      <w:tr w:rsidR="00E93216" w14:paraId="73DB9257" w14:textId="77777777" w:rsidTr="00881E77">
        <w:trPr>
          <w:trHeight w:val="765"/>
        </w:trPr>
        <w:tc>
          <w:tcPr>
            <w:tcW w:w="615" w:type="dxa"/>
          </w:tcPr>
          <w:p w14:paraId="02CAA696" w14:textId="506E174D" w:rsidR="00E93216" w:rsidRDefault="00E93216">
            <w:pPr>
              <w:spacing w:before="0"/>
              <w:ind w:firstLine="0"/>
              <w:jc w:val="left"/>
            </w:pPr>
            <w:r>
              <w:lastRenderedPageBreak/>
              <w:t>6.</w:t>
            </w:r>
          </w:p>
        </w:tc>
        <w:tc>
          <w:tcPr>
            <w:tcW w:w="1245" w:type="dxa"/>
          </w:tcPr>
          <w:p w14:paraId="3365852F" w14:textId="77777777" w:rsidR="00E93216" w:rsidRDefault="00E93216">
            <w:pPr>
              <w:spacing w:before="20"/>
              <w:ind w:firstLine="0"/>
              <w:jc w:val="left"/>
            </w:pPr>
            <w:r w:rsidRPr="10C86E79">
              <w:t>Žemės gelmių tyrimai</w:t>
            </w:r>
          </w:p>
          <w:p w14:paraId="58B33ADC" w14:textId="77777777" w:rsidR="00E93216" w:rsidRDefault="00E93216">
            <w:pPr>
              <w:spacing w:before="0"/>
              <w:jc w:val="left"/>
            </w:pPr>
          </w:p>
        </w:tc>
        <w:tc>
          <w:tcPr>
            <w:tcW w:w="9222" w:type="dxa"/>
          </w:tcPr>
          <w:p w14:paraId="6EE5F225" w14:textId="77777777" w:rsidR="00E93216" w:rsidRDefault="00E93216" w:rsidP="005825B2">
            <w:pPr>
              <w:ind w:firstLine="0"/>
              <w:jc w:val="left"/>
            </w:pPr>
            <w:r>
              <w:t>Sukurti žemės gelmių tyrimo išregistravimo (panaikinimo) paslaugą</w:t>
            </w:r>
          </w:p>
          <w:p w14:paraId="068768AF" w14:textId="77777777" w:rsidR="00E93216" w:rsidRDefault="00E93216">
            <w:pPr>
              <w:spacing w:before="0"/>
              <w:ind w:left="57" w:right="57" w:firstLine="0"/>
              <w:rPr>
                <w:rStyle w:val="eop"/>
                <w:rFonts w:eastAsia="Calibri"/>
                <w:color w:val="000000" w:themeColor="text1"/>
              </w:rPr>
            </w:pPr>
          </w:p>
          <w:p w14:paraId="13C7C324" w14:textId="77777777" w:rsidR="00E93216" w:rsidRDefault="00E93216">
            <w:pPr>
              <w:spacing w:before="0"/>
              <w:ind w:left="57" w:right="57" w:firstLine="0"/>
              <w:rPr>
                <w:rStyle w:val="eop"/>
                <w:rFonts w:eastAsia="Calibri"/>
                <w:color w:val="000000" w:themeColor="text1"/>
              </w:rPr>
            </w:pPr>
            <w:r w:rsidRPr="10C86E79">
              <w:rPr>
                <w:rStyle w:val="eop"/>
                <w:rFonts w:eastAsia="Calibri"/>
                <w:color w:val="000000" w:themeColor="text1"/>
              </w:rPr>
              <w:t>1.Realizuojama funkcija: panaikinti tyrimą, kuris nebus vykdomas.</w:t>
            </w:r>
          </w:p>
          <w:p w14:paraId="7195ED14" w14:textId="77777777" w:rsidR="00E93216" w:rsidRDefault="00E93216">
            <w:pPr>
              <w:spacing w:before="0"/>
              <w:ind w:left="57" w:right="57" w:firstLine="0"/>
              <w:rPr>
                <w:rStyle w:val="eop"/>
                <w:rFonts w:eastAsia="Calibri"/>
                <w:color w:val="000000" w:themeColor="text1"/>
              </w:rPr>
            </w:pPr>
            <w:r w:rsidRPr="10C86E79">
              <w:rPr>
                <w:rStyle w:val="eop"/>
                <w:rFonts w:eastAsia="Calibri"/>
                <w:color w:val="000000" w:themeColor="text1"/>
              </w:rPr>
              <w:t>Inicijuoti tyrimo panaikinimą gali tyrimo vykdytojas arba užsakovas;</w:t>
            </w:r>
          </w:p>
          <w:p w14:paraId="1FB51087" w14:textId="77777777" w:rsidR="00E93216" w:rsidRDefault="00E93216">
            <w:pPr>
              <w:pStyle w:val="ListParagraph"/>
              <w:spacing w:before="0"/>
              <w:ind w:left="57" w:right="57" w:firstLine="0"/>
              <w:rPr>
                <w:rStyle w:val="eop"/>
                <w:rFonts w:eastAsia="Calibri"/>
                <w:color w:val="000000" w:themeColor="text1"/>
                <w:lang w:eastAsia="lt-LT"/>
              </w:rPr>
            </w:pPr>
            <w:r w:rsidRPr="10C86E79">
              <w:rPr>
                <w:rStyle w:val="eop"/>
                <w:rFonts w:eastAsia="Calibri"/>
                <w:color w:val="000000" w:themeColor="text1"/>
              </w:rPr>
              <w:t>1.1. ŽGR EP paslaugos gavėjas pasirenka „savo“ tyrimą ir pateikia prašymą jį panaikinti, nurodydamas panaikinimo priežastį. Jei reikia, prisega papildomus dokumentus (pvz. suderinimą su užsakovu).</w:t>
            </w:r>
          </w:p>
          <w:p w14:paraId="0047D30E" w14:textId="77777777" w:rsidR="00E93216" w:rsidRDefault="00E93216">
            <w:pPr>
              <w:pStyle w:val="ListParagraph"/>
              <w:spacing w:before="0"/>
              <w:ind w:left="57" w:right="57" w:firstLine="0"/>
              <w:rPr>
                <w:rStyle w:val="eop"/>
                <w:rFonts w:eastAsia="Calibri"/>
                <w:color w:val="000000" w:themeColor="text1"/>
                <w:lang w:eastAsia="lt-LT"/>
              </w:rPr>
            </w:pPr>
            <w:r w:rsidRPr="10C86E79">
              <w:rPr>
                <w:rStyle w:val="eop"/>
                <w:rFonts w:eastAsia="Calibri"/>
                <w:color w:val="000000" w:themeColor="text1"/>
              </w:rPr>
              <w:t>1.2. ŽGR EP tvarkytojas išnagrinėja prašymą ir jei duomenys ir dokumentai korektiški, patvirtina paraišką. Esant pateiktų duomenų ar dokumentų neatitikimams, paraiškos derinimas vyksta bendra tvarka.</w:t>
            </w:r>
          </w:p>
          <w:p w14:paraId="5E78628D" w14:textId="77777777" w:rsidR="00E93216" w:rsidRDefault="00E93216">
            <w:pPr>
              <w:spacing w:before="0"/>
              <w:ind w:left="57" w:right="57" w:firstLine="0"/>
              <w:rPr>
                <w:rStyle w:val="eop"/>
                <w:rFonts w:eastAsia="Calibri"/>
                <w:color w:val="000000" w:themeColor="text1"/>
              </w:rPr>
            </w:pPr>
            <w:r w:rsidRPr="10C86E79">
              <w:rPr>
                <w:rStyle w:val="eop"/>
                <w:rFonts w:eastAsia="Calibri"/>
                <w:color w:val="000000" w:themeColor="text1"/>
              </w:rPr>
              <w:t>1.3.ŽGR EP sistema papildo tyrimo duomenis: tyrimo būsena nustatoma į „panaikintas“, įrašoma panaikinimo data ir priežastis.</w:t>
            </w:r>
          </w:p>
          <w:p w14:paraId="4B69AA58" w14:textId="77777777" w:rsidR="00E93216" w:rsidRDefault="00E93216">
            <w:pPr>
              <w:spacing w:before="0"/>
              <w:ind w:left="57" w:right="57" w:firstLine="0"/>
              <w:rPr>
                <w:rStyle w:val="eop"/>
                <w:rFonts w:eastAsia="Calibri"/>
                <w:color w:val="000000" w:themeColor="text1"/>
              </w:rPr>
            </w:pPr>
          </w:p>
          <w:p w14:paraId="2FB8C225" w14:textId="0C4BD27E" w:rsidR="00E93216" w:rsidRDefault="00E93216">
            <w:pPr>
              <w:spacing w:before="0"/>
              <w:ind w:left="57" w:right="57" w:firstLine="0"/>
              <w:rPr>
                <w:rStyle w:val="eop"/>
                <w:rFonts w:eastAsia="Calibri"/>
                <w:color w:val="000000" w:themeColor="text1"/>
              </w:rPr>
            </w:pPr>
            <w:r w:rsidRPr="10C86E79">
              <w:rPr>
                <w:rStyle w:val="eop"/>
                <w:rFonts w:eastAsia="Calibri"/>
                <w:color w:val="000000" w:themeColor="text1"/>
              </w:rPr>
              <w:t>2. Realizuojama funkcija “</w:t>
            </w:r>
            <w:r w:rsidR="00A87426">
              <w:rPr>
                <w:rStyle w:val="eop"/>
                <w:rFonts w:eastAsia="Calibri"/>
                <w:color w:val="000000" w:themeColor="text1"/>
              </w:rPr>
              <w:t xml:space="preserve">Automatiškai </w:t>
            </w:r>
            <w:r w:rsidR="5C0653AE" w:rsidRPr="28635050">
              <w:rPr>
                <w:rStyle w:val="eop"/>
                <w:rFonts w:eastAsia="Calibri"/>
                <w:color w:val="000000" w:themeColor="text1"/>
              </w:rPr>
              <w:t>i</w:t>
            </w:r>
            <w:r w:rsidR="1E7DFD85" w:rsidRPr="28635050">
              <w:rPr>
                <w:rStyle w:val="eop"/>
                <w:rFonts w:eastAsia="Calibri"/>
                <w:color w:val="000000" w:themeColor="text1"/>
              </w:rPr>
              <w:t>šregistruoti</w:t>
            </w:r>
            <w:r w:rsidRPr="10C86E79">
              <w:rPr>
                <w:rStyle w:val="eop"/>
                <w:rFonts w:eastAsia="Calibri"/>
                <w:color w:val="000000" w:themeColor="text1"/>
              </w:rPr>
              <w:t xml:space="preserve"> tyrimą”:</w:t>
            </w:r>
          </w:p>
          <w:p w14:paraId="5DFCC68D" w14:textId="77777777" w:rsidR="00E93216" w:rsidRDefault="00E93216">
            <w:pPr>
              <w:spacing w:before="0"/>
              <w:ind w:left="57" w:right="57" w:firstLine="0"/>
            </w:pPr>
            <w:r>
              <w:t>Nevykdomi, neužbaigti vykdyti tyrimai  turi būti automatiškai išregistruojami  per 60 kalendorinių dienų po tyrimo pabaigos datos.</w:t>
            </w:r>
          </w:p>
          <w:p w14:paraId="455A0981" w14:textId="77777777" w:rsidR="00E93216" w:rsidRDefault="00E93216">
            <w:pPr>
              <w:spacing w:before="0"/>
              <w:ind w:left="57" w:right="57" w:firstLine="0"/>
            </w:pPr>
          </w:p>
          <w:p w14:paraId="2A2B847D" w14:textId="77777777" w:rsidR="00E93216" w:rsidRDefault="00E93216">
            <w:pPr>
              <w:spacing w:before="0"/>
              <w:ind w:left="57" w:right="57" w:firstLine="0"/>
            </w:pPr>
            <w:r>
              <w:t>Vykdo ŽGR EP automatiškai nustatytu dažnumu.</w:t>
            </w:r>
          </w:p>
          <w:p w14:paraId="62867517" w14:textId="77777777" w:rsidR="00E93216" w:rsidRDefault="00E93216">
            <w:pPr>
              <w:spacing w:before="0"/>
              <w:ind w:left="57" w:right="57" w:firstLine="0"/>
            </w:pPr>
            <w:r>
              <w:t>Proceso aprašymas:</w:t>
            </w:r>
          </w:p>
          <w:p w14:paraId="5B46F0B6" w14:textId="77777777" w:rsidR="00E93216" w:rsidRDefault="00E93216">
            <w:pPr>
              <w:ind w:firstLine="0"/>
            </w:pPr>
            <w:r>
              <w:t xml:space="preserve">1. Išrenkami tyrimai, kurių užbaigimas vėluoja: </w:t>
            </w:r>
            <w:proofErr w:type="spellStart"/>
            <w:r>
              <w:t>t.y</w:t>
            </w:r>
            <w:proofErr w:type="spellEnd"/>
            <w:r>
              <w:t>. turi būti išregistruojami  tyrimai, kurių būsena yra „vykdomi“, tačiau pabaigos data  jau praėjusi  ir kuriems nėra pateiktų/derinamų dokumentų (ataskaitų) teikimo paraiškų.</w:t>
            </w:r>
          </w:p>
          <w:p w14:paraId="4B8D4B89" w14:textId="77777777" w:rsidR="00E93216" w:rsidRDefault="00E93216">
            <w:pPr>
              <w:ind w:left="207"/>
            </w:pPr>
            <w:r>
              <w:t>2. Tyrimų vykdytojams išsiunčiami priminimai apie privalomą ataskaitos pateikimą, kai tyrimo užbaigimas vėluoja 10  dienų (arba kitas terminas, nustatytas sistemos parametruose) .</w:t>
            </w:r>
          </w:p>
          <w:p w14:paraId="0697A34F" w14:textId="77777777" w:rsidR="00E93216" w:rsidRDefault="00E93216">
            <w:pPr>
              <w:ind w:left="207"/>
              <w:rPr>
                <w:rStyle w:val="eop"/>
                <w:rFonts w:eastAsia="Calibri"/>
                <w:color w:val="000000" w:themeColor="text1"/>
              </w:rPr>
            </w:pPr>
            <w:r>
              <w:t>3. Tyrimų vykdytojams išsiunčiami pranešimai apie  automatinį tyrimo išregistravimą, kai užbaigimas vėluoja 50 dienų  (arba kitas terminas, nustatytas sistemos parametruose).</w:t>
            </w:r>
          </w:p>
          <w:p w14:paraId="0260CDB1" w14:textId="19CFC63C" w:rsidR="00E93216" w:rsidRDefault="00E93216">
            <w:pPr>
              <w:ind w:left="207"/>
            </w:pPr>
            <w:r>
              <w:t xml:space="preserve">4. Automatiškai išregistruojami tyrimai </w:t>
            </w:r>
            <w:r w:rsidR="7502DA25">
              <w:t>je</w:t>
            </w:r>
            <w:r w:rsidR="1E7DFD85">
              <w:t>i</w:t>
            </w:r>
            <w:r>
              <w:t xml:space="preserve"> užbaigimas vėluoja 60 dienų: tyrimo būsena nustatoma „Išregistruotas- neatliktas“, </w:t>
            </w:r>
            <w:r w:rsidR="31885E6D">
              <w:t>ir</w:t>
            </w:r>
            <w:r w:rsidR="1E7DFD85">
              <w:t xml:space="preserve"> </w:t>
            </w:r>
            <w:r w:rsidR="6486E9DA">
              <w:t xml:space="preserve">įrašoma išregistravimo </w:t>
            </w:r>
            <w:r>
              <w:t>priežastis</w:t>
            </w:r>
            <w:r w:rsidR="2B74F106">
              <w:t xml:space="preserve">. Išregistravimo priežasties tekstas turėtų būti  nurodomas kaip sistemos </w:t>
            </w:r>
            <w:r w:rsidR="2B74F106">
              <w:lastRenderedPageBreak/>
              <w:t xml:space="preserve">parametras ir </w:t>
            </w:r>
            <w:r w:rsidR="609E4764">
              <w:t>k</w:t>
            </w:r>
            <w:r w:rsidR="2B74F106">
              <w:t>oreguojamas sistemos administravimo priemonėmis</w:t>
            </w:r>
            <w:r>
              <w:t>.</w:t>
            </w:r>
          </w:p>
          <w:p w14:paraId="56BFB76C" w14:textId="77777777" w:rsidR="00E93216" w:rsidRDefault="00E93216">
            <w:pPr>
              <w:jc w:val="left"/>
            </w:pPr>
          </w:p>
        </w:tc>
        <w:tc>
          <w:tcPr>
            <w:tcW w:w="2856" w:type="dxa"/>
          </w:tcPr>
          <w:p w14:paraId="13EC85F4" w14:textId="603F6A9B" w:rsidR="00E93216" w:rsidRDefault="00E93216" w:rsidP="7D0BFBED">
            <w:pPr>
              <w:ind w:firstLine="0"/>
              <w:jc w:val="left"/>
              <w:rPr>
                <w:rStyle w:val="normaltextrun"/>
                <w:rFonts w:eastAsia="Calibri"/>
              </w:rPr>
            </w:pPr>
            <w:r w:rsidRPr="10C86E79">
              <w:rPr>
                <w:rStyle w:val="normaltextrun"/>
                <w:rFonts w:eastAsia="Calibri"/>
              </w:rPr>
              <w:lastRenderedPageBreak/>
              <w:t>Sukurta tyrimo panaikinimo/</w:t>
            </w:r>
            <w:r w:rsidR="46DEA4EE" w:rsidRPr="1F8ACD6D">
              <w:rPr>
                <w:rStyle w:val="normaltextrun"/>
                <w:rFonts w:eastAsia="Calibri"/>
              </w:rPr>
              <w:t xml:space="preserve"> </w:t>
            </w:r>
            <w:r w:rsidRPr="10C86E79">
              <w:rPr>
                <w:rStyle w:val="normaltextrun"/>
                <w:rFonts w:eastAsia="Calibri"/>
              </w:rPr>
              <w:t>išregistravimo  paslauga</w:t>
            </w:r>
          </w:p>
        </w:tc>
      </w:tr>
      <w:tr w:rsidR="00E93216" w14:paraId="652E4302" w14:textId="77777777" w:rsidTr="00881E77">
        <w:trPr>
          <w:trHeight w:val="765"/>
        </w:trPr>
        <w:tc>
          <w:tcPr>
            <w:tcW w:w="615" w:type="dxa"/>
          </w:tcPr>
          <w:p w14:paraId="498A165B" w14:textId="266B4A32" w:rsidR="00E93216" w:rsidRDefault="00E93216">
            <w:pPr>
              <w:spacing w:before="0"/>
              <w:ind w:firstLine="0"/>
              <w:jc w:val="left"/>
            </w:pPr>
            <w:r>
              <w:t>7.</w:t>
            </w:r>
          </w:p>
        </w:tc>
        <w:tc>
          <w:tcPr>
            <w:tcW w:w="1245" w:type="dxa"/>
          </w:tcPr>
          <w:p w14:paraId="5188798C" w14:textId="77777777" w:rsidR="00E93216" w:rsidRDefault="00E93216">
            <w:pPr>
              <w:spacing w:before="20"/>
              <w:ind w:firstLine="0"/>
              <w:jc w:val="left"/>
            </w:pPr>
            <w:r w:rsidRPr="10C86E79">
              <w:t>Bendros funkcijos</w:t>
            </w:r>
          </w:p>
          <w:p w14:paraId="7BABDD8D" w14:textId="77777777" w:rsidR="00E93216" w:rsidRDefault="00E93216">
            <w:pPr>
              <w:spacing w:before="0"/>
              <w:jc w:val="left"/>
            </w:pPr>
          </w:p>
        </w:tc>
        <w:tc>
          <w:tcPr>
            <w:tcW w:w="9222" w:type="dxa"/>
          </w:tcPr>
          <w:p w14:paraId="106264B3" w14:textId="77777777" w:rsidR="005825B2" w:rsidRDefault="00E93216" w:rsidP="005825B2">
            <w:pPr>
              <w:spacing w:before="0"/>
              <w:ind w:left="113" w:firstLine="0"/>
            </w:pPr>
            <w:r>
              <w:t>Sutikimas dėl asmens duomenų tvarkymo</w:t>
            </w:r>
          </w:p>
          <w:p w14:paraId="0B5F676E" w14:textId="2BC2CF30" w:rsidR="00E93216" w:rsidRDefault="00E93216">
            <w:pPr>
              <w:spacing w:before="0"/>
              <w:ind w:left="207"/>
            </w:pPr>
          </w:p>
          <w:p w14:paraId="660FAE84" w14:textId="73DC9084" w:rsidR="00E93216" w:rsidRPr="003E3B84" w:rsidRDefault="00E93216" w:rsidP="005222A9">
            <w:pPr>
              <w:spacing w:before="0"/>
              <w:ind w:firstLine="0"/>
            </w:pPr>
            <w:r>
              <w:t>1. Fizinis asmuo, pirmą kartą* prisijungia prie  ŽGR EP  per VIISP autentifikacijos paslaugą ir patvirtina sutikimą dėl jo duomenų tvarkymo ŽGR EP sistemoje</w:t>
            </w:r>
            <w:r w:rsidR="00D45E46">
              <w:t xml:space="preserve"> </w:t>
            </w:r>
            <w:r w:rsidR="00D60EB9" w:rsidRPr="005222A9">
              <w:t xml:space="preserve">ir turi galimybę susipažinti su </w:t>
            </w:r>
            <w:r w:rsidR="005222A9">
              <w:t>„</w:t>
            </w:r>
            <w:r w:rsidR="005222A9" w:rsidRPr="3EE91F01">
              <w:t>Asmens duomenų subjektų teisių įgyvendinimo Lietuvos geologijos tarnyboje tvarkos aprašu</w:t>
            </w:r>
            <w:r w:rsidR="00DD5F50" w:rsidRPr="005222A9">
              <w:t>“</w:t>
            </w:r>
            <w:r w:rsidRPr="005825B2">
              <w:t>.</w:t>
            </w:r>
          </w:p>
          <w:p w14:paraId="02A6E9B4" w14:textId="77777777" w:rsidR="00E93216" w:rsidRDefault="00E93216">
            <w:pPr>
              <w:ind w:firstLine="0"/>
            </w:pPr>
            <w:r>
              <w:t>2. „sutikimas“ turi būti atžymimas DB. Tam pačiam asmeniui jungiantis sekantį kartą, patikrinama, ar yra žyma. Jei taip – sutikimo patvirtinimo blokas nerodomas.</w:t>
            </w:r>
          </w:p>
          <w:p w14:paraId="58605982" w14:textId="77777777" w:rsidR="00E93216" w:rsidRDefault="00E93216">
            <w:pPr>
              <w:ind w:firstLine="0"/>
            </w:pPr>
            <w:r>
              <w:t>3. Jei asmuo nesutinka, kad duomenys būtų tvarkomi, jis toliau gali naršyti ŽGR EP  tik kaip neautorizuotas vartotojas.</w:t>
            </w:r>
          </w:p>
          <w:p w14:paraId="0356B623" w14:textId="77777777" w:rsidR="00E93216" w:rsidRDefault="00E93216">
            <w:pPr>
              <w:ind w:firstLine="0"/>
            </w:pPr>
          </w:p>
          <w:p w14:paraId="30960208" w14:textId="77777777" w:rsidR="00E93216" w:rsidRDefault="00E93216">
            <w:pPr>
              <w:ind w:firstLine="0"/>
            </w:pPr>
            <w:r>
              <w:t>*  -  įdiegus  sutikimo patvirtinimo funkciją, patvirtinti sutikimą privalės visi iki tol ŽGR EP paslaugomis jau naudojęsi fiziniai asmenys.</w:t>
            </w:r>
          </w:p>
        </w:tc>
        <w:tc>
          <w:tcPr>
            <w:tcW w:w="2856" w:type="dxa"/>
          </w:tcPr>
          <w:p w14:paraId="05D8B1EB" w14:textId="77777777" w:rsidR="00E93216" w:rsidRDefault="00E93216">
            <w:pPr>
              <w:ind w:firstLine="0"/>
            </w:pPr>
            <w:r>
              <w:t>Įdiegta ir veikianti „Sutikimo dėl asmens duomenų tvarkymo  patvirtinimas“ funkcija</w:t>
            </w:r>
          </w:p>
        </w:tc>
      </w:tr>
      <w:tr w:rsidR="00E93216" w14:paraId="5096F627" w14:textId="77777777" w:rsidTr="00881E77">
        <w:trPr>
          <w:trHeight w:val="765"/>
        </w:trPr>
        <w:tc>
          <w:tcPr>
            <w:tcW w:w="615" w:type="dxa"/>
          </w:tcPr>
          <w:p w14:paraId="3ACD9E3C" w14:textId="44CDD8B1" w:rsidR="00E93216" w:rsidRDefault="00E93216">
            <w:pPr>
              <w:spacing w:before="0"/>
              <w:ind w:firstLine="0"/>
              <w:jc w:val="left"/>
            </w:pPr>
            <w:r>
              <w:t>8.</w:t>
            </w:r>
          </w:p>
        </w:tc>
        <w:tc>
          <w:tcPr>
            <w:tcW w:w="1245" w:type="dxa"/>
          </w:tcPr>
          <w:p w14:paraId="7D3C3CF5" w14:textId="77777777" w:rsidR="00E93216" w:rsidRDefault="00E93216">
            <w:pPr>
              <w:spacing w:before="20"/>
              <w:ind w:firstLine="0"/>
              <w:jc w:val="left"/>
            </w:pPr>
            <w:r w:rsidRPr="10C86E79">
              <w:t>Bendros funkcijos</w:t>
            </w:r>
          </w:p>
          <w:p w14:paraId="0AFB890E" w14:textId="77777777" w:rsidR="00E93216" w:rsidRDefault="00E93216">
            <w:pPr>
              <w:spacing w:before="0"/>
              <w:jc w:val="left"/>
            </w:pPr>
          </w:p>
        </w:tc>
        <w:tc>
          <w:tcPr>
            <w:tcW w:w="9222" w:type="dxa"/>
          </w:tcPr>
          <w:p w14:paraId="6EC58FE9" w14:textId="77777777" w:rsidR="00E93216" w:rsidRDefault="00E93216">
            <w:pPr>
              <w:pStyle w:val="CommentText"/>
              <w:spacing w:before="0"/>
              <w:ind w:firstLine="0"/>
              <w:rPr>
                <w:sz w:val="24"/>
                <w:szCs w:val="24"/>
              </w:rPr>
            </w:pPr>
            <w:r w:rsidRPr="10C86E79">
              <w:rPr>
                <w:sz w:val="24"/>
                <w:szCs w:val="24"/>
              </w:rPr>
              <w:t>Sukurti ŽGR EP paslaugų gavėjų informavimo funkcijas</w:t>
            </w:r>
          </w:p>
          <w:p w14:paraId="2C2ED5D5" w14:textId="77777777" w:rsidR="00E93216" w:rsidRDefault="00E93216">
            <w:pPr>
              <w:pStyle w:val="CommentText"/>
              <w:spacing w:before="0"/>
              <w:ind w:firstLine="0"/>
              <w:rPr>
                <w:sz w:val="24"/>
                <w:szCs w:val="24"/>
              </w:rPr>
            </w:pPr>
          </w:p>
          <w:p w14:paraId="1BCE0D58" w14:textId="77777777" w:rsidR="00E93216" w:rsidRDefault="00E93216">
            <w:pPr>
              <w:pStyle w:val="CommentText"/>
              <w:spacing w:before="0"/>
              <w:ind w:firstLine="0"/>
              <w:rPr>
                <w:sz w:val="24"/>
                <w:szCs w:val="24"/>
              </w:rPr>
            </w:pPr>
            <w:r w:rsidRPr="10C86E79">
              <w:rPr>
                <w:sz w:val="24"/>
                <w:szCs w:val="24"/>
              </w:rPr>
              <w:t>1.Sukurti funkcionalumą leidžiantį pateikti pranešimą ŽGR EP portalo pagrindiniame puslapyje.</w:t>
            </w:r>
          </w:p>
          <w:p w14:paraId="4AE2AEF4" w14:textId="77777777" w:rsidR="00E93216" w:rsidRDefault="00E93216">
            <w:pPr>
              <w:pStyle w:val="CommentText"/>
              <w:spacing w:before="0"/>
              <w:ind w:firstLine="0"/>
              <w:rPr>
                <w:sz w:val="24"/>
                <w:szCs w:val="24"/>
              </w:rPr>
            </w:pPr>
            <w:r w:rsidRPr="10C86E79">
              <w:rPr>
                <w:sz w:val="24"/>
                <w:szCs w:val="24"/>
              </w:rPr>
              <w:t>1.1.Pranešimo tekstą turi būti galima įvesti ŽGR EP administravimo priemonėmis;</w:t>
            </w:r>
          </w:p>
          <w:p w14:paraId="755E9324" w14:textId="77777777" w:rsidR="00E93216" w:rsidRDefault="00E93216">
            <w:pPr>
              <w:pStyle w:val="CommentText"/>
              <w:spacing w:before="0"/>
              <w:ind w:firstLine="0"/>
              <w:rPr>
                <w:sz w:val="24"/>
                <w:szCs w:val="24"/>
              </w:rPr>
            </w:pPr>
            <w:r w:rsidRPr="10C86E79">
              <w:rPr>
                <w:sz w:val="24"/>
                <w:szCs w:val="24"/>
              </w:rPr>
              <w:t>1.2. turi būti galima nurodyti pranešimo paskelbimo pradžios  data (</w:t>
            </w:r>
            <w:proofErr w:type="spellStart"/>
            <w:r w:rsidRPr="10C86E79">
              <w:rPr>
                <w:sz w:val="24"/>
                <w:szCs w:val="24"/>
              </w:rPr>
              <w:t>t.y</w:t>
            </w:r>
            <w:proofErr w:type="spellEnd"/>
            <w:r w:rsidRPr="10C86E79">
              <w:rPr>
                <w:sz w:val="24"/>
                <w:szCs w:val="24"/>
              </w:rPr>
              <w:t>. kad būtų galima įvesti iš anksto) ir pranešimo  skelbimo pabaigos datą.</w:t>
            </w:r>
          </w:p>
          <w:p w14:paraId="483FB760" w14:textId="77777777" w:rsidR="00E93216" w:rsidRDefault="00E93216">
            <w:pPr>
              <w:pStyle w:val="CommentText"/>
              <w:spacing w:before="0"/>
              <w:ind w:firstLine="0"/>
              <w:rPr>
                <w:sz w:val="24"/>
                <w:szCs w:val="24"/>
              </w:rPr>
            </w:pPr>
            <w:r w:rsidRPr="10C86E79">
              <w:rPr>
                <w:sz w:val="24"/>
                <w:szCs w:val="24"/>
              </w:rPr>
              <w:t>1.3.Pranešimas skelbiamas  nuo nurodytos skelbimo pradžios datos iki nurodytos pranešimo pabaigos (arba pašalinimo) datos.</w:t>
            </w:r>
          </w:p>
          <w:p w14:paraId="4F6ABBE9" w14:textId="77777777" w:rsidR="00E93216" w:rsidRDefault="00E93216">
            <w:pPr>
              <w:pStyle w:val="CommentText"/>
              <w:spacing w:before="0"/>
              <w:ind w:firstLine="0"/>
              <w:rPr>
                <w:sz w:val="24"/>
                <w:szCs w:val="24"/>
              </w:rPr>
            </w:pPr>
            <w:r w:rsidRPr="10C86E79">
              <w:rPr>
                <w:sz w:val="24"/>
                <w:szCs w:val="24"/>
              </w:rPr>
              <w:t>1.4.Pranešimo vieta portalo ekrane turi būti suderinta analizės etape.</w:t>
            </w:r>
          </w:p>
          <w:p w14:paraId="4CB7B1E9" w14:textId="77777777" w:rsidR="00E93216" w:rsidRDefault="00E93216">
            <w:pPr>
              <w:pStyle w:val="CommentText"/>
              <w:spacing w:before="0"/>
              <w:ind w:firstLine="0"/>
              <w:rPr>
                <w:sz w:val="24"/>
                <w:szCs w:val="24"/>
              </w:rPr>
            </w:pPr>
            <w:r w:rsidRPr="10C86E79">
              <w:rPr>
                <w:sz w:val="24"/>
                <w:szCs w:val="24"/>
              </w:rPr>
              <w:t>1.5.Administratorius turi galėti peržiūrėti visų anksčiau skelbtų pranešimų sąrašą.</w:t>
            </w:r>
          </w:p>
          <w:p w14:paraId="3E31106F" w14:textId="77777777" w:rsidR="00E93216" w:rsidRDefault="00E93216">
            <w:pPr>
              <w:pStyle w:val="CommentText"/>
              <w:spacing w:before="0"/>
              <w:ind w:firstLine="0"/>
              <w:rPr>
                <w:sz w:val="24"/>
                <w:szCs w:val="24"/>
              </w:rPr>
            </w:pPr>
            <w:r w:rsidRPr="10C86E79">
              <w:rPr>
                <w:sz w:val="24"/>
                <w:szCs w:val="24"/>
              </w:rPr>
              <w:t xml:space="preserve">2.Sukurti funkciją leidžiančią inicijuoti pranešimo išsiuntimą </w:t>
            </w:r>
            <w:proofErr w:type="spellStart"/>
            <w:r w:rsidRPr="10C86E79">
              <w:rPr>
                <w:sz w:val="24"/>
                <w:szCs w:val="24"/>
              </w:rPr>
              <w:t>el.paštu</w:t>
            </w:r>
            <w:proofErr w:type="spellEnd"/>
            <w:r w:rsidRPr="10C86E79">
              <w:rPr>
                <w:sz w:val="24"/>
                <w:szCs w:val="24"/>
              </w:rPr>
              <w:t xml:space="preserve"> visiems „aktyviems“  konkrečios ŽGR EP paslaugos  naudotojams. </w:t>
            </w:r>
          </w:p>
          <w:p w14:paraId="7B505587" w14:textId="70BA1DAF" w:rsidR="00E93216" w:rsidRDefault="00E93216">
            <w:pPr>
              <w:pStyle w:val="CommentText"/>
              <w:spacing w:before="0"/>
              <w:ind w:firstLine="0"/>
              <w:rPr>
                <w:sz w:val="24"/>
                <w:szCs w:val="24"/>
              </w:rPr>
            </w:pPr>
            <w:r w:rsidRPr="10C86E79">
              <w:rPr>
                <w:sz w:val="24"/>
                <w:szCs w:val="24"/>
              </w:rPr>
              <w:t>2.1.„Aktyviu“ naudotoju suprantamas juridinis ar fizinis asmuo, turintis galiojančią ŽGR duomenų naudojimo sutartį arba turintis galiojantį leidimą žemės gelmių išteklių gavybai arba jei per paskutines 100 dienų (ar kitas sistemos parametru nustatomas dienų skaičius) pildė duomenų registravimo paraiškas.</w:t>
            </w:r>
          </w:p>
          <w:p w14:paraId="53EE08C3" w14:textId="77777777" w:rsidR="00E93216" w:rsidRDefault="00E93216">
            <w:pPr>
              <w:pStyle w:val="CommentText"/>
              <w:spacing w:before="0"/>
              <w:ind w:firstLine="0"/>
              <w:rPr>
                <w:sz w:val="24"/>
                <w:szCs w:val="24"/>
              </w:rPr>
            </w:pPr>
            <w:r w:rsidRPr="10C86E79">
              <w:rPr>
                <w:sz w:val="24"/>
                <w:szCs w:val="24"/>
              </w:rPr>
              <w:t xml:space="preserve">2.2.papildyti sutarčių administravimo bloką lauku </w:t>
            </w:r>
            <w:proofErr w:type="spellStart"/>
            <w:r w:rsidRPr="10C86E79">
              <w:rPr>
                <w:sz w:val="24"/>
                <w:szCs w:val="24"/>
              </w:rPr>
              <w:t>el.pašto</w:t>
            </w:r>
            <w:proofErr w:type="spellEnd"/>
            <w:r w:rsidRPr="10C86E79">
              <w:rPr>
                <w:sz w:val="24"/>
                <w:szCs w:val="24"/>
              </w:rPr>
              <w:t xml:space="preserve"> adresui nurodyti.</w:t>
            </w:r>
          </w:p>
          <w:p w14:paraId="6DD31041" w14:textId="77777777" w:rsidR="00E93216" w:rsidRDefault="00E93216">
            <w:pPr>
              <w:jc w:val="left"/>
            </w:pPr>
          </w:p>
        </w:tc>
        <w:tc>
          <w:tcPr>
            <w:tcW w:w="2856" w:type="dxa"/>
          </w:tcPr>
          <w:p w14:paraId="552391A3" w14:textId="77777777" w:rsidR="00E93216" w:rsidRDefault="00E93216">
            <w:pPr>
              <w:jc w:val="center"/>
            </w:pPr>
          </w:p>
        </w:tc>
      </w:tr>
      <w:tr w:rsidR="00E93216" w14:paraId="001E13A2" w14:textId="77777777" w:rsidTr="00881E77">
        <w:trPr>
          <w:trHeight w:val="765"/>
        </w:trPr>
        <w:tc>
          <w:tcPr>
            <w:tcW w:w="615" w:type="dxa"/>
          </w:tcPr>
          <w:p w14:paraId="4A6E0B23" w14:textId="5DEAB9D9" w:rsidR="00E93216" w:rsidRDefault="00E93216">
            <w:pPr>
              <w:spacing w:before="0"/>
              <w:ind w:firstLine="0"/>
              <w:jc w:val="left"/>
            </w:pPr>
            <w:r>
              <w:lastRenderedPageBreak/>
              <w:t>9.</w:t>
            </w:r>
          </w:p>
        </w:tc>
        <w:tc>
          <w:tcPr>
            <w:tcW w:w="1245" w:type="dxa"/>
          </w:tcPr>
          <w:p w14:paraId="7AAE16CD" w14:textId="77777777" w:rsidR="00E93216" w:rsidRDefault="00E93216">
            <w:pPr>
              <w:spacing w:before="20"/>
              <w:ind w:firstLine="0"/>
              <w:jc w:val="left"/>
            </w:pPr>
            <w:r w:rsidRPr="10C86E79">
              <w:t>Bendros funkcijos</w:t>
            </w:r>
          </w:p>
          <w:p w14:paraId="03ADB58E" w14:textId="77777777" w:rsidR="00E93216" w:rsidRDefault="00E93216">
            <w:pPr>
              <w:spacing w:before="0"/>
              <w:jc w:val="left"/>
            </w:pPr>
          </w:p>
        </w:tc>
        <w:tc>
          <w:tcPr>
            <w:tcW w:w="9222" w:type="dxa"/>
          </w:tcPr>
          <w:p w14:paraId="3A1ABE76" w14:textId="554709E7" w:rsidR="00E93216" w:rsidRDefault="00E93216">
            <w:pPr>
              <w:spacing w:before="0"/>
              <w:ind w:firstLine="0"/>
            </w:pPr>
            <w:r>
              <w:t>Sukurti ŽGR duomenų teikimo išorinėms informacinėmis sistemomis žiniatinklio paslaugomis (</w:t>
            </w:r>
            <w:proofErr w:type="spellStart"/>
            <w:r>
              <w:t>webservice</w:t>
            </w:r>
            <w:proofErr w:type="spellEnd"/>
            <w:r>
              <w:t>)  administravimo modulį</w:t>
            </w:r>
          </w:p>
          <w:p w14:paraId="2F097F59" w14:textId="77777777" w:rsidR="00E93216" w:rsidRDefault="00E93216">
            <w:pPr>
              <w:spacing w:before="0"/>
              <w:ind w:firstLine="0"/>
              <w:rPr>
                <w:sz w:val="22"/>
                <w:szCs w:val="22"/>
              </w:rPr>
            </w:pPr>
          </w:p>
          <w:p w14:paraId="1A6741F1" w14:textId="77777777" w:rsidR="00E93216" w:rsidRDefault="00E93216">
            <w:pPr>
              <w:spacing w:before="0"/>
              <w:ind w:firstLine="0"/>
            </w:pPr>
            <w:r>
              <w:t>1. turi būti sukurtos universalios integracinės sąsajos ŽGR tvarkomiems ir kaupiamiems duomenims perduoti (teikiami duomenys bus patikslinti analizės metu):</w:t>
            </w:r>
          </w:p>
          <w:p w14:paraId="06596E68" w14:textId="77777777" w:rsidR="00E93216" w:rsidRDefault="00E93216">
            <w:pPr>
              <w:pStyle w:val="ListParagraph"/>
              <w:numPr>
                <w:ilvl w:val="0"/>
                <w:numId w:val="13"/>
              </w:numPr>
              <w:rPr>
                <w:lang w:eastAsia="lt-LT"/>
              </w:rPr>
            </w:pPr>
            <w:r>
              <w:rPr>
                <w:lang w:eastAsia="lt-LT"/>
              </w:rPr>
              <w:t xml:space="preserve">Žemės gelmių tyrimų duomenys; </w:t>
            </w:r>
          </w:p>
          <w:p w14:paraId="2FED3392" w14:textId="77777777" w:rsidR="00E93216" w:rsidRDefault="00E93216">
            <w:pPr>
              <w:pStyle w:val="ListParagraph"/>
              <w:numPr>
                <w:ilvl w:val="0"/>
                <w:numId w:val="13"/>
              </w:numPr>
              <w:rPr>
                <w:lang w:eastAsia="lt-LT"/>
              </w:rPr>
            </w:pPr>
            <w:r>
              <w:rPr>
                <w:lang w:eastAsia="lt-LT"/>
              </w:rPr>
              <w:t>Kietųjų naudingųjų iškasenų gavybos duomenys;</w:t>
            </w:r>
          </w:p>
          <w:p w14:paraId="39E02CD3" w14:textId="77777777" w:rsidR="00E93216" w:rsidRDefault="00E93216">
            <w:pPr>
              <w:pStyle w:val="ListParagraph"/>
              <w:numPr>
                <w:ilvl w:val="0"/>
                <w:numId w:val="13"/>
              </w:numPr>
              <w:rPr>
                <w:lang w:eastAsia="lt-LT"/>
              </w:rPr>
            </w:pPr>
            <w:r>
              <w:rPr>
                <w:lang w:eastAsia="lt-LT"/>
              </w:rPr>
              <w:t>Požeminio vandens gavybos duomenys;</w:t>
            </w:r>
          </w:p>
          <w:p w14:paraId="68246AC0" w14:textId="77777777" w:rsidR="00E93216" w:rsidRDefault="00E93216">
            <w:pPr>
              <w:pStyle w:val="ListParagraph"/>
              <w:numPr>
                <w:ilvl w:val="0"/>
                <w:numId w:val="13"/>
              </w:numPr>
              <w:rPr>
                <w:lang w:eastAsia="lt-LT"/>
              </w:rPr>
            </w:pPr>
            <w:r>
              <w:rPr>
                <w:lang w:eastAsia="lt-LT"/>
              </w:rPr>
              <w:t>Gręžinių duomenys;</w:t>
            </w:r>
          </w:p>
          <w:p w14:paraId="58202842" w14:textId="77777777" w:rsidR="00E93216" w:rsidRDefault="00E93216">
            <w:pPr>
              <w:spacing w:before="0"/>
              <w:ind w:firstLine="0"/>
            </w:pPr>
            <w:r>
              <w:t>2. Integracinės sąsajos turi būti sukurtos naudojant „</w:t>
            </w:r>
            <w:proofErr w:type="spellStart"/>
            <w:r>
              <w:t>Web</w:t>
            </w:r>
            <w:proofErr w:type="spellEnd"/>
            <w:r>
              <w:t xml:space="preserve"> </w:t>
            </w:r>
            <w:proofErr w:type="spellStart"/>
            <w:r>
              <w:t>Services</w:t>
            </w:r>
            <w:proofErr w:type="spellEnd"/>
            <w:r>
              <w:t>“ (toliau – WS) ar lygiavertes technologijas;</w:t>
            </w:r>
          </w:p>
          <w:p w14:paraId="64B54404" w14:textId="77777777" w:rsidR="00E93216" w:rsidRDefault="00E93216">
            <w:pPr>
              <w:spacing w:before="0"/>
              <w:ind w:firstLine="0"/>
            </w:pPr>
            <w:r>
              <w:t>3.Turi būti sukurti WS teikimui reikalingi komponentai ŽGR EP sistemoje ir parengta sąsajų specifikacija, kuria galėtų naudotis  norintys gauti ŽGR duomenis.</w:t>
            </w:r>
          </w:p>
          <w:p w14:paraId="18FF37B4" w14:textId="77777777" w:rsidR="00E93216" w:rsidRDefault="00E93216">
            <w:pPr>
              <w:spacing w:before="0"/>
              <w:ind w:firstLine="0"/>
            </w:pPr>
            <w:r>
              <w:t>4. Turi būti sukurtos WS administravimo funkcijos, kurios leistų valdyti:</w:t>
            </w:r>
          </w:p>
          <w:p w14:paraId="1208BD99" w14:textId="77777777" w:rsidR="00E93216" w:rsidRDefault="00E93216">
            <w:pPr>
              <w:pStyle w:val="ListParagraph"/>
              <w:numPr>
                <w:ilvl w:val="0"/>
                <w:numId w:val="14"/>
              </w:numPr>
              <w:rPr>
                <w:lang w:eastAsia="lt-LT"/>
              </w:rPr>
            </w:pPr>
            <w:r>
              <w:rPr>
                <w:lang w:eastAsia="lt-LT"/>
              </w:rPr>
              <w:t>išorinių sistemų ar naudotojų prisijungimo duomenis, integruojamų sistemų IP adresus;</w:t>
            </w:r>
          </w:p>
          <w:p w14:paraId="745E5BD0" w14:textId="77777777" w:rsidR="00E93216" w:rsidRDefault="00E93216">
            <w:pPr>
              <w:pStyle w:val="ListParagraph"/>
              <w:numPr>
                <w:ilvl w:val="0"/>
                <w:numId w:val="14"/>
              </w:numPr>
              <w:rPr>
                <w:lang w:eastAsia="lt-LT"/>
              </w:rPr>
            </w:pPr>
            <w:r>
              <w:rPr>
                <w:lang w:eastAsia="lt-LT"/>
              </w:rPr>
              <w:t xml:space="preserve">išorinių sistemų ar naudotojų teises, </w:t>
            </w:r>
            <w:proofErr w:type="spellStart"/>
            <w:r>
              <w:rPr>
                <w:lang w:eastAsia="lt-LT"/>
              </w:rPr>
              <w:t>t.y</w:t>
            </w:r>
            <w:proofErr w:type="spellEnd"/>
            <w:r>
              <w:rPr>
                <w:lang w:eastAsia="lt-LT"/>
              </w:rPr>
              <w:t>. kas ir kuriais WS gali naudotis;</w:t>
            </w:r>
          </w:p>
          <w:p w14:paraId="62F53478" w14:textId="77777777" w:rsidR="00E93216" w:rsidRDefault="00E93216">
            <w:pPr>
              <w:pStyle w:val="ListParagraph"/>
              <w:numPr>
                <w:ilvl w:val="0"/>
                <w:numId w:val="14"/>
              </w:numPr>
              <w:rPr>
                <w:lang w:eastAsia="lt-LT"/>
              </w:rPr>
            </w:pPr>
            <w:r>
              <w:rPr>
                <w:lang w:eastAsia="lt-LT"/>
              </w:rPr>
              <w:t>WS naudojimo laikotarpį;</w:t>
            </w:r>
          </w:p>
          <w:p w14:paraId="73EACDCF" w14:textId="77777777" w:rsidR="00E93216" w:rsidRDefault="00E93216">
            <w:pPr>
              <w:pStyle w:val="ListParagraph"/>
              <w:numPr>
                <w:ilvl w:val="0"/>
                <w:numId w:val="14"/>
              </w:numPr>
              <w:rPr>
                <w:lang w:eastAsia="lt-LT"/>
              </w:rPr>
            </w:pPr>
            <w:r>
              <w:rPr>
                <w:lang w:eastAsia="lt-LT"/>
              </w:rPr>
              <w:t>užklausų siuntimo periodiškumus;</w:t>
            </w:r>
          </w:p>
          <w:p w14:paraId="11E685D3" w14:textId="77777777" w:rsidR="00E93216" w:rsidRDefault="00E93216">
            <w:pPr>
              <w:pStyle w:val="ListParagraph"/>
              <w:numPr>
                <w:ilvl w:val="0"/>
                <w:numId w:val="14"/>
              </w:numPr>
              <w:rPr>
                <w:lang w:eastAsia="lt-LT"/>
              </w:rPr>
            </w:pPr>
            <w:r>
              <w:rPr>
                <w:lang w:eastAsia="lt-LT"/>
              </w:rPr>
              <w:t>užklausų apribojimus pagal kiekį, apimtį;</w:t>
            </w:r>
          </w:p>
          <w:p w14:paraId="53A89A6F" w14:textId="77777777" w:rsidR="00E93216" w:rsidRDefault="00E93216">
            <w:pPr>
              <w:spacing w:before="0"/>
              <w:ind w:firstLine="0"/>
            </w:pPr>
            <w:r w:rsidRPr="10C86E79">
              <w:rPr>
                <w:rStyle w:val="eop"/>
                <w:rFonts w:eastAsiaTheme="minorEastAsia"/>
              </w:rPr>
              <w:t>5.</w:t>
            </w:r>
            <w:r>
              <w:t xml:space="preserve"> Duomenys turi būti teikiami pagal konkrečias susijusios informacinės sistemos siunčiamas užklausas. Atsakyme į užklausą turi būti pateikiama konkretus atributinių duomenų rinkinys apie nurodytą objektą arba klaidos pranešimas (</w:t>
            </w:r>
            <w:proofErr w:type="spellStart"/>
            <w:r>
              <w:t>pvz</w:t>
            </w:r>
            <w:proofErr w:type="spellEnd"/>
            <w:r>
              <w:t>: „0“ –  jei duomenys pagal užklausą nerasti, „9“ –  jei neteisingas užklausos formatas ar pan.)</w:t>
            </w:r>
          </w:p>
          <w:p w14:paraId="063989AA" w14:textId="77777777" w:rsidR="00E93216" w:rsidRDefault="00E93216">
            <w:pPr>
              <w:spacing w:before="0"/>
              <w:ind w:firstLine="0"/>
            </w:pPr>
            <w:r>
              <w:t>6. Turi būti sukurtas WS teikimo administravimo modulis arba praplėstas erdvinių duomenų teikimo  servisų administravimo modulio funkcionalumas;</w:t>
            </w:r>
          </w:p>
          <w:p w14:paraId="68630377" w14:textId="77777777" w:rsidR="00E93216" w:rsidRDefault="00E93216">
            <w:pPr>
              <w:spacing w:before="0"/>
              <w:ind w:firstLine="0"/>
            </w:pPr>
            <w:r>
              <w:t>7.  Darbas su  administravimo moduliu iš naudotojo neturi reikalauti programavimo ar specifinių  žinių ir turi būti vykdomas naudotojo sąsajos pagalba;</w:t>
            </w:r>
          </w:p>
          <w:p w14:paraId="3988DBB9" w14:textId="77777777" w:rsidR="00E93216" w:rsidRDefault="00E93216">
            <w:pPr>
              <w:spacing w:before="0"/>
              <w:ind w:firstLine="0"/>
            </w:pPr>
            <w:r>
              <w:t>8. Kiekviena užklausa arba kiekvienas duomenų atsisiuntimas  turi būti registruojamas, išsaugant kas, kada, kuriuo servisu naudojosi ir kokius duomenis siuntėsi;</w:t>
            </w:r>
          </w:p>
          <w:p w14:paraId="52622CD6" w14:textId="2AEB7C9E" w:rsidR="00E93216" w:rsidRDefault="00E93216">
            <w:pPr>
              <w:spacing w:before="0"/>
              <w:ind w:firstLine="0"/>
              <w:rPr>
                <w:lang w:val="lt"/>
              </w:rPr>
            </w:pPr>
            <w:r>
              <w:t xml:space="preserve">9. </w:t>
            </w:r>
            <w:r w:rsidRPr="05D3A2C8">
              <w:rPr>
                <w:lang w:val="lt"/>
              </w:rPr>
              <w:t xml:space="preserve">Sukurti erdvinių duomenų sluoksnių teikimo išorės naudotojams </w:t>
            </w:r>
            <w:proofErr w:type="spellStart"/>
            <w:r w:rsidRPr="05D3A2C8">
              <w:rPr>
                <w:lang w:val="lt"/>
              </w:rPr>
              <w:t>Web</w:t>
            </w:r>
            <w:proofErr w:type="spellEnd"/>
            <w:r w:rsidRPr="05D3A2C8">
              <w:rPr>
                <w:lang w:val="lt"/>
              </w:rPr>
              <w:t xml:space="preserve"> paslaugų WFS (angl. </w:t>
            </w:r>
            <w:r w:rsidRPr="05D3A2C8">
              <w:rPr>
                <w:i/>
                <w:iCs/>
                <w:lang w:val="en-US"/>
              </w:rPr>
              <w:t>Web Feature Service</w:t>
            </w:r>
            <w:r w:rsidRPr="05D3A2C8">
              <w:rPr>
                <w:lang w:val="lt"/>
              </w:rPr>
              <w:t xml:space="preserve">) ir / ar WMS (angl. </w:t>
            </w:r>
            <w:r w:rsidRPr="05D3A2C8">
              <w:rPr>
                <w:i/>
                <w:iCs/>
                <w:lang w:val="en-US"/>
              </w:rPr>
              <w:t>Web Feature Service</w:t>
            </w:r>
            <w:r w:rsidRPr="05D3A2C8">
              <w:rPr>
                <w:lang w:val="lt"/>
              </w:rPr>
              <w:t>) servisus. Konkretūs teikiami duomenys bus suderinti modulio analizės etapo metu.</w:t>
            </w:r>
          </w:p>
        </w:tc>
        <w:tc>
          <w:tcPr>
            <w:tcW w:w="2856" w:type="dxa"/>
          </w:tcPr>
          <w:p w14:paraId="1B5EE569" w14:textId="77777777" w:rsidR="00E93216" w:rsidRDefault="00E93216" w:rsidP="005222A9">
            <w:pPr>
              <w:spacing w:before="0"/>
              <w:ind w:firstLine="0"/>
              <w:jc w:val="left"/>
            </w:pPr>
            <w:r>
              <w:t xml:space="preserve">Sukurtas duomenų teikimo ir pateiktų duomenų apskaitos modulis; </w:t>
            </w:r>
          </w:p>
          <w:p w14:paraId="2293B48E" w14:textId="77777777" w:rsidR="00E93216" w:rsidRDefault="00E93216" w:rsidP="005222A9">
            <w:pPr>
              <w:spacing w:before="0"/>
              <w:ind w:firstLine="0"/>
              <w:jc w:val="left"/>
            </w:pPr>
            <w:r>
              <w:t>Sukurti ir užregistruoti 5 nauji duomenų teikimo servisai</w:t>
            </w:r>
          </w:p>
          <w:p w14:paraId="17826309" w14:textId="77777777" w:rsidR="00E93216" w:rsidRDefault="00E93216" w:rsidP="005222A9">
            <w:pPr>
              <w:jc w:val="left"/>
            </w:pPr>
          </w:p>
        </w:tc>
      </w:tr>
      <w:tr w:rsidR="00E93216" w14:paraId="392F3A7E" w14:textId="77777777" w:rsidTr="00881E77">
        <w:trPr>
          <w:trHeight w:val="765"/>
        </w:trPr>
        <w:tc>
          <w:tcPr>
            <w:tcW w:w="615" w:type="dxa"/>
          </w:tcPr>
          <w:p w14:paraId="1CE3ECA5" w14:textId="5262B00F" w:rsidR="00E93216" w:rsidRDefault="00E93216">
            <w:pPr>
              <w:spacing w:before="0"/>
              <w:ind w:firstLine="0"/>
              <w:jc w:val="left"/>
            </w:pPr>
            <w:r>
              <w:t>10.</w:t>
            </w:r>
          </w:p>
        </w:tc>
        <w:tc>
          <w:tcPr>
            <w:tcW w:w="1245" w:type="dxa"/>
          </w:tcPr>
          <w:p w14:paraId="6EFA31A8" w14:textId="77777777" w:rsidR="00E93216" w:rsidRDefault="00E93216">
            <w:pPr>
              <w:spacing w:before="20"/>
              <w:ind w:firstLine="0"/>
              <w:jc w:val="left"/>
            </w:pPr>
            <w:r w:rsidRPr="10C86E79">
              <w:t>Bendros funkcijos</w:t>
            </w:r>
          </w:p>
          <w:p w14:paraId="0F4FFFB5" w14:textId="77777777" w:rsidR="00E93216" w:rsidRDefault="00E93216">
            <w:pPr>
              <w:spacing w:before="0"/>
              <w:jc w:val="left"/>
            </w:pPr>
          </w:p>
        </w:tc>
        <w:tc>
          <w:tcPr>
            <w:tcW w:w="9222" w:type="dxa"/>
          </w:tcPr>
          <w:p w14:paraId="0B117808" w14:textId="77777777" w:rsidR="00E93216" w:rsidRDefault="00E93216">
            <w:pPr>
              <w:spacing w:before="0"/>
              <w:ind w:firstLine="0"/>
            </w:pPr>
            <w:r>
              <w:t xml:space="preserve"> Sukurti ir  modifikuoti ŽGR duomenų  išrašų šablonus:</w:t>
            </w:r>
          </w:p>
          <w:p w14:paraId="38368401" w14:textId="5688110D" w:rsidR="00E93216" w:rsidRDefault="00E93216">
            <w:pPr>
              <w:spacing w:before="0"/>
              <w:ind w:firstLine="0"/>
            </w:pPr>
            <w:r>
              <w:t>1) modifikuoti 10 išrašų šablonų* (papildyti 3-5 duomenų laukais, pakeisti laukų išdėstymą ir pan</w:t>
            </w:r>
            <w:r w:rsidR="008A30B2">
              <w:t>.</w:t>
            </w:r>
            <w:r>
              <w:t>)</w:t>
            </w:r>
          </w:p>
          <w:p w14:paraId="1E72DD94" w14:textId="2153BB7C" w:rsidR="00E93216" w:rsidRDefault="00E93216">
            <w:pPr>
              <w:spacing w:before="0"/>
              <w:ind w:firstLine="0"/>
            </w:pPr>
            <w:r>
              <w:lastRenderedPageBreak/>
              <w:t>2) paruošti 3 naujus išrašų šablonus</w:t>
            </w:r>
            <w:r w:rsidR="007B1C08">
              <w:t>;</w:t>
            </w:r>
            <w:r>
              <w:t xml:space="preserve"> </w:t>
            </w:r>
          </w:p>
          <w:p w14:paraId="37AB279F" w14:textId="77777777" w:rsidR="00E93216" w:rsidRDefault="00E93216">
            <w:pPr>
              <w:spacing w:before="0"/>
              <w:ind w:firstLine="0"/>
            </w:pPr>
            <w:r>
              <w:t xml:space="preserve">3) sukurti konkretaus ŽGR objekto erdvinių duomenų atsisiuntimo paslaugas, apimančias gręžinio apsaugos zonos erdvinių duomenų, vandenvietės apsaugos zonos juostos erdvinių duomenų, telkinio ribos erdvinių duomenų, kasybos sklypo ribos erdvinių duomenų atsisiuntimą; </w:t>
            </w:r>
          </w:p>
          <w:p w14:paraId="3C1BC2B9" w14:textId="77777777" w:rsidR="00E93216" w:rsidRDefault="00E93216">
            <w:pPr>
              <w:spacing w:before="0"/>
              <w:ind w:firstLine="0"/>
            </w:pPr>
          </w:p>
          <w:p w14:paraId="100A0362" w14:textId="0AEF8475" w:rsidR="00E93216" w:rsidRDefault="00E93216">
            <w:pPr>
              <w:spacing w:before="0"/>
              <w:ind w:firstLine="0"/>
            </w:pPr>
            <w:r>
              <w:t xml:space="preserve">* šiuo metu realizuotų išrašų šablonus galima rasti </w:t>
            </w:r>
            <w:r w:rsidR="3CCED1CB">
              <w:t xml:space="preserve">ŽGR </w:t>
            </w:r>
            <w:r>
              <w:t>elektroninių paslaugų portale:</w:t>
            </w:r>
          </w:p>
          <w:p w14:paraId="6B3087B6" w14:textId="77777777" w:rsidR="00E93216" w:rsidRDefault="00E93216">
            <w:pPr>
              <w:spacing w:before="0"/>
              <w:ind w:firstLine="0"/>
            </w:pPr>
            <w:r>
              <w:t>Duomenų gavimas iš sistemų/Žemės gelmių registras/Duomenų išrašas</w:t>
            </w:r>
          </w:p>
          <w:p w14:paraId="3FD34B67" w14:textId="77777777" w:rsidR="00E93216" w:rsidRDefault="00E93216">
            <w:pPr>
              <w:spacing w:before="0"/>
              <w:ind w:firstLine="0"/>
            </w:pPr>
            <w:r>
              <w:t>(rinktis konkretų išrašą ir  aprašo punktą „pavyzdys“)</w:t>
            </w:r>
          </w:p>
          <w:p w14:paraId="280072AE" w14:textId="77777777" w:rsidR="00E93216" w:rsidRDefault="00E93216">
            <w:pPr>
              <w:spacing w:before="20"/>
              <w:ind w:firstLine="0"/>
            </w:pPr>
          </w:p>
        </w:tc>
        <w:tc>
          <w:tcPr>
            <w:tcW w:w="2856" w:type="dxa"/>
          </w:tcPr>
          <w:p w14:paraId="343C42E5" w14:textId="77777777" w:rsidR="00E93216" w:rsidRDefault="00E93216" w:rsidP="006668A9">
            <w:pPr>
              <w:spacing w:before="20"/>
              <w:ind w:firstLine="0"/>
              <w:jc w:val="left"/>
            </w:pPr>
            <w:r>
              <w:lastRenderedPageBreak/>
              <w:t xml:space="preserve">Sukurti 3 nauji išrašų šablonai; </w:t>
            </w:r>
          </w:p>
          <w:p w14:paraId="06DF2230" w14:textId="77777777" w:rsidR="00E93216" w:rsidRDefault="00E93216" w:rsidP="006668A9">
            <w:pPr>
              <w:spacing w:before="20"/>
              <w:ind w:firstLine="0"/>
              <w:jc w:val="left"/>
            </w:pPr>
            <w:r>
              <w:lastRenderedPageBreak/>
              <w:t>Modifikuota 10 išrašų šablonų;</w:t>
            </w:r>
          </w:p>
        </w:tc>
      </w:tr>
    </w:tbl>
    <w:p w14:paraId="20468721" w14:textId="4078F3AB" w:rsidR="005A44DE" w:rsidRPr="00AD0D80" w:rsidRDefault="005A44DE" w:rsidP="00627B33">
      <w:pPr>
        <w:pBdr>
          <w:top w:val="nil"/>
          <w:left w:val="nil"/>
          <w:bottom w:val="nil"/>
          <w:right w:val="nil"/>
          <w:between w:val="nil"/>
        </w:pBdr>
        <w:tabs>
          <w:tab w:val="left" w:pos="567"/>
          <w:tab w:val="left" w:pos="993"/>
        </w:tabs>
        <w:ind w:left="1333" w:firstLine="0"/>
        <w:rPr>
          <w:b/>
          <w:i/>
          <w:lang w:eastAsia="lt-LT"/>
        </w:rPr>
      </w:pPr>
    </w:p>
    <w:p w14:paraId="42C142EC" w14:textId="59E2DF0D" w:rsidR="005A44DE" w:rsidRPr="00610EB3" w:rsidRDefault="005A44DE" w:rsidP="28635050">
      <w:pPr>
        <w:pStyle w:val="Heading1"/>
        <w:ind w:left="567"/>
        <w:rPr>
          <w:b/>
        </w:rPr>
      </w:pPr>
      <w:r w:rsidRPr="70A6C893">
        <w:rPr>
          <w:b/>
          <w:bCs/>
        </w:rPr>
        <w:t>VI. REIKALAVIMAI PROJEKTO VALDYMUI</w:t>
      </w:r>
    </w:p>
    <w:p w14:paraId="147B0A16" w14:textId="63EE5BFA" w:rsidR="00A82939" w:rsidRPr="006668A9" w:rsidRDefault="005A44DE">
      <w:pPr>
        <w:pStyle w:val="Bullets"/>
        <w:numPr>
          <w:ilvl w:val="0"/>
          <w:numId w:val="7"/>
        </w:numPr>
      </w:pPr>
      <w:r w:rsidRPr="006668A9">
        <w:t>Projekto valdymas:</w:t>
      </w:r>
    </w:p>
    <w:p w14:paraId="1AA2847A" w14:textId="77777777" w:rsidR="00484376" w:rsidRPr="006668A9" w:rsidRDefault="00FD0F46">
      <w:pPr>
        <w:pStyle w:val="Bullets"/>
        <w:numPr>
          <w:ilvl w:val="1"/>
          <w:numId w:val="7"/>
        </w:numPr>
        <w:ind w:left="0" w:firstLine="567"/>
      </w:pPr>
      <w:r w:rsidRPr="006668A9">
        <w:t>Paslaugos teikėjas turi paskirti iš savo pusės Projekto vadovą, kuris būtų atsakingas už</w:t>
      </w:r>
      <w:r w:rsidR="00484376" w:rsidRPr="006668A9">
        <w:t>:</w:t>
      </w:r>
    </w:p>
    <w:p w14:paraId="5DB0FC5B" w14:textId="4A62CD59" w:rsidR="00030D08" w:rsidRPr="006668A9" w:rsidRDefault="00030D08">
      <w:pPr>
        <w:pStyle w:val="Bullets"/>
        <w:numPr>
          <w:ilvl w:val="2"/>
          <w:numId w:val="7"/>
        </w:numPr>
        <w:ind w:left="0" w:firstLine="567"/>
      </w:pPr>
      <w:r w:rsidRPr="006668A9">
        <w:t xml:space="preserve"> </w:t>
      </w:r>
      <w:r w:rsidR="00060C62" w:rsidRPr="006668A9">
        <w:t xml:space="preserve">Projekto </w:t>
      </w:r>
      <w:r w:rsidR="00130967" w:rsidRPr="006668A9">
        <w:t>plano vykdymą</w:t>
      </w:r>
      <w:r w:rsidR="00C5367C" w:rsidRPr="006668A9">
        <w:t xml:space="preserve"> ir ataskaitų teikimą</w:t>
      </w:r>
      <w:r w:rsidR="00130967" w:rsidRPr="006668A9">
        <w:t>;</w:t>
      </w:r>
    </w:p>
    <w:p w14:paraId="36011DEA" w14:textId="107C438D" w:rsidR="00130967" w:rsidRPr="006668A9" w:rsidRDefault="00130967">
      <w:pPr>
        <w:pStyle w:val="Bullets"/>
        <w:numPr>
          <w:ilvl w:val="2"/>
          <w:numId w:val="7"/>
        </w:numPr>
        <w:ind w:left="0" w:firstLine="567"/>
      </w:pPr>
      <w:r w:rsidRPr="006668A9">
        <w:t xml:space="preserve"> </w:t>
      </w:r>
      <w:r w:rsidR="007B1C08">
        <w:t>r</w:t>
      </w:r>
      <w:r w:rsidR="003E6073" w:rsidRPr="006668A9">
        <w:t xml:space="preserve">izikų </w:t>
      </w:r>
      <w:r w:rsidR="00B311D2" w:rsidRPr="006668A9">
        <w:t xml:space="preserve">stebėseną ir </w:t>
      </w:r>
      <w:r w:rsidR="008B2005" w:rsidRPr="006668A9">
        <w:t xml:space="preserve">komunikaciją </w:t>
      </w:r>
      <w:r w:rsidR="3B051C40" w:rsidRPr="006668A9">
        <w:t xml:space="preserve">su </w:t>
      </w:r>
      <w:r w:rsidR="00FB64E1" w:rsidRPr="006668A9">
        <w:t xml:space="preserve">PO </w:t>
      </w:r>
      <w:r w:rsidR="00097EAA" w:rsidRPr="006668A9">
        <w:t xml:space="preserve">ir </w:t>
      </w:r>
      <w:r w:rsidR="00E24344" w:rsidRPr="006668A9">
        <w:t xml:space="preserve">kitoms </w:t>
      </w:r>
      <w:r w:rsidR="00EC50A2" w:rsidRPr="006668A9">
        <w:t xml:space="preserve">su Projektu suinteresuotoms </w:t>
      </w:r>
      <w:r w:rsidR="657D4566" w:rsidRPr="006668A9">
        <w:t>šalims</w:t>
      </w:r>
      <w:r w:rsidR="00EC50A2" w:rsidRPr="006668A9">
        <w:t>;</w:t>
      </w:r>
    </w:p>
    <w:p w14:paraId="4A4B71F1" w14:textId="6747A04A" w:rsidR="00FD0F46" w:rsidRPr="006668A9" w:rsidRDefault="00FD0F46">
      <w:pPr>
        <w:pStyle w:val="Bullets"/>
        <w:numPr>
          <w:ilvl w:val="2"/>
          <w:numId w:val="7"/>
        </w:numPr>
        <w:ind w:left="0" w:firstLine="567"/>
      </w:pPr>
      <w:r w:rsidRPr="006668A9" w:rsidDel="00484376">
        <w:t xml:space="preserve"> </w:t>
      </w:r>
      <w:r w:rsidRPr="006668A9">
        <w:t>komunikaciją tarp Paslaugos teikėjo Projekto komandos ir PO bei kitų Projektu suinteresuotų šalių;</w:t>
      </w:r>
    </w:p>
    <w:p w14:paraId="52CF4F02" w14:textId="3682A52E" w:rsidR="00FD0F46" w:rsidRPr="006668A9" w:rsidRDefault="00FD0F46">
      <w:pPr>
        <w:pStyle w:val="Bullets"/>
        <w:numPr>
          <w:ilvl w:val="1"/>
          <w:numId w:val="7"/>
        </w:numPr>
        <w:ind w:left="0" w:firstLine="567"/>
      </w:pPr>
      <w:r w:rsidRPr="006668A9">
        <w:t>Paslaugos teikėjas turi užtikrinti, kad visa komunikacija Projekto metu vyktų lietuvių kalba. Jei pasitelkiami užsienio šalių ekspertai, Paslaugos teikėjas turi pasirūpinti vertimo į lietuvių kalbą paslaugomis.</w:t>
      </w:r>
    </w:p>
    <w:p w14:paraId="4D07A55C" w14:textId="1EDE502E" w:rsidR="00FD0F46" w:rsidRPr="006668A9" w:rsidRDefault="00FD0F46">
      <w:pPr>
        <w:pStyle w:val="Bullets"/>
        <w:numPr>
          <w:ilvl w:val="1"/>
          <w:numId w:val="7"/>
        </w:numPr>
        <w:ind w:left="0" w:firstLine="567"/>
      </w:pPr>
      <w:r w:rsidRPr="006668A9">
        <w:t xml:space="preserve">Įvykus susitikimams Projekto klausimais tarp Paslaugos teikėjo ar PO ar kitų suinteresuotų šalių, Paslaugos teikėjas turi parengti  susitikime dalyvavusioms šalims </w:t>
      </w:r>
      <w:r w:rsidR="007C2F86">
        <w:t xml:space="preserve">ir </w:t>
      </w:r>
      <w:r w:rsidRPr="006668A9">
        <w:t>pateikti suderintus susitikimų protokolus, kuriuose turi būti aprašomi aptarti klausimai ir priimti sprendimai.</w:t>
      </w:r>
    </w:p>
    <w:p w14:paraId="5FF50060" w14:textId="3179E8C4" w:rsidR="00FD0F46" w:rsidRPr="006668A9" w:rsidRDefault="009E0C0F">
      <w:pPr>
        <w:pStyle w:val="Bullets"/>
        <w:numPr>
          <w:ilvl w:val="1"/>
          <w:numId w:val="7"/>
        </w:numPr>
        <w:ind w:left="0" w:firstLine="567"/>
      </w:pPr>
      <w:r w:rsidRPr="006668A9">
        <w:t xml:space="preserve"> </w:t>
      </w:r>
      <w:r w:rsidR="37B38AB1" w:rsidRPr="006668A9">
        <w:t xml:space="preserve">Ne vėliau nei </w:t>
      </w:r>
      <w:r w:rsidR="2F782C4A" w:rsidRPr="006668A9">
        <w:t>p</w:t>
      </w:r>
      <w:r w:rsidR="2B05AD85" w:rsidRPr="006668A9">
        <w:t>er</w:t>
      </w:r>
      <w:r w:rsidR="00FD0F46" w:rsidRPr="006668A9">
        <w:t xml:space="preserve"> 2 savaites nuo Paslaugų teikimo sutarties įsigaliojimo dienos Paslaugos teikėjas turi paruošti ir suderinti su PO įvadinę veiklos ataskaitą, kurioje turi būti detalizuoti Projekto etapai</w:t>
      </w:r>
      <w:r w:rsidR="004C711D">
        <w:t>,</w:t>
      </w:r>
      <w:r w:rsidR="4B960DD6" w:rsidRPr="00CB48FC">
        <w:t xml:space="preserve"> </w:t>
      </w:r>
      <w:r w:rsidR="004C711D">
        <w:t xml:space="preserve">Techninės specifikacijos </w:t>
      </w:r>
      <w:r w:rsidR="4B960DD6" w:rsidRPr="00CB48FC">
        <w:t xml:space="preserve">21.1 </w:t>
      </w:r>
      <w:r w:rsidR="004C711D">
        <w:t>papunkčio</w:t>
      </w:r>
      <w:r w:rsidR="004C711D" w:rsidRPr="00CB48FC">
        <w:t xml:space="preserve"> </w:t>
      </w:r>
      <w:r w:rsidR="4B960DD6" w:rsidRPr="00CB48FC">
        <w:t>darbai</w:t>
      </w:r>
      <w:r w:rsidR="00FD0F46" w:rsidRPr="006668A9">
        <w:t>, jų rezultatai (pateiktys), Projekto dalyvių vaidmenys, tarpusavio komunikacijos būdai;</w:t>
      </w:r>
    </w:p>
    <w:p w14:paraId="17142E5D" w14:textId="5D6C5FE4" w:rsidR="002C04DD" w:rsidRPr="006668A9" w:rsidRDefault="002C04DD">
      <w:pPr>
        <w:pStyle w:val="Bullets"/>
        <w:numPr>
          <w:ilvl w:val="1"/>
          <w:numId w:val="7"/>
        </w:numPr>
        <w:ind w:left="0" w:firstLine="567"/>
        <w:rPr>
          <w:lang w:eastAsia="ar-SA"/>
        </w:rPr>
      </w:pPr>
      <w:r w:rsidRPr="006668A9">
        <w:t>Paslaugos teikėjas turi turėti elektroninį žurnalą, reikalingą registruoti incidentus per internetinę sąsają bei užtikrinti operatyvų grįžtamąjį ryšį ir informacijos apie incidentus teikimą realiu laiku (</w:t>
      </w:r>
      <w:r w:rsidRPr="006668A9">
        <w:rPr>
          <w:i/>
          <w:iCs/>
        </w:rPr>
        <w:t xml:space="preserve">angl. </w:t>
      </w:r>
      <w:proofErr w:type="spellStart"/>
      <w:r w:rsidRPr="006668A9">
        <w:rPr>
          <w:i/>
          <w:iCs/>
        </w:rPr>
        <w:t>On</w:t>
      </w:r>
      <w:proofErr w:type="spellEnd"/>
      <w:r w:rsidRPr="006668A9">
        <w:rPr>
          <w:i/>
          <w:iCs/>
        </w:rPr>
        <w:t>–line</w:t>
      </w:r>
      <w:r w:rsidRPr="006668A9">
        <w:t>), prieiga prie incidentų registravimo žurnalo ir incidentų registravimo teisės turės būti suteikta nurodytiems PO specialistams visam projekto įgyvendinimo ir garantinio aptarnavimo laikotarpiui;</w:t>
      </w:r>
    </w:p>
    <w:p w14:paraId="2E4CD54F" w14:textId="6484FF94" w:rsidR="00FC38AD" w:rsidRPr="006668A9" w:rsidRDefault="003A3F61">
      <w:pPr>
        <w:pStyle w:val="Bullets"/>
        <w:numPr>
          <w:ilvl w:val="1"/>
          <w:numId w:val="7"/>
        </w:numPr>
        <w:ind w:left="0" w:firstLine="567"/>
        <w:rPr>
          <w:color w:val="000000"/>
        </w:rPr>
      </w:pPr>
      <w:r w:rsidRPr="006668A9">
        <w:t xml:space="preserve">Vystymo paslaugos turi būti teikiamos </w:t>
      </w:r>
      <w:r w:rsidRPr="00407D3E">
        <w:t xml:space="preserve">remiantis </w:t>
      </w:r>
      <w:proofErr w:type="spellStart"/>
      <w:r w:rsidRPr="00407D3E">
        <w:t>inkrementiniu</w:t>
      </w:r>
      <w:proofErr w:type="spellEnd"/>
      <w:r w:rsidRPr="00407D3E">
        <w:t>-iteraciniu informacinių sistemų įgyvendinimo būdu</w:t>
      </w:r>
      <w:r w:rsidRPr="006668A9">
        <w:t xml:space="preserve"> (angl. Agile), kuomet sistemos savininko (angl. </w:t>
      </w:r>
      <w:proofErr w:type="spellStart"/>
      <w:r w:rsidRPr="006668A9">
        <w:t>Product</w:t>
      </w:r>
      <w:proofErr w:type="spellEnd"/>
      <w:r w:rsidRPr="006668A9">
        <w:t xml:space="preserve"> </w:t>
      </w:r>
      <w:proofErr w:type="spellStart"/>
      <w:r w:rsidRPr="006668A9">
        <w:t>Owner</w:t>
      </w:r>
      <w:proofErr w:type="spellEnd"/>
      <w:r w:rsidRPr="006668A9">
        <w:t xml:space="preserve">) vaidmenį atlieka PO </w:t>
      </w:r>
      <w:r w:rsidR="0056525F" w:rsidRPr="006668A9">
        <w:t>paskiriamas Projektų vadovas</w:t>
      </w:r>
      <w:r w:rsidRPr="006668A9">
        <w:t xml:space="preserve">, darbai planuojami vienos-dviejų savaičių iteracijomis, taikomos kitos atitinkamos praktikos darbų planavimui, </w:t>
      </w:r>
      <w:r w:rsidR="00EC2603" w:rsidRPr="006668A9">
        <w:t>prioretizavimui</w:t>
      </w:r>
      <w:r w:rsidR="00960E67" w:rsidRPr="006668A9">
        <w:t>,</w:t>
      </w:r>
      <w:r w:rsidRPr="006668A9">
        <w:t xml:space="preserve"> komunikavimui, tarpinių ir galutinių rezultatų priėmimui. </w:t>
      </w:r>
    </w:p>
    <w:p w14:paraId="76B71909" w14:textId="4A4E0619" w:rsidR="003A3F61" w:rsidRPr="006668A9" w:rsidRDefault="003A3F61" w:rsidP="00627B33">
      <w:pPr>
        <w:pStyle w:val="Bullets"/>
        <w:rPr>
          <w:color w:val="000000"/>
        </w:rPr>
      </w:pPr>
      <w:r w:rsidRPr="006668A9">
        <w:t xml:space="preserve">Konkretūs susitarimai dėl taikomų </w:t>
      </w:r>
      <w:proofErr w:type="spellStart"/>
      <w:r w:rsidRPr="006668A9">
        <w:t>inkrementinio</w:t>
      </w:r>
      <w:proofErr w:type="spellEnd"/>
      <w:r w:rsidRPr="006668A9">
        <w:t>-iteracinio įgyvendinimo būdo metodų ir praktikų (iteracijos trukmė, reguliarūs susitikimai, darbų sąrašų formatai, progreso vizualizavimas ir kt.) turi būti suderinti projekto inicijavimo stadijoje.</w:t>
      </w:r>
    </w:p>
    <w:p w14:paraId="5270A5D8" w14:textId="64BAC9AE" w:rsidR="00470897" w:rsidRPr="006668A9" w:rsidRDefault="00FD0F46">
      <w:pPr>
        <w:pStyle w:val="Bullets"/>
        <w:numPr>
          <w:ilvl w:val="0"/>
          <w:numId w:val="7"/>
        </w:numPr>
        <w:ind w:left="0" w:firstLine="567"/>
      </w:pPr>
      <w:r w:rsidRPr="006668A9">
        <w:t>Visa programinė įranga, kuri bus sukurta Paslaugų teikimo metu, turi būti</w:t>
      </w:r>
      <w:r w:rsidR="1A425788" w:rsidRPr="006668A9">
        <w:t xml:space="preserve"> pilnai perduota </w:t>
      </w:r>
      <w:r w:rsidR="358379B5" w:rsidRPr="006668A9">
        <w:t>P</w:t>
      </w:r>
      <w:r w:rsidR="2BF0B4AC" w:rsidRPr="006668A9">
        <w:t>O</w:t>
      </w:r>
      <w:r w:rsidR="67696B38" w:rsidRPr="006668A9">
        <w:t xml:space="preserve">, </w:t>
      </w:r>
      <w:proofErr w:type="spellStart"/>
      <w:r w:rsidR="67696B38" w:rsidRPr="006668A9">
        <w:t>t.y</w:t>
      </w:r>
      <w:proofErr w:type="spellEnd"/>
      <w:r w:rsidR="67696B38" w:rsidRPr="006668A9">
        <w:t xml:space="preserve">. </w:t>
      </w:r>
      <w:r w:rsidR="00E34E7C" w:rsidRPr="006668A9">
        <w:t>:</w:t>
      </w:r>
    </w:p>
    <w:p w14:paraId="17C31DE4" w14:textId="0364D706" w:rsidR="004011AF" w:rsidRPr="006668A9" w:rsidRDefault="00FD0F46">
      <w:pPr>
        <w:pStyle w:val="Bullets"/>
        <w:numPr>
          <w:ilvl w:val="1"/>
          <w:numId w:val="7"/>
        </w:numPr>
        <w:ind w:left="0" w:firstLine="567"/>
      </w:pPr>
      <w:r w:rsidRPr="006668A9" w:rsidDel="00AA54F2">
        <w:t xml:space="preserve"> </w:t>
      </w:r>
      <w:r w:rsidRPr="006668A9">
        <w:t>perduodamos visos turtinės teisės ir išeities kodai bei konfigūracijos</w:t>
      </w:r>
      <w:r w:rsidR="2B05AD85" w:rsidRPr="006668A9">
        <w:t>;</w:t>
      </w:r>
      <w:r w:rsidRPr="006668A9">
        <w:t xml:space="preserve"> </w:t>
      </w:r>
    </w:p>
    <w:p w14:paraId="5FECC343" w14:textId="1349D11C" w:rsidR="00FD0F46" w:rsidRPr="006668A9" w:rsidRDefault="2B05AD85">
      <w:pPr>
        <w:pStyle w:val="Bullets"/>
        <w:numPr>
          <w:ilvl w:val="1"/>
          <w:numId w:val="7"/>
        </w:numPr>
        <w:ind w:left="0" w:firstLine="567"/>
      </w:pPr>
      <w:r w:rsidRPr="006668A9">
        <w:lastRenderedPageBreak/>
        <w:t>perduo</w:t>
      </w:r>
      <w:r w:rsidR="55CF8C5C" w:rsidRPr="006668A9">
        <w:t>dami</w:t>
      </w:r>
      <w:r w:rsidR="00A03D3E" w:rsidRPr="006668A9">
        <w:t xml:space="preserve"> </w:t>
      </w:r>
      <w:r w:rsidR="00FD0F46" w:rsidRPr="006668A9">
        <w:t>pilni, korektiški išeities kodai, iš kurių, naudojant standartines priemones, būtų kompiliuojama naudojimui parengta programinė įranga, atliekanti jai specifikuotas funkcijas;</w:t>
      </w:r>
    </w:p>
    <w:p w14:paraId="41CEA325" w14:textId="1DB9F213" w:rsidR="009E0C0F" w:rsidRPr="006668A9" w:rsidRDefault="00650BEB">
      <w:pPr>
        <w:pStyle w:val="Bullets"/>
        <w:numPr>
          <w:ilvl w:val="1"/>
          <w:numId w:val="7"/>
        </w:numPr>
        <w:ind w:left="0" w:firstLine="567"/>
      </w:pPr>
      <w:r w:rsidRPr="006668A9">
        <w:t>p</w:t>
      </w:r>
      <w:r w:rsidR="008440FA" w:rsidRPr="006668A9">
        <w:t xml:space="preserve">erduota </w:t>
      </w:r>
      <w:r w:rsidR="00657D5B" w:rsidRPr="006668A9">
        <w:t>reikalinga dokumentacija</w:t>
      </w:r>
      <w:r w:rsidR="0560C303" w:rsidRPr="006668A9">
        <w:t>,</w:t>
      </w:r>
      <w:r w:rsidR="00657D5B" w:rsidRPr="006668A9">
        <w:t xml:space="preserve"> </w:t>
      </w:r>
      <w:r w:rsidR="008308C9" w:rsidRPr="006668A9">
        <w:t>aprašanti</w:t>
      </w:r>
      <w:r w:rsidR="00432729" w:rsidRPr="006668A9">
        <w:t xml:space="preserve"> programinės įrangos </w:t>
      </w:r>
      <w:r w:rsidR="00A830B8" w:rsidRPr="006668A9">
        <w:t>diegimą;</w:t>
      </w:r>
    </w:p>
    <w:p w14:paraId="64CED5A1" w14:textId="2EFC1C30" w:rsidR="00FD0F46" w:rsidRPr="006668A9" w:rsidRDefault="00FD0F46">
      <w:pPr>
        <w:pStyle w:val="Bullets"/>
        <w:numPr>
          <w:ilvl w:val="0"/>
          <w:numId w:val="7"/>
        </w:numPr>
        <w:ind w:left="0" w:firstLine="567"/>
      </w:pPr>
      <w:r w:rsidRPr="006668A9">
        <w:t>Paslaugos teikėjas privalo pateikti ŽGR EP programinės įrangos dokumentaciją</w:t>
      </w:r>
      <w:r w:rsidR="007B1C08">
        <w:t>:</w:t>
      </w:r>
    </w:p>
    <w:p w14:paraId="18442B77" w14:textId="6ED48B51" w:rsidR="00FD0F46" w:rsidRPr="006668A9" w:rsidRDefault="00FD0F46">
      <w:pPr>
        <w:pStyle w:val="Bullets"/>
        <w:numPr>
          <w:ilvl w:val="1"/>
          <w:numId w:val="7"/>
        </w:numPr>
        <w:ind w:left="0" w:firstLine="567"/>
      </w:pPr>
      <w:r w:rsidRPr="006668A9">
        <w:t xml:space="preserve">detalųjį analizės </w:t>
      </w:r>
      <w:r w:rsidR="00AD3077" w:rsidRPr="006668A9">
        <w:t xml:space="preserve">ir projektavimo </w:t>
      </w:r>
      <w:r w:rsidRPr="006668A9">
        <w:t>dokumentą</w:t>
      </w:r>
      <w:r w:rsidR="00AD3077" w:rsidRPr="006668A9">
        <w:t>(-</w:t>
      </w:r>
      <w:proofErr w:type="spellStart"/>
      <w:r w:rsidR="00AD3077" w:rsidRPr="006668A9">
        <w:t>us</w:t>
      </w:r>
      <w:proofErr w:type="spellEnd"/>
      <w:r w:rsidR="00AD3077" w:rsidRPr="006668A9">
        <w:t>)</w:t>
      </w:r>
      <w:r w:rsidRPr="006668A9">
        <w:t>;</w:t>
      </w:r>
    </w:p>
    <w:p w14:paraId="6D5CEBA0" w14:textId="4EAE6353" w:rsidR="004F5E94" w:rsidRPr="006668A9" w:rsidRDefault="00FD0F46">
      <w:pPr>
        <w:pStyle w:val="Bullets"/>
        <w:numPr>
          <w:ilvl w:val="1"/>
          <w:numId w:val="7"/>
        </w:numPr>
        <w:ind w:left="0" w:firstLine="567"/>
      </w:pPr>
      <w:r w:rsidRPr="006668A9">
        <w:t>atnaujintas ir papildytas Žemės gelmių registro elektroninių paslaugų naudotojų instrukcijas;</w:t>
      </w:r>
    </w:p>
    <w:p w14:paraId="66F7700F" w14:textId="05875B74" w:rsidR="005A3107" w:rsidRDefault="00D753AC">
      <w:pPr>
        <w:pStyle w:val="Bullets"/>
        <w:numPr>
          <w:ilvl w:val="1"/>
          <w:numId w:val="7"/>
        </w:numPr>
        <w:ind w:left="0" w:firstLine="567"/>
      </w:pPr>
      <w:r w:rsidRPr="006668A9">
        <w:t>atnaujintą ir papildytą ŽGR EP administravimo vadovą.</w:t>
      </w:r>
    </w:p>
    <w:p w14:paraId="52927A06" w14:textId="28A8F0E9" w:rsidR="006668A9" w:rsidRDefault="006668A9" w:rsidP="006668A9">
      <w:pPr>
        <w:pStyle w:val="ListNumber3"/>
        <w:numPr>
          <w:ilvl w:val="0"/>
          <w:numId w:val="0"/>
        </w:numPr>
        <w:ind w:left="6378" w:hanging="360"/>
        <w:rPr>
          <w:lang w:eastAsia="lt-LT"/>
        </w:rPr>
      </w:pPr>
    </w:p>
    <w:p w14:paraId="742EF0F6" w14:textId="77777777" w:rsidR="006668A9" w:rsidRPr="006668A9" w:rsidRDefault="006668A9" w:rsidP="006668A9">
      <w:pPr>
        <w:pStyle w:val="ListNumber3"/>
        <w:numPr>
          <w:ilvl w:val="0"/>
          <w:numId w:val="0"/>
        </w:numPr>
        <w:ind w:left="6378" w:hanging="360"/>
        <w:rPr>
          <w:lang w:eastAsia="lt-LT"/>
        </w:rPr>
      </w:pPr>
    </w:p>
    <w:p w14:paraId="71CFD1B5" w14:textId="0D2E31FE" w:rsidR="00A1203A" w:rsidRDefault="00A1203A" w:rsidP="28635050">
      <w:pPr>
        <w:keepNext/>
        <w:spacing w:after="200" w:line="276" w:lineRule="auto"/>
        <w:ind w:left="360" w:firstLine="0"/>
        <w:jc w:val="center"/>
        <w:rPr>
          <w:b/>
          <w:color w:val="000000" w:themeColor="text1"/>
          <w:lang w:eastAsia="lt-LT"/>
        </w:rPr>
      </w:pPr>
      <w:r w:rsidRPr="70A6C893">
        <w:rPr>
          <w:b/>
          <w:bCs/>
          <w:color w:val="000000" w:themeColor="text1"/>
        </w:rPr>
        <w:t>VII. PASLAUGŲ UŽSAKYMO TVARKA</w:t>
      </w:r>
    </w:p>
    <w:p w14:paraId="3FE77D23" w14:textId="2B0340E6" w:rsidR="00A1203A" w:rsidRPr="00A1203A" w:rsidRDefault="00A1203A">
      <w:pPr>
        <w:pStyle w:val="Bullets"/>
        <w:numPr>
          <w:ilvl w:val="0"/>
          <w:numId w:val="7"/>
        </w:numPr>
        <w:ind w:left="0" w:firstLine="567"/>
      </w:pPr>
      <w:r>
        <w:t xml:space="preserve">Techninės specifikacijos </w:t>
      </w:r>
      <w:r w:rsidR="15BE0EF3">
        <w:t xml:space="preserve">21.2 </w:t>
      </w:r>
      <w:r w:rsidR="004C711D">
        <w:t xml:space="preserve">papunktyje </w:t>
      </w:r>
      <w:r>
        <w:t>nurodytos Paslaugos teikiamos pagal PO pateiktas konkrečias užduotis:</w:t>
      </w:r>
    </w:p>
    <w:p w14:paraId="7C3009AD" w14:textId="77777777" w:rsidR="00A1203A" w:rsidRPr="00A1203A" w:rsidRDefault="00A1203A">
      <w:pPr>
        <w:pStyle w:val="Bullets"/>
        <w:numPr>
          <w:ilvl w:val="1"/>
          <w:numId w:val="7"/>
        </w:numPr>
        <w:ind w:left="0" w:firstLine="567"/>
      </w:pPr>
      <w:r w:rsidRPr="00A1203A">
        <w:t>PO užduotis Paslaugos teikėjui pateikia raštu (el. paštu arba registruojant užklausų valdymo sistemoje);</w:t>
      </w:r>
    </w:p>
    <w:p w14:paraId="58FAB4A3" w14:textId="77777777" w:rsidR="00A1203A" w:rsidRPr="00A1203A" w:rsidRDefault="00A1203A">
      <w:pPr>
        <w:pStyle w:val="Bullets"/>
        <w:numPr>
          <w:ilvl w:val="1"/>
          <w:numId w:val="7"/>
        </w:numPr>
        <w:ind w:left="0" w:firstLine="567"/>
      </w:pPr>
      <w:r w:rsidRPr="00A1203A">
        <w:rPr>
          <w:color w:val="000000" w:themeColor="text1"/>
        </w:rPr>
        <w:t>Tiekėjas, gavęs Perkančiosios organizacijos prašymą, per 5 darbo dienas turi objektyviai įvertinti paslaugai suteikti reikalingų darbų apimtį ir pateikti PO paslaugos realizavimui būtinas laiko sąnaudas darbo valandomis;</w:t>
      </w:r>
    </w:p>
    <w:p w14:paraId="79D76504" w14:textId="66375D5C" w:rsidR="00A1203A" w:rsidRPr="00A1203A" w:rsidRDefault="00593031">
      <w:pPr>
        <w:pStyle w:val="Bullets"/>
        <w:numPr>
          <w:ilvl w:val="1"/>
          <w:numId w:val="7"/>
        </w:numPr>
        <w:ind w:left="0" w:firstLine="567"/>
      </w:pPr>
      <w:r>
        <w:rPr>
          <w:color w:val="000000" w:themeColor="text1"/>
        </w:rPr>
        <w:t>g</w:t>
      </w:r>
      <w:r w:rsidR="00A1203A" w:rsidRPr="00A1203A">
        <w:rPr>
          <w:color w:val="000000" w:themeColor="text1"/>
        </w:rPr>
        <w:t>alutinį sprendimą dėl paslaugos įgyvendinimo PO priima įvertinusi Tiekėjo pateiktą, ir, jei reikia, pagal pastabas patikslintą laiko sąnaudų įvertinimą</w:t>
      </w:r>
      <w:r w:rsidR="00A1203A" w:rsidRPr="00A1203A" w:rsidDel="00A1203A">
        <w:t xml:space="preserve"> </w:t>
      </w:r>
      <w:r w:rsidR="00A1203A" w:rsidRPr="00A1203A">
        <w:t>;</w:t>
      </w:r>
    </w:p>
    <w:p w14:paraId="577929BA" w14:textId="0F76C376" w:rsidR="00A1203A" w:rsidRPr="00A1203A" w:rsidRDefault="00A1203A">
      <w:pPr>
        <w:pStyle w:val="Bullets"/>
        <w:numPr>
          <w:ilvl w:val="1"/>
          <w:numId w:val="7"/>
        </w:numPr>
        <w:ind w:left="0" w:firstLine="567"/>
      </w:pPr>
      <w:r w:rsidRPr="00A1203A">
        <w:rPr>
          <w:color w:val="000000" w:themeColor="text1"/>
        </w:rPr>
        <w:t>Paslaugos tiekėjas paslaugos įgyvendinimą pradeda tik gavęs PO užsakymo patvirtinimą raštu (</w:t>
      </w:r>
      <w:proofErr w:type="spellStart"/>
      <w:r w:rsidRPr="00A1203A">
        <w:rPr>
          <w:color w:val="000000" w:themeColor="text1"/>
        </w:rPr>
        <w:t>el.paštu</w:t>
      </w:r>
      <w:proofErr w:type="spellEnd"/>
      <w:r w:rsidRPr="00A1203A">
        <w:rPr>
          <w:color w:val="000000" w:themeColor="text1"/>
        </w:rPr>
        <w:t xml:space="preserve"> arba užklausų valdymo sistemoje);</w:t>
      </w:r>
    </w:p>
    <w:p w14:paraId="02C741DB" w14:textId="05B1F788" w:rsidR="00A1203A" w:rsidRDefault="00A1203A">
      <w:pPr>
        <w:pStyle w:val="Bullets"/>
        <w:numPr>
          <w:ilvl w:val="1"/>
          <w:numId w:val="7"/>
        </w:numPr>
        <w:ind w:left="0" w:firstLine="567"/>
      </w:pPr>
      <w:r w:rsidRPr="05D3A2C8">
        <w:rPr>
          <w:color w:val="000000" w:themeColor="text1"/>
        </w:rPr>
        <w:t>Užduotys gali būti teikiamos ne vėliau</w:t>
      </w:r>
      <w:r w:rsidR="5C589B61" w:rsidRPr="05D3A2C8">
        <w:rPr>
          <w:color w:val="000000" w:themeColor="text1"/>
        </w:rPr>
        <w:t xml:space="preserve"> </w:t>
      </w:r>
      <w:r w:rsidRPr="006668A9">
        <w:rPr>
          <w:color w:val="000000" w:themeColor="text1"/>
        </w:rPr>
        <w:t xml:space="preserve">kaip </w:t>
      </w:r>
      <w:r w:rsidR="00B427FF">
        <w:rPr>
          <w:color w:val="000000" w:themeColor="text1"/>
        </w:rPr>
        <w:t>2</w:t>
      </w:r>
      <w:r w:rsidR="466E9E62" w:rsidRPr="006668A9">
        <w:rPr>
          <w:color w:val="000000" w:themeColor="text1"/>
        </w:rPr>
        <w:t xml:space="preserve">0 </w:t>
      </w:r>
      <w:r w:rsidR="00B427FF">
        <w:rPr>
          <w:color w:val="000000" w:themeColor="text1"/>
        </w:rPr>
        <w:t>darbo</w:t>
      </w:r>
      <w:r w:rsidRPr="05D3A2C8">
        <w:rPr>
          <w:color w:val="000000" w:themeColor="text1"/>
        </w:rPr>
        <w:t xml:space="preserve"> dienų iki </w:t>
      </w:r>
      <w:r w:rsidR="27586EBE" w:rsidRPr="00CB48FC">
        <w:rPr>
          <w:color w:val="000000" w:themeColor="text1"/>
        </w:rPr>
        <w:t>2</w:t>
      </w:r>
      <w:r w:rsidR="008B4D45">
        <w:rPr>
          <w:color w:val="000000" w:themeColor="text1"/>
        </w:rPr>
        <w:t>6</w:t>
      </w:r>
      <w:r w:rsidR="27586EBE" w:rsidRPr="00CB48FC">
        <w:rPr>
          <w:color w:val="000000" w:themeColor="text1"/>
        </w:rPr>
        <w:t xml:space="preserve">.4 </w:t>
      </w:r>
      <w:r w:rsidR="006E5471">
        <w:rPr>
          <w:color w:val="000000" w:themeColor="text1"/>
        </w:rPr>
        <w:t>pa</w:t>
      </w:r>
      <w:r w:rsidR="27586EBE" w:rsidRPr="00CB48FC">
        <w:rPr>
          <w:color w:val="000000" w:themeColor="text1"/>
        </w:rPr>
        <w:t>punkt</w:t>
      </w:r>
      <w:r w:rsidR="006E5471">
        <w:rPr>
          <w:color w:val="000000" w:themeColor="text1"/>
        </w:rPr>
        <w:t>yj</w:t>
      </w:r>
      <w:r w:rsidR="27586EBE" w:rsidRPr="00CB48FC">
        <w:rPr>
          <w:color w:val="000000" w:themeColor="text1"/>
        </w:rPr>
        <w:t>e nurodytos</w:t>
      </w:r>
      <w:r w:rsidRPr="05D3A2C8">
        <w:rPr>
          <w:color w:val="000000" w:themeColor="text1"/>
        </w:rPr>
        <w:t xml:space="preserve"> datos</w:t>
      </w:r>
      <w:r>
        <w:t>.</w:t>
      </w:r>
    </w:p>
    <w:p w14:paraId="4E2FBC8D" w14:textId="77777777" w:rsidR="00A1203A" w:rsidRPr="00B442AB" w:rsidRDefault="00A1203A" w:rsidP="00627B33">
      <w:pPr>
        <w:tabs>
          <w:tab w:val="left" w:pos="709"/>
          <w:tab w:val="left" w:pos="851"/>
        </w:tabs>
        <w:ind w:firstLine="0"/>
        <w:rPr>
          <w:color w:val="000000"/>
          <w:lang w:eastAsia="lt-LT"/>
        </w:rPr>
      </w:pPr>
    </w:p>
    <w:p w14:paraId="52CB080F" w14:textId="7CB1DD60" w:rsidR="00A1203A" w:rsidRPr="00A1203A" w:rsidRDefault="00A1203A" w:rsidP="00627B33">
      <w:pPr>
        <w:keepNext/>
        <w:spacing w:after="200" w:line="276" w:lineRule="auto"/>
        <w:ind w:left="360" w:firstLine="0"/>
        <w:jc w:val="center"/>
      </w:pPr>
      <w:r w:rsidRPr="70A6C893">
        <w:rPr>
          <w:b/>
          <w:bCs/>
          <w:color w:val="000000" w:themeColor="text1"/>
        </w:rPr>
        <w:t xml:space="preserve">VII. </w:t>
      </w:r>
      <w:r>
        <w:rPr>
          <w:b/>
          <w:bCs/>
          <w:color w:val="000000" w:themeColor="text1"/>
        </w:rPr>
        <w:t>REIKALAVIMAI PASLAUGŲ TEIKIMO ETAPAMS</w:t>
      </w:r>
    </w:p>
    <w:p w14:paraId="07FED335" w14:textId="50342A11" w:rsidR="00556E64" w:rsidRDefault="00A1203A" w:rsidP="003E3B84">
      <w:pPr>
        <w:pStyle w:val="Bullets"/>
        <w:numPr>
          <w:ilvl w:val="0"/>
          <w:numId w:val="7"/>
        </w:numPr>
        <w:ind w:left="0" w:firstLine="567"/>
      </w:pPr>
      <w:r>
        <w:t>Paslaugų teikimo etapai ir projekto užbaigimas:</w:t>
      </w:r>
    </w:p>
    <w:p w14:paraId="7C3EC05D" w14:textId="36DD86E8" w:rsidR="00A1203A" w:rsidRPr="00A1203A" w:rsidRDefault="00A1203A">
      <w:pPr>
        <w:pStyle w:val="Bullets"/>
        <w:numPr>
          <w:ilvl w:val="1"/>
          <w:numId w:val="7"/>
        </w:numPr>
        <w:ind w:left="0" w:firstLine="567"/>
      </w:pPr>
      <w:r>
        <w:t xml:space="preserve">Esamų ŽGR EP paslaugų ir funkcijų pakeitimai ir (arba) naujų paslaugų ir funkcijų sukūrimas ir diegimas Paslaugų teikėjo sprendimu </w:t>
      </w:r>
      <w:r w:rsidR="007669A7" w:rsidRPr="00407D3E">
        <w:t>turi</w:t>
      </w:r>
      <w:r w:rsidRPr="00407D3E">
        <w:t xml:space="preserve"> būti</w:t>
      </w:r>
      <w:r>
        <w:t xml:space="preserve"> vykdoma  iteraciniu</w:t>
      </w:r>
      <w:r w:rsidR="003E2E28">
        <w:t>-</w:t>
      </w:r>
      <w:proofErr w:type="spellStart"/>
      <w:r w:rsidR="003E2E28">
        <w:t>inkrementiniu</w:t>
      </w:r>
      <w:proofErr w:type="spellEnd"/>
      <w:r>
        <w:t xml:space="preserve"> būdu</w:t>
      </w:r>
      <w:r w:rsidR="00512AF8">
        <w:t xml:space="preserve"> (angl. Agile)</w:t>
      </w:r>
      <w:r w:rsidRPr="00CB48FC">
        <w:t>.</w:t>
      </w:r>
      <w:r>
        <w:t xml:space="preserve"> </w:t>
      </w:r>
      <w:r w:rsidR="004C711D">
        <w:t xml:space="preserve">Techninės specifikacijos </w:t>
      </w:r>
      <w:r w:rsidR="228B3BBB">
        <w:t>21.1</w:t>
      </w:r>
      <w:r>
        <w:t xml:space="preserve"> </w:t>
      </w:r>
      <w:r w:rsidR="004C711D">
        <w:t xml:space="preserve">papunktyje </w:t>
      </w:r>
      <w:r>
        <w:t>aprašytų paslaugų ir modulių vykdymo eiliškumą nustato PO. Detalų paslaugų teikimo planą Paslaugų teikėjas turi suderinti su PO paslaugų inicijavimo metu;</w:t>
      </w:r>
    </w:p>
    <w:p w14:paraId="0FF2AD05" w14:textId="6B8D3377" w:rsidR="00A1203A" w:rsidRPr="00F51585" w:rsidRDefault="00A1203A">
      <w:pPr>
        <w:pStyle w:val="Bullets"/>
        <w:numPr>
          <w:ilvl w:val="1"/>
          <w:numId w:val="7"/>
        </w:numPr>
        <w:ind w:left="0" w:firstLine="567"/>
        <w:rPr>
          <w:color w:val="000000"/>
        </w:rPr>
      </w:pPr>
      <w:r>
        <w:t xml:space="preserve">Vykdant kiekvienos paslaugos ar funkcijos,  aprašytos </w:t>
      </w:r>
      <w:r w:rsidR="004C711D">
        <w:t xml:space="preserve">Techninės specifikacijos </w:t>
      </w:r>
      <w:r w:rsidR="01DDAE54">
        <w:t>21.1</w:t>
      </w:r>
      <w:r w:rsidRPr="00627B33">
        <w:t xml:space="preserve"> ar</w:t>
      </w:r>
      <w:r w:rsidR="765051A7" w:rsidRPr="00627B33">
        <w:t xml:space="preserve"> 21.2</w:t>
      </w:r>
      <w:r w:rsidRPr="00627B33">
        <w:t xml:space="preserve"> </w:t>
      </w:r>
      <w:r>
        <w:t xml:space="preserve"> </w:t>
      </w:r>
      <w:r w:rsidR="004C711D">
        <w:t xml:space="preserve">papunkčiuose </w:t>
      </w:r>
      <w:r>
        <w:t xml:space="preserve">kūrimą ar </w:t>
      </w:r>
      <w:r w:rsidR="62968D3E">
        <w:t xml:space="preserve"> modernizavimą </w:t>
      </w:r>
      <w:r>
        <w:t>turi būti vykdomos tokios veiklos:</w:t>
      </w:r>
    </w:p>
    <w:p w14:paraId="6BE456DB" w14:textId="00D0C394" w:rsidR="00A1203A" w:rsidRPr="00DF6056" w:rsidRDefault="00A1203A">
      <w:pPr>
        <w:pStyle w:val="Bullets"/>
        <w:numPr>
          <w:ilvl w:val="2"/>
          <w:numId w:val="7"/>
        </w:numPr>
        <w:ind w:left="0" w:firstLine="567"/>
      </w:pPr>
      <w:r>
        <w:t xml:space="preserve">Detali paslaugos/funkcijos analizė: programinio kodo, jo veikimo logikos, duomenų srautų, integracijų ir kt. analizė, parengiama  procesų diagramos, funkcionalumo prototipai (angl. </w:t>
      </w:r>
      <w:proofErr w:type="spellStart"/>
      <w:r>
        <w:t>wireframe</w:t>
      </w:r>
      <w:proofErr w:type="spellEnd"/>
      <w:r>
        <w:t xml:space="preserve"> );</w:t>
      </w:r>
    </w:p>
    <w:p w14:paraId="31E4F8AF" w14:textId="66E98E33" w:rsidR="00A1203A" w:rsidRPr="00DF6056" w:rsidRDefault="00593031">
      <w:pPr>
        <w:pStyle w:val="Bullets"/>
        <w:numPr>
          <w:ilvl w:val="2"/>
          <w:numId w:val="7"/>
        </w:numPr>
        <w:ind w:left="0" w:firstLine="567"/>
      </w:pPr>
      <w:r>
        <w:t>d</w:t>
      </w:r>
      <w:r w:rsidR="00A1203A">
        <w:t>etalus projektavimas;</w:t>
      </w:r>
    </w:p>
    <w:p w14:paraId="3825256B" w14:textId="165AAF58" w:rsidR="00A1203A" w:rsidRPr="00DF6056" w:rsidRDefault="00593031">
      <w:pPr>
        <w:pStyle w:val="Bullets"/>
        <w:numPr>
          <w:ilvl w:val="2"/>
          <w:numId w:val="7"/>
        </w:numPr>
        <w:ind w:left="0" w:firstLine="567"/>
      </w:pPr>
      <w:r>
        <w:t>k</w:t>
      </w:r>
      <w:r w:rsidR="00A1203A">
        <w:t xml:space="preserve">onstravimas ir diegimas </w:t>
      </w:r>
      <w:proofErr w:type="spellStart"/>
      <w:r w:rsidR="00A1203A">
        <w:t>testinėje</w:t>
      </w:r>
      <w:proofErr w:type="spellEnd"/>
      <w:r w:rsidR="00A1203A">
        <w:t xml:space="preserve"> aplinkoje; </w:t>
      </w:r>
    </w:p>
    <w:p w14:paraId="04195D88" w14:textId="46BBC020" w:rsidR="00A1203A" w:rsidRPr="00DF6056" w:rsidRDefault="00593031">
      <w:pPr>
        <w:pStyle w:val="Bullets"/>
        <w:numPr>
          <w:ilvl w:val="2"/>
          <w:numId w:val="7"/>
        </w:numPr>
        <w:ind w:left="0" w:firstLine="567"/>
      </w:pPr>
      <w:r>
        <w:t>t</w:t>
      </w:r>
      <w:r w:rsidR="00A1203A">
        <w:t>estavimas ir klaidų / neatitikimų šalinimas;</w:t>
      </w:r>
    </w:p>
    <w:p w14:paraId="5C25CDD9" w14:textId="5602E42E" w:rsidR="00A1203A" w:rsidRPr="00DF6056" w:rsidRDefault="3047CA6F">
      <w:pPr>
        <w:pStyle w:val="Bullets"/>
        <w:numPr>
          <w:ilvl w:val="2"/>
          <w:numId w:val="7"/>
        </w:numPr>
        <w:ind w:left="0" w:firstLine="567"/>
        <w:rPr>
          <w:rStyle w:val="cf01"/>
          <w:rFonts w:ascii="Times New Roman" w:hAnsi="Times New Roman" w:cs="Times New Roman"/>
          <w:sz w:val="24"/>
          <w:szCs w:val="24"/>
        </w:rPr>
      </w:pPr>
      <w:r w:rsidRPr="05D3A2C8">
        <w:rPr>
          <w:rStyle w:val="cf01"/>
          <w:rFonts w:ascii="Times New Roman" w:hAnsi="Times New Roman" w:cs="Times New Roman"/>
          <w:sz w:val="24"/>
          <w:szCs w:val="24"/>
        </w:rPr>
        <w:t xml:space="preserve"> </w:t>
      </w:r>
      <w:r w:rsidR="00A1203A" w:rsidRPr="05D3A2C8">
        <w:rPr>
          <w:rStyle w:val="cf01"/>
          <w:rFonts w:ascii="Times New Roman" w:hAnsi="Times New Roman" w:cs="Times New Roman"/>
          <w:sz w:val="24"/>
          <w:szCs w:val="24"/>
        </w:rPr>
        <w:t>ŽGR EP tvarkytojų mokymai, esant poreikiui, PO patalpose arba nuotoliniu būdu;</w:t>
      </w:r>
    </w:p>
    <w:p w14:paraId="3156D473" w14:textId="095FC72D" w:rsidR="00A1203A" w:rsidRPr="00DF6056" w:rsidRDefault="00593031">
      <w:pPr>
        <w:pStyle w:val="Bullets"/>
        <w:numPr>
          <w:ilvl w:val="2"/>
          <w:numId w:val="7"/>
        </w:numPr>
        <w:ind w:left="0" w:firstLine="567"/>
      </w:pPr>
      <w:r>
        <w:t>d</w:t>
      </w:r>
      <w:r w:rsidR="00A1203A">
        <w:t>iegimas gamybinėje aplinkoje;</w:t>
      </w:r>
    </w:p>
    <w:p w14:paraId="7A1CC05C" w14:textId="6C73BF13" w:rsidR="00A1203A" w:rsidRPr="00DF6056" w:rsidRDefault="00593031">
      <w:pPr>
        <w:pStyle w:val="Bullets"/>
        <w:numPr>
          <w:ilvl w:val="2"/>
          <w:numId w:val="7"/>
        </w:numPr>
        <w:ind w:left="0" w:firstLine="567"/>
      </w:pPr>
      <w:r>
        <w:t>s</w:t>
      </w:r>
      <w:r w:rsidR="00A1203A">
        <w:t>istemos konfigūravimas pagal PO poreikius (taisyklių aprašymas, klasifikatorių sukūrimas, reikalingų parametrų įvedimas ir pan.)</w:t>
      </w:r>
      <w:r w:rsidR="25B76A60">
        <w:t>;</w:t>
      </w:r>
    </w:p>
    <w:p w14:paraId="6B2118B7" w14:textId="77F210D3" w:rsidR="00A1203A" w:rsidRPr="00DF6056" w:rsidRDefault="00593031">
      <w:pPr>
        <w:pStyle w:val="Bullets"/>
        <w:numPr>
          <w:ilvl w:val="2"/>
          <w:numId w:val="7"/>
        </w:numPr>
        <w:ind w:left="0" w:firstLine="567"/>
      </w:pPr>
      <w:r>
        <w:t>b</w:t>
      </w:r>
      <w:r w:rsidR="786A75CA">
        <w:t xml:space="preserve">andomoji eksploatacija (trukmė - ne mažiau </w:t>
      </w:r>
      <w:r w:rsidR="00B427FF">
        <w:t xml:space="preserve">15 darbo </w:t>
      </w:r>
      <w:r w:rsidR="786A75CA">
        <w:t>dienų);</w:t>
      </w:r>
    </w:p>
    <w:p w14:paraId="6A505963" w14:textId="18CACA4F" w:rsidR="00A1203A" w:rsidRPr="00B427FF" w:rsidRDefault="00B427FF" w:rsidP="003E3B84">
      <w:pPr>
        <w:pStyle w:val="Bullets"/>
        <w:numPr>
          <w:ilvl w:val="1"/>
          <w:numId w:val="7"/>
        </w:numPr>
        <w:tabs>
          <w:tab w:val="left" w:pos="851"/>
          <w:tab w:val="left" w:pos="993"/>
        </w:tabs>
        <w:ind w:left="57" w:firstLine="510"/>
      </w:pPr>
      <w:r>
        <w:t>Nustatoma</w:t>
      </w:r>
      <w:r w:rsidR="5C96E90C" w:rsidRPr="00627B33">
        <w:t xml:space="preserve">, kad </w:t>
      </w:r>
      <w:r w:rsidR="7ACE9A1D" w:rsidRPr="00627B33">
        <w:t>f</w:t>
      </w:r>
      <w:r w:rsidR="703081AD" w:rsidRPr="00627B33">
        <w:t>unkcionalum</w:t>
      </w:r>
      <w:r w:rsidR="120A4D39" w:rsidRPr="00627B33">
        <w:t>o kūrimas/modernizavimas</w:t>
      </w:r>
      <w:r w:rsidR="17A95AB6" w:rsidRPr="00627B33">
        <w:t xml:space="preserve"> yra užbaigtas</w:t>
      </w:r>
      <w:r w:rsidR="00407D3E">
        <w:t>,</w:t>
      </w:r>
      <w:r w:rsidR="00A1203A" w:rsidRPr="00B427FF">
        <w:t xml:space="preserve"> kai:</w:t>
      </w:r>
    </w:p>
    <w:p w14:paraId="72324F5C" w14:textId="6CC4F49A" w:rsidR="00B427FF" w:rsidRDefault="00B427FF" w:rsidP="00CA3560">
      <w:pPr>
        <w:pStyle w:val="ListParagraph"/>
        <w:numPr>
          <w:ilvl w:val="0"/>
          <w:numId w:val="18"/>
        </w:numPr>
      </w:pPr>
      <w:r>
        <w:rPr>
          <w:lang w:eastAsia="lt-LT"/>
        </w:rPr>
        <w:t>atliktos visos 2</w:t>
      </w:r>
      <w:r w:rsidR="00593031">
        <w:rPr>
          <w:lang w:eastAsia="lt-LT"/>
        </w:rPr>
        <w:t>6</w:t>
      </w:r>
      <w:r>
        <w:rPr>
          <w:lang w:eastAsia="lt-LT"/>
        </w:rPr>
        <w:t xml:space="preserve">.2 </w:t>
      </w:r>
      <w:r w:rsidR="004C711D">
        <w:rPr>
          <w:lang w:eastAsia="lt-LT"/>
        </w:rPr>
        <w:t xml:space="preserve">papunktyje </w:t>
      </w:r>
      <w:r>
        <w:rPr>
          <w:lang w:eastAsia="lt-LT"/>
        </w:rPr>
        <w:t>numatytos veiklos;</w:t>
      </w:r>
    </w:p>
    <w:p w14:paraId="27822912" w14:textId="4ACD76BE" w:rsidR="00A1203A" w:rsidRPr="00B427FF" w:rsidRDefault="00A1203A" w:rsidP="00CA3560">
      <w:pPr>
        <w:pStyle w:val="ListParagraph"/>
        <w:numPr>
          <w:ilvl w:val="0"/>
          <w:numId w:val="18"/>
        </w:numPr>
      </w:pPr>
      <w:r w:rsidRPr="00B427FF">
        <w:rPr>
          <w:lang w:eastAsia="lt-LT"/>
        </w:rPr>
        <w:t xml:space="preserve">išeities kodas  yra </w:t>
      </w:r>
      <w:r w:rsidR="00407D3E">
        <w:rPr>
          <w:lang w:eastAsia="lt-LT"/>
        </w:rPr>
        <w:t>pa</w:t>
      </w:r>
      <w:r w:rsidRPr="00B427FF">
        <w:rPr>
          <w:lang w:eastAsia="lt-LT"/>
        </w:rPr>
        <w:t xml:space="preserve">talpintas į </w:t>
      </w:r>
      <w:proofErr w:type="spellStart"/>
      <w:r w:rsidRPr="00B427FF">
        <w:rPr>
          <w:lang w:eastAsia="lt-LT"/>
        </w:rPr>
        <w:t>repozitoriją</w:t>
      </w:r>
      <w:proofErr w:type="spellEnd"/>
      <w:r w:rsidR="00407D3E">
        <w:rPr>
          <w:lang w:eastAsia="lt-LT"/>
        </w:rPr>
        <w:t>,</w:t>
      </w:r>
      <w:r w:rsidRPr="00B427FF">
        <w:rPr>
          <w:lang w:eastAsia="lt-LT"/>
        </w:rPr>
        <w:t xml:space="preserve"> suderintą projekto inicijavime;</w:t>
      </w:r>
    </w:p>
    <w:p w14:paraId="71489BB2" w14:textId="77777777" w:rsidR="00A1203A" w:rsidRPr="00B427FF" w:rsidRDefault="00A1203A" w:rsidP="00CA3560">
      <w:pPr>
        <w:pStyle w:val="ListParagraph"/>
        <w:numPr>
          <w:ilvl w:val="0"/>
          <w:numId w:val="18"/>
        </w:numPr>
      </w:pPr>
      <w:r w:rsidRPr="00B427FF">
        <w:rPr>
          <w:lang w:eastAsia="lt-LT"/>
        </w:rPr>
        <w:t xml:space="preserve">funkcionalumas/modulis/paslauga yra pristatytas PO projekto komandai (angl. </w:t>
      </w:r>
      <w:proofErr w:type="spellStart"/>
      <w:r w:rsidRPr="00B427FF">
        <w:rPr>
          <w:lang w:eastAsia="lt-LT"/>
        </w:rPr>
        <w:t>Demo</w:t>
      </w:r>
      <w:proofErr w:type="spellEnd"/>
      <w:r w:rsidRPr="00B427FF">
        <w:rPr>
          <w:lang w:eastAsia="lt-LT"/>
        </w:rPr>
        <w:t>), jei nesutarta kitaip;</w:t>
      </w:r>
    </w:p>
    <w:p w14:paraId="0989E5C4" w14:textId="68D96517" w:rsidR="00A1203A" w:rsidRPr="00B427FF" w:rsidRDefault="00A1203A" w:rsidP="00CA3560">
      <w:pPr>
        <w:pStyle w:val="ListParagraph"/>
        <w:numPr>
          <w:ilvl w:val="0"/>
          <w:numId w:val="18"/>
        </w:numPr>
      </w:pPr>
      <w:r w:rsidRPr="00B427FF">
        <w:rPr>
          <w:lang w:eastAsia="lt-LT"/>
        </w:rPr>
        <w:t>atnaujinta (aktualizuota) dokumentacija</w:t>
      </w:r>
      <w:r w:rsidR="00B92C7B" w:rsidRPr="00B427FF">
        <w:rPr>
          <w:lang w:eastAsia="lt-LT"/>
        </w:rPr>
        <w:t xml:space="preserve"> (techninė, naudotojo</w:t>
      </w:r>
      <w:r w:rsidR="007F5EBE" w:rsidRPr="00B427FF">
        <w:rPr>
          <w:lang w:eastAsia="lt-LT"/>
        </w:rPr>
        <w:t xml:space="preserve"> ir administratoriaus vadovai</w:t>
      </w:r>
      <w:r w:rsidR="00B92C7B" w:rsidRPr="00B427FF">
        <w:rPr>
          <w:lang w:eastAsia="lt-LT"/>
        </w:rPr>
        <w:t>)</w:t>
      </w:r>
      <w:r w:rsidRPr="00B427FF">
        <w:rPr>
          <w:lang w:eastAsia="lt-LT"/>
        </w:rPr>
        <w:t xml:space="preserve"> pagal diegiamų funkcionalumų pakeitimus arba naujai sukurtus funkcionalumus;</w:t>
      </w:r>
    </w:p>
    <w:p w14:paraId="0A404B7A" w14:textId="411F9DC8" w:rsidR="00A1203A" w:rsidRPr="00B427FF" w:rsidRDefault="00A1203A" w:rsidP="00CA3560">
      <w:pPr>
        <w:pStyle w:val="ListParagraph"/>
        <w:numPr>
          <w:ilvl w:val="0"/>
          <w:numId w:val="18"/>
        </w:numPr>
      </w:pPr>
      <w:r w:rsidRPr="00B427FF">
        <w:rPr>
          <w:lang w:eastAsia="lt-LT"/>
        </w:rPr>
        <w:lastRenderedPageBreak/>
        <w:t xml:space="preserve">esant poreikiui, Tiekėjas atlieka PO atstovų mokymus </w:t>
      </w:r>
      <w:r w:rsidR="224980A1" w:rsidRPr="00B427FF">
        <w:rPr>
          <w:lang w:eastAsia="lt-LT"/>
        </w:rPr>
        <w:t>P</w:t>
      </w:r>
      <w:r w:rsidR="2D52B942" w:rsidRPr="00B427FF">
        <w:rPr>
          <w:lang w:eastAsia="lt-LT"/>
        </w:rPr>
        <w:t>O</w:t>
      </w:r>
      <w:r w:rsidRPr="00B427FF">
        <w:rPr>
          <w:lang w:eastAsia="lt-LT"/>
        </w:rPr>
        <w:t xml:space="preserve"> patalpose arba kitu sutartu būdu;</w:t>
      </w:r>
    </w:p>
    <w:p w14:paraId="0355D6C7" w14:textId="469B1E43" w:rsidR="00336687" w:rsidRPr="00CA3560" w:rsidRDefault="002D75CD" w:rsidP="00CA3560">
      <w:pPr>
        <w:pStyle w:val="ListParagraph"/>
        <w:numPr>
          <w:ilvl w:val="0"/>
          <w:numId w:val="18"/>
        </w:numPr>
      </w:pPr>
      <w:r w:rsidRPr="00407D3E">
        <w:rPr>
          <w:lang w:eastAsia="lt-LT"/>
        </w:rPr>
        <w:t>Tiekėjas</w:t>
      </w:r>
      <w:r w:rsidR="00407D3E">
        <w:rPr>
          <w:lang w:eastAsia="lt-LT"/>
        </w:rPr>
        <w:t xml:space="preserve"> su PO suderintu formatu</w:t>
      </w:r>
      <w:r w:rsidRPr="00407D3E">
        <w:rPr>
          <w:lang w:eastAsia="lt-LT"/>
        </w:rPr>
        <w:t xml:space="preserve"> pateikia faktiškai sunaudotas valandas</w:t>
      </w:r>
      <w:r w:rsidR="00AF06AC">
        <w:rPr>
          <w:lang w:eastAsia="lt-LT"/>
        </w:rPr>
        <w:t xml:space="preserve"> (</w:t>
      </w:r>
      <w:r w:rsidR="004C711D">
        <w:t xml:space="preserve">Techninės specifikacijos </w:t>
      </w:r>
      <w:r w:rsidR="00AF06AC">
        <w:rPr>
          <w:lang w:eastAsia="lt-LT"/>
        </w:rPr>
        <w:t xml:space="preserve">21.2 </w:t>
      </w:r>
      <w:r w:rsidR="004C711D">
        <w:rPr>
          <w:lang w:eastAsia="lt-LT"/>
        </w:rPr>
        <w:t xml:space="preserve">papunkčio </w:t>
      </w:r>
      <w:r w:rsidR="004C711D" w:rsidRPr="00407D3E">
        <w:rPr>
          <w:lang w:eastAsia="lt-LT"/>
        </w:rPr>
        <w:t xml:space="preserve"> </w:t>
      </w:r>
      <w:r w:rsidRPr="00407D3E">
        <w:rPr>
          <w:lang w:eastAsia="lt-LT"/>
        </w:rPr>
        <w:t>funkcionalum</w:t>
      </w:r>
      <w:r w:rsidR="00AF06AC">
        <w:rPr>
          <w:lang w:eastAsia="lt-LT"/>
        </w:rPr>
        <w:t>ams)</w:t>
      </w:r>
      <w:r w:rsidRPr="00CA3560">
        <w:rPr>
          <w:lang w:eastAsia="lt-LT"/>
        </w:rPr>
        <w:t>;</w:t>
      </w:r>
    </w:p>
    <w:p w14:paraId="05AE2B20" w14:textId="13898BD4" w:rsidR="00A1203A" w:rsidRPr="006D2AAD" w:rsidRDefault="00A1203A">
      <w:pPr>
        <w:pStyle w:val="Bullets"/>
        <w:numPr>
          <w:ilvl w:val="1"/>
          <w:numId w:val="7"/>
        </w:numPr>
        <w:ind w:left="0" w:firstLine="567"/>
      </w:pPr>
      <w:r>
        <w:t>Projekto užbaigimas:</w:t>
      </w:r>
      <w:r w:rsidR="00152918">
        <w:t xml:space="preserve"> visi ŽGR EP paslaugų ir funkcijų sukūrimo bei modernizavimo etapai, išvardinti </w:t>
      </w:r>
      <w:r w:rsidR="004C711D">
        <w:t xml:space="preserve">Techninės specifikacijos </w:t>
      </w:r>
      <w:r w:rsidR="00152918">
        <w:t>2</w:t>
      </w:r>
      <w:r w:rsidR="00593031">
        <w:t>6</w:t>
      </w:r>
      <w:r w:rsidR="00152918">
        <w:t xml:space="preserve">.2 </w:t>
      </w:r>
      <w:r w:rsidR="006E5471">
        <w:t>ir</w:t>
      </w:r>
      <w:r w:rsidR="00152918">
        <w:t xml:space="preserve"> 2</w:t>
      </w:r>
      <w:r w:rsidR="00593031">
        <w:t>6</w:t>
      </w:r>
      <w:r w:rsidR="00152918">
        <w:t xml:space="preserve">.3 </w:t>
      </w:r>
      <w:r w:rsidR="004C711D">
        <w:t>pa</w:t>
      </w:r>
      <w:r w:rsidR="00152918">
        <w:t>punk</w:t>
      </w:r>
      <w:r w:rsidR="004C711D">
        <w:t>či</w:t>
      </w:r>
      <w:r w:rsidR="00152918">
        <w:t>uose turės būti įgyvendinti iki 2023 m. gruodžio 5 d.</w:t>
      </w:r>
    </w:p>
    <w:p w14:paraId="533475EA" w14:textId="739AF815" w:rsidR="00A1203A" w:rsidRDefault="00A1203A">
      <w:pPr>
        <w:pStyle w:val="Bullets"/>
        <w:numPr>
          <w:ilvl w:val="0"/>
          <w:numId w:val="7"/>
        </w:numPr>
        <w:ind w:left="0" w:firstLine="567"/>
      </w:pPr>
      <w:r>
        <w:t>Paslaugų teikėjas po galutinio Paslaugų perdavimo-priėmimo akto pasirašymo dienos turės suteikti ne trumpesnį kaip 12 mėnesių trukmės garantinį aptarnavimą visoms šio projekto apimtyje naujai sukurtoms ar modernizuotoms ŽGR EP paslaugoms</w:t>
      </w:r>
      <w:r w:rsidR="47825624">
        <w:t>.</w:t>
      </w:r>
    </w:p>
    <w:p w14:paraId="43BF31A3" w14:textId="2BAE305A" w:rsidR="00CF41AB" w:rsidRPr="00AF06AC" w:rsidRDefault="00B95361" w:rsidP="00CA3560">
      <w:pPr>
        <w:pStyle w:val="Bullets"/>
        <w:numPr>
          <w:ilvl w:val="1"/>
          <w:numId w:val="7"/>
        </w:numPr>
        <w:ind w:left="0" w:firstLine="567"/>
      </w:pPr>
      <w:r>
        <w:t xml:space="preserve"> </w:t>
      </w:r>
      <w:r w:rsidRPr="00AF06AC">
        <w:t>Šio p</w:t>
      </w:r>
      <w:r w:rsidR="00C82AD2" w:rsidRPr="00AF06AC">
        <w:t xml:space="preserve">rojekto </w:t>
      </w:r>
      <w:r w:rsidR="00EC4CB8" w:rsidRPr="00AF06AC">
        <w:t>eigoje</w:t>
      </w:r>
      <w:r w:rsidR="00C82AD2" w:rsidRPr="00AF06AC">
        <w:t xml:space="preserve"> </w:t>
      </w:r>
      <w:r w:rsidR="009C25B3" w:rsidRPr="00AF06AC">
        <w:t xml:space="preserve">naujai </w:t>
      </w:r>
      <w:r w:rsidR="008C19E8" w:rsidRPr="00AF06AC">
        <w:t>sukurtų</w:t>
      </w:r>
      <w:r w:rsidR="009C25B3" w:rsidRPr="00AF06AC">
        <w:t xml:space="preserve"> ar modernizuotų ŽGR EP</w:t>
      </w:r>
      <w:r w:rsidR="00AF06AC">
        <w:t xml:space="preserve"> modulių ir funkcijų</w:t>
      </w:r>
      <w:r w:rsidR="00920418" w:rsidRPr="00AF06AC">
        <w:t>,</w:t>
      </w:r>
      <w:r w:rsidR="00064F35" w:rsidRPr="00AF06AC">
        <w:t xml:space="preserve"> įdiegtų iki</w:t>
      </w:r>
      <w:r w:rsidR="00084455" w:rsidRPr="00AF06AC">
        <w:t xml:space="preserve"> galutinio Paslaugų perdavimo-priėmimo akto pasirašymo</w:t>
      </w:r>
      <w:r w:rsidR="00920418" w:rsidRPr="00AF06AC">
        <w:t>,</w:t>
      </w:r>
      <w:r w:rsidR="00084455" w:rsidRPr="00AF06AC">
        <w:t xml:space="preserve"> </w:t>
      </w:r>
      <w:r w:rsidR="00AF06AC">
        <w:t>programinės įrangos sutrikimų šalinimą bei PO atsakingų asmenų konsultavimą</w:t>
      </w:r>
      <w:r w:rsidR="00AF06AC" w:rsidRPr="00AF06AC">
        <w:t xml:space="preserve"> </w:t>
      </w:r>
      <w:r w:rsidR="00C61CA0" w:rsidRPr="00AF06AC">
        <w:t xml:space="preserve">Tiekėjas </w:t>
      </w:r>
      <w:r w:rsidR="00633A92" w:rsidRPr="00AF06AC">
        <w:t>vykdo</w:t>
      </w:r>
      <w:r w:rsidR="00AF06AC" w:rsidRPr="00AF06AC">
        <w:t xml:space="preserve"> pagal garantiniam aptarnavimui keliamus reikalavimus</w:t>
      </w:r>
      <w:r w:rsidR="00633A92" w:rsidRPr="00AF06AC">
        <w:t>.</w:t>
      </w:r>
    </w:p>
    <w:p w14:paraId="52B65567" w14:textId="77777777" w:rsidR="0017567D" w:rsidRDefault="0017567D" w:rsidP="00627B33">
      <w:pPr>
        <w:pBdr>
          <w:top w:val="nil"/>
          <w:left w:val="nil"/>
          <w:bottom w:val="nil"/>
          <w:right w:val="nil"/>
          <w:between w:val="nil"/>
        </w:pBdr>
        <w:tabs>
          <w:tab w:val="left" w:pos="567"/>
          <w:tab w:val="left" w:pos="993"/>
        </w:tabs>
        <w:ind w:firstLine="0"/>
      </w:pPr>
    </w:p>
    <w:p w14:paraId="72C049A7" w14:textId="77777777" w:rsidR="0017567D" w:rsidRPr="007813F7" w:rsidRDefault="0017567D" w:rsidP="0017567D">
      <w:pPr>
        <w:keepNext/>
        <w:spacing w:after="200" w:line="276" w:lineRule="auto"/>
        <w:ind w:left="360" w:firstLine="0"/>
        <w:jc w:val="center"/>
        <w:rPr>
          <w:b/>
          <w:bCs/>
          <w:color w:val="000000"/>
          <w:lang w:eastAsia="lt-LT"/>
        </w:rPr>
      </w:pPr>
      <w:r w:rsidRPr="70C379C5">
        <w:rPr>
          <w:b/>
          <w:bCs/>
          <w:color w:val="000000" w:themeColor="text1"/>
        </w:rPr>
        <w:t xml:space="preserve">VIII. </w:t>
      </w:r>
      <w:r>
        <w:rPr>
          <w:b/>
          <w:bCs/>
          <w:color w:val="000000" w:themeColor="text1"/>
        </w:rPr>
        <w:t xml:space="preserve">REIKALAVIMAI </w:t>
      </w:r>
      <w:r w:rsidRPr="70C379C5">
        <w:rPr>
          <w:b/>
          <w:bCs/>
          <w:color w:val="000000" w:themeColor="text1"/>
        </w:rPr>
        <w:t>TESTAVIM</w:t>
      </w:r>
      <w:r>
        <w:rPr>
          <w:b/>
          <w:bCs/>
          <w:color w:val="000000" w:themeColor="text1"/>
        </w:rPr>
        <w:t>UI</w:t>
      </w:r>
    </w:p>
    <w:p w14:paraId="15B609DE" w14:textId="1B2C2D93" w:rsidR="0017567D" w:rsidRPr="00016DDA" w:rsidRDefault="47825624">
      <w:pPr>
        <w:pStyle w:val="ListParagraph"/>
        <w:keepNext/>
        <w:numPr>
          <w:ilvl w:val="0"/>
          <w:numId w:val="7"/>
        </w:numPr>
        <w:ind w:left="0" w:firstLine="567"/>
        <w:rPr>
          <w:b/>
          <w:color w:val="000000" w:themeColor="text1"/>
          <w:lang w:eastAsia="lt-LT"/>
        </w:rPr>
      </w:pPr>
      <w:r w:rsidRPr="00016DDA">
        <w:t>Prieš diegimą į gamybinę aplinką turi būti atliktas visų sukurtų/modifikuotų paslaugų ir funkcionalumų testavimas:</w:t>
      </w:r>
    </w:p>
    <w:p w14:paraId="15E515BE" w14:textId="5BC93EF4" w:rsidR="0017567D" w:rsidRPr="00016DDA" w:rsidRDefault="47825624">
      <w:pPr>
        <w:pStyle w:val="Bullets"/>
        <w:numPr>
          <w:ilvl w:val="1"/>
          <w:numId w:val="7"/>
        </w:numPr>
        <w:ind w:left="0" w:firstLine="567"/>
      </w:pPr>
      <w:r w:rsidRPr="00016DDA">
        <w:t>Testavimo tikslai:</w:t>
      </w:r>
    </w:p>
    <w:p w14:paraId="5280EE28" w14:textId="115A94F4" w:rsidR="0017567D" w:rsidRPr="00016DDA" w:rsidRDefault="47825624">
      <w:pPr>
        <w:pStyle w:val="Bullets"/>
        <w:numPr>
          <w:ilvl w:val="0"/>
          <w:numId w:val="19"/>
        </w:numPr>
      </w:pPr>
      <w:r w:rsidRPr="00016DDA">
        <w:t>Įsitikinti, kad įgyvendinti visi reikalavimai;</w:t>
      </w:r>
    </w:p>
    <w:p w14:paraId="7B63DA23" w14:textId="63F880B8" w:rsidR="0017567D" w:rsidRPr="00016DDA" w:rsidRDefault="47825624">
      <w:pPr>
        <w:pStyle w:val="Bullets"/>
        <w:numPr>
          <w:ilvl w:val="0"/>
          <w:numId w:val="19"/>
        </w:numPr>
      </w:pPr>
      <w:r w:rsidRPr="00016DDA">
        <w:t>Identifikuoti ir užregistruoti funkcionalumo klaidas, problemas.</w:t>
      </w:r>
    </w:p>
    <w:p w14:paraId="0630B8B1" w14:textId="7CBE75C2" w:rsidR="007912B9" w:rsidRDefault="47825624" w:rsidP="00CA3560">
      <w:pPr>
        <w:pStyle w:val="Bullets"/>
        <w:numPr>
          <w:ilvl w:val="1"/>
          <w:numId w:val="7"/>
        </w:numPr>
        <w:ind w:left="0" w:firstLine="567"/>
      </w:pPr>
      <w:r w:rsidRPr="00CA3560">
        <w:t xml:space="preserve">Sukurtos ir modifikuotos programinės įrangos testavimas </w:t>
      </w:r>
      <w:r w:rsidRPr="00016DDA">
        <w:t>prieš diegiant ją gamybinės eksploatacijos aplinkoje (toliau – priėmimo testavimas)</w:t>
      </w:r>
      <w:r w:rsidRPr="00CA3560">
        <w:t xml:space="preserve"> tu</w:t>
      </w:r>
      <w:r w:rsidRPr="00016DDA">
        <w:t xml:space="preserve">ri būti atliekamas specialiai tam realizuotoje </w:t>
      </w:r>
      <w:proofErr w:type="spellStart"/>
      <w:r w:rsidRPr="00016DDA">
        <w:t>testinėje</w:t>
      </w:r>
      <w:proofErr w:type="spellEnd"/>
      <w:r w:rsidRPr="00016DDA">
        <w:t xml:space="preserve"> aplinkoje, skirtoje sukurtai programinei įrangai patikrinti</w:t>
      </w:r>
      <w:r w:rsidR="00AF06AC">
        <w:t>:</w:t>
      </w:r>
      <w:r w:rsidRPr="00016DDA">
        <w:t xml:space="preserve"> </w:t>
      </w:r>
    </w:p>
    <w:p w14:paraId="162A0903" w14:textId="08BDB498" w:rsidR="007912B9" w:rsidRPr="00AF06AC" w:rsidRDefault="007912B9" w:rsidP="00CA3560">
      <w:pPr>
        <w:pStyle w:val="Bullets"/>
        <w:numPr>
          <w:ilvl w:val="2"/>
          <w:numId w:val="7"/>
        </w:numPr>
        <w:ind w:left="1418" w:hanging="851"/>
      </w:pPr>
      <w:proofErr w:type="spellStart"/>
      <w:r w:rsidRPr="00AF06AC">
        <w:t>Testinė</w:t>
      </w:r>
      <w:proofErr w:type="spellEnd"/>
      <w:r w:rsidRPr="00AF06AC">
        <w:t xml:space="preserve"> aplinka </w:t>
      </w:r>
      <w:r w:rsidR="00AF06AC">
        <w:t>diegiama</w:t>
      </w:r>
      <w:r w:rsidRPr="00AF06AC">
        <w:t xml:space="preserve"> PO infrastruktūroje;</w:t>
      </w:r>
    </w:p>
    <w:p w14:paraId="0B900872" w14:textId="77777777" w:rsidR="007912B9" w:rsidRPr="00AF06AC" w:rsidRDefault="47825624" w:rsidP="00CA3560">
      <w:pPr>
        <w:pStyle w:val="Bullets"/>
        <w:numPr>
          <w:ilvl w:val="2"/>
          <w:numId w:val="7"/>
        </w:numPr>
        <w:ind w:left="1418" w:hanging="851"/>
      </w:pPr>
      <w:r w:rsidRPr="00AF06AC">
        <w:t>Testavimų aplinkos funkcionalumas turi visiškai atitikti gamybinę aplinką</w:t>
      </w:r>
      <w:r w:rsidR="108AC70C" w:rsidRPr="00AF06AC">
        <w:t>.</w:t>
      </w:r>
      <w:r w:rsidR="009676F5" w:rsidRPr="00AF06AC">
        <w:t>;</w:t>
      </w:r>
    </w:p>
    <w:p w14:paraId="007344D1" w14:textId="41F9420C" w:rsidR="0017567D" w:rsidRPr="00AF06AC" w:rsidRDefault="47825624" w:rsidP="00CA3560">
      <w:pPr>
        <w:pStyle w:val="Bullets"/>
        <w:numPr>
          <w:ilvl w:val="2"/>
          <w:numId w:val="7"/>
        </w:numPr>
        <w:ind w:left="1418" w:hanging="851"/>
      </w:pPr>
      <w:proofErr w:type="spellStart"/>
      <w:r w:rsidRPr="00AF06AC">
        <w:t>Testinės</w:t>
      </w:r>
      <w:proofErr w:type="spellEnd"/>
      <w:r w:rsidRPr="00AF06AC">
        <w:t xml:space="preserve"> aplinkos parengimas yra Paslaugos teikėjo atsakomybė;</w:t>
      </w:r>
    </w:p>
    <w:p w14:paraId="29427227" w14:textId="1214CEF9" w:rsidR="0017567D" w:rsidRPr="00016DDA" w:rsidRDefault="47825624" w:rsidP="003A0CCE">
      <w:pPr>
        <w:pStyle w:val="Bullets"/>
        <w:numPr>
          <w:ilvl w:val="1"/>
          <w:numId w:val="7"/>
        </w:numPr>
        <w:ind w:left="0" w:firstLine="567"/>
      </w:pPr>
      <w:r w:rsidRPr="00AF06AC">
        <w:t>Vidinius atskirų komponentų testavimus Diegėjas turi atlikti nedalyvaujant</w:t>
      </w:r>
      <w:r w:rsidRPr="00016DDA">
        <w:t xml:space="preserve"> PO atstovams, tačiau turi pateikti tokio testavimo įrodymus – vidinio testavimo ataskaitą;</w:t>
      </w:r>
    </w:p>
    <w:p w14:paraId="4354E027" w14:textId="4D38044A" w:rsidR="0017567D" w:rsidRPr="00016DDA" w:rsidRDefault="47825624">
      <w:pPr>
        <w:pStyle w:val="Bullets"/>
        <w:numPr>
          <w:ilvl w:val="1"/>
          <w:numId w:val="7"/>
        </w:numPr>
        <w:ind w:left="0" w:firstLine="567"/>
      </w:pPr>
      <w:r w:rsidRPr="00016DDA">
        <w:t>Priėmimo testavimo metu Perkančioji organizacija sudarys testavimo grupę, į kurią pagal poreikį bus įtraukti Perkančiosios organizacijos atstovai. Paslaugos teikėjas testuotojų grupei turi sudaryti galimybę naudotis sukurtais funkcionalumais ir pateikti savo pastabas. Atsižvelgiant į pateiktas pastabas, Paslaugos teikėjas turi patobulinti ištestuotus funkcinius komponentus;</w:t>
      </w:r>
    </w:p>
    <w:p w14:paraId="7909635F" w14:textId="11F4C87B" w:rsidR="0017567D" w:rsidRPr="00016DDA" w:rsidRDefault="47825624">
      <w:pPr>
        <w:pStyle w:val="Bullets"/>
        <w:numPr>
          <w:ilvl w:val="1"/>
          <w:numId w:val="7"/>
        </w:numPr>
        <w:ind w:left="0" w:firstLine="567"/>
      </w:pPr>
      <w:r w:rsidRPr="00016DDA">
        <w:t>Priėmimo testavimo metu nustatytos klaidos skirstomos į kritines, vidutines ir mažas. Priėmimo testavimas laikomas sėkmingai įgyvendintu, jei nėra likusių žinomų kritinių klaidų;</w:t>
      </w:r>
    </w:p>
    <w:p w14:paraId="76BBE2F5" w14:textId="5F151B18" w:rsidR="0017567D" w:rsidRPr="00016DDA" w:rsidRDefault="0017567D">
      <w:pPr>
        <w:pStyle w:val="Bullets"/>
        <w:numPr>
          <w:ilvl w:val="1"/>
          <w:numId w:val="7"/>
        </w:numPr>
        <w:ind w:left="0" w:firstLine="567"/>
      </w:pPr>
      <w:r w:rsidRPr="00016DDA">
        <w:t>Po kiekvienos testavimo sesijos per su PO suderintą terminą Paslaugos teikėjas turės pateikti nustatytų klaidų ir trūkumų šalinimo planą ir juos ištaisyti. Ištaisius klaidas turi būti vykdomas pakartotinis testavimas.</w:t>
      </w:r>
    </w:p>
    <w:p w14:paraId="4FE899F5" w14:textId="77777777" w:rsidR="0017567D" w:rsidRPr="00B442AB" w:rsidRDefault="0017567D" w:rsidP="00627B33">
      <w:pPr>
        <w:tabs>
          <w:tab w:val="left" w:pos="709"/>
          <w:tab w:val="left" w:pos="851"/>
        </w:tabs>
        <w:ind w:firstLine="0"/>
        <w:rPr>
          <w:color w:val="000000"/>
          <w:lang w:eastAsia="lt-LT"/>
        </w:rPr>
      </w:pPr>
    </w:p>
    <w:p w14:paraId="29672159" w14:textId="77777777" w:rsidR="0017567D" w:rsidRPr="007813F7" w:rsidRDefault="0017567D" w:rsidP="0017567D">
      <w:pPr>
        <w:keepNext/>
        <w:spacing w:after="200" w:line="276" w:lineRule="auto"/>
        <w:ind w:left="360" w:firstLine="0"/>
        <w:jc w:val="center"/>
        <w:rPr>
          <w:b/>
          <w:bCs/>
          <w:color w:val="000000"/>
          <w:lang w:eastAsia="lt-LT"/>
        </w:rPr>
      </w:pPr>
      <w:r w:rsidRPr="70A6C893">
        <w:rPr>
          <w:b/>
          <w:bCs/>
          <w:color w:val="000000" w:themeColor="text1"/>
        </w:rPr>
        <w:t xml:space="preserve">IX. </w:t>
      </w:r>
      <w:r>
        <w:rPr>
          <w:b/>
          <w:bCs/>
          <w:color w:val="000000" w:themeColor="text1"/>
        </w:rPr>
        <w:t xml:space="preserve">REIKALAVIMAI </w:t>
      </w:r>
      <w:r w:rsidRPr="70A6C893">
        <w:rPr>
          <w:b/>
          <w:bCs/>
          <w:color w:val="000000" w:themeColor="text1"/>
        </w:rPr>
        <w:t>BANDOMOJ</w:t>
      </w:r>
      <w:r>
        <w:rPr>
          <w:b/>
          <w:bCs/>
          <w:color w:val="000000" w:themeColor="text1"/>
        </w:rPr>
        <w:t>AI</w:t>
      </w:r>
      <w:r w:rsidRPr="70A6C893">
        <w:rPr>
          <w:b/>
          <w:bCs/>
          <w:color w:val="000000" w:themeColor="text1"/>
        </w:rPr>
        <w:t xml:space="preserve"> EKSPLOATACIJA</w:t>
      </w:r>
      <w:r>
        <w:rPr>
          <w:b/>
          <w:bCs/>
          <w:color w:val="000000" w:themeColor="text1"/>
        </w:rPr>
        <w:t>I</w:t>
      </w:r>
    </w:p>
    <w:p w14:paraId="1892439F" w14:textId="08DD2245" w:rsidR="0017567D" w:rsidRPr="0017567D" w:rsidRDefault="47825624">
      <w:pPr>
        <w:pStyle w:val="ListParagraph"/>
        <w:numPr>
          <w:ilvl w:val="0"/>
          <w:numId w:val="7"/>
        </w:numPr>
        <w:pBdr>
          <w:top w:val="nil"/>
          <w:left w:val="nil"/>
          <w:bottom w:val="nil"/>
          <w:right w:val="nil"/>
          <w:between w:val="nil"/>
        </w:pBdr>
        <w:tabs>
          <w:tab w:val="left" w:pos="567"/>
          <w:tab w:val="left" w:pos="993"/>
        </w:tabs>
        <w:ind w:left="0" w:firstLine="567"/>
      </w:pPr>
      <w:r w:rsidRPr="05D3A2C8">
        <w:rPr>
          <w:rFonts w:eastAsia="Calibri"/>
        </w:rPr>
        <w:t>Bandomosios eksploatacijos tikslai:</w:t>
      </w:r>
    </w:p>
    <w:p w14:paraId="6550760C" w14:textId="77777777" w:rsidR="0017567D" w:rsidRPr="0017567D" w:rsidRDefault="0017567D">
      <w:pPr>
        <w:pStyle w:val="Bullets"/>
        <w:numPr>
          <w:ilvl w:val="1"/>
          <w:numId w:val="7"/>
        </w:numPr>
        <w:ind w:left="0" w:firstLine="567"/>
      </w:pPr>
      <w:r w:rsidRPr="0017567D">
        <w:t>Išbandyti gamybinę integruotų informacinių sistemų (registrų) bei sukurtų sąsajų komponentų konfigūraciją;</w:t>
      </w:r>
    </w:p>
    <w:p w14:paraId="5ACD99ED" w14:textId="5E9E1630" w:rsidR="0017567D" w:rsidRPr="0017567D" w:rsidRDefault="0017567D">
      <w:pPr>
        <w:pStyle w:val="Bullets"/>
        <w:numPr>
          <w:ilvl w:val="1"/>
          <w:numId w:val="7"/>
        </w:numPr>
        <w:ind w:left="0" w:firstLine="567"/>
      </w:pPr>
      <w:r w:rsidRPr="0017567D">
        <w:t>Identifikuoti ir pašalinti bandomosios eksploatacijos metu pastebėtus defektus;</w:t>
      </w:r>
    </w:p>
    <w:p w14:paraId="1C9704B2" w14:textId="6D4A1B28" w:rsidR="0017567D" w:rsidRPr="0017567D" w:rsidRDefault="0017567D">
      <w:pPr>
        <w:pStyle w:val="Bullets"/>
        <w:numPr>
          <w:ilvl w:val="1"/>
          <w:numId w:val="7"/>
        </w:numPr>
        <w:ind w:left="0" w:firstLine="567"/>
      </w:pPr>
      <w:r w:rsidRPr="0017567D">
        <w:t xml:space="preserve">Stabilizuoti </w:t>
      </w:r>
      <w:r w:rsidR="00D47E92" w:rsidRPr="00CB48FC">
        <w:t>gamybinė</w:t>
      </w:r>
      <w:r w:rsidRPr="0017567D">
        <w:t xml:space="preserve"> aplinkos konfigūraciją, atsižvelgiant į bandomosios eksploatacijos metu sukauptą patirtį.</w:t>
      </w:r>
    </w:p>
    <w:p w14:paraId="68D2BC09" w14:textId="7B9F709C" w:rsidR="0017567D" w:rsidRPr="0017567D" w:rsidRDefault="47825624">
      <w:pPr>
        <w:pStyle w:val="Bullets"/>
        <w:numPr>
          <w:ilvl w:val="0"/>
          <w:numId w:val="7"/>
        </w:numPr>
        <w:ind w:left="0" w:firstLine="567"/>
      </w:pPr>
      <w:r>
        <w:t xml:space="preserve">Bandomosios eksploatacijos aplinka turi būti realizuota </w:t>
      </w:r>
      <w:r w:rsidR="7DC8DF20" w:rsidRPr="00CB48FC">
        <w:t>g</w:t>
      </w:r>
      <w:r w:rsidR="002F0B86">
        <w:t>amybinėje</w:t>
      </w:r>
      <w:r w:rsidR="7DC8DF20" w:rsidRPr="00CB48FC">
        <w:t xml:space="preserve"> </w:t>
      </w:r>
      <w:r>
        <w:t>aplinkoje, jeigu nebus sutarta kitaip.</w:t>
      </w:r>
    </w:p>
    <w:p w14:paraId="0BB5E825" w14:textId="657E62F0" w:rsidR="0017567D" w:rsidRPr="00627B33" w:rsidRDefault="47825624">
      <w:pPr>
        <w:pStyle w:val="Bullets"/>
        <w:numPr>
          <w:ilvl w:val="0"/>
          <w:numId w:val="7"/>
        </w:numPr>
        <w:ind w:left="0" w:firstLine="567"/>
        <w:rPr>
          <w:rFonts w:eastAsia="Times New Roman"/>
        </w:rPr>
      </w:pPr>
      <w:r w:rsidRPr="05D3A2C8">
        <w:rPr>
          <w:color w:val="000000" w:themeColor="text1"/>
        </w:rPr>
        <w:t xml:space="preserve">Bandomosios eksploatacijos metu </w:t>
      </w:r>
      <w:r w:rsidR="005D423F">
        <w:t>Paslaugos teikėjas</w:t>
      </w:r>
      <w:r>
        <w:t xml:space="preserve"> turi vykdyti PO atsakingų asmenų konsultavimą sistemos veikimo, naudojimo bei tobulinimo klausimais. Konsultacijos turi būti teikiamos telefonu, el. paštu, naudojant kreipinių registravimo sistemą, ar atvykus į PO.</w:t>
      </w:r>
    </w:p>
    <w:p w14:paraId="2C72B482" w14:textId="77777777" w:rsidR="0017567D" w:rsidRPr="00B442AB" w:rsidRDefault="0017567D" w:rsidP="00152918">
      <w:pPr>
        <w:tabs>
          <w:tab w:val="left" w:pos="709"/>
          <w:tab w:val="left" w:pos="851"/>
        </w:tabs>
        <w:rPr>
          <w:color w:val="000000"/>
          <w:lang w:eastAsia="lt-LT"/>
        </w:rPr>
      </w:pPr>
    </w:p>
    <w:p w14:paraId="47839D44" w14:textId="77777777" w:rsidR="0017567D" w:rsidRPr="007813F7" w:rsidRDefault="0017567D" w:rsidP="0017567D">
      <w:pPr>
        <w:keepNext/>
        <w:spacing w:after="200" w:line="276" w:lineRule="auto"/>
        <w:ind w:left="360" w:firstLine="0"/>
        <w:jc w:val="center"/>
        <w:rPr>
          <w:b/>
          <w:bCs/>
          <w:color w:val="000000"/>
          <w:lang w:eastAsia="lt-LT"/>
        </w:rPr>
      </w:pPr>
      <w:r w:rsidRPr="70A6C893">
        <w:rPr>
          <w:b/>
          <w:bCs/>
          <w:color w:val="000000" w:themeColor="text1"/>
        </w:rPr>
        <w:t>X.</w:t>
      </w:r>
      <w:r>
        <w:rPr>
          <w:b/>
          <w:bCs/>
          <w:color w:val="000000" w:themeColor="text1"/>
        </w:rPr>
        <w:t xml:space="preserve"> REIKALAVIMAI</w:t>
      </w:r>
      <w:r w:rsidRPr="70A6C893">
        <w:rPr>
          <w:b/>
          <w:bCs/>
          <w:color w:val="000000" w:themeColor="text1"/>
        </w:rPr>
        <w:t xml:space="preserve"> GARANTINI</w:t>
      </w:r>
      <w:r>
        <w:rPr>
          <w:b/>
          <w:bCs/>
          <w:color w:val="000000" w:themeColor="text1"/>
        </w:rPr>
        <w:t>AM</w:t>
      </w:r>
      <w:r w:rsidRPr="70A6C893">
        <w:rPr>
          <w:b/>
          <w:bCs/>
          <w:color w:val="000000" w:themeColor="text1"/>
        </w:rPr>
        <w:t xml:space="preserve"> APTARNAVIM</w:t>
      </w:r>
      <w:r>
        <w:rPr>
          <w:b/>
          <w:bCs/>
          <w:color w:val="000000" w:themeColor="text1"/>
        </w:rPr>
        <w:t>UI</w:t>
      </w:r>
    </w:p>
    <w:p w14:paraId="7E80BAD2" w14:textId="77777777" w:rsidR="0017567D" w:rsidRDefault="47825624">
      <w:pPr>
        <w:pStyle w:val="ListParagraph"/>
        <w:numPr>
          <w:ilvl w:val="0"/>
          <w:numId w:val="7"/>
        </w:numPr>
        <w:ind w:left="0" w:firstLine="567"/>
      </w:pPr>
      <w:r>
        <w:t>Garantinės priežiūros paslaugos apima:</w:t>
      </w:r>
    </w:p>
    <w:p w14:paraId="26F12A3A" w14:textId="6742BA83" w:rsidR="0017567D" w:rsidRDefault="0017567D">
      <w:pPr>
        <w:pStyle w:val="Bullets"/>
        <w:numPr>
          <w:ilvl w:val="1"/>
          <w:numId w:val="7"/>
        </w:numPr>
        <w:ind w:left="0" w:firstLine="567"/>
      </w:pPr>
      <w:r>
        <w:t>sukurtų ir modernizuotų</w:t>
      </w:r>
      <w:r w:rsidR="006C080F">
        <w:t xml:space="preserve"> ŽGR EP modulių</w:t>
      </w:r>
      <w:r>
        <w:t xml:space="preserve"> paslaugų programinės įrangos sutrikimų šalinimą bei PO atsakingų asmenų konsultavimą;</w:t>
      </w:r>
    </w:p>
    <w:p w14:paraId="6C855416" w14:textId="3BA082A4" w:rsidR="0017567D" w:rsidRDefault="006C080F">
      <w:pPr>
        <w:pStyle w:val="Bullets"/>
        <w:numPr>
          <w:ilvl w:val="1"/>
          <w:numId w:val="7"/>
        </w:numPr>
        <w:ind w:left="0" w:firstLine="567"/>
      </w:pPr>
      <w:r>
        <w:t xml:space="preserve">sukurtų ar modernizuotų ŽGR EP  modulių </w:t>
      </w:r>
      <w:r w:rsidR="0017567D">
        <w:t xml:space="preserve"> eksploatavimo sutrikimų ir neatitikčių registravimą Paslaugos teikėjo registravimo sistemoje (pvz., specializuotoje interneto svetainėje arba per pagalbos teikimo liniją (angl. </w:t>
      </w:r>
      <w:proofErr w:type="spellStart"/>
      <w:r w:rsidR="0017567D" w:rsidRPr="70C379C5">
        <w:rPr>
          <w:i/>
          <w:iCs/>
        </w:rPr>
        <w:t>Service</w:t>
      </w:r>
      <w:proofErr w:type="spellEnd"/>
      <w:r w:rsidR="0017567D" w:rsidRPr="70C379C5">
        <w:rPr>
          <w:i/>
          <w:iCs/>
        </w:rPr>
        <w:t xml:space="preserve"> </w:t>
      </w:r>
      <w:proofErr w:type="spellStart"/>
      <w:r w:rsidR="0017567D" w:rsidRPr="70C379C5">
        <w:rPr>
          <w:i/>
          <w:iCs/>
        </w:rPr>
        <w:t>Desk</w:t>
      </w:r>
      <w:proofErr w:type="spellEnd"/>
      <w:r w:rsidR="0017567D">
        <w:t>)) pagal su PO suderintas informavimo ir registravimo procedūras;</w:t>
      </w:r>
    </w:p>
    <w:p w14:paraId="2DC5FDBC" w14:textId="797F935B" w:rsidR="0017567D" w:rsidRDefault="006C080F">
      <w:pPr>
        <w:pStyle w:val="Bullets"/>
        <w:numPr>
          <w:ilvl w:val="0"/>
          <w:numId w:val="7"/>
        </w:numPr>
        <w:ind w:left="0" w:firstLine="567"/>
      </w:pPr>
      <w:r>
        <w:t xml:space="preserve">Garantinio aptarnavimo paslaugos </w:t>
      </w:r>
      <w:r w:rsidR="0017567D">
        <w:t>teikiamos PO darbo dienomis  nuo 8:00 iki 17:00;</w:t>
      </w:r>
    </w:p>
    <w:p w14:paraId="3247268C" w14:textId="281C7FBC" w:rsidR="0017567D" w:rsidRDefault="47825624">
      <w:pPr>
        <w:pStyle w:val="Bullets"/>
        <w:numPr>
          <w:ilvl w:val="0"/>
          <w:numId w:val="7"/>
        </w:numPr>
        <w:ind w:left="0" w:firstLine="567"/>
      </w:pPr>
      <w:r>
        <w:t>Garantinio aptarnavimo metu visos atsiradusios ir nustatytos klaidos, trikdžiai, sutrikimai ir problemos turi būti klasifikuojami:</w:t>
      </w:r>
    </w:p>
    <w:p w14:paraId="685D0C5C" w14:textId="2A5688B7" w:rsidR="0017567D" w:rsidRDefault="0017567D">
      <w:pPr>
        <w:pStyle w:val="Bullets"/>
        <w:numPr>
          <w:ilvl w:val="1"/>
          <w:numId w:val="7"/>
        </w:numPr>
        <w:ind w:left="0" w:firstLine="567"/>
      </w:pPr>
      <w:r>
        <w:t>Kritinė klaida – kai nustatytas trikdis ir (ar) problema, dėl kurios naudotojas negali vykdyti numatytų būtinų funkcijų ir nežinomas joks kitas Perkančiajai organizacijai priimtinas alternatyvus šios funkcijos vykdymo kelias;</w:t>
      </w:r>
    </w:p>
    <w:p w14:paraId="54C7A15B" w14:textId="634DB136" w:rsidR="0017567D" w:rsidRDefault="0017567D">
      <w:pPr>
        <w:pStyle w:val="Bullets"/>
        <w:numPr>
          <w:ilvl w:val="1"/>
          <w:numId w:val="7"/>
        </w:numPr>
        <w:ind w:left="0" w:firstLine="567"/>
      </w:pPr>
      <w:r>
        <w:t>Klaida – kai nustatytas trikdis ir (ar) problema, kuri kliudo vykdyti būtinas funkcijas, tačiau yra žinomas alternatyvus Perkančiajai organizacijai priimtinos funkcijos vykdymas arba kai nustatytas trikdis ir (ar) problema, kuri sukelia sunkumus naudojantis ŽGR EP sistema, bet neturi įtakos  ŽGR EP sistemos funkcijų veikimui ir nedaro jokio kito poveikio;</w:t>
      </w:r>
    </w:p>
    <w:p w14:paraId="369452B0" w14:textId="3083CC12" w:rsidR="0017567D" w:rsidRDefault="0017567D">
      <w:pPr>
        <w:pStyle w:val="Bullets"/>
        <w:numPr>
          <w:ilvl w:val="1"/>
          <w:numId w:val="7"/>
        </w:numPr>
        <w:ind w:left="0" w:firstLine="567"/>
      </w:pPr>
      <w:r>
        <w:t>Neatitikimas – smulkus redakcinio pobūdžio defektas, nesukeliantis naudojimosi ŽGR EP sistema problemų;</w:t>
      </w:r>
    </w:p>
    <w:p w14:paraId="205C6C0A" w14:textId="77777777" w:rsidR="00312A19" w:rsidRDefault="00312A19">
      <w:pPr>
        <w:pStyle w:val="Bullets"/>
        <w:numPr>
          <w:ilvl w:val="0"/>
          <w:numId w:val="7"/>
        </w:numPr>
        <w:ind w:left="0" w:firstLine="567"/>
      </w:pPr>
      <w:r>
        <w:t>Garantinio aptarnavimo metu sistemos veikimo neatitikimai, sutrikimai ar klaidos turi būti šalinama:</w:t>
      </w:r>
    </w:p>
    <w:p w14:paraId="14A98464" w14:textId="77777777" w:rsidR="00312A19" w:rsidRDefault="00312A19">
      <w:pPr>
        <w:pStyle w:val="Bullets"/>
        <w:numPr>
          <w:ilvl w:val="1"/>
          <w:numId w:val="7"/>
        </w:numPr>
        <w:ind w:left="0" w:firstLine="567"/>
      </w:pPr>
      <w:r>
        <w:t>kritinės klaidos atveju - ne vėliau kaip per 4 darbo valandas;</w:t>
      </w:r>
    </w:p>
    <w:p w14:paraId="4648B21D" w14:textId="77777777" w:rsidR="00312A19" w:rsidRDefault="00312A19">
      <w:pPr>
        <w:pStyle w:val="Bullets"/>
        <w:numPr>
          <w:ilvl w:val="1"/>
          <w:numId w:val="7"/>
        </w:numPr>
        <w:ind w:left="0" w:firstLine="567"/>
      </w:pPr>
      <w:r>
        <w:t>klaidos atveju - ne vėliau kaip per 8 darbo valandas;</w:t>
      </w:r>
    </w:p>
    <w:p w14:paraId="4505D9D4" w14:textId="7B5D9897" w:rsidR="0017567D" w:rsidRDefault="00312A19">
      <w:pPr>
        <w:pStyle w:val="Bullets"/>
        <w:numPr>
          <w:ilvl w:val="1"/>
          <w:numId w:val="7"/>
        </w:numPr>
        <w:ind w:left="0" w:firstLine="567"/>
      </w:pPr>
      <w:r>
        <w:t>kitais atvejais - ne vėliau kaip per 40 valandų.</w:t>
      </w:r>
    </w:p>
    <w:p w14:paraId="50B3DBD4" w14:textId="25270FEC" w:rsidR="00312A19" w:rsidRDefault="00312A19">
      <w:pPr>
        <w:pStyle w:val="Bullets"/>
        <w:numPr>
          <w:ilvl w:val="0"/>
          <w:numId w:val="7"/>
        </w:numPr>
        <w:ind w:left="0" w:firstLine="567"/>
      </w:pPr>
      <w:r>
        <w:t>Garantinis aptarnavimas neapima techninės įrangos (pvz.: serveriai, kuriuose įdiegta ŽGR EP sistema), infrastruktūrinės programinės įrangos (pvz.: operacinės sistemos, kurios įdiegtos minėtuose serveriuose) sutrikimų ar sutrikimų dėl kitų išorinių veiksnių (pvz.: kibernetinė ataka) sprendimo. Garantinis aptarnavimas apima Sistemos atstatymą į normalaus funkcionavimo būseną po minėtų trikdžių pašalinimo;</w:t>
      </w:r>
    </w:p>
    <w:p w14:paraId="6479030B" w14:textId="140D1146" w:rsidR="00312A19" w:rsidRDefault="001D3534">
      <w:pPr>
        <w:pStyle w:val="Bullets"/>
        <w:numPr>
          <w:ilvl w:val="0"/>
          <w:numId w:val="7"/>
        </w:numPr>
        <w:ind w:left="0" w:firstLine="567"/>
      </w:pPr>
      <w:r>
        <w:t>D</w:t>
      </w:r>
      <w:r w:rsidR="00312A19">
        <w:t>etali garantinio aptarnavimo tvarka turi būti suderinta su Perkančiąja organizacija rengiant įvadinę veiklos ataskaitą.</w:t>
      </w:r>
    </w:p>
    <w:p w14:paraId="1B8C493A" w14:textId="77777777" w:rsidR="00312A19" w:rsidRDefault="00312A19" w:rsidP="00152918"/>
    <w:p w14:paraId="6E038F28" w14:textId="7F50DF16" w:rsidR="006C1883" w:rsidRDefault="006C1883" w:rsidP="00152918">
      <w:pPr>
        <w:keepNext/>
        <w:spacing w:after="200" w:line="276" w:lineRule="auto"/>
        <w:jc w:val="center"/>
        <w:rPr>
          <w:b/>
          <w:bCs/>
          <w:color w:val="000000" w:themeColor="text1"/>
        </w:rPr>
      </w:pPr>
      <w:r>
        <w:rPr>
          <w:b/>
          <w:bCs/>
          <w:color w:val="000000" w:themeColor="text1"/>
        </w:rPr>
        <w:t>XI. REIKALAVIMAI PAKEITIMŲ VALDYMUI</w:t>
      </w:r>
    </w:p>
    <w:p w14:paraId="6AAD6269" w14:textId="7D9C0525" w:rsidR="006C1883" w:rsidRDefault="006C1883" w:rsidP="006C1883">
      <w:pPr>
        <w:pStyle w:val="Bullets"/>
        <w:numPr>
          <w:ilvl w:val="0"/>
          <w:numId w:val="7"/>
        </w:numPr>
        <w:ind w:firstLine="207"/>
      </w:pPr>
      <w:r w:rsidRPr="00027982">
        <w:t xml:space="preserve">Šioje Techninėje specifikacijoje nustatyti reikalavimai gali būti keičiami </w:t>
      </w:r>
      <w:r w:rsidR="005D423F">
        <w:t xml:space="preserve">PO ar Paslaugos teikėjo </w:t>
      </w:r>
      <w:r w:rsidRPr="00027982">
        <w:t>iniciatyva.</w:t>
      </w:r>
    </w:p>
    <w:p w14:paraId="31AD1F3E" w14:textId="77777777" w:rsidR="006C1883" w:rsidRDefault="006C1883" w:rsidP="006C1883">
      <w:pPr>
        <w:pStyle w:val="Bullets"/>
        <w:numPr>
          <w:ilvl w:val="0"/>
          <w:numId w:val="7"/>
        </w:numPr>
        <w:ind w:firstLine="207"/>
      </w:pPr>
      <w:r w:rsidRPr="006C1883">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p w14:paraId="3B4980A0" w14:textId="77777777" w:rsidR="006C1883" w:rsidRDefault="006C1883" w:rsidP="006C1883">
      <w:pPr>
        <w:pStyle w:val="Bullets"/>
        <w:numPr>
          <w:ilvl w:val="0"/>
          <w:numId w:val="7"/>
        </w:numPr>
        <w:ind w:firstLine="207"/>
      </w:pPr>
      <w:r w:rsidRPr="006C1883">
        <w:t xml:space="preserve">Pakeitimas turi būti įforminamas </w:t>
      </w:r>
      <w:r>
        <w:t>Paslaugos tiekėjui</w:t>
      </w:r>
      <w:r w:rsidRPr="006C1883">
        <w:t xml:space="preserve"> ir </w:t>
      </w:r>
      <w:r>
        <w:t>PO</w:t>
      </w:r>
      <w:r w:rsidRPr="006C1883">
        <w:t xml:space="preserve"> patvirtinus keitimą raštu, šios Techninės specifikacijos sąlygomis, nepažeidžiant viešųjų pirkimų principų, esant visoms šioms aplinkybėms:</w:t>
      </w:r>
    </w:p>
    <w:p w14:paraId="1F37B804" w14:textId="77777777" w:rsidR="006C1883" w:rsidRDefault="006C1883" w:rsidP="006C1883">
      <w:pPr>
        <w:pStyle w:val="Bullets"/>
        <w:numPr>
          <w:ilvl w:val="1"/>
          <w:numId w:val="7"/>
        </w:numPr>
      </w:pPr>
      <w:r w:rsidRPr="006C1883">
        <w:t>dokumentuotas funkcionalumo pakeitimo poveikis, aprašytas jo kritiškumo laipsnis (neesminis, vidutinis, kritinis) ir pasekmės;</w:t>
      </w:r>
    </w:p>
    <w:p w14:paraId="705900FF" w14:textId="58C338F8" w:rsidR="006C1883" w:rsidRDefault="006C1883" w:rsidP="006C1883">
      <w:pPr>
        <w:pStyle w:val="Bullets"/>
        <w:numPr>
          <w:ilvl w:val="1"/>
          <w:numId w:val="7"/>
        </w:numPr>
      </w:pPr>
      <w:r w:rsidRPr="006C1883">
        <w:t>funkcionalumo pakeitimas nedaro įtakos viso techninio sprendimo funkcionalumui;</w:t>
      </w:r>
    </w:p>
    <w:p w14:paraId="7385FC02" w14:textId="77777777" w:rsidR="006C1883" w:rsidRDefault="006C1883" w:rsidP="006C1883">
      <w:pPr>
        <w:pStyle w:val="Bullets"/>
        <w:numPr>
          <w:ilvl w:val="1"/>
          <w:numId w:val="7"/>
        </w:numPr>
      </w:pPr>
      <w:r w:rsidRPr="006C1883">
        <w:t>atlikti techninės dokumentacijos, veiklos procesų ir / ar teisės aktų pakeitimai, susiję su funkcionalumo pakeitimu;</w:t>
      </w:r>
    </w:p>
    <w:p w14:paraId="3319FDD4" w14:textId="77777777" w:rsidR="006C1883" w:rsidRDefault="006C1883" w:rsidP="006C1883">
      <w:pPr>
        <w:pStyle w:val="Bullets"/>
        <w:numPr>
          <w:ilvl w:val="1"/>
          <w:numId w:val="7"/>
        </w:numPr>
      </w:pPr>
      <w:r w:rsidRPr="006C1883">
        <w:t>apie funkcionalumo pakeitimą yra tinkamai pranešta visoms su Paslaugų teikimu susijusioms šalims;</w:t>
      </w:r>
    </w:p>
    <w:p w14:paraId="2F59B490" w14:textId="77777777" w:rsidR="006C1883" w:rsidRDefault="006C1883" w:rsidP="006C1883">
      <w:pPr>
        <w:pStyle w:val="Bullets"/>
        <w:numPr>
          <w:ilvl w:val="1"/>
          <w:numId w:val="7"/>
        </w:numPr>
      </w:pPr>
      <w:r w:rsidRPr="006C1883">
        <w:t>keičiamas funkcionalumas neapsunkina pirkimo tikslų pasiekimo;</w:t>
      </w:r>
    </w:p>
    <w:p w14:paraId="5FA7E0D3" w14:textId="1BCD559A" w:rsidR="006C1883" w:rsidRPr="00027982" w:rsidRDefault="006C1883" w:rsidP="00027982">
      <w:pPr>
        <w:pStyle w:val="Bullets"/>
        <w:numPr>
          <w:ilvl w:val="1"/>
          <w:numId w:val="7"/>
        </w:numPr>
      </w:pPr>
      <w:r w:rsidRPr="006C1883">
        <w:lastRenderedPageBreak/>
        <w:t>visi su funkcionalumu susiję pakeitimai yra vedami funkcionalumų pakeitimo registracijos žurnale.</w:t>
      </w:r>
    </w:p>
    <w:p w14:paraId="4930ECE0" w14:textId="4114F17D" w:rsidR="00312A19" w:rsidRPr="00627B33" w:rsidRDefault="00312A19" w:rsidP="00152918">
      <w:pPr>
        <w:keepNext/>
        <w:spacing w:after="200" w:line="276" w:lineRule="auto"/>
        <w:jc w:val="center"/>
        <w:rPr>
          <w:b/>
          <w:bCs/>
          <w:color w:val="000000"/>
          <w:lang w:eastAsia="lt-LT"/>
        </w:rPr>
      </w:pPr>
      <w:r w:rsidRPr="70C379C5">
        <w:rPr>
          <w:b/>
          <w:bCs/>
          <w:color w:val="000000" w:themeColor="text1"/>
        </w:rPr>
        <w:t>XI</w:t>
      </w:r>
      <w:r w:rsidR="006C1883">
        <w:rPr>
          <w:b/>
          <w:bCs/>
          <w:color w:val="000000" w:themeColor="text1"/>
          <w:lang w:val="en-US"/>
        </w:rPr>
        <w:t>I</w:t>
      </w:r>
      <w:r w:rsidRPr="70C379C5">
        <w:rPr>
          <w:b/>
          <w:bCs/>
          <w:color w:val="000000" w:themeColor="text1"/>
        </w:rPr>
        <w:t>. BAIGIAMOSIOS NUOSTATOS</w:t>
      </w:r>
    </w:p>
    <w:p w14:paraId="6EE4155C" w14:textId="1DE90A79" w:rsidR="00312A19" w:rsidRDefault="00312A19">
      <w:pPr>
        <w:pStyle w:val="Bullets"/>
        <w:numPr>
          <w:ilvl w:val="0"/>
          <w:numId w:val="7"/>
        </w:numPr>
        <w:ind w:left="0" w:firstLine="567"/>
      </w:pPr>
      <w:r>
        <w:t>Paslaugų teikėjas neturi teisės atskleisti jokios su paslaugų teikimu susijusios informacijos trečiosioms šalims be PO raštiško leidimo arba jei to reikalauja įstatymai ;</w:t>
      </w:r>
    </w:p>
    <w:p w14:paraId="3A9554E8" w14:textId="0722FCD2" w:rsidR="006E65B3" w:rsidRDefault="00312A19">
      <w:pPr>
        <w:pStyle w:val="Bullets"/>
        <w:numPr>
          <w:ilvl w:val="0"/>
          <w:numId w:val="7"/>
        </w:numPr>
        <w:ind w:left="0" w:firstLine="567"/>
      </w:pPr>
      <w:r>
        <w:t xml:space="preserve">Visi pateikti reikalavimai yra technologiškai nepriklausomi, paremti atviromis technologijomis ar standartais. Jei Diegėjas Techninėje specifikacijoje rastų reikalavimą, susijusį su konkretaus gamintojo nuosavybės teisėmis apsaugota technologiją (angl. </w:t>
      </w:r>
      <w:proofErr w:type="spellStart"/>
      <w:r w:rsidRPr="05D3A2C8">
        <w:rPr>
          <w:i/>
          <w:iCs/>
        </w:rPr>
        <w:t>proprietary</w:t>
      </w:r>
      <w:proofErr w:type="spellEnd"/>
      <w:r>
        <w:t>), Diegėjas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bookmarkEnd w:id="1"/>
    </w:p>
    <w:p w14:paraId="46D6E14A" w14:textId="77777777" w:rsidR="00E10F3F" w:rsidRDefault="00E10F3F" w:rsidP="00E10F3F">
      <w:pPr>
        <w:pStyle w:val="ListNumber3"/>
        <w:numPr>
          <w:ilvl w:val="0"/>
          <w:numId w:val="0"/>
        </w:numPr>
        <w:ind w:left="6378" w:hanging="360"/>
        <w:rPr>
          <w:lang w:eastAsia="lt-LT"/>
        </w:rPr>
      </w:pPr>
    </w:p>
    <w:p w14:paraId="23E69184" w14:textId="77777777" w:rsidR="00E10F3F" w:rsidRDefault="00E10F3F" w:rsidP="00E10F3F">
      <w:pPr>
        <w:pStyle w:val="ListNumber3"/>
        <w:numPr>
          <w:ilvl w:val="0"/>
          <w:numId w:val="0"/>
        </w:numPr>
        <w:ind w:left="6378" w:hanging="360"/>
        <w:rPr>
          <w:lang w:eastAsia="lt-LT"/>
        </w:rPr>
      </w:pPr>
    </w:p>
    <w:tbl>
      <w:tblPr>
        <w:tblW w:w="10456" w:type="dxa"/>
        <w:tblInd w:w="-108" w:type="dxa"/>
        <w:tblLayout w:type="fixed"/>
        <w:tblCellMar>
          <w:left w:w="10" w:type="dxa"/>
          <w:right w:w="10" w:type="dxa"/>
        </w:tblCellMar>
        <w:tblLook w:val="0000" w:firstRow="0" w:lastRow="0" w:firstColumn="0" w:lastColumn="0" w:noHBand="0" w:noVBand="0"/>
      </w:tblPr>
      <w:tblGrid>
        <w:gridCol w:w="6345"/>
        <w:gridCol w:w="4111"/>
      </w:tblGrid>
      <w:tr w:rsidR="00E10F3F" w:rsidRPr="00B91B2D" w14:paraId="256EE53F" w14:textId="77777777" w:rsidTr="00E10F3F">
        <w:trPr>
          <w:trHeight w:val="429"/>
        </w:trPr>
        <w:tc>
          <w:tcPr>
            <w:tcW w:w="6345" w:type="dxa"/>
            <w:shd w:val="clear" w:color="auto" w:fill="FFFFFF"/>
            <w:tcMar>
              <w:top w:w="0" w:type="dxa"/>
              <w:left w:w="108" w:type="dxa"/>
              <w:bottom w:w="0" w:type="dxa"/>
              <w:right w:w="108" w:type="dxa"/>
            </w:tcMar>
          </w:tcPr>
          <w:p w14:paraId="29BC0822" w14:textId="77777777" w:rsidR="00E10F3F" w:rsidRPr="00B91B2D" w:rsidRDefault="00E10F3F" w:rsidP="00EE25DB">
            <w:pPr>
              <w:pStyle w:val="Sutartiesrekvizitai"/>
              <w:rPr>
                <w:b/>
                <w:u w:val="single"/>
              </w:rPr>
            </w:pPr>
            <w:r w:rsidRPr="00B91B2D">
              <w:rPr>
                <w:b/>
                <w:u w:val="single"/>
              </w:rPr>
              <w:t>Tarnyba</w:t>
            </w:r>
          </w:p>
        </w:tc>
        <w:tc>
          <w:tcPr>
            <w:tcW w:w="4111" w:type="dxa"/>
            <w:shd w:val="clear" w:color="auto" w:fill="FFFFFF"/>
            <w:tcMar>
              <w:top w:w="0" w:type="dxa"/>
              <w:left w:w="108" w:type="dxa"/>
              <w:bottom w:w="0" w:type="dxa"/>
              <w:right w:w="108" w:type="dxa"/>
            </w:tcMar>
          </w:tcPr>
          <w:p w14:paraId="2D90C1FD" w14:textId="77777777" w:rsidR="00E10F3F" w:rsidRPr="00B91B2D" w:rsidRDefault="00E10F3F" w:rsidP="00EE25DB">
            <w:pPr>
              <w:pStyle w:val="Sutartiesrekvizitai"/>
              <w:rPr>
                <w:b/>
                <w:u w:val="single"/>
              </w:rPr>
            </w:pPr>
            <w:r w:rsidRPr="00B91B2D">
              <w:rPr>
                <w:b/>
                <w:u w:val="single"/>
              </w:rPr>
              <w:t>Vykdytojas</w:t>
            </w:r>
          </w:p>
        </w:tc>
      </w:tr>
      <w:tr w:rsidR="00E10F3F" w:rsidRPr="00675DAF" w14:paraId="06E00444" w14:textId="77777777" w:rsidTr="00E10F3F">
        <w:tc>
          <w:tcPr>
            <w:tcW w:w="6345" w:type="dxa"/>
            <w:shd w:val="clear" w:color="auto" w:fill="FFFFFF"/>
            <w:tcMar>
              <w:top w:w="0" w:type="dxa"/>
              <w:left w:w="108" w:type="dxa"/>
              <w:bottom w:w="0" w:type="dxa"/>
              <w:right w:w="108" w:type="dxa"/>
            </w:tcMar>
          </w:tcPr>
          <w:p w14:paraId="2A5D6FAA" w14:textId="77777777" w:rsidR="00E10F3F" w:rsidRPr="00675DAF" w:rsidRDefault="00E10F3F" w:rsidP="00EE25DB">
            <w:pPr>
              <w:pStyle w:val="Sutartiesrekvizitai"/>
            </w:pPr>
            <w:r w:rsidRPr="00675DAF">
              <w:t>Lietuvos geologijos tarnyba</w:t>
            </w:r>
          </w:p>
          <w:p w14:paraId="5D919510" w14:textId="77777777" w:rsidR="00E10F3F" w:rsidRPr="00675DAF" w:rsidRDefault="00E10F3F" w:rsidP="00EE25DB">
            <w:pPr>
              <w:pStyle w:val="Sutartiesrekvizitai"/>
            </w:pPr>
            <w:r w:rsidRPr="00675DAF">
              <w:t>prie Aplinkos ministerijos</w:t>
            </w:r>
          </w:p>
          <w:p w14:paraId="35106B84" w14:textId="77777777" w:rsidR="00E10F3F" w:rsidRPr="00675DAF" w:rsidRDefault="00E10F3F" w:rsidP="00EE25DB">
            <w:pPr>
              <w:pStyle w:val="Sutartiesrekvizitai"/>
            </w:pPr>
          </w:p>
        </w:tc>
        <w:tc>
          <w:tcPr>
            <w:tcW w:w="4111" w:type="dxa"/>
            <w:shd w:val="clear" w:color="auto" w:fill="FFFFFF"/>
            <w:tcMar>
              <w:top w:w="0" w:type="dxa"/>
              <w:left w:w="108" w:type="dxa"/>
              <w:bottom w:w="0" w:type="dxa"/>
              <w:right w:w="108" w:type="dxa"/>
            </w:tcMar>
          </w:tcPr>
          <w:p w14:paraId="51F98596" w14:textId="77777777" w:rsidR="00E10F3F" w:rsidRPr="00675DAF" w:rsidRDefault="00E10F3F" w:rsidP="00EE25DB">
            <w:pPr>
              <w:pStyle w:val="Sutartiesrekvizitai"/>
            </w:pPr>
            <w:r w:rsidRPr="00675DAF">
              <w:t>UAB „CGI Lithuania“</w:t>
            </w:r>
          </w:p>
          <w:p w14:paraId="6C86B524" w14:textId="77777777" w:rsidR="00E10F3F" w:rsidRPr="00675DAF" w:rsidRDefault="00E10F3F" w:rsidP="00EE25DB">
            <w:pPr>
              <w:pStyle w:val="Sutartiesrekvizitai"/>
            </w:pPr>
          </w:p>
        </w:tc>
      </w:tr>
      <w:tr w:rsidR="00E10F3F" w:rsidRPr="00675DAF" w14:paraId="18BE68D8" w14:textId="77777777" w:rsidTr="00E10F3F">
        <w:tc>
          <w:tcPr>
            <w:tcW w:w="6345" w:type="dxa"/>
            <w:shd w:val="clear" w:color="auto" w:fill="FFFFFF"/>
            <w:tcMar>
              <w:top w:w="0" w:type="dxa"/>
              <w:left w:w="108" w:type="dxa"/>
              <w:bottom w:w="0" w:type="dxa"/>
              <w:right w:w="108" w:type="dxa"/>
            </w:tcMar>
          </w:tcPr>
          <w:p w14:paraId="5B10649E" w14:textId="77777777" w:rsidR="00E10F3F" w:rsidRPr="00675DAF" w:rsidRDefault="00E10F3F" w:rsidP="00EE25DB">
            <w:pPr>
              <w:pStyle w:val="Sutartiesrekvizitai"/>
            </w:pPr>
          </w:p>
        </w:tc>
        <w:tc>
          <w:tcPr>
            <w:tcW w:w="4111" w:type="dxa"/>
            <w:shd w:val="clear" w:color="auto" w:fill="FFFFFF"/>
            <w:tcMar>
              <w:top w:w="0" w:type="dxa"/>
              <w:left w:w="108" w:type="dxa"/>
              <w:bottom w:w="0" w:type="dxa"/>
              <w:right w:w="108" w:type="dxa"/>
            </w:tcMar>
          </w:tcPr>
          <w:p w14:paraId="1EF0D8EB" w14:textId="77777777" w:rsidR="00E10F3F" w:rsidRPr="00675DAF" w:rsidRDefault="00E10F3F" w:rsidP="00EE25DB">
            <w:pPr>
              <w:pStyle w:val="Sutartiesrekvizitai"/>
            </w:pPr>
          </w:p>
        </w:tc>
      </w:tr>
      <w:tr w:rsidR="00E10F3F" w:rsidRPr="00675DAF" w14:paraId="3BD2C20F" w14:textId="77777777" w:rsidTr="00E10F3F">
        <w:tc>
          <w:tcPr>
            <w:tcW w:w="6345" w:type="dxa"/>
            <w:shd w:val="clear" w:color="auto" w:fill="FFFFFF"/>
            <w:tcMar>
              <w:top w:w="0" w:type="dxa"/>
              <w:left w:w="108" w:type="dxa"/>
              <w:bottom w:w="0" w:type="dxa"/>
              <w:right w:w="108" w:type="dxa"/>
            </w:tcMar>
          </w:tcPr>
          <w:p w14:paraId="5BC8E628" w14:textId="77777777" w:rsidR="00E10F3F" w:rsidRPr="00675DAF" w:rsidRDefault="00E10F3F" w:rsidP="00EE25DB">
            <w:pPr>
              <w:pStyle w:val="Sutartiesrekvizitai"/>
            </w:pPr>
          </w:p>
        </w:tc>
        <w:tc>
          <w:tcPr>
            <w:tcW w:w="4111" w:type="dxa"/>
            <w:shd w:val="clear" w:color="auto" w:fill="FFFFFF"/>
            <w:tcMar>
              <w:top w:w="0" w:type="dxa"/>
              <w:left w:w="108" w:type="dxa"/>
              <w:bottom w:w="0" w:type="dxa"/>
              <w:right w:w="108" w:type="dxa"/>
            </w:tcMar>
          </w:tcPr>
          <w:p w14:paraId="45327581" w14:textId="77777777" w:rsidR="00E10F3F" w:rsidRPr="00675DAF" w:rsidRDefault="00E10F3F" w:rsidP="00EE25DB">
            <w:pPr>
              <w:pStyle w:val="Sutartiesrekvizitai"/>
            </w:pPr>
          </w:p>
        </w:tc>
      </w:tr>
      <w:tr w:rsidR="00E10F3F" w:rsidRPr="00675DAF" w14:paraId="03F40BCC" w14:textId="77777777" w:rsidTr="00E10F3F">
        <w:tc>
          <w:tcPr>
            <w:tcW w:w="6345" w:type="dxa"/>
            <w:shd w:val="clear" w:color="auto" w:fill="FFFFFF"/>
            <w:tcMar>
              <w:top w:w="0" w:type="dxa"/>
              <w:left w:w="108" w:type="dxa"/>
              <w:bottom w:w="0" w:type="dxa"/>
              <w:right w:w="108" w:type="dxa"/>
            </w:tcMar>
          </w:tcPr>
          <w:p w14:paraId="1F6B9E61" w14:textId="77777777" w:rsidR="00E10F3F" w:rsidRPr="00675DAF" w:rsidRDefault="00E10F3F" w:rsidP="00EE25DB">
            <w:pPr>
              <w:pStyle w:val="Standard"/>
              <w:tabs>
                <w:tab w:val="left" w:pos="6597"/>
              </w:tabs>
              <w:ind w:left="12"/>
              <w:rPr>
                <w:sz w:val="24"/>
                <w:szCs w:val="24"/>
                <w:lang w:val="lt-LT"/>
              </w:rPr>
            </w:pPr>
            <w:r w:rsidRPr="00675DAF">
              <w:rPr>
                <w:sz w:val="24"/>
                <w:szCs w:val="24"/>
                <w:lang w:val="lt-LT"/>
              </w:rPr>
              <w:t xml:space="preserve">Giedrius </w:t>
            </w:r>
            <w:proofErr w:type="spellStart"/>
            <w:r w:rsidRPr="00675DAF">
              <w:rPr>
                <w:sz w:val="24"/>
                <w:szCs w:val="24"/>
                <w:lang w:val="lt-LT"/>
              </w:rPr>
              <w:t>Giparas</w:t>
            </w:r>
            <w:proofErr w:type="spellEnd"/>
          </w:p>
        </w:tc>
        <w:tc>
          <w:tcPr>
            <w:tcW w:w="4111" w:type="dxa"/>
            <w:shd w:val="clear" w:color="auto" w:fill="FFFFFF"/>
            <w:tcMar>
              <w:top w:w="0" w:type="dxa"/>
              <w:left w:w="108" w:type="dxa"/>
              <w:bottom w:w="0" w:type="dxa"/>
              <w:right w:w="108" w:type="dxa"/>
            </w:tcMar>
          </w:tcPr>
          <w:p w14:paraId="7EA7BC69" w14:textId="77777777" w:rsidR="00E10F3F" w:rsidRPr="00675DAF" w:rsidRDefault="00E10F3F" w:rsidP="00EE25DB">
            <w:pPr>
              <w:pStyle w:val="Standard"/>
              <w:tabs>
                <w:tab w:val="left" w:pos="6597"/>
              </w:tabs>
              <w:ind w:left="12"/>
              <w:rPr>
                <w:sz w:val="24"/>
                <w:szCs w:val="24"/>
                <w:lang w:val="lt-LT"/>
              </w:rPr>
            </w:pPr>
            <w:r w:rsidRPr="009A4D43">
              <w:rPr>
                <w:sz w:val="24"/>
                <w:szCs w:val="24"/>
                <w:lang w:val="lt-LT"/>
              </w:rPr>
              <w:t>Karolis Baltrušaitis</w:t>
            </w:r>
          </w:p>
        </w:tc>
      </w:tr>
      <w:tr w:rsidR="00E10F3F" w:rsidRPr="00675DAF" w14:paraId="23CEC08F" w14:textId="77777777" w:rsidTr="00E10F3F">
        <w:tc>
          <w:tcPr>
            <w:tcW w:w="6345" w:type="dxa"/>
            <w:shd w:val="clear" w:color="auto" w:fill="FFFFFF"/>
            <w:tcMar>
              <w:top w:w="0" w:type="dxa"/>
              <w:left w:w="108" w:type="dxa"/>
              <w:bottom w:w="0" w:type="dxa"/>
              <w:right w:w="108" w:type="dxa"/>
            </w:tcMar>
          </w:tcPr>
          <w:p w14:paraId="44754A21" w14:textId="77777777" w:rsidR="00E10F3F" w:rsidRPr="00675DAF" w:rsidRDefault="00E10F3F" w:rsidP="00EE25DB">
            <w:pPr>
              <w:pStyle w:val="Standard"/>
              <w:rPr>
                <w:b/>
                <w:bCs/>
                <w:sz w:val="24"/>
                <w:szCs w:val="24"/>
                <w:lang w:val="lt-LT"/>
              </w:rPr>
            </w:pPr>
            <w:r w:rsidRPr="00675DAF">
              <w:rPr>
                <w:sz w:val="24"/>
                <w:szCs w:val="24"/>
                <w:lang w:val="lt-LT"/>
              </w:rPr>
              <w:t>(vardas, pavardė, parašas)</w:t>
            </w:r>
          </w:p>
        </w:tc>
        <w:tc>
          <w:tcPr>
            <w:tcW w:w="4111" w:type="dxa"/>
            <w:shd w:val="clear" w:color="auto" w:fill="FFFFFF"/>
            <w:tcMar>
              <w:top w:w="0" w:type="dxa"/>
              <w:left w:w="108" w:type="dxa"/>
              <w:bottom w:w="0" w:type="dxa"/>
              <w:right w:w="108" w:type="dxa"/>
            </w:tcMar>
          </w:tcPr>
          <w:p w14:paraId="62A9B698" w14:textId="77777777" w:rsidR="00E10F3F" w:rsidRPr="00675DAF" w:rsidRDefault="00E10F3F" w:rsidP="00EE25DB">
            <w:pPr>
              <w:pStyle w:val="Standard"/>
              <w:rPr>
                <w:b/>
                <w:bCs/>
                <w:sz w:val="24"/>
                <w:szCs w:val="24"/>
                <w:lang w:val="lt-LT"/>
              </w:rPr>
            </w:pPr>
            <w:r w:rsidRPr="00675DAF">
              <w:rPr>
                <w:sz w:val="24"/>
                <w:szCs w:val="24"/>
                <w:lang w:val="lt-LT"/>
              </w:rPr>
              <w:t>(vardas, pavardė, parašas)</w:t>
            </w:r>
          </w:p>
        </w:tc>
      </w:tr>
    </w:tbl>
    <w:p w14:paraId="6479A501" w14:textId="77777777" w:rsidR="00E10F3F" w:rsidRPr="00E10F3F" w:rsidRDefault="00E10F3F" w:rsidP="00E10F3F">
      <w:pPr>
        <w:pStyle w:val="ListNumber3"/>
        <w:numPr>
          <w:ilvl w:val="0"/>
          <w:numId w:val="0"/>
        </w:numPr>
        <w:ind w:left="6378" w:hanging="360"/>
        <w:rPr>
          <w:lang w:eastAsia="lt-LT"/>
        </w:rPr>
      </w:pPr>
    </w:p>
    <w:sectPr w:rsidR="00E10F3F" w:rsidRPr="00E10F3F" w:rsidSect="00CA3560">
      <w:headerReference w:type="default" r:id="rId9"/>
      <w:footerReference w:type="default" r:id="rId10"/>
      <w:pgSz w:w="11906" w:h="16838" w:code="9"/>
      <w:pgMar w:top="1077" w:right="794" w:bottom="73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ED7E" w14:textId="77777777" w:rsidR="00CA2CC9" w:rsidRDefault="00CA2CC9">
      <w:r>
        <w:separator/>
      </w:r>
    </w:p>
  </w:endnote>
  <w:endnote w:type="continuationSeparator" w:id="0">
    <w:p w14:paraId="2073CFDC" w14:textId="77777777" w:rsidR="00CA2CC9" w:rsidRDefault="00CA2CC9">
      <w:r>
        <w:continuationSeparator/>
      </w:r>
    </w:p>
  </w:endnote>
  <w:endnote w:type="continuationNotice" w:id="1">
    <w:p w14:paraId="31313A0F" w14:textId="77777777" w:rsidR="00CA2CC9" w:rsidRDefault="00CA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E807BF0" w14:paraId="2940336D" w14:textId="77777777" w:rsidTr="2E807BF0">
      <w:trPr>
        <w:trHeight w:val="300"/>
      </w:trPr>
      <w:tc>
        <w:tcPr>
          <w:tcW w:w="4650" w:type="dxa"/>
        </w:tcPr>
        <w:p w14:paraId="0472355C" w14:textId="3440529A" w:rsidR="2E807BF0" w:rsidRDefault="2E807BF0" w:rsidP="2E807BF0">
          <w:pPr>
            <w:pStyle w:val="Header"/>
            <w:ind w:left="-115"/>
            <w:jc w:val="left"/>
          </w:pPr>
        </w:p>
      </w:tc>
      <w:tc>
        <w:tcPr>
          <w:tcW w:w="4650" w:type="dxa"/>
        </w:tcPr>
        <w:p w14:paraId="1BABA8CF" w14:textId="67E0081F" w:rsidR="2E807BF0" w:rsidRDefault="2E807BF0" w:rsidP="2E807BF0">
          <w:pPr>
            <w:pStyle w:val="Header"/>
            <w:jc w:val="center"/>
          </w:pPr>
        </w:p>
      </w:tc>
      <w:tc>
        <w:tcPr>
          <w:tcW w:w="4650" w:type="dxa"/>
        </w:tcPr>
        <w:p w14:paraId="3BB052B5" w14:textId="14D9AF89" w:rsidR="2E807BF0" w:rsidRDefault="2E807BF0" w:rsidP="2E807BF0">
          <w:pPr>
            <w:pStyle w:val="Header"/>
            <w:ind w:right="-115"/>
            <w:jc w:val="right"/>
          </w:pPr>
        </w:p>
      </w:tc>
    </w:tr>
  </w:tbl>
  <w:p w14:paraId="20F649CD" w14:textId="6066AC0A" w:rsidR="2E807BF0" w:rsidRDefault="2E807BF0" w:rsidP="2E80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6D11" w14:textId="77777777" w:rsidR="00CA2CC9" w:rsidRDefault="00CA2CC9">
      <w:r>
        <w:separator/>
      </w:r>
    </w:p>
  </w:footnote>
  <w:footnote w:type="continuationSeparator" w:id="0">
    <w:p w14:paraId="39B58A81" w14:textId="77777777" w:rsidR="00CA2CC9" w:rsidRDefault="00CA2CC9">
      <w:r>
        <w:continuationSeparator/>
      </w:r>
    </w:p>
  </w:footnote>
  <w:footnote w:type="continuationNotice" w:id="1">
    <w:p w14:paraId="0900DC1A" w14:textId="77777777" w:rsidR="00CA2CC9" w:rsidRDefault="00CA2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E807BF0" w14:paraId="3AB1A310" w14:textId="77777777" w:rsidTr="2E807BF0">
      <w:trPr>
        <w:trHeight w:val="300"/>
      </w:trPr>
      <w:tc>
        <w:tcPr>
          <w:tcW w:w="4650" w:type="dxa"/>
        </w:tcPr>
        <w:p w14:paraId="3897451D" w14:textId="05149CA2" w:rsidR="2E807BF0" w:rsidRDefault="2E807BF0" w:rsidP="2E807BF0">
          <w:pPr>
            <w:pStyle w:val="Header"/>
            <w:ind w:left="-115"/>
            <w:jc w:val="left"/>
          </w:pPr>
        </w:p>
      </w:tc>
      <w:tc>
        <w:tcPr>
          <w:tcW w:w="4650" w:type="dxa"/>
        </w:tcPr>
        <w:p w14:paraId="62759FAB" w14:textId="1DFFAF40" w:rsidR="2E807BF0" w:rsidRDefault="2E807BF0" w:rsidP="2E807BF0">
          <w:pPr>
            <w:pStyle w:val="Header"/>
            <w:jc w:val="center"/>
          </w:pPr>
        </w:p>
      </w:tc>
      <w:tc>
        <w:tcPr>
          <w:tcW w:w="4650" w:type="dxa"/>
        </w:tcPr>
        <w:p w14:paraId="29AA06DC" w14:textId="740CA5A0" w:rsidR="2E807BF0" w:rsidRDefault="2E807BF0" w:rsidP="2E807BF0">
          <w:pPr>
            <w:pStyle w:val="Header"/>
            <w:ind w:right="-115"/>
            <w:jc w:val="right"/>
          </w:pPr>
        </w:p>
      </w:tc>
    </w:tr>
  </w:tbl>
  <w:p w14:paraId="3777FA5C" w14:textId="25E8C419" w:rsidR="2E807BF0" w:rsidRDefault="2E807BF0" w:rsidP="2E807BF0">
    <w:pPr>
      <w:pStyle w:val="Header"/>
    </w:pPr>
  </w:p>
</w:hdr>
</file>

<file path=word/intelligence2.xml><?xml version="1.0" encoding="utf-8"?>
<int2:intelligence xmlns:int2="http://schemas.microsoft.com/office/intelligence/2020/intelligence" xmlns:oel="http://schemas.microsoft.com/office/2019/extlst">
  <int2:observations>
    <int2:textHash int2:hashCode="k1eAvRZdUZsMCm" int2:id="1zn2vvei">
      <int2:state int2:value="Rejected" int2:type="LegacyProofing"/>
    </int2:textHash>
    <int2:textHash int2:hashCode="F0Cjw4OKlAZaUW" int2:id="B6sZvx9e">
      <int2:state int2:value="Rejected" int2:type="LegacyProofing"/>
    </int2:textHash>
    <int2:textHash int2:hashCode="0aZIDZHnfNGLmc" int2:id="DsgFlSFw">
      <int2:state int2:value="Rejected" int2:type="LegacyProofing"/>
    </int2:textHash>
    <int2:textHash int2:hashCode="I1xMTTtW9WbjdR" int2:id="HZZsnAs4">
      <int2:state int2:value="Rejected" int2:type="LegacyProofing"/>
    </int2:textHash>
    <int2:textHash int2:hashCode="V3pgKoqpQlRDLX" int2:id="Han0FCba">
      <int2:state int2:value="Rejected" int2:type="LegacyProofing"/>
    </int2:textHash>
    <int2:textHash int2:hashCode="Bgs9c9dDaT49W4" int2:id="PaqqpU4s">
      <int2:state int2:value="Rejected" int2:type="LegacyProofing"/>
    </int2:textHash>
    <int2:textHash int2:hashCode="Bad5iXc7MYGUl/" int2:id="TmxxcIRC">
      <int2:state int2:value="Rejected" int2:type="LegacyProofing"/>
    </int2:textHash>
    <int2:textHash int2:hashCode="24Hw4URBrOfGfq" int2:id="Y82sI05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30AD27C"/>
    <w:lvl w:ilvl="0">
      <w:start w:val="1"/>
      <w:numFmt w:val="decimal"/>
      <w:pStyle w:val="ListNumber3"/>
      <w:lvlText w:val="%1."/>
      <w:lvlJc w:val="left"/>
      <w:pPr>
        <w:tabs>
          <w:tab w:val="num" w:pos="6378"/>
        </w:tabs>
        <w:ind w:left="6378" w:hanging="360"/>
      </w:pPr>
    </w:lvl>
  </w:abstractNum>
  <w:abstractNum w:abstractNumId="1" w15:restartNumberingAfterBreak="0">
    <w:nsid w:val="02972FC0"/>
    <w:multiLevelType w:val="hybridMultilevel"/>
    <w:tmpl w:val="A18847CE"/>
    <w:lvl w:ilvl="0" w:tplc="18802C58">
      <w:start w:val="1"/>
      <w:numFmt w:val="bullet"/>
      <w:lvlText w:val=""/>
      <w:lvlJc w:val="left"/>
      <w:pPr>
        <w:ind w:left="578" w:hanging="360"/>
      </w:pPr>
      <w:rPr>
        <w:rFonts w:ascii="Symbol" w:hAnsi="Symbol" w:hint="default"/>
      </w:rPr>
    </w:lvl>
    <w:lvl w:ilvl="1" w:tplc="82DE2766">
      <w:start w:val="1"/>
      <w:numFmt w:val="bullet"/>
      <w:lvlText w:val=""/>
      <w:lvlJc w:val="left"/>
      <w:pPr>
        <w:ind w:left="1298" w:hanging="360"/>
      </w:pPr>
      <w:rPr>
        <w:rFonts w:ascii="Symbol" w:hAnsi="Symbol" w:hint="default"/>
      </w:rPr>
    </w:lvl>
    <w:lvl w:ilvl="2" w:tplc="CB2CE472">
      <w:start w:val="1"/>
      <w:numFmt w:val="bullet"/>
      <w:lvlText w:val=""/>
      <w:lvlJc w:val="left"/>
      <w:pPr>
        <w:ind w:left="2018" w:hanging="360"/>
      </w:pPr>
      <w:rPr>
        <w:rFonts w:ascii="Wingdings" w:hAnsi="Wingdings" w:hint="default"/>
      </w:rPr>
    </w:lvl>
    <w:lvl w:ilvl="3" w:tplc="90021FBE">
      <w:start w:val="1"/>
      <w:numFmt w:val="bullet"/>
      <w:lvlText w:val=""/>
      <w:lvlJc w:val="left"/>
      <w:pPr>
        <w:ind w:left="2738" w:hanging="360"/>
      </w:pPr>
      <w:rPr>
        <w:rFonts w:ascii="Symbol" w:hAnsi="Symbol" w:hint="default"/>
      </w:rPr>
    </w:lvl>
    <w:lvl w:ilvl="4" w:tplc="374A9EE6">
      <w:start w:val="1"/>
      <w:numFmt w:val="bullet"/>
      <w:lvlText w:val="o"/>
      <w:lvlJc w:val="left"/>
      <w:pPr>
        <w:ind w:left="3458" w:hanging="360"/>
      </w:pPr>
      <w:rPr>
        <w:rFonts w:ascii="Courier New" w:hAnsi="Courier New" w:hint="default"/>
      </w:rPr>
    </w:lvl>
    <w:lvl w:ilvl="5" w:tplc="8A42AEE8">
      <w:start w:val="1"/>
      <w:numFmt w:val="bullet"/>
      <w:lvlText w:val=""/>
      <w:lvlJc w:val="left"/>
      <w:pPr>
        <w:ind w:left="4178" w:hanging="360"/>
      </w:pPr>
      <w:rPr>
        <w:rFonts w:ascii="Wingdings" w:hAnsi="Wingdings" w:hint="default"/>
      </w:rPr>
    </w:lvl>
    <w:lvl w:ilvl="6" w:tplc="A8CE7AE4">
      <w:start w:val="1"/>
      <w:numFmt w:val="bullet"/>
      <w:lvlText w:val=""/>
      <w:lvlJc w:val="left"/>
      <w:pPr>
        <w:ind w:left="4898" w:hanging="360"/>
      </w:pPr>
      <w:rPr>
        <w:rFonts w:ascii="Symbol" w:hAnsi="Symbol" w:hint="default"/>
      </w:rPr>
    </w:lvl>
    <w:lvl w:ilvl="7" w:tplc="E37231E2">
      <w:start w:val="1"/>
      <w:numFmt w:val="bullet"/>
      <w:lvlText w:val="o"/>
      <w:lvlJc w:val="left"/>
      <w:pPr>
        <w:ind w:left="5618" w:hanging="360"/>
      </w:pPr>
      <w:rPr>
        <w:rFonts w:ascii="Courier New" w:hAnsi="Courier New" w:hint="default"/>
      </w:rPr>
    </w:lvl>
    <w:lvl w:ilvl="8" w:tplc="31E2F338">
      <w:start w:val="1"/>
      <w:numFmt w:val="bullet"/>
      <w:lvlText w:val=""/>
      <w:lvlJc w:val="left"/>
      <w:pPr>
        <w:ind w:left="6338" w:hanging="360"/>
      </w:pPr>
      <w:rPr>
        <w:rFonts w:ascii="Wingdings" w:hAnsi="Wingdings" w:hint="default"/>
      </w:rPr>
    </w:lvl>
  </w:abstractNum>
  <w:abstractNum w:abstractNumId="2" w15:restartNumberingAfterBreak="0">
    <w:nsid w:val="04B42025"/>
    <w:multiLevelType w:val="hybridMultilevel"/>
    <w:tmpl w:val="32B84B18"/>
    <w:lvl w:ilvl="0" w:tplc="84682764">
      <w:start w:val="1"/>
      <w:numFmt w:val="bullet"/>
      <w:lvlText w:val=""/>
      <w:lvlJc w:val="left"/>
      <w:pPr>
        <w:ind w:left="340" w:firstLine="2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B77079"/>
    <w:multiLevelType w:val="hybridMultilevel"/>
    <w:tmpl w:val="95A8E350"/>
    <w:lvl w:ilvl="0" w:tplc="0809000F">
      <w:start w:val="1"/>
      <w:numFmt w:val="decimal"/>
      <w:lvlText w:val="%1."/>
      <w:lvlJc w:val="left"/>
      <w:pPr>
        <w:ind w:left="417" w:hanging="360"/>
      </w:pPr>
    </w:lvl>
    <w:lvl w:ilvl="1" w:tplc="08090019">
      <w:start w:val="1"/>
      <w:numFmt w:val="lowerLetter"/>
      <w:lvlText w:val="%2."/>
      <w:lvlJc w:val="left"/>
      <w:pPr>
        <w:ind w:left="1137" w:hanging="360"/>
      </w:pPr>
    </w:lvl>
    <w:lvl w:ilvl="2" w:tplc="0809001B">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26B7641B"/>
    <w:multiLevelType w:val="hybridMultilevel"/>
    <w:tmpl w:val="CFFA4756"/>
    <w:lvl w:ilvl="0" w:tplc="43E29C08">
      <w:start w:val="1"/>
      <w:numFmt w:val="decimal"/>
      <w:pStyle w:val="Lentel"/>
      <w:lvlText w:val="%1 lentelė."/>
      <w:lvlJc w:val="left"/>
      <w:pPr>
        <w:ind w:left="928" w:hanging="360"/>
      </w:pPr>
      <w:rPr>
        <w:b/>
        <w:i w:val="0"/>
        <w:sz w:val="22"/>
        <w:szCs w:val="22"/>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5" w15:restartNumberingAfterBreak="0">
    <w:nsid w:val="308F0B55"/>
    <w:multiLevelType w:val="hybridMultilevel"/>
    <w:tmpl w:val="D692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F61B2"/>
    <w:multiLevelType w:val="hybridMultilevel"/>
    <w:tmpl w:val="B9A6B9A6"/>
    <w:lvl w:ilvl="0" w:tplc="8A0ED592">
      <w:start w:val="1"/>
      <w:numFmt w:val="bullet"/>
      <w:lvlText w:val=""/>
      <w:lvlJc w:val="left"/>
      <w:pPr>
        <w:ind w:left="720" w:hanging="360"/>
      </w:pPr>
      <w:rPr>
        <w:rFonts w:ascii="Symbol" w:hAnsi="Symbol" w:hint="default"/>
      </w:rPr>
    </w:lvl>
    <w:lvl w:ilvl="1" w:tplc="DF9034C8">
      <w:start w:val="1"/>
      <w:numFmt w:val="bullet"/>
      <w:lvlText w:val=""/>
      <w:lvlJc w:val="left"/>
      <w:pPr>
        <w:ind w:left="1440" w:hanging="360"/>
      </w:pPr>
      <w:rPr>
        <w:rFonts w:ascii="Symbol" w:hAnsi="Symbol" w:hint="default"/>
      </w:rPr>
    </w:lvl>
    <w:lvl w:ilvl="2" w:tplc="6436F8EA">
      <w:start w:val="1"/>
      <w:numFmt w:val="bullet"/>
      <w:lvlText w:val=""/>
      <w:lvlJc w:val="left"/>
      <w:pPr>
        <w:ind w:left="2160" w:hanging="360"/>
      </w:pPr>
      <w:rPr>
        <w:rFonts w:ascii="Wingdings" w:hAnsi="Wingdings" w:hint="default"/>
      </w:rPr>
    </w:lvl>
    <w:lvl w:ilvl="3" w:tplc="F2B6DFB6">
      <w:start w:val="1"/>
      <w:numFmt w:val="bullet"/>
      <w:lvlText w:val=""/>
      <w:lvlJc w:val="left"/>
      <w:pPr>
        <w:ind w:left="2880" w:hanging="360"/>
      </w:pPr>
      <w:rPr>
        <w:rFonts w:ascii="Symbol" w:hAnsi="Symbol" w:hint="default"/>
      </w:rPr>
    </w:lvl>
    <w:lvl w:ilvl="4" w:tplc="C44E5C18">
      <w:start w:val="1"/>
      <w:numFmt w:val="bullet"/>
      <w:lvlText w:val="o"/>
      <w:lvlJc w:val="left"/>
      <w:pPr>
        <w:ind w:left="3600" w:hanging="360"/>
      </w:pPr>
      <w:rPr>
        <w:rFonts w:ascii="Courier New" w:hAnsi="Courier New" w:hint="default"/>
      </w:rPr>
    </w:lvl>
    <w:lvl w:ilvl="5" w:tplc="5A3E50A6">
      <w:start w:val="1"/>
      <w:numFmt w:val="bullet"/>
      <w:lvlText w:val=""/>
      <w:lvlJc w:val="left"/>
      <w:pPr>
        <w:ind w:left="4320" w:hanging="360"/>
      </w:pPr>
      <w:rPr>
        <w:rFonts w:ascii="Wingdings" w:hAnsi="Wingdings" w:hint="default"/>
      </w:rPr>
    </w:lvl>
    <w:lvl w:ilvl="6" w:tplc="41F82300">
      <w:start w:val="1"/>
      <w:numFmt w:val="bullet"/>
      <w:lvlText w:val=""/>
      <w:lvlJc w:val="left"/>
      <w:pPr>
        <w:ind w:left="5040" w:hanging="360"/>
      </w:pPr>
      <w:rPr>
        <w:rFonts w:ascii="Symbol" w:hAnsi="Symbol" w:hint="default"/>
      </w:rPr>
    </w:lvl>
    <w:lvl w:ilvl="7" w:tplc="194850EA">
      <w:start w:val="1"/>
      <w:numFmt w:val="bullet"/>
      <w:lvlText w:val="o"/>
      <w:lvlJc w:val="left"/>
      <w:pPr>
        <w:ind w:left="5760" w:hanging="360"/>
      </w:pPr>
      <w:rPr>
        <w:rFonts w:ascii="Courier New" w:hAnsi="Courier New" w:hint="default"/>
      </w:rPr>
    </w:lvl>
    <w:lvl w:ilvl="8" w:tplc="88628B64">
      <w:start w:val="1"/>
      <w:numFmt w:val="bullet"/>
      <w:lvlText w:val=""/>
      <w:lvlJc w:val="left"/>
      <w:pPr>
        <w:ind w:left="6480" w:hanging="360"/>
      </w:pPr>
      <w:rPr>
        <w:rFonts w:ascii="Wingdings" w:hAnsi="Wingdings" w:hint="default"/>
      </w:rPr>
    </w:lvl>
  </w:abstractNum>
  <w:abstractNum w:abstractNumId="7" w15:restartNumberingAfterBreak="0">
    <w:nsid w:val="3DAE7D23"/>
    <w:multiLevelType w:val="multilevel"/>
    <w:tmpl w:val="C94E4942"/>
    <w:lvl w:ilvl="0">
      <w:start w:val="1"/>
      <w:numFmt w:val="decimal"/>
      <w:lvlText w:val="%1."/>
      <w:lvlJc w:val="left"/>
      <w:pPr>
        <w:ind w:left="360" w:hanging="360"/>
      </w:pPr>
      <w:rPr>
        <w:rFonts w:hint="default"/>
        <w:b w:val="0"/>
      </w:rPr>
    </w:lvl>
    <w:lvl w:ilvl="1">
      <w:start w:val="1"/>
      <w:numFmt w:val="decimal"/>
      <w:lvlText w:val="%1.%2."/>
      <w:lvlJc w:val="left"/>
      <w:pPr>
        <w:ind w:left="1217" w:hanging="508"/>
      </w:pPr>
      <w:rPr>
        <w:b w:val="0"/>
        <w:bCs w:val="0"/>
        <w:sz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D1115A"/>
    <w:multiLevelType w:val="multilevel"/>
    <w:tmpl w:val="B1A8262A"/>
    <w:lvl w:ilvl="0">
      <w:start w:val="1"/>
      <w:numFmt w:val="decimal"/>
      <w:pStyle w:val="SKYRIUS"/>
      <w:lvlText w:val="%1."/>
      <w:lvlJc w:val="left"/>
      <w:pPr>
        <w:ind w:left="2487"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05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5110D7"/>
    <w:multiLevelType w:val="hybridMultilevel"/>
    <w:tmpl w:val="7CE28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45D2D15"/>
    <w:multiLevelType w:val="multilevel"/>
    <w:tmpl w:val="03CC0018"/>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60"/>
      </w:pPr>
      <w:rPr>
        <w:rFonts w:ascii="Calibri Light" w:eastAsia="Calibri" w:hAnsi="Calibri Light"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9B2698"/>
    <w:multiLevelType w:val="hybridMultilevel"/>
    <w:tmpl w:val="9DE8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7EECC"/>
    <w:multiLevelType w:val="hybridMultilevel"/>
    <w:tmpl w:val="3B024220"/>
    <w:lvl w:ilvl="0" w:tplc="1960BAB6">
      <w:start w:val="1"/>
      <w:numFmt w:val="decimal"/>
      <w:lvlText w:val="%1."/>
      <w:lvlJc w:val="left"/>
      <w:pPr>
        <w:ind w:left="720" w:hanging="360"/>
      </w:pPr>
    </w:lvl>
    <w:lvl w:ilvl="1" w:tplc="4B86B8AE">
      <w:start w:val="1"/>
      <w:numFmt w:val="lowerLetter"/>
      <w:lvlText w:val="%2."/>
      <w:lvlJc w:val="left"/>
      <w:pPr>
        <w:ind w:left="1440" w:hanging="360"/>
      </w:pPr>
    </w:lvl>
    <w:lvl w:ilvl="2" w:tplc="71AC6234">
      <w:start w:val="1"/>
      <w:numFmt w:val="lowerRoman"/>
      <w:lvlText w:val="%3."/>
      <w:lvlJc w:val="right"/>
      <w:pPr>
        <w:ind w:left="2160" w:hanging="180"/>
      </w:pPr>
    </w:lvl>
    <w:lvl w:ilvl="3" w:tplc="F3B4086E">
      <w:start w:val="1"/>
      <w:numFmt w:val="decimal"/>
      <w:lvlText w:val="%4."/>
      <w:lvlJc w:val="left"/>
      <w:pPr>
        <w:ind w:left="2880" w:hanging="360"/>
      </w:pPr>
    </w:lvl>
    <w:lvl w:ilvl="4" w:tplc="C292E63E">
      <w:start w:val="1"/>
      <w:numFmt w:val="lowerLetter"/>
      <w:lvlText w:val="%5."/>
      <w:lvlJc w:val="left"/>
      <w:pPr>
        <w:ind w:left="3600" w:hanging="360"/>
      </w:pPr>
    </w:lvl>
    <w:lvl w:ilvl="5" w:tplc="54A49266">
      <w:start w:val="1"/>
      <w:numFmt w:val="lowerRoman"/>
      <w:lvlText w:val="%6."/>
      <w:lvlJc w:val="right"/>
      <w:pPr>
        <w:ind w:left="4320" w:hanging="180"/>
      </w:pPr>
    </w:lvl>
    <w:lvl w:ilvl="6" w:tplc="D1D2DE64">
      <w:start w:val="1"/>
      <w:numFmt w:val="decimal"/>
      <w:lvlText w:val="%7."/>
      <w:lvlJc w:val="left"/>
      <w:pPr>
        <w:ind w:left="5040" w:hanging="360"/>
      </w:pPr>
    </w:lvl>
    <w:lvl w:ilvl="7" w:tplc="25020758">
      <w:start w:val="1"/>
      <w:numFmt w:val="lowerLetter"/>
      <w:lvlText w:val="%8."/>
      <w:lvlJc w:val="left"/>
      <w:pPr>
        <w:ind w:left="5760" w:hanging="360"/>
      </w:pPr>
    </w:lvl>
    <w:lvl w:ilvl="8" w:tplc="F8384568">
      <w:start w:val="1"/>
      <w:numFmt w:val="lowerRoman"/>
      <w:lvlText w:val="%9."/>
      <w:lvlJc w:val="right"/>
      <w:pPr>
        <w:ind w:left="6480" w:hanging="180"/>
      </w:pPr>
    </w:lvl>
  </w:abstractNum>
  <w:abstractNum w:abstractNumId="13" w15:restartNumberingAfterBreak="0">
    <w:nsid w:val="6402732E"/>
    <w:multiLevelType w:val="hybridMultilevel"/>
    <w:tmpl w:val="16889E44"/>
    <w:lvl w:ilvl="0" w:tplc="84682764">
      <w:start w:val="1"/>
      <w:numFmt w:val="bullet"/>
      <w:lvlText w:val=""/>
      <w:lvlJc w:val="left"/>
      <w:pPr>
        <w:ind w:left="340" w:firstLine="2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024E3A"/>
    <w:multiLevelType w:val="hybridMultilevel"/>
    <w:tmpl w:val="8E62AF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F5F7130"/>
    <w:multiLevelType w:val="hybridMultilevel"/>
    <w:tmpl w:val="19901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EDFED5"/>
    <w:multiLevelType w:val="hybridMultilevel"/>
    <w:tmpl w:val="E7CE8D74"/>
    <w:lvl w:ilvl="0" w:tplc="2BE084CA">
      <w:start w:val="1"/>
      <w:numFmt w:val="decimal"/>
      <w:lvlText w:val="%1."/>
      <w:lvlJc w:val="left"/>
      <w:pPr>
        <w:ind w:left="720" w:hanging="360"/>
      </w:pPr>
    </w:lvl>
    <w:lvl w:ilvl="1" w:tplc="A20E8830">
      <w:start w:val="1"/>
      <w:numFmt w:val="lowerLetter"/>
      <w:lvlText w:val="%2."/>
      <w:lvlJc w:val="left"/>
      <w:pPr>
        <w:ind w:left="1440" w:hanging="360"/>
      </w:pPr>
    </w:lvl>
    <w:lvl w:ilvl="2" w:tplc="115E983C">
      <w:start w:val="1"/>
      <w:numFmt w:val="lowerRoman"/>
      <w:lvlText w:val="%3."/>
      <w:lvlJc w:val="right"/>
      <w:pPr>
        <w:ind w:left="2160" w:hanging="180"/>
      </w:pPr>
    </w:lvl>
    <w:lvl w:ilvl="3" w:tplc="C65C5956">
      <w:start w:val="1"/>
      <w:numFmt w:val="decimal"/>
      <w:lvlText w:val="%4."/>
      <w:lvlJc w:val="left"/>
      <w:pPr>
        <w:ind w:left="2880" w:hanging="360"/>
      </w:pPr>
    </w:lvl>
    <w:lvl w:ilvl="4" w:tplc="C5A0FDC0">
      <w:start w:val="1"/>
      <w:numFmt w:val="lowerLetter"/>
      <w:lvlText w:val="%5."/>
      <w:lvlJc w:val="left"/>
      <w:pPr>
        <w:ind w:left="3600" w:hanging="360"/>
      </w:pPr>
    </w:lvl>
    <w:lvl w:ilvl="5" w:tplc="52AE3840">
      <w:start w:val="1"/>
      <w:numFmt w:val="lowerRoman"/>
      <w:lvlText w:val="%6."/>
      <w:lvlJc w:val="right"/>
      <w:pPr>
        <w:ind w:left="4320" w:hanging="180"/>
      </w:pPr>
    </w:lvl>
    <w:lvl w:ilvl="6" w:tplc="4AF2833C">
      <w:start w:val="1"/>
      <w:numFmt w:val="decimal"/>
      <w:lvlText w:val="%7."/>
      <w:lvlJc w:val="left"/>
      <w:pPr>
        <w:ind w:left="5040" w:hanging="360"/>
      </w:pPr>
    </w:lvl>
    <w:lvl w:ilvl="7" w:tplc="2086F95E">
      <w:start w:val="1"/>
      <w:numFmt w:val="lowerLetter"/>
      <w:lvlText w:val="%8."/>
      <w:lvlJc w:val="left"/>
      <w:pPr>
        <w:ind w:left="5760" w:hanging="360"/>
      </w:pPr>
    </w:lvl>
    <w:lvl w:ilvl="8" w:tplc="0E0C27F4">
      <w:start w:val="1"/>
      <w:numFmt w:val="lowerRoman"/>
      <w:lvlText w:val="%9."/>
      <w:lvlJc w:val="right"/>
      <w:pPr>
        <w:ind w:left="6480" w:hanging="180"/>
      </w:pPr>
    </w:lvl>
  </w:abstractNum>
  <w:abstractNum w:abstractNumId="17" w15:restartNumberingAfterBreak="0">
    <w:nsid w:val="786EA7D3"/>
    <w:multiLevelType w:val="hybridMultilevel"/>
    <w:tmpl w:val="D1D68348"/>
    <w:lvl w:ilvl="0" w:tplc="DCA436DE">
      <w:start w:val="1"/>
      <w:numFmt w:val="bullet"/>
      <w:lvlText w:val=""/>
      <w:lvlJc w:val="left"/>
      <w:pPr>
        <w:ind w:left="720" w:hanging="360"/>
      </w:pPr>
      <w:rPr>
        <w:rFonts w:ascii="Symbol" w:hAnsi="Symbol" w:hint="default"/>
      </w:rPr>
    </w:lvl>
    <w:lvl w:ilvl="1" w:tplc="5D34E7DC">
      <w:start w:val="1"/>
      <w:numFmt w:val="bullet"/>
      <w:lvlText w:val="o"/>
      <w:lvlJc w:val="left"/>
      <w:pPr>
        <w:ind w:left="1440" w:hanging="360"/>
      </w:pPr>
      <w:rPr>
        <w:rFonts w:ascii="Courier New" w:hAnsi="Courier New" w:hint="default"/>
      </w:rPr>
    </w:lvl>
    <w:lvl w:ilvl="2" w:tplc="7A72EF4C">
      <w:start w:val="1"/>
      <w:numFmt w:val="bullet"/>
      <w:lvlText w:val=""/>
      <w:lvlJc w:val="left"/>
      <w:pPr>
        <w:ind w:left="2160" w:hanging="360"/>
      </w:pPr>
      <w:rPr>
        <w:rFonts w:ascii="Wingdings" w:hAnsi="Wingdings" w:hint="default"/>
      </w:rPr>
    </w:lvl>
    <w:lvl w:ilvl="3" w:tplc="FB88344A">
      <w:start w:val="1"/>
      <w:numFmt w:val="bullet"/>
      <w:lvlText w:val=""/>
      <w:lvlJc w:val="left"/>
      <w:pPr>
        <w:ind w:left="2880" w:hanging="360"/>
      </w:pPr>
      <w:rPr>
        <w:rFonts w:ascii="Symbol" w:hAnsi="Symbol" w:hint="default"/>
      </w:rPr>
    </w:lvl>
    <w:lvl w:ilvl="4" w:tplc="5EDA259C">
      <w:start w:val="1"/>
      <w:numFmt w:val="bullet"/>
      <w:lvlText w:val="o"/>
      <w:lvlJc w:val="left"/>
      <w:pPr>
        <w:ind w:left="3600" w:hanging="360"/>
      </w:pPr>
      <w:rPr>
        <w:rFonts w:ascii="Courier New" w:hAnsi="Courier New" w:hint="default"/>
      </w:rPr>
    </w:lvl>
    <w:lvl w:ilvl="5" w:tplc="36C2FF0C">
      <w:start w:val="1"/>
      <w:numFmt w:val="bullet"/>
      <w:lvlText w:val=""/>
      <w:lvlJc w:val="left"/>
      <w:pPr>
        <w:ind w:left="4320" w:hanging="360"/>
      </w:pPr>
      <w:rPr>
        <w:rFonts w:ascii="Wingdings" w:hAnsi="Wingdings" w:hint="default"/>
      </w:rPr>
    </w:lvl>
    <w:lvl w:ilvl="6" w:tplc="261418A2">
      <w:start w:val="1"/>
      <w:numFmt w:val="bullet"/>
      <w:lvlText w:val=""/>
      <w:lvlJc w:val="left"/>
      <w:pPr>
        <w:ind w:left="5040" w:hanging="360"/>
      </w:pPr>
      <w:rPr>
        <w:rFonts w:ascii="Symbol" w:hAnsi="Symbol" w:hint="default"/>
      </w:rPr>
    </w:lvl>
    <w:lvl w:ilvl="7" w:tplc="60FAB074">
      <w:start w:val="1"/>
      <w:numFmt w:val="bullet"/>
      <w:lvlText w:val="o"/>
      <w:lvlJc w:val="left"/>
      <w:pPr>
        <w:ind w:left="5760" w:hanging="360"/>
      </w:pPr>
      <w:rPr>
        <w:rFonts w:ascii="Courier New" w:hAnsi="Courier New" w:hint="default"/>
      </w:rPr>
    </w:lvl>
    <w:lvl w:ilvl="8" w:tplc="F7DAEAF4">
      <w:start w:val="1"/>
      <w:numFmt w:val="bullet"/>
      <w:lvlText w:val=""/>
      <w:lvlJc w:val="left"/>
      <w:pPr>
        <w:ind w:left="6480" w:hanging="360"/>
      </w:pPr>
      <w:rPr>
        <w:rFonts w:ascii="Wingdings" w:hAnsi="Wingdings" w:hint="default"/>
      </w:rPr>
    </w:lvl>
  </w:abstractNum>
  <w:abstractNum w:abstractNumId="18" w15:restartNumberingAfterBreak="0">
    <w:nsid w:val="791D9C77"/>
    <w:multiLevelType w:val="hybridMultilevel"/>
    <w:tmpl w:val="23D6413A"/>
    <w:lvl w:ilvl="0" w:tplc="9E687446">
      <w:start w:val="1"/>
      <w:numFmt w:val="bullet"/>
      <w:lvlText w:val=""/>
      <w:lvlJc w:val="left"/>
      <w:pPr>
        <w:ind w:left="720" w:hanging="360"/>
      </w:pPr>
      <w:rPr>
        <w:rFonts w:ascii="Symbol" w:hAnsi="Symbol" w:hint="default"/>
      </w:rPr>
    </w:lvl>
    <w:lvl w:ilvl="1" w:tplc="227C6206">
      <w:start w:val="1"/>
      <w:numFmt w:val="bullet"/>
      <w:lvlText w:val=""/>
      <w:lvlJc w:val="left"/>
      <w:pPr>
        <w:ind w:left="1440" w:hanging="360"/>
      </w:pPr>
      <w:rPr>
        <w:rFonts w:ascii="Symbol" w:hAnsi="Symbol" w:hint="default"/>
      </w:rPr>
    </w:lvl>
    <w:lvl w:ilvl="2" w:tplc="E0085666">
      <w:start w:val="1"/>
      <w:numFmt w:val="bullet"/>
      <w:lvlText w:val=""/>
      <w:lvlJc w:val="left"/>
      <w:pPr>
        <w:ind w:left="2160" w:hanging="360"/>
      </w:pPr>
      <w:rPr>
        <w:rFonts w:ascii="Wingdings" w:hAnsi="Wingdings" w:hint="default"/>
      </w:rPr>
    </w:lvl>
    <w:lvl w:ilvl="3" w:tplc="070CC7F2">
      <w:start w:val="1"/>
      <w:numFmt w:val="bullet"/>
      <w:lvlText w:val=""/>
      <w:lvlJc w:val="left"/>
      <w:pPr>
        <w:ind w:left="2880" w:hanging="360"/>
      </w:pPr>
      <w:rPr>
        <w:rFonts w:ascii="Symbol" w:hAnsi="Symbol" w:hint="default"/>
      </w:rPr>
    </w:lvl>
    <w:lvl w:ilvl="4" w:tplc="04F48758">
      <w:start w:val="1"/>
      <w:numFmt w:val="bullet"/>
      <w:lvlText w:val="o"/>
      <w:lvlJc w:val="left"/>
      <w:pPr>
        <w:ind w:left="3600" w:hanging="360"/>
      </w:pPr>
      <w:rPr>
        <w:rFonts w:ascii="Courier New" w:hAnsi="Courier New" w:hint="default"/>
      </w:rPr>
    </w:lvl>
    <w:lvl w:ilvl="5" w:tplc="C4FCB14A">
      <w:start w:val="1"/>
      <w:numFmt w:val="bullet"/>
      <w:lvlText w:val=""/>
      <w:lvlJc w:val="left"/>
      <w:pPr>
        <w:ind w:left="4320" w:hanging="360"/>
      </w:pPr>
      <w:rPr>
        <w:rFonts w:ascii="Wingdings" w:hAnsi="Wingdings" w:hint="default"/>
      </w:rPr>
    </w:lvl>
    <w:lvl w:ilvl="6" w:tplc="FFAE3D2C">
      <w:start w:val="1"/>
      <w:numFmt w:val="bullet"/>
      <w:lvlText w:val=""/>
      <w:lvlJc w:val="left"/>
      <w:pPr>
        <w:ind w:left="5040" w:hanging="360"/>
      </w:pPr>
      <w:rPr>
        <w:rFonts w:ascii="Symbol" w:hAnsi="Symbol" w:hint="default"/>
      </w:rPr>
    </w:lvl>
    <w:lvl w:ilvl="7" w:tplc="3B324BE2">
      <w:start w:val="1"/>
      <w:numFmt w:val="bullet"/>
      <w:lvlText w:val="o"/>
      <w:lvlJc w:val="left"/>
      <w:pPr>
        <w:ind w:left="5760" w:hanging="360"/>
      </w:pPr>
      <w:rPr>
        <w:rFonts w:ascii="Courier New" w:hAnsi="Courier New" w:hint="default"/>
      </w:rPr>
    </w:lvl>
    <w:lvl w:ilvl="8" w:tplc="77685196">
      <w:start w:val="1"/>
      <w:numFmt w:val="bullet"/>
      <w:lvlText w:val=""/>
      <w:lvlJc w:val="left"/>
      <w:pPr>
        <w:ind w:left="6480" w:hanging="360"/>
      </w:pPr>
      <w:rPr>
        <w:rFonts w:ascii="Wingdings" w:hAnsi="Wingdings" w:hint="default"/>
      </w:rPr>
    </w:lvl>
  </w:abstractNum>
  <w:num w:numId="1" w16cid:durableId="413012748">
    <w:abstractNumId w:val="6"/>
  </w:num>
  <w:num w:numId="2" w16cid:durableId="989678557">
    <w:abstractNumId w:val="18"/>
  </w:num>
  <w:num w:numId="3" w16cid:durableId="1334182054">
    <w:abstractNumId w:val="1"/>
  </w:num>
  <w:num w:numId="4" w16cid:durableId="1079979683">
    <w:abstractNumId w:val="12"/>
  </w:num>
  <w:num w:numId="5" w16cid:durableId="1686788695">
    <w:abstractNumId w:val="16"/>
  </w:num>
  <w:num w:numId="6" w16cid:durableId="847333041">
    <w:abstractNumId w:val="10"/>
  </w:num>
  <w:num w:numId="7" w16cid:durableId="1117992422">
    <w:abstractNumId w:val="7"/>
  </w:num>
  <w:num w:numId="8" w16cid:durableId="1363437780">
    <w:abstractNumId w:val="14"/>
  </w:num>
  <w:num w:numId="9" w16cid:durableId="1684241443">
    <w:abstractNumId w:val="5"/>
  </w:num>
  <w:num w:numId="10" w16cid:durableId="1617834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122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533110">
    <w:abstractNumId w:val="3"/>
  </w:num>
  <w:num w:numId="13" w16cid:durableId="613564620">
    <w:abstractNumId w:val="2"/>
  </w:num>
  <w:num w:numId="14" w16cid:durableId="1582830131">
    <w:abstractNumId w:val="13"/>
  </w:num>
  <w:num w:numId="15" w16cid:durableId="987592924">
    <w:abstractNumId w:val="0"/>
  </w:num>
  <w:num w:numId="16" w16cid:durableId="822358129">
    <w:abstractNumId w:val="17"/>
  </w:num>
  <w:num w:numId="17" w16cid:durableId="448549618">
    <w:abstractNumId w:val="11"/>
  </w:num>
  <w:num w:numId="18" w16cid:durableId="1139112603">
    <w:abstractNumId w:val="15"/>
  </w:num>
  <w:num w:numId="19" w16cid:durableId="660962994">
    <w:abstractNumId w:val="9"/>
  </w:num>
  <w:num w:numId="20" w16cid:durableId="32552423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FD"/>
    <w:rsid w:val="00003257"/>
    <w:rsid w:val="0000346A"/>
    <w:rsid w:val="00003B68"/>
    <w:rsid w:val="00004C1C"/>
    <w:rsid w:val="00007AED"/>
    <w:rsid w:val="00011188"/>
    <w:rsid w:val="00014F66"/>
    <w:rsid w:val="00016DDA"/>
    <w:rsid w:val="00017785"/>
    <w:rsid w:val="00021CFB"/>
    <w:rsid w:val="00025A10"/>
    <w:rsid w:val="00026098"/>
    <w:rsid w:val="00027982"/>
    <w:rsid w:val="00027B12"/>
    <w:rsid w:val="00030D08"/>
    <w:rsid w:val="0003353A"/>
    <w:rsid w:val="00035498"/>
    <w:rsid w:val="00035B1D"/>
    <w:rsid w:val="000405F0"/>
    <w:rsid w:val="000413F1"/>
    <w:rsid w:val="00044F01"/>
    <w:rsid w:val="00045646"/>
    <w:rsid w:val="00046AC2"/>
    <w:rsid w:val="00047D4D"/>
    <w:rsid w:val="00052465"/>
    <w:rsid w:val="000550E4"/>
    <w:rsid w:val="000603EF"/>
    <w:rsid w:val="00060C62"/>
    <w:rsid w:val="00062B26"/>
    <w:rsid w:val="00064EDD"/>
    <w:rsid w:val="00064F35"/>
    <w:rsid w:val="000660E9"/>
    <w:rsid w:val="00075CAB"/>
    <w:rsid w:val="00084455"/>
    <w:rsid w:val="00091693"/>
    <w:rsid w:val="0009204D"/>
    <w:rsid w:val="00093321"/>
    <w:rsid w:val="00093DF9"/>
    <w:rsid w:val="0009730D"/>
    <w:rsid w:val="00097EAA"/>
    <w:rsid w:val="000A0806"/>
    <w:rsid w:val="000A109D"/>
    <w:rsid w:val="000A29E0"/>
    <w:rsid w:val="000A32D0"/>
    <w:rsid w:val="000A63B1"/>
    <w:rsid w:val="000A6C12"/>
    <w:rsid w:val="000A6EF2"/>
    <w:rsid w:val="000B3E5F"/>
    <w:rsid w:val="000B47EA"/>
    <w:rsid w:val="000B67AF"/>
    <w:rsid w:val="000C293B"/>
    <w:rsid w:val="000C5167"/>
    <w:rsid w:val="000D00C2"/>
    <w:rsid w:val="000D2B0A"/>
    <w:rsid w:val="000D3374"/>
    <w:rsid w:val="000E0A48"/>
    <w:rsid w:val="000E0FD0"/>
    <w:rsid w:val="000F0708"/>
    <w:rsid w:val="000F22FD"/>
    <w:rsid w:val="000F689F"/>
    <w:rsid w:val="00101BC2"/>
    <w:rsid w:val="00102C34"/>
    <w:rsid w:val="00105EF3"/>
    <w:rsid w:val="00107E67"/>
    <w:rsid w:val="001133E9"/>
    <w:rsid w:val="001137F6"/>
    <w:rsid w:val="0011582F"/>
    <w:rsid w:val="001228E1"/>
    <w:rsid w:val="00130967"/>
    <w:rsid w:val="00130A03"/>
    <w:rsid w:val="0013211A"/>
    <w:rsid w:val="00135488"/>
    <w:rsid w:val="001358B8"/>
    <w:rsid w:val="00135E72"/>
    <w:rsid w:val="00137654"/>
    <w:rsid w:val="00141663"/>
    <w:rsid w:val="0014313B"/>
    <w:rsid w:val="00143EE1"/>
    <w:rsid w:val="00144299"/>
    <w:rsid w:val="0014686D"/>
    <w:rsid w:val="00150B6E"/>
    <w:rsid w:val="00152918"/>
    <w:rsid w:val="00157B5C"/>
    <w:rsid w:val="00160AE3"/>
    <w:rsid w:val="0016369E"/>
    <w:rsid w:val="00164CD0"/>
    <w:rsid w:val="001703F1"/>
    <w:rsid w:val="00174114"/>
    <w:rsid w:val="00175095"/>
    <w:rsid w:val="0017567D"/>
    <w:rsid w:val="00177316"/>
    <w:rsid w:val="0018165D"/>
    <w:rsid w:val="00182179"/>
    <w:rsid w:val="0018290B"/>
    <w:rsid w:val="0018447E"/>
    <w:rsid w:val="00187F49"/>
    <w:rsid w:val="001925CB"/>
    <w:rsid w:val="00193E64"/>
    <w:rsid w:val="00196ABF"/>
    <w:rsid w:val="00197941"/>
    <w:rsid w:val="001A7EB3"/>
    <w:rsid w:val="001B163F"/>
    <w:rsid w:val="001B1DDA"/>
    <w:rsid w:val="001B286E"/>
    <w:rsid w:val="001B450E"/>
    <w:rsid w:val="001B6868"/>
    <w:rsid w:val="001B7A55"/>
    <w:rsid w:val="001C4B7C"/>
    <w:rsid w:val="001C4DDD"/>
    <w:rsid w:val="001C5359"/>
    <w:rsid w:val="001D0F9E"/>
    <w:rsid w:val="001D3534"/>
    <w:rsid w:val="001D4B10"/>
    <w:rsid w:val="001D5C39"/>
    <w:rsid w:val="001D6413"/>
    <w:rsid w:val="001E26BD"/>
    <w:rsid w:val="001E35F4"/>
    <w:rsid w:val="001E40EB"/>
    <w:rsid w:val="001E4289"/>
    <w:rsid w:val="001E549D"/>
    <w:rsid w:val="001E59B4"/>
    <w:rsid w:val="001F0908"/>
    <w:rsid w:val="001F1C5B"/>
    <w:rsid w:val="001F3613"/>
    <w:rsid w:val="001F3744"/>
    <w:rsid w:val="001F3855"/>
    <w:rsid w:val="001F46D7"/>
    <w:rsid w:val="001F57CC"/>
    <w:rsid w:val="001F631C"/>
    <w:rsid w:val="001F7251"/>
    <w:rsid w:val="00200398"/>
    <w:rsid w:val="00200A1F"/>
    <w:rsid w:val="00200E95"/>
    <w:rsid w:val="0020268B"/>
    <w:rsid w:val="00203976"/>
    <w:rsid w:val="002057CB"/>
    <w:rsid w:val="00205920"/>
    <w:rsid w:val="00206AB9"/>
    <w:rsid w:val="00206FA4"/>
    <w:rsid w:val="002072E4"/>
    <w:rsid w:val="002075E1"/>
    <w:rsid w:val="00207E86"/>
    <w:rsid w:val="00212C4D"/>
    <w:rsid w:val="002143A4"/>
    <w:rsid w:val="00215629"/>
    <w:rsid w:val="00215C29"/>
    <w:rsid w:val="00226130"/>
    <w:rsid w:val="00230101"/>
    <w:rsid w:val="00230313"/>
    <w:rsid w:val="002315ED"/>
    <w:rsid w:val="00231600"/>
    <w:rsid w:val="00231B0D"/>
    <w:rsid w:val="0023670D"/>
    <w:rsid w:val="00240F0C"/>
    <w:rsid w:val="00241187"/>
    <w:rsid w:val="00241EF4"/>
    <w:rsid w:val="00241F45"/>
    <w:rsid w:val="002436E6"/>
    <w:rsid w:val="00246EA0"/>
    <w:rsid w:val="00251A32"/>
    <w:rsid w:val="00253485"/>
    <w:rsid w:val="00253E03"/>
    <w:rsid w:val="00256973"/>
    <w:rsid w:val="0026532A"/>
    <w:rsid w:val="0026630F"/>
    <w:rsid w:val="00271C62"/>
    <w:rsid w:val="00272A2E"/>
    <w:rsid w:val="00274B1C"/>
    <w:rsid w:val="00274D35"/>
    <w:rsid w:val="002774AB"/>
    <w:rsid w:val="002818F3"/>
    <w:rsid w:val="0028508A"/>
    <w:rsid w:val="00285BF9"/>
    <w:rsid w:val="00285D4F"/>
    <w:rsid w:val="00292C5C"/>
    <w:rsid w:val="00293BFA"/>
    <w:rsid w:val="002958E6"/>
    <w:rsid w:val="00295DC0"/>
    <w:rsid w:val="002962A3"/>
    <w:rsid w:val="0029799F"/>
    <w:rsid w:val="002A7A84"/>
    <w:rsid w:val="002B06F4"/>
    <w:rsid w:val="002B1270"/>
    <w:rsid w:val="002B45DB"/>
    <w:rsid w:val="002B5274"/>
    <w:rsid w:val="002B56E8"/>
    <w:rsid w:val="002C04DD"/>
    <w:rsid w:val="002C10FE"/>
    <w:rsid w:val="002C4D65"/>
    <w:rsid w:val="002D66F9"/>
    <w:rsid w:val="002D75CD"/>
    <w:rsid w:val="002E0937"/>
    <w:rsid w:val="002E13A4"/>
    <w:rsid w:val="002E36F6"/>
    <w:rsid w:val="002E6743"/>
    <w:rsid w:val="002E7274"/>
    <w:rsid w:val="002F0B86"/>
    <w:rsid w:val="002F1C5F"/>
    <w:rsid w:val="0030330D"/>
    <w:rsid w:val="00303A9D"/>
    <w:rsid w:val="003044D8"/>
    <w:rsid w:val="00305A7B"/>
    <w:rsid w:val="00307008"/>
    <w:rsid w:val="00312A19"/>
    <w:rsid w:val="00312FE9"/>
    <w:rsid w:val="003143CD"/>
    <w:rsid w:val="00323267"/>
    <w:rsid w:val="00323EDD"/>
    <w:rsid w:val="00324E5A"/>
    <w:rsid w:val="0033310F"/>
    <w:rsid w:val="00335723"/>
    <w:rsid w:val="00336687"/>
    <w:rsid w:val="00336DD9"/>
    <w:rsid w:val="00336E55"/>
    <w:rsid w:val="00337351"/>
    <w:rsid w:val="003374F8"/>
    <w:rsid w:val="00337EBB"/>
    <w:rsid w:val="0034002E"/>
    <w:rsid w:val="0034110C"/>
    <w:rsid w:val="003418FF"/>
    <w:rsid w:val="00342B93"/>
    <w:rsid w:val="00350416"/>
    <w:rsid w:val="003513F4"/>
    <w:rsid w:val="0035357B"/>
    <w:rsid w:val="0035501F"/>
    <w:rsid w:val="00357D43"/>
    <w:rsid w:val="003633CC"/>
    <w:rsid w:val="003638AF"/>
    <w:rsid w:val="00372E87"/>
    <w:rsid w:val="003744A4"/>
    <w:rsid w:val="00376B26"/>
    <w:rsid w:val="00381BD0"/>
    <w:rsid w:val="00381E33"/>
    <w:rsid w:val="003832C2"/>
    <w:rsid w:val="00387CD5"/>
    <w:rsid w:val="0039439F"/>
    <w:rsid w:val="00395DBE"/>
    <w:rsid w:val="00397E15"/>
    <w:rsid w:val="003A0CCE"/>
    <w:rsid w:val="003A3F61"/>
    <w:rsid w:val="003A51D5"/>
    <w:rsid w:val="003C2664"/>
    <w:rsid w:val="003C3468"/>
    <w:rsid w:val="003C38CB"/>
    <w:rsid w:val="003D164B"/>
    <w:rsid w:val="003D68EE"/>
    <w:rsid w:val="003D6BB1"/>
    <w:rsid w:val="003E0B62"/>
    <w:rsid w:val="003E2E28"/>
    <w:rsid w:val="003E3B84"/>
    <w:rsid w:val="003E5276"/>
    <w:rsid w:val="003E5537"/>
    <w:rsid w:val="003E6073"/>
    <w:rsid w:val="003E6F7B"/>
    <w:rsid w:val="003F1764"/>
    <w:rsid w:val="003F2363"/>
    <w:rsid w:val="003F2D3E"/>
    <w:rsid w:val="003F333D"/>
    <w:rsid w:val="003F3718"/>
    <w:rsid w:val="003F495C"/>
    <w:rsid w:val="003F5384"/>
    <w:rsid w:val="003F61D5"/>
    <w:rsid w:val="003F64AD"/>
    <w:rsid w:val="004011AF"/>
    <w:rsid w:val="00402FA2"/>
    <w:rsid w:val="00403940"/>
    <w:rsid w:val="00403DCA"/>
    <w:rsid w:val="00405CEA"/>
    <w:rsid w:val="00406599"/>
    <w:rsid w:val="00407D3E"/>
    <w:rsid w:val="004107BA"/>
    <w:rsid w:val="004128BA"/>
    <w:rsid w:val="0041350A"/>
    <w:rsid w:val="00414D0E"/>
    <w:rsid w:val="00415865"/>
    <w:rsid w:val="00421721"/>
    <w:rsid w:val="00422B34"/>
    <w:rsid w:val="004231B6"/>
    <w:rsid w:val="004232E7"/>
    <w:rsid w:val="0042391A"/>
    <w:rsid w:val="00424C04"/>
    <w:rsid w:val="00426F2D"/>
    <w:rsid w:val="00432729"/>
    <w:rsid w:val="0043323F"/>
    <w:rsid w:val="0043470A"/>
    <w:rsid w:val="004369BD"/>
    <w:rsid w:val="0044047D"/>
    <w:rsid w:val="0044156E"/>
    <w:rsid w:val="00443A0C"/>
    <w:rsid w:val="00444049"/>
    <w:rsid w:val="00444AA0"/>
    <w:rsid w:val="00446408"/>
    <w:rsid w:val="00446577"/>
    <w:rsid w:val="00451DA0"/>
    <w:rsid w:val="004524ED"/>
    <w:rsid w:val="00456ECF"/>
    <w:rsid w:val="0045758E"/>
    <w:rsid w:val="00457D7F"/>
    <w:rsid w:val="00465DD9"/>
    <w:rsid w:val="00467A94"/>
    <w:rsid w:val="00470897"/>
    <w:rsid w:val="00473193"/>
    <w:rsid w:val="004736AD"/>
    <w:rsid w:val="00473F71"/>
    <w:rsid w:val="00475296"/>
    <w:rsid w:val="00476FBD"/>
    <w:rsid w:val="00480269"/>
    <w:rsid w:val="00484376"/>
    <w:rsid w:val="00485F1A"/>
    <w:rsid w:val="0048660D"/>
    <w:rsid w:val="00491213"/>
    <w:rsid w:val="004929C6"/>
    <w:rsid w:val="0049326E"/>
    <w:rsid w:val="004A3610"/>
    <w:rsid w:val="004B24AF"/>
    <w:rsid w:val="004B3688"/>
    <w:rsid w:val="004B6716"/>
    <w:rsid w:val="004C08E8"/>
    <w:rsid w:val="004C0B14"/>
    <w:rsid w:val="004C711D"/>
    <w:rsid w:val="004C7692"/>
    <w:rsid w:val="004C78AE"/>
    <w:rsid w:val="004C7F63"/>
    <w:rsid w:val="004D018E"/>
    <w:rsid w:val="004D173A"/>
    <w:rsid w:val="004D1A2A"/>
    <w:rsid w:val="004D3C91"/>
    <w:rsid w:val="004D586B"/>
    <w:rsid w:val="004D74EA"/>
    <w:rsid w:val="004E16F5"/>
    <w:rsid w:val="004E3285"/>
    <w:rsid w:val="004E3F27"/>
    <w:rsid w:val="004E4C3E"/>
    <w:rsid w:val="004E5924"/>
    <w:rsid w:val="004E6821"/>
    <w:rsid w:val="004F0767"/>
    <w:rsid w:val="004F171C"/>
    <w:rsid w:val="004F2BEB"/>
    <w:rsid w:val="004F4048"/>
    <w:rsid w:val="004F5E94"/>
    <w:rsid w:val="004F61C1"/>
    <w:rsid w:val="004F6C71"/>
    <w:rsid w:val="00503389"/>
    <w:rsid w:val="00503E36"/>
    <w:rsid w:val="00504EFF"/>
    <w:rsid w:val="005051D7"/>
    <w:rsid w:val="00510C49"/>
    <w:rsid w:val="005113A8"/>
    <w:rsid w:val="00512AF8"/>
    <w:rsid w:val="00512B41"/>
    <w:rsid w:val="00512FEA"/>
    <w:rsid w:val="0051432E"/>
    <w:rsid w:val="0052003C"/>
    <w:rsid w:val="00521200"/>
    <w:rsid w:val="005222A9"/>
    <w:rsid w:val="00523536"/>
    <w:rsid w:val="00524406"/>
    <w:rsid w:val="00524459"/>
    <w:rsid w:val="00524C52"/>
    <w:rsid w:val="00526EF8"/>
    <w:rsid w:val="005343C2"/>
    <w:rsid w:val="00536B57"/>
    <w:rsid w:val="00542D29"/>
    <w:rsid w:val="00544CA8"/>
    <w:rsid w:val="00551497"/>
    <w:rsid w:val="00551686"/>
    <w:rsid w:val="00551C58"/>
    <w:rsid w:val="00552011"/>
    <w:rsid w:val="00556E64"/>
    <w:rsid w:val="0055727D"/>
    <w:rsid w:val="00562B2E"/>
    <w:rsid w:val="00564306"/>
    <w:rsid w:val="0056525F"/>
    <w:rsid w:val="005655B4"/>
    <w:rsid w:val="00567DEA"/>
    <w:rsid w:val="00570850"/>
    <w:rsid w:val="005726FC"/>
    <w:rsid w:val="00572C9D"/>
    <w:rsid w:val="00573C5A"/>
    <w:rsid w:val="00575CDD"/>
    <w:rsid w:val="00577B22"/>
    <w:rsid w:val="00581AA4"/>
    <w:rsid w:val="005820BF"/>
    <w:rsid w:val="005825B2"/>
    <w:rsid w:val="005838D9"/>
    <w:rsid w:val="005849F6"/>
    <w:rsid w:val="00584D49"/>
    <w:rsid w:val="005861FB"/>
    <w:rsid w:val="00590B27"/>
    <w:rsid w:val="0059244D"/>
    <w:rsid w:val="00593031"/>
    <w:rsid w:val="0059394C"/>
    <w:rsid w:val="00594E49"/>
    <w:rsid w:val="005954B1"/>
    <w:rsid w:val="005A2949"/>
    <w:rsid w:val="005A3107"/>
    <w:rsid w:val="005A44DE"/>
    <w:rsid w:val="005A473A"/>
    <w:rsid w:val="005A6D61"/>
    <w:rsid w:val="005B24FB"/>
    <w:rsid w:val="005B478A"/>
    <w:rsid w:val="005B7457"/>
    <w:rsid w:val="005C1ACD"/>
    <w:rsid w:val="005C38D1"/>
    <w:rsid w:val="005D1C72"/>
    <w:rsid w:val="005D423F"/>
    <w:rsid w:val="005D6966"/>
    <w:rsid w:val="005E4EF1"/>
    <w:rsid w:val="005E6E75"/>
    <w:rsid w:val="005F0D96"/>
    <w:rsid w:val="005F3FE8"/>
    <w:rsid w:val="005F421C"/>
    <w:rsid w:val="00600423"/>
    <w:rsid w:val="00602E70"/>
    <w:rsid w:val="00610B30"/>
    <w:rsid w:val="00610D44"/>
    <w:rsid w:val="00610EB3"/>
    <w:rsid w:val="00611512"/>
    <w:rsid w:val="00613162"/>
    <w:rsid w:val="006136F4"/>
    <w:rsid w:val="006157D3"/>
    <w:rsid w:val="00615BA3"/>
    <w:rsid w:val="006160F9"/>
    <w:rsid w:val="006168C9"/>
    <w:rsid w:val="00616B63"/>
    <w:rsid w:val="006234D7"/>
    <w:rsid w:val="00626377"/>
    <w:rsid w:val="00627B33"/>
    <w:rsid w:val="00630BBB"/>
    <w:rsid w:val="00632ECE"/>
    <w:rsid w:val="00633331"/>
    <w:rsid w:val="00633408"/>
    <w:rsid w:val="00633A92"/>
    <w:rsid w:val="0063533D"/>
    <w:rsid w:val="006365CB"/>
    <w:rsid w:val="00640253"/>
    <w:rsid w:val="00642ABF"/>
    <w:rsid w:val="0064594A"/>
    <w:rsid w:val="00646165"/>
    <w:rsid w:val="00650BEB"/>
    <w:rsid w:val="00651142"/>
    <w:rsid w:val="00652A5F"/>
    <w:rsid w:val="00653850"/>
    <w:rsid w:val="00654352"/>
    <w:rsid w:val="00654C66"/>
    <w:rsid w:val="006553AA"/>
    <w:rsid w:val="00656FF1"/>
    <w:rsid w:val="0065756E"/>
    <w:rsid w:val="00657D5B"/>
    <w:rsid w:val="00662819"/>
    <w:rsid w:val="00664F1C"/>
    <w:rsid w:val="006657CD"/>
    <w:rsid w:val="006668A9"/>
    <w:rsid w:val="0066740A"/>
    <w:rsid w:val="0066792A"/>
    <w:rsid w:val="006743E4"/>
    <w:rsid w:val="0067628F"/>
    <w:rsid w:val="00677E5A"/>
    <w:rsid w:val="0067A96F"/>
    <w:rsid w:val="006812E5"/>
    <w:rsid w:val="006827E0"/>
    <w:rsid w:val="006838EF"/>
    <w:rsid w:val="00683DBF"/>
    <w:rsid w:val="00685BCD"/>
    <w:rsid w:val="00691D16"/>
    <w:rsid w:val="00693C5F"/>
    <w:rsid w:val="00693CC2"/>
    <w:rsid w:val="006975EB"/>
    <w:rsid w:val="006A0D17"/>
    <w:rsid w:val="006A0F33"/>
    <w:rsid w:val="006A3A84"/>
    <w:rsid w:val="006A5B7F"/>
    <w:rsid w:val="006B0DFF"/>
    <w:rsid w:val="006B186A"/>
    <w:rsid w:val="006B38C0"/>
    <w:rsid w:val="006B3DBC"/>
    <w:rsid w:val="006B4F8B"/>
    <w:rsid w:val="006B5913"/>
    <w:rsid w:val="006C02A8"/>
    <w:rsid w:val="006C0506"/>
    <w:rsid w:val="006C067A"/>
    <w:rsid w:val="006C080F"/>
    <w:rsid w:val="006C09FF"/>
    <w:rsid w:val="006C1883"/>
    <w:rsid w:val="006C208D"/>
    <w:rsid w:val="006C344D"/>
    <w:rsid w:val="006C4CD4"/>
    <w:rsid w:val="006C7301"/>
    <w:rsid w:val="006C7ED4"/>
    <w:rsid w:val="006D2AAD"/>
    <w:rsid w:val="006D4319"/>
    <w:rsid w:val="006D66A8"/>
    <w:rsid w:val="006E1BDF"/>
    <w:rsid w:val="006E2373"/>
    <w:rsid w:val="006E39C9"/>
    <w:rsid w:val="006E5471"/>
    <w:rsid w:val="006E65B3"/>
    <w:rsid w:val="006E7737"/>
    <w:rsid w:val="006E7785"/>
    <w:rsid w:val="006F2776"/>
    <w:rsid w:val="006F2F66"/>
    <w:rsid w:val="006F3361"/>
    <w:rsid w:val="006F67E7"/>
    <w:rsid w:val="006F7741"/>
    <w:rsid w:val="0070019A"/>
    <w:rsid w:val="007012F2"/>
    <w:rsid w:val="00703EE1"/>
    <w:rsid w:val="0070713C"/>
    <w:rsid w:val="00707358"/>
    <w:rsid w:val="007136C9"/>
    <w:rsid w:val="00714EEF"/>
    <w:rsid w:val="00720284"/>
    <w:rsid w:val="00720488"/>
    <w:rsid w:val="007221EF"/>
    <w:rsid w:val="00722D6D"/>
    <w:rsid w:val="00727936"/>
    <w:rsid w:val="007304EF"/>
    <w:rsid w:val="007305CC"/>
    <w:rsid w:val="007356E3"/>
    <w:rsid w:val="0074083F"/>
    <w:rsid w:val="00741979"/>
    <w:rsid w:val="00743AF8"/>
    <w:rsid w:val="0074405B"/>
    <w:rsid w:val="007456F6"/>
    <w:rsid w:val="00747C61"/>
    <w:rsid w:val="00753A60"/>
    <w:rsid w:val="00755FD3"/>
    <w:rsid w:val="00762D6F"/>
    <w:rsid w:val="00766607"/>
    <w:rsid w:val="007669A7"/>
    <w:rsid w:val="00776124"/>
    <w:rsid w:val="0077780A"/>
    <w:rsid w:val="0077CE59"/>
    <w:rsid w:val="0078098A"/>
    <w:rsid w:val="007813F7"/>
    <w:rsid w:val="00785972"/>
    <w:rsid w:val="007912B9"/>
    <w:rsid w:val="0079156C"/>
    <w:rsid w:val="00792C9B"/>
    <w:rsid w:val="00794C05"/>
    <w:rsid w:val="007A02A5"/>
    <w:rsid w:val="007A25BD"/>
    <w:rsid w:val="007A2694"/>
    <w:rsid w:val="007A2DBC"/>
    <w:rsid w:val="007A3FC7"/>
    <w:rsid w:val="007A4135"/>
    <w:rsid w:val="007A4CF7"/>
    <w:rsid w:val="007A692D"/>
    <w:rsid w:val="007B0CC9"/>
    <w:rsid w:val="007B0F5C"/>
    <w:rsid w:val="007B175B"/>
    <w:rsid w:val="007B1C08"/>
    <w:rsid w:val="007B48BC"/>
    <w:rsid w:val="007B5AA3"/>
    <w:rsid w:val="007B7294"/>
    <w:rsid w:val="007B7B4C"/>
    <w:rsid w:val="007C168F"/>
    <w:rsid w:val="007C2F86"/>
    <w:rsid w:val="007C5A3E"/>
    <w:rsid w:val="007C6D32"/>
    <w:rsid w:val="007D0E0F"/>
    <w:rsid w:val="007D1D06"/>
    <w:rsid w:val="007D4097"/>
    <w:rsid w:val="007E0101"/>
    <w:rsid w:val="007E16F8"/>
    <w:rsid w:val="007E20CE"/>
    <w:rsid w:val="007E2D48"/>
    <w:rsid w:val="007E388E"/>
    <w:rsid w:val="007E6B25"/>
    <w:rsid w:val="007F02D0"/>
    <w:rsid w:val="007F1D5F"/>
    <w:rsid w:val="007F5EBE"/>
    <w:rsid w:val="007F6386"/>
    <w:rsid w:val="007F730B"/>
    <w:rsid w:val="007F7D72"/>
    <w:rsid w:val="00800172"/>
    <w:rsid w:val="00801785"/>
    <w:rsid w:val="008021DB"/>
    <w:rsid w:val="00803756"/>
    <w:rsid w:val="00807D96"/>
    <w:rsid w:val="00811F6E"/>
    <w:rsid w:val="00812B1B"/>
    <w:rsid w:val="00816DC9"/>
    <w:rsid w:val="0081727F"/>
    <w:rsid w:val="0081729A"/>
    <w:rsid w:val="00817B57"/>
    <w:rsid w:val="008228D5"/>
    <w:rsid w:val="00823FB3"/>
    <w:rsid w:val="00824762"/>
    <w:rsid w:val="008308C9"/>
    <w:rsid w:val="00830D92"/>
    <w:rsid w:val="00834A97"/>
    <w:rsid w:val="00834C94"/>
    <w:rsid w:val="00835F2E"/>
    <w:rsid w:val="00837FA6"/>
    <w:rsid w:val="008440FA"/>
    <w:rsid w:val="0084561B"/>
    <w:rsid w:val="00847205"/>
    <w:rsid w:val="00847C30"/>
    <w:rsid w:val="00847DC2"/>
    <w:rsid w:val="00851189"/>
    <w:rsid w:val="00851A53"/>
    <w:rsid w:val="008536DD"/>
    <w:rsid w:val="00853ED7"/>
    <w:rsid w:val="00854FEC"/>
    <w:rsid w:val="00864FD0"/>
    <w:rsid w:val="00865323"/>
    <w:rsid w:val="0086537A"/>
    <w:rsid w:val="00866ED4"/>
    <w:rsid w:val="00871CE6"/>
    <w:rsid w:val="00872E1D"/>
    <w:rsid w:val="008732B3"/>
    <w:rsid w:val="00873A97"/>
    <w:rsid w:val="00881E77"/>
    <w:rsid w:val="00882A2B"/>
    <w:rsid w:val="008850EC"/>
    <w:rsid w:val="008852BB"/>
    <w:rsid w:val="008854F2"/>
    <w:rsid w:val="00885FD7"/>
    <w:rsid w:val="00886C6A"/>
    <w:rsid w:val="00892058"/>
    <w:rsid w:val="00893582"/>
    <w:rsid w:val="00895560"/>
    <w:rsid w:val="00896DD4"/>
    <w:rsid w:val="008A22D6"/>
    <w:rsid w:val="008A30B2"/>
    <w:rsid w:val="008A483D"/>
    <w:rsid w:val="008A48F5"/>
    <w:rsid w:val="008A7A22"/>
    <w:rsid w:val="008B0A19"/>
    <w:rsid w:val="008B1EDA"/>
    <w:rsid w:val="008B2005"/>
    <w:rsid w:val="008B24EC"/>
    <w:rsid w:val="008B31D0"/>
    <w:rsid w:val="008B4D45"/>
    <w:rsid w:val="008B679E"/>
    <w:rsid w:val="008C05C1"/>
    <w:rsid w:val="008C19E8"/>
    <w:rsid w:val="008C1BEC"/>
    <w:rsid w:val="008C280E"/>
    <w:rsid w:val="008C40BF"/>
    <w:rsid w:val="008C55DD"/>
    <w:rsid w:val="008C7006"/>
    <w:rsid w:val="008D4A31"/>
    <w:rsid w:val="008E3C30"/>
    <w:rsid w:val="008E73F4"/>
    <w:rsid w:val="008F58AA"/>
    <w:rsid w:val="008F5E99"/>
    <w:rsid w:val="00900C0F"/>
    <w:rsid w:val="009018B8"/>
    <w:rsid w:val="0090597A"/>
    <w:rsid w:val="00907447"/>
    <w:rsid w:val="009076E4"/>
    <w:rsid w:val="00910213"/>
    <w:rsid w:val="00912BE1"/>
    <w:rsid w:val="00913222"/>
    <w:rsid w:val="00913A08"/>
    <w:rsid w:val="00915995"/>
    <w:rsid w:val="00917740"/>
    <w:rsid w:val="00917961"/>
    <w:rsid w:val="00920418"/>
    <w:rsid w:val="009213B6"/>
    <w:rsid w:val="00922168"/>
    <w:rsid w:val="009258DC"/>
    <w:rsid w:val="00926D1C"/>
    <w:rsid w:val="0093011F"/>
    <w:rsid w:val="00930AEE"/>
    <w:rsid w:val="00930BE6"/>
    <w:rsid w:val="0093263D"/>
    <w:rsid w:val="009335E2"/>
    <w:rsid w:val="009345DB"/>
    <w:rsid w:val="00934FBB"/>
    <w:rsid w:val="009353AE"/>
    <w:rsid w:val="009366CE"/>
    <w:rsid w:val="00937C41"/>
    <w:rsid w:val="00941F77"/>
    <w:rsid w:val="0094257E"/>
    <w:rsid w:val="00943B71"/>
    <w:rsid w:val="00944CD3"/>
    <w:rsid w:val="00945970"/>
    <w:rsid w:val="00945C0F"/>
    <w:rsid w:val="009472AB"/>
    <w:rsid w:val="00947EBF"/>
    <w:rsid w:val="00954310"/>
    <w:rsid w:val="009551FC"/>
    <w:rsid w:val="00955313"/>
    <w:rsid w:val="00960E67"/>
    <w:rsid w:val="0096165B"/>
    <w:rsid w:val="00962CCB"/>
    <w:rsid w:val="009676F5"/>
    <w:rsid w:val="0097058C"/>
    <w:rsid w:val="00973487"/>
    <w:rsid w:val="009740A5"/>
    <w:rsid w:val="00976198"/>
    <w:rsid w:val="009819AC"/>
    <w:rsid w:val="009835ED"/>
    <w:rsid w:val="00983910"/>
    <w:rsid w:val="00983F09"/>
    <w:rsid w:val="00984522"/>
    <w:rsid w:val="009856FF"/>
    <w:rsid w:val="00986057"/>
    <w:rsid w:val="00986CBD"/>
    <w:rsid w:val="00987305"/>
    <w:rsid w:val="0099592C"/>
    <w:rsid w:val="00997EE8"/>
    <w:rsid w:val="00997F17"/>
    <w:rsid w:val="009A1C86"/>
    <w:rsid w:val="009A2442"/>
    <w:rsid w:val="009A4C75"/>
    <w:rsid w:val="009A558A"/>
    <w:rsid w:val="009A621C"/>
    <w:rsid w:val="009A678A"/>
    <w:rsid w:val="009B1D85"/>
    <w:rsid w:val="009B1F64"/>
    <w:rsid w:val="009B3F2B"/>
    <w:rsid w:val="009B5B0A"/>
    <w:rsid w:val="009B7542"/>
    <w:rsid w:val="009C011D"/>
    <w:rsid w:val="009C0895"/>
    <w:rsid w:val="009C17C5"/>
    <w:rsid w:val="009C25B3"/>
    <w:rsid w:val="009C2A60"/>
    <w:rsid w:val="009C42EB"/>
    <w:rsid w:val="009C5A84"/>
    <w:rsid w:val="009C60A1"/>
    <w:rsid w:val="009D152C"/>
    <w:rsid w:val="009D247C"/>
    <w:rsid w:val="009D35A0"/>
    <w:rsid w:val="009D5908"/>
    <w:rsid w:val="009E0C0F"/>
    <w:rsid w:val="009E69BB"/>
    <w:rsid w:val="009F2285"/>
    <w:rsid w:val="009F77C0"/>
    <w:rsid w:val="009F7F7D"/>
    <w:rsid w:val="00A0118B"/>
    <w:rsid w:val="00A02007"/>
    <w:rsid w:val="00A03D3E"/>
    <w:rsid w:val="00A05D3A"/>
    <w:rsid w:val="00A10DAC"/>
    <w:rsid w:val="00A1203A"/>
    <w:rsid w:val="00A13720"/>
    <w:rsid w:val="00A14E8F"/>
    <w:rsid w:val="00A17045"/>
    <w:rsid w:val="00A20334"/>
    <w:rsid w:val="00A21EBF"/>
    <w:rsid w:val="00A21FFB"/>
    <w:rsid w:val="00A26F30"/>
    <w:rsid w:val="00A3306E"/>
    <w:rsid w:val="00A340D1"/>
    <w:rsid w:val="00A36C6C"/>
    <w:rsid w:val="00A37DCF"/>
    <w:rsid w:val="00A4086F"/>
    <w:rsid w:val="00A4266C"/>
    <w:rsid w:val="00A45A88"/>
    <w:rsid w:val="00A4655F"/>
    <w:rsid w:val="00A4695C"/>
    <w:rsid w:val="00A50DE1"/>
    <w:rsid w:val="00A54188"/>
    <w:rsid w:val="00A5688B"/>
    <w:rsid w:val="00A62CE3"/>
    <w:rsid w:val="00A62D9E"/>
    <w:rsid w:val="00A648BE"/>
    <w:rsid w:val="00A64930"/>
    <w:rsid w:val="00A70009"/>
    <w:rsid w:val="00A77DCA"/>
    <w:rsid w:val="00A80C6E"/>
    <w:rsid w:val="00A81E46"/>
    <w:rsid w:val="00A823D7"/>
    <w:rsid w:val="00A82939"/>
    <w:rsid w:val="00A830B8"/>
    <w:rsid w:val="00A833D7"/>
    <w:rsid w:val="00A851CE"/>
    <w:rsid w:val="00A85503"/>
    <w:rsid w:val="00A87426"/>
    <w:rsid w:val="00A90A36"/>
    <w:rsid w:val="00A939BC"/>
    <w:rsid w:val="00A97422"/>
    <w:rsid w:val="00AA0386"/>
    <w:rsid w:val="00AA0893"/>
    <w:rsid w:val="00AA1D95"/>
    <w:rsid w:val="00AA54F2"/>
    <w:rsid w:val="00AA6403"/>
    <w:rsid w:val="00AA6454"/>
    <w:rsid w:val="00AA76D3"/>
    <w:rsid w:val="00AB2AFD"/>
    <w:rsid w:val="00AB3BCB"/>
    <w:rsid w:val="00AB52A8"/>
    <w:rsid w:val="00AC196B"/>
    <w:rsid w:val="00AC37D7"/>
    <w:rsid w:val="00AC72DB"/>
    <w:rsid w:val="00AC7D59"/>
    <w:rsid w:val="00AD0D80"/>
    <w:rsid w:val="00AD1A74"/>
    <w:rsid w:val="00AD1B74"/>
    <w:rsid w:val="00AD2030"/>
    <w:rsid w:val="00AD3077"/>
    <w:rsid w:val="00AD3A43"/>
    <w:rsid w:val="00AD45E8"/>
    <w:rsid w:val="00AE11D6"/>
    <w:rsid w:val="00AE4BBB"/>
    <w:rsid w:val="00AE767F"/>
    <w:rsid w:val="00AE771C"/>
    <w:rsid w:val="00AF028F"/>
    <w:rsid w:val="00AF06AC"/>
    <w:rsid w:val="00AF0800"/>
    <w:rsid w:val="00AF2733"/>
    <w:rsid w:val="00AF5321"/>
    <w:rsid w:val="00AF563D"/>
    <w:rsid w:val="00B0228C"/>
    <w:rsid w:val="00B068F9"/>
    <w:rsid w:val="00B10DAF"/>
    <w:rsid w:val="00B1297C"/>
    <w:rsid w:val="00B15064"/>
    <w:rsid w:val="00B152BB"/>
    <w:rsid w:val="00B15F1C"/>
    <w:rsid w:val="00B20668"/>
    <w:rsid w:val="00B22704"/>
    <w:rsid w:val="00B26004"/>
    <w:rsid w:val="00B27B3B"/>
    <w:rsid w:val="00B30009"/>
    <w:rsid w:val="00B311D2"/>
    <w:rsid w:val="00B340D0"/>
    <w:rsid w:val="00B34344"/>
    <w:rsid w:val="00B343E7"/>
    <w:rsid w:val="00B416BE"/>
    <w:rsid w:val="00B4177C"/>
    <w:rsid w:val="00B427FF"/>
    <w:rsid w:val="00B442AB"/>
    <w:rsid w:val="00B502A5"/>
    <w:rsid w:val="00B525E7"/>
    <w:rsid w:val="00B53D61"/>
    <w:rsid w:val="00B63793"/>
    <w:rsid w:val="00B69E9F"/>
    <w:rsid w:val="00B7580E"/>
    <w:rsid w:val="00B81803"/>
    <w:rsid w:val="00B828FE"/>
    <w:rsid w:val="00B82AE9"/>
    <w:rsid w:val="00B82F4D"/>
    <w:rsid w:val="00B8488E"/>
    <w:rsid w:val="00B84B39"/>
    <w:rsid w:val="00B868A6"/>
    <w:rsid w:val="00B86E20"/>
    <w:rsid w:val="00B90F4C"/>
    <w:rsid w:val="00B915A2"/>
    <w:rsid w:val="00B9250D"/>
    <w:rsid w:val="00B92571"/>
    <w:rsid w:val="00B92C7B"/>
    <w:rsid w:val="00B95218"/>
    <w:rsid w:val="00B95361"/>
    <w:rsid w:val="00B9595C"/>
    <w:rsid w:val="00B970BC"/>
    <w:rsid w:val="00BA0CC7"/>
    <w:rsid w:val="00BA2983"/>
    <w:rsid w:val="00BA2C1E"/>
    <w:rsid w:val="00BA5342"/>
    <w:rsid w:val="00BB00B6"/>
    <w:rsid w:val="00BB174B"/>
    <w:rsid w:val="00BB3004"/>
    <w:rsid w:val="00BB3CD9"/>
    <w:rsid w:val="00BB41AE"/>
    <w:rsid w:val="00BB556B"/>
    <w:rsid w:val="00BC099C"/>
    <w:rsid w:val="00BC48D1"/>
    <w:rsid w:val="00BC524E"/>
    <w:rsid w:val="00BC530C"/>
    <w:rsid w:val="00BC5473"/>
    <w:rsid w:val="00BC7356"/>
    <w:rsid w:val="00BD0538"/>
    <w:rsid w:val="00BD10FC"/>
    <w:rsid w:val="00BD4126"/>
    <w:rsid w:val="00BD63CF"/>
    <w:rsid w:val="00BE2239"/>
    <w:rsid w:val="00BE4479"/>
    <w:rsid w:val="00BE563C"/>
    <w:rsid w:val="00BF3431"/>
    <w:rsid w:val="00BF4F2D"/>
    <w:rsid w:val="00BF5CF1"/>
    <w:rsid w:val="00BF67C8"/>
    <w:rsid w:val="00BF6DE2"/>
    <w:rsid w:val="00C02DB3"/>
    <w:rsid w:val="00C12E79"/>
    <w:rsid w:val="00C12E7A"/>
    <w:rsid w:val="00C13E8E"/>
    <w:rsid w:val="00C14597"/>
    <w:rsid w:val="00C160BB"/>
    <w:rsid w:val="00C1740A"/>
    <w:rsid w:val="00C249BD"/>
    <w:rsid w:val="00C24DBF"/>
    <w:rsid w:val="00C265A5"/>
    <w:rsid w:val="00C27568"/>
    <w:rsid w:val="00C376B5"/>
    <w:rsid w:val="00C37F37"/>
    <w:rsid w:val="00C47820"/>
    <w:rsid w:val="00C5367C"/>
    <w:rsid w:val="00C575B3"/>
    <w:rsid w:val="00C608B4"/>
    <w:rsid w:val="00C61A48"/>
    <w:rsid w:val="00C61CA0"/>
    <w:rsid w:val="00C64D77"/>
    <w:rsid w:val="00C65F0C"/>
    <w:rsid w:val="00C667F5"/>
    <w:rsid w:val="00C67A24"/>
    <w:rsid w:val="00C72017"/>
    <w:rsid w:val="00C72753"/>
    <w:rsid w:val="00C76289"/>
    <w:rsid w:val="00C766B6"/>
    <w:rsid w:val="00C76B1C"/>
    <w:rsid w:val="00C805B0"/>
    <w:rsid w:val="00C81EA5"/>
    <w:rsid w:val="00C820BB"/>
    <w:rsid w:val="00C82AD2"/>
    <w:rsid w:val="00C852B8"/>
    <w:rsid w:val="00C85628"/>
    <w:rsid w:val="00C8774B"/>
    <w:rsid w:val="00C92A83"/>
    <w:rsid w:val="00C97560"/>
    <w:rsid w:val="00CA2CC9"/>
    <w:rsid w:val="00CA3560"/>
    <w:rsid w:val="00CA45DD"/>
    <w:rsid w:val="00CA5047"/>
    <w:rsid w:val="00CB0C3F"/>
    <w:rsid w:val="00CB128F"/>
    <w:rsid w:val="00CB2CAA"/>
    <w:rsid w:val="00CB4065"/>
    <w:rsid w:val="00CB48FC"/>
    <w:rsid w:val="00CC0D30"/>
    <w:rsid w:val="00CC128B"/>
    <w:rsid w:val="00CC343E"/>
    <w:rsid w:val="00CC3EBD"/>
    <w:rsid w:val="00CD040F"/>
    <w:rsid w:val="00CD3992"/>
    <w:rsid w:val="00CD6567"/>
    <w:rsid w:val="00CE1970"/>
    <w:rsid w:val="00CE2F74"/>
    <w:rsid w:val="00CE326E"/>
    <w:rsid w:val="00CE3786"/>
    <w:rsid w:val="00CE3F82"/>
    <w:rsid w:val="00CE4711"/>
    <w:rsid w:val="00CE58C3"/>
    <w:rsid w:val="00CE7E4E"/>
    <w:rsid w:val="00CF018F"/>
    <w:rsid w:val="00CF026C"/>
    <w:rsid w:val="00CF04EF"/>
    <w:rsid w:val="00CF1998"/>
    <w:rsid w:val="00CF41AB"/>
    <w:rsid w:val="00CF7117"/>
    <w:rsid w:val="00D01905"/>
    <w:rsid w:val="00D01A1B"/>
    <w:rsid w:val="00D03AC7"/>
    <w:rsid w:val="00D04FEF"/>
    <w:rsid w:val="00D0533C"/>
    <w:rsid w:val="00D05D68"/>
    <w:rsid w:val="00D15CE5"/>
    <w:rsid w:val="00D16716"/>
    <w:rsid w:val="00D212B9"/>
    <w:rsid w:val="00D230DE"/>
    <w:rsid w:val="00D323B6"/>
    <w:rsid w:val="00D354BA"/>
    <w:rsid w:val="00D3658F"/>
    <w:rsid w:val="00D40784"/>
    <w:rsid w:val="00D422B5"/>
    <w:rsid w:val="00D45E46"/>
    <w:rsid w:val="00D46A4E"/>
    <w:rsid w:val="00D47E92"/>
    <w:rsid w:val="00D51CD3"/>
    <w:rsid w:val="00D52082"/>
    <w:rsid w:val="00D52E80"/>
    <w:rsid w:val="00D53920"/>
    <w:rsid w:val="00D602F8"/>
    <w:rsid w:val="00D60EB9"/>
    <w:rsid w:val="00D62EC2"/>
    <w:rsid w:val="00D64961"/>
    <w:rsid w:val="00D6730B"/>
    <w:rsid w:val="00D701A6"/>
    <w:rsid w:val="00D71E55"/>
    <w:rsid w:val="00D72B81"/>
    <w:rsid w:val="00D753AC"/>
    <w:rsid w:val="00D77825"/>
    <w:rsid w:val="00D83309"/>
    <w:rsid w:val="00D867C7"/>
    <w:rsid w:val="00D868FD"/>
    <w:rsid w:val="00D87696"/>
    <w:rsid w:val="00D878FF"/>
    <w:rsid w:val="00D93664"/>
    <w:rsid w:val="00D97D8C"/>
    <w:rsid w:val="00DA3F8B"/>
    <w:rsid w:val="00DA4043"/>
    <w:rsid w:val="00DA6CDF"/>
    <w:rsid w:val="00DB1274"/>
    <w:rsid w:val="00DB13BF"/>
    <w:rsid w:val="00DB14E8"/>
    <w:rsid w:val="00DB42C7"/>
    <w:rsid w:val="00DB4B15"/>
    <w:rsid w:val="00DC30FB"/>
    <w:rsid w:val="00DC454B"/>
    <w:rsid w:val="00DD0457"/>
    <w:rsid w:val="00DD0563"/>
    <w:rsid w:val="00DD08AB"/>
    <w:rsid w:val="00DD1965"/>
    <w:rsid w:val="00DD4142"/>
    <w:rsid w:val="00DD4589"/>
    <w:rsid w:val="00DD51D0"/>
    <w:rsid w:val="00DD5D64"/>
    <w:rsid w:val="00DD5F50"/>
    <w:rsid w:val="00DF0EDB"/>
    <w:rsid w:val="00DF58D3"/>
    <w:rsid w:val="00DF6056"/>
    <w:rsid w:val="00DF6E5F"/>
    <w:rsid w:val="00DF7B85"/>
    <w:rsid w:val="00DF7D66"/>
    <w:rsid w:val="00E02237"/>
    <w:rsid w:val="00E03A38"/>
    <w:rsid w:val="00E07C0F"/>
    <w:rsid w:val="00E10F3F"/>
    <w:rsid w:val="00E12DD4"/>
    <w:rsid w:val="00E1300C"/>
    <w:rsid w:val="00E20CB3"/>
    <w:rsid w:val="00E2357F"/>
    <w:rsid w:val="00E23E5D"/>
    <w:rsid w:val="00E24344"/>
    <w:rsid w:val="00E24FF6"/>
    <w:rsid w:val="00E3191B"/>
    <w:rsid w:val="00E321C2"/>
    <w:rsid w:val="00E32287"/>
    <w:rsid w:val="00E34E7C"/>
    <w:rsid w:val="00E3522A"/>
    <w:rsid w:val="00E35622"/>
    <w:rsid w:val="00E3634A"/>
    <w:rsid w:val="00E37669"/>
    <w:rsid w:val="00E4152D"/>
    <w:rsid w:val="00E53327"/>
    <w:rsid w:val="00E53854"/>
    <w:rsid w:val="00E5691C"/>
    <w:rsid w:val="00E576C1"/>
    <w:rsid w:val="00E61790"/>
    <w:rsid w:val="00E619A7"/>
    <w:rsid w:val="00E622A0"/>
    <w:rsid w:val="00E65FF5"/>
    <w:rsid w:val="00E661DE"/>
    <w:rsid w:val="00E67A9A"/>
    <w:rsid w:val="00E6B2BD"/>
    <w:rsid w:val="00E7323F"/>
    <w:rsid w:val="00E77A00"/>
    <w:rsid w:val="00E83116"/>
    <w:rsid w:val="00E844FD"/>
    <w:rsid w:val="00E84B9A"/>
    <w:rsid w:val="00E84D77"/>
    <w:rsid w:val="00E8583B"/>
    <w:rsid w:val="00E862CD"/>
    <w:rsid w:val="00E90E7A"/>
    <w:rsid w:val="00E91A65"/>
    <w:rsid w:val="00E9239A"/>
    <w:rsid w:val="00E93216"/>
    <w:rsid w:val="00E955C9"/>
    <w:rsid w:val="00E96124"/>
    <w:rsid w:val="00E9776A"/>
    <w:rsid w:val="00E97BA0"/>
    <w:rsid w:val="00EA2E1C"/>
    <w:rsid w:val="00EA4396"/>
    <w:rsid w:val="00EB163B"/>
    <w:rsid w:val="00EB24CA"/>
    <w:rsid w:val="00EB6E32"/>
    <w:rsid w:val="00EB7342"/>
    <w:rsid w:val="00EB7804"/>
    <w:rsid w:val="00EC0DE9"/>
    <w:rsid w:val="00EC2603"/>
    <w:rsid w:val="00EC4CB8"/>
    <w:rsid w:val="00EC50A2"/>
    <w:rsid w:val="00EC5C30"/>
    <w:rsid w:val="00ED05B0"/>
    <w:rsid w:val="00ED0BB6"/>
    <w:rsid w:val="00ED0F89"/>
    <w:rsid w:val="00ED1496"/>
    <w:rsid w:val="00ED1E92"/>
    <w:rsid w:val="00ED2A0D"/>
    <w:rsid w:val="00ED352D"/>
    <w:rsid w:val="00EE381A"/>
    <w:rsid w:val="00EE6B80"/>
    <w:rsid w:val="00EE7BCC"/>
    <w:rsid w:val="00EF38BB"/>
    <w:rsid w:val="00F03DDC"/>
    <w:rsid w:val="00F12D5B"/>
    <w:rsid w:val="00F150C6"/>
    <w:rsid w:val="00F17F35"/>
    <w:rsid w:val="00F20716"/>
    <w:rsid w:val="00F2659B"/>
    <w:rsid w:val="00F34A35"/>
    <w:rsid w:val="00F35C68"/>
    <w:rsid w:val="00F364B1"/>
    <w:rsid w:val="00F45C10"/>
    <w:rsid w:val="00F465B6"/>
    <w:rsid w:val="00F46B74"/>
    <w:rsid w:val="00F50338"/>
    <w:rsid w:val="00F51585"/>
    <w:rsid w:val="00F544E9"/>
    <w:rsid w:val="00F5601A"/>
    <w:rsid w:val="00F57835"/>
    <w:rsid w:val="00F64242"/>
    <w:rsid w:val="00F67CC6"/>
    <w:rsid w:val="00F72456"/>
    <w:rsid w:val="00F76A05"/>
    <w:rsid w:val="00F76D18"/>
    <w:rsid w:val="00F7714B"/>
    <w:rsid w:val="00F8300D"/>
    <w:rsid w:val="00F84CA5"/>
    <w:rsid w:val="00F91CA1"/>
    <w:rsid w:val="00F92AEC"/>
    <w:rsid w:val="00F96209"/>
    <w:rsid w:val="00FA2486"/>
    <w:rsid w:val="00FA429E"/>
    <w:rsid w:val="00FA6283"/>
    <w:rsid w:val="00FB13ED"/>
    <w:rsid w:val="00FB199F"/>
    <w:rsid w:val="00FB4294"/>
    <w:rsid w:val="00FB5A60"/>
    <w:rsid w:val="00FB64E1"/>
    <w:rsid w:val="00FB6653"/>
    <w:rsid w:val="00FB7E1E"/>
    <w:rsid w:val="00FC06A2"/>
    <w:rsid w:val="00FC38AD"/>
    <w:rsid w:val="00FD0F46"/>
    <w:rsid w:val="00FD3152"/>
    <w:rsid w:val="00FD49A0"/>
    <w:rsid w:val="00FE05AB"/>
    <w:rsid w:val="00FE17D5"/>
    <w:rsid w:val="00FE2F9B"/>
    <w:rsid w:val="00FE3771"/>
    <w:rsid w:val="00FE3C8A"/>
    <w:rsid w:val="00FE4D30"/>
    <w:rsid w:val="00FE5BC7"/>
    <w:rsid w:val="00FF0979"/>
    <w:rsid w:val="01093331"/>
    <w:rsid w:val="011135E7"/>
    <w:rsid w:val="011982AB"/>
    <w:rsid w:val="01252708"/>
    <w:rsid w:val="0157B517"/>
    <w:rsid w:val="0166238D"/>
    <w:rsid w:val="016AFA09"/>
    <w:rsid w:val="01712049"/>
    <w:rsid w:val="017300D8"/>
    <w:rsid w:val="01801567"/>
    <w:rsid w:val="01815CD5"/>
    <w:rsid w:val="01A20FD9"/>
    <w:rsid w:val="01B717FC"/>
    <w:rsid w:val="01C89D98"/>
    <w:rsid w:val="01D3D56D"/>
    <w:rsid w:val="01DDAE54"/>
    <w:rsid w:val="01E1F2D5"/>
    <w:rsid w:val="01E49ED1"/>
    <w:rsid w:val="01ED650F"/>
    <w:rsid w:val="02014E71"/>
    <w:rsid w:val="02436E19"/>
    <w:rsid w:val="02495851"/>
    <w:rsid w:val="026AAA06"/>
    <w:rsid w:val="026D5D03"/>
    <w:rsid w:val="026DFE3D"/>
    <w:rsid w:val="02772CF9"/>
    <w:rsid w:val="0297903A"/>
    <w:rsid w:val="02C283D7"/>
    <w:rsid w:val="02C8AC29"/>
    <w:rsid w:val="02E30A15"/>
    <w:rsid w:val="02F2B2B0"/>
    <w:rsid w:val="02F9684E"/>
    <w:rsid w:val="02FADFEC"/>
    <w:rsid w:val="032B7F8A"/>
    <w:rsid w:val="032FCB3A"/>
    <w:rsid w:val="035C7ECD"/>
    <w:rsid w:val="0374D270"/>
    <w:rsid w:val="037546CC"/>
    <w:rsid w:val="03A5CC01"/>
    <w:rsid w:val="03B2B870"/>
    <w:rsid w:val="03BEF45E"/>
    <w:rsid w:val="03C5B473"/>
    <w:rsid w:val="03D1ED37"/>
    <w:rsid w:val="03DA2EA1"/>
    <w:rsid w:val="03F73950"/>
    <w:rsid w:val="0401B308"/>
    <w:rsid w:val="04067865"/>
    <w:rsid w:val="040BEFF6"/>
    <w:rsid w:val="041566C7"/>
    <w:rsid w:val="041AF9AE"/>
    <w:rsid w:val="041C5630"/>
    <w:rsid w:val="04249692"/>
    <w:rsid w:val="043AAA15"/>
    <w:rsid w:val="04465264"/>
    <w:rsid w:val="0452C8AF"/>
    <w:rsid w:val="045432DF"/>
    <w:rsid w:val="045E7490"/>
    <w:rsid w:val="04671463"/>
    <w:rsid w:val="04732C70"/>
    <w:rsid w:val="04762822"/>
    <w:rsid w:val="0491C479"/>
    <w:rsid w:val="04A0BBD6"/>
    <w:rsid w:val="04AB3B96"/>
    <w:rsid w:val="04ACEEED"/>
    <w:rsid w:val="04CE5771"/>
    <w:rsid w:val="04D8EC32"/>
    <w:rsid w:val="04F228CE"/>
    <w:rsid w:val="04FCBAE5"/>
    <w:rsid w:val="04FE82A9"/>
    <w:rsid w:val="05014044"/>
    <w:rsid w:val="05116870"/>
    <w:rsid w:val="05124C85"/>
    <w:rsid w:val="0526E7E4"/>
    <w:rsid w:val="052B443B"/>
    <w:rsid w:val="052B9196"/>
    <w:rsid w:val="0554953B"/>
    <w:rsid w:val="0557F487"/>
    <w:rsid w:val="0560C303"/>
    <w:rsid w:val="058E6CB3"/>
    <w:rsid w:val="05D3A2C8"/>
    <w:rsid w:val="05E1D22B"/>
    <w:rsid w:val="0611538E"/>
    <w:rsid w:val="061717AB"/>
    <w:rsid w:val="062676CB"/>
    <w:rsid w:val="0639F6DB"/>
    <w:rsid w:val="0665EA21"/>
    <w:rsid w:val="06702D3E"/>
    <w:rsid w:val="069AE3C9"/>
    <w:rsid w:val="06BD63BB"/>
    <w:rsid w:val="06C1135A"/>
    <w:rsid w:val="06D48DBE"/>
    <w:rsid w:val="06DC2D62"/>
    <w:rsid w:val="06DFBEE2"/>
    <w:rsid w:val="06E96F9E"/>
    <w:rsid w:val="06FB5AE7"/>
    <w:rsid w:val="070230AB"/>
    <w:rsid w:val="076855AE"/>
    <w:rsid w:val="0770BEC6"/>
    <w:rsid w:val="0772B339"/>
    <w:rsid w:val="079A0F07"/>
    <w:rsid w:val="07AEF354"/>
    <w:rsid w:val="07B3B114"/>
    <w:rsid w:val="07CC24E8"/>
    <w:rsid w:val="07E13695"/>
    <w:rsid w:val="07E4EED7"/>
    <w:rsid w:val="07E6669C"/>
    <w:rsid w:val="07E684A5"/>
    <w:rsid w:val="07FC6E46"/>
    <w:rsid w:val="081E5773"/>
    <w:rsid w:val="085DF12E"/>
    <w:rsid w:val="085FE2CB"/>
    <w:rsid w:val="0862A9A7"/>
    <w:rsid w:val="0867AB60"/>
    <w:rsid w:val="088A4A46"/>
    <w:rsid w:val="08926581"/>
    <w:rsid w:val="0894DEBA"/>
    <w:rsid w:val="0894ECD1"/>
    <w:rsid w:val="08963864"/>
    <w:rsid w:val="08D45CC6"/>
    <w:rsid w:val="08E2A2FA"/>
    <w:rsid w:val="08EE62A5"/>
    <w:rsid w:val="09032E92"/>
    <w:rsid w:val="091C6472"/>
    <w:rsid w:val="09206BE7"/>
    <w:rsid w:val="09285A1E"/>
    <w:rsid w:val="092FF82D"/>
    <w:rsid w:val="094B3A1E"/>
    <w:rsid w:val="094F8175"/>
    <w:rsid w:val="097A912F"/>
    <w:rsid w:val="0997D7C7"/>
    <w:rsid w:val="09B39C7F"/>
    <w:rsid w:val="09B4841E"/>
    <w:rsid w:val="09E65439"/>
    <w:rsid w:val="0A071A27"/>
    <w:rsid w:val="0A17ECB2"/>
    <w:rsid w:val="0A305643"/>
    <w:rsid w:val="0A595462"/>
    <w:rsid w:val="0A62C395"/>
    <w:rsid w:val="0A7874F7"/>
    <w:rsid w:val="0A9E6665"/>
    <w:rsid w:val="0AA73C94"/>
    <w:rsid w:val="0AA9C2D7"/>
    <w:rsid w:val="0AB4523B"/>
    <w:rsid w:val="0ABBD222"/>
    <w:rsid w:val="0AD013C4"/>
    <w:rsid w:val="0AD80E7A"/>
    <w:rsid w:val="0AE9AA52"/>
    <w:rsid w:val="0B00288D"/>
    <w:rsid w:val="0B1B89B6"/>
    <w:rsid w:val="0B386823"/>
    <w:rsid w:val="0B469CAB"/>
    <w:rsid w:val="0B590848"/>
    <w:rsid w:val="0B674AD5"/>
    <w:rsid w:val="0BBB7A13"/>
    <w:rsid w:val="0BCD41AE"/>
    <w:rsid w:val="0BFEC8A0"/>
    <w:rsid w:val="0C14D383"/>
    <w:rsid w:val="0C20835C"/>
    <w:rsid w:val="0C212D53"/>
    <w:rsid w:val="0C28153E"/>
    <w:rsid w:val="0C28C91E"/>
    <w:rsid w:val="0C2F7A06"/>
    <w:rsid w:val="0C33C52D"/>
    <w:rsid w:val="0C3AF302"/>
    <w:rsid w:val="0C4FD74F"/>
    <w:rsid w:val="0C5FFAE0"/>
    <w:rsid w:val="0C6DE456"/>
    <w:rsid w:val="0C6F9B38"/>
    <w:rsid w:val="0C7699CD"/>
    <w:rsid w:val="0C78BC1C"/>
    <w:rsid w:val="0CAE0132"/>
    <w:rsid w:val="0CB00654"/>
    <w:rsid w:val="0CB89822"/>
    <w:rsid w:val="0CBC20F3"/>
    <w:rsid w:val="0CD323EC"/>
    <w:rsid w:val="0CD833C5"/>
    <w:rsid w:val="0CE42A22"/>
    <w:rsid w:val="0CEE7BED"/>
    <w:rsid w:val="0D08A376"/>
    <w:rsid w:val="0D0CE3D6"/>
    <w:rsid w:val="0D320463"/>
    <w:rsid w:val="0D5017D3"/>
    <w:rsid w:val="0D69D2B3"/>
    <w:rsid w:val="0D76CF36"/>
    <w:rsid w:val="0D83B9F1"/>
    <w:rsid w:val="0D8FA797"/>
    <w:rsid w:val="0D90CDB7"/>
    <w:rsid w:val="0DA9A736"/>
    <w:rsid w:val="0DB72F50"/>
    <w:rsid w:val="0DDD1C01"/>
    <w:rsid w:val="0E014BA1"/>
    <w:rsid w:val="0E49D099"/>
    <w:rsid w:val="0E6E3231"/>
    <w:rsid w:val="0E87F541"/>
    <w:rsid w:val="0EADB44A"/>
    <w:rsid w:val="0EC98BE5"/>
    <w:rsid w:val="0ED4639C"/>
    <w:rsid w:val="0EDAE316"/>
    <w:rsid w:val="0EE4E59D"/>
    <w:rsid w:val="0EFDB58E"/>
    <w:rsid w:val="0F01A705"/>
    <w:rsid w:val="0F0EFCFC"/>
    <w:rsid w:val="0F10E324"/>
    <w:rsid w:val="0F2C81D0"/>
    <w:rsid w:val="0F5B17A3"/>
    <w:rsid w:val="0F61D2CC"/>
    <w:rsid w:val="0F7CF7DC"/>
    <w:rsid w:val="0F939331"/>
    <w:rsid w:val="0FBB597B"/>
    <w:rsid w:val="0FBCEB9C"/>
    <w:rsid w:val="0FCC215D"/>
    <w:rsid w:val="0FE83CDB"/>
    <w:rsid w:val="1002B29C"/>
    <w:rsid w:val="1021E31A"/>
    <w:rsid w:val="107B05BB"/>
    <w:rsid w:val="107C92ED"/>
    <w:rsid w:val="1089FD84"/>
    <w:rsid w:val="108AC70C"/>
    <w:rsid w:val="10917DCC"/>
    <w:rsid w:val="109985EF"/>
    <w:rsid w:val="1099CA26"/>
    <w:rsid w:val="109D2AF5"/>
    <w:rsid w:val="10A39106"/>
    <w:rsid w:val="10AC355F"/>
    <w:rsid w:val="10C86E79"/>
    <w:rsid w:val="10E6A60C"/>
    <w:rsid w:val="1131A79E"/>
    <w:rsid w:val="113AE81D"/>
    <w:rsid w:val="1146B19A"/>
    <w:rsid w:val="1148DED3"/>
    <w:rsid w:val="114E82DC"/>
    <w:rsid w:val="117A7BF3"/>
    <w:rsid w:val="1184E57C"/>
    <w:rsid w:val="11BF9603"/>
    <w:rsid w:val="120210ED"/>
    <w:rsid w:val="120A4D39"/>
    <w:rsid w:val="1215B96B"/>
    <w:rsid w:val="123947C7"/>
    <w:rsid w:val="123FE1BE"/>
    <w:rsid w:val="124B1A2B"/>
    <w:rsid w:val="1260C79B"/>
    <w:rsid w:val="1262DE14"/>
    <w:rsid w:val="126BF483"/>
    <w:rsid w:val="1274DE8F"/>
    <w:rsid w:val="127F59C6"/>
    <w:rsid w:val="12B674E5"/>
    <w:rsid w:val="12BB1F38"/>
    <w:rsid w:val="12D003FF"/>
    <w:rsid w:val="12D6DA73"/>
    <w:rsid w:val="12E30BFF"/>
    <w:rsid w:val="12EBE5A1"/>
    <w:rsid w:val="1300E894"/>
    <w:rsid w:val="1307C6F2"/>
    <w:rsid w:val="13229D4A"/>
    <w:rsid w:val="13498ACA"/>
    <w:rsid w:val="1361F90A"/>
    <w:rsid w:val="13827F49"/>
    <w:rsid w:val="13964F4E"/>
    <w:rsid w:val="13A3246F"/>
    <w:rsid w:val="13C03238"/>
    <w:rsid w:val="13CFA5EF"/>
    <w:rsid w:val="13D51828"/>
    <w:rsid w:val="13D53719"/>
    <w:rsid w:val="13D91437"/>
    <w:rsid w:val="13E2D55C"/>
    <w:rsid w:val="13F73ED2"/>
    <w:rsid w:val="1420DEC0"/>
    <w:rsid w:val="145DA30B"/>
    <w:rsid w:val="1471078D"/>
    <w:rsid w:val="1473A459"/>
    <w:rsid w:val="147BDC8B"/>
    <w:rsid w:val="147DCF1C"/>
    <w:rsid w:val="14C45573"/>
    <w:rsid w:val="14F32560"/>
    <w:rsid w:val="15195527"/>
    <w:rsid w:val="154023AC"/>
    <w:rsid w:val="154AC7C2"/>
    <w:rsid w:val="1585C348"/>
    <w:rsid w:val="15BE0EF3"/>
    <w:rsid w:val="15EC3F83"/>
    <w:rsid w:val="162952D4"/>
    <w:rsid w:val="166771C4"/>
    <w:rsid w:val="166D1AD3"/>
    <w:rsid w:val="1674DB0D"/>
    <w:rsid w:val="16A1AA4D"/>
    <w:rsid w:val="16AC2F83"/>
    <w:rsid w:val="16B970E9"/>
    <w:rsid w:val="16BD643D"/>
    <w:rsid w:val="16C2E7F7"/>
    <w:rsid w:val="16CA0147"/>
    <w:rsid w:val="16D5BED2"/>
    <w:rsid w:val="16D93BAF"/>
    <w:rsid w:val="16E780B5"/>
    <w:rsid w:val="16E99EFD"/>
    <w:rsid w:val="16FFE544"/>
    <w:rsid w:val="171479E8"/>
    <w:rsid w:val="17167EFA"/>
    <w:rsid w:val="17364F37"/>
    <w:rsid w:val="174978EC"/>
    <w:rsid w:val="17A95AB6"/>
    <w:rsid w:val="17CEF92E"/>
    <w:rsid w:val="17E0A602"/>
    <w:rsid w:val="1840A3F6"/>
    <w:rsid w:val="184FCF49"/>
    <w:rsid w:val="1855A14F"/>
    <w:rsid w:val="186BDF5E"/>
    <w:rsid w:val="1875E3A5"/>
    <w:rsid w:val="18826884"/>
    <w:rsid w:val="18859A31"/>
    <w:rsid w:val="188A0041"/>
    <w:rsid w:val="18B33D19"/>
    <w:rsid w:val="18D77F50"/>
    <w:rsid w:val="18E22E9E"/>
    <w:rsid w:val="18E7CA21"/>
    <w:rsid w:val="18EE23C9"/>
    <w:rsid w:val="1908D76A"/>
    <w:rsid w:val="191D58FB"/>
    <w:rsid w:val="1956BB8F"/>
    <w:rsid w:val="1956CEEA"/>
    <w:rsid w:val="196E3DF1"/>
    <w:rsid w:val="196E8825"/>
    <w:rsid w:val="1989BAED"/>
    <w:rsid w:val="19BAB8FF"/>
    <w:rsid w:val="19C5F2C7"/>
    <w:rsid w:val="19CFFCC3"/>
    <w:rsid w:val="19DD0CEB"/>
    <w:rsid w:val="19F473A4"/>
    <w:rsid w:val="1A11ABC1"/>
    <w:rsid w:val="1A164B5F"/>
    <w:rsid w:val="1A27C256"/>
    <w:rsid w:val="1A425788"/>
    <w:rsid w:val="1A46B6F0"/>
    <w:rsid w:val="1A88140E"/>
    <w:rsid w:val="1A89F42A"/>
    <w:rsid w:val="1B2EA8B2"/>
    <w:rsid w:val="1B43DBE3"/>
    <w:rsid w:val="1B7F6F7C"/>
    <w:rsid w:val="1BA78CE9"/>
    <w:rsid w:val="1BB7933A"/>
    <w:rsid w:val="1BC3B797"/>
    <w:rsid w:val="1BD28D19"/>
    <w:rsid w:val="1BE4261C"/>
    <w:rsid w:val="1BECAA98"/>
    <w:rsid w:val="1BF4FDCC"/>
    <w:rsid w:val="1C24C1D9"/>
    <w:rsid w:val="1C25D810"/>
    <w:rsid w:val="1C341001"/>
    <w:rsid w:val="1C401673"/>
    <w:rsid w:val="1C40F06A"/>
    <w:rsid w:val="1C7791F1"/>
    <w:rsid w:val="1C94B15F"/>
    <w:rsid w:val="1C9592E9"/>
    <w:rsid w:val="1C992E4F"/>
    <w:rsid w:val="1C9A9E5F"/>
    <w:rsid w:val="1CA6C745"/>
    <w:rsid w:val="1CDB8598"/>
    <w:rsid w:val="1D1AA1A9"/>
    <w:rsid w:val="1D47379F"/>
    <w:rsid w:val="1D4B5794"/>
    <w:rsid w:val="1D5E2015"/>
    <w:rsid w:val="1D730F29"/>
    <w:rsid w:val="1D73BA4F"/>
    <w:rsid w:val="1D7927D1"/>
    <w:rsid w:val="1D917ABC"/>
    <w:rsid w:val="1D9D4870"/>
    <w:rsid w:val="1D9DD317"/>
    <w:rsid w:val="1D9E1ACF"/>
    <w:rsid w:val="1DA1332D"/>
    <w:rsid w:val="1DB92FD4"/>
    <w:rsid w:val="1DBBDC44"/>
    <w:rsid w:val="1DCEB0DB"/>
    <w:rsid w:val="1DE1B5DB"/>
    <w:rsid w:val="1E52E6F9"/>
    <w:rsid w:val="1E534425"/>
    <w:rsid w:val="1E5600E9"/>
    <w:rsid w:val="1E58EB66"/>
    <w:rsid w:val="1E6DEADC"/>
    <w:rsid w:val="1E6EED25"/>
    <w:rsid w:val="1E7DFD85"/>
    <w:rsid w:val="1E95B143"/>
    <w:rsid w:val="1E9FD623"/>
    <w:rsid w:val="1EB1BA7E"/>
    <w:rsid w:val="1EBC6E0A"/>
    <w:rsid w:val="1ECF9DB3"/>
    <w:rsid w:val="1EE825B2"/>
    <w:rsid w:val="1EE8C413"/>
    <w:rsid w:val="1EEE7A80"/>
    <w:rsid w:val="1EF0D123"/>
    <w:rsid w:val="1F11CA68"/>
    <w:rsid w:val="1F1988D1"/>
    <w:rsid w:val="1F1DB9A7"/>
    <w:rsid w:val="1F227E9D"/>
    <w:rsid w:val="1F5EF091"/>
    <w:rsid w:val="1F7818EE"/>
    <w:rsid w:val="1F87945D"/>
    <w:rsid w:val="1F8ACD6D"/>
    <w:rsid w:val="1FA06D45"/>
    <w:rsid w:val="1FB34BBE"/>
    <w:rsid w:val="1FBDE77B"/>
    <w:rsid w:val="1FF26565"/>
    <w:rsid w:val="20025C1C"/>
    <w:rsid w:val="200F542C"/>
    <w:rsid w:val="2013231C"/>
    <w:rsid w:val="2013989F"/>
    <w:rsid w:val="203B4A9F"/>
    <w:rsid w:val="205311C9"/>
    <w:rsid w:val="205E6260"/>
    <w:rsid w:val="2064FE60"/>
    <w:rsid w:val="207C9EC9"/>
    <w:rsid w:val="207FBDB5"/>
    <w:rsid w:val="20B7973F"/>
    <w:rsid w:val="20D19688"/>
    <w:rsid w:val="20EFA648"/>
    <w:rsid w:val="20FAC0F2"/>
    <w:rsid w:val="210081FA"/>
    <w:rsid w:val="2153D697"/>
    <w:rsid w:val="21608778"/>
    <w:rsid w:val="21617C28"/>
    <w:rsid w:val="216BABF7"/>
    <w:rsid w:val="21998508"/>
    <w:rsid w:val="21A64569"/>
    <w:rsid w:val="21AF04F8"/>
    <w:rsid w:val="21B7EE54"/>
    <w:rsid w:val="21DDA753"/>
    <w:rsid w:val="21F80820"/>
    <w:rsid w:val="220620FE"/>
    <w:rsid w:val="220670E2"/>
    <w:rsid w:val="22149E4A"/>
    <w:rsid w:val="22208403"/>
    <w:rsid w:val="222D68BC"/>
    <w:rsid w:val="2249108B"/>
    <w:rsid w:val="224980A1"/>
    <w:rsid w:val="224A3779"/>
    <w:rsid w:val="225367A0"/>
    <w:rsid w:val="2259E7D2"/>
    <w:rsid w:val="226BD00A"/>
    <w:rsid w:val="22805076"/>
    <w:rsid w:val="228B3BBB"/>
    <w:rsid w:val="22969153"/>
    <w:rsid w:val="22A49D2C"/>
    <w:rsid w:val="22AED1FC"/>
    <w:rsid w:val="23028197"/>
    <w:rsid w:val="2328682A"/>
    <w:rsid w:val="2330EA25"/>
    <w:rsid w:val="23372387"/>
    <w:rsid w:val="2345284E"/>
    <w:rsid w:val="237151DA"/>
    <w:rsid w:val="23783782"/>
    <w:rsid w:val="238660E9"/>
    <w:rsid w:val="23934396"/>
    <w:rsid w:val="23A5CBFC"/>
    <w:rsid w:val="23B2B5B3"/>
    <w:rsid w:val="23D0B28D"/>
    <w:rsid w:val="23D4D14B"/>
    <w:rsid w:val="23DE44BF"/>
    <w:rsid w:val="23E807F4"/>
    <w:rsid w:val="23F005F6"/>
    <w:rsid w:val="241EA618"/>
    <w:rsid w:val="243BB000"/>
    <w:rsid w:val="2457A0CF"/>
    <w:rsid w:val="245B4938"/>
    <w:rsid w:val="248D3450"/>
    <w:rsid w:val="24A89CEC"/>
    <w:rsid w:val="24CDC40E"/>
    <w:rsid w:val="24D53FBB"/>
    <w:rsid w:val="2512965E"/>
    <w:rsid w:val="2519BC7C"/>
    <w:rsid w:val="251D8F82"/>
    <w:rsid w:val="2528ADC0"/>
    <w:rsid w:val="2536070B"/>
    <w:rsid w:val="25444031"/>
    <w:rsid w:val="2551228E"/>
    <w:rsid w:val="2557B082"/>
    <w:rsid w:val="2558FE06"/>
    <w:rsid w:val="2562660E"/>
    <w:rsid w:val="25762AD0"/>
    <w:rsid w:val="25B76A60"/>
    <w:rsid w:val="25BB5FCD"/>
    <w:rsid w:val="25C5B7AB"/>
    <w:rsid w:val="25C9496F"/>
    <w:rsid w:val="25CEB0B9"/>
    <w:rsid w:val="26016404"/>
    <w:rsid w:val="2603F3BE"/>
    <w:rsid w:val="2607D3F2"/>
    <w:rsid w:val="26194B63"/>
    <w:rsid w:val="26300FB3"/>
    <w:rsid w:val="2633989C"/>
    <w:rsid w:val="263E1FC0"/>
    <w:rsid w:val="264105CB"/>
    <w:rsid w:val="26434580"/>
    <w:rsid w:val="26A7851B"/>
    <w:rsid w:val="26A868BB"/>
    <w:rsid w:val="26CF4CB2"/>
    <w:rsid w:val="26D76E3D"/>
    <w:rsid w:val="26DDEB8D"/>
    <w:rsid w:val="26F3D5F8"/>
    <w:rsid w:val="26FCBBED"/>
    <w:rsid w:val="27085FDE"/>
    <w:rsid w:val="27146825"/>
    <w:rsid w:val="27257E78"/>
    <w:rsid w:val="2730CF9A"/>
    <w:rsid w:val="27314E89"/>
    <w:rsid w:val="274FAB06"/>
    <w:rsid w:val="27586EBE"/>
    <w:rsid w:val="277350C2"/>
    <w:rsid w:val="279EFACD"/>
    <w:rsid w:val="27B206A4"/>
    <w:rsid w:val="27DD53E9"/>
    <w:rsid w:val="27E33485"/>
    <w:rsid w:val="27FBF11C"/>
    <w:rsid w:val="28084612"/>
    <w:rsid w:val="2808EBAD"/>
    <w:rsid w:val="283D7868"/>
    <w:rsid w:val="28499FA8"/>
    <w:rsid w:val="28635050"/>
    <w:rsid w:val="28896AA4"/>
    <w:rsid w:val="28A11585"/>
    <w:rsid w:val="28CA421B"/>
    <w:rsid w:val="291A8D72"/>
    <w:rsid w:val="2949BB4A"/>
    <w:rsid w:val="295175CE"/>
    <w:rsid w:val="296988BD"/>
    <w:rsid w:val="297F04E6"/>
    <w:rsid w:val="2991ED69"/>
    <w:rsid w:val="299DD056"/>
    <w:rsid w:val="29BF93B6"/>
    <w:rsid w:val="29DDEB06"/>
    <w:rsid w:val="2A2F3C48"/>
    <w:rsid w:val="2A345CAF"/>
    <w:rsid w:val="2A79E6DD"/>
    <w:rsid w:val="2A86DB1A"/>
    <w:rsid w:val="2AB3E9F2"/>
    <w:rsid w:val="2AC3B2F7"/>
    <w:rsid w:val="2ADA7EBC"/>
    <w:rsid w:val="2AFB127E"/>
    <w:rsid w:val="2B05AD85"/>
    <w:rsid w:val="2B39141B"/>
    <w:rsid w:val="2B628608"/>
    <w:rsid w:val="2B7055AE"/>
    <w:rsid w:val="2B74F106"/>
    <w:rsid w:val="2B7E8FD4"/>
    <w:rsid w:val="2B9CF67C"/>
    <w:rsid w:val="2BF0B4AC"/>
    <w:rsid w:val="2C06E03A"/>
    <w:rsid w:val="2C1EC2EE"/>
    <w:rsid w:val="2C49E913"/>
    <w:rsid w:val="2C5BE475"/>
    <w:rsid w:val="2C6E7A79"/>
    <w:rsid w:val="2C761B69"/>
    <w:rsid w:val="2C7F27CE"/>
    <w:rsid w:val="2C82A5AC"/>
    <w:rsid w:val="2C8BB1C9"/>
    <w:rsid w:val="2C91814B"/>
    <w:rsid w:val="2C9A0A8B"/>
    <w:rsid w:val="2CBE88D4"/>
    <w:rsid w:val="2CE1BE9D"/>
    <w:rsid w:val="2CE4AB8F"/>
    <w:rsid w:val="2CF1DAB6"/>
    <w:rsid w:val="2D1F643A"/>
    <w:rsid w:val="2D285E57"/>
    <w:rsid w:val="2D2F6744"/>
    <w:rsid w:val="2D394E52"/>
    <w:rsid w:val="2D52B942"/>
    <w:rsid w:val="2D627D20"/>
    <w:rsid w:val="2D65DF46"/>
    <w:rsid w:val="2D65EA63"/>
    <w:rsid w:val="2D713885"/>
    <w:rsid w:val="2D9097B3"/>
    <w:rsid w:val="2D9E0349"/>
    <w:rsid w:val="2DCD940A"/>
    <w:rsid w:val="2E04675B"/>
    <w:rsid w:val="2E0C2F67"/>
    <w:rsid w:val="2E0F917E"/>
    <w:rsid w:val="2E2BA09D"/>
    <w:rsid w:val="2E3F3E57"/>
    <w:rsid w:val="2E41ABD5"/>
    <w:rsid w:val="2E660629"/>
    <w:rsid w:val="2E78FE8E"/>
    <w:rsid w:val="2E807BF0"/>
    <w:rsid w:val="2E943BDA"/>
    <w:rsid w:val="2E9569D7"/>
    <w:rsid w:val="2EA8520A"/>
    <w:rsid w:val="2EC6296C"/>
    <w:rsid w:val="2EE5BF80"/>
    <w:rsid w:val="2EF59B3C"/>
    <w:rsid w:val="2F0E7F56"/>
    <w:rsid w:val="2F2FF587"/>
    <w:rsid w:val="2F3F0BD7"/>
    <w:rsid w:val="2F5B69DE"/>
    <w:rsid w:val="2F722B75"/>
    <w:rsid w:val="2F77F7A2"/>
    <w:rsid w:val="2F782C4A"/>
    <w:rsid w:val="2F85DB34"/>
    <w:rsid w:val="2F976555"/>
    <w:rsid w:val="2F9F63C0"/>
    <w:rsid w:val="2FA1ED56"/>
    <w:rsid w:val="2FA6B64D"/>
    <w:rsid w:val="2FADD30F"/>
    <w:rsid w:val="2FB20C15"/>
    <w:rsid w:val="2FB64CA1"/>
    <w:rsid w:val="2FD9714F"/>
    <w:rsid w:val="300A2ED4"/>
    <w:rsid w:val="3047CA6F"/>
    <w:rsid w:val="3061F9CD"/>
    <w:rsid w:val="306847F7"/>
    <w:rsid w:val="306968FE"/>
    <w:rsid w:val="3075B843"/>
    <w:rsid w:val="309CF3AD"/>
    <w:rsid w:val="30B6B7BD"/>
    <w:rsid w:val="30BAB469"/>
    <w:rsid w:val="30BC545E"/>
    <w:rsid w:val="30EC00DE"/>
    <w:rsid w:val="30F20B5C"/>
    <w:rsid w:val="30FB8096"/>
    <w:rsid w:val="3111AF41"/>
    <w:rsid w:val="31220483"/>
    <w:rsid w:val="312F36A1"/>
    <w:rsid w:val="31310745"/>
    <w:rsid w:val="313A63B8"/>
    <w:rsid w:val="315B66F1"/>
    <w:rsid w:val="315C1018"/>
    <w:rsid w:val="3167E59B"/>
    <w:rsid w:val="316FCE7B"/>
    <w:rsid w:val="31885E6D"/>
    <w:rsid w:val="319117DD"/>
    <w:rsid w:val="31A8559F"/>
    <w:rsid w:val="31AF1BD0"/>
    <w:rsid w:val="31C862D5"/>
    <w:rsid w:val="31DC4B03"/>
    <w:rsid w:val="31E703B1"/>
    <w:rsid w:val="31EE66D2"/>
    <w:rsid w:val="31F06686"/>
    <w:rsid w:val="31FBE264"/>
    <w:rsid w:val="32106740"/>
    <w:rsid w:val="321F459B"/>
    <w:rsid w:val="3264803D"/>
    <w:rsid w:val="3270B92D"/>
    <w:rsid w:val="32755BB3"/>
    <w:rsid w:val="3283A912"/>
    <w:rsid w:val="328851CD"/>
    <w:rsid w:val="329F834D"/>
    <w:rsid w:val="32FE5273"/>
    <w:rsid w:val="331AF1BC"/>
    <w:rsid w:val="332087DD"/>
    <w:rsid w:val="3323FEFC"/>
    <w:rsid w:val="334ADDBF"/>
    <w:rsid w:val="33734FD1"/>
    <w:rsid w:val="33ABA1A3"/>
    <w:rsid w:val="33BFF97F"/>
    <w:rsid w:val="33C78226"/>
    <w:rsid w:val="33F33306"/>
    <w:rsid w:val="33F8125E"/>
    <w:rsid w:val="3400FE52"/>
    <w:rsid w:val="3404E486"/>
    <w:rsid w:val="340F7A46"/>
    <w:rsid w:val="345FDBB4"/>
    <w:rsid w:val="347CA279"/>
    <w:rsid w:val="34875DD0"/>
    <w:rsid w:val="34893F31"/>
    <w:rsid w:val="34953E80"/>
    <w:rsid w:val="34A0C597"/>
    <w:rsid w:val="34AECD6E"/>
    <w:rsid w:val="34B4893E"/>
    <w:rsid w:val="34E7CD90"/>
    <w:rsid w:val="34FDBB2C"/>
    <w:rsid w:val="350925E3"/>
    <w:rsid w:val="350F9E0E"/>
    <w:rsid w:val="3518C080"/>
    <w:rsid w:val="351ED312"/>
    <w:rsid w:val="35364DF8"/>
    <w:rsid w:val="35489F00"/>
    <w:rsid w:val="3551C23C"/>
    <w:rsid w:val="35567318"/>
    <w:rsid w:val="3572BAB5"/>
    <w:rsid w:val="35752279"/>
    <w:rsid w:val="357E52AC"/>
    <w:rsid w:val="358379B5"/>
    <w:rsid w:val="3586120C"/>
    <w:rsid w:val="3596A914"/>
    <w:rsid w:val="35B85C43"/>
    <w:rsid w:val="3623553A"/>
    <w:rsid w:val="3627E4AB"/>
    <w:rsid w:val="365EFACC"/>
    <w:rsid w:val="3662E4C3"/>
    <w:rsid w:val="36659D62"/>
    <w:rsid w:val="36883C3C"/>
    <w:rsid w:val="36ADEC1E"/>
    <w:rsid w:val="36C1D7F5"/>
    <w:rsid w:val="36CAE0CB"/>
    <w:rsid w:val="36D9F3D9"/>
    <w:rsid w:val="36DF32CA"/>
    <w:rsid w:val="36E5913F"/>
    <w:rsid w:val="36E5EE4D"/>
    <w:rsid w:val="36EA0E9B"/>
    <w:rsid w:val="3712FA42"/>
    <w:rsid w:val="3734A739"/>
    <w:rsid w:val="37672742"/>
    <w:rsid w:val="377B2106"/>
    <w:rsid w:val="37865C8F"/>
    <w:rsid w:val="37A2F39D"/>
    <w:rsid w:val="37A4EFF6"/>
    <w:rsid w:val="37B33EC2"/>
    <w:rsid w:val="37B38AB1"/>
    <w:rsid w:val="37C50381"/>
    <w:rsid w:val="37EE62DF"/>
    <w:rsid w:val="37F43EA1"/>
    <w:rsid w:val="37FA855F"/>
    <w:rsid w:val="3800F3EC"/>
    <w:rsid w:val="3819E368"/>
    <w:rsid w:val="382A8CA0"/>
    <w:rsid w:val="3833047B"/>
    <w:rsid w:val="38396AC1"/>
    <w:rsid w:val="383B0D05"/>
    <w:rsid w:val="38433797"/>
    <w:rsid w:val="38504FE8"/>
    <w:rsid w:val="389900FE"/>
    <w:rsid w:val="38B09E2F"/>
    <w:rsid w:val="38CA21B7"/>
    <w:rsid w:val="38D8A48E"/>
    <w:rsid w:val="38DA2DB4"/>
    <w:rsid w:val="38DF3F58"/>
    <w:rsid w:val="38E03C7F"/>
    <w:rsid w:val="38EDFFD0"/>
    <w:rsid w:val="38F686D8"/>
    <w:rsid w:val="3900CE3E"/>
    <w:rsid w:val="3928A071"/>
    <w:rsid w:val="39366656"/>
    <w:rsid w:val="39699FA5"/>
    <w:rsid w:val="396EFD75"/>
    <w:rsid w:val="3977AA58"/>
    <w:rsid w:val="398667AB"/>
    <w:rsid w:val="399E309E"/>
    <w:rsid w:val="39A7A88D"/>
    <w:rsid w:val="39AA375D"/>
    <w:rsid w:val="39B6D296"/>
    <w:rsid w:val="39CD12AD"/>
    <w:rsid w:val="39E386B5"/>
    <w:rsid w:val="39E6D229"/>
    <w:rsid w:val="39FBC985"/>
    <w:rsid w:val="3A287227"/>
    <w:rsid w:val="3A58105B"/>
    <w:rsid w:val="3A59C42C"/>
    <w:rsid w:val="3A650722"/>
    <w:rsid w:val="3A769E07"/>
    <w:rsid w:val="3AE69B31"/>
    <w:rsid w:val="3AEE8019"/>
    <w:rsid w:val="3AF3396F"/>
    <w:rsid w:val="3B006765"/>
    <w:rsid w:val="3B051C40"/>
    <w:rsid w:val="3B129615"/>
    <w:rsid w:val="3B350835"/>
    <w:rsid w:val="3B450EDF"/>
    <w:rsid w:val="3B7CAD9A"/>
    <w:rsid w:val="3B7DA033"/>
    <w:rsid w:val="3B874347"/>
    <w:rsid w:val="3B89B9A6"/>
    <w:rsid w:val="3B96042A"/>
    <w:rsid w:val="3BB1890C"/>
    <w:rsid w:val="3BCC300E"/>
    <w:rsid w:val="3BE650DA"/>
    <w:rsid w:val="3BE91DF9"/>
    <w:rsid w:val="3BF0193E"/>
    <w:rsid w:val="3BFD7665"/>
    <w:rsid w:val="3C0B74E6"/>
    <w:rsid w:val="3C2CFCE3"/>
    <w:rsid w:val="3C3EDE06"/>
    <w:rsid w:val="3C4A3EC3"/>
    <w:rsid w:val="3C6EB504"/>
    <w:rsid w:val="3C72137A"/>
    <w:rsid w:val="3CA8E4F1"/>
    <w:rsid w:val="3CC76552"/>
    <w:rsid w:val="3CC9E82A"/>
    <w:rsid w:val="3CCED1CB"/>
    <w:rsid w:val="3D2F3C62"/>
    <w:rsid w:val="3D3BF56A"/>
    <w:rsid w:val="3D4F104C"/>
    <w:rsid w:val="3D554D35"/>
    <w:rsid w:val="3D6145E0"/>
    <w:rsid w:val="3D68006F"/>
    <w:rsid w:val="3D84EE5A"/>
    <w:rsid w:val="3D95F0B7"/>
    <w:rsid w:val="3DA616F3"/>
    <w:rsid w:val="3DB409D9"/>
    <w:rsid w:val="3DC0D361"/>
    <w:rsid w:val="3DF0785E"/>
    <w:rsid w:val="3E0280EA"/>
    <w:rsid w:val="3E1FCACF"/>
    <w:rsid w:val="3E253AC3"/>
    <w:rsid w:val="3E300CDB"/>
    <w:rsid w:val="3E37213A"/>
    <w:rsid w:val="3E3B4914"/>
    <w:rsid w:val="3E429CB4"/>
    <w:rsid w:val="3E57DB40"/>
    <w:rsid w:val="3E7A37D2"/>
    <w:rsid w:val="3E90DE4D"/>
    <w:rsid w:val="3EAF8885"/>
    <w:rsid w:val="3ED350A6"/>
    <w:rsid w:val="3EE43ABC"/>
    <w:rsid w:val="3EE8B5FD"/>
    <w:rsid w:val="3EE92B2B"/>
    <w:rsid w:val="3F0EFBD7"/>
    <w:rsid w:val="3F0F346D"/>
    <w:rsid w:val="3F13975C"/>
    <w:rsid w:val="3F7973E5"/>
    <w:rsid w:val="3F862608"/>
    <w:rsid w:val="3F9F021B"/>
    <w:rsid w:val="3FA4FB35"/>
    <w:rsid w:val="3FBA9DCF"/>
    <w:rsid w:val="3FE7A8F0"/>
    <w:rsid w:val="3FF974C4"/>
    <w:rsid w:val="3FFEDA26"/>
    <w:rsid w:val="40077D6A"/>
    <w:rsid w:val="403B0A7E"/>
    <w:rsid w:val="406C34FD"/>
    <w:rsid w:val="4074B0AD"/>
    <w:rsid w:val="407BD95B"/>
    <w:rsid w:val="408DF092"/>
    <w:rsid w:val="40A61C34"/>
    <w:rsid w:val="40DE1C5C"/>
    <w:rsid w:val="40DFB3E8"/>
    <w:rsid w:val="40EDC6DF"/>
    <w:rsid w:val="40F8E668"/>
    <w:rsid w:val="41013515"/>
    <w:rsid w:val="410A1DBF"/>
    <w:rsid w:val="41147C67"/>
    <w:rsid w:val="413B72E8"/>
    <w:rsid w:val="41442FEC"/>
    <w:rsid w:val="416BE08A"/>
    <w:rsid w:val="417B3436"/>
    <w:rsid w:val="418B769E"/>
    <w:rsid w:val="41A3E512"/>
    <w:rsid w:val="41AD3057"/>
    <w:rsid w:val="41BCF1EF"/>
    <w:rsid w:val="41EC012D"/>
    <w:rsid w:val="41FCBB3C"/>
    <w:rsid w:val="4200108D"/>
    <w:rsid w:val="420AF168"/>
    <w:rsid w:val="420E1BDF"/>
    <w:rsid w:val="42175532"/>
    <w:rsid w:val="42312B18"/>
    <w:rsid w:val="423B7192"/>
    <w:rsid w:val="4249F541"/>
    <w:rsid w:val="426115CD"/>
    <w:rsid w:val="42A5E440"/>
    <w:rsid w:val="43311586"/>
    <w:rsid w:val="434512E4"/>
    <w:rsid w:val="4373C0A3"/>
    <w:rsid w:val="43A3D5BF"/>
    <w:rsid w:val="43C24A2F"/>
    <w:rsid w:val="43E2A590"/>
    <w:rsid w:val="4419F584"/>
    <w:rsid w:val="441C0261"/>
    <w:rsid w:val="4431F182"/>
    <w:rsid w:val="443F0FD8"/>
    <w:rsid w:val="446A1C1B"/>
    <w:rsid w:val="448768A2"/>
    <w:rsid w:val="449E27A6"/>
    <w:rsid w:val="44ACD6C3"/>
    <w:rsid w:val="44B1233C"/>
    <w:rsid w:val="44CCE5E7"/>
    <w:rsid w:val="45087012"/>
    <w:rsid w:val="45242B11"/>
    <w:rsid w:val="454F748A"/>
    <w:rsid w:val="45516161"/>
    <w:rsid w:val="45672FF2"/>
    <w:rsid w:val="45686B7F"/>
    <w:rsid w:val="45729A0A"/>
    <w:rsid w:val="45731254"/>
    <w:rsid w:val="45963E44"/>
    <w:rsid w:val="459D6D99"/>
    <w:rsid w:val="45BFC048"/>
    <w:rsid w:val="45F53C53"/>
    <w:rsid w:val="46195676"/>
    <w:rsid w:val="461C2A3F"/>
    <w:rsid w:val="461D502F"/>
    <w:rsid w:val="4621D73C"/>
    <w:rsid w:val="46262950"/>
    <w:rsid w:val="462FEE51"/>
    <w:rsid w:val="463E5BEA"/>
    <w:rsid w:val="464D439C"/>
    <w:rsid w:val="466A4B5E"/>
    <w:rsid w:val="466BD909"/>
    <w:rsid w:val="466E9E62"/>
    <w:rsid w:val="46701592"/>
    <w:rsid w:val="46784DA9"/>
    <w:rsid w:val="468C31E4"/>
    <w:rsid w:val="468D6913"/>
    <w:rsid w:val="469698C0"/>
    <w:rsid w:val="46B7C741"/>
    <w:rsid w:val="46BF7250"/>
    <w:rsid w:val="46C62C19"/>
    <w:rsid w:val="46DEA4EE"/>
    <w:rsid w:val="46F3441D"/>
    <w:rsid w:val="4728D0CA"/>
    <w:rsid w:val="4753A323"/>
    <w:rsid w:val="475C793B"/>
    <w:rsid w:val="476ADE9D"/>
    <w:rsid w:val="47825624"/>
    <w:rsid w:val="479167DD"/>
    <w:rsid w:val="479CB4A0"/>
    <w:rsid w:val="47A313E5"/>
    <w:rsid w:val="47B7D0C6"/>
    <w:rsid w:val="47C637CA"/>
    <w:rsid w:val="482A7EA8"/>
    <w:rsid w:val="48458E6C"/>
    <w:rsid w:val="48583EF8"/>
    <w:rsid w:val="48664C2D"/>
    <w:rsid w:val="4874359D"/>
    <w:rsid w:val="488ADD1F"/>
    <w:rsid w:val="48D563C0"/>
    <w:rsid w:val="48EBF091"/>
    <w:rsid w:val="49085583"/>
    <w:rsid w:val="4920DF94"/>
    <w:rsid w:val="49228B12"/>
    <w:rsid w:val="496EEB1D"/>
    <w:rsid w:val="498F8CF0"/>
    <w:rsid w:val="499F6E78"/>
    <w:rsid w:val="49A21AAA"/>
    <w:rsid w:val="49A34972"/>
    <w:rsid w:val="49A5C034"/>
    <w:rsid w:val="49A84490"/>
    <w:rsid w:val="49BA78C4"/>
    <w:rsid w:val="49EA2596"/>
    <w:rsid w:val="49F9EEE6"/>
    <w:rsid w:val="4A0156D3"/>
    <w:rsid w:val="4A0B6B75"/>
    <w:rsid w:val="4A131743"/>
    <w:rsid w:val="4A14B300"/>
    <w:rsid w:val="4A1D8388"/>
    <w:rsid w:val="4A2D2EAD"/>
    <w:rsid w:val="4A5C6E9D"/>
    <w:rsid w:val="4A6312C7"/>
    <w:rsid w:val="4A70C586"/>
    <w:rsid w:val="4A74E2E0"/>
    <w:rsid w:val="4A7AF1A0"/>
    <w:rsid w:val="4A8B43E5"/>
    <w:rsid w:val="4A9DB15C"/>
    <w:rsid w:val="4AAE5179"/>
    <w:rsid w:val="4AB10005"/>
    <w:rsid w:val="4AB94B5E"/>
    <w:rsid w:val="4AD73A3D"/>
    <w:rsid w:val="4AD8BB99"/>
    <w:rsid w:val="4ADF903E"/>
    <w:rsid w:val="4AF05336"/>
    <w:rsid w:val="4B203EC8"/>
    <w:rsid w:val="4B5076E7"/>
    <w:rsid w:val="4B855C8D"/>
    <w:rsid w:val="4B960DD6"/>
    <w:rsid w:val="4B973C10"/>
    <w:rsid w:val="4BC2C944"/>
    <w:rsid w:val="4BD24077"/>
    <w:rsid w:val="4BDB70CF"/>
    <w:rsid w:val="4BDF96BA"/>
    <w:rsid w:val="4BE8A9E8"/>
    <w:rsid w:val="4BF2CD9C"/>
    <w:rsid w:val="4C1AD9EB"/>
    <w:rsid w:val="4C3FF645"/>
    <w:rsid w:val="4C4AF266"/>
    <w:rsid w:val="4C4CD066"/>
    <w:rsid w:val="4C538CF6"/>
    <w:rsid w:val="4C5432CC"/>
    <w:rsid w:val="4C604016"/>
    <w:rsid w:val="4C6D7170"/>
    <w:rsid w:val="4C748BFA"/>
    <w:rsid w:val="4C81CD1B"/>
    <w:rsid w:val="4CA2E48A"/>
    <w:rsid w:val="4CB7C270"/>
    <w:rsid w:val="4CBCEE6E"/>
    <w:rsid w:val="4CC2476D"/>
    <w:rsid w:val="4CC7F8DB"/>
    <w:rsid w:val="4CF6A8F8"/>
    <w:rsid w:val="4D14594C"/>
    <w:rsid w:val="4D15A9E7"/>
    <w:rsid w:val="4D16B1E7"/>
    <w:rsid w:val="4D5AD4EA"/>
    <w:rsid w:val="4D5FB64E"/>
    <w:rsid w:val="4D6A7DB2"/>
    <w:rsid w:val="4D8DD92C"/>
    <w:rsid w:val="4DC718A7"/>
    <w:rsid w:val="4DF4EF03"/>
    <w:rsid w:val="4E1F8EA5"/>
    <w:rsid w:val="4E3F74A0"/>
    <w:rsid w:val="4E53446A"/>
    <w:rsid w:val="4E7092F5"/>
    <w:rsid w:val="4E745827"/>
    <w:rsid w:val="4E7D4AC9"/>
    <w:rsid w:val="4EAE0099"/>
    <w:rsid w:val="4EBD5C49"/>
    <w:rsid w:val="4EC3DBE3"/>
    <w:rsid w:val="4ECD4012"/>
    <w:rsid w:val="4EE68866"/>
    <w:rsid w:val="4EEE6D44"/>
    <w:rsid w:val="4EFAD06A"/>
    <w:rsid w:val="4F1E0005"/>
    <w:rsid w:val="4F30B584"/>
    <w:rsid w:val="4F38EA38"/>
    <w:rsid w:val="4F499924"/>
    <w:rsid w:val="4F563C1C"/>
    <w:rsid w:val="4F5EB5D4"/>
    <w:rsid w:val="4F678B20"/>
    <w:rsid w:val="4F945F76"/>
    <w:rsid w:val="4FA67F91"/>
    <w:rsid w:val="4FCEFA4E"/>
    <w:rsid w:val="4FE56BC5"/>
    <w:rsid w:val="4FF8028A"/>
    <w:rsid w:val="5008E290"/>
    <w:rsid w:val="500D9C0E"/>
    <w:rsid w:val="500EAFFC"/>
    <w:rsid w:val="50231D65"/>
    <w:rsid w:val="502F2CFE"/>
    <w:rsid w:val="5033EFA2"/>
    <w:rsid w:val="504985F5"/>
    <w:rsid w:val="5086BE79"/>
    <w:rsid w:val="5096031F"/>
    <w:rsid w:val="509AEA03"/>
    <w:rsid w:val="50A2CA06"/>
    <w:rsid w:val="50BF8551"/>
    <w:rsid w:val="50D5358A"/>
    <w:rsid w:val="50FE3082"/>
    <w:rsid w:val="51143B56"/>
    <w:rsid w:val="5119186A"/>
    <w:rsid w:val="5124003D"/>
    <w:rsid w:val="516CB21C"/>
    <w:rsid w:val="51789E5E"/>
    <w:rsid w:val="51D35A92"/>
    <w:rsid w:val="51D8710C"/>
    <w:rsid w:val="51E4BCEE"/>
    <w:rsid w:val="51EAD0CF"/>
    <w:rsid w:val="520ED5EA"/>
    <w:rsid w:val="524647E7"/>
    <w:rsid w:val="5249CB53"/>
    <w:rsid w:val="52852F51"/>
    <w:rsid w:val="5287253F"/>
    <w:rsid w:val="52955D5B"/>
    <w:rsid w:val="52A539E9"/>
    <w:rsid w:val="52AD2832"/>
    <w:rsid w:val="52B7254F"/>
    <w:rsid w:val="52D7F13B"/>
    <w:rsid w:val="52DE2053"/>
    <w:rsid w:val="52FE800A"/>
    <w:rsid w:val="53165824"/>
    <w:rsid w:val="53190246"/>
    <w:rsid w:val="531C1E26"/>
    <w:rsid w:val="5361AE93"/>
    <w:rsid w:val="53704534"/>
    <w:rsid w:val="5393B47A"/>
    <w:rsid w:val="53BEE4ED"/>
    <w:rsid w:val="53EB3BF1"/>
    <w:rsid w:val="541F57B8"/>
    <w:rsid w:val="5422F16A"/>
    <w:rsid w:val="542CC2E6"/>
    <w:rsid w:val="5435D144"/>
    <w:rsid w:val="5436014D"/>
    <w:rsid w:val="543A13B1"/>
    <w:rsid w:val="544EF9A1"/>
    <w:rsid w:val="545D2156"/>
    <w:rsid w:val="545ED985"/>
    <w:rsid w:val="54656A54"/>
    <w:rsid w:val="54667582"/>
    <w:rsid w:val="548C79BF"/>
    <w:rsid w:val="54B7BE42"/>
    <w:rsid w:val="54C5D4D0"/>
    <w:rsid w:val="54D3002C"/>
    <w:rsid w:val="54E40DBF"/>
    <w:rsid w:val="54F92FD8"/>
    <w:rsid w:val="552E610A"/>
    <w:rsid w:val="5535A344"/>
    <w:rsid w:val="553FFC49"/>
    <w:rsid w:val="555379AC"/>
    <w:rsid w:val="5564655B"/>
    <w:rsid w:val="55A42238"/>
    <w:rsid w:val="55A7C414"/>
    <w:rsid w:val="55A9638D"/>
    <w:rsid w:val="55B0C9DB"/>
    <w:rsid w:val="55B630D4"/>
    <w:rsid w:val="55C03916"/>
    <w:rsid w:val="55C6E7FB"/>
    <w:rsid w:val="55CF8C5C"/>
    <w:rsid w:val="55D5BF19"/>
    <w:rsid w:val="55FCC84E"/>
    <w:rsid w:val="5604425A"/>
    <w:rsid w:val="566734DB"/>
    <w:rsid w:val="56729DE4"/>
    <w:rsid w:val="567BD6C7"/>
    <w:rsid w:val="5680222A"/>
    <w:rsid w:val="56AEEC20"/>
    <w:rsid w:val="56B12273"/>
    <w:rsid w:val="56BF3029"/>
    <w:rsid w:val="56C31996"/>
    <w:rsid w:val="56C6B8EB"/>
    <w:rsid w:val="56DC9450"/>
    <w:rsid w:val="56E7BF99"/>
    <w:rsid w:val="56E9D273"/>
    <w:rsid w:val="56EDFA90"/>
    <w:rsid w:val="57105D04"/>
    <w:rsid w:val="5715C8CE"/>
    <w:rsid w:val="5749AEF0"/>
    <w:rsid w:val="578A9672"/>
    <w:rsid w:val="5791108C"/>
    <w:rsid w:val="579FC224"/>
    <w:rsid w:val="57A49C47"/>
    <w:rsid w:val="57C48252"/>
    <w:rsid w:val="57D53981"/>
    <w:rsid w:val="5818C68E"/>
    <w:rsid w:val="58207365"/>
    <w:rsid w:val="58233959"/>
    <w:rsid w:val="58242D0F"/>
    <w:rsid w:val="58282E1A"/>
    <w:rsid w:val="583BCFDB"/>
    <w:rsid w:val="584ADDB6"/>
    <w:rsid w:val="58578F8F"/>
    <w:rsid w:val="587199C8"/>
    <w:rsid w:val="58A80B57"/>
    <w:rsid w:val="59003554"/>
    <w:rsid w:val="5911A2F6"/>
    <w:rsid w:val="592176E2"/>
    <w:rsid w:val="592E4E92"/>
    <w:rsid w:val="594BB345"/>
    <w:rsid w:val="5958B3F4"/>
    <w:rsid w:val="597972EA"/>
    <w:rsid w:val="59824919"/>
    <w:rsid w:val="59B85F61"/>
    <w:rsid w:val="59EF2E53"/>
    <w:rsid w:val="5A489F49"/>
    <w:rsid w:val="5A649A7B"/>
    <w:rsid w:val="5A796327"/>
    <w:rsid w:val="5B024708"/>
    <w:rsid w:val="5B1DB01D"/>
    <w:rsid w:val="5B273E91"/>
    <w:rsid w:val="5B2CD9BD"/>
    <w:rsid w:val="5B5C8609"/>
    <w:rsid w:val="5B70E870"/>
    <w:rsid w:val="5B79EFFD"/>
    <w:rsid w:val="5B8E5F37"/>
    <w:rsid w:val="5BA3FF56"/>
    <w:rsid w:val="5BBFBC43"/>
    <w:rsid w:val="5BD0F904"/>
    <w:rsid w:val="5C0653AE"/>
    <w:rsid w:val="5C267CDC"/>
    <w:rsid w:val="5C435E16"/>
    <w:rsid w:val="5C57CB40"/>
    <w:rsid w:val="5C589B61"/>
    <w:rsid w:val="5C60E453"/>
    <w:rsid w:val="5C6773D7"/>
    <w:rsid w:val="5C6AE1B6"/>
    <w:rsid w:val="5C6E6AED"/>
    <w:rsid w:val="5C7C9CD7"/>
    <w:rsid w:val="5C96E90C"/>
    <w:rsid w:val="5CF6D930"/>
    <w:rsid w:val="5CF85957"/>
    <w:rsid w:val="5D08E89D"/>
    <w:rsid w:val="5D0AC02F"/>
    <w:rsid w:val="5D1C39A7"/>
    <w:rsid w:val="5D38B9AE"/>
    <w:rsid w:val="5D565A54"/>
    <w:rsid w:val="5D9F6190"/>
    <w:rsid w:val="5DC2D705"/>
    <w:rsid w:val="5DC40011"/>
    <w:rsid w:val="5DDDBCBB"/>
    <w:rsid w:val="5DDDDB94"/>
    <w:rsid w:val="5DDEF54D"/>
    <w:rsid w:val="5DEBDE1C"/>
    <w:rsid w:val="5DED421F"/>
    <w:rsid w:val="5DF525D3"/>
    <w:rsid w:val="5DFC1418"/>
    <w:rsid w:val="5E180545"/>
    <w:rsid w:val="5E3D7751"/>
    <w:rsid w:val="5E3E05BE"/>
    <w:rsid w:val="5E7BA186"/>
    <w:rsid w:val="5EAC6797"/>
    <w:rsid w:val="5EC6413E"/>
    <w:rsid w:val="5EC806D8"/>
    <w:rsid w:val="5ED3B622"/>
    <w:rsid w:val="5ED617D0"/>
    <w:rsid w:val="5ED8302C"/>
    <w:rsid w:val="5F1200BB"/>
    <w:rsid w:val="5F1AB236"/>
    <w:rsid w:val="5F2E608A"/>
    <w:rsid w:val="5F40186D"/>
    <w:rsid w:val="5F474784"/>
    <w:rsid w:val="5F493329"/>
    <w:rsid w:val="5F49CA72"/>
    <w:rsid w:val="5F909A6C"/>
    <w:rsid w:val="5FC85521"/>
    <w:rsid w:val="5FE52279"/>
    <w:rsid w:val="5FFAFAF8"/>
    <w:rsid w:val="601BFE31"/>
    <w:rsid w:val="601CA758"/>
    <w:rsid w:val="6043874F"/>
    <w:rsid w:val="604A1693"/>
    <w:rsid w:val="606142DB"/>
    <w:rsid w:val="609E4764"/>
    <w:rsid w:val="60B27BA2"/>
    <w:rsid w:val="60B40054"/>
    <w:rsid w:val="611EA7A8"/>
    <w:rsid w:val="612BD231"/>
    <w:rsid w:val="6146BB94"/>
    <w:rsid w:val="61475A56"/>
    <w:rsid w:val="614AA490"/>
    <w:rsid w:val="6164F6EF"/>
    <w:rsid w:val="6166BA53"/>
    <w:rsid w:val="616805B0"/>
    <w:rsid w:val="61895A57"/>
    <w:rsid w:val="6196273B"/>
    <w:rsid w:val="619E204E"/>
    <w:rsid w:val="61D8DBA5"/>
    <w:rsid w:val="61D9879F"/>
    <w:rsid w:val="61F3283E"/>
    <w:rsid w:val="621D8A9B"/>
    <w:rsid w:val="622B8DCB"/>
    <w:rsid w:val="622D33A1"/>
    <w:rsid w:val="624AD5E9"/>
    <w:rsid w:val="624BFB34"/>
    <w:rsid w:val="624F9B46"/>
    <w:rsid w:val="62859142"/>
    <w:rsid w:val="62968D3E"/>
    <w:rsid w:val="62A3C238"/>
    <w:rsid w:val="62ABD109"/>
    <w:rsid w:val="62AE5AB1"/>
    <w:rsid w:val="62B024AD"/>
    <w:rsid w:val="62B3AA2D"/>
    <w:rsid w:val="62B81233"/>
    <w:rsid w:val="62CB0B0C"/>
    <w:rsid w:val="62F842CA"/>
    <w:rsid w:val="631837E8"/>
    <w:rsid w:val="633B70B3"/>
    <w:rsid w:val="633D39B9"/>
    <w:rsid w:val="634F9D3F"/>
    <w:rsid w:val="6350F9D0"/>
    <w:rsid w:val="63596D68"/>
    <w:rsid w:val="635AE3CE"/>
    <w:rsid w:val="636367C5"/>
    <w:rsid w:val="636FD3F3"/>
    <w:rsid w:val="63858BB9"/>
    <w:rsid w:val="638EF49E"/>
    <w:rsid w:val="638F01B0"/>
    <w:rsid w:val="63AF51A5"/>
    <w:rsid w:val="63B6420F"/>
    <w:rsid w:val="63CB678A"/>
    <w:rsid w:val="63CD1E86"/>
    <w:rsid w:val="63E26E30"/>
    <w:rsid w:val="63ECE119"/>
    <w:rsid w:val="6409AE9B"/>
    <w:rsid w:val="640A06E0"/>
    <w:rsid w:val="6413CB1A"/>
    <w:rsid w:val="642F0379"/>
    <w:rsid w:val="6445FA17"/>
    <w:rsid w:val="645AA2A9"/>
    <w:rsid w:val="645CCB3E"/>
    <w:rsid w:val="6474D1BD"/>
    <w:rsid w:val="648212C7"/>
    <w:rsid w:val="6486E9DA"/>
    <w:rsid w:val="64BE6034"/>
    <w:rsid w:val="64BE6A9C"/>
    <w:rsid w:val="64C4CF53"/>
    <w:rsid w:val="64E46656"/>
    <w:rsid w:val="64E7E770"/>
    <w:rsid w:val="64ED0814"/>
    <w:rsid w:val="64EDFA45"/>
    <w:rsid w:val="650D868F"/>
    <w:rsid w:val="6528DC0B"/>
    <w:rsid w:val="6548DFAB"/>
    <w:rsid w:val="65632E8D"/>
    <w:rsid w:val="65799688"/>
    <w:rsid w:val="657D4566"/>
    <w:rsid w:val="6585860F"/>
    <w:rsid w:val="658E71DC"/>
    <w:rsid w:val="65906609"/>
    <w:rsid w:val="659E1D60"/>
    <w:rsid w:val="65A06465"/>
    <w:rsid w:val="65D9C3D4"/>
    <w:rsid w:val="6605B059"/>
    <w:rsid w:val="6614982B"/>
    <w:rsid w:val="661F8411"/>
    <w:rsid w:val="6638411E"/>
    <w:rsid w:val="66769EE1"/>
    <w:rsid w:val="667D9140"/>
    <w:rsid w:val="6690E102"/>
    <w:rsid w:val="669AF4FF"/>
    <w:rsid w:val="66B26D74"/>
    <w:rsid w:val="66BAEF5E"/>
    <w:rsid w:val="66D52392"/>
    <w:rsid w:val="66F020FC"/>
    <w:rsid w:val="673F7A3D"/>
    <w:rsid w:val="6753740A"/>
    <w:rsid w:val="67602AFF"/>
    <w:rsid w:val="67696B38"/>
    <w:rsid w:val="67710053"/>
    <w:rsid w:val="678395D0"/>
    <w:rsid w:val="6786B725"/>
    <w:rsid w:val="67908A41"/>
    <w:rsid w:val="67995053"/>
    <w:rsid w:val="67C52887"/>
    <w:rsid w:val="67C7C5C6"/>
    <w:rsid w:val="67D17319"/>
    <w:rsid w:val="67E38C71"/>
    <w:rsid w:val="680EE1D6"/>
    <w:rsid w:val="680EF00F"/>
    <w:rsid w:val="68161019"/>
    <w:rsid w:val="6837815D"/>
    <w:rsid w:val="683F4E03"/>
    <w:rsid w:val="68434516"/>
    <w:rsid w:val="686272D3"/>
    <w:rsid w:val="687E1DB4"/>
    <w:rsid w:val="688D1275"/>
    <w:rsid w:val="68990283"/>
    <w:rsid w:val="689A5C12"/>
    <w:rsid w:val="68AF4093"/>
    <w:rsid w:val="68C0FF59"/>
    <w:rsid w:val="68D4227C"/>
    <w:rsid w:val="68DD63FE"/>
    <w:rsid w:val="691EE05E"/>
    <w:rsid w:val="69303C61"/>
    <w:rsid w:val="693A4C90"/>
    <w:rsid w:val="693AB933"/>
    <w:rsid w:val="69AAE3A2"/>
    <w:rsid w:val="69B0C3B2"/>
    <w:rsid w:val="69BC7DDD"/>
    <w:rsid w:val="69CACD9E"/>
    <w:rsid w:val="69D51549"/>
    <w:rsid w:val="69E000AD"/>
    <w:rsid w:val="69EC0EBF"/>
    <w:rsid w:val="6A12E652"/>
    <w:rsid w:val="6A2169E1"/>
    <w:rsid w:val="6A29242E"/>
    <w:rsid w:val="6A41BA3D"/>
    <w:rsid w:val="6A689DB3"/>
    <w:rsid w:val="6AA2CA5B"/>
    <w:rsid w:val="6AAF5C49"/>
    <w:rsid w:val="6ABF265B"/>
    <w:rsid w:val="6AE2E94D"/>
    <w:rsid w:val="6B0BFF13"/>
    <w:rsid w:val="6B436276"/>
    <w:rsid w:val="6B49D0ED"/>
    <w:rsid w:val="6B54AAED"/>
    <w:rsid w:val="6B5F036A"/>
    <w:rsid w:val="6B674005"/>
    <w:rsid w:val="6B812722"/>
    <w:rsid w:val="6B92A285"/>
    <w:rsid w:val="6BA508B4"/>
    <w:rsid w:val="6BA86440"/>
    <w:rsid w:val="6BC67566"/>
    <w:rsid w:val="6BD88FD2"/>
    <w:rsid w:val="6BFED076"/>
    <w:rsid w:val="6C0A145F"/>
    <w:rsid w:val="6C4967F7"/>
    <w:rsid w:val="6C4AF71B"/>
    <w:rsid w:val="6C4E2C7B"/>
    <w:rsid w:val="6C5810FE"/>
    <w:rsid w:val="6C5962F8"/>
    <w:rsid w:val="6C5EF479"/>
    <w:rsid w:val="6C6FD149"/>
    <w:rsid w:val="6C7F229C"/>
    <w:rsid w:val="6C913B67"/>
    <w:rsid w:val="6CB75512"/>
    <w:rsid w:val="6CF506FE"/>
    <w:rsid w:val="6CF88C24"/>
    <w:rsid w:val="6D0D1860"/>
    <w:rsid w:val="6D308721"/>
    <w:rsid w:val="6D3E9B96"/>
    <w:rsid w:val="6D7187D0"/>
    <w:rsid w:val="6D9004B9"/>
    <w:rsid w:val="6DA9F664"/>
    <w:rsid w:val="6DB0A2EC"/>
    <w:rsid w:val="6DCCB68D"/>
    <w:rsid w:val="6DFF585C"/>
    <w:rsid w:val="6E058B7C"/>
    <w:rsid w:val="6E203F99"/>
    <w:rsid w:val="6E2987C9"/>
    <w:rsid w:val="6E2B6918"/>
    <w:rsid w:val="6E3C143A"/>
    <w:rsid w:val="6E3E61CE"/>
    <w:rsid w:val="6E4C47F2"/>
    <w:rsid w:val="6E692927"/>
    <w:rsid w:val="6E6B8473"/>
    <w:rsid w:val="6E6FA363"/>
    <w:rsid w:val="6E7B40CE"/>
    <w:rsid w:val="6E8610E0"/>
    <w:rsid w:val="6E89A79B"/>
    <w:rsid w:val="6EBA088C"/>
    <w:rsid w:val="6EE7A378"/>
    <w:rsid w:val="6EF096EF"/>
    <w:rsid w:val="6EFB28BD"/>
    <w:rsid w:val="6F0BDC87"/>
    <w:rsid w:val="6F1E0E31"/>
    <w:rsid w:val="6F2B24EA"/>
    <w:rsid w:val="6F2C20AF"/>
    <w:rsid w:val="6F3EF79D"/>
    <w:rsid w:val="6F49A62E"/>
    <w:rsid w:val="6F812272"/>
    <w:rsid w:val="6FA717D7"/>
    <w:rsid w:val="6FB57FF3"/>
    <w:rsid w:val="6FC00D63"/>
    <w:rsid w:val="6FC13B24"/>
    <w:rsid w:val="6FC8471E"/>
    <w:rsid w:val="6FCBA755"/>
    <w:rsid w:val="6FCF0F01"/>
    <w:rsid w:val="6FD3E288"/>
    <w:rsid w:val="6FD44595"/>
    <w:rsid w:val="6FF55816"/>
    <w:rsid w:val="6FFCAC30"/>
    <w:rsid w:val="700294D6"/>
    <w:rsid w:val="700F9BED"/>
    <w:rsid w:val="702228CE"/>
    <w:rsid w:val="7023B6AE"/>
    <w:rsid w:val="702BAA16"/>
    <w:rsid w:val="703081AD"/>
    <w:rsid w:val="70352E9E"/>
    <w:rsid w:val="706B6C0A"/>
    <w:rsid w:val="707A6B60"/>
    <w:rsid w:val="70821714"/>
    <w:rsid w:val="70868E54"/>
    <w:rsid w:val="7089D1C9"/>
    <w:rsid w:val="70935E7B"/>
    <w:rsid w:val="709AEEE5"/>
    <w:rsid w:val="70A6C893"/>
    <w:rsid w:val="70AC00F5"/>
    <w:rsid w:val="70C379C5"/>
    <w:rsid w:val="70DB2F66"/>
    <w:rsid w:val="71159226"/>
    <w:rsid w:val="712E7425"/>
    <w:rsid w:val="713F659A"/>
    <w:rsid w:val="714F2468"/>
    <w:rsid w:val="715542B5"/>
    <w:rsid w:val="717116D9"/>
    <w:rsid w:val="71749D68"/>
    <w:rsid w:val="7195BFFF"/>
    <w:rsid w:val="719A3C78"/>
    <w:rsid w:val="719EC9CB"/>
    <w:rsid w:val="71A26A2C"/>
    <w:rsid w:val="71A37EC8"/>
    <w:rsid w:val="71B4951D"/>
    <w:rsid w:val="71BA074D"/>
    <w:rsid w:val="71BFB500"/>
    <w:rsid w:val="71C13AF4"/>
    <w:rsid w:val="71C85A39"/>
    <w:rsid w:val="71EB3117"/>
    <w:rsid w:val="71FEFD9C"/>
    <w:rsid w:val="720AFA3C"/>
    <w:rsid w:val="72194A76"/>
    <w:rsid w:val="7253A174"/>
    <w:rsid w:val="72676F66"/>
    <w:rsid w:val="7267E80A"/>
    <w:rsid w:val="72A25A3D"/>
    <w:rsid w:val="72A84CD2"/>
    <w:rsid w:val="72B0CBDB"/>
    <w:rsid w:val="72B700AE"/>
    <w:rsid w:val="72C2E4A1"/>
    <w:rsid w:val="72CE35FD"/>
    <w:rsid w:val="72F90D1D"/>
    <w:rsid w:val="73009C7C"/>
    <w:rsid w:val="730A6BCF"/>
    <w:rsid w:val="73269696"/>
    <w:rsid w:val="73327306"/>
    <w:rsid w:val="734120DE"/>
    <w:rsid w:val="73416F12"/>
    <w:rsid w:val="739FC8A5"/>
    <w:rsid w:val="73A8B5C0"/>
    <w:rsid w:val="73B06B8D"/>
    <w:rsid w:val="73B9205E"/>
    <w:rsid w:val="73D1874B"/>
    <w:rsid w:val="73D9215A"/>
    <w:rsid w:val="741DCB6F"/>
    <w:rsid w:val="74457D94"/>
    <w:rsid w:val="744F0746"/>
    <w:rsid w:val="747895A6"/>
    <w:rsid w:val="74A07D2E"/>
    <w:rsid w:val="74A40FD7"/>
    <w:rsid w:val="74B9FFA4"/>
    <w:rsid w:val="74C40C32"/>
    <w:rsid w:val="74D7F21F"/>
    <w:rsid w:val="74DA2735"/>
    <w:rsid w:val="74EF7DD2"/>
    <w:rsid w:val="7502DA25"/>
    <w:rsid w:val="750342EC"/>
    <w:rsid w:val="7507990A"/>
    <w:rsid w:val="751F1E20"/>
    <w:rsid w:val="7539D357"/>
    <w:rsid w:val="754EF457"/>
    <w:rsid w:val="755C210E"/>
    <w:rsid w:val="756831A6"/>
    <w:rsid w:val="759CAE44"/>
    <w:rsid w:val="75A4990C"/>
    <w:rsid w:val="75A83E89"/>
    <w:rsid w:val="75D54806"/>
    <w:rsid w:val="75E337E5"/>
    <w:rsid w:val="760FF8A9"/>
    <w:rsid w:val="76108A8D"/>
    <w:rsid w:val="761B8EAA"/>
    <w:rsid w:val="76208C58"/>
    <w:rsid w:val="7625BC1B"/>
    <w:rsid w:val="76307661"/>
    <w:rsid w:val="76494849"/>
    <w:rsid w:val="764E3BD7"/>
    <w:rsid w:val="765051A7"/>
    <w:rsid w:val="765ED5A4"/>
    <w:rsid w:val="768586D2"/>
    <w:rsid w:val="76869FA1"/>
    <w:rsid w:val="769D6EDB"/>
    <w:rsid w:val="769E1C2A"/>
    <w:rsid w:val="76B2ED6E"/>
    <w:rsid w:val="76E12E35"/>
    <w:rsid w:val="76E59C54"/>
    <w:rsid w:val="76F5D0E5"/>
    <w:rsid w:val="76F94A30"/>
    <w:rsid w:val="770B9653"/>
    <w:rsid w:val="7715F633"/>
    <w:rsid w:val="771A7FCB"/>
    <w:rsid w:val="771F3338"/>
    <w:rsid w:val="7727F55C"/>
    <w:rsid w:val="773E87CC"/>
    <w:rsid w:val="777398D3"/>
    <w:rsid w:val="77AA3B6E"/>
    <w:rsid w:val="77BBC4F1"/>
    <w:rsid w:val="77D60BC3"/>
    <w:rsid w:val="77F75D9A"/>
    <w:rsid w:val="78094B4A"/>
    <w:rsid w:val="781BAC77"/>
    <w:rsid w:val="783EBB41"/>
    <w:rsid w:val="785C1EBD"/>
    <w:rsid w:val="78653C25"/>
    <w:rsid w:val="786806D9"/>
    <w:rsid w:val="786A75CA"/>
    <w:rsid w:val="78755D61"/>
    <w:rsid w:val="7884A215"/>
    <w:rsid w:val="788C72D3"/>
    <w:rsid w:val="78A56EA5"/>
    <w:rsid w:val="78ACC330"/>
    <w:rsid w:val="78BAF552"/>
    <w:rsid w:val="78BEAF6A"/>
    <w:rsid w:val="78C78A6B"/>
    <w:rsid w:val="78E6ED2B"/>
    <w:rsid w:val="78E9B4AE"/>
    <w:rsid w:val="790A33FE"/>
    <w:rsid w:val="7920B619"/>
    <w:rsid w:val="792B945B"/>
    <w:rsid w:val="794EDE55"/>
    <w:rsid w:val="795E93C4"/>
    <w:rsid w:val="796C5990"/>
    <w:rsid w:val="799DC5A0"/>
    <w:rsid w:val="79B67E33"/>
    <w:rsid w:val="79E8DEEE"/>
    <w:rsid w:val="79E9E5DA"/>
    <w:rsid w:val="79F3DDE5"/>
    <w:rsid w:val="7A1EB84D"/>
    <w:rsid w:val="7A299199"/>
    <w:rsid w:val="7A60F3AD"/>
    <w:rsid w:val="7A6FD7E6"/>
    <w:rsid w:val="7AA3034E"/>
    <w:rsid w:val="7ABBD0DD"/>
    <w:rsid w:val="7ACE9A1D"/>
    <w:rsid w:val="7AEA6310"/>
    <w:rsid w:val="7AF1A55A"/>
    <w:rsid w:val="7B20CE87"/>
    <w:rsid w:val="7B5A35F0"/>
    <w:rsid w:val="7B6004D7"/>
    <w:rsid w:val="7B6CECE2"/>
    <w:rsid w:val="7B72896C"/>
    <w:rsid w:val="7B84AF4F"/>
    <w:rsid w:val="7BA6C004"/>
    <w:rsid w:val="7BAB1010"/>
    <w:rsid w:val="7BACFE23"/>
    <w:rsid w:val="7BBA960E"/>
    <w:rsid w:val="7BBCCB22"/>
    <w:rsid w:val="7BC0C2D3"/>
    <w:rsid w:val="7BD05413"/>
    <w:rsid w:val="7BD3E189"/>
    <w:rsid w:val="7BF1A24A"/>
    <w:rsid w:val="7BF5B8B4"/>
    <w:rsid w:val="7C005E68"/>
    <w:rsid w:val="7C03D920"/>
    <w:rsid w:val="7C15DA42"/>
    <w:rsid w:val="7C32E3DB"/>
    <w:rsid w:val="7C350734"/>
    <w:rsid w:val="7C3E2401"/>
    <w:rsid w:val="7C4F88B9"/>
    <w:rsid w:val="7C55435E"/>
    <w:rsid w:val="7C5D5993"/>
    <w:rsid w:val="7C5E45C8"/>
    <w:rsid w:val="7C5EC1D9"/>
    <w:rsid w:val="7C62A2F3"/>
    <w:rsid w:val="7C726854"/>
    <w:rsid w:val="7CA2E2BC"/>
    <w:rsid w:val="7CC32E71"/>
    <w:rsid w:val="7CDAAC01"/>
    <w:rsid w:val="7CE187CC"/>
    <w:rsid w:val="7CEF6006"/>
    <w:rsid w:val="7CFA3BE6"/>
    <w:rsid w:val="7D0880A3"/>
    <w:rsid w:val="7D0BFBED"/>
    <w:rsid w:val="7D0DDA05"/>
    <w:rsid w:val="7D1D6382"/>
    <w:rsid w:val="7D207FB0"/>
    <w:rsid w:val="7D3BB57B"/>
    <w:rsid w:val="7D48717A"/>
    <w:rsid w:val="7D62ABB2"/>
    <w:rsid w:val="7D64E9BF"/>
    <w:rsid w:val="7D715695"/>
    <w:rsid w:val="7D8A98A9"/>
    <w:rsid w:val="7DA6882E"/>
    <w:rsid w:val="7DC8DF20"/>
    <w:rsid w:val="7DE59CD2"/>
    <w:rsid w:val="7E027415"/>
    <w:rsid w:val="7E1B9C72"/>
    <w:rsid w:val="7E97A6ED"/>
    <w:rsid w:val="7EB1E712"/>
    <w:rsid w:val="7EEEBEF9"/>
    <w:rsid w:val="7F0C7263"/>
    <w:rsid w:val="7F4F9072"/>
    <w:rsid w:val="7F508533"/>
    <w:rsid w:val="7F7B2CB8"/>
    <w:rsid w:val="7F9A403D"/>
    <w:rsid w:val="7FC1A6EF"/>
    <w:rsid w:val="7FEC2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0922"/>
  <w15:chartTrackingRefBased/>
  <w15:docId w15:val="{2120897F-ECF5-4917-8AB7-D64E1041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0C379C5"/>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1"/>
    <w:rsid w:val="70C379C5"/>
    <w:pPr>
      <w:keepNext/>
      <w:spacing w:before="360" w:after="360"/>
      <w:jc w:val="center"/>
      <w:outlineLvl w:val="0"/>
    </w:pPr>
    <w:rPr>
      <w:sz w:val="28"/>
      <w:szCs w:val="28"/>
      <w:lang w:eastAsia="lt-LT"/>
    </w:rPr>
  </w:style>
  <w:style w:type="paragraph" w:styleId="Heading2">
    <w:name w:val="heading 2"/>
    <w:basedOn w:val="Normal"/>
    <w:next w:val="Normal"/>
    <w:link w:val="Heading2Char"/>
    <w:uiPriority w:val="9"/>
    <w:unhideWhenUsed/>
    <w:qFormat/>
    <w:rsid w:val="70C379C5"/>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rsid w:val="70C379C5"/>
    <w:pPr>
      <w:keepNext/>
      <w:outlineLvl w:val="2"/>
    </w:pPr>
    <w:rPr>
      <w:lang w:eastAsia="lt-LT"/>
    </w:rPr>
  </w:style>
  <w:style w:type="paragraph" w:styleId="Heading4">
    <w:name w:val="heading 4"/>
    <w:basedOn w:val="Normal"/>
    <w:next w:val="Normal"/>
    <w:link w:val="Heading4Char"/>
    <w:uiPriority w:val="9"/>
    <w:unhideWhenUsed/>
    <w:qFormat/>
    <w:rsid w:val="70C379C5"/>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0C379C5"/>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0C379C5"/>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0C379C5"/>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0C379C5"/>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0C379C5"/>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70C379C5"/>
    <w:pPr>
      <w:ind w:left="720"/>
      <w:contextualSpacing/>
    </w:pPr>
    <w:rPr>
      <w:lang w:eastAsia="ar-SA"/>
    </w:rPr>
  </w:style>
  <w:style w:type="character" w:customStyle="1" w:styleId="ListParagraphChar">
    <w:name w:val="List Paragraph Char"/>
    <w:link w:val="ListParagraph"/>
    <w:uiPriority w:val="34"/>
    <w:rsid w:val="6C4E2C7B"/>
    <w:rPr>
      <w:rFonts w:ascii="Times New Roman" w:eastAsia="Times New Roman" w:hAnsi="Times New Roman" w:cs="Times New Roman"/>
      <w:noProof w:val="0"/>
      <w:sz w:val="24"/>
      <w:szCs w:val="24"/>
      <w:lang w:val="lt-LT" w:eastAsia="ar-SA"/>
    </w:rPr>
  </w:style>
  <w:style w:type="character" w:customStyle="1" w:styleId="st1">
    <w:name w:val="st1"/>
    <w:qFormat/>
    <w:rsid w:val="000F22FD"/>
  </w:style>
  <w:style w:type="paragraph" w:customStyle="1" w:styleId="Bullets">
    <w:name w:val="Bullets"/>
    <w:basedOn w:val="ListParagraph"/>
    <w:next w:val="ListNumber3"/>
    <w:link w:val="BulletsChar"/>
    <w:uiPriority w:val="1"/>
    <w:qFormat/>
    <w:rsid w:val="00CD6567"/>
    <w:pPr>
      <w:ind w:left="0" w:firstLine="0"/>
    </w:pPr>
    <w:rPr>
      <w:rFonts w:eastAsia="Calibri"/>
      <w:lang w:eastAsia="lt-LT"/>
    </w:rPr>
  </w:style>
  <w:style w:type="paragraph" w:styleId="Caption">
    <w:name w:val="caption"/>
    <w:basedOn w:val="Normal"/>
    <w:next w:val="Normal"/>
    <w:link w:val="CaptionChar"/>
    <w:uiPriority w:val="99"/>
    <w:unhideWhenUsed/>
    <w:qFormat/>
    <w:rsid w:val="70C379C5"/>
    <w:rPr>
      <w:rFonts w:eastAsia="Calibri"/>
      <w:b/>
      <w:bCs/>
      <w:color w:val="4F81BD"/>
      <w:sz w:val="18"/>
      <w:szCs w:val="18"/>
    </w:rPr>
  </w:style>
  <w:style w:type="character" w:customStyle="1" w:styleId="CaptionChar">
    <w:name w:val="Caption Char"/>
    <w:link w:val="Caption"/>
    <w:uiPriority w:val="99"/>
    <w:rsid w:val="6C4E2C7B"/>
    <w:rPr>
      <w:rFonts w:ascii="Times New Roman" w:hAnsi="Times New Roman" w:cs="Times New Roman"/>
      <w:b/>
      <w:bCs/>
      <w:noProof w:val="0"/>
      <w:color w:val="4F81BD"/>
      <w:sz w:val="18"/>
      <w:szCs w:val="18"/>
      <w:lang w:val="lt-LT"/>
    </w:rPr>
  </w:style>
  <w:style w:type="character" w:customStyle="1" w:styleId="cf01">
    <w:name w:val="cf01"/>
    <w:basedOn w:val="DefaultParagraphFont"/>
    <w:rsid w:val="000F22FD"/>
    <w:rPr>
      <w:rFonts w:ascii="Segoe UI" w:hAnsi="Segoe UI" w:cs="Segoe UI" w:hint="default"/>
      <w:sz w:val="18"/>
      <w:szCs w:val="18"/>
    </w:rPr>
  </w:style>
  <w:style w:type="character" w:customStyle="1" w:styleId="BulletsChar">
    <w:name w:val="Bullets Char"/>
    <w:basedOn w:val="DefaultParagraphFont"/>
    <w:link w:val="Bullets"/>
    <w:uiPriority w:val="1"/>
    <w:rsid w:val="00CD6567"/>
    <w:rPr>
      <w:rFonts w:ascii="Times New Roman" w:eastAsia="Calibri" w:hAnsi="Times New Roman" w:cs="Times New Roman"/>
      <w:sz w:val="24"/>
      <w:szCs w:val="24"/>
      <w:lang w:val="lt-LT" w:eastAsia="lt-LT"/>
    </w:rPr>
  </w:style>
  <w:style w:type="paragraph" w:customStyle="1" w:styleId="TableText">
    <w:name w:val="Table Text"/>
    <w:basedOn w:val="Normal"/>
    <w:uiPriority w:val="1"/>
    <w:rsid w:val="70C379C5"/>
    <w:rPr>
      <w:rFonts w:ascii="Book Antiqua" w:hAnsi="Book Antiqua"/>
      <w:sz w:val="16"/>
      <w:szCs w:val="16"/>
      <w:lang w:val="en-US"/>
    </w:rPr>
  </w:style>
  <w:style w:type="character" w:customStyle="1" w:styleId="Heading1Char">
    <w:name w:val="Heading 1 Char"/>
    <w:basedOn w:val="DefaultParagraphFont"/>
    <w:link w:val="Heading1"/>
    <w:uiPriority w:val="1"/>
    <w:rsid w:val="6C4E2C7B"/>
    <w:rPr>
      <w:rFonts w:ascii="Times New Roman" w:eastAsia="Times New Roman" w:hAnsi="Times New Roman" w:cs="Times New Roman"/>
      <w:noProof w:val="0"/>
      <w:sz w:val="28"/>
      <w:szCs w:val="28"/>
      <w:lang w:val="lt-LT" w:eastAsia="lt-LT"/>
    </w:rPr>
  </w:style>
  <w:style w:type="character" w:customStyle="1" w:styleId="Heading3Char">
    <w:name w:val="Heading 3 Char"/>
    <w:basedOn w:val="DefaultParagraphFont"/>
    <w:link w:val="Heading3"/>
    <w:uiPriority w:val="1"/>
    <w:rsid w:val="6C4E2C7B"/>
    <w:rPr>
      <w:rFonts w:ascii="Times New Roman" w:eastAsia="Times New Roman" w:hAnsi="Times New Roman" w:cs="Times New Roman"/>
      <w:noProof w:val="0"/>
      <w:sz w:val="24"/>
      <w:szCs w:val="24"/>
      <w:lang w:val="lt-LT" w:eastAsia="lt-LT"/>
    </w:rPr>
  </w:style>
  <w:style w:type="table" w:customStyle="1" w:styleId="14">
    <w:name w:val="14"/>
    <w:basedOn w:val="TableNormal"/>
    <w:rsid w:val="0086537A"/>
    <w:pPr>
      <w:spacing w:before="60"/>
    </w:pPr>
    <w:rPr>
      <w:rFonts w:ascii="Georgia" w:eastAsia="Georgia" w:hAnsi="Georgia" w:cs="Georgia"/>
      <w:sz w:val="20"/>
      <w:szCs w:val="20"/>
      <w:lang w:val="lt-LT" w:eastAsia="lt-LT"/>
    </w:rPr>
    <w:tblPr>
      <w:tblStyleRowBandSize w:val="1"/>
      <w:tblStyleColBandSize w:val="1"/>
    </w:tblPr>
  </w:style>
  <w:style w:type="table" w:customStyle="1" w:styleId="13">
    <w:name w:val="13"/>
    <w:basedOn w:val="TableNormal"/>
    <w:rsid w:val="0086537A"/>
    <w:pPr>
      <w:spacing w:before="60"/>
    </w:pPr>
    <w:rPr>
      <w:rFonts w:ascii="Georgia" w:eastAsia="Georgia" w:hAnsi="Georgia" w:cs="Georgia"/>
      <w:sz w:val="20"/>
      <w:szCs w:val="20"/>
      <w:lang w:val="lt-LT" w:eastAsia="lt-LT"/>
    </w:rPr>
    <w:tblPr>
      <w:tblStyleRowBandSize w:val="1"/>
      <w:tblStyleColBandSize w:val="1"/>
    </w:tblPr>
  </w:style>
  <w:style w:type="table" w:customStyle="1" w:styleId="12">
    <w:name w:val="12"/>
    <w:basedOn w:val="TableNormal"/>
    <w:rsid w:val="0086537A"/>
    <w:pPr>
      <w:spacing w:before="60"/>
    </w:pPr>
    <w:rPr>
      <w:rFonts w:ascii="Georgia" w:eastAsia="Georgia" w:hAnsi="Georgia" w:cs="Georgia"/>
      <w:sz w:val="20"/>
      <w:szCs w:val="20"/>
      <w:lang w:val="lt-LT" w:eastAsia="lt-LT"/>
    </w:rPr>
    <w:tblPr>
      <w:tblStyleRowBandSize w:val="1"/>
      <w:tblStyleColBandSize w:val="1"/>
    </w:tblPr>
  </w:style>
  <w:style w:type="table" w:customStyle="1" w:styleId="11">
    <w:name w:val="11"/>
    <w:basedOn w:val="TableNormal"/>
    <w:rsid w:val="0086537A"/>
    <w:pPr>
      <w:spacing w:before="60"/>
    </w:pPr>
    <w:rPr>
      <w:rFonts w:ascii="Georgia" w:eastAsia="Georgia" w:hAnsi="Georgia" w:cs="Georgia"/>
      <w:sz w:val="20"/>
      <w:szCs w:val="20"/>
      <w:lang w:val="lt-LT" w:eastAsia="lt-LT"/>
    </w:rPr>
    <w:tblPr>
      <w:tblStyleRowBandSize w:val="1"/>
      <w:tblStyleColBandSize w:val="1"/>
    </w:tblPr>
  </w:style>
  <w:style w:type="paragraph" w:styleId="CommentText">
    <w:name w:val="annotation text"/>
    <w:basedOn w:val="Normal"/>
    <w:link w:val="CommentTextChar"/>
    <w:uiPriority w:val="99"/>
    <w:unhideWhenUsed/>
    <w:rsid w:val="70C379C5"/>
    <w:rPr>
      <w:sz w:val="20"/>
      <w:szCs w:val="20"/>
      <w:lang w:eastAsia="lt-LT"/>
    </w:rPr>
  </w:style>
  <w:style w:type="character" w:customStyle="1" w:styleId="CommentTextChar">
    <w:name w:val="Comment Text Char"/>
    <w:basedOn w:val="DefaultParagraphFont"/>
    <w:link w:val="CommentText"/>
    <w:uiPriority w:val="99"/>
    <w:rsid w:val="6C4E2C7B"/>
    <w:rPr>
      <w:rFonts w:ascii="Times New Roman" w:eastAsia="Times New Roman" w:hAnsi="Times New Roman" w:cs="Times New Roman"/>
      <w:noProof w:val="0"/>
      <w:sz w:val="20"/>
      <w:szCs w:val="20"/>
      <w:lang w:val="lt-LT" w:eastAsia="lt-LT"/>
    </w:rPr>
  </w:style>
  <w:style w:type="character" w:customStyle="1" w:styleId="Heading2Char">
    <w:name w:val="Heading 2 Char"/>
    <w:basedOn w:val="DefaultParagraphFont"/>
    <w:link w:val="Heading2"/>
    <w:uiPriority w:val="9"/>
    <w:rsid w:val="6C4E2C7B"/>
    <w:rPr>
      <w:rFonts w:asciiTheme="majorHAnsi" w:eastAsiaTheme="majorEastAsia" w:hAnsiTheme="majorHAnsi" w:cstheme="majorBidi"/>
      <w:noProof w:val="0"/>
      <w:color w:val="2F5496" w:themeColor="accent1" w:themeShade="BF"/>
      <w:sz w:val="26"/>
      <w:szCs w:val="26"/>
      <w:lang w:val="lt-LT"/>
    </w:rPr>
  </w:style>
  <w:style w:type="character" w:customStyle="1" w:styleId="eop">
    <w:name w:val="eop"/>
    <w:rsid w:val="007C5A3E"/>
  </w:style>
  <w:style w:type="paragraph" w:customStyle="1" w:styleId="paragraph">
    <w:name w:val="paragraph"/>
    <w:basedOn w:val="Normal"/>
    <w:uiPriority w:val="1"/>
    <w:rsid w:val="70C379C5"/>
    <w:pPr>
      <w:spacing w:beforeAutospacing="1" w:afterAutospacing="1"/>
    </w:pPr>
    <w:rPr>
      <w:lang w:eastAsia="lt-LT"/>
    </w:rPr>
  </w:style>
  <w:style w:type="character" w:styleId="CommentReference">
    <w:name w:val="annotation reference"/>
    <w:basedOn w:val="DefaultParagraphFont"/>
    <w:uiPriority w:val="99"/>
    <w:semiHidden/>
    <w:unhideWhenUsed/>
    <w:rsid w:val="003C2664"/>
    <w:rPr>
      <w:sz w:val="16"/>
      <w:szCs w:val="16"/>
    </w:rPr>
  </w:style>
  <w:style w:type="character" w:customStyle="1" w:styleId="normaltextrun">
    <w:name w:val="normaltextrun"/>
    <w:rsid w:val="003C2664"/>
  </w:style>
  <w:style w:type="table" w:styleId="TableGrid">
    <w:name w:val="Table Grid"/>
    <w:basedOn w:val="TableNormal"/>
    <w:uiPriority w:val="59"/>
    <w:rsid w:val="003832C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ListParagraph"/>
    <w:link w:val="TablenumberChar"/>
    <w:uiPriority w:val="1"/>
    <w:qFormat/>
    <w:rsid w:val="70C379C5"/>
    <w:pPr>
      <w:ind w:left="0"/>
    </w:pPr>
    <w:rPr>
      <w:rFonts w:eastAsia="Calibri"/>
      <w:sz w:val="22"/>
      <w:szCs w:val="22"/>
      <w:lang w:eastAsia="en-US"/>
    </w:rPr>
  </w:style>
  <w:style w:type="character" w:customStyle="1" w:styleId="TablenumberChar">
    <w:name w:val="Table number Char"/>
    <w:link w:val="Tablenumber"/>
    <w:uiPriority w:val="1"/>
    <w:rsid w:val="6C4E2C7B"/>
    <w:rPr>
      <w:rFonts w:ascii="Times New Roman" w:hAnsi="Times New Roman" w:cs="Times New Roman"/>
      <w:noProof w:val="0"/>
      <w:lang w:val="lt-LT"/>
    </w:rPr>
  </w:style>
  <w:style w:type="paragraph" w:customStyle="1" w:styleId="Normaltext">
    <w:name w:val="Normal text"/>
    <w:basedOn w:val="Normal"/>
    <w:link w:val="NormaltextChar"/>
    <w:uiPriority w:val="1"/>
    <w:qFormat/>
    <w:rsid w:val="70C379C5"/>
    <w:rPr>
      <w:rFonts w:eastAsia="Calibri"/>
    </w:rPr>
  </w:style>
  <w:style w:type="character" w:customStyle="1" w:styleId="NormaltextChar">
    <w:name w:val="Normal text Char"/>
    <w:link w:val="Normaltext"/>
    <w:uiPriority w:val="1"/>
    <w:rsid w:val="6C4E2C7B"/>
    <w:rPr>
      <w:rFonts w:ascii="Times New Roman" w:hAnsi="Times New Roman" w:cs="Times New Roman"/>
      <w:noProof w:val="0"/>
      <w:sz w:val="24"/>
      <w:szCs w:val="24"/>
      <w:lang w:val="lt-LT"/>
    </w:rPr>
  </w:style>
  <w:style w:type="character" w:customStyle="1" w:styleId="SKYRIUSDiagrama">
    <w:name w:val="SKYRIUS Diagrama"/>
    <w:basedOn w:val="DefaultParagraphFont"/>
    <w:link w:val="SKYRIUS"/>
    <w:uiPriority w:val="1"/>
    <w:rsid w:val="6C4E2C7B"/>
    <w:rPr>
      <w:rFonts w:ascii="Times New Roman" w:eastAsia="Times New Roman" w:hAnsi="Times New Roman" w:cs="Times New Roman"/>
      <w:sz w:val="28"/>
      <w:szCs w:val="28"/>
      <w:lang w:bidi="en-US"/>
    </w:rPr>
  </w:style>
  <w:style w:type="paragraph" w:customStyle="1" w:styleId="SKYRIUS">
    <w:name w:val="SKYRIUS"/>
    <w:basedOn w:val="ListParagraph"/>
    <w:link w:val="SKYRIUSDiagrama"/>
    <w:uiPriority w:val="1"/>
    <w:qFormat/>
    <w:rsid w:val="70C379C5"/>
    <w:pPr>
      <w:numPr>
        <w:numId w:val="10"/>
      </w:numPr>
      <w:tabs>
        <w:tab w:val="left" w:pos="284"/>
        <w:tab w:val="left" w:pos="851"/>
      </w:tabs>
      <w:spacing w:before="240" w:after="240" w:line="276" w:lineRule="auto"/>
      <w:ind w:left="0"/>
    </w:pPr>
    <w:rPr>
      <w:sz w:val="28"/>
      <w:szCs w:val="28"/>
      <w:lang w:val="en-GB" w:eastAsia="en-US" w:bidi="en-US"/>
    </w:rPr>
  </w:style>
  <w:style w:type="character" w:customStyle="1" w:styleId="POSKYRISDiagrama">
    <w:name w:val="POSKYRIS Diagrama"/>
    <w:basedOn w:val="SKYRIUSDiagrama"/>
    <w:link w:val="POSKYRIS"/>
    <w:uiPriority w:val="1"/>
    <w:rsid w:val="6C4E2C7B"/>
    <w:rPr>
      <w:rFonts w:ascii="Times New Roman" w:eastAsia="Times New Roman" w:hAnsi="Times New Roman" w:cs="Times New Roman"/>
      <w:b/>
      <w:bCs/>
      <w:sz w:val="24"/>
      <w:szCs w:val="24"/>
      <w:lang w:bidi="en-US"/>
    </w:rPr>
  </w:style>
  <w:style w:type="paragraph" w:customStyle="1" w:styleId="POSKYRIS">
    <w:name w:val="POSKYRIS"/>
    <w:basedOn w:val="SKYRIUS"/>
    <w:link w:val="POSKYRISDiagrama"/>
    <w:uiPriority w:val="1"/>
    <w:qFormat/>
    <w:rsid w:val="70C379C5"/>
    <w:pPr>
      <w:tabs>
        <w:tab w:val="left" w:pos="993"/>
        <w:tab w:val="left" w:pos="284"/>
        <w:tab w:val="left" w:pos="851"/>
        <w:tab w:val="left" w:pos="284"/>
        <w:tab w:val="left" w:pos="851"/>
        <w:tab w:val="left" w:pos="284"/>
        <w:tab w:val="left" w:pos="851"/>
      </w:tabs>
      <w:spacing w:after="120"/>
    </w:pPr>
    <w:rPr>
      <w:b/>
      <w:bCs/>
      <w:sz w:val="24"/>
      <w:szCs w:val="24"/>
    </w:rPr>
  </w:style>
  <w:style w:type="character" w:customStyle="1" w:styleId="TekstasDiagrama">
    <w:name w:val="Tekstas Diagrama"/>
    <w:basedOn w:val="DefaultParagraphFont"/>
    <w:link w:val="Tekstas"/>
    <w:locked/>
    <w:rsid w:val="009D5908"/>
    <w:rPr>
      <w:rFonts w:ascii="Times New Roman" w:eastAsia="Times New Roman" w:hAnsi="Times New Roman" w:cs="Times New Roman"/>
      <w:sz w:val="24"/>
      <w:szCs w:val="28"/>
      <w:lang w:bidi="en-US"/>
    </w:rPr>
  </w:style>
  <w:style w:type="paragraph" w:customStyle="1" w:styleId="Tekstas">
    <w:name w:val="Tekstas"/>
    <w:link w:val="TekstasDiagrama"/>
    <w:qFormat/>
    <w:rsid w:val="009D5908"/>
    <w:pPr>
      <w:tabs>
        <w:tab w:val="left" w:pos="851"/>
      </w:tabs>
      <w:spacing w:line="276" w:lineRule="auto"/>
    </w:pPr>
    <w:rPr>
      <w:rFonts w:ascii="Times New Roman" w:eastAsia="Times New Roman" w:hAnsi="Times New Roman" w:cs="Times New Roman"/>
      <w:sz w:val="24"/>
      <w:szCs w:val="28"/>
      <w:lang w:bidi="en-US"/>
    </w:rPr>
  </w:style>
  <w:style w:type="character" w:customStyle="1" w:styleId="LentelChar">
    <w:name w:val="Lentelė Char"/>
    <w:basedOn w:val="DefaultParagraphFont"/>
    <w:link w:val="Lentel"/>
    <w:uiPriority w:val="1"/>
    <w:rsid w:val="6C4E2C7B"/>
    <w:rPr>
      <w:rFonts w:ascii="Times New Roman" w:eastAsia="Times New Roman" w:hAnsi="Times New Roman" w:cs="Times New Roman"/>
      <w:i/>
      <w:iCs/>
      <w:lang w:bidi="en-US"/>
    </w:rPr>
  </w:style>
  <w:style w:type="paragraph" w:customStyle="1" w:styleId="Lentel">
    <w:name w:val="Lentelė"/>
    <w:basedOn w:val="Normal"/>
    <w:link w:val="LentelChar"/>
    <w:uiPriority w:val="1"/>
    <w:qFormat/>
    <w:rsid w:val="70C379C5"/>
    <w:pPr>
      <w:numPr>
        <w:numId w:val="11"/>
      </w:numPr>
      <w:tabs>
        <w:tab w:val="left" w:pos="1560"/>
      </w:tabs>
      <w:spacing w:before="120" w:line="276" w:lineRule="auto"/>
    </w:pPr>
    <w:rPr>
      <w:i/>
      <w:iCs/>
      <w:sz w:val="22"/>
      <w:szCs w:val="22"/>
      <w:lang w:val="en-GB" w:bidi="en-US"/>
    </w:rPr>
  </w:style>
  <w:style w:type="character" w:customStyle="1" w:styleId="markedcontent">
    <w:name w:val="markedcontent"/>
    <w:basedOn w:val="DefaultParagraphFont"/>
    <w:rsid w:val="00A340D1"/>
  </w:style>
  <w:style w:type="paragraph" w:styleId="CommentSubject">
    <w:name w:val="annotation subject"/>
    <w:basedOn w:val="CommentText"/>
    <w:next w:val="CommentText"/>
    <w:link w:val="CommentSubjectChar"/>
    <w:uiPriority w:val="99"/>
    <w:semiHidden/>
    <w:unhideWhenUsed/>
    <w:rsid w:val="70C379C5"/>
    <w:rPr>
      <w:b/>
      <w:bCs/>
      <w:lang w:eastAsia="en-US"/>
    </w:rPr>
  </w:style>
  <w:style w:type="character" w:customStyle="1" w:styleId="CommentSubjectChar">
    <w:name w:val="Comment Subject Char"/>
    <w:basedOn w:val="CommentTextChar"/>
    <w:link w:val="CommentSubject"/>
    <w:uiPriority w:val="99"/>
    <w:semiHidden/>
    <w:rsid w:val="6C4E2C7B"/>
    <w:rPr>
      <w:rFonts w:ascii="Times New Roman" w:eastAsia="Times New Roman" w:hAnsi="Times New Roman" w:cs="Times New Roman"/>
      <w:b/>
      <w:bCs/>
      <w:noProof w:val="0"/>
      <w:sz w:val="20"/>
      <w:szCs w:val="20"/>
      <w:lang w:val="lt-LT" w:eastAsia="lt-LT"/>
    </w:rPr>
  </w:style>
  <w:style w:type="paragraph" w:styleId="Revision">
    <w:name w:val="Revision"/>
    <w:hidden/>
    <w:uiPriority w:val="99"/>
    <w:semiHidden/>
    <w:rsid w:val="007A2694"/>
    <w:pPr>
      <w:ind w:firstLine="0"/>
      <w:jc w:val="left"/>
    </w:pPr>
    <w:rPr>
      <w:rFonts w:ascii="Times New Roman" w:eastAsia="Times New Roman" w:hAnsi="Times New Roman" w:cs="Times New Roman"/>
      <w:sz w:val="24"/>
      <w:szCs w:val="20"/>
      <w:lang w:val="lt-LT"/>
    </w:rPr>
  </w:style>
  <w:style w:type="paragraph" w:styleId="Title">
    <w:name w:val="Title"/>
    <w:basedOn w:val="Normal"/>
    <w:next w:val="Normal"/>
    <w:link w:val="TitleChar"/>
    <w:uiPriority w:val="10"/>
    <w:qFormat/>
    <w:rsid w:val="70C379C5"/>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0C379C5"/>
    <w:rPr>
      <w:rFonts w:eastAsiaTheme="minorEastAsia"/>
      <w:color w:val="5A5A5A"/>
    </w:rPr>
  </w:style>
  <w:style w:type="paragraph" w:styleId="Quote">
    <w:name w:val="Quote"/>
    <w:basedOn w:val="Normal"/>
    <w:next w:val="Normal"/>
    <w:link w:val="QuoteChar"/>
    <w:uiPriority w:val="29"/>
    <w:qFormat/>
    <w:rsid w:val="70C379C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0C379C5"/>
    <w:pPr>
      <w:spacing w:before="360" w:after="360"/>
      <w:ind w:left="864" w:right="864"/>
      <w:jc w:val="center"/>
    </w:pPr>
    <w:rPr>
      <w:i/>
      <w:iCs/>
      <w:color w:val="4472C4" w:themeColor="accent1"/>
    </w:rPr>
  </w:style>
  <w:style w:type="character" w:customStyle="1" w:styleId="Heading4Char">
    <w:name w:val="Heading 4 Char"/>
    <w:basedOn w:val="DefaultParagraphFont"/>
    <w:link w:val="Heading4"/>
    <w:uiPriority w:val="9"/>
    <w:rsid w:val="6C4E2C7B"/>
    <w:rPr>
      <w:rFonts w:asciiTheme="majorHAnsi" w:eastAsiaTheme="majorEastAsia" w:hAnsiTheme="majorHAnsi" w:cstheme="majorBidi"/>
      <w:i/>
      <w:iCs/>
      <w:noProof w:val="0"/>
      <w:color w:val="2F5496" w:themeColor="accent1" w:themeShade="BF"/>
      <w:lang w:val="lt-LT"/>
    </w:rPr>
  </w:style>
  <w:style w:type="character" w:customStyle="1" w:styleId="Heading5Char">
    <w:name w:val="Heading 5 Char"/>
    <w:basedOn w:val="DefaultParagraphFont"/>
    <w:link w:val="Heading5"/>
    <w:uiPriority w:val="9"/>
    <w:rsid w:val="6C4E2C7B"/>
    <w:rPr>
      <w:rFonts w:asciiTheme="majorHAnsi" w:eastAsiaTheme="majorEastAsia" w:hAnsiTheme="majorHAnsi" w:cstheme="majorBidi"/>
      <w:noProof w:val="0"/>
      <w:color w:val="2F5496" w:themeColor="accent1" w:themeShade="BF"/>
      <w:lang w:val="lt-LT"/>
    </w:rPr>
  </w:style>
  <w:style w:type="character" w:customStyle="1" w:styleId="Heading6Char">
    <w:name w:val="Heading 6 Char"/>
    <w:basedOn w:val="DefaultParagraphFont"/>
    <w:link w:val="Heading6"/>
    <w:uiPriority w:val="9"/>
    <w:rsid w:val="6C4E2C7B"/>
    <w:rPr>
      <w:rFonts w:asciiTheme="majorHAnsi" w:eastAsiaTheme="majorEastAsia" w:hAnsiTheme="majorHAnsi" w:cstheme="majorBidi"/>
      <w:noProof w:val="0"/>
      <w:color w:val="1F3763"/>
      <w:lang w:val="lt-LT"/>
    </w:rPr>
  </w:style>
  <w:style w:type="character" w:customStyle="1" w:styleId="Heading7Char">
    <w:name w:val="Heading 7 Char"/>
    <w:basedOn w:val="DefaultParagraphFont"/>
    <w:link w:val="Heading7"/>
    <w:uiPriority w:val="9"/>
    <w:rsid w:val="6C4E2C7B"/>
    <w:rPr>
      <w:rFonts w:asciiTheme="majorHAnsi" w:eastAsiaTheme="majorEastAsia" w:hAnsiTheme="majorHAnsi" w:cstheme="majorBidi"/>
      <w:i/>
      <w:iCs/>
      <w:noProof w:val="0"/>
      <w:color w:val="1F3763"/>
      <w:lang w:val="lt-LT"/>
    </w:rPr>
  </w:style>
  <w:style w:type="character" w:customStyle="1" w:styleId="Heading8Char">
    <w:name w:val="Heading 8 Char"/>
    <w:basedOn w:val="DefaultParagraphFont"/>
    <w:link w:val="Heading8"/>
    <w:uiPriority w:val="9"/>
    <w:rsid w:val="6C4E2C7B"/>
    <w:rPr>
      <w:rFonts w:asciiTheme="majorHAnsi" w:eastAsiaTheme="majorEastAsia" w:hAnsiTheme="majorHAnsi" w:cstheme="majorBidi"/>
      <w:noProof w:val="0"/>
      <w:color w:val="272727"/>
      <w:sz w:val="21"/>
      <w:szCs w:val="21"/>
      <w:lang w:val="lt-LT"/>
    </w:rPr>
  </w:style>
  <w:style w:type="character" w:customStyle="1" w:styleId="Heading9Char">
    <w:name w:val="Heading 9 Char"/>
    <w:basedOn w:val="DefaultParagraphFont"/>
    <w:link w:val="Heading9"/>
    <w:uiPriority w:val="9"/>
    <w:rsid w:val="6C4E2C7B"/>
    <w:rPr>
      <w:rFonts w:asciiTheme="majorHAnsi" w:eastAsiaTheme="majorEastAsia" w:hAnsiTheme="majorHAnsi" w:cstheme="majorBidi"/>
      <w:i/>
      <w:iCs/>
      <w:noProof w:val="0"/>
      <w:color w:val="272727"/>
      <w:sz w:val="21"/>
      <w:szCs w:val="21"/>
      <w:lang w:val="lt-LT"/>
    </w:rPr>
  </w:style>
  <w:style w:type="character" w:customStyle="1" w:styleId="TitleChar">
    <w:name w:val="Title Char"/>
    <w:basedOn w:val="DefaultParagraphFont"/>
    <w:link w:val="Title"/>
    <w:uiPriority w:val="10"/>
    <w:rsid w:val="6C4E2C7B"/>
    <w:rPr>
      <w:rFonts w:asciiTheme="majorHAnsi" w:eastAsiaTheme="majorEastAsia" w:hAnsiTheme="majorHAnsi" w:cstheme="majorBidi"/>
      <w:noProof w:val="0"/>
      <w:sz w:val="56"/>
      <w:szCs w:val="56"/>
      <w:lang w:val="lt-LT"/>
    </w:rPr>
  </w:style>
  <w:style w:type="character" w:customStyle="1" w:styleId="SubtitleChar">
    <w:name w:val="Subtitle Char"/>
    <w:basedOn w:val="DefaultParagraphFont"/>
    <w:link w:val="Subtitle"/>
    <w:uiPriority w:val="11"/>
    <w:rsid w:val="6C4E2C7B"/>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6C4E2C7B"/>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6C4E2C7B"/>
    <w:rPr>
      <w:i/>
      <w:iCs/>
      <w:noProof w:val="0"/>
      <w:color w:val="4472C4" w:themeColor="accent1"/>
      <w:lang w:val="lt-LT"/>
    </w:rPr>
  </w:style>
  <w:style w:type="paragraph" w:styleId="TOC1">
    <w:name w:val="toc 1"/>
    <w:basedOn w:val="Normal"/>
    <w:next w:val="Normal"/>
    <w:uiPriority w:val="39"/>
    <w:unhideWhenUsed/>
    <w:rsid w:val="70C379C5"/>
    <w:pPr>
      <w:spacing w:after="100"/>
    </w:pPr>
  </w:style>
  <w:style w:type="paragraph" w:styleId="TOC2">
    <w:name w:val="toc 2"/>
    <w:basedOn w:val="Normal"/>
    <w:next w:val="Normal"/>
    <w:uiPriority w:val="39"/>
    <w:unhideWhenUsed/>
    <w:rsid w:val="70C379C5"/>
    <w:pPr>
      <w:spacing w:after="100"/>
      <w:ind w:left="220"/>
    </w:pPr>
  </w:style>
  <w:style w:type="paragraph" w:styleId="TOC3">
    <w:name w:val="toc 3"/>
    <w:basedOn w:val="Normal"/>
    <w:next w:val="Normal"/>
    <w:uiPriority w:val="39"/>
    <w:unhideWhenUsed/>
    <w:rsid w:val="70C379C5"/>
    <w:pPr>
      <w:spacing w:after="100"/>
      <w:ind w:left="440"/>
    </w:pPr>
  </w:style>
  <w:style w:type="paragraph" w:styleId="TOC4">
    <w:name w:val="toc 4"/>
    <w:basedOn w:val="Normal"/>
    <w:next w:val="Normal"/>
    <w:uiPriority w:val="39"/>
    <w:unhideWhenUsed/>
    <w:rsid w:val="70C379C5"/>
    <w:pPr>
      <w:spacing w:after="100"/>
      <w:ind w:left="660"/>
    </w:pPr>
  </w:style>
  <w:style w:type="paragraph" w:styleId="TOC5">
    <w:name w:val="toc 5"/>
    <w:basedOn w:val="Normal"/>
    <w:next w:val="Normal"/>
    <w:uiPriority w:val="39"/>
    <w:unhideWhenUsed/>
    <w:rsid w:val="70C379C5"/>
    <w:pPr>
      <w:spacing w:after="100"/>
      <w:ind w:left="880"/>
    </w:pPr>
  </w:style>
  <w:style w:type="paragraph" w:styleId="TOC6">
    <w:name w:val="toc 6"/>
    <w:basedOn w:val="Normal"/>
    <w:next w:val="Normal"/>
    <w:uiPriority w:val="39"/>
    <w:unhideWhenUsed/>
    <w:rsid w:val="70C379C5"/>
    <w:pPr>
      <w:spacing w:after="100"/>
      <w:ind w:left="1100"/>
    </w:pPr>
  </w:style>
  <w:style w:type="paragraph" w:styleId="TOC7">
    <w:name w:val="toc 7"/>
    <w:basedOn w:val="Normal"/>
    <w:next w:val="Normal"/>
    <w:uiPriority w:val="39"/>
    <w:unhideWhenUsed/>
    <w:rsid w:val="70C379C5"/>
    <w:pPr>
      <w:spacing w:after="100"/>
      <w:ind w:left="1320"/>
    </w:pPr>
  </w:style>
  <w:style w:type="paragraph" w:styleId="TOC8">
    <w:name w:val="toc 8"/>
    <w:basedOn w:val="Normal"/>
    <w:next w:val="Normal"/>
    <w:uiPriority w:val="39"/>
    <w:unhideWhenUsed/>
    <w:rsid w:val="70C379C5"/>
    <w:pPr>
      <w:spacing w:after="100"/>
      <w:ind w:left="1540"/>
    </w:pPr>
  </w:style>
  <w:style w:type="paragraph" w:styleId="TOC9">
    <w:name w:val="toc 9"/>
    <w:basedOn w:val="Normal"/>
    <w:next w:val="Normal"/>
    <w:uiPriority w:val="39"/>
    <w:unhideWhenUsed/>
    <w:rsid w:val="70C379C5"/>
    <w:pPr>
      <w:spacing w:after="100"/>
      <w:ind w:left="1760"/>
    </w:pPr>
  </w:style>
  <w:style w:type="paragraph" w:styleId="EndnoteText">
    <w:name w:val="endnote text"/>
    <w:basedOn w:val="Normal"/>
    <w:link w:val="EndnoteTextChar"/>
    <w:uiPriority w:val="99"/>
    <w:semiHidden/>
    <w:unhideWhenUsed/>
    <w:rsid w:val="70C379C5"/>
    <w:rPr>
      <w:sz w:val="20"/>
      <w:szCs w:val="20"/>
    </w:rPr>
  </w:style>
  <w:style w:type="character" w:customStyle="1" w:styleId="EndnoteTextChar">
    <w:name w:val="Endnote Text Char"/>
    <w:basedOn w:val="DefaultParagraphFont"/>
    <w:link w:val="EndnoteText"/>
    <w:uiPriority w:val="99"/>
    <w:semiHidden/>
    <w:rsid w:val="6C4E2C7B"/>
    <w:rPr>
      <w:noProof w:val="0"/>
      <w:sz w:val="20"/>
      <w:szCs w:val="20"/>
      <w:lang w:val="lt-LT"/>
    </w:rPr>
  </w:style>
  <w:style w:type="paragraph" w:styleId="Footer">
    <w:name w:val="footer"/>
    <w:basedOn w:val="Normal"/>
    <w:link w:val="FooterChar"/>
    <w:uiPriority w:val="99"/>
    <w:unhideWhenUsed/>
    <w:rsid w:val="70C379C5"/>
    <w:pPr>
      <w:tabs>
        <w:tab w:val="center" w:pos="4680"/>
        <w:tab w:val="right" w:pos="9360"/>
      </w:tabs>
    </w:pPr>
  </w:style>
  <w:style w:type="character" w:customStyle="1" w:styleId="FooterChar">
    <w:name w:val="Footer Char"/>
    <w:basedOn w:val="DefaultParagraphFont"/>
    <w:link w:val="Footer"/>
    <w:uiPriority w:val="99"/>
    <w:rsid w:val="6C4E2C7B"/>
    <w:rPr>
      <w:noProof w:val="0"/>
      <w:lang w:val="lt-LT"/>
    </w:rPr>
  </w:style>
  <w:style w:type="paragraph" w:styleId="FootnoteText">
    <w:name w:val="footnote text"/>
    <w:basedOn w:val="Normal"/>
    <w:link w:val="FootnoteTextChar"/>
    <w:uiPriority w:val="99"/>
    <w:semiHidden/>
    <w:unhideWhenUsed/>
    <w:rsid w:val="70C379C5"/>
    <w:rPr>
      <w:sz w:val="20"/>
      <w:szCs w:val="20"/>
    </w:rPr>
  </w:style>
  <w:style w:type="character" w:customStyle="1" w:styleId="FootnoteTextChar">
    <w:name w:val="Footnote Text Char"/>
    <w:basedOn w:val="DefaultParagraphFont"/>
    <w:link w:val="FootnoteText"/>
    <w:uiPriority w:val="99"/>
    <w:semiHidden/>
    <w:rsid w:val="6C4E2C7B"/>
    <w:rPr>
      <w:noProof w:val="0"/>
      <w:sz w:val="20"/>
      <w:szCs w:val="20"/>
      <w:lang w:val="lt-LT"/>
    </w:rPr>
  </w:style>
  <w:style w:type="paragraph" w:styleId="Header">
    <w:name w:val="header"/>
    <w:basedOn w:val="Normal"/>
    <w:link w:val="HeaderChar"/>
    <w:uiPriority w:val="99"/>
    <w:unhideWhenUsed/>
    <w:rsid w:val="70C379C5"/>
    <w:pPr>
      <w:tabs>
        <w:tab w:val="center" w:pos="4680"/>
        <w:tab w:val="right" w:pos="9360"/>
      </w:tabs>
    </w:pPr>
  </w:style>
  <w:style w:type="character" w:customStyle="1" w:styleId="HeaderChar">
    <w:name w:val="Header Char"/>
    <w:basedOn w:val="DefaultParagraphFont"/>
    <w:link w:val="Header"/>
    <w:uiPriority w:val="99"/>
    <w:rsid w:val="6C4E2C7B"/>
    <w:rPr>
      <w:noProof w:val="0"/>
      <w:lang w:val="lt-LT"/>
    </w:rPr>
  </w:style>
  <w:style w:type="table" w:styleId="GridTable1Light">
    <w:name w:val="Grid Table 1 Light"/>
    <w:basedOn w:val="TableNormal"/>
    <w:uiPriority w:val="46"/>
    <w:rsid w:val="00873A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3">
    <w:name w:val="List Number 3"/>
    <w:basedOn w:val="Normal"/>
    <w:uiPriority w:val="99"/>
    <w:semiHidden/>
    <w:unhideWhenUsed/>
    <w:rsid w:val="00B915A2"/>
    <w:pPr>
      <w:numPr>
        <w:numId w:val="15"/>
      </w:numPr>
      <w:contextualSpacing/>
    </w:pPr>
  </w:style>
  <w:style w:type="paragraph" w:customStyle="1" w:styleId="Standard">
    <w:name w:val="Standard"/>
    <w:rsid w:val="00E10F3F"/>
    <w:pPr>
      <w:suppressAutoHyphens/>
      <w:autoSpaceDN w:val="0"/>
      <w:ind w:firstLine="0"/>
      <w:jc w:val="left"/>
      <w:textAlignment w:val="baseline"/>
    </w:pPr>
    <w:rPr>
      <w:rFonts w:ascii="Times New Roman" w:eastAsia="Times New Roman" w:hAnsi="Times New Roman" w:cs="Times New Roman"/>
      <w:kern w:val="3"/>
      <w:sz w:val="20"/>
      <w:szCs w:val="20"/>
      <w:lang w:val="en-US" w:eastAsia="ar-SA"/>
    </w:rPr>
  </w:style>
  <w:style w:type="paragraph" w:customStyle="1" w:styleId="Sutartiesrekvizitai">
    <w:name w:val="Sutarties rekvizitai"/>
    <w:basedOn w:val="Standard"/>
    <w:qFormat/>
    <w:rsid w:val="00E10F3F"/>
    <w:pPr>
      <w:ind w:left="34"/>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989">
      <w:bodyDiv w:val="1"/>
      <w:marLeft w:val="0"/>
      <w:marRight w:val="0"/>
      <w:marTop w:val="0"/>
      <w:marBottom w:val="0"/>
      <w:divBdr>
        <w:top w:val="none" w:sz="0" w:space="0" w:color="auto"/>
        <w:left w:val="none" w:sz="0" w:space="0" w:color="auto"/>
        <w:bottom w:val="none" w:sz="0" w:space="0" w:color="auto"/>
        <w:right w:val="none" w:sz="0" w:space="0" w:color="auto"/>
      </w:divBdr>
    </w:div>
    <w:div w:id="200827405">
      <w:bodyDiv w:val="1"/>
      <w:marLeft w:val="0"/>
      <w:marRight w:val="0"/>
      <w:marTop w:val="0"/>
      <w:marBottom w:val="0"/>
      <w:divBdr>
        <w:top w:val="none" w:sz="0" w:space="0" w:color="auto"/>
        <w:left w:val="none" w:sz="0" w:space="0" w:color="auto"/>
        <w:bottom w:val="none" w:sz="0" w:space="0" w:color="auto"/>
        <w:right w:val="none" w:sz="0" w:space="0" w:color="auto"/>
      </w:divBdr>
    </w:div>
    <w:div w:id="223176788">
      <w:bodyDiv w:val="1"/>
      <w:marLeft w:val="0"/>
      <w:marRight w:val="0"/>
      <w:marTop w:val="0"/>
      <w:marBottom w:val="0"/>
      <w:divBdr>
        <w:top w:val="none" w:sz="0" w:space="0" w:color="auto"/>
        <w:left w:val="none" w:sz="0" w:space="0" w:color="auto"/>
        <w:bottom w:val="none" w:sz="0" w:space="0" w:color="auto"/>
        <w:right w:val="none" w:sz="0" w:space="0" w:color="auto"/>
      </w:divBdr>
    </w:div>
    <w:div w:id="377515902">
      <w:bodyDiv w:val="1"/>
      <w:marLeft w:val="0"/>
      <w:marRight w:val="0"/>
      <w:marTop w:val="0"/>
      <w:marBottom w:val="0"/>
      <w:divBdr>
        <w:top w:val="none" w:sz="0" w:space="0" w:color="auto"/>
        <w:left w:val="none" w:sz="0" w:space="0" w:color="auto"/>
        <w:bottom w:val="none" w:sz="0" w:space="0" w:color="auto"/>
        <w:right w:val="none" w:sz="0" w:space="0" w:color="auto"/>
      </w:divBdr>
    </w:div>
    <w:div w:id="389773101">
      <w:bodyDiv w:val="1"/>
      <w:marLeft w:val="0"/>
      <w:marRight w:val="0"/>
      <w:marTop w:val="0"/>
      <w:marBottom w:val="0"/>
      <w:divBdr>
        <w:top w:val="none" w:sz="0" w:space="0" w:color="auto"/>
        <w:left w:val="none" w:sz="0" w:space="0" w:color="auto"/>
        <w:bottom w:val="none" w:sz="0" w:space="0" w:color="auto"/>
        <w:right w:val="none" w:sz="0" w:space="0" w:color="auto"/>
      </w:divBdr>
    </w:div>
    <w:div w:id="432240891">
      <w:bodyDiv w:val="1"/>
      <w:marLeft w:val="0"/>
      <w:marRight w:val="0"/>
      <w:marTop w:val="0"/>
      <w:marBottom w:val="0"/>
      <w:divBdr>
        <w:top w:val="none" w:sz="0" w:space="0" w:color="auto"/>
        <w:left w:val="none" w:sz="0" w:space="0" w:color="auto"/>
        <w:bottom w:val="none" w:sz="0" w:space="0" w:color="auto"/>
        <w:right w:val="none" w:sz="0" w:space="0" w:color="auto"/>
      </w:divBdr>
    </w:div>
    <w:div w:id="596013427">
      <w:bodyDiv w:val="1"/>
      <w:marLeft w:val="0"/>
      <w:marRight w:val="0"/>
      <w:marTop w:val="0"/>
      <w:marBottom w:val="0"/>
      <w:divBdr>
        <w:top w:val="none" w:sz="0" w:space="0" w:color="auto"/>
        <w:left w:val="none" w:sz="0" w:space="0" w:color="auto"/>
        <w:bottom w:val="none" w:sz="0" w:space="0" w:color="auto"/>
        <w:right w:val="none" w:sz="0" w:space="0" w:color="auto"/>
      </w:divBdr>
    </w:div>
    <w:div w:id="600533042">
      <w:bodyDiv w:val="1"/>
      <w:marLeft w:val="0"/>
      <w:marRight w:val="0"/>
      <w:marTop w:val="0"/>
      <w:marBottom w:val="0"/>
      <w:divBdr>
        <w:top w:val="none" w:sz="0" w:space="0" w:color="auto"/>
        <w:left w:val="none" w:sz="0" w:space="0" w:color="auto"/>
        <w:bottom w:val="none" w:sz="0" w:space="0" w:color="auto"/>
        <w:right w:val="none" w:sz="0" w:space="0" w:color="auto"/>
      </w:divBdr>
    </w:div>
    <w:div w:id="746726959">
      <w:bodyDiv w:val="1"/>
      <w:marLeft w:val="0"/>
      <w:marRight w:val="0"/>
      <w:marTop w:val="0"/>
      <w:marBottom w:val="0"/>
      <w:divBdr>
        <w:top w:val="none" w:sz="0" w:space="0" w:color="auto"/>
        <w:left w:val="none" w:sz="0" w:space="0" w:color="auto"/>
        <w:bottom w:val="none" w:sz="0" w:space="0" w:color="auto"/>
        <w:right w:val="none" w:sz="0" w:space="0" w:color="auto"/>
      </w:divBdr>
    </w:div>
    <w:div w:id="752554147">
      <w:bodyDiv w:val="1"/>
      <w:marLeft w:val="0"/>
      <w:marRight w:val="0"/>
      <w:marTop w:val="0"/>
      <w:marBottom w:val="0"/>
      <w:divBdr>
        <w:top w:val="none" w:sz="0" w:space="0" w:color="auto"/>
        <w:left w:val="none" w:sz="0" w:space="0" w:color="auto"/>
        <w:bottom w:val="none" w:sz="0" w:space="0" w:color="auto"/>
        <w:right w:val="none" w:sz="0" w:space="0" w:color="auto"/>
      </w:divBdr>
    </w:div>
    <w:div w:id="772286428">
      <w:bodyDiv w:val="1"/>
      <w:marLeft w:val="0"/>
      <w:marRight w:val="0"/>
      <w:marTop w:val="0"/>
      <w:marBottom w:val="0"/>
      <w:divBdr>
        <w:top w:val="none" w:sz="0" w:space="0" w:color="auto"/>
        <w:left w:val="none" w:sz="0" w:space="0" w:color="auto"/>
        <w:bottom w:val="none" w:sz="0" w:space="0" w:color="auto"/>
        <w:right w:val="none" w:sz="0" w:space="0" w:color="auto"/>
      </w:divBdr>
    </w:div>
    <w:div w:id="824247471">
      <w:bodyDiv w:val="1"/>
      <w:marLeft w:val="0"/>
      <w:marRight w:val="0"/>
      <w:marTop w:val="0"/>
      <w:marBottom w:val="0"/>
      <w:divBdr>
        <w:top w:val="none" w:sz="0" w:space="0" w:color="auto"/>
        <w:left w:val="none" w:sz="0" w:space="0" w:color="auto"/>
        <w:bottom w:val="none" w:sz="0" w:space="0" w:color="auto"/>
        <w:right w:val="none" w:sz="0" w:space="0" w:color="auto"/>
      </w:divBdr>
    </w:div>
    <w:div w:id="921256301">
      <w:bodyDiv w:val="1"/>
      <w:marLeft w:val="0"/>
      <w:marRight w:val="0"/>
      <w:marTop w:val="0"/>
      <w:marBottom w:val="0"/>
      <w:divBdr>
        <w:top w:val="none" w:sz="0" w:space="0" w:color="auto"/>
        <w:left w:val="none" w:sz="0" w:space="0" w:color="auto"/>
        <w:bottom w:val="none" w:sz="0" w:space="0" w:color="auto"/>
        <w:right w:val="none" w:sz="0" w:space="0" w:color="auto"/>
      </w:divBdr>
    </w:div>
    <w:div w:id="1046638788">
      <w:bodyDiv w:val="1"/>
      <w:marLeft w:val="0"/>
      <w:marRight w:val="0"/>
      <w:marTop w:val="0"/>
      <w:marBottom w:val="0"/>
      <w:divBdr>
        <w:top w:val="none" w:sz="0" w:space="0" w:color="auto"/>
        <w:left w:val="none" w:sz="0" w:space="0" w:color="auto"/>
        <w:bottom w:val="none" w:sz="0" w:space="0" w:color="auto"/>
        <w:right w:val="none" w:sz="0" w:space="0" w:color="auto"/>
      </w:divBdr>
    </w:div>
    <w:div w:id="1092698795">
      <w:bodyDiv w:val="1"/>
      <w:marLeft w:val="0"/>
      <w:marRight w:val="0"/>
      <w:marTop w:val="0"/>
      <w:marBottom w:val="0"/>
      <w:divBdr>
        <w:top w:val="none" w:sz="0" w:space="0" w:color="auto"/>
        <w:left w:val="none" w:sz="0" w:space="0" w:color="auto"/>
        <w:bottom w:val="none" w:sz="0" w:space="0" w:color="auto"/>
        <w:right w:val="none" w:sz="0" w:space="0" w:color="auto"/>
      </w:divBdr>
    </w:div>
    <w:div w:id="1159927325">
      <w:bodyDiv w:val="1"/>
      <w:marLeft w:val="0"/>
      <w:marRight w:val="0"/>
      <w:marTop w:val="0"/>
      <w:marBottom w:val="0"/>
      <w:divBdr>
        <w:top w:val="none" w:sz="0" w:space="0" w:color="auto"/>
        <w:left w:val="none" w:sz="0" w:space="0" w:color="auto"/>
        <w:bottom w:val="none" w:sz="0" w:space="0" w:color="auto"/>
        <w:right w:val="none" w:sz="0" w:space="0" w:color="auto"/>
      </w:divBdr>
    </w:div>
    <w:div w:id="1173953786">
      <w:bodyDiv w:val="1"/>
      <w:marLeft w:val="0"/>
      <w:marRight w:val="0"/>
      <w:marTop w:val="0"/>
      <w:marBottom w:val="0"/>
      <w:divBdr>
        <w:top w:val="none" w:sz="0" w:space="0" w:color="auto"/>
        <w:left w:val="none" w:sz="0" w:space="0" w:color="auto"/>
        <w:bottom w:val="none" w:sz="0" w:space="0" w:color="auto"/>
        <w:right w:val="none" w:sz="0" w:space="0" w:color="auto"/>
      </w:divBdr>
    </w:div>
    <w:div w:id="1326056574">
      <w:bodyDiv w:val="1"/>
      <w:marLeft w:val="0"/>
      <w:marRight w:val="0"/>
      <w:marTop w:val="0"/>
      <w:marBottom w:val="0"/>
      <w:divBdr>
        <w:top w:val="none" w:sz="0" w:space="0" w:color="auto"/>
        <w:left w:val="none" w:sz="0" w:space="0" w:color="auto"/>
        <w:bottom w:val="none" w:sz="0" w:space="0" w:color="auto"/>
        <w:right w:val="none" w:sz="0" w:space="0" w:color="auto"/>
      </w:divBdr>
    </w:div>
    <w:div w:id="1395466142">
      <w:bodyDiv w:val="1"/>
      <w:marLeft w:val="0"/>
      <w:marRight w:val="0"/>
      <w:marTop w:val="0"/>
      <w:marBottom w:val="0"/>
      <w:divBdr>
        <w:top w:val="none" w:sz="0" w:space="0" w:color="auto"/>
        <w:left w:val="none" w:sz="0" w:space="0" w:color="auto"/>
        <w:bottom w:val="none" w:sz="0" w:space="0" w:color="auto"/>
        <w:right w:val="none" w:sz="0" w:space="0" w:color="auto"/>
      </w:divBdr>
    </w:div>
    <w:div w:id="1421832735">
      <w:bodyDiv w:val="1"/>
      <w:marLeft w:val="0"/>
      <w:marRight w:val="0"/>
      <w:marTop w:val="0"/>
      <w:marBottom w:val="0"/>
      <w:divBdr>
        <w:top w:val="none" w:sz="0" w:space="0" w:color="auto"/>
        <w:left w:val="none" w:sz="0" w:space="0" w:color="auto"/>
        <w:bottom w:val="none" w:sz="0" w:space="0" w:color="auto"/>
        <w:right w:val="none" w:sz="0" w:space="0" w:color="auto"/>
      </w:divBdr>
    </w:div>
    <w:div w:id="1901361017">
      <w:bodyDiv w:val="1"/>
      <w:marLeft w:val="0"/>
      <w:marRight w:val="0"/>
      <w:marTop w:val="0"/>
      <w:marBottom w:val="0"/>
      <w:divBdr>
        <w:top w:val="none" w:sz="0" w:space="0" w:color="auto"/>
        <w:left w:val="none" w:sz="0" w:space="0" w:color="auto"/>
        <w:bottom w:val="none" w:sz="0" w:space="0" w:color="auto"/>
        <w:right w:val="none" w:sz="0" w:space="0" w:color="auto"/>
      </w:divBdr>
    </w:div>
    <w:div w:id="20979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Lean Operational File" ma:contentTypeID="0x010100BF4BB84A4AC688429EF3CED027F9B8E3001759564856A2AC4E86A0AD42E7814045" ma:contentTypeVersion="8" ma:contentTypeDescription="" ma:contentTypeScope="" ma:versionID="42514f21f497eaf47017e7e1224d962e">
  <xsd:schema xmlns:xsd="http://www.w3.org/2001/XMLSchema" xmlns:xs="http://www.w3.org/2001/XMLSchema" xmlns:p="http://schemas.microsoft.com/office/2006/metadata/properties" xmlns:ns1="http://schemas.microsoft.com/sharepoint/v3" xmlns:ns2="1467fb8b-7944-4202-8e80-6a5cf0d18287" xmlns:ns3="febedcc6-09cd-4bcf-a1b4-41881d9d1f4a" targetNamespace="http://schemas.microsoft.com/office/2006/metadata/properties" ma:root="true" ma:fieldsID="158224513cb02488be79030d9f0e291a" ns1:_="" ns2:_="" ns3:_="">
    <xsd:import namespace="http://schemas.microsoft.com/sharepoint/v3"/>
    <xsd:import namespace="1467fb8b-7944-4202-8e80-6a5cf0d18287"/>
    <xsd:import namespace="febedcc6-09cd-4bcf-a1b4-41881d9d1f4a"/>
    <xsd:element name="properties">
      <xsd:complexType>
        <xsd:sequence>
          <xsd:element name="documentManagement">
            <xsd:complexType>
              <xsd:all>
                <xsd:element ref="ns2:AuthorEnsemble" minOccurs="0"/>
                <xsd:element ref="ns1:PublishedDate" minOccurs="0"/>
                <xsd:element ref="ns2:DocumentAudience"/>
                <xsd:element ref="ns2:OperationalFileTopic" minOccurs="0"/>
                <xsd:element ref="ns2:OperationalFileDocumentType"/>
                <xsd:element ref="ns2:DocCTLanguage" minOccurs="0"/>
                <xsd:element ref="ns2:Classification"/>
                <xsd:element ref="ns2:ChangeRequestID" minOccurs="0"/>
                <xsd:element ref="ns2:ClientID" minOccurs="0"/>
                <xsd:element ref="ns2:OpportunityID" minOccurs="0"/>
                <xsd:element ref="ns2:ContractID" minOccurs="0"/>
                <xsd:element ref="ns2:ProjectID" minOccurs="0"/>
                <xsd:element ref="ns2:d03104a6d34b444fb9971a4d8e41064a" minOccurs="0"/>
                <xsd:element ref="ns2:TaxCatchAll" minOccurs="0"/>
                <xsd:element ref="ns2:TaxCatchAllLabel" minOccurs="0"/>
                <xsd:element ref="ns2: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description="" ma:internalName="DocumentAudience" ma:readOnly="false">
      <xsd:simpleType>
        <xsd:restriction base="dms:Choice">
          <xsd:enumeration value="CGI only"/>
          <xsd:enumeration value="Approved for client communications"/>
        </xsd:restriction>
      </xsd:simpleType>
    </xsd:element>
    <xsd:element name="OperationalFileTopic" ma:index="6" nillable="true" ma:displayName="Topic" ma:default="N/A" ma:description="" ma:internalName="OperationalFileTopic" ma:readOnly="false">
      <xsd:simpleType>
        <xsd:union memberTypes="dms:Text">
          <xsd:simpleType>
            <xsd:restriction base="dms:Choice">
              <xsd:enumeration value="N/A"/>
              <xsd:enumeration value="Management"/>
              <xsd:enumeration value="Strategy"/>
              <xsd:enumeration value="Development"/>
              <xsd:enumeration value="Training"/>
              <xsd:enumeration value="Delivery"/>
            </xsd:restriction>
          </xsd:simpleType>
        </xsd:union>
      </xsd:simpleType>
    </xsd:element>
    <xsd:element name="OperationalFileDocumentType" ma:index="7" ma:displayName="Document Type" ma:default="Documentation" ma:description="" ma:internalName="OperationalFileDocumentType" ma:readOnly="false">
      <xsd:simpleType>
        <xsd:union memberTypes="dms:Text">
          <xsd:simpleType>
            <xsd:restriction base="dms:Choice">
              <xsd:enumeration value="N/A"/>
              <xsd:enumeration value="Agreement"/>
              <xsd:enumeration value="Approvals"/>
              <xsd:enumeration value="Documentation"/>
              <xsd:enumeration value="Communication"/>
              <xsd:enumeration value="Contract"/>
              <xsd:enumeration value="Deliverable"/>
              <xsd:enumeration value="Design"/>
              <xsd:enumeration value="Executive summary"/>
              <xsd:enumeration value="Financial"/>
              <xsd:enumeration value="Meeting Agenda and Minutes"/>
              <xsd:enumeration value="Plan"/>
              <xsd:enumeration value="Report"/>
              <xsd:enumeration value="Review"/>
              <xsd:enumeration value="Strategy/Plan"/>
            </xsd:restriction>
          </xsd:simpleType>
        </xsd:union>
      </xsd:simpleType>
    </xsd:element>
    <xsd:element name="DocCTLanguage" ma:index="8" nillable="true" ma:displayName="Language" ma:default="English" ma:descriptio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internalName="Classification" ma:readOnly="false">
      <xsd:simpleType>
        <xsd:restriction base="dms:Choice">
          <xsd:enumeration value="Internal"/>
          <xsd:enumeration value="Public"/>
          <xsd:enumeration value="Confidential"/>
          <xsd:enumeration value="Highly confidential"/>
        </xsd:restriction>
      </xsd:simpleType>
    </xsd:element>
    <xsd:element name="ChangeRequestID" ma:index="10" nillable="true" ma:displayName="Change Request ID" ma:description="" ma:internalName="ChangeRequestID" ma:readOnly="false">
      <xsd:simpleType>
        <xsd:restriction base="dms:Text"/>
      </xsd:simpleType>
    </xsd:element>
    <xsd:element name="ClientID" ma:index="12" nillable="true" ma:displayName="Client ID" ma:default="CRM000033376" ma:description="(PSA-CRM - Sales funnel #)" ma:internalName="ClientID">
      <xsd:simpleType>
        <xsd:restriction base="dms:Text">
          <xsd:maxLength value="255"/>
        </xsd:restriction>
      </xsd:simpleType>
    </xsd:element>
    <xsd:element name="OpportunityID" ma:index="13" nillable="true" ma:displayName="Opportunity ID" ma:default="10422277" ma:description="(PSA-CRM - Sales funnel #)" ma:internalName="OpportunityID">
      <xsd:simpleType>
        <xsd:restriction base="dms:Text">
          <xsd:maxLength value="255"/>
        </xsd:restriction>
      </xsd:simpleType>
    </xsd:element>
    <xsd:element name="ContractID" ma:index="14" nillable="true" ma:displayName="Contract ID" ma:description="" ma:internalName="ContractID" ma:readOnly="false">
      <xsd:simpleType>
        <xsd:restriction base="dms:Text"/>
      </xsd:simpleType>
    </xsd:element>
    <xsd:element name="ProjectID" ma:index="15" nillable="true" ma:displayName="Project ID" ma:description="" ma:internalName="ProjectID" ma:readOnly="false">
      <xsd:simpleType>
        <xsd:restriction base="dms:Text"/>
      </xsd:simpleType>
    </xsd:element>
    <xsd:element name="d03104a6d34b444fb9971a4d8e41064a" ma:index="16"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2cabba18-abc5-4c7c-a8b9-7bc1d7fd8dd8}" ma:internalName="TaxCatchAll" ma:showField="CatchAllData" ma:web="febedcc6-09cd-4bcf-a1b4-41881d9d1f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2cabba18-abc5-4c7c-a8b9-7bc1d7fd8dd8}" ma:internalName="TaxCatchAllLabel" ma:readOnly="true" ma:showField="CatchAllDataLabel" ma:web="febedcc6-09cd-4bcf-a1b4-41881d9d1f4a">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bedcc6-09cd-4bcf-a1b4-41881d9d1f4a"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04c783a-96cf-4a0f-a0fc-232f03230527" ContentTypeId="0x010100BF4BB84A4AC688429EF3CED027F9B8E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ID xmlns="1467fb8b-7944-4202-8e80-6a5cf0d18287" xsi:nil="true"/>
    <OpportunityID xmlns="1467fb8b-7944-4202-8e80-6a5cf0d18287">10422277</OpportunityID>
    <DocCTLanguage xmlns="1467fb8b-7944-4202-8e80-6a5cf0d18287">English</DocCTLanguage>
    <ClientID xmlns="1467fb8b-7944-4202-8e80-6a5cf0d18287">CRM000033376</ClientID>
    <TaxKeywordTaxHTField xmlns="1467fb8b-7944-4202-8e80-6a5cf0d18287">
      <Terms xmlns="http://schemas.microsoft.com/office/infopath/2007/PartnerControls"/>
    </TaxKeywordTaxHTField>
    <DocumentAudience xmlns="1467fb8b-7944-4202-8e80-6a5cf0d18287">CGI only</DocumentAudience>
    <OperationalFileDocumentType xmlns="1467fb8b-7944-4202-8e80-6a5cf0d18287">Documentation</OperationalFileDocumentType>
    <Classification xmlns="1467fb8b-7944-4202-8e80-6a5cf0d18287">Internal</Classification>
    <d03104a6d34b444fb9971a4d8e41064a xmlns="1467fb8b-7944-4202-8e80-6a5cf0d18287">
      <Terms xmlns="http://schemas.microsoft.com/office/infopath/2007/PartnerControls"/>
    </d03104a6d34b444fb9971a4d8e41064a>
    <ContractID xmlns="1467fb8b-7944-4202-8e80-6a5cf0d18287" xsi:nil="true"/>
    <OperationalFileTopic xmlns="1467fb8b-7944-4202-8e80-6a5cf0d18287">N/A</OperationalFileTopic>
    <TaxCatchAll xmlns="1467fb8b-7944-4202-8e80-6a5cf0d18287"/>
    <AuthorEnsemble xmlns="1467fb8b-7944-4202-8e80-6a5cf0d18287" xsi:nil="true"/>
    <PublishedDate xmlns="http://schemas.microsoft.com/sharepoint/v3" xsi:nil="true"/>
    <ChangeRequestID xmlns="1467fb8b-7944-4202-8e80-6a5cf0d18287" xsi:nil="true"/>
    <_dlc_DocId xmlns="febedcc6-09cd-4bcf-a1b4-41881d9d1f4a">HC64YWR7N3DK-820516267-102</_dlc_DocId>
    <_dlc_DocIdUrl xmlns="febedcc6-09cd-4bcf-a1b4-41881d9d1f4a">
      <Url>https://ensemble.ent.cgi.com/client/331670/_layouts/15/DocIdRedir.aspx?ID=HC64YWR7N3DK-820516267-102</Url>
      <Description>HC64YWR7N3DK-820516267-102</Description>
    </_dlc_DocIdUrl>
  </documentManagement>
</p:properties>
</file>

<file path=customXml/itemProps1.xml><?xml version="1.0" encoding="utf-8"?>
<ds:datastoreItem xmlns:ds="http://schemas.openxmlformats.org/officeDocument/2006/customXml" ds:itemID="{77BBEC77-0694-49A6-98B0-FB532E0259F2}">
  <ds:schemaRefs>
    <ds:schemaRef ds:uri="http://schemas.openxmlformats.org/officeDocument/2006/bibliography"/>
  </ds:schemaRefs>
</ds:datastoreItem>
</file>

<file path=customXml/itemProps2.xml><?xml version="1.0" encoding="utf-8"?>
<ds:datastoreItem xmlns:ds="http://schemas.openxmlformats.org/officeDocument/2006/customXml" ds:itemID="{B1EDDDD6-5289-442F-AAF3-F59B6E64C97E}"/>
</file>

<file path=customXml/itemProps3.xml><?xml version="1.0" encoding="utf-8"?>
<ds:datastoreItem xmlns:ds="http://schemas.openxmlformats.org/officeDocument/2006/customXml" ds:itemID="{56DFCF83-78A4-4CF4-B2E4-5101DC9E8481}"/>
</file>

<file path=customXml/itemProps4.xml><?xml version="1.0" encoding="utf-8"?>
<ds:datastoreItem xmlns:ds="http://schemas.openxmlformats.org/officeDocument/2006/customXml" ds:itemID="{F20124C8-30F3-4814-9E69-1DFCC1BAB68D}"/>
</file>

<file path=customXml/itemProps5.xml><?xml version="1.0" encoding="utf-8"?>
<ds:datastoreItem xmlns:ds="http://schemas.openxmlformats.org/officeDocument/2006/customXml" ds:itemID="{10F3FC0E-B1DE-43A0-82DA-53534EA6080F}"/>
</file>

<file path=customXml/itemProps6.xml><?xml version="1.0" encoding="utf-8"?>
<ds:datastoreItem xmlns:ds="http://schemas.openxmlformats.org/officeDocument/2006/customXml" ds:itemID="{107C8AAE-AE85-4449-BC6E-DFF337407B81}"/>
</file>

<file path=docProps/app.xml><?xml version="1.0" encoding="utf-8"?>
<Properties xmlns="http://schemas.openxmlformats.org/officeDocument/2006/extended-properties" xmlns:vt="http://schemas.openxmlformats.org/officeDocument/2006/docPropsVTypes">
  <Template>Normal.dotm</Template>
  <TotalTime>3</TotalTime>
  <Pages>26</Pages>
  <Words>9407</Words>
  <Characters>53622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Beata Miloš</cp:lastModifiedBy>
  <cp:revision>4</cp:revision>
  <cp:lastPrinted>2023-01-06T02:07:00Z</cp:lastPrinted>
  <dcterms:created xsi:type="dcterms:W3CDTF">2023-04-20T11:02:00Z</dcterms:created>
  <dcterms:modified xsi:type="dcterms:W3CDTF">2023-04-20T11:04:00Z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0x010100BF4BB84A4AC688429EF3CED027F9B8E3001759564856A2AC4E86A0AD42E7814045</vt:lpwstr>
  </property>
  <property fmtid="{D5CDD505-2E9C-101B-9397-08002B2CF9AE}" pid="3" name="_dlc_DocIdItemGuid">
    <vt:lpwstr>507e76d8-0152-4e0b-8387-e365938f1693</vt:lpwstr>
  </property>
</Properties>
</file>