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E25" w:rsidRDefault="00394D4E" w:rsidP="00294E25">
      <w:pPr>
        <w:ind w:left="5184"/>
        <w:rPr>
          <w:b/>
        </w:rPr>
      </w:pPr>
      <w:bookmarkStart w:id="0" w:name="_GoBack"/>
      <w:bookmarkEnd w:id="0"/>
      <w:r>
        <w:rPr>
          <w:b/>
        </w:rPr>
        <w:t xml:space="preserve">2023 m.                    d. Sutarties Nr. </w:t>
      </w:r>
    </w:p>
    <w:p w:rsidR="00294E25" w:rsidRDefault="00294E25" w:rsidP="00294E25">
      <w:pPr>
        <w:ind w:left="5184"/>
      </w:pPr>
      <w:r>
        <w:rPr>
          <w:b/>
        </w:rPr>
        <w:t xml:space="preserve">1 PRIEAS                                                                                    </w:t>
      </w:r>
    </w:p>
    <w:p w:rsidR="00E87DFA" w:rsidRPr="0061653A" w:rsidRDefault="00E87DFA" w:rsidP="00E87DFA">
      <w:pPr>
        <w:ind w:left="5184"/>
      </w:pPr>
      <w:r>
        <w:rPr>
          <w:b/>
        </w:rPr>
        <w:t xml:space="preserve">                                                                                   </w:t>
      </w:r>
    </w:p>
    <w:p w:rsidR="00426C65" w:rsidRPr="00216098" w:rsidRDefault="00936370" w:rsidP="00216098">
      <w:pPr>
        <w:ind w:left="5184"/>
        <w:rPr>
          <w:szCs w:val="24"/>
        </w:rPr>
      </w:pPr>
      <w:r>
        <w:rPr>
          <w:b/>
        </w:rPr>
        <w:t xml:space="preserve">                                                                                    </w:t>
      </w:r>
    </w:p>
    <w:p w:rsidR="00426C65" w:rsidRDefault="00426C65" w:rsidP="00263010">
      <w:pPr>
        <w:jc w:val="center"/>
        <w:rPr>
          <w:b/>
        </w:rPr>
      </w:pPr>
    </w:p>
    <w:p w:rsidR="00936370" w:rsidRDefault="00936370" w:rsidP="00263010">
      <w:pPr>
        <w:jc w:val="center"/>
        <w:rPr>
          <w:b/>
        </w:rPr>
      </w:pPr>
    </w:p>
    <w:p w:rsidR="00260DC8" w:rsidRPr="00260DC8" w:rsidRDefault="00263010" w:rsidP="00260DC8">
      <w:pPr>
        <w:jc w:val="center"/>
        <w:rPr>
          <w:b/>
        </w:rPr>
      </w:pPr>
      <w:r w:rsidRPr="00533ECC">
        <w:rPr>
          <w:b/>
        </w:rPr>
        <w:t>TECHNINĖ SPECIFIKACIJA</w:t>
      </w:r>
      <w:r w:rsidR="008C1A98" w:rsidRPr="008C1A98">
        <w:rPr>
          <w:szCs w:val="24"/>
        </w:rPr>
        <w:t xml:space="preserve"> </w:t>
      </w:r>
      <w:r w:rsidR="008C1A98" w:rsidRPr="008C1A98">
        <w:rPr>
          <w:b/>
        </w:rPr>
        <w:t>KARIŠKOMS UNIFORMINĖMS KEPUR</w:t>
      </w:r>
      <w:r w:rsidR="005761F1">
        <w:rPr>
          <w:b/>
        </w:rPr>
        <w:t>AIT</w:t>
      </w:r>
      <w:r w:rsidR="008C1A98" w:rsidRPr="008C1A98">
        <w:rPr>
          <w:b/>
        </w:rPr>
        <w:t>ĖMS</w:t>
      </w:r>
      <w:r w:rsidRPr="00533ECC">
        <w:rPr>
          <w:b/>
        </w:rPr>
        <w:t xml:space="preserve"> </w:t>
      </w:r>
      <w:r w:rsidR="0066362F">
        <w:rPr>
          <w:b/>
        </w:rPr>
        <w:t>(KJP)</w:t>
      </w:r>
    </w:p>
    <w:p w:rsidR="00263010" w:rsidRPr="00533ECC" w:rsidRDefault="00263010" w:rsidP="00263010">
      <w:pPr>
        <w:jc w:val="center"/>
        <w:rPr>
          <w:b/>
        </w:rPr>
      </w:pPr>
    </w:p>
    <w:p w:rsidR="00E23768" w:rsidRPr="00533ECC" w:rsidRDefault="00E23768" w:rsidP="00263010">
      <w:pPr>
        <w:widowControl w:val="0"/>
        <w:jc w:val="center"/>
        <w:rPr>
          <w:b/>
        </w:rPr>
      </w:pPr>
    </w:p>
    <w:p w:rsidR="00982A7D" w:rsidRPr="00426C65" w:rsidRDefault="00263010" w:rsidP="00CD3287">
      <w:pPr>
        <w:widowControl w:val="0"/>
        <w:numPr>
          <w:ilvl w:val="0"/>
          <w:numId w:val="13"/>
        </w:numPr>
        <w:jc w:val="center"/>
        <w:rPr>
          <w:b/>
        </w:rPr>
      </w:pPr>
      <w:r w:rsidRPr="00426C65">
        <w:rPr>
          <w:b/>
        </w:rPr>
        <w:t>BENDROSIOS NUOSTATOS</w:t>
      </w:r>
    </w:p>
    <w:p w:rsidR="00E23768" w:rsidRPr="00533ECC" w:rsidRDefault="00E23768" w:rsidP="00216098">
      <w:pPr>
        <w:widowControl w:val="0"/>
        <w:rPr>
          <w:b/>
        </w:rPr>
      </w:pPr>
      <w:r>
        <w:rPr>
          <w:b/>
        </w:rPr>
        <w:t xml:space="preserve"> </w:t>
      </w:r>
    </w:p>
    <w:p w:rsidR="00A661FD" w:rsidRDefault="00343B00" w:rsidP="007448D6">
      <w:pPr>
        <w:numPr>
          <w:ilvl w:val="0"/>
          <w:numId w:val="14"/>
        </w:numPr>
        <w:ind w:left="0" w:firstLine="360"/>
        <w:jc w:val="both"/>
      </w:pPr>
      <w:r w:rsidRPr="00347E69">
        <w:t>K</w:t>
      </w:r>
      <w:r w:rsidR="007448D6">
        <w:t>ariškos</w:t>
      </w:r>
      <w:r w:rsidR="007448D6" w:rsidRPr="007448D6">
        <w:t xml:space="preserve"> uniforminės</w:t>
      </w:r>
      <w:r w:rsidR="006D6EB0" w:rsidRPr="006D6EB0">
        <w:t xml:space="preserve"> kepuraitės</w:t>
      </w:r>
      <w:r w:rsidR="0054424D">
        <w:t xml:space="preserve"> (KJP)</w:t>
      </w:r>
      <w:r w:rsidR="006D6EB0">
        <w:t xml:space="preserve"> </w:t>
      </w:r>
      <w:r w:rsidR="006D6EB0" w:rsidRPr="006D6EB0">
        <w:t xml:space="preserve">(toliau – kepuraitės) </w:t>
      </w:r>
      <w:r w:rsidR="007448D6" w:rsidRPr="007448D6">
        <w:t xml:space="preserve"> </w:t>
      </w:r>
      <w:r>
        <w:t xml:space="preserve">tai </w:t>
      </w:r>
      <w:r w:rsidR="00A661FD">
        <w:t>– stabilią formą išlaikančios (tiek dėvint, tiek nedėvint)</w:t>
      </w:r>
      <w:r w:rsidR="006D6EB0">
        <w:t xml:space="preserve"> </w:t>
      </w:r>
      <w:r w:rsidR="006D6EB0" w:rsidRPr="006D6EB0">
        <w:t>kepuraitės</w:t>
      </w:r>
      <w:r w:rsidR="006D6EB0" w:rsidRPr="006D6EB0">
        <w:rPr>
          <w:szCs w:val="24"/>
        </w:rPr>
        <w:t xml:space="preserve"> </w:t>
      </w:r>
      <w:r w:rsidR="0000248D">
        <w:rPr>
          <w:szCs w:val="24"/>
        </w:rPr>
        <w:t>(</w:t>
      </w:r>
      <w:r w:rsidR="006D6EB0" w:rsidRPr="006D6EB0">
        <w:t xml:space="preserve">skrybėlaitės </w:t>
      </w:r>
      <w:r w:rsidR="0000248D">
        <w:t>formos)</w:t>
      </w:r>
      <w:r w:rsidR="00376645">
        <w:t xml:space="preserve">, </w:t>
      </w:r>
      <w:r w:rsidR="00A661FD" w:rsidRPr="00A661FD">
        <w:t>skirtos</w:t>
      </w:r>
      <w:r w:rsidR="006D6EB0" w:rsidRPr="006D6EB0">
        <w:rPr>
          <w:szCs w:val="24"/>
        </w:rPr>
        <w:t xml:space="preserve"> </w:t>
      </w:r>
      <w:r w:rsidR="006D6EB0" w:rsidRPr="006D6EB0">
        <w:t xml:space="preserve">dėvėti </w:t>
      </w:r>
      <w:r w:rsidR="000E1992">
        <w:t>Karinių jūrų pajėgų</w:t>
      </w:r>
      <w:r w:rsidR="00DA68CA">
        <w:t xml:space="preserve"> (KJP)</w:t>
      </w:r>
      <w:r w:rsidR="006D6EB0" w:rsidRPr="006D6EB0">
        <w:t xml:space="preserve"> </w:t>
      </w:r>
      <w:r w:rsidR="00F51DC9">
        <w:t xml:space="preserve">karėms </w:t>
      </w:r>
      <w:r w:rsidR="006D6EB0" w:rsidRPr="006D6EB0">
        <w:t>moterims ištisus metus.</w:t>
      </w:r>
      <w:r w:rsidR="00A661FD" w:rsidRPr="00A661FD">
        <w:t xml:space="preserve"> </w:t>
      </w:r>
    </w:p>
    <w:p w:rsidR="003A6F6D" w:rsidRDefault="00DA68CA" w:rsidP="0041752A">
      <w:pPr>
        <w:numPr>
          <w:ilvl w:val="0"/>
          <w:numId w:val="14"/>
        </w:numPr>
        <w:ind w:left="0" w:firstLine="360"/>
        <w:jc w:val="both"/>
      </w:pPr>
      <w:r>
        <w:t>K</w:t>
      </w:r>
      <w:r w:rsidR="006D6EB0" w:rsidRPr="006D6EB0">
        <w:t xml:space="preserve">epuraitės </w:t>
      </w:r>
      <w:r w:rsidRPr="00DA68CA">
        <w:t xml:space="preserve">su baltos medžiagos viršutinės dalies </w:t>
      </w:r>
      <w:r w:rsidR="001F7E61" w:rsidRPr="001F7E61">
        <w:t xml:space="preserve">nuimamu apvalkalu </w:t>
      </w:r>
      <w:r w:rsidR="001F7E61">
        <w:t>(</w:t>
      </w:r>
      <w:r w:rsidRPr="00DA68CA">
        <w:t xml:space="preserve">pridedamu atsarginiu, kad būtų </w:t>
      </w:r>
      <w:r w:rsidRPr="00DA68CA">
        <w:rPr>
          <w:bCs/>
        </w:rPr>
        <w:t>galima pakeisti</w:t>
      </w:r>
      <w:r w:rsidRPr="00DA68CA">
        <w:t>)</w:t>
      </w:r>
      <w:r w:rsidR="0041752A">
        <w:t xml:space="preserve"> ir</w:t>
      </w:r>
      <w:r w:rsidR="00A661FD" w:rsidRPr="00A661FD">
        <w:t xml:space="preserve"> </w:t>
      </w:r>
      <w:r w:rsidR="000E1992">
        <w:t xml:space="preserve">juodo </w:t>
      </w:r>
      <w:r w:rsidR="001B195B">
        <w:t>pusvilnonio</w:t>
      </w:r>
      <w:r w:rsidR="001B195B" w:rsidRPr="001B195B">
        <w:t xml:space="preserve"> </w:t>
      </w:r>
      <w:r w:rsidR="001B195B">
        <w:t>kostiuminio</w:t>
      </w:r>
      <w:r w:rsidR="001B195B" w:rsidRPr="001B195B">
        <w:t xml:space="preserve"> </w:t>
      </w:r>
      <w:r w:rsidR="007448D6">
        <w:t>audinio</w:t>
      </w:r>
      <w:r w:rsidR="00D021E2">
        <w:t xml:space="preserve"> </w:t>
      </w:r>
      <w:r w:rsidR="0041752A">
        <w:t>atvartu</w:t>
      </w:r>
      <w:r w:rsidR="00D021E2">
        <w:t>/bry</w:t>
      </w:r>
      <w:r w:rsidR="0041752A">
        <w:t>li</w:t>
      </w:r>
      <w:r w:rsidR="001901D9">
        <w:t>umi ir juosta;</w:t>
      </w:r>
      <w:r w:rsidR="0041752A">
        <w:t xml:space="preserve"> </w:t>
      </w:r>
      <w:r w:rsidR="006D6EB0">
        <w:t xml:space="preserve">su </w:t>
      </w:r>
      <w:r w:rsidR="0041752A" w:rsidRPr="0041752A">
        <w:t>dekoratyviniu dirželiu</w:t>
      </w:r>
      <w:r w:rsidR="0041752A">
        <w:t>, kuris</w:t>
      </w:r>
      <w:r w:rsidR="0041752A" w:rsidRPr="0041752A">
        <w:t xml:space="preserve"> </w:t>
      </w:r>
      <w:r w:rsidR="0041752A">
        <w:t xml:space="preserve">prisegamas šonuose </w:t>
      </w:r>
      <w:r w:rsidR="006D6EB0">
        <w:t xml:space="preserve">sagomis su </w:t>
      </w:r>
      <w:r w:rsidR="000E1992">
        <w:t>inkaru</w:t>
      </w:r>
      <w:r w:rsidR="00E23768" w:rsidRPr="00E23768">
        <w:t xml:space="preserve"> </w:t>
      </w:r>
      <w:r w:rsidR="007653F9">
        <w:t>(ž</w:t>
      </w:r>
      <w:r w:rsidR="00DD27FD">
        <w:t>iūrėti priedo eskizus</w:t>
      </w:r>
      <w:r w:rsidR="007653F9">
        <w:t>)</w:t>
      </w:r>
      <w:r w:rsidR="00DD27FD">
        <w:t>.</w:t>
      </w:r>
      <w:r w:rsidR="00260DC8">
        <w:t xml:space="preserve"> </w:t>
      </w:r>
    </w:p>
    <w:p w:rsidR="00CF6BAD" w:rsidRDefault="00CF6BAD" w:rsidP="003A6F6D">
      <w:pPr>
        <w:numPr>
          <w:ilvl w:val="0"/>
          <w:numId w:val="14"/>
        </w:numPr>
        <w:ind w:left="0" w:firstLine="360"/>
        <w:jc w:val="both"/>
      </w:pPr>
      <w:r>
        <w:t>Kepuraitės gaminamos:</w:t>
      </w:r>
    </w:p>
    <w:p w:rsidR="00FE58BC" w:rsidRDefault="00CF6BAD" w:rsidP="00CF6BAD">
      <w:pPr>
        <w:ind w:left="360"/>
        <w:jc w:val="both"/>
      </w:pPr>
      <w:r>
        <w:t>3.1.</w:t>
      </w:r>
      <w:r w:rsidRPr="00CF6BAD">
        <w:t xml:space="preserve"> </w:t>
      </w:r>
      <w:r>
        <w:t>KJP</w:t>
      </w:r>
      <w:r w:rsidRPr="00CF6BAD">
        <w:t xml:space="preserve"> karinink</w:t>
      </w:r>
      <w:r>
        <w:t>i</w:t>
      </w:r>
      <w:r w:rsidRPr="00CF6BAD">
        <w:t>ų</w:t>
      </w:r>
      <w:r>
        <w:t>;</w:t>
      </w:r>
    </w:p>
    <w:p w:rsidR="00CF6BAD" w:rsidRDefault="00CF6BAD" w:rsidP="00CF6BAD">
      <w:pPr>
        <w:ind w:left="360"/>
        <w:jc w:val="both"/>
      </w:pPr>
      <w:r>
        <w:t xml:space="preserve">3.2. </w:t>
      </w:r>
      <w:r w:rsidRPr="00CF6BAD">
        <w:t xml:space="preserve">KJP </w:t>
      </w:r>
      <w:r>
        <w:t xml:space="preserve">ne </w:t>
      </w:r>
      <w:r w:rsidRPr="00CF6BAD">
        <w:t>karinink</w:t>
      </w:r>
      <w:r>
        <w:t>i</w:t>
      </w:r>
      <w:r w:rsidRPr="00CF6BAD">
        <w:t>ų</w:t>
      </w:r>
      <w:r>
        <w:t>.</w:t>
      </w:r>
    </w:p>
    <w:p w:rsidR="00EE4150" w:rsidRDefault="00CF6BAD" w:rsidP="00CD3287">
      <w:pPr>
        <w:numPr>
          <w:ilvl w:val="0"/>
          <w:numId w:val="14"/>
        </w:numPr>
        <w:ind w:left="0" w:firstLine="360"/>
        <w:jc w:val="both"/>
      </w:pPr>
      <w:r>
        <w:t>K</w:t>
      </w:r>
      <w:r w:rsidR="00C7572E" w:rsidRPr="00C7572E">
        <w:t>epur</w:t>
      </w:r>
      <w:r w:rsidR="002832CE">
        <w:t>ait</w:t>
      </w:r>
      <w:r w:rsidR="00C7572E" w:rsidRPr="00C7572E">
        <w:t>ė</w:t>
      </w:r>
      <w:r w:rsidR="00C7572E">
        <w:t>m</w:t>
      </w:r>
      <w:r w:rsidR="00C7572E" w:rsidRPr="00C7572E">
        <w:t>s</w:t>
      </w:r>
      <w:r>
        <w:t xml:space="preserve"> </w:t>
      </w:r>
      <w:r w:rsidR="00C7572E">
        <w:t xml:space="preserve">pagaminti reikalingu </w:t>
      </w:r>
      <w:r w:rsidR="00E44B6D">
        <w:t xml:space="preserve">juodu </w:t>
      </w:r>
      <w:r w:rsidR="00881B00">
        <w:t>kostiuminiu</w:t>
      </w:r>
      <w:r w:rsidR="00EE4150" w:rsidRPr="00EE4150">
        <w:t xml:space="preserve"> audiniu</w:t>
      </w:r>
      <w:r w:rsidR="00C46A84">
        <w:t xml:space="preserve"> </w:t>
      </w:r>
      <w:r w:rsidR="00E44B6D">
        <w:t>ir</w:t>
      </w:r>
      <w:r w:rsidR="00C46A84">
        <w:t xml:space="preserve"> sagomis</w:t>
      </w:r>
      <w:r w:rsidR="00E94147">
        <w:t xml:space="preserve"> </w:t>
      </w:r>
      <w:r w:rsidR="00DC70B1">
        <w:t>(</w:t>
      </w:r>
      <w:r w:rsidR="00DC70B1" w:rsidRPr="00DC70B1">
        <w:t xml:space="preserve">14 mm skersmens </w:t>
      </w:r>
      <w:r w:rsidR="00E94147">
        <w:t xml:space="preserve">su </w:t>
      </w:r>
      <w:r w:rsidR="00E44B6D">
        <w:t>inkaru</w:t>
      </w:r>
      <w:r w:rsidR="00DC70B1">
        <w:t>)</w:t>
      </w:r>
      <w:r w:rsidR="00C46A84">
        <w:t>,</w:t>
      </w:r>
      <w:r w:rsidR="00881B00" w:rsidRPr="00C46A84">
        <w:t xml:space="preserve"> </w:t>
      </w:r>
      <w:r w:rsidR="00881B00" w:rsidRPr="00881B00">
        <w:t xml:space="preserve">pagal suderintas </w:t>
      </w:r>
      <w:r w:rsidR="00C46A84">
        <w:t xml:space="preserve"> </w:t>
      </w:r>
      <w:r w:rsidR="00881B00" w:rsidRPr="00881B00">
        <w:t>sunaudojimo normas,</w:t>
      </w:r>
      <w:r w:rsidR="00EE4150">
        <w:t xml:space="preserve"> </w:t>
      </w:r>
      <w:r w:rsidR="00EE4150" w:rsidRPr="00EE4150">
        <w:t>Tiekėją aprūpina Pirkėjas</w:t>
      </w:r>
      <w:r w:rsidR="00EE4150">
        <w:t>.</w:t>
      </w:r>
      <w:r w:rsidR="00881B00" w:rsidRPr="00881B00">
        <w:rPr>
          <w:szCs w:val="24"/>
        </w:rPr>
        <w:t xml:space="preserve"> </w:t>
      </w:r>
      <w:r w:rsidR="00881B00" w:rsidRPr="00881B00">
        <w:t xml:space="preserve">Visos kitos medžiagos ir </w:t>
      </w:r>
      <w:r w:rsidR="00881B00">
        <w:t>priedai, reikalingi</w:t>
      </w:r>
      <w:r w:rsidR="00881B00" w:rsidRPr="00881B00">
        <w:t xml:space="preserve"> </w:t>
      </w:r>
      <w:r w:rsidR="00576D1B">
        <w:t>k</w:t>
      </w:r>
      <w:r w:rsidR="00576D1B" w:rsidRPr="00576D1B">
        <w:t>epur</w:t>
      </w:r>
      <w:r w:rsidR="003D0B59">
        <w:t>ait</w:t>
      </w:r>
      <w:r w:rsidR="00576D1B" w:rsidRPr="00576D1B">
        <w:t xml:space="preserve">ės </w:t>
      </w:r>
      <w:r w:rsidR="00881B00" w:rsidRPr="00881B00">
        <w:t xml:space="preserve"> gamybai, – Tiekėjo</w:t>
      </w:r>
      <w:r w:rsidR="00881B00">
        <w:t>.</w:t>
      </w:r>
    </w:p>
    <w:p w:rsidR="00CD3287" w:rsidRDefault="00B56F73" w:rsidP="00CD3287">
      <w:pPr>
        <w:numPr>
          <w:ilvl w:val="0"/>
          <w:numId w:val="14"/>
        </w:numPr>
        <w:ind w:left="0" w:firstLine="360"/>
        <w:jc w:val="both"/>
      </w:pPr>
      <w:r w:rsidRPr="00185E79">
        <w:t>Gaminiai</w:t>
      </w:r>
      <w:r w:rsidR="003D5BC5">
        <w:t xml:space="preserve"> </w:t>
      </w:r>
      <w:r w:rsidR="003D5BC5" w:rsidRPr="003D5BC5">
        <w:t>turi atitikti minimalius aplinkos apsaugos kriterijus, nustatytus tekstilės gaminiams Lietuvos Respublikos aplinkos ministro 2017 m. rugpjūčio 22 d. įsakymu Nr. D1 – 672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CF6BAD">
        <w:t xml:space="preserve">“ </w:t>
      </w:r>
      <w:r w:rsidR="00CF6BAD" w:rsidRPr="00CF6BAD">
        <w:t>(aktuali redakcija su visais pakeitimais ir papildymais</w:t>
      </w:r>
      <w:r w:rsidR="00CF6BAD">
        <w:t>)</w:t>
      </w:r>
      <w:r w:rsidR="003D5BC5">
        <w:t>.</w:t>
      </w:r>
    </w:p>
    <w:p w:rsidR="008D5134" w:rsidRDefault="008D5134" w:rsidP="00CD3287">
      <w:pPr>
        <w:numPr>
          <w:ilvl w:val="0"/>
          <w:numId w:val="14"/>
        </w:numPr>
        <w:ind w:left="0" w:firstLine="360"/>
        <w:jc w:val="both"/>
      </w:pPr>
      <w:r w:rsidRPr="008D5134">
        <w:t>Gaminiai turi atitikti šioje techninėje specifikacijoje pateiktus reikalavimus</w:t>
      </w:r>
      <w:r>
        <w:t>.</w:t>
      </w:r>
      <w:r w:rsidR="007653F9">
        <w:t xml:space="preserve"> </w:t>
      </w:r>
      <w:r w:rsidR="00CF6BAD" w:rsidRPr="007653F9">
        <w:t>Kepur</w:t>
      </w:r>
      <w:r w:rsidR="00CF6BAD">
        <w:t>aitė</w:t>
      </w:r>
      <w:r w:rsidR="00CF6BAD" w:rsidRPr="007653F9">
        <w:t>s</w:t>
      </w:r>
      <w:r w:rsidRPr="007653F9">
        <w:t xml:space="preserve"> </w:t>
      </w:r>
      <w:r w:rsidRPr="008D5134">
        <w:t xml:space="preserve">turi būti  patogios dėvint, </w:t>
      </w:r>
      <w:r w:rsidR="00CF6BAD" w:rsidRPr="00CF6BAD">
        <w:t xml:space="preserve">užtikrinti komfortą, geras higienines sąlygas ir išlaikyti formos stabilumą visą gaminio eksploatavimo </w:t>
      </w:r>
      <w:r w:rsidR="00576D1B">
        <w:t>laik</w:t>
      </w:r>
      <w:r w:rsidR="00F33C0D">
        <w:t>otarpį</w:t>
      </w:r>
      <w:r>
        <w:t>.</w:t>
      </w:r>
    </w:p>
    <w:p w:rsidR="008D5134" w:rsidRDefault="00CF6BAD" w:rsidP="00CD3287">
      <w:pPr>
        <w:numPr>
          <w:ilvl w:val="0"/>
          <w:numId w:val="14"/>
        </w:numPr>
        <w:ind w:left="0" w:firstLine="360"/>
        <w:jc w:val="both"/>
      </w:pPr>
      <w:r w:rsidRPr="00CF6BAD">
        <w:t>Kepuraitė</w:t>
      </w:r>
      <w:r>
        <w:t xml:space="preserve">s </w:t>
      </w:r>
      <w:r w:rsidR="008D5134" w:rsidRPr="008D5134">
        <w:t>kokybės garantijos terminas – ne mažiau kaip 12 (dvylika) mėnesių aktyvios eksploatacijos sąlygomis (kuris skaičiuojamas nuo prekių išdavimo iš Pirkėjo sandėlio dienos) ir 24 (dvidešimt keturi) mėnesiai nuo prekių priėmimo į Pirkėjo sandėlį dienos</w:t>
      </w:r>
      <w:r w:rsidR="00BB0FBA">
        <w:t>.</w:t>
      </w:r>
    </w:p>
    <w:p w:rsidR="00BB0FBA" w:rsidRDefault="0051024C" w:rsidP="00CD3287">
      <w:pPr>
        <w:numPr>
          <w:ilvl w:val="0"/>
          <w:numId w:val="14"/>
        </w:numPr>
        <w:ind w:left="0" w:firstLine="360"/>
        <w:jc w:val="both"/>
      </w:pPr>
      <w:r w:rsidRPr="0051024C">
        <w:t>Kepur</w:t>
      </w:r>
      <w:r w:rsidR="003D0B59">
        <w:t>ait</w:t>
      </w:r>
      <w:r w:rsidRPr="0051024C">
        <w:t xml:space="preserve">ės </w:t>
      </w:r>
      <w:r w:rsidR="004464EC" w:rsidRPr="004464EC">
        <w:t>modelio ypatumai, matų lentelės, technologinis apdirbimas, konfekcinės kortos, gaminio naudojimo-priežiūros instrukcija, prekių ženklinimas, pakavimas ir pateikimas derinami su konkurso laimėtoju, pasirašius sutartį</w:t>
      </w:r>
      <w:r w:rsidR="00BB0FBA">
        <w:t>.</w:t>
      </w:r>
    </w:p>
    <w:p w:rsidR="00E23768" w:rsidRDefault="00E23768" w:rsidP="005560ED">
      <w:pPr>
        <w:jc w:val="both"/>
        <w:rPr>
          <w:strike/>
          <w:color w:val="FF0000"/>
        </w:rPr>
      </w:pPr>
    </w:p>
    <w:p w:rsidR="003D0B59" w:rsidRDefault="003D0B59" w:rsidP="005560ED">
      <w:pPr>
        <w:jc w:val="both"/>
        <w:rPr>
          <w:strike/>
          <w:color w:val="FF0000"/>
        </w:rPr>
      </w:pPr>
    </w:p>
    <w:p w:rsidR="00B91046" w:rsidRPr="00216098" w:rsidRDefault="003D5BC5" w:rsidP="00B91046">
      <w:pPr>
        <w:numPr>
          <w:ilvl w:val="0"/>
          <w:numId w:val="13"/>
        </w:numPr>
        <w:jc w:val="center"/>
        <w:rPr>
          <w:b/>
          <w:bCs/>
        </w:rPr>
      </w:pPr>
      <w:r w:rsidRPr="003D5BC5">
        <w:rPr>
          <w:b/>
          <w:bCs/>
        </w:rPr>
        <w:t xml:space="preserve">MODELIO IŠVAIZDOS </w:t>
      </w:r>
      <w:r w:rsidR="006B12D8" w:rsidRPr="006B12D8">
        <w:rPr>
          <w:b/>
          <w:bCs/>
        </w:rPr>
        <w:t>IR YPATUMŲ APRAŠYMAS</w:t>
      </w:r>
    </w:p>
    <w:p w:rsidR="00B91046" w:rsidRDefault="00B91046" w:rsidP="00B91046">
      <w:pPr>
        <w:rPr>
          <w:b/>
          <w:bCs/>
        </w:rPr>
      </w:pPr>
    </w:p>
    <w:p w:rsidR="00DC70B1" w:rsidRDefault="00C66BF0" w:rsidP="00AE15E8">
      <w:pPr>
        <w:numPr>
          <w:ilvl w:val="0"/>
          <w:numId w:val="14"/>
        </w:numPr>
        <w:ind w:left="0" w:firstLine="357"/>
        <w:jc w:val="both"/>
      </w:pPr>
      <w:r w:rsidRPr="00C66BF0">
        <w:t>Kariškos uniforminės kepur</w:t>
      </w:r>
      <w:r w:rsidR="003D0B59">
        <w:t>ait</w:t>
      </w:r>
      <w:r w:rsidRPr="00C66BF0">
        <w:t>ės</w:t>
      </w:r>
      <w:r w:rsidR="00E23768">
        <w:t xml:space="preserve"> (KJP)</w:t>
      </w:r>
      <w:r w:rsidR="00E17401" w:rsidRPr="00C66BF0">
        <w:t xml:space="preserve"> </w:t>
      </w:r>
      <w:r w:rsidR="00E17401" w:rsidRPr="00E17401">
        <w:t xml:space="preserve">tai </w:t>
      </w:r>
      <w:r w:rsidR="00F90970">
        <w:t>–</w:t>
      </w:r>
      <w:r w:rsidR="003D0B59">
        <w:t xml:space="preserve"> </w:t>
      </w:r>
      <w:r w:rsidR="003D0B59" w:rsidRPr="003D0B59">
        <w:t>skrybėlaitės tipo</w:t>
      </w:r>
      <w:r>
        <w:t xml:space="preserve"> kepur</w:t>
      </w:r>
      <w:r w:rsidR="003D0B59">
        <w:t>ait</w:t>
      </w:r>
      <w:r>
        <w:t>ės</w:t>
      </w:r>
      <w:r w:rsidR="003D0B59">
        <w:t xml:space="preserve">, </w:t>
      </w:r>
      <w:r w:rsidR="003D0B59" w:rsidRPr="003D0B59">
        <w:t>išlaikančios</w:t>
      </w:r>
      <w:r w:rsidRPr="00C66BF0">
        <w:t xml:space="preserve"> stabilią formą </w:t>
      </w:r>
      <w:r w:rsidR="00DC70B1">
        <w:t>tiek dėvint, tiek nedėvint.</w:t>
      </w:r>
      <w:r w:rsidR="00DD76E7">
        <w:t xml:space="preserve"> </w:t>
      </w:r>
      <w:r w:rsidR="00BA20C5" w:rsidRPr="00BA20C5">
        <w:t xml:space="preserve">Kepuraičių  </w:t>
      </w:r>
      <w:r w:rsidR="00746612">
        <w:rPr>
          <w:bCs/>
        </w:rPr>
        <w:t>bendras vaizdas pateiktas</w:t>
      </w:r>
      <w:r w:rsidR="00BA20C5" w:rsidRPr="00BA20C5">
        <w:t xml:space="preserve"> priede</w:t>
      </w:r>
      <w:r w:rsidR="00BA20C5">
        <w:t>.</w:t>
      </w:r>
    </w:p>
    <w:p w:rsidR="002732A7" w:rsidRDefault="00DC70B1" w:rsidP="00321EF5">
      <w:pPr>
        <w:numPr>
          <w:ilvl w:val="0"/>
          <w:numId w:val="14"/>
        </w:numPr>
        <w:ind w:left="0" w:firstLine="357"/>
        <w:jc w:val="both"/>
      </w:pPr>
      <w:r w:rsidRPr="00DC70B1">
        <w:t>Kepuraitės priekis puošiamas</w:t>
      </w:r>
      <w:r w:rsidR="00C66BF0" w:rsidRPr="00C66BF0">
        <w:t xml:space="preserve"> </w:t>
      </w:r>
      <w:r w:rsidR="00101E4B">
        <w:t>prisegtu sagomis</w:t>
      </w:r>
      <w:r w:rsidR="001250C8">
        <w:t xml:space="preserve"> (su </w:t>
      </w:r>
      <w:r w:rsidR="008375AE">
        <w:t>inkaru</w:t>
      </w:r>
      <w:r w:rsidR="001250C8">
        <w:t>)</w:t>
      </w:r>
      <w:r w:rsidR="001250C8" w:rsidRPr="001250C8">
        <w:rPr>
          <w:szCs w:val="24"/>
        </w:rPr>
        <w:t xml:space="preserve"> </w:t>
      </w:r>
      <w:r w:rsidR="001250C8" w:rsidRPr="001250C8">
        <w:t>dekoratyviniu</w:t>
      </w:r>
      <w:r w:rsidR="00101E4B">
        <w:t xml:space="preserve"> dirželiu virš </w:t>
      </w:r>
      <w:r w:rsidR="00094694">
        <w:t>atvarto</w:t>
      </w:r>
      <w:r w:rsidR="00496B10">
        <w:t>.</w:t>
      </w:r>
      <w:r w:rsidR="00496B10" w:rsidRPr="00496B10">
        <w:rPr>
          <w:szCs w:val="24"/>
        </w:rPr>
        <w:t xml:space="preserve"> </w:t>
      </w:r>
      <w:r w:rsidR="00B42C3A" w:rsidRPr="00B42C3A">
        <w:rPr>
          <w:szCs w:val="24"/>
        </w:rPr>
        <w:t>Kepuraičių dekoratyviniai dirželiai skiriasi pagal karių karinius laipsnius (žiūrėti priedo eskizus ir 1 lentelę</w:t>
      </w:r>
      <w:r w:rsidR="00B42C3A">
        <w:rPr>
          <w:szCs w:val="24"/>
        </w:rPr>
        <w:t>)</w:t>
      </w:r>
      <w:r w:rsidR="00496B10">
        <w:t>.</w:t>
      </w:r>
      <w:r w:rsidR="00094694">
        <w:t xml:space="preserve"> </w:t>
      </w:r>
    </w:p>
    <w:p w:rsidR="00321EF5" w:rsidRDefault="00D43036" w:rsidP="00D43036">
      <w:pPr>
        <w:numPr>
          <w:ilvl w:val="0"/>
          <w:numId w:val="14"/>
        </w:numPr>
        <w:ind w:left="0" w:firstLine="357"/>
        <w:jc w:val="both"/>
      </w:pPr>
      <w:r w:rsidRPr="00D43036">
        <w:t>Kepuraitės pasiūtos iš pusvilnonio kostiuminio audinio (toliau – viršaus audinys) ir baltos sintetinės medžiagos (toliau – balta medžiaga)</w:t>
      </w:r>
      <w:r>
        <w:t xml:space="preserve">. </w:t>
      </w:r>
      <w:r w:rsidR="00E564F1" w:rsidRPr="00E564F1">
        <w:t>Kepuraitės viršutinė dalis (</w:t>
      </w:r>
      <w:r w:rsidR="00A7688A" w:rsidRPr="00A7688A">
        <w:t xml:space="preserve">galvutės korpusas </w:t>
      </w:r>
      <w:r w:rsidR="00D02D6A">
        <w:t>ir</w:t>
      </w:r>
      <w:r w:rsidR="00D02D6A" w:rsidRPr="00D02D6A">
        <w:t xml:space="preserve"> apvalkalas</w:t>
      </w:r>
      <w:r w:rsidR="00E564F1" w:rsidRPr="00E564F1">
        <w:t>) – bal</w:t>
      </w:r>
      <w:r w:rsidR="002732A7">
        <w:t>tos spalvos, atvartas/brylius, apdailos</w:t>
      </w:r>
      <w:r w:rsidR="00E564F1" w:rsidRPr="00E564F1">
        <w:t xml:space="preserve"> juosta</w:t>
      </w:r>
      <w:r w:rsidR="002732A7">
        <w:t>,</w:t>
      </w:r>
      <w:r w:rsidR="002732A7" w:rsidRPr="002732A7">
        <w:t xml:space="preserve"> </w:t>
      </w:r>
      <w:r w:rsidR="002732A7">
        <w:t>odinis</w:t>
      </w:r>
      <w:r w:rsidR="002732A7" w:rsidRPr="002732A7">
        <w:t xml:space="preserve"> </w:t>
      </w:r>
      <w:r w:rsidR="002732A7">
        <w:t>dekoratyvinis</w:t>
      </w:r>
      <w:r w:rsidR="002732A7" w:rsidRPr="002732A7">
        <w:t xml:space="preserve"> </w:t>
      </w:r>
      <w:r w:rsidR="002732A7">
        <w:t>dirželis</w:t>
      </w:r>
      <w:r>
        <w:t xml:space="preserve"> </w:t>
      </w:r>
      <w:r w:rsidR="00E564F1" w:rsidRPr="00E564F1">
        <w:t xml:space="preserve"> – juodos spalvos</w:t>
      </w:r>
      <w:r w:rsidR="00AF4137">
        <w:t xml:space="preserve"> </w:t>
      </w:r>
      <w:r w:rsidR="00AF4137" w:rsidRPr="00AF4137">
        <w:t>(</w:t>
      </w:r>
      <w:r w:rsidR="00B42C3A">
        <w:t>karininkių</w:t>
      </w:r>
      <w:r w:rsidR="00AF4137">
        <w:t xml:space="preserve"> dirželis</w:t>
      </w:r>
      <w:r w:rsidR="00AF4137" w:rsidRPr="00AF4137">
        <w:t xml:space="preserve"> aukso spalvos, pintas)</w:t>
      </w:r>
      <w:r w:rsidR="00321EF5">
        <w:t xml:space="preserve">. </w:t>
      </w:r>
    </w:p>
    <w:p w:rsidR="00576D1B" w:rsidRDefault="00321EF5" w:rsidP="00D43036">
      <w:pPr>
        <w:numPr>
          <w:ilvl w:val="0"/>
          <w:numId w:val="14"/>
        </w:numPr>
        <w:ind w:left="0" w:firstLine="357"/>
        <w:jc w:val="both"/>
      </w:pPr>
      <w:r w:rsidRPr="00321EF5">
        <w:lastRenderedPageBreak/>
        <w:t xml:space="preserve">Kepuraitę sudaro: galvutės korpusas (nupjauto kūgio formos, kepuraitės formos stabilumo palaikymui); viršus/dugnelis - </w:t>
      </w:r>
      <w:r w:rsidRPr="00321EF5">
        <w:rPr>
          <w:bCs/>
        </w:rPr>
        <w:t>ovalo formos</w:t>
      </w:r>
      <w:r w:rsidRPr="00321EF5">
        <w:t>, atvartas/brylius, apvalkalas (su keičiamu atsarginiu), apdailos juosta</w:t>
      </w:r>
      <w:r w:rsidR="00E564F1">
        <w:t>.</w:t>
      </w:r>
    </w:p>
    <w:p w:rsidR="00321EF5" w:rsidRDefault="00321EF5" w:rsidP="00D43036">
      <w:pPr>
        <w:numPr>
          <w:ilvl w:val="0"/>
          <w:numId w:val="14"/>
        </w:numPr>
        <w:ind w:left="0" w:firstLine="357"/>
        <w:jc w:val="both"/>
      </w:pPr>
      <w:r w:rsidRPr="00321EF5">
        <w:t>Kepuraitės viršus/dugnelis ir šoneliai su pamušalu, atvartai dvigubi -  iš viršaus audinio</w:t>
      </w:r>
      <w:r>
        <w:t>.</w:t>
      </w:r>
    </w:p>
    <w:p w:rsidR="002E35DB" w:rsidRDefault="00BA20C5" w:rsidP="00AE15E8">
      <w:pPr>
        <w:numPr>
          <w:ilvl w:val="0"/>
          <w:numId w:val="14"/>
        </w:numPr>
        <w:ind w:left="0" w:firstLine="357"/>
        <w:jc w:val="both"/>
      </w:pPr>
      <w:r w:rsidRPr="00BA20C5">
        <w:t>Prie galvutės korpuso prisiūtas</w:t>
      </w:r>
      <w:r>
        <w:t xml:space="preserve"> atvartas </w:t>
      </w:r>
      <w:r w:rsidR="002732A7">
        <w:t>(</w:t>
      </w:r>
      <w:r>
        <w:t>dviguba</w:t>
      </w:r>
      <w:r w:rsidR="002732A7">
        <w:t>s)</w:t>
      </w:r>
      <w:r w:rsidRPr="00BA20C5">
        <w:t xml:space="preserve"> turi būti nupeltakiuotas </w:t>
      </w:r>
      <w:r w:rsidR="002732A7" w:rsidRPr="002732A7">
        <w:t xml:space="preserve">kas 1,0 </w:t>
      </w:r>
      <w:r w:rsidR="002732A7" w:rsidRPr="002732A7">
        <w:sym w:font="Symbol" w:char="F0B1"/>
      </w:r>
      <w:r w:rsidR="002732A7" w:rsidRPr="002732A7">
        <w:t xml:space="preserve"> 0,1 cm peltakiais</w:t>
      </w:r>
      <w:r w:rsidR="002732A7">
        <w:t xml:space="preserve">, </w:t>
      </w:r>
      <w:r w:rsidRPr="00BA20C5">
        <w:t>lygiagrečiais kraštui</w:t>
      </w:r>
      <w:r>
        <w:t>.</w:t>
      </w:r>
      <w:r w:rsidR="00FE546F">
        <w:t xml:space="preserve"> </w:t>
      </w:r>
    </w:p>
    <w:p w:rsidR="00BA20C5" w:rsidRDefault="00FE546F" w:rsidP="00AE15E8">
      <w:pPr>
        <w:numPr>
          <w:ilvl w:val="0"/>
          <w:numId w:val="14"/>
        </w:numPr>
        <w:ind w:left="0" w:firstLine="357"/>
        <w:jc w:val="both"/>
      </w:pPr>
      <w:r w:rsidRPr="00FE546F">
        <w:t xml:space="preserve">Visos kepuraitės siūlės turi būti nupeltakiuotos 0,1 - </w:t>
      </w:r>
      <w:smartTag w:uri="urn:schemas-microsoft-com:office:smarttags" w:element="metricconverter">
        <w:smartTagPr>
          <w:attr w:name="ProductID" w:val="0,2 cm"/>
        </w:smartTagPr>
        <w:r w:rsidRPr="00FE546F">
          <w:t>0,2 cm</w:t>
        </w:r>
      </w:smartTag>
      <w:r w:rsidRPr="00FE546F">
        <w:t xml:space="preserve"> pločio peltakiais</w:t>
      </w:r>
      <w:r>
        <w:t>.</w:t>
      </w:r>
    </w:p>
    <w:p w:rsidR="0098145E" w:rsidRDefault="00B42C3A" w:rsidP="00AE15E8">
      <w:pPr>
        <w:numPr>
          <w:ilvl w:val="0"/>
          <w:numId w:val="14"/>
        </w:numPr>
        <w:ind w:left="0" w:firstLine="357"/>
        <w:jc w:val="both"/>
      </w:pPr>
      <w:r w:rsidRPr="00B42C3A">
        <w:t>KJP karių moterų kepuraitės tiekiamos be kepurės ženklo</w:t>
      </w:r>
      <w:r w:rsidR="00F21477">
        <w:t>.</w:t>
      </w:r>
    </w:p>
    <w:p w:rsidR="00F21477" w:rsidRDefault="00F21477" w:rsidP="00F21477">
      <w:pPr>
        <w:ind w:left="720"/>
        <w:jc w:val="right"/>
      </w:pPr>
      <w:r>
        <w:t>1 lentelė</w:t>
      </w:r>
    </w:p>
    <w:p w:rsidR="00F21477" w:rsidRDefault="00F21477" w:rsidP="00F21477">
      <w:pPr>
        <w:ind w:left="720"/>
        <w:jc w:val="right"/>
      </w:pPr>
    </w:p>
    <w:p w:rsidR="00F21477" w:rsidRDefault="008D0968" w:rsidP="00216098">
      <w:pPr>
        <w:ind w:left="720"/>
        <w:jc w:val="center"/>
        <w:rPr>
          <w:b/>
        </w:rPr>
      </w:pPr>
      <w:r>
        <w:rPr>
          <w:b/>
        </w:rPr>
        <w:t xml:space="preserve">KARIŠKŲ </w:t>
      </w:r>
      <w:r w:rsidRPr="008D0968">
        <w:rPr>
          <w:b/>
        </w:rPr>
        <w:t xml:space="preserve">UNIFORMINIŲ </w:t>
      </w:r>
      <w:r w:rsidR="00F21477" w:rsidRPr="00F21477">
        <w:rPr>
          <w:b/>
        </w:rPr>
        <w:t>KEPUR</w:t>
      </w:r>
      <w:r w:rsidR="00F35D6F">
        <w:rPr>
          <w:b/>
        </w:rPr>
        <w:t>AIČ</w:t>
      </w:r>
      <w:r w:rsidR="00F21477" w:rsidRPr="00F21477">
        <w:rPr>
          <w:b/>
        </w:rPr>
        <w:t>IŲ</w:t>
      </w:r>
      <w:r w:rsidR="00063D65">
        <w:rPr>
          <w:b/>
        </w:rPr>
        <w:t xml:space="preserve"> (KJP)</w:t>
      </w:r>
      <w:r w:rsidR="00F21477" w:rsidRPr="00F21477">
        <w:rPr>
          <w:b/>
        </w:rPr>
        <w:t xml:space="preserve"> </w:t>
      </w:r>
      <w:r w:rsidR="00F21477">
        <w:rPr>
          <w:b/>
        </w:rPr>
        <w:t>DIRŽELIAI</w:t>
      </w:r>
    </w:p>
    <w:p w:rsidR="00702B21" w:rsidRDefault="00702B21" w:rsidP="00F21477">
      <w:pPr>
        <w:ind w:left="720"/>
        <w:jc w:val="cente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3620"/>
        <w:gridCol w:w="4820"/>
      </w:tblGrid>
      <w:tr w:rsidR="00063D65" w:rsidRPr="002651D6" w:rsidTr="00063D65">
        <w:tblPrEx>
          <w:tblCellMar>
            <w:top w:w="0" w:type="dxa"/>
            <w:bottom w:w="0" w:type="dxa"/>
          </w:tblCellMar>
        </w:tblPrEx>
        <w:tc>
          <w:tcPr>
            <w:tcW w:w="1199" w:type="dxa"/>
            <w:vAlign w:val="center"/>
          </w:tcPr>
          <w:p w:rsidR="00063D65" w:rsidRPr="009F10F3" w:rsidRDefault="00063D65" w:rsidP="00E32180">
            <w:pPr>
              <w:pStyle w:val="Title"/>
              <w:jc w:val="left"/>
              <w:rPr>
                <w:b w:val="0"/>
                <w:szCs w:val="24"/>
              </w:rPr>
            </w:pPr>
            <w:r w:rsidRPr="009F10F3">
              <w:rPr>
                <w:b w:val="0"/>
                <w:szCs w:val="24"/>
              </w:rPr>
              <w:t>Eil.</w:t>
            </w:r>
          </w:p>
          <w:p w:rsidR="00063D65" w:rsidRPr="009F10F3" w:rsidRDefault="00063D65" w:rsidP="00E32180">
            <w:pPr>
              <w:pStyle w:val="Title"/>
              <w:jc w:val="left"/>
              <w:rPr>
                <w:b w:val="0"/>
                <w:szCs w:val="24"/>
              </w:rPr>
            </w:pPr>
            <w:r w:rsidRPr="009F10F3">
              <w:rPr>
                <w:b w:val="0"/>
                <w:szCs w:val="24"/>
              </w:rPr>
              <w:t>Nr.</w:t>
            </w:r>
          </w:p>
        </w:tc>
        <w:tc>
          <w:tcPr>
            <w:tcW w:w="3620" w:type="dxa"/>
            <w:vAlign w:val="center"/>
          </w:tcPr>
          <w:p w:rsidR="00063D65" w:rsidRPr="009F10F3" w:rsidRDefault="000B2DB6" w:rsidP="000B2DB6">
            <w:pPr>
              <w:pStyle w:val="Title"/>
              <w:rPr>
                <w:b w:val="0"/>
                <w:szCs w:val="24"/>
              </w:rPr>
            </w:pPr>
            <w:r w:rsidRPr="000B2DB6">
              <w:rPr>
                <w:b w:val="0"/>
                <w:szCs w:val="24"/>
              </w:rPr>
              <w:t>K</w:t>
            </w:r>
            <w:r>
              <w:rPr>
                <w:b w:val="0"/>
                <w:szCs w:val="24"/>
              </w:rPr>
              <w:t xml:space="preserve">ariška </w:t>
            </w:r>
            <w:r w:rsidRPr="000B2DB6">
              <w:rPr>
                <w:b w:val="0"/>
                <w:szCs w:val="24"/>
              </w:rPr>
              <w:t xml:space="preserve">uniforminė </w:t>
            </w:r>
            <w:r>
              <w:rPr>
                <w:b w:val="0"/>
                <w:szCs w:val="24"/>
              </w:rPr>
              <w:t>k</w:t>
            </w:r>
            <w:r w:rsidR="00063D65">
              <w:rPr>
                <w:b w:val="0"/>
                <w:szCs w:val="24"/>
              </w:rPr>
              <w:t>epuraitė (KJP)</w:t>
            </w:r>
          </w:p>
        </w:tc>
        <w:tc>
          <w:tcPr>
            <w:tcW w:w="4820" w:type="dxa"/>
            <w:vAlign w:val="center"/>
          </w:tcPr>
          <w:p w:rsidR="00063D65" w:rsidRPr="009F10F3" w:rsidRDefault="00063D65" w:rsidP="00E32180">
            <w:pPr>
              <w:pStyle w:val="Title"/>
              <w:rPr>
                <w:b w:val="0"/>
                <w:szCs w:val="24"/>
              </w:rPr>
            </w:pPr>
            <w:r w:rsidRPr="009F10F3">
              <w:rPr>
                <w:b w:val="0"/>
                <w:szCs w:val="24"/>
              </w:rPr>
              <w:t>Dirželis</w:t>
            </w:r>
          </w:p>
        </w:tc>
      </w:tr>
      <w:tr w:rsidR="00063D65" w:rsidRPr="00D77895" w:rsidTr="00063D65">
        <w:tblPrEx>
          <w:tblCellMar>
            <w:top w:w="0" w:type="dxa"/>
            <w:bottom w:w="0" w:type="dxa"/>
          </w:tblCellMar>
        </w:tblPrEx>
        <w:trPr>
          <w:trHeight w:val="339"/>
        </w:trPr>
        <w:tc>
          <w:tcPr>
            <w:tcW w:w="1199" w:type="dxa"/>
            <w:vAlign w:val="center"/>
          </w:tcPr>
          <w:p w:rsidR="00063D65" w:rsidRPr="00D77895" w:rsidRDefault="00063D65" w:rsidP="00E32180">
            <w:pPr>
              <w:pStyle w:val="Title"/>
              <w:rPr>
                <w:b w:val="0"/>
                <w:szCs w:val="24"/>
              </w:rPr>
            </w:pPr>
            <w:r>
              <w:rPr>
                <w:b w:val="0"/>
                <w:szCs w:val="24"/>
              </w:rPr>
              <w:t>1.</w:t>
            </w:r>
          </w:p>
        </w:tc>
        <w:tc>
          <w:tcPr>
            <w:tcW w:w="3620" w:type="dxa"/>
            <w:vAlign w:val="center"/>
          </w:tcPr>
          <w:p w:rsidR="00063D65" w:rsidRPr="00D77895" w:rsidRDefault="00063D65" w:rsidP="00063D65">
            <w:pPr>
              <w:pStyle w:val="Title"/>
              <w:jc w:val="left"/>
              <w:rPr>
                <w:b w:val="0"/>
                <w:szCs w:val="24"/>
              </w:rPr>
            </w:pPr>
            <w:r>
              <w:rPr>
                <w:b w:val="0"/>
                <w:szCs w:val="24"/>
              </w:rPr>
              <w:t>K</w:t>
            </w:r>
            <w:r w:rsidRPr="009F10F3">
              <w:rPr>
                <w:b w:val="0"/>
                <w:szCs w:val="24"/>
              </w:rPr>
              <w:t>arinink</w:t>
            </w:r>
            <w:r>
              <w:rPr>
                <w:b w:val="0"/>
                <w:szCs w:val="24"/>
              </w:rPr>
              <w:t>i</w:t>
            </w:r>
            <w:r w:rsidRPr="009F10F3">
              <w:rPr>
                <w:b w:val="0"/>
                <w:szCs w:val="24"/>
              </w:rPr>
              <w:t>ų</w:t>
            </w:r>
            <w:r>
              <w:rPr>
                <w:b w:val="0"/>
                <w:szCs w:val="24"/>
              </w:rPr>
              <w:t xml:space="preserve"> (KJP)</w:t>
            </w:r>
            <w:r w:rsidRPr="00BE75F9">
              <w:rPr>
                <w:szCs w:val="24"/>
              </w:rPr>
              <w:t xml:space="preserve"> </w:t>
            </w:r>
          </w:p>
        </w:tc>
        <w:tc>
          <w:tcPr>
            <w:tcW w:w="4820" w:type="dxa"/>
            <w:vAlign w:val="center"/>
          </w:tcPr>
          <w:p w:rsidR="00063D65" w:rsidRPr="00D77895" w:rsidRDefault="00063D65" w:rsidP="00921AC8">
            <w:pPr>
              <w:pStyle w:val="Title"/>
              <w:jc w:val="left"/>
              <w:rPr>
                <w:b w:val="0"/>
                <w:szCs w:val="24"/>
              </w:rPr>
            </w:pPr>
            <w:r w:rsidRPr="003B04F5">
              <w:rPr>
                <w:b w:val="0"/>
                <w:szCs w:val="24"/>
              </w:rPr>
              <w:t>aukso spalvos, pintas</w:t>
            </w:r>
            <w:r>
              <w:rPr>
                <w:b w:val="0"/>
                <w:szCs w:val="24"/>
              </w:rPr>
              <w:t>, nustatyto pavyzdžio</w:t>
            </w:r>
            <w:r w:rsidRPr="003B04F5">
              <w:rPr>
                <w:b w:val="0"/>
                <w:szCs w:val="24"/>
              </w:rPr>
              <w:t xml:space="preserve"> </w:t>
            </w:r>
          </w:p>
        </w:tc>
      </w:tr>
      <w:tr w:rsidR="00063D65" w:rsidRPr="00D77895" w:rsidTr="004F3019">
        <w:tblPrEx>
          <w:tblCellMar>
            <w:top w:w="0" w:type="dxa"/>
            <w:bottom w:w="0" w:type="dxa"/>
          </w:tblCellMar>
        </w:tblPrEx>
        <w:trPr>
          <w:trHeight w:val="363"/>
        </w:trPr>
        <w:tc>
          <w:tcPr>
            <w:tcW w:w="1199" w:type="dxa"/>
            <w:vAlign w:val="center"/>
          </w:tcPr>
          <w:p w:rsidR="00063D65" w:rsidRPr="00D77895" w:rsidRDefault="00063D65" w:rsidP="00F21477">
            <w:pPr>
              <w:pStyle w:val="Title"/>
              <w:rPr>
                <w:b w:val="0"/>
                <w:szCs w:val="24"/>
              </w:rPr>
            </w:pPr>
            <w:r>
              <w:rPr>
                <w:b w:val="0"/>
                <w:szCs w:val="24"/>
              </w:rPr>
              <w:t>2.</w:t>
            </w:r>
          </w:p>
        </w:tc>
        <w:tc>
          <w:tcPr>
            <w:tcW w:w="3620" w:type="dxa"/>
            <w:vAlign w:val="center"/>
          </w:tcPr>
          <w:p w:rsidR="00063D65" w:rsidRPr="00D77895" w:rsidRDefault="00063D65" w:rsidP="00BE75F9">
            <w:pPr>
              <w:pStyle w:val="Title"/>
              <w:jc w:val="left"/>
              <w:rPr>
                <w:b w:val="0"/>
                <w:szCs w:val="24"/>
              </w:rPr>
            </w:pPr>
            <w:r w:rsidRPr="00101E4B">
              <w:rPr>
                <w:b w:val="0"/>
                <w:szCs w:val="24"/>
              </w:rPr>
              <w:t>Ne</w:t>
            </w:r>
            <w:r w:rsidRPr="00BE75F9">
              <w:rPr>
                <w:b w:val="0"/>
                <w:szCs w:val="24"/>
              </w:rPr>
              <w:t xml:space="preserve"> karinink</w:t>
            </w:r>
            <w:r>
              <w:rPr>
                <w:b w:val="0"/>
                <w:szCs w:val="24"/>
              </w:rPr>
              <w:t>i</w:t>
            </w:r>
            <w:r w:rsidRPr="00BE75F9">
              <w:rPr>
                <w:b w:val="0"/>
                <w:szCs w:val="24"/>
              </w:rPr>
              <w:t>ų</w:t>
            </w:r>
            <w:r>
              <w:rPr>
                <w:b w:val="0"/>
                <w:szCs w:val="24"/>
              </w:rPr>
              <w:t xml:space="preserve"> (KJP)</w:t>
            </w:r>
          </w:p>
        </w:tc>
        <w:tc>
          <w:tcPr>
            <w:tcW w:w="4820" w:type="dxa"/>
            <w:vAlign w:val="center"/>
          </w:tcPr>
          <w:p w:rsidR="00063D65" w:rsidRDefault="00063D65" w:rsidP="00921AC8">
            <w:pPr>
              <w:pStyle w:val="Title"/>
              <w:jc w:val="left"/>
              <w:rPr>
                <w:b w:val="0"/>
                <w:szCs w:val="24"/>
              </w:rPr>
            </w:pPr>
            <w:r w:rsidRPr="00216098">
              <w:rPr>
                <w:b w:val="0"/>
                <w:szCs w:val="24"/>
              </w:rPr>
              <w:t>juodos spalvos, matinis, odi</w:t>
            </w:r>
            <w:r>
              <w:rPr>
                <w:b w:val="0"/>
                <w:szCs w:val="24"/>
              </w:rPr>
              <w:t xml:space="preserve">nis, dvigubas </w:t>
            </w:r>
          </w:p>
          <w:p w:rsidR="00063D65" w:rsidRPr="00D77895" w:rsidRDefault="00063D65" w:rsidP="00921AC8">
            <w:pPr>
              <w:pStyle w:val="Title"/>
              <w:jc w:val="left"/>
              <w:rPr>
                <w:b w:val="0"/>
                <w:szCs w:val="24"/>
              </w:rPr>
            </w:pPr>
            <w:r>
              <w:rPr>
                <w:b w:val="0"/>
                <w:szCs w:val="24"/>
              </w:rPr>
              <w:t>(dviejų dirželių/</w:t>
            </w:r>
            <w:r w:rsidRPr="00216098">
              <w:rPr>
                <w:b w:val="0"/>
                <w:szCs w:val="24"/>
              </w:rPr>
              <w:t>sluoksnių</w:t>
            </w:r>
            <w:r>
              <w:rPr>
                <w:b w:val="0"/>
                <w:szCs w:val="24"/>
              </w:rPr>
              <w:t>,</w:t>
            </w:r>
            <w:r w:rsidRPr="00D9195F">
              <w:rPr>
                <w:szCs w:val="24"/>
              </w:rPr>
              <w:t xml:space="preserve"> </w:t>
            </w:r>
            <w:r w:rsidRPr="00D9195F">
              <w:rPr>
                <w:b w:val="0"/>
                <w:szCs w:val="24"/>
              </w:rPr>
              <w:t>reguliuojamo ilgio</w:t>
            </w:r>
            <w:r>
              <w:rPr>
                <w:b w:val="0"/>
                <w:szCs w:val="24"/>
              </w:rPr>
              <w:t xml:space="preserve"> </w:t>
            </w:r>
            <w:r w:rsidRPr="00216098">
              <w:rPr>
                <w:b w:val="0"/>
                <w:szCs w:val="24"/>
              </w:rPr>
              <w:t>)</w:t>
            </w:r>
          </w:p>
        </w:tc>
      </w:tr>
    </w:tbl>
    <w:p w:rsidR="004E46F0" w:rsidRPr="004E46F0" w:rsidRDefault="004E46F0" w:rsidP="00B46948">
      <w:pPr>
        <w:jc w:val="both"/>
      </w:pPr>
    </w:p>
    <w:p w:rsidR="00BC706F" w:rsidRDefault="004E46F0" w:rsidP="00AE15E8">
      <w:pPr>
        <w:numPr>
          <w:ilvl w:val="0"/>
          <w:numId w:val="14"/>
        </w:numPr>
        <w:ind w:left="0" w:firstLine="284"/>
        <w:jc w:val="both"/>
      </w:pPr>
      <w:r w:rsidRPr="004E46F0">
        <w:t>Kepur</w:t>
      </w:r>
      <w:r w:rsidR="00104759">
        <w:t>aitė</w:t>
      </w:r>
      <w:r w:rsidR="005B5550">
        <w:t>s</w:t>
      </w:r>
      <w:r>
        <w:t xml:space="preserve"> </w:t>
      </w:r>
      <w:r w:rsidR="005B5550">
        <w:t>a</w:t>
      </w:r>
      <w:r w:rsidR="005B5550" w:rsidRPr="005B5550">
        <w:t xml:space="preserve">tvarto ir galvutės korpuso sujungimo siūlė apsiūta </w:t>
      </w:r>
      <w:r w:rsidR="005B5550">
        <w:t>(</w:t>
      </w:r>
      <w:r w:rsidR="00B46948">
        <w:t>už</w:t>
      </w:r>
      <w:r w:rsidR="005B5550" w:rsidRPr="005B5550">
        <w:t>dengiama</w:t>
      </w:r>
      <w:r w:rsidR="005B5550">
        <w:t>)</w:t>
      </w:r>
      <w:r w:rsidR="000C5F65">
        <w:t xml:space="preserve"> standžia</w:t>
      </w:r>
      <w:r w:rsidR="005B5550" w:rsidRPr="005B5550">
        <w:t xml:space="preserve"> tekstiline juostele</w:t>
      </w:r>
      <w:r w:rsidRPr="004E46F0">
        <w:t xml:space="preserve">. </w:t>
      </w:r>
    </w:p>
    <w:p w:rsidR="00FE546F" w:rsidRPr="00BC706F" w:rsidRDefault="00B46948" w:rsidP="00AE15E8">
      <w:pPr>
        <w:numPr>
          <w:ilvl w:val="0"/>
          <w:numId w:val="14"/>
        </w:numPr>
        <w:ind w:left="0" w:firstLine="284"/>
        <w:jc w:val="both"/>
      </w:pPr>
      <w:r w:rsidRPr="00B46948">
        <w:t>Kepuraitės apvalkalas (su keičiamu atsarginiu</w:t>
      </w:r>
      <w:r>
        <w:t>) prie korpuso, a</w:t>
      </w:r>
      <w:r w:rsidR="002732A7">
        <w:t>pdailos</w:t>
      </w:r>
      <w:r w:rsidR="00FE546F">
        <w:t xml:space="preserve"> juosta</w:t>
      </w:r>
      <w:r w:rsidR="00CC6A55">
        <w:t xml:space="preserve"> (iš kostiuminio audinio)</w:t>
      </w:r>
      <w:r w:rsidR="00FE546F">
        <w:t xml:space="preserve"> prie</w:t>
      </w:r>
      <w:r w:rsidR="00FE546F" w:rsidRPr="00FE546F">
        <w:rPr>
          <w:bCs/>
        </w:rPr>
        <w:t xml:space="preserve"> a</w:t>
      </w:r>
      <w:r w:rsidR="00FE546F">
        <w:rPr>
          <w:bCs/>
        </w:rPr>
        <w:t>pvalkalo</w:t>
      </w:r>
      <w:r w:rsidRPr="00B46948">
        <w:t xml:space="preserve"> </w:t>
      </w:r>
      <w:r w:rsidRPr="00B46948">
        <w:rPr>
          <w:bCs/>
        </w:rPr>
        <w:t>tvirtinam</w:t>
      </w:r>
      <w:r>
        <w:rPr>
          <w:bCs/>
        </w:rPr>
        <w:t>i</w:t>
      </w:r>
      <w:r w:rsidR="00FE546F" w:rsidRPr="00FE546F">
        <w:rPr>
          <w:bCs/>
        </w:rPr>
        <w:t xml:space="preserve"> keturiomis kibaus užsegimo detalėmis (kad neslankiotų)</w:t>
      </w:r>
      <w:r w:rsidR="00FE546F">
        <w:rPr>
          <w:bCs/>
        </w:rPr>
        <w:t>.</w:t>
      </w:r>
    </w:p>
    <w:p w:rsidR="005474B1" w:rsidRPr="005474B1" w:rsidRDefault="00F46E56" w:rsidP="00AE15E8">
      <w:pPr>
        <w:numPr>
          <w:ilvl w:val="0"/>
          <w:numId w:val="14"/>
        </w:numPr>
        <w:ind w:left="0" w:firstLine="284"/>
        <w:jc w:val="both"/>
      </w:pPr>
      <w:r>
        <w:rPr>
          <w:bCs/>
        </w:rPr>
        <w:t xml:space="preserve">Vidinėje pusėje, </w:t>
      </w:r>
      <w:r w:rsidR="005D7C31">
        <w:rPr>
          <w:bCs/>
        </w:rPr>
        <w:t>dugnelio/viršaus</w:t>
      </w:r>
      <w:r>
        <w:rPr>
          <w:bCs/>
        </w:rPr>
        <w:t xml:space="preserve"> centre,</w:t>
      </w:r>
      <w:r w:rsidR="00CC6A55">
        <w:rPr>
          <w:bCs/>
        </w:rPr>
        <w:t xml:space="preserve"> prie pamušalo</w:t>
      </w:r>
      <w:r w:rsidR="005D7C31" w:rsidRPr="005D7C31">
        <w:rPr>
          <w:bCs/>
        </w:rPr>
        <w:t xml:space="preserve"> turi būti prisiūta skaidraus plastiko detalė pavardės žymėjimui. </w:t>
      </w:r>
    </w:p>
    <w:p w:rsidR="00EC46D8" w:rsidRPr="00EC46D8" w:rsidRDefault="00D05E19" w:rsidP="00AE15E8">
      <w:pPr>
        <w:numPr>
          <w:ilvl w:val="0"/>
          <w:numId w:val="14"/>
        </w:numPr>
        <w:ind w:left="0" w:firstLine="284"/>
        <w:jc w:val="both"/>
      </w:pPr>
      <w:r w:rsidRPr="00D05E19">
        <w:rPr>
          <w:szCs w:val="24"/>
        </w:rPr>
        <w:t>Kepur</w:t>
      </w:r>
      <w:r w:rsidR="00DD76E7">
        <w:rPr>
          <w:szCs w:val="24"/>
        </w:rPr>
        <w:t>aitės</w:t>
      </w:r>
      <w:r w:rsidRPr="00D05E19">
        <w:rPr>
          <w:szCs w:val="24"/>
        </w:rPr>
        <w:t xml:space="preserve"> viduje, priekio viduryje, įsegamo kepur</w:t>
      </w:r>
      <w:r w:rsidR="00104759">
        <w:rPr>
          <w:szCs w:val="24"/>
        </w:rPr>
        <w:t>ait</w:t>
      </w:r>
      <w:r w:rsidRPr="00D05E19">
        <w:rPr>
          <w:szCs w:val="24"/>
        </w:rPr>
        <w:t>ės ženklo tvirtinimo vietai uždengti turi būti pritvirtintas standus pakietinimas (apsisaugojimui nuo ženklo tvirtinimo galo aštrumo), iš a</w:t>
      </w:r>
      <w:r w:rsidR="00476715">
        <w:rPr>
          <w:szCs w:val="24"/>
        </w:rPr>
        <w:t>biejų pusių apsiūtas pamušalu.</w:t>
      </w:r>
    </w:p>
    <w:p w:rsidR="00B91046" w:rsidRPr="001B7581" w:rsidRDefault="00263E37" w:rsidP="00AE15E8">
      <w:pPr>
        <w:numPr>
          <w:ilvl w:val="0"/>
          <w:numId w:val="14"/>
        </w:numPr>
        <w:ind w:left="0" w:firstLine="284"/>
        <w:jc w:val="both"/>
      </w:pPr>
      <w:r>
        <w:rPr>
          <w:bCs/>
          <w:szCs w:val="24"/>
        </w:rPr>
        <w:t>Kepur</w:t>
      </w:r>
      <w:r w:rsidR="0098145E">
        <w:rPr>
          <w:bCs/>
          <w:szCs w:val="24"/>
        </w:rPr>
        <w:t>ait</w:t>
      </w:r>
      <w:r>
        <w:rPr>
          <w:bCs/>
          <w:szCs w:val="24"/>
        </w:rPr>
        <w:t>ės</w:t>
      </w:r>
      <w:r w:rsidR="00434271" w:rsidRPr="00EC46D8">
        <w:rPr>
          <w:bCs/>
          <w:szCs w:val="24"/>
        </w:rPr>
        <w:t xml:space="preserve"> </w:t>
      </w:r>
      <w:r w:rsidR="00434271" w:rsidRPr="00EC46D8">
        <w:rPr>
          <w:szCs w:val="24"/>
        </w:rPr>
        <w:t xml:space="preserve"> modelis </w:t>
      </w:r>
      <w:r w:rsidR="00B42C3A">
        <w:rPr>
          <w:szCs w:val="24"/>
        </w:rPr>
        <w:t xml:space="preserve">gali būti </w:t>
      </w:r>
      <w:r w:rsidR="00434271" w:rsidRPr="00EC46D8">
        <w:rPr>
          <w:szCs w:val="24"/>
        </w:rPr>
        <w:t xml:space="preserve">derinamas su konkurso laimėtoju, pasirašius sutartį.  </w:t>
      </w:r>
    </w:p>
    <w:p w:rsidR="002732A7" w:rsidRDefault="002732A7" w:rsidP="001B7581">
      <w:pPr>
        <w:jc w:val="both"/>
        <w:rPr>
          <w:szCs w:val="24"/>
        </w:rPr>
      </w:pPr>
    </w:p>
    <w:p w:rsidR="004F47AD" w:rsidRDefault="004F47AD" w:rsidP="001B7581">
      <w:pPr>
        <w:jc w:val="both"/>
        <w:rPr>
          <w:szCs w:val="24"/>
        </w:rPr>
      </w:pPr>
    </w:p>
    <w:p w:rsidR="001B7581" w:rsidRDefault="001B7581" w:rsidP="001B7581">
      <w:pPr>
        <w:numPr>
          <w:ilvl w:val="0"/>
          <w:numId w:val="13"/>
        </w:numPr>
        <w:jc w:val="center"/>
        <w:rPr>
          <w:b/>
          <w:bCs/>
        </w:rPr>
      </w:pPr>
      <w:r w:rsidRPr="00B91046">
        <w:rPr>
          <w:b/>
          <w:bCs/>
        </w:rPr>
        <w:t xml:space="preserve">KONSTRUKCIJA, </w:t>
      </w:r>
      <w:r w:rsidRPr="00BB0FBA">
        <w:rPr>
          <w:b/>
          <w:bCs/>
        </w:rPr>
        <w:t>DYDŽIAI</w:t>
      </w:r>
      <w:r>
        <w:rPr>
          <w:b/>
          <w:bCs/>
        </w:rPr>
        <w:t>,</w:t>
      </w:r>
      <w:r w:rsidRPr="00BB0FBA">
        <w:rPr>
          <w:b/>
          <w:bCs/>
        </w:rPr>
        <w:t xml:space="preserve"> </w:t>
      </w:r>
      <w:r w:rsidR="00F675F4">
        <w:rPr>
          <w:b/>
          <w:bCs/>
        </w:rPr>
        <w:t>GAMINIŲ</w:t>
      </w:r>
      <w:r w:rsidRPr="00B91046">
        <w:rPr>
          <w:b/>
          <w:bCs/>
        </w:rPr>
        <w:t xml:space="preserve"> MATAI</w:t>
      </w:r>
    </w:p>
    <w:p w:rsidR="001B7581" w:rsidRPr="00CD3287" w:rsidRDefault="001B7581" w:rsidP="001B7581">
      <w:pPr>
        <w:jc w:val="both"/>
      </w:pPr>
    </w:p>
    <w:p w:rsidR="001B7581" w:rsidRPr="001B7581" w:rsidRDefault="00476715" w:rsidP="00B91046">
      <w:pPr>
        <w:numPr>
          <w:ilvl w:val="0"/>
          <w:numId w:val="14"/>
        </w:numPr>
        <w:ind w:left="0" w:firstLine="360"/>
        <w:jc w:val="both"/>
      </w:pPr>
      <w:r>
        <w:rPr>
          <w:szCs w:val="24"/>
        </w:rPr>
        <w:t>K</w:t>
      </w:r>
      <w:r w:rsidRPr="00476715">
        <w:rPr>
          <w:szCs w:val="24"/>
        </w:rPr>
        <w:t xml:space="preserve">ariuomenės moterims </w:t>
      </w:r>
      <w:r w:rsidR="001B7581" w:rsidRPr="001B7581">
        <w:rPr>
          <w:szCs w:val="24"/>
        </w:rPr>
        <w:t>reikalingų</w:t>
      </w:r>
      <w:r w:rsidR="008A20CE">
        <w:rPr>
          <w:szCs w:val="24"/>
        </w:rPr>
        <w:t xml:space="preserve"> </w:t>
      </w:r>
      <w:r w:rsidR="000F7339">
        <w:rPr>
          <w:szCs w:val="24"/>
        </w:rPr>
        <w:t>kepur</w:t>
      </w:r>
      <w:r>
        <w:rPr>
          <w:szCs w:val="24"/>
        </w:rPr>
        <w:t>aič</w:t>
      </w:r>
      <w:r w:rsidR="000F7339">
        <w:rPr>
          <w:szCs w:val="24"/>
        </w:rPr>
        <w:t>ių</w:t>
      </w:r>
      <w:r w:rsidR="008A20CE">
        <w:rPr>
          <w:szCs w:val="24"/>
        </w:rPr>
        <w:t xml:space="preserve"> </w:t>
      </w:r>
      <w:r w:rsidR="00CF0A99">
        <w:rPr>
          <w:szCs w:val="24"/>
        </w:rPr>
        <w:t>dydžiai pateikti 2</w:t>
      </w:r>
      <w:r w:rsidR="001B7581" w:rsidRPr="001B7581">
        <w:rPr>
          <w:szCs w:val="24"/>
        </w:rPr>
        <w:t xml:space="preserve"> lentelėje, sudarytoje pagal LST EN 13402 standarto reikalavimus bei Lietuvos kariuomenėje priimtą dydžių sistemą.</w:t>
      </w:r>
      <w:r w:rsidR="00643B00" w:rsidRPr="00643B00">
        <w:rPr>
          <w:szCs w:val="24"/>
        </w:rPr>
        <w:t xml:space="preserve"> </w:t>
      </w:r>
    </w:p>
    <w:p w:rsidR="00B91046" w:rsidRPr="00976763" w:rsidRDefault="00976763" w:rsidP="00AE15E8">
      <w:pPr>
        <w:numPr>
          <w:ilvl w:val="0"/>
          <w:numId w:val="14"/>
        </w:numPr>
        <w:ind w:left="0" w:firstLine="284"/>
        <w:jc w:val="both"/>
      </w:pPr>
      <w:r w:rsidRPr="00976763">
        <w:rPr>
          <w:szCs w:val="24"/>
        </w:rPr>
        <w:t>Tiksli dydžių lentelė su nurodytais kiekiais pateik</w:t>
      </w:r>
      <w:r w:rsidR="00874EAE">
        <w:rPr>
          <w:szCs w:val="24"/>
        </w:rPr>
        <w:t>iama Tiekėjui, sudarant sutartį</w:t>
      </w:r>
      <w:r w:rsidR="00B91046" w:rsidRPr="00CD3287">
        <w:rPr>
          <w:szCs w:val="24"/>
        </w:rPr>
        <w:t>.</w:t>
      </w:r>
    </w:p>
    <w:p w:rsidR="00476715" w:rsidRPr="00443587" w:rsidRDefault="00976763" w:rsidP="00AE15E8">
      <w:pPr>
        <w:numPr>
          <w:ilvl w:val="0"/>
          <w:numId w:val="14"/>
        </w:numPr>
        <w:ind w:left="0" w:firstLine="284"/>
        <w:jc w:val="both"/>
        <w:rPr>
          <w:szCs w:val="24"/>
        </w:rPr>
      </w:pPr>
      <w:r w:rsidRPr="00976763">
        <w:rPr>
          <w:szCs w:val="24"/>
        </w:rPr>
        <w:t xml:space="preserve">Esant būtinybei, gali būti pareikalauta pagaminti nestandartinių dydžių </w:t>
      </w:r>
      <w:r w:rsidR="006F0C87">
        <w:rPr>
          <w:szCs w:val="24"/>
        </w:rPr>
        <w:t>kepur</w:t>
      </w:r>
      <w:r w:rsidR="00476715">
        <w:rPr>
          <w:szCs w:val="24"/>
        </w:rPr>
        <w:t>aič</w:t>
      </w:r>
      <w:r w:rsidR="006F0C87">
        <w:rPr>
          <w:szCs w:val="24"/>
        </w:rPr>
        <w:t>ių</w:t>
      </w:r>
      <w:r w:rsidR="00476715">
        <w:rPr>
          <w:szCs w:val="24"/>
        </w:rPr>
        <w:t xml:space="preserve">, </w:t>
      </w:r>
      <w:r w:rsidRPr="00976763">
        <w:rPr>
          <w:szCs w:val="24"/>
        </w:rPr>
        <w:t>neviršijant 2% užsakyto kiekio.</w:t>
      </w:r>
    </w:p>
    <w:p w:rsidR="003E18AD" w:rsidRDefault="003E18AD" w:rsidP="00465752">
      <w:pPr>
        <w:widowControl w:val="0"/>
        <w:tabs>
          <w:tab w:val="left" w:pos="1200"/>
        </w:tabs>
        <w:jc w:val="right"/>
        <w:rPr>
          <w:szCs w:val="24"/>
        </w:rPr>
      </w:pPr>
    </w:p>
    <w:p w:rsidR="00465752" w:rsidRPr="00465752" w:rsidRDefault="00CF0A99" w:rsidP="00465752">
      <w:pPr>
        <w:widowControl w:val="0"/>
        <w:tabs>
          <w:tab w:val="left" w:pos="1200"/>
        </w:tabs>
        <w:jc w:val="right"/>
        <w:rPr>
          <w:bCs/>
          <w:szCs w:val="24"/>
        </w:rPr>
      </w:pPr>
      <w:r>
        <w:rPr>
          <w:szCs w:val="24"/>
        </w:rPr>
        <w:t>2</w:t>
      </w:r>
      <w:r w:rsidR="00465752" w:rsidRPr="00465752">
        <w:rPr>
          <w:bCs/>
          <w:szCs w:val="24"/>
        </w:rPr>
        <w:t xml:space="preserve"> lentelė</w:t>
      </w:r>
    </w:p>
    <w:p w:rsidR="001F0787" w:rsidRDefault="00C421D0" w:rsidP="00A7688A">
      <w:pPr>
        <w:jc w:val="center"/>
        <w:rPr>
          <w:b/>
          <w:bCs/>
        </w:rPr>
      </w:pPr>
      <w:r w:rsidRPr="00C421D0">
        <w:rPr>
          <w:b/>
          <w:bCs/>
        </w:rPr>
        <w:t>KARIŠKŲ UNIFORMINIŲ KEPUR</w:t>
      </w:r>
      <w:r w:rsidR="00476715">
        <w:rPr>
          <w:b/>
          <w:bCs/>
        </w:rPr>
        <w:t>AIČ</w:t>
      </w:r>
      <w:r w:rsidRPr="00C421D0">
        <w:rPr>
          <w:b/>
          <w:bCs/>
        </w:rPr>
        <w:t xml:space="preserve">IŲ </w:t>
      </w:r>
      <w:r w:rsidR="001B4450">
        <w:rPr>
          <w:b/>
          <w:bCs/>
        </w:rPr>
        <w:t xml:space="preserve">(KJP) </w:t>
      </w:r>
      <w:r w:rsidR="004B720D" w:rsidRPr="004B720D">
        <w:rPr>
          <w:b/>
          <w:bCs/>
        </w:rPr>
        <w:t>DYDŽIAI</w:t>
      </w:r>
    </w:p>
    <w:p w:rsidR="003C0F46" w:rsidRDefault="003C0F46" w:rsidP="00A7688A">
      <w:pPr>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903"/>
        <w:gridCol w:w="903"/>
        <w:gridCol w:w="903"/>
        <w:gridCol w:w="903"/>
        <w:gridCol w:w="903"/>
        <w:gridCol w:w="903"/>
        <w:gridCol w:w="904"/>
        <w:gridCol w:w="904"/>
        <w:gridCol w:w="904"/>
      </w:tblGrid>
      <w:tr w:rsidR="001F0787" w:rsidRPr="001F0787" w:rsidTr="001F0787">
        <w:tblPrEx>
          <w:tblCellMar>
            <w:top w:w="0" w:type="dxa"/>
            <w:bottom w:w="0" w:type="dxa"/>
          </w:tblCellMar>
        </w:tblPrEx>
        <w:tc>
          <w:tcPr>
            <w:tcW w:w="1698" w:type="dxa"/>
            <w:vAlign w:val="center"/>
          </w:tcPr>
          <w:p w:rsidR="001F0787" w:rsidRPr="001F0787" w:rsidRDefault="001F0787" w:rsidP="00524DA7">
            <w:pPr>
              <w:jc w:val="center"/>
              <w:rPr>
                <w:b/>
                <w:szCs w:val="24"/>
              </w:rPr>
            </w:pPr>
            <w:r w:rsidRPr="001F0787">
              <w:rPr>
                <w:b/>
                <w:szCs w:val="24"/>
              </w:rPr>
              <w:t>Dydis</w:t>
            </w:r>
          </w:p>
        </w:tc>
        <w:tc>
          <w:tcPr>
            <w:tcW w:w="903" w:type="dxa"/>
          </w:tcPr>
          <w:p w:rsidR="001F0787" w:rsidRPr="001F0787" w:rsidRDefault="001F0787" w:rsidP="00524DA7">
            <w:pPr>
              <w:jc w:val="center"/>
              <w:rPr>
                <w:b/>
                <w:szCs w:val="24"/>
              </w:rPr>
            </w:pPr>
            <w:r w:rsidRPr="001F0787">
              <w:rPr>
                <w:b/>
                <w:szCs w:val="24"/>
              </w:rPr>
              <w:t>54</w:t>
            </w:r>
          </w:p>
        </w:tc>
        <w:tc>
          <w:tcPr>
            <w:tcW w:w="903" w:type="dxa"/>
          </w:tcPr>
          <w:p w:rsidR="001F0787" w:rsidRPr="001F0787" w:rsidRDefault="001F0787" w:rsidP="00524DA7">
            <w:pPr>
              <w:jc w:val="center"/>
              <w:rPr>
                <w:b/>
                <w:szCs w:val="24"/>
              </w:rPr>
            </w:pPr>
            <w:r w:rsidRPr="001F0787">
              <w:rPr>
                <w:b/>
                <w:szCs w:val="24"/>
              </w:rPr>
              <w:t>55</w:t>
            </w:r>
          </w:p>
        </w:tc>
        <w:tc>
          <w:tcPr>
            <w:tcW w:w="903" w:type="dxa"/>
          </w:tcPr>
          <w:p w:rsidR="001F0787" w:rsidRPr="001F0787" w:rsidRDefault="001F0787" w:rsidP="00524DA7">
            <w:pPr>
              <w:jc w:val="center"/>
              <w:rPr>
                <w:b/>
                <w:szCs w:val="24"/>
              </w:rPr>
            </w:pPr>
            <w:r w:rsidRPr="001F0787">
              <w:rPr>
                <w:b/>
                <w:szCs w:val="24"/>
              </w:rPr>
              <w:t>56</w:t>
            </w:r>
          </w:p>
        </w:tc>
        <w:tc>
          <w:tcPr>
            <w:tcW w:w="903" w:type="dxa"/>
          </w:tcPr>
          <w:p w:rsidR="001F0787" w:rsidRPr="001F0787" w:rsidRDefault="001F0787" w:rsidP="00524DA7">
            <w:pPr>
              <w:jc w:val="center"/>
              <w:rPr>
                <w:b/>
                <w:szCs w:val="24"/>
              </w:rPr>
            </w:pPr>
            <w:r w:rsidRPr="001F0787">
              <w:rPr>
                <w:b/>
                <w:szCs w:val="24"/>
              </w:rPr>
              <w:t>57</w:t>
            </w:r>
          </w:p>
        </w:tc>
        <w:tc>
          <w:tcPr>
            <w:tcW w:w="903" w:type="dxa"/>
          </w:tcPr>
          <w:p w:rsidR="001F0787" w:rsidRPr="001F0787" w:rsidRDefault="001F0787" w:rsidP="00524DA7">
            <w:pPr>
              <w:jc w:val="center"/>
              <w:rPr>
                <w:b/>
                <w:szCs w:val="24"/>
              </w:rPr>
            </w:pPr>
            <w:r w:rsidRPr="001F0787">
              <w:rPr>
                <w:b/>
                <w:szCs w:val="24"/>
              </w:rPr>
              <w:t>58</w:t>
            </w:r>
          </w:p>
        </w:tc>
        <w:tc>
          <w:tcPr>
            <w:tcW w:w="903" w:type="dxa"/>
          </w:tcPr>
          <w:p w:rsidR="001F0787" w:rsidRPr="001F0787" w:rsidRDefault="001F0787" w:rsidP="00524DA7">
            <w:pPr>
              <w:jc w:val="center"/>
              <w:rPr>
                <w:b/>
                <w:szCs w:val="24"/>
              </w:rPr>
            </w:pPr>
            <w:r w:rsidRPr="001F0787">
              <w:rPr>
                <w:b/>
                <w:szCs w:val="24"/>
              </w:rPr>
              <w:t>59</w:t>
            </w:r>
          </w:p>
        </w:tc>
        <w:tc>
          <w:tcPr>
            <w:tcW w:w="904" w:type="dxa"/>
          </w:tcPr>
          <w:p w:rsidR="001F0787" w:rsidRPr="001F0787" w:rsidRDefault="001F0787" w:rsidP="00524DA7">
            <w:pPr>
              <w:jc w:val="center"/>
              <w:rPr>
                <w:b/>
                <w:szCs w:val="24"/>
              </w:rPr>
            </w:pPr>
            <w:r w:rsidRPr="001F0787">
              <w:rPr>
                <w:b/>
                <w:szCs w:val="24"/>
              </w:rPr>
              <w:t>60</w:t>
            </w:r>
          </w:p>
        </w:tc>
        <w:tc>
          <w:tcPr>
            <w:tcW w:w="904" w:type="dxa"/>
          </w:tcPr>
          <w:p w:rsidR="001F0787" w:rsidRPr="001F0787" w:rsidRDefault="001F0787" w:rsidP="00524DA7">
            <w:pPr>
              <w:jc w:val="center"/>
              <w:rPr>
                <w:b/>
                <w:szCs w:val="24"/>
              </w:rPr>
            </w:pPr>
            <w:r w:rsidRPr="001F0787">
              <w:rPr>
                <w:b/>
                <w:szCs w:val="24"/>
              </w:rPr>
              <w:t>61</w:t>
            </w:r>
          </w:p>
        </w:tc>
        <w:tc>
          <w:tcPr>
            <w:tcW w:w="904" w:type="dxa"/>
          </w:tcPr>
          <w:p w:rsidR="001F0787" w:rsidRPr="001F0787" w:rsidRDefault="001F0787" w:rsidP="00524DA7">
            <w:pPr>
              <w:jc w:val="center"/>
              <w:rPr>
                <w:b/>
                <w:szCs w:val="24"/>
              </w:rPr>
            </w:pPr>
            <w:r w:rsidRPr="001F0787">
              <w:rPr>
                <w:b/>
                <w:szCs w:val="24"/>
              </w:rPr>
              <w:t>62</w:t>
            </w:r>
          </w:p>
        </w:tc>
      </w:tr>
      <w:tr w:rsidR="001F0787" w:rsidRPr="001F0787" w:rsidTr="00E32180">
        <w:tblPrEx>
          <w:tblCellMar>
            <w:top w:w="0" w:type="dxa"/>
            <w:bottom w:w="0" w:type="dxa"/>
          </w:tblCellMar>
        </w:tblPrEx>
        <w:tc>
          <w:tcPr>
            <w:tcW w:w="1698" w:type="dxa"/>
          </w:tcPr>
          <w:p w:rsidR="001F0787" w:rsidRPr="001F0787" w:rsidRDefault="00524DA7" w:rsidP="001F0787">
            <w:pPr>
              <w:jc w:val="both"/>
              <w:rPr>
                <w:szCs w:val="24"/>
              </w:rPr>
            </w:pPr>
            <w:r w:rsidRPr="00524DA7">
              <w:rPr>
                <w:szCs w:val="24"/>
              </w:rPr>
              <w:t>Galvos apimtis, cm</w:t>
            </w:r>
          </w:p>
        </w:tc>
        <w:tc>
          <w:tcPr>
            <w:tcW w:w="903" w:type="dxa"/>
          </w:tcPr>
          <w:p w:rsidR="001F0787" w:rsidRPr="001F0787" w:rsidRDefault="00524DA7" w:rsidP="001F0787">
            <w:pPr>
              <w:jc w:val="both"/>
              <w:rPr>
                <w:szCs w:val="24"/>
              </w:rPr>
            </w:pPr>
            <w:r>
              <w:rPr>
                <w:szCs w:val="24"/>
              </w:rPr>
              <w:t>53,5-54,5</w:t>
            </w:r>
          </w:p>
        </w:tc>
        <w:tc>
          <w:tcPr>
            <w:tcW w:w="903" w:type="dxa"/>
          </w:tcPr>
          <w:p w:rsidR="00524DA7" w:rsidRPr="001F0787" w:rsidRDefault="00524DA7" w:rsidP="001F0787">
            <w:pPr>
              <w:jc w:val="both"/>
              <w:rPr>
                <w:szCs w:val="24"/>
              </w:rPr>
            </w:pPr>
            <w:r>
              <w:rPr>
                <w:szCs w:val="24"/>
              </w:rPr>
              <w:t>54,5-55,5</w:t>
            </w:r>
          </w:p>
        </w:tc>
        <w:tc>
          <w:tcPr>
            <w:tcW w:w="903" w:type="dxa"/>
          </w:tcPr>
          <w:p w:rsidR="001F0787" w:rsidRPr="001F0787" w:rsidRDefault="00524DA7" w:rsidP="001F0787">
            <w:pPr>
              <w:jc w:val="both"/>
              <w:rPr>
                <w:szCs w:val="24"/>
              </w:rPr>
            </w:pPr>
            <w:r>
              <w:rPr>
                <w:szCs w:val="24"/>
              </w:rPr>
              <w:t>55,5-56,5</w:t>
            </w:r>
          </w:p>
        </w:tc>
        <w:tc>
          <w:tcPr>
            <w:tcW w:w="903" w:type="dxa"/>
          </w:tcPr>
          <w:p w:rsidR="001F0787" w:rsidRPr="001F0787" w:rsidRDefault="00524DA7" w:rsidP="001F0787">
            <w:pPr>
              <w:jc w:val="both"/>
              <w:rPr>
                <w:szCs w:val="24"/>
              </w:rPr>
            </w:pPr>
            <w:r>
              <w:rPr>
                <w:szCs w:val="24"/>
              </w:rPr>
              <w:t>56,5-57,5</w:t>
            </w:r>
          </w:p>
        </w:tc>
        <w:tc>
          <w:tcPr>
            <w:tcW w:w="903" w:type="dxa"/>
          </w:tcPr>
          <w:p w:rsidR="001F0787" w:rsidRPr="001F0787" w:rsidRDefault="00524DA7" w:rsidP="001F0787">
            <w:pPr>
              <w:jc w:val="both"/>
              <w:rPr>
                <w:szCs w:val="24"/>
              </w:rPr>
            </w:pPr>
            <w:r>
              <w:rPr>
                <w:szCs w:val="24"/>
              </w:rPr>
              <w:t>57,5-58,5</w:t>
            </w:r>
          </w:p>
        </w:tc>
        <w:tc>
          <w:tcPr>
            <w:tcW w:w="903" w:type="dxa"/>
          </w:tcPr>
          <w:p w:rsidR="001F0787" w:rsidRPr="001F0787" w:rsidRDefault="00524DA7" w:rsidP="001F0787">
            <w:pPr>
              <w:jc w:val="both"/>
              <w:rPr>
                <w:szCs w:val="24"/>
              </w:rPr>
            </w:pPr>
            <w:r>
              <w:rPr>
                <w:szCs w:val="24"/>
              </w:rPr>
              <w:t>58,5-59,5</w:t>
            </w:r>
          </w:p>
        </w:tc>
        <w:tc>
          <w:tcPr>
            <w:tcW w:w="904" w:type="dxa"/>
          </w:tcPr>
          <w:p w:rsidR="001F0787" w:rsidRPr="001F0787" w:rsidRDefault="00524DA7" w:rsidP="001F0787">
            <w:pPr>
              <w:jc w:val="both"/>
              <w:rPr>
                <w:szCs w:val="24"/>
              </w:rPr>
            </w:pPr>
            <w:r>
              <w:rPr>
                <w:szCs w:val="24"/>
              </w:rPr>
              <w:t>59,5-60,5</w:t>
            </w:r>
          </w:p>
        </w:tc>
        <w:tc>
          <w:tcPr>
            <w:tcW w:w="904" w:type="dxa"/>
          </w:tcPr>
          <w:p w:rsidR="001F0787" w:rsidRPr="001F0787" w:rsidRDefault="00524DA7" w:rsidP="001F0787">
            <w:pPr>
              <w:jc w:val="both"/>
              <w:rPr>
                <w:szCs w:val="24"/>
              </w:rPr>
            </w:pPr>
            <w:r>
              <w:rPr>
                <w:szCs w:val="24"/>
              </w:rPr>
              <w:t>60,5-61,5</w:t>
            </w:r>
          </w:p>
        </w:tc>
        <w:tc>
          <w:tcPr>
            <w:tcW w:w="904" w:type="dxa"/>
          </w:tcPr>
          <w:p w:rsidR="001F0787" w:rsidRPr="001F0787" w:rsidRDefault="00524DA7" w:rsidP="001F0787">
            <w:pPr>
              <w:jc w:val="both"/>
              <w:rPr>
                <w:szCs w:val="24"/>
              </w:rPr>
            </w:pPr>
            <w:r>
              <w:rPr>
                <w:szCs w:val="24"/>
              </w:rPr>
              <w:t>61,5-62,5</w:t>
            </w:r>
          </w:p>
        </w:tc>
      </w:tr>
    </w:tbl>
    <w:p w:rsidR="001B2430" w:rsidRPr="00976763" w:rsidRDefault="001B2430" w:rsidP="00443587">
      <w:pPr>
        <w:rPr>
          <w:szCs w:val="24"/>
        </w:rPr>
      </w:pPr>
    </w:p>
    <w:p w:rsidR="00434271" w:rsidRPr="00434271" w:rsidRDefault="00434271" w:rsidP="00B91046">
      <w:pPr>
        <w:numPr>
          <w:ilvl w:val="0"/>
          <w:numId w:val="14"/>
        </w:numPr>
        <w:ind w:left="0" w:firstLine="360"/>
        <w:jc w:val="both"/>
      </w:pPr>
      <w:r w:rsidRPr="00434271">
        <w:rPr>
          <w:szCs w:val="24"/>
        </w:rPr>
        <w:t>Gaminių konstravimui t</w:t>
      </w:r>
      <w:r w:rsidR="003E18AD">
        <w:rPr>
          <w:szCs w:val="24"/>
        </w:rPr>
        <w:t>uri būti panaudoti LST ISO 8559</w:t>
      </w:r>
      <w:r w:rsidRPr="00434271">
        <w:rPr>
          <w:szCs w:val="24"/>
        </w:rPr>
        <w:t xml:space="preserve"> ,,Drabužių konstravimas ir antropometriniai mat</w:t>
      </w:r>
      <w:r w:rsidR="00542915">
        <w:rPr>
          <w:szCs w:val="24"/>
        </w:rPr>
        <w:t>avimai. Kūno matmenys“ duomenys</w:t>
      </w:r>
      <w:r w:rsidRPr="00434271">
        <w:rPr>
          <w:szCs w:val="24"/>
        </w:rPr>
        <w:t xml:space="preserve"> (arba lygiaverčio standarto duomenys)</w:t>
      </w:r>
      <w:r>
        <w:rPr>
          <w:szCs w:val="24"/>
        </w:rPr>
        <w:t xml:space="preserve">. </w:t>
      </w:r>
    </w:p>
    <w:p w:rsidR="00542915" w:rsidRPr="00542915" w:rsidRDefault="006F0C87" w:rsidP="00B91046">
      <w:pPr>
        <w:numPr>
          <w:ilvl w:val="0"/>
          <w:numId w:val="14"/>
        </w:numPr>
        <w:ind w:left="0" w:firstLine="360"/>
        <w:jc w:val="both"/>
      </w:pPr>
      <w:r>
        <w:rPr>
          <w:szCs w:val="24"/>
        </w:rPr>
        <w:t>Kepur</w:t>
      </w:r>
      <w:r w:rsidR="00443587">
        <w:rPr>
          <w:szCs w:val="24"/>
        </w:rPr>
        <w:t>ait</w:t>
      </w:r>
      <w:r>
        <w:rPr>
          <w:szCs w:val="24"/>
        </w:rPr>
        <w:t>ės</w:t>
      </w:r>
      <w:r w:rsidR="00F64F6A">
        <w:rPr>
          <w:szCs w:val="24"/>
        </w:rPr>
        <w:t xml:space="preserve"> viršutinė dali </w:t>
      </w:r>
      <w:r w:rsidR="00430E3A">
        <w:rPr>
          <w:szCs w:val="24"/>
        </w:rPr>
        <w:t>(</w:t>
      </w:r>
      <w:r w:rsidR="00430E3A" w:rsidRPr="00430E3A">
        <w:rPr>
          <w:szCs w:val="24"/>
        </w:rPr>
        <w:t>galvutės korpusas</w:t>
      </w:r>
      <w:r w:rsidR="00FE546F">
        <w:rPr>
          <w:szCs w:val="24"/>
        </w:rPr>
        <w:t xml:space="preserve"> ir apvalkalas</w:t>
      </w:r>
      <w:r w:rsidR="00430E3A">
        <w:rPr>
          <w:szCs w:val="24"/>
        </w:rPr>
        <w:t>)</w:t>
      </w:r>
      <w:r w:rsidR="00430E3A" w:rsidRPr="00430E3A">
        <w:rPr>
          <w:szCs w:val="24"/>
        </w:rPr>
        <w:t xml:space="preserve"> </w:t>
      </w:r>
      <w:r w:rsidR="00F64F6A">
        <w:rPr>
          <w:szCs w:val="24"/>
        </w:rPr>
        <w:t>– nupjauto kūgio formos,</w:t>
      </w:r>
      <w:r>
        <w:rPr>
          <w:szCs w:val="24"/>
        </w:rPr>
        <w:t xml:space="preserve"> dugnelis</w:t>
      </w:r>
      <w:r w:rsidR="00434271" w:rsidRPr="00434271">
        <w:rPr>
          <w:szCs w:val="24"/>
        </w:rPr>
        <w:t xml:space="preserve"> </w:t>
      </w:r>
      <w:r w:rsidR="00FE546F">
        <w:rPr>
          <w:szCs w:val="24"/>
        </w:rPr>
        <w:t xml:space="preserve">- </w:t>
      </w:r>
      <w:r w:rsidR="00434271" w:rsidRPr="00434271">
        <w:rPr>
          <w:szCs w:val="24"/>
        </w:rPr>
        <w:t xml:space="preserve">ovalo formos. </w:t>
      </w:r>
      <w:r>
        <w:rPr>
          <w:szCs w:val="24"/>
        </w:rPr>
        <w:t xml:space="preserve">Bazinio </w:t>
      </w:r>
      <w:r w:rsidR="00476715">
        <w:rPr>
          <w:szCs w:val="24"/>
        </w:rPr>
        <w:t>56</w:t>
      </w:r>
      <w:r w:rsidR="00434271" w:rsidRPr="00434271">
        <w:rPr>
          <w:szCs w:val="24"/>
        </w:rPr>
        <w:t xml:space="preserve"> dydžio </w:t>
      </w:r>
      <w:r>
        <w:rPr>
          <w:szCs w:val="24"/>
        </w:rPr>
        <w:t>k</w:t>
      </w:r>
      <w:r w:rsidRPr="006F0C87">
        <w:rPr>
          <w:szCs w:val="24"/>
        </w:rPr>
        <w:t>epur</w:t>
      </w:r>
      <w:r w:rsidR="00476715">
        <w:rPr>
          <w:szCs w:val="24"/>
        </w:rPr>
        <w:t>ait</w:t>
      </w:r>
      <w:r w:rsidRPr="006F0C87">
        <w:rPr>
          <w:szCs w:val="24"/>
        </w:rPr>
        <w:t xml:space="preserve">ės </w:t>
      </w:r>
      <w:r w:rsidR="00434271" w:rsidRPr="00434271">
        <w:rPr>
          <w:szCs w:val="24"/>
        </w:rPr>
        <w:t>viršaus skersmens ilgis (matuojant nuo priekinės dalies vidurio ik</w:t>
      </w:r>
      <w:r w:rsidR="00476715">
        <w:rPr>
          <w:szCs w:val="24"/>
        </w:rPr>
        <w:t>i</w:t>
      </w:r>
      <w:r w:rsidR="009E683F">
        <w:rPr>
          <w:szCs w:val="24"/>
        </w:rPr>
        <w:t xml:space="preserve"> nugarinės dalies vidurio) – 14,2</w:t>
      </w:r>
      <w:r>
        <w:rPr>
          <w:szCs w:val="24"/>
        </w:rPr>
        <w:t xml:space="preserve"> cm ± 0,2</w:t>
      </w:r>
      <w:r w:rsidR="00434271" w:rsidRPr="00434271">
        <w:rPr>
          <w:szCs w:val="24"/>
        </w:rPr>
        <w:t xml:space="preserve"> cm, plotis (mat</w:t>
      </w:r>
      <w:r w:rsidR="00443587">
        <w:rPr>
          <w:szCs w:val="24"/>
        </w:rPr>
        <w:t>uo</w:t>
      </w:r>
      <w:r w:rsidR="009E683F">
        <w:rPr>
          <w:szCs w:val="24"/>
        </w:rPr>
        <w:t xml:space="preserve">jant tarp </w:t>
      </w:r>
      <w:r w:rsidR="009E683F">
        <w:rPr>
          <w:szCs w:val="24"/>
        </w:rPr>
        <w:lastRenderedPageBreak/>
        <w:t>šoninių kraštų) – 13,9</w:t>
      </w:r>
      <w:r>
        <w:rPr>
          <w:szCs w:val="24"/>
        </w:rPr>
        <w:t xml:space="preserve"> cm ± 0,2</w:t>
      </w:r>
      <w:r w:rsidR="00434271" w:rsidRPr="00434271">
        <w:rPr>
          <w:szCs w:val="24"/>
        </w:rPr>
        <w:t xml:space="preserve"> cm.</w:t>
      </w:r>
      <w:r w:rsidR="00430E3A" w:rsidRPr="00430E3A">
        <w:rPr>
          <w:szCs w:val="24"/>
        </w:rPr>
        <w:t xml:space="preserve"> Apvalkalas turi tiksliai atkartoti galvutės korpuso, prie kurio jis segamas dėvėjimo metu</w:t>
      </w:r>
      <w:r w:rsidR="00A7688A">
        <w:rPr>
          <w:szCs w:val="24"/>
        </w:rPr>
        <w:t>,</w:t>
      </w:r>
      <w:r w:rsidR="00430E3A" w:rsidRPr="00430E3A">
        <w:rPr>
          <w:szCs w:val="24"/>
        </w:rPr>
        <w:t xml:space="preserve"> formą</w:t>
      </w:r>
      <w:r w:rsidR="00434271" w:rsidRPr="00434271">
        <w:rPr>
          <w:szCs w:val="24"/>
        </w:rPr>
        <w:t xml:space="preserve"> </w:t>
      </w:r>
      <w:r w:rsidR="00D02D6A" w:rsidRPr="00D02D6A">
        <w:rPr>
          <w:szCs w:val="24"/>
        </w:rPr>
        <w:t>(viršus/dugnelis su šoneliais)</w:t>
      </w:r>
      <w:r w:rsidR="007C4F0D">
        <w:rPr>
          <w:szCs w:val="24"/>
        </w:rPr>
        <w:t>.</w:t>
      </w:r>
    </w:p>
    <w:p w:rsidR="00443587" w:rsidRPr="006120C4" w:rsidRDefault="00A0198E" w:rsidP="00443587">
      <w:pPr>
        <w:numPr>
          <w:ilvl w:val="0"/>
          <w:numId w:val="14"/>
        </w:numPr>
        <w:ind w:left="0" w:firstLine="360"/>
        <w:jc w:val="both"/>
      </w:pPr>
      <w:r w:rsidRPr="00A0198E">
        <w:rPr>
          <w:szCs w:val="24"/>
        </w:rPr>
        <w:t xml:space="preserve">Kepuraitės  šonelio </w:t>
      </w:r>
      <w:r>
        <w:rPr>
          <w:szCs w:val="24"/>
        </w:rPr>
        <w:t>aukštis priekyje – 9,3</w:t>
      </w:r>
      <w:r w:rsidRPr="00A0198E">
        <w:rPr>
          <w:szCs w:val="24"/>
        </w:rPr>
        <w:t xml:space="preserve"> cm</w:t>
      </w:r>
      <w:r>
        <w:rPr>
          <w:szCs w:val="24"/>
        </w:rPr>
        <w:t xml:space="preserve"> </w:t>
      </w:r>
      <w:r w:rsidRPr="00A0198E">
        <w:rPr>
          <w:szCs w:val="24"/>
        </w:rPr>
        <w:sym w:font="Symbol" w:char="F0B1"/>
      </w:r>
      <w:r w:rsidRPr="00A0198E">
        <w:rPr>
          <w:szCs w:val="24"/>
        </w:rPr>
        <w:t xml:space="preserve">   0,2</w:t>
      </w:r>
      <w:r>
        <w:rPr>
          <w:szCs w:val="24"/>
        </w:rPr>
        <w:t xml:space="preserve"> cm</w:t>
      </w:r>
      <w:r w:rsidR="00443587">
        <w:rPr>
          <w:szCs w:val="24"/>
        </w:rPr>
        <w:t>.</w:t>
      </w:r>
    </w:p>
    <w:p w:rsidR="006120C4" w:rsidRDefault="006120C4" w:rsidP="00443587">
      <w:pPr>
        <w:numPr>
          <w:ilvl w:val="0"/>
          <w:numId w:val="14"/>
        </w:numPr>
        <w:ind w:left="0" w:firstLine="360"/>
        <w:jc w:val="both"/>
      </w:pPr>
      <w:r>
        <w:rPr>
          <w:szCs w:val="24"/>
        </w:rPr>
        <w:t>Viršaus audinio</w:t>
      </w:r>
      <w:r w:rsidR="002732A7">
        <w:rPr>
          <w:szCs w:val="24"/>
        </w:rPr>
        <w:t xml:space="preserve"> apdailos</w:t>
      </w:r>
      <w:r>
        <w:rPr>
          <w:szCs w:val="24"/>
        </w:rPr>
        <w:t xml:space="preserve"> juostos plotis </w:t>
      </w:r>
      <w:r w:rsidR="00BD14FC">
        <w:rPr>
          <w:szCs w:val="24"/>
        </w:rPr>
        <w:t>–</w:t>
      </w:r>
      <w:r>
        <w:rPr>
          <w:szCs w:val="24"/>
        </w:rPr>
        <w:t xml:space="preserve"> </w:t>
      </w:r>
      <w:r w:rsidR="00BD14FC">
        <w:rPr>
          <w:szCs w:val="24"/>
        </w:rPr>
        <w:t>4,5</w:t>
      </w:r>
      <w:r w:rsidRPr="006120C4">
        <w:rPr>
          <w:szCs w:val="24"/>
        </w:rPr>
        <w:t xml:space="preserve"> cm ± 0,2 cm</w:t>
      </w:r>
      <w:r w:rsidR="00A7688A">
        <w:rPr>
          <w:szCs w:val="24"/>
        </w:rPr>
        <w:t xml:space="preserve">, </w:t>
      </w:r>
      <w:r w:rsidR="00A7688A" w:rsidRPr="00A7688A">
        <w:rPr>
          <w:szCs w:val="24"/>
        </w:rPr>
        <w:t>ilgis - pagal dydį</w:t>
      </w:r>
      <w:r w:rsidR="00A0198E">
        <w:rPr>
          <w:szCs w:val="24"/>
        </w:rPr>
        <w:t>.</w:t>
      </w:r>
      <w:r w:rsidR="00A0198E" w:rsidRPr="00A0198E">
        <w:rPr>
          <w:szCs w:val="24"/>
        </w:rPr>
        <w:t xml:space="preserve"> Vidaus tekstilinės juostos/apsiuvo plotis -  2,0 cm ± 0,2 cm, ilgis - pagal dydį</w:t>
      </w:r>
      <w:r w:rsidR="00A7688A">
        <w:rPr>
          <w:szCs w:val="24"/>
        </w:rPr>
        <w:t>.</w:t>
      </w:r>
    </w:p>
    <w:p w:rsidR="00DB5392" w:rsidRDefault="00A0198E" w:rsidP="00D52AAB">
      <w:pPr>
        <w:numPr>
          <w:ilvl w:val="0"/>
          <w:numId w:val="14"/>
        </w:numPr>
        <w:ind w:left="0" w:firstLine="360"/>
        <w:jc w:val="both"/>
      </w:pPr>
      <w:r w:rsidRPr="00A0198E">
        <w:t>Kepuraitės  atvarto plotis priekyje</w:t>
      </w:r>
      <w:r>
        <w:t xml:space="preserve"> – 6,0</w:t>
      </w:r>
      <w:r w:rsidRPr="00A0198E">
        <w:t xml:space="preserve"> cm</w:t>
      </w:r>
      <w:r>
        <w:t xml:space="preserve"> </w:t>
      </w:r>
      <w:r w:rsidRPr="00A0198E">
        <w:sym w:font="Symbol" w:char="F0B1"/>
      </w:r>
      <w:r w:rsidRPr="00A0198E">
        <w:t xml:space="preserve">   0,2</w:t>
      </w:r>
      <w:r>
        <w:t xml:space="preserve"> cm.</w:t>
      </w:r>
      <w:r w:rsidRPr="00A0198E">
        <w:rPr>
          <w:szCs w:val="24"/>
        </w:rPr>
        <w:t xml:space="preserve"> </w:t>
      </w:r>
      <w:r w:rsidRPr="00A0198E">
        <w:t>Kepuraitės atvarto plotis n</w:t>
      </w:r>
      <w:r>
        <w:t>ugaroje – 6,5</w:t>
      </w:r>
      <w:r w:rsidRPr="00A0198E">
        <w:t xml:space="preserve"> cm</w:t>
      </w:r>
      <w:r>
        <w:t xml:space="preserve"> </w:t>
      </w:r>
      <w:r w:rsidRPr="00A0198E">
        <w:sym w:font="Symbol" w:char="F0B1"/>
      </w:r>
      <w:r w:rsidRPr="00A0198E">
        <w:t xml:space="preserve">   0,2</w:t>
      </w:r>
      <w:r>
        <w:t xml:space="preserve"> cm</w:t>
      </w:r>
      <w:r w:rsidR="00455793">
        <w:t>.</w:t>
      </w:r>
    </w:p>
    <w:p w:rsidR="000D0264" w:rsidRPr="00E80645" w:rsidRDefault="00A0198E" w:rsidP="00455793">
      <w:pPr>
        <w:numPr>
          <w:ilvl w:val="0"/>
          <w:numId w:val="14"/>
        </w:numPr>
        <w:ind w:left="0" w:firstLine="360"/>
        <w:jc w:val="both"/>
      </w:pPr>
      <w:r w:rsidRPr="00A0198E">
        <w:rPr>
          <w:szCs w:val="24"/>
        </w:rPr>
        <w:t>Detalės, apsisaugojimui nuo ženklo tvirtinimo, aukštis 6,0 cm ± 0,2 cm, plotis – 3,5 cm ± 0,1 cm</w:t>
      </w:r>
      <w:r w:rsidR="00542915">
        <w:rPr>
          <w:szCs w:val="24"/>
        </w:rPr>
        <w:t>.</w:t>
      </w:r>
    </w:p>
    <w:p w:rsidR="000D0264" w:rsidRDefault="000D0264" w:rsidP="00291911">
      <w:pPr>
        <w:numPr>
          <w:ilvl w:val="0"/>
          <w:numId w:val="14"/>
        </w:numPr>
        <w:ind w:left="0" w:firstLine="360"/>
        <w:jc w:val="both"/>
      </w:pPr>
      <w:r>
        <w:t>S</w:t>
      </w:r>
      <w:r w:rsidRPr="000D0264">
        <w:t>kaidraus plastiko detalė</w:t>
      </w:r>
      <w:r>
        <w:t>s,</w:t>
      </w:r>
      <w:r w:rsidRPr="000D0264">
        <w:t xml:space="preserve"> pavardės žymėjimui</w:t>
      </w:r>
      <w:r>
        <w:t>,</w:t>
      </w:r>
      <w:r w:rsidRPr="000D0264">
        <w:t xml:space="preserve"> ilgis -  7,0 cm ± 0,1 cm, plotis – 3,5 cm ± 0,1 cm</w:t>
      </w:r>
      <w:r>
        <w:t xml:space="preserve">. </w:t>
      </w:r>
    </w:p>
    <w:p w:rsidR="00F64F6A" w:rsidRPr="00F64F6A" w:rsidRDefault="00A0198E" w:rsidP="00F64F6A">
      <w:pPr>
        <w:numPr>
          <w:ilvl w:val="0"/>
          <w:numId w:val="14"/>
        </w:numPr>
        <w:ind w:left="0" w:firstLine="360"/>
        <w:jc w:val="both"/>
      </w:pPr>
      <w:r w:rsidRPr="00A0198E">
        <w:rPr>
          <w:szCs w:val="24"/>
        </w:rPr>
        <w:t>Kepuraitės</w:t>
      </w:r>
      <w:r w:rsidR="00232BB0" w:rsidRPr="00232BB0">
        <w:rPr>
          <w:szCs w:val="24"/>
        </w:rPr>
        <w:t xml:space="preserve"> visų dydžių pagrindiniai</w:t>
      </w:r>
      <w:r w:rsidR="00232BB0" w:rsidRPr="00232BB0">
        <w:t xml:space="preserve"> </w:t>
      </w:r>
      <w:r w:rsidR="00232BB0" w:rsidRPr="00232BB0">
        <w:rPr>
          <w:szCs w:val="24"/>
        </w:rPr>
        <w:t>gaminių matai (matavimo vietos) ir leistini nuokrypiai nuo matų centimetrais</w:t>
      </w:r>
      <w:r w:rsidRPr="00A0198E">
        <w:rPr>
          <w:szCs w:val="24"/>
        </w:rPr>
        <w:t xml:space="preserve"> pateikti 3 lentelėje</w:t>
      </w:r>
      <w:r>
        <w:rPr>
          <w:szCs w:val="24"/>
        </w:rPr>
        <w:t>.</w:t>
      </w:r>
      <w:r w:rsidRPr="00A0198E">
        <w:rPr>
          <w:szCs w:val="24"/>
        </w:rPr>
        <w:t xml:space="preserve"> </w:t>
      </w:r>
      <w:r w:rsidR="00386DE3" w:rsidRPr="00386DE3">
        <w:t xml:space="preserve">Matų lentelė </w:t>
      </w:r>
      <w:r>
        <w:t xml:space="preserve">gali būti </w:t>
      </w:r>
      <w:r w:rsidR="00386DE3" w:rsidRPr="00386DE3">
        <w:t>derinama su konkurso laimėtoju, pasirašius sutartį</w:t>
      </w:r>
      <w:r w:rsidR="00F64F6A">
        <w:t>.</w:t>
      </w:r>
    </w:p>
    <w:p w:rsidR="00991363" w:rsidRDefault="00CF0A99" w:rsidP="000B4536">
      <w:pPr>
        <w:widowControl w:val="0"/>
        <w:tabs>
          <w:tab w:val="left" w:pos="1200"/>
        </w:tabs>
        <w:jc w:val="right"/>
        <w:rPr>
          <w:bCs/>
          <w:szCs w:val="24"/>
        </w:rPr>
      </w:pPr>
      <w:r>
        <w:rPr>
          <w:bCs/>
          <w:szCs w:val="24"/>
        </w:rPr>
        <w:t>3</w:t>
      </w:r>
      <w:r w:rsidR="00465752" w:rsidRPr="00465752">
        <w:rPr>
          <w:bCs/>
          <w:szCs w:val="24"/>
        </w:rPr>
        <w:t xml:space="preserve"> lentelė</w:t>
      </w:r>
    </w:p>
    <w:p w:rsidR="00702B21" w:rsidRDefault="00702B21" w:rsidP="000B4536">
      <w:pPr>
        <w:widowControl w:val="0"/>
        <w:tabs>
          <w:tab w:val="left" w:pos="1200"/>
        </w:tabs>
        <w:jc w:val="right"/>
        <w:rPr>
          <w:bCs/>
          <w:szCs w:val="24"/>
        </w:rPr>
      </w:pPr>
    </w:p>
    <w:p w:rsidR="00476715" w:rsidRDefault="00C41E94" w:rsidP="00A7688A">
      <w:pPr>
        <w:widowControl w:val="0"/>
        <w:tabs>
          <w:tab w:val="left" w:pos="1200"/>
        </w:tabs>
        <w:jc w:val="center"/>
        <w:rPr>
          <w:b/>
          <w:bCs/>
          <w:szCs w:val="24"/>
        </w:rPr>
      </w:pPr>
      <w:r w:rsidRPr="00C41E94">
        <w:rPr>
          <w:b/>
          <w:bCs/>
          <w:szCs w:val="24"/>
        </w:rPr>
        <w:t>KARIŠKŲ UNIFORMINIŲ KEPUR</w:t>
      </w:r>
      <w:r w:rsidR="00476715">
        <w:rPr>
          <w:b/>
          <w:bCs/>
          <w:szCs w:val="24"/>
        </w:rPr>
        <w:t>AIČ</w:t>
      </w:r>
      <w:r w:rsidRPr="00C41E94">
        <w:rPr>
          <w:b/>
          <w:bCs/>
          <w:szCs w:val="24"/>
        </w:rPr>
        <w:t>IŲ</w:t>
      </w:r>
      <w:r w:rsidR="001B4450">
        <w:rPr>
          <w:b/>
          <w:bCs/>
          <w:szCs w:val="24"/>
        </w:rPr>
        <w:t xml:space="preserve"> (KJP)</w:t>
      </w:r>
      <w:r w:rsidRPr="00C41E94">
        <w:rPr>
          <w:b/>
          <w:bCs/>
          <w:szCs w:val="24"/>
        </w:rPr>
        <w:t xml:space="preserve"> </w:t>
      </w:r>
      <w:r w:rsidR="00991363">
        <w:rPr>
          <w:b/>
          <w:bCs/>
          <w:szCs w:val="24"/>
        </w:rPr>
        <w:t xml:space="preserve">VISŲ DYDŽIŲ </w:t>
      </w:r>
      <w:r w:rsidR="00991363" w:rsidRPr="00991363">
        <w:rPr>
          <w:b/>
          <w:bCs/>
          <w:szCs w:val="24"/>
        </w:rPr>
        <w:t>MATŲ LENTELĖ</w:t>
      </w:r>
    </w:p>
    <w:p w:rsidR="003C0F46" w:rsidRDefault="003C0F46" w:rsidP="00A7688A">
      <w:pPr>
        <w:widowControl w:val="0"/>
        <w:tabs>
          <w:tab w:val="left" w:pos="1200"/>
        </w:tabs>
        <w:jc w:val="center"/>
        <w:rPr>
          <w:b/>
          <w:bCs/>
          <w:szCs w:val="24"/>
        </w:rPr>
      </w:pPr>
    </w:p>
    <w:tbl>
      <w:tblPr>
        <w:tblW w:w="9900" w:type="dxa"/>
        <w:tblLayout w:type="fixed"/>
        <w:tblLook w:val="0000" w:firstRow="0" w:lastRow="0" w:firstColumn="0" w:lastColumn="0" w:noHBand="0" w:noVBand="0"/>
      </w:tblPr>
      <w:tblGrid>
        <w:gridCol w:w="2160"/>
        <w:gridCol w:w="720"/>
        <w:gridCol w:w="720"/>
        <w:gridCol w:w="720"/>
        <w:gridCol w:w="720"/>
        <w:gridCol w:w="720"/>
        <w:gridCol w:w="720"/>
        <w:gridCol w:w="720"/>
        <w:gridCol w:w="720"/>
        <w:gridCol w:w="720"/>
        <w:gridCol w:w="1260"/>
      </w:tblGrid>
      <w:tr w:rsidR="00F47641" w:rsidRPr="00476715" w:rsidTr="00F47641">
        <w:tblPrEx>
          <w:tblCellMar>
            <w:top w:w="0" w:type="dxa"/>
            <w:bottom w:w="0" w:type="dxa"/>
          </w:tblCellMar>
        </w:tblPrEx>
        <w:trPr>
          <w:trHeight w:val="490"/>
        </w:trPr>
        <w:tc>
          <w:tcPr>
            <w:tcW w:w="2160" w:type="dxa"/>
            <w:tcBorders>
              <w:top w:val="single" w:sz="4" w:space="0" w:color="auto"/>
              <w:left w:val="single" w:sz="4" w:space="0" w:color="auto"/>
              <w:bottom w:val="single" w:sz="4" w:space="0" w:color="auto"/>
              <w:right w:val="single" w:sz="4" w:space="0" w:color="auto"/>
            </w:tcBorders>
          </w:tcPr>
          <w:p w:rsidR="00F47641" w:rsidRPr="00476715" w:rsidRDefault="00F47641" w:rsidP="00F47641">
            <w:pPr>
              <w:jc w:val="center"/>
              <w:rPr>
                <w:szCs w:val="24"/>
              </w:rPr>
            </w:pPr>
            <w:r w:rsidRPr="00F47641">
              <w:rPr>
                <w:szCs w:val="24"/>
              </w:rPr>
              <w:t xml:space="preserve">Kepuraitės matmens (vietos) pavadinimas </w:t>
            </w:r>
            <w:r w:rsidRPr="00F47641">
              <w:rPr>
                <w:b/>
                <w:szCs w:val="24"/>
              </w:rPr>
              <w:t xml:space="preserve">/   </w:t>
            </w:r>
            <w:r w:rsidRPr="00F47641">
              <w:rPr>
                <w:szCs w:val="24"/>
              </w:rPr>
              <w:t xml:space="preserve">     </w:t>
            </w:r>
            <w:r w:rsidRPr="00F47641">
              <w:rPr>
                <w:b/>
                <w:bCs/>
                <w:szCs w:val="24"/>
              </w:rPr>
              <w:t>Dydis</w:t>
            </w:r>
          </w:p>
        </w:tc>
        <w:tc>
          <w:tcPr>
            <w:tcW w:w="720" w:type="dxa"/>
            <w:tcBorders>
              <w:top w:val="single" w:sz="4" w:space="0" w:color="auto"/>
              <w:left w:val="single" w:sz="4" w:space="0" w:color="auto"/>
              <w:bottom w:val="single" w:sz="4" w:space="0" w:color="auto"/>
              <w:right w:val="single" w:sz="4" w:space="0" w:color="auto"/>
            </w:tcBorders>
            <w:vAlign w:val="bottom"/>
          </w:tcPr>
          <w:p w:rsidR="00F47641" w:rsidRPr="00476715" w:rsidRDefault="00F47641" w:rsidP="00F47641">
            <w:pPr>
              <w:jc w:val="center"/>
              <w:rPr>
                <w:b/>
                <w:sz w:val="28"/>
                <w:szCs w:val="28"/>
              </w:rPr>
            </w:pPr>
            <w:r w:rsidRPr="00476715">
              <w:rPr>
                <w:b/>
                <w:sz w:val="28"/>
                <w:szCs w:val="28"/>
              </w:rPr>
              <w:t>54</w:t>
            </w:r>
          </w:p>
        </w:tc>
        <w:tc>
          <w:tcPr>
            <w:tcW w:w="720" w:type="dxa"/>
            <w:tcBorders>
              <w:top w:val="single" w:sz="4" w:space="0" w:color="auto"/>
              <w:left w:val="single" w:sz="4" w:space="0" w:color="auto"/>
              <w:bottom w:val="single" w:sz="4" w:space="0" w:color="auto"/>
              <w:right w:val="single" w:sz="4" w:space="0" w:color="auto"/>
            </w:tcBorders>
            <w:vAlign w:val="bottom"/>
          </w:tcPr>
          <w:p w:rsidR="00F47641" w:rsidRPr="00476715" w:rsidRDefault="00F47641" w:rsidP="00F47641">
            <w:pPr>
              <w:jc w:val="center"/>
              <w:rPr>
                <w:b/>
                <w:sz w:val="28"/>
                <w:szCs w:val="28"/>
              </w:rPr>
            </w:pPr>
            <w:r w:rsidRPr="00476715">
              <w:rPr>
                <w:b/>
                <w:sz w:val="28"/>
                <w:szCs w:val="28"/>
              </w:rPr>
              <w:t>55</w:t>
            </w:r>
          </w:p>
        </w:tc>
        <w:tc>
          <w:tcPr>
            <w:tcW w:w="720" w:type="dxa"/>
            <w:tcBorders>
              <w:top w:val="single" w:sz="4" w:space="0" w:color="auto"/>
              <w:left w:val="single" w:sz="4" w:space="0" w:color="auto"/>
              <w:bottom w:val="single" w:sz="4" w:space="0" w:color="auto"/>
              <w:right w:val="single" w:sz="4" w:space="0" w:color="auto"/>
            </w:tcBorders>
            <w:vAlign w:val="bottom"/>
          </w:tcPr>
          <w:p w:rsidR="00F47641" w:rsidRPr="00476715" w:rsidRDefault="00F47641" w:rsidP="00F47641">
            <w:pPr>
              <w:jc w:val="center"/>
              <w:rPr>
                <w:b/>
                <w:sz w:val="28"/>
                <w:szCs w:val="28"/>
              </w:rPr>
            </w:pPr>
            <w:r w:rsidRPr="00476715">
              <w:rPr>
                <w:b/>
                <w:sz w:val="28"/>
                <w:szCs w:val="28"/>
              </w:rPr>
              <w:t>56</w:t>
            </w:r>
          </w:p>
        </w:tc>
        <w:tc>
          <w:tcPr>
            <w:tcW w:w="720" w:type="dxa"/>
            <w:tcBorders>
              <w:top w:val="single" w:sz="4" w:space="0" w:color="auto"/>
              <w:left w:val="single" w:sz="4" w:space="0" w:color="auto"/>
              <w:bottom w:val="single" w:sz="4" w:space="0" w:color="auto"/>
              <w:right w:val="single" w:sz="4" w:space="0" w:color="auto"/>
            </w:tcBorders>
            <w:vAlign w:val="bottom"/>
          </w:tcPr>
          <w:p w:rsidR="00F47641" w:rsidRPr="00476715" w:rsidRDefault="00F47641" w:rsidP="00F47641">
            <w:pPr>
              <w:jc w:val="center"/>
              <w:rPr>
                <w:b/>
                <w:sz w:val="28"/>
                <w:szCs w:val="28"/>
              </w:rPr>
            </w:pPr>
            <w:r w:rsidRPr="00476715">
              <w:rPr>
                <w:b/>
                <w:sz w:val="28"/>
                <w:szCs w:val="28"/>
              </w:rPr>
              <w:t>57</w:t>
            </w:r>
          </w:p>
        </w:tc>
        <w:tc>
          <w:tcPr>
            <w:tcW w:w="720" w:type="dxa"/>
            <w:tcBorders>
              <w:top w:val="single" w:sz="4" w:space="0" w:color="auto"/>
              <w:left w:val="single" w:sz="4" w:space="0" w:color="auto"/>
              <w:bottom w:val="single" w:sz="4" w:space="0" w:color="auto"/>
              <w:right w:val="single" w:sz="4" w:space="0" w:color="auto"/>
            </w:tcBorders>
            <w:vAlign w:val="bottom"/>
          </w:tcPr>
          <w:p w:rsidR="00F47641" w:rsidRPr="00476715" w:rsidRDefault="00F47641" w:rsidP="00F47641">
            <w:pPr>
              <w:jc w:val="center"/>
              <w:rPr>
                <w:b/>
                <w:sz w:val="28"/>
                <w:szCs w:val="28"/>
              </w:rPr>
            </w:pPr>
            <w:r w:rsidRPr="00476715">
              <w:rPr>
                <w:b/>
                <w:sz w:val="28"/>
                <w:szCs w:val="28"/>
              </w:rPr>
              <w:t>58</w:t>
            </w:r>
          </w:p>
        </w:tc>
        <w:tc>
          <w:tcPr>
            <w:tcW w:w="720" w:type="dxa"/>
            <w:tcBorders>
              <w:top w:val="single" w:sz="4" w:space="0" w:color="auto"/>
              <w:left w:val="single" w:sz="4" w:space="0" w:color="auto"/>
              <w:bottom w:val="single" w:sz="4" w:space="0" w:color="auto"/>
              <w:right w:val="single" w:sz="4" w:space="0" w:color="auto"/>
            </w:tcBorders>
            <w:vAlign w:val="bottom"/>
          </w:tcPr>
          <w:p w:rsidR="00F47641" w:rsidRPr="00476715" w:rsidRDefault="00F47641" w:rsidP="00F47641">
            <w:pPr>
              <w:jc w:val="center"/>
              <w:rPr>
                <w:b/>
                <w:sz w:val="28"/>
                <w:szCs w:val="28"/>
              </w:rPr>
            </w:pPr>
            <w:r w:rsidRPr="00476715">
              <w:rPr>
                <w:b/>
                <w:sz w:val="28"/>
                <w:szCs w:val="28"/>
              </w:rPr>
              <w:t>59</w:t>
            </w:r>
          </w:p>
        </w:tc>
        <w:tc>
          <w:tcPr>
            <w:tcW w:w="720" w:type="dxa"/>
            <w:tcBorders>
              <w:top w:val="single" w:sz="4" w:space="0" w:color="auto"/>
              <w:left w:val="single" w:sz="4" w:space="0" w:color="auto"/>
              <w:bottom w:val="single" w:sz="4" w:space="0" w:color="auto"/>
              <w:right w:val="single" w:sz="4" w:space="0" w:color="auto"/>
            </w:tcBorders>
            <w:vAlign w:val="bottom"/>
          </w:tcPr>
          <w:p w:rsidR="00F47641" w:rsidRPr="00476715" w:rsidRDefault="00F47641" w:rsidP="00F47641">
            <w:pPr>
              <w:jc w:val="center"/>
              <w:rPr>
                <w:b/>
                <w:sz w:val="28"/>
                <w:szCs w:val="28"/>
              </w:rPr>
            </w:pPr>
            <w:r w:rsidRPr="00476715">
              <w:rPr>
                <w:b/>
                <w:sz w:val="28"/>
                <w:szCs w:val="28"/>
              </w:rPr>
              <w:t>60</w:t>
            </w:r>
          </w:p>
        </w:tc>
        <w:tc>
          <w:tcPr>
            <w:tcW w:w="720" w:type="dxa"/>
            <w:tcBorders>
              <w:top w:val="single" w:sz="4" w:space="0" w:color="auto"/>
              <w:left w:val="single" w:sz="4" w:space="0" w:color="auto"/>
              <w:bottom w:val="single" w:sz="4" w:space="0" w:color="auto"/>
              <w:right w:val="single" w:sz="4" w:space="0" w:color="auto"/>
            </w:tcBorders>
            <w:vAlign w:val="bottom"/>
          </w:tcPr>
          <w:p w:rsidR="00F47641" w:rsidRPr="00476715" w:rsidRDefault="00F47641" w:rsidP="00F47641">
            <w:pPr>
              <w:jc w:val="center"/>
              <w:rPr>
                <w:b/>
                <w:sz w:val="28"/>
                <w:szCs w:val="28"/>
              </w:rPr>
            </w:pPr>
            <w:r w:rsidRPr="00476715">
              <w:rPr>
                <w:b/>
                <w:sz w:val="28"/>
                <w:szCs w:val="28"/>
              </w:rPr>
              <w:t>61</w:t>
            </w:r>
          </w:p>
        </w:tc>
        <w:tc>
          <w:tcPr>
            <w:tcW w:w="720" w:type="dxa"/>
            <w:tcBorders>
              <w:top w:val="single" w:sz="4" w:space="0" w:color="auto"/>
              <w:left w:val="single" w:sz="4" w:space="0" w:color="auto"/>
              <w:bottom w:val="single" w:sz="4" w:space="0" w:color="auto"/>
              <w:right w:val="single" w:sz="4" w:space="0" w:color="auto"/>
            </w:tcBorders>
            <w:vAlign w:val="bottom"/>
          </w:tcPr>
          <w:p w:rsidR="00F47641" w:rsidRPr="00476715" w:rsidRDefault="00F47641" w:rsidP="00F47641">
            <w:pPr>
              <w:jc w:val="center"/>
              <w:rPr>
                <w:b/>
                <w:sz w:val="28"/>
                <w:szCs w:val="28"/>
              </w:rPr>
            </w:pPr>
            <w:r w:rsidRPr="00476715">
              <w:rPr>
                <w:b/>
                <w:sz w:val="28"/>
                <w:szCs w:val="28"/>
              </w:rPr>
              <w:t>62</w:t>
            </w:r>
          </w:p>
        </w:tc>
        <w:tc>
          <w:tcPr>
            <w:tcW w:w="1260" w:type="dxa"/>
            <w:tcBorders>
              <w:top w:val="single" w:sz="4" w:space="0" w:color="auto"/>
              <w:left w:val="single" w:sz="4" w:space="0" w:color="auto"/>
              <w:bottom w:val="single" w:sz="4" w:space="0" w:color="auto"/>
              <w:right w:val="single" w:sz="4" w:space="0" w:color="auto"/>
            </w:tcBorders>
          </w:tcPr>
          <w:p w:rsidR="00F47641" w:rsidRPr="00476715" w:rsidRDefault="00F47641" w:rsidP="00F47641">
            <w:pPr>
              <w:jc w:val="center"/>
              <w:rPr>
                <w:szCs w:val="24"/>
              </w:rPr>
            </w:pPr>
            <w:r w:rsidRPr="00F47641">
              <w:rPr>
                <w:bCs/>
                <w:szCs w:val="24"/>
              </w:rPr>
              <w:t xml:space="preserve">Leistinas nuokrypis </w:t>
            </w:r>
            <w:r w:rsidRPr="00F47641">
              <w:rPr>
                <w:bCs/>
                <w:szCs w:val="24"/>
              </w:rPr>
              <w:sym w:font="Symbol" w:char="F0B1"/>
            </w:r>
            <w:r w:rsidRPr="00F47641">
              <w:rPr>
                <w:bCs/>
                <w:szCs w:val="24"/>
              </w:rPr>
              <w:t xml:space="preserve"> cm</w:t>
            </w:r>
          </w:p>
        </w:tc>
      </w:tr>
      <w:tr w:rsidR="00F47641" w:rsidRPr="00476715" w:rsidTr="00217AAC">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rsidR="00F47641" w:rsidRPr="00476715" w:rsidRDefault="00F47641" w:rsidP="00217AAC">
            <w:pPr>
              <w:rPr>
                <w:szCs w:val="24"/>
              </w:rPr>
            </w:pPr>
            <w:r w:rsidRPr="00F47641">
              <w:rPr>
                <w:szCs w:val="24"/>
              </w:rPr>
              <w:t>Kepuraitės</w:t>
            </w:r>
            <w:r>
              <w:rPr>
                <w:szCs w:val="24"/>
              </w:rPr>
              <w:t xml:space="preserve"> apimti</w:t>
            </w:r>
            <w:r w:rsidRPr="00476715">
              <w:rPr>
                <w:szCs w:val="24"/>
              </w:rPr>
              <w:t xml:space="preserve">s </w:t>
            </w:r>
            <w:r>
              <w:rPr>
                <w:szCs w:val="24"/>
              </w:rPr>
              <w:t>(</w:t>
            </w:r>
            <w:r w:rsidR="00217AAC">
              <w:rPr>
                <w:szCs w:val="24"/>
              </w:rPr>
              <w:t>matuoti</w:t>
            </w:r>
            <w:r w:rsidR="00217AAC" w:rsidRPr="00217AAC">
              <w:rPr>
                <w:szCs w:val="24"/>
              </w:rPr>
              <w:t xml:space="preserve"> viduje</w:t>
            </w:r>
            <w:r w:rsidR="00217AAC">
              <w:rPr>
                <w:szCs w:val="24"/>
              </w:rPr>
              <w:t xml:space="preserve"> ilgį</w:t>
            </w:r>
            <w:r w:rsidR="00217AAC" w:rsidRPr="00217AAC">
              <w:rPr>
                <w:szCs w:val="24"/>
              </w:rPr>
              <w:t xml:space="preserve"> </w:t>
            </w:r>
            <w:r w:rsidR="00217AAC">
              <w:rPr>
                <w:szCs w:val="24"/>
              </w:rPr>
              <w:t xml:space="preserve">ties atvarto ir </w:t>
            </w:r>
            <w:r>
              <w:rPr>
                <w:szCs w:val="24"/>
              </w:rPr>
              <w:t>šonelių</w:t>
            </w:r>
            <w:r w:rsidR="00217AAC">
              <w:rPr>
                <w:szCs w:val="24"/>
              </w:rPr>
              <w:t xml:space="preserve"> siūle</w:t>
            </w:r>
            <w:r>
              <w:rPr>
                <w:szCs w:val="24"/>
              </w:rPr>
              <w:t>)</w:t>
            </w:r>
            <w:r w:rsidRPr="00476715">
              <w:rPr>
                <w:szCs w:val="24"/>
              </w:rPr>
              <w:t>, cm</w:t>
            </w:r>
          </w:p>
        </w:tc>
        <w:tc>
          <w:tcPr>
            <w:tcW w:w="720" w:type="dxa"/>
            <w:tcBorders>
              <w:top w:val="single" w:sz="4" w:space="0" w:color="auto"/>
              <w:left w:val="single" w:sz="4" w:space="0" w:color="auto"/>
              <w:bottom w:val="single" w:sz="4" w:space="0" w:color="auto"/>
              <w:right w:val="single" w:sz="4" w:space="0" w:color="auto"/>
            </w:tcBorders>
            <w:vAlign w:val="center"/>
          </w:tcPr>
          <w:p w:rsidR="00F47641" w:rsidRPr="00476715" w:rsidRDefault="00F47641" w:rsidP="00F47641">
            <w:pPr>
              <w:jc w:val="center"/>
              <w:rPr>
                <w:szCs w:val="24"/>
              </w:rPr>
            </w:pPr>
            <w:r w:rsidRPr="00476715">
              <w:rPr>
                <w:szCs w:val="24"/>
              </w:rPr>
              <w:t>54</w:t>
            </w:r>
            <w:r w:rsidR="00217AAC">
              <w:rPr>
                <w:szCs w:val="24"/>
              </w:rPr>
              <w:t>,0</w:t>
            </w:r>
          </w:p>
        </w:tc>
        <w:tc>
          <w:tcPr>
            <w:tcW w:w="720" w:type="dxa"/>
            <w:tcBorders>
              <w:top w:val="single" w:sz="4" w:space="0" w:color="auto"/>
              <w:left w:val="single" w:sz="4" w:space="0" w:color="auto"/>
              <w:bottom w:val="single" w:sz="4" w:space="0" w:color="auto"/>
              <w:right w:val="single" w:sz="4" w:space="0" w:color="auto"/>
            </w:tcBorders>
            <w:vAlign w:val="center"/>
          </w:tcPr>
          <w:p w:rsidR="00F47641" w:rsidRPr="00476715" w:rsidRDefault="00F47641" w:rsidP="00F47641">
            <w:pPr>
              <w:tabs>
                <w:tab w:val="center" w:pos="-4068"/>
                <w:tab w:val="left" w:pos="90"/>
              </w:tabs>
              <w:ind w:left="-4608" w:right="4032"/>
              <w:rPr>
                <w:szCs w:val="24"/>
              </w:rPr>
            </w:pPr>
            <w:r w:rsidRPr="00476715">
              <w:rPr>
                <w:szCs w:val="24"/>
              </w:rPr>
              <w:tab/>
              <w:t>5554</w:t>
            </w:r>
            <w:r w:rsidRPr="00476715">
              <w:rPr>
                <w:szCs w:val="24"/>
              </w:rPr>
              <w:tab/>
              <w:t>55</w:t>
            </w:r>
            <w:r w:rsidR="00217AAC">
              <w:rPr>
                <w:szCs w:val="24"/>
              </w:rPr>
              <w:t>,0</w:t>
            </w:r>
          </w:p>
        </w:tc>
        <w:tc>
          <w:tcPr>
            <w:tcW w:w="720" w:type="dxa"/>
            <w:tcBorders>
              <w:top w:val="single" w:sz="4" w:space="0" w:color="auto"/>
              <w:left w:val="single" w:sz="4" w:space="0" w:color="auto"/>
              <w:bottom w:val="single" w:sz="4" w:space="0" w:color="auto"/>
              <w:right w:val="single" w:sz="4" w:space="0" w:color="auto"/>
            </w:tcBorders>
            <w:vAlign w:val="center"/>
          </w:tcPr>
          <w:p w:rsidR="00F47641" w:rsidRPr="00476715" w:rsidRDefault="00F47641" w:rsidP="00F47641">
            <w:pPr>
              <w:jc w:val="center"/>
              <w:rPr>
                <w:szCs w:val="24"/>
              </w:rPr>
            </w:pPr>
            <w:r w:rsidRPr="00476715">
              <w:rPr>
                <w:szCs w:val="24"/>
              </w:rPr>
              <w:t>56</w:t>
            </w:r>
            <w:r w:rsidR="00217AAC">
              <w:rPr>
                <w:szCs w:val="24"/>
              </w:rPr>
              <w:t>,0</w:t>
            </w:r>
          </w:p>
        </w:tc>
        <w:tc>
          <w:tcPr>
            <w:tcW w:w="720" w:type="dxa"/>
            <w:tcBorders>
              <w:top w:val="single" w:sz="4" w:space="0" w:color="auto"/>
              <w:left w:val="single" w:sz="4" w:space="0" w:color="auto"/>
              <w:bottom w:val="single" w:sz="4" w:space="0" w:color="auto"/>
              <w:right w:val="single" w:sz="4" w:space="0" w:color="auto"/>
            </w:tcBorders>
            <w:vAlign w:val="center"/>
          </w:tcPr>
          <w:p w:rsidR="00F47641" w:rsidRPr="00476715" w:rsidRDefault="00F47641" w:rsidP="00F47641">
            <w:pPr>
              <w:jc w:val="center"/>
              <w:rPr>
                <w:szCs w:val="24"/>
              </w:rPr>
            </w:pPr>
            <w:r w:rsidRPr="00476715">
              <w:rPr>
                <w:szCs w:val="24"/>
              </w:rPr>
              <w:t>57</w:t>
            </w:r>
            <w:r w:rsidR="00217AAC">
              <w:rPr>
                <w:szCs w:val="24"/>
              </w:rPr>
              <w:t>,0</w:t>
            </w:r>
          </w:p>
        </w:tc>
        <w:tc>
          <w:tcPr>
            <w:tcW w:w="720" w:type="dxa"/>
            <w:tcBorders>
              <w:top w:val="single" w:sz="4" w:space="0" w:color="auto"/>
              <w:left w:val="single" w:sz="4" w:space="0" w:color="auto"/>
              <w:bottom w:val="single" w:sz="4" w:space="0" w:color="auto"/>
              <w:right w:val="single" w:sz="4" w:space="0" w:color="auto"/>
            </w:tcBorders>
            <w:vAlign w:val="center"/>
          </w:tcPr>
          <w:p w:rsidR="00F47641" w:rsidRPr="00476715" w:rsidRDefault="00F47641" w:rsidP="00F47641">
            <w:pPr>
              <w:jc w:val="center"/>
              <w:rPr>
                <w:szCs w:val="24"/>
              </w:rPr>
            </w:pPr>
            <w:r w:rsidRPr="00476715">
              <w:rPr>
                <w:szCs w:val="24"/>
              </w:rPr>
              <w:t>58</w:t>
            </w:r>
            <w:r w:rsidR="00217AAC">
              <w:rPr>
                <w:szCs w:val="24"/>
              </w:rPr>
              <w:t>,0</w:t>
            </w:r>
          </w:p>
        </w:tc>
        <w:tc>
          <w:tcPr>
            <w:tcW w:w="720" w:type="dxa"/>
            <w:tcBorders>
              <w:top w:val="single" w:sz="4" w:space="0" w:color="auto"/>
              <w:left w:val="single" w:sz="4" w:space="0" w:color="auto"/>
              <w:bottom w:val="single" w:sz="4" w:space="0" w:color="auto"/>
              <w:right w:val="single" w:sz="4" w:space="0" w:color="auto"/>
            </w:tcBorders>
            <w:vAlign w:val="center"/>
          </w:tcPr>
          <w:p w:rsidR="00F47641" w:rsidRPr="00476715" w:rsidRDefault="00F47641" w:rsidP="00F47641">
            <w:pPr>
              <w:jc w:val="center"/>
              <w:rPr>
                <w:szCs w:val="24"/>
              </w:rPr>
            </w:pPr>
            <w:r w:rsidRPr="00476715">
              <w:rPr>
                <w:szCs w:val="24"/>
              </w:rPr>
              <w:t>59</w:t>
            </w:r>
            <w:r w:rsidR="00217AAC">
              <w:rPr>
                <w:szCs w:val="24"/>
              </w:rPr>
              <w:t>,0</w:t>
            </w:r>
          </w:p>
        </w:tc>
        <w:tc>
          <w:tcPr>
            <w:tcW w:w="720" w:type="dxa"/>
            <w:tcBorders>
              <w:top w:val="single" w:sz="4" w:space="0" w:color="auto"/>
              <w:left w:val="single" w:sz="4" w:space="0" w:color="auto"/>
              <w:bottom w:val="single" w:sz="4" w:space="0" w:color="auto"/>
              <w:right w:val="single" w:sz="4" w:space="0" w:color="auto"/>
            </w:tcBorders>
            <w:vAlign w:val="center"/>
          </w:tcPr>
          <w:p w:rsidR="00F47641" w:rsidRPr="00476715" w:rsidRDefault="00F47641" w:rsidP="00F47641">
            <w:pPr>
              <w:jc w:val="center"/>
              <w:rPr>
                <w:szCs w:val="24"/>
              </w:rPr>
            </w:pPr>
            <w:r w:rsidRPr="00476715">
              <w:rPr>
                <w:szCs w:val="24"/>
              </w:rPr>
              <w:t>60</w:t>
            </w:r>
            <w:r w:rsidR="00217AAC">
              <w:rPr>
                <w:szCs w:val="24"/>
              </w:rPr>
              <w:t>,0</w:t>
            </w:r>
          </w:p>
        </w:tc>
        <w:tc>
          <w:tcPr>
            <w:tcW w:w="720" w:type="dxa"/>
            <w:tcBorders>
              <w:top w:val="single" w:sz="4" w:space="0" w:color="auto"/>
              <w:left w:val="single" w:sz="4" w:space="0" w:color="auto"/>
              <w:bottom w:val="single" w:sz="4" w:space="0" w:color="auto"/>
              <w:right w:val="single" w:sz="4" w:space="0" w:color="auto"/>
            </w:tcBorders>
            <w:vAlign w:val="center"/>
          </w:tcPr>
          <w:p w:rsidR="00F47641" w:rsidRPr="00476715" w:rsidRDefault="00F47641" w:rsidP="00F47641">
            <w:pPr>
              <w:jc w:val="center"/>
              <w:rPr>
                <w:szCs w:val="24"/>
              </w:rPr>
            </w:pPr>
            <w:r w:rsidRPr="00476715">
              <w:rPr>
                <w:szCs w:val="24"/>
              </w:rPr>
              <w:t>61</w:t>
            </w:r>
            <w:r w:rsidR="00217AAC">
              <w:rPr>
                <w:szCs w:val="24"/>
              </w:rPr>
              <w:t>,0</w:t>
            </w:r>
          </w:p>
        </w:tc>
        <w:tc>
          <w:tcPr>
            <w:tcW w:w="720" w:type="dxa"/>
            <w:tcBorders>
              <w:top w:val="single" w:sz="4" w:space="0" w:color="auto"/>
              <w:left w:val="single" w:sz="4" w:space="0" w:color="auto"/>
              <w:bottom w:val="single" w:sz="4" w:space="0" w:color="auto"/>
              <w:right w:val="single" w:sz="4" w:space="0" w:color="auto"/>
            </w:tcBorders>
            <w:vAlign w:val="center"/>
          </w:tcPr>
          <w:p w:rsidR="00F47641" w:rsidRPr="00476715" w:rsidRDefault="00F47641" w:rsidP="00F47641">
            <w:pPr>
              <w:jc w:val="center"/>
              <w:rPr>
                <w:szCs w:val="24"/>
              </w:rPr>
            </w:pPr>
            <w:r w:rsidRPr="00476715">
              <w:rPr>
                <w:szCs w:val="24"/>
              </w:rPr>
              <w:t>62</w:t>
            </w:r>
            <w:r w:rsidR="00217AAC">
              <w:rPr>
                <w:szCs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F47641" w:rsidRPr="00476715" w:rsidRDefault="00F47641" w:rsidP="00F47641">
            <w:pPr>
              <w:jc w:val="center"/>
              <w:rPr>
                <w:szCs w:val="24"/>
              </w:rPr>
            </w:pPr>
            <w:r w:rsidRPr="00476715">
              <w:rPr>
                <w:szCs w:val="24"/>
              </w:rPr>
              <w:sym w:font="Symbol" w:char="F0B1"/>
            </w:r>
            <w:r w:rsidRPr="00476715">
              <w:rPr>
                <w:szCs w:val="24"/>
              </w:rPr>
              <w:t xml:space="preserve">   0,5</w:t>
            </w:r>
          </w:p>
        </w:tc>
      </w:tr>
      <w:tr w:rsidR="00F47641" w:rsidRPr="00476715" w:rsidTr="00217AAC">
        <w:tblPrEx>
          <w:tblCellMar>
            <w:top w:w="0" w:type="dxa"/>
            <w:bottom w:w="0" w:type="dxa"/>
          </w:tblCellMar>
        </w:tblPrEx>
        <w:tc>
          <w:tcPr>
            <w:tcW w:w="2160" w:type="dxa"/>
            <w:tcBorders>
              <w:top w:val="single" w:sz="4" w:space="0" w:color="auto"/>
              <w:left w:val="single" w:sz="6" w:space="0" w:color="auto"/>
              <w:right w:val="single" w:sz="6" w:space="0" w:color="auto"/>
            </w:tcBorders>
          </w:tcPr>
          <w:p w:rsidR="00F47641" w:rsidRPr="00476715" w:rsidRDefault="00F47641" w:rsidP="00F47641">
            <w:pPr>
              <w:rPr>
                <w:szCs w:val="24"/>
              </w:rPr>
            </w:pPr>
            <w:r w:rsidRPr="00476715">
              <w:rPr>
                <w:szCs w:val="24"/>
              </w:rPr>
              <w:t>Kepuraitės  dugno ilgis išilgai, cm</w:t>
            </w:r>
          </w:p>
        </w:tc>
        <w:tc>
          <w:tcPr>
            <w:tcW w:w="720" w:type="dxa"/>
            <w:tcBorders>
              <w:top w:val="single" w:sz="4" w:space="0" w:color="auto"/>
              <w:left w:val="nil"/>
            </w:tcBorders>
            <w:vAlign w:val="center"/>
          </w:tcPr>
          <w:p w:rsidR="00F47641" w:rsidRPr="00476715" w:rsidRDefault="0008449D" w:rsidP="00F47641">
            <w:pPr>
              <w:jc w:val="center"/>
              <w:rPr>
                <w:szCs w:val="24"/>
              </w:rPr>
            </w:pPr>
            <w:r>
              <w:rPr>
                <w:szCs w:val="24"/>
              </w:rPr>
              <w:t>13,6</w:t>
            </w:r>
          </w:p>
        </w:tc>
        <w:tc>
          <w:tcPr>
            <w:tcW w:w="720" w:type="dxa"/>
            <w:tcBorders>
              <w:top w:val="single" w:sz="4" w:space="0" w:color="auto"/>
              <w:left w:val="single" w:sz="6" w:space="0" w:color="auto"/>
              <w:right w:val="single" w:sz="6" w:space="0" w:color="auto"/>
            </w:tcBorders>
            <w:vAlign w:val="center"/>
          </w:tcPr>
          <w:p w:rsidR="00F47641" w:rsidRPr="00476715" w:rsidRDefault="0008449D" w:rsidP="00F47641">
            <w:pPr>
              <w:jc w:val="center"/>
              <w:rPr>
                <w:szCs w:val="24"/>
              </w:rPr>
            </w:pPr>
            <w:r>
              <w:rPr>
                <w:szCs w:val="24"/>
              </w:rPr>
              <w:t>13,9</w:t>
            </w:r>
          </w:p>
        </w:tc>
        <w:tc>
          <w:tcPr>
            <w:tcW w:w="720" w:type="dxa"/>
            <w:tcBorders>
              <w:top w:val="single" w:sz="4" w:space="0" w:color="auto"/>
              <w:left w:val="nil"/>
            </w:tcBorders>
            <w:vAlign w:val="center"/>
          </w:tcPr>
          <w:p w:rsidR="00F47641" w:rsidRPr="00476715" w:rsidRDefault="0008449D" w:rsidP="0008449D">
            <w:pPr>
              <w:jc w:val="center"/>
              <w:rPr>
                <w:szCs w:val="24"/>
              </w:rPr>
            </w:pPr>
            <w:r>
              <w:rPr>
                <w:szCs w:val="24"/>
              </w:rPr>
              <w:t>14,2</w:t>
            </w:r>
          </w:p>
        </w:tc>
        <w:tc>
          <w:tcPr>
            <w:tcW w:w="720" w:type="dxa"/>
            <w:tcBorders>
              <w:top w:val="single" w:sz="4" w:space="0" w:color="auto"/>
              <w:left w:val="single" w:sz="6" w:space="0" w:color="auto"/>
              <w:right w:val="single" w:sz="6" w:space="0" w:color="auto"/>
            </w:tcBorders>
            <w:vAlign w:val="center"/>
          </w:tcPr>
          <w:p w:rsidR="00F47641" w:rsidRPr="00476715" w:rsidRDefault="00F47641" w:rsidP="0008449D">
            <w:pPr>
              <w:jc w:val="center"/>
              <w:rPr>
                <w:szCs w:val="24"/>
              </w:rPr>
            </w:pPr>
            <w:r w:rsidRPr="00476715">
              <w:rPr>
                <w:szCs w:val="24"/>
              </w:rPr>
              <w:t>14</w:t>
            </w:r>
            <w:r w:rsidR="0008449D">
              <w:rPr>
                <w:szCs w:val="24"/>
              </w:rPr>
              <w:t>,5</w:t>
            </w:r>
          </w:p>
        </w:tc>
        <w:tc>
          <w:tcPr>
            <w:tcW w:w="720" w:type="dxa"/>
            <w:tcBorders>
              <w:top w:val="single" w:sz="4" w:space="0" w:color="auto"/>
              <w:left w:val="nil"/>
            </w:tcBorders>
            <w:vAlign w:val="center"/>
          </w:tcPr>
          <w:p w:rsidR="00F47641" w:rsidRPr="00476715" w:rsidRDefault="00F47641" w:rsidP="0008449D">
            <w:pPr>
              <w:jc w:val="center"/>
              <w:rPr>
                <w:szCs w:val="24"/>
              </w:rPr>
            </w:pPr>
            <w:r w:rsidRPr="00476715">
              <w:rPr>
                <w:szCs w:val="24"/>
              </w:rPr>
              <w:t>14</w:t>
            </w:r>
            <w:r w:rsidR="0008449D">
              <w:rPr>
                <w:szCs w:val="24"/>
              </w:rPr>
              <w:t>,8</w:t>
            </w:r>
          </w:p>
        </w:tc>
        <w:tc>
          <w:tcPr>
            <w:tcW w:w="720" w:type="dxa"/>
            <w:tcBorders>
              <w:top w:val="single" w:sz="4" w:space="0" w:color="auto"/>
              <w:left w:val="single" w:sz="6" w:space="0" w:color="auto"/>
              <w:right w:val="single" w:sz="6" w:space="0" w:color="auto"/>
            </w:tcBorders>
            <w:vAlign w:val="center"/>
          </w:tcPr>
          <w:p w:rsidR="00F47641" w:rsidRPr="00476715" w:rsidRDefault="00F47641" w:rsidP="0008449D">
            <w:pPr>
              <w:jc w:val="center"/>
              <w:rPr>
                <w:szCs w:val="24"/>
              </w:rPr>
            </w:pPr>
            <w:r w:rsidRPr="00476715">
              <w:rPr>
                <w:szCs w:val="24"/>
              </w:rPr>
              <w:t>1</w:t>
            </w:r>
            <w:r w:rsidR="0008449D">
              <w:rPr>
                <w:szCs w:val="24"/>
              </w:rPr>
              <w:t>5,1</w:t>
            </w:r>
          </w:p>
        </w:tc>
        <w:tc>
          <w:tcPr>
            <w:tcW w:w="720" w:type="dxa"/>
            <w:tcBorders>
              <w:top w:val="single" w:sz="4" w:space="0" w:color="auto"/>
              <w:left w:val="nil"/>
            </w:tcBorders>
            <w:vAlign w:val="center"/>
          </w:tcPr>
          <w:p w:rsidR="00F47641" w:rsidRPr="00476715" w:rsidRDefault="00F47641" w:rsidP="0008449D">
            <w:pPr>
              <w:jc w:val="center"/>
              <w:rPr>
                <w:szCs w:val="24"/>
              </w:rPr>
            </w:pPr>
            <w:r w:rsidRPr="00476715">
              <w:rPr>
                <w:szCs w:val="24"/>
              </w:rPr>
              <w:t>1</w:t>
            </w:r>
            <w:r w:rsidR="0008449D">
              <w:rPr>
                <w:szCs w:val="24"/>
              </w:rPr>
              <w:t>5,</w:t>
            </w:r>
            <w:r w:rsidR="009E683F">
              <w:rPr>
                <w:szCs w:val="24"/>
              </w:rPr>
              <w:t>4</w:t>
            </w:r>
          </w:p>
        </w:tc>
        <w:tc>
          <w:tcPr>
            <w:tcW w:w="720" w:type="dxa"/>
            <w:tcBorders>
              <w:top w:val="single" w:sz="4" w:space="0" w:color="auto"/>
              <w:left w:val="single" w:sz="6" w:space="0" w:color="auto"/>
              <w:right w:val="single" w:sz="4" w:space="0" w:color="auto"/>
            </w:tcBorders>
            <w:vAlign w:val="center"/>
          </w:tcPr>
          <w:p w:rsidR="00F47641" w:rsidRPr="00476715" w:rsidRDefault="00F47641" w:rsidP="0008449D">
            <w:pPr>
              <w:jc w:val="center"/>
              <w:rPr>
                <w:szCs w:val="24"/>
              </w:rPr>
            </w:pPr>
            <w:r w:rsidRPr="00476715">
              <w:rPr>
                <w:szCs w:val="24"/>
              </w:rPr>
              <w:t>15</w:t>
            </w:r>
            <w:r w:rsidR="0008449D">
              <w:rPr>
                <w:szCs w:val="24"/>
              </w:rPr>
              <w:t>,</w:t>
            </w:r>
            <w:r w:rsidR="009E683F">
              <w:rPr>
                <w:szCs w:val="24"/>
              </w:rPr>
              <w:t>7</w:t>
            </w:r>
          </w:p>
        </w:tc>
        <w:tc>
          <w:tcPr>
            <w:tcW w:w="720" w:type="dxa"/>
            <w:tcBorders>
              <w:top w:val="single" w:sz="4" w:space="0" w:color="auto"/>
              <w:left w:val="single" w:sz="4" w:space="0" w:color="auto"/>
              <w:right w:val="single" w:sz="4" w:space="0" w:color="auto"/>
            </w:tcBorders>
            <w:vAlign w:val="center"/>
          </w:tcPr>
          <w:p w:rsidR="00F47641" w:rsidRPr="00476715" w:rsidRDefault="00F47641" w:rsidP="00F47641">
            <w:pPr>
              <w:jc w:val="center"/>
              <w:rPr>
                <w:szCs w:val="24"/>
              </w:rPr>
            </w:pPr>
            <w:r w:rsidRPr="00476715">
              <w:rPr>
                <w:szCs w:val="24"/>
              </w:rPr>
              <w:t>1</w:t>
            </w:r>
            <w:r w:rsidR="009E683F">
              <w:rPr>
                <w:szCs w:val="24"/>
              </w:rPr>
              <w:t>6,0</w:t>
            </w:r>
          </w:p>
        </w:tc>
        <w:tc>
          <w:tcPr>
            <w:tcW w:w="1260" w:type="dxa"/>
            <w:tcBorders>
              <w:top w:val="single" w:sz="4" w:space="0" w:color="auto"/>
              <w:left w:val="single" w:sz="4" w:space="0" w:color="auto"/>
              <w:right w:val="single" w:sz="6" w:space="0" w:color="auto"/>
            </w:tcBorders>
            <w:vAlign w:val="center"/>
          </w:tcPr>
          <w:p w:rsidR="00F47641" w:rsidRPr="00476715" w:rsidRDefault="00F47641" w:rsidP="00F47641">
            <w:pPr>
              <w:jc w:val="center"/>
              <w:rPr>
                <w:szCs w:val="24"/>
              </w:rPr>
            </w:pPr>
            <w:r w:rsidRPr="00476715">
              <w:rPr>
                <w:szCs w:val="24"/>
              </w:rPr>
              <w:sym w:font="Symbol" w:char="F0B1"/>
            </w:r>
            <w:r w:rsidRPr="00476715">
              <w:rPr>
                <w:szCs w:val="24"/>
              </w:rPr>
              <w:t xml:space="preserve">   0,2</w:t>
            </w:r>
          </w:p>
        </w:tc>
      </w:tr>
      <w:tr w:rsidR="00F47641" w:rsidRPr="00476715" w:rsidTr="00217AAC">
        <w:tblPrEx>
          <w:tblCellMar>
            <w:top w:w="0" w:type="dxa"/>
            <w:bottom w:w="0" w:type="dxa"/>
          </w:tblCellMar>
        </w:tblPrEx>
        <w:tc>
          <w:tcPr>
            <w:tcW w:w="2160" w:type="dxa"/>
            <w:tcBorders>
              <w:top w:val="single" w:sz="4" w:space="0" w:color="auto"/>
              <w:left w:val="single" w:sz="6" w:space="0" w:color="auto"/>
              <w:bottom w:val="single" w:sz="6" w:space="0" w:color="auto"/>
              <w:right w:val="single" w:sz="6" w:space="0" w:color="auto"/>
            </w:tcBorders>
          </w:tcPr>
          <w:p w:rsidR="00F47641" w:rsidRPr="00476715" w:rsidRDefault="00F47641" w:rsidP="00F47641">
            <w:pPr>
              <w:rPr>
                <w:szCs w:val="24"/>
              </w:rPr>
            </w:pPr>
            <w:r w:rsidRPr="00476715">
              <w:rPr>
                <w:szCs w:val="24"/>
              </w:rPr>
              <w:t>Kepuraitės  dugno ilgis skersai, cm</w:t>
            </w:r>
          </w:p>
        </w:tc>
        <w:tc>
          <w:tcPr>
            <w:tcW w:w="720" w:type="dxa"/>
            <w:tcBorders>
              <w:top w:val="single" w:sz="4" w:space="0" w:color="auto"/>
              <w:left w:val="nil"/>
              <w:bottom w:val="single" w:sz="6" w:space="0" w:color="auto"/>
            </w:tcBorders>
            <w:vAlign w:val="center"/>
          </w:tcPr>
          <w:p w:rsidR="00F47641" w:rsidRPr="00476715" w:rsidRDefault="009E683F" w:rsidP="00F47641">
            <w:pPr>
              <w:jc w:val="center"/>
              <w:rPr>
                <w:szCs w:val="24"/>
              </w:rPr>
            </w:pPr>
            <w:r>
              <w:rPr>
                <w:szCs w:val="24"/>
              </w:rPr>
              <w:t>13,3</w:t>
            </w:r>
          </w:p>
        </w:tc>
        <w:tc>
          <w:tcPr>
            <w:tcW w:w="720" w:type="dxa"/>
            <w:tcBorders>
              <w:top w:val="single" w:sz="4" w:space="0" w:color="auto"/>
              <w:left w:val="single" w:sz="6" w:space="0" w:color="auto"/>
              <w:bottom w:val="single" w:sz="6" w:space="0" w:color="auto"/>
              <w:right w:val="single" w:sz="6" w:space="0" w:color="auto"/>
            </w:tcBorders>
            <w:vAlign w:val="center"/>
          </w:tcPr>
          <w:p w:rsidR="00F47641" w:rsidRPr="00476715" w:rsidRDefault="00F47641" w:rsidP="009E683F">
            <w:pPr>
              <w:jc w:val="center"/>
              <w:rPr>
                <w:szCs w:val="24"/>
              </w:rPr>
            </w:pPr>
            <w:r w:rsidRPr="00476715">
              <w:rPr>
                <w:szCs w:val="24"/>
              </w:rPr>
              <w:t>13</w:t>
            </w:r>
            <w:r w:rsidR="009E683F">
              <w:rPr>
                <w:szCs w:val="24"/>
              </w:rPr>
              <w:t>,6</w:t>
            </w:r>
          </w:p>
        </w:tc>
        <w:tc>
          <w:tcPr>
            <w:tcW w:w="720" w:type="dxa"/>
            <w:tcBorders>
              <w:top w:val="single" w:sz="4" w:space="0" w:color="auto"/>
              <w:left w:val="nil"/>
              <w:bottom w:val="single" w:sz="6" w:space="0" w:color="auto"/>
            </w:tcBorders>
            <w:vAlign w:val="center"/>
          </w:tcPr>
          <w:p w:rsidR="00F47641" w:rsidRPr="00476715" w:rsidRDefault="00F47641" w:rsidP="009E683F">
            <w:pPr>
              <w:jc w:val="center"/>
              <w:rPr>
                <w:szCs w:val="24"/>
              </w:rPr>
            </w:pPr>
            <w:r w:rsidRPr="00476715">
              <w:rPr>
                <w:szCs w:val="24"/>
              </w:rPr>
              <w:t>1</w:t>
            </w:r>
            <w:r w:rsidR="009E683F">
              <w:rPr>
                <w:szCs w:val="24"/>
              </w:rPr>
              <w:t>3,9</w:t>
            </w:r>
          </w:p>
        </w:tc>
        <w:tc>
          <w:tcPr>
            <w:tcW w:w="720" w:type="dxa"/>
            <w:tcBorders>
              <w:top w:val="single" w:sz="4" w:space="0" w:color="auto"/>
              <w:left w:val="single" w:sz="6" w:space="0" w:color="auto"/>
              <w:bottom w:val="single" w:sz="6" w:space="0" w:color="auto"/>
              <w:right w:val="single" w:sz="6" w:space="0" w:color="auto"/>
            </w:tcBorders>
            <w:vAlign w:val="center"/>
          </w:tcPr>
          <w:p w:rsidR="00F47641" w:rsidRPr="00476715" w:rsidRDefault="00F47641" w:rsidP="00F47641">
            <w:pPr>
              <w:jc w:val="center"/>
              <w:rPr>
                <w:szCs w:val="24"/>
              </w:rPr>
            </w:pPr>
            <w:r w:rsidRPr="00476715">
              <w:rPr>
                <w:szCs w:val="24"/>
              </w:rPr>
              <w:t>1</w:t>
            </w:r>
            <w:r w:rsidR="009E683F">
              <w:rPr>
                <w:szCs w:val="24"/>
              </w:rPr>
              <w:t>4,2</w:t>
            </w:r>
          </w:p>
        </w:tc>
        <w:tc>
          <w:tcPr>
            <w:tcW w:w="720" w:type="dxa"/>
            <w:tcBorders>
              <w:top w:val="single" w:sz="4" w:space="0" w:color="auto"/>
              <w:left w:val="nil"/>
              <w:bottom w:val="single" w:sz="6" w:space="0" w:color="auto"/>
            </w:tcBorders>
            <w:vAlign w:val="center"/>
          </w:tcPr>
          <w:p w:rsidR="00F47641" w:rsidRPr="00476715" w:rsidRDefault="00F47641" w:rsidP="009E683F">
            <w:pPr>
              <w:jc w:val="center"/>
              <w:rPr>
                <w:szCs w:val="24"/>
              </w:rPr>
            </w:pPr>
            <w:r w:rsidRPr="00476715">
              <w:rPr>
                <w:szCs w:val="24"/>
              </w:rPr>
              <w:t>14</w:t>
            </w:r>
            <w:r w:rsidR="009E683F">
              <w:rPr>
                <w:szCs w:val="24"/>
              </w:rPr>
              <w:t>,5</w:t>
            </w:r>
          </w:p>
        </w:tc>
        <w:tc>
          <w:tcPr>
            <w:tcW w:w="720" w:type="dxa"/>
            <w:tcBorders>
              <w:top w:val="single" w:sz="4" w:space="0" w:color="auto"/>
              <w:left w:val="single" w:sz="6" w:space="0" w:color="auto"/>
              <w:bottom w:val="single" w:sz="6" w:space="0" w:color="auto"/>
              <w:right w:val="single" w:sz="6" w:space="0" w:color="auto"/>
            </w:tcBorders>
            <w:vAlign w:val="center"/>
          </w:tcPr>
          <w:p w:rsidR="00F47641" w:rsidRPr="00476715" w:rsidRDefault="00F47641" w:rsidP="009E683F">
            <w:pPr>
              <w:jc w:val="center"/>
              <w:rPr>
                <w:szCs w:val="24"/>
              </w:rPr>
            </w:pPr>
            <w:r w:rsidRPr="00476715">
              <w:rPr>
                <w:szCs w:val="24"/>
              </w:rPr>
              <w:t>14</w:t>
            </w:r>
            <w:r w:rsidR="009E683F">
              <w:rPr>
                <w:szCs w:val="24"/>
              </w:rPr>
              <w:t>,8</w:t>
            </w:r>
          </w:p>
        </w:tc>
        <w:tc>
          <w:tcPr>
            <w:tcW w:w="720" w:type="dxa"/>
            <w:tcBorders>
              <w:top w:val="single" w:sz="4" w:space="0" w:color="auto"/>
              <w:left w:val="nil"/>
              <w:bottom w:val="single" w:sz="6" w:space="0" w:color="auto"/>
            </w:tcBorders>
            <w:vAlign w:val="center"/>
          </w:tcPr>
          <w:p w:rsidR="00F47641" w:rsidRPr="00476715" w:rsidRDefault="00F47641" w:rsidP="009E683F">
            <w:pPr>
              <w:jc w:val="center"/>
              <w:rPr>
                <w:szCs w:val="24"/>
              </w:rPr>
            </w:pPr>
            <w:r w:rsidRPr="00476715">
              <w:rPr>
                <w:szCs w:val="24"/>
              </w:rPr>
              <w:t>1</w:t>
            </w:r>
            <w:r w:rsidR="009E683F">
              <w:rPr>
                <w:szCs w:val="24"/>
              </w:rPr>
              <w:t>5,1</w:t>
            </w:r>
          </w:p>
        </w:tc>
        <w:tc>
          <w:tcPr>
            <w:tcW w:w="720" w:type="dxa"/>
            <w:tcBorders>
              <w:top w:val="single" w:sz="4" w:space="0" w:color="auto"/>
              <w:left w:val="single" w:sz="6" w:space="0" w:color="auto"/>
              <w:bottom w:val="single" w:sz="6" w:space="0" w:color="auto"/>
              <w:right w:val="single" w:sz="4" w:space="0" w:color="auto"/>
            </w:tcBorders>
            <w:vAlign w:val="center"/>
          </w:tcPr>
          <w:p w:rsidR="00F47641" w:rsidRPr="00476715" w:rsidRDefault="00F47641" w:rsidP="009E683F">
            <w:pPr>
              <w:jc w:val="center"/>
              <w:rPr>
                <w:szCs w:val="24"/>
              </w:rPr>
            </w:pPr>
            <w:r w:rsidRPr="00476715">
              <w:rPr>
                <w:szCs w:val="24"/>
              </w:rPr>
              <w:t>1</w:t>
            </w:r>
            <w:r w:rsidR="009E683F">
              <w:rPr>
                <w:szCs w:val="24"/>
              </w:rPr>
              <w:t>5,4</w:t>
            </w:r>
          </w:p>
        </w:tc>
        <w:tc>
          <w:tcPr>
            <w:tcW w:w="720" w:type="dxa"/>
            <w:tcBorders>
              <w:top w:val="single" w:sz="4" w:space="0" w:color="auto"/>
              <w:left w:val="single" w:sz="4" w:space="0" w:color="auto"/>
              <w:bottom w:val="single" w:sz="4" w:space="0" w:color="auto"/>
              <w:right w:val="single" w:sz="4" w:space="0" w:color="auto"/>
            </w:tcBorders>
            <w:vAlign w:val="center"/>
          </w:tcPr>
          <w:p w:rsidR="00F47641" w:rsidRPr="00476715" w:rsidRDefault="00F47641" w:rsidP="009E683F">
            <w:pPr>
              <w:jc w:val="center"/>
              <w:rPr>
                <w:szCs w:val="24"/>
              </w:rPr>
            </w:pPr>
            <w:r w:rsidRPr="00476715">
              <w:rPr>
                <w:szCs w:val="24"/>
              </w:rPr>
              <w:t>15</w:t>
            </w:r>
            <w:r w:rsidR="009E683F">
              <w:rPr>
                <w:szCs w:val="24"/>
              </w:rPr>
              <w:t>,7</w:t>
            </w:r>
          </w:p>
        </w:tc>
        <w:tc>
          <w:tcPr>
            <w:tcW w:w="1260" w:type="dxa"/>
            <w:tcBorders>
              <w:top w:val="single" w:sz="4" w:space="0" w:color="auto"/>
              <w:left w:val="single" w:sz="4" w:space="0" w:color="auto"/>
              <w:bottom w:val="single" w:sz="6" w:space="0" w:color="auto"/>
              <w:right w:val="single" w:sz="6" w:space="0" w:color="auto"/>
            </w:tcBorders>
            <w:vAlign w:val="center"/>
          </w:tcPr>
          <w:p w:rsidR="00F47641" w:rsidRPr="00476715" w:rsidRDefault="00F47641" w:rsidP="00F47641">
            <w:pPr>
              <w:jc w:val="center"/>
              <w:rPr>
                <w:szCs w:val="24"/>
              </w:rPr>
            </w:pPr>
            <w:r w:rsidRPr="00476715">
              <w:rPr>
                <w:szCs w:val="24"/>
              </w:rPr>
              <w:sym w:font="Symbol" w:char="F0B1"/>
            </w:r>
            <w:r w:rsidRPr="00476715">
              <w:rPr>
                <w:szCs w:val="24"/>
              </w:rPr>
              <w:t xml:space="preserve">   0,2</w:t>
            </w:r>
          </w:p>
        </w:tc>
      </w:tr>
    </w:tbl>
    <w:p w:rsidR="00702B21" w:rsidRDefault="00702B21" w:rsidP="00B91046">
      <w:pPr>
        <w:rPr>
          <w:b/>
          <w:bCs/>
        </w:rPr>
      </w:pPr>
    </w:p>
    <w:p w:rsidR="00232BB0" w:rsidRDefault="00232BB0" w:rsidP="00B91046">
      <w:pPr>
        <w:rPr>
          <w:b/>
          <w:bCs/>
        </w:rPr>
      </w:pPr>
    </w:p>
    <w:p w:rsidR="006D407A" w:rsidRPr="00B91046" w:rsidRDefault="006D407A" w:rsidP="00B91046">
      <w:pPr>
        <w:rPr>
          <w:b/>
          <w:bCs/>
        </w:rPr>
      </w:pPr>
    </w:p>
    <w:p w:rsidR="00426C65" w:rsidRPr="00A23C9C" w:rsidRDefault="008D5134" w:rsidP="00153E71">
      <w:pPr>
        <w:widowControl w:val="0"/>
        <w:numPr>
          <w:ilvl w:val="0"/>
          <w:numId w:val="13"/>
        </w:numPr>
        <w:jc w:val="center"/>
        <w:rPr>
          <w:b/>
        </w:rPr>
      </w:pPr>
      <w:r w:rsidRPr="000E0B30">
        <w:rPr>
          <w:b/>
        </w:rPr>
        <w:t xml:space="preserve">APDIRBIMO YPATUMAI  </w:t>
      </w:r>
      <w:r>
        <w:rPr>
          <w:b/>
        </w:rPr>
        <w:t xml:space="preserve">IR </w:t>
      </w:r>
      <w:r w:rsidR="003D5BC5" w:rsidRPr="008D5134">
        <w:rPr>
          <w:b/>
        </w:rPr>
        <w:t>TECHNINIAI</w:t>
      </w:r>
      <w:r w:rsidR="00CD3287" w:rsidRPr="008D5134">
        <w:rPr>
          <w:b/>
        </w:rPr>
        <w:t xml:space="preserve"> REIKALAVIMAI</w:t>
      </w:r>
      <w:r>
        <w:t xml:space="preserve"> </w:t>
      </w:r>
      <w:r w:rsidRPr="008D5134">
        <w:rPr>
          <w:b/>
          <w:bCs/>
        </w:rPr>
        <w:t>MEDŽIAGOMS</w:t>
      </w:r>
    </w:p>
    <w:p w:rsidR="00702B21" w:rsidRPr="008D5134" w:rsidRDefault="00702B21" w:rsidP="00426C65">
      <w:pPr>
        <w:widowControl w:val="0"/>
        <w:jc w:val="center"/>
        <w:rPr>
          <w:b/>
        </w:rPr>
      </w:pPr>
    </w:p>
    <w:p w:rsidR="00B46948" w:rsidRPr="00575DFA" w:rsidRDefault="00A92513" w:rsidP="00575DFA">
      <w:pPr>
        <w:numPr>
          <w:ilvl w:val="0"/>
          <w:numId w:val="14"/>
        </w:numPr>
        <w:ind w:left="0" w:firstLine="357"/>
        <w:jc w:val="both"/>
        <w:rPr>
          <w:szCs w:val="24"/>
        </w:rPr>
      </w:pPr>
      <w:r w:rsidRPr="00A92513">
        <w:rPr>
          <w:szCs w:val="24"/>
        </w:rPr>
        <w:t>Gaminių technologinis apdirbimas ir siūlių kokybė turi atitikti bendrus šios kategorijos/rūšies galvos apdangalų kokybės reikalavimus, keliamus gaminių technologiniam apdirbimui ir siūlėms. Negali būti nutrūkusių siūlų, nesusiūtų tarpų, sudūrimų, dygsnių praleidimų, paraukimų, iškreivinimo. Sujungiamos medžiagos turi būti nepažeistos, be prakirtimų. Dygsnių  tankuma</w:t>
      </w:r>
      <w:r w:rsidR="00675609">
        <w:rPr>
          <w:szCs w:val="24"/>
        </w:rPr>
        <w:t>s turi būti tolygus, užtikrinti</w:t>
      </w:r>
      <w:r w:rsidRPr="00A92513">
        <w:rPr>
          <w:szCs w:val="24"/>
        </w:rPr>
        <w:t xml:space="preserve"> </w:t>
      </w:r>
      <w:r w:rsidR="00261EA0">
        <w:rPr>
          <w:szCs w:val="24"/>
        </w:rPr>
        <w:t xml:space="preserve">reikiamą </w:t>
      </w:r>
      <w:r w:rsidRPr="00A92513">
        <w:rPr>
          <w:szCs w:val="24"/>
        </w:rPr>
        <w:t>siūlių stiprumą</w:t>
      </w:r>
      <w:r>
        <w:rPr>
          <w:szCs w:val="24"/>
        </w:rPr>
        <w:t>.</w:t>
      </w:r>
    </w:p>
    <w:p w:rsidR="00702B21" w:rsidRDefault="00321EF5" w:rsidP="00AE15E8">
      <w:pPr>
        <w:numPr>
          <w:ilvl w:val="0"/>
          <w:numId w:val="14"/>
        </w:numPr>
        <w:ind w:left="0" w:firstLine="357"/>
        <w:jc w:val="both"/>
        <w:rPr>
          <w:szCs w:val="24"/>
        </w:rPr>
      </w:pPr>
      <w:r w:rsidRPr="00321EF5">
        <w:rPr>
          <w:szCs w:val="24"/>
        </w:rPr>
        <w:t xml:space="preserve"> </w:t>
      </w:r>
      <w:r w:rsidR="00741C5A">
        <w:rPr>
          <w:szCs w:val="24"/>
        </w:rPr>
        <w:t>Kepur</w:t>
      </w:r>
      <w:r w:rsidR="00B07882">
        <w:rPr>
          <w:szCs w:val="24"/>
        </w:rPr>
        <w:t>aič</w:t>
      </w:r>
      <w:r w:rsidR="00741C5A">
        <w:rPr>
          <w:szCs w:val="24"/>
        </w:rPr>
        <w:t xml:space="preserve">ių </w:t>
      </w:r>
      <w:r w:rsidR="00F64F6A">
        <w:rPr>
          <w:szCs w:val="24"/>
        </w:rPr>
        <w:t>atvartas</w:t>
      </w:r>
      <w:r w:rsidR="003E202A">
        <w:rPr>
          <w:szCs w:val="24"/>
        </w:rPr>
        <w:t>/</w:t>
      </w:r>
      <w:r w:rsidR="003E202A" w:rsidRPr="003E202A">
        <w:rPr>
          <w:szCs w:val="24"/>
        </w:rPr>
        <w:t>brylius</w:t>
      </w:r>
      <w:r w:rsidR="00F64F6A">
        <w:rPr>
          <w:szCs w:val="24"/>
        </w:rPr>
        <w:t xml:space="preserve"> ir apdailos juosta</w:t>
      </w:r>
      <w:r w:rsidR="00885299">
        <w:rPr>
          <w:szCs w:val="24"/>
        </w:rPr>
        <w:t xml:space="preserve"> turi būti pagaminti</w:t>
      </w:r>
      <w:r w:rsidR="00741C5A">
        <w:rPr>
          <w:szCs w:val="24"/>
        </w:rPr>
        <w:t xml:space="preserve"> iš</w:t>
      </w:r>
      <w:r w:rsidR="003E202A">
        <w:rPr>
          <w:szCs w:val="24"/>
        </w:rPr>
        <w:t xml:space="preserve"> juodos spalvos </w:t>
      </w:r>
      <w:r w:rsidR="00741C5A">
        <w:rPr>
          <w:szCs w:val="24"/>
        </w:rPr>
        <w:t xml:space="preserve"> </w:t>
      </w:r>
      <w:r w:rsidR="00740D96">
        <w:rPr>
          <w:szCs w:val="24"/>
        </w:rPr>
        <w:t>kostiuminio audinio, kuriuo,</w:t>
      </w:r>
      <w:r w:rsidR="00740D96" w:rsidRPr="00740D96">
        <w:t xml:space="preserve"> </w:t>
      </w:r>
      <w:r w:rsidR="00740D96" w:rsidRPr="00740D96">
        <w:rPr>
          <w:szCs w:val="24"/>
        </w:rPr>
        <w:t>pagal suderintas  sunaudojimo normas, Tiekėją aprūpina Pirkėjas</w:t>
      </w:r>
      <w:r w:rsidR="00740D96">
        <w:rPr>
          <w:szCs w:val="24"/>
        </w:rPr>
        <w:t xml:space="preserve">. </w:t>
      </w:r>
    </w:p>
    <w:p w:rsidR="00F64F6A" w:rsidRDefault="00053939" w:rsidP="00AE15E8">
      <w:pPr>
        <w:numPr>
          <w:ilvl w:val="0"/>
          <w:numId w:val="14"/>
        </w:numPr>
        <w:ind w:left="0" w:firstLine="357"/>
        <w:jc w:val="both"/>
        <w:rPr>
          <w:szCs w:val="24"/>
        </w:rPr>
      </w:pPr>
      <w:r w:rsidRPr="00053939">
        <w:rPr>
          <w:szCs w:val="24"/>
        </w:rPr>
        <w:t>Kepuraičių</w:t>
      </w:r>
      <w:r>
        <w:rPr>
          <w:szCs w:val="24"/>
        </w:rPr>
        <w:t xml:space="preserve"> viršutinė dalis ir viršutinės dalies apvalkalas (su papildomu keitimui) </w:t>
      </w:r>
      <w:r w:rsidRPr="00053939">
        <w:rPr>
          <w:szCs w:val="24"/>
        </w:rPr>
        <w:t xml:space="preserve">turi </w:t>
      </w:r>
      <w:r>
        <w:rPr>
          <w:szCs w:val="24"/>
        </w:rPr>
        <w:t>būti pagaminti</w:t>
      </w:r>
      <w:r w:rsidRPr="00053939">
        <w:rPr>
          <w:szCs w:val="24"/>
        </w:rPr>
        <w:t xml:space="preserve"> iš</w:t>
      </w:r>
      <w:r>
        <w:rPr>
          <w:szCs w:val="24"/>
        </w:rPr>
        <w:t xml:space="preserve"> baltos medžiagos, </w:t>
      </w:r>
      <w:r w:rsidRPr="00053939">
        <w:rPr>
          <w:szCs w:val="24"/>
        </w:rPr>
        <w:t>kurios</w:t>
      </w:r>
      <w:r>
        <w:rPr>
          <w:szCs w:val="24"/>
        </w:rPr>
        <w:t xml:space="preserve"> spalva </w:t>
      </w:r>
      <w:r w:rsidRPr="00053939">
        <w:rPr>
          <w:szCs w:val="24"/>
        </w:rPr>
        <w:t>artim</w:t>
      </w:r>
      <w:r>
        <w:rPr>
          <w:szCs w:val="24"/>
        </w:rPr>
        <w:t>a</w:t>
      </w:r>
      <w:r w:rsidR="00126498" w:rsidRPr="00126498">
        <w:rPr>
          <w:szCs w:val="24"/>
        </w:rPr>
        <w:t xml:space="preserve"> </w:t>
      </w:r>
      <w:r w:rsidR="00126498">
        <w:rPr>
          <w:szCs w:val="24"/>
        </w:rPr>
        <w:t>baltai</w:t>
      </w:r>
      <w:r w:rsidR="00126498" w:rsidRPr="00126498">
        <w:rPr>
          <w:szCs w:val="24"/>
        </w:rPr>
        <w:t xml:space="preserve"> spalvai</w:t>
      </w:r>
      <w:r>
        <w:rPr>
          <w:szCs w:val="24"/>
        </w:rPr>
        <w:t>, kurios</w:t>
      </w:r>
      <w:r w:rsidRPr="00053939">
        <w:rPr>
          <w:szCs w:val="24"/>
        </w:rPr>
        <w:t xml:space="preserve"> kodas pagal PANTONE TEXTILE spalvų katalogą - 11-0601 TP</w:t>
      </w:r>
      <w:r>
        <w:rPr>
          <w:szCs w:val="24"/>
        </w:rPr>
        <w:t>.</w:t>
      </w:r>
    </w:p>
    <w:p w:rsidR="00053939" w:rsidRDefault="00126498" w:rsidP="00AE15E8">
      <w:pPr>
        <w:numPr>
          <w:ilvl w:val="0"/>
          <w:numId w:val="14"/>
        </w:numPr>
        <w:ind w:left="0" w:firstLine="357"/>
        <w:jc w:val="both"/>
        <w:rPr>
          <w:szCs w:val="24"/>
        </w:rPr>
      </w:pPr>
      <w:r w:rsidRPr="00126498">
        <w:rPr>
          <w:szCs w:val="24"/>
        </w:rPr>
        <w:t>Kepuraičių</w:t>
      </w:r>
      <w:r>
        <w:rPr>
          <w:szCs w:val="24"/>
        </w:rPr>
        <w:t xml:space="preserve"> </w:t>
      </w:r>
      <w:r w:rsidRPr="00126498">
        <w:rPr>
          <w:szCs w:val="24"/>
        </w:rPr>
        <w:t>viršutinė dalis</w:t>
      </w:r>
      <w:r w:rsidR="003C054F">
        <w:rPr>
          <w:szCs w:val="24"/>
        </w:rPr>
        <w:t xml:space="preserve"> -</w:t>
      </w:r>
      <w:r w:rsidRPr="00126498">
        <w:rPr>
          <w:szCs w:val="24"/>
        </w:rPr>
        <w:t xml:space="preserve"> </w:t>
      </w:r>
      <w:r w:rsidR="00C14E0E">
        <w:rPr>
          <w:szCs w:val="24"/>
        </w:rPr>
        <w:t>g</w:t>
      </w:r>
      <w:r w:rsidR="00C14E0E" w:rsidRPr="00C14E0E">
        <w:rPr>
          <w:szCs w:val="24"/>
        </w:rPr>
        <w:t>alvutės korpusas turi būti kietas, standus, gerai išlaikantis savo formą dėvėjimo</w:t>
      </w:r>
      <w:r w:rsidR="003E202A">
        <w:rPr>
          <w:szCs w:val="24"/>
        </w:rPr>
        <w:t xml:space="preserve"> (ir nedėvint)</w:t>
      </w:r>
      <w:r w:rsidR="00C14E0E" w:rsidRPr="00C14E0E">
        <w:rPr>
          <w:szCs w:val="24"/>
        </w:rPr>
        <w:t xml:space="preserve"> metu</w:t>
      </w:r>
      <w:r w:rsidR="003E202A">
        <w:rPr>
          <w:szCs w:val="24"/>
        </w:rPr>
        <w:t>. V</w:t>
      </w:r>
      <w:r w:rsidR="003E202A" w:rsidRPr="003E202A">
        <w:rPr>
          <w:szCs w:val="24"/>
        </w:rPr>
        <w:t>iršutinė dalis</w:t>
      </w:r>
      <w:r w:rsidR="00C14E0E" w:rsidRPr="00C14E0E">
        <w:rPr>
          <w:szCs w:val="24"/>
        </w:rPr>
        <w:t xml:space="preserve"> </w:t>
      </w:r>
      <w:r w:rsidRPr="00126498">
        <w:rPr>
          <w:szCs w:val="24"/>
        </w:rPr>
        <w:t xml:space="preserve">turi būti </w:t>
      </w:r>
      <w:r>
        <w:rPr>
          <w:szCs w:val="24"/>
        </w:rPr>
        <w:t>pagaminta iš baltos</w:t>
      </w:r>
      <w:r w:rsidR="00146CA4">
        <w:rPr>
          <w:szCs w:val="24"/>
        </w:rPr>
        <w:t>,</w:t>
      </w:r>
      <w:r>
        <w:rPr>
          <w:szCs w:val="24"/>
        </w:rPr>
        <w:t xml:space="preserve"> standžios</w:t>
      </w:r>
      <w:r w:rsidR="00146CA4">
        <w:rPr>
          <w:szCs w:val="24"/>
        </w:rPr>
        <w:t>,</w:t>
      </w:r>
      <w:r w:rsidR="00C14E0E">
        <w:rPr>
          <w:szCs w:val="24"/>
        </w:rPr>
        <w:t xml:space="preserve"> </w:t>
      </w:r>
      <w:r w:rsidR="00146CA4">
        <w:rPr>
          <w:szCs w:val="24"/>
        </w:rPr>
        <w:t>paklijuotos (</w:t>
      </w:r>
      <w:r w:rsidR="00C14E0E">
        <w:rPr>
          <w:szCs w:val="24"/>
        </w:rPr>
        <w:t>dubliuotos</w:t>
      </w:r>
      <w:r w:rsidR="00146CA4">
        <w:rPr>
          <w:szCs w:val="24"/>
        </w:rPr>
        <w:t>) medžiagos.</w:t>
      </w:r>
    </w:p>
    <w:p w:rsidR="001B5AA8" w:rsidRPr="00C85C79" w:rsidRDefault="00575DFA" w:rsidP="00C85C79">
      <w:pPr>
        <w:numPr>
          <w:ilvl w:val="0"/>
          <w:numId w:val="14"/>
        </w:numPr>
        <w:ind w:left="0" w:firstLine="357"/>
        <w:jc w:val="both"/>
        <w:rPr>
          <w:szCs w:val="24"/>
        </w:rPr>
      </w:pPr>
      <w:r>
        <w:rPr>
          <w:bCs/>
          <w:szCs w:val="24"/>
        </w:rPr>
        <w:t>Nuimamas</w:t>
      </w:r>
      <w:r w:rsidRPr="00575DFA">
        <w:rPr>
          <w:bCs/>
          <w:szCs w:val="24"/>
        </w:rPr>
        <w:t xml:space="preserve"> </w:t>
      </w:r>
      <w:r>
        <w:rPr>
          <w:bCs/>
          <w:szCs w:val="24"/>
        </w:rPr>
        <w:t>(keičiama</w:t>
      </w:r>
      <w:r w:rsidRPr="00575DFA">
        <w:rPr>
          <w:bCs/>
          <w:szCs w:val="24"/>
        </w:rPr>
        <w:t>s</w:t>
      </w:r>
      <w:r>
        <w:rPr>
          <w:bCs/>
          <w:szCs w:val="24"/>
        </w:rPr>
        <w:t>) a</w:t>
      </w:r>
      <w:r w:rsidRPr="00575DFA">
        <w:rPr>
          <w:bCs/>
          <w:szCs w:val="24"/>
        </w:rPr>
        <w:t>pvalkalas turi būti pagamintas iš tamprios medžiagos, kurios techniniai parametrai/ charakteristikos pateikti 4 lentelėje Kepuraitės siuvamos ir komplektuojamos su</w:t>
      </w:r>
      <w:r w:rsidRPr="00575DFA">
        <w:rPr>
          <w:b/>
          <w:bCs/>
          <w:szCs w:val="24"/>
        </w:rPr>
        <w:t xml:space="preserve"> </w:t>
      </w:r>
      <w:r w:rsidRPr="00575DFA">
        <w:rPr>
          <w:bCs/>
          <w:szCs w:val="24"/>
        </w:rPr>
        <w:t xml:space="preserve">dviem apvalkalais (kad galima būtų pakeisti). Kepuraitės keičiamas apvalkalas </w:t>
      </w:r>
      <w:r w:rsidR="003E202A">
        <w:rPr>
          <w:bCs/>
          <w:szCs w:val="24"/>
        </w:rPr>
        <w:t>užvelkamas</w:t>
      </w:r>
      <w:r w:rsidR="001B5AA8" w:rsidRPr="001B5AA8">
        <w:rPr>
          <w:bCs/>
          <w:szCs w:val="24"/>
        </w:rPr>
        <w:t xml:space="preserve"> ant </w:t>
      </w:r>
      <w:r w:rsidR="001B5AA8" w:rsidRPr="001B5AA8">
        <w:rPr>
          <w:bCs/>
          <w:szCs w:val="24"/>
        </w:rPr>
        <w:lastRenderedPageBreak/>
        <w:t>kepuraitės viršutinės dalies (korpuso)</w:t>
      </w:r>
      <w:r w:rsidR="001B5AA8">
        <w:rPr>
          <w:bCs/>
          <w:szCs w:val="24"/>
        </w:rPr>
        <w:t xml:space="preserve"> ir </w:t>
      </w:r>
      <w:r w:rsidRPr="00575DFA">
        <w:rPr>
          <w:bCs/>
          <w:szCs w:val="24"/>
        </w:rPr>
        <w:t>pritvirtinamas keturiomis kibaus užsegimo detalėmis (kad neslankiotų)</w:t>
      </w:r>
      <w:r>
        <w:rPr>
          <w:bCs/>
          <w:szCs w:val="24"/>
        </w:rPr>
        <w:t>.</w:t>
      </w:r>
      <w:r w:rsidRPr="00575DFA">
        <w:rPr>
          <w:bCs/>
          <w:szCs w:val="24"/>
        </w:rPr>
        <w:t xml:space="preserve"> </w:t>
      </w:r>
    </w:p>
    <w:p w:rsidR="00575DFA" w:rsidRPr="003E202A" w:rsidRDefault="00905F94" w:rsidP="003E202A">
      <w:pPr>
        <w:numPr>
          <w:ilvl w:val="0"/>
          <w:numId w:val="14"/>
        </w:numPr>
        <w:ind w:left="0" w:firstLine="357"/>
        <w:jc w:val="both"/>
        <w:rPr>
          <w:szCs w:val="24"/>
        </w:rPr>
      </w:pPr>
      <w:r w:rsidRPr="00905F94">
        <w:rPr>
          <w:szCs w:val="24"/>
        </w:rPr>
        <w:t>Kepuraičių viršus/dugnelis ir šoneliai turi būti su pamušalu. Kepuraičių pamušalas – poliesterinis</w:t>
      </w:r>
      <w:r w:rsidR="00FE7A25" w:rsidRPr="00FE7A25">
        <w:rPr>
          <w:szCs w:val="24"/>
        </w:rPr>
        <w:t xml:space="preserve"> arba lygiavertis, ne blogesnės kokybės ir savybių. Pamušalo spalva derinama prie viršaus </w:t>
      </w:r>
      <w:r w:rsidRPr="00905F94">
        <w:rPr>
          <w:szCs w:val="24"/>
        </w:rPr>
        <w:t>medžiagos spalvos</w:t>
      </w:r>
      <w:r>
        <w:rPr>
          <w:szCs w:val="24"/>
        </w:rPr>
        <w:t>.</w:t>
      </w:r>
      <w:r w:rsidRPr="00905F94">
        <w:rPr>
          <w:szCs w:val="24"/>
        </w:rPr>
        <w:t xml:space="preserve"> </w:t>
      </w:r>
      <w:r w:rsidR="00575DFA" w:rsidRPr="00575DFA">
        <w:rPr>
          <w:szCs w:val="24"/>
        </w:rPr>
        <w:t>Kepuraitės atvartai</w:t>
      </w:r>
      <w:r w:rsidR="0048237A" w:rsidRPr="0048237A">
        <w:rPr>
          <w:szCs w:val="24"/>
        </w:rPr>
        <w:t xml:space="preserve"> </w:t>
      </w:r>
      <w:r w:rsidR="00C85C79">
        <w:rPr>
          <w:szCs w:val="24"/>
        </w:rPr>
        <w:t xml:space="preserve">– </w:t>
      </w:r>
      <w:r w:rsidR="00C85C79" w:rsidRPr="00C85C79">
        <w:rPr>
          <w:szCs w:val="24"/>
        </w:rPr>
        <w:t>dvigubi</w:t>
      </w:r>
      <w:r w:rsidR="00C85C79">
        <w:rPr>
          <w:szCs w:val="24"/>
        </w:rPr>
        <w:t>,</w:t>
      </w:r>
      <w:r w:rsidR="00C85C79" w:rsidRPr="00C85C79">
        <w:rPr>
          <w:szCs w:val="24"/>
        </w:rPr>
        <w:t xml:space="preserve"> </w:t>
      </w:r>
      <w:r w:rsidR="0048237A" w:rsidRPr="0048237A">
        <w:rPr>
          <w:szCs w:val="24"/>
        </w:rPr>
        <w:t>iš juodo pusvilnonio kostiuminio audinio</w:t>
      </w:r>
      <w:r w:rsidR="003E202A">
        <w:rPr>
          <w:szCs w:val="24"/>
        </w:rPr>
        <w:t>.</w:t>
      </w:r>
    </w:p>
    <w:p w:rsidR="008C1DEB" w:rsidRDefault="00126498" w:rsidP="00AE15E8">
      <w:pPr>
        <w:numPr>
          <w:ilvl w:val="0"/>
          <w:numId w:val="14"/>
        </w:numPr>
        <w:ind w:left="0" w:firstLine="357"/>
        <w:jc w:val="both"/>
        <w:rPr>
          <w:szCs w:val="24"/>
        </w:rPr>
      </w:pPr>
      <w:r w:rsidRPr="00126498">
        <w:rPr>
          <w:szCs w:val="24"/>
        </w:rPr>
        <w:t>Ne</w:t>
      </w:r>
      <w:r>
        <w:rPr>
          <w:szCs w:val="24"/>
        </w:rPr>
        <w:t xml:space="preserve"> karininkių kepuraičių</w:t>
      </w:r>
      <w:r w:rsidRPr="00126498">
        <w:rPr>
          <w:szCs w:val="24"/>
        </w:rPr>
        <w:t xml:space="preserve"> juodos spalvos </w:t>
      </w:r>
      <w:r>
        <w:rPr>
          <w:szCs w:val="24"/>
        </w:rPr>
        <w:t>dirželis</w:t>
      </w:r>
      <w:r w:rsidRPr="00126498">
        <w:rPr>
          <w:szCs w:val="24"/>
        </w:rPr>
        <w:t xml:space="preserve"> </w:t>
      </w:r>
      <w:r>
        <w:rPr>
          <w:szCs w:val="24"/>
        </w:rPr>
        <w:t xml:space="preserve">- </w:t>
      </w:r>
      <w:r w:rsidRPr="00126498">
        <w:rPr>
          <w:szCs w:val="24"/>
        </w:rPr>
        <w:t>matinė</w:t>
      </w:r>
      <w:r>
        <w:rPr>
          <w:szCs w:val="24"/>
        </w:rPr>
        <w:t>s</w:t>
      </w:r>
      <w:r w:rsidRPr="00126498">
        <w:rPr>
          <w:szCs w:val="24"/>
        </w:rPr>
        <w:t xml:space="preserve"> </w:t>
      </w:r>
      <w:r>
        <w:rPr>
          <w:szCs w:val="24"/>
        </w:rPr>
        <w:t>odos (</w:t>
      </w:r>
      <w:r w:rsidRPr="00126498">
        <w:rPr>
          <w:szCs w:val="24"/>
        </w:rPr>
        <w:t>gali būti natūralios odos pakaitalas, iš</w:t>
      </w:r>
      <w:r w:rsidR="0046462C">
        <w:rPr>
          <w:szCs w:val="24"/>
        </w:rPr>
        <w:t xml:space="preserve">vaizda artimas natūraliai odai). </w:t>
      </w:r>
      <w:r w:rsidR="00A77FFE">
        <w:rPr>
          <w:szCs w:val="24"/>
        </w:rPr>
        <w:t>Kepur</w:t>
      </w:r>
      <w:r w:rsidR="00B07882">
        <w:rPr>
          <w:szCs w:val="24"/>
        </w:rPr>
        <w:t>aiči</w:t>
      </w:r>
      <w:r w:rsidR="00A77FFE">
        <w:rPr>
          <w:szCs w:val="24"/>
        </w:rPr>
        <w:t xml:space="preserve">ų </w:t>
      </w:r>
      <w:r w:rsidR="00B07882">
        <w:rPr>
          <w:szCs w:val="24"/>
        </w:rPr>
        <w:t>dirželio</w:t>
      </w:r>
      <w:r w:rsidR="00A77FFE">
        <w:rPr>
          <w:szCs w:val="24"/>
        </w:rPr>
        <w:t xml:space="preserve"> spalva </w:t>
      </w:r>
      <w:r w:rsidR="00A77FFE" w:rsidRPr="00A77FFE">
        <w:rPr>
          <w:szCs w:val="24"/>
        </w:rPr>
        <w:t>artima spalvai, kurios kodas pagal PANTONE TEXTILE spalvų katalogą  - 19-0303 TP</w:t>
      </w:r>
      <w:r w:rsidR="008C1DEB">
        <w:rPr>
          <w:szCs w:val="24"/>
        </w:rPr>
        <w:t>.</w:t>
      </w:r>
    </w:p>
    <w:p w:rsidR="005520A9" w:rsidRPr="00C85C79" w:rsidRDefault="00B07882" w:rsidP="00C85C79">
      <w:pPr>
        <w:numPr>
          <w:ilvl w:val="0"/>
          <w:numId w:val="14"/>
        </w:numPr>
        <w:ind w:left="0" w:firstLine="357"/>
        <w:jc w:val="both"/>
        <w:rPr>
          <w:szCs w:val="24"/>
        </w:rPr>
      </w:pPr>
      <w:r w:rsidRPr="00B07882">
        <w:rPr>
          <w:szCs w:val="24"/>
        </w:rPr>
        <w:t xml:space="preserve">Kepuraičių </w:t>
      </w:r>
      <w:r w:rsidR="00184E22" w:rsidRPr="00B07882">
        <w:rPr>
          <w:szCs w:val="24"/>
        </w:rPr>
        <w:t>detalės turi būti kerpamos viena kryptimi</w:t>
      </w:r>
      <w:r w:rsidR="00D311CA" w:rsidRPr="00B07882">
        <w:rPr>
          <w:szCs w:val="24"/>
        </w:rPr>
        <w:t>, g</w:t>
      </w:r>
      <w:r w:rsidR="008C1DEB" w:rsidRPr="00B07882">
        <w:rPr>
          <w:szCs w:val="24"/>
        </w:rPr>
        <w:t>aminiuose neleidžiami detalių atspalviai</w:t>
      </w:r>
      <w:r w:rsidR="00D311CA" w:rsidRPr="00B07882">
        <w:rPr>
          <w:szCs w:val="24"/>
        </w:rPr>
        <w:t xml:space="preserve">.  </w:t>
      </w:r>
      <w:r w:rsidR="005520A9" w:rsidRPr="00B07882">
        <w:rPr>
          <w:szCs w:val="24"/>
        </w:rPr>
        <w:t xml:space="preserve">Iš kostiuminio </w:t>
      </w:r>
      <w:r w:rsidR="00126498">
        <w:rPr>
          <w:szCs w:val="24"/>
        </w:rPr>
        <w:t xml:space="preserve">juodo </w:t>
      </w:r>
      <w:r w:rsidR="005520A9" w:rsidRPr="00B07882">
        <w:rPr>
          <w:szCs w:val="24"/>
        </w:rPr>
        <w:t xml:space="preserve">audinio kerpami: </w:t>
      </w:r>
      <w:r w:rsidR="0046462C">
        <w:rPr>
          <w:szCs w:val="24"/>
        </w:rPr>
        <w:t>atvartas</w:t>
      </w:r>
      <w:r w:rsidR="00FF720F" w:rsidRPr="00B07882">
        <w:rPr>
          <w:szCs w:val="24"/>
        </w:rPr>
        <w:t xml:space="preserve"> </w:t>
      </w:r>
      <w:r w:rsidR="005520A9" w:rsidRPr="00B07882">
        <w:rPr>
          <w:szCs w:val="24"/>
        </w:rPr>
        <w:t>-</w:t>
      </w:r>
      <w:r w:rsidR="00FF720F" w:rsidRPr="00B07882">
        <w:rPr>
          <w:szCs w:val="24"/>
        </w:rPr>
        <w:t xml:space="preserve"> vienos detalės</w:t>
      </w:r>
      <w:r w:rsidR="005520A9" w:rsidRPr="00B07882">
        <w:rPr>
          <w:szCs w:val="24"/>
        </w:rPr>
        <w:t xml:space="preserve"> </w:t>
      </w:r>
      <w:r w:rsidR="0046462C">
        <w:rPr>
          <w:szCs w:val="24"/>
        </w:rPr>
        <w:t xml:space="preserve">(dvigubas), juosta </w:t>
      </w:r>
      <w:r w:rsidR="005520A9" w:rsidRPr="00B07882">
        <w:rPr>
          <w:szCs w:val="24"/>
        </w:rPr>
        <w:t xml:space="preserve"> –</w:t>
      </w:r>
      <w:r w:rsidR="0046462C">
        <w:rPr>
          <w:szCs w:val="24"/>
        </w:rPr>
        <w:t xml:space="preserve"> </w:t>
      </w:r>
      <w:r w:rsidR="005520A9" w:rsidRPr="00B07882">
        <w:rPr>
          <w:szCs w:val="24"/>
        </w:rPr>
        <w:t>vienos detalės</w:t>
      </w:r>
      <w:r w:rsidR="0046462C">
        <w:rPr>
          <w:szCs w:val="24"/>
        </w:rPr>
        <w:t xml:space="preserve"> (dviguba</w:t>
      </w:r>
      <w:r w:rsidRPr="00B07882">
        <w:rPr>
          <w:szCs w:val="24"/>
        </w:rPr>
        <w:t>)</w:t>
      </w:r>
      <w:r w:rsidR="003E202A">
        <w:rPr>
          <w:szCs w:val="24"/>
        </w:rPr>
        <w:t>.</w:t>
      </w:r>
      <w:r w:rsidR="001B4A57">
        <w:rPr>
          <w:szCs w:val="24"/>
        </w:rPr>
        <w:t xml:space="preserve"> </w:t>
      </w:r>
      <w:r w:rsidR="003E202A">
        <w:rPr>
          <w:szCs w:val="24"/>
        </w:rPr>
        <w:t>I</w:t>
      </w:r>
      <w:r w:rsidR="001B4A57" w:rsidRPr="001B4A57">
        <w:rPr>
          <w:szCs w:val="24"/>
        </w:rPr>
        <w:t>š baltos standžios medžiagos</w:t>
      </w:r>
      <w:r w:rsidR="001B4A57">
        <w:rPr>
          <w:szCs w:val="24"/>
        </w:rPr>
        <w:t xml:space="preserve"> kerpamas </w:t>
      </w:r>
      <w:r w:rsidR="001B4A57" w:rsidRPr="001B4A57">
        <w:rPr>
          <w:szCs w:val="24"/>
        </w:rPr>
        <w:t>viršutinės dalies</w:t>
      </w:r>
      <w:r w:rsidR="006A2B60" w:rsidRPr="00B07882">
        <w:rPr>
          <w:szCs w:val="24"/>
        </w:rPr>
        <w:t xml:space="preserve"> </w:t>
      </w:r>
      <w:r w:rsidR="001B4A57" w:rsidRPr="001B4A57">
        <w:rPr>
          <w:szCs w:val="24"/>
        </w:rPr>
        <w:t>dugnelis</w:t>
      </w:r>
      <w:r w:rsidR="00C14E0E">
        <w:rPr>
          <w:szCs w:val="24"/>
        </w:rPr>
        <w:t xml:space="preserve">/ </w:t>
      </w:r>
      <w:r w:rsidR="00C14E0E" w:rsidRPr="00C14E0E">
        <w:rPr>
          <w:szCs w:val="24"/>
        </w:rPr>
        <w:t xml:space="preserve">viršugalvis </w:t>
      </w:r>
      <w:r w:rsidR="00C14E0E">
        <w:rPr>
          <w:szCs w:val="24"/>
        </w:rPr>
        <w:t>(</w:t>
      </w:r>
      <w:r w:rsidR="00C14E0E" w:rsidRPr="00C14E0E">
        <w:rPr>
          <w:szCs w:val="24"/>
        </w:rPr>
        <w:t>ovalios formos</w:t>
      </w:r>
      <w:r w:rsidR="00C14E0E">
        <w:rPr>
          <w:szCs w:val="24"/>
        </w:rPr>
        <w:t>)</w:t>
      </w:r>
      <w:r w:rsidR="00C85C79">
        <w:rPr>
          <w:szCs w:val="24"/>
        </w:rPr>
        <w:t xml:space="preserve"> - </w:t>
      </w:r>
      <w:r w:rsidR="00C85C79" w:rsidRPr="00C85C79">
        <w:rPr>
          <w:szCs w:val="24"/>
        </w:rPr>
        <w:t>iš vienos detalės</w:t>
      </w:r>
      <w:r w:rsidR="001B4A57" w:rsidRPr="001B4A57">
        <w:rPr>
          <w:szCs w:val="24"/>
        </w:rPr>
        <w:t xml:space="preserve"> ir šonelis</w:t>
      </w:r>
      <w:r w:rsidR="00C85C79">
        <w:rPr>
          <w:szCs w:val="24"/>
        </w:rPr>
        <w:t xml:space="preserve"> -</w:t>
      </w:r>
      <w:r w:rsidR="00C14E0E" w:rsidRPr="00C14E0E">
        <w:rPr>
          <w:szCs w:val="24"/>
        </w:rPr>
        <w:t xml:space="preserve"> iš vienos detalės</w:t>
      </w:r>
      <w:r w:rsidR="003E202A">
        <w:rPr>
          <w:szCs w:val="24"/>
        </w:rPr>
        <w:t>. I</w:t>
      </w:r>
      <w:r w:rsidR="001B4A57" w:rsidRPr="001B4A57">
        <w:rPr>
          <w:szCs w:val="24"/>
        </w:rPr>
        <w:t>š baltos tamprios medžiagos</w:t>
      </w:r>
      <w:r w:rsidR="001B4A57">
        <w:rPr>
          <w:szCs w:val="24"/>
        </w:rPr>
        <w:t xml:space="preserve"> kerpami kepuraitės </w:t>
      </w:r>
      <w:r w:rsidR="001B4A57" w:rsidRPr="001B4A57">
        <w:rPr>
          <w:szCs w:val="24"/>
        </w:rPr>
        <w:t>viršutinės dalies</w:t>
      </w:r>
      <w:r w:rsidR="001B4A57">
        <w:rPr>
          <w:szCs w:val="24"/>
        </w:rPr>
        <w:t xml:space="preserve"> apvalkalai</w:t>
      </w:r>
      <w:r w:rsidR="00905F94">
        <w:rPr>
          <w:szCs w:val="24"/>
        </w:rPr>
        <w:t xml:space="preserve">, kurie </w:t>
      </w:r>
      <w:r w:rsidR="00146CA4" w:rsidRPr="00146CA4">
        <w:rPr>
          <w:szCs w:val="24"/>
        </w:rPr>
        <w:t>turi tiksliai atkartoti galvutės korpuso</w:t>
      </w:r>
      <w:r w:rsidR="00905F94">
        <w:rPr>
          <w:szCs w:val="24"/>
        </w:rPr>
        <w:t xml:space="preserve"> formą</w:t>
      </w:r>
      <w:r w:rsidR="001B4A57">
        <w:rPr>
          <w:szCs w:val="24"/>
        </w:rPr>
        <w:t>.</w:t>
      </w:r>
      <w:r w:rsidR="00C85C79">
        <w:rPr>
          <w:szCs w:val="24"/>
        </w:rPr>
        <w:t xml:space="preserve"> </w:t>
      </w:r>
    </w:p>
    <w:p w:rsidR="00FA6A13" w:rsidRPr="00453DF8" w:rsidRDefault="00C85C79" w:rsidP="00453DF8">
      <w:pPr>
        <w:numPr>
          <w:ilvl w:val="0"/>
          <w:numId w:val="14"/>
        </w:numPr>
        <w:ind w:left="0" w:firstLine="357"/>
        <w:jc w:val="both"/>
        <w:rPr>
          <w:szCs w:val="24"/>
        </w:rPr>
      </w:pPr>
      <w:r w:rsidRPr="00C85C79">
        <w:rPr>
          <w:bCs/>
          <w:szCs w:val="24"/>
        </w:rPr>
        <w:t xml:space="preserve">Formos stabilumui užtikrinti kepuraitės detalės turi būti pastandintos drėgmei atsparia </w:t>
      </w:r>
      <w:r w:rsidR="00FE7A25">
        <w:rPr>
          <w:bCs/>
          <w:szCs w:val="24"/>
        </w:rPr>
        <w:t>įdėkline/</w:t>
      </w:r>
      <w:r w:rsidRPr="00C85C79">
        <w:rPr>
          <w:bCs/>
          <w:szCs w:val="24"/>
        </w:rPr>
        <w:t>klijine medžiaga</w:t>
      </w:r>
      <w:r>
        <w:rPr>
          <w:bCs/>
          <w:szCs w:val="24"/>
        </w:rPr>
        <w:t>.</w:t>
      </w:r>
      <w:r w:rsidRPr="00C85C79">
        <w:rPr>
          <w:szCs w:val="24"/>
        </w:rPr>
        <w:t xml:space="preserve"> </w:t>
      </w:r>
      <w:r>
        <w:rPr>
          <w:szCs w:val="24"/>
        </w:rPr>
        <w:t>Dubliuojamos</w:t>
      </w:r>
      <w:r w:rsidR="003D3096" w:rsidRPr="003D3096">
        <w:rPr>
          <w:szCs w:val="24"/>
        </w:rPr>
        <w:t xml:space="preserve"> </w:t>
      </w:r>
      <w:r w:rsidR="003D3096">
        <w:rPr>
          <w:szCs w:val="24"/>
        </w:rPr>
        <w:t>visos detalės</w:t>
      </w:r>
      <w:r w:rsidR="00126498">
        <w:rPr>
          <w:szCs w:val="24"/>
        </w:rPr>
        <w:t>, išskyrus keičiam</w:t>
      </w:r>
      <w:r>
        <w:rPr>
          <w:szCs w:val="24"/>
        </w:rPr>
        <w:t>o apvalkalo ir apdailos juostos detales.</w:t>
      </w:r>
      <w:r w:rsidR="00D9195F">
        <w:rPr>
          <w:szCs w:val="24"/>
        </w:rPr>
        <w:t xml:space="preserve"> </w:t>
      </w:r>
      <w:r w:rsidR="00FE7A25">
        <w:rPr>
          <w:szCs w:val="24"/>
        </w:rPr>
        <w:t>Įdėkli</w:t>
      </w:r>
      <w:r w:rsidR="00D311CA" w:rsidRPr="00D311CA">
        <w:rPr>
          <w:szCs w:val="24"/>
        </w:rPr>
        <w:t xml:space="preserve">nės medžiagos, naudojamos </w:t>
      </w:r>
      <w:r w:rsidR="003D3096">
        <w:rPr>
          <w:szCs w:val="24"/>
        </w:rPr>
        <w:t>k</w:t>
      </w:r>
      <w:r w:rsidR="003D3096" w:rsidRPr="003D3096">
        <w:rPr>
          <w:szCs w:val="24"/>
        </w:rPr>
        <w:t xml:space="preserve">epuraičių </w:t>
      </w:r>
      <w:r w:rsidR="00761CCA">
        <w:rPr>
          <w:szCs w:val="24"/>
        </w:rPr>
        <w:t xml:space="preserve">gamyboje, turi būti </w:t>
      </w:r>
      <w:r w:rsidR="00D311CA" w:rsidRPr="00D311CA">
        <w:rPr>
          <w:szCs w:val="24"/>
        </w:rPr>
        <w:t>atsparios drėgmei, neatsiklijuoti</w:t>
      </w:r>
      <w:r w:rsidR="00FF720F">
        <w:rPr>
          <w:szCs w:val="24"/>
        </w:rPr>
        <w:t xml:space="preserve"> </w:t>
      </w:r>
      <w:r w:rsidR="003D3096" w:rsidRPr="003D3096">
        <w:rPr>
          <w:szCs w:val="24"/>
        </w:rPr>
        <w:t>ir užtikrinti stabilią, tinkamą kepur</w:t>
      </w:r>
      <w:r w:rsidR="003D3096">
        <w:rPr>
          <w:szCs w:val="24"/>
        </w:rPr>
        <w:t>ait</w:t>
      </w:r>
      <w:r w:rsidR="003D3096" w:rsidRPr="003D3096">
        <w:rPr>
          <w:szCs w:val="24"/>
        </w:rPr>
        <w:t>ės formą visą gaminio eksploatacijos laikotarpį</w:t>
      </w:r>
      <w:r w:rsidR="003D3096">
        <w:rPr>
          <w:szCs w:val="24"/>
        </w:rPr>
        <w:t>.</w:t>
      </w:r>
      <w:r w:rsidR="003D3096" w:rsidRPr="003D3096">
        <w:rPr>
          <w:szCs w:val="24"/>
        </w:rPr>
        <w:t xml:space="preserve"> </w:t>
      </w:r>
    </w:p>
    <w:p w:rsidR="00C931AD" w:rsidRPr="00FA6A13" w:rsidRDefault="00C931AD" w:rsidP="00AE15E8">
      <w:pPr>
        <w:numPr>
          <w:ilvl w:val="0"/>
          <w:numId w:val="14"/>
        </w:numPr>
        <w:ind w:left="0" w:firstLine="357"/>
        <w:jc w:val="both"/>
        <w:rPr>
          <w:szCs w:val="24"/>
        </w:rPr>
      </w:pPr>
      <w:r>
        <w:rPr>
          <w:szCs w:val="24"/>
        </w:rPr>
        <w:t>Kad kepuraitės apvalkalas ir juosta nesislankiotų,</w:t>
      </w:r>
      <w:r w:rsidR="00B67C29">
        <w:rPr>
          <w:szCs w:val="24"/>
        </w:rPr>
        <w:t xml:space="preserve"> </w:t>
      </w:r>
      <w:r w:rsidR="00B67C29" w:rsidRPr="00B67C29">
        <w:rPr>
          <w:szCs w:val="24"/>
        </w:rPr>
        <w:t>kepuraitės apvalkalas</w:t>
      </w:r>
      <w:r w:rsidR="00B67C29">
        <w:rPr>
          <w:szCs w:val="24"/>
        </w:rPr>
        <w:t xml:space="preserve"> pritvirtinamas prie korpuso, </w:t>
      </w:r>
      <w:r w:rsidR="00B67C29" w:rsidRPr="00B67C29">
        <w:rPr>
          <w:szCs w:val="24"/>
        </w:rPr>
        <w:t>juosta</w:t>
      </w:r>
      <w:r w:rsidR="00B67C29">
        <w:rPr>
          <w:szCs w:val="24"/>
        </w:rPr>
        <w:t xml:space="preserve"> </w:t>
      </w:r>
      <w:r w:rsidR="00B67C29" w:rsidRPr="00B67C29">
        <w:rPr>
          <w:szCs w:val="24"/>
        </w:rPr>
        <w:t>pritvirtinamas prie</w:t>
      </w:r>
      <w:r w:rsidR="00B67C29">
        <w:rPr>
          <w:szCs w:val="24"/>
        </w:rPr>
        <w:t xml:space="preserve"> apvalkalo. Tvirtinama kibios juostos pagalba.</w:t>
      </w:r>
      <w:r w:rsidR="00453DF8">
        <w:rPr>
          <w:szCs w:val="24"/>
        </w:rPr>
        <w:t xml:space="preserve"> </w:t>
      </w:r>
      <w:r w:rsidR="004119BA">
        <w:rPr>
          <w:szCs w:val="24"/>
        </w:rPr>
        <w:t>P</w:t>
      </w:r>
      <w:r>
        <w:rPr>
          <w:szCs w:val="24"/>
        </w:rPr>
        <w:t>rie apvalkalo, juostos ir kepuraitės viršutinės dalie prisiuvamos minkšto, plono kibaus užsegimo 4 detalės, 1,0</w:t>
      </w:r>
      <w:r w:rsidR="00453DF8">
        <w:rPr>
          <w:szCs w:val="24"/>
        </w:rPr>
        <w:t xml:space="preserve"> cm</w:t>
      </w:r>
      <w:r>
        <w:rPr>
          <w:szCs w:val="24"/>
        </w:rPr>
        <w:t xml:space="preserve">  </w:t>
      </w:r>
      <w:r w:rsidRPr="00C931AD">
        <w:rPr>
          <w:szCs w:val="24"/>
        </w:rPr>
        <w:sym w:font="Symbol" w:char="F0B1"/>
      </w:r>
      <w:r w:rsidR="00453DF8">
        <w:rPr>
          <w:szCs w:val="24"/>
        </w:rPr>
        <w:t xml:space="preserve"> </w:t>
      </w:r>
      <w:r>
        <w:rPr>
          <w:szCs w:val="24"/>
        </w:rPr>
        <w:t>0,1 cm X 2</w:t>
      </w:r>
      <w:r w:rsidRPr="00C931AD">
        <w:rPr>
          <w:szCs w:val="24"/>
        </w:rPr>
        <w:t>,0</w:t>
      </w:r>
      <w:r w:rsidR="00453DF8">
        <w:rPr>
          <w:szCs w:val="24"/>
        </w:rPr>
        <w:t xml:space="preserve"> cm</w:t>
      </w:r>
      <w:r w:rsidRPr="00C931AD">
        <w:rPr>
          <w:szCs w:val="24"/>
        </w:rPr>
        <w:t xml:space="preserve">  </w:t>
      </w:r>
      <w:r w:rsidRPr="00C931AD">
        <w:rPr>
          <w:szCs w:val="24"/>
        </w:rPr>
        <w:sym w:font="Symbol" w:char="F0B1"/>
      </w:r>
      <w:r w:rsidRPr="00C931AD">
        <w:rPr>
          <w:szCs w:val="24"/>
        </w:rPr>
        <w:t xml:space="preserve"> 0,1 cm</w:t>
      </w:r>
      <w:r w:rsidR="00146CA4">
        <w:rPr>
          <w:szCs w:val="24"/>
        </w:rPr>
        <w:t xml:space="preserve"> dydžio</w:t>
      </w:r>
      <w:r>
        <w:rPr>
          <w:szCs w:val="24"/>
        </w:rPr>
        <w:t xml:space="preserve">. Detalės siuvamo  </w:t>
      </w:r>
      <w:r w:rsidRPr="00C931AD">
        <w:rPr>
          <w:szCs w:val="24"/>
        </w:rPr>
        <w:t xml:space="preserve">1,0  </w:t>
      </w:r>
      <w:r w:rsidRPr="00C931AD">
        <w:rPr>
          <w:szCs w:val="24"/>
        </w:rPr>
        <w:sym w:font="Symbol" w:char="F0B1"/>
      </w:r>
      <w:r w:rsidRPr="00C931AD">
        <w:rPr>
          <w:szCs w:val="24"/>
        </w:rPr>
        <w:t xml:space="preserve">   0,1 cm</w:t>
      </w:r>
      <w:r>
        <w:rPr>
          <w:szCs w:val="24"/>
        </w:rPr>
        <w:t xml:space="preserve"> nuo krašto arba siūlės, po vieną priekyje, nugaroje, šonuose</w:t>
      </w:r>
      <w:r w:rsidR="00E564F1">
        <w:rPr>
          <w:szCs w:val="24"/>
        </w:rPr>
        <w:t xml:space="preserve">. Kibaus užsegimo detalių spalva tokia pati, kaip detalės, prie kurios </w:t>
      </w:r>
      <w:r w:rsidR="004119BA">
        <w:rPr>
          <w:szCs w:val="24"/>
        </w:rPr>
        <w:t xml:space="preserve">jos prisiuvamos. </w:t>
      </w:r>
      <w:r w:rsidR="00146CA4">
        <w:rPr>
          <w:szCs w:val="24"/>
        </w:rPr>
        <w:t>Prie keičiamo apvalkalo (iš abiejų pusių)</w:t>
      </w:r>
      <w:r w:rsidR="00B67C29">
        <w:rPr>
          <w:szCs w:val="24"/>
        </w:rPr>
        <w:t xml:space="preserve"> prisiuvama kibaus užsegimo kilpučių</w:t>
      </w:r>
      <w:r w:rsidR="004119BA">
        <w:rPr>
          <w:szCs w:val="24"/>
        </w:rPr>
        <w:t xml:space="preserve"> (švelnioji)</w:t>
      </w:r>
      <w:r w:rsidR="00B67C29">
        <w:rPr>
          <w:szCs w:val="24"/>
        </w:rPr>
        <w:t xml:space="preserve"> dalis, prie apdailos juostos ir korpuso prisiuvama </w:t>
      </w:r>
      <w:r w:rsidR="00B67C29" w:rsidRPr="00B67C29">
        <w:rPr>
          <w:szCs w:val="24"/>
        </w:rPr>
        <w:t xml:space="preserve">kibaus užsegimo </w:t>
      </w:r>
      <w:r w:rsidR="00B67C29">
        <w:rPr>
          <w:szCs w:val="24"/>
        </w:rPr>
        <w:t>kabliukų</w:t>
      </w:r>
      <w:r w:rsidR="00B67C29" w:rsidRPr="00B67C29">
        <w:rPr>
          <w:szCs w:val="24"/>
        </w:rPr>
        <w:t xml:space="preserve"> </w:t>
      </w:r>
      <w:r w:rsidR="004119BA">
        <w:rPr>
          <w:szCs w:val="24"/>
        </w:rPr>
        <w:t xml:space="preserve">(šiurkščioji) </w:t>
      </w:r>
      <w:r w:rsidR="00B67C29" w:rsidRPr="00B67C29">
        <w:rPr>
          <w:szCs w:val="24"/>
        </w:rPr>
        <w:t>dalis</w:t>
      </w:r>
      <w:r w:rsidR="000772BE">
        <w:rPr>
          <w:szCs w:val="24"/>
        </w:rPr>
        <w:t>.</w:t>
      </w:r>
      <w:r w:rsidR="000772BE" w:rsidRPr="000772BE">
        <w:rPr>
          <w:szCs w:val="24"/>
        </w:rPr>
        <w:t xml:space="preserve"> </w:t>
      </w:r>
      <w:r w:rsidR="000772BE">
        <w:rPr>
          <w:szCs w:val="24"/>
        </w:rPr>
        <w:t>Kibaus užsegimo detalės turi būti prisiūtos tvirtai, tvarkingai, kraštai neturi brigzti, detalės turi neatirti/nenuplyšti visą</w:t>
      </w:r>
      <w:r w:rsidR="000772BE" w:rsidRPr="000772BE">
        <w:rPr>
          <w:szCs w:val="24"/>
        </w:rPr>
        <w:t xml:space="preserve"> gaminio dėvėjimo laikotarpį</w:t>
      </w:r>
      <w:r w:rsidR="000772BE">
        <w:rPr>
          <w:szCs w:val="24"/>
        </w:rPr>
        <w:t>.</w:t>
      </w:r>
    </w:p>
    <w:p w:rsidR="00B46948" w:rsidRDefault="00B46948" w:rsidP="00AE15E8">
      <w:pPr>
        <w:numPr>
          <w:ilvl w:val="0"/>
          <w:numId w:val="14"/>
        </w:numPr>
        <w:ind w:left="0" w:firstLine="357"/>
        <w:jc w:val="both"/>
        <w:rPr>
          <w:szCs w:val="24"/>
        </w:rPr>
      </w:pPr>
      <w:r w:rsidRPr="00B46948">
        <w:rPr>
          <w:szCs w:val="24"/>
        </w:rPr>
        <w:t>Kepuraitės atvarto ir galvutės korpuso sujungimo siūlė</w:t>
      </w:r>
      <w:r w:rsidR="00453DF8">
        <w:rPr>
          <w:szCs w:val="24"/>
        </w:rPr>
        <w:t xml:space="preserve"> </w:t>
      </w:r>
      <w:r w:rsidR="00453DF8" w:rsidRPr="00453DF8">
        <w:rPr>
          <w:szCs w:val="24"/>
        </w:rPr>
        <w:t>(atvarto-šonelio siūlė</w:t>
      </w:r>
      <w:r w:rsidR="00453DF8">
        <w:rPr>
          <w:szCs w:val="24"/>
        </w:rPr>
        <w:t>),</w:t>
      </w:r>
      <w:r w:rsidR="00453DF8" w:rsidRPr="00453DF8">
        <w:rPr>
          <w:szCs w:val="24"/>
        </w:rPr>
        <w:t xml:space="preserve"> vidinėje pusėje</w:t>
      </w:r>
      <w:r w:rsidR="00453DF8">
        <w:rPr>
          <w:szCs w:val="24"/>
        </w:rPr>
        <w:t>,</w:t>
      </w:r>
      <w:r w:rsidRPr="00B46948">
        <w:rPr>
          <w:szCs w:val="24"/>
        </w:rPr>
        <w:t xml:space="preserve"> apsiūta (</w:t>
      </w:r>
      <w:r w:rsidR="00AC3824">
        <w:rPr>
          <w:szCs w:val="24"/>
        </w:rPr>
        <w:t>už</w:t>
      </w:r>
      <w:r w:rsidRPr="00B46948">
        <w:rPr>
          <w:szCs w:val="24"/>
        </w:rPr>
        <w:t xml:space="preserve">dengiama) tekstiline </w:t>
      </w:r>
      <w:r w:rsidR="00453DF8" w:rsidRPr="00453DF8">
        <w:rPr>
          <w:szCs w:val="24"/>
        </w:rPr>
        <w:t xml:space="preserve">juodos spalvos </w:t>
      </w:r>
      <w:r w:rsidRPr="00B46948">
        <w:rPr>
          <w:szCs w:val="24"/>
        </w:rPr>
        <w:t>juostele</w:t>
      </w:r>
      <w:r w:rsidR="00453DF8">
        <w:rPr>
          <w:szCs w:val="24"/>
        </w:rPr>
        <w:t>.</w:t>
      </w:r>
      <w:r w:rsidR="00453DF8" w:rsidRPr="00453DF8">
        <w:rPr>
          <w:szCs w:val="24"/>
        </w:rPr>
        <w:t xml:space="preserve"> </w:t>
      </w:r>
      <w:r w:rsidR="00FE7A25">
        <w:rPr>
          <w:szCs w:val="24"/>
        </w:rPr>
        <w:t>Juostelės-</w:t>
      </w:r>
      <w:r w:rsidR="00AC3824">
        <w:rPr>
          <w:szCs w:val="24"/>
        </w:rPr>
        <w:t xml:space="preserve">apsiuvo plotis - </w:t>
      </w:r>
      <w:r w:rsidR="00AC3824" w:rsidRPr="00AC3824">
        <w:rPr>
          <w:szCs w:val="24"/>
        </w:rPr>
        <w:t>2,0 cm ± 0,2 cm</w:t>
      </w:r>
      <w:r w:rsidR="00AC3824">
        <w:rPr>
          <w:szCs w:val="24"/>
        </w:rPr>
        <w:t>.</w:t>
      </w:r>
    </w:p>
    <w:p w:rsidR="00F74955" w:rsidRDefault="00371126" w:rsidP="00AE15E8">
      <w:pPr>
        <w:numPr>
          <w:ilvl w:val="0"/>
          <w:numId w:val="14"/>
        </w:numPr>
        <w:ind w:left="0" w:firstLine="357"/>
        <w:jc w:val="both"/>
        <w:rPr>
          <w:szCs w:val="24"/>
        </w:rPr>
      </w:pPr>
      <w:r>
        <w:rPr>
          <w:szCs w:val="24"/>
        </w:rPr>
        <w:t>Detalių</w:t>
      </w:r>
      <w:r w:rsidR="00FF720F">
        <w:rPr>
          <w:szCs w:val="24"/>
        </w:rPr>
        <w:t xml:space="preserve"> </w:t>
      </w:r>
      <w:r w:rsidR="00F74955" w:rsidRPr="00F74955">
        <w:rPr>
          <w:szCs w:val="24"/>
        </w:rPr>
        <w:t>sujungimo siūlės turi būti nugar</w:t>
      </w:r>
      <w:r w:rsidR="00AF6CF0">
        <w:rPr>
          <w:szCs w:val="24"/>
        </w:rPr>
        <w:t>oje</w:t>
      </w:r>
      <w:r w:rsidR="00F74955">
        <w:rPr>
          <w:szCs w:val="24"/>
        </w:rPr>
        <w:t>.</w:t>
      </w:r>
      <w:r w:rsidR="007F3919" w:rsidRPr="007F3919">
        <w:rPr>
          <w:szCs w:val="24"/>
        </w:rPr>
        <w:t xml:space="preserve"> Kepuraičių atvartas</w:t>
      </w:r>
      <w:r w:rsidR="00C931AD" w:rsidRPr="00C931AD">
        <w:t xml:space="preserve"> </w:t>
      </w:r>
      <w:r w:rsidR="007F3919" w:rsidRPr="007F3919">
        <w:t xml:space="preserve">kas 1,0 </w:t>
      </w:r>
      <w:r w:rsidR="007F3919" w:rsidRPr="007F3919">
        <w:sym w:font="Symbol" w:char="F0B1"/>
      </w:r>
      <w:r w:rsidR="007F3919" w:rsidRPr="007F3919">
        <w:t xml:space="preserve">   0,1 cm turi būti nupeltakiuotas lygiagrečiais kraštui peltakiais</w:t>
      </w:r>
      <w:r w:rsidR="007F3919">
        <w:t>.</w:t>
      </w:r>
      <w:r w:rsidR="007F3919" w:rsidRPr="007F3919">
        <w:t xml:space="preserve"> </w:t>
      </w:r>
      <w:r w:rsidR="00C931AD" w:rsidRPr="00C931AD">
        <w:rPr>
          <w:szCs w:val="24"/>
        </w:rPr>
        <w:t xml:space="preserve">Visos kepuraitės siūlės turi būti nupeltakiuotos 0,1 - </w:t>
      </w:r>
      <w:smartTag w:uri="urn:schemas-microsoft-com:office:smarttags" w:element="metricconverter">
        <w:smartTagPr>
          <w:attr w:name="ProductID" w:val="0,2 cm"/>
        </w:smartTagPr>
        <w:r w:rsidR="00C931AD" w:rsidRPr="00C931AD">
          <w:rPr>
            <w:szCs w:val="24"/>
          </w:rPr>
          <w:t>0,2 cm</w:t>
        </w:r>
      </w:smartTag>
      <w:r w:rsidR="00C931AD" w:rsidRPr="00C931AD">
        <w:rPr>
          <w:szCs w:val="24"/>
        </w:rPr>
        <w:t xml:space="preserve"> pločio peltakiais</w:t>
      </w:r>
      <w:r w:rsidR="00C931AD">
        <w:rPr>
          <w:szCs w:val="24"/>
        </w:rPr>
        <w:t>.</w:t>
      </w:r>
    </w:p>
    <w:p w:rsidR="00B67C29" w:rsidRPr="00E3191A" w:rsidRDefault="00B67C29" w:rsidP="00AE15E8">
      <w:pPr>
        <w:numPr>
          <w:ilvl w:val="0"/>
          <w:numId w:val="14"/>
        </w:numPr>
        <w:ind w:left="0" w:firstLine="357"/>
        <w:jc w:val="both"/>
        <w:rPr>
          <w:szCs w:val="24"/>
        </w:rPr>
      </w:pPr>
      <w:r>
        <w:rPr>
          <w:szCs w:val="24"/>
        </w:rPr>
        <w:t>S</w:t>
      </w:r>
      <w:r w:rsidRPr="00B67C29">
        <w:rPr>
          <w:szCs w:val="24"/>
        </w:rPr>
        <w:t>agos</w:t>
      </w:r>
      <w:r>
        <w:rPr>
          <w:szCs w:val="24"/>
        </w:rPr>
        <w:t xml:space="preserve"> su inkarais (dekoratyvinio dirželio prisegimui)</w:t>
      </w:r>
      <w:r w:rsidRPr="00B67C29">
        <w:rPr>
          <w:szCs w:val="24"/>
        </w:rPr>
        <w:t xml:space="preserve"> </w:t>
      </w:r>
      <w:r>
        <w:rPr>
          <w:szCs w:val="24"/>
        </w:rPr>
        <w:t>pri</w:t>
      </w:r>
      <w:r w:rsidRPr="00B67C29">
        <w:rPr>
          <w:szCs w:val="24"/>
        </w:rPr>
        <w:t>siuv</w:t>
      </w:r>
      <w:r>
        <w:rPr>
          <w:szCs w:val="24"/>
        </w:rPr>
        <w:t>amos tik prie apdailos</w:t>
      </w:r>
      <w:r w:rsidRPr="00B67C29">
        <w:rPr>
          <w:szCs w:val="24"/>
        </w:rPr>
        <w:t xml:space="preserve"> juostos</w:t>
      </w:r>
      <w:r>
        <w:rPr>
          <w:szCs w:val="24"/>
        </w:rPr>
        <w:t>.</w:t>
      </w:r>
    </w:p>
    <w:p w:rsidR="00FE145F" w:rsidRDefault="00E3191A" w:rsidP="00AE15E8">
      <w:pPr>
        <w:numPr>
          <w:ilvl w:val="0"/>
          <w:numId w:val="14"/>
        </w:numPr>
        <w:ind w:left="0" w:firstLine="357"/>
        <w:jc w:val="both"/>
        <w:rPr>
          <w:szCs w:val="24"/>
        </w:rPr>
      </w:pPr>
      <w:r w:rsidRPr="00FE145F">
        <w:rPr>
          <w:szCs w:val="24"/>
        </w:rPr>
        <w:t xml:space="preserve">Įsegamo </w:t>
      </w:r>
      <w:r w:rsidR="009479B4" w:rsidRPr="00FE145F">
        <w:rPr>
          <w:szCs w:val="24"/>
        </w:rPr>
        <w:t>kepur</w:t>
      </w:r>
      <w:r w:rsidR="00FE145F" w:rsidRPr="00FE145F">
        <w:rPr>
          <w:szCs w:val="24"/>
        </w:rPr>
        <w:t>ait</w:t>
      </w:r>
      <w:r w:rsidR="009479B4" w:rsidRPr="00FE145F">
        <w:rPr>
          <w:szCs w:val="24"/>
        </w:rPr>
        <w:t>ės ženklo tvirtinimo vietoje, kad</w:t>
      </w:r>
      <w:r w:rsidRPr="00FE145F">
        <w:rPr>
          <w:szCs w:val="24"/>
        </w:rPr>
        <w:t xml:space="preserve"> uždengti</w:t>
      </w:r>
      <w:r w:rsidR="00FF720F" w:rsidRPr="00FE145F">
        <w:rPr>
          <w:szCs w:val="24"/>
        </w:rPr>
        <w:t xml:space="preserve"> ženklo tvirtinimo aštrųjį galą</w:t>
      </w:r>
      <w:r w:rsidRPr="00FE145F">
        <w:rPr>
          <w:szCs w:val="24"/>
        </w:rPr>
        <w:t xml:space="preserve"> </w:t>
      </w:r>
      <w:r w:rsidR="009479B4" w:rsidRPr="00FE145F">
        <w:rPr>
          <w:szCs w:val="24"/>
        </w:rPr>
        <w:t>(</w:t>
      </w:r>
      <w:r w:rsidRPr="00FE145F">
        <w:rPr>
          <w:szCs w:val="24"/>
        </w:rPr>
        <w:t>vidinėje pusėje</w:t>
      </w:r>
      <w:r w:rsidR="009479B4" w:rsidRPr="00FE145F">
        <w:rPr>
          <w:szCs w:val="24"/>
        </w:rPr>
        <w:t>)</w:t>
      </w:r>
      <w:r w:rsidR="000772BE">
        <w:rPr>
          <w:szCs w:val="24"/>
        </w:rPr>
        <w:t xml:space="preserve">, </w:t>
      </w:r>
      <w:r w:rsidRPr="00FE145F">
        <w:rPr>
          <w:szCs w:val="24"/>
        </w:rPr>
        <w:t>turi būti pritvirtintas stan</w:t>
      </w:r>
      <w:r w:rsidR="00FF720F" w:rsidRPr="00FE145F">
        <w:rPr>
          <w:szCs w:val="24"/>
        </w:rPr>
        <w:t>dus pakietinimas apsaugai. D</w:t>
      </w:r>
      <w:r w:rsidR="006C450A" w:rsidRPr="00FE145F">
        <w:rPr>
          <w:szCs w:val="24"/>
        </w:rPr>
        <w:t>etalė</w:t>
      </w:r>
      <w:r w:rsidR="00AF6CF0" w:rsidRPr="00FE145F">
        <w:rPr>
          <w:szCs w:val="24"/>
        </w:rPr>
        <w:t xml:space="preserve"> </w:t>
      </w:r>
      <w:r w:rsidR="00FF720F" w:rsidRPr="00FE145F">
        <w:rPr>
          <w:szCs w:val="24"/>
        </w:rPr>
        <w:t>apsauga</w:t>
      </w:r>
      <w:r w:rsidR="006C450A" w:rsidRPr="00FE145F">
        <w:rPr>
          <w:szCs w:val="24"/>
        </w:rPr>
        <w:t>i turi būti</w:t>
      </w:r>
      <w:r w:rsidRPr="00FE145F">
        <w:rPr>
          <w:szCs w:val="24"/>
        </w:rPr>
        <w:t xml:space="preserve"> aptraukt</w:t>
      </w:r>
      <w:r w:rsidR="00FF720F" w:rsidRPr="00FE145F">
        <w:rPr>
          <w:szCs w:val="24"/>
        </w:rPr>
        <w:t>a</w:t>
      </w:r>
      <w:r w:rsidRPr="00FE145F">
        <w:rPr>
          <w:szCs w:val="24"/>
        </w:rPr>
        <w:t xml:space="preserve"> pamušalu</w:t>
      </w:r>
      <w:r w:rsidR="006C450A" w:rsidRPr="00FE145F">
        <w:rPr>
          <w:szCs w:val="24"/>
        </w:rPr>
        <w:t>, kurio galai turi būti įsiūti į kepur</w:t>
      </w:r>
      <w:r w:rsidR="00FE145F" w:rsidRPr="00FE145F">
        <w:rPr>
          <w:szCs w:val="24"/>
        </w:rPr>
        <w:t>ait</w:t>
      </w:r>
      <w:r w:rsidR="006C450A" w:rsidRPr="00FE145F">
        <w:rPr>
          <w:szCs w:val="24"/>
        </w:rPr>
        <w:t>ės</w:t>
      </w:r>
      <w:r w:rsidR="00FF720F" w:rsidRPr="00FE145F">
        <w:rPr>
          <w:szCs w:val="24"/>
        </w:rPr>
        <w:t xml:space="preserve"> </w:t>
      </w:r>
      <w:r w:rsidR="00FE145F" w:rsidRPr="00FE145F">
        <w:rPr>
          <w:szCs w:val="24"/>
        </w:rPr>
        <w:t>siūles.</w:t>
      </w:r>
      <w:r w:rsidR="006C450A" w:rsidRPr="00FE145F">
        <w:rPr>
          <w:szCs w:val="24"/>
        </w:rPr>
        <w:t xml:space="preserve"> </w:t>
      </w:r>
    </w:p>
    <w:p w:rsidR="00E3191A" w:rsidRDefault="0035168B" w:rsidP="00AE15E8">
      <w:pPr>
        <w:numPr>
          <w:ilvl w:val="0"/>
          <w:numId w:val="14"/>
        </w:numPr>
        <w:ind w:left="0" w:firstLine="357"/>
        <w:jc w:val="both"/>
        <w:rPr>
          <w:szCs w:val="24"/>
        </w:rPr>
      </w:pPr>
      <w:r w:rsidRPr="0035168B">
        <w:rPr>
          <w:szCs w:val="24"/>
        </w:rPr>
        <w:t>Visų kepur</w:t>
      </w:r>
      <w:r w:rsidR="00D9195F">
        <w:rPr>
          <w:szCs w:val="24"/>
        </w:rPr>
        <w:t>ait</w:t>
      </w:r>
      <w:r w:rsidRPr="0035168B">
        <w:rPr>
          <w:szCs w:val="24"/>
        </w:rPr>
        <w:t xml:space="preserve">ės dalių ir detalių kraštai turi būti apdirbti </w:t>
      </w:r>
      <w:r w:rsidR="00675609">
        <w:rPr>
          <w:szCs w:val="24"/>
        </w:rPr>
        <w:t xml:space="preserve">tvarkingai ir </w:t>
      </w:r>
      <w:r w:rsidRPr="0035168B">
        <w:rPr>
          <w:szCs w:val="24"/>
        </w:rPr>
        <w:t>taip, kad neirtų</w:t>
      </w:r>
      <w:r w:rsidR="00FE7A25">
        <w:rPr>
          <w:szCs w:val="24"/>
        </w:rPr>
        <w:t>/nebrigztų</w:t>
      </w:r>
      <w:r w:rsidR="00FE7A25" w:rsidRPr="00FE7A25">
        <w:rPr>
          <w:szCs w:val="24"/>
        </w:rPr>
        <w:t xml:space="preserve"> visą gaminio dėvėjimo laikotarpį</w:t>
      </w:r>
      <w:r w:rsidR="006A2B60">
        <w:rPr>
          <w:szCs w:val="24"/>
        </w:rPr>
        <w:t>.</w:t>
      </w:r>
      <w:r w:rsidRPr="0035168B">
        <w:rPr>
          <w:szCs w:val="24"/>
        </w:rPr>
        <w:t xml:space="preserve"> </w:t>
      </w:r>
      <w:r w:rsidR="006A2B60">
        <w:rPr>
          <w:szCs w:val="24"/>
        </w:rPr>
        <w:t>U</w:t>
      </w:r>
      <w:r w:rsidRPr="0035168B">
        <w:rPr>
          <w:szCs w:val="24"/>
        </w:rPr>
        <w:t>žleidimai siūlėms ir dygsnių tankis turi būti tokie, kad užtikrintų reiki</w:t>
      </w:r>
      <w:r>
        <w:rPr>
          <w:szCs w:val="24"/>
        </w:rPr>
        <w:t xml:space="preserve">amą gaminio tvirtumą ir kokybę </w:t>
      </w:r>
      <w:r w:rsidR="00D9195F">
        <w:rPr>
          <w:szCs w:val="24"/>
        </w:rPr>
        <w:t>visą</w:t>
      </w:r>
      <w:r w:rsidR="00BA7432" w:rsidRPr="00BA7432">
        <w:rPr>
          <w:szCs w:val="24"/>
        </w:rPr>
        <w:t xml:space="preserve"> gaminio </w:t>
      </w:r>
      <w:r w:rsidR="00BA7432">
        <w:rPr>
          <w:szCs w:val="24"/>
        </w:rPr>
        <w:t>dėvėjimo</w:t>
      </w:r>
      <w:r w:rsidR="00D9195F">
        <w:rPr>
          <w:szCs w:val="24"/>
        </w:rPr>
        <w:t xml:space="preserve"> </w:t>
      </w:r>
      <w:r w:rsidR="00D9195F" w:rsidRPr="00D9195F">
        <w:rPr>
          <w:szCs w:val="24"/>
        </w:rPr>
        <w:t>laikotarpį</w:t>
      </w:r>
      <w:r w:rsidR="00BA7432">
        <w:rPr>
          <w:szCs w:val="24"/>
        </w:rPr>
        <w:t>.</w:t>
      </w:r>
    </w:p>
    <w:p w:rsidR="00D925A5" w:rsidRPr="00AC3824" w:rsidRDefault="00AC3824" w:rsidP="00AC3824">
      <w:pPr>
        <w:numPr>
          <w:ilvl w:val="0"/>
          <w:numId w:val="14"/>
        </w:numPr>
        <w:ind w:left="0" w:firstLine="357"/>
        <w:jc w:val="both"/>
        <w:rPr>
          <w:szCs w:val="24"/>
        </w:rPr>
      </w:pPr>
      <w:r w:rsidRPr="00AC3824">
        <w:rPr>
          <w:szCs w:val="24"/>
        </w:rPr>
        <w:t>Kepuraitė turi būti simetriška, lygi, be raukšlių ar pūslių, neprarasti formos visą eksploatavimo laiką (mažiausiai 12 mėn. intensyvaus dėvėjimo</w:t>
      </w:r>
      <w:r>
        <w:rPr>
          <w:szCs w:val="24"/>
        </w:rPr>
        <w:t>).</w:t>
      </w:r>
    </w:p>
    <w:p w:rsidR="00D77895" w:rsidRDefault="00AC3824" w:rsidP="00AE15E8">
      <w:pPr>
        <w:numPr>
          <w:ilvl w:val="0"/>
          <w:numId w:val="14"/>
        </w:numPr>
        <w:ind w:left="0" w:firstLine="357"/>
        <w:jc w:val="both"/>
        <w:rPr>
          <w:szCs w:val="24"/>
        </w:rPr>
      </w:pPr>
      <w:r w:rsidRPr="00AC3824">
        <w:rPr>
          <w:szCs w:val="24"/>
        </w:rPr>
        <w:t>Siuvimui turi būti naudojami neblunkantys,</w:t>
      </w:r>
      <w:r w:rsidR="00CE1337" w:rsidRPr="00CE1337">
        <w:rPr>
          <w:szCs w:val="24"/>
        </w:rPr>
        <w:t xml:space="preserve"> armuoti</w:t>
      </w:r>
      <w:r w:rsidR="00CE1337">
        <w:rPr>
          <w:szCs w:val="24"/>
        </w:rPr>
        <w:t xml:space="preserve"> </w:t>
      </w:r>
      <w:r w:rsidRPr="00AC3824">
        <w:rPr>
          <w:szCs w:val="24"/>
        </w:rPr>
        <w:t>poliesteriniai arba l</w:t>
      </w:r>
      <w:r w:rsidR="00A968C2">
        <w:rPr>
          <w:szCs w:val="24"/>
        </w:rPr>
        <w:t>ygiaverčiai,</w:t>
      </w:r>
      <w:r w:rsidR="00A968C2" w:rsidRPr="00A968C2">
        <w:rPr>
          <w:szCs w:val="24"/>
        </w:rPr>
        <w:t xml:space="preserve"> </w:t>
      </w:r>
      <w:r w:rsidR="00A968C2">
        <w:rPr>
          <w:szCs w:val="24"/>
        </w:rPr>
        <w:t>galintys</w:t>
      </w:r>
      <w:r w:rsidR="00A968C2" w:rsidRPr="00A968C2">
        <w:rPr>
          <w:szCs w:val="24"/>
        </w:rPr>
        <w:t xml:space="preserve"> užtikrinti ne blogesnės kokybės ir savybių siūles</w:t>
      </w:r>
      <w:r w:rsidR="00CE1337">
        <w:rPr>
          <w:szCs w:val="24"/>
        </w:rPr>
        <w:t>,</w:t>
      </w:r>
      <w:r w:rsidRPr="00AC3824">
        <w:rPr>
          <w:szCs w:val="24"/>
        </w:rPr>
        <w:t xml:space="preserve"> siūlai, kurie užtikrintų </w:t>
      </w:r>
      <w:r w:rsidR="00CE1337">
        <w:rPr>
          <w:szCs w:val="24"/>
        </w:rPr>
        <w:t xml:space="preserve">reikiamą </w:t>
      </w:r>
      <w:r w:rsidRPr="00AC3824">
        <w:rPr>
          <w:szCs w:val="24"/>
        </w:rPr>
        <w:t>siūlių kokybę ir tvirtumą. Siūlų spalva derinama prie gaminio</w:t>
      </w:r>
      <w:r w:rsidR="00584CEB">
        <w:rPr>
          <w:szCs w:val="24"/>
        </w:rPr>
        <w:t xml:space="preserve"> medžiagų</w:t>
      </w:r>
      <w:r w:rsidRPr="00AC3824">
        <w:rPr>
          <w:szCs w:val="24"/>
        </w:rPr>
        <w:t xml:space="preserve"> spalvos</w:t>
      </w:r>
      <w:r w:rsidR="00CE1337">
        <w:rPr>
          <w:szCs w:val="24"/>
        </w:rPr>
        <w:t>.</w:t>
      </w:r>
    </w:p>
    <w:p w:rsidR="008C1DEB" w:rsidRPr="008C1DEB" w:rsidRDefault="00D77895" w:rsidP="00AE15E8">
      <w:pPr>
        <w:numPr>
          <w:ilvl w:val="0"/>
          <w:numId w:val="14"/>
        </w:numPr>
        <w:ind w:left="0" w:firstLine="357"/>
        <w:jc w:val="both"/>
        <w:rPr>
          <w:szCs w:val="24"/>
        </w:rPr>
      </w:pPr>
      <w:r w:rsidRPr="00D77895">
        <w:rPr>
          <w:szCs w:val="24"/>
        </w:rPr>
        <w:t>Vidinėje</w:t>
      </w:r>
      <w:r>
        <w:rPr>
          <w:szCs w:val="24"/>
        </w:rPr>
        <w:t xml:space="preserve"> </w:t>
      </w:r>
      <w:r w:rsidR="00201531">
        <w:rPr>
          <w:szCs w:val="24"/>
        </w:rPr>
        <w:t>kepur</w:t>
      </w:r>
      <w:r w:rsidR="00D9195F">
        <w:rPr>
          <w:szCs w:val="24"/>
        </w:rPr>
        <w:t>ait</w:t>
      </w:r>
      <w:r w:rsidR="00201531">
        <w:rPr>
          <w:szCs w:val="24"/>
        </w:rPr>
        <w:t>ės</w:t>
      </w:r>
      <w:r>
        <w:rPr>
          <w:szCs w:val="24"/>
        </w:rPr>
        <w:t xml:space="preserve"> </w:t>
      </w:r>
      <w:r w:rsidRPr="00D77895">
        <w:rPr>
          <w:szCs w:val="24"/>
        </w:rPr>
        <w:t>pusėje (</w:t>
      </w:r>
      <w:r w:rsidR="00201531">
        <w:rPr>
          <w:szCs w:val="24"/>
        </w:rPr>
        <w:t>dugnelio/viršaus</w:t>
      </w:r>
      <w:r w:rsidRPr="00D77895">
        <w:rPr>
          <w:szCs w:val="24"/>
        </w:rPr>
        <w:t xml:space="preserve"> centre) prie pamušalo turi būti prisiūta skaidraus plastiko detalė pavardės žymėjimui</w:t>
      </w:r>
      <w:r w:rsidR="006D18A6">
        <w:rPr>
          <w:szCs w:val="24"/>
        </w:rPr>
        <w:t xml:space="preserve"> </w:t>
      </w:r>
      <w:r w:rsidR="006D18A6" w:rsidRPr="006D18A6">
        <w:rPr>
          <w:szCs w:val="24"/>
        </w:rPr>
        <w:t>(vieno trumpesnio krašto neužsiūti</w:t>
      </w:r>
      <w:r w:rsidR="006D18A6">
        <w:rPr>
          <w:szCs w:val="24"/>
        </w:rPr>
        <w:t>)</w:t>
      </w:r>
      <w:r w:rsidR="00C77C4C">
        <w:rPr>
          <w:szCs w:val="24"/>
        </w:rPr>
        <w:t>.</w:t>
      </w:r>
      <w:r w:rsidR="00286AA6">
        <w:rPr>
          <w:szCs w:val="24"/>
        </w:rPr>
        <w:t xml:space="preserve"> </w:t>
      </w:r>
    </w:p>
    <w:p w:rsidR="008D5134" w:rsidRPr="00201531" w:rsidRDefault="00153E71" w:rsidP="00AE15E8">
      <w:pPr>
        <w:numPr>
          <w:ilvl w:val="0"/>
          <w:numId w:val="14"/>
        </w:numPr>
        <w:ind w:left="0" w:firstLine="357"/>
        <w:jc w:val="both"/>
      </w:pPr>
      <w:r w:rsidRPr="00153E71">
        <w:rPr>
          <w:szCs w:val="24"/>
        </w:rPr>
        <w:t>Visų gamyboje naudojamų medžiagų gamybos ir apdailos būdai turi atitikti bendrus technologinius ir kokybės reikalavimus, taikomus šios kategorijos/rūšies gaminiams</w:t>
      </w:r>
      <w:r w:rsidR="008D5134">
        <w:rPr>
          <w:szCs w:val="24"/>
        </w:rPr>
        <w:t>.</w:t>
      </w:r>
      <w:r>
        <w:rPr>
          <w:szCs w:val="24"/>
        </w:rPr>
        <w:t xml:space="preserve"> </w:t>
      </w:r>
      <w:r w:rsidR="000B4536" w:rsidRPr="000B4536">
        <w:rPr>
          <w:szCs w:val="24"/>
        </w:rPr>
        <w:t xml:space="preserve">Visos naudojamos medžiagos turi būti be defektų, nepažeistos technologinio </w:t>
      </w:r>
      <w:r w:rsidR="000B4536">
        <w:rPr>
          <w:szCs w:val="24"/>
        </w:rPr>
        <w:t>proceso</w:t>
      </w:r>
      <w:r w:rsidR="000B4536" w:rsidRPr="000B4536">
        <w:rPr>
          <w:szCs w:val="24"/>
        </w:rPr>
        <w:t xml:space="preserve"> metu</w:t>
      </w:r>
      <w:r w:rsidR="000B4536">
        <w:rPr>
          <w:szCs w:val="24"/>
        </w:rPr>
        <w:t>.</w:t>
      </w:r>
    </w:p>
    <w:p w:rsidR="00FE58BC" w:rsidRDefault="00201531" w:rsidP="000347C3">
      <w:pPr>
        <w:numPr>
          <w:ilvl w:val="0"/>
          <w:numId w:val="14"/>
        </w:numPr>
        <w:ind w:left="0" w:firstLine="357"/>
        <w:jc w:val="both"/>
      </w:pPr>
      <w:r w:rsidRPr="00201531">
        <w:rPr>
          <w:szCs w:val="24"/>
        </w:rPr>
        <w:lastRenderedPageBreak/>
        <w:t xml:space="preserve">Gaminiai </w:t>
      </w:r>
      <w:r w:rsidR="000B4536" w:rsidRPr="000B4536">
        <w:rPr>
          <w:szCs w:val="24"/>
        </w:rPr>
        <w:t>turi būti tinkamai išlaidyti ir išvalyti, nesuglamžyti, nesutepti, be siūlgalių</w:t>
      </w:r>
      <w:r w:rsidR="000B4536">
        <w:rPr>
          <w:szCs w:val="24"/>
        </w:rPr>
        <w:t>,</w:t>
      </w:r>
      <w:r w:rsidRPr="00201531">
        <w:rPr>
          <w:szCs w:val="24"/>
        </w:rPr>
        <w:t xml:space="preserve"> technologinis apdirbimas turi užtikrinti gaminio formos stabilumą. Gaminiai turi neprarasti savo estetinių ir kitų savybių mažiausiai 5 kartus</w:t>
      </w:r>
      <w:r w:rsidR="007549FC">
        <w:rPr>
          <w:szCs w:val="24"/>
        </w:rPr>
        <w:t xml:space="preserve"> išskalbus arba</w:t>
      </w:r>
      <w:r w:rsidRPr="00201531">
        <w:rPr>
          <w:szCs w:val="24"/>
        </w:rPr>
        <w:t xml:space="preserve"> išvalius organiniais tirpikliais</w:t>
      </w:r>
      <w:r>
        <w:rPr>
          <w:szCs w:val="24"/>
        </w:rPr>
        <w:t>.</w:t>
      </w:r>
    </w:p>
    <w:p w:rsidR="001B4450" w:rsidRDefault="001B4450" w:rsidP="001B4450">
      <w:pPr>
        <w:ind w:left="360"/>
        <w:jc w:val="right"/>
      </w:pPr>
      <w:r>
        <w:rPr>
          <w:szCs w:val="24"/>
        </w:rPr>
        <w:t>4</w:t>
      </w:r>
      <w:r w:rsidRPr="00201531">
        <w:rPr>
          <w:szCs w:val="24"/>
        </w:rPr>
        <w:t xml:space="preserve"> </w:t>
      </w:r>
      <w:r w:rsidRPr="00D77895">
        <w:t xml:space="preserve"> lentelė</w:t>
      </w:r>
    </w:p>
    <w:p w:rsidR="001B4450" w:rsidRPr="00533ECC" w:rsidRDefault="001B4450" w:rsidP="001B4450">
      <w:pPr>
        <w:jc w:val="right"/>
      </w:pPr>
    </w:p>
    <w:p w:rsidR="001B4450" w:rsidRPr="00D77895" w:rsidRDefault="001B4450" w:rsidP="001B4450">
      <w:pPr>
        <w:pStyle w:val="Title"/>
        <w:ind w:left="720"/>
        <w:rPr>
          <w:szCs w:val="24"/>
        </w:rPr>
      </w:pPr>
      <w:r w:rsidRPr="001B4450">
        <w:rPr>
          <w:bCs/>
          <w:szCs w:val="24"/>
        </w:rPr>
        <w:t xml:space="preserve">KARIŠKŲ </w:t>
      </w:r>
      <w:r w:rsidRPr="0021090C">
        <w:rPr>
          <w:szCs w:val="24"/>
        </w:rPr>
        <w:t>UNIFORMINIŲ</w:t>
      </w:r>
      <w:r w:rsidRPr="001B4450">
        <w:rPr>
          <w:bCs/>
          <w:szCs w:val="24"/>
        </w:rPr>
        <w:t xml:space="preserve"> KEPURAIČIŲ</w:t>
      </w:r>
      <w:r w:rsidRPr="0021090C">
        <w:rPr>
          <w:szCs w:val="24"/>
        </w:rPr>
        <w:t xml:space="preserve"> (KJP)</w:t>
      </w:r>
      <w:r>
        <w:rPr>
          <w:szCs w:val="24"/>
        </w:rPr>
        <w:t xml:space="preserve"> BALTOS</w:t>
      </w:r>
      <w:r w:rsidRPr="0021090C">
        <w:rPr>
          <w:szCs w:val="24"/>
        </w:rPr>
        <w:t xml:space="preserve"> </w:t>
      </w:r>
      <w:r w:rsidRPr="00FC7D86">
        <w:rPr>
          <w:szCs w:val="24"/>
        </w:rPr>
        <w:t xml:space="preserve">MEDŽIAGOS </w:t>
      </w:r>
      <w:r>
        <w:rPr>
          <w:szCs w:val="24"/>
        </w:rPr>
        <w:t xml:space="preserve">APVALKALUI </w:t>
      </w:r>
      <w:r w:rsidRPr="00D77895">
        <w:rPr>
          <w:szCs w:val="24"/>
        </w:rPr>
        <w:t>TECHNINĖS CHARAKTERISTIKOS</w:t>
      </w:r>
      <w:r w:rsidRPr="00D77895">
        <w:rPr>
          <w:szCs w:val="24"/>
        </w:rPr>
        <w:tab/>
      </w:r>
    </w:p>
    <w:p w:rsidR="001B4450" w:rsidRDefault="001B4450" w:rsidP="001B4450">
      <w:pPr>
        <w:pStyle w:val="Title"/>
        <w:ind w:left="720"/>
        <w:jc w:val="right"/>
      </w:pPr>
      <w:r w:rsidRPr="00533ECC">
        <w:tab/>
      </w:r>
      <w:r w:rsidRPr="00533ECC">
        <w:tab/>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4100"/>
        <w:gridCol w:w="1679"/>
        <w:gridCol w:w="3402"/>
      </w:tblGrid>
      <w:tr w:rsidR="001B4450" w:rsidRPr="00D77895" w:rsidTr="00BF2D42">
        <w:tblPrEx>
          <w:tblCellMar>
            <w:top w:w="0" w:type="dxa"/>
            <w:bottom w:w="0" w:type="dxa"/>
          </w:tblCellMar>
        </w:tblPrEx>
        <w:tc>
          <w:tcPr>
            <w:tcW w:w="600" w:type="dxa"/>
            <w:vAlign w:val="center"/>
          </w:tcPr>
          <w:p w:rsidR="001B4450" w:rsidRPr="002651D6" w:rsidRDefault="001B4450" w:rsidP="00BF2D42">
            <w:pPr>
              <w:pStyle w:val="Title"/>
              <w:jc w:val="left"/>
              <w:rPr>
                <w:szCs w:val="24"/>
              </w:rPr>
            </w:pPr>
            <w:r w:rsidRPr="002651D6">
              <w:rPr>
                <w:szCs w:val="24"/>
              </w:rPr>
              <w:t>Eil.</w:t>
            </w:r>
          </w:p>
          <w:p w:rsidR="001B4450" w:rsidRPr="002651D6" w:rsidRDefault="001B4450" w:rsidP="00BF2D42">
            <w:pPr>
              <w:pStyle w:val="Title"/>
              <w:jc w:val="left"/>
              <w:rPr>
                <w:szCs w:val="24"/>
              </w:rPr>
            </w:pPr>
            <w:r w:rsidRPr="002651D6">
              <w:rPr>
                <w:szCs w:val="24"/>
              </w:rPr>
              <w:t>Nr.</w:t>
            </w:r>
          </w:p>
        </w:tc>
        <w:tc>
          <w:tcPr>
            <w:tcW w:w="4100" w:type="dxa"/>
            <w:vAlign w:val="center"/>
          </w:tcPr>
          <w:p w:rsidR="001B4450" w:rsidRPr="002651D6" w:rsidRDefault="001B4450" w:rsidP="00BF2D42">
            <w:pPr>
              <w:pStyle w:val="Title"/>
              <w:rPr>
                <w:szCs w:val="24"/>
              </w:rPr>
            </w:pPr>
            <w:r w:rsidRPr="002651D6">
              <w:rPr>
                <w:szCs w:val="24"/>
              </w:rPr>
              <w:t>Rodiklio pavadinimas, dimensija</w:t>
            </w:r>
          </w:p>
        </w:tc>
        <w:tc>
          <w:tcPr>
            <w:tcW w:w="1679" w:type="dxa"/>
            <w:vAlign w:val="center"/>
          </w:tcPr>
          <w:p w:rsidR="001B4450" w:rsidRPr="002651D6" w:rsidRDefault="001B4450" w:rsidP="00BF2D42">
            <w:pPr>
              <w:pStyle w:val="Title"/>
              <w:rPr>
                <w:szCs w:val="24"/>
              </w:rPr>
            </w:pPr>
            <w:r w:rsidRPr="002651D6">
              <w:rPr>
                <w:szCs w:val="24"/>
              </w:rPr>
              <w:t>Rodiklio reikšmė</w:t>
            </w:r>
          </w:p>
        </w:tc>
        <w:tc>
          <w:tcPr>
            <w:tcW w:w="3402" w:type="dxa"/>
            <w:vAlign w:val="center"/>
          </w:tcPr>
          <w:p w:rsidR="001B4450" w:rsidRPr="002651D6" w:rsidRDefault="001B4450" w:rsidP="00BF2D42">
            <w:pPr>
              <w:pStyle w:val="Title"/>
              <w:rPr>
                <w:szCs w:val="24"/>
              </w:rPr>
            </w:pPr>
            <w:r w:rsidRPr="002651D6">
              <w:rPr>
                <w:szCs w:val="24"/>
              </w:rPr>
              <w:t>Bandymo metodo žymuo</w:t>
            </w:r>
          </w:p>
        </w:tc>
      </w:tr>
      <w:tr w:rsidR="001B4450" w:rsidRPr="00D77895" w:rsidTr="00BF2D42">
        <w:tblPrEx>
          <w:tblCellMar>
            <w:top w:w="0" w:type="dxa"/>
            <w:bottom w:w="0" w:type="dxa"/>
          </w:tblCellMar>
        </w:tblPrEx>
        <w:tc>
          <w:tcPr>
            <w:tcW w:w="600" w:type="dxa"/>
            <w:vAlign w:val="center"/>
          </w:tcPr>
          <w:p w:rsidR="001B4450" w:rsidRPr="00D77895" w:rsidRDefault="001B4450" w:rsidP="00BF2D42">
            <w:pPr>
              <w:pStyle w:val="Title"/>
              <w:rPr>
                <w:b w:val="0"/>
                <w:szCs w:val="24"/>
              </w:rPr>
            </w:pPr>
            <w:r w:rsidRPr="00D77895">
              <w:rPr>
                <w:b w:val="0"/>
                <w:szCs w:val="24"/>
              </w:rPr>
              <w:t>1.</w:t>
            </w:r>
          </w:p>
        </w:tc>
        <w:tc>
          <w:tcPr>
            <w:tcW w:w="4100" w:type="dxa"/>
            <w:vAlign w:val="center"/>
          </w:tcPr>
          <w:p w:rsidR="001B4450" w:rsidRPr="00D77895" w:rsidRDefault="001B4450" w:rsidP="00BF2D42">
            <w:pPr>
              <w:pStyle w:val="Title"/>
              <w:jc w:val="left"/>
              <w:rPr>
                <w:b w:val="0"/>
                <w:szCs w:val="24"/>
              </w:rPr>
            </w:pPr>
            <w:r w:rsidRPr="00FC7D86">
              <w:rPr>
                <w:b w:val="0"/>
                <w:szCs w:val="24"/>
              </w:rPr>
              <w:t xml:space="preserve">Pluoštinė sudėtis, </w:t>
            </w:r>
            <w:r w:rsidRPr="00FC7D86">
              <w:rPr>
                <w:b w:val="0"/>
                <w:szCs w:val="24"/>
                <w:lang w:val="en-US"/>
              </w:rPr>
              <w:t>%</w:t>
            </w:r>
          </w:p>
        </w:tc>
        <w:tc>
          <w:tcPr>
            <w:tcW w:w="1679" w:type="dxa"/>
          </w:tcPr>
          <w:p w:rsidR="001B4450" w:rsidRDefault="001B4450" w:rsidP="00BF2D42">
            <w:pPr>
              <w:pStyle w:val="Title"/>
              <w:jc w:val="left"/>
              <w:rPr>
                <w:b w:val="0"/>
                <w:szCs w:val="24"/>
              </w:rPr>
            </w:pPr>
            <w:r>
              <w:rPr>
                <w:b w:val="0"/>
                <w:szCs w:val="24"/>
              </w:rPr>
              <w:t xml:space="preserve">PES </w:t>
            </w:r>
            <w:r w:rsidRPr="00106088">
              <w:rPr>
                <w:b w:val="0"/>
                <w:szCs w:val="24"/>
              </w:rPr>
              <w:sym w:font="Symbol" w:char="F0B3"/>
            </w:r>
            <w:r>
              <w:rPr>
                <w:b w:val="0"/>
                <w:szCs w:val="24"/>
              </w:rPr>
              <w:t xml:space="preserve"> 94</w:t>
            </w:r>
          </w:p>
          <w:p w:rsidR="001B4450" w:rsidRPr="00D77895" w:rsidRDefault="001B4450" w:rsidP="00BF2D42">
            <w:pPr>
              <w:pStyle w:val="Title"/>
              <w:jc w:val="left"/>
              <w:rPr>
                <w:b w:val="0"/>
                <w:szCs w:val="24"/>
              </w:rPr>
            </w:pPr>
            <w:r>
              <w:rPr>
                <w:b w:val="0"/>
                <w:szCs w:val="24"/>
              </w:rPr>
              <w:t>EL 2,0 – 6,0</w:t>
            </w:r>
          </w:p>
        </w:tc>
        <w:tc>
          <w:tcPr>
            <w:tcW w:w="3402" w:type="dxa"/>
            <w:vAlign w:val="center"/>
          </w:tcPr>
          <w:p w:rsidR="001B4450" w:rsidRPr="00D77895" w:rsidRDefault="001B4450" w:rsidP="00BF2D42">
            <w:pPr>
              <w:pStyle w:val="Title"/>
              <w:jc w:val="left"/>
              <w:rPr>
                <w:b w:val="0"/>
                <w:szCs w:val="24"/>
              </w:rPr>
            </w:pPr>
            <w:r w:rsidRPr="00FC7D86">
              <w:rPr>
                <w:b w:val="0"/>
                <w:szCs w:val="24"/>
              </w:rPr>
              <w:t>LST ISO 1833 arba lygiavertis</w:t>
            </w:r>
          </w:p>
        </w:tc>
      </w:tr>
      <w:tr w:rsidR="001B4450" w:rsidRPr="00D77895" w:rsidTr="00BF2D42">
        <w:tblPrEx>
          <w:tblCellMar>
            <w:top w:w="0" w:type="dxa"/>
            <w:bottom w:w="0" w:type="dxa"/>
          </w:tblCellMar>
        </w:tblPrEx>
        <w:trPr>
          <w:trHeight w:val="567"/>
        </w:trPr>
        <w:tc>
          <w:tcPr>
            <w:tcW w:w="600" w:type="dxa"/>
            <w:vAlign w:val="center"/>
          </w:tcPr>
          <w:p w:rsidR="001B4450" w:rsidRPr="00D77895" w:rsidRDefault="001B4450" w:rsidP="00BF2D42">
            <w:pPr>
              <w:pStyle w:val="Title"/>
              <w:rPr>
                <w:b w:val="0"/>
                <w:szCs w:val="24"/>
              </w:rPr>
            </w:pPr>
            <w:r w:rsidRPr="00D77895">
              <w:rPr>
                <w:b w:val="0"/>
                <w:szCs w:val="24"/>
              </w:rPr>
              <w:t>2.</w:t>
            </w:r>
          </w:p>
        </w:tc>
        <w:tc>
          <w:tcPr>
            <w:tcW w:w="4100" w:type="dxa"/>
            <w:vAlign w:val="center"/>
          </w:tcPr>
          <w:p w:rsidR="001B4450" w:rsidRPr="00D77895" w:rsidRDefault="001B4450" w:rsidP="00BF2D42">
            <w:pPr>
              <w:pStyle w:val="Title"/>
              <w:jc w:val="left"/>
              <w:rPr>
                <w:b w:val="0"/>
                <w:szCs w:val="24"/>
              </w:rPr>
            </w:pPr>
            <w:r w:rsidRPr="00D77895">
              <w:rPr>
                <w:b w:val="0"/>
                <w:szCs w:val="24"/>
              </w:rPr>
              <w:t>Paviršinis tankis, g/m</w:t>
            </w:r>
            <w:r w:rsidRPr="00D77895">
              <w:rPr>
                <w:b w:val="0"/>
                <w:szCs w:val="24"/>
                <w:vertAlign w:val="superscript"/>
              </w:rPr>
              <w:t>2</w:t>
            </w:r>
          </w:p>
        </w:tc>
        <w:tc>
          <w:tcPr>
            <w:tcW w:w="1679" w:type="dxa"/>
            <w:vAlign w:val="center"/>
          </w:tcPr>
          <w:p w:rsidR="001B4450" w:rsidRPr="00D77895" w:rsidRDefault="001B4450" w:rsidP="00BF2D42">
            <w:pPr>
              <w:pStyle w:val="Title"/>
              <w:jc w:val="left"/>
              <w:rPr>
                <w:b w:val="0"/>
                <w:szCs w:val="24"/>
              </w:rPr>
            </w:pPr>
            <w:r>
              <w:rPr>
                <w:b w:val="0"/>
                <w:szCs w:val="24"/>
              </w:rPr>
              <w:t>225,0 – 245,0</w:t>
            </w:r>
          </w:p>
        </w:tc>
        <w:tc>
          <w:tcPr>
            <w:tcW w:w="3402" w:type="dxa"/>
            <w:vAlign w:val="center"/>
          </w:tcPr>
          <w:p w:rsidR="001B4450" w:rsidRPr="00FC7D86" w:rsidRDefault="001B4450" w:rsidP="00BF2D42">
            <w:pPr>
              <w:pStyle w:val="Title"/>
              <w:rPr>
                <w:b w:val="0"/>
                <w:szCs w:val="24"/>
              </w:rPr>
            </w:pPr>
            <w:r w:rsidRPr="00D77895">
              <w:rPr>
                <w:b w:val="0"/>
                <w:szCs w:val="24"/>
              </w:rPr>
              <w:t>LST ISO 3801</w:t>
            </w:r>
            <w:r w:rsidRPr="00D77895">
              <w:rPr>
                <w:szCs w:val="24"/>
              </w:rPr>
              <w:t xml:space="preserve"> </w:t>
            </w:r>
            <w:r w:rsidR="000347C3" w:rsidRPr="000347C3">
              <w:rPr>
                <w:b w:val="0"/>
                <w:szCs w:val="24"/>
              </w:rPr>
              <w:t>arba</w:t>
            </w:r>
            <w:r w:rsidR="000347C3">
              <w:rPr>
                <w:szCs w:val="24"/>
              </w:rPr>
              <w:t xml:space="preserve"> </w:t>
            </w:r>
            <w:r w:rsidRPr="00D77895">
              <w:rPr>
                <w:b w:val="0"/>
                <w:szCs w:val="24"/>
              </w:rPr>
              <w:t>LST EN 12127</w:t>
            </w:r>
            <w:r w:rsidRPr="00FC7D86">
              <w:rPr>
                <w:szCs w:val="24"/>
              </w:rPr>
              <w:t xml:space="preserve"> </w:t>
            </w:r>
            <w:r w:rsidRPr="00FC7D86">
              <w:rPr>
                <w:b w:val="0"/>
                <w:szCs w:val="24"/>
              </w:rPr>
              <w:t>arba lygiavertis</w:t>
            </w:r>
          </w:p>
          <w:p w:rsidR="001B4450" w:rsidRPr="00D77895" w:rsidRDefault="001B4450" w:rsidP="00BF2D42">
            <w:pPr>
              <w:pStyle w:val="Title"/>
              <w:jc w:val="left"/>
              <w:rPr>
                <w:b w:val="0"/>
                <w:szCs w:val="24"/>
              </w:rPr>
            </w:pPr>
          </w:p>
        </w:tc>
      </w:tr>
      <w:tr w:rsidR="001B4450" w:rsidRPr="00D77895" w:rsidTr="00BF2D42">
        <w:tblPrEx>
          <w:tblCellMar>
            <w:top w:w="0" w:type="dxa"/>
            <w:bottom w:w="0" w:type="dxa"/>
          </w:tblCellMar>
        </w:tblPrEx>
        <w:trPr>
          <w:trHeight w:val="339"/>
        </w:trPr>
        <w:tc>
          <w:tcPr>
            <w:tcW w:w="600" w:type="dxa"/>
            <w:vAlign w:val="center"/>
          </w:tcPr>
          <w:p w:rsidR="001B4450" w:rsidRPr="00D77895" w:rsidRDefault="001B4450" w:rsidP="00BF2D42">
            <w:pPr>
              <w:pStyle w:val="Title"/>
              <w:rPr>
                <w:b w:val="0"/>
                <w:szCs w:val="24"/>
              </w:rPr>
            </w:pPr>
            <w:r w:rsidRPr="00D77895">
              <w:rPr>
                <w:b w:val="0"/>
                <w:szCs w:val="24"/>
              </w:rPr>
              <w:t>3.</w:t>
            </w:r>
          </w:p>
        </w:tc>
        <w:tc>
          <w:tcPr>
            <w:tcW w:w="4100" w:type="dxa"/>
            <w:vAlign w:val="center"/>
          </w:tcPr>
          <w:p w:rsidR="001B4450" w:rsidRPr="00D77895" w:rsidRDefault="001B4450" w:rsidP="00BF2D42">
            <w:pPr>
              <w:pStyle w:val="Title"/>
              <w:jc w:val="left"/>
              <w:rPr>
                <w:b w:val="0"/>
                <w:szCs w:val="24"/>
              </w:rPr>
            </w:pPr>
            <w:r w:rsidRPr="00D77895">
              <w:rPr>
                <w:b w:val="0"/>
                <w:szCs w:val="24"/>
              </w:rPr>
              <w:t xml:space="preserve">Matmenų pokytis po skalbimo, ne daugiau, </w:t>
            </w:r>
            <w:r w:rsidRPr="00D77895">
              <w:rPr>
                <w:b w:val="0"/>
                <w:szCs w:val="24"/>
              </w:rPr>
              <w:sym w:font="Symbol" w:char="F025"/>
            </w:r>
            <w:r>
              <w:rPr>
                <w:b w:val="0"/>
                <w:szCs w:val="24"/>
              </w:rPr>
              <w:t xml:space="preserve"> (</w:t>
            </w:r>
            <w:r w:rsidRPr="00F51EEA">
              <w:rPr>
                <w:b w:val="0"/>
                <w:szCs w:val="24"/>
              </w:rPr>
              <w:t>*</w:t>
            </w:r>
            <w:r>
              <w:rPr>
                <w:b w:val="0"/>
                <w:szCs w:val="24"/>
              </w:rPr>
              <w:t>)</w:t>
            </w:r>
          </w:p>
        </w:tc>
        <w:tc>
          <w:tcPr>
            <w:tcW w:w="1679" w:type="dxa"/>
            <w:vAlign w:val="center"/>
          </w:tcPr>
          <w:p w:rsidR="001B4450" w:rsidRPr="00D77895" w:rsidRDefault="001B4450" w:rsidP="00BF2D42">
            <w:pPr>
              <w:pStyle w:val="Title"/>
              <w:jc w:val="left"/>
              <w:rPr>
                <w:b w:val="0"/>
                <w:szCs w:val="24"/>
              </w:rPr>
            </w:pPr>
            <w:r w:rsidRPr="00D77895">
              <w:rPr>
                <w:b w:val="0"/>
                <w:szCs w:val="24"/>
              </w:rPr>
              <w:sym w:font="Symbol" w:char="F0B1"/>
            </w:r>
            <w:r>
              <w:rPr>
                <w:b w:val="0"/>
                <w:szCs w:val="24"/>
              </w:rPr>
              <w:t xml:space="preserve"> 2,0</w:t>
            </w:r>
          </w:p>
        </w:tc>
        <w:tc>
          <w:tcPr>
            <w:tcW w:w="3402" w:type="dxa"/>
            <w:vAlign w:val="center"/>
          </w:tcPr>
          <w:p w:rsidR="001B4450" w:rsidRPr="00D77895" w:rsidRDefault="001B4450" w:rsidP="00BF2D42">
            <w:pPr>
              <w:pStyle w:val="Title"/>
              <w:jc w:val="left"/>
              <w:rPr>
                <w:b w:val="0"/>
                <w:szCs w:val="24"/>
              </w:rPr>
            </w:pPr>
            <w:r w:rsidRPr="00D77895">
              <w:rPr>
                <w:b w:val="0"/>
                <w:szCs w:val="24"/>
              </w:rPr>
              <w:t>LST EN ISO 5077</w:t>
            </w:r>
            <w:r>
              <w:rPr>
                <w:b w:val="0"/>
                <w:szCs w:val="24"/>
              </w:rPr>
              <w:t xml:space="preserve"> </w:t>
            </w:r>
            <w:r w:rsidRPr="00E534CE">
              <w:rPr>
                <w:b w:val="0"/>
                <w:szCs w:val="24"/>
              </w:rPr>
              <w:t>arba lygiavertis</w:t>
            </w:r>
          </w:p>
        </w:tc>
      </w:tr>
      <w:tr w:rsidR="001B4450" w:rsidRPr="00D77895" w:rsidTr="00BF2D42">
        <w:tblPrEx>
          <w:tblCellMar>
            <w:top w:w="0" w:type="dxa"/>
            <w:bottom w:w="0" w:type="dxa"/>
          </w:tblCellMar>
        </w:tblPrEx>
        <w:trPr>
          <w:trHeight w:val="363"/>
        </w:trPr>
        <w:tc>
          <w:tcPr>
            <w:tcW w:w="600" w:type="dxa"/>
          </w:tcPr>
          <w:p w:rsidR="001B4450" w:rsidRPr="00D77895" w:rsidRDefault="001B4450" w:rsidP="00BF2D42">
            <w:pPr>
              <w:pStyle w:val="Title"/>
              <w:jc w:val="left"/>
              <w:rPr>
                <w:b w:val="0"/>
                <w:szCs w:val="24"/>
              </w:rPr>
            </w:pPr>
            <w:r w:rsidRPr="00D77895">
              <w:rPr>
                <w:b w:val="0"/>
                <w:szCs w:val="24"/>
              </w:rPr>
              <w:t>4.</w:t>
            </w:r>
          </w:p>
          <w:p w:rsidR="001B4450" w:rsidRPr="00D77895" w:rsidRDefault="001B4450" w:rsidP="00BF2D42">
            <w:pPr>
              <w:pStyle w:val="Title"/>
              <w:jc w:val="left"/>
              <w:rPr>
                <w:b w:val="0"/>
                <w:szCs w:val="24"/>
              </w:rPr>
            </w:pPr>
            <w:r w:rsidRPr="00D77895">
              <w:rPr>
                <w:b w:val="0"/>
                <w:szCs w:val="24"/>
              </w:rPr>
              <w:t>4.1.</w:t>
            </w:r>
          </w:p>
          <w:p w:rsidR="001B4450" w:rsidRPr="00D77895" w:rsidRDefault="001B4450" w:rsidP="00BF2D42">
            <w:pPr>
              <w:pStyle w:val="Title"/>
              <w:jc w:val="left"/>
              <w:rPr>
                <w:b w:val="0"/>
                <w:szCs w:val="24"/>
              </w:rPr>
            </w:pPr>
          </w:p>
          <w:p w:rsidR="001B4450" w:rsidRDefault="001B4450" w:rsidP="00BF2D42">
            <w:pPr>
              <w:pStyle w:val="Title"/>
              <w:jc w:val="left"/>
              <w:rPr>
                <w:b w:val="0"/>
                <w:szCs w:val="24"/>
              </w:rPr>
            </w:pPr>
            <w:r>
              <w:rPr>
                <w:b w:val="0"/>
                <w:szCs w:val="24"/>
              </w:rPr>
              <w:t>4.2</w:t>
            </w:r>
            <w:r w:rsidRPr="00D77895">
              <w:rPr>
                <w:b w:val="0"/>
                <w:szCs w:val="24"/>
              </w:rPr>
              <w:t>.</w:t>
            </w:r>
          </w:p>
          <w:p w:rsidR="001B4450" w:rsidRPr="00D77895" w:rsidRDefault="001B4450" w:rsidP="00BF2D42">
            <w:pPr>
              <w:pStyle w:val="Title"/>
              <w:jc w:val="left"/>
              <w:rPr>
                <w:b w:val="0"/>
                <w:szCs w:val="24"/>
              </w:rPr>
            </w:pPr>
          </w:p>
          <w:p w:rsidR="001B4450" w:rsidRDefault="001B4450" w:rsidP="00BF2D42">
            <w:pPr>
              <w:pStyle w:val="Title"/>
              <w:jc w:val="left"/>
              <w:rPr>
                <w:b w:val="0"/>
                <w:szCs w:val="24"/>
              </w:rPr>
            </w:pPr>
            <w:r>
              <w:rPr>
                <w:b w:val="0"/>
                <w:szCs w:val="24"/>
              </w:rPr>
              <w:t>4.3</w:t>
            </w:r>
            <w:r w:rsidRPr="00D77895">
              <w:rPr>
                <w:b w:val="0"/>
                <w:szCs w:val="24"/>
              </w:rPr>
              <w:t>.</w:t>
            </w:r>
          </w:p>
          <w:p w:rsidR="001B4450" w:rsidRPr="00D77895" w:rsidRDefault="001B4450" w:rsidP="00BF2D42">
            <w:pPr>
              <w:pStyle w:val="Title"/>
              <w:jc w:val="left"/>
              <w:rPr>
                <w:b w:val="0"/>
                <w:szCs w:val="24"/>
              </w:rPr>
            </w:pPr>
          </w:p>
          <w:p w:rsidR="001B4450" w:rsidRDefault="001B4450" w:rsidP="00BF2D42">
            <w:pPr>
              <w:pStyle w:val="Title"/>
              <w:jc w:val="left"/>
              <w:rPr>
                <w:b w:val="0"/>
                <w:szCs w:val="24"/>
              </w:rPr>
            </w:pPr>
            <w:r>
              <w:rPr>
                <w:b w:val="0"/>
                <w:szCs w:val="24"/>
              </w:rPr>
              <w:t>4.4.</w:t>
            </w:r>
          </w:p>
          <w:p w:rsidR="001B4450" w:rsidRPr="00D77895" w:rsidRDefault="001B4450" w:rsidP="00BF2D42">
            <w:pPr>
              <w:pStyle w:val="Title"/>
              <w:jc w:val="left"/>
              <w:rPr>
                <w:b w:val="0"/>
                <w:szCs w:val="24"/>
              </w:rPr>
            </w:pPr>
          </w:p>
        </w:tc>
        <w:tc>
          <w:tcPr>
            <w:tcW w:w="4100" w:type="dxa"/>
          </w:tcPr>
          <w:p w:rsidR="001B4450" w:rsidRDefault="001B4450" w:rsidP="00BF2D42">
            <w:pPr>
              <w:pStyle w:val="Title"/>
              <w:jc w:val="left"/>
              <w:rPr>
                <w:b w:val="0"/>
                <w:szCs w:val="24"/>
              </w:rPr>
            </w:pPr>
            <w:r w:rsidRPr="00EC3062">
              <w:rPr>
                <w:b w:val="0"/>
                <w:szCs w:val="24"/>
              </w:rPr>
              <w:t>Nusidažymo atsparumas, balai</w:t>
            </w:r>
          </w:p>
          <w:p w:rsidR="001B4450" w:rsidRDefault="001B4450" w:rsidP="00BF2D42">
            <w:pPr>
              <w:pStyle w:val="Title"/>
              <w:jc w:val="left"/>
              <w:rPr>
                <w:b w:val="0"/>
                <w:szCs w:val="24"/>
              </w:rPr>
            </w:pPr>
            <w:r w:rsidRPr="0047798E">
              <w:rPr>
                <w:b w:val="0"/>
                <w:szCs w:val="24"/>
              </w:rPr>
              <w:t>skalbimui prie 40</w:t>
            </w:r>
            <w:r w:rsidRPr="0047798E">
              <w:rPr>
                <w:b w:val="0"/>
                <w:szCs w:val="24"/>
              </w:rPr>
              <w:sym w:font="Symbol" w:char="F0B0"/>
            </w:r>
            <w:r w:rsidRPr="0047798E">
              <w:rPr>
                <w:b w:val="0"/>
                <w:szCs w:val="24"/>
              </w:rPr>
              <w:t>C *</w:t>
            </w:r>
          </w:p>
          <w:p w:rsidR="001B4450" w:rsidRDefault="001B4450" w:rsidP="00BF2D42">
            <w:pPr>
              <w:pStyle w:val="Title"/>
              <w:jc w:val="left"/>
              <w:rPr>
                <w:b w:val="0"/>
                <w:szCs w:val="24"/>
              </w:rPr>
            </w:pPr>
          </w:p>
          <w:p w:rsidR="001B4450" w:rsidRDefault="001B4450" w:rsidP="00BF2D42">
            <w:pPr>
              <w:pStyle w:val="Title"/>
              <w:jc w:val="both"/>
              <w:rPr>
                <w:b w:val="0"/>
                <w:szCs w:val="24"/>
              </w:rPr>
            </w:pPr>
            <w:r>
              <w:rPr>
                <w:b w:val="0"/>
                <w:szCs w:val="24"/>
              </w:rPr>
              <w:t>s</w:t>
            </w:r>
            <w:r w:rsidRPr="00D77895">
              <w:rPr>
                <w:b w:val="0"/>
                <w:szCs w:val="24"/>
              </w:rPr>
              <w:t>ausai trinčiai</w:t>
            </w:r>
          </w:p>
          <w:p w:rsidR="001B4450" w:rsidRPr="00D77895" w:rsidRDefault="001B4450" w:rsidP="00BF2D42">
            <w:pPr>
              <w:pStyle w:val="Title"/>
              <w:jc w:val="both"/>
              <w:rPr>
                <w:b w:val="0"/>
                <w:szCs w:val="24"/>
              </w:rPr>
            </w:pPr>
          </w:p>
          <w:p w:rsidR="001B4450" w:rsidRDefault="001B4450" w:rsidP="00BF2D42">
            <w:pPr>
              <w:pStyle w:val="Title"/>
              <w:jc w:val="both"/>
              <w:rPr>
                <w:b w:val="0"/>
                <w:szCs w:val="24"/>
              </w:rPr>
            </w:pPr>
            <w:r w:rsidRPr="00D77895">
              <w:rPr>
                <w:b w:val="0"/>
                <w:szCs w:val="24"/>
              </w:rPr>
              <w:t>šlapiai trinčiai</w:t>
            </w:r>
          </w:p>
          <w:p w:rsidR="001B4450" w:rsidRPr="00D77895" w:rsidRDefault="001B4450" w:rsidP="00BF2D42">
            <w:pPr>
              <w:pStyle w:val="Title"/>
              <w:jc w:val="both"/>
              <w:rPr>
                <w:b w:val="0"/>
                <w:szCs w:val="24"/>
              </w:rPr>
            </w:pPr>
          </w:p>
          <w:p w:rsidR="001B4450" w:rsidRDefault="001B4450" w:rsidP="00BF2D42">
            <w:pPr>
              <w:pStyle w:val="Title"/>
              <w:jc w:val="both"/>
              <w:rPr>
                <w:b w:val="0"/>
                <w:szCs w:val="24"/>
              </w:rPr>
            </w:pPr>
            <w:r w:rsidRPr="00D77895">
              <w:rPr>
                <w:b w:val="0"/>
                <w:szCs w:val="24"/>
              </w:rPr>
              <w:t>prakaitui</w:t>
            </w:r>
          </w:p>
          <w:p w:rsidR="001B4450" w:rsidRPr="00D77895" w:rsidRDefault="001B4450" w:rsidP="00BF2D42">
            <w:pPr>
              <w:pStyle w:val="Title"/>
              <w:jc w:val="both"/>
              <w:rPr>
                <w:b w:val="0"/>
                <w:szCs w:val="24"/>
              </w:rPr>
            </w:pPr>
          </w:p>
        </w:tc>
        <w:tc>
          <w:tcPr>
            <w:tcW w:w="1679" w:type="dxa"/>
          </w:tcPr>
          <w:p w:rsidR="001B4450" w:rsidRDefault="001B4450" w:rsidP="00BF2D42">
            <w:pPr>
              <w:pStyle w:val="Title"/>
              <w:jc w:val="left"/>
              <w:rPr>
                <w:b w:val="0"/>
                <w:szCs w:val="24"/>
              </w:rPr>
            </w:pPr>
          </w:p>
          <w:p w:rsidR="001B4450" w:rsidRDefault="001B4450" w:rsidP="00BF2D42">
            <w:pPr>
              <w:pStyle w:val="Title"/>
              <w:jc w:val="left"/>
              <w:rPr>
                <w:b w:val="0"/>
                <w:szCs w:val="24"/>
              </w:rPr>
            </w:pPr>
            <w:r w:rsidRPr="00D77895">
              <w:rPr>
                <w:b w:val="0"/>
                <w:szCs w:val="24"/>
              </w:rPr>
              <w:sym w:font="Symbol" w:char="F0B3"/>
            </w:r>
            <w:r w:rsidRPr="00D77895">
              <w:rPr>
                <w:b w:val="0"/>
                <w:szCs w:val="24"/>
              </w:rPr>
              <w:t xml:space="preserve"> 4</w:t>
            </w:r>
          </w:p>
          <w:p w:rsidR="001B4450" w:rsidRPr="00D77895" w:rsidRDefault="001B4450" w:rsidP="00BF2D42">
            <w:pPr>
              <w:pStyle w:val="Title"/>
              <w:jc w:val="left"/>
              <w:rPr>
                <w:b w:val="0"/>
                <w:szCs w:val="24"/>
              </w:rPr>
            </w:pPr>
          </w:p>
          <w:p w:rsidR="001B4450" w:rsidRDefault="001B4450" w:rsidP="00BF2D42">
            <w:pPr>
              <w:pStyle w:val="Title"/>
              <w:jc w:val="left"/>
              <w:rPr>
                <w:b w:val="0"/>
                <w:szCs w:val="24"/>
              </w:rPr>
            </w:pPr>
            <w:r w:rsidRPr="00D77895">
              <w:rPr>
                <w:b w:val="0"/>
                <w:szCs w:val="24"/>
              </w:rPr>
              <w:sym w:font="Symbol" w:char="F0B3"/>
            </w:r>
            <w:r>
              <w:rPr>
                <w:b w:val="0"/>
                <w:szCs w:val="24"/>
              </w:rPr>
              <w:t xml:space="preserve"> 3</w:t>
            </w:r>
          </w:p>
          <w:p w:rsidR="001B4450" w:rsidRPr="00D77895" w:rsidRDefault="001B4450" w:rsidP="00BF2D42">
            <w:pPr>
              <w:pStyle w:val="Title"/>
              <w:jc w:val="left"/>
              <w:rPr>
                <w:b w:val="0"/>
                <w:szCs w:val="24"/>
              </w:rPr>
            </w:pPr>
          </w:p>
          <w:p w:rsidR="001B4450" w:rsidRDefault="001B4450" w:rsidP="00BF2D42">
            <w:pPr>
              <w:pStyle w:val="Title"/>
              <w:jc w:val="left"/>
              <w:rPr>
                <w:b w:val="0"/>
                <w:szCs w:val="24"/>
              </w:rPr>
            </w:pPr>
            <w:r w:rsidRPr="00D77895">
              <w:rPr>
                <w:b w:val="0"/>
                <w:szCs w:val="24"/>
              </w:rPr>
              <w:sym w:font="Symbol" w:char="F0B3"/>
            </w:r>
            <w:r w:rsidRPr="00D77895">
              <w:rPr>
                <w:b w:val="0"/>
                <w:szCs w:val="24"/>
              </w:rPr>
              <w:t xml:space="preserve"> </w:t>
            </w:r>
            <w:r>
              <w:rPr>
                <w:b w:val="0"/>
                <w:szCs w:val="24"/>
              </w:rPr>
              <w:t>3</w:t>
            </w:r>
          </w:p>
          <w:p w:rsidR="001B4450" w:rsidRPr="00D77895" w:rsidRDefault="001B4450" w:rsidP="00BF2D42">
            <w:pPr>
              <w:pStyle w:val="Title"/>
              <w:jc w:val="left"/>
              <w:rPr>
                <w:b w:val="0"/>
                <w:szCs w:val="24"/>
              </w:rPr>
            </w:pPr>
          </w:p>
          <w:p w:rsidR="001B4450" w:rsidRPr="00D77895" w:rsidRDefault="001B4450" w:rsidP="00BF2D42">
            <w:pPr>
              <w:pStyle w:val="Title"/>
              <w:jc w:val="left"/>
              <w:rPr>
                <w:b w:val="0"/>
                <w:szCs w:val="24"/>
              </w:rPr>
            </w:pPr>
            <w:r w:rsidRPr="00D77895">
              <w:rPr>
                <w:b w:val="0"/>
                <w:szCs w:val="24"/>
              </w:rPr>
              <w:sym w:font="Symbol" w:char="F0B3"/>
            </w:r>
            <w:r w:rsidRPr="00D77895">
              <w:rPr>
                <w:b w:val="0"/>
                <w:szCs w:val="24"/>
              </w:rPr>
              <w:t xml:space="preserve"> </w:t>
            </w:r>
            <w:r>
              <w:rPr>
                <w:b w:val="0"/>
                <w:szCs w:val="24"/>
              </w:rPr>
              <w:t>3</w:t>
            </w:r>
          </w:p>
        </w:tc>
        <w:tc>
          <w:tcPr>
            <w:tcW w:w="3402" w:type="dxa"/>
            <w:vAlign w:val="center"/>
          </w:tcPr>
          <w:p w:rsidR="001B4450" w:rsidRDefault="001B4450" w:rsidP="00BF2D42">
            <w:pPr>
              <w:pStyle w:val="Title"/>
              <w:jc w:val="left"/>
              <w:rPr>
                <w:b w:val="0"/>
                <w:szCs w:val="24"/>
              </w:rPr>
            </w:pPr>
          </w:p>
          <w:p w:rsidR="001B4450" w:rsidRPr="00D77895" w:rsidRDefault="001B4450" w:rsidP="00BF2D42">
            <w:pPr>
              <w:pStyle w:val="Title"/>
              <w:jc w:val="left"/>
              <w:rPr>
                <w:b w:val="0"/>
                <w:szCs w:val="24"/>
              </w:rPr>
            </w:pPr>
            <w:r w:rsidRPr="0047798E">
              <w:rPr>
                <w:b w:val="0"/>
                <w:szCs w:val="24"/>
              </w:rPr>
              <w:t xml:space="preserve">LST EN ISO 105-C06 </w:t>
            </w:r>
            <w:r w:rsidRPr="004A0D8D">
              <w:rPr>
                <w:b w:val="0"/>
                <w:szCs w:val="24"/>
              </w:rPr>
              <w:t>arba lygiavertis</w:t>
            </w:r>
          </w:p>
          <w:p w:rsidR="001B4450" w:rsidRPr="00D77895" w:rsidRDefault="001B4450" w:rsidP="00BF2D42">
            <w:pPr>
              <w:pStyle w:val="Title"/>
              <w:jc w:val="left"/>
              <w:rPr>
                <w:b w:val="0"/>
                <w:szCs w:val="24"/>
              </w:rPr>
            </w:pPr>
            <w:r w:rsidRPr="00D77895">
              <w:rPr>
                <w:b w:val="0"/>
                <w:szCs w:val="24"/>
              </w:rPr>
              <w:t>LST EN ISO 105-X12</w:t>
            </w:r>
            <w:r w:rsidRPr="004A0D8D">
              <w:rPr>
                <w:b w:val="0"/>
                <w:szCs w:val="24"/>
              </w:rPr>
              <w:t xml:space="preserve"> arba lygiavertis</w:t>
            </w:r>
          </w:p>
          <w:p w:rsidR="001B4450" w:rsidRPr="00D77895" w:rsidRDefault="001B4450" w:rsidP="00BF2D42">
            <w:pPr>
              <w:pStyle w:val="Title"/>
              <w:jc w:val="left"/>
              <w:rPr>
                <w:b w:val="0"/>
                <w:szCs w:val="24"/>
              </w:rPr>
            </w:pPr>
            <w:r w:rsidRPr="00D77895">
              <w:rPr>
                <w:b w:val="0"/>
                <w:szCs w:val="24"/>
              </w:rPr>
              <w:t>LST EN ISO 105-X12</w:t>
            </w:r>
            <w:r w:rsidRPr="004A0D8D">
              <w:rPr>
                <w:b w:val="0"/>
                <w:szCs w:val="24"/>
              </w:rPr>
              <w:t xml:space="preserve"> arba lygiavertis</w:t>
            </w:r>
          </w:p>
          <w:p w:rsidR="001B4450" w:rsidRPr="00D77895" w:rsidRDefault="001B4450" w:rsidP="00BF2D42">
            <w:pPr>
              <w:pStyle w:val="Title"/>
              <w:jc w:val="left"/>
              <w:rPr>
                <w:b w:val="0"/>
                <w:szCs w:val="24"/>
              </w:rPr>
            </w:pPr>
            <w:r w:rsidRPr="00D77895">
              <w:rPr>
                <w:b w:val="0"/>
                <w:szCs w:val="24"/>
              </w:rPr>
              <w:t>LST EN ISO 105-E04</w:t>
            </w:r>
            <w:r w:rsidRPr="004A0D8D">
              <w:rPr>
                <w:b w:val="0"/>
                <w:szCs w:val="24"/>
              </w:rPr>
              <w:t xml:space="preserve"> arba lygiavertis</w:t>
            </w:r>
          </w:p>
        </w:tc>
      </w:tr>
      <w:tr w:rsidR="001B4450" w:rsidRPr="00D77895" w:rsidTr="00BF2D42">
        <w:tblPrEx>
          <w:tblCellMar>
            <w:top w:w="0" w:type="dxa"/>
            <w:bottom w:w="0" w:type="dxa"/>
          </w:tblCellMar>
        </w:tblPrEx>
        <w:trPr>
          <w:trHeight w:val="333"/>
        </w:trPr>
        <w:tc>
          <w:tcPr>
            <w:tcW w:w="600" w:type="dxa"/>
            <w:vAlign w:val="center"/>
          </w:tcPr>
          <w:p w:rsidR="001B4450" w:rsidRPr="00D77895" w:rsidRDefault="001B4450" w:rsidP="00BF2D42">
            <w:pPr>
              <w:pStyle w:val="Title"/>
              <w:rPr>
                <w:b w:val="0"/>
                <w:szCs w:val="24"/>
              </w:rPr>
            </w:pPr>
            <w:r w:rsidRPr="00D77895">
              <w:rPr>
                <w:b w:val="0"/>
                <w:szCs w:val="24"/>
              </w:rPr>
              <w:t>5.</w:t>
            </w:r>
          </w:p>
        </w:tc>
        <w:tc>
          <w:tcPr>
            <w:tcW w:w="4100" w:type="dxa"/>
            <w:vAlign w:val="center"/>
          </w:tcPr>
          <w:p w:rsidR="001B4450" w:rsidRPr="00D77895" w:rsidRDefault="001B4450" w:rsidP="00BF2D42">
            <w:pPr>
              <w:pStyle w:val="Title"/>
              <w:jc w:val="left"/>
              <w:rPr>
                <w:b w:val="0"/>
                <w:szCs w:val="24"/>
              </w:rPr>
            </w:pPr>
            <w:r w:rsidRPr="00D77895">
              <w:rPr>
                <w:b w:val="0"/>
                <w:szCs w:val="24"/>
              </w:rPr>
              <w:t>Spalvos skirtumas, Δ E</w:t>
            </w:r>
            <w:r w:rsidRPr="00D77895">
              <w:rPr>
                <w:b w:val="0"/>
                <w:szCs w:val="24"/>
                <w:vertAlign w:val="subscript"/>
              </w:rPr>
              <w:t>CMC</w:t>
            </w:r>
          </w:p>
        </w:tc>
        <w:tc>
          <w:tcPr>
            <w:tcW w:w="1679" w:type="dxa"/>
            <w:vAlign w:val="center"/>
          </w:tcPr>
          <w:p w:rsidR="001B4450" w:rsidRPr="00D77895" w:rsidRDefault="001B4450" w:rsidP="00BF2D42">
            <w:pPr>
              <w:pStyle w:val="Title"/>
              <w:jc w:val="left"/>
              <w:rPr>
                <w:b w:val="0"/>
                <w:szCs w:val="24"/>
              </w:rPr>
            </w:pPr>
            <w:r w:rsidRPr="00D77895">
              <w:rPr>
                <w:b w:val="0"/>
                <w:szCs w:val="24"/>
              </w:rPr>
              <w:t>≤ 1</w:t>
            </w:r>
          </w:p>
        </w:tc>
        <w:tc>
          <w:tcPr>
            <w:tcW w:w="3402" w:type="dxa"/>
            <w:vAlign w:val="center"/>
          </w:tcPr>
          <w:p w:rsidR="001B4450" w:rsidRPr="00D77895" w:rsidRDefault="001B4450" w:rsidP="00BF2D42">
            <w:pPr>
              <w:pStyle w:val="Title"/>
              <w:jc w:val="left"/>
              <w:rPr>
                <w:b w:val="0"/>
                <w:szCs w:val="24"/>
              </w:rPr>
            </w:pPr>
            <w:r w:rsidRPr="00D77895">
              <w:rPr>
                <w:b w:val="0"/>
                <w:szCs w:val="24"/>
              </w:rPr>
              <w:t>LST EN ISO 105-J03</w:t>
            </w:r>
            <w:r>
              <w:rPr>
                <w:b w:val="0"/>
                <w:szCs w:val="24"/>
              </w:rPr>
              <w:t xml:space="preserve"> </w:t>
            </w:r>
            <w:r w:rsidRPr="00A90B78">
              <w:rPr>
                <w:b w:val="0"/>
                <w:szCs w:val="24"/>
              </w:rPr>
              <w:t>arba lygiavertis</w:t>
            </w:r>
          </w:p>
        </w:tc>
      </w:tr>
      <w:tr w:rsidR="001B4450" w:rsidRPr="00D77895" w:rsidTr="00BF2D42">
        <w:tblPrEx>
          <w:tblCellMar>
            <w:top w:w="0" w:type="dxa"/>
            <w:bottom w:w="0" w:type="dxa"/>
          </w:tblCellMar>
        </w:tblPrEx>
        <w:trPr>
          <w:trHeight w:val="333"/>
        </w:trPr>
        <w:tc>
          <w:tcPr>
            <w:tcW w:w="600" w:type="dxa"/>
            <w:vAlign w:val="center"/>
          </w:tcPr>
          <w:p w:rsidR="001B4450" w:rsidRPr="00D77895" w:rsidRDefault="001B4450" w:rsidP="00BF2D42">
            <w:pPr>
              <w:pStyle w:val="Title"/>
              <w:rPr>
                <w:b w:val="0"/>
                <w:szCs w:val="24"/>
              </w:rPr>
            </w:pPr>
            <w:r w:rsidRPr="00D77895">
              <w:rPr>
                <w:b w:val="0"/>
                <w:szCs w:val="24"/>
              </w:rPr>
              <w:t>6.</w:t>
            </w:r>
          </w:p>
        </w:tc>
        <w:tc>
          <w:tcPr>
            <w:tcW w:w="4100" w:type="dxa"/>
            <w:vAlign w:val="center"/>
          </w:tcPr>
          <w:p w:rsidR="001B4450" w:rsidRPr="00D77895" w:rsidRDefault="001B4450" w:rsidP="00BF2D42">
            <w:pPr>
              <w:pStyle w:val="Title"/>
              <w:jc w:val="left"/>
              <w:rPr>
                <w:b w:val="0"/>
                <w:szCs w:val="24"/>
              </w:rPr>
            </w:pPr>
            <w:r w:rsidRPr="00F975D9">
              <w:rPr>
                <w:b w:val="0"/>
                <w:szCs w:val="24"/>
              </w:rPr>
              <w:t>Atsparumas paviršiaus vilgymui, klasė</w:t>
            </w:r>
            <w:r>
              <w:rPr>
                <w:b w:val="0"/>
                <w:szCs w:val="24"/>
              </w:rPr>
              <w:t xml:space="preserve"> </w:t>
            </w:r>
          </w:p>
        </w:tc>
        <w:tc>
          <w:tcPr>
            <w:tcW w:w="1679" w:type="dxa"/>
            <w:vAlign w:val="center"/>
          </w:tcPr>
          <w:p w:rsidR="001B4450" w:rsidRPr="00D77895" w:rsidRDefault="001B4450" w:rsidP="00BF2D42">
            <w:pPr>
              <w:pStyle w:val="Title"/>
              <w:jc w:val="left"/>
              <w:rPr>
                <w:b w:val="0"/>
                <w:szCs w:val="24"/>
              </w:rPr>
            </w:pPr>
            <w:r w:rsidRPr="00D77895">
              <w:rPr>
                <w:b w:val="0"/>
                <w:szCs w:val="24"/>
              </w:rPr>
              <w:sym w:font="Symbol" w:char="F0B3"/>
            </w:r>
            <w:r w:rsidRPr="00D77895">
              <w:rPr>
                <w:b w:val="0"/>
                <w:szCs w:val="24"/>
              </w:rPr>
              <w:t xml:space="preserve"> 3</w:t>
            </w:r>
          </w:p>
        </w:tc>
        <w:tc>
          <w:tcPr>
            <w:tcW w:w="3402" w:type="dxa"/>
            <w:vAlign w:val="center"/>
          </w:tcPr>
          <w:p w:rsidR="001B4450" w:rsidRPr="00D77895" w:rsidRDefault="001B4450" w:rsidP="00BF2D42">
            <w:pPr>
              <w:pStyle w:val="Title"/>
              <w:jc w:val="left"/>
              <w:rPr>
                <w:b w:val="0"/>
                <w:szCs w:val="24"/>
              </w:rPr>
            </w:pPr>
            <w:r w:rsidRPr="00D77895">
              <w:rPr>
                <w:b w:val="0"/>
                <w:szCs w:val="24"/>
              </w:rPr>
              <w:t>LST EN ISO 4920</w:t>
            </w:r>
            <w:r>
              <w:rPr>
                <w:b w:val="0"/>
                <w:szCs w:val="24"/>
              </w:rPr>
              <w:t xml:space="preserve"> </w:t>
            </w:r>
            <w:r w:rsidRPr="00A90B78">
              <w:rPr>
                <w:b w:val="0"/>
                <w:szCs w:val="24"/>
              </w:rPr>
              <w:t>arba lygiavertis</w:t>
            </w:r>
          </w:p>
        </w:tc>
      </w:tr>
    </w:tbl>
    <w:p w:rsidR="00636751" w:rsidRDefault="00636751" w:rsidP="001B4450">
      <w:pPr>
        <w:jc w:val="both"/>
      </w:pPr>
    </w:p>
    <w:p w:rsidR="001B4450" w:rsidRPr="001B4450" w:rsidRDefault="001B4450" w:rsidP="001B4450">
      <w:pPr>
        <w:jc w:val="both"/>
      </w:pPr>
      <w:r w:rsidRPr="001B4450">
        <w:t xml:space="preserve">Pastabos: </w:t>
      </w:r>
      <w:r w:rsidRPr="001B4450">
        <w:rPr>
          <w:b/>
        </w:rPr>
        <w:t xml:space="preserve">* </w:t>
      </w:r>
      <w:r w:rsidRPr="001B4450">
        <w:t xml:space="preserve">Atliekant 3 rodiklio bandymus, skalbimo ir džiovinimo procedūros pagal LST EN ISO </w:t>
      </w:r>
      <w:r w:rsidR="00636751">
        <w:t xml:space="preserve">      </w:t>
      </w:r>
      <w:r w:rsidRPr="001B4450">
        <w:t xml:space="preserve">6330 (arba lygiavertį)  skalbimo procedūra – 4N, džiovinimo būdas – A. </w:t>
      </w:r>
    </w:p>
    <w:p w:rsidR="001B4450" w:rsidRPr="001B4450" w:rsidRDefault="001B4450" w:rsidP="000347C3">
      <w:pPr>
        <w:ind w:firstLine="284"/>
        <w:jc w:val="both"/>
      </w:pPr>
      <w:r w:rsidRPr="001B4450">
        <w:t>Rodiklis 5 taikomas sutarties vykdymo metu, nustatant nukrypimą nuo suderinto darbinio pavyzdžio spalvų.</w:t>
      </w:r>
    </w:p>
    <w:p w:rsidR="000347C3" w:rsidRDefault="000347C3" w:rsidP="000347C3">
      <w:pPr>
        <w:ind w:firstLine="284"/>
        <w:jc w:val="both"/>
      </w:pPr>
      <w:r w:rsidRPr="000347C3">
        <w:t>Kariškų uniforminių kepuraičių apdirbimo ypatumai gali būti derinami su konkurso laimėtoju, pasirašius sutartį</w:t>
      </w:r>
      <w:r>
        <w:t>.</w:t>
      </w:r>
    </w:p>
    <w:p w:rsidR="000347C3" w:rsidRPr="00533ECC" w:rsidRDefault="000347C3" w:rsidP="000347C3">
      <w:pPr>
        <w:ind w:firstLine="284"/>
        <w:jc w:val="both"/>
      </w:pPr>
    </w:p>
    <w:p w:rsidR="00B91046" w:rsidRPr="00E45772" w:rsidRDefault="00E45772" w:rsidP="00E45772">
      <w:pPr>
        <w:widowControl w:val="0"/>
        <w:numPr>
          <w:ilvl w:val="0"/>
          <w:numId w:val="13"/>
        </w:numPr>
        <w:jc w:val="center"/>
        <w:rPr>
          <w:b/>
          <w:szCs w:val="24"/>
        </w:rPr>
      </w:pPr>
      <w:r>
        <w:rPr>
          <w:szCs w:val="24"/>
        </w:rPr>
        <w:t xml:space="preserve"> </w:t>
      </w:r>
      <w:r w:rsidRPr="00E45772">
        <w:rPr>
          <w:b/>
          <w:szCs w:val="24"/>
        </w:rPr>
        <w:t>GAMINIŲ ŽENKLINIMAS,</w:t>
      </w:r>
      <w:r>
        <w:rPr>
          <w:b/>
          <w:szCs w:val="24"/>
        </w:rPr>
        <w:t xml:space="preserve"> PAKAVIMAS</w:t>
      </w:r>
    </w:p>
    <w:p w:rsidR="00807F9D" w:rsidRPr="00807F9D" w:rsidRDefault="00807F9D" w:rsidP="00807F9D">
      <w:pPr>
        <w:rPr>
          <w:sz w:val="20"/>
          <w:szCs w:val="24"/>
        </w:rPr>
      </w:pPr>
    </w:p>
    <w:p w:rsidR="00807F9D" w:rsidRDefault="00E45772" w:rsidP="00921CA6">
      <w:pPr>
        <w:widowControl w:val="0"/>
        <w:numPr>
          <w:ilvl w:val="0"/>
          <w:numId w:val="14"/>
        </w:numPr>
        <w:ind w:left="0" w:firstLine="360"/>
        <w:jc w:val="both"/>
        <w:rPr>
          <w:szCs w:val="24"/>
        </w:rPr>
      </w:pPr>
      <w:r w:rsidRPr="00E45772">
        <w:rPr>
          <w:szCs w:val="24"/>
        </w:rPr>
        <w:t>Dydžių žymėjimas ir gaminių ženklinimas turi atitikti šiuos reikalavimus bei Lietuvos Respublikoje galiojančią tvarką</w:t>
      </w:r>
      <w:r>
        <w:rPr>
          <w:szCs w:val="24"/>
        </w:rPr>
        <w:t>.</w:t>
      </w:r>
      <w:r w:rsidRPr="00E45772">
        <w:rPr>
          <w:szCs w:val="24"/>
        </w:rPr>
        <w:t xml:space="preserve"> </w:t>
      </w:r>
    </w:p>
    <w:p w:rsidR="00E45772" w:rsidRDefault="00E45772" w:rsidP="00921CA6">
      <w:pPr>
        <w:widowControl w:val="0"/>
        <w:numPr>
          <w:ilvl w:val="0"/>
          <w:numId w:val="14"/>
        </w:numPr>
        <w:ind w:left="0" w:firstLine="360"/>
        <w:jc w:val="both"/>
        <w:rPr>
          <w:szCs w:val="24"/>
        </w:rPr>
      </w:pPr>
      <w:r w:rsidRPr="00E45772">
        <w:rPr>
          <w:szCs w:val="24"/>
        </w:rPr>
        <w:t xml:space="preserve">Kiekvieno gaminio vidinėje pusėje  turi būti įsiūta gaminio ženklinimo tekstilinė etiketė. Tekstilinė etiketė įsiuvama </w:t>
      </w:r>
      <w:r>
        <w:rPr>
          <w:szCs w:val="24"/>
        </w:rPr>
        <w:t>užpakalinėje pusėje</w:t>
      </w:r>
      <w:r w:rsidRPr="00E45772">
        <w:rPr>
          <w:szCs w:val="24"/>
        </w:rPr>
        <w:t xml:space="preserve"> </w:t>
      </w:r>
      <w:r>
        <w:rPr>
          <w:szCs w:val="24"/>
        </w:rPr>
        <w:t>(</w:t>
      </w:r>
      <w:r w:rsidRPr="00E45772">
        <w:rPr>
          <w:szCs w:val="24"/>
        </w:rPr>
        <w:t>vieta suderinama/patikslinama prieš darbinio pavyzdžio pateikimą</w:t>
      </w:r>
      <w:r>
        <w:rPr>
          <w:szCs w:val="24"/>
        </w:rPr>
        <w:t>).</w:t>
      </w:r>
    </w:p>
    <w:p w:rsidR="00E45772" w:rsidRDefault="007126A8" w:rsidP="00921CA6">
      <w:pPr>
        <w:widowControl w:val="0"/>
        <w:numPr>
          <w:ilvl w:val="0"/>
          <w:numId w:val="14"/>
        </w:numPr>
        <w:ind w:left="0" w:firstLine="360"/>
        <w:jc w:val="both"/>
        <w:rPr>
          <w:szCs w:val="24"/>
        </w:rPr>
      </w:pPr>
      <w:r w:rsidRPr="007126A8">
        <w:rPr>
          <w:szCs w:val="24"/>
        </w:rPr>
        <w:t xml:space="preserve">Tekstilinės etiketės turi būti pagamintos iš tinkamos medžiagos ir būti ne mažiau atspari </w:t>
      </w:r>
      <w:r>
        <w:rPr>
          <w:szCs w:val="24"/>
        </w:rPr>
        <w:t xml:space="preserve">eksploatavimui </w:t>
      </w:r>
      <w:r w:rsidRPr="007126A8">
        <w:rPr>
          <w:szCs w:val="24"/>
        </w:rPr>
        <w:t>kaip gaminys, etiketės kraštai negali būti aštrūs. Informacija etiketėje turi būti lengvai įskait</w:t>
      </w:r>
      <w:r w:rsidR="00A51C08">
        <w:rPr>
          <w:szCs w:val="24"/>
        </w:rPr>
        <w:t>oma visą gaminio</w:t>
      </w:r>
      <w:r w:rsidR="003E2AA5" w:rsidRPr="003E2AA5">
        <w:rPr>
          <w:bCs/>
        </w:rPr>
        <w:t xml:space="preserve"> </w:t>
      </w:r>
      <w:r w:rsidR="003E2AA5" w:rsidRPr="003E2AA5">
        <w:rPr>
          <w:bCs/>
          <w:szCs w:val="24"/>
        </w:rPr>
        <w:t>eksploatacijos/dėvėjimo</w:t>
      </w:r>
      <w:r w:rsidR="00A51C08" w:rsidRPr="003E2AA5">
        <w:rPr>
          <w:szCs w:val="24"/>
        </w:rPr>
        <w:t xml:space="preserve"> </w:t>
      </w:r>
      <w:r w:rsidR="00A51C08">
        <w:rPr>
          <w:szCs w:val="24"/>
        </w:rPr>
        <w:t>laikotarpį</w:t>
      </w:r>
      <w:r>
        <w:rPr>
          <w:szCs w:val="24"/>
        </w:rPr>
        <w:t>.</w:t>
      </w:r>
    </w:p>
    <w:p w:rsidR="007126A8" w:rsidRDefault="007126A8" w:rsidP="00921CA6">
      <w:pPr>
        <w:widowControl w:val="0"/>
        <w:numPr>
          <w:ilvl w:val="0"/>
          <w:numId w:val="14"/>
        </w:numPr>
        <w:ind w:left="0" w:firstLine="360"/>
        <w:jc w:val="both"/>
        <w:rPr>
          <w:szCs w:val="24"/>
        </w:rPr>
      </w:pPr>
      <w:r w:rsidRPr="007126A8">
        <w:rPr>
          <w:szCs w:val="24"/>
        </w:rPr>
        <w:t>Ženklinimo tekstilinėje etiketėje nurodoma</w:t>
      </w:r>
      <w:r>
        <w:rPr>
          <w:szCs w:val="24"/>
        </w:rPr>
        <w:t>:</w:t>
      </w:r>
    </w:p>
    <w:p w:rsidR="007126A8" w:rsidRPr="007126A8" w:rsidRDefault="007126A8" w:rsidP="007126A8">
      <w:pPr>
        <w:widowControl w:val="0"/>
        <w:ind w:left="644" w:firstLine="208"/>
        <w:jc w:val="both"/>
        <w:rPr>
          <w:szCs w:val="24"/>
        </w:rPr>
      </w:pPr>
      <w:r w:rsidRPr="007126A8">
        <w:rPr>
          <w:szCs w:val="24"/>
        </w:rPr>
        <w:t>- tiekėjo pavadinimas arba prekės ženklas;</w:t>
      </w:r>
    </w:p>
    <w:p w:rsidR="007126A8" w:rsidRPr="007126A8" w:rsidRDefault="007126A8" w:rsidP="007126A8">
      <w:pPr>
        <w:widowControl w:val="0"/>
        <w:ind w:left="644" w:firstLine="208"/>
        <w:jc w:val="both"/>
        <w:rPr>
          <w:szCs w:val="24"/>
        </w:rPr>
      </w:pPr>
      <w:r w:rsidRPr="007126A8">
        <w:rPr>
          <w:szCs w:val="24"/>
        </w:rPr>
        <w:t>- gamintojo pavadinimas arba prekės ženklas (jei nesutampa su tiekėju);</w:t>
      </w:r>
    </w:p>
    <w:p w:rsidR="007126A8" w:rsidRPr="007126A8" w:rsidRDefault="007126A8" w:rsidP="007126A8">
      <w:pPr>
        <w:widowControl w:val="0"/>
        <w:ind w:left="644" w:firstLine="208"/>
        <w:jc w:val="both"/>
        <w:rPr>
          <w:szCs w:val="24"/>
        </w:rPr>
      </w:pPr>
      <w:r w:rsidRPr="007126A8">
        <w:rPr>
          <w:szCs w:val="24"/>
        </w:rPr>
        <w:t>- pluoštinė sudėtis;</w:t>
      </w:r>
    </w:p>
    <w:p w:rsidR="007126A8" w:rsidRPr="007126A8" w:rsidRDefault="007126A8" w:rsidP="007126A8">
      <w:pPr>
        <w:widowControl w:val="0"/>
        <w:ind w:left="644" w:firstLine="208"/>
        <w:jc w:val="both"/>
        <w:rPr>
          <w:szCs w:val="24"/>
        </w:rPr>
      </w:pPr>
      <w:r w:rsidRPr="007126A8">
        <w:rPr>
          <w:szCs w:val="24"/>
        </w:rPr>
        <w:lastRenderedPageBreak/>
        <w:t>- dydis</w:t>
      </w:r>
      <w:r w:rsidR="009061FB">
        <w:rPr>
          <w:szCs w:val="24"/>
        </w:rPr>
        <w:t xml:space="preserve"> </w:t>
      </w:r>
      <w:r w:rsidR="009061FB" w:rsidRPr="009061FB">
        <w:rPr>
          <w:szCs w:val="24"/>
        </w:rPr>
        <w:t>(</w:t>
      </w:r>
      <w:r w:rsidR="00503CF4" w:rsidRPr="00503CF4">
        <w:rPr>
          <w:b/>
          <w:szCs w:val="24"/>
        </w:rPr>
        <w:t>skaičiai</w:t>
      </w:r>
      <w:r w:rsidR="00503CF4" w:rsidRPr="00503CF4">
        <w:rPr>
          <w:szCs w:val="24"/>
        </w:rPr>
        <w:t xml:space="preserve"> </w:t>
      </w:r>
      <w:r w:rsidR="009061FB" w:rsidRPr="009061FB">
        <w:rPr>
          <w:szCs w:val="24"/>
        </w:rPr>
        <w:t>paryškintu ir padidintu šriftu);</w:t>
      </w:r>
      <w:r w:rsidR="00503CF4">
        <w:rPr>
          <w:szCs w:val="24"/>
        </w:rPr>
        <w:t xml:space="preserve"> </w:t>
      </w:r>
    </w:p>
    <w:p w:rsidR="007126A8" w:rsidRPr="007126A8" w:rsidRDefault="007126A8" w:rsidP="007126A8">
      <w:pPr>
        <w:widowControl w:val="0"/>
        <w:ind w:left="644" w:firstLine="208"/>
        <w:jc w:val="both"/>
        <w:rPr>
          <w:szCs w:val="24"/>
        </w:rPr>
      </w:pPr>
      <w:r w:rsidRPr="007126A8">
        <w:rPr>
          <w:szCs w:val="24"/>
        </w:rPr>
        <w:t>- sutarties numeris ir data;</w:t>
      </w:r>
    </w:p>
    <w:p w:rsidR="007126A8" w:rsidRPr="007126A8" w:rsidRDefault="007126A8" w:rsidP="007126A8">
      <w:pPr>
        <w:widowControl w:val="0"/>
        <w:ind w:left="644" w:firstLine="208"/>
        <w:jc w:val="both"/>
        <w:rPr>
          <w:szCs w:val="24"/>
        </w:rPr>
      </w:pPr>
      <w:r w:rsidRPr="007126A8">
        <w:rPr>
          <w:szCs w:val="24"/>
        </w:rPr>
        <w:t>- prekės partijos ir siuntos indeksas;</w:t>
      </w:r>
    </w:p>
    <w:p w:rsidR="007126A8" w:rsidRDefault="007126A8" w:rsidP="007126A8">
      <w:pPr>
        <w:widowControl w:val="0"/>
        <w:ind w:left="644" w:firstLine="208"/>
        <w:jc w:val="both"/>
        <w:rPr>
          <w:szCs w:val="24"/>
        </w:rPr>
      </w:pPr>
      <w:r w:rsidRPr="007126A8">
        <w:rPr>
          <w:szCs w:val="24"/>
        </w:rPr>
        <w:t>- pagaminimo data</w:t>
      </w:r>
      <w:r w:rsidR="009061FB">
        <w:rPr>
          <w:szCs w:val="24"/>
        </w:rPr>
        <w:t xml:space="preserve"> </w:t>
      </w:r>
      <w:r w:rsidR="009061FB" w:rsidRPr="009061FB">
        <w:rPr>
          <w:szCs w:val="24"/>
        </w:rPr>
        <w:t>(metai, mėnuo)</w:t>
      </w:r>
      <w:r w:rsidRPr="007126A8">
        <w:rPr>
          <w:szCs w:val="24"/>
        </w:rPr>
        <w:t>;</w:t>
      </w:r>
    </w:p>
    <w:p w:rsidR="007126A8" w:rsidRPr="00807F9D" w:rsidRDefault="007126A8" w:rsidP="007126A8">
      <w:pPr>
        <w:widowControl w:val="0"/>
        <w:ind w:left="360"/>
        <w:jc w:val="both"/>
        <w:rPr>
          <w:szCs w:val="24"/>
        </w:rPr>
      </w:pPr>
      <w:r>
        <w:rPr>
          <w:szCs w:val="24"/>
        </w:rPr>
        <w:t xml:space="preserve">        - </w:t>
      </w:r>
      <w:r w:rsidRPr="007126A8">
        <w:rPr>
          <w:szCs w:val="24"/>
        </w:rPr>
        <w:t>priežiūros ženklų simboliai (pagal LST EN ISO 3758 arba lygiavertį standartą)</w:t>
      </w:r>
      <w:r>
        <w:rPr>
          <w:szCs w:val="24"/>
        </w:rPr>
        <w:t>.</w:t>
      </w:r>
    </w:p>
    <w:p w:rsidR="00807F9D" w:rsidRPr="00807F9D" w:rsidRDefault="00807F9D" w:rsidP="00921CA6">
      <w:pPr>
        <w:widowControl w:val="0"/>
        <w:numPr>
          <w:ilvl w:val="0"/>
          <w:numId w:val="14"/>
        </w:numPr>
        <w:jc w:val="both"/>
        <w:rPr>
          <w:szCs w:val="24"/>
        </w:rPr>
      </w:pPr>
      <w:r w:rsidRPr="00807F9D">
        <w:rPr>
          <w:szCs w:val="24"/>
        </w:rPr>
        <w:t>Kiekvienas gaminys ženklinamas etikete, kurioje nurodoma:</w:t>
      </w:r>
    </w:p>
    <w:p w:rsidR="00807F9D" w:rsidRPr="00807F9D" w:rsidRDefault="00807F9D" w:rsidP="00807F9D">
      <w:pPr>
        <w:numPr>
          <w:ilvl w:val="0"/>
          <w:numId w:val="11"/>
        </w:numPr>
        <w:tabs>
          <w:tab w:val="num" w:pos="2127"/>
        </w:tabs>
        <w:ind w:hanging="677"/>
        <w:jc w:val="both"/>
        <w:rPr>
          <w:szCs w:val="24"/>
        </w:rPr>
      </w:pPr>
      <w:r w:rsidRPr="00807F9D">
        <w:rPr>
          <w:szCs w:val="24"/>
        </w:rPr>
        <w:t>tiekėjo pavadinimas arba prekės ženklas;</w:t>
      </w:r>
    </w:p>
    <w:p w:rsidR="00807F9D" w:rsidRPr="00807F9D" w:rsidRDefault="00807F9D" w:rsidP="00807F9D">
      <w:pPr>
        <w:numPr>
          <w:ilvl w:val="0"/>
          <w:numId w:val="11"/>
        </w:numPr>
        <w:tabs>
          <w:tab w:val="num" w:pos="2127"/>
        </w:tabs>
        <w:ind w:hanging="677"/>
        <w:jc w:val="both"/>
        <w:rPr>
          <w:szCs w:val="24"/>
        </w:rPr>
      </w:pPr>
      <w:r w:rsidRPr="00807F9D">
        <w:rPr>
          <w:szCs w:val="24"/>
        </w:rPr>
        <w:t>gamintojo pavadinimas arba prekės ženklas (jei nesutampa su tiekėju);</w:t>
      </w:r>
    </w:p>
    <w:p w:rsidR="00807F9D" w:rsidRPr="00807F9D" w:rsidRDefault="00807F9D" w:rsidP="00807F9D">
      <w:pPr>
        <w:numPr>
          <w:ilvl w:val="0"/>
          <w:numId w:val="11"/>
        </w:numPr>
        <w:tabs>
          <w:tab w:val="num" w:pos="2127"/>
        </w:tabs>
        <w:ind w:left="2127" w:hanging="284"/>
        <w:jc w:val="both"/>
        <w:rPr>
          <w:szCs w:val="24"/>
        </w:rPr>
      </w:pPr>
      <w:r w:rsidRPr="00807F9D">
        <w:rPr>
          <w:szCs w:val="24"/>
        </w:rPr>
        <w:t>importuotoms prekėms nurodyti prekės kilmės šalį, jeigu ji nesutampa su šalimi, kurioje registruota gamintojo buveinė;</w:t>
      </w:r>
    </w:p>
    <w:p w:rsidR="00807F9D" w:rsidRPr="00807F9D" w:rsidRDefault="00807F9D" w:rsidP="00807F9D">
      <w:pPr>
        <w:numPr>
          <w:ilvl w:val="0"/>
          <w:numId w:val="10"/>
        </w:numPr>
        <w:tabs>
          <w:tab w:val="num" w:pos="2127"/>
        </w:tabs>
        <w:ind w:left="2127" w:hanging="284"/>
        <w:jc w:val="both"/>
        <w:rPr>
          <w:szCs w:val="24"/>
        </w:rPr>
      </w:pPr>
      <w:r w:rsidRPr="00807F9D">
        <w:rPr>
          <w:szCs w:val="24"/>
        </w:rPr>
        <w:t>gaminio pavadinimas (Lietuvos kariuomenės naudojamas planavime ir apskaitoje);</w:t>
      </w:r>
    </w:p>
    <w:p w:rsidR="00807F9D" w:rsidRPr="00807F9D" w:rsidRDefault="00807F9D" w:rsidP="00807F9D">
      <w:pPr>
        <w:numPr>
          <w:ilvl w:val="0"/>
          <w:numId w:val="10"/>
        </w:numPr>
        <w:tabs>
          <w:tab w:val="num" w:pos="2127"/>
        </w:tabs>
        <w:ind w:hanging="677"/>
        <w:jc w:val="both"/>
        <w:rPr>
          <w:szCs w:val="24"/>
        </w:rPr>
      </w:pPr>
      <w:r w:rsidRPr="00807F9D">
        <w:rPr>
          <w:szCs w:val="24"/>
        </w:rPr>
        <w:t>dydis</w:t>
      </w:r>
      <w:r w:rsidR="009061FB">
        <w:rPr>
          <w:szCs w:val="24"/>
        </w:rPr>
        <w:t xml:space="preserve"> </w:t>
      </w:r>
      <w:r w:rsidR="009061FB" w:rsidRPr="009061FB">
        <w:rPr>
          <w:szCs w:val="24"/>
        </w:rPr>
        <w:t>(</w:t>
      </w:r>
      <w:r w:rsidR="00EA1BEB" w:rsidRPr="00EA1BEB">
        <w:rPr>
          <w:b/>
          <w:szCs w:val="24"/>
        </w:rPr>
        <w:t>skaičiai</w:t>
      </w:r>
      <w:r w:rsidR="00EA1BEB" w:rsidRPr="00EA1BEB">
        <w:rPr>
          <w:szCs w:val="24"/>
        </w:rPr>
        <w:t xml:space="preserve"> </w:t>
      </w:r>
      <w:r w:rsidR="009061FB" w:rsidRPr="009061FB">
        <w:rPr>
          <w:szCs w:val="24"/>
        </w:rPr>
        <w:t>paryškintu ir padidintu šriftu)</w:t>
      </w:r>
      <w:r w:rsidRPr="00807F9D">
        <w:rPr>
          <w:szCs w:val="24"/>
        </w:rPr>
        <w:t>;</w:t>
      </w:r>
      <w:r w:rsidR="00EA1BEB">
        <w:rPr>
          <w:szCs w:val="24"/>
        </w:rPr>
        <w:t xml:space="preserve"> </w:t>
      </w:r>
    </w:p>
    <w:p w:rsidR="00807F9D" w:rsidRPr="00807F9D" w:rsidRDefault="00807F9D" w:rsidP="00807F9D">
      <w:pPr>
        <w:numPr>
          <w:ilvl w:val="0"/>
          <w:numId w:val="10"/>
        </w:numPr>
        <w:tabs>
          <w:tab w:val="num" w:pos="2127"/>
        </w:tabs>
        <w:ind w:hanging="677"/>
        <w:jc w:val="both"/>
        <w:rPr>
          <w:szCs w:val="24"/>
        </w:rPr>
      </w:pPr>
      <w:r w:rsidRPr="00807F9D">
        <w:rPr>
          <w:szCs w:val="24"/>
        </w:rPr>
        <w:t xml:space="preserve">sutarties </w:t>
      </w:r>
      <w:r w:rsidR="00EA1BEB" w:rsidRPr="00EA1BEB">
        <w:rPr>
          <w:szCs w:val="24"/>
        </w:rPr>
        <w:t>numeris ir data</w:t>
      </w:r>
      <w:r w:rsidRPr="00807F9D">
        <w:rPr>
          <w:szCs w:val="24"/>
        </w:rPr>
        <w:t>;</w:t>
      </w:r>
    </w:p>
    <w:p w:rsidR="00807F9D" w:rsidRPr="00807F9D" w:rsidRDefault="00807F9D" w:rsidP="00807F9D">
      <w:pPr>
        <w:numPr>
          <w:ilvl w:val="0"/>
          <w:numId w:val="10"/>
        </w:numPr>
        <w:tabs>
          <w:tab w:val="num" w:pos="2127"/>
        </w:tabs>
        <w:ind w:hanging="677"/>
        <w:jc w:val="both"/>
        <w:rPr>
          <w:szCs w:val="24"/>
        </w:rPr>
      </w:pPr>
      <w:r w:rsidRPr="00807F9D">
        <w:rPr>
          <w:szCs w:val="24"/>
        </w:rPr>
        <w:t>prekės partijos ir siun</w:t>
      </w:r>
      <w:r w:rsidR="009061FB">
        <w:rPr>
          <w:szCs w:val="24"/>
        </w:rPr>
        <w:t>tos  indeksai</w:t>
      </w:r>
      <w:r w:rsidRPr="00807F9D">
        <w:rPr>
          <w:szCs w:val="24"/>
        </w:rPr>
        <w:t>;</w:t>
      </w:r>
    </w:p>
    <w:p w:rsidR="00807F9D" w:rsidRPr="00807F9D" w:rsidRDefault="00807F9D" w:rsidP="00807F9D">
      <w:pPr>
        <w:numPr>
          <w:ilvl w:val="0"/>
          <w:numId w:val="10"/>
        </w:numPr>
        <w:tabs>
          <w:tab w:val="num" w:pos="2127"/>
        </w:tabs>
        <w:ind w:hanging="677"/>
        <w:jc w:val="both"/>
        <w:rPr>
          <w:szCs w:val="24"/>
        </w:rPr>
      </w:pPr>
      <w:r w:rsidRPr="00807F9D">
        <w:rPr>
          <w:szCs w:val="24"/>
        </w:rPr>
        <w:t>pagaminimo data</w:t>
      </w:r>
      <w:r w:rsidR="009061FB">
        <w:rPr>
          <w:szCs w:val="24"/>
        </w:rPr>
        <w:t xml:space="preserve"> </w:t>
      </w:r>
      <w:r w:rsidR="009061FB" w:rsidRPr="009061FB">
        <w:rPr>
          <w:szCs w:val="24"/>
        </w:rPr>
        <w:t>(metai, mėnuo)</w:t>
      </w:r>
      <w:r w:rsidRPr="00807F9D">
        <w:rPr>
          <w:szCs w:val="24"/>
        </w:rPr>
        <w:t>;</w:t>
      </w:r>
    </w:p>
    <w:p w:rsidR="00807F9D" w:rsidRPr="00807F9D" w:rsidRDefault="00807F9D" w:rsidP="00807F9D">
      <w:pPr>
        <w:numPr>
          <w:ilvl w:val="0"/>
          <w:numId w:val="10"/>
        </w:numPr>
        <w:tabs>
          <w:tab w:val="num" w:pos="2127"/>
        </w:tabs>
        <w:ind w:hanging="677"/>
        <w:jc w:val="both"/>
        <w:rPr>
          <w:szCs w:val="24"/>
        </w:rPr>
      </w:pPr>
      <w:r w:rsidRPr="00807F9D">
        <w:rPr>
          <w:szCs w:val="24"/>
        </w:rPr>
        <w:t>Lietuvos kariuomenės suteiktas NSN kodas.</w:t>
      </w:r>
    </w:p>
    <w:p w:rsidR="00807F9D" w:rsidRPr="00807F9D" w:rsidRDefault="00807F9D" w:rsidP="00921CA6">
      <w:pPr>
        <w:widowControl w:val="0"/>
        <w:numPr>
          <w:ilvl w:val="0"/>
          <w:numId w:val="14"/>
        </w:numPr>
        <w:ind w:left="0" w:firstLine="360"/>
        <w:jc w:val="both"/>
        <w:rPr>
          <w:szCs w:val="24"/>
        </w:rPr>
      </w:pPr>
      <w:r w:rsidRPr="00807F9D">
        <w:rPr>
          <w:szCs w:val="24"/>
        </w:rPr>
        <w:t>Etiketė turi būti patikimai pritvirtinta, ženklinimo rekvizitai turi būti pakankamo dydžio, kad būtų galima lengvai perskaityti ir suprasti pateikiamą informaciją.</w:t>
      </w:r>
    </w:p>
    <w:p w:rsidR="00807F9D" w:rsidRDefault="0090517B" w:rsidP="0090517B">
      <w:pPr>
        <w:widowControl w:val="0"/>
        <w:numPr>
          <w:ilvl w:val="0"/>
          <w:numId w:val="14"/>
        </w:numPr>
        <w:tabs>
          <w:tab w:val="left" w:pos="-6663"/>
        </w:tabs>
        <w:ind w:left="0" w:firstLine="360"/>
        <w:jc w:val="both"/>
        <w:rPr>
          <w:szCs w:val="24"/>
        </w:rPr>
      </w:pPr>
      <w:r w:rsidRPr="0090517B">
        <w:rPr>
          <w:szCs w:val="24"/>
        </w:rPr>
        <w:t xml:space="preserve">Prie kiekvieno gaminio turi būti pridėta </w:t>
      </w:r>
      <w:r w:rsidR="000B0D56">
        <w:rPr>
          <w:szCs w:val="24"/>
        </w:rPr>
        <w:t xml:space="preserve">naudojimo - </w:t>
      </w:r>
      <w:r w:rsidRPr="0090517B">
        <w:rPr>
          <w:szCs w:val="24"/>
        </w:rPr>
        <w:t xml:space="preserve">priežiūros instrukcija lietuvių kalba. </w:t>
      </w:r>
      <w:r w:rsidR="00EA1BEB" w:rsidRPr="00EA1BEB">
        <w:rPr>
          <w:szCs w:val="24"/>
        </w:rPr>
        <w:t>Instrukcija turi būti suderinta</w:t>
      </w:r>
      <w:r w:rsidR="00EA1BEB">
        <w:rPr>
          <w:szCs w:val="24"/>
        </w:rPr>
        <w:t>.</w:t>
      </w:r>
      <w:r w:rsidR="00EA1BEB" w:rsidRPr="00EA1BEB">
        <w:rPr>
          <w:szCs w:val="24"/>
        </w:rPr>
        <w:t xml:space="preserve"> </w:t>
      </w:r>
      <w:r w:rsidRPr="0090517B">
        <w:rPr>
          <w:szCs w:val="24"/>
        </w:rPr>
        <w:t xml:space="preserve">Instrukcija gali būti pritvirtinta prie gaminio arba įdėta į </w:t>
      </w:r>
      <w:r w:rsidR="000B0D56">
        <w:rPr>
          <w:szCs w:val="24"/>
        </w:rPr>
        <w:t xml:space="preserve">individualią </w:t>
      </w:r>
      <w:r w:rsidR="00A51C08">
        <w:rPr>
          <w:szCs w:val="24"/>
        </w:rPr>
        <w:t>pakuotę</w:t>
      </w:r>
      <w:r>
        <w:rPr>
          <w:szCs w:val="24"/>
        </w:rPr>
        <w:t>.</w:t>
      </w:r>
      <w:r w:rsidRPr="0090517B">
        <w:rPr>
          <w:szCs w:val="24"/>
        </w:rPr>
        <w:t xml:space="preserve"> </w:t>
      </w:r>
    </w:p>
    <w:p w:rsidR="00AC5F98" w:rsidRPr="00AC5F98" w:rsidRDefault="003A55E2" w:rsidP="00921CA6">
      <w:pPr>
        <w:widowControl w:val="0"/>
        <w:numPr>
          <w:ilvl w:val="0"/>
          <w:numId w:val="14"/>
        </w:numPr>
        <w:ind w:left="0" w:firstLine="360"/>
        <w:jc w:val="both"/>
        <w:rPr>
          <w:szCs w:val="24"/>
        </w:rPr>
      </w:pPr>
      <w:r w:rsidRPr="003A55E2">
        <w:t>Kepur</w:t>
      </w:r>
      <w:r w:rsidR="008603CA">
        <w:t>ait</w:t>
      </w:r>
      <w:r w:rsidRPr="003A55E2">
        <w:t>ės pakuojamos po 1 vnt. (individualiai) į kartonines dėžutes su kartoniniu įdėklu kepur</w:t>
      </w:r>
      <w:r w:rsidR="008603CA">
        <w:t>ait</w:t>
      </w:r>
      <w:r w:rsidRPr="003A55E2">
        <w:t>ės viduje.</w:t>
      </w:r>
      <w:r w:rsidR="00483A44" w:rsidRPr="00483A44">
        <w:t xml:space="preserve"> Kariškos uniforminės kepuraitės (KJP) komplektuojamos</w:t>
      </w:r>
      <w:r w:rsidRPr="003A55E2">
        <w:t xml:space="preserve"> </w:t>
      </w:r>
      <w:r w:rsidR="00483A44">
        <w:t>s</w:t>
      </w:r>
      <w:r w:rsidR="00483A44" w:rsidRPr="00483A44">
        <w:t>u atsarginiu baltos medžiagos kepurės apvalkalu</w:t>
      </w:r>
      <w:r w:rsidR="00F62236">
        <w:t>.</w:t>
      </w:r>
      <w:r w:rsidR="00483A44" w:rsidRPr="00483A44">
        <w:t xml:space="preserve"> </w:t>
      </w:r>
      <w:r w:rsidRPr="003A55E2">
        <w:t>Ant dėžutės turi būti užrašas su kepur</w:t>
      </w:r>
      <w:r w:rsidR="008603CA">
        <w:t>ait</w:t>
      </w:r>
      <w:r w:rsidRPr="003A55E2">
        <w:t>ės pavadinimu ir dydžiu</w:t>
      </w:r>
      <w:r w:rsidR="00A51C08" w:rsidRPr="00A51C08">
        <w:t>.</w:t>
      </w:r>
    </w:p>
    <w:p w:rsidR="005108C8" w:rsidRPr="00EA1BEB" w:rsidRDefault="00A51C08" w:rsidP="00722462">
      <w:pPr>
        <w:widowControl w:val="0"/>
        <w:numPr>
          <w:ilvl w:val="0"/>
          <w:numId w:val="14"/>
        </w:numPr>
        <w:ind w:left="0" w:firstLine="360"/>
        <w:jc w:val="both"/>
        <w:rPr>
          <w:szCs w:val="24"/>
        </w:rPr>
      </w:pPr>
      <w:r>
        <w:t>K</w:t>
      </w:r>
      <w:r w:rsidRPr="00A51C08">
        <w:t>artoninės dėž</w:t>
      </w:r>
      <w:r>
        <w:t>utės pakuojamos</w:t>
      </w:r>
      <w:r w:rsidR="00AC5F98">
        <w:t xml:space="preserve"> </w:t>
      </w:r>
      <w:r w:rsidR="00921CA6" w:rsidRPr="00921CA6">
        <w:t>į kartonines</w:t>
      </w:r>
      <w:r w:rsidR="000B0D56" w:rsidRPr="000B0D56">
        <w:t xml:space="preserve"> </w:t>
      </w:r>
      <w:r w:rsidR="000B0D56">
        <w:t>bendros</w:t>
      </w:r>
      <w:r w:rsidR="000B0D56" w:rsidRPr="000B0D56">
        <w:t xml:space="preserve"> pakuotė</w:t>
      </w:r>
      <w:r w:rsidR="000B0D56">
        <w:t>s</w:t>
      </w:r>
      <w:r w:rsidR="000B0D56" w:rsidRPr="000B0D56">
        <w:t xml:space="preserve"> dėžes</w:t>
      </w:r>
      <w:r w:rsidR="000B0D56">
        <w:t>.</w:t>
      </w:r>
      <w:r w:rsidR="00704947" w:rsidRPr="00704947">
        <w:t xml:space="preserve"> Bendroj</w:t>
      </w:r>
      <w:r w:rsidR="000B0D56">
        <w:t>oje</w:t>
      </w:r>
      <w:r w:rsidR="00704947" w:rsidRPr="00704947">
        <w:t xml:space="preserve"> pakuotė</w:t>
      </w:r>
      <w:r w:rsidR="000B0D56">
        <w:t>s</w:t>
      </w:r>
      <w:r w:rsidR="00921CA6" w:rsidRPr="00704947">
        <w:t xml:space="preserve"> </w:t>
      </w:r>
      <w:r w:rsidR="000B0D56">
        <w:t>dėžėje turi būti</w:t>
      </w:r>
      <w:r w:rsidR="00704947" w:rsidRPr="00704947">
        <w:t xml:space="preserve"> ne daugiau kaip po 10 vnt</w:t>
      </w:r>
      <w:r w:rsidR="000B0D56">
        <w:t>. kepurių.</w:t>
      </w:r>
      <w:r w:rsidR="000B0D56" w:rsidRPr="000B0D56">
        <w:t xml:space="preserve"> </w:t>
      </w:r>
      <w:r w:rsidR="000B0D56">
        <w:t>Į</w:t>
      </w:r>
      <w:r w:rsidR="000B0D56" w:rsidRPr="000B0D56">
        <w:t xml:space="preserve"> vieną dėžę</w:t>
      </w:r>
      <w:r w:rsidR="000B0D56">
        <w:t xml:space="preserve"> pakuojami</w:t>
      </w:r>
      <w:r w:rsidR="00AC5F98">
        <w:t xml:space="preserve"> </w:t>
      </w:r>
      <w:r w:rsidR="000B0D56">
        <w:t>t</w:t>
      </w:r>
      <w:r w:rsidR="00AC5F98" w:rsidRPr="00AC5F98">
        <w:t xml:space="preserve">os pačios </w:t>
      </w:r>
      <w:r w:rsidR="00704947">
        <w:t>rūšies</w:t>
      </w:r>
      <w:r w:rsidR="000B0D56">
        <w:t xml:space="preserve"> ir to paties dydžio gaminiai</w:t>
      </w:r>
      <w:r w:rsidR="00EA1BEB">
        <w:t xml:space="preserve">. </w:t>
      </w:r>
      <w:r w:rsidR="00EA1BEB" w:rsidRPr="00EA1BEB">
        <w:t>Dėžės su gaminiais svoris neturi viršyti 10 kg</w:t>
      </w:r>
      <w:r w:rsidR="00EA1BEB">
        <w:t>.</w:t>
      </w:r>
      <w:r w:rsidR="00EA1BEB" w:rsidRPr="00EA1BEB">
        <w:t xml:space="preserve"> </w:t>
      </w:r>
      <w:r w:rsidR="005108C8" w:rsidRPr="005108C8">
        <w:t>Kartoninės dėžės turi būti tvirtos (atsparios ilgam sandėliavimui ir daugkartiniams produkcijos pervežimams</w:t>
      </w:r>
      <w:r w:rsidR="000B0D56">
        <w:t>)</w:t>
      </w:r>
      <w:r w:rsidR="005108C8">
        <w:t>.</w:t>
      </w:r>
    </w:p>
    <w:p w:rsidR="00807F9D" w:rsidRPr="00807F9D" w:rsidRDefault="00921CA6" w:rsidP="00921CA6">
      <w:pPr>
        <w:widowControl w:val="0"/>
        <w:numPr>
          <w:ilvl w:val="0"/>
          <w:numId w:val="14"/>
        </w:numPr>
        <w:jc w:val="both"/>
        <w:rPr>
          <w:szCs w:val="24"/>
        </w:rPr>
      </w:pPr>
      <w:r w:rsidRPr="00807F9D">
        <w:rPr>
          <w:szCs w:val="24"/>
        </w:rPr>
        <w:t xml:space="preserve"> </w:t>
      </w:r>
      <w:r w:rsidR="00807F9D" w:rsidRPr="00807F9D">
        <w:rPr>
          <w:szCs w:val="24"/>
        </w:rPr>
        <w:t>Bendroji pakuotė turi turėti rekvizitus:</w:t>
      </w:r>
    </w:p>
    <w:p w:rsidR="00807F9D" w:rsidRPr="00807F9D" w:rsidRDefault="00807F9D" w:rsidP="00807F9D">
      <w:pPr>
        <w:numPr>
          <w:ilvl w:val="0"/>
          <w:numId w:val="10"/>
        </w:numPr>
        <w:jc w:val="both"/>
        <w:rPr>
          <w:szCs w:val="24"/>
        </w:rPr>
      </w:pPr>
      <w:r w:rsidRPr="00807F9D">
        <w:rPr>
          <w:szCs w:val="24"/>
        </w:rPr>
        <w:t>tiekėjo pavadinimas arba prekės ženklas;</w:t>
      </w:r>
    </w:p>
    <w:p w:rsidR="00807F9D" w:rsidRPr="00807F9D" w:rsidRDefault="00807F9D" w:rsidP="00807F9D">
      <w:pPr>
        <w:numPr>
          <w:ilvl w:val="0"/>
          <w:numId w:val="10"/>
        </w:numPr>
        <w:jc w:val="both"/>
        <w:rPr>
          <w:szCs w:val="24"/>
        </w:rPr>
      </w:pPr>
      <w:r w:rsidRPr="00807F9D">
        <w:rPr>
          <w:szCs w:val="24"/>
        </w:rPr>
        <w:t>gamintojo pavadinimas arba prekės ženklas (jei nesutampa su tiekėju);</w:t>
      </w:r>
    </w:p>
    <w:p w:rsidR="00807F9D" w:rsidRPr="00807F9D" w:rsidRDefault="00807F9D" w:rsidP="00807F9D">
      <w:pPr>
        <w:numPr>
          <w:ilvl w:val="0"/>
          <w:numId w:val="10"/>
        </w:numPr>
        <w:jc w:val="both"/>
        <w:rPr>
          <w:szCs w:val="24"/>
        </w:rPr>
      </w:pPr>
      <w:r w:rsidRPr="00807F9D">
        <w:rPr>
          <w:szCs w:val="24"/>
        </w:rPr>
        <w:t>importuotoms prekėms nurodyti prekės kilmės šalį, jeigu ji nesutampa su šalimi, kurioje registruota gamintojo buveinė;</w:t>
      </w:r>
    </w:p>
    <w:p w:rsidR="00807F9D" w:rsidRPr="00807F9D" w:rsidRDefault="00807F9D" w:rsidP="00807F9D">
      <w:pPr>
        <w:numPr>
          <w:ilvl w:val="0"/>
          <w:numId w:val="10"/>
        </w:numPr>
        <w:jc w:val="both"/>
        <w:rPr>
          <w:szCs w:val="24"/>
        </w:rPr>
      </w:pPr>
      <w:r w:rsidRPr="00807F9D">
        <w:rPr>
          <w:szCs w:val="24"/>
        </w:rPr>
        <w:t>gaminio pavadinimas (naudojamas Lietuvos kariuomenės planavime ir apskaitoje);</w:t>
      </w:r>
    </w:p>
    <w:p w:rsidR="00807F9D" w:rsidRDefault="00807F9D" w:rsidP="00807F9D">
      <w:pPr>
        <w:numPr>
          <w:ilvl w:val="0"/>
          <w:numId w:val="10"/>
        </w:numPr>
        <w:jc w:val="both"/>
        <w:rPr>
          <w:szCs w:val="24"/>
        </w:rPr>
      </w:pPr>
      <w:r w:rsidRPr="00807F9D">
        <w:rPr>
          <w:szCs w:val="24"/>
        </w:rPr>
        <w:t>dydis</w:t>
      </w:r>
      <w:r w:rsidR="005108C8">
        <w:rPr>
          <w:szCs w:val="24"/>
        </w:rPr>
        <w:t xml:space="preserve"> </w:t>
      </w:r>
      <w:r w:rsidR="005108C8" w:rsidRPr="005108C8">
        <w:rPr>
          <w:szCs w:val="24"/>
        </w:rPr>
        <w:t>(</w:t>
      </w:r>
      <w:r w:rsidR="00EA1BEB" w:rsidRPr="00EA1BEB">
        <w:rPr>
          <w:b/>
          <w:szCs w:val="24"/>
        </w:rPr>
        <w:t>skaičiai</w:t>
      </w:r>
      <w:r w:rsidR="00EA1BEB" w:rsidRPr="00EA1BEB">
        <w:rPr>
          <w:szCs w:val="24"/>
        </w:rPr>
        <w:t xml:space="preserve"> </w:t>
      </w:r>
      <w:r w:rsidR="005108C8" w:rsidRPr="005108C8">
        <w:rPr>
          <w:szCs w:val="24"/>
        </w:rPr>
        <w:t>paryškintu ir padidintu šriftu)</w:t>
      </w:r>
      <w:r w:rsidRPr="00807F9D">
        <w:rPr>
          <w:szCs w:val="24"/>
        </w:rPr>
        <w:t>;</w:t>
      </w:r>
      <w:r w:rsidR="00EA1BEB">
        <w:rPr>
          <w:szCs w:val="24"/>
        </w:rPr>
        <w:t xml:space="preserve"> </w:t>
      </w:r>
    </w:p>
    <w:p w:rsidR="00AC5F98" w:rsidRPr="00807F9D" w:rsidRDefault="000B0D56" w:rsidP="00807F9D">
      <w:pPr>
        <w:numPr>
          <w:ilvl w:val="0"/>
          <w:numId w:val="10"/>
        </w:numPr>
        <w:jc w:val="both"/>
        <w:rPr>
          <w:szCs w:val="24"/>
        </w:rPr>
      </w:pPr>
      <w:r>
        <w:rPr>
          <w:szCs w:val="24"/>
        </w:rPr>
        <w:t>kepur</w:t>
      </w:r>
      <w:r w:rsidR="008603CA">
        <w:rPr>
          <w:szCs w:val="24"/>
        </w:rPr>
        <w:t>ait</w:t>
      </w:r>
      <w:r>
        <w:rPr>
          <w:szCs w:val="24"/>
        </w:rPr>
        <w:t>ės rūšis</w:t>
      </w:r>
      <w:r w:rsidR="00430F59">
        <w:rPr>
          <w:szCs w:val="24"/>
        </w:rPr>
        <w:t xml:space="preserve"> (pavadinimas)</w:t>
      </w:r>
      <w:r w:rsidR="0055236C">
        <w:rPr>
          <w:szCs w:val="24"/>
        </w:rPr>
        <w:t xml:space="preserve"> (pagal</w:t>
      </w:r>
      <w:r w:rsidR="00B72C2B">
        <w:rPr>
          <w:szCs w:val="24"/>
        </w:rPr>
        <w:t xml:space="preserve"> karinių pajėgų rūšį ir</w:t>
      </w:r>
      <w:r w:rsidR="00430F59">
        <w:rPr>
          <w:szCs w:val="24"/>
        </w:rPr>
        <w:t xml:space="preserve"> karinį laipsnį</w:t>
      </w:r>
      <w:r w:rsidR="0055236C">
        <w:rPr>
          <w:szCs w:val="24"/>
        </w:rPr>
        <w:t>)</w:t>
      </w:r>
      <w:r w:rsidR="005108C8">
        <w:rPr>
          <w:szCs w:val="24"/>
        </w:rPr>
        <w:t xml:space="preserve"> </w:t>
      </w:r>
      <w:r w:rsidR="005108C8" w:rsidRPr="005108C8">
        <w:rPr>
          <w:szCs w:val="24"/>
        </w:rPr>
        <w:t>(paryškintu ir padidintu šriftu)</w:t>
      </w:r>
      <w:r w:rsidR="005108C8">
        <w:rPr>
          <w:szCs w:val="24"/>
        </w:rPr>
        <w:t>;</w:t>
      </w:r>
    </w:p>
    <w:p w:rsidR="00807F9D" w:rsidRPr="00807F9D" w:rsidRDefault="00807F9D" w:rsidP="00807F9D">
      <w:pPr>
        <w:numPr>
          <w:ilvl w:val="0"/>
          <w:numId w:val="10"/>
        </w:numPr>
        <w:jc w:val="both"/>
        <w:rPr>
          <w:szCs w:val="24"/>
        </w:rPr>
      </w:pPr>
      <w:r w:rsidRPr="00807F9D">
        <w:rPr>
          <w:szCs w:val="24"/>
        </w:rPr>
        <w:t xml:space="preserve">sutarties </w:t>
      </w:r>
      <w:r w:rsidR="00EA1BEB" w:rsidRPr="00EA1BEB">
        <w:rPr>
          <w:szCs w:val="24"/>
        </w:rPr>
        <w:t>numeris ir data</w:t>
      </w:r>
      <w:r w:rsidRPr="00807F9D">
        <w:rPr>
          <w:szCs w:val="24"/>
        </w:rPr>
        <w:t>;</w:t>
      </w:r>
    </w:p>
    <w:p w:rsidR="00807F9D" w:rsidRPr="00807F9D" w:rsidRDefault="00807F9D" w:rsidP="00807F9D">
      <w:pPr>
        <w:numPr>
          <w:ilvl w:val="0"/>
          <w:numId w:val="10"/>
        </w:numPr>
        <w:jc w:val="both"/>
        <w:rPr>
          <w:szCs w:val="24"/>
        </w:rPr>
      </w:pPr>
      <w:r w:rsidRPr="00807F9D">
        <w:rPr>
          <w:szCs w:val="24"/>
        </w:rPr>
        <w:t>prekės partijos ir siuntos indeksus;</w:t>
      </w:r>
    </w:p>
    <w:p w:rsidR="00807F9D" w:rsidRPr="00807F9D" w:rsidRDefault="00807F9D" w:rsidP="00807F9D">
      <w:pPr>
        <w:numPr>
          <w:ilvl w:val="0"/>
          <w:numId w:val="10"/>
        </w:numPr>
        <w:jc w:val="both"/>
        <w:rPr>
          <w:szCs w:val="24"/>
        </w:rPr>
      </w:pPr>
      <w:r w:rsidRPr="00807F9D">
        <w:rPr>
          <w:szCs w:val="24"/>
        </w:rPr>
        <w:t>kiekis</w:t>
      </w:r>
      <w:r w:rsidR="005108C8">
        <w:rPr>
          <w:szCs w:val="24"/>
        </w:rPr>
        <w:t>, vnt.</w:t>
      </w:r>
      <w:r w:rsidR="005108C8" w:rsidRPr="005108C8">
        <w:rPr>
          <w:szCs w:val="24"/>
        </w:rPr>
        <w:t xml:space="preserve"> (</w:t>
      </w:r>
      <w:r w:rsidR="00EA1BEB" w:rsidRPr="00EA1BEB">
        <w:rPr>
          <w:b/>
          <w:szCs w:val="24"/>
        </w:rPr>
        <w:t>skaičiai</w:t>
      </w:r>
      <w:r w:rsidR="00EA1BEB" w:rsidRPr="00EA1BEB">
        <w:rPr>
          <w:szCs w:val="24"/>
        </w:rPr>
        <w:t xml:space="preserve"> </w:t>
      </w:r>
      <w:r w:rsidR="005108C8" w:rsidRPr="005108C8">
        <w:rPr>
          <w:szCs w:val="24"/>
        </w:rPr>
        <w:t>paryškintu ir padidintu šriftu)</w:t>
      </w:r>
      <w:r w:rsidRPr="00807F9D">
        <w:rPr>
          <w:szCs w:val="24"/>
        </w:rPr>
        <w:t>;</w:t>
      </w:r>
      <w:r w:rsidR="00EA1BEB">
        <w:rPr>
          <w:szCs w:val="24"/>
        </w:rPr>
        <w:t xml:space="preserve"> </w:t>
      </w:r>
    </w:p>
    <w:p w:rsidR="00807F9D" w:rsidRPr="00807F9D" w:rsidRDefault="00807F9D" w:rsidP="00807F9D">
      <w:pPr>
        <w:numPr>
          <w:ilvl w:val="0"/>
          <w:numId w:val="10"/>
        </w:numPr>
        <w:jc w:val="both"/>
        <w:rPr>
          <w:szCs w:val="24"/>
        </w:rPr>
      </w:pPr>
      <w:r w:rsidRPr="00807F9D">
        <w:rPr>
          <w:szCs w:val="24"/>
        </w:rPr>
        <w:t>pagaminimo data</w:t>
      </w:r>
      <w:r w:rsidR="00AC5F98">
        <w:rPr>
          <w:szCs w:val="24"/>
        </w:rPr>
        <w:t xml:space="preserve"> </w:t>
      </w:r>
      <w:r w:rsidR="00AC5F98" w:rsidRPr="00AC5F98">
        <w:rPr>
          <w:szCs w:val="24"/>
        </w:rPr>
        <w:t>(metai, mėnuo)</w:t>
      </w:r>
      <w:r w:rsidRPr="00807F9D">
        <w:rPr>
          <w:szCs w:val="24"/>
        </w:rPr>
        <w:t>;</w:t>
      </w:r>
    </w:p>
    <w:p w:rsidR="00807F9D" w:rsidRDefault="00807F9D" w:rsidP="00807F9D">
      <w:pPr>
        <w:numPr>
          <w:ilvl w:val="0"/>
          <w:numId w:val="10"/>
        </w:numPr>
        <w:jc w:val="both"/>
        <w:rPr>
          <w:szCs w:val="24"/>
        </w:rPr>
      </w:pPr>
      <w:r w:rsidRPr="00807F9D">
        <w:rPr>
          <w:szCs w:val="24"/>
        </w:rPr>
        <w:t>Lietuvos kariuomenės suteiktas NSN kodas.</w:t>
      </w:r>
    </w:p>
    <w:p w:rsidR="008431A1" w:rsidRDefault="008431A1" w:rsidP="008431A1">
      <w:pPr>
        <w:jc w:val="both"/>
        <w:rPr>
          <w:szCs w:val="24"/>
        </w:rPr>
      </w:pPr>
    </w:p>
    <w:p w:rsidR="005108C8" w:rsidRDefault="005108C8" w:rsidP="008431A1">
      <w:pPr>
        <w:jc w:val="both"/>
        <w:rPr>
          <w:szCs w:val="24"/>
        </w:rPr>
      </w:pPr>
    </w:p>
    <w:p w:rsidR="00294E25" w:rsidRDefault="00294E25" w:rsidP="008431A1">
      <w:pPr>
        <w:jc w:val="both"/>
        <w:rPr>
          <w:szCs w:val="24"/>
        </w:rPr>
      </w:pPr>
    </w:p>
    <w:p w:rsidR="00294E25" w:rsidRDefault="00294E25" w:rsidP="008431A1">
      <w:pPr>
        <w:jc w:val="both"/>
        <w:rPr>
          <w:szCs w:val="24"/>
        </w:rPr>
      </w:pPr>
    </w:p>
    <w:p w:rsidR="00294E25" w:rsidRDefault="00294E25" w:rsidP="008431A1">
      <w:pPr>
        <w:jc w:val="both"/>
        <w:rPr>
          <w:szCs w:val="24"/>
        </w:rPr>
      </w:pPr>
    </w:p>
    <w:p w:rsidR="00294E25" w:rsidRDefault="00294E25" w:rsidP="008431A1">
      <w:pPr>
        <w:jc w:val="both"/>
        <w:rPr>
          <w:szCs w:val="24"/>
        </w:rPr>
      </w:pPr>
    </w:p>
    <w:p w:rsidR="00294E25" w:rsidRDefault="00294E25" w:rsidP="008431A1">
      <w:pPr>
        <w:jc w:val="both"/>
        <w:rPr>
          <w:szCs w:val="24"/>
        </w:rPr>
      </w:pPr>
    </w:p>
    <w:p w:rsidR="003B1AE8" w:rsidRDefault="003B1AE8" w:rsidP="008431A1">
      <w:pPr>
        <w:jc w:val="both"/>
        <w:rPr>
          <w:szCs w:val="24"/>
        </w:rPr>
      </w:pPr>
    </w:p>
    <w:p w:rsidR="008431A1" w:rsidRPr="008603CA" w:rsidRDefault="008431A1" w:rsidP="008603CA">
      <w:pPr>
        <w:widowControl w:val="0"/>
        <w:numPr>
          <w:ilvl w:val="0"/>
          <w:numId w:val="13"/>
        </w:numPr>
        <w:jc w:val="center"/>
        <w:rPr>
          <w:b/>
        </w:rPr>
      </w:pPr>
      <w:r w:rsidRPr="00A61607">
        <w:rPr>
          <w:b/>
        </w:rPr>
        <w:lastRenderedPageBreak/>
        <w:t>DARBINIŲ PAVYZDŽIŲ TVIRTINIMAS</w:t>
      </w:r>
    </w:p>
    <w:p w:rsidR="008431A1" w:rsidRPr="00807F9D" w:rsidRDefault="008431A1" w:rsidP="008431A1">
      <w:pPr>
        <w:jc w:val="both"/>
        <w:rPr>
          <w:szCs w:val="24"/>
        </w:rPr>
      </w:pPr>
    </w:p>
    <w:p w:rsidR="00001B30" w:rsidRPr="00001B30" w:rsidRDefault="00001B30" w:rsidP="00001B30">
      <w:pPr>
        <w:widowControl w:val="0"/>
        <w:numPr>
          <w:ilvl w:val="0"/>
          <w:numId w:val="14"/>
        </w:numPr>
        <w:ind w:left="0" w:firstLine="360"/>
        <w:jc w:val="both"/>
        <w:rPr>
          <w:szCs w:val="24"/>
        </w:rPr>
      </w:pPr>
      <w:r w:rsidRPr="00001B30">
        <w:rPr>
          <w:szCs w:val="24"/>
        </w:rPr>
        <w:t>Gamybą leidžiama pradėti tik patvirtinus darbinį pavyzdį. Darbiniai pavyzdžiai tvirtinami gavus tinkamus tvirtinimui gaminius ir visą reikiamą dokumentaciją.</w:t>
      </w:r>
    </w:p>
    <w:p w:rsidR="00001B30" w:rsidRPr="00001B30" w:rsidRDefault="00001B30" w:rsidP="00001B30">
      <w:pPr>
        <w:widowControl w:val="0"/>
        <w:numPr>
          <w:ilvl w:val="0"/>
          <w:numId w:val="14"/>
        </w:numPr>
        <w:tabs>
          <w:tab w:val="num" w:pos="1080"/>
        </w:tabs>
        <w:ind w:left="0" w:firstLine="360"/>
        <w:jc w:val="both"/>
        <w:rPr>
          <w:szCs w:val="24"/>
        </w:rPr>
      </w:pPr>
      <w:r w:rsidRPr="00001B30">
        <w:rPr>
          <w:szCs w:val="24"/>
        </w:rPr>
        <w:t xml:space="preserve">Pateikiami tvirtinimui darbiniai pavyzdžiai turi atitikti reikalavimus, nurodytus techninėje specifikacijoje, turi būti kokybiškai pagaminti: </w:t>
      </w:r>
      <w:r w:rsidR="009E3FD6" w:rsidRPr="009E3FD6">
        <w:rPr>
          <w:szCs w:val="24"/>
        </w:rPr>
        <w:t>be technologinio apdirbimo ar panaudotų medžiagų defektų, su teisingais matais, pilnai išvalyti, teisingai paženklinti, tvarkingai supakuoti individualiai į dėžutes. Kartu su pavyzdžiais turi būti pateikiama visa reikiama dokumentacija</w:t>
      </w:r>
      <w:r w:rsidR="00E133B6">
        <w:rPr>
          <w:szCs w:val="24"/>
        </w:rPr>
        <w:t xml:space="preserve">, </w:t>
      </w:r>
      <w:r w:rsidR="009E3FD6" w:rsidRPr="009E3FD6">
        <w:rPr>
          <w:szCs w:val="24"/>
        </w:rPr>
        <w:t xml:space="preserve">išvardinta </w:t>
      </w:r>
      <w:r w:rsidR="009E3FD6">
        <w:rPr>
          <w:szCs w:val="24"/>
        </w:rPr>
        <w:t>65</w:t>
      </w:r>
      <w:r w:rsidR="009E3FD6" w:rsidRPr="009E3FD6">
        <w:rPr>
          <w:szCs w:val="24"/>
        </w:rPr>
        <w:t>.2. punkto papunkčiuose</w:t>
      </w:r>
      <w:r w:rsidR="009E3FD6">
        <w:rPr>
          <w:szCs w:val="24"/>
        </w:rPr>
        <w:t>.</w:t>
      </w:r>
    </w:p>
    <w:p w:rsidR="00001B30" w:rsidRPr="00001B30" w:rsidRDefault="00001B30" w:rsidP="00001B30">
      <w:pPr>
        <w:widowControl w:val="0"/>
        <w:numPr>
          <w:ilvl w:val="0"/>
          <w:numId w:val="14"/>
        </w:numPr>
        <w:tabs>
          <w:tab w:val="num" w:pos="1080"/>
        </w:tabs>
        <w:ind w:left="0" w:firstLine="360"/>
        <w:jc w:val="both"/>
        <w:rPr>
          <w:szCs w:val="24"/>
        </w:rPr>
      </w:pPr>
      <w:r w:rsidRPr="00001B30">
        <w:rPr>
          <w:szCs w:val="24"/>
        </w:rPr>
        <w:t>Darbinio pavyzdžio tvirtinimui tiekėjas pristato:</w:t>
      </w:r>
    </w:p>
    <w:p w:rsidR="00001B30" w:rsidRPr="00001B30" w:rsidRDefault="009E3FD6" w:rsidP="0099293C">
      <w:pPr>
        <w:widowControl w:val="0"/>
        <w:ind w:left="360"/>
        <w:jc w:val="both"/>
        <w:rPr>
          <w:szCs w:val="24"/>
        </w:rPr>
      </w:pPr>
      <w:r>
        <w:rPr>
          <w:szCs w:val="24"/>
        </w:rPr>
        <w:t xml:space="preserve">          65</w:t>
      </w:r>
      <w:r w:rsidR="00001B30" w:rsidRPr="00001B30">
        <w:rPr>
          <w:szCs w:val="24"/>
        </w:rPr>
        <w:t>.1.</w:t>
      </w:r>
      <w:r w:rsidR="00121625">
        <w:rPr>
          <w:szCs w:val="24"/>
        </w:rPr>
        <w:t>Po d</w:t>
      </w:r>
      <w:r w:rsidR="00001B30" w:rsidRPr="00001B30">
        <w:rPr>
          <w:szCs w:val="24"/>
        </w:rPr>
        <w:t xml:space="preserve">u vienodus </w:t>
      </w:r>
      <w:r w:rsidR="00B94737" w:rsidRPr="00B94737">
        <w:rPr>
          <w:szCs w:val="24"/>
        </w:rPr>
        <w:t xml:space="preserve">gaminius </w:t>
      </w:r>
      <w:r w:rsidR="008603CA">
        <w:rPr>
          <w:szCs w:val="24"/>
        </w:rPr>
        <w:t>56</w:t>
      </w:r>
      <w:r w:rsidR="00001B30" w:rsidRPr="00001B30">
        <w:rPr>
          <w:szCs w:val="24"/>
        </w:rPr>
        <w:t xml:space="preserve"> </w:t>
      </w:r>
      <w:r w:rsidRPr="009E3FD6">
        <w:rPr>
          <w:szCs w:val="24"/>
        </w:rPr>
        <w:t>(bazinio) dydžio (gaminiai turi būti išmatuoti</w:t>
      </w:r>
      <w:r>
        <w:rPr>
          <w:szCs w:val="24"/>
        </w:rPr>
        <w:t>)</w:t>
      </w:r>
      <w:r w:rsidR="00001B30" w:rsidRPr="00001B30">
        <w:rPr>
          <w:szCs w:val="24"/>
        </w:rPr>
        <w:t>;</w:t>
      </w:r>
    </w:p>
    <w:p w:rsidR="00001B30" w:rsidRPr="00001B30" w:rsidRDefault="00001B30" w:rsidP="00121625">
      <w:pPr>
        <w:widowControl w:val="0"/>
        <w:ind w:left="360"/>
        <w:jc w:val="both"/>
        <w:rPr>
          <w:szCs w:val="24"/>
        </w:rPr>
      </w:pPr>
      <w:r w:rsidRPr="00001B30">
        <w:rPr>
          <w:szCs w:val="24"/>
        </w:rPr>
        <w:t xml:space="preserve">          </w:t>
      </w:r>
      <w:r w:rsidR="009E3FD6">
        <w:rPr>
          <w:szCs w:val="24"/>
        </w:rPr>
        <w:t>65</w:t>
      </w:r>
      <w:r w:rsidRPr="00001B30">
        <w:rPr>
          <w:szCs w:val="24"/>
        </w:rPr>
        <w:t>.2. Techninį gaminio aprašą (techninę dokumentaciją susidedančią iš susegtų ir suderintų dokumentų, bandymų protokolų, kitų dokumentų) su lydraščiu/turiniu, kuriame išvardinti visi pateikiami dokumentai:</w:t>
      </w:r>
    </w:p>
    <w:p w:rsidR="00001B30" w:rsidRPr="00001B30" w:rsidRDefault="009E3FD6" w:rsidP="0099293C">
      <w:pPr>
        <w:widowControl w:val="0"/>
        <w:ind w:left="360"/>
        <w:jc w:val="both"/>
        <w:rPr>
          <w:szCs w:val="24"/>
        </w:rPr>
      </w:pPr>
      <w:r>
        <w:rPr>
          <w:szCs w:val="24"/>
        </w:rPr>
        <w:t>65</w:t>
      </w:r>
      <w:r w:rsidR="00001B30" w:rsidRPr="00001B30">
        <w:rPr>
          <w:szCs w:val="24"/>
        </w:rPr>
        <w:t>.2.</w:t>
      </w:r>
      <w:r w:rsidR="00121625">
        <w:rPr>
          <w:szCs w:val="24"/>
        </w:rPr>
        <w:t>1</w:t>
      </w:r>
      <w:r w:rsidR="00001B30" w:rsidRPr="00001B30">
        <w:rPr>
          <w:szCs w:val="24"/>
        </w:rPr>
        <w:t xml:space="preserve">. Gamybai naudojamų visų medžiagų ir priedų konfekcinė korta </w:t>
      </w:r>
      <w:r w:rsidRPr="009E3FD6">
        <w:rPr>
          <w:szCs w:val="24"/>
        </w:rPr>
        <w:t>(visų medžiagų (visų spalvų) ir priedų (visų spalvų) suderinti (jei reikalaujama) nedideli pavyzdžiai su nurodytomis (juos apibūdinančiomis) pagrindinėmis charakteristikomis/parametrais</w:t>
      </w:r>
      <w:r w:rsidRPr="0055052F">
        <w:rPr>
          <w:b/>
          <w:szCs w:val="24"/>
        </w:rPr>
        <w:t>:</w:t>
      </w:r>
      <w:r w:rsidRPr="009E3FD6">
        <w:rPr>
          <w:szCs w:val="24"/>
        </w:rPr>
        <w:t xml:space="preserve"> -pavadinimas/artikulas; -pluoštinė sudėtis; -paviršinis tankis; -plotis/storis (Nr./tex/mm)/diametras ar kt.; -spalvos kodas (pagal PANTONE TEKSTILE spalvų katalogą), spalvos pavadinimas ir kt.</w:t>
      </w:r>
      <w:r w:rsidR="00001B30" w:rsidRPr="00001B30">
        <w:rPr>
          <w:szCs w:val="24"/>
        </w:rPr>
        <w:t>);</w:t>
      </w:r>
    </w:p>
    <w:p w:rsidR="00121625" w:rsidRDefault="009E3FD6" w:rsidP="0099293C">
      <w:pPr>
        <w:widowControl w:val="0"/>
        <w:ind w:left="360"/>
        <w:jc w:val="both"/>
        <w:rPr>
          <w:szCs w:val="24"/>
        </w:rPr>
      </w:pPr>
      <w:r>
        <w:rPr>
          <w:szCs w:val="24"/>
        </w:rPr>
        <w:t>65</w:t>
      </w:r>
      <w:r w:rsidR="00001B30" w:rsidRPr="00001B30">
        <w:rPr>
          <w:szCs w:val="24"/>
        </w:rPr>
        <w:t>.2.</w:t>
      </w:r>
      <w:r w:rsidR="00121625">
        <w:rPr>
          <w:szCs w:val="24"/>
        </w:rPr>
        <w:t>2</w:t>
      </w:r>
      <w:r w:rsidR="00001B30" w:rsidRPr="00001B30">
        <w:rPr>
          <w:szCs w:val="24"/>
        </w:rPr>
        <w:t>. Etikečių pavyzdžiai ir schemos, kuriose parodyta jų vieta</w:t>
      </w:r>
      <w:r>
        <w:rPr>
          <w:szCs w:val="24"/>
        </w:rPr>
        <w:t xml:space="preserve"> </w:t>
      </w:r>
      <w:r w:rsidRPr="009E3FD6">
        <w:rPr>
          <w:szCs w:val="24"/>
        </w:rPr>
        <w:t>(turi būti suderinta</w:t>
      </w:r>
      <w:r>
        <w:rPr>
          <w:szCs w:val="24"/>
        </w:rPr>
        <w:t>)</w:t>
      </w:r>
      <w:r w:rsidR="00001B30" w:rsidRPr="00001B30">
        <w:rPr>
          <w:szCs w:val="24"/>
        </w:rPr>
        <w:t xml:space="preserve">;  </w:t>
      </w:r>
    </w:p>
    <w:p w:rsidR="00001B30" w:rsidRPr="00001B30" w:rsidRDefault="009E3FD6" w:rsidP="0099293C">
      <w:pPr>
        <w:widowControl w:val="0"/>
        <w:ind w:left="360"/>
        <w:jc w:val="both"/>
        <w:rPr>
          <w:szCs w:val="24"/>
        </w:rPr>
      </w:pPr>
      <w:r>
        <w:rPr>
          <w:szCs w:val="24"/>
        </w:rPr>
        <w:t>65</w:t>
      </w:r>
      <w:r w:rsidR="00001B30" w:rsidRPr="00001B30">
        <w:rPr>
          <w:szCs w:val="24"/>
        </w:rPr>
        <w:t>.2.</w:t>
      </w:r>
      <w:r w:rsidR="00B94737">
        <w:rPr>
          <w:szCs w:val="24"/>
        </w:rPr>
        <w:t>3</w:t>
      </w:r>
      <w:r w:rsidR="00001B30" w:rsidRPr="00001B30">
        <w:rPr>
          <w:szCs w:val="24"/>
        </w:rPr>
        <w:t xml:space="preserve">. </w:t>
      </w:r>
      <w:r w:rsidRPr="009E3FD6">
        <w:rPr>
          <w:szCs w:val="24"/>
        </w:rPr>
        <w:t xml:space="preserve">Gamyboje naudojamų medžiagų laboratorinių bandymų protokolai, įrodantys jų atitikimą techninėje specifikacijoje nurodytiems reikalavimams, arba </w:t>
      </w:r>
      <w:r w:rsidR="006178C9" w:rsidRPr="006178C9">
        <w:rPr>
          <w:szCs w:val="24"/>
        </w:rPr>
        <w:t xml:space="preserve">medžiagų </w:t>
      </w:r>
      <w:r w:rsidRPr="009E3FD6">
        <w:rPr>
          <w:szCs w:val="24"/>
        </w:rPr>
        <w:t xml:space="preserve">gamintojo patvirtinimas, kad gamyboje panaudotos medžiagos atitinka nustatytiems reikalavimams. Protokolai (arba medžiagų gamintojo patvirtinimas) turi būti </w:t>
      </w:r>
      <w:r w:rsidR="00E44F0C" w:rsidRPr="00E44F0C">
        <w:rPr>
          <w:szCs w:val="24"/>
        </w:rPr>
        <w:t xml:space="preserve">patvirtinti </w:t>
      </w:r>
      <w:r w:rsidRPr="009E3FD6">
        <w:rPr>
          <w:szCs w:val="24"/>
        </w:rPr>
        <w:t>laboratorijos</w:t>
      </w:r>
      <w:r w:rsidR="00E44F0C" w:rsidRPr="00E44F0C">
        <w:rPr>
          <w:szCs w:val="24"/>
        </w:rPr>
        <w:t xml:space="preserve"> </w:t>
      </w:r>
      <w:r w:rsidR="00E44F0C">
        <w:rPr>
          <w:szCs w:val="24"/>
        </w:rPr>
        <w:t>(</w:t>
      </w:r>
      <w:r w:rsidR="00E44F0C" w:rsidRPr="00E44F0C">
        <w:rPr>
          <w:szCs w:val="24"/>
        </w:rPr>
        <w:t>arba medžiagų gamintojo</w:t>
      </w:r>
      <w:r w:rsidR="00E44F0C">
        <w:rPr>
          <w:szCs w:val="24"/>
        </w:rPr>
        <w:t>)</w:t>
      </w:r>
      <w:r w:rsidRPr="009E3FD6">
        <w:rPr>
          <w:szCs w:val="24"/>
        </w:rPr>
        <w:t xml:space="preserve"> ir pateikti originalo kalba su vertimu į lietuvių kalbą</w:t>
      </w:r>
      <w:r>
        <w:rPr>
          <w:szCs w:val="24"/>
        </w:rPr>
        <w:t>;</w:t>
      </w:r>
      <w:r w:rsidR="00001B30" w:rsidRPr="00001B30">
        <w:rPr>
          <w:szCs w:val="24"/>
        </w:rPr>
        <w:t xml:space="preserve"> </w:t>
      </w:r>
    </w:p>
    <w:p w:rsidR="00001B30" w:rsidRPr="00001B30" w:rsidRDefault="009E3FD6" w:rsidP="0099293C">
      <w:pPr>
        <w:widowControl w:val="0"/>
        <w:ind w:left="360"/>
        <w:jc w:val="both"/>
        <w:rPr>
          <w:szCs w:val="24"/>
        </w:rPr>
      </w:pPr>
      <w:r>
        <w:rPr>
          <w:szCs w:val="24"/>
        </w:rPr>
        <w:t>65</w:t>
      </w:r>
      <w:r w:rsidR="00001B30" w:rsidRPr="00001B30">
        <w:rPr>
          <w:szCs w:val="24"/>
        </w:rPr>
        <w:t>.2.</w:t>
      </w:r>
      <w:r w:rsidR="00B94737">
        <w:rPr>
          <w:szCs w:val="24"/>
        </w:rPr>
        <w:t>4</w:t>
      </w:r>
      <w:r w:rsidR="00001B30" w:rsidRPr="00001B30">
        <w:rPr>
          <w:szCs w:val="24"/>
        </w:rPr>
        <w:t xml:space="preserve">. </w:t>
      </w:r>
      <w:r w:rsidR="002B00D5" w:rsidRPr="002B00D5">
        <w:rPr>
          <w:szCs w:val="24"/>
        </w:rPr>
        <w:t>Gaminio naudojimo-priežiūros instrukcija, kurioje būtų nurodytos rekomendacijos dėl gaminio naudojimo, priežiūros, saugojimo</w:t>
      </w:r>
      <w:r w:rsidR="0055052F">
        <w:rPr>
          <w:szCs w:val="24"/>
        </w:rPr>
        <w:t>, sandėliavimo</w:t>
      </w:r>
      <w:r w:rsidR="002B00D5" w:rsidRPr="002B00D5">
        <w:rPr>
          <w:szCs w:val="24"/>
        </w:rPr>
        <w:t xml:space="preserve"> </w:t>
      </w:r>
      <w:r w:rsidRPr="009E3FD6">
        <w:rPr>
          <w:szCs w:val="24"/>
        </w:rPr>
        <w:t>(turi būti suderinta</w:t>
      </w:r>
      <w:r>
        <w:rPr>
          <w:szCs w:val="24"/>
        </w:rPr>
        <w:t>)</w:t>
      </w:r>
      <w:r w:rsidR="00001B30" w:rsidRPr="00001B30">
        <w:rPr>
          <w:szCs w:val="24"/>
        </w:rPr>
        <w:t xml:space="preserve">. </w:t>
      </w:r>
    </w:p>
    <w:p w:rsidR="00001B30" w:rsidRPr="00001B30" w:rsidRDefault="00001B30" w:rsidP="00001B30">
      <w:pPr>
        <w:widowControl w:val="0"/>
        <w:numPr>
          <w:ilvl w:val="0"/>
          <w:numId w:val="14"/>
        </w:numPr>
        <w:tabs>
          <w:tab w:val="num" w:pos="1080"/>
        </w:tabs>
        <w:ind w:left="0" w:firstLine="360"/>
        <w:jc w:val="both"/>
        <w:rPr>
          <w:szCs w:val="24"/>
        </w:rPr>
      </w:pPr>
      <w:r w:rsidRPr="00001B30">
        <w:rPr>
          <w:szCs w:val="24"/>
        </w:rPr>
        <w:t>Tiekėjas turi pateikti laisvos formos patvirtinimą, kad darbinis pavyzdys ir visa pateikta informacija yra teisinga ir atitinka sutarties sąlygas</w:t>
      </w:r>
      <w:r w:rsidR="00B72C2B">
        <w:rPr>
          <w:szCs w:val="24"/>
        </w:rPr>
        <w:t>.</w:t>
      </w:r>
    </w:p>
    <w:p w:rsidR="00F025F8" w:rsidRDefault="00F025F8" w:rsidP="008603CA">
      <w:pPr>
        <w:widowControl w:val="0"/>
        <w:jc w:val="both"/>
        <w:rPr>
          <w:szCs w:val="24"/>
        </w:rPr>
      </w:pPr>
    </w:p>
    <w:p w:rsidR="008431A1" w:rsidRDefault="008431A1" w:rsidP="008431A1">
      <w:pPr>
        <w:widowControl w:val="0"/>
        <w:jc w:val="both"/>
        <w:rPr>
          <w:szCs w:val="24"/>
        </w:rPr>
      </w:pPr>
    </w:p>
    <w:p w:rsidR="00E45772" w:rsidRPr="005B4A5E" w:rsidRDefault="00E45772" w:rsidP="00E45772">
      <w:pPr>
        <w:widowControl w:val="0"/>
        <w:numPr>
          <w:ilvl w:val="0"/>
          <w:numId w:val="13"/>
        </w:numPr>
        <w:jc w:val="center"/>
        <w:rPr>
          <w:b/>
        </w:rPr>
      </w:pPr>
      <w:r w:rsidRPr="00A61607">
        <w:rPr>
          <w:b/>
        </w:rPr>
        <w:t>GAMINIŲ PRIĖMIMAS</w:t>
      </w:r>
    </w:p>
    <w:p w:rsidR="008431A1" w:rsidRDefault="008431A1" w:rsidP="008431A1">
      <w:pPr>
        <w:widowControl w:val="0"/>
        <w:jc w:val="both"/>
        <w:rPr>
          <w:szCs w:val="24"/>
        </w:rPr>
      </w:pPr>
    </w:p>
    <w:p w:rsidR="008431A1" w:rsidRDefault="008431A1" w:rsidP="008431A1">
      <w:pPr>
        <w:widowControl w:val="0"/>
        <w:jc w:val="both"/>
        <w:rPr>
          <w:szCs w:val="24"/>
        </w:rPr>
      </w:pPr>
    </w:p>
    <w:p w:rsidR="005108C8" w:rsidRPr="00E81718" w:rsidRDefault="00E81718" w:rsidP="00E81718">
      <w:pPr>
        <w:widowControl w:val="0"/>
        <w:numPr>
          <w:ilvl w:val="0"/>
          <w:numId w:val="14"/>
        </w:numPr>
        <w:ind w:left="0" w:firstLine="360"/>
        <w:jc w:val="both"/>
        <w:rPr>
          <w:szCs w:val="24"/>
        </w:rPr>
      </w:pPr>
      <w:r w:rsidRPr="00E81718">
        <w:rPr>
          <w:szCs w:val="24"/>
        </w:rPr>
        <w:t xml:space="preserve">Gaminiai priimami pagal nustatytas sutartyje sąlygas, Pirkėjo nustatyta tvarka, pagal suderintą ir Pirkėjo patvirtintą darbinį pavyzdį (kartu su pateikta pavyzdžio tvirtinimui dokumentacija). </w:t>
      </w:r>
      <w:r w:rsidR="005108C8" w:rsidRPr="00E81718">
        <w:rPr>
          <w:szCs w:val="24"/>
        </w:rPr>
        <w:t xml:space="preserve"> </w:t>
      </w:r>
    </w:p>
    <w:p w:rsidR="002C68C2" w:rsidRDefault="002C68C2" w:rsidP="005108C8">
      <w:pPr>
        <w:widowControl w:val="0"/>
        <w:numPr>
          <w:ilvl w:val="0"/>
          <w:numId w:val="14"/>
        </w:numPr>
        <w:tabs>
          <w:tab w:val="num" w:pos="1080"/>
        </w:tabs>
        <w:ind w:left="0" w:firstLine="360"/>
        <w:jc w:val="both"/>
        <w:rPr>
          <w:szCs w:val="24"/>
        </w:rPr>
      </w:pPr>
      <w:r w:rsidRPr="002C68C2">
        <w:rPr>
          <w:szCs w:val="24"/>
        </w:rPr>
        <w:t>Vienoje partijoje (siuntoje) visų kepur</w:t>
      </w:r>
      <w:r>
        <w:rPr>
          <w:szCs w:val="24"/>
        </w:rPr>
        <w:t>aič</w:t>
      </w:r>
      <w:r w:rsidRPr="002C68C2">
        <w:rPr>
          <w:szCs w:val="24"/>
        </w:rPr>
        <w:t>ių spalva turi būti vienoda, t. y. vienodo atspalvio, intensyvumo, tolygi, patvari eksploatuojant. Visos vienos partijos (siuntos) kepur</w:t>
      </w:r>
      <w:r>
        <w:rPr>
          <w:szCs w:val="24"/>
        </w:rPr>
        <w:t>ait</w:t>
      </w:r>
      <w:r w:rsidRPr="002C68C2">
        <w:rPr>
          <w:szCs w:val="24"/>
        </w:rPr>
        <w:t>ės turi būti pagamintos iš tos pačios partijos medžiagos</w:t>
      </w:r>
      <w:r>
        <w:rPr>
          <w:szCs w:val="24"/>
        </w:rPr>
        <w:t>.</w:t>
      </w:r>
    </w:p>
    <w:p w:rsidR="005108C8" w:rsidRPr="005108C8" w:rsidRDefault="005108C8" w:rsidP="005108C8">
      <w:pPr>
        <w:widowControl w:val="0"/>
        <w:numPr>
          <w:ilvl w:val="0"/>
          <w:numId w:val="14"/>
        </w:numPr>
        <w:tabs>
          <w:tab w:val="num" w:pos="1080"/>
        </w:tabs>
        <w:ind w:left="0" w:firstLine="360"/>
        <w:jc w:val="both"/>
        <w:rPr>
          <w:szCs w:val="24"/>
        </w:rPr>
      </w:pPr>
      <w:r w:rsidRPr="005108C8">
        <w:rPr>
          <w:szCs w:val="24"/>
        </w:rPr>
        <w:t>Pirkėjas gali atlikti prekių laboratorinius bandymus. Tuo atveju, kai gauti laboratorinių tyrimų rezultatai neatitinka techninėje specifikacijoje nurodytų reikalavimų, brokuojama visa prekių partija.</w:t>
      </w:r>
    </w:p>
    <w:p w:rsidR="0078684C" w:rsidRDefault="0078684C" w:rsidP="00682137">
      <w:pPr>
        <w:jc w:val="both"/>
      </w:pPr>
    </w:p>
    <w:p w:rsidR="00B72C2B" w:rsidRDefault="00B72C2B" w:rsidP="00682137">
      <w:pPr>
        <w:jc w:val="both"/>
      </w:pPr>
    </w:p>
    <w:p w:rsidR="00AE15E8" w:rsidRDefault="00AE15E8" w:rsidP="0055236C">
      <w:pPr>
        <w:jc w:val="right"/>
        <w:rPr>
          <w:b/>
          <w:szCs w:val="24"/>
        </w:rPr>
      </w:pPr>
    </w:p>
    <w:p w:rsidR="00294E25" w:rsidRDefault="00294E25" w:rsidP="0055236C">
      <w:pPr>
        <w:jc w:val="right"/>
        <w:rPr>
          <w:b/>
          <w:szCs w:val="24"/>
        </w:rPr>
      </w:pPr>
    </w:p>
    <w:p w:rsidR="00294E25" w:rsidRDefault="00294E25" w:rsidP="0055236C">
      <w:pPr>
        <w:jc w:val="right"/>
        <w:rPr>
          <w:b/>
          <w:szCs w:val="24"/>
        </w:rPr>
      </w:pPr>
    </w:p>
    <w:p w:rsidR="00AE15E8" w:rsidRDefault="00AE15E8" w:rsidP="0055236C">
      <w:pPr>
        <w:jc w:val="right"/>
        <w:rPr>
          <w:b/>
          <w:szCs w:val="24"/>
        </w:rPr>
      </w:pPr>
    </w:p>
    <w:p w:rsidR="00AE15E8" w:rsidRDefault="00AE15E8" w:rsidP="0055236C">
      <w:pPr>
        <w:jc w:val="right"/>
        <w:rPr>
          <w:b/>
          <w:szCs w:val="24"/>
        </w:rPr>
      </w:pPr>
    </w:p>
    <w:p w:rsidR="00AE15E8" w:rsidRDefault="00AE15E8" w:rsidP="00772226">
      <w:pPr>
        <w:rPr>
          <w:b/>
          <w:szCs w:val="24"/>
        </w:rPr>
      </w:pPr>
    </w:p>
    <w:p w:rsidR="00AE15E8" w:rsidRDefault="00AE15E8" w:rsidP="0055236C">
      <w:pPr>
        <w:jc w:val="right"/>
        <w:rPr>
          <w:b/>
          <w:szCs w:val="24"/>
        </w:rPr>
      </w:pPr>
    </w:p>
    <w:p w:rsidR="0055236C" w:rsidRDefault="0055236C" w:rsidP="0055236C">
      <w:pPr>
        <w:jc w:val="right"/>
        <w:rPr>
          <w:b/>
          <w:szCs w:val="24"/>
        </w:rPr>
      </w:pPr>
      <w:r w:rsidRPr="0055236C">
        <w:rPr>
          <w:b/>
          <w:szCs w:val="24"/>
        </w:rPr>
        <w:lastRenderedPageBreak/>
        <w:t>PRIEDAS</w:t>
      </w:r>
    </w:p>
    <w:p w:rsidR="00A514AA" w:rsidRPr="0055236C" w:rsidRDefault="00A514AA" w:rsidP="0055236C">
      <w:pPr>
        <w:jc w:val="right"/>
        <w:rPr>
          <w:b/>
          <w:szCs w:val="24"/>
        </w:rPr>
      </w:pPr>
    </w:p>
    <w:p w:rsidR="00A514AA" w:rsidRDefault="00C36E73" w:rsidP="00A514AA">
      <w:pPr>
        <w:jc w:val="center"/>
        <w:rPr>
          <w:szCs w:val="24"/>
        </w:rPr>
      </w:pPr>
      <w:r w:rsidRPr="00C36E73">
        <w:rPr>
          <w:szCs w:val="24"/>
        </w:rPr>
        <w:t>KJP karininkių kepuraitės eskizas</w:t>
      </w:r>
    </w:p>
    <w:p w:rsidR="00C36E73" w:rsidRPr="00C36E73" w:rsidRDefault="00C36E73" w:rsidP="00C36E73">
      <w:pPr>
        <w:jc w:val="center"/>
        <w:rPr>
          <w:szCs w:val="24"/>
        </w:rPr>
      </w:pPr>
    </w:p>
    <w:p w:rsidR="00F35D6F" w:rsidRDefault="0052511C" w:rsidP="00F35D6F">
      <w:pPr>
        <w:jc w:val="center"/>
        <w:rPr>
          <w:szCs w:val="24"/>
        </w:rPr>
      </w:pPr>
      <w:r>
        <w:rPr>
          <w:noProof/>
          <w:lang w:val="en-US"/>
        </w:rPr>
        <w:drawing>
          <wp:inline distT="0" distB="0" distL="0" distR="0">
            <wp:extent cx="4667250" cy="2838450"/>
            <wp:effectExtent l="0" t="0" r="0" b="0"/>
            <wp:docPr id="1" name="Picture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0" cy="2838450"/>
                    </a:xfrm>
                    <a:prstGeom prst="rect">
                      <a:avLst/>
                    </a:prstGeom>
                    <a:noFill/>
                    <a:ln>
                      <a:noFill/>
                    </a:ln>
                  </pic:spPr>
                </pic:pic>
              </a:graphicData>
            </a:graphic>
          </wp:inline>
        </w:drawing>
      </w:r>
    </w:p>
    <w:p w:rsidR="001F3972" w:rsidRDefault="001F3972" w:rsidP="001F3972">
      <w:pPr>
        <w:jc w:val="both"/>
        <w:rPr>
          <w:szCs w:val="24"/>
        </w:rPr>
      </w:pPr>
    </w:p>
    <w:p w:rsidR="00A514AA" w:rsidRDefault="00A514AA" w:rsidP="001F3972">
      <w:pPr>
        <w:jc w:val="both"/>
        <w:rPr>
          <w:szCs w:val="24"/>
        </w:rPr>
      </w:pPr>
    </w:p>
    <w:p w:rsidR="00A514AA" w:rsidRDefault="00A514AA" w:rsidP="001F3972">
      <w:pPr>
        <w:jc w:val="both"/>
        <w:rPr>
          <w:szCs w:val="24"/>
        </w:rPr>
      </w:pPr>
    </w:p>
    <w:p w:rsidR="001F3972" w:rsidRDefault="001F3972" w:rsidP="001F3972">
      <w:pPr>
        <w:jc w:val="both"/>
        <w:rPr>
          <w:szCs w:val="24"/>
        </w:rPr>
      </w:pPr>
    </w:p>
    <w:p w:rsidR="00C36E73" w:rsidRPr="00C36E73" w:rsidRDefault="00C36E73" w:rsidP="00C36E73">
      <w:pPr>
        <w:jc w:val="center"/>
        <w:rPr>
          <w:szCs w:val="24"/>
        </w:rPr>
      </w:pPr>
      <w:r w:rsidRPr="00C36E73">
        <w:rPr>
          <w:szCs w:val="24"/>
        </w:rPr>
        <w:t>KJP ne</w:t>
      </w:r>
      <w:r>
        <w:rPr>
          <w:szCs w:val="24"/>
        </w:rPr>
        <w:t xml:space="preserve"> </w:t>
      </w:r>
      <w:r w:rsidRPr="00C36E73">
        <w:rPr>
          <w:szCs w:val="24"/>
        </w:rPr>
        <w:t>karininkių kepuraitės eskizas</w:t>
      </w:r>
    </w:p>
    <w:p w:rsidR="001F3972" w:rsidRDefault="001F3972" w:rsidP="00C36E73">
      <w:pPr>
        <w:jc w:val="center"/>
        <w:rPr>
          <w:szCs w:val="24"/>
        </w:rPr>
      </w:pPr>
    </w:p>
    <w:p w:rsidR="00F35D6F" w:rsidRDefault="00A514AA" w:rsidP="00C36E73">
      <w:pPr>
        <w:jc w:val="center"/>
        <w:rPr>
          <w:szCs w:val="24"/>
        </w:rPr>
      </w:pPr>
      <w:r>
        <w:rPr>
          <w:szCs w:val="24"/>
        </w:rPr>
        <w:t xml:space="preserve"> </w:t>
      </w:r>
      <w:r w:rsidR="0052511C">
        <w:rPr>
          <w:noProof/>
          <w:lang w:val="en-US"/>
        </w:rPr>
        <w:drawing>
          <wp:inline distT="0" distB="0" distL="0" distR="0">
            <wp:extent cx="4667250" cy="2838450"/>
            <wp:effectExtent l="0" t="0" r="0" b="0"/>
            <wp:docPr id="2" name="Picture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0" cy="2838450"/>
                    </a:xfrm>
                    <a:prstGeom prst="rect">
                      <a:avLst/>
                    </a:prstGeom>
                    <a:noFill/>
                    <a:ln>
                      <a:noFill/>
                    </a:ln>
                  </pic:spPr>
                </pic:pic>
              </a:graphicData>
            </a:graphic>
          </wp:inline>
        </w:drawing>
      </w:r>
    </w:p>
    <w:p w:rsidR="00A514AA" w:rsidRDefault="00A514AA" w:rsidP="00C36E73">
      <w:pPr>
        <w:jc w:val="center"/>
        <w:rPr>
          <w:szCs w:val="24"/>
        </w:rPr>
      </w:pPr>
    </w:p>
    <w:p w:rsidR="00F35D6F" w:rsidRDefault="00F35D6F" w:rsidP="001F3972">
      <w:pPr>
        <w:jc w:val="both"/>
        <w:rPr>
          <w:szCs w:val="24"/>
        </w:rPr>
      </w:pPr>
    </w:p>
    <w:p w:rsidR="00F35D6F" w:rsidRDefault="00F35D6F" w:rsidP="001F3972">
      <w:pPr>
        <w:jc w:val="both"/>
        <w:rPr>
          <w:szCs w:val="24"/>
        </w:rPr>
      </w:pPr>
    </w:p>
    <w:p w:rsidR="00A514AA" w:rsidRDefault="00A514AA" w:rsidP="001F3972">
      <w:pPr>
        <w:jc w:val="both"/>
        <w:rPr>
          <w:szCs w:val="24"/>
        </w:rPr>
      </w:pPr>
    </w:p>
    <w:p w:rsidR="00A514AA" w:rsidRDefault="00A514AA" w:rsidP="001F3972">
      <w:pPr>
        <w:jc w:val="both"/>
        <w:rPr>
          <w:szCs w:val="24"/>
        </w:rPr>
      </w:pPr>
    </w:p>
    <w:p w:rsidR="00F35D6F" w:rsidRDefault="00F35D6F" w:rsidP="001F3972">
      <w:pPr>
        <w:jc w:val="both"/>
        <w:rPr>
          <w:szCs w:val="24"/>
        </w:rPr>
      </w:pPr>
    </w:p>
    <w:sectPr w:rsidR="00F35D6F" w:rsidSect="00767008">
      <w:footerReference w:type="even" r:id="rId10"/>
      <w:footerReference w:type="default" r:id="rId11"/>
      <w:pgSz w:w="11907" w:h="16840" w:code="9"/>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61C" w:rsidRDefault="0096461C">
      <w:r>
        <w:separator/>
      </w:r>
    </w:p>
  </w:endnote>
  <w:endnote w:type="continuationSeparator" w:id="0">
    <w:p w:rsidR="0096461C" w:rsidRDefault="0096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62A" w:rsidRDefault="0060762A" w:rsidP="005E7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762A" w:rsidRDefault="00607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62A" w:rsidRDefault="0060762A" w:rsidP="005E7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511C">
      <w:rPr>
        <w:rStyle w:val="PageNumber"/>
        <w:noProof/>
      </w:rPr>
      <w:t>1</w:t>
    </w:r>
    <w:r>
      <w:rPr>
        <w:rStyle w:val="PageNumber"/>
      </w:rPr>
      <w:fldChar w:fldCharType="end"/>
    </w:r>
  </w:p>
  <w:p w:rsidR="0060762A" w:rsidRDefault="00607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61C" w:rsidRDefault="0096461C">
      <w:r>
        <w:separator/>
      </w:r>
    </w:p>
  </w:footnote>
  <w:footnote w:type="continuationSeparator" w:id="0">
    <w:p w:rsidR="0096461C" w:rsidRDefault="00964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F55"/>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2" w15:restartNumberingAfterBreak="0">
    <w:nsid w:val="04AC6BFA"/>
    <w:multiLevelType w:val="hybridMultilevel"/>
    <w:tmpl w:val="85C2DE76"/>
    <w:lvl w:ilvl="0" w:tplc="7662FCDE">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4" w15:restartNumberingAfterBreak="0">
    <w:nsid w:val="11482360"/>
    <w:multiLevelType w:val="multilevel"/>
    <w:tmpl w:val="1D886B10"/>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864614"/>
    <w:multiLevelType w:val="multilevel"/>
    <w:tmpl w:val="0F9E86AC"/>
    <w:lvl w:ilvl="0">
      <w:start w:val="1"/>
      <w:numFmt w:val="decimal"/>
      <w:lvlText w:val="%1."/>
      <w:lvlJc w:val="left"/>
      <w:pPr>
        <w:tabs>
          <w:tab w:val="num" w:pos="1320"/>
        </w:tabs>
        <w:ind w:left="1320" w:hanging="360"/>
      </w:pPr>
      <w:rPr>
        <w:rFonts w:hint="default"/>
        <w:b w:val="0"/>
      </w:rPr>
    </w:lvl>
    <w:lvl w:ilvl="1">
      <w:start w:val="1"/>
      <w:numFmt w:val="decimal"/>
      <w:isLgl/>
      <w:lvlText w:val="%1.%2."/>
      <w:lvlJc w:val="left"/>
      <w:pPr>
        <w:tabs>
          <w:tab w:val="num" w:pos="1320"/>
        </w:tabs>
        <w:ind w:left="132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400"/>
        </w:tabs>
        <w:ind w:left="240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6" w15:restartNumberingAfterBreak="0">
    <w:nsid w:val="1C1B7CE3"/>
    <w:multiLevelType w:val="hybridMultilevel"/>
    <w:tmpl w:val="BA969A06"/>
    <w:lvl w:ilvl="0" w:tplc="0427000F">
      <w:start w:val="1"/>
      <w:numFmt w:val="decimal"/>
      <w:lvlText w:val="%1."/>
      <w:lvlJc w:val="left"/>
      <w:pPr>
        <w:tabs>
          <w:tab w:val="num" w:pos="1680"/>
        </w:tabs>
        <w:ind w:left="1680" w:hanging="360"/>
      </w:pPr>
    </w:lvl>
    <w:lvl w:ilvl="1" w:tplc="04270019" w:tentative="1">
      <w:start w:val="1"/>
      <w:numFmt w:val="lowerLetter"/>
      <w:lvlText w:val="%2."/>
      <w:lvlJc w:val="left"/>
      <w:pPr>
        <w:tabs>
          <w:tab w:val="num" w:pos="2400"/>
        </w:tabs>
        <w:ind w:left="2400" w:hanging="360"/>
      </w:pPr>
    </w:lvl>
    <w:lvl w:ilvl="2" w:tplc="0427001B" w:tentative="1">
      <w:start w:val="1"/>
      <w:numFmt w:val="lowerRoman"/>
      <w:lvlText w:val="%3."/>
      <w:lvlJc w:val="right"/>
      <w:pPr>
        <w:tabs>
          <w:tab w:val="num" w:pos="3120"/>
        </w:tabs>
        <w:ind w:left="3120" w:hanging="180"/>
      </w:pPr>
    </w:lvl>
    <w:lvl w:ilvl="3" w:tplc="0427000F" w:tentative="1">
      <w:start w:val="1"/>
      <w:numFmt w:val="decimal"/>
      <w:lvlText w:val="%4."/>
      <w:lvlJc w:val="left"/>
      <w:pPr>
        <w:tabs>
          <w:tab w:val="num" w:pos="3840"/>
        </w:tabs>
        <w:ind w:left="3840" w:hanging="360"/>
      </w:pPr>
    </w:lvl>
    <w:lvl w:ilvl="4" w:tplc="04270019" w:tentative="1">
      <w:start w:val="1"/>
      <w:numFmt w:val="lowerLetter"/>
      <w:lvlText w:val="%5."/>
      <w:lvlJc w:val="left"/>
      <w:pPr>
        <w:tabs>
          <w:tab w:val="num" w:pos="4560"/>
        </w:tabs>
        <w:ind w:left="4560" w:hanging="360"/>
      </w:pPr>
    </w:lvl>
    <w:lvl w:ilvl="5" w:tplc="0427001B" w:tentative="1">
      <w:start w:val="1"/>
      <w:numFmt w:val="lowerRoman"/>
      <w:lvlText w:val="%6."/>
      <w:lvlJc w:val="right"/>
      <w:pPr>
        <w:tabs>
          <w:tab w:val="num" w:pos="5280"/>
        </w:tabs>
        <w:ind w:left="5280" w:hanging="180"/>
      </w:pPr>
    </w:lvl>
    <w:lvl w:ilvl="6" w:tplc="0427000F" w:tentative="1">
      <w:start w:val="1"/>
      <w:numFmt w:val="decimal"/>
      <w:lvlText w:val="%7."/>
      <w:lvlJc w:val="left"/>
      <w:pPr>
        <w:tabs>
          <w:tab w:val="num" w:pos="6000"/>
        </w:tabs>
        <w:ind w:left="6000" w:hanging="360"/>
      </w:pPr>
    </w:lvl>
    <w:lvl w:ilvl="7" w:tplc="04270019" w:tentative="1">
      <w:start w:val="1"/>
      <w:numFmt w:val="lowerLetter"/>
      <w:lvlText w:val="%8."/>
      <w:lvlJc w:val="left"/>
      <w:pPr>
        <w:tabs>
          <w:tab w:val="num" w:pos="6720"/>
        </w:tabs>
        <w:ind w:left="6720" w:hanging="360"/>
      </w:pPr>
    </w:lvl>
    <w:lvl w:ilvl="8" w:tplc="0427001B" w:tentative="1">
      <w:start w:val="1"/>
      <w:numFmt w:val="lowerRoman"/>
      <w:lvlText w:val="%9."/>
      <w:lvlJc w:val="right"/>
      <w:pPr>
        <w:tabs>
          <w:tab w:val="num" w:pos="7440"/>
        </w:tabs>
        <w:ind w:left="7440" w:hanging="180"/>
      </w:pPr>
    </w:lvl>
  </w:abstractNum>
  <w:abstractNum w:abstractNumId="7" w15:restartNumberingAfterBreak="0">
    <w:nsid w:val="1DBB3ABA"/>
    <w:multiLevelType w:val="hybridMultilevel"/>
    <w:tmpl w:val="44863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905CFF"/>
    <w:multiLevelType w:val="multilevel"/>
    <w:tmpl w:val="B8EE119A"/>
    <w:lvl w:ilvl="0">
      <w:start w:val="1"/>
      <w:numFmt w:val="decimal"/>
      <w:lvlText w:val="%1."/>
      <w:lvlJc w:val="left"/>
      <w:pPr>
        <w:tabs>
          <w:tab w:val="num" w:pos="1320"/>
        </w:tabs>
        <w:ind w:left="1320" w:hanging="360"/>
      </w:pPr>
      <w:rPr>
        <w:rFonts w:hint="default"/>
        <w:b w:val="0"/>
      </w:rPr>
    </w:lvl>
    <w:lvl w:ilvl="1">
      <w:start w:val="1"/>
      <w:numFmt w:val="decimal"/>
      <w:isLgl/>
      <w:lvlText w:val="%1.%2."/>
      <w:lvlJc w:val="left"/>
      <w:pPr>
        <w:tabs>
          <w:tab w:val="num" w:pos="1320"/>
        </w:tabs>
        <w:ind w:left="1320" w:hanging="360"/>
      </w:pPr>
      <w:rPr>
        <w:rFonts w:hint="default"/>
        <w:strike/>
        <w:color w:val="FF0000"/>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400"/>
        </w:tabs>
        <w:ind w:left="240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9" w15:restartNumberingAfterBreak="0">
    <w:nsid w:val="28E93C19"/>
    <w:multiLevelType w:val="hybridMultilevel"/>
    <w:tmpl w:val="2662D956"/>
    <w:lvl w:ilvl="0" w:tplc="3FF867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36075D"/>
    <w:multiLevelType w:val="multilevel"/>
    <w:tmpl w:val="3028D62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EAF1F01"/>
    <w:multiLevelType w:val="multilevel"/>
    <w:tmpl w:val="0DCE124A"/>
    <w:lvl w:ilvl="0">
      <w:start w:val="1"/>
      <w:numFmt w:val="decimal"/>
      <w:lvlText w:val="%1."/>
      <w:lvlJc w:val="left"/>
      <w:pPr>
        <w:ind w:left="720" w:hanging="360"/>
      </w:pPr>
      <w:rPr>
        <w:rFonts w:hint="default"/>
        <w:b w:val="0"/>
        <w:color w:val="auto"/>
      </w:rPr>
    </w:lvl>
    <w:lvl w:ilvl="1">
      <w:start w:val="1"/>
      <w:numFmt w:val="decimal"/>
      <w:isLgl/>
      <w:lvlText w:val="%1.%2."/>
      <w:lvlJc w:val="left"/>
      <w:pPr>
        <w:ind w:left="1800" w:hanging="360"/>
      </w:pPr>
      <w:rPr>
        <w:rFonts w:hint="default"/>
        <w:color w:val="auto"/>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2" w15:restartNumberingAfterBreak="0">
    <w:nsid w:val="67AE5ABB"/>
    <w:multiLevelType w:val="multilevel"/>
    <w:tmpl w:val="B8EE119A"/>
    <w:lvl w:ilvl="0">
      <w:start w:val="1"/>
      <w:numFmt w:val="decimal"/>
      <w:lvlText w:val="%1."/>
      <w:lvlJc w:val="left"/>
      <w:pPr>
        <w:tabs>
          <w:tab w:val="num" w:pos="1320"/>
        </w:tabs>
        <w:ind w:left="1320" w:hanging="360"/>
      </w:pPr>
      <w:rPr>
        <w:rFonts w:hint="default"/>
        <w:b w:val="0"/>
      </w:rPr>
    </w:lvl>
    <w:lvl w:ilvl="1">
      <w:start w:val="1"/>
      <w:numFmt w:val="decimal"/>
      <w:isLgl/>
      <w:lvlText w:val="%1.%2."/>
      <w:lvlJc w:val="left"/>
      <w:pPr>
        <w:tabs>
          <w:tab w:val="num" w:pos="1320"/>
        </w:tabs>
        <w:ind w:left="1320" w:hanging="360"/>
      </w:pPr>
      <w:rPr>
        <w:rFonts w:hint="default"/>
        <w:strike/>
        <w:color w:val="FF0000"/>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400"/>
        </w:tabs>
        <w:ind w:left="240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13" w15:restartNumberingAfterBreak="0">
    <w:nsid w:val="68751881"/>
    <w:multiLevelType w:val="multilevel"/>
    <w:tmpl w:val="96FA58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7ECE6C97"/>
    <w:multiLevelType w:val="hybridMultilevel"/>
    <w:tmpl w:val="DD1E6C90"/>
    <w:lvl w:ilvl="0" w:tplc="ACDE727E">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7"/>
  </w:num>
  <w:num w:numId="2">
    <w:abstractNumId w:val="1"/>
  </w:num>
  <w:num w:numId="3">
    <w:abstractNumId w:val="6"/>
  </w:num>
  <w:num w:numId="4">
    <w:abstractNumId w:val="8"/>
  </w:num>
  <w:num w:numId="5">
    <w:abstractNumId w:val="0"/>
  </w:num>
  <w:num w:numId="6">
    <w:abstractNumId w:val="5"/>
  </w:num>
  <w:num w:numId="7">
    <w:abstractNumId w:val="7"/>
  </w:num>
  <w:num w:numId="8">
    <w:abstractNumId w:val="12"/>
  </w:num>
  <w:num w:numId="9">
    <w:abstractNumId w:val="10"/>
  </w:num>
  <w:num w:numId="10">
    <w:abstractNumId w:val="3"/>
  </w:num>
  <w:num w:numId="11">
    <w:abstractNumId w:val="14"/>
  </w:num>
  <w:num w:numId="12">
    <w:abstractNumId w:val="13"/>
  </w:num>
  <w:num w:numId="13">
    <w:abstractNumId w:val="9"/>
  </w:num>
  <w:num w:numId="14">
    <w:abstractNumId w:val="4"/>
  </w:num>
  <w:num w:numId="15">
    <w:abstractNumId w:val="15"/>
  </w:num>
  <w:num w:numId="16">
    <w:abstractNumId w:val="1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10"/>
    <w:rsid w:val="00000176"/>
    <w:rsid w:val="00001B30"/>
    <w:rsid w:val="0000248D"/>
    <w:rsid w:val="00002A3D"/>
    <w:rsid w:val="00020A3F"/>
    <w:rsid w:val="00023B22"/>
    <w:rsid w:val="0002605F"/>
    <w:rsid w:val="000347C3"/>
    <w:rsid w:val="00046F63"/>
    <w:rsid w:val="00051E08"/>
    <w:rsid w:val="00053939"/>
    <w:rsid w:val="00063D65"/>
    <w:rsid w:val="00072A80"/>
    <w:rsid w:val="000772BE"/>
    <w:rsid w:val="0008449D"/>
    <w:rsid w:val="00091C17"/>
    <w:rsid w:val="00094694"/>
    <w:rsid w:val="000A6B76"/>
    <w:rsid w:val="000B0D56"/>
    <w:rsid w:val="000B2DB6"/>
    <w:rsid w:val="000B4536"/>
    <w:rsid w:val="000C5F65"/>
    <w:rsid w:val="000D0264"/>
    <w:rsid w:val="000D12FE"/>
    <w:rsid w:val="000E1992"/>
    <w:rsid w:val="000E36CB"/>
    <w:rsid w:val="000F1F0B"/>
    <w:rsid w:val="000F2B3A"/>
    <w:rsid w:val="000F2BFE"/>
    <w:rsid w:val="000F7339"/>
    <w:rsid w:val="001006C7"/>
    <w:rsid w:val="00101E4B"/>
    <w:rsid w:val="00104759"/>
    <w:rsid w:val="00106088"/>
    <w:rsid w:val="0011023C"/>
    <w:rsid w:val="00111AD5"/>
    <w:rsid w:val="00114379"/>
    <w:rsid w:val="00121625"/>
    <w:rsid w:val="00122221"/>
    <w:rsid w:val="001250C8"/>
    <w:rsid w:val="00126498"/>
    <w:rsid w:val="00137B6A"/>
    <w:rsid w:val="001416D0"/>
    <w:rsid w:val="00146CA4"/>
    <w:rsid w:val="00153E71"/>
    <w:rsid w:val="00162429"/>
    <w:rsid w:val="00163DB3"/>
    <w:rsid w:val="00172A9B"/>
    <w:rsid w:val="00184E22"/>
    <w:rsid w:val="0018534E"/>
    <w:rsid w:val="001901D9"/>
    <w:rsid w:val="00190C1D"/>
    <w:rsid w:val="001948F7"/>
    <w:rsid w:val="00194E3C"/>
    <w:rsid w:val="00197B08"/>
    <w:rsid w:val="001B195B"/>
    <w:rsid w:val="001B2430"/>
    <w:rsid w:val="001B4450"/>
    <w:rsid w:val="001B4A57"/>
    <w:rsid w:val="001B5AA8"/>
    <w:rsid w:val="001B7581"/>
    <w:rsid w:val="001D2BC8"/>
    <w:rsid w:val="001E715A"/>
    <w:rsid w:val="001F0787"/>
    <w:rsid w:val="001F3972"/>
    <w:rsid w:val="001F7E61"/>
    <w:rsid w:val="00201531"/>
    <w:rsid w:val="0021090C"/>
    <w:rsid w:val="002135AF"/>
    <w:rsid w:val="00216098"/>
    <w:rsid w:val="00217AAC"/>
    <w:rsid w:val="00231791"/>
    <w:rsid w:val="00232BB0"/>
    <w:rsid w:val="00247B44"/>
    <w:rsid w:val="0026017A"/>
    <w:rsid w:val="00260DC8"/>
    <w:rsid w:val="00261EA0"/>
    <w:rsid w:val="00263010"/>
    <w:rsid w:val="0026379B"/>
    <w:rsid w:val="00263E37"/>
    <w:rsid w:val="002651D6"/>
    <w:rsid w:val="002724E5"/>
    <w:rsid w:val="002732A7"/>
    <w:rsid w:val="0027499B"/>
    <w:rsid w:val="0027514E"/>
    <w:rsid w:val="00276A8A"/>
    <w:rsid w:val="00280135"/>
    <w:rsid w:val="002832CE"/>
    <w:rsid w:val="00286AA6"/>
    <w:rsid w:val="00291911"/>
    <w:rsid w:val="00292EAB"/>
    <w:rsid w:val="00294E25"/>
    <w:rsid w:val="002978D0"/>
    <w:rsid w:val="002A5115"/>
    <w:rsid w:val="002B00D5"/>
    <w:rsid w:val="002B0C8A"/>
    <w:rsid w:val="002B6633"/>
    <w:rsid w:val="002B77BB"/>
    <w:rsid w:val="002C2C2F"/>
    <w:rsid w:val="002C51A0"/>
    <w:rsid w:val="002C68C2"/>
    <w:rsid w:val="002D285D"/>
    <w:rsid w:val="002D2B7E"/>
    <w:rsid w:val="002D38BF"/>
    <w:rsid w:val="002E35DB"/>
    <w:rsid w:val="00300C2A"/>
    <w:rsid w:val="00312615"/>
    <w:rsid w:val="0031357D"/>
    <w:rsid w:val="00314B25"/>
    <w:rsid w:val="00321122"/>
    <w:rsid w:val="00321EF5"/>
    <w:rsid w:val="00325557"/>
    <w:rsid w:val="00326DFC"/>
    <w:rsid w:val="00330830"/>
    <w:rsid w:val="003361ED"/>
    <w:rsid w:val="00343B00"/>
    <w:rsid w:val="00345647"/>
    <w:rsid w:val="00347E69"/>
    <w:rsid w:val="0035168B"/>
    <w:rsid w:val="0035711E"/>
    <w:rsid w:val="00366AB4"/>
    <w:rsid w:val="00371126"/>
    <w:rsid w:val="00373AA2"/>
    <w:rsid w:val="00376645"/>
    <w:rsid w:val="00380451"/>
    <w:rsid w:val="0038125A"/>
    <w:rsid w:val="003817B7"/>
    <w:rsid w:val="00385941"/>
    <w:rsid w:val="00386DE3"/>
    <w:rsid w:val="00391A02"/>
    <w:rsid w:val="00394A3A"/>
    <w:rsid w:val="00394D4E"/>
    <w:rsid w:val="003955AC"/>
    <w:rsid w:val="003A05B8"/>
    <w:rsid w:val="003A34D0"/>
    <w:rsid w:val="003A55E2"/>
    <w:rsid w:val="003A5D48"/>
    <w:rsid w:val="003A6F6D"/>
    <w:rsid w:val="003A7FDC"/>
    <w:rsid w:val="003B04F5"/>
    <w:rsid w:val="003B067B"/>
    <w:rsid w:val="003B1AE8"/>
    <w:rsid w:val="003B38CA"/>
    <w:rsid w:val="003B68E3"/>
    <w:rsid w:val="003C054F"/>
    <w:rsid w:val="003C0F46"/>
    <w:rsid w:val="003C77E0"/>
    <w:rsid w:val="003D0B59"/>
    <w:rsid w:val="003D3096"/>
    <w:rsid w:val="003D5BC5"/>
    <w:rsid w:val="003E0F42"/>
    <w:rsid w:val="003E170F"/>
    <w:rsid w:val="003E18AD"/>
    <w:rsid w:val="003E202A"/>
    <w:rsid w:val="003E2AA5"/>
    <w:rsid w:val="003F523C"/>
    <w:rsid w:val="00402EC4"/>
    <w:rsid w:val="004119BA"/>
    <w:rsid w:val="00413F64"/>
    <w:rsid w:val="0041752A"/>
    <w:rsid w:val="004210D4"/>
    <w:rsid w:val="004233E4"/>
    <w:rsid w:val="00424622"/>
    <w:rsid w:val="00426C65"/>
    <w:rsid w:val="00430E3A"/>
    <w:rsid w:val="00430F59"/>
    <w:rsid w:val="0043282E"/>
    <w:rsid w:val="00434271"/>
    <w:rsid w:val="00441A1B"/>
    <w:rsid w:val="0044212D"/>
    <w:rsid w:val="00443587"/>
    <w:rsid w:val="004464EC"/>
    <w:rsid w:val="00453DF8"/>
    <w:rsid w:val="004556F0"/>
    <w:rsid w:val="00455793"/>
    <w:rsid w:val="00456758"/>
    <w:rsid w:val="004604A1"/>
    <w:rsid w:val="0046277A"/>
    <w:rsid w:val="0046462C"/>
    <w:rsid w:val="00465752"/>
    <w:rsid w:val="00473468"/>
    <w:rsid w:val="00476715"/>
    <w:rsid w:val="0047798E"/>
    <w:rsid w:val="0048237A"/>
    <w:rsid w:val="00483A44"/>
    <w:rsid w:val="00494C0E"/>
    <w:rsid w:val="00496B10"/>
    <w:rsid w:val="004A0D8D"/>
    <w:rsid w:val="004B07C7"/>
    <w:rsid w:val="004B2910"/>
    <w:rsid w:val="004B720D"/>
    <w:rsid w:val="004C656F"/>
    <w:rsid w:val="004D3286"/>
    <w:rsid w:val="004D4A5D"/>
    <w:rsid w:val="004E46F0"/>
    <w:rsid w:val="004E7CE8"/>
    <w:rsid w:val="004F11DA"/>
    <w:rsid w:val="004F2E79"/>
    <w:rsid w:val="004F3019"/>
    <w:rsid w:val="004F47AD"/>
    <w:rsid w:val="00501056"/>
    <w:rsid w:val="00503CF4"/>
    <w:rsid w:val="00503F9B"/>
    <w:rsid w:val="00504714"/>
    <w:rsid w:val="0051024C"/>
    <w:rsid w:val="005108C8"/>
    <w:rsid w:val="00524DA7"/>
    <w:rsid w:val="0052511C"/>
    <w:rsid w:val="00525741"/>
    <w:rsid w:val="00533ECC"/>
    <w:rsid w:val="00542915"/>
    <w:rsid w:val="0054424D"/>
    <w:rsid w:val="00546001"/>
    <w:rsid w:val="005474B1"/>
    <w:rsid w:val="0055052F"/>
    <w:rsid w:val="005520A9"/>
    <w:rsid w:val="0055236C"/>
    <w:rsid w:val="00555895"/>
    <w:rsid w:val="005560ED"/>
    <w:rsid w:val="00560C68"/>
    <w:rsid w:val="00575DFA"/>
    <w:rsid w:val="005761F1"/>
    <w:rsid w:val="00576205"/>
    <w:rsid w:val="00576D1B"/>
    <w:rsid w:val="005773F1"/>
    <w:rsid w:val="00584CEB"/>
    <w:rsid w:val="005861CD"/>
    <w:rsid w:val="00593819"/>
    <w:rsid w:val="005A3C0C"/>
    <w:rsid w:val="005B5550"/>
    <w:rsid w:val="005C7A87"/>
    <w:rsid w:val="005D2A11"/>
    <w:rsid w:val="005D7C31"/>
    <w:rsid w:val="005E3C56"/>
    <w:rsid w:val="005E7A9A"/>
    <w:rsid w:val="005F4242"/>
    <w:rsid w:val="005F60C9"/>
    <w:rsid w:val="006013D6"/>
    <w:rsid w:val="0060762A"/>
    <w:rsid w:val="006120C4"/>
    <w:rsid w:val="00613133"/>
    <w:rsid w:val="006178C9"/>
    <w:rsid w:val="00626CDB"/>
    <w:rsid w:val="00630042"/>
    <w:rsid w:val="00633BC6"/>
    <w:rsid w:val="006363A0"/>
    <w:rsid w:val="00636751"/>
    <w:rsid w:val="00643955"/>
    <w:rsid w:val="00643B00"/>
    <w:rsid w:val="00654F1B"/>
    <w:rsid w:val="00656B8D"/>
    <w:rsid w:val="0066362F"/>
    <w:rsid w:val="00675609"/>
    <w:rsid w:val="00682137"/>
    <w:rsid w:val="00687554"/>
    <w:rsid w:val="006900BF"/>
    <w:rsid w:val="006924AE"/>
    <w:rsid w:val="00692FD4"/>
    <w:rsid w:val="00695E1E"/>
    <w:rsid w:val="0069657E"/>
    <w:rsid w:val="006A167D"/>
    <w:rsid w:val="006A29B3"/>
    <w:rsid w:val="006A2AD7"/>
    <w:rsid w:val="006A2B60"/>
    <w:rsid w:val="006A43CC"/>
    <w:rsid w:val="006A5282"/>
    <w:rsid w:val="006A5EEC"/>
    <w:rsid w:val="006B0BB9"/>
    <w:rsid w:val="006B12D8"/>
    <w:rsid w:val="006C450A"/>
    <w:rsid w:val="006D0C6F"/>
    <w:rsid w:val="006D18A6"/>
    <w:rsid w:val="006D407A"/>
    <w:rsid w:val="006D6EB0"/>
    <w:rsid w:val="006F0C87"/>
    <w:rsid w:val="00702B21"/>
    <w:rsid w:val="00704947"/>
    <w:rsid w:val="007126A8"/>
    <w:rsid w:val="007179A2"/>
    <w:rsid w:val="00717D67"/>
    <w:rsid w:val="007203F5"/>
    <w:rsid w:val="00722462"/>
    <w:rsid w:val="00731D92"/>
    <w:rsid w:val="00731F37"/>
    <w:rsid w:val="007330C5"/>
    <w:rsid w:val="00734AD6"/>
    <w:rsid w:val="00736C3B"/>
    <w:rsid w:val="0073789B"/>
    <w:rsid w:val="00740D96"/>
    <w:rsid w:val="00741C5A"/>
    <w:rsid w:val="00742F80"/>
    <w:rsid w:val="007448D6"/>
    <w:rsid w:val="00745207"/>
    <w:rsid w:val="00746612"/>
    <w:rsid w:val="00746F07"/>
    <w:rsid w:val="007549FC"/>
    <w:rsid w:val="00761CCA"/>
    <w:rsid w:val="0076285D"/>
    <w:rsid w:val="00764AE3"/>
    <w:rsid w:val="007653F9"/>
    <w:rsid w:val="007657B5"/>
    <w:rsid w:val="00767008"/>
    <w:rsid w:val="00771314"/>
    <w:rsid w:val="00772226"/>
    <w:rsid w:val="0077408F"/>
    <w:rsid w:val="0077667D"/>
    <w:rsid w:val="00777B65"/>
    <w:rsid w:val="0078684C"/>
    <w:rsid w:val="00791234"/>
    <w:rsid w:val="007A2B0C"/>
    <w:rsid w:val="007B1152"/>
    <w:rsid w:val="007B26D8"/>
    <w:rsid w:val="007C3089"/>
    <w:rsid w:val="007C4CFC"/>
    <w:rsid w:val="007C4F0D"/>
    <w:rsid w:val="007D2E6E"/>
    <w:rsid w:val="007D7206"/>
    <w:rsid w:val="007E049F"/>
    <w:rsid w:val="007E4D82"/>
    <w:rsid w:val="007F0303"/>
    <w:rsid w:val="007F3919"/>
    <w:rsid w:val="00800EE7"/>
    <w:rsid w:val="008029A8"/>
    <w:rsid w:val="00806EEC"/>
    <w:rsid w:val="00807F9D"/>
    <w:rsid w:val="00813B92"/>
    <w:rsid w:val="0082044D"/>
    <w:rsid w:val="00830524"/>
    <w:rsid w:val="008375AE"/>
    <w:rsid w:val="008431A1"/>
    <w:rsid w:val="0085768E"/>
    <w:rsid w:val="008603CA"/>
    <w:rsid w:val="008619C8"/>
    <w:rsid w:val="00862EBC"/>
    <w:rsid w:val="008702E9"/>
    <w:rsid w:val="00874EAE"/>
    <w:rsid w:val="00881B00"/>
    <w:rsid w:val="008836F9"/>
    <w:rsid w:val="00885299"/>
    <w:rsid w:val="008949E9"/>
    <w:rsid w:val="00895732"/>
    <w:rsid w:val="008A1A7E"/>
    <w:rsid w:val="008A20CE"/>
    <w:rsid w:val="008A52AD"/>
    <w:rsid w:val="008B4919"/>
    <w:rsid w:val="008C1A98"/>
    <w:rsid w:val="008C1DEB"/>
    <w:rsid w:val="008D0968"/>
    <w:rsid w:val="008D5134"/>
    <w:rsid w:val="008E4B76"/>
    <w:rsid w:val="008F0BC8"/>
    <w:rsid w:val="0090517B"/>
    <w:rsid w:val="00905F94"/>
    <w:rsid w:val="009061FB"/>
    <w:rsid w:val="0090728F"/>
    <w:rsid w:val="009129F9"/>
    <w:rsid w:val="0091638F"/>
    <w:rsid w:val="009178B2"/>
    <w:rsid w:val="00921AC8"/>
    <w:rsid w:val="00921CA6"/>
    <w:rsid w:val="00924AE2"/>
    <w:rsid w:val="00931279"/>
    <w:rsid w:val="00933710"/>
    <w:rsid w:val="00933D30"/>
    <w:rsid w:val="00936370"/>
    <w:rsid w:val="009479B4"/>
    <w:rsid w:val="0095709B"/>
    <w:rsid w:val="0096461C"/>
    <w:rsid w:val="00964DF2"/>
    <w:rsid w:val="009717CD"/>
    <w:rsid w:val="00976763"/>
    <w:rsid w:val="0098145E"/>
    <w:rsid w:val="00982A7D"/>
    <w:rsid w:val="00987CCF"/>
    <w:rsid w:val="00991363"/>
    <w:rsid w:val="009926CB"/>
    <w:rsid w:val="0099293C"/>
    <w:rsid w:val="009A299E"/>
    <w:rsid w:val="009A3C55"/>
    <w:rsid w:val="009A6AF7"/>
    <w:rsid w:val="009B3D31"/>
    <w:rsid w:val="009E2BC5"/>
    <w:rsid w:val="009E3FD6"/>
    <w:rsid w:val="009E683F"/>
    <w:rsid w:val="009F0610"/>
    <w:rsid w:val="009F10F3"/>
    <w:rsid w:val="009F19EA"/>
    <w:rsid w:val="009F3DC6"/>
    <w:rsid w:val="00A0198E"/>
    <w:rsid w:val="00A030B5"/>
    <w:rsid w:val="00A046CD"/>
    <w:rsid w:val="00A07272"/>
    <w:rsid w:val="00A10D47"/>
    <w:rsid w:val="00A23C9C"/>
    <w:rsid w:val="00A34371"/>
    <w:rsid w:val="00A514AA"/>
    <w:rsid w:val="00A51C08"/>
    <w:rsid w:val="00A567FC"/>
    <w:rsid w:val="00A63738"/>
    <w:rsid w:val="00A661FD"/>
    <w:rsid w:val="00A7688A"/>
    <w:rsid w:val="00A77FFE"/>
    <w:rsid w:val="00A90B78"/>
    <w:rsid w:val="00A921CB"/>
    <w:rsid w:val="00A92513"/>
    <w:rsid w:val="00A95C62"/>
    <w:rsid w:val="00A968C2"/>
    <w:rsid w:val="00A96E40"/>
    <w:rsid w:val="00A9727D"/>
    <w:rsid w:val="00AA2783"/>
    <w:rsid w:val="00AA3FDA"/>
    <w:rsid w:val="00AB3320"/>
    <w:rsid w:val="00AB37AF"/>
    <w:rsid w:val="00AC3824"/>
    <w:rsid w:val="00AC453C"/>
    <w:rsid w:val="00AC5F98"/>
    <w:rsid w:val="00AD22CC"/>
    <w:rsid w:val="00AE15E8"/>
    <w:rsid w:val="00AF3982"/>
    <w:rsid w:val="00AF4137"/>
    <w:rsid w:val="00AF6CF0"/>
    <w:rsid w:val="00B07882"/>
    <w:rsid w:val="00B24629"/>
    <w:rsid w:val="00B35AB6"/>
    <w:rsid w:val="00B37492"/>
    <w:rsid w:val="00B41E25"/>
    <w:rsid w:val="00B42C3A"/>
    <w:rsid w:val="00B432B0"/>
    <w:rsid w:val="00B45ACE"/>
    <w:rsid w:val="00B4625C"/>
    <w:rsid w:val="00B4638E"/>
    <w:rsid w:val="00B46948"/>
    <w:rsid w:val="00B47E89"/>
    <w:rsid w:val="00B51B94"/>
    <w:rsid w:val="00B54FB0"/>
    <w:rsid w:val="00B56F73"/>
    <w:rsid w:val="00B60919"/>
    <w:rsid w:val="00B61973"/>
    <w:rsid w:val="00B67C29"/>
    <w:rsid w:val="00B70894"/>
    <w:rsid w:val="00B724A7"/>
    <w:rsid w:val="00B72C2B"/>
    <w:rsid w:val="00B76BB0"/>
    <w:rsid w:val="00B77479"/>
    <w:rsid w:val="00B77FC1"/>
    <w:rsid w:val="00B81408"/>
    <w:rsid w:val="00B81D57"/>
    <w:rsid w:val="00B82CA4"/>
    <w:rsid w:val="00B846F1"/>
    <w:rsid w:val="00B91046"/>
    <w:rsid w:val="00B94737"/>
    <w:rsid w:val="00BA20C5"/>
    <w:rsid w:val="00BA53E4"/>
    <w:rsid w:val="00BA7432"/>
    <w:rsid w:val="00BB0FBA"/>
    <w:rsid w:val="00BC3A83"/>
    <w:rsid w:val="00BC706F"/>
    <w:rsid w:val="00BD14FC"/>
    <w:rsid w:val="00BD6DD1"/>
    <w:rsid w:val="00BE037F"/>
    <w:rsid w:val="00BE2307"/>
    <w:rsid w:val="00BE3C11"/>
    <w:rsid w:val="00BE6FE7"/>
    <w:rsid w:val="00BE75F9"/>
    <w:rsid w:val="00BF2D42"/>
    <w:rsid w:val="00C02E35"/>
    <w:rsid w:val="00C14E0E"/>
    <w:rsid w:val="00C16AC6"/>
    <w:rsid w:val="00C260D0"/>
    <w:rsid w:val="00C31799"/>
    <w:rsid w:val="00C36E73"/>
    <w:rsid w:val="00C4102C"/>
    <w:rsid w:val="00C41E94"/>
    <w:rsid w:val="00C421D0"/>
    <w:rsid w:val="00C438C0"/>
    <w:rsid w:val="00C46A84"/>
    <w:rsid w:val="00C474AB"/>
    <w:rsid w:val="00C47F29"/>
    <w:rsid w:val="00C50EB7"/>
    <w:rsid w:val="00C54512"/>
    <w:rsid w:val="00C625C1"/>
    <w:rsid w:val="00C64B42"/>
    <w:rsid w:val="00C6670D"/>
    <w:rsid w:val="00C66BF0"/>
    <w:rsid w:val="00C7494C"/>
    <w:rsid w:val="00C7572E"/>
    <w:rsid w:val="00C76540"/>
    <w:rsid w:val="00C77C4C"/>
    <w:rsid w:val="00C8044F"/>
    <w:rsid w:val="00C819D5"/>
    <w:rsid w:val="00C85C79"/>
    <w:rsid w:val="00C931AD"/>
    <w:rsid w:val="00C96AB6"/>
    <w:rsid w:val="00CA3446"/>
    <w:rsid w:val="00CA6AA4"/>
    <w:rsid w:val="00CB31DB"/>
    <w:rsid w:val="00CB4E5A"/>
    <w:rsid w:val="00CC6A55"/>
    <w:rsid w:val="00CD3287"/>
    <w:rsid w:val="00CD33B9"/>
    <w:rsid w:val="00CD4D8A"/>
    <w:rsid w:val="00CE1337"/>
    <w:rsid w:val="00CF0A99"/>
    <w:rsid w:val="00CF175D"/>
    <w:rsid w:val="00CF6BAD"/>
    <w:rsid w:val="00CF7172"/>
    <w:rsid w:val="00D00398"/>
    <w:rsid w:val="00D021E2"/>
    <w:rsid w:val="00D02D6A"/>
    <w:rsid w:val="00D05E19"/>
    <w:rsid w:val="00D10904"/>
    <w:rsid w:val="00D23F0D"/>
    <w:rsid w:val="00D267E1"/>
    <w:rsid w:val="00D311CA"/>
    <w:rsid w:val="00D43036"/>
    <w:rsid w:val="00D470C4"/>
    <w:rsid w:val="00D5010B"/>
    <w:rsid w:val="00D52AAB"/>
    <w:rsid w:val="00D77895"/>
    <w:rsid w:val="00D80564"/>
    <w:rsid w:val="00D81298"/>
    <w:rsid w:val="00D8414E"/>
    <w:rsid w:val="00D90A23"/>
    <w:rsid w:val="00D9195F"/>
    <w:rsid w:val="00D925A5"/>
    <w:rsid w:val="00D93E69"/>
    <w:rsid w:val="00DA310D"/>
    <w:rsid w:val="00DA68CA"/>
    <w:rsid w:val="00DA7987"/>
    <w:rsid w:val="00DB5392"/>
    <w:rsid w:val="00DB7AF8"/>
    <w:rsid w:val="00DC2575"/>
    <w:rsid w:val="00DC70B1"/>
    <w:rsid w:val="00DD27FD"/>
    <w:rsid w:val="00DD76E7"/>
    <w:rsid w:val="00DE1A3E"/>
    <w:rsid w:val="00DF074E"/>
    <w:rsid w:val="00DF084D"/>
    <w:rsid w:val="00DF387D"/>
    <w:rsid w:val="00E00D6B"/>
    <w:rsid w:val="00E133B6"/>
    <w:rsid w:val="00E17401"/>
    <w:rsid w:val="00E23768"/>
    <w:rsid w:val="00E3191A"/>
    <w:rsid w:val="00E32180"/>
    <w:rsid w:val="00E43ACA"/>
    <w:rsid w:val="00E44B6D"/>
    <w:rsid w:val="00E44F0C"/>
    <w:rsid w:val="00E453CD"/>
    <w:rsid w:val="00E45772"/>
    <w:rsid w:val="00E534CE"/>
    <w:rsid w:val="00E564F1"/>
    <w:rsid w:val="00E622AE"/>
    <w:rsid w:val="00E643DE"/>
    <w:rsid w:val="00E729AA"/>
    <w:rsid w:val="00E76543"/>
    <w:rsid w:val="00E80645"/>
    <w:rsid w:val="00E81718"/>
    <w:rsid w:val="00E824CB"/>
    <w:rsid w:val="00E87DFA"/>
    <w:rsid w:val="00E91458"/>
    <w:rsid w:val="00E94147"/>
    <w:rsid w:val="00E94B9B"/>
    <w:rsid w:val="00EA1BEB"/>
    <w:rsid w:val="00EB1500"/>
    <w:rsid w:val="00EB2405"/>
    <w:rsid w:val="00EB2B7A"/>
    <w:rsid w:val="00EC3062"/>
    <w:rsid w:val="00EC46D8"/>
    <w:rsid w:val="00EC4916"/>
    <w:rsid w:val="00EC6256"/>
    <w:rsid w:val="00ED23AF"/>
    <w:rsid w:val="00ED2D7A"/>
    <w:rsid w:val="00ED56B3"/>
    <w:rsid w:val="00EE4150"/>
    <w:rsid w:val="00EE5478"/>
    <w:rsid w:val="00EE5BCE"/>
    <w:rsid w:val="00EE7E42"/>
    <w:rsid w:val="00EF2B4B"/>
    <w:rsid w:val="00F025F8"/>
    <w:rsid w:val="00F11857"/>
    <w:rsid w:val="00F21477"/>
    <w:rsid w:val="00F270F7"/>
    <w:rsid w:val="00F33C0D"/>
    <w:rsid w:val="00F35D6F"/>
    <w:rsid w:val="00F40ABE"/>
    <w:rsid w:val="00F46E56"/>
    <w:rsid w:val="00F47641"/>
    <w:rsid w:val="00F51DC9"/>
    <w:rsid w:val="00F51EEA"/>
    <w:rsid w:val="00F57148"/>
    <w:rsid w:val="00F62236"/>
    <w:rsid w:val="00F64F6A"/>
    <w:rsid w:val="00F65C38"/>
    <w:rsid w:val="00F675F4"/>
    <w:rsid w:val="00F74955"/>
    <w:rsid w:val="00F8107B"/>
    <w:rsid w:val="00F855FD"/>
    <w:rsid w:val="00F90970"/>
    <w:rsid w:val="00F90B2D"/>
    <w:rsid w:val="00F9141C"/>
    <w:rsid w:val="00F918F2"/>
    <w:rsid w:val="00F96A9A"/>
    <w:rsid w:val="00F975D9"/>
    <w:rsid w:val="00FA18A5"/>
    <w:rsid w:val="00FA5B7F"/>
    <w:rsid w:val="00FA6A13"/>
    <w:rsid w:val="00FA7E87"/>
    <w:rsid w:val="00FB0890"/>
    <w:rsid w:val="00FB2465"/>
    <w:rsid w:val="00FB4962"/>
    <w:rsid w:val="00FC7D86"/>
    <w:rsid w:val="00FE145F"/>
    <w:rsid w:val="00FE546F"/>
    <w:rsid w:val="00FE58BC"/>
    <w:rsid w:val="00FE7A25"/>
    <w:rsid w:val="00FE7F32"/>
    <w:rsid w:val="00FF0445"/>
    <w:rsid w:val="00FF2AA1"/>
    <w:rsid w:val="00FF2DD2"/>
    <w:rsid w:val="00FF497D"/>
    <w:rsid w:val="00F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355CC92-7E8F-465F-B0DA-FA081C2D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010"/>
    <w:rPr>
      <w:sz w:val="24"/>
      <w:lang w:val="lt-LT"/>
    </w:rPr>
  </w:style>
  <w:style w:type="paragraph" w:styleId="Heading1">
    <w:name w:val="heading 1"/>
    <w:basedOn w:val="Normal"/>
    <w:next w:val="Normal"/>
    <w:qFormat/>
    <w:rsid w:val="0073789B"/>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263010"/>
    <w:pPr>
      <w:ind w:firstLine="720"/>
      <w:jc w:val="both"/>
    </w:pPr>
  </w:style>
  <w:style w:type="paragraph" w:styleId="BodyText">
    <w:name w:val="Body Text"/>
    <w:basedOn w:val="Normal"/>
    <w:rsid w:val="00263010"/>
    <w:pPr>
      <w:spacing w:after="120"/>
    </w:pPr>
  </w:style>
  <w:style w:type="paragraph" w:styleId="BalloonText">
    <w:name w:val="Balloon Text"/>
    <w:basedOn w:val="Normal"/>
    <w:semiHidden/>
    <w:rsid w:val="00A63738"/>
    <w:rPr>
      <w:rFonts w:ascii="Tahoma" w:hAnsi="Tahoma" w:cs="Tahoma"/>
      <w:sz w:val="16"/>
      <w:szCs w:val="16"/>
    </w:rPr>
  </w:style>
  <w:style w:type="paragraph" w:styleId="Title">
    <w:name w:val="Title"/>
    <w:basedOn w:val="Normal"/>
    <w:link w:val="TitleChar"/>
    <w:qFormat/>
    <w:rsid w:val="00373AA2"/>
    <w:pPr>
      <w:jc w:val="center"/>
    </w:pPr>
    <w:rPr>
      <w:b/>
    </w:rPr>
  </w:style>
  <w:style w:type="paragraph" w:styleId="Header">
    <w:name w:val="header"/>
    <w:basedOn w:val="Normal"/>
    <w:rsid w:val="00B77FC1"/>
    <w:pPr>
      <w:tabs>
        <w:tab w:val="center" w:pos="4819"/>
        <w:tab w:val="right" w:pos="9638"/>
      </w:tabs>
    </w:pPr>
  </w:style>
  <w:style w:type="paragraph" w:styleId="Footer">
    <w:name w:val="footer"/>
    <w:basedOn w:val="Normal"/>
    <w:rsid w:val="00B77FC1"/>
    <w:pPr>
      <w:tabs>
        <w:tab w:val="center" w:pos="4819"/>
        <w:tab w:val="right" w:pos="9638"/>
      </w:tabs>
    </w:pPr>
  </w:style>
  <w:style w:type="character" w:styleId="Hyperlink">
    <w:name w:val="Hyperlink"/>
    <w:rsid w:val="00CA3446"/>
    <w:rPr>
      <w:color w:val="0000FF"/>
      <w:u w:val="single"/>
    </w:rPr>
  </w:style>
  <w:style w:type="character" w:styleId="PageNumber">
    <w:name w:val="page number"/>
    <w:basedOn w:val="DefaultParagraphFont"/>
    <w:rsid w:val="007C4CFC"/>
  </w:style>
  <w:style w:type="character" w:customStyle="1" w:styleId="TitleChar">
    <w:name w:val="Title Char"/>
    <w:link w:val="Title"/>
    <w:rsid w:val="001B4450"/>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6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199E5-A370-4981-B1D9-95C89AF9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3115</Words>
  <Characters>17761</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Asmuo kontaktams:</vt:lpstr>
      <vt:lpstr>Asmuo kontaktams:</vt:lpstr>
    </vt:vector>
  </TitlesOfParts>
  <Company>LK</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Asmuo kontaktams:</dc:title>
  <dc:subject/>
  <dc:creator>jadvyga.gaizutiene</dc:creator>
  <cp:keywords/>
  <cp:lastModifiedBy>Windows User</cp:lastModifiedBy>
  <cp:revision>2</cp:revision>
  <cp:lastPrinted>2019-05-07T08:09:00Z</cp:lastPrinted>
  <dcterms:created xsi:type="dcterms:W3CDTF">2023-03-29T13:06:00Z</dcterms:created>
  <dcterms:modified xsi:type="dcterms:W3CDTF">2023-03-29T13:06:00Z</dcterms:modified>
</cp:coreProperties>
</file>