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A529E" w:rsidRPr="001B15A4" w:rsidRDefault="00AA529E" w:rsidP="00AA529E">
      <w:pPr>
        <w:tabs>
          <w:tab w:val="left" w:pos="4110"/>
        </w:tabs>
        <w:jc w:val="right"/>
        <w:rPr>
          <w:iCs/>
          <w:lang w:val="lt-LT"/>
        </w:rPr>
      </w:pPr>
      <w:r>
        <w:rPr>
          <w:iCs/>
          <w:lang w:val="lt-LT"/>
        </w:rPr>
        <w:t>2</w:t>
      </w:r>
      <w:r w:rsidRPr="001B15A4">
        <w:rPr>
          <w:iCs/>
          <w:lang w:val="lt-LT"/>
        </w:rPr>
        <w:t xml:space="preserve"> priedas</w:t>
      </w:r>
    </w:p>
    <w:p w:rsidR="00AA529E" w:rsidRPr="00AA529E" w:rsidRDefault="00AA529E" w:rsidP="00AA529E">
      <w:pPr>
        <w:jc w:val="center"/>
        <w:rPr>
          <w:b/>
          <w:lang w:val="lt-LT"/>
        </w:rPr>
      </w:pPr>
    </w:p>
    <w:p w:rsidR="00AA529E" w:rsidRPr="00AA529E" w:rsidRDefault="00AA529E" w:rsidP="00AA529E">
      <w:pPr>
        <w:spacing w:before="30" w:after="45" w:line="276" w:lineRule="auto"/>
        <w:jc w:val="center"/>
        <w:rPr>
          <w:rFonts w:eastAsiaTheme="minorEastAsia"/>
          <w:b/>
          <w:caps/>
          <w:lang w:val="lt-LT" w:eastAsia="zh-CN"/>
        </w:rPr>
      </w:pPr>
      <w:r w:rsidRPr="00AA529E">
        <w:rPr>
          <w:rFonts w:eastAsiaTheme="minorEastAsia"/>
          <w:b/>
          <w:caps/>
          <w:lang w:val="lt-LT" w:eastAsia="zh-CN"/>
        </w:rPr>
        <w:t>techninė specifikacija</w:t>
      </w:r>
    </w:p>
    <w:p w:rsidR="00AA529E" w:rsidRPr="00AA529E" w:rsidRDefault="00AA529E" w:rsidP="00AA529E">
      <w:pPr>
        <w:spacing w:before="30" w:after="45" w:line="276" w:lineRule="auto"/>
        <w:jc w:val="both"/>
        <w:rPr>
          <w:rFonts w:eastAsiaTheme="minorEastAsia"/>
          <w:b/>
          <w:lang w:val="lt-LT"/>
        </w:rPr>
      </w:pPr>
    </w:p>
    <w:p w:rsidR="00AA529E" w:rsidRPr="00AA529E" w:rsidRDefault="00AA529E" w:rsidP="00AA529E">
      <w:pPr>
        <w:spacing w:line="276" w:lineRule="auto"/>
        <w:jc w:val="both"/>
        <w:rPr>
          <w:rFonts w:eastAsiaTheme="minorEastAsia"/>
          <w:b/>
          <w:lang w:val="lt-LT" w:eastAsia="zh-CN"/>
        </w:rPr>
      </w:pPr>
      <w:r w:rsidRPr="00AA529E">
        <w:rPr>
          <w:rFonts w:eastAsiaTheme="minorEastAsia"/>
          <w:color w:val="000000"/>
          <w:lang w:val="lt-LT"/>
        </w:rPr>
        <w:t xml:space="preserve">Pavadinimas – </w:t>
      </w:r>
      <w:r w:rsidRPr="00AA529E">
        <w:rPr>
          <w:shd w:val="clear" w:color="auto" w:fill="FFFFFF"/>
          <w:lang w:val="lt-LT"/>
        </w:rPr>
        <w:t>Raseinių r. sav., Nemakščių mstl., Laisvės g. ir Pievų g. apšvietimo tinklo įrengimo pirkimas.</w:t>
      </w:r>
    </w:p>
    <w:p w:rsidR="00AA529E" w:rsidRPr="00AA529E" w:rsidRDefault="00AA529E" w:rsidP="00AA529E">
      <w:pPr>
        <w:spacing w:line="276" w:lineRule="auto"/>
        <w:jc w:val="both"/>
        <w:rPr>
          <w:rFonts w:eastAsiaTheme="minorEastAsia"/>
          <w:color w:val="000000"/>
          <w:lang w:val="lt-LT"/>
        </w:rPr>
      </w:pPr>
      <w:r w:rsidRPr="00AA529E">
        <w:rPr>
          <w:rFonts w:eastAsiaTheme="minorEastAsia"/>
          <w:color w:val="000000"/>
          <w:lang w:val="lt-LT"/>
        </w:rPr>
        <w:t>Kiekis - 1 vnt.</w:t>
      </w:r>
    </w:p>
    <w:p w:rsidR="00AA529E" w:rsidRPr="00AA529E" w:rsidRDefault="00AA529E" w:rsidP="00AA529E">
      <w:pPr>
        <w:spacing w:line="276" w:lineRule="auto"/>
        <w:jc w:val="both"/>
        <w:rPr>
          <w:rFonts w:eastAsiaTheme="minorEastAsia"/>
          <w:color w:val="000000"/>
          <w:lang w:val="lt-LT"/>
        </w:rPr>
      </w:pPr>
      <w:r w:rsidRPr="00AA529E">
        <w:rPr>
          <w:rFonts w:eastAsiaTheme="minorEastAsia"/>
          <w:color w:val="000000"/>
          <w:lang w:val="lt-LT"/>
        </w:rPr>
        <w:t>Pagrindiniai darbai:</w:t>
      </w:r>
    </w:p>
    <w:p w:rsidR="00AA529E" w:rsidRPr="00AA529E" w:rsidRDefault="00AA529E" w:rsidP="00AA529E">
      <w:pPr>
        <w:pStyle w:val="Sraopastraipa"/>
        <w:numPr>
          <w:ilvl w:val="0"/>
          <w:numId w:val="1"/>
        </w:numPr>
        <w:spacing w:line="276" w:lineRule="auto"/>
        <w:ind w:left="0" w:firstLine="360"/>
        <w:jc w:val="both"/>
        <w:rPr>
          <w:rFonts w:eastAsiaTheme="minorEastAsia"/>
          <w:color w:val="000000"/>
        </w:rPr>
      </w:pPr>
      <w:r w:rsidRPr="00AA529E">
        <w:t>reikalinga įrengti</w:t>
      </w:r>
      <w:r w:rsidRPr="00AA529E">
        <w:rPr>
          <w:shd w:val="clear" w:color="auto" w:fill="FFFFFF"/>
        </w:rPr>
        <w:t xml:space="preserve"> Nemakščių miestelio dalies Laisvės ir Pievų gatvių</w:t>
      </w:r>
      <w:r w:rsidRPr="00AA529E">
        <w:t xml:space="preserve"> apšvietimą su naujais LED tipo šviestuvais, saugiomis atramomis ir užtikrinti apšvietimą, atitinkantį LST EN 13201 „Gatvių apšvietimas“;</w:t>
      </w:r>
    </w:p>
    <w:p w:rsidR="00AA529E" w:rsidRPr="00AA529E" w:rsidRDefault="00AA529E" w:rsidP="00AA529E">
      <w:pPr>
        <w:pStyle w:val="Sraopastraipa"/>
        <w:numPr>
          <w:ilvl w:val="0"/>
          <w:numId w:val="1"/>
        </w:numPr>
        <w:spacing w:line="276" w:lineRule="auto"/>
        <w:ind w:left="0" w:firstLine="360"/>
        <w:jc w:val="both"/>
      </w:pPr>
      <w:r w:rsidRPr="00AA529E">
        <w:t>šviestuvų atramos privalo būti saugios (pagal LST EN 12767), cinkuotos (pagal LST EN ISO 1461) ir įžemintos (pagal EĮĮB taisykles). Visa įranga, gaminiai ir medžiagos, jų įrengimas, montavimas, derinimas ir eksploatacija turi atitikti normatyvinius ir teisinius dokumentus. Visi  numatomi naudoti elektros prietaisai, įranga, kabeliai, montažinės medžiagos ir gaminiai turi būti sertifikuoti.</w:t>
      </w:r>
    </w:p>
    <w:tbl>
      <w:tblPr>
        <w:tblStyle w:val="Lentelstinklelis"/>
        <w:tblW w:w="9639" w:type="dxa"/>
        <w:tblInd w:w="-5" w:type="dxa"/>
        <w:tblLook w:val="04A0" w:firstRow="1" w:lastRow="0" w:firstColumn="1" w:lastColumn="0" w:noHBand="0" w:noVBand="1"/>
      </w:tblPr>
      <w:tblGrid>
        <w:gridCol w:w="556"/>
        <w:gridCol w:w="4530"/>
        <w:gridCol w:w="2623"/>
        <w:gridCol w:w="1930"/>
      </w:tblGrid>
      <w:tr w:rsidR="00AA529E" w:rsidRPr="00AA529E" w:rsidTr="00362427">
        <w:tc>
          <w:tcPr>
            <w:tcW w:w="528" w:type="dxa"/>
          </w:tcPr>
          <w:p w:rsidR="00AA529E" w:rsidRPr="00AA529E" w:rsidRDefault="00AA529E" w:rsidP="00362427">
            <w:pPr>
              <w:spacing w:line="276" w:lineRule="auto"/>
              <w:jc w:val="both"/>
              <w:rPr>
                <w:rFonts w:eastAsiaTheme="minorEastAsia"/>
                <w:b/>
                <w:color w:val="000000"/>
                <w:lang w:val="lt-LT" w:eastAsia="zh-CN"/>
              </w:rPr>
            </w:pPr>
            <w:r w:rsidRPr="00AA529E">
              <w:rPr>
                <w:rFonts w:eastAsiaTheme="minorEastAsia"/>
                <w:b/>
                <w:color w:val="000000"/>
                <w:lang w:val="lt-LT" w:eastAsia="zh-CN"/>
              </w:rPr>
              <w:t xml:space="preserve">Nr. </w:t>
            </w:r>
          </w:p>
        </w:tc>
        <w:tc>
          <w:tcPr>
            <w:tcW w:w="4545" w:type="dxa"/>
          </w:tcPr>
          <w:p w:rsidR="00AA529E" w:rsidRPr="00AA529E" w:rsidRDefault="00AA529E" w:rsidP="00362427">
            <w:pPr>
              <w:spacing w:line="276" w:lineRule="auto"/>
              <w:jc w:val="both"/>
              <w:rPr>
                <w:rFonts w:eastAsiaTheme="minorEastAsia"/>
                <w:b/>
                <w:color w:val="000000"/>
                <w:lang w:val="lt-LT" w:eastAsia="zh-CN"/>
              </w:rPr>
            </w:pPr>
            <w:r w:rsidRPr="00AA529E">
              <w:rPr>
                <w:rFonts w:eastAsiaTheme="minorEastAsia"/>
                <w:b/>
                <w:color w:val="000000"/>
                <w:lang w:val="lt-LT" w:eastAsia="zh-CN"/>
              </w:rPr>
              <w:t>Montavimo darbai</w:t>
            </w:r>
          </w:p>
        </w:tc>
        <w:tc>
          <w:tcPr>
            <w:tcW w:w="2630" w:type="dxa"/>
          </w:tcPr>
          <w:p w:rsidR="00AA529E" w:rsidRPr="00AA529E" w:rsidRDefault="00AA529E" w:rsidP="00362427">
            <w:pPr>
              <w:spacing w:line="276" w:lineRule="auto"/>
              <w:jc w:val="both"/>
              <w:rPr>
                <w:rFonts w:eastAsiaTheme="minorEastAsia"/>
                <w:b/>
                <w:color w:val="000000"/>
                <w:lang w:val="lt-LT" w:eastAsia="zh-CN"/>
              </w:rPr>
            </w:pPr>
            <w:r w:rsidRPr="00AA529E">
              <w:rPr>
                <w:rFonts w:eastAsiaTheme="minorEastAsia"/>
                <w:b/>
                <w:color w:val="000000"/>
                <w:lang w:val="lt-LT" w:eastAsia="zh-CN"/>
              </w:rPr>
              <w:t>Matavimo vienetas</w:t>
            </w:r>
          </w:p>
        </w:tc>
        <w:tc>
          <w:tcPr>
            <w:tcW w:w="1936" w:type="dxa"/>
          </w:tcPr>
          <w:p w:rsidR="00AA529E" w:rsidRPr="00AA529E" w:rsidRDefault="00AA529E" w:rsidP="00362427">
            <w:pPr>
              <w:spacing w:line="276" w:lineRule="auto"/>
              <w:jc w:val="both"/>
              <w:rPr>
                <w:rFonts w:eastAsiaTheme="minorEastAsia"/>
                <w:b/>
                <w:color w:val="000000"/>
                <w:lang w:val="lt-LT" w:eastAsia="zh-CN"/>
              </w:rPr>
            </w:pPr>
            <w:r w:rsidRPr="00AA529E">
              <w:rPr>
                <w:rFonts w:eastAsiaTheme="minorEastAsia"/>
                <w:b/>
                <w:color w:val="000000"/>
                <w:lang w:val="lt-LT" w:eastAsia="zh-CN"/>
              </w:rPr>
              <w:t xml:space="preserve">Kiekis </w:t>
            </w:r>
          </w:p>
        </w:tc>
      </w:tr>
      <w:tr w:rsidR="00AA529E" w:rsidRPr="00AA529E" w:rsidTr="00362427">
        <w:tc>
          <w:tcPr>
            <w:tcW w:w="528"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1.</w:t>
            </w:r>
          </w:p>
        </w:tc>
        <w:tc>
          <w:tcPr>
            <w:tcW w:w="4545"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Tranšėjų 1 m gylio 1-2 kabeliams kasimas</w:t>
            </w:r>
          </w:p>
        </w:tc>
        <w:tc>
          <w:tcPr>
            <w:tcW w:w="2630"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 xml:space="preserve">km </w:t>
            </w:r>
          </w:p>
        </w:tc>
        <w:tc>
          <w:tcPr>
            <w:tcW w:w="1936"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0,56</w:t>
            </w:r>
          </w:p>
        </w:tc>
      </w:tr>
      <w:tr w:rsidR="00AA529E" w:rsidRPr="00AA529E" w:rsidTr="00362427">
        <w:trPr>
          <w:trHeight w:val="614"/>
        </w:trPr>
        <w:tc>
          <w:tcPr>
            <w:tcW w:w="528"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2.</w:t>
            </w:r>
          </w:p>
        </w:tc>
        <w:tc>
          <w:tcPr>
            <w:tcW w:w="4545"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Tranšėjų 1 m gylio 1-2 kabeliams užpylimas buldozeriais iš sankasos</w:t>
            </w:r>
          </w:p>
        </w:tc>
        <w:tc>
          <w:tcPr>
            <w:tcW w:w="2630"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km</w:t>
            </w:r>
          </w:p>
        </w:tc>
        <w:tc>
          <w:tcPr>
            <w:tcW w:w="1936"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0,56</w:t>
            </w:r>
          </w:p>
        </w:tc>
      </w:tr>
      <w:tr w:rsidR="00AA529E" w:rsidRPr="00AA529E" w:rsidTr="00362427">
        <w:tc>
          <w:tcPr>
            <w:tcW w:w="528"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3.</w:t>
            </w:r>
          </w:p>
        </w:tc>
        <w:tc>
          <w:tcPr>
            <w:tcW w:w="4545"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Polietileninių 100 mm skersmens vamzdžių paklojimas</w:t>
            </w:r>
          </w:p>
        </w:tc>
        <w:tc>
          <w:tcPr>
            <w:tcW w:w="2630"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100 m</w:t>
            </w:r>
          </w:p>
        </w:tc>
        <w:tc>
          <w:tcPr>
            <w:tcW w:w="1936"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5,6</w:t>
            </w:r>
          </w:p>
        </w:tc>
      </w:tr>
      <w:tr w:rsidR="00AA529E" w:rsidRPr="00AA529E" w:rsidTr="00362427">
        <w:tc>
          <w:tcPr>
            <w:tcW w:w="528"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4.</w:t>
            </w:r>
          </w:p>
        </w:tc>
        <w:tc>
          <w:tcPr>
            <w:tcW w:w="4545"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 xml:space="preserve">Signalinės juostos paklojimas tranšėjoje virš pakloto kabelio </w:t>
            </w:r>
          </w:p>
        </w:tc>
        <w:tc>
          <w:tcPr>
            <w:tcW w:w="2630"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 xml:space="preserve">km </w:t>
            </w:r>
          </w:p>
        </w:tc>
        <w:tc>
          <w:tcPr>
            <w:tcW w:w="1936"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0,56</w:t>
            </w:r>
          </w:p>
        </w:tc>
      </w:tr>
      <w:tr w:rsidR="00AA529E" w:rsidRPr="00AA529E" w:rsidTr="00362427">
        <w:tc>
          <w:tcPr>
            <w:tcW w:w="528"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5.</w:t>
            </w:r>
          </w:p>
        </w:tc>
        <w:tc>
          <w:tcPr>
            <w:tcW w:w="4545"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 xml:space="preserve">Kabelio tiesimas vamzdžiuose, blokuose, </w:t>
            </w:r>
            <w:proofErr w:type="spellStart"/>
            <w:r w:rsidRPr="00AA529E">
              <w:rPr>
                <w:rFonts w:eastAsiaTheme="minorEastAsia"/>
                <w:color w:val="000000"/>
                <w:lang w:val="lt-LT" w:eastAsia="zh-CN"/>
              </w:rPr>
              <w:t>laidadėžėse</w:t>
            </w:r>
            <w:proofErr w:type="spellEnd"/>
            <w:r w:rsidRPr="00AA529E">
              <w:rPr>
                <w:rFonts w:eastAsiaTheme="minorEastAsia"/>
                <w:color w:val="000000"/>
                <w:lang w:val="lt-LT" w:eastAsia="zh-CN"/>
              </w:rPr>
              <w:t>, kai kabelio masė iki 3 kg</w:t>
            </w:r>
          </w:p>
        </w:tc>
        <w:tc>
          <w:tcPr>
            <w:tcW w:w="2630"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 xml:space="preserve">100 m </w:t>
            </w:r>
          </w:p>
        </w:tc>
        <w:tc>
          <w:tcPr>
            <w:tcW w:w="1936"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6,0</w:t>
            </w:r>
          </w:p>
        </w:tc>
      </w:tr>
      <w:tr w:rsidR="00AA529E" w:rsidRPr="00AA529E" w:rsidTr="00362427">
        <w:tc>
          <w:tcPr>
            <w:tcW w:w="528"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6.</w:t>
            </w:r>
          </w:p>
        </w:tc>
        <w:tc>
          <w:tcPr>
            <w:tcW w:w="4545"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Laidų ir kabelių vienvielių  gyslų su antgaliais prijungimas prie aparatų gnybtų</w:t>
            </w:r>
          </w:p>
        </w:tc>
        <w:tc>
          <w:tcPr>
            <w:tcW w:w="2630"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100 vnt.</w:t>
            </w:r>
          </w:p>
        </w:tc>
        <w:tc>
          <w:tcPr>
            <w:tcW w:w="1936"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0,8</w:t>
            </w:r>
          </w:p>
        </w:tc>
      </w:tr>
      <w:tr w:rsidR="00AA529E" w:rsidRPr="00AA529E" w:rsidTr="00362427">
        <w:tc>
          <w:tcPr>
            <w:tcW w:w="528"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7.</w:t>
            </w:r>
          </w:p>
        </w:tc>
        <w:tc>
          <w:tcPr>
            <w:tcW w:w="4545"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 xml:space="preserve">Įžeminimo kontūro įrengimas iš vieno elektrodo iki 5 m ilgio su horizontalia įžeminimo šyna iki 1 ilgio </w:t>
            </w:r>
          </w:p>
        </w:tc>
        <w:tc>
          <w:tcPr>
            <w:tcW w:w="2630" w:type="dxa"/>
          </w:tcPr>
          <w:p w:rsidR="00AA529E" w:rsidRPr="00AA529E" w:rsidRDefault="00AA529E" w:rsidP="00362427">
            <w:pPr>
              <w:spacing w:line="276" w:lineRule="auto"/>
              <w:jc w:val="both"/>
              <w:rPr>
                <w:rFonts w:eastAsiaTheme="minorEastAsia"/>
                <w:color w:val="000000"/>
                <w:lang w:val="lt-LT" w:eastAsia="zh-CN"/>
              </w:rPr>
            </w:pPr>
            <w:proofErr w:type="spellStart"/>
            <w:r w:rsidRPr="00AA529E">
              <w:rPr>
                <w:rFonts w:eastAsiaTheme="minorEastAsia"/>
                <w:color w:val="000000"/>
                <w:lang w:val="lt-LT" w:eastAsia="zh-CN"/>
              </w:rPr>
              <w:t>kompl</w:t>
            </w:r>
            <w:proofErr w:type="spellEnd"/>
            <w:r w:rsidRPr="00AA529E">
              <w:rPr>
                <w:rFonts w:eastAsiaTheme="minorEastAsia"/>
                <w:color w:val="000000"/>
                <w:lang w:val="lt-LT" w:eastAsia="zh-CN"/>
              </w:rPr>
              <w:t>.</w:t>
            </w:r>
          </w:p>
        </w:tc>
        <w:tc>
          <w:tcPr>
            <w:tcW w:w="1936"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14,0</w:t>
            </w:r>
          </w:p>
        </w:tc>
      </w:tr>
      <w:tr w:rsidR="00AA529E" w:rsidRPr="00AA529E" w:rsidTr="00362427">
        <w:tc>
          <w:tcPr>
            <w:tcW w:w="528"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8.</w:t>
            </w:r>
          </w:p>
        </w:tc>
        <w:tc>
          <w:tcPr>
            <w:tcW w:w="4545"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Įžeminimo kontūro varžos matavimas</w:t>
            </w:r>
          </w:p>
        </w:tc>
        <w:tc>
          <w:tcPr>
            <w:tcW w:w="2630"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vnt.</w:t>
            </w:r>
          </w:p>
        </w:tc>
        <w:tc>
          <w:tcPr>
            <w:tcW w:w="1936"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14,0</w:t>
            </w:r>
          </w:p>
        </w:tc>
      </w:tr>
      <w:tr w:rsidR="00AA529E" w:rsidRPr="00AA529E" w:rsidTr="00362427">
        <w:tc>
          <w:tcPr>
            <w:tcW w:w="528"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9.</w:t>
            </w:r>
          </w:p>
        </w:tc>
        <w:tc>
          <w:tcPr>
            <w:tcW w:w="4545"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 xml:space="preserve">Pamatų atramoms montavimas </w:t>
            </w:r>
          </w:p>
        </w:tc>
        <w:tc>
          <w:tcPr>
            <w:tcW w:w="2630"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vnt.</w:t>
            </w:r>
          </w:p>
        </w:tc>
        <w:tc>
          <w:tcPr>
            <w:tcW w:w="1936"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14,0</w:t>
            </w:r>
          </w:p>
        </w:tc>
      </w:tr>
      <w:tr w:rsidR="00AA529E" w:rsidRPr="00AA529E" w:rsidTr="00362427">
        <w:tc>
          <w:tcPr>
            <w:tcW w:w="528"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10.</w:t>
            </w:r>
          </w:p>
        </w:tc>
        <w:tc>
          <w:tcPr>
            <w:tcW w:w="4545"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Cinkuotų apšvietimo stulpų montavimas gelžbetoniniuose pamatuose, kasant duobes rankiniu būdu, kai apšvietimo stulpų aukštis 6,5 m</w:t>
            </w:r>
          </w:p>
        </w:tc>
        <w:tc>
          <w:tcPr>
            <w:tcW w:w="2630"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vnt.</w:t>
            </w:r>
          </w:p>
        </w:tc>
        <w:tc>
          <w:tcPr>
            <w:tcW w:w="1936"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14,0</w:t>
            </w:r>
          </w:p>
        </w:tc>
      </w:tr>
      <w:tr w:rsidR="00AA529E" w:rsidRPr="00AA529E" w:rsidTr="00362427">
        <w:tc>
          <w:tcPr>
            <w:tcW w:w="528"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11.</w:t>
            </w:r>
          </w:p>
        </w:tc>
        <w:tc>
          <w:tcPr>
            <w:tcW w:w="4545"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 xml:space="preserve">Išorės apšvietimo LED šviestuvų (52 W LED šviestuvai, šviesos srautas  ne mažiau 4200 </w:t>
            </w:r>
            <w:proofErr w:type="spellStart"/>
            <w:r w:rsidRPr="00AA529E">
              <w:rPr>
                <w:rFonts w:eastAsiaTheme="minorEastAsia"/>
                <w:color w:val="000000"/>
                <w:lang w:val="lt-LT" w:eastAsia="zh-CN"/>
              </w:rPr>
              <w:t>lm</w:t>
            </w:r>
            <w:proofErr w:type="spellEnd"/>
            <w:r w:rsidRPr="00AA529E">
              <w:rPr>
                <w:rFonts w:eastAsiaTheme="minorEastAsia"/>
                <w:color w:val="000000"/>
                <w:lang w:val="lt-LT" w:eastAsia="zh-CN"/>
              </w:rPr>
              <w:t>; šviesos spalvos temperatūra ne mažiau 3200 K, ne daugiau 6500 K) montavimas</w:t>
            </w:r>
          </w:p>
        </w:tc>
        <w:tc>
          <w:tcPr>
            <w:tcW w:w="2630"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vnt.</w:t>
            </w:r>
          </w:p>
        </w:tc>
        <w:tc>
          <w:tcPr>
            <w:tcW w:w="1936"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14,0</w:t>
            </w:r>
          </w:p>
        </w:tc>
      </w:tr>
      <w:tr w:rsidR="00AA529E" w:rsidRPr="00AA529E" w:rsidTr="00362427">
        <w:tc>
          <w:tcPr>
            <w:tcW w:w="528"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12.</w:t>
            </w:r>
          </w:p>
        </w:tc>
        <w:tc>
          <w:tcPr>
            <w:tcW w:w="4545"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 xml:space="preserve">Kabelio izoliacijos varžos matavimas </w:t>
            </w:r>
          </w:p>
        </w:tc>
        <w:tc>
          <w:tcPr>
            <w:tcW w:w="2630"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vnt.</w:t>
            </w:r>
          </w:p>
        </w:tc>
        <w:tc>
          <w:tcPr>
            <w:tcW w:w="1936"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14,0</w:t>
            </w:r>
          </w:p>
        </w:tc>
      </w:tr>
      <w:tr w:rsidR="00AA529E" w:rsidRPr="00AA529E" w:rsidTr="00362427">
        <w:tc>
          <w:tcPr>
            <w:tcW w:w="528"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lastRenderedPageBreak/>
              <w:t>13.</w:t>
            </w:r>
          </w:p>
        </w:tc>
        <w:tc>
          <w:tcPr>
            <w:tcW w:w="4545"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Iki 1000 V įtampos iki 70mm</w:t>
            </w:r>
            <w:r w:rsidRPr="00AA529E">
              <w:rPr>
                <w:rFonts w:eastAsiaTheme="minorEastAsia"/>
                <w:color w:val="000000"/>
                <w:vertAlign w:val="superscript"/>
                <w:lang w:val="lt-LT" w:eastAsia="zh-CN"/>
              </w:rPr>
              <w:t>2</w:t>
            </w:r>
            <w:r w:rsidRPr="00AA529E">
              <w:rPr>
                <w:rFonts w:eastAsiaTheme="minorEastAsia"/>
                <w:color w:val="000000"/>
                <w:lang w:val="lt-LT" w:eastAsia="zh-CN"/>
              </w:rPr>
              <w:t xml:space="preserve"> skerspjūvio kabeliui galinės movos su terminiais vamzdeliais montavimas</w:t>
            </w:r>
          </w:p>
        </w:tc>
        <w:tc>
          <w:tcPr>
            <w:tcW w:w="2630"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vnt.</w:t>
            </w:r>
          </w:p>
        </w:tc>
        <w:tc>
          <w:tcPr>
            <w:tcW w:w="1936"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28,0</w:t>
            </w:r>
          </w:p>
        </w:tc>
      </w:tr>
      <w:tr w:rsidR="00AA529E" w:rsidRPr="00AA529E" w:rsidTr="00362427">
        <w:tc>
          <w:tcPr>
            <w:tcW w:w="528"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14.</w:t>
            </w:r>
          </w:p>
        </w:tc>
        <w:tc>
          <w:tcPr>
            <w:tcW w:w="4545"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Plotų išlyginimas rankiniu būdu</w:t>
            </w:r>
          </w:p>
        </w:tc>
        <w:tc>
          <w:tcPr>
            <w:tcW w:w="2630"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100m</w:t>
            </w:r>
            <w:r w:rsidRPr="00AA529E">
              <w:rPr>
                <w:rFonts w:eastAsiaTheme="minorEastAsia"/>
                <w:color w:val="000000"/>
                <w:vertAlign w:val="superscript"/>
                <w:lang w:val="lt-LT" w:eastAsia="zh-CN"/>
              </w:rPr>
              <w:t>2</w:t>
            </w:r>
          </w:p>
        </w:tc>
        <w:tc>
          <w:tcPr>
            <w:tcW w:w="1936"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2,0</w:t>
            </w:r>
          </w:p>
        </w:tc>
      </w:tr>
      <w:tr w:rsidR="00AA529E" w:rsidRPr="00AA529E" w:rsidTr="00362427">
        <w:tc>
          <w:tcPr>
            <w:tcW w:w="528"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15.</w:t>
            </w:r>
          </w:p>
        </w:tc>
        <w:tc>
          <w:tcPr>
            <w:tcW w:w="4545"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 xml:space="preserve">Iki 1kV įtampos kabelinių ir kitų linijų izoliacijos varžos matavimas </w:t>
            </w:r>
            <w:proofErr w:type="spellStart"/>
            <w:r w:rsidRPr="00AA529E">
              <w:rPr>
                <w:rFonts w:eastAsiaTheme="minorEastAsia"/>
                <w:color w:val="000000"/>
                <w:lang w:val="lt-LT" w:eastAsia="zh-CN"/>
              </w:rPr>
              <w:t>megometru</w:t>
            </w:r>
            <w:proofErr w:type="spellEnd"/>
          </w:p>
        </w:tc>
        <w:tc>
          <w:tcPr>
            <w:tcW w:w="2630"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vnt.</w:t>
            </w:r>
          </w:p>
        </w:tc>
        <w:tc>
          <w:tcPr>
            <w:tcW w:w="1936"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14,0</w:t>
            </w:r>
          </w:p>
        </w:tc>
      </w:tr>
      <w:tr w:rsidR="00AA529E" w:rsidRPr="00AA529E" w:rsidTr="00362427">
        <w:tc>
          <w:tcPr>
            <w:tcW w:w="528"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16.</w:t>
            </w:r>
          </w:p>
        </w:tc>
        <w:tc>
          <w:tcPr>
            <w:tcW w:w="4545"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 xml:space="preserve">Iki 25 A srovei automato montavimas </w:t>
            </w:r>
          </w:p>
        </w:tc>
        <w:tc>
          <w:tcPr>
            <w:tcW w:w="2630"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vnt.</w:t>
            </w:r>
          </w:p>
        </w:tc>
        <w:tc>
          <w:tcPr>
            <w:tcW w:w="1936"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14,0</w:t>
            </w:r>
          </w:p>
        </w:tc>
      </w:tr>
      <w:tr w:rsidR="00AA529E" w:rsidRPr="00AA529E" w:rsidTr="00362427">
        <w:tc>
          <w:tcPr>
            <w:tcW w:w="528"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17.</w:t>
            </w:r>
          </w:p>
        </w:tc>
        <w:tc>
          <w:tcPr>
            <w:tcW w:w="4545"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Iki 4 mm2 skerspjūvio vienvielių laidų ar kabelių gyslų prijungimas prie gnybtų, padarant kontaktinius žiedus</w:t>
            </w:r>
          </w:p>
        </w:tc>
        <w:tc>
          <w:tcPr>
            <w:tcW w:w="2630"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100 vnt.</w:t>
            </w:r>
          </w:p>
        </w:tc>
        <w:tc>
          <w:tcPr>
            <w:tcW w:w="1936"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0.,6</w:t>
            </w:r>
          </w:p>
        </w:tc>
      </w:tr>
      <w:tr w:rsidR="00AA529E" w:rsidRPr="00AA529E" w:rsidTr="00362427">
        <w:tc>
          <w:tcPr>
            <w:tcW w:w="528"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 xml:space="preserve">18. </w:t>
            </w:r>
          </w:p>
        </w:tc>
        <w:tc>
          <w:tcPr>
            <w:tcW w:w="4545"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 xml:space="preserve">Cinkuotų gembių 1,0 m x 1,0 m montavimas ant apšvietimo stulpų iš </w:t>
            </w:r>
            <w:proofErr w:type="spellStart"/>
            <w:r w:rsidRPr="00AA529E">
              <w:rPr>
                <w:rFonts w:eastAsiaTheme="minorEastAsia"/>
                <w:color w:val="000000"/>
                <w:lang w:val="lt-LT" w:eastAsia="zh-CN"/>
              </w:rPr>
              <w:t>autobokštelio</w:t>
            </w:r>
            <w:proofErr w:type="spellEnd"/>
            <w:r w:rsidRPr="00AA529E">
              <w:rPr>
                <w:rFonts w:eastAsiaTheme="minorEastAsia"/>
                <w:color w:val="000000"/>
                <w:lang w:val="lt-LT" w:eastAsia="zh-CN"/>
              </w:rPr>
              <w:t>, kai gembės lenktos</w:t>
            </w:r>
          </w:p>
        </w:tc>
        <w:tc>
          <w:tcPr>
            <w:tcW w:w="2630"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vnt.</w:t>
            </w:r>
          </w:p>
        </w:tc>
        <w:tc>
          <w:tcPr>
            <w:tcW w:w="1936"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14,0</w:t>
            </w:r>
          </w:p>
        </w:tc>
      </w:tr>
      <w:tr w:rsidR="00AA529E" w:rsidRPr="00AA529E" w:rsidTr="00362427">
        <w:tc>
          <w:tcPr>
            <w:tcW w:w="528"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19.</w:t>
            </w:r>
          </w:p>
        </w:tc>
        <w:tc>
          <w:tcPr>
            <w:tcW w:w="4545"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Kabelių įtraukimas į atramas, kai 1 m kabelio masė iki 1 kg</w:t>
            </w:r>
          </w:p>
        </w:tc>
        <w:tc>
          <w:tcPr>
            <w:tcW w:w="2630"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100 m</w:t>
            </w:r>
          </w:p>
        </w:tc>
        <w:tc>
          <w:tcPr>
            <w:tcW w:w="1936"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2,0</w:t>
            </w:r>
          </w:p>
        </w:tc>
      </w:tr>
      <w:tr w:rsidR="00AA529E" w:rsidRPr="00AA529E" w:rsidTr="00362427">
        <w:tc>
          <w:tcPr>
            <w:tcW w:w="528"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20.</w:t>
            </w:r>
          </w:p>
        </w:tc>
        <w:tc>
          <w:tcPr>
            <w:tcW w:w="4545"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Uždaro perėjimo iki 50 m ilgio įrengimas kryptinio gręžimo įrenginiu įtraukiant iki 63 mm skersmens vamzdį (trasos ilgis)</w:t>
            </w:r>
          </w:p>
        </w:tc>
        <w:tc>
          <w:tcPr>
            <w:tcW w:w="2630"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m</w:t>
            </w:r>
          </w:p>
        </w:tc>
        <w:tc>
          <w:tcPr>
            <w:tcW w:w="1936" w:type="dxa"/>
          </w:tcPr>
          <w:p w:rsidR="00AA529E" w:rsidRPr="00AA529E" w:rsidRDefault="00AA529E" w:rsidP="00362427">
            <w:pPr>
              <w:spacing w:line="276" w:lineRule="auto"/>
              <w:jc w:val="both"/>
              <w:rPr>
                <w:rFonts w:eastAsiaTheme="minorEastAsia"/>
                <w:color w:val="000000"/>
                <w:lang w:val="lt-LT" w:eastAsia="zh-CN"/>
              </w:rPr>
            </w:pPr>
            <w:r w:rsidRPr="00AA529E">
              <w:rPr>
                <w:rFonts w:eastAsiaTheme="minorEastAsia"/>
                <w:color w:val="000000"/>
                <w:lang w:val="lt-LT" w:eastAsia="zh-CN"/>
              </w:rPr>
              <w:t>34,0</w:t>
            </w:r>
          </w:p>
        </w:tc>
      </w:tr>
    </w:tbl>
    <w:p w:rsidR="00AA529E" w:rsidRPr="00AA529E" w:rsidRDefault="00AA529E" w:rsidP="00AA529E">
      <w:pPr>
        <w:rPr>
          <w:lang w:val="lt-LT"/>
        </w:rPr>
      </w:pPr>
    </w:p>
    <w:p w:rsidR="00AA529E" w:rsidRPr="00AA529E" w:rsidRDefault="00AA529E" w:rsidP="00AA529E">
      <w:pPr>
        <w:rPr>
          <w:lang w:val="lt-LT"/>
        </w:rPr>
      </w:pPr>
      <w:r w:rsidRPr="00AA529E">
        <w:rPr>
          <w:b/>
          <w:bCs/>
          <w:lang w:val="lt-LT"/>
        </w:rPr>
        <w:t>Aplinkosauginiai reikalavimai:</w:t>
      </w:r>
    </w:p>
    <w:p w:rsidR="00AA529E" w:rsidRPr="00AA529E" w:rsidRDefault="00AA529E" w:rsidP="00AA529E">
      <w:pPr>
        <w:pStyle w:val="3lyg"/>
        <w:ind w:firstLine="0"/>
      </w:pPr>
      <w:r w:rsidRPr="00AA529E">
        <w:rPr>
          <w:color w:val="000000"/>
          <w:shd w:val="clear" w:color="auto" w:fill="FFFFFF"/>
        </w:rPr>
        <w:t>Tiekėjas turi laikytis aplinkosauginių reikalavimų - gatvių apšvietimui naudoti naujus LED tipo gatvių šviestuvus, kurie atitinka žaliojo pirkimo reikalavimus, patvirtintus LR aplinkos ministro 2011 m. birželio 28 d. įsakyme Nr. D1- 508 (Lietuvos Respublikos aplinkos ministro 2022 m. gruodžio 13 d. įsakymo Nr. D1-401 redakcija) „Dėl Produktų, kurių viešiesiems pirkimams taikytini aplinkos apsaugos kriterijai, sąrašo, Aplinkos apsaugos kriterijų ir Aplinkos apsaugos kriterijų, kuriuos perkančiosios organizacijos turi taikyti pirkdamos prekes, paslaugas ar darbus, taikymo tvarkos aprašo patvirtinimo“ (4.1. yra Produktų, kurių viešiesiems pirkimams ir pirkimams taikytini minimalūs aplinkos apsaugos kriterijai, sąraše, nurodytame Tvarkos aprašo 1 priede (toliau – produktų sąrašas) ir atitinka visus produktui nustatytus ir aplinkos ministro įsakymu patvirtintus minimalius aplinkos apsaugos kriterijus, nurodytus Tvarkos aprašo 2 priede).</w:t>
      </w:r>
    </w:p>
    <w:p w:rsidR="00AA529E" w:rsidRPr="00AA529E" w:rsidRDefault="00AA529E" w:rsidP="00AA529E">
      <w:pPr>
        <w:rPr>
          <w:lang w:val="lt-LT"/>
        </w:rPr>
      </w:pPr>
    </w:p>
    <w:p w:rsidR="00AA529E" w:rsidRPr="00AA529E" w:rsidRDefault="00AA529E" w:rsidP="00AA529E">
      <w:pPr>
        <w:rPr>
          <w:b/>
          <w:bCs/>
          <w:lang w:val="lt-LT"/>
        </w:rPr>
      </w:pPr>
      <w:r w:rsidRPr="00AA529E">
        <w:rPr>
          <w:b/>
          <w:bCs/>
          <w:lang w:val="lt-LT"/>
        </w:rPr>
        <w:t>Kiti reikalavimai:</w:t>
      </w:r>
    </w:p>
    <w:p w:rsidR="00AA529E" w:rsidRPr="00AA529E" w:rsidRDefault="00AA529E" w:rsidP="00AA529E">
      <w:pPr>
        <w:pStyle w:val="Pagrindinistekstas1"/>
        <w:ind w:firstLine="0"/>
        <w:rPr>
          <w:rFonts w:ascii="Times New Roman" w:hAnsi="Times New Roman"/>
          <w:b/>
          <w:bCs/>
          <w:color w:val="000000"/>
          <w:sz w:val="24"/>
          <w:szCs w:val="24"/>
          <w:lang w:val="lt-LT"/>
        </w:rPr>
      </w:pPr>
      <w:r w:rsidRPr="00AA529E">
        <w:rPr>
          <w:rFonts w:ascii="Times New Roman" w:hAnsi="Times New Roman"/>
          <w:sz w:val="24"/>
          <w:szCs w:val="24"/>
          <w:lang w:val="lt-LT"/>
        </w:rPr>
        <w:t>Statybos darbai atliekami vadovaujantis šią technine specifikacija, Lietuvos Respublikoje galiojančiomis statybos normomis ir taisyklėmis, standartais ir kitais norminiais aktais. Darbams atlikti turi būti naudojamos Lietuvos Respublikoje nustatyta tvarka sertifikuotos medžiagos, statybos produktai bei įrenginiai.</w:t>
      </w:r>
    </w:p>
    <w:p w:rsidR="00AA529E" w:rsidRPr="00AA529E" w:rsidRDefault="00AA529E" w:rsidP="00AA529E">
      <w:pPr>
        <w:pStyle w:val="Pagrindinistekstas1"/>
        <w:ind w:firstLine="0"/>
        <w:rPr>
          <w:rFonts w:ascii="Times New Roman" w:hAnsi="Times New Roman"/>
          <w:sz w:val="24"/>
          <w:szCs w:val="24"/>
          <w:lang w:val="lt-LT"/>
        </w:rPr>
      </w:pPr>
      <w:r w:rsidRPr="00AA529E">
        <w:rPr>
          <w:rFonts w:ascii="Times New Roman" w:hAnsi="Times New Roman"/>
          <w:sz w:val="24"/>
          <w:szCs w:val="24"/>
          <w:lang w:val="lt-LT"/>
        </w:rPr>
        <w:t xml:space="preserve">Visos medžiagos naudojamos Sutarties vykdymui negali būti pagamintos valstybėse ir (ar) teritorijose, pripažintose keliančiomis grėsmę nacionaliniam saugumui: Rusijos Federacija, Baltarusijos Respublika, Rusijos federacijos okupuotas Krymas, Moldovos Respublikos vyriausybės nekontroliuojama Padnestrės teritorija, </w:t>
      </w:r>
      <w:proofErr w:type="spellStart"/>
      <w:r w:rsidRPr="00AA529E">
        <w:rPr>
          <w:rFonts w:ascii="Times New Roman" w:hAnsi="Times New Roman"/>
          <w:sz w:val="24"/>
          <w:szCs w:val="24"/>
          <w:lang w:val="lt-LT"/>
        </w:rPr>
        <w:t>Sakartvelo</w:t>
      </w:r>
      <w:proofErr w:type="spellEnd"/>
      <w:r w:rsidRPr="00AA529E">
        <w:rPr>
          <w:rFonts w:ascii="Times New Roman" w:hAnsi="Times New Roman"/>
          <w:sz w:val="24"/>
          <w:szCs w:val="24"/>
          <w:lang w:val="lt-LT"/>
        </w:rPr>
        <w:t xml:space="preserve"> vyriausybės nekontroliuojamos Abchazijos ir Pietų Osetijos teritorijos.</w:t>
      </w:r>
    </w:p>
    <w:p w:rsidR="00AA529E" w:rsidRPr="00AA529E" w:rsidRDefault="00AA529E" w:rsidP="00AA529E">
      <w:pPr>
        <w:jc w:val="center"/>
        <w:rPr>
          <w:lang w:val="lt-LT"/>
        </w:rPr>
      </w:pPr>
    </w:p>
    <w:p w:rsidR="00AA529E" w:rsidRPr="00AA529E" w:rsidRDefault="00AA529E" w:rsidP="00AA529E">
      <w:pPr>
        <w:jc w:val="both"/>
        <w:rPr>
          <w:lang w:val="lt-LT"/>
        </w:rPr>
      </w:pPr>
      <w:r w:rsidRPr="00AA529E">
        <w:rPr>
          <w:noProof/>
          <w:lang w:val="lt-LT" w:eastAsia="lt-LT"/>
        </w:rPr>
        <w:lastRenderedPageBreak/>
        <w:drawing>
          <wp:inline distT="0" distB="0" distL="0" distR="0" wp14:anchorId="61C919F3" wp14:editId="7AF5688C">
            <wp:extent cx="6229350" cy="3895725"/>
            <wp:effectExtent l="0" t="0" r="0" b="952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9350" cy="3895725"/>
                    </a:xfrm>
                    <a:prstGeom prst="rect">
                      <a:avLst/>
                    </a:prstGeom>
                    <a:noFill/>
                    <a:ln>
                      <a:noFill/>
                    </a:ln>
                  </pic:spPr>
                </pic:pic>
              </a:graphicData>
            </a:graphic>
          </wp:inline>
        </w:drawing>
      </w:r>
    </w:p>
    <w:p w:rsidR="003B444F" w:rsidRPr="00AA529E" w:rsidRDefault="003B444F">
      <w:pPr>
        <w:rPr>
          <w:lang w:val="lt-LT"/>
        </w:rPr>
      </w:pPr>
    </w:p>
    <w:sectPr w:rsidR="003B444F" w:rsidRPr="00AA529E" w:rsidSect="003C35E7">
      <w:footerReference w:type="default" r:id="rId6"/>
      <w:pgSz w:w="11905" w:h="16837"/>
      <w:pgMar w:top="1296" w:right="1008" w:bottom="1397" w:left="1080" w:header="720" w:footer="720" w:gutter="0"/>
      <w:cols w:space="6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00"/>
    <w:family w:val="auto"/>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53BCB" w:rsidRDefault="00000000" w:rsidP="00453991">
    <w:pPr>
      <w:pStyle w:val="Porat"/>
      <w:framePr w:wrap="none"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30</w:t>
    </w:r>
    <w:r>
      <w:rPr>
        <w:rStyle w:val="Puslapionumeris"/>
      </w:rPr>
      <w:fldChar w:fldCharType="end"/>
    </w:r>
  </w:p>
  <w:p w:rsidR="00853BCB" w:rsidRDefault="00000000" w:rsidP="001A17BB">
    <w:pPr>
      <w:pStyle w:val="Porat"/>
      <w:ind w:right="360"/>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F66263"/>
    <w:multiLevelType w:val="hybridMultilevel"/>
    <w:tmpl w:val="FD3ED2EC"/>
    <w:lvl w:ilvl="0" w:tplc="818413A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57770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29E"/>
    <w:rsid w:val="003B444F"/>
    <w:rsid w:val="00AA529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C293D"/>
  <w15:chartTrackingRefBased/>
  <w15:docId w15:val="{EF69ABB7-2059-4740-AA79-EAA5DC5CD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AA529E"/>
    <w:pPr>
      <w:spacing w:after="0" w:line="240" w:lineRule="auto"/>
    </w:pPr>
    <w:rPr>
      <w:rFonts w:ascii="Times New Roman" w:hAnsi="Times New Roman" w:cs="Times New Roman"/>
      <w:kern w:val="0"/>
      <w:sz w:val="24"/>
      <w:szCs w:val="24"/>
      <w:lang w:val="en-GB" w:eastAsia="en-GB"/>
      <w14:ligatures w14:val="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3lyg">
    <w:name w:val="3 lyg"/>
    <w:basedOn w:val="prastasis"/>
    <w:link w:val="3lygDiagrama"/>
    <w:qFormat/>
    <w:rsid w:val="00AA529E"/>
    <w:pPr>
      <w:tabs>
        <w:tab w:val="num" w:pos="1843"/>
        <w:tab w:val="left" w:pos="1985"/>
      </w:tabs>
      <w:ind w:firstLine="851"/>
      <w:jc w:val="both"/>
      <w:outlineLvl w:val="2"/>
    </w:pPr>
    <w:rPr>
      <w:rFonts w:eastAsia="Times New Roman"/>
      <w:bCs/>
      <w:lang w:val="lt-LT" w:eastAsia="lt-LT"/>
    </w:rPr>
  </w:style>
  <w:style w:type="character" w:customStyle="1" w:styleId="3lygDiagrama">
    <w:name w:val="3 lyg Diagrama"/>
    <w:link w:val="3lyg"/>
    <w:rsid w:val="00AA529E"/>
    <w:rPr>
      <w:rFonts w:ascii="Times New Roman" w:eastAsia="Times New Roman" w:hAnsi="Times New Roman" w:cs="Times New Roman"/>
      <w:bCs/>
      <w:kern w:val="0"/>
      <w:sz w:val="24"/>
      <w:szCs w:val="24"/>
      <w:lang w:eastAsia="lt-LT"/>
      <w14:ligatures w14:val="none"/>
    </w:rPr>
  </w:style>
  <w:style w:type="paragraph" w:styleId="Sraopastraipa">
    <w:name w:val="List Paragraph"/>
    <w:aliases w:val="List Paragraph21,Buletai,Bullet EY,List Paragraph1,List Paragraph2,lp1,Bullet 1,Use Case List Paragraph,Numbering,ERP-List Paragraph,List Paragraph11,List Paragraph111,Paragraph,List Paragraph Red,Lentele,Medium Grid 1 - Accent 21,Lente"/>
    <w:basedOn w:val="prastasis"/>
    <w:link w:val="SraopastraipaDiagrama"/>
    <w:uiPriority w:val="34"/>
    <w:qFormat/>
    <w:rsid w:val="00AA529E"/>
    <w:pPr>
      <w:ind w:left="720"/>
      <w:contextualSpacing/>
      <w:jc w:val="center"/>
    </w:pPr>
    <w:rPr>
      <w:rFonts w:eastAsia="Times New Roman"/>
      <w:szCs w:val="20"/>
      <w:lang w:val="lt-LT" w:eastAsia="lt-LT"/>
    </w:rPr>
  </w:style>
  <w:style w:type="character" w:customStyle="1" w:styleId="SraopastraipaDiagrama">
    <w:name w:val="Sąrašo pastraipa Diagrama"/>
    <w:aliases w:val="List Paragraph21 Diagrama,Buletai Diagrama,Bullet EY Diagrama,List Paragraph1 Diagrama,List Paragraph2 Diagrama,lp1 Diagrama,Bullet 1 Diagrama,Use Case List Paragraph Diagrama,Numbering Diagrama,ERP-List Paragraph Diagrama"/>
    <w:link w:val="Sraopastraipa"/>
    <w:uiPriority w:val="34"/>
    <w:qFormat/>
    <w:locked/>
    <w:rsid w:val="00AA529E"/>
    <w:rPr>
      <w:rFonts w:ascii="Times New Roman" w:eastAsia="Times New Roman" w:hAnsi="Times New Roman" w:cs="Times New Roman"/>
      <w:kern w:val="0"/>
      <w:sz w:val="24"/>
      <w:szCs w:val="20"/>
      <w:lang w:eastAsia="lt-LT"/>
      <w14:ligatures w14:val="none"/>
    </w:rPr>
  </w:style>
  <w:style w:type="table" w:styleId="Lentelstinklelis">
    <w:name w:val="Table Grid"/>
    <w:basedOn w:val="prastojilentel"/>
    <w:uiPriority w:val="39"/>
    <w:rsid w:val="00AA529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rat">
    <w:name w:val="footer"/>
    <w:basedOn w:val="prastasis"/>
    <w:link w:val="PoratDiagrama"/>
    <w:uiPriority w:val="99"/>
    <w:unhideWhenUsed/>
    <w:rsid w:val="00AA529E"/>
    <w:pPr>
      <w:tabs>
        <w:tab w:val="center" w:pos="4680"/>
        <w:tab w:val="right" w:pos="9360"/>
      </w:tabs>
    </w:pPr>
  </w:style>
  <w:style w:type="character" w:customStyle="1" w:styleId="PoratDiagrama">
    <w:name w:val="Poraštė Diagrama"/>
    <w:basedOn w:val="Numatytasispastraiposriftas"/>
    <w:link w:val="Porat"/>
    <w:uiPriority w:val="99"/>
    <w:rsid w:val="00AA529E"/>
    <w:rPr>
      <w:rFonts w:ascii="Times New Roman" w:hAnsi="Times New Roman" w:cs="Times New Roman"/>
      <w:kern w:val="0"/>
      <w:sz w:val="24"/>
      <w:szCs w:val="24"/>
      <w:lang w:val="en-GB" w:eastAsia="en-GB"/>
      <w14:ligatures w14:val="none"/>
    </w:rPr>
  </w:style>
  <w:style w:type="character" w:styleId="Puslapionumeris">
    <w:name w:val="page number"/>
    <w:basedOn w:val="Numatytasispastraiposriftas"/>
    <w:unhideWhenUsed/>
    <w:rsid w:val="00AA529E"/>
  </w:style>
  <w:style w:type="paragraph" w:customStyle="1" w:styleId="Pagrindinistekstas1">
    <w:name w:val="Pagrindinis tekstas1"/>
    <w:aliases w:val="Char1"/>
    <w:rsid w:val="00AA529E"/>
    <w:pPr>
      <w:spacing w:after="0" w:line="240" w:lineRule="auto"/>
      <w:ind w:firstLine="312"/>
      <w:jc w:val="both"/>
    </w:pPr>
    <w:rPr>
      <w:rFonts w:ascii="TimesLT" w:eastAsia="Times New Roman" w:hAnsi="TimesLT" w:cs="Times New Roman"/>
      <w:snapToGrid w:val="0"/>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2783</Words>
  <Characters>1587</Characters>
  <Application>Microsoft Office Word</Application>
  <DocSecurity>0</DocSecurity>
  <Lines>13</Lines>
  <Paragraphs>8</Paragraphs>
  <ScaleCrop>false</ScaleCrop>
  <Company/>
  <LinksUpToDate>false</LinksUpToDate>
  <CharactersWithSpaces>4362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Daiva Visockienė</dc:creator>
  <cp:keywords/>
  <dc:description/>
  <cp:lastModifiedBy>Daiva Visockienė</cp:lastModifiedBy>
  <cp:revision>1</cp:revision>
  <dcterms:created xsi:type="dcterms:W3CDTF">2023-04-27T07:27:00Z</dcterms:created>
  <dcterms:modified xsi:type="dcterms:W3CDTF">2023-04-27T07:29:00Z</dcterms:modified>
</cp:coreProperties>
</file>