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E4735" w14:textId="708326C0" w:rsidR="00341A86" w:rsidRPr="008F7168" w:rsidRDefault="00880707" w:rsidP="008F7168">
      <w:pPr>
        <w:spacing w:after="0" w:line="276" w:lineRule="auto"/>
        <w:jc w:val="center"/>
        <w:rPr>
          <w:rFonts w:ascii="Times New Roman" w:hAnsi="Times New Roman" w:cs="Times New Roman"/>
          <w:b/>
          <w:sz w:val="24"/>
          <w:szCs w:val="24"/>
        </w:rPr>
      </w:pPr>
      <w:r w:rsidRPr="008F7168">
        <w:rPr>
          <w:rFonts w:ascii="Times New Roman" w:hAnsi="Times New Roman" w:cs="Times New Roman"/>
          <w:b/>
          <w:sz w:val="24"/>
          <w:szCs w:val="24"/>
        </w:rPr>
        <w:t>PAPILDOMAS SUSITARIMAS NR.</w:t>
      </w:r>
      <w:r w:rsidR="00A82CEE" w:rsidRPr="008F7168">
        <w:rPr>
          <w:rFonts w:ascii="Times New Roman" w:hAnsi="Times New Roman" w:cs="Times New Roman"/>
          <w:b/>
          <w:sz w:val="24"/>
          <w:szCs w:val="24"/>
        </w:rPr>
        <w:t xml:space="preserve"> </w:t>
      </w:r>
      <w:r w:rsidR="00907064">
        <w:rPr>
          <w:rFonts w:ascii="Times New Roman" w:hAnsi="Times New Roman" w:cs="Times New Roman"/>
          <w:b/>
          <w:sz w:val="24"/>
          <w:szCs w:val="24"/>
        </w:rPr>
        <w:t>2</w:t>
      </w:r>
    </w:p>
    <w:p w14:paraId="11FE6ACA" w14:textId="12F71594" w:rsidR="00880707" w:rsidRPr="008F7168" w:rsidRDefault="00327372" w:rsidP="008F7168">
      <w:pPr>
        <w:spacing w:after="0" w:line="276" w:lineRule="auto"/>
        <w:jc w:val="center"/>
        <w:rPr>
          <w:rFonts w:ascii="Times New Roman" w:hAnsi="Times New Roman" w:cs="Times New Roman"/>
          <w:b/>
          <w:sz w:val="24"/>
          <w:szCs w:val="24"/>
        </w:rPr>
      </w:pPr>
      <w:r w:rsidRPr="008F7168">
        <w:rPr>
          <w:rFonts w:ascii="Times New Roman" w:hAnsi="Times New Roman" w:cs="Times New Roman"/>
          <w:b/>
          <w:sz w:val="24"/>
          <w:szCs w:val="24"/>
        </w:rPr>
        <w:t>PRIE 2022 M</w:t>
      </w:r>
      <w:r w:rsidR="003361DA" w:rsidRPr="008F7168">
        <w:rPr>
          <w:rFonts w:ascii="Times New Roman" w:hAnsi="Times New Roman" w:cs="Times New Roman"/>
          <w:b/>
          <w:sz w:val="24"/>
          <w:szCs w:val="24"/>
        </w:rPr>
        <w:t>. KOVO 9</w:t>
      </w:r>
      <w:r w:rsidR="004A7B21" w:rsidRPr="008F7168">
        <w:rPr>
          <w:rFonts w:ascii="Times New Roman" w:hAnsi="Times New Roman" w:cs="Times New Roman"/>
          <w:b/>
          <w:sz w:val="24"/>
          <w:szCs w:val="24"/>
        </w:rPr>
        <w:t xml:space="preserve"> D. </w:t>
      </w:r>
      <w:r w:rsidR="00597EE9" w:rsidRPr="008F7168">
        <w:rPr>
          <w:rFonts w:ascii="Times New Roman" w:hAnsi="Times New Roman" w:cs="Times New Roman"/>
          <w:b/>
          <w:sz w:val="24"/>
          <w:szCs w:val="24"/>
        </w:rPr>
        <w:t xml:space="preserve">RANGOS DARBŲ </w:t>
      </w:r>
      <w:r w:rsidR="005946AD" w:rsidRPr="008F7168">
        <w:rPr>
          <w:rFonts w:ascii="Times New Roman" w:hAnsi="Times New Roman" w:cs="Times New Roman"/>
          <w:b/>
          <w:sz w:val="24"/>
          <w:szCs w:val="24"/>
        </w:rPr>
        <w:t>SUTARTIES NR. 22</w:t>
      </w:r>
      <w:r w:rsidRPr="008F7168">
        <w:rPr>
          <w:rFonts w:ascii="Times New Roman" w:hAnsi="Times New Roman" w:cs="Times New Roman"/>
          <w:b/>
          <w:sz w:val="24"/>
          <w:szCs w:val="24"/>
        </w:rPr>
        <w:t>-670</w:t>
      </w:r>
    </w:p>
    <w:p w14:paraId="68537324" w14:textId="77777777" w:rsidR="008E7906" w:rsidRPr="008F7168" w:rsidRDefault="008E7906" w:rsidP="00880707">
      <w:pPr>
        <w:spacing w:after="0" w:line="240" w:lineRule="auto"/>
        <w:jc w:val="center"/>
        <w:rPr>
          <w:rFonts w:ascii="Times New Roman" w:hAnsi="Times New Roman" w:cs="Times New Roman"/>
          <w:b/>
          <w:sz w:val="24"/>
          <w:szCs w:val="24"/>
        </w:rPr>
      </w:pPr>
    </w:p>
    <w:p w14:paraId="647508EA" w14:textId="7CADEAD8" w:rsidR="00880707" w:rsidRPr="008F7168" w:rsidRDefault="005946AD" w:rsidP="00880707">
      <w:pPr>
        <w:spacing w:after="0" w:line="240" w:lineRule="auto"/>
        <w:jc w:val="center"/>
        <w:rPr>
          <w:rFonts w:ascii="Times New Roman" w:hAnsi="Times New Roman" w:cs="Times New Roman"/>
          <w:sz w:val="24"/>
          <w:szCs w:val="24"/>
        </w:rPr>
      </w:pPr>
      <w:r w:rsidRPr="008F7168">
        <w:rPr>
          <w:rFonts w:ascii="Times New Roman" w:hAnsi="Times New Roman" w:cs="Times New Roman"/>
          <w:sz w:val="24"/>
          <w:szCs w:val="24"/>
        </w:rPr>
        <w:t>202</w:t>
      </w:r>
      <w:r w:rsidR="000A69BD" w:rsidRPr="008F7168">
        <w:rPr>
          <w:rFonts w:ascii="Times New Roman" w:hAnsi="Times New Roman" w:cs="Times New Roman"/>
          <w:sz w:val="24"/>
          <w:szCs w:val="24"/>
        </w:rPr>
        <w:t>3</w:t>
      </w:r>
      <w:r w:rsidR="00880707" w:rsidRPr="008F7168">
        <w:rPr>
          <w:rFonts w:ascii="Times New Roman" w:hAnsi="Times New Roman" w:cs="Times New Roman"/>
          <w:sz w:val="24"/>
          <w:szCs w:val="24"/>
        </w:rPr>
        <w:t xml:space="preserve"> </w:t>
      </w:r>
      <w:r w:rsidR="008E7906" w:rsidRPr="008F7168">
        <w:rPr>
          <w:rFonts w:ascii="Times New Roman" w:hAnsi="Times New Roman" w:cs="Times New Roman"/>
          <w:sz w:val="24"/>
          <w:szCs w:val="24"/>
        </w:rPr>
        <w:t>m.</w:t>
      </w:r>
      <w:r w:rsidR="00EE0B38" w:rsidRPr="008F7168">
        <w:rPr>
          <w:rFonts w:ascii="Times New Roman" w:hAnsi="Times New Roman" w:cs="Times New Roman"/>
          <w:sz w:val="24"/>
          <w:szCs w:val="24"/>
        </w:rPr>
        <w:t xml:space="preserve"> </w:t>
      </w:r>
      <w:r w:rsidR="000A69BD" w:rsidRPr="008F7168">
        <w:rPr>
          <w:rFonts w:ascii="Times New Roman" w:hAnsi="Times New Roman" w:cs="Times New Roman"/>
          <w:sz w:val="24"/>
          <w:szCs w:val="24"/>
        </w:rPr>
        <w:t>gegužės</w:t>
      </w:r>
      <w:r w:rsidR="009B47D9" w:rsidRPr="008F7168">
        <w:rPr>
          <w:rFonts w:ascii="Times New Roman" w:hAnsi="Times New Roman" w:cs="Times New Roman"/>
          <w:sz w:val="24"/>
          <w:szCs w:val="24"/>
        </w:rPr>
        <w:t xml:space="preserve">    </w:t>
      </w:r>
      <w:r w:rsidR="008E7906" w:rsidRPr="008F7168">
        <w:rPr>
          <w:rFonts w:ascii="Times New Roman" w:hAnsi="Times New Roman" w:cs="Times New Roman"/>
          <w:sz w:val="24"/>
          <w:szCs w:val="24"/>
        </w:rPr>
        <w:t xml:space="preserve"> d.</w:t>
      </w:r>
    </w:p>
    <w:p w14:paraId="78E3D4DE" w14:textId="77777777" w:rsidR="00880707" w:rsidRPr="008F7168" w:rsidRDefault="008E7906" w:rsidP="00880707">
      <w:pPr>
        <w:spacing w:after="0" w:line="240" w:lineRule="auto"/>
        <w:jc w:val="center"/>
        <w:rPr>
          <w:rFonts w:ascii="Times New Roman" w:hAnsi="Times New Roman" w:cs="Times New Roman"/>
          <w:b/>
          <w:sz w:val="24"/>
          <w:szCs w:val="24"/>
        </w:rPr>
      </w:pPr>
      <w:r w:rsidRPr="008F7168">
        <w:rPr>
          <w:rFonts w:ascii="Times New Roman" w:hAnsi="Times New Roman" w:cs="Times New Roman"/>
          <w:b/>
          <w:sz w:val="24"/>
          <w:szCs w:val="24"/>
        </w:rPr>
        <w:t>Panevėžys</w:t>
      </w:r>
    </w:p>
    <w:p w14:paraId="576A3D03" w14:textId="77777777" w:rsidR="00880707" w:rsidRPr="008F7168" w:rsidRDefault="00880707" w:rsidP="008E7906">
      <w:pPr>
        <w:spacing w:after="0" w:line="240" w:lineRule="auto"/>
        <w:jc w:val="both"/>
        <w:rPr>
          <w:rFonts w:ascii="Times New Roman" w:hAnsi="Times New Roman" w:cs="Times New Roman"/>
          <w:b/>
          <w:sz w:val="24"/>
          <w:szCs w:val="24"/>
        </w:rPr>
      </w:pPr>
    </w:p>
    <w:p w14:paraId="21B37961" w14:textId="69D3A966" w:rsidR="00880707" w:rsidRPr="008F7168" w:rsidRDefault="00880707" w:rsidP="00192DD6">
      <w:pPr>
        <w:jc w:val="both"/>
        <w:rPr>
          <w:rFonts w:ascii="Times New Roman" w:hAnsi="Times New Roman" w:cs="Times New Roman"/>
          <w:sz w:val="24"/>
          <w:szCs w:val="24"/>
        </w:rPr>
      </w:pPr>
      <w:r w:rsidRPr="008F7168">
        <w:rPr>
          <w:rFonts w:ascii="Times New Roman" w:hAnsi="Times New Roman" w:cs="Times New Roman"/>
          <w:b/>
          <w:sz w:val="24"/>
          <w:szCs w:val="24"/>
        </w:rPr>
        <w:t>Panevėžio miesto savivaldybės administracija,</w:t>
      </w:r>
      <w:r w:rsidRPr="008F7168">
        <w:rPr>
          <w:rFonts w:ascii="Times New Roman" w:hAnsi="Times New Roman" w:cs="Times New Roman"/>
          <w:sz w:val="24"/>
          <w:szCs w:val="24"/>
        </w:rPr>
        <w:t xml:space="preserve"> juridinio asmens kodas 288724610, kurio registruota buveinė yra Laisvės a. 20, Panevėžys, atstovaujama </w:t>
      </w:r>
      <w:r w:rsidR="00597EE9" w:rsidRPr="008F7168">
        <w:rPr>
          <w:rFonts w:ascii="Times New Roman" w:hAnsi="Times New Roman" w:cs="Times New Roman"/>
          <w:sz w:val="24"/>
          <w:szCs w:val="24"/>
        </w:rPr>
        <w:t xml:space="preserve">Laikinai einančios </w:t>
      </w:r>
      <w:r w:rsidRPr="008F7168">
        <w:rPr>
          <w:rFonts w:ascii="Times New Roman" w:hAnsi="Times New Roman" w:cs="Times New Roman"/>
          <w:sz w:val="24"/>
          <w:szCs w:val="24"/>
        </w:rPr>
        <w:t>Savivaldybės administracijos direktoriaus</w:t>
      </w:r>
      <w:r w:rsidR="00597EE9" w:rsidRPr="008F7168">
        <w:rPr>
          <w:rFonts w:ascii="Times New Roman" w:hAnsi="Times New Roman" w:cs="Times New Roman"/>
          <w:sz w:val="24"/>
          <w:szCs w:val="24"/>
        </w:rPr>
        <w:t xml:space="preserve"> pareigas Sonatos Vizorienės</w:t>
      </w:r>
      <w:r w:rsidRPr="008F7168">
        <w:rPr>
          <w:rFonts w:ascii="Times New Roman" w:hAnsi="Times New Roman" w:cs="Times New Roman"/>
          <w:sz w:val="24"/>
          <w:szCs w:val="24"/>
        </w:rPr>
        <w:t>, veikiančio</w:t>
      </w:r>
      <w:r w:rsidR="00597EE9" w:rsidRPr="008F7168">
        <w:rPr>
          <w:rFonts w:ascii="Times New Roman" w:hAnsi="Times New Roman" w:cs="Times New Roman"/>
          <w:sz w:val="24"/>
          <w:szCs w:val="24"/>
        </w:rPr>
        <w:t>s</w:t>
      </w:r>
      <w:r w:rsidRPr="008F7168">
        <w:rPr>
          <w:rFonts w:ascii="Times New Roman" w:hAnsi="Times New Roman" w:cs="Times New Roman"/>
          <w:sz w:val="24"/>
          <w:szCs w:val="24"/>
        </w:rPr>
        <w:t xml:space="preserve"> pagal Panevėžio miesto savivaldybės administracijos veiklos nuostatus, patvirtintus Panevėžio miesto savivaldybės tarybo</w:t>
      </w:r>
      <w:r w:rsidR="009B606F" w:rsidRPr="008F7168">
        <w:rPr>
          <w:rFonts w:ascii="Times New Roman" w:hAnsi="Times New Roman" w:cs="Times New Roman"/>
          <w:sz w:val="24"/>
          <w:szCs w:val="24"/>
        </w:rPr>
        <w:t>s 20</w:t>
      </w:r>
      <w:r w:rsidR="000A69BD" w:rsidRPr="008F7168">
        <w:rPr>
          <w:rFonts w:ascii="Times New Roman" w:hAnsi="Times New Roman" w:cs="Times New Roman"/>
          <w:sz w:val="24"/>
          <w:szCs w:val="24"/>
        </w:rPr>
        <w:t>23</w:t>
      </w:r>
      <w:r w:rsidR="00597EE9" w:rsidRPr="008F7168">
        <w:rPr>
          <w:rFonts w:ascii="Times New Roman" w:hAnsi="Times New Roman" w:cs="Times New Roman"/>
          <w:sz w:val="24"/>
          <w:szCs w:val="24"/>
        </w:rPr>
        <w:t xml:space="preserve"> m. vasario 22 </w:t>
      </w:r>
      <w:r w:rsidR="009B606F" w:rsidRPr="008F7168">
        <w:rPr>
          <w:rFonts w:ascii="Times New Roman" w:hAnsi="Times New Roman" w:cs="Times New Roman"/>
          <w:sz w:val="24"/>
          <w:szCs w:val="24"/>
        </w:rPr>
        <w:t>d. sprendimu N</w:t>
      </w:r>
      <w:r w:rsidRPr="008F7168">
        <w:rPr>
          <w:rFonts w:ascii="Times New Roman" w:hAnsi="Times New Roman" w:cs="Times New Roman"/>
          <w:sz w:val="24"/>
          <w:szCs w:val="24"/>
        </w:rPr>
        <w:t>r. 1-</w:t>
      </w:r>
      <w:r w:rsidR="00597EE9" w:rsidRPr="008F7168">
        <w:rPr>
          <w:rFonts w:ascii="Times New Roman" w:hAnsi="Times New Roman" w:cs="Times New Roman"/>
          <w:sz w:val="24"/>
          <w:szCs w:val="24"/>
        </w:rPr>
        <w:t>81</w:t>
      </w:r>
      <w:r w:rsidR="00192DD6">
        <w:rPr>
          <w:rFonts w:ascii="Times New Roman" w:hAnsi="Times New Roman" w:cs="Times New Roman"/>
          <w:sz w:val="24"/>
          <w:szCs w:val="24"/>
        </w:rPr>
        <w:t xml:space="preserve"> </w:t>
      </w:r>
      <w:r w:rsidR="00192DD6" w:rsidRPr="00192DD6">
        <w:rPr>
          <w:rFonts w:ascii="Times New Roman" w:hAnsi="Times New Roman" w:cs="Times New Roman"/>
          <w:sz w:val="24"/>
          <w:szCs w:val="24"/>
        </w:rPr>
        <w:t>„Dėl Panevėžio miesto savivaldybės administracijos nuostatų patvirtinimo ir savivaldybės tarybos sprendimų pripažinimo netekusiais galios“</w:t>
      </w:r>
      <w:r w:rsidR="0007151D">
        <w:rPr>
          <w:rFonts w:ascii="Times New Roman" w:hAnsi="Times New Roman" w:cs="Times New Roman"/>
          <w:sz w:val="24"/>
          <w:szCs w:val="24"/>
        </w:rPr>
        <w:t xml:space="preserve"> </w:t>
      </w:r>
      <w:r w:rsidR="00195D22" w:rsidRPr="008F7168">
        <w:rPr>
          <w:rFonts w:ascii="Times New Roman" w:hAnsi="Times New Roman" w:cs="Times New Roman"/>
          <w:sz w:val="24"/>
          <w:szCs w:val="24"/>
        </w:rPr>
        <w:t>(toliau- Užsakovas</w:t>
      </w:r>
      <w:r w:rsidRPr="008F7168">
        <w:rPr>
          <w:rFonts w:ascii="Times New Roman" w:hAnsi="Times New Roman" w:cs="Times New Roman"/>
          <w:sz w:val="24"/>
          <w:szCs w:val="24"/>
        </w:rPr>
        <w:t xml:space="preserve">), ir </w:t>
      </w:r>
    </w:p>
    <w:p w14:paraId="7D44372E" w14:textId="069DFBF1" w:rsidR="005C5B03" w:rsidRPr="008F7168" w:rsidRDefault="000A69BD" w:rsidP="00192DD6">
      <w:pPr>
        <w:autoSpaceDE w:val="0"/>
        <w:autoSpaceDN w:val="0"/>
        <w:adjustRightInd w:val="0"/>
        <w:spacing w:after="0" w:line="240" w:lineRule="auto"/>
        <w:jc w:val="both"/>
        <w:rPr>
          <w:rFonts w:ascii="Times New Roman" w:hAnsi="Times New Roman" w:cs="Times New Roman"/>
          <w:sz w:val="24"/>
          <w:szCs w:val="24"/>
        </w:rPr>
      </w:pPr>
      <w:r w:rsidRPr="008F7168">
        <w:rPr>
          <w:rFonts w:ascii="Times New Roman" w:hAnsi="Times New Roman" w:cs="Times New Roman"/>
          <w:b/>
          <w:bCs/>
          <w:sz w:val="24"/>
          <w:szCs w:val="24"/>
        </w:rPr>
        <w:t>UAB „Kriautė</w:t>
      </w:r>
      <w:r w:rsidR="005C5B03" w:rsidRPr="008F7168">
        <w:rPr>
          <w:rFonts w:ascii="Times New Roman" w:hAnsi="Times New Roman" w:cs="Times New Roman"/>
          <w:b/>
          <w:bCs/>
          <w:sz w:val="24"/>
          <w:szCs w:val="24"/>
        </w:rPr>
        <w:t xml:space="preserve">“ </w:t>
      </w:r>
      <w:r w:rsidR="005C5B03" w:rsidRPr="008F7168">
        <w:rPr>
          <w:rFonts w:ascii="Times New Roman" w:hAnsi="Times New Roman" w:cs="Times New Roman"/>
          <w:sz w:val="24"/>
          <w:szCs w:val="24"/>
        </w:rPr>
        <w:t xml:space="preserve">juridinio asmens kodas </w:t>
      </w:r>
      <w:r w:rsidR="00327372" w:rsidRPr="008F7168">
        <w:rPr>
          <w:rFonts w:ascii="Times New Roman" w:hAnsi="Times New Roman" w:cs="Times New Roman"/>
          <w:sz w:val="24"/>
          <w:szCs w:val="24"/>
        </w:rPr>
        <w:t>147100161</w:t>
      </w:r>
      <w:r w:rsidR="0082132C" w:rsidRPr="008F7168">
        <w:rPr>
          <w:rFonts w:ascii="Times New Roman" w:hAnsi="Times New Roman" w:cs="Times New Roman"/>
          <w:sz w:val="24"/>
          <w:szCs w:val="24"/>
        </w:rPr>
        <w:t>, kurios regist</w:t>
      </w:r>
      <w:r w:rsidR="00327372" w:rsidRPr="008F7168">
        <w:rPr>
          <w:rFonts w:ascii="Times New Roman" w:hAnsi="Times New Roman" w:cs="Times New Roman"/>
          <w:sz w:val="24"/>
          <w:szCs w:val="24"/>
        </w:rPr>
        <w:t xml:space="preserve">ruota buveinė yra Pramonės g. </w:t>
      </w:r>
      <w:r w:rsidR="00192DD6">
        <w:rPr>
          <w:rFonts w:ascii="Times New Roman" w:hAnsi="Times New Roman" w:cs="Times New Roman"/>
          <w:sz w:val="24"/>
          <w:szCs w:val="24"/>
        </w:rPr>
        <w:t xml:space="preserve">          </w:t>
      </w:r>
      <w:r w:rsidR="00327372" w:rsidRPr="008F7168">
        <w:rPr>
          <w:rFonts w:ascii="Times New Roman" w:hAnsi="Times New Roman" w:cs="Times New Roman"/>
          <w:sz w:val="24"/>
          <w:szCs w:val="24"/>
        </w:rPr>
        <w:t>8 K25</w:t>
      </w:r>
      <w:r w:rsidR="0082132C" w:rsidRPr="008F7168">
        <w:rPr>
          <w:rFonts w:ascii="Times New Roman" w:hAnsi="Times New Roman" w:cs="Times New Roman"/>
          <w:sz w:val="24"/>
          <w:szCs w:val="24"/>
        </w:rPr>
        <w:t xml:space="preserve">, </w:t>
      </w:r>
      <w:r w:rsidR="00327372" w:rsidRPr="008F7168">
        <w:rPr>
          <w:rFonts w:ascii="Times New Roman" w:hAnsi="Times New Roman" w:cs="Times New Roman"/>
          <w:sz w:val="24"/>
          <w:szCs w:val="24"/>
        </w:rPr>
        <w:t>LT-35100</w:t>
      </w:r>
      <w:r w:rsidR="0082132C" w:rsidRPr="008F7168">
        <w:rPr>
          <w:rFonts w:ascii="Times New Roman" w:hAnsi="Times New Roman" w:cs="Times New Roman"/>
          <w:sz w:val="24"/>
          <w:szCs w:val="24"/>
        </w:rPr>
        <w:t xml:space="preserve"> Panevėžys, atstovaujama Generalin</w:t>
      </w:r>
      <w:r w:rsidR="00327372" w:rsidRPr="008F7168">
        <w:rPr>
          <w:rFonts w:ascii="Times New Roman" w:hAnsi="Times New Roman" w:cs="Times New Roman"/>
          <w:sz w:val="24"/>
          <w:szCs w:val="24"/>
        </w:rPr>
        <w:t xml:space="preserve">io direktoriaus </w:t>
      </w:r>
      <w:r w:rsidR="00327372" w:rsidRPr="0007151D">
        <w:rPr>
          <w:rFonts w:ascii="Times New Roman" w:hAnsi="Times New Roman" w:cs="Times New Roman"/>
          <w:sz w:val="24"/>
          <w:szCs w:val="24"/>
        </w:rPr>
        <w:t>Audriaus Butk</w:t>
      </w:r>
      <w:r w:rsidR="00192DD6" w:rsidRPr="0007151D">
        <w:rPr>
          <w:rFonts w:ascii="Times New Roman" w:hAnsi="Times New Roman" w:cs="Times New Roman"/>
          <w:sz w:val="24"/>
          <w:szCs w:val="24"/>
        </w:rPr>
        <w:t>ūno</w:t>
      </w:r>
      <w:r w:rsidR="00873B67" w:rsidRPr="0007151D">
        <w:rPr>
          <w:rFonts w:ascii="Times New Roman" w:hAnsi="Times New Roman" w:cs="Times New Roman"/>
          <w:sz w:val="24"/>
          <w:szCs w:val="24"/>
        </w:rPr>
        <w:t>,</w:t>
      </w:r>
      <w:r w:rsidR="0082132C" w:rsidRPr="0007151D">
        <w:rPr>
          <w:rFonts w:ascii="Times New Roman" w:hAnsi="Times New Roman" w:cs="Times New Roman"/>
          <w:sz w:val="24"/>
          <w:szCs w:val="24"/>
        </w:rPr>
        <w:t xml:space="preserve"> </w:t>
      </w:r>
      <w:r w:rsidR="0082132C" w:rsidRPr="008F7168">
        <w:rPr>
          <w:rFonts w:ascii="Times New Roman" w:hAnsi="Times New Roman" w:cs="Times New Roman"/>
          <w:sz w:val="24"/>
          <w:szCs w:val="24"/>
        </w:rPr>
        <w:t xml:space="preserve">veikiančio pagal Bendrovės Įstatus </w:t>
      </w:r>
      <w:r w:rsidR="0082132C" w:rsidRPr="008F7168">
        <w:rPr>
          <w:rFonts w:ascii="Times New Roman" w:hAnsi="Times New Roman" w:cs="Times New Roman"/>
          <w:b/>
          <w:iCs/>
          <w:sz w:val="24"/>
          <w:szCs w:val="24"/>
        </w:rPr>
        <w:t>(</w:t>
      </w:r>
      <w:r w:rsidR="0082132C" w:rsidRPr="008F7168">
        <w:rPr>
          <w:rFonts w:ascii="Times New Roman" w:hAnsi="Times New Roman" w:cs="Times New Roman"/>
          <w:sz w:val="24"/>
          <w:szCs w:val="24"/>
        </w:rPr>
        <w:t xml:space="preserve">toliau </w:t>
      </w:r>
      <w:r w:rsidR="0082132C" w:rsidRPr="008F7168">
        <w:rPr>
          <w:rFonts w:ascii="Times New Roman" w:hAnsi="Times New Roman" w:cs="Times New Roman"/>
          <w:sz w:val="24"/>
          <w:szCs w:val="24"/>
        </w:rPr>
        <w:sym w:font="Symbol" w:char="F02D"/>
      </w:r>
      <w:r w:rsidR="0082132C" w:rsidRPr="008F7168">
        <w:rPr>
          <w:rFonts w:ascii="Times New Roman" w:hAnsi="Times New Roman" w:cs="Times New Roman"/>
          <w:sz w:val="24"/>
          <w:szCs w:val="24"/>
        </w:rPr>
        <w:t xml:space="preserve"> Rangovas),</w:t>
      </w:r>
    </w:p>
    <w:p w14:paraId="3BDB4FE6" w14:textId="77777777" w:rsidR="006C14EF" w:rsidRPr="008F7168" w:rsidRDefault="006C14EF" w:rsidP="0082132C">
      <w:pPr>
        <w:autoSpaceDE w:val="0"/>
        <w:autoSpaceDN w:val="0"/>
        <w:adjustRightInd w:val="0"/>
        <w:spacing w:after="0" w:line="240" w:lineRule="auto"/>
        <w:jc w:val="both"/>
        <w:rPr>
          <w:rFonts w:ascii="Times New Roman" w:hAnsi="Times New Roman" w:cs="Times New Roman"/>
          <w:sz w:val="24"/>
          <w:szCs w:val="24"/>
        </w:rPr>
      </w:pPr>
    </w:p>
    <w:p w14:paraId="25B0E2A7" w14:textId="6F89B457" w:rsidR="00EA49AE" w:rsidRPr="008F7168" w:rsidRDefault="005C5B03" w:rsidP="00722BF9">
      <w:pPr>
        <w:autoSpaceDE w:val="0"/>
        <w:autoSpaceDN w:val="0"/>
        <w:adjustRightInd w:val="0"/>
        <w:spacing w:after="0" w:line="240" w:lineRule="auto"/>
        <w:jc w:val="both"/>
        <w:rPr>
          <w:rFonts w:ascii="Times New Roman" w:hAnsi="Times New Roman" w:cs="Times New Roman"/>
          <w:sz w:val="24"/>
          <w:szCs w:val="24"/>
        </w:rPr>
      </w:pPr>
      <w:r w:rsidRPr="008F7168">
        <w:rPr>
          <w:rFonts w:ascii="Times New Roman" w:hAnsi="Times New Roman" w:cs="Times New Roman"/>
          <w:sz w:val="24"/>
          <w:szCs w:val="24"/>
        </w:rPr>
        <w:t xml:space="preserve">toliau kartu vadinami Šalimis, o kiekvienas atskirai – Šalimi, </w:t>
      </w:r>
      <w:r w:rsidR="00354373" w:rsidRPr="008F7168">
        <w:rPr>
          <w:rFonts w:ascii="Times New Roman" w:hAnsi="Times New Roman" w:cs="Times New Roman"/>
          <w:sz w:val="24"/>
          <w:szCs w:val="24"/>
        </w:rPr>
        <w:t>vadovaujantis 2022 m</w:t>
      </w:r>
      <w:r w:rsidR="00C8064C">
        <w:rPr>
          <w:rFonts w:ascii="Times New Roman" w:hAnsi="Times New Roman" w:cs="Times New Roman"/>
          <w:sz w:val="24"/>
          <w:szCs w:val="24"/>
        </w:rPr>
        <w:t>.</w:t>
      </w:r>
      <w:r w:rsidR="00354373" w:rsidRPr="008F7168">
        <w:rPr>
          <w:rFonts w:ascii="Times New Roman" w:hAnsi="Times New Roman" w:cs="Times New Roman"/>
          <w:sz w:val="24"/>
          <w:szCs w:val="24"/>
        </w:rPr>
        <w:t xml:space="preserve"> </w:t>
      </w:r>
      <w:r w:rsidR="003361DA" w:rsidRPr="008F7168">
        <w:rPr>
          <w:rFonts w:ascii="Times New Roman" w:hAnsi="Times New Roman" w:cs="Times New Roman"/>
          <w:sz w:val="24"/>
          <w:szCs w:val="24"/>
        </w:rPr>
        <w:t xml:space="preserve">kovo 9 </w:t>
      </w:r>
      <w:r w:rsidR="006E7A65" w:rsidRPr="008F7168">
        <w:rPr>
          <w:rFonts w:ascii="Times New Roman" w:hAnsi="Times New Roman" w:cs="Times New Roman"/>
          <w:sz w:val="24"/>
          <w:szCs w:val="24"/>
        </w:rPr>
        <w:t xml:space="preserve">d. </w:t>
      </w:r>
      <w:r w:rsidR="00873B67" w:rsidRPr="008F7168">
        <w:rPr>
          <w:rFonts w:ascii="Times New Roman" w:hAnsi="Times New Roman" w:cs="Times New Roman"/>
          <w:sz w:val="24"/>
          <w:szCs w:val="24"/>
        </w:rPr>
        <w:t xml:space="preserve">Rangos darbų </w:t>
      </w:r>
      <w:r w:rsidR="00354373" w:rsidRPr="008F7168">
        <w:rPr>
          <w:rFonts w:ascii="Times New Roman" w:hAnsi="Times New Roman" w:cs="Times New Roman"/>
          <w:sz w:val="24"/>
          <w:szCs w:val="24"/>
        </w:rPr>
        <w:t>sutarties Nr. 22-670</w:t>
      </w:r>
      <w:r w:rsidR="006870C1" w:rsidRPr="008F7168">
        <w:rPr>
          <w:rFonts w:ascii="Times New Roman" w:hAnsi="Times New Roman" w:cs="Times New Roman"/>
          <w:sz w:val="24"/>
          <w:szCs w:val="24"/>
        </w:rPr>
        <w:t xml:space="preserve"> (toliau – Sutartis) </w:t>
      </w:r>
      <w:r w:rsidR="0007151D">
        <w:rPr>
          <w:rFonts w:ascii="Times New Roman" w:hAnsi="Times New Roman" w:cs="Times New Roman"/>
          <w:sz w:val="24"/>
          <w:szCs w:val="24"/>
        </w:rPr>
        <w:t xml:space="preserve">3.4.1, </w:t>
      </w:r>
      <w:r w:rsidR="006870C1" w:rsidRPr="008F7168">
        <w:rPr>
          <w:rFonts w:ascii="Times New Roman" w:hAnsi="Times New Roman" w:cs="Times New Roman"/>
          <w:sz w:val="24"/>
          <w:szCs w:val="24"/>
        </w:rPr>
        <w:t>3.4.3 papunkči</w:t>
      </w:r>
      <w:r w:rsidR="0007151D">
        <w:rPr>
          <w:rFonts w:ascii="Times New Roman" w:hAnsi="Times New Roman" w:cs="Times New Roman"/>
          <w:sz w:val="24"/>
          <w:szCs w:val="24"/>
        </w:rPr>
        <w:t>ais ir 17.5 punktu</w:t>
      </w:r>
      <w:r w:rsidR="006870C1" w:rsidRPr="008F7168">
        <w:rPr>
          <w:rFonts w:ascii="Times New Roman" w:hAnsi="Times New Roman" w:cs="Times New Roman"/>
          <w:sz w:val="24"/>
          <w:szCs w:val="24"/>
        </w:rPr>
        <w:t xml:space="preserve"> </w:t>
      </w:r>
      <w:r w:rsidRPr="008F7168">
        <w:rPr>
          <w:rFonts w:ascii="Times New Roman" w:hAnsi="Times New Roman" w:cs="Times New Roman"/>
          <w:sz w:val="24"/>
          <w:szCs w:val="24"/>
        </w:rPr>
        <w:t xml:space="preserve">sudarė ir </w:t>
      </w:r>
      <w:r w:rsidR="00EA49AE" w:rsidRPr="008F7168">
        <w:rPr>
          <w:rFonts w:ascii="Times New Roman" w:hAnsi="Times New Roman" w:cs="Times New Roman"/>
          <w:sz w:val="24"/>
          <w:szCs w:val="24"/>
        </w:rPr>
        <w:t>pasira</w:t>
      </w:r>
      <w:r w:rsidR="00354373" w:rsidRPr="008F7168">
        <w:rPr>
          <w:rFonts w:ascii="Times New Roman" w:hAnsi="Times New Roman" w:cs="Times New Roman"/>
          <w:sz w:val="24"/>
          <w:szCs w:val="24"/>
        </w:rPr>
        <w:t xml:space="preserve">šė šį papildomą susitarimą Nr. </w:t>
      </w:r>
      <w:r w:rsidR="00C8064C">
        <w:rPr>
          <w:rFonts w:ascii="Times New Roman" w:hAnsi="Times New Roman" w:cs="Times New Roman"/>
          <w:sz w:val="24"/>
          <w:szCs w:val="24"/>
        </w:rPr>
        <w:t>2</w:t>
      </w:r>
      <w:r w:rsidR="00EA49AE" w:rsidRPr="008F7168">
        <w:rPr>
          <w:rFonts w:ascii="Times New Roman" w:hAnsi="Times New Roman" w:cs="Times New Roman"/>
          <w:sz w:val="24"/>
          <w:szCs w:val="24"/>
        </w:rPr>
        <w:t xml:space="preserve"> (toliau –Su</w:t>
      </w:r>
      <w:r w:rsidRPr="008F7168">
        <w:rPr>
          <w:rFonts w:ascii="Times New Roman" w:hAnsi="Times New Roman" w:cs="Times New Roman"/>
          <w:sz w:val="24"/>
          <w:szCs w:val="24"/>
        </w:rPr>
        <w:t>s</w:t>
      </w:r>
      <w:r w:rsidR="009179CE" w:rsidRPr="008F7168">
        <w:rPr>
          <w:rFonts w:ascii="Times New Roman" w:hAnsi="Times New Roman" w:cs="Times New Roman"/>
          <w:sz w:val="24"/>
          <w:szCs w:val="24"/>
        </w:rPr>
        <w:t>itarimas) prie</w:t>
      </w:r>
      <w:r w:rsidR="00EA49AE" w:rsidRPr="008F7168">
        <w:rPr>
          <w:rFonts w:ascii="Times New Roman" w:hAnsi="Times New Roman" w:cs="Times New Roman"/>
          <w:sz w:val="24"/>
          <w:szCs w:val="24"/>
        </w:rPr>
        <w:t xml:space="preserve"> Sut</w:t>
      </w:r>
      <w:r w:rsidR="006E7A65" w:rsidRPr="008F7168">
        <w:rPr>
          <w:rFonts w:ascii="Times New Roman" w:hAnsi="Times New Roman" w:cs="Times New Roman"/>
          <w:sz w:val="24"/>
          <w:szCs w:val="24"/>
        </w:rPr>
        <w:t>arties</w:t>
      </w:r>
      <w:r w:rsidR="00FA192C" w:rsidRPr="008F7168">
        <w:rPr>
          <w:rFonts w:ascii="Times New Roman" w:hAnsi="Times New Roman" w:cs="Times New Roman"/>
          <w:sz w:val="24"/>
          <w:szCs w:val="24"/>
        </w:rPr>
        <w:t xml:space="preserve"> ir</w:t>
      </w:r>
      <w:r w:rsidR="00EA49AE" w:rsidRPr="008F7168">
        <w:rPr>
          <w:rFonts w:ascii="Times New Roman" w:hAnsi="Times New Roman" w:cs="Times New Roman"/>
          <w:sz w:val="24"/>
          <w:szCs w:val="24"/>
        </w:rPr>
        <w:t xml:space="preserve"> susitarė:</w:t>
      </w:r>
    </w:p>
    <w:p w14:paraId="0DF3EADA" w14:textId="77777777" w:rsidR="005C5B03" w:rsidRPr="008F7168" w:rsidRDefault="005C5B03" w:rsidP="00722BF9">
      <w:pPr>
        <w:autoSpaceDE w:val="0"/>
        <w:autoSpaceDN w:val="0"/>
        <w:adjustRightInd w:val="0"/>
        <w:spacing w:after="0" w:line="240" w:lineRule="auto"/>
        <w:jc w:val="both"/>
        <w:rPr>
          <w:rFonts w:ascii="Times New Roman" w:hAnsi="Times New Roman" w:cs="Times New Roman"/>
          <w:sz w:val="24"/>
          <w:szCs w:val="24"/>
        </w:rPr>
      </w:pPr>
    </w:p>
    <w:p w14:paraId="618559ED" w14:textId="7D423B1E" w:rsidR="00EA49AE" w:rsidRPr="008F7168" w:rsidRDefault="001B4DEC" w:rsidP="00722BF9">
      <w:pPr>
        <w:spacing w:after="0" w:line="240" w:lineRule="auto"/>
        <w:jc w:val="both"/>
        <w:rPr>
          <w:rFonts w:ascii="Times New Roman" w:hAnsi="Times New Roman" w:cs="Times New Roman"/>
          <w:b/>
          <w:sz w:val="24"/>
          <w:szCs w:val="24"/>
        </w:rPr>
      </w:pPr>
      <w:r w:rsidRPr="008F7168">
        <w:rPr>
          <w:rFonts w:ascii="Times New Roman" w:hAnsi="Times New Roman" w:cs="Times New Roman"/>
          <w:b/>
          <w:sz w:val="24"/>
          <w:szCs w:val="24"/>
        </w:rPr>
        <w:t>PREAMBULĖ</w:t>
      </w:r>
    </w:p>
    <w:p w14:paraId="53D7C3CB" w14:textId="77777777" w:rsidR="00F70B4A" w:rsidRPr="008F7168" w:rsidRDefault="00F70B4A" w:rsidP="00722BF9">
      <w:pPr>
        <w:spacing w:after="0" w:line="240" w:lineRule="auto"/>
        <w:jc w:val="both"/>
        <w:rPr>
          <w:rFonts w:ascii="Times New Roman" w:hAnsi="Times New Roman" w:cs="Times New Roman"/>
          <w:b/>
          <w:sz w:val="24"/>
          <w:szCs w:val="24"/>
        </w:rPr>
      </w:pPr>
    </w:p>
    <w:p w14:paraId="177F35C4" w14:textId="01355A3B" w:rsidR="00C44765" w:rsidRPr="008F7168" w:rsidRDefault="00EA49AE" w:rsidP="00817728">
      <w:pPr>
        <w:spacing w:line="240" w:lineRule="auto"/>
        <w:jc w:val="both"/>
        <w:rPr>
          <w:rFonts w:ascii="Times New Roman" w:hAnsi="Times New Roman" w:cs="Times New Roman"/>
          <w:bCs/>
          <w:sz w:val="24"/>
          <w:szCs w:val="24"/>
        </w:rPr>
      </w:pPr>
      <w:r w:rsidRPr="008F7168">
        <w:rPr>
          <w:rFonts w:ascii="Times New Roman" w:hAnsi="Times New Roman" w:cs="Times New Roman"/>
          <w:b/>
          <w:sz w:val="24"/>
          <w:szCs w:val="24"/>
        </w:rPr>
        <w:t>Atsižvelgiant į tai,</w:t>
      </w:r>
      <w:r w:rsidR="00195D22" w:rsidRPr="008F7168">
        <w:rPr>
          <w:rFonts w:ascii="Times New Roman" w:hAnsi="Times New Roman" w:cs="Times New Roman"/>
          <w:sz w:val="24"/>
          <w:szCs w:val="24"/>
        </w:rPr>
        <w:t xml:space="preserve"> kad Užsakovui</w:t>
      </w:r>
      <w:r w:rsidRPr="008F7168">
        <w:rPr>
          <w:rFonts w:ascii="Times New Roman" w:hAnsi="Times New Roman" w:cs="Times New Roman"/>
          <w:sz w:val="24"/>
          <w:szCs w:val="24"/>
        </w:rPr>
        <w:t xml:space="preserve"> įvykdžius supaprastintą pirkimą atviro </w:t>
      </w:r>
      <w:r w:rsidR="009B606F" w:rsidRPr="008F7168">
        <w:rPr>
          <w:rFonts w:ascii="Times New Roman" w:hAnsi="Times New Roman" w:cs="Times New Roman"/>
          <w:sz w:val="24"/>
          <w:szCs w:val="24"/>
        </w:rPr>
        <w:t>k</w:t>
      </w:r>
      <w:r w:rsidR="00354373" w:rsidRPr="008F7168">
        <w:rPr>
          <w:rFonts w:ascii="Times New Roman" w:hAnsi="Times New Roman" w:cs="Times New Roman"/>
          <w:sz w:val="24"/>
          <w:szCs w:val="24"/>
        </w:rPr>
        <w:t>onkurso būdu 2022</w:t>
      </w:r>
      <w:r w:rsidR="009179CE" w:rsidRPr="008F7168">
        <w:rPr>
          <w:rFonts w:ascii="Times New Roman" w:hAnsi="Times New Roman" w:cs="Times New Roman"/>
          <w:sz w:val="24"/>
          <w:szCs w:val="24"/>
        </w:rPr>
        <w:t xml:space="preserve"> m. </w:t>
      </w:r>
      <w:r w:rsidR="003361DA" w:rsidRPr="008F7168">
        <w:rPr>
          <w:rFonts w:ascii="Times New Roman" w:hAnsi="Times New Roman" w:cs="Times New Roman"/>
          <w:sz w:val="24"/>
          <w:szCs w:val="24"/>
        </w:rPr>
        <w:t>kovo 9</w:t>
      </w:r>
      <w:r w:rsidRPr="008F7168">
        <w:rPr>
          <w:rFonts w:ascii="Times New Roman" w:hAnsi="Times New Roman" w:cs="Times New Roman"/>
          <w:sz w:val="24"/>
          <w:szCs w:val="24"/>
        </w:rPr>
        <w:t xml:space="preserve"> d. tarp Šalių buvo sudaryta Sutartis,</w:t>
      </w:r>
      <w:r w:rsidR="005A74F8" w:rsidRPr="008F7168">
        <w:rPr>
          <w:rFonts w:ascii="Times New Roman" w:hAnsi="Times New Roman" w:cs="Times New Roman"/>
          <w:sz w:val="24"/>
          <w:szCs w:val="24"/>
        </w:rPr>
        <w:t xml:space="preserve"> pagal kurią Rangovas atlieka</w:t>
      </w:r>
      <w:r w:rsidR="00C76E57" w:rsidRPr="008F7168">
        <w:rPr>
          <w:rFonts w:ascii="Times New Roman" w:hAnsi="Times New Roman" w:cs="Times New Roman"/>
          <w:bCs/>
          <w:sz w:val="24"/>
          <w:szCs w:val="24"/>
        </w:rPr>
        <w:t xml:space="preserve"> Projekto „J.Čerkeso-Besparnio sodybos sutvarkymas“ II etapo rangos darbus pagal techninį darb</w:t>
      </w:r>
      <w:r w:rsidR="00EE0B38" w:rsidRPr="008F7168">
        <w:rPr>
          <w:rFonts w:ascii="Times New Roman" w:hAnsi="Times New Roman" w:cs="Times New Roman"/>
          <w:bCs/>
          <w:sz w:val="24"/>
          <w:szCs w:val="24"/>
        </w:rPr>
        <w:t xml:space="preserve">o projektą „Gamybos paskirties </w:t>
      </w:r>
      <w:r w:rsidR="00C76E57" w:rsidRPr="008F7168">
        <w:rPr>
          <w:rFonts w:ascii="Times New Roman" w:hAnsi="Times New Roman" w:cs="Times New Roman"/>
          <w:bCs/>
          <w:sz w:val="24"/>
          <w:szCs w:val="24"/>
        </w:rPr>
        <w:t>pastato Ukmergės g. 59 A, Panevėžyje, keičiant paskirtį į kultūros, rekonstravimas“</w:t>
      </w:r>
      <w:r w:rsidR="00530E48" w:rsidRPr="008F7168">
        <w:rPr>
          <w:rFonts w:ascii="Times New Roman" w:hAnsi="Times New Roman" w:cs="Times New Roman"/>
          <w:bCs/>
          <w:sz w:val="24"/>
          <w:szCs w:val="24"/>
        </w:rPr>
        <w:t xml:space="preserve"> (toliau – Rangos darbai)</w:t>
      </w:r>
      <w:r w:rsidR="009B47D9" w:rsidRPr="008F7168">
        <w:rPr>
          <w:rFonts w:ascii="Times New Roman" w:hAnsi="Times New Roman" w:cs="Times New Roman"/>
          <w:bCs/>
          <w:sz w:val="24"/>
          <w:szCs w:val="24"/>
        </w:rPr>
        <w:t xml:space="preserve">. Pradinė </w:t>
      </w:r>
      <w:r w:rsidR="00003137" w:rsidRPr="008F7168">
        <w:rPr>
          <w:rFonts w:ascii="Times New Roman" w:hAnsi="Times New Roman" w:cs="Times New Roman"/>
          <w:bCs/>
          <w:sz w:val="24"/>
          <w:szCs w:val="24"/>
        </w:rPr>
        <w:t>sutarties kaina</w:t>
      </w:r>
      <w:r w:rsidR="00C76E57" w:rsidRPr="008F7168">
        <w:rPr>
          <w:rFonts w:ascii="Times New Roman" w:hAnsi="Times New Roman" w:cs="Times New Roman"/>
          <w:bCs/>
          <w:sz w:val="24"/>
          <w:szCs w:val="24"/>
        </w:rPr>
        <w:t xml:space="preserve"> yra 899 939,27</w:t>
      </w:r>
      <w:r w:rsidR="009B47D9" w:rsidRPr="008F7168">
        <w:rPr>
          <w:rFonts w:ascii="Times New Roman" w:hAnsi="Times New Roman" w:cs="Times New Roman"/>
          <w:bCs/>
          <w:sz w:val="24"/>
          <w:szCs w:val="24"/>
        </w:rPr>
        <w:t xml:space="preserve"> Eur (</w:t>
      </w:r>
      <w:r w:rsidR="00C76E57" w:rsidRPr="008F7168">
        <w:rPr>
          <w:rFonts w:ascii="Times New Roman" w:hAnsi="Times New Roman" w:cs="Times New Roman"/>
          <w:bCs/>
          <w:sz w:val="24"/>
          <w:szCs w:val="24"/>
        </w:rPr>
        <w:t>aštuoni šimtai devyniasdešimt d</w:t>
      </w:r>
      <w:r w:rsidR="00EE0B38" w:rsidRPr="008F7168">
        <w:rPr>
          <w:rFonts w:ascii="Times New Roman" w:hAnsi="Times New Roman" w:cs="Times New Roman"/>
          <w:bCs/>
          <w:sz w:val="24"/>
          <w:szCs w:val="24"/>
        </w:rPr>
        <w:t>evyni tūkstančiai devyni šimtai</w:t>
      </w:r>
      <w:r w:rsidR="00C76E57" w:rsidRPr="008F7168">
        <w:rPr>
          <w:rFonts w:ascii="Times New Roman" w:hAnsi="Times New Roman" w:cs="Times New Roman"/>
          <w:bCs/>
          <w:sz w:val="24"/>
          <w:szCs w:val="24"/>
        </w:rPr>
        <w:t xml:space="preserve"> trisdešimt devyni eurai, 27</w:t>
      </w:r>
      <w:r w:rsidR="009B47D9" w:rsidRPr="008F7168">
        <w:rPr>
          <w:rFonts w:ascii="Times New Roman" w:hAnsi="Times New Roman" w:cs="Times New Roman"/>
          <w:bCs/>
          <w:sz w:val="24"/>
          <w:szCs w:val="24"/>
        </w:rPr>
        <w:t xml:space="preserve"> ct) </w:t>
      </w:r>
      <w:r w:rsidR="00C76E57" w:rsidRPr="008F7168">
        <w:rPr>
          <w:rFonts w:ascii="Times New Roman" w:hAnsi="Times New Roman" w:cs="Times New Roman"/>
          <w:bCs/>
          <w:sz w:val="24"/>
          <w:szCs w:val="24"/>
        </w:rPr>
        <w:t>be PVM, 188 987,25 Eur (vienas šimtas aštuoniasdešimt aštuoni tūkstančiai devyni šimtai aštuoniasdešimt septyni eurai, 25 ct) PVM ir</w:t>
      </w:r>
      <w:r w:rsidR="0007151D">
        <w:rPr>
          <w:rFonts w:ascii="Times New Roman" w:hAnsi="Times New Roman" w:cs="Times New Roman"/>
          <w:bCs/>
          <w:sz w:val="24"/>
          <w:szCs w:val="24"/>
        </w:rPr>
        <w:t xml:space="preserve">    </w:t>
      </w:r>
      <w:r w:rsidR="00C76E57" w:rsidRPr="008F7168">
        <w:rPr>
          <w:rFonts w:ascii="Times New Roman" w:hAnsi="Times New Roman" w:cs="Times New Roman"/>
          <w:bCs/>
          <w:sz w:val="24"/>
          <w:szCs w:val="24"/>
        </w:rPr>
        <w:t xml:space="preserve"> 1</w:t>
      </w:r>
      <w:r w:rsidR="00530E48" w:rsidRPr="008F7168">
        <w:rPr>
          <w:rFonts w:ascii="Times New Roman" w:hAnsi="Times New Roman" w:cs="Times New Roman"/>
          <w:bCs/>
          <w:sz w:val="24"/>
          <w:szCs w:val="24"/>
        </w:rPr>
        <w:t> </w:t>
      </w:r>
      <w:r w:rsidR="00C76E57" w:rsidRPr="008F7168">
        <w:rPr>
          <w:rFonts w:ascii="Times New Roman" w:hAnsi="Times New Roman" w:cs="Times New Roman"/>
          <w:bCs/>
          <w:sz w:val="24"/>
          <w:szCs w:val="24"/>
        </w:rPr>
        <w:t>088</w:t>
      </w:r>
      <w:r w:rsidR="00530E48" w:rsidRPr="008F7168">
        <w:rPr>
          <w:rFonts w:ascii="Times New Roman" w:hAnsi="Times New Roman" w:cs="Times New Roman"/>
          <w:bCs/>
          <w:sz w:val="24"/>
          <w:szCs w:val="24"/>
        </w:rPr>
        <w:t xml:space="preserve"> </w:t>
      </w:r>
      <w:r w:rsidR="00C76E57" w:rsidRPr="008F7168">
        <w:rPr>
          <w:rFonts w:ascii="Times New Roman" w:hAnsi="Times New Roman" w:cs="Times New Roman"/>
          <w:bCs/>
          <w:sz w:val="24"/>
          <w:szCs w:val="24"/>
        </w:rPr>
        <w:t>926,52 Eur (vienas milijonas aštuoniasdešimt aštuoni tūkstančiai devyni  šimtai dvid</w:t>
      </w:r>
      <w:r w:rsidR="00C65069" w:rsidRPr="008F7168">
        <w:rPr>
          <w:rFonts w:ascii="Times New Roman" w:hAnsi="Times New Roman" w:cs="Times New Roman"/>
          <w:bCs/>
          <w:sz w:val="24"/>
          <w:szCs w:val="24"/>
        </w:rPr>
        <w:t>ešimt šeši eurai, 52 ct) su PVM;</w:t>
      </w:r>
    </w:p>
    <w:p w14:paraId="688FBD44" w14:textId="5D4F4DEA" w:rsidR="0034357A" w:rsidRPr="00BB194B" w:rsidRDefault="0034357A" w:rsidP="0034357A">
      <w:pPr>
        <w:spacing w:line="252" w:lineRule="auto"/>
        <w:ind w:hanging="284"/>
        <w:jc w:val="both"/>
        <w:rPr>
          <w:rFonts w:ascii="Times New Roman" w:hAnsi="Times New Roman" w:cs="Times New Roman"/>
          <w:sz w:val="24"/>
          <w:szCs w:val="24"/>
        </w:rPr>
      </w:pPr>
      <w:r w:rsidRPr="00BB194B">
        <w:rPr>
          <w:rFonts w:ascii="Times New Roman" w:hAnsi="Times New Roman" w:cs="Times New Roman"/>
          <w:b/>
          <w:bCs/>
          <w:sz w:val="24"/>
          <w:szCs w:val="24"/>
        </w:rPr>
        <w:t xml:space="preserve">     </w:t>
      </w:r>
      <w:r w:rsidR="00530E48" w:rsidRPr="00BB194B">
        <w:rPr>
          <w:rFonts w:ascii="Times New Roman" w:hAnsi="Times New Roman" w:cs="Times New Roman"/>
          <w:b/>
          <w:bCs/>
          <w:sz w:val="24"/>
          <w:szCs w:val="24"/>
        </w:rPr>
        <w:t>Atsižvelgiant į tai,</w:t>
      </w:r>
      <w:r w:rsidR="00530E48" w:rsidRPr="00BB194B">
        <w:rPr>
          <w:rFonts w:ascii="Times New Roman" w:hAnsi="Times New Roman" w:cs="Times New Roman"/>
          <w:bCs/>
          <w:sz w:val="24"/>
          <w:szCs w:val="24"/>
        </w:rPr>
        <w:t xml:space="preserve"> kad </w:t>
      </w:r>
      <w:r w:rsidRPr="00BB194B">
        <w:rPr>
          <w:rFonts w:ascii="Times New Roman" w:hAnsi="Times New Roman" w:cs="Times New Roman"/>
          <w:bCs/>
          <w:sz w:val="24"/>
          <w:szCs w:val="24"/>
        </w:rPr>
        <w:t xml:space="preserve">Sutarties 3.4.3 papunktyje numatyta, kad </w:t>
      </w:r>
      <w:r w:rsidRPr="00BB194B">
        <w:rPr>
          <w:rFonts w:ascii="Times New Roman" w:hAnsi="Times New Roman" w:cs="Times New Roman"/>
          <w:sz w:val="24"/>
          <w:szCs w:val="24"/>
        </w:rPr>
        <w:t xml:space="preserve">„Sutarties kaina dėl metinės infliacijos ar defliacijos gali būti didinama arba mažinama, jei Sutarties trukmė kartu su numatytu Sutarties pratęsimu yra ilgesnė nei 1 metai. Sutarties kaina privalo būti perskaičiuojama kas vienerius metus skaičiuojant nuo Sutarties įsigaliojimo datos, kai Statistikos departamento prie Lietuvos Respublikos Vyriausybės paskelbta statybos kainų vidutinė metinė infliacija/defliacija yra 5 proc. ir daugiau. Neatlikto iki perskaičiavimo dienos darbo sąmatinė vertė (dėl jo neišmokėta Sutarties kainos dalis) didinama/mažinama tiek procentų, kiek yra infliacija/defliacija. Susitarimas padidinti/sumažinti Sutarties kainą įsigalioja surašius jį raštu ir abiem Šalims patvirtinus parašais. Jeigu Sutarties kaina buvo pakeista pagal šį papunktį, atitinkamai pakeičiama ir Pradinė sutarties vertė ir, taikant Pakeitimų nuostatas pagal Sutarties 17.7. ir 17.8. papunkčius, atsižvelgiama į pakeistą Pradinę sutarties vertę.“ </w:t>
      </w:r>
    </w:p>
    <w:p w14:paraId="2650C7AB" w14:textId="61946EDA" w:rsidR="0034357A" w:rsidRPr="00BB194B" w:rsidRDefault="0034357A" w:rsidP="0034357A">
      <w:pPr>
        <w:spacing w:before="120"/>
        <w:jc w:val="both"/>
        <w:rPr>
          <w:rFonts w:ascii="Times New Roman" w:hAnsi="Times New Roman" w:cs="Times New Roman"/>
          <w:sz w:val="24"/>
          <w:szCs w:val="24"/>
        </w:rPr>
      </w:pPr>
      <w:r w:rsidRPr="00BB194B">
        <w:rPr>
          <w:rFonts w:ascii="Times New Roman" w:hAnsi="Times New Roman" w:cs="Times New Roman"/>
          <w:sz w:val="24"/>
          <w:szCs w:val="24"/>
        </w:rPr>
        <w:t xml:space="preserve"> </w:t>
      </w:r>
      <w:r w:rsidRPr="00BB194B">
        <w:rPr>
          <w:rFonts w:ascii="Times New Roman" w:hAnsi="Times New Roman" w:cs="Times New Roman"/>
          <w:b/>
          <w:bCs/>
          <w:sz w:val="24"/>
          <w:szCs w:val="24"/>
        </w:rPr>
        <w:t>Atsižvelgiant į</w:t>
      </w:r>
      <w:r w:rsidRPr="00BB194B">
        <w:rPr>
          <w:rFonts w:ascii="Times New Roman" w:hAnsi="Times New Roman" w:cs="Times New Roman"/>
          <w:sz w:val="24"/>
          <w:szCs w:val="24"/>
        </w:rPr>
        <w:t xml:space="preserve"> </w:t>
      </w:r>
      <w:r w:rsidRPr="00BB194B">
        <w:rPr>
          <w:rFonts w:ascii="Times New Roman" w:eastAsia="Times New Roman" w:hAnsi="Times New Roman" w:cs="Times New Roman"/>
          <w:sz w:val="24"/>
          <w:szCs w:val="24"/>
        </w:rPr>
        <w:t>Statistikos departamento prie Lietuvos Respublikos Vyriausybės skelbiamus duomenimis</w:t>
      </w:r>
      <w:r w:rsidRPr="00BB194B">
        <w:rPr>
          <w:rFonts w:ascii="Times New Roman" w:hAnsi="Times New Roman" w:cs="Times New Roman"/>
          <w:sz w:val="24"/>
          <w:szCs w:val="24"/>
        </w:rPr>
        <w:t xml:space="preserve"> yra perskaičiuojama sutarties kaina neatliktų ir neapmokėtų darbų likučiui nuo kovo        1 d., taikant 2023 m. kovo mėn. (2022M03-2023M02 laikotarpį, palyginti su 2021M03-2022M02 laikotarpiu) </w:t>
      </w:r>
      <w:r w:rsidRPr="00BB194B">
        <w:rPr>
          <w:rFonts w:ascii="Times New Roman" w:hAnsi="Times New Roman" w:cs="Times New Roman"/>
          <w:b/>
          <w:bCs/>
          <w:sz w:val="24"/>
          <w:szCs w:val="24"/>
        </w:rPr>
        <w:t>SSE vidutinį metinį kainų pokytį</w:t>
      </w:r>
      <w:r w:rsidRPr="00BB194B">
        <w:rPr>
          <w:rFonts w:ascii="Times New Roman" w:hAnsi="Times New Roman" w:cs="Times New Roman"/>
          <w:sz w:val="24"/>
          <w:szCs w:val="24"/>
        </w:rPr>
        <w:t xml:space="preserve">, kuris sudaro 18,26 proc. </w:t>
      </w:r>
    </w:p>
    <w:p w14:paraId="1F11B7EA" w14:textId="6D5CBB42" w:rsidR="00F52475" w:rsidRPr="008F7168" w:rsidRDefault="003C0DE6" w:rsidP="00817728">
      <w:pPr>
        <w:spacing w:line="240" w:lineRule="auto"/>
        <w:jc w:val="both"/>
        <w:rPr>
          <w:rFonts w:ascii="Times New Roman" w:hAnsi="Times New Roman" w:cs="Times New Roman"/>
          <w:bCs/>
          <w:sz w:val="24"/>
          <w:szCs w:val="24"/>
        </w:rPr>
      </w:pPr>
      <w:r w:rsidRPr="008F7168">
        <w:rPr>
          <w:rFonts w:ascii="Times New Roman" w:hAnsi="Times New Roman" w:cs="Times New Roman"/>
          <w:b/>
          <w:bCs/>
          <w:sz w:val="24"/>
          <w:szCs w:val="24"/>
        </w:rPr>
        <w:t>Atsižvelgiant į tai,</w:t>
      </w:r>
      <w:r w:rsidRPr="008F7168">
        <w:rPr>
          <w:rFonts w:ascii="Times New Roman" w:hAnsi="Times New Roman" w:cs="Times New Roman"/>
          <w:bCs/>
          <w:sz w:val="24"/>
          <w:szCs w:val="24"/>
        </w:rPr>
        <w:t xml:space="preserve"> kad</w:t>
      </w:r>
      <w:r w:rsidR="00F52475" w:rsidRPr="008F7168">
        <w:rPr>
          <w:rFonts w:ascii="Times New Roman" w:hAnsi="Times New Roman" w:cs="Times New Roman"/>
          <w:bCs/>
          <w:sz w:val="24"/>
          <w:szCs w:val="24"/>
        </w:rPr>
        <w:t xml:space="preserve"> </w:t>
      </w:r>
      <w:r w:rsidR="004E1F1B" w:rsidRPr="008F7168">
        <w:rPr>
          <w:rFonts w:ascii="Times New Roman" w:hAnsi="Times New Roman" w:cs="Times New Roman"/>
          <w:bCs/>
          <w:sz w:val="24"/>
          <w:szCs w:val="24"/>
        </w:rPr>
        <w:t xml:space="preserve">vykdant </w:t>
      </w:r>
      <w:r w:rsidR="00530E48" w:rsidRPr="008F7168">
        <w:rPr>
          <w:rFonts w:ascii="Times New Roman" w:hAnsi="Times New Roman" w:cs="Times New Roman"/>
          <w:bCs/>
          <w:sz w:val="24"/>
          <w:szCs w:val="24"/>
        </w:rPr>
        <w:t xml:space="preserve">Rangos </w:t>
      </w:r>
      <w:r w:rsidR="004E1F1B" w:rsidRPr="008F7168">
        <w:rPr>
          <w:rFonts w:ascii="Times New Roman" w:hAnsi="Times New Roman" w:cs="Times New Roman"/>
          <w:bCs/>
          <w:sz w:val="24"/>
          <w:szCs w:val="24"/>
        </w:rPr>
        <w:t xml:space="preserve">darbus, </w:t>
      </w:r>
      <w:r w:rsidR="005F3140" w:rsidRPr="008F7168">
        <w:rPr>
          <w:rFonts w:ascii="Times New Roman" w:hAnsi="Times New Roman" w:cs="Times New Roman"/>
          <w:bCs/>
          <w:sz w:val="24"/>
          <w:szCs w:val="24"/>
        </w:rPr>
        <w:t>atsirado poreikis atlikti</w:t>
      </w:r>
      <w:r w:rsidR="00F52475" w:rsidRPr="008F7168">
        <w:rPr>
          <w:rFonts w:ascii="Times New Roman" w:hAnsi="Times New Roman" w:cs="Times New Roman"/>
          <w:bCs/>
          <w:sz w:val="24"/>
          <w:szCs w:val="24"/>
        </w:rPr>
        <w:t xml:space="preserve"> </w:t>
      </w:r>
      <w:r w:rsidR="00455F61" w:rsidRPr="008F7168">
        <w:rPr>
          <w:rFonts w:ascii="Times New Roman" w:hAnsi="Times New Roman" w:cs="Times New Roman"/>
          <w:bCs/>
          <w:sz w:val="24"/>
          <w:szCs w:val="24"/>
        </w:rPr>
        <w:t>papildomus</w:t>
      </w:r>
      <w:r w:rsidR="00CF6884" w:rsidRPr="008F7168">
        <w:rPr>
          <w:rFonts w:ascii="Times New Roman" w:hAnsi="Times New Roman" w:cs="Times New Roman"/>
          <w:bCs/>
          <w:sz w:val="24"/>
          <w:szCs w:val="24"/>
        </w:rPr>
        <w:t xml:space="preserve"> dėl aplinkybių, </w:t>
      </w:r>
      <w:r w:rsidR="00C54196" w:rsidRPr="008F7168">
        <w:rPr>
          <w:rFonts w:ascii="Times New Roman" w:hAnsi="Times New Roman" w:cs="Times New Roman"/>
          <w:bCs/>
          <w:sz w:val="24"/>
          <w:szCs w:val="24"/>
        </w:rPr>
        <w:t xml:space="preserve">kurių </w:t>
      </w:r>
      <w:r w:rsidR="0082388E" w:rsidRPr="008F7168">
        <w:rPr>
          <w:rFonts w:ascii="Times New Roman" w:hAnsi="Times New Roman" w:cs="Times New Roman"/>
          <w:bCs/>
          <w:sz w:val="24"/>
          <w:szCs w:val="24"/>
        </w:rPr>
        <w:t>Perkančioji organizacija (</w:t>
      </w:r>
      <w:r w:rsidR="00C54196" w:rsidRPr="008F7168">
        <w:rPr>
          <w:rFonts w:ascii="Times New Roman" w:hAnsi="Times New Roman" w:cs="Times New Roman"/>
          <w:bCs/>
          <w:sz w:val="24"/>
          <w:szCs w:val="24"/>
        </w:rPr>
        <w:t>Užsakovas</w:t>
      </w:r>
      <w:r w:rsidR="0082388E" w:rsidRPr="008F7168">
        <w:rPr>
          <w:rFonts w:ascii="Times New Roman" w:hAnsi="Times New Roman" w:cs="Times New Roman"/>
          <w:bCs/>
          <w:sz w:val="24"/>
          <w:szCs w:val="24"/>
        </w:rPr>
        <w:t>)</w:t>
      </w:r>
      <w:r w:rsidR="00C54196" w:rsidRPr="008F7168">
        <w:rPr>
          <w:rFonts w:ascii="Times New Roman" w:hAnsi="Times New Roman" w:cs="Times New Roman"/>
          <w:bCs/>
          <w:sz w:val="24"/>
          <w:szCs w:val="24"/>
        </w:rPr>
        <w:t xml:space="preserve"> negalėjo numatyti ir</w:t>
      </w:r>
      <w:r w:rsidR="00FE1E75" w:rsidRPr="008F7168">
        <w:rPr>
          <w:rFonts w:ascii="Times New Roman" w:hAnsi="Times New Roman" w:cs="Times New Roman"/>
          <w:bCs/>
          <w:sz w:val="24"/>
          <w:szCs w:val="24"/>
        </w:rPr>
        <w:t xml:space="preserve"> kurių</w:t>
      </w:r>
      <w:r w:rsidR="00493A6E" w:rsidRPr="008F7168">
        <w:rPr>
          <w:rFonts w:ascii="Times New Roman" w:hAnsi="Times New Roman" w:cs="Times New Roman"/>
          <w:bCs/>
          <w:sz w:val="24"/>
          <w:szCs w:val="24"/>
        </w:rPr>
        <w:t xml:space="preserve"> </w:t>
      </w:r>
      <w:r w:rsidR="00F52475" w:rsidRPr="008F7168">
        <w:rPr>
          <w:rFonts w:ascii="Times New Roman" w:hAnsi="Times New Roman" w:cs="Times New Roman"/>
          <w:bCs/>
          <w:sz w:val="24"/>
          <w:szCs w:val="24"/>
        </w:rPr>
        <w:t>Rangovas negalėjo numatyti teikdamas pasiūlymą;</w:t>
      </w:r>
    </w:p>
    <w:p w14:paraId="3F36ED40" w14:textId="19C26E4C" w:rsidR="0007151D" w:rsidRDefault="00F52475" w:rsidP="00817728">
      <w:pPr>
        <w:spacing w:line="240" w:lineRule="auto"/>
        <w:jc w:val="both"/>
        <w:rPr>
          <w:rFonts w:ascii="Times New Roman" w:hAnsi="Times New Roman" w:cs="Times New Roman"/>
          <w:bCs/>
          <w:sz w:val="24"/>
          <w:szCs w:val="24"/>
        </w:rPr>
      </w:pPr>
      <w:r w:rsidRPr="008F7168">
        <w:rPr>
          <w:rFonts w:ascii="Times New Roman" w:hAnsi="Times New Roman" w:cs="Times New Roman"/>
          <w:b/>
          <w:bCs/>
          <w:sz w:val="24"/>
          <w:szCs w:val="24"/>
        </w:rPr>
        <w:t>Atsižvelgiant į tai,</w:t>
      </w:r>
      <w:r w:rsidRPr="008F7168">
        <w:rPr>
          <w:rFonts w:ascii="Times New Roman" w:hAnsi="Times New Roman" w:cs="Times New Roman"/>
          <w:bCs/>
          <w:sz w:val="24"/>
          <w:szCs w:val="24"/>
        </w:rPr>
        <w:t xml:space="preserve"> kad Rangovas </w:t>
      </w:r>
      <w:r w:rsidR="00530E48" w:rsidRPr="008F7168">
        <w:rPr>
          <w:rFonts w:ascii="Times New Roman" w:hAnsi="Times New Roman" w:cs="Times New Roman"/>
          <w:bCs/>
          <w:sz w:val="24"/>
          <w:szCs w:val="24"/>
        </w:rPr>
        <w:t>2023</w:t>
      </w:r>
      <w:r w:rsidRPr="008F7168">
        <w:rPr>
          <w:rFonts w:ascii="Times New Roman" w:hAnsi="Times New Roman" w:cs="Times New Roman"/>
          <w:bCs/>
          <w:sz w:val="24"/>
          <w:szCs w:val="24"/>
        </w:rPr>
        <w:t xml:space="preserve"> m</w:t>
      </w:r>
      <w:r w:rsidR="00530E48" w:rsidRPr="008F7168">
        <w:rPr>
          <w:rFonts w:ascii="Times New Roman" w:hAnsi="Times New Roman" w:cs="Times New Roman"/>
          <w:bCs/>
          <w:sz w:val="24"/>
          <w:szCs w:val="24"/>
        </w:rPr>
        <w:t xml:space="preserve">. balandžio </w:t>
      </w:r>
      <w:r w:rsidR="00C17988" w:rsidRPr="008F7168">
        <w:rPr>
          <w:rFonts w:ascii="Times New Roman" w:hAnsi="Times New Roman" w:cs="Times New Roman"/>
          <w:bCs/>
          <w:sz w:val="24"/>
          <w:szCs w:val="24"/>
        </w:rPr>
        <w:t>1</w:t>
      </w:r>
      <w:r w:rsidR="00530E48" w:rsidRPr="008F7168">
        <w:rPr>
          <w:rFonts w:ascii="Times New Roman" w:hAnsi="Times New Roman" w:cs="Times New Roman"/>
          <w:bCs/>
          <w:sz w:val="24"/>
          <w:szCs w:val="24"/>
        </w:rPr>
        <w:t>9</w:t>
      </w:r>
      <w:r w:rsidR="00C17988" w:rsidRPr="008F7168">
        <w:rPr>
          <w:rFonts w:ascii="Times New Roman" w:hAnsi="Times New Roman" w:cs="Times New Roman"/>
          <w:bCs/>
          <w:sz w:val="24"/>
          <w:szCs w:val="24"/>
        </w:rPr>
        <w:t xml:space="preserve"> d.</w:t>
      </w:r>
      <w:r w:rsidR="00E16D80">
        <w:rPr>
          <w:rFonts w:ascii="Times New Roman" w:hAnsi="Times New Roman" w:cs="Times New Roman"/>
          <w:bCs/>
          <w:sz w:val="24"/>
          <w:szCs w:val="24"/>
        </w:rPr>
        <w:t xml:space="preserve"> </w:t>
      </w:r>
      <w:r w:rsidR="0007151D">
        <w:rPr>
          <w:rFonts w:ascii="Times New Roman" w:hAnsi="Times New Roman" w:cs="Times New Roman"/>
          <w:bCs/>
          <w:sz w:val="24"/>
          <w:szCs w:val="24"/>
        </w:rPr>
        <w:t>pateikė</w:t>
      </w:r>
      <w:r w:rsidR="00A12667" w:rsidRPr="008F7168">
        <w:rPr>
          <w:rFonts w:ascii="Times New Roman" w:hAnsi="Times New Roman" w:cs="Times New Roman"/>
          <w:bCs/>
          <w:sz w:val="24"/>
          <w:szCs w:val="24"/>
        </w:rPr>
        <w:t xml:space="preserve"> </w:t>
      </w:r>
      <w:r w:rsidR="00D973A3" w:rsidRPr="008F7168">
        <w:rPr>
          <w:rFonts w:ascii="Times New Roman" w:hAnsi="Times New Roman" w:cs="Times New Roman"/>
          <w:bCs/>
          <w:sz w:val="24"/>
          <w:szCs w:val="24"/>
        </w:rPr>
        <w:t>raštą</w:t>
      </w:r>
      <w:r w:rsidRPr="008F7168">
        <w:rPr>
          <w:rFonts w:ascii="Times New Roman" w:hAnsi="Times New Roman" w:cs="Times New Roman"/>
          <w:bCs/>
          <w:sz w:val="24"/>
          <w:szCs w:val="24"/>
        </w:rPr>
        <w:t xml:space="preserve"> Nr</w:t>
      </w:r>
      <w:r w:rsidR="00C17988" w:rsidRPr="008F7168">
        <w:rPr>
          <w:rFonts w:ascii="Times New Roman" w:hAnsi="Times New Roman" w:cs="Times New Roman"/>
          <w:bCs/>
          <w:sz w:val="24"/>
          <w:szCs w:val="24"/>
        </w:rPr>
        <w:t>.</w:t>
      </w:r>
      <w:r w:rsidR="00530E48" w:rsidRPr="008F7168">
        <w:rPr>
          <w:rFonts w:ascii="Times New Roman" w:hAnsi="Times New Roman" w:cs="Times New Roman"/>
          <w:bCs/>
          <w:sz w:val="24"/>
          <w:szCs w:val="24"/>
        </w:rPr>
        <w:t xml:space="preserve"> S-187</w:t>
      </w:r>
      <w:r w:rsidR="00C17988" w:rsidRPr="008F7168">
        <w:rPr>
          <w:rFonts w:ascii="Times New Roman" w:hAnsi="Times New Roman" w:cs="Times New Roman"/>
          <w:bCs/>
          <w:sz w:val="24"/>
          <w:szCs w:val="24"/>
        </w:rPr>
        <w:t xml:space="preserve"> „Dėl</w:t>
      </w:r>
      <w:r w:rsidR="00530E48" w:rsidRPr="008F7168">
        <w:rPr>
          <w:rFonts w:ascii="Times New Roman" w:hAnsi="Times New Roman" w:cs="Times New Roman"/>
          <w:bCs/>
          <w:sz w:val="24"/>
          <w:szCs w:val="24"/>
        </w:rPr>
        <w:t xml:space="preserve"> Sutarties kainos perskaičiavimo</w:t>
      </w:r>
      <w:r w:rsidR="00C17988" w:rsidRPr="008F7168">
        <w:rPr>
          <w:rFonts w:ascii="Times New Roman" w:hAnsi="Times New Roman" w:cs="Times New Roman"/>
          <w:bCs/>
          <w:sz w:val="24"/>
          <w:szCs w:val="24"/>
        </w:rPr>
        <w:t>“</w:t>
      </w:r>
      <w:r w:rsidR="00D973A3" w:rsidRPr="008F7168">
        <w:rPr>
          <w:rFonts w:ascii="Times New Roman" w:hAnsi="Times New Roman" w:cs="Times New Roman"/>
          <w:bCs/>
          <w:sz w:val="24"/>
          <w:szCs w:val="24"/>
        </w:rPr>
        <w:t xml:space="preserve">, kuriame nurodė </w:t>
      </w:r>
      <w:r w:rsidR="0007151D">
        <w:rPr>
          <w:rFonts w:ascii="Times New Roman" w:hAnsi="Times New Roman" w:cs="Times New Roman"/>
          <w:bCs/>
          <w:sz w:val="24"/>
          <w:szCs w:val="24"/>
        </w:rPr>
        <w:t>:</w:t>
      </w:r>
    </w:p>
    <w:p w14:paraId="712FAFF6" w14:textId="77777777" w:rsidR="0007151D" w:rsidRDefault="00D973A3" w:rsidP="0007151D">
      <w:pPr>
        <w:pStyle w:val="Sraopastraipa"/>
        <w:numPr>
          <w:ilvl w:val="0"/>
          <w:numId w:val="22"/>
        </w:numPr>
        <w:spacing w:line="240" w:lineRule="auto"/>
        <w:jc w:val="both"/>
        <w:rPr>
          <w:rFonts w:ascii="Times New Roman" w:hAnsi="Times New Roman" w:cs="Times New Roman"/>
          <w:bCs/>
          <w:sz w:val="24"/>
          <w:szCs w:val="24"/>
        </w:rPr>
      </w:pPr>
      <w:r w:rsidRPr="0007151D">
        <w:rPr>
          <w:rFonts w:ascii="Times New Roman" w:hAnsi="Times New Roman" w:cs="Times New Roman"/>
          <w:bCs/>
          <w:sz w:val="24"/>
          <w:szCs w:val="24"/>
        </w:rPr>
        <w:lastRenderedPageBreak/>
        <w:t>neišmokėtą Sutarties kainos</w:t>
      </w:r>
      <w:r w:rsidR="00695D93" w:rsidRPr="0007151D">
        <w:rPr>
          <w:rFonts w:ascii="Times New Roman" w:hAnsi="Times New Roman" w:cs="Times New Roman"/>
          <w:bCs/>
          <w:sz w:val="24"/>
          <w:szCs w:val="24"/>
        </w:rPr>
        <w:t xml:space="preserve"> dalį</w:t>
      </w:r>
      <w:r w:rsidR="0007151D" w:rsidRPr="0007151D">
        <w:rPr>
          <w:rFonts w:ascii="Times New Roman" w:hAnsi="Times New Roman" w:cs="Times New Roman"/>
          <w:bCs/>
          <w:sz w:val="24"/>
          <w:szCs w:val="24"/>
        </w:rPr>
        <w:t xml:space="preserve"> (įvertinat neatliekamus darbus)</w:t>
      </w:r>
      <w:r w:rsidR="0007151D">
        <w:rPr>
          <w:rFonts w:ascii="Times New Roman" w:hAnsi="Times New Roman" w:cs="Times New Roman"/>
          <w:bCs/>
          <w:sz w:val="24"/>
          <w:szCs w:val="24"/>
        </w:rPr>
        <w:t>;</w:t>
      </w:r>
    </w:p>
    <w:p w14:paraId="1AB867CA" w14:textId="258C8B80" w:rsidR="0007151D" w:rsidRDefault="0007151D" w:rsidP="0007151D">
      <w:pPr>
        <w:pStyle w:val="Sraopastraipa"/>
        <w:numPr>
          <w:ilvl w:val="0"/>
          <w:numId w:val="22"/>
        </w:numPr>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statybos darbų vidutinį metinį kainų indeksų pokytį 18,26 </w:t>
      </w:r>
      <w:r w:rsidR="00E16D80">
        <w:rPr>
          <w:rFonts w:ascii="Times New Roman" w:hAnsi="Times New Roman" w:cs="Times New Roman"/>
          <w:bCs/>
          <w:sz w:val="24"/>
          <w:szCs w:val="24"/>
          <w:lang w:val="en-US"/>
        </w:rPr>
        <w:t>proc.</w:t>
      </w:r>
      <w:r w:rsidR="00F52475" w:rsidRPr="0007151D">
        <w:rPr>
          <w:rFonts w:ascii="Times New Roman" w:hAnsi="Times New Roman" w:cs="Times New Roman"/>
          <w:bCs/>
          <w:sz w:val="24"/>
          <w:szCs w:val="24"/>
        </w:rPr>
        <w:t xml:space="preserve"> </w:t>
      </w:r>
      <w:r>
        <w:rPr>
          <w:rFonts w:ascii="Times New Roman" w:hAnsi="Times New Roman" w:cs="Times New Roman"/>
          <w:bCs/>
          <w:sz w:val="24"/>
          <w:szCs w:val="24"/>
        </w:rPr>
        <w:t>;</w:t>
      </w:r>
    </w:p>
    <w:p w14:paraId="539F0717" w14:textId="77777777" w:rsidR="00F52E43" w:rsidRDefault="0007151D" w:rsidP="0007151D">
      <w:pPr>
        <w:pStyle w:val="Sraopastraipa"/>
        <w:numPr>
          <w:ilvl w:val="0"/>
          <w:numId w:val="22"/>
        </w:numPr>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kartu </w:t>
      </w:r>
      <w:r w:rsidR="00F52475" w:rsidRPr="0007151D">
        <w:rPr>
          <w:rFonts w:ascii="Times New Roman" w:hAnsi="Times New Roman" w:cs="Times New Roman"/>
          <w:bCs/>
          <w:sz w:val="24"/>
          <w:szCs w:val="24"/>
        </w:rPr>
        <w:t xml:space="preserve">pateikė </w:t>
      </w:r>
      <w:r w:rsidR="00F52E43">
        <w:rPr>
          <w:rFonts w:ascii="Times New Roman" w:hAnsi="Times New Roman" w:cs="Times New Roman"/>
          <w:bCs/>
          <w:sz w:val="24"/>
          <w:szCs w:val="24"/>
        </w:rPr>
        <w:t xml:space="preserve">reikalingų įsigyti </w:t>
      </w:r>
      <w:r w:rsidR="00F52475" w:rsidRPr="0007151D">
        <w:rPr>
          <w:rFonts w:ascii="Times New Roman" w:hAnsi="Times New Roman" w:cs="Times New Roman"/>
          <w:bCs/>
          <w:sz w:val="24"/>
          <w:szCs w:val="24"/>
        </w:rPr>
        <w:t>papildomų rangos darbų sąmatas</w:t>
      </w:r>
      <w:r w:rsidR="00493EF7" w:rsidRPr="0007151D">
        <w:rPr>
          <w:rFonts w:ascii="Times New Roman" w:hAnsi="Times New Roman" w:cs="Times New Roman"/>
          <w:bCs/>
          <w:sz w:val="24"/>
          <w:szCs w:val="24"/>
        </w:rPr>
        <w:t xml:space="preserve"> </w:t>
      </w:r>
      <w:r w:rsidR="00F52E43">
        <w:rPr>
          <w:rFonts w:ascii="Times New Roman" w:hAnsi="Times New Roman" w:cs="Times New Roman"/>
          <w:bCs/>
          <w:sz w:val="24"/>
          <w:szCs w:val="24"/>
        </w:rPr>
        <w:t>(įvertinus T</w:t>
      </w:r>
      <w:r w:rsidR="00F52E43" w:rsidRPr="0007151D">
        <w:rPr>
          <w:rFonts w:ascii="Times New Roman" w:hAnsi="Times New Roman" w:cs="Times New Roman"/>
          <w:bCs/>
          <w:sz w:val="24"/>
          <w:szCs w:val="24"/>
        </w:rPr>
        <w:t>echninio darbo projekto D laidos sprendini</w:t>
      </w:r>
      <w:r w:rsidR="00F52E43">
        <w:rPr>
          <w:rFonts w:ascii="Times New Roman" w:hAnsi="Times New Roman" w:cs="Times New Roman"/>
          <w:bCs/>
          <w:sz w:val="24"/>
          <w:szCs w:val="24"/>
        </w:rPr>
        <w:t xml:space="preserve">us)  </w:t>
      </w:r>
      <w:r w:rsidR="00493EF7" w:rsidRPr="0007151D">
        <w:rPr>
          <w:rFonts w:ascii="Times New Roman" w:hAnsi="Times New Roman" w:cs="Times New Roman"/>
          <w:bCs/>
          <w:sz w:val="24"/>
          <w:szCs w:val="24"/>
        </w:rPr>
        <w:t xml:space="preserve">pagal Sutarties 3.4.1 </w:t>
      </w:r>
      <w:r w:rsidR="00E16D80">
        <w:rPr>
          <w:rFonts w:ascii="Times New Roman" w:hAnsi="Times New Roman" w:cs="Times New Roman"/>
          <w:bCs/>
          <w:sz w:val="24"/>
          <w:szCs w:val="24"/>
        </w:rPr>
        <w:t xml:space="preserve">a ir </w:t>
      </w:r>
      <w:r w:rsidR="00493EF7" w:rsidRPr="0007151D">
        <w:rPr>
          <w:rFonts w:ascii="Times New Roman" w:hAnsi="Times New Roman" w:cs="Times New Roman"/>
          <w:bCs/>
          <w:sz w:val="24"/>
          <w:szCs w:val="24"/>
        </w:rPr>
        <w:t>b punkt</w:t>
      </w:r>
      <w:r w:rsidR="00E16D80">
        <w:rPr>
          <w:rFonts w:ascii="Times New Roman" w:hAnsi="Times New Roman" w:cs="Times New Roman"/>
          <w:bCs/>
          <w:sz w:val="24"/>
          <w:szCs w:val="24"/>
        </w:rPr>
        <w:t>us</w:t>
      </w:r>
      <w:r w:rsidR="00F52E43">
        <w:rPr>
          <w:rFonts w:ascii="Times New Roman" w:hAnsi="Times New Roman" w:cs="Times New Roman"/>
          <w:bCs/>
          <w:sz w:val="24"/>
          <w:szCs w:val="24"/>
        </w:rPr>
        <w:t>;</w:t>
      </w:r>
    </w:p>
    <w:p w14:paraId="648B0D9B" w14:textId="36FF8A74" w:rsidR="00493EF7" w:rsidRPr="0007151D" w:rsidRDefault="00F52E43" w:rsidP="0007151D">
      <w:pPr>
        <w:pStyle w:val="Sraopastraipa"/>
        <w:numPr>
          <w:ilvl w:val="0"/>
          <w:numId w:val="22"/>
        </w:numPr>
        <w:spacing w:line="240" w:lineRule="auto"/>
        <w:jc w:val="both"/>
        <w:rPr>
          <w:rFonts w:ascii="Times New Roman" w:hAnsi="Times New Roman" w:cs="Times New Roman"/>
          <w:bCs/>
          <w:sz w:val="24"/>
          <w:szCs w:val="24"/>
        </w:rPr>
      </w:pPr>
      <w:r>
        <w:rPr>
          <w:rFonts w:ascii="Times New Roman" w:hAnsi="Times New Roman" w:cs="Times New Roman"/>
          <w:bCs/>
          <w:sz w:val="24"/>
          <w:szCs w:val="24"/>
        </w:rPr>
        <w:t>pateikė prašymą indeksuoti neišmokėtą likutinę Sutarties darbų kainą, pasiūlymą įsigyti papildomus darbus ir pakeisti</w:t>
      </w:r>
      <w:r w:rsidR="008D235F">
        <w:rPr>
          <w:rFonts w:ascii="Times New Roman" w:hAnsi="Times New Roman" w:cs="Times New Roman"/>
          <w:bCs/>
          <w:sz w:val="24"/>
          <w:szCs w:val="24"/>
        </w:rPr>
        <w:t xml:space="preserve"> </w:t>
      </w:r>
      <w:r>
        <w:rPr>
          <w:rFonts w:ascii="Times New Roman" w:hAnsi="Times New Roman" w:cs="Times New Roman"/>
          <w:bCs/>
          <w:sz w:val="24"/>
          <w:szCs w:val="24"/>
        </w:rPr>
        <w:t>Sutarties kainą.</w:t>
      </w:r>
    </w:p>
    <w:p w14:paraId="469C5EF1" w14:textId="69F1BCFB" w:rsidR="00BE45CE" w:rsidRPr="008F7168" w:rsidRDefault="00BE45CE" w:rsidP="00BE45CE">
      <w:pPr>
        <w:tabs>
          <w:tab w:val="left" w:pos="709"/>
          <w:tab w:val="num" w:pos="858"/>
        </w:tabs>
        <w:spacing w:after="0" w:line="240" w:lineRule="auto"/>
        <w:jc w:val="both"/>
        <w:rPr>
          <w:rFonts w:ascii="Times New Roman" w:hAnsi="Times New Roman" w:cs="Times New Roman"/>
          <w:bCs/>
          <w:sz w:val="24"/>
          <w:szCs w:val="24"/>
        </w:rPr>
      </w:pPr>
      <w:r w:rsidRPr="008F7168">
        <w:rPr>
          <w:rFonts w:ascii="Times New Roman" w:hAnsi="Times New Roman" w:cs="Times New Roman"/>
          <w:b/>
          <w:bCs/>
          <w:sz w:val="24"/>
          <w:szCs w:val="24"/>
        </w:rPr>
        <w:t>Atsižvelgiant į tai,</w:t>
      </w:r>
      <w:r w:rsidRPr="008F7168">
        <w:rPr>
          <w:rFonts w:ascii="Times New Roman" w:hAnsi="Times New Roman" w:cs="Times New Roman"/>
          <w:bCs/>
          <w:sz w:val="24"/>
          <w:szCs w:val="24"/>
        </w:rPr>
        <w:t xml:space="preserve"> kad nuo Sutarties įsigaliojimo datos iki 2023 m. </w:t>
      </w:r>
      <w:r w:rsidR="00C8064C">
        <w:rPr>
          <w:rFonts w:ascii="Times New Roman" w:hAnsi="Times New Roman" w:cs="Times New Roman"/>
          <w:bCs/>
          <w:sz w:val="24"/>
          <w:szCs w:val="24"/>
        </w:rPr>
        <w:t>balandžio</w:t>
      </w:r>
      <w:r w:rsidRPr="008F7168">
        <w:rPr>
          <w:rFonts w:ascii="Times New Roman" w:hAnsi="Times New Roman" w:cs="Times New Roman"/>
          <w:bCs/>
          <w:sz w:val="24"/>
          <w:szCs w:val="24"/>
        </w:rPr>
        <w:t xml:space="preserve"> 1 d. atliktų </w:t>
      </w:r>
      <w:r w:rsidR="008B0FFD" w:rsidRPr="008F7168">
        <w:rPr>
          <w:rFonts w:ascii="Times New Roman" w:hAnsi="Times New Roman" w:cs="Times New Roman"/>
          <w:bCs/>
          <w:sz w:val="24"/>
          <w:szCs w:val="24"/>
        </w:rPr>
        <w:t xml:space="preserve">ir apmokėtų </w:t>
      </w:r>
      <w:r w:rsidRPr="008F7168">
        <w:rPr>
          <w:rFonts w:ascii="Times New Roman" w:hAnsi="Times New Roman" w:cs="Times New Roman"/>
          <w:bCs/>
          <w:sz w:val="24"/>
          <w:szCs w:val="24"/>
        </w:rPr>
        <w:t>darbų kaina sudaro 597 521,91 Eur be PVM (penki</w:t>
      </w:r>
      <w:r w:rsidR="008B0FFD" w:rsidRPr="008F7168">
        <w:rPr>
          <w:rFonts w:ascii="Times New Roman" w:hAnsi="Times New Roman" w:cs="Times New Roman"/>
          <w:bCs/>
          <w:sz w:val="24"/>
          <w:szCs w:val="24"/>
        </w:rPr>
        <w:t>s šimtus</w:t>
      </w:r>
      <w:r w:rsidRPr="008F7168">
        <w:rPr>
          <w:rFonts w:ascii="Times New Roman" w:hAnsi="Times New Roman" w:cs="Times New Roman"/>
          <w:bCs/>
          <w:sz w:val="24"/>
          <w:szCs w:val="24"/>
        </w:rPr>
        <w:t xml:space="preserve"> devyniasdešimt septynis tūkstančius penkis šimtus dvidešimt vieną eurą, 91 ct), PVM sudaro 125 479,60 Eur (vieną šimtą dvidešimt penkis tūkstančius keturis šimtus septyniasdešimt devynis eurus,</w:t>
      </w:r>
      <w:r w:rsidR="008B0FFD" w:rsidRPr="008F7168">
        <w:rPr>
          <w:rFonts w:ascii="Times New Roman" w:hAnsi="Times New Roman" w:cs="Times New Roman"/>
          <w:bCs/>
          <w:sz w:val="24"/>
          <w:szCs w:val="24"/>
        </w:rPr>
        <w:t xml:space="preserve"> </w:t>
      </w:r>
      <w:r w:rsidRPr="008F7168">
        <w:rPr>
          <w:rFonts w:ascii="Times New Roman" w:hAnsi="Times New Roman" w:cs="Times New Roman"/>
          <w:bCs/>
          <w:sz w:val="24"/>
          <w:szCs w:val="24"/>
        </w:rPr>
        <w:t>60 ct), su PVM sudaro 723 001,51 Eur (septynis šimtus dvidešimt tris tūkstančiu vieną eurą, 51 ct);</w:t>
      </w:r>
    </w:p>
    <w:p w14:paraId="1732B9B6" w14:textId="77777777" w:rsidR="00BE45CE" w:rsidRPr="008F7168" w:rsidRDefault="00BE45CE" w:rsidP="00BE45CE">
      <w:pPr>
        <w:tabs>
          <w:tab w:val="left" w:pos="709"/>
          <w:tab w:val="num" w:pos="858"/>
        </w:tabs>
        <w:spacing w:after="0" w:line="240" w:lineRule="auto"/>
        <w:jc w:val="both"/>
        <w:rPr>
          <w:rFonts w:ascii="Times New Roman" w:hAnsi="Times New Roman" w:cs="Times New Roman"/>
          <w:bCs/>
          <w:sz w:val="24"/>
          <w:szCs w:val="24"/>
        </w:rPr>
      </w:pPr>
    </w:p>
    <w:p w14:paraId="53437582" w14:textId="1E71FE45" w:rsidR="00BE45CE" w:rsidRPr="008F7168" w:rsidRDefault="00BE45CE" w:rsidP="00BE45CE">
      <w:pPr>
        <w:spacing w:line="240" w:lineRule="auto"/>
        <w:jc w:val="both"/>
        <w:rPr>
          <w:rFonts w:ascii="Times New Roman" w:hAnsi="Times New Roman" w:cs="Times New Roman"/>
          <w:sz w:val="24"/>
          <w:szCs w:val="24"/>
        </w:rPr>
      </w:pPr>
      <w:r w:rsidRPr="008F7168">
        <w:rPr>
          <w:rFonts w:ascii="Times New Roman" w:hAnsi="Times New Roman" w:cs="Times New Roman"/>
          <w:b/>
          <w:bCs/>
          <w:sz w:val="24"/>
          <w:szCs w:val="24"/>
        </w:rPr>
        <w:t>Atsižvelgiant į tai</w:t>
      </w:r>
      <w:r w:rsidRPr="008F7168">
        <w:rPr>
          <w:rFonts w:ascii="Times New Roman" w:hAnsi="Times New Roman" w:cs="Times New Roman"/>
          <w:bCs/>
          <w:sz w:val="24"/>
          <w:szCs w:val="24"/>
        </w:rPr>
        <w:t xml:space="preserve">, kad likusi neišmokėta Sutarties kainos dalis sudaro 302 417,36 Eur (tris šimtus du tūkstančius keturis šimtus septyniolika eurų, 36 ct) be PVM, PVM sudaro </w:t>
      </w:r>
      <w:r w:rsidRPr="008F7168">
        <w:rPr>
          <w:rFonts w:ascii="Times New Roman" w:hAnsi="Times New Roman" w:cs="Times New Roman"/>
          <w:sz w:val="24"/>
          <w:szCs w:val="24"/>
        </w:rPr>
        <w:t>63 507,65</w:t>
      </w:r>
      <w:r w:rsidRPr="008F7168">
        <w:rPr>
          <w:rFonts w:ascii="Times New Roman" w:hAnsi="Times New Roman" w:cs="Times New Roman"/>
          <w:bCs/>
          <w:sz w:val="24"/>
          <w:szCs w:val="24"/>
        </w:rPr>
        <w:t xml:space="preserve"> </w:t>
      </w:r>
      <w:r w:rsidRPr="008F7168">
        <w:rPr>
          <w:rFonts w:ascii="Times New Roman" w:hAnsi="Times New Roman" w:cs="Times New Roman"/>
          <w:sz w:val="24"/>
          <w:szCs w:val="24"/>
        </w:rPr>
        <w:t>Eur (šešiasdešimt tris tūkstančius penkis šimtus septynis eurus, 65 ct), kaina su PVM sudaro 365 925,01 Eur (tris šimtus šešiasdešimt penkis tūkstančius devynis šimtus dvidešimt penkis eurus, 01 ct);</w:t>
      </w:r>
    </w:p>
    <w:p w14:paraId="1475AB25" w14:textId="161C66AD" w:rsidR="00695D93" w:rsidRPr="008F7168" w:rsidRDefault="00695D93" w:rsidP="00817728">
      <w:pPr>
        <w:spacing w:line="240" w:lineRule="auto"/>
        <w:jc w:val="both"/>
        <w:rPr>
          <w:rFonts w:ascii="Times New Roman" w:hAnsi="Times New Roman" w:cs="Times New Roman"/>
          <w:sz w:val="24"/>
          <w:szCs w:val="24"/>
        </w:rPr>
      </w:pPr>
      <w:r w:rsidRPr="008F7168">
        <w:rPr>
          <w:rFonts w:ascii="Times New Roman" w:hAnsi="Times New Roman" w:cs="Times New Roman"/>
          <w:b/>
          <w:bCs/>
          <w:sz w:val="24"/>
          <w:szCs w:val="24"/>
        </w:rPr>
        <w:t>Atsižvelgiant į tai,</w:t>
      </w:r>
      <w:r w:rsidRPr="008F7168">
        <w:rPr>
          <w:rFonts w:ascii="Times New Roman" w:hAnsi="Times New Roman" w:cs="Times New Roman"/>
          <w:bCs/>
          <w:sz w:val="24"/>
          <w:szCs w:val="24"/>
        </w:rPr>
        <w:t xml:space="preserve"> kad neatliekamų</w:t>
      </w:r>
      <w:r w:rsidR="000D7186" w:rsidRPr="008F7168">
        <w:rPr>
          <w:rFonts w:ascii="Times New Roman" w:hAnsi="Times New Roman" w:cs="Times New Roman"/>
          <w:bCs/>
          <w:sz w:val="24"/>
          <w:szCs w:val="24"/>
        </w:rPr>
        <w:t>/ atsisakomų</w:t>
      </w:r>
      <w:r w:rsidRPr="008F7168">
        <w:rPr>
          <w:rFonts w:ascii="Times New Roman" w:hAnsi="Times New Roman" w:cs="Times New Roman"/>
          <w:bCs/>
          <w:sz w:val="24"/>
          <w:szCs w:val="24"/>
        </w:rPr>
        <w:t xml:space="preserve"> darbų dalis sudaro </w:t>
      </w:r>
      <w:r w:rsidRPr="008F7168">
        <w:rPr>
          <w:rFonts w:ascii="Times New Roman" w:hAnsi="Times New Roman" w:cs="Times New Roman"/>
          <w:sz w:val="24"/>
          <w:szCs w:val="24"/>
        </w:rPr>
        <w:t>74 049,72 Eur be PVM (septyniasdešimt keturi</w:t>
      </w:r>
      <w:r w:rsidR="00683DF8" w:rsidRPr="008F7168">
        <w:rPr>
          <w:rFonts w:ascii="Times New Roman" w:hAnsi="Times New Roman" w:cs="Times New Roman"/>
          <w:sz w:val="24"/>
          <w:szCs w:val="24"/>
        </w:rPr>
        <w:t xml:space="preserve">s tūkstančius </w:t>
      </w:r>
      <w:r w:rsidRPr="008F7168">
        <w:rPr>
          <w:rFonts w:ascii="Times New Roman" w:hAnsi="Times New Roman" w:cs="Times New Roman"/>
          <w:sz w:val="24"/>
          <w:szCs w:val="24"/>
        </w:rPr>
        <w:t>keturiasdešimt devyni</w:t>
      </w:r>
      <w:r w:rsidR="00683DF8" w:rsidRPr="008F7168">
        <w:rPr>
          <w:rFonts w:ascii="Times New Roman" w:hAnsi="Times New Roman" w:cs="Times New Roman"/>
          <w:sz w:val="24"/>
          <w:szCs w:val="24"/>
        </w:rPr>
        <w:t>s eurus</w:t>
      </w:r>
      <w:r w:rsidRPr="008F7168">
        <w:rPr>
          <w:rFonts w:ascii="Times New Roman" w:hAnsi="Times New Roman" w:cs="Times New Roman"/>
          <w:sz w:val="24"/>
          <w:szCs w:val="24"/>
        </w:rPr>
        <w:t>, 72 ct), PVM sudaro 15 550,44 E</w:t>
      </w:r>
      <w:r w:rsidR="000D7186" w:rsidRPr="008F7168">
        <w:rPr>
          <w:rFonts w:ascii="Times New Roman" w:hAnsi="Times New Roman" w:cs="Times New Roman"/>
          <w:sz w:val="24"/>
          <w:szCs w:val="24"/>
        </w:rPr>
        <w:t>ur (penkiolika tūkstančių penki</w:t>
      </w:r>
      <w:r w:rsidR="00683DF8" w:rsidRPr="008F7168">
        <w:rPr>
          <w:rFonts w:ascii="Times New Roman" w:hAnsi="Times New Roman" w:cs="Times New Roman"/>
          <w:sz w:val="24"/>
          <w:szCs w:val="24"/>
        </w:rPr>
        <w:t>s šimtus</w:t>
      </w:r>
      <w:r w:rsidRPr="008F7168">
        <w:rPr>
          <w:rFonts w:ascii="Times New Roman" w:hAnsi="Times New Roman" w:cs="Times New Roman"/>
          <w:sz w:val="24"/>
          <w:szCs w:val="24"/>
        </w:rPr>
        <w:t xml:space="preserve"> penkiasdešimt eurų, 44 ct), kaina su PVM sudaro 89 600,16 Eur (aštuoniasdešimt devyni</w:t>
      </w:r>
      <w:r w:rsidR="00683DF8" w:rsidRPr="008F7168">
        <w:rPr>
          <w:rFonts w:ascii="Times New Roman" w:hAnsi="Times New Roman" w:cs="Times New Roman"/>
          <w:sz w:val="24"/>
          <w:szCs w:val="24"/>
        </w:rPr>
        <w:t>s</w:t>
      </w:r>
      <w:r w:rsidRPr="008F7168">
        <w:rPr>
          <w:rFonts w:ascii="Times New Roman" w:hAnsi="Times New Roman" w:cs="Times New Roman"/>
          <w:sz w:val="24"/>
          <w:szCs w:val="24"/>
        </w:rPr>
        <w:t xml:space="preserve"> </w:t>
      </w:r>
      <w:r w:rsidR="00683DF8" w:rsidRPr="008F7168">
        <w:rPr>
          <w:rFonts w:ascii="Times New Roman" w:hAnsi="Times New Roman" w:cs="Times New Roman"/>
          <w:sz w:val="24"/>
          <w:szCs w:val="24"/>
        </w:rPr>
        <w:t>tūkstančius</w:t>
      </w:r>
      <w:r w:rsidRPr="008F7168">
        <w:rPr>
          <w:rFonts w:ascii="Times New Roman" w:hAnsi="Times New Roman" w:cs="Times New Roman"/>
          <w:sz w:val="24"/>
          <w:szCs w:val="24"/>
        </w:rPr>
        <w:t xml:space="preserve"> šeši</w:t>
      </w:r>
      <w:r w:rsidR="00683DF8" w:rsidRPr="008F7168">
        <w:rPr>
          <w:rFonts w:ascii="Times New Roman" w:hAnsi="Times New Roman" w:cs="Times New Roman"/>
          <w:sz w:val="24"/>
          <w:szCs w:val="24"/>
        </w:rPr>
        <w:t>s</w:t>
      </w:r>
      <w:r w:rsidR="00976C2B" w:rsidRPr="008F7168">
        <w:rPr>
          <w:rFonts w:ascii="Times New Roman" w:hAnsi="Times New Roman" w:cs="Times New Roman"/>
          <w:sz w:val="24"/>
          <w:szCs w:val="24"/>
        </w:rPr>
        <w:t xml:space="preserve"> </w:t>
      </w:r>
      <w:r w:rsidR="00683DF8" w:rsidRPr="008F7168">
        <w:rPr>
          <w:rFonts w:ascii="Times New Roman" w:hAnsi="Times New Roman" w:cs="Times New Roman"/>
          <w:sz w:val="24"/>
          <w:szCs w:val="24"/>
        </w:rPr>
        <w:t>šimtus eurų</w:t>
      </w:r>
      <w:r w:rsidRPr="008F7168">
        <w:rPr>
          <w:rFonts w:ascii="Times New Roman" w:hAnsi="Times New Roman" w:cs="Times New Roman"/>
          <w:sz w:val="24"/>
          <w:szCs w:val="24"/>
        </w:rPr>
        <w:t>, 16 ct);</w:t>
      </w:r>
    </w:p>
    <w:p w14:paraId="56C2C5E0" w14:textId="73610F5E" w:rsidR="00284163" w:rsidRPr="008F7168" w:rsidRDefault="000D7186" w:rsidP="00817728">
      <w:pPr>
        <w:spacing w:line="240" w:lineRule="auto"/>
        <w:jc w:val="both"/>
        <w:rPr>
          <w:rFonts w:ascii="Times New Roman" w:hAnsi="Times New Roman" w:cs="Times New Roman"/>
          <w:sz w:val="24"/>
          <w:szCs w:val="24"/>
        </w:rPr>
      </w:pPr>
      <w:r w:rsidRPr="008F7168">
        <w:rPr>
          <w:rFonts w:ascii="Times New Roman" w:hAnsi="Times New Roman" w:cs="Times New Roman"/>
          <w:b/>
          <w:sz w:val="24"/>
          <w:szCs w:val="24"/>
        </w:rPr>
        <w:t>Atsižvelgiant į tai,</w:t>
      </w:r>
      <w:r w:rsidRPr="008F7168">
        <w:rPr>
          <w:rFonts w:ascii="Times New Roman" w:hAnsi="Times New Roman" w:cs="Times New Roman"/>
          <w:sz w:val="24"/>
          <w:szCs w:val="24"/>
        </w:rPr>
        <w:t xml:space="preserve"> kad </w:t>
      </w:r>
      <w:r w:rsidRPr="008F7168">
        <w:rPr>
          <w:rFonts w:ascii="Times New Roman" w:hAnsi="Times New Roman" w:cs="Times New Roman"/>
          <w:bCs/>
          <w:sz w:val="24"/>
          <w:szCs w:val="24"/>
        </w:rPr>
        <w:t xml:space="preserve">likusi neišmokėta Sutarties kainos dalis </w:t>
      </w:r>
      <w:r w:rsidRPr="008F7168">
        <w:rPr>
          <w:rFonts w:ascii="Times New Roman" w:hAnsi="Times New Roman" w:cs="Times New Roman"/>
          <w:sz w:val="24"/>
          <w:szCs w:val="24"/>
        </w:rPr>
        <w:t xml:space="preserve">365 925,01 Eur </w:t>
      </w:r>
      <w:r w:rsidR="00976C2B" w:rsidRPr="008F7168">
        <w:rPr>
          <w:rFonts w:ascii="Times New Roman" w:hAnsi="Times New Roman" w:cs="Times New Roman"/>
          <w:sz w:val="24"/>
          <w:szCs w:val="24"/>
        </w:rPr>
        <w:t xml:space="preserve">su PVM </w:t>
      </w:r>
      <w:r w:rsidRPr="008F7168">
        <w:rPr>
          <w:rFonts w:ascii="Times New Roman" w:hAnsi="Times New Roman" w:cs="Times New Roman"/>
          <w:sz w:val="24"/>
          <w:szCs w:val="24"/>
        </w:rPr>
        <w:t>(trys šimtai šešiasdešimt penki tūkstančiai devyni šimtai dvidešimt penki eurai, 01 ct) mažinama neatliekamų</w:t>
      </w:r>
      <w:r w:rsidR="0057224A" w:rsidRPr="008F7168">
        <w:rPr>
          <w:rFonts w:ascii="Times New Roman" w:hAnsi="Times New Roman" w:cs="Times New Roman"/>
          <w:sz w:val="24"/>
          <w:szCs w:val="24"/>
        </w:rPr>
        <w:t xml:space="preserve">/ </w:t>
      </w:r>
      <w:r w:rsidR="00D75E58" w:rsidRPr="008F7168">
        <w:rPr>
          <w:rFonts w:ascii="Times New Roman" w:hAnsi="Times New Roman" w:cs="Times New Roman"/>
          <w:sz w:val="24"/>
          <w:szCs w:val="24"/>
        </w:rPr>
        <w:t>atsisakomų darbų kaina</w:t>
      </w:r>
      <w:r w:rsidRPr="008F7168">
        <w:rPr>
          <w:rFonts w:ascii="Times New Roman" w:hAnsi="Times New Roman" w:cs="Times New Roman"/>
          <w:sz w:val="24"/>
          <w:szCs w:val="24"/>
        </w:rPr>
        <w:t xml:space="preserve"> 89 600,16 Eur</w:t>
      </w:r>
      <w:r w:rsidR="00976C2B" w:rsidRPr="008F7168">
        <w:rPr>
          <w:rFonts w:ascii="Times New Roman" w:hAnsi="Times New Roman" w:cs="Times New Roman"/>
          <w:sz w:val="24"/>
          <w:szCs w:val="24"/>
        </w:rPr>
        <w:t xml:space="preserve"> su PVM</w:t>
      </w:r>
      <w:r w:rsidRPr="008F7168">
        <w:rPr>
          <w:rFonts w:ascii="Times New Roman" w:hAnsi="Times New Roman" w:cs="Times New Roman"/>
          <w:sz w:val="24"/>
          <w:szCs w:val="24"/>
        </w:rPr>
        <w:t xml:space="preserve"> (aštuoniasdešimt devyni</w:t>
      </w:r>
      <w:r w:rsidR="00771700" w:rsidRPr="008F7168">
        <w:rPr>
          <w:rFonts w:ascii="Times New Roman" w:hAnsi="Times New Roman" w:cs="Times New Roman"/>
          <w:sz w:val="24"/>
          <w:szCs w:val="24"/>
        </w:rPr>
        <w:t>ais</w:t>
      </w:r>
      <w:r w:rsidRPr="008F7168">
        <w:rPr>
          <w:rFonts w:ascii="Times New Roman" w:hAnsi="Times New Roman" w:cs="Times New Roman"/>
          <w:sz w:val="24"/>
          <w:szCs w:val="24"/>
        </w:rPr>
        <w:t xml:space="preserve"> tūkstančiai</w:t>
      </w:r>
      <w:r w:rsidR="00771700" w:rsidRPr="008F7168">
        <w:rPr>
          <w:rFonts w:ascii="Times New Roman" w:hAnsi="Times New Roman" w:cs="Times New Roman"/>
          <w:sz w:val="24"/>
          <w:szCs w:val="24"/>
        </w:rPr>
        <w:t>s</w:t>
      </w:r>
      <w:r w:rsidRPr="008F7168">
        <w:rPr>
          <w:rFonts w:ascii="Times New Roman" w:hAnsi="Times New Roman" w:cs="Times New Roman"/>
          <w:sz w:val="24"/>
          <w:szCs w:val="24"/>
        </w:rPr>
        <w:t xml:space="preserve"> šeš</w:t>
      </w:r>
      <w:r w:rsidR="00771700" w:rsidRPr="008F7168">
        <w:rPr>
          <w:rFonts w:ascii="Times New Roman" w:hAnsi="Times New Roman" w:cs="Times New Roman"/>
          <w:sz w:val="24"/>
          <w:szCs w:val="24"/>
        </w:rPr>
        <w:t>ia</w:t>
      </w:r>
      <w:r w:rsidRPr="008F7168">
        <w:rPr>
          <w:rFonts w:ascii="Times New Roman" w:hAnsi="Times New Roman" w:cs="Times New Roman"/>
          <w:sz w:val="24"/>
          <w:szCs w:val="24"/>
        </w:rPr>
        <w:t>i</w:t>
      </w:r>
      <w:r w:rsidR="00771700" w:rsidRPr="008F7168">
        <w:rPr>
          <w:rFonts w:ascii="Times New Roman" w:hAnsi="Times New Roman" w:cs="Times New Roman"/>
          <w:sz w:val="24"/>
          <w:szCs w:val="24"/>
        </w:rPr>
        <w:t>s</w:t>
      </w:r>
      <w:r w:rsidR="00976C2B" w:rsidRPr="008F7168">
        <w:rPr>
          <w:rFonts w:ascii="Times New Roman" w:hAnsi="Times New Roman" w:cs="Times New Roman"/>
          <w:sz w:val="24"/>
          <w:szCs w:val="24"/>
        </w:rPr>
        <w:t xml:space="preserve"> </w:t>
      </w:r>
      <w:r w:rsidRPr="008F7168">
        <w:rPr>
          <w:rFonts w:ascii="Times New Roman" w:hAnsi="Times New Roman" w:cs="Times New Roman"/>
          <w:sz w:val="24"/>
          <w:szCs w:val="24"/>
        </w:rPr>
        <w:t>šimtai</w:t>
      </w:r>
      <w:r w:rsidR="00771700" w:rsidRPr="008F7168">
        <w:rPr>
          <w:rFonts w:ascii="Times New Roman" w:hAnsi="Times New Roman" w:cs="Times New Roman"/>
          <w:sz w:val="24"/>
          <w:szCs w:val="24"/>
        </w:rPr>
        <w:t>s eurų</w:t>
      </w:r>
      <w:r w:rsidRPr="008F7168">
        <w:rPr>
          <w:rFonts w:ascii="Times New Roman" w:hAnsi="Times New Roman" w:cs="Times New Roman"/>
          <w:sz w:val="24"/>
          <w:szCs w:val="24"/>
        </w:rPr>
        <w:t>, 16 ct</w:t>
      </w:r>
      <w:r w:rsidR="00BE45CE" w:rsidRPr="008F7168">
        <w:rPr>
          <w:rFonts w:ascii="Times New Roman" w:hAnsi="Times New Roman" w:cs="Times New Roman"/>
          <w:sz w:val="24"/>
          <w:szCs w:val="24"/>
        </w:rPr>
        <w:t>) ir</w:t>
      </w:r>
      <w:r w:rsidRPr="008F7168">
        <w:rPr>
          <w:rFonts w:ascii="Times New Roman" w:hAnsi="Times New Roman" w:cs="Times New Roman"/>
          <w:sz w:val="24"/>
          <w:szCs w:val="24"/>
        </w:rPr>
        <w:t xml:space="preserve"> galutinė likusi neišmokėta Sutarties kaina </w:t>
      </w:r>
      <w:r w:rsidR="00976C2B" w:rsidRPr="008F7168">
        <w:rPr>
          <w:rFonts w:ascii="Times New Roman" w:hAnsi="Times New Roman" w:cs="Times New Roman"/>
          <w:sz w:val="24"/>
          <w:szCs w:val="24"/>
        </w:rPr>
        <w:t xml:space="preserve">iš viso </w:t>
      </w:r>
      <w:r w:rsidRPr="008F7168">
        <w:rPr>
          <w:rFonts w:ascii="Times New Roman" w:hAnsi="Times New Roman" w:cs="Times New Roman"/>
          <w:sz w:val="24"/>
          <w:szCs w:val="24"/>
        </w:rPr>
        <w:t xml:space="preserve">sudaro 276 324,84 Eur su PVM </w:t>
      </w:r>
      <w:r w:rsidR="00284163" w:rsidRPr="008F7168">
        <w:rPr>
          <w:rFonts w:ascii="Times New Roman" w:hAnsi="Times New Roman" w:cs="Times New Roman"/>
          <w:sz w:val="24"/>
          <w:szCs w:val="24"/>
        </w:rPr>
        <w:t>(du</w:t>
      </w:r>
      <w:r w:rsidR="00771700" w:rsidRPr="008F7168">
        <w:rPr>
          <w:rFonts w:ascii="Times New Roman" w:hAnsi="Times New Roman" w:cs="Times New Roman"/>
          <w:sz w:val="24"/>
          <w:szCs w:val="24"/>
        </w:rPr>
        <w:t xml:space="preserve"> šimtus</w:t>
      </w:r>
      <w:r w:rsidR="00284163" w:rsidRPr="008F7168">
        <w:rPr>
          <w:rFonts w:ascii="Times New Roman" w:hAnsi="Times New Roman" w:cs="Times New Roman"/>
          <w:sz w:val="24"/>
          <w:szCs w:val="24"/>
        </w:rPr>
        <w:t xml:space="preserve"> septyniasdešimt šeši</w:t>
      </w:r>
      <w:r w:rsidR="00771700" w:rsidRPr="008F7168">
        <w:rPr>
          <w:rFonts w:ascii="Times New Roman" w:hAnsi="Times New Roman" w:cs="Times New Roman"/>
          <w:sz w:val="24"/>
          <w:szCs w:val="24"/>
        </w:rPr>
        <w:t>s tūkstančius tris šimtus</w:t>
      </w:r>
      <w:r w:rsidR="00284163" w:rsidRPr="008F7168">
        <w:rPr>
          <w:rFonts w:ascii="Times New Roman" w:hAnsi="Times New Roman" w:cs="Times New Roman"/>
          <w:sz w:val="24"/>
          <w:szCs w:val="24"/>
        </w:rPr>
        <w:t xml:space="preserve"> dvidešimt keturi</w:t>
      </w:r>
      <w:r w:rsidR="00771700" w:rsidRPr="008F7168">
        <w:rPr>
          <w:rFonts w:ascii="Times New Roman" w:hAnsi="Times New Roman" w:cs="Times New Roman"/>
          <w:sz w:val="24"/>
          <w:szCs w:val="24"/>
        </w:rPr>
        <w:t>s eurus</w:t>
      </w:r>
      <w:r w:rsidR="00284163" w:rsidRPr="008F7168">
        <w:rPr>
          <w:rFonts w:ascii="Times New Roman" w:hAnsi="Times New Roman" w:cs="Times New Roman"/>
          <w:sz w:val="24"/>
          <w:szCs w:val="24"/>
        </w:rPr>
        <w:t>, 84 ct)</w:t>
      </w:r>
      <w:r w:rsidR="00976C2B" w:rsidRPr="008F7168">
        <w:rPr>
          <w:rFonts w:ascii="Times New Roman" w:hAnsi="Times New Roman" w:cs="Times New Roman"/>
          <w:sz w:val="24"/>
          <w:szCs w:val="24"/>
        </w:rPr>
        <w:t>, iš kurių PVM sudaro 47 957,20 Eur (keturiasdešimt septyni</w:t>
      </w:r>
      <w:r w:rsidR="00771700" w:rsidRPr="008F7168">
        <w:rPr>
          <w:rFonts w:ascii="Times New Roman" w:hAnsi="Times New Roman" w:cs="Times New Roman"/>
          <w:sz w:val="24"/>
          <w:szCs w:val="24"/>
        </w:rPr>
        <w:t xml:space="preserve">s tūkstančius </w:t>
      </w:r>
      <w:r w:rsidR="00976C2B" w:rsidRPr="008F7168">
        <w:rPr>
          <w:rFonts w:ascii="Times New Roman" w:hAnsi="Times New Roman" w:cs="Times New Roman"/>
          <w:sz w:val="24"/>
          <w:szCs w:val="24"/>
        </w:rPr>
        <w:t>penkiasdešimt septyni</w:t>
      </w:r>
      <w:r w:rsidR="00771700" w:rsidRPr="008F7168">
        <w:rPr>
          <w:rFonts w:ascii="Times New Roman" w:hAnsi="Times New Roman" w:cs="Times New Roman"/>
          <w:sz w:val="24"/>
          <w:szCs w:val="24"/>
        </w:rPr>
        <w:t>s eurus</w:t>
      </w:r>
      <w:r w:rsidR="00976C2B" w:rsidRPr="008F7168">
        <w:rPr>
          <w:rFonts w:ascii="Times New Roman" w:hAnsi="Times New Roman" w:cs="Times New Roman"/>
          <w:sz w:val="24"/>
          <w:szCs w:val="24"/>
        </w:rPr>
        <w:t>, 20 ct), kaina be PVM sudaro 228 367,64</w:t>
      </w:r>
      <w:r w:rsidR="00771700" w:rsidRPr="008F7168">
        <w:rPr>
          <w:rFonts w:ascii="Times New Roman" w:hAnsi="Times New Roman" w:cs="Times New Roman"/>
          <w:sz w:val="24"/>
          <w:szCs w:val="24"/>
        </w:rPr>
        <w:t xml:space="preserve"> Eur (du šimtus</w:t>
      </w:r>
      <w:r w:rsidR="00976C2B" w:rsidRPr="008F7168">
        <w:rPr>
          <w:rFonts w:ascii="Times New Roman" w:hAnsi="Times New Roman" w:cs="Times New Roman"/>
          <w:sz w:val="24"/>
          <w:szCs w:val="24"/>
        </w:rPr>
        <w:t xml:space="preserve"> dvidešimt aštuoni</w:t>
      </w:r>
      <w:r w:rsidR="00771700" w:rsidRPr="008F7168">
        <w:rPr>
          <w:rFonts w:ascii="Times New Roman" w:hAnsi="Times New Roman" w:cs="Times New Roman"/>
          <w:sz w:val="24"/>
          <w:szCs w:val="24"/>
        </w:rPr>
        <w:t>s tūkstančius tris šimtus</w:t>
      </w:r>
      <w:r w:rsidR="00976C2B" w:rsidRPr="008F7168">
        <w:rPr>
          <w:rFonts w:ascii="Times New Roman" w:hAnsi="Times New Roman" w:cs="Times New Roman"/>
          <w:sz w:val="24"/>
          <w:szCs w:val="24"/>
        </w:rPr>
        <w:t xml:space="preserve"> šešiasdešimt septyni</w:t>
      </w:r>
      <w:r w:rsidR="00771700" w:rsidRPr="008F7168">
        <w:rPr>
          <w:rFonts w:ascii="Times New Roman" w:hAnsi="Times New Roman" w:cs="Times New Roman"/>
          <w:sz w:val="24"/>
          <w:szCs w:val="24"/>
        </w:rPr>
        <w:t>s eurus</w:t>
      </w:r>
      <w:r w:rsidR="00976C2B" w:rsidRPr="008F7168">
        <w:rPr>
          <w:rFonts w:ascii="Times New Roman" w:hAnsi="Times New Roman" w:cs="Times New Roman"/>
          <w:sz w:val="24"/>
          <w:szCs w:val="24"/>
        </w:rPr>
        <w:t>, 64 ct);</w:t>
      </w:r>
    </w:p>
    <w:p w14:paraId="092DF656" w14:textId="5E6E1484" w:rsidR="00284163" w:rsidRPr="008F7168" w:rsidRDefault="00695D93" w:rsidP="00817728">
      <w:pPr>
        <w:spacing w:line="240" w:lineRule="auto"/>
        <w:jc w:val="both"/>
        <w:rPr>
          <w:rFonts w:ascii="Times New Roman" w:hAnsi="Times New Roman" w:cs="Times New Roman"/>
          <w:sz w:val="24"/>
          <w:szCs w:val="24"/>
          <w:shd w:val="clear" w:color="auto" w:fill="FFFFFF" w:themeFill="background1"/>
        </w:rPr>
      </w:pPr>
      <w:r w:rsidRPr="008F7168">
        <w:rPr>
          <w:rFonts w:ascii="Times New Roman" w:hAnsi="Times New Roman" w:cs="Times New Roman"/>
          <w:b/>
          <w:bCs/>
          <w:sz w:val="24"/>
          <w:szCs w:val="24"/>
        </w:rPr>
        <w:t>Atsižvelgiant į tai</w:t>
      </w:r>
      <w:r w:rsidRPr="008F7168">
        <w:rPr>
          <w:rFonts w:ascii="Times New Roman" w:hAnsi="Times New Roman" w:cs="Times New Roman"/>
          <w:bCs/>
          <w:sz w:val="24"/>
          <w:szCs w:val="24"/>
        </w:rPr>
        <w:t xml:space="preserve">, kad vadovaujantis Sutarties 3.4.3 p. </w:t>
      </w:r>
      <w:r w:rsidR="00976C2B" w:rsidRPr="008F7168">
        <w:rPr>
          <w:rFonts w:ascii="Times New Roman" w:hAnsi="Times New Roman" w:cs="Times New Roman"/>
          <w:bCs/>
          <w:sz w:val="24"/>
          <w:szCs w:val="24"/>
        </w:rPr>
        <w:t xml:space="preserve">likusi galutinė </w:t>
      </w:r>
      <w:r w:rsidRPr="008F7168">
        <w:rPr>
          <w:rFonts w:ascii="Times New Roman" w:hAnsi="Times New Roman" w:cs="Times New Roman"/>
          <w:bCs/>
          <w:sz w:val="24"/>
          <w:szCs w:val="24"/>
        </w:rPr>
        <w:t xml:space="preserve">neišmokėta Sutarties kainos dalis </w:t>
      </w:r>
      <w:r w:rsidR="009F7A51" w:rsidRPr="008F7168">
        <w:rPr>
          <w:rFonts w:ascii="Times New Roman" w:hAnsi="Times New Roman" w:cs="Times New Roman"/>
          <w:bCs/>
          <w:sz w:val="24"/>
          <w:szCs w:val="24"/>
        </w:rPr>
        <w:t xml:space="preserve">indeksuojama </w:t>
      </w:r>
      <w:r w:rsidR="00EE0B38" w:rsidRPr="008F7168">
        <w:rPr>
          <w:rFonts w:ascii="Times New Roman" w:hAnsi="Times New Roman" w:cs="Times New Roman"/>
          <w:bCs/>
          <w:sz w:val="24"/>
          <w:szCs w:val="24"/>
        </w:rPr>
        <w:t xml:space="preserve">statinių vidutiniu metiniu statybos sąnaudų elementų kainų indeksų pokyčiu pagal </w:t>
      </w:r>
      <w:r w:rsidR="00EE0B38" w:rsidRPr="008F7168">
        <w:rPr>
          <w:rFonts w:ascii="Times New Roman" w:hAnsi="Times New Roman" w:cs="Times New Roman"/>
          <w:sz w:val="24"/>
          <w:szCs w:val="24"/>
        </w:rPr>
        <w:t>Statistikos departamento prie Lietuvos Respublikos Vyriausybės</w:t>
      </w:r>
      <w:r w:rsidR="00EE0B38" w:rsidRPr="008F7168">
        <w:rPr>
          <w:rFonts w:ascii="Times New Roman" w:hAnsi="Times New Roman" w:cs="Times New Roman"/>
          <w:bCs/>
          <w:sz w:val="24"/>
          <w:szCs w:val="24"/>
        </w:rPr>
        <w:t xml:space="preserve"> duomenis, kuris yra </w:t>
      </w:r>
      <w:r w:rsidR="009F7A51" w:rsidRPr="008F7168">
        <w:rPr>
          <w:rFonts w:ascii="Times New Roman" w:hAnsi="Times New Roman" w:cs="Times New Roman"/>
          <w:bCs/>
          <w:sz w:val="24"/>
          <w:szCs w:val="24"/>
        </w:rPr>
        <w:t>18,26 proc.</w:t>
      </w:r>
      <w:r w:rsidR="008B0FFD" w:rsidRPr="008F7168">
        <w:rPr>
          <w:rFonts w:ascii="Times New Roman" w:hAnsi="Times New Roman" w:cs="Times New Roman"/>
          <w:bCs/>
          <w:sz w:val="24"/>
          <w:szCs w:val="24"/>
        </w:rPr>
        <w:t xml:space="preserve">, </w:t>
      </w:r>
      <w:r w:rsidR="00EE0B38" w:rsidRPr="008F7168">
        <w:rPr>
          <w:rFonts w:ascii="Times New Roman" w:hAnsi="Times New Roman" w:cs="Times New Roman"/>
          <w:bCs/>
          <w:sz w:val="24"/>
          <w:szCs w:val="24"/>
        </w:rPr>
        <w:t xml:space="preserve">indeksuota kaina </w:t>
      </w:r>
      <w:r w:rsidR="009F7A51" w:rsidRPr="008F7168">
        <w:rPr>
          <w:rFonts w:ascii="Times New Roman" w:hAnsi="Times New Roman" w:cs="Times New Roman"/>
          <w:bCs/>
          <w:sz w:val="24"/>
          <w:szCs w:val="24"/>
        </w:rPr>
        <w:t xml:space="preserve">sudaro </w:t>
      </w:r>
      <w:r w:rsidR="009F7A51" w:rsidRPr="008F7168">
        <w:rPr>
          <w:rFonts w:ascii="Times New Roman" w:hAnsi="Times New Roman" w:cs="Times New Roman"/>
          <w:sz w:val="24"/>
          <w:szCs w:val="24"/>
          <w:shd w:val="clear" w:color="auto" w:fill="FFFFFF" w:themeFill="background1"/>
        </w:rPr>
        <w:t>270 067,57 Eur be PVM</w:t>
      </w:r>
      <w:r w:rsidR="00771700" w:rsidRPr="008F7168">
        <w:rPr>
          <w:rFonts w:ascii="Times New Roman" w:hAnsi="Times New Roman" w:cs="Times New Roman"/>
          <w:sz w:val="24"/>
          <w:szCs w:val="24"/>
          <w:shd w:val="clear" w:color="auto" w:fill="FFFFFF" w:themeFill="background1"/>
        </w:rPr>
        <w:t xml:space="preserve"> (du šimtus</w:t>
      </w:r>
      <w:r w:rsidR="009F7A51" w:rsidRPr="008F7168">
        <w:rPr>
          <w:rFonts w:ascii="Times New Roman" w:hAnsi="Times New Roman" w:cs="Times New Roman"/>
          <w:sz w:val="24"/>
          <w:szCs w:val="24"/>
          <w:shd w:val="clear" w:color="auto" w:fill="FFFFFF" w:themeFill="background1"/>
        </w:rPr>
        <w:t xml:space="preserve"> septyniasdešimt tūkstančių šešiasdešimt septyni</w:t>
      </w:r>
      <w:r w:rsidR="00771700" w:rsidRPr="008F7168">
        <w:rPr>
          <w:rFonts w:ascii="Times New Roman" w:hAnsi="Times New Roman" w:cs="Times New Roman"/>
          <w:sz w:val="24"/>
          <w:szCs w:val="24"/>
          <w:shd w:val="clear" w:color="auto" w:fill="FFFFFF" w:themeFill="background1"/>
        </w:rPr>
        <w:t>s eurus</w:t>
      </w:r>
      <w:r w:rsidR="009F7A51" w:rsidRPr="008F7168">
        <w:rPr>
          <w:rFonts w:ascii="Times New Roman" w:hAnsi="Times New Roman" w:cs="Times New Roman"/>
          <w:sz w:val="24"/>
          <w:szCs w:val="24"/>
          <w:shd w:val="clear" w:color="auto" w:fill="FFFFFF" w:themeFill="background1"/>
        </w:rPr>
        <w:t>, 57 ct), PVM sudaro 56 714,19 Eur (penkiasdešimt šeši</w:t>
      </w:r>
      <w:r w:rsidR="00771700" w:rsidRPr="008F7168">
        <w:rPr>
          <w:rFonts w:ascii="Times New Roman" w:hAnsi="Times New Roman" w:cs="Times New Roman"/>
          <w:sz w:val="24"/>
          <w:szCs w:val="24"/>
          <w:shd w:val="clear" w:color="auto" w:fill="FFFFFF" w:themeFill="background1"/>
        </w:rPr>
        <w:t>s tūkstančius</w:t>
      </w:r>
      <w:r w:rsidR="009F7A51" w:rsidRPr="008F7168">
        <w:rPr>
          <w:rFonts w:ascii="Times New Roman" w:hAnsi="Times New Roman" w:cs="Times New Roman"/>
          <w:sz w:val="24"/>
          <w:szCs w:val="24"/>
          <w:shd w:val="clear" w:color="auto" w:fill="FFFFFF" w:themeFill="background1"/>
        </w:rPr>
        <w:t xml:space="preserve"> septyni</w:t>
      </w:r>
      <w:r w:rsidR="00771700" w:rsidRPr="008F7168">
        <w:rPr>
          <w:rFonts w:ascii="Times New Roman" w:hAnsi="Times New Roman" w:cs="Times New Roman"/>
          <w:sz w:val="24"/>
          <w:szCs w:val="24"/>
          <w:shd w:val="clear" w:color="auto" w:fill="FFFFFF" w:themeFill="background1"/>
        </w:rPr>
        <w:t>s šimtus</w:t>
      </w:r>
      <w:r w:rsidR="009F7A51" w:rsidRPr="008F7168">
        <w:rPr>
          <w:rFonts w:ascii="Times New Roman" w:hAnsi="Times New Roman" w:cs="Times New Roman"/>
          <w:sz w:val="24"/>
          <w:szCs w:val="24"/>
          <w:shd w:val="clear" w:color="auto" w:fill="FFFFFF" w:themeFill="background1"/>
        </w:rPr>
        <w:t xml:space="preserve"> keturiolika eurų, 19 ct), su PVM sudaro 326 781,76 </w:t>
      </w:r>
      <w:r w:rsidR="00771700" w:rsidRPr="008F7168">
        <w:rPr>
          <w:rFonts w:ascii="Times New Roman" w:hAnsi="Times New Roman" w:cs="Times New Roman"/>
          <w:sz w:val="24"/>
          <w:szCs w:val="24"/>
          <w:shd w:val="clear" w:color="auto" w:fill="FFFFFF" w:themeFill="background1"/>
        </w:rPr>
        <w:t>Eur (tris šimtus</w:t>
      </w:r>
      <w:r w:rsidR="009F7A51" w:rsidRPr="008F7168">
        <w:rPr>
          <w:rFonts w:ascii="Times New Roman" w:hAnsi="Times New Roman" w:cs="Times New Roman"/>
          <w:sz w:val="24"/>
          <w:szCs w:val="24"/>
          <w:shd w:val="clear" w:color="auto" w:fill="FFFFFF" w:themeFill="background1"/>
        </w:rPr>
        <w:t xml:space="preserve"> dvidešimt šeši</w:t>
      </w:r>
      <w:r w:rsidR="00771700" w:rsidRPr="008F7168">
        <w:rPr>
          <w:rFonts w:ascii="Times New Roman" w:hAnsi="Times New Roman" w:cs="Times New Roman"/>
          <w:sz w:val="24"/>
          <w:szCs w:val="24"/>
          <w:shd w:val="clear" w:color="auto" w:fill="FFFFFF" w:themeFill="background1"/>
        </w:rPr>
        <w:t>s tūkstančius</w:t>
      </w:r>
      <w:r w:rsidR="009F7A51" w:rsidRPr="008F7168">
        <w:rPr>
          <w:rFonts w:ascii="Times New Roman" w:hAnsi="Times New Roman" w:cs="Times New Roman"/>
          <w:sz w:val="24"/>
          <w:szCs w:val="24"/>
          <w:shd w:val="clear" w:color="auto" w:fill="FFFFFF" w:themeFill="background1"/>
        </w:rPr>
        <w:t xml:space="preserve"> septyni</w:t>
      </w:r>
      <w:r w:rsidR="00771700" w:rsidRPr="008F7168">
        <w:rPr>
          <w:rFonts w:ascii="Times New Roman" w:hAnsi="Times New Roman" w:cs="Times New Roman"/>
          <w:sz w:val="24"/>
          <w:szCs w:val="24"/>
          <w:shd w:val="clear" w:color="auto" w:fill="FFFFFF" w:themeFill="background1"/>
        </w:rPr>
        <w:t>s šimtus</w:t>
      </w:r>
      <w:r w:rsidR="009F7A51" w:rsidRPr="008F7168">
        <w:rPr>
          <w:rFonts w:ascii="Times New Roman" w:hAnsi="Times New Roman" w:cs="Times New Roman"/>
          <w:sz w:val="24"/>
          <w:szCs w:val="24"/>
          <w:shd w:val="clear" w:color="auto" w:fill="FFFFFF" w:themeFill="background1"/>
        </w:rPr>
        <w:t xml:space="preserve"> aštuoniasdešimt vieną eurą, 76 ct);</w:t>
      </w:r>
    </w:p>
    <w:p w14:paraId="434FF5D8" w14:textId="7E667332" w:rsidR="009F7A51" w:rsidRPr="008F7168" w:rsidRDefault="009F7A51" w:rsidP="00817728">
      <w:pPr>
        <w:spacing w:line="240" w:lineRule="auto"/>
        <w:jc w:val="both"/>
        <w:rPr>
          <w:rFonts w:ascii="Times New Roman" w:hAnsi="Times New Roman" w:cs="Times New Roman"/>
          <w:sz w:val="24"/>
          <w:szCs w:val="24"/>
        </w:rPr>
      </w:pPr>
      <w:r w:rsidRPr="008F7168">
        <w:rPr>
          <w:rFonts w:ascii="Times New Roman" w:hAnsi="Times New Roman" w:cs="Times New Roman"/>
          <w:b/>
          <w:bCs/>
          <w:sz w:val="24"/>
          <w:szCs w:val="24"/>
        </w:rPr>
        <w:t>Atsižvelgiant į tai</w:t>
      </w:r>
      <w:r w:rsidRPr="008F7168">
        <w:rPr>
          <w:rFonts w:ascii="Times New Roman" w:hAnsi="Times New Roman" w:cs="Times New Roman"/>
          <w:bCs/>
          <w:sz w:val="24"/>
          <w:szCs w:val="24"/>
        </w:rPr>
        <w:t xml:space="preserve">, kad </w:t>
      </w:r>
      <w:r w:rsidR="002471E5" w:rsidRPr="008F7168">
        <w:rPr>
          <w:rFonts w:ascii="Times New Roman" w:hAnsi="Times New Roman" w:cs="Times New Roman"/>
          <w:bCs/>
          <w:sz w:val="24"/>
          <w:szCs w:val="24"/>
        </w:rPr>
        <w:t xml:space="preserve">pagal Sutarties </w:t>
      </w:r>
      <w:r w:rsidR="00DC0835" w:rsidRPr="008F7168">
        <w:rPr>
          <w:rFonts w:ascii="Times New Roman" w:hAnsi="Times New Roman" w:cs="Times New Roman"/>
          <w:bCs/>
          <w:sz w:val="24"/>
          <w:szCs w:val="24"/>
        </w:rPr>
        <w:t xml:space="preserve">17.5 p. ir </w:t>
      </w:r>
      <w:r w:rsidR="002471E5" w:rsidRPr="008F7168">
        <w:rPr>
          <w:rFonts w:ascii="Times New Roman" w:hAnsi="Times New Roman" w:cs="Times New Roman"/>
          <w:bCs/>
          <w:sz w:val="24"/>
          <w:szCs w:val="24"/>
        </w:rPr>
        <w:t>3.4.1.a) papunktį nenumatyti papildomi darbai</w:t>
      </w:r>
      <w:r w:rsidR="00D75E58" w:rsidRPr="008F7168">
        <w:rPr>
          <w:rFonts w:ascii="Times New Roman" w:hAnsi="Times New Roman" w:cs="Times New Roman"/>
          <w:bCs/>
          <w:sz w:val="24"/>
          <w:szCs w:val="24"/>
        </w:rPr>
        <w:t xml:space="preserve"> pagal TDP D laidos sprendinių skirtumo nuo pirminio TDP varianto įgyvendinimo darbų sąnaudų (toliau-Nenumatyti papildomi darbai) </w:t>
      </w:r>
      <w:r w:rsidR="002471E5" w:rsidRPr="008F7168">
        <w:rPr>
          <w:rFonts w:ascii="Times New Roman" w:hAnsi="Times New Roman" w:cs="Times New Roman"/>
          <w:bCs/>
          <w:sz w:val="24"/>
          <w:szCs w:val="24"/>
        </w:rPr>
        <w:t xml:space="preserve">sudaro </w:t>
      </w:r>
      <w:r w:rsidR="002471E5" w:rsidRPr="008F7168">
        <w:rPr>
          <w:rFonts w:ascii="Times New Roman" w:hAnsi="Times New Roman" w:cs="Times New Roman"/>
          <w:sz w:val="24"/>
          <w:szCs w:val="24"/>
        </w:rPr>
        <w:t>37 533,64 Eur be PVM (trisdešimt septyni</w:t>
      </w:r>
      <w:r w:rsidR="00771700" w:rsidRPr="008F7168">
        <w:rPr>
          <w:rFonts w:ascii="Times New Roman" w:hAnsi="Times New Roman" w:cs="Times New Roman"/>
          <w:sz w:val="24"/>
          <w:szCs w:val="24"/>
        </w:rPr>
        <w:t>s tūkstančius</w:t>
      </w:r>
      <w:r w:rsidR="002471E5" w:rsidRPr="008F7168">
        <w:rPr>
          <w:rFonts w:ascii="Times New Roman" w:hAnsi="Times New Roman" w:cs="Times New Roman"/>
          <w:sz w:val="24"/>
          <w:szCs w:val="24"/>
        </w:rPr>
        <w:t xml:space="preserve"> penki</w:t>
      </w:r>
      <w:r w:rsidR="00771700" w:rsidRPr="008F7168">
        <w:rPr>
          <w:rFonts w:ascii="Times New Roman" w:hAnsi="Times New Roman" w:cs="Times New Roman"/>
          <w:sz w:val="24"/>
          <w:szCs w:val="24"/>
        </w:rPr>
        <w:t>s šimtus trisdešimt tris eurus</w:t>
      </w:r>
      <w:r w:rsidR="002471E5" w:rsidRPr="008F7168">
        <w:rPr>
          <w:rFonts w:ascii="Times New Roman" w:hAnsi="Times New Roman" w:cs="Times New Roman"/>
          <w:sz w:val="24"/>
          <w:szCs w:val="24"/>
        </w:rPr>
        <w:t>, 64 ct), PVM sudaro 7 882,06 Eur (septyni</w:t>
      </w:r>
      <w:r w:rsidR="00771700" w:rsidRPr="008F7168">
        <w:rPr>
          <w:rFonts w:ascii="Times New Roman" w:hAnsi="Times New Roman" w:cs="Times New Roman"/>
          <w:sz w:val="24"/>
          <w:szCs w:val="24"/>
        </w:rPr>
        <w:t>s tūkstančius</w:t>
      </w:r>
      <w:r w:rsidR="002471E5" w:rsidRPr="008F7168">
        <w:rPr>
          <w:rFonts w:ascii="Times New Roman" w:hAnsi="Times New Roman" w:cs="Times New Roman"/>
          <w:sz w:val="24"/>
          <w:szCs w:val="24"/>
        </w:rPr>
        <w:t xml:space="preserve"> aštuoni</w:t>
      </w:r>
      <w:r w:rsidR="00771700" w:rsidRPr="008F7168">
        <w:rPr>
          <w:rFonts w:ascii="Times New Roman" w:hAnsi="Times New Roman" w:cs="Times New Roman"/>
          <w:sz w:val="24"/>
          <w:szCs w:val="24"/>
        </w:rPr>
        <w:t>s</w:t>
      </w:r>
      <w:r w:rsidR="002471E5" w:rsidRPr="008F7168">
        <w:rPr>
          <w:rFonts w:ascii="Times New Roman" w:hAnsi="Times New Roman" w:cs="Times New Roman"/>
          <w:sz w:val="24"/>
          <w:szCs w:val="24"/>
        </w:rPr>
        <w:t xml:space="preserve"> </w:t>
      </w:r>
      <w:r w:rsidR="00771700" w:rsidRPr="008F7168">
        <w:rPr>
          <w:rFonts w:ascii="Times New Roman" w:hAnsi="Times New Roman" w:cs="Times New Roman"/>
          <w:sz w:val="24"/>
          <w:szCs w:val="24"/>
        </w:rPr>
        <w:t>šimtus</w:t>
      </w:r>
      <w:r w:rsidR="002471E5" w:rsidRPr="008F7168">
        <w:rPr>
          <w:rFonts w:ascii="Times New Roman" w:hAnsi="Times New Roman" w:cs="Times New Roman"/>
          <w:sz w:val="24"/>
          <w:szCs w:val="24"/>
        </w:rPr>
        <w:t xml:space="preserve"> aštu</w:t>
      </w:r>
      <w:r w:rsidR="00771700" w:rsidRPr="008F7168">
        <w:rPr>
          <w:rFonts w:ascii="Times New Roman" w:hAnsi="Times New Roman" w:cs="Times New Roman"/>
          <w:sz w:val="24"/>
          <w:szCs w:val="24"/>
        </w:rPr>
        <w:t>oniasdešimt du eurus</w:t>
      </w:r>
      <w:r w:rsidR="002471E5" w:rsidRPr="008F7168">
        <w:rPr>
          <w:rFonts w:ascii="Times New Roman" w:hAnsi="Times New Roman" w:cs="Times New Roman"/>
          <w:sz w:val="24"/>
          <w:szCs w:val="24"/>
        </w:rPr>
        <w:t>, 6 ct), su PVM sudaro 45 415,66 Eur (keturiasdešimt penki</w:t>
      </w:r>
      <w:r w:rsidR="00771700" w:rsidRPr="008F7168">
        <w:rPr>
          <w:rFonts w:ascii="Times New Roman" w:hAnsi="Times New Roman" w:cs="Times New Roman"/>
          <w:sz w:val="24"/>
          <w:szCs w:val="24"/>
        </w:rPr>
        <w:t>s</w:t>
      </w:r>
      <w:r w:rsidR="002471E5" w:rsidRPr="008F7168">
        <w:rPr>
          <w:rFonts w:ascii="Times New Roman" w:hAnsi="Times New Roman" w:cs="Times New Roman"/>
          <w:sz w:val="24"/>
          <w:szCs w:val="24"/>
        </w:rPr>
        <w:t xml:space="preserve"> tūkstanč</w:t>
      </w:r>
      <w:r w:rsidR="00771700" w:rsidRPr="008F7168">
        <w:rPr>
          <w:rFonts w:ascii="Times New Roman" w:hAnsi="Times New Roman" w:cs="Times New Roman"/>
          <w:sz w:val="24"/>
          <w:szCs w:val="24"/>
        </w:rPr>
        <w:t>ius</w:t>
      </w:r>
      <w:r w:rsidR="002471E5" w:rsidRPr="008F7168">
        <w:rPr>
          <w:rFonts w:ascii="Times New Roman" w:hAnsi="Times New Roman" w:cs="Times New Roman"/>
          <w:sz w:val="24"/>
          <w:szCs w:val="24"/>
        </w:rPr>
        <w:t xml:space="preserve"> keturi</w:t>
      </w:r>
      <w:r w:rsidR="00771700" w:rsidRPr="008F7168">
        <w:rPr>
          <w:rFonts w:ascii="Times New Roman" w:hAnsi="Times New Roman" w:cs="Times New Roman"/>
          <w:sz w:val="24"/>
          <w:szCs w:val="24"/>
        </w:rPr>
        <w:t>s šimtus</w:t>
      </w:r>
      <w:r w:rsidR="002471E5" w:rsidRPr="008F7168">
        <w:rPr>
          <w:rFonts w:ascii="Times New Roman" w:hAnsi="Times New Roman" w:cs="Times New Roman"/>
          <w:sz w:val="24"/>
          <w:szCs w:val="24"/>
        </w:rPr>
        <w:t xml:space="preserve"> penkiolika eurų, 66 ct)</w:t>
      </w:r>
      <w:r w:rsidR="00B77458" w:rsidRPr="008F7168">
        <w:rPr>
          <w:rFonts w:ascii="Times New Roman" w:hAnsi="Times New Roman" w:cs="Times New Roman"/>
          <w:sz w:val="24"/>
          <w:szCs w:val="24"/>
        </w:rPr>
        <w:t>;</w:t>
      </w:r>
    </w:p>
    <w:p w14:paraId="6D972693" w14:textId="2FB04937" w:rsidR="00B77458" w:rsidRDefault="00B77458" w:rsidP="00817728">
      <w:pPr>
        <w:spacing w:line="240" w:lineRule="auto"/>
        <w:jc w:val="both"/>
        <w:rPr>
          <w:rFonts w:ascii="Times New Roman" w:hAnsi="Times New Roman" w:cs="Times New Roman"/>
          <w:sz w:val="24"/>
          <w:szCs w:val="24"/>
        </w:rPr>
      </w:pPr>
      <w:r w:rsidRPr="008F7168">
        <w:rPr>
          <w:rFonts w:ascii="Times New Roman" w:hAnsi="Times New Roman" w:cs="Times New Roman"/>
          <w:b/>
          <w:sz w:val="24"/>
          <w:szCs w:val="24"/>
        </w:rPr>
        <w:t>Atsižvelgiant į tai,</w:t>
      </w:r>
      <w:r w:rsidRPr="008F7168">
        <w:rPr>
          <w:rFonts w:ascii="Times New Roman" w:hAnsi="Times New Roman" w:cs="Times New Roman"/>
          <w:sz w:val="24"/>
          <w:szCs w:val="24"/>
        </w:rPr>
        <w:t xml:space="preserve"> kad </w:t>
      </w:r>
      <w:r w:rsidRPr="008F7168">
        <w:rPr>
          <w:rFonts w:ascii="Times New Roman" w:hAnsi="Times New Roman" w:cs="Times New Roman"/>
          <w:bCs/>
          <w:sz w:val="24"/>
          <w:szCs w:val="24"/>
        </w:rPr>
        <w:t>vadovaujantis Sutarties 3.4.3 p.</w:t>
      </w:r>
      <w:r w:rsidR="008B0FFD" w:rsidRPr="008F7168">
        <w:rPr>
          <w:rFonts w:ascii="Times New Roman" w:hAnsi="Times New Roman" w:cs="Times New Roman"/>
          <w:bCs/>
          <w:sz w:val="24"/>
          <w:szCs w:val="24"/>
        </w:rPr>
        <w:t xml:space="preserve"> N</w:t>
      </w:r>
      <w:r w:rsidR="00CF7087" w:rsidRPr="008F7168">
        <w:rPr>
          <w:rFonts w:ascii="Times New Roman" w:hAnsi="Times New Roman" w:cs="Times New Roman"/>
          <w:bCs/>
          <w:sz w:val="24"/>
          <w:szCs w:val="24"/>
        </w:rPr>
        <w:t xml:space="preserve">enumatytų papildomų darbų kaina indeksuojama </w:t>
      </w:r>
      <w:r w:rsidR="00EE0B38" w:rsidRPr="008F7168">
        <w:rPr>
          <w:rFonts w:ascii="Times New Roman" w:hAnsi="Times New Roman" w:cs="Times New Roman"/>
          <w:bCs/>
          <w:sz w:val="24"/>
          <w:szCs w:val="24"/>
        </w:rPr>
        <w:t xml:space="preserve">statinių vidutiniu metiniu statybos sąnaudų elementų kainų indeksų pokyčiu pagal </w:t>
      </w:r>
      <w:r w:rsidR="00EE0B38" w:rsidRPr="008F7168">
        <w:rPr>
          <w:rFonts w:ascii="Times New Roman" w:hAnsi="Times New Roman" w:cs="Times New Roman"/>
          <w:sz w:val="24"/>
          <w:szCs w:val="24"/>
        </w:rPr>
        <w:t>Statistikos departamento prie Lietuvos Respublikos Vyriausybės</w:t>
      </w:r>
      <w:r w:rsidR="00EE0B38" w:rsidRPr="008F7168">
        <w:rPr>
          <w:rFonts w:ascii="Times New Roman" w:hAnsi="Times New Roman" w:cs="Times New Roman"/>
          <w:bCs/>
          <w:sz w:val="24"/>
          <w:szCs w:val="24"/>
        </w:rPr>
        <w:t xml:space="preserve"> duomenis, kuris yra </w:t>
      </w:r>
      <w:r w:rsidR="00CF7087" w:rsidRPr="008F7168">
        <w:rPr>
          <w:rFonts w:ascii="Times New Roman" w:hAnsi="Times New Roman" w:cs="Times New Roman"/>
          <w:bCs/>
          <w:sz w:val="24"/>
          <w:szCs w:val="24"/>
        </w:rPr>
        <w:t>18,26 proc.</w:t>
      </w:r>
      <w:r w:rsidR="00D04861" w:rsidRPr="008F7168">
        <w:rPr>
          <w:rFonts w:ascii="Times New Roman" w:hAnsi="Times New Roman" w:cs="Times New Roman"/>
          <w:bCs/>
          <w:sz w:val="24"/>
          <w:szCs w:val="24"/>
        </w:rPr>
        <w:t xml:space="preserve"> </w:t>
      </w:r>
      <w:r w:rsidR="00CF7087" w:rsidRPr="008F7168">
        <w:rPr>
          <w:rFonts w:ascii="Times New Roman" w:hAnsi="Times New Roman" w:cs="Times New Roman"/>
          <w:bCs/>
          <w:sz w:val="24"/>
          <w:szCs w:val="24"/>
        </w:rPr>
        <w:t xml:space="preserve">ir </w:t>
      </w:r>
      <w:r w:rsidR="00EE0B38" w:rsidRPr="008F7168">
        <w:rPr>
          <w:rFonts w:ascii="Times New Roman" w:hAnsi="Times New Roman" w:cs="Times New Roman"/>
          <w:bCs/>
          <w:sz w:val="24"/>
          <w:szCs w:val="24"/>
        </w:rPr>
        <w:t xml:space="preserve">indeksuota kaina </w:t>
      </w:r>
      <w:r w:rsidR="00CF7087" w:rsidRPr="008F7168">
        <w:rPr>
          <w:rFonts w:ascii="Times New Roman" w:hAnsi="Times New Roman" w:cs="Times New Roman"/>
          <w:bCs/>
          <w:sz w:val="24"/>
          <w:szCs w:val="24"/>
        </w:rPr>
        <w:t xml:space="preserve">sudaro </w:t>
      </w:r>
      <w:r w:rsidR="00CF7087" w:rsidRPr="008F7168">
        <w:rPr>
          <w:rFonts w:ascii="Times New Roman" w:hAnsi="Times New Roman" w:cs="Times New Roman"/>
          <w:sz w:val="24"/>
          <w:szCs w:val="24"/>
        </w:rPr>
        <w:t xml:space="preserve">44 387,28 Eur </w:t>
      </w:r>
      <w:r w:rsidR="00455F61" w:rsidRPr="008F7168">
        <w:rPr>
          <w:rFonts w:ascii="Times New Roman" w:hAnsi="Times New Roman" w:cs="Times New Roman"/>
          <w:sz w:val="24"/>
          <w:szCs w:val="24"/>
        </w:rPr>
        <w:t xml:space="preserve">be PVM </w:t>
      </w:r>
      <w:r w:rsidR="00CF7087" w:rsidRPr="008F7168">
        <w:rPr>
          <w:rFonts w:ascii="Times New Roman" w:hAnsi="Times New Roman" w:cs="Times New Roman"/>
          <w:sz w:val="24"/>
          <w:szCs w:val="24"/>
        </w:rPr>
        <w:t>(keturiasdešimt keturi</w:t>
      </w:r>
      <w:r w:rsidR="00771700" w:rsidRPr="008F7168">
        <w:rPr>
          <w:rFonts w:ascii="Times New Roman" w:hAnsi="Times New Roman" w:cs="Times New Roman"/>
          <w:sz w:val="24"/>
          <w:szCs w:val="24"/>
        </w:rPr>
        <w:t>s tūkstančius tris šimtus</w:t>
      </w:r>
      <w:r w:rsidR="00CF7087" w:rsidRPr="008F7168">
        <w:rPr>
          <w:rFonts w:ascii="Times New Roman" w:hAnsi="Times New Roman" w:cs="Times New Roman"/>
          <w:sz w:val="24"/>
          <w:szCs w:val="24"/>
        </w:rPr>
        <w:t xml:space="preserve"> aštuoniasdešimt septyni</w:t>
      </w:r>
      <w:r w:rsidR="00771700" w:rsidRPr="008F7168">
        <w:rPr>
          <w:rFonts w:ascii="Times New Roman" w:hAnsi="Times New Roman" w:cs="Times New Roman"/>
          <w:sz w:val="24"/>
          <w:szCs w:val="24"/>
        </w:rPr>
        <w:t>s</w:t>
      </w:r>
      <w:r w:rsidR="00CF7087" w:rsidRPr="008F7168">
        <w:rPr>
          <w:rFonts w:ascii="Times New Roman" w:hAnsi="Times New Roman" w:cs="Times New Roman"/>
          <w:sz w:val="24"/>
          <w:szCs w:val="24"/>
        </w:rPr>
        <w:t xml:space="preserve"> e</w:t>
      </w:r>
      <w:r w:rsidR="00771700" w:rsidRPr="008F7168">
        <w:rPr>
          <w:rFonts w:ascii="Times New Roman" w:hAnsi="Times New Roman" w:cs="Times New Roman"/>
          <w:sz w:val="24"/>
          <w:szCs w:val="24"/>
        </w:rPr>
        <w:t>urus</w:t>
      </w:r>
      <w:r w:rsidR="00CF7087" w:rsidRPr="008F7168">
        <w:rPr>
          <w:rFonts w:ascii="Times New Roman" w:hAnsi="Times New Roman" w:cs="Times New Roman"/>
          <w:sz w:val="24"/>
          <w:szCs w:val="24"/>
        </w:rPr>
        <w:t>, 28 ct), PVM sudaro 9 321,33 Eur (devyni</w:t>
      </w:r>
      <w:r w:rsidR="00771700" w:rsidRPr="008F7168">
        <w:rPr>
          <w:rFonts w:ascii="Times New Roman" w:hAnsi="Times New Roman" w:cs="Times New Roman"/>
          <w:sz w:val="24"/>
          <w:szCs w:val="24"/>
        </w:rPr>
        <w:t>s tūkstančius</w:t>
      </w:r>
      <w:r w:rsidR="00CF7087" w:rsidRPr="008F7168">
        <w:rPr>
          <w:rFonts w:ascii="Times New Roman" w:hAnsi="Times New Roman" w:cs="Times New Roman"/>
          <w:sz w:val="24"/>
          <w:szCs w:val="24"/>
        </w:rPr>
        <w:t xml:space="preserve"> </w:t>
      </w:r>
      <w:r w:rsidR="00771700" w:rsidRPr="008F7168">
        <w:rPr>
          <w:rFonts w:ascii="Times New Roman" w:hAnsi="Times New Roman" w:cs="Times New Roman"/>
          <w:sz w:val="24"/>
          <w:szCs w:val="24"/>
        </w:rPr>
        <w:t>tris šimtus dvidešimt vieną eurą</w:t>
      </w:r>
      <w:r w:rsidR="00CF7087" w:rsidRPr="008F7168">
        <w:rPr>
          <w:rFonts w:ascii="Times New Roman" w:hAnsi="Times New Roman" w:cs="Times New Roman"/>
          <w:sz w:val="24"/>
          <w:szCs w:val="24"/>
        </w:rPr>
        <w:t>, 33 ct), su PVM sudaro 53 708,61 Eur (penkiasdešimt tr</w:t>
      </w:r>
      <w:r w:rsidR="00771700" w:rsidRPr="008F7168">
        <w:rPr>
          <w:rFonts w:ascii="Times New Roman" w:hAnsi="Times New Roman" w:cs="Times New Roman"/>
          <w:sz w:val="24"/>
          <w:szCs w:val="24"/>
        </w:rPr>
        <w:t>is tūkstančius</w:t>
      </w:r>
      <w:r w:rsidR="00CF7087" w:rsidRPr="008F7168">
        <w:rPr>
          <w:rFonts w:ascii="Times New Roman" w:hAnsi="Times New Roman" w:cs="Times New Roman"/>
          <w:sz w:val="24"/>
          <w:szCs w:val="24"/>
        </w:rPr>
        <w:t xml:space="preserve"> septyni</w:t>
      </w:r>
      <w:r w:rsidR="00771700" w:rsidRPr="008F7168">
        <w:rPr>
          <w:rFonts w:ascii="Times New Roman" w:hAnsi="Times New Roman" w:cs="Times New Roman"/>
          <w:sz w:val="24"/>
          <w:szCs w:val="24"/>
        </w:rPr>
        <w:t>s šimtus</w:t>
      </w:r>
      <w:r w:rsidR="00CF7087" w:rsidRPr="008F7168">
        <w:rPr>
          <w:rFonts w:ascii="Times New Roman" w:hAnsi="Times New Roman" w:cs="Times New Roman"/>
          <w:sz w:val="24"/>
          <w:szCs w:val="24"/>
        </w:rPr>
        <w:t xml:space="preserve"> aštuoni</w:t>
      </w:r>
      <w:r w:rsidR="00771700" w:rsidRPr="008F7168">
        <w:rPr>
          <w:rFonts w:ascii="Times New Roman" w:hAnsi="Times New Roman" w:cs="Times New Roman"/>
          <w:sz w:val="24"/>
          <w:szCs w:val="24"/>
        </w:rPr>
        <w:t>s eurus</w:t>
      </w:r>
      <w:r w:rsidR="00CF7087" w:rsidRPr="008F7168">
        <w:rPr>
          <w:rFonts w:ascii="Times New Roman" w:hAnsi="Times New Roman" w:cs="Times New Roman"/>
          <w:sz w:val="24"/>
          <w:szCs w:val="24"/>
        </w:rPr>
        <w:t>, 61 ct);</w:t>
      </w:r>
      <w:r w:rsidR="000D7FC3">
        <w:rPr>
          <w:rFonts w:ascii="Times New Roman" w:hAnsi="Times New Roman" w:cs="Times New Roman"/>
          <w:sz w:val="24"/>
          <w:szCs w:val="24"/>
        </w:rPr>
        <w:t xml:space="preserve"> </w:t>
      </w:r>
    </w:p>
    <w:p w14:paraId="5AAFBDB4" w14:textId="274EBC3C" w:rsidR="006523E7" w:rsidRPr="008F7168" w:rsidRDefault="00644574" w:rsidP="00817728">
      <w:pPr>
        <w:spacing w:line="240" w:lineRule="auto"/>
        <w:jc w:val="both"/>
        <w:rPr>
          <w:rFonts w:ascii="Times New Roman" w:hAnsi="Times New Roman" w:cs="Times New Roman"/>
          <w:sz w:val="24"/>
          <w:szCs w:val="24"/>
        </w:rPr>
      </w:pPr>
      <w:r w:rsidRPr="008F7168">
        <w:rPr>
          <w:rFonts w:ascii="Times New Roman" w:hAnsi="Times New Roman" w:cs="Times New Roman"/>
          <w:b/>
          <w:bCs/>
          <w:sz w:val="24"/>
          <w:szCs w:val="24"/>
        </w:rPr>
        <w:t>Atsižvelgiant į tai,</w:t>
      </w:r>
      <w:r w:rsidRPr="008F7168">
        <w:rPr>
          <w:rFonts w:ascii="Times New Roman" w:hAnsi="Times New Roman" w:cs="Times New Roman"/>
          <w:bCs/>
          <w:sz w:val="24"/>
          <w:szCs w:val="24"/>
        </w:rPr>
        <w:t xml:space="preserve"> kad</w:t>
      </w:r>
      <w:r w:rsidR="00D04861" w:rsidRPr="008F7168">
        <w:rPr>
          <w:rFonts w:ascii="Times New Roman" w:hAnsi="Times New Roman" w:cs="Times New Roman"/>
          <w:bCs/>
          <w:sz w:val="24"/>
          <w:szCs w:val="24"/>
        </w:rPr>
        <w:t xml:space="preserve"> pagal Sutarties </w:t>
      </w:r>
      <w:r w:rsidR="00DC0835" w:rsidRPr="008F7168">
        <w:rPr>
          <w:rFonts w:ascii="Times New Roman" w:hAnsi="Times New Roman" w:cs="Times New Roman"/>
          <w:bCs/>
          <w:sz w:val="24"/>
          <w:szCs w:val="24"/>
        </w:rPr>
        <w:t xml:space="preserve">17.5 p. ir </w:t>
      </w:r>
      <w:r w:rsidR="00D04861" w:rsidRPr="008F7168">
        <w:rPr>
          <w:rFonts w:ascii="Times New Roman" w:hAnsi="Times New Roman" w:cs="Times New Roman"/>
          <w:sz w:val="24"/>
          <w:szCs w:val="24"/>
        </w:rPr>
        <w:t>3.4.1 b)</w:t>
      </w:r>
      <w:r w:rsidR="006523E7" w:rsidRPr="008F7168">
        <w:rPr>
          <w:rFonts w:ascii="Times New Roman" w:hAnsi="Times New Roman" w:cs="Times New Roman"/>
          <w:sz w:val="24"/>
          <w:szCs w:val="24"/>
        </w:rPr>
        <w:t xml:space="preserve"> papunktį</w:t>
      </w:r>
      <w:r w:rsidR="00B96C00" w:rsidRPr="008F7168">
        <w:rPr>
          <w:rFonts w:ascii="Times New Roman" w:hAnsi="Times New Roman" w:cs="Times New Roman"/>
          <w:bCs/>
          <w:sz w:val="24"/>
          <w:szCs w:val="24"/>
        </w:rPr>
        <w:t xml:space="preserve"> P</w:t>
      </w:r>
      <w:r w:rsidRPr="008F7168">
        <w:rPr>
          <w:rFonts w:ascii="Times New Roman" w:hAnsi="Times New Roman" w:cs="Times New Roman"/>
          <w:bCs/>
          <w:sz w:val="24"/>
          <w:szCs w:val="24"/>
        </w:rPr>
        <w:t>apildomi darbai sudaro</w:t>
      </w:r>
      <w:r w:rsidR="006523E7" w:rsidRPr="008F7168">
        <w:rPr>
          <w:rFonts w:ascii="Times New Roman" w:hAnsi="Times New Roman" w:cs="Times New Roman"/>
          <w:bCs/>
          <w:sz w:val="24"/>
          <w:szCs w:val="24"/>
        </w:rPr>
        <w:t xml:space="preserve"> </w:t>
      </w:r>
      <w:r w:rsidR="006523E7" w:rsidRPr="008F7168">
        <w:rPr>
          <w:rFonts w:ascii="Times New Roman" w:hAnsi="Times New Roman" w:cs="Times New Roman"/>
          <w:sz w:val="24"/>
          <w:szCs w:val="24"/>
        </w:rPr>
        <w:t>341 167,15</w:t>
      </w:r>
      <w:r w:rsidR="003E3081" w:rsidRPr="008F7168">
        <w:rPr>
          <w:rFonts w:ascii="Times New Roman" w:hAnsi="Times New Roman" w:cs="Times New Roman"/>
          <w:bCs/>
          <w:sz w:val="24"/>
          <w:szCs w:val="24"/>
        </w:rPr>
        <w:t xml:space="preserve"> </w:t>
      </w:r>
      <w:r w:rsidR="008B0FFD" w:rsidRPr="008F7168">
        <w:rPr>
          <w:rFonts w:ascii="Times New Roman" w:hAnsi="Times New Roman" w:cs="Times New Roman"/>
          <w:bCs/>
          <w:sz w:val="24"/>
          <w:szCs w:val="24"/>
        </w:rPr>
        <w:t>Eur be PVM (tris šimtus keturiasdešimt vieną tūkstantį vieną šimtą</w:t>
      </w:r>
      <w:r w:rsidR="006523E7" w:rsidRPr="008F7168">
        <w:rPr>
          <w:rFonts w:ascii="Times New Roman" w:hAnsi="Times New Roman" w:cs="Times New Roman"/>
          <w:bCs/>
          <w:sz w:val="24"/>
          <w:szCs w:val="24"/>
        </w:rPr>
        <w:t xml:space="preserve"> šešiasdešimt septyni</w:t>
      </w:r>
      <w:r w:rsidR="008B0FFD" w:rsidRPr="008F7168">
        <w:rPr>
          <w:rFonts w:ascii="Times New Roman" w:hAnsi="Times New Roman" w:cs="Times New Roman"/>
          <w:bCs/>
          <w:sz w:val="24"/>
          <w:szCs w:val="24"/>
        </w:rPr>
        <w:t xml:space="preserve">s </w:t>
      </w:r>
      <w:r w:rsidR="008B0FFD" w:rsidRPr="008F7168">
        <w:rPr>
          <w:rFonts w:ascii="Times New Roman" w:hAnsi="Times New Roman" w:cs="Times New Roman"/>
          <w:bCs/>
          <w:sz w:val="24"/>
          <w:szCs w:val="24"/>
        </w:rPr>
        <w:lastRenderedPageBreak/>
        <w:t>eurus</w:t>
      </w:r>
      <w:r w:rsidR="006523E7" w:rsidRPr="008F7168">
        <w:rPr>
          <w:rFonts w:ascii="Times New Roman" w:hAnsi="Times New Roman" w:cs="Times New Roman"/>
          <w:bCs/>
          <w:sz w:val="24"/>
          <w:szCs w:val="24"/>
        </w:rPr>
        <w:t xml:space="preserve">, 15 ct), PVM sudaro </w:t>
      </w:r>
      <w:r w:rsidR="006523E7" w:rsidRPr="008F7168">
        <w:rPr>
          <w:rFonts w:ascii="Times New Roman" w:hAnsi="Times New Roman" w:cs="Times New Roman"/>
          <w:sz w:val="24"/>
          <w:szCs w:val="24"/>
        </w:rPr>
        <w:t>71 64</w:t>
      </w:r>
      <w:r w:rsidR="008B0FFD" w:rsidRPr="008F7168">
        <w:rPr>
          <w:rFonts w:ascii="Times New Roman" w:hAnsi="Times New Roman" w:cs="Times New Roman"/>
          <w:sz w:val="24"/>
          <w:szCs w:val="24"/>
        </w:rPr>
        <w:t>5,10 Eur (septyniasdešimt vieną tūkstantį</w:t>
      </w:r>
      <w:r w:rsidR="006523E7" w:rsidRPr="008F7168">
        <w:rPr>
          <w:rFonts w:ascii="Times New Roman" w:hAnsi="Times New Roman" w:cs="Times New Roman"/>
          <w:sz w:val="24"/>
          <w:szCs w:val="24"/>
        </w:rPr>
        <w:t xml:space="preserve"> šeši</w:t>
      </w:r>
      <w:r w:rsidR="008B0FFD" w:rsidRPr="008F7168">
        <w:rPr>
          <w:rFonts w:ascii="Times New Roman" w:hAnsi="Times New Roman" w:cs="Times New Roman"/>
          <w:sz w:val="24"/>
          <w:szCs w:val="24"/>
        </w:rPr>
        <w:t>s šimtus</w:t>
      </w:r>
      <w:r w:rsidR="006523E7" w:rsidRPr="008F7168">
        <w:rPr>
          <w:rFonts w:ascii="Times New Roman" w:hAnsi="Times New Roman" w:cs="Times New Roman"/>
          <w:sz w:val="24"/>
          <w:szCs w:val="24"/>
        </w:rPr>
        <w:t xml:space="preserve"> keturiasdešimt penki</w:t>
      </w:r>
      <w:r w:rsidR="008B0FFD" w:rsidRPr="008F7168">
        <w:rPr>
          <w:rFonts w:ascii="Times New Roman" w:hAnsi="Times New Roman" w:cs="Times New Roman"/>
          <w:sz w:val="24"/>
          <w:szCs w:val="24"/>
        </w:rPr>
        <w:t>s eurus</w:t>
      </w:r>
      <w:r w:rsidR="006523E7" w:rsidRPr="008F7168">
        <w:rPr>
          <w:rFonts w:ascii="Times New Roman" w:hAnsi="Times New Roman" w:cs="Times New Roman"/>
          <w:sz w:val="24"/>
          <w:szCs w:val="24"/>
        </w:rPr>
        <w:t>, 10 ct), su PVM sudaro 412 812,25 Eur (keturi</w:t>
      </w:r>
      <w:r w:rsidR="008B0FFD" w:rsidRPr="008F7168">
        <w:rPr>
          <w:rFonts w:ascii="Times New Roman" w:hAnsi="Times New Roman" w:cs="Times New Roman"/>
          <w:sz w:val="24"/>
          <w:szCs w:val="24"/>
        </w:rPr>
        <w:t>s šimtus</w:t>
      </w:r>
      <w:r w:rsidR="006523E7" w:rsidRPr="008F7168">
        <w:rPr>
          <w:rFonts w:ascii="Times New Roman" w:hAnsi="Times New Roman" w:cs="Times New Roman"/>
          <w:sz w:val="24"/>
          <w:szCs w:val="24"/>
        </w:rPr>
        <w:t xml:space="preserve"> dvylika tūkstančių aštuoni</w:t>
      </w:r>
      <w:r w:rsidR="008B0FFD" w:rsidRPr="008F7168">
        <w:rPr>
          <w:rFonts w:ascii="Times New Roman" w:hAnsi="Times New Roman" w:cs="Times New Roman"/>
          <w:sz w:val="24"/>
          <w:szCs w:val="24"/>
        </w:rPr>
        <w:t>s šimtus</w:t>
      </w:r>
      <w:r w:rsidR="006523E7" w:rsidRPr="008F7168">
        <w:rPr>
          <w:rFonts w:ascii="Times New Roman" w:hAnsi="Times New Roman" w:cs="Times New Roman"/>
          <w:sz w:val="24"/>
          <w:szCs w:val="24"/>
        </w:rPr>
        <w:t xml:space="preserve"> dvylika eurų, 25 ct);</w:t>
      </w:r>
    </w:p>
    <w:p w14:paraId="230D763D" w14:textId="14138DAA" w:rsidR="006523E7" w:rsidRPr="008F7168" w:rsidRDefault="006523E7" w:rsidP="00817728">
      <w:pPr>
        <w:spacing w:line="240" w:lineRule="auto"/>
        <w:jc w:val="both"/>
        <w:rPr>
          <w:rFonts w:ascii="Times New Roman" w:hAnsi="Times New Roman" w:cs="Times New Roman"/>
          <w:bCs/>
          <w:sz w:val="24"/>
          <w:szCs w:val="24"/>
        </w:rPr>
      </w:pPr>
      <w:r w:rsidRPr="008F7168">
        <w:rPr>
          <w:rFonts w:ascii="Times New Roman" w:hAnsi="Times New Roman" w:cs="Times New Roman"/>
          <w:b/>
          <w:sz w:val="24"/>
          <w:szCs w:val="24"/>
        </w:rPr>
        <w:t>Atsižvelgiant į tai</w:t>
      </w:r>
      <w:r w:rsidRPr="008F7168">
        <w:rPr>
          <w:rFonts w:ascii="Times New Roman" w:hAnsi="Times New Roman" w:cs="Times New Roman"/>
          <w:sz w:val="24"/>
          <w:szCs w:val="24"/>
        </w:rPr>
        <w:t>, kad pagal Sutarties 3.4.1.a</w:t>
      </w:r>
      <w:r w:rsidR="00C8064C">
        <w:rPr>
          <w:rFonts w:ascii="Times New Roman" w:hAnsi="Times New Roman" w:cs="Times New Roman"/>
          <w:sz w:val="24"/>
          <w:szCs w:val="24"/>
        </w:rPr>
        <w:t xml:space="preserve"> </w:t>
      </w:r>
      <w:r w:rsidR="00145B75" w:rsidRPr="008F7168">
        <w:rPr>
          <w:rFonts w:ascii="Times New Roman" w:hAnsi="Times New Roman" w:cs="Times New Roman"/>
          <w:sz w:val="24"/>
          <w:szCs w:val="24"/>
        </w:rPr>
        <w:t xml:space="preserve"> papunktį indeksuoti Nenumatyti papildomi darbai</w:t>
      </w:r>
      <w:r w:rsidRPr="008F7168">
        <w:rPr>
          <w:rFonts w:ascii="Times New Roman" w:hAnsi="Times New Roman" w:cs="Times New Roman"/>
          <w:sz w:val="24"/>
          <w:szCs w:val="24"/>
        </w:rPr>
        <w:t xml:space="preserve"> ir </w:t>
      </w:r>
      <w:r w:rsidR="00145B75" w:rsidRPr="008F7168">
        <w:rPr>
          <w:rFonts w:ascii="Times New Roman" w:hAnsi="Times New Roman" w:cs="Times New Roman"/>
          <w:sz w:val="24"/>
          <w:szCs w:val="24"/>
        </w:rPr>
        <w:t>pagal 3.4.1.b) papunktį P</w:t>
      </w:r>
      <w:r w:rsidRPr="008F7168">
        <w:rPr>
          <w:rFonts w:ascii="Times New Roman" w:hAnsi="Times New Roman" w:cs="Times New Roman"/>
          <w:sz w:val="24"/>
          <w:szCs w:val="24"/>
        </w:rPr>
        <w:t xml:space="preserve">apildomi darbai kartu sudaro </w:t>
      </w:r>
      <w:r w:rsidR="00DC656F" w:rsidRPr="008F7168">
        <w:rPr>
          <w:rFonts w:ascii="Times New Roman" w:hAnsi="Times New Roman" w:cs="Times New Roman"/>
          <w:sz w:val="24"/>
          <w:szCs w:val="24"/>
          <w:shd w:val="clear" w:color="auto" w:fill="FFFFFF" w:themeFill="background1"/>
        </w:rPr>
        <w:t>385 554,43 Eur be PVM (</w:t>
      </w:r>
      <w:r w:rsidR="00771700" w:rsidRPr="008F7168">
        <w:rPr>
          <w:rFonts w:ascii="Times New Roman" w:hAnsi="Times New Roman" w:cs="Times New Roman"/>
          <w:sz w:val="24"/>
          <w:szCs w:val="24"/>
          <w:shd w:val="clear" w:color="auto" w:fill="FFFFFF" w:themeFill="background1"/>
        </w:rPr>
        <w:t>tris šimtus</w:t>
      </w:r>
      <w:r w:rsidR="00DC656F" w:rsidRPr="008F7168">
        <w:rPr>
          <w:rFonts w:ascii="Times New Roman" w:hAnsi="Times New Roman" w:cs="Times New Roman"/>
          <w:sz w:val="24"/>
          <w:szCs w:val="24"/>
          <w:shd w:val="clear" w:color="auto" w:fill="FFFFFF" w:themeFill="background1"/>
        </w:rPr>
        <w:t xml:space="preserve"> aštuoniasdešimt penki</w:t>
      </w:r>
      <w:r w:rsidR="00771700" w:rsidRPr="008F7168">
        <w:rPr>
          <w:rFonts w:ascii="Times New Roman" w:hAnsi="Times New Roman" w:cs="Times New Roman"/>
          <w:sz w:val="24"/>
          <w:szCs w:val="24"/>
          <w:shd w:val="clear" w:color="auto" w:fill="FFFFFF" w:themeFill="background1"/>
        </w:rPr>
        <w:t>s tūkstančius</w:t>
      </w:r>
      <w:r w:rsidR="00DC656F" w:rsidRPr="008F7168">
        <w:rPr>
          <w:rFonts w:ascii="Times New Roman" w:hAnsi="Times New Roman" w:cs="Times New Roman"/>
          <w:sz w:val="24"/>
          <w:szCs w:val="24"/>
          <w:shd w:val="clear" w:color="auto" w:fill="FFFFFF" w:themeFill="background1"/>
        </w:rPr>
        <w:t xml:space="preserve"> penki</w:t>
      </w:r>
      <w:r w:rsidR="00771700" w:rsidRPr="008F7168">
        <w:rPr>
          <w:rFonts w:ascii="Times New Roman" w:hAnsi="Times New Roman" w:cs="Times New Roman"/>
          <w:sz w:val="24"/>
          <w:szCs w:val="24"/>
          <w:shd w:val="clear" w:color="auto" w:fill="FFFFFF" w:themeFill="background1"/>
        </w:rPr>
        <w:t>s šimtus</w:t>
      </w:r>
      <w:r w:rsidR="00DC656F" w:rsidRPr="008F7168">
        <w:rPr>
          <w:rFonts w:ascii="Times New Roman" w:hAnsi="Times New Roman" w:cs="Times New Roman"/>
          <w:sz w:val="24"/>
          <w:szCs w:val="24"/>
          <w:shd w:val="clear" w:color="auto" w:fill="FFFFFF" w:themeFill="background1"/>
        </w:rPr>
        <w:t xml:space="preserve"> penkiasdešimt keturi</w:t>
      </w:r>
      <w:r w:rsidR="00771700" w:rsidRPr="008F7168">
        <w:rPr>
          <w:rFonts w:ascii="Times New Roman" w:hAnsi="Times New Roman" w:cs="Times New Roman"/>
          <w:sz w:val="24"/>
          <w:szCs w:val="24"/>
          <w:shd w:val="clear" w:color="auto" w:fill="FFFFFF" w:themeFill="background1"/>
        </w:rPr>
        <w:t>s eurus</w:t>
      </w:r>
      <w:r w:rsidR="00DC656F" w:rsidRPr="008F7168">
        <w:rPr>
          <w:rFonts w:ascii="Times New Roman" w:hAnsi="Times New Roman" w:cs="Times New Roman"/>
          <w:sz w:val="24"/>
          <w:szCs w:val="24"/>
          <w:shd w:val="clear" w:color="auto" w:fill="FFFFFF" w:themeFill="background1"/>
        </w:rPr>
        <w:t>, 43 ct), PVM sudaro 80 966,43 Eur (aštuoniasdešimt tūkstančių devyni</w:t>
      </w:r>
      <w:r w:rsidR="00771700" w:rsidRPr="008F7168">
        <w:rPr>
          <w:rFonts w:ascii="Times New Roman" w:hAnsi="Times New Roman" w:cs="Times New Roman"/>
          <w:sz w:val="24"/>
          <w:szCs w:val="24"/>
          <w:shd w:val="clear" w:color="auto" w:fill="FFFFFF" w:themeFill="background1"/>
        </w:rPr>
        <w:t>s šimtus</w:t>
      </w:r>
      <w:r w:rsidR="00DC656F" w:rsidRPr="008F7168">
        <w:rPr>
          <w:rFonts w:ascii="Times New Roman" w:hAnsi="Times New Roman" w:cs="Times New Roman"/>
          <w:sz w:val="24"/>
          <w:szCs w:val="24"/>
          <w:shd w:val="clear" w:color="auto" w:fill="FFFFFF" w:themeFill="background1"/>
        </w:rPr>
        <w:t xml:space="preserve"> šešiasdešimt šeši</w:t>
      </w:r>
      <w:r w:rsidR="00771700" w:rsidRPr="008F7168">
        <w:rPr>
          <w:rFonts w:ascii="Times New Roman" w:hAnsi="Times New Roman" w:cs="Times New Roman"/>
          <w:sz w:val="24"/>
          <w:szCs w:val="24"/>
          <w:shd w:val="clear" w:color="auto" w:fill="FFFFFF" w:themeFill="background1"/>
        </w:rPr>
        <w:t>s eurus</w:t>
      </w:r>
      <w:r w:rsidR="008B0FFD" w:rsidRPr="008F7168">
        <w:rPr>
          <w:rFonts w:ascii="Times New Roman" w:hAnsi="Times New Roman" w:cs="Times New Roman"/>
          <w:sz w:val="24"/>
          <w:szCs w:val="24"/>
          <w:shd w:val="clear" w:color="auto" w:fill="FFFFFF" w:themeFill="background1"/>
        </w:rPr>
        <w:t>, 43 ct),</w:t>
      </w:r>
      <w:r w:rsidR="00DC656F" w:rsidRPr="008F7168">
        <w:rPr>
          <w:rFonts w:ascii="Times New Roman" w:hAnsi="Times New Roman" w:cs="Times New Roman"/>
          <w:sz w:val="24"/>
          <w:szCs w:val="24"/>
          <w:shd w:val="clear" w:color="auto" w:fill="FFFFFF" w:themeFill="background1"/>
        </w:rPr>
        <w:t xml:space="preserve"> </w:t>
      </w:r>
      <w:r w:rsidR="008B0FFD" w:rsidRPr="008F7168">
        <w:rPr>
          <w:rFonts w:ascii="Times New Roman" w:hAnsi="Times New Roman" w:cs="Times New Roman"/>
          <w:sz w:val="24"/>
          <w:szCs w:val="24"/>
          <w:shd w:val="clear" w:color="auto" w:fill="FFFFFF" w:themeFill="background1"/>
        </w:rPr>
        <w:t xml:space="preserve">kaina su </w:t>
      </w:r>
      <w:r w:rsidR="00DC656F" w:rsidRPr="008F7168">
        <w:rPr>
          <w:rFonts w:ascii="Times New Roman" w:hAnsi="Times New Roman" w:cs="Times New Roman"/>
          <w:sz w:val="24"/>
          <w:szCs w:val="24"/>
          <w:shd w:val="clear" w:color="auto" w:fill="FFFFFF" w:themeFill="background1"/>
        </w:rPr>
        <w:t>PVM sudaro 466 520,86 Eur (keturi</w:t>
      </w:r>
      <w:r w:rsidR="00771700" w:rsidRPr="008F7168">
        <w:rPr>
          <w:rFonts w:ascii="Times New Roman" w:hAnsi="Times New Roman" w:cs="Times New Roman"/>
          <w:sz w:val="24"/>
          <w:szCs w:val="24"/>
          <w:shd w:val="clear" w:color="auto" w:fill="FFFFFF" w:themeFill="background1"/>
        </w:rPr>
        <w:t>s šimtus</w:t>
      </w:r>
      <w:r w:rsidR="00DC656F" w:rsidRPr="008F7168">
        <w:rPr>
          <w:rFonts w:ascii="Times New Roman" w:hAnsi="Times New Roman" w:cs="Times New Roman"/>
          <w:sz w:val="24"/>
          <w:szCs w:val="24"/>
          <w:shd w:val="clear" w:color="auto" w:fill="FFFFFF" w:themeFill="background1"/>
        </w:rPr>
        <w:t xml:space="preserve"> šešiasdešimt šeši</w:t>
      </w:r>
      <w:r w:rsidR="00771700" w:rsidRPr="008F7168">
        <w:rPr>
          <w:rFonts w:ascii="Times New Roman" w:hAnsi="Times New Roman" w:cs="Times New Roman"/>
          <w:sz w:val="24"/>
          <w:szCs w:val="24"/>
          <w:shd w:val="clear" w:color="auto" w:fill="FFFFFF" w:themeFill="background1"/>
        </w:rPr>
        <w:t>s tūkstančius</w:t>
      </w:r>
      <w:r w:rsidR="00DC656F" w:rsidRPr="008F7168">
        <w:rPr>
          <w:rFonts w:ascii="Times New Roman" w:hAnsi="Times New Roman" w:cs="Times New Roman"/>
          <w:sz w:val="24"/>
          <w:szCs w:val="24"/>
          <w:shd w:val="clear" w:color="auto" w:fill="FFFFFF" w:themeFill="background1"/>
        </w:rPr>
        <w:t xml:space="preserve"> penki</w:t>
      </w:r>
      <w:r w:rsidR="00771700" w:rsidRPr="008F7168">
        <w:rPr>
          <w:rFonts w:ascii="Times New Roman" w:hAnsi="Times New Roman" w:cs="Times New Roman"/>
          <w:sz w:val="24"/>
          <w:szCs w:val="24"/>
          <w:shd w:val="clear" w:color="auto" w:fill="FFFFFF" w:themeFill="background1"/>
        </w:rPr>
        <w:t>s šimtus</w:t>
      </w:r>
      <w:r w:rsidR="00DC656F" w:rsidRPr="008F7168">
        <w:rPr>
          <w:rFonts w:ascii="Times New Roman" w:hAnsi="Times New Roman" w:cs="Times New Roman"/>
          <w:sz w:val="24"/>
          <w:szCs w:val="24"/>
          <w:shd w:val="clear" w:color="auto" w:fill="FFFFFF" w:themeFill="background1"/>
        </w:rPr>
        <w:t xml:space="preserve"> dvidešimt eurų,</w:t>
      </w:r>
      <w:r w:rsidR="00771700" w:rsidRPr="008F7168">
        <w:rPr>
          <w:rFonts w:ascii="Times New Roman" w:hAnsi="Times New Roman" w:cs="Times New Roman"/>
          <w:sz w:val="24"/>
          <w:szCs w:val="24"/>
          <w:shd w:val="clear" w:color="auto" w:fill="FFFFFF" w:themeFill="background1"/>
        </w:rPr>
        <w:t xml:space="preserve"> </w:t>
      </w:r>
      <w:r w:rsidR="00DC656F" w:rsidRPr="008F7168">
        <w:rPr>
          <w:rFonts w:ascii="Times New Roman" w:hAnsi="Times New Roman" w:cs="Times New Roman"/>
          <w:sz w:val="24"/>
          <w:szCs w:val="24"/>
          <w:shd w:val="clear" w:color="auto" w:fill="FFFFFF" w:themeFill="background1"/>
        </w:rPr>
        <w:t>86 ct),</w:t>
      </w:r>
      <w:r w:rsidR="005E1255" w:rsidRPr="008F7168">
        <w:rPr>
          <w:rFonts w:ascii="Times New Roman" w:hAnsi="Times New Roman" w:cs="Times New Roman"/>
          <w:sz w:val="24"/>
          <w:szCs w:val="24"/>
          <w:shd w:val="clear" w:color="auto" w:fill="FFFFFF" w:themeFill="background1"/>
        </w:rPr>
        <w:t xml:space="preserve"> (toliau</w:t>
      </w:r>
      <w:r w:rsidR="008B0FFD" w:rsidRPr="008F7168">
        <w:rPr>
          <w:rFonts w:ascii="Times New Roman" w:hAnsi="Times New Roman" w:cs="Times New Roman"/>
          <w:sz w:val="24"/>
          <w:szCs w:val="24"/>
          <w:shd w:val="clear" w:color="auto" w:fill="FFFFFF" w:themeFill="background1"/>
        </w:rPr>
        <w:t xml:space="preserve"> </w:t>
      </w:r>
      <w:r w:rsidR="005E1255" w:rsidRPr="008F7168">
        <w:rPr>
          <w:rFonts w:ascii="Times New Roman" w:hAnsi="Times New Roman" w:cs="Times New Roman"/>
          <w:sz w:val="24"/>
          <w:szCs w:val="24"/>
          <w:shd w:val="clear" w:color="auto" w:fill="FFFFFF" w:themeFill="background1"/>
        </w:rPr>
        <w:t>- Papildomi darbai),</w:t>
      </w:r>
      <w:r w:rsidR="00DC656F" w:rsidRPr="008F7168">
        <w:rPr>
          <w:rFonts w:ascii="Times New Roman" w:hAnsi="Times New Roman" w:cs="Times New Roman"/>
          <w:sz w:val="24"/>
          <w:szCs w:val="24"/>
          <w:shd w:val="clear" w:color="auto" w:fill="FFFFFF" w:themeFill="background1"/>
        </w:rPr>
        <w:t xml:space="preserve"> kas sudaro 42,84 proc</w:t>
      </w:r>
      <w:r w:rsidR="00DC656F" w:rsidRPr="008F7168">
        <w:rPr>
          <w:rFonts w:ascii="Times New Roman" w:hAnsi="Times New Roman" w:cs="Times New Roman"/>
          <w:b/>
          <w:sz w:val="24"/>
          <w:szCs w:val="24"/>
          <w:shd w:val="clear" w:color="auto" w:fill="FFFFFF" w:themeFill="background1"/>
        </w:rPr>
        <w:t xml:space="preserve">. </w:t>
      </w:r>
      <w:r w:rsidR="00DC656F" w:rsidRPr="008F7168">
        <w:rPr>
          <w:rFonts w:ascii="Times New Roman" w:hAnsi="Times New Roman" w:cs="Times New Roman"/>
          <w:bCs/>
          <w:sz w:val="24"/>
          <w:szCs w:val="24"/>
          <w:shd w:val="clear" w:color="auto" w:fill="FFFFFF" w:themeFill="background1"/>
        </w:rPr>
        <w:t>Pradinės</w:t>
      </w:r>
      <w:r w:rsidR="00DC656F" w:rsidRPr="008F7168">
        <w:rPr>
          <w:rFonts w:ascii="Times New Roman" w:hAnsi="Times New Roman" w:cs="Times New Roman"/>
          <w:bCs/>
          <w:sz w:val="24"/>
          <w:szCs w:val="24"/>
        </w:rPr>
        <w:t xml:space="preserve"> sutarties vertės.</w:t>
      </w:r>
    </w:p>
    <w:p w14:paraId="567DBF73" w14:textId="7C05FED6" w:rsidR="00AB3F07" w:rsidRPr="008F7168" w:rsidRDefault="00AB3F07" w:rsidP="00AB3F07">
      <w:pPr>
        <w:tabs>
          <w:tab w:val="left" w:pos="709"/>
          <w:tab w:val="num" w:pos="858"/>
        </w:tabs>
        <w:spacing w:after="0" w:line="240" w:lineRule="auto"/>
        <w:jc w:val="both"/>
        <w:rPr>
          <w:rFonts w:ascii="Times New Roman" w:eastAsia="Times New Roman" w:hAnsi="Times New Roman" w:cs="Times New Roman"/>
          <w:b/>
          <w:sz w:val="24"/>
          <w:szCs w:val="24"/>
          <w:lang w:eastAsia="lt-LT"/>
        </w:rPr>
      </w:pPr>
      <w:r w:rsidRPr="008F7168">
        <w:rPr>
          <w:rFonts w:ascii="Times New Roman" w:eastAsia="Times New Roman" w:hAnsi="Times New Roman" w:cs="Times New Roman"/>
          <w:b/>
          <w:sz w:val="24"/>
          <w:szCs w:val="24"/>
          <w:lang w:eastAsia="lt-LT"/>
        </w:rPr>
        <w:t>Sutarties Šalys su</w:t>
      </w:r>
      <w:r w:rsidR="006870C1" w:rsidRPr="008F7168">
        <w:rPr>
          <w:rFonts w:ascii="Times New Roman" w:eastAsia="Times New Roman" w:hAnsi="Times New Roman" w:cs="Times New Roman"/>
          <w:b/>
          <w:sz w:val="24"/>
          <w:szCs w:val="24"/>
          <w:lang w:eastAsia="lt-LT"/>
        </w:rPr>
        <w:t xml:space="preserve">darė šį susitarimą dėl 2022 m. </w:t>
      </w:r>
      <w:r w:rsidR="003361DA" w:rsidRPr="008F7168">
        <w:rPr>
          <w:rFonts w:ascii="Times New Roman" w:eastAsia="Times New Roman" w:hAnsi="Times New Roman" w:cs="Times New Roman"/>
          <w:b/>
          <w:sz w:val="24"/>
          <w:szCs w:val="24"/>
          <w:lang w:eastAsia="lt-LT"/>
        </w:rPr>
        <w:t>kovo 9</w:t>
      </w:r>
      <w:r w:rsidR="006870C1" w:rsidRPr="008F7168">
        <w:rPr>
          <w:rFonts w:ascii="Times New Roman" w:eastAsia="Times New Roman" w:hAnsi="Times New Roman" w:cs="Times New Roman"/>
          <w:b/>
          <w:sz w:val="24"/>
          <w:szCs w:val="24"/>
          <w:lang w:eastAsia="lt-LT"/>
        </w:rPr>
        <w:t xml:space="preserve"> </w:t>
      </w:r>
      <w:r w:rsidR="00C41A9C" w:rsidRPr="008F7168">
        <w:rPr>
          <w:rFonts w:ascii="Times New Roman" w:eastAsia="Times New Roman" w:hAnsi="Times New Roman" w:cs="Times New Roman"/>
          <w:b/>
          <w:sz w:val="24"/>
          <w:szCs w:val="24"/>
          <w:lang w:eastAsia="lt-LT"/>
        </w:rPr>
        <w:t>d. sutarties Nr. 22-670</w:t>
      </w:r>
      <w:r w:rsidR="00EE0B38" w:rsidRPr="008F7168">
        <w:rPr>
          <w:rFonts w:ascii="Times New Roman" w:eastAsia="Times New Roman" w:hAnsi="Times New Roman" w:cs="Times New Roman"/>
          <w:b/>
          <w:sz w:val="24"/>
          <w:szCs w:val="24"/>
          <w:lang w:eastAsia="lt-LT"/>
        </w:rPr>
        <w:t xml:space="preserve"> pakeitimo ir</w:t>
      </w:r>
      <w:r w:rsidRPr="008F7168">
        <w:rPr>
          <w:rFonts w:ascii="Times New Roman" w:eastAsia="Times New Roman" w:hAnsi="Times New Roman" w:cs="Times New Roman"/>
          <w:b/>
          <w:sz w:val="24"/>
          <w:szCs w:val="24"/>
          <w:lang w:eastAsia="lt-LT"/>
        </w:rPr>
        <w:t xml:space="preserve"> susitarė:</w:t>
      </w:r>
    </w:p>
    <w:p w14:paraId="31268EF2" w14:textId="77777777" w:rsidR="00293CC8" w:rsidRPr="008F7168" w:rsidRDefault="00293CC8" w:rsidP="00AB3F07">
      <w:pPr>
        <w:tabs>
          <w:tab w:val="left" w:pos="709"/>
          <w:tab w:val="num" w:pos="858"/>
        </w:tabs>
        <w:spacing w:after="0" w:line="240" w:lineRule="auto"/>
        <w:jc w:val="both"/>
        <w:rPr>
          <w:rFonts w:ascii="Times New Roman" w:eastAsia="Times New Roman" w:hAnsi="Times New Roman" w:cs="Times New Roman"/>
          <w:b/>
          <w:sz w:val="24"/>
          <w:szCs w:val="24"/>
          <w:lang w:eastAsia="lt-LT"/>
        </w:rPr>
      </w:pPr>
    </w:p>
    <w:p w14:paraId="45EF2A59" w14:textId="1EBF57FF" w:rsidR="00E5494A" w:rsidRPr="008F7168" w:rsidRDefault="00E5494A" w:rsidP="00AB3F07">
      <w:pPr>
        <w:tabs>
          <w:tab w:val="left" w:pos="709"/>
          <w:tab w:val="num" w:pos="858"/>
        </w:tabs>
        <w:spacing w:after="0" w:line="240" w:lineRule="auto"/>
        <w:jc w:val="both"/>
        <w:rPr>
          <w:rFonts w:ascii="Times New Roman" w:hAnsi="Times New Roman" w:cs="Times New Roman"/>
          <w:sz w:val="24"/>
          <w:szCs w:val="24"/>
          <w:shd w:val="clear" w:color="auto" w:fill="FFFFFF" w:themeFill="background1"/>
        </w:rPr>
      </w:pPr>
      <w:r w:rsidRPr="008F7168">
        <w:rPr>
          <w:rFonts w:ascii="Times New Roman" w:eastAsia="Times New Roman" w:hAnsi="Times New Roman" w:cs="Times New Roman"/>
          <w:b/>
          <w:sz w:val="24"/>
          <w:szCs w:val="24"/>
          <w:lang w:eastAsia="lt-LT"/>
        </w:rPr>
        <w:t>1. Vadovaujantis</w:t>
      </w:r>
      <w:r w:rsidR="00F52E43">
        <w:rPr>
          <w:rFonts w:ascii="Times New Roman" w:eastAsia="Times New Roman" w:hAnsi="Times New Roman" w:cs="Times New Roman"/>
          <w:b/>
          <w:sz w:val="24"/>
          <w:szCs w:val="24"/>
          <w:lang w:eastAsia="lt-LT"/>
        </w:rPr>
        <w:t xml:space="preserve">  </w:t>
      </w:r>
      <w:r w:rsidR="00293CC8" w:rsidRPr="008F7168">
        <w:rPr>
          <w:rFonts w:ascii="Times New Roman" w:eastAsia="Times New Roman" w:hAnsi="Times New Roman" w:cs="Times New Roman"/>
          <w:sz w:val="24"/>
          <w:szCs w:val="24"/>
          <w:lang w:eastAsia="lt-LT"/>
        </w:rPr>
        <w:t>Sutarties</w:t>
      </w:r>
      <w:r w:rsidR="00293CC8" w:rsidRPr="008F7168">
        <w:rPr>
          <w:rFonts w:ascii="Times New Roman" w:eastAsia="Times New Roman" w:hAnsi="Times New Roman" w:cs="Times New Roman"/>
          <w:b/>
          <w:sz w:val="24"/>
          <w:szCs w:val="24"/>
          <w:lang w:eastAsia="lt-LT"/>
        </w:rPr>
        <w:t xml:space="preserve"> </w:t>
      </w:r>
      <w:r w:rsidR="00293CC8" w:rsidRPr="008F7168">
        <w:rPr>
          <w:rFonts w:ascii="Times New Roman" w:hAnsi="Times New Roman" w:cs="Times New Roman"/>
          <w:bCs/>
          <w:sz w:val="24"/>
          <w:szCs w:val="24"/>
        </w:rPr>
        <w:t xml:space="preserve">3.4.3 p. likusi galutinė neišmokėta Sutarties kainos dalis indeksuojama 18,26 proc. ir sudaro </w:t>
      </w:r>
      <w:r w:rsidR="00293CC8" w:rsidRPr="008F7168">
        <w:rPr>
          <w:rFonts w:ascii="Times New Roman" w:hAnsi="Times New Roman" w:cs="Times New Roman"/>
          <w:sz w:val="24"/>
          <w:szCs w:val="24"/>
          <w:shd w:val="clear" w:color="auto" w:fill="FFFFFF" w:themeFill="background1"/>
        </w:rPr>
        <w:t>270 067,57 Eur be PVM</w:t>
      </w:r>
      <w:r w:rsidR="000E09F5" w:rsidRPr="008F7168">
        <w:rPr>
          <w:rFonts w:ascii="Times New Roman" w:hAnsi="Times New Roman" w:cs="Times New Roman"/>
          <w:sz w:val="24"/>
          <w:szCs w:val="24"/>
          <w:shd w:val="clear" w:color="auto" w:fill="FFFFFF" w:themeFill="background1"/>
        </w:rPr>
        <w:t xml:space="preserve"> (du šimtus</w:t>
      </w:r>
      <w:r w:rsidR="00293CC8" w:rsidRPr="008F7168">
        <w:rPr>
          <w:rFonts w:ascii="Times New Roman" w:hAnsi="Times New Roman" w:cs="Times New Roman"/>
          <w:sz w:val="24"/>
          <w:szCs w:val="24"/>
          <w:shd w:val="clear" w:color="auto" w:fill="FFFFFF" w:themeFill="background1"/>
        </w:rPr>
        <w:t xml:space="preserve"> septyniasdešimt tūkstančių šešiasdešimt septyni</w:t>
      </w:r>
      <w:r w:rsidR="000E09F5" w:rsidRPr="008F7168">
        <w:rPr>
          <w:rFonts w:ascii="Times New Roman" w:hAnsi="Times New Roman" w:cs="Times New Roman"/>
          <w:sz w:val="24"/>
          <w:szCs w:val="24"/>
          <w:shd w:val="clear" w:color="auto" w:fill="FFFFFF" w:themeFill="background1"/>
        </w:rPr>
        <w:t>s eurus</w:t>
      </w:r>
      <w:r w:rsidR="00293CC8" w:rsidRPr="008F7168">
        <w:rPr>
          <w:rFonts w:ascii="Times New Roman" w:hAnsi="Times New Roman" w:cs="Times New Roman"/>
          <w:sz w:val="24"/>
          <w:szCs w:val="24"/>
          <w:shd w:val="clear" w:color="auto" w:fill="FFFFFF" w:themeFill="background1"/>
        </w:rPr>
        <w:t>, 57 ct), PVM sudaro 56 714,19 Eur (penkiasdešimt šeši</w:t>
      </w:r>
      <w:r w:rsidR="000E09F5" w:rsidRPr="008F7168">
        <w:rPr>
          <w:rFonts w:ascii="Times New Roman" w:hAnsi="Times New Roman" w:cs="Times New Roman"/>
          <w:sz w:val="24"/>
          <w:szCs w:val="24"/>
          <w:shd w:val="clear" w:color="auto" w:fill="FFFFFF" w:themeFill="background1"/>
        </w:rPr>
        <w:t>s tūkstančius</w:t>
      </w:r>
      <w:r w:rsidR="00293CC8" w:rsidRPr="008F7168">
        <w:rPr>
          <w:rFonts w:ascii="Times New Roman" w:hAnsi="Times New Roman" w:cs="Times New Roman"/>
          <w:sz w:val="24"/>
          <w:szCs w:val="24"/>
          <w:shd w:val="clear" w:color="auto" w:fill="FFFFFF" w:themeFill="background1"/>
        </w:rPr>
        <w:t xml:space="preserve"> septyni</w:t>
      </w:r>
      <w:r w:rsidR="000E09F5" w:rsidRPr="008F7168">
        <w:rPr>
          <w:rFonts w:ascii="Times New Roman" w:hAnsi="Times New Roman" w:cs="Times New Roman"/>
          <w:sz w:val="24"/>
          <w:szCs w:val="24"/>
          <w:shd w:val="clear" w:color="auto" w:fill="FFFFFF" w:themeFill="background1"/>
        </w:rPr>
        <w:t>s šimtus</w:t>
      </w:r>
      <w:r w:rsidR="00293CC8" w:rsidRPr="008F7168">
        <w:rPr>
          <w:rFonts w:ascii="Times New Roman" w:hAnsi="Times New Roman" w:cs="Times New Roman"/>
          <w:sz w:val="24"/>
          <w:szCs w:val="24"/>
          <w:shd w:val="clear" w:color="auto" w:fill="FFFFFF" w:themeFill="background1"/>
        </w:rPr>
        <w:t xml:space="preserve"> keturiolika eurų, 19 ct), su PVM sudaro 326 781,76 </w:t>
      </w:r>
      <w:r w:rsidR="000E09F5" w:rsidRPr="008F7168">
        <w:rPr>
          <w:rFonts w:ascii="Times New Roman" w:hAnsi="Times New Roman" w:cs="Times New Roman"/>
          <w:sz w:val="24"/>
          <w:szCs w:val="24"/>
          <w:shd w:val="clear" w:color="auto" w:fill="FFFFFF" w:themeFill="background1"/>
        </w:rPr>
        <w:t>Eur (tris šimtus dvidešimt šešis tūkstančius</w:t>
      </w:r>
      <w:r w:rsidR="00293CC8" w:rsidRPr="008F7168">
        <w:rPr>
          <w:rFonts w:ascii="Times New Roman" w:hAnsi="Times New Roman" w:cs="Times New Roman"/>
          <w:sz w:val="24"/>
          <w:szCs w:val="24"/>
          <w:shd w:val="clear" w:color="auto" w:fill="FFFFFF" w:themeFill="background1"/>
        </w:rPr>
        <w:t xml:space="preserve"> septyni</w:t>
      </w:r>
      <w:r w:rsidR="000E09F5" w:rsidRPr="008F7168">
        <w:rPr>
          <w:rFonts w:ascii="Times New Roman" w:hAnsi="Times New Roman" w:cs="Times New Roman"/>
          <w:sz w:val="24"/>
          <w:szCs w:val="24"/>
          <w:shd w:val="clear" w:color="auto" w:fill="FFFFFF" w:themeFill="background1"/>
        </w:rPr>
        <w:t>s šimtus</w:t>
      </w:r>
      <w:r w:rsidR="00293CC8" w:rsidRPr="008F7168">
        <w:rPr>
          <w:rFonts w:ascii="Times New Roman" w:hAnsi="Times New Roman" w:cs="Times New Roman"/>
          <w:sz w:val="24"/>
          <w:szCs w:val="24"/>
          <w:shd w:val="clear" w:color="auto" w:fill="FFFFFF" w:themeFill="background1"/>
        </w:rPr>
        <w:t xml:space="preserve"> ašt</w:t>
      </w:r>
      <w:r w:rsidR="008B0FFD" w:rsidRPr="008F7168">
        <w:rPr>
          <w:rFonts w:ascii="Times New Roman" w:hAnsi="Times New Roman" w:cs="Times New Roman"/>
          <w:sz w:val="24"/>
          <w:szCs w:val="24"/>
          <w:shd w:val="clear" w:color="auto" w:fill="FFFFFF" w:themeFill="background1"/>
        </w:rPr>
        <w:t>uoniasdešimt vieną eurą, 76 ct).</w:t>
      </w:r>
    </w:p>
    <w:p w14:paraId="0338631D" w14:textId="77777777" w:rsidR="00293CC8" w:rsidRPr="008F7168" w:rsidRDefault="00293CC8" w:rsidP="00AB3F07">
      <w:pPr>
        <w:tabs>
          <w:tab w:val="left" w:pos="709"/>
          <w:tab w:val="num" w:pos="858"/>
        </w:tabs>
        <w:spacing w:after="0" w:line="240" w:lineRule="auto"/>
        <w:jc w:val="both"/>
        <w:rPr>
          <w:rFonts w:ascii="Times New Roman" w:eastAsia="Times New Roman" w:hAnsi="Times New Roman" w:cs="Times New Roman"/>
          <w:b/>
          <w:strike/>
          <w:sz w:val="24"/>
          <w:szCs w:val="24"/>
          <w:lang w:eastAsia="lt-LT"/>
        </w:rPr>
      </w:pPr>
    </w:p>
    <w:p w14:paraId="253F0DA7" w14:textId="4D426847" w:rsidR="00AB3F07" w:rsidRPr="008F7168" w:rsidRDefault="001B4DEC" w:rsidP="00E568EC">
      <w:pPr>
        <w:spacing w:line="240" w:lineRule="auto"/>
        <w:jc w:val="both"/>
        <w:rPr>
          <w:rFonts w:ascii="Times New Roman" w:hAnsi="Times New Roman" w:cs="Times New Roman"/>
          <w:b/>
          <w:bCs/>
          <w:sz w:val="24"/>
          <w:szCs w:val="24"/>
        </w:rPr>
      </w:pPr>
      <w:r w:rsidRPr="008F7168">
        <w:rPr>
          <w:rFonts w:ascii="Times New Roman" w:hAnsi="Times New Roman" w:cs="Times New Roman"/>
          <w:b/>
          <w:bCs/>
          <w:sz w:val="24"/>
          <w:szCs w:val="24"/>
        </w:rPr>
        <w:t>2</w:t>
      </w:r>
      <w:r w:rsidR="00AB3F07" w:rsidRPr="008F7168">
        <w:rPr>
          <w:rFonts w:ascii="Times New Roman" w:hAnsi="Times New Roman" w:cs="Times New Roman"/>
          <w:b/>
          <w:bCs/>
          <w:sz w:val="24"/>
          <w:szCs w:val="24"/>
        </w:rPr>
        <w:t>. Vadovaujantis:</w:t>
      </w:r>
    </w:p>
    <w:p w14:paraId="7EFB8965" w14:textId="37AB6393" w:rsidR="008708B3" w:rsidRPr="008F7168" w:rsidRDefault="001B4DEC" w:rsidP="00AB3F07">
      <w:pPr>
        <w:pStyle w:val="Sraopastraipa"/>
        <w:spacing w:line="240" w:lineRule="auto"/>
        <w:ind w:left="0"/>
        <w:jc w:val="both"/>
        <w:rPr>
          <w:rFonts w:ascii="Times New Roman" w:hAnsi="Times New Roman" w:cs="Times New Roman"/>
          <w:bCs/>
          <w:sz w:val="24"/>
          <w:szCs w:val="24"/>
        </w:rPr>
      </w:pPr>
      <w:r w:rsidRPr="008F7168">
        <w:rPr>
          <w:rFonts w:ascii="Times New Roman" w:hAnsi="Times New Roman" w:cs="Times New Roman"/>
          <w:bCs/>
          <w:sz w:val="24"/>
          <w:szCs w:val="24"/>
        </w:rPr>
        <w:t>2</w:t>
      </w:r>
      <w:r w:rsidR="00AB3F07" w:rsidRPr="008F7168">
        <w:rPr>
          <w:rFonts w:ascii="Times New Roman" w:hAnsi="Times New Roman" w:cs="Times New Roman"/>
          <w:bCs/>
          <w:sz w:val="24"/>
          <w:szCs w:val="24"/>
        </w:rPr>
        <w:t>.1</w:t>
      </w:r>
      <w:r w:rsidR="00AB3F07" w:rsidRPr="008F7168">
        <w:rPr>
          <w:rFonts w:ascii="Times New Roman" w:hAnsi="Times New Roman" w:cs="Times New Roman"/>
          <w:b/>
          <w:bCs/>
          <w:sz w:val="24"/>
          <w:szCs w:val="24"/>
        </w:rPr>
        <w:t xml:space="preserve">. </w:t>
      </w:r>
      <w:r w:rsidR="008708B3" w:rsidRPr="008F7168">
        <w:rPr>
          <w:rFonts w:ascii="Times New Roman" w:hAnsi="Times New Roman" w:cs="Times New Roman"/>
          <w:bCs/>
          <w:sz w:val="24"/>
          <w:szCs w:val="24"/>
        </w:rPr>
        <w:t>Lietuvos Respublikos viešųjų pirkimų įstatymo 89 str. 1 d.</w:t>
      </w:r>
      <w:r w:rsidR="00CF6884" w:rsidRPr="008F7168">
        <w:rPr>
          <w:rFonts w:ascii="Times New Roman" w:hAnsi="Times New Roman" w:cs="Times New Roman"/>
          <w:bCs/>
          <w:sz w:val="24"/>
          <w:szCs w:val="24"/>
        </w:rPr>
        <w:t xml:space="preserve"> „Pirkimo sutartis ar preliminarioji sutartis jos galiojimo laikotarpiu gali būti keičiama neatliekant naujos pirkimo procedūros pagal šį įstatymą, kai yra bent vienas iš šių atvejų“:</w:t>
      </w:r>
      <w:r w:rsidR="00817728" w:rsidRPr="008F7168">
        <w:rPr>
          <w:rFonts w:ascii="Times New Roman" w:hAnsi="Times New Roman" w:cs="Times New Roman"/>
          <w:bCs/>
          <w:sz w:val="24"/>
          <w:szCs w:val="24"/>
        </w:rPr>
        <w:t xml:space="preserve"> </w:t>
      </w:r>
      <w:r w:rsidR="008708B3" w:rsidRPr="008F7168">
        <w:rPr>
          <w:rFonts w:ascii="Times New Roman" w:hAnsi="Times New Roman" w:cs="Times New Roman"/>
          <w:bCs/>
          <w:sz w:val="24"/>
          <w:szCs w:val="24"/>
        </w:rPr>
        <w:t>3 p.,</w:t>
      </w:r>
      <w:r w:rsidR="00C54196" w:rsidRPr="008F7168">
        <w:rPr>
          <w:rFonts w:ascii="Times New Roman" w:hAnsi="Times New Roman" w:cs="Times New Roman"/>
          <w:sz w:val="24"/>
          <w:szCs w:val="24"/>
        </w:rPr>
        <w:t xml:space="preserve"> numatančiu kai pakeitimo poreikis atsirado dėl aplinkybių, kurių protinga ir apdairi perkančioji organizacija negalėjo numatyti, ir kai kartu yra šios sąlygos: </w:t>
      </w:r>
      <w:r w:rsidR="008708B3" w:rsidRPr="008F7168">
        <w:rPr>
          <w:rFonts w:ascii="Times New Roman" w:eastAsia="Calibri" w:hAnsi="Times New Roman" w:cs="Times New Roman"/>
          <w:sz w:val="24"/>
          <w:szCs w:val="24"/>
        </w:rPr>
        <w:t>a) pakeitimas iš esmės nepakeičia pirkimo sutarties ar preliminariosios sutarties pobūdžio</w:t>
      </w:r>
      <w:r w:rsidR="007A269D" w:rsidRPr="008F7168">
        <w:rPr>
          <w:rFonts w:ascii="Times New Roman" w:eastAsia="Calibri" w:hAnsi="Times New Roman" w:cs="Times New Roman"/>
          <w:sz w:val="24"/>
          <w:szCs w:val="24"/>
        </w:rPr>
        <w:t>; b)</w:t>
      </w:r>
      <w:r w:rsidR="008708B3" w:rsidRPr="008F7168">
        <w:rPr>
          <w:rFonts w:ascii="Times New Roman" w:eastAsia="Calibri" w:hAnsi="Times New Roman" w:cs="Times New Roman"/>
          <w:sz w:val="24"/>
          <w:szCs w:val="24"/>
        </w:rPr>
        <w:t xml:space="preserve"> atskiro pakeiti</w:t>
      </w:r>
      <w:r w:rsidR="00C54196" w:rsidRPr="008F7168">
        <w:rPr>
          <w:rFonts w:ascii="Times New Roman" w:eastAsia="Calibri" w:hAnsi="Times New Roman" w:cs="Times New Roman"/>
          <w:sz w:val="24"/>
          <w:szCs w:val="24"/>
        </w:rPr>
        <w:t>mo vertė neviršija 50 procentų pradinės pirkimo sutarties ar preliminariosios sutarties vertės</w:t>
      </w:r>
      <w:r w:rsidR="00CF6884" w:rsidRPr="008F7168">
        <w:rPr>
          <w:rFonts w:ascii="Times New Roman" w:eastAsia="Calibri" w:hAnsi="Times New Roman" w:cs="Times New Roman"/>
          <w:sz w:val="24"/>
          <w:szCs w:val="24"/>
        </w:rPr>
        <w:t>.</w:t>
      </w:r>
      <w:r w:rsidR="00C54196" w:rsidRPr="008F7168">
        <w:rPr>
          <w:rFonts w:ascii="Times New Roman" w:eastAsia="Calibri" w:hAnsi="Times New Roman" w:cs="Times New Roman"/>
          <w:sz w:val="24"/>
          <w:szCs w:val="24"/>
        </w:rPr>
        <w:t xml:space="preserve"> </w:t>
      </w:r>
    </w:p>
    <w:p w14:paraId="12D2F4B6" w14:textId="3F149118" w:rsidR="0065151D" w:rsidRPr="008F7168" w:rsidRDefault="001B4DEC" w:rsidP="00191ECE">
      <w:pPr>
        <w:tabs>
          <w:tab w:val="left" w:pos="709"/>
          <w:tab w:val="num" w:pos="858"/>
        </w:tabs>
        <w:spacing w:line="240" w:lineRule="auto"/>
        <w:jc w:val="both"/>
        <w:rPr>
          <w:rFonts w:ascii="Times New Roman" w:eastAsia="Times New Roman" w:hAnsi="Times New Roman" w:cs="Times New Roman"/>
          <w:sz w:val="24"/>
          <w:szCs w:val="24"/>
          <w:lang w:eastAsia="lt-LT"/>
        </w:rPr>
      </w:pPr>
      <w:r w:rsidRPr="008F7168">
        <w:rPr>
          <w:rFonts w:ascii="Times New Roman" w:hAnsi="Times New Roman" w:cs="Times New Roman"/>
          <w:bCs/>
          <w:sz w:val="24"/>
          <w:szCs w:val="24"/>
        </w:rPr>
        <w:t>2</w:t>
      </w:r>
      <w:r w:rsidR="00AB3F07" w:rsidRPr="008F7168">
        <w:rPr>
          <w:rFonts w:ascii="Times New Roman" w:hAnsi="Times New Roman" w:cs="Times New Roman"/>
          <w:bCs/>
          <w:sz w:val="24"/>
          <w:szCs w:val="24"/>
        </w:rPr>
        <w:t>.2</w:t>
      </w:r>
      <w:r w:rsidR="007A269D" w:rsidRPr="008F7168">
        <w:rPr>
          <w:rFonts w:ascii="Times New Roman" w:hAnsi="Times New Roman" w:cs="Times New Roman"/>
          <w:bCs/>
          <w:sz w:val="24"/>
          <w:szCs w:val="24"/>
        </w:rPr>
        <w:t xml:space="preserve">. Sutarties </w:t>
      </w:r>
      <w:r w:rsidR="00EE0B38" w:rsidRPr="008F7168">
        <w:rPr>
          <w:rFonts w:ascii="Times New Roman" w:hAnsi="Times New Roman" w:cs="Times New Roman"/>
          <w:bCs/>
          <w:sz w:val="24"/>
          <w:szCs w:val="24"/>
        </w:rPr>
        <w:t>17.5</w:t>
      </w:r>
      <w:r w:rsidR="007A269D" w:rsidRPr="008F7168">
        <w:rPr>
          <w:rFonts w:ascii="Times New Roman" w:hAnsi="Times New Roman" w:cs="Times New Roman"/>
          <w:bCs/>
          <w:sz w:val="24"/>
          <w:szCs w:val="24"/>
        </w:rPr>
        <w:t xml:space="preserve"> </w:t>
      </w:r>
      <w:r w:rsidR="0065151D" w:rsidRPr="008F7168">
        <w:rPr>
          <w:rFonts w:ascii="Times New Roman" w:hAnsi="Times New Roman" w:cs="Times New Roman"/>
          <w:bCs/>
          <w:sz w:val="24"/>
          <w:szCs w:val="24"/>
        </w:rPr>
        <w:t xml:space="preserve">punktu, numatančiu </w:t>
      </w:r>
      <w:r w:rsidR="0065151D" w:rsidRPr="008F7168">
        <w:rPr>
          <w:rFonts w:ascii="Times New Roman" w:eastAsia="Times New Roman" w:hAnsi="Times New Roman" w:cs="Times New Roman"/>
          <w:sz w:val="24"/>
          <w:szCs w:val="24"/>
          <w:lang w:eastAsia="lt-LT"/>
        </w:rPr>
        <w:t>jei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 į</w:t>
      </w:r>
      <w:r w:rsidR="00AB3F07" w:rsidRPr="008F7168">
        <w:rPr>
          <w:rFonts w:ascii="Times New Roman" w:eastAsia="Times New Roman" w:hAnsi="Times New Roman" w:cs="Times New Roman"/>
          <w:sz w:val="24"/>
          <w:szCs w:val="24"/>
          <w:lang w:eastAsia="lt-LT"/>
        </w:rPr>
        <w:t>forminamas papildomu susitarimu.</w:t>
      </w:r>
    </w:p>
    <w:p w14:paraId="420297E6" w14:textId="3DB23103" w:rsidR="006416D9" w:rsidRPr="008F7168" w:rsidRDefault="005E1255" w:rsidP="00191ECE">
      <w:pPr>
        <w:tabs>
          <w:tab w:val="left" w:pos="709"/>
          <w:tab w:val="num" w:pos="858"/>
        </w:tabs>
        <w:spacing w:line="240" w:lineRule="auto"/>
        <w:jc w:val="both"/>
        <w:rPr>
          <w:rFonts w:ascii="Times New Roman" w:hAnsi="Times New Roman" w:cs="Times New Roman"/>
          <w:bCs/>
          <w:sz w:val="24"/>
          <w:szCs w:val="24"/>
        </w:rPr>
      </w:pPr>
      <w:r w:rsidRPr="008F7168">
        <w:rPr>
          <w:rFonts w:ascii="Times New Roman" w:hAnsi="Times New Roman" w:cs="Times New Roman"/>
          <w:sz w:val="24"/>
          <w:szCs w:val="24"/>
          <w:shd w:val="clear" w:color="auto" w:fill="FFFFFF" w:themeFill="background1"/>
        </w:rPr>
        <w:t>- Įsigyti P</w:t>
      </w:r>
      <w:r w:rsidR="006416D9" w:rsidRPr="008F7168">
        <w:rPr>
          <w:rFonts w:ascii="Times New Roman" w:hAnsi="Times New Roman" w:cs="Times New Roman"/>
          <w:sz w:val="24"/>
          <w:szCs w:val="24"/>
          <w:shd w:val="clear" w:color="auto" w:fill="FFFFFF" w:themeFill="background1"/>
        </w:rPr>
        <w:t>apildomus</w:t>
      </w:r>
      <w:r w:rsidR="00873B67" w:rsidRPr="008F7168">
        <w:rPr>
          <w:rFonts w:ascii="Times New Roman" w:hAnsi="Times New Roman" w:cs="Times New Roman"/>
          <w:sz w:val="24"/>
          <w:szCs w:val="24"/>
          <w:shd w:val="clear" w:color="auto" w:fill="FFFFFF" w:themeFill="background1"/>
        </w:rPr>
        <w:t xml:space="preserve"> darbus</w:t>
      </w:r>
      <w:r w:rsidR="006416D9" w:rsidRPr="008F7168">
        <w:rPr>
          <w:rFonts w:ascii="Times New Roman" w:hAnsi="Times New Roman" w:cs="Times New Roman"/>
          <w:sz w:val="24"/>
          <w:szCs w:val="24"/>
          <w:shd w:val="clear" w:color="auto" w:fill="FFFFFF" w:themeFill="background1"/>
        </w:rPr>
        <w:t xml:space="preserve"> už 466 520,86 Eur su PVM (keturi</w:t>
      </w:r>
      <w:r w:rsidR="000E09F5" w:rsidRPr="008F7168">
        <w:rPr>
          <w:rFonts w:ascii="Times New Roman" w:hAnsi="Times New Roman" w:cs="Times New Roman"/>
          <w:sz w:val="24"/>
          <w:szCs w:val="24"/>
          <w:shd w:val="clear" w:color="auto" w:fill="FFFFFF" w:themeFill="background1"/>
        </w:rPr>
        <w:t>s šimtus šešiasdešimt šešis tūkstančius</w:t>
      </w:r>
      <w:r w:rsidR="006416D9" w:rsidRPr="008F7168">
        <w:rPr>
          <w:rFonts w:ascii="Times New Roman" w:hAnsi="Times New Roman" w:cs="Times New Roman"/>
          <w:sz w:val="24"/>
          <w:szCs w:val="24"/>
          <w:shd w:val="clear" w:color="auto" w:fill="FFFFFF" w:themeFill="background1"/>
        </w:rPr>
        <w:t xml:space="preserve"> penki</w:t>
      </w:r>
      <w:r w:rsidR="000E09F5" w:rsidRPr="008F7168">
        <w:rPr>
          <w:rFonts w:ascii="Times New Roman" w:hAnsi="Times New Roman" w:cs="Times New Roman"/>
          <w:sz w:val="24"/>
          <w:szCs w:val="24"/>
          <w:shd w:val="clear" w:color="auto" w:fill="FFFFFF" w:themeFill="background1"/>
        </w:rPr>
        <w:t>s šimtus</w:t>
      </w:r>
      <w:r w:rsidR="006416D9" w:rsidRPr="008F7168">
        <w:rPr>
          <w:rFonts w:ascii="Times New Roman" w:hAnsi="Times New Roman" w:cs="Times New Roman"/>
          <w:sz w:val="24"/>
          <w:szCs w:val="24"/>
          <w:shd w:val="clear" w:color="auto" w:fill="FFFFFF" w:themeFill="background1"/>
        </w:rPr>
        <w:t xml:space="preserve"> dvidešimt eurų,</w:t>
      </w:r>
      <w:r w:rsidR="009856E5" w:rsidRPr="008F7168">
        <w:rPr>
          <w:rFonts w:ascii="Times New Roman" w:hAnsi="Times New Roman" w:cs="Times New Roman"/>
          <w:sz w:val="24"/>
          <w:szCs w:val="24"/>
          <w:shd w:val="clear" w:color="auto" w:fill="FFFFFF" w:themeFill="background1"/>
        </w:rPr>
        <w:t xml:space="preserve"> </w:t>
      </w:r>
      <w:r w:rsidR="006416D9" w:rsidRPr="008F7168">
        <w:rPr>
          <w:rFonts w:ascii="Times New Roman" w:hAnsi="Times New Roman" w:cs="Times New Roman"/>
          <w:sz w:val="24"/>
          <w:szCs w:val="24"/>
          <w:shd w:val="clear" w:color="auto" w:fill="FFFFFF" w:themeFill="background1"/>
        </w:rPr>
        <w:t xml:space="preserve">86 ct), </w:t>
      </w:r>
      <w:r w:rsidR="009856E5" w:rsidRPr="008F7168">
        <w:rPr>
          <w:rFonts w:ascii="Times New Roman" w:hAnsi="Times New Roman" w:cs="Times New Roman"/>
          <w:sz w:val="24"/>
          <w:szCs w:val="24"/>
          <w:shd w:val="clear" w:color="auto" w:fill="FFFFFF" w:themeFill="background1"/>
        </w:rPr>
        <w:t xml:space="preserve"> iš kurių PVM sudaro 80 966,43 Eur (aštuoniasdešimt tūkstančių devynis šimtus šešiasdešimt šešis eurus, 43 ct) ir  kaina be PVM - 385 554,43 Eur (tris šimtus aštuoniasdešimt penkis tūkstančius penkis šimtus penkiasdešimt keturis eurus, 43 ct), </w:t>
      </w:r>
      <w:r w:rsidR="006416D9" w:rsidRPr="008F7168">
        <w:rPr>
          <w:rFonts w:ascii="Times New Roman" w:hAnsi="Times New Roman" w:cs="Times New Roman"/>
          <w:sz w:val="24"/>
          <w:szCs w:val="24"/>
          <w:shd w:val="clear" w:color="auto" w:fill="FFFFFF" w:themeFill="background1"/>
        </w:rPr>
        <w:t>kas sudaro 42,84 proc</w:t>
      </w:r>
      <w:r w:rsidR="006416D9" w:rsidRPr="008F7168">
        <w:rPr>
          <w:rFonts w:ascii="Times New Roman" w:hAnsi="Times New Roman" w:cs="Times New Roman"/>
          <w:b/>
          <w:sz w:val="24"/>
          <w:szCs w:val="24"/>
          <w:shd w:val="clear" w:color="auto" w:fill="FFFFFF" w:themeFill="background1"/>
        </w:rPr>
        <w:t xml:space="preserve">. </w:t>
      </w:r>
      <w:r w:rsidR="006416D9" w:rsidRPr="008F7168">
        <w:rPr>
          <w:rFonts w:ascii="Times New Roman" w:hAnsi="Times New Roman" w:cs="Times New Roman"/>
          <w:bCs/>
          <w:sz w:val="24"/>
          <w:szCs w:val="24"/>
          <w:shd w:val="clear" w:color="auto" w:fill="FFFFFF" w:themeFill="background1"/>
        </w:rPr>
        <w:t>Pradinės</w:t>
      </w:r>
      <w:r w:rsidR="006416D9" w:rsidRPr="008F7168">
        <w:rPr>
          <w:rFonts w:ascii="Times New Roman" w:hAnsi="Times New Roman" w:cs="Times New Roman"/>
          <w:bCs/>
          <w:sz w:val="24"/>
          <w:szCs w:val="24"/>
        </w:rPr>
        <w:t xml:space="preserve"> sutarties vertės</w:t>
      </w:r>
      <w:r w:rsidR="00293CC8" w:rsidRPr="008F7168">
        <w:rPr>
          <w:rFonts w:ascii="Times New Roman" w:hAnsi="Times New Roman" w:cs="Times New Roman"/>
          <w:bCs/>
          <w:sz w:val="24"/>
          <w:szCs w:val="24"/>
        </w:rPr>
        <w:t>.</w:t>
      </w:r>
    </w:p>
    <w:p w14:paraId="001C9C20" w14:textId="2AA73E4F" w:rsidR="00536731" w:rsidRPr="008F7168" w:rsidRDefault="00467EB3" w:rsidP="00293CC8">
      <w:pPr>
        <w:tabs>
          <w:tab w:val="left" w:pos="709"/>
          <w:tab w:val="num" w:pos="858"/>
        </w:tabs>
        <w:spacing w:after="0" w:line="240" w:lineRule="auto"/>
        <w:jc w:val="both"/>
        <w:rPr>
          <w:rFonts w:ascii="Times New Roman" w:hAnsi="Times New Roman" w:cs="Times New Roman"/>
          <w:bCs/>
          <w:sz w:val="24"/>
          <w:szCs w:val="24"/>
        </w:rPr>
      </w:pPr>
      <w:r w:rsidRPr="008F7168">
        <w:rPr>
          <w:rFonts w:ascii="Times New Roman" w:hAnsi="Times New Roman" w:cs="Times New Roman"/>
          <w:bCs/>
          <w:sz w:val="24"/>
          <w:szCs w:val="24"/>
        </w:rPr>
        <w:t>3</w:t>
      </w:r>
      <w:r w:rsidR="00293CC8" w:rsidRPr="008F7168">
        <w:rPr>
          <w:rFonts w:ascii="Times New Roman" w:hAnsi="Times New Roman" w:cs="Times New Roman"/>
          <w:bCs/>
          <w:sz w:val="24"/>
          <w:szCs w:val="24"/>
        </w:rPr>
        <w:t xml:space="preserve">. </w:t>
      </w:r>
      <w:r w:rsidR="00A01C22" w:rsidRPr="008F7168">
        <w:rPr>
          <w:rFonts w:ascii="Times New Roman" w:hAnsi="Times New Roman" w:cs="Times New Roman"/>
          <w:bCs/>
          <w:sz w:val="24"/>
          <w:szCs w:val="24"/>
        </w:rPr>
        <w:t xml:space="preserve">Pradinė sutarties </w:t>
      </w:r>
      <w:r w:rsidR="00003137" w:rsidRPr="008F7168">
        <w:rPr>
          <w:rFonts w:ascii="Times New Roman" w:hAnsi="Times New Roman" w:cs="Times New Roman"/>
          <w:bCs/>
          <w:sz w:val="24"/>
          <w:szCs w:val="24"/>
        </w:rPr>
        <w:t>kaina</w:t>
      </w:r>
      <w:r w:rsidR="00293CC8" w:rsidRPr="008F7168">
        <w:rPr>
          <w:rFonts w:ascii="Times New Roman" w:hAnsi="Times New Roman" w:cs="Times New Roman"/>
          <w:bCs/>
          <w:sz w:val="24"/>
          <w:szCs w:val="24"/>
        </w:rPr>
        <w:t xml:space="preserve"> 899 939,27 Eur (aštuoni šimtai devyniasdešimt devyni tūkstančiai devyni šimtai trisdešimt devyni eurai, 27 ct) be PVM, </w:t>
      </w:r>
      <w:r w:rsidR="000E09F5" w:rsidRPr="008F7168">
        <w:rPr>
          <w:rFonts w:ascii="Times New Roman" w:hAnsi="Times New Roman" w:cs="Times New Roman"/>
          <w:bCs/>
          <w:sz w:val="24"/>
          <w:szCs w:val="24"/>
        </w:rPr>
        <w:t xml:space="preserve">PVM - </w:t>
      </w:r>
      <w:r w:rsidR="00293CC8" w:rsidRPr="008F7168">
        <w:rPr>
          <w:rFonts w:ascii="Times New Roman" w:hAnsi="Times New Roman" w:cs="Times New Roman"/>
          <w:bCs/>
          <w:sz w:val="24"/>
          <w:szCs w:val="24"/>
        </w:rPr>
        <w:t xml:space="preserve">188 987,25 Eur (vienas šimtas aštuoniasdešimt aštuoni tūkstančiai devyni šimtai aštuoniasdešimt septyni eurai, 25 ct) ir </w:t>
      </w:r>
      <w:r w:rsidR="006C14EF" w:rsidRPr="008F7168">
        <w:rPr>
          <w:rFonts w:ascii="Times New Roman" w:hAnsi="Times New Roman" w:cs="Times New Roman"/>
          <w:bCs/>
          <w:sz w:val="24"/>
          <w:szCs w:val="24"/>
        </w:rPr>
        <w:t>su PVM</w:t>
      </w:r>
      <w:r w:rsidR="000E09F5" w:rsidRPr="008F7168">
        <w:rPr>
          <w:rFonts w:ascii="Times New Roman" w:hAnsi="Times New Roman" w:cs="Times New Roman"/>
          <w:bCs/>
          <w:sz w:val="24"/>
          <w:szCs w:val="24"/>
        </w:rPr>
        <w:t xml:space="preserve"> </w:t>
      </w:r>
      <w:r w:rsidR="00293CC8" w:rsidRPr="008F7168">
        <w:rPr>
          <w:rFonts w:ascii="Times New Roman" w:hAnsi="Times New Roman" w:cs="Times New Roman"/>
          <w:bCs/>
          <w:sz w:val="24"/>
          <w:szCs w:val="24"/>
        </w:rPr>
        <w:t>1 088 926,52 Eur (vienas milijonas aštuoniasdešimt aš</w:t>
      </w:r>
      <w:r w:rsidR="000E09F5" w:rsidRPr="008F7168">
        <w:rPr>
          <w:rFonts w:ascii="Times New Roman" w:hAnsi="Times New Roman" w:cs="Times New Roman"/>
          <w:bCs/>
          <w:sz w:val="24"/>
          <w:szCs w:val="24"/>
        </w:rPr>
        <w:t>tuoni tūkstančiai devyni</w:t>
      </w:r>
      <w:r w:rsidR="00293CC8" w:rsidRPr="008F7168">
        <w:rPr>
          <w:rFonts w:ascii="Times New Roman" w:hAnsi="Times New Roman" w:cs="Times New Roman"/>
          <w:bCs/>
          <w:sz w:val="24"/>
          <w:szCs w:val="24"/>
        </w:rPr>
        <w:t xml:space="preserve"> šimtai dvidešimt šeši eurai, 52 ct</w:t>
      </w:r>
      <w:r w:rsidR="00293CC8" w:rsidRPr="008F7168">
        <w:rPr>
          <w:rFonts w:ascii="Times New Roman" w:hAnsi="Times New Roman" w:cs="Times New Roman"/>
          <w:bCs/>
          <w:i/>
          <w:sz w:val="24"/>
          <w:szCs w:val="24"/>
        </w:rPr>
        <w:t>),</w:t>
      </w:r>
      <w:r w:rsidR="00134E1F" w:rsidRPr="008F7168">
        <w:rPr>
          <w:rFonts w:ascii="Times New Roman" w:hAnsi="Times New Roman" w:cs="Times New Roman"/>
          <w:bCs/>
          <w:sz w:val="24"/>
          <w:szCs w:val="24"/>
        </w:rPr>
        <w:t xml:space="preserve"> </w:t>
      </w:r>
      <w:r w:rsidR="006C14EF" w:rsidRPr="008F7168">
        <w:rPr>
          <w:rFonts w:ascii="Times New Roman" w:hAnsi="Times New Roman" w:cs="Times New Roman"/>
          <w:bCs/>
          <w:sz w:val="24"/>
          <w:szCs w:val="24"/>
        </w:rPr>
        <w:t>koreguojama sekančiai</w:t>
      </w:r>
      <w:r w:rsidR="00536731" w:rsidRPr="008F7168">
        <w:rPr>
          <w:rFonts w:ascii="Times New Roman" w:hAnsi="Times New Roman" w:cs="Times New Roman"/>
          <w:bCs/>
          <w:sz w:val="24"/>
          <w:szCs w:val="24"/>
        </w:rPr>
        <w:t>:</w:t>
      </w:r>
    </w:p>
    <w:p w14:paraId="6794EC90" w14:textId="77777777" w:rsidR="006C14EF" w:rsidRPr="008F7168" w:rsidRDefault="006C14EF" w:rsidP="00293CC8">
      <w:pPr>
        <w:tabs>
          <w:tab w:val="left" w:pos="709"/>
          <w:tab w:val="num" w:pos="858"/>
        </w:tabs>
        <w:spacing w:after="0" w:line="240" w:lineRule="auto"/>
        <w:jc w:val="both"/>
        <w:rPr>
          <w:rFonts w:ascii="Times New Roman" w:hAnsi="Times New Roman" w:cs="Times New Roman"/>
          <w:bCs/>
          <w:sz w:val="24"/>
          <w:szCs w:val="24"/>
        </w:rPr>
      </w:pPr>
    </w:p>
    <w:p w14:paraId="11CC666A" w14:textId="205F82CD" w:rsidR="009B2E13" w:rsidRPr="008F7168" w:rsidRDefault="009B2E13" w:rsidP="00293CC8">
      <w:pPr>
        <w:tabs>
          <w:tab w:val="left" w:pos="709"/>
          <w:tab w:val="num" w:pos="858"/>
        </w:tabs>
        <w:spacing w:after="0" w:line="240" w:lineRule="auto"/>
        <w:jc w:val="both"/>
        <w:rPr>
          <w:rFonts w:ascii="Times New Roman" w:hAnsi="Times New Roman" w:cs="Times New Roman"/>
          <w:bCs/>
          <w:sz w:val="24"/>
          <w:szCs w:val="24"/>
        </w:rPr>
      </w:pPr>
      <w:r w:rsidRPr="008F7168">
        <w:rPr>
          <w:rFonts w:ascii="Times New Roman" w:hAnsi="Times New Roman" w:cs="Times New Roman"/>
          <w:bCs/>
          <w:sz w:val="24"/>
          <w:szCs w:val="24"/>
        </w:rPr>
        <w:t>-</w:t>
      </w:r>
      <w:r w:rsidR="009856E5" w:rsidRPr="008F7168">
        <w:rPr>
          <w:rFonts w:ascii="Times New Roman" w:hAnsi="Times New Roman" w:cs="Times New Roman"/>
          <w:bCs/>
          <w:sz w:val="24"/>
          <w:szCs w:val="24"/>
        </w:rPr>
        <w:t xml:space="preserve"> </w:t>
      </w:r>
      <w:r w:rsidRPr="008F7168">
        <w:rPr>
          <w:rFonts w:ascii="Times New Roman" w:hAnsi="Times New Roman" w:cs="Times New Roman"/>
          <w:bCs/>
          <w:sz w:val="24"/>
          <w:szCs w:val="24"/>
        </w:rPr>
        <w:t xml:space="preserve">Atliktų darbų nuo statybos pradžios kaina 597 521,91 Eur be PVM (penki šimtai devyniasdešimt septyni tūkstančiai penki šimtai dvidešimt vienas euras, 91 ct), PVM 125 479,60 Eur (vienas šimtas dvidešimt penki tūkstančiai keturi šimtai septyniasdešimt devyni eurai, 60 ct), kaina su PVM </w:t>
      </w:r>
      <w:r w:rsidR="006706B2" w:rsidRPr="008F7168">
        <w:rPr>
          <w:rFonts w:ascii="Times New Roman" w:hAnsi="Times New Roman" w:cs="Times New Roman"/>
          <w:bCs/>
          <w:sz w:val="24"/>
          <w:szCs w:val="24"/>
        </w:rPr>
        <w:t xml:space="preserve">  723 001, 51 Eur (septyni šimtai dvidešimt trys t</w:t>
      </w:r>
      <w:r w:rsidR="009856E5" w:rsidRPr="008F7168">
        <w:rPr>
          <w:rFonts w:ascii="Times New Roman" w:hAnsi="Times New Roman" w:cs="Times New Roman"/>
          <w:bCs/>
          <w:sz w:val="24"/>
          <w:szCs w:val="24"/>
        </w:rPr>
        <w:t>ūkstančiai vienas euras, 51 ct);</w:t>
      </w:r>
    </w:p>
    <w:p w14:paraId="5744517D" w14:textId="77777777" w:rsidR="006C14EF" w:rsidRPr="008F7168" w:rsidRDefault="006C14EF" w:rsidP="00293CC8">
      <w:pPr>
        <w:tabs>
          <w:tab w:val="left" w:pos="709"/>
          <w:tab w:val="num" w:pos="858"/>
        </w:tabs>
        <w:spacing w:after="0" w:line="240" w:lineRule="auto"/>
        <w:jc w:val="both"/>
        <w:rPr>
          <w:rFonts w:ascii="Times New Roman" w:hAnsi="Times New Roman" w:cs="Times New Roman"/>
          <w:bCs/>
          <w:sz w:val="24"/>
          <w:szCs w:val="24"/>
        </w:rPr>
      </w:pPr>
    </w:p>
    <w:p w14:paraId="5F6D0659" w14:textId="5C4279BC" w:rsidR="009B2E13" w:rsidRPr="008F7168" w:rsidRDefault="006706B2" w:rsidP="00293CC8">
      <w:pPr>
        <w:tabs>
          <w:tab w:val="left" w:pos="709"/>
          <w:tab w:val="num" w:pos="858"/>
        </w:tabs>
        <w:spacing w:after="0" w:line="240" w:lineRule="auto"/>
        <w:jc w:val="both"/>
        <w:rPr>
          <w:rFonts w:ascii="Times New Roman" w:hAnsi="Times New Roman" w:cs="Times New Roman"/>
          <w:bCs/>
          <w:sz w:val="24"/>
          <w:szCs w:val="24"/>
        </w:rPr>
      </w:pPr>
      <w:r w:rsidRPr="008F7168">
        <w:rPr>
          <w:rFonts w:ascii="Times New Roman" w:hAnsi="Times New Roman" w:cs="Times New Roman"/>
          <w:bCs/>
          <w:sz w:val="24"/>
          <w:szCs w:val="24"/>
        </w:rPr>
        <w:t>- Likusių neatliktų darbų indeksuota kaina 270 067,57 Eur be PVM (du šimtai septyniasdešimt  tūkstančių šešiasdešimt septyni eurai, 57 ct), PVM 56 714,19 Eur (penkiasdešimt šeši tūkstančiai septyni šimtai  keturiolika eurų, 19 ct), kaina su PVM 326 781,76 Eur (trys šimtai dvidešimt šeši tūkstančiai septyni šimtai aštuo</w:t>
      </w:r>
      <w:r w:rsidR="009856E5" w:rsidRPr="008F7168">
        <w:rPr>
          <w:rFonts w:ascii="Times New Roman" w:hAnsi="Times New Roman" w:cs="Times New Roman"/>
          <w:bCs/>
          <w:sz w:val="24"/>
          <w:szCs w:val="24"/>
        </w:rPr>
        <w:t>niasdešimt vienas euras, 76 ct);</w:t>
      </w:r>
    </w:p>
    <w:p w14:paraId="72F707F1" w14:textId="77777777" w:rsidR="006C14EF" w:rsidRPr="008F7168" w:rsidRDefault="006C14EF" w:rsidP="00293CC8">
      <w:pPr>
        <w:tabs>
          <w:tab w:val="left" w:pos="709"/>
          <w:tab w:val="num" w:pos="858"/>
        </w:tabs>
        <w:spacing w:after="0" w:line="240" w:lineRule="auto"/>
        <w:jc w:val="both"/>
        <w:rPr>
          <w:rFonts w:ascii="Times New Roman" w:hAnsi="Times New Roman" w:cs="Times New Roman"/>
          <w:bCs/>
          <w:sz w:val="24"/>
          <w:szCs w:val="24"/>
        </w:rPr>
      </w:pPr>
    </w:p>
    <w:p w14:paraId="6EE0A98F" w14:textId="5CF861A4" w:rsidR="006706B2" w:rsidRPr="008F7168" w:rsidRDefault="006706B2" w:rsidP="00293CC8">
      <w:pPr>
        <w:tabs>
          <w:tab w:val="left" w:pos="709"/>
          <w:tab w:val="num" w:pos="858"/>
        </w:tabs>
        <w:spacing w:after="0" w:line="240" w:lineRule="auto"/>
        <w:jc w:val="both"/>
        <w:rPr>
          <w:rFonts w:ascii="Times New Roman" w:hAnsi="Times New Roman" w:cs="Times New Roman"/>
          <w:bCs/>
          <w:sz w:val="24"/>
          <w:szCs w:val="24"/>
        </w:rPr>
      </w:pPr>
      <w:r w:rsidRPr="008F7168">
        <w:rPr>
          <w:rFonts w:ascii="Times New Roman" w:hAnsi="Times New Roman" w:cs="Times New Roman"/>
          <w:bCs/>
          <w:sz w:val="24"/>
          <w:szCs w:val="24"/>
        </w:rPr>
        <w:t>- Papildomi darbai 385 554,43 Eur (trys šimtai aštuoniasdešimt penki tūkstančiai penki šimtai penkiasde</w:t>
      </w:r>
      <w:r w:rsidR="006C14EF" w:rsidRPr="008F7168">
        <w:rPr>
          <w:rFonts w:ascii="Times New Roman" w:hAnsi="Times New Roman" w:cs="Times New Roman"/>
          <w:bCs/>
          <w:sz w:val="24"/>
          <w:szCs w:val="24"/>
        </w:rPr>
        <w:t xml:space="preserve">šimt keturi eurai, 43 ct), PVM </w:t>
      </w:r>
      <w:r w:rsidRPr="008F7168">
        <w:rPr>
          <w:rFonts w:ascii="Times New Roman" w:hAnsi="Times New Roman" w:cs="Times New Roman"/>
          <w:bCs/>
          <w:sz w:val="24"/>
          <w:szCs w:val="24"/>
        </w:rPr>
        <w:t>80 966,</w:t>
      </w:r>
      <w:r w:rsidR="006C14EF" w:rsidRPr="008F7168">
        <w:rPr>
          <w:rFonts w:ascii="Times New Roman" w:hAnsi="Times New Roman" w:cs="Times New Roman"/>
          <w:bCs/>
          <w:sz w:val="24"/>
          <w:szCs w:val="24"/>
        </w:rPr>
        <w:t>43 Eur (aštuoniasdešimt</w:t>
      </w:r>
      <w:r w:rsidRPr="008F7168">
        <w:rPr>
          <w:rFonts w:ascii="Times New Roman" w:hAnsi="Times New Roman" w:cs="Times New Roman"/>
          <w:bCs/>
          <w:sz w:val="24"/>
          <w:szCs w:val="24"/>
        </w:rPr>
        <w:t xml:space="preserve"> tūkstančių devyni šimtai šešiasdešimt šeši eurai, 43 ct), </w:t>
      </w:r>
      <w:r w:rsidR="006C14EF" w:rsidRPr="008F7168">
        <w:rPr>
          <w:rFonts w:ascii="Times New Roman" w:hAnsi="Times New Roman" w:cs="Times New Roman"/>
          <w:bCs/>
          <w:sz w:val="24"/>
          <w:szCs w:val="24"/>
        </w:rPr>
        <w:t>kaina su PVM 466 520,86 Eur (keturi šimtai šešiasdešimt šeši tūkstančiai penk</w:t>
      </w:r>
      <w:r w:rsidR="009856E5" w:rsidRPr="008F7168">
        <w:rPr>
          <w:rFonts w:ascii="Times New Roman" w:hAnsi="Times New Roman" w:cs="Times New Roman"/>
          <w:bCs/>
          <w:sz w:val="24"/>
          <w:szCs w:val="24"/>
        </w:rPr>
        <w:t>i šimtai dvidešimt eurų, 86 ct);</w:t>
      </w:r>
    </w:p>
    <w:p w14:paraId="09F89919" w14:textId="77777777" w:rsidR="006C14EF" w:rsidRPr="008F7168" w:rsidRDefault="006C14EF" w:rsidP="00293CC8">
      <w:pPr>
        <w:tabs>
          <w:tab w:val="left" w:pos="709"/>
          <w:tab w:val="num" w:pos="858"/>
        </w:tabs>
        <w:spacing w:after="0" w:line="240" w:lineRule="auto"/>
        <w:jc w:val="both"/>
        <w:rPr>
          <w:rFonts w:ascii="Times New Roman" w:hAnsi="Times New Roman" w:cs="Times New Roman"/>
          <w:bCs/>
          <w:sz w:val="24"/>
          <w:szCs w:val="24"/>
        </w:rPr>
      </w:pPr>
    </w:p>
    <w:p w14:paraId="75BF4C41" w14:textId="656FA230" w:rsidR="006C14EF" w:rsidRPr="008F7168" w:rsidRDefault="009856E5" w:rsidP="00293CC8">
      <w:pPr>
        <w:tabs>
          <w:tab w:val="left" w:pos="709"/>
          <w:tab w:val="num" w:pos="858"/>
        </w:tabs>
        <w:spacing w:after="0" w:line="240" w:lineRule="auto"/>
        <w:jc w:val="both"/>
        <w:rPr>
          <w:rFonts w:ascii="Times New Roman" w:hAnsi="Times New Roman" w:cs="Times New Roman"/>
          <w:bCs/>
          <w:sz w:val="24"/>
          <w:szCs w:val="24"/>
        </w:rPr>
      </w:pPr>
      <w:r w:rsidRPr="008F7168">
        <w:rPr>
          <w:rFonts w:ascii="Times New Roman" w:hAnsi="Times New Roman" w:cs="Times New Roman"/>
          <w:bCs/>
          <w:sz w:val="24"/>
          <w:szCs w:val="24"/>
        </w:rPr>
        <w:t xml:space="preserve">Galutinė </w:t>
      </w:r>
      <w:r w:rsidR="006C14EF" w:rsidRPr="008F7168">
        <w:rPr>
          <w:rFonts w:ascii="Times New Roman" w:hAnsi="Times New Roman" w:cs="Times New Roman"/>
          <w:bCs/>
          <w:sz w:val="24"/>
          <w:szCs w:val="24"/>
        </w:rPr>
        <w:t>Sutarties kaina sudaro 1 253 143,91 Eur (vieną milijoną du šimtus penkiasdešimt tris tūkstančius vieną šimtą keturiasdešimt tris eurus, 91 ct) , PVM sudaro 263 160,22 Eur (du šimtus šešiasdešimt tris tūkstančius vieną šimtą šešiasdešimt eurų, 22 ct) ir kaina su PVM sudaro 1 516 304,14 Eur (vieną milijoną penkis šimtus šešiolika tūkstančių tris šimtus keturis eurus, 14 ct).</w:t>
      </w:r>
    </w:p>
    <w:p w14:paraId="130F08EF" w14:textId="77777777" w:rsidR="001B4DEC" w:rsidRPr="008F7168" w:rsidRDefault="001B4DEC" w:rsidP="00293CC8">
      <w:pPr>
        <w:tabs>
          <w:tab w:val="left" w:pos="709"/>
          <w:tab w:val="num" w:pos="858"/>
        </w:tabs>
        <w:spacing w:after="0" w:line="240" w:lineRule="auto"/>
        <w:jc w:val="both"/>
        <w:rPr>
          <w:rFonts w:ascii="Times New Roman" w:hAnsi="Times New Roman" w:cs="Times New Roman"/>
          <w:bCs/>
          <w:sz w:val="24"/>
          <w:szCs w:val="24"/>
        </w:rPr>
      </w:pPr>
    </w:p>
    <w:p w14:paraId="42D669AD" w14:textId="1F47B123" w:rsidR="001B4DEC" w:rsidRPr="008F7168" w:rsidRDefault="001B4DEC" w:rsidP="00293CC8">
      <w:pPr>
        <w:tabs>
          <w:tab w:val="left" w:pos="709"/>
          <w:tab w:val="num" w:pos="858"/>
        </w:tabs>
        <w:spacing w:after="0" w:line="240" w:lineRule="auto"/>
        <w:jc w:val="both"/>
        <w:rPr>
          <w:rFonts w:ascii="Times New Roman" w:hAnsi="Times New Roman" w:cs="Times New Roman"/>
          <w:bCs/>
          <w:sz w:val="24"/>
          <w:szCs w:val="24"/>
        </w:rPr>
      </w:pPr>
      <w:r w:rsidRPr="008F7168">
        <w:rPr>
          <w:rFonts w:ascii="Times New Roman" w:hAnsi="Times New Roman" w:cs="Times New Roman"/>
          <w:bCs/>
          <w:sz w:val="24"/>
          <w:szCs w:val="24"/>
        </w:rPr>
        <w:t>4. Pagal koreguotą Sutarties kainą patikslinti įkainotą darbų (veiklų) sąrašą.</w:t>
      </w:r>
    </w:p>
    <w:p w14:paraId="67BC1186" w14:textId="77777777" w:rsidR="00D57DF0" w:rsidRPr="008F7168" w:rsidRDefault="00D57DF0" w:rsidP="00191ECE">
      <w:pPr>
        <w:tabs>
          <w:tab w:val="left" w:pos="709"/>
          <w:tab w:val="num" w:pos="858"/>
        </w:tabs>
        <w:spacing w:after="0" w:line="240" w:lineRule="auto"/>
        <w:jc w:val="both"/>
        <w:rPr>
          <w:rFonts w:ascii="Times New Roman" w:hAnsi="Times New Roman" w:cs="Times New Roman"/>
          <w:bCs/>
          <w:sz w:val="24"/>
          <w:szCs w:val="24"/>
        </w:rPr>
      </w:pPr>
    </w:p>
    <w:p w14:paraId="34F9403C" w14:textId="3352869A" w:rsidR="00B474AC" w:rsidRPr="008F7168" w:rsidRDefault="001B4DEC" w:rsidP="002936A3">
      <w:pPr>
        <w:tabs>
          <w:tab w:val="left" w:pos="709"/>
          <w:tab w:val="num" w:pos="858"/>
        </w:tabs>
        <w:spacing w:after="0" w:line="240" w:lineRule="auto"/>
        <w:jc w:val="both"/>
        <w:rPr>
          <w:rFonts w:ascii="Times New Roman" w:hAnsi="Times New Roman" w:cs="Times New Roman"/>
          <w:sz w:val="24"/>
          <w:szCs w:val="24"/>
        </w:rPr>
      </w:pPr>
      <w:r w:rsidRPr="008F7168">
        <w:rPr>
          <w:rFonts w:ascii="Times New Roman" w:hAnsi="Times New Roman" w:cs="Times New Roman"/>
          <w:bCs/>
          <w:sz w:val="24"/>
          <w:szCs w:val="24"/>
        </w:rPr>
        <w:t>5</w:t>
      </w:r>
      <w:r w:rsidR="00903E02" w:rsidRPr="008F7168">
        <w:rPr>
          <w:rFonts w:ascii="Times New Roman" w:hAnsi="Times New Roman" w:cs="Times New Roman"/>
          <w:bCs/>
          <w:sz w:val="24"/>
          <w:szCs w:val="24"/>
        </w:rPr>
        <w:t>.</w:t>
      </w:r>
      <w:r w:rsidR="00593BC0" w:rsidRPr="008F7168">
        <w:rPr>
          <w:rFonts w:ascii="Times New Roman" w:hAnsi="Times New Roman" w:cs="Times New Roman"/>
          <w:bCs/>
          <w:sz w:val="24"/>
          <w:szCs w:val="24"/>
        </w:rPr>
        <w:t xml:space="preserve"> </w:t>
      </w:r>
      <w:r w:rsidR="00126569" w:rsidRPr="008F7168">
        <w:rPr>
          <w:rFonts w:ascii="Times New Roman" w:hAnsi="Times New Roman" w:cs="Times New Roman"/>
          <w:sz w:val="24"/>
          <w:szCs w:val="24"/>
        </w:rPr>
        <w:t xml:space="preserve">Visos kitos </w:t>
      </w:r>
      <w:r w:rsidR="00B474AC" w:rsidRPr="008F7168">
        <w:rPr>
          <w:rFonts w:ascii="Times New Roman" w:hAnsi="Times New Roman" w:cs="Times New Roman"/>
          <w:sz w:val="24"/>
          <w:szCs w:val="24"/>
        </w:rPr>
        <w:t>Sutarties sąlygos</w:t>
      </w:r>
      <w:r w:rsidR="00126569" w:rsidRPr="008F7168">
        <w:rPr>
          <w:rFonts w:ascii="Times New Roman" w:hAnsi="Times New Roman" w:cs="Times New Roman"/>
          <w:sz w:val="24"/>
          <w:szCs w:val="24"/>
        </w:rPr>
        <w:t>, dėl kurių pakeitimo nėra susitarta šiame Susitarime, išlieka nepakeistos ir Šalims taikomos visa apimtimi.</w:t>
      </w:r>
    </w:p>
    <w:p w14:paraId="59220F9E" w14:textId="77777777" w:rsidR="008141FF" w:rsidRPr="008F7168" w:rsidRDefault="008141FF" w:rsidP="002936A3">
      <w:pPr>
        <w:tabs>
          <w:tab w:val="left" w:pos="709"/>
          <w:tab w:val="num" w:pos="858"/>
        </w:tabs>
        <w:spacing w:after="0" w:line="240" w:lineRule="auto"/>
        <w:jc w:val="both"/>
        <w:rPr>
          <w:rFonts w:ascii="Times New Roman" w:eastAsia="Times New Roman" w:hAnsi="Times New Roman" w:cs="Times New Roman"/>
          <w:sz w:val="24"/>
          <w:szCs w:val="24"/>
          <w:lang w:eastAsia="lt-LT"/>
        </w:rPr>
      </w:pPr>
    </w:p>
    <w:p w14:paraId="0ABE07BA" w14:textId="7CDD79AF" w:rsidR="002936A3" w:rsidRPr="008F7168" w:rsidRDefault="001B4DEC" w:rsidP="002936A3">
      <w:pPr>
        <w:autoSpaceDE w:val="0"/>
        <w:autoSpaceDN w:val="0"/>
        <w:adjustRightInd w:val="0"/>
        <w:spacing w:after="0" w:line="240" w:lineRule="auto"/>
        <w:jc w:val="both"/>
        <w:rPr>
          <w:rFonts w:ascii="Times New Roman" w:hAnsi="Times New Roman" w:cs="Times New Roman"/>
          <w:sz w:val="24"/>
          <w:szCs w:val="24"/>
        </w:rPr>
      </w:pPr>
      <w:r w:rsidRPr="008F7168">
        <w:rPr>
          <w:rFonts w:ascii="Times New Roman" w:hAnsi="Times New Roman" w:cs="Times New Roman"/>
          <w:sz w:val="24"/>
          <w:szCs w:val="24"/>
        </w:rPr>
        <w:t>6</w:t>
      </w:r>
      <w:r w:rsidR="004A0B8B" w:rsidRPr="008F7168">
        <w:rPr>
          <w:rFonts w:ascii="Times New Roman" w:hAnsi="Times New Roman" w:cs="Times New Roman"/>
          <w:sz w:val="24"/>
          <w:szCs w:val="24"/>
        </w:rPr>
        <w:t xml:space="preserve">. </w:t>
      </w:r>
      <w:r w:rsidR="002936A3" w:rsidRPr="008F7168">
        <w:rPr>
          <w:rFonts w:ascii="Times New Roman" w:hAnsi="Times New Roman" w:cs="Times New Roman"/>
          <w:sz w:val="24"/>
          <w:szCs w:val="24"/>
        </w:rPr>
        <w:t>Šis susitarimas sudaromas 1 (vienu) egzemplioriumi ir Šalių pasirašomas kvalifikuotu elektroniniu parašu.</w:t>
      </w:r>
    </w:p>
    <w:p w14:paraId="7E24878C" w14:textId="77777777" w:rsidR="006C14EF" w:rsidRPr="008F7168" w:rsidRDefault="006C14EF" w:rsidP="00FE5FCC">
      <w:pPr>
        <w:spacing w:after="0" w:line="240" w:lineRule="auto"/>
        <w:jc w:val="both"/>
        <w:rPr>
          <w:rFonts w:ascii="Times New Roman" w:hAnsi="Times New Roman" w:cs="Times New Roman"/>
          <w:b/>
          <w:sz w:val="24"/>
          <w:szCs w:val="24"/>
        </w:rPr>
      </w:pPr>
    </w:p>
    <w:p w14:paraId="74C28416" w14:textId="098AB232" w:rsidR="0026096D" w:rsidRPr="008F7168" w:rsidRDefault="00FE5FCC" w:rsidP="00FE5FCC">
      <w:pPr>
        <w:spacing w:after="0" w:line="240" w:lineRule="auto"/>
        <w:jc w:val="both"/>
        <w:rPr>
          <w:rFonts w:ascii="Times New Roman" w:hAnsi="Times New Roman" w:cs="Times New Roman"/>
          <w:b/>
          <w:sz w:val="24"/>
          <w:szCs w:val="24"/>
        </w:rPr>
      </w:pPr>
      <w:r w:rsidRPr="008F7168">
        <w:rPr>
          <w:rFonts w:ascii="Times New Roman" w:hAnsi="Times New Roman" w:cs="Times New Roman"/>
          <w:b/>
          <w:sz w:val="24"/>
          <w:szCs w:val="24"/>
        </w:rPr>
        <w:t>PRIDEDAMA:</w:t>
      </w:r>
    </w:p>
    <w:p w14:paraId="67B68C9D" w14:textId="77777777" w:rsidR="00B04322" w:rsidRPr="00B04322" w:rsidRDefault="00B04322" w:rsidP="00B04322">
      <w:pPr>
        <w:pStyle w:val="Sraopastraipa"/>
        <w:spacing w:after="0" w:line="240" w:lineRule="auto"/>
        <w:ind w:left="3612"/>
        <w:jc w:val="both"/>
        <w:rPr>
          <w:rFonts w:ascii="Times New Roman" w:hAnsi="Times New Roman" w:cs="Times New Roman"/>
          <w:b/>
          <w:sz w:val="24"/>
          <w:szCs w:val="24"/>
        </w:rPr>
      </w:pPr>
    </w:p>
    <w:p w14:paraId="4288259B" w14:textId="7C1771E3" w:rsidR="00B04322" w:rsidRPr="00B04322" w:rsidRDefault="00B04322" w:rsidP="0034357A">
      <w:pPr>
        <w:pStyle w:val="Sraopastraipa"/>
        <w:numPr>
          <w:ilvl w:val="0"/>
          <w:numId w:val="21"/>
        </w:numPr>
        <w:spacing w:after="0" w:line="240" w:lineRule="auto"/>
        <w:ind w:left="0" w:firstLine="720"/>
        <w:jc w:val="both"/>
        <w:rPr>
          <w:rFonts w:ascii="Times New Roman" w:hAnsi="Times New Roman" w:cs="Times New Roman"/>
          <w:bCs/>
          <w:sz w:val="24"/>
          <w:szCs w:val="24"/>
        </w:rPr>
      </w:pPr>
      <w:r w:rsidRPr="008F7168">
        <w:rPr>
          <w:rFonts w:ascii="Times New Roman" w:hAnsi="Times New Roman" w:cs="Times New Roman"/>
          <w:bCs/>
          <w:sz w:val="24"/>
          <w:szCs w:val="24"/>
        </w:rPr>
        <w:t>Patikslintas įkainotas darbų (veiklų) sąrašas, 1 lapas.</w:t>
      </w:r>
    </w:p>
    <w:p w14:paraId="65522B4A" w14:textId="086C6C6C" w:rsidR="00E568EC" w:rsidRPr="008F7168" w:rsidRDefault="00F45B64" w:rsidP="0034357A">
      <w:pPr>
        <w:pStyle w:val="Sraopastraipa"/>
        <w:numPr>
          <w:ilvl w:val="0"/>
          <w:numId w:val="21"/>
        </w:numPr>
        <w:spacing w:after="0" w:line="240" w:lineRule="auto"/>
        <w:ind w:left="0" w:firstLine="720"/>
        <w:jc w:val="both"/>
        <w:rPr>
          <w:rFonts w:ascii="Times New Roman" w:hAnsi="Times New Roman" w:cs="Times New Roman"/>
          <w:bCs/>
          <w:sz w:val="24"/>
          <w:szCs w:val="24"/>
        </w:rPr>
      </w:pPr>
      <w:r w:rsidRPr="008F7168">
        <w:rPr>
          <w:rFonts w:ascii="Times New Roman" w:hAnsi="Times New Roman" w:cs="Times New Roman"/>
          <w:sz w:val="24"/>
          <w:szCs w:val="24"/>
        </w:rPr>
        <w:t xml:space="preserve">UAB </w:t>
      </w:r>
      <w:r w:rsidR="0079722C" w:rsidRPr="008F7168">
        <w:rPr>
          <w:rFonts w:ascii="Times New Roman" w:hAnsi="Times New Roman" w:cs="Times New Roman"/>
          <w:bCs/>
          <w:sz w:val="24"/>
          <w:szCs w:val="24"/>
        </w:rPr>
        <w:t>„</w:t>
      </w:r>
      <w:r w:rsidR="00467EB3" w:rsidRPr="008F7168">
        <w:rPr>
          <w:rFonts w:ascii="Times New Roman" w:hAnsi="Times New Roman" w:cs="Times New Roman"/>
          <w:bCs/>
          <w:sz w:val="24"/>
          <w:szCs w:val="24"/>
        </w:rPr>
        <w:t xml:space="preserve">Kriautė“ 2023 m. balandžio 19 d. raštas Nr. S-187 „Dėl Sutarties kainos perskaičiavimo su priedais: Nr. 1 Objektinės ir lokalinės sąmatos, komerciniai pasiūlymai </w:t>
      </w:r>
      <w:r w:rsidR="00873B67" w:rsidRPr="008F7168">
        <w:rPr>
          <w:rFonts w:ascii="Times New Roman" w:hAnsi="Times New Roman" w:cs="Times New Roman"/>
          <w:bCs/>
          <w:sz w:val="24"/>
          <w:szCs w:val="24"/>
        </w:rPr>
        <w:t>(81 lapas) ir</w:t>
      </w:r>
      <w:r w:rsidR="00467EB3" w:rsidRPr="008F7168">
        <w:rPr>
          <w:rFonts w:ascii="Times New Roman" w:hAnsi="Times New Roman" w:cs="Times New Roman"/>
          <w:bCs/>
          <w:sz w:val="24"/>
          <w:szCs w:val="24"/>
        </w:rPr>
        <w:t xml:space="preserve"> priedas Nr. 2 „Skaičiavimų lentelė“ (1 lapas), viso</w:t>
      </w:r>
      <w:r w:rsidR="00FE5FCC" w:rsidRPr="008F7168">
        <w:rPr>
          <w:rFonts w:ascii="Times New Roman" w:hAnsi="Times New Roman" w:cs="Times New Roman"/>
          <w:bCs/>
          <w:sz w:val="24"/>
          <w:szCs w:val="24"/>
        </w:rPr>
        <w:t xml:space="preserve"> </w:t>
      </w:r>
      <w:r w:rsidR="00FE5FCC" w:rsidRPr="00481DF1">
        <w:rPr>
          <w:rFonts w:ascii="Times New Roman" w:hAnsi="Times New Roman" w:cs="Times New Roman"/>
          <w:bCs/>
          <w:sz w:val="24"/>
          <w:szCs w:val="24"/>
        </w:rPr>
        <w:t>83 lapai;</w:t>
      </w:r>
    </w:p>
    <w:p w14:paraId="1C5393EC" w14:textId="77777777" w:rsidR="00C960DE" w:rsidRPr="008F7168" w:rsidRDefault="00C960DE" w:rsidP="00311AF0">
      <w:pPr>
        <w:autoSpaceDE w:val="0"/>
        <w:autoSpaceDN w:val="0"/>
        <w:adjustRightInd w:val="0"/>
        <w:spacing w:after="0" w:line="240" w:lineRule="auto"/>
        <w:outlineLvl w:val="0"/>
        <w:rPr>
          <w:rFonts w:ascii="Times New Roman" w:hAnsi="Times New Roman" w:cs="Times New Roman"/>
          <w:b/>
          <w:bCs/>
          <w:caps/>
          <w:sz w:val="24"/>
          <w:szCs w:val="24"/>
        </w:rPr>
      </w:pPr>
    </w:p>
    <w:p w14:paraId="211600F7" w14:textId="77777777" w:rsidR="006C14EF" w:rsidRPr="008F7168" w:rsidRDefault="006C14EF" w:rsidP="00311AF0">
      <w:pPr>
        <w:autoSpaceDE w:val="0"/>
        <w:autoSpaceDN w:val="0"/>
        <w:adjustRightInd w:val="0"/>
        <w:spacing w:after="0" w:line="240" w:lineRule="auto"/>
        <w:outlineLvl w:val="0"/>
        <w:rPr>
          <w:rFonts w:ascii="Times New Roman" w:hAnsi="Times New Roman" w:cs="Times New Roman"/>
          <w:b/>
          <w:bCs/>
          <w:caps/>
          <w:sz w:val="24"/>
          <w:szCs w:val="24"/>
        </w:rPr>
      </w:pPr>
    </w:p>
    <w:tbl>
      <w:tblPr>
        <w:tblW w:w="15781" w:type="dxa"/>
        <w:tblInd w:w="-1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55"/>
        <w:gridCol w:w="4875"/>
        <w:gridCol w:w="255"/>
        <w:gridCol w:w="4978"/>
        <w:gridCol w:w="220"/>
        <w:gridCol w:w="5013"/>
        <w:gridCol w:w="185"/>
      </w:tblGrid>
      <w:tr w:rsidR="008F7168" w:rsidRPr="008F7168" w14:paraId="13596CF4" w14:textId="77777777" w:rsidTr="00A03329">
        <w:trPr>
          <w:gridBefore w:val="1"/>
          <w:wBefore w:w="255" w:type="dxa"/>
        </w:trPr>
        <w:tc>
          <w:tcPr>
            <w:tcW w:w="5130" w:type="dxa"/>
            <w:gridSpan w:val="2"/>
            <w:tcBorders>
              <w:top w:val="single" w:sz="4" w:space="0" w:color="FFFFFF"/>
              <w:left w:val="single" w:sz="4" w:space="0" w:color="FFFFFF"/>
              <w:bottom w:val="single" w:sz="4" w:space="0" w:color="FFFFFF"/>
              <w:right w:val="single" w:sz="4" w:space="0" w:color="FFFFFF"/>
            </w:tcBorders>
            <w:hideMark/>
          </w:tcPr>
          <w:p w14:paraId="4D5E76A3" w14:textId="77777777" w:rsidR="00C960DE" w:rsidRPr="008F7168" w:rsidRDefault="00C960DE" w:rsidP="00DB0CEF">
            <w:pPr>
              <w:tabs>
                <w:tab w:val="num" w:pos="907"/>
              </w:tabs>
              <w:suppressAutoHyphens/>
              <w:spacing w:after="0" w:line="240" w:lineRule="auto"/>
              <w:ind w:hanging="79"/>
              <w:rPr>
                <w:rFonts w:ascii="Times New Roman" w:hAnsi="Times New Roman" w:cs="Times New Roman"/>
                <w:b/>
                <w:sz w:val="24"/>
                <w:szCs w:val="24"/>
                <w:lang w:eastAsia="ar-SA"/>
              </w:rPr>
            </w:pPr>
            <w:r w:rsidRPr="008F7168">
              <w:rPr>
                <w:rFonts w:ascii="Times New Roman" w:hAnsi="Times New Roman" w:cs="Times New Roman"/>
                <w:b/>
                <w:sz w:val="24"/>
                <w:szCs w:val="24"/>
                <w:lang w:eastAsia="ar-SA"/>
              </w:rPr>
              <w:t>UŽSAKOVAS</w:t>
            </w:r>
          </w:p>
          <w:p w14:paraId="3BFA2401" w14:textId="77777777" w:rsidR="00C960DE" w:rsidRPr="008F7168" w:rsidRDefault="00C960DE" w:rsidP="00C960DE">
            <w:pPr>
              <w:spacing w:after="0" w:line="240" w:lineRule="auto"/>
              <w:rPr>
                <w:rFonts w:ascii="Times New Roman" w:hAnsi="Times New Roman" w:cs="Times New Roman"/>
                <w:sz w:val="24"/>
                <w:szCs w:val="24"/>
              </w:rPr>
            </w:pPr>
            <w:r w:rsidRPr="008F7168">
              <w:rPr>
                <w:rFonts w:ascii="Times New Roman" w:hAnsi="Times New Roman" w:cs="Times New Roman"/>
                <w:sz w:val="24"/>
                <w:szCs w:val="24"/>
              </w:rPr>
              <w:t>Panevėžio miesto savivaldybės administracija</w:t>
            </w:r>
          </w:p>
          <w:p w14:paraId="06441D92" w14:textId="77777777" w:rsidR="00C960DE" w:rsidRPr="008F7168" w:rsidRDefault="00C960DE" w:rsidP="00C960DE">
            <w:pPr>
              <w:spacing w:after="0" w:line="240" w:lineRule="auto"/>
              <w:rPr>
                <w:rFonts w:ascii="Times New Roman" w:hAnsi="Times New Roman" w:cs="Times New Roman"/>
                <w:sz w:val="24"/>
                <w:szCs w:val="24"/>
              </w:rPr>
            </w:pPr>
            <w:r w:rsidRPr="008F7168">
              <w:rPr>
                <w:rFonts w:ascii="Times New Roman" w:hAnsi="Times New Roman" w:cs="Times New Roman"/>
                <w:sz w:val="24"/>
                <w:szCs w:val="24"/>
              </w:rPr>
              <w:t>Įmonės kodas 288724610</w:t>
            </w:r>
          </w:p>
          <w:p w14:paraId="7E2F3065" w14:textId="77777777" w:rsidR="00C960DE" w:rsidRPr="008F7168" w:rsidRDefault="00C960DE" w:rsidP="00C960DE">
            <w:pPr>
              <w:spacing w:after="0" w:line="240" w:lineRule="auto"/>
              <w:rPr>
                <w:rFonts w:ascii="Times New Roman" w:hAnsi="Times New Roman" w:cs="Times New Roman"/>
                <w:sz w:val="24"/>
                <w:szCs w:val="24"/>
              </w:rPr>
            </w:pPr>
            <w:r w:rsidRPr="008F7168">
              <w:rPr>
                <w:rFonts w:ascii="Times New Roman" w:hAnsi="Times New Roman" w:cs="Times New Roman"/>
                <w:sz w:val="24"/>
                <w:szCs w:val="24"/>
              </w:rPr>
              <w:t>Ne PVM mokėtojas</w:t>
            </w:r>
          </w:p>
          <w:p w14:paraId="73608208" w14:textId="77777777" w:rsidR="00C960DE" w:rsidRPr="008F7168" w:rsidRDefault="008B766A" w:rsidP="00C960DE">
            <w:pPr>
              <w:spacing w:after="0" w:line="240" w:lineRule="auto"/>
              <w:rPr>
                <w:rFonts w:ascii="Times New Roman" w:hAnsi="Times New Roman" w:cs="Times New Roman"/>
                <w:sz w:val="24"/>
                <w:szCs w:val="24"/>
              </w:rPr>
            </w:pPr>
            <w:r w:rsidRPr="008F7168">
              <w:rPr>
                <w:rFonts w:ascii="Times New Roman" w:hAnsi="Times New Roman" w:cs="Times New Roman"/>
                <w:sz w:val="24"/>
                <w:szCs w:val="24"/>
              </w:rPr>
              <w:t xml:space="preserve">Laisvės a. 20, </w:t>
            </w:r>
            <w:r w:rsidR="00C960DE" w:rsidRPr="008F7168">
              <w:rPr>
                <w:rFonts w:ascii="Times New Roman" w:hAnsi="Times New Roman" w:cs="Times New Roman"/>
                <w:sz w:val="24"/>
                <w:szCs w:val="24"/>
              </w:rPr>
              <w:t>LT- 35200, Panevėžys</w:t>
            </w:r>
          </w:p>
          <w:p w14:paraId="58696A1C" w14:textId="77777777" w:rsidR="00C960DE" w:rsidRPr="008F7168" w:rsidRDefault="00C960DE" w:rsidP="00C960DE">
            <w:pPr>
              <w:spacing w:after="0" w:line="240" w:lineRule="auto"/>
              <w:rPr>
                <w:rFonts w:ascii="Times New Roman" w:hAnsi="Times New Roman" w:cs="Times New Roman"/>
                <w:sz w:val="24"/>
                <w:szCs w:val="24"/>
              </w:rPr>
            </w:pPr>
            <w:r w:rsidRPr="008F7168">
              <w:rPr>
                <w:rFonts w:ascii="Times New Roman" w:hAnsi="Times New Roman" w:cs="Times New Roman"/>
                <w:sz w:val="24"/>
                <w:szCs w:val="24"/>
              </w:rPr>
              <w:t>Tel. 8 45 501 360, faksas 8 45 501 354</w:t>
            </w:r>
          </w:p>
          <w:p w14:paraId="5F18A217" w14:textId="77777777" w:rsidR="00C960DE" w:rsidRPr="008F7168" w:rsidRDefault="00C960DE" w:rsidP="00C960DE">
            <w:pPr>
              <w:spacing w:after="0" w:line="240" w:lineRule="auto"/>
              <w:rPr>
                <w:rFonts w:ascii="Times New Roman" w:hAnsi="Times New Roman" w:cs="Times New Roman"/>
                <w:sz w:val="24"/>
                <w:szCs w:val="24"/>
              </w:rPr>
            </w:pPr>
            <w:r w:rsidRPr="008F7168">
              <w:rPr>
                <w:rFonts w:ascii="Times New Roman" w:hAnsi="Times New Roman" w:cs="Times New Roman"/>
                <w:sz w:val="24"/>
                <w:szCs w:val="24"/>
              </w:rPr>
              <w:t xml:space="preserve">El. paštas </w:t>
            </w:r>
            <w:hyperlink r:id="rId8" w:history="1">
              <w:r w:rsidRPr="008F7168">
                <w:rPr>
                  <w:rFonts w:ascii="Times New Roman" w:hAnsi="Times New Roman" w:cs="Times New Roman"/>
                  <w:sz w:val="24"/>
                  <w:szCs w:val="24"/>
                  <w:u w:val="single"/>
                </w:rPr>
                <w:t>administracija@panevezys.lt</w:t>
              </w:r>
            </w:hyperlink>
            <w:r w:rsidRPr="008F7168">
              <w:rPr>
                <w:rFonts w:ascii="Times New Roman" w:hAnsi="Times New Roman" w:cs="Times New Roman"/>
                <w:sz w:val="24"/>
                <w:szCs w:val="24"/>
              </w:rPr>
              <w:t xml:space="preserve"> </w:t>
            </w:r>
          </w:p>
          <w:p w14:paraId="4F0F381A" w14:textId="77777777" w:rsidR="00C960DE" w:rsidRPr="008F7168" w:rsidRDefault="00C960DE" w:rsidP="00C960DE">
            <w:pPr>
              <w:spacing w:after="0" w:line="240" w:lineRule="auto"/>
              <w:rPr>
                <w:rFonts w:ascii="Times New Roman" w:hAnsi="Times New Roman" w:cs="Times New Roman"/>
                <w:sz w:val="24"/>
                <w:szCs w:val="24"/>
                <w:lang w:eastAsia="ar-SA"/>
              </w:rPr>
            </w:pPr>
            <w:r w:rsidRPr="008F7168">
              <w:rPr>
                <w:rFonts w:ascii="Times New Roman" w:hAnsi="Times New Roman" w:cs="Times New Roman"/>
                <w:sz w:val="24"/>
                <w:szCs w:val="24"/>
              </w:rPr>
              <w:t>A. s. Nr.</w:t>
            </w:r>
            <w:r w:rsidR="000650E0" w:rsidRPr="008F7168">
              <w:rPr>
                <w:rFonts w:ascii="Times New Roman" w:hAnsi="Times New Roman" w:cs="Times New Roman"/>
                <w:sz w:val="24"/>
                <w:szCs w:val="24"/>
                <w:shd w:val="clear" w:color="auto" w:fill="F9FCFD"/>
              </w:rPr>
              <w:t xml:space="preserve"> LT65 7300 0101 0643 3882</w:t>
            </w:r>
          </w:p>
          <w:p w14:paraId="15E81EEE" w14:textId="77777777" w:rsidR="00C960DE" w:rsidRPr="008F7168" w:rsidRDefault="00C960DE" w:rsidP="00C960DE">
            <w:pPr>
              <w:spacing w:after="0" w:line="240" w:lineRule="auto"/>
              <w:rPr>
                <w:rFonts w:ascii="Times New Roman" w:hAnsi="Times New Roman" w:cs="Times New Roman"/>
                <w:sz w:val="24"/>
                <w:szCs w:val="24"/>
              </w:rPr>
            </w:pPr>
            <w:r w:rsidRPr="008F7168">
              <w:rPr>
                <w:rFonts w:ascii="Times New Roman" w:hAnsi="Times New Roman" w:cs="Times New Roman"/>
                <w:sz w:val="24"/>
                <w:szCs w:val="24"/>
              </w:rPr>
              <w:t>Bankas AB „Swedbank“</w:t>
            </w:r>
          </w:p>
          <w:p w14:paraId="04F75001" w14:textId="77777777" w:rsidR="00C960DE" w:rsidRPr="008F7168" w:rsidRDefault="00C960DE" w:rsidP="00C960DE">
            <w:pPr>
              <w:spacing w:after="0" w:line="240" w:lineRule="auto"/>
              <w:rPr>
                <w:rFonts w:ascii="Times New Roman" w:hAnsi="Times New Roman" w:cs="Times New Roman"/>
                <w:sz w:val="24"/>
                <w:szCs w:val="24"/>
              </w:rPr>
            </w:pPr>
            <w:r w:rsidRPr="008F7168">
              <w:rPr>
                <w:rFonts w:ascii="Times New Roman" w:hAnsi="Times New Roman" w:cs="Times New Roman"/>
                <w:sz w:val="24"/>
                <w:szCs w:val="24"/>
              </w:rPr>
              <w:t>Banko kodas 73000</w:t>
            </w:r>
            <w:r w:rsidR="00144560" w:rsidRPr="008F7168">
              <w:rPr>
                <w:rFonts w:ascii="Times New Roman" w:hAnsi="Times New Roman" w:cs="Times New Roman"/>
                <w:sz w:val="24"/>
                <w:szCs w:val="24"/>
              </w:rPr>
              <w:t xml:space="preserve">                                                         </w:t>
            </w:r>
          </w:p>
        </w:tc>
        <w:tc>
          <w:tcPr>
            <w:tcW w:w="5198" w:type="dxa"/>
            <w:gridSpan w:val="2"/>
            <w:tcBorders>
              <w:top w:val="single" w:sz="4" w:space="0" w:color="FFFFFF"/>
              <w:left w:val="single" w:sz="4" w:space="0" w:color="FFFFFF"/>
              <w:bottom w:val="single" w:sz="4" w:space="0" w:color="FFFFFF"/>
              <w:right w:val="single" w:sz="4" w:space="0" w:color="FFFFFF"/>
            </w:tcBorders>
          </w:tcPr>
          <w:p w14:paraId="1EC4EB0A" w14:textId="77777777" w:rsidR="00C960DE" w:rsidRPr="008F7168" w:rsidRDefault="00C960DE" w:rsidP="00C960DE">
            <w:pPr>
              <w:tabs>
                <w:tab w:val="num" w:pos="907"/>
              </w:tabs>
              <w:suppressAutoHyphens/>
              <w:spacing w:after="0" w:line="240" w:lineRule="auto"/>
              <w:contextualSpacing/>
              <w:rPr>
                <w:rFonts w:ascii="Times New Roman" w:hAnsi="Times New Roman" w:cs="Times New Roman"/>
                <w:b/>
                <w:sz w:val="24"/>
                <w:szCs w:val="24"/>
                <w:lang w:eastAsia="ar-SA"/>
              </w:rPr>
            </w:pPr>
            <w:r w:rsidRPr="008F7168">
              <w:rPr>
                <w:rFonts w:ascii="Times New Roman" w:hAnsi="Times New Roman" w:cs="Times New Roman"/>
                <w:b/>
                <w:sz w:val="24"/>
                <w:szCs w:val="24"/>
                <w:lang w:eastAsia="ar-SA"/>
              </w:rPr>
              <w:t>RANGOVAS</w:t>
            </w:r>
          </w:p>
          <w:p w14:paraId="0379ACB6" w14:textId="77777777" w:rsidR="00C960DE" w:rsidRPr="008F7168" w:rsidRDefault="00144560" w:rsidP="00C960DE">
            <w:pPr>
              <w:spacing w:after="0" w:line="240" w:lineRule="auto"/>
              <w:ind w:right="252"/>
              <w:contextualSpacing/>
              <w:rPr>
                <w:rFonts w:ascii="Times New Roman" w:hAnsi="Times New Roman" w:cs="Times New Roman"/>
                <w:b/>
                <w:sz w:val="24"/>
                <w:szCs w:val="24"/>
              </w:rPr>
            </w:pPr>
            <w:r w:rsidRPr="008F7168">
              <w:rPr>
                <w:rFonts w:ascii="Times New Roman" w:hAnsi="Times New Roman" w:cs="Times New Roman"/>
                <w:sz w:val="24"/>
                <w:szCs w:val="24"/>
              </w:rPr>
              <w:t>UAB „Kriautė</w:t>
            </w:r>
            <w:r w:rsidR="00C960DE" w:rsidRPr="008F7168">
              <w:rPr>
                <w:rFonts w:ascii="Times New Roman" w:hAnsi="Times New Roman" w:cs="Times New Roman"/>
                <w:sz w:val="24"/>
                <w:szCs w:val="24"/>
              </w:rPr>
              <w:t>“</w:t>
            </w:r>
          </w:p>
          <w:p w14:paraId="6DE37FEE" w14:textId="77777777" w:rsidR="00C960DE" w:rsidRPr="008F7168" w:rsidRDefault="00144560" w:rsidP="00C960DE">
            <w:pPr>
              <w:spacing w:after="0" w:line="240" w:lineRule="auto"/>
              <w:ind w:right="252"/>
              <w:contextualSpacing/>
              <w:rPr>
                <w:rFonts w:ascii="Times New Roman" w:hAnsi="Times New Roman" w:cs="Times New Roman"/>
                <w:sz w:val="24"/>
                <w:szCs w:val="24"/>
              </w:rPr>
            </w:pPr>
            <w:r w:rsidRPr="008F7168">
              <w:rPr>
                <w:rFonts w:ascii="Times New Roman" w:hAnsi="Times New Roman" w:cs="Times New Roman"/>
                <w:sz w:val="24"/>
                <w:szCs w:val="24"/>
              </w:rPr>
              <w:t>Įmonės kodas 147100161</w:t>
            </w:r>
          </w:p>
          <w:p w14:paraId="4BAFC80B" w14:textId="77777777" w:rsidR="00C960DE" w:rsidRPr="008F7168" w:rsidRDefault="00144560" w:rsidP="00C960DE">
            <w:pPr>
              <w:spacing w:after="0" w:line="240" w:lineRule="auto"/>
              <w:ind w:right="252"/>
              <w:contextualSpacing/>
              <w:rPr>
                <w:rFonts w:ascii="Times New Roman" w:hAnsi="Times New Roman" w:cs="Times New Roman"/>
                <w:bCs/>
                <w:sz w:val="24"/>
                <w:szCs w:val="24"/>
              </w:rPr>
            </w:pPr>
            <w:r w:rsidRPr="008F7168">
              <w:rPr>
                <w:rFonts w:ascii="Times New Roman" w:hAnsi="Times New Roman" w:cs="Times New Roman"/>
                <w:bCs/>
                <w:sz w:val="24"/>
                <w:szCs w:val="24"/>
              </w:rPr>
              <w:t>PVM mokėtojo kodas LT471001610</w:t>
            </w:r>
          </w:p>
          <w:p w14:paraId="319A2E21" w14:textId="77777777" w:rsidR="00C960DE" w:rsidRPr="008F7168" w:rsidRDefault="00144560" w:rsidP="00C960DE">
            <w:pPr>
              <w:tabs>
                <w:tab w:val="left" w:pos="5130"/>
              </w:tabs>
              <w:spacing w:after="0" w:line="240" w:lineRule="auto"/>
              <w:contextualSpacing/>
              <w:rPr>
                <w:rFonts w:ascii="Times New Roman" w:hAnsi="Times New Roman" w:cs="Times New Roman"/>
                <w:sz w:val="24"/>
                <w:szCs w:val="24"/>
              </w:rPr>
            </w:pPr>
            <w:r w:rsidRPr="008F7168">
              <w:rPr>
                <w:rFonts w:ascii="Times New Roman" w:hAnsi="Times New Roman" w:cs="Times New Roman"/>
                <w:sz w:val="24"/>
                <w:szCs w:val="24"/>
              </w:rPr>
              <w:t>Pramonės g. 8</w:t>
            </w:r>
            <w:r w:rsidR="00C960DE" w:rsidRPr="008F7168">
              <w:rPr>
                <w:rFonts w:ascii="Times New Roman" w:hAnsi="Times New Roman" w:cs="Times New Roman"/>
                <w:sz w:val="24"/>
                <w:szCs w:val="24"/>
              </w:rPr>
              <w:t xml:space="preserve"> 1, LT</w:t>
            </w:r>
            <w:r w:rsidR="008B766A" w:rsidRPr="008F7168">
              <w:rPr>
                <w:rFonts w:ascii="Times New Roman" w:hAnsi="Times New Roman" w:cs="Times New Roman"/>
                <w:sz w:val="24"/>
                <w:szCs w:val="24"/>
              </w:rPr>
              <w:t>-</w:t>
            </w:r>
            <w:r w:rsidRPr="008F7168">
              <w:rPr>
                <w:rFonts w:ascii="Times New Roman" w:hAnsi="Times New Roman" w:cs="Times New Roman"/>
                <w:sz w:val="24"/>
                <w:szCs w:val="24"/>
              </w:rPr>
              <w:t>35100</w:t>
            </w:r>
            <w:r w:rsidR="00C960DE" w:rsidRPr="008F7168">
              <w:rPr>
                <w:rFonts w:ascii="Times New Roman" w:hAnsi="Times New Roman" w:cs="Times New Roman"/>
                <w:sz w:val="24"/>
                <w:szCs w:val="24"/>
              </w:rPr>
              <w:t xml:space="preserve"> Panevėžys</w:t>
            </w:r>
          </w:p>
          <w:p w14:paraId="02E8838E" w14:textId="77777777" w:rsidR="00C960DE" w:rsidRPr="008F7168" w:rsidRDefault="00144560" w:rsidP="00C960DE">
            <w:pPr>
              <w:tabs>
                <w:tab w:val="left" w:pos="5130"/>
              </w:tabs>
              <w:spacing w:after="0" w:line="240" w:lineRule="auto"/>
              <w:contextualSpacing/>
              <w:rPr>
                <w:rFonts w:ascii="Times New Roman" w:hAnsi="Times New Roman" w:cs="Times New Roman"/>
                <w:sz w:val="24"/>
                <w:szCs w:val="24"/>
              </w:rPr>
            </w:pPr>
            <w:r w:rsidRPr="008F7168">
              <w:rPr>
                <w:rFonts w:ascii="Times New Roman" w:hAnsi="Times New Roman" w:cs="Times New Roman"/>
                <w:sz w:val="24"/>
                <w:szCs w:val="24"/>
              </w:rPr>
              <w:t>Tel. 8  45 511 39</w:t>
            </w:r>
            <w:r w:rsidR="00C960DE" w:rsidRPr="008F7168">
              <w:rPr>
                <w:rFonts w:ascii="Times New Roman" w:hAnsi="Times New Roman" w:cs="Times New Roman"/>
                <w:sz w:val="24"/>
                <w:szCs w:val="24"/>
              </w:rPr>
              <w:t xml:space="preserve">3, </w:t>
            </w:r>
          </w:p>
          <w:p w14:paraId="2D0B90B7" w14:textId="0E8F0FB9" w:rsidR="00C960DE" w:rsidRPr="008F7168" w:rsidRDefault="00DB0CEF" w:rsidP="00C960DE">
            <w:pPr>
              <w:spacing w:after="0" w:line="240" w:lineRule="auto"/>
              <w:ind w:right="252"/>
              <w:contextualSpacing/>
              <w:rPr>
                <w:rFonts w:ascii="Times New Roman" w:hAnsi="Times New Roman" w:cs="Times New Roman"/>
                <w:sz w:val="24"/>
                <w:szCs w:val="24"/>
              </w:rPr>
            </w:pPr>
            <w:r w:rsidRPr="008F7168">
              <w:rPr>
                <w:rFonts w:ascii="Times New Roman" w:hAnsi="Times New Roman" w:cs="Times New Roman"/>
                <w:sz w:val="24"/>
                <w:szCs w:val="24"/>
              </w:rPr>
              <w:t>El. paštas</w:t>
            </w:r>
            <w:r w:rsidR="00C960DE" w:rsidRPr="008F7168">
              <w:rPr>
                <w:rFonts w:ascii="Times New Roman" w:hAnsi="Times New Roman" w:cs="Times New Roman"/>
                <w:sz w:val="24"/>
                <w:szCs w:val="24"/>
              </w:rPr>
              <w:t xml:space="preserve"> </w:t>
            </w:r>
            <w:hyperlink r:id="rId9" w:history="1">
              <w:r w:rsidR="00144560" w:rsidRPr="008F7168">
                <w:rPr>
                  <w:rStyle w:val="Hipersaitas"/>
                  <w:rFonts w:ascii="Times New Roman" w:hAnsi="Times New Roman" w:cs="Times New Roman"/>
                  <w:color w:val="auto"/>
                  <w:sz w:val="24"/>
                  <w:szCs w:val="24"/>
                </w:rPr>
                <w:t>kriaute@kriaute.lt</w:t>
              </w:r>
            </w:hyperlink>
          </w:p>
          <w:p w14:paraId="2FBB83D1" w14:textId="77777777" w:rsidR="00C960DE" w:rsidRPr="008F7168" w:rsidRDefault="00C960DE" w:rsidP="00C960DE">
            <w:pPr>
              <w:tabs>
                <w:tab w:val="left" w:pos="5130"/>
              </w:tabs>
              <w:spacing w:after="0" w:line="240" w:lineRule="auto"/>
              <w:rPr>
                <w:rFonts w:ascii="Times New Roman" w:hAnsi="Times New Roman" w:cs="Times New Roman"/>
                <w:i/>
                <w:sz w:val="24"/>
                <w:szCs w:val="24"/>
              </w:rPr>
            </w:pPr>
            <w:r w:rsidRPr="008F7168">
              <w:rPr>
                <w:rFonts w:ascii="Times New Roman" w:hAnsi="Times New Roman" w:cs="Times New Roman"/>
                <w:sz w:val="24"/>
                <w:szCs w:val="24"/>
              </w:rPr>
              <w:t>A.s. Nr. LT</w:t>
            </w:r>
            <w:r w:rsidR="00144560" w:rsidRPr="008F7168">
              <w:rPr>
                <w:rFonts w:ascii="Times New Roman" w:hAnsi="Times New Roman" w:cs="Times New Roman"/>
                <w:sz w:val="24"/>
                <w:szCs w:val="24"/>
              </w:rPr>
              <w:t>947181500008467491</w:t>
            </w:r>
          </w:p>
          <w:p w14:paraId="47BCB068" w14:textId="77777777" w:rsidR="00C960DE" w:rsidRPr="008F7168" w:rsidRDefault="00144560" w:rsidP="00C960DE">
            <w:pPr>
              <w:tabs>
                <w:tab w:val="left" w:pos="5130"/>
              </w:tabs>
              <w:spacing w:after="0" w:line="240" w:lineRule="auto"/>
              <w:contextualSpacing/>
              <w:rPr>
                <w:rFonts w:ascii="Times New Roman" w:hAnsi="Times New Roman" w:cs="Times New Roman"/>
                <w:sz w:val="24"/>
                <w:szCs w:val="24"/>
              </w:rPr>
            </w:pPr>
            <w:r w:rsidRPr="008F7168">
              <w:rPr>
                <w:rFonts w:ascii="Times New Roman" w:hAnsi="Times New Roman" w:cs="Times New Roman"/>
                <w:sz w:val="24"/>
                <w:szCs w:val="24"/>
              </w:rPr>
              <w:t>AB Šiaulių bankas</w:t>
            </w:r>
          </w:p>
          <w:p w14:paraId="2CC86A90" w14:textId="77777777" w:rsidR="00144560" w:rsidRPr="008F7168" w:rsidRDefault="00144560" w:rsidP="00C960DE">
            <w:pPr>
              <w:tabs>
                <w:tab w:val="left" w:pos="5130"/>
              </w:tabs>
              <w:spacing w:after="0" w:line="240" w:lineRule="auto"/>
              <w:contextualSpacing/>
              <w:rPr>
                <w:rFonts w:ascii="Times New Roman" w:hAnsi="Times New Roman" w:cs="Times New Roman"/>
                <w:sz w:val="24"/>
                <w:szCs w:val="24"/>
              </w:rPr>
            </w:pPr>
            <w:r w:rsidRPr="008F7168">
              <w:rPr>
                <w:rFonts w:ascii="Times New Roman" w:hAnsi="Times New Roman" w:cs="Times New Roman"/>
                <w:sz w:val="24"/>
                <w:szCs w:val="24"/>
              </w:rPr>
              <w:t>Banko kodas 71800</w:t>
            </w:r>
          </w:p>
        </w:tc>
        <w:tc>
          <w:tcPr>
            <w:tcW w:w="5198" w:type="dxa"/>
            <w:gridSpan w:val="2"/>
            <w:tcBorders>
              <w:top w:val="single" w:sz="4" w:space="0" w:color="FFFFFF"/>
              <w:left w:val="single" w:sz="4" w:space="0" w:color="FFFFFF"/>
              <w:bottom w:val="single" w:sz="4" w:space="0" w:color="FFFFFF"/>
              <w:right w:val="single" w:sz="4" w:space="0" w:color="FFFFFF"/>
            </w:tcBorders>
            <w:hideMark/>
          </w:tcPr>
          <w:p w14:paraId="1FACD58E" w14:textId="77777777" w:rsidR="00C960DE" w:rsidRPr="008F7168" w:rsidRDefault="00C960DE" w:rsidP="00C960DE">
            <w:pPr>
              <w:tabs>
                <w:tab w:val="num" w:pos="907"/>
              </w:tabs>
              <w:suppressAutoHyphens/>
              <w:spacing w:after="0" w:line="240" w:lineRule="auto"/>
              <w:ind w:left="354"/>
              <w:rPr>
                <w:rFonts w:ascii="Times New Roman" w:hAnsi="Times New Roman" w:cs="Times New Roman"/>
                <w:b/>
                <w:sz w:val="24"/>
                <w:szCs w:val="24"/>
                <w:lang w:eastAsia="ar-SA"/>
              </w:rPr>
            </w:pPr>
            <w:r w:rsidRPr="008F7168">
              <w:rPr>
                <w:rFonts w:ascii="Times New Roman" w:hAnsi="Times New Roman" w:cs="Times New Roman"/>
                <w:b/>
                <w:sz w:val="24"/>
                <w:szCs w:val="24"/>
                <w:lang w:eastAsia="ar-SA"/>
              </w:rPr>
              <w:t>Rangovas</w:t>
            </w:r>
          </w:p>
          <w:p w14:paraId="448967C0" w14:textId="77777777" w:rsidR="00C960DE" w:rsidRPr="008F7168" w:rsidRDefault="00C960DE" w:rsidP="00C960DE">
            <w:pPr>
              <w:spacing w:after="0" w:line="240" w:lineRule="auto"/>
              <w:ind w:left="354" w:right="252"/>
              <w:rPr>
                <w:rFonts w:ascii="Times New Roman" w:hAnsi="Times New Roman" w:cs="Times New Roman"/>
                <w:b/>
                <w:sz w:val="24"/>
                <w:szCs w:val="24"/>
              </w:rPr>
            </w:pPr>
            <w:r w:rsidRPr="008F7168">
              <w:rPr>
                <w:rFonts w:ascii="Times New Roman" w:hAnsi="Times New Roman" w:cs="Times New Roman"/>
                <w:sz w:val="24"/>
                <w:szCs w:val="24"/>
              </w:rPr>
              <w:t>(</w:t>
            </w:r>
            <w:r w:rsidRPr="008F7168">
              <w:rPr>
                <w:rFonts w:ascii="Times New Roman" w:hAnsi="Times New Roman" w:cs="Times New Roman"/>
                <w:i/>
                <w:sz w:val="24"/>
                <w:szCs w:val="24"/>
              </w:rPr>
              <w:t>pavadinimas</w:t>
            </w:r>
            <w:r w:rsidRPr="008F7168">
              <w:rPr>
                <w:rFonts w:ascii="Times New Roman" w:hAnsi="Times New Roman" w:cs="Times New Roman"/>
                <w:sz w:val="24"/>
                <w:szCs w:val="24"/>
              </w:rPr>
              <w:t>)</w:t>
            </w:r>
          </w:p>
          <w:p w14:paraId="665E0F4F" w14:textId="77777777" w:rsidR="00C960DE" w:rsidRPr="008F7168" w:rsidRDefault="00C960DE" w:rsidP="00C960DE">
            <w:pPr>
              <w:spacing w:after="0" w:line="240" w:lineRule="auto"/>
              <w:ind w:left="354" w:right="252"/>
              <w:rPr>
                <w:rFonts w:ascii="Times New Roman" w:hAnsi="Times New Roman" w:cs="Times New Roman"/>
                <w:sz w:val="24"/>
                <w:szCs w:val="24"/>
              </w:rPr>
            </w:pPr>
            <w:r w:rsidRPr="008F7168">
              <w:rPr>
                <w:rFonts w:ascii="Times New Roman" w:hAnsi="Times New Roman" w:cs="Times New Roman"/>
                <w:sz w:val="24"/>
                <w:szCs w:val="24"/>
              </w:rPr>
              <w:t>Kodas (</w:t>
            </w:r>
            <w:r w:rsidRPr="008F7168">
              <w:rPr>
                <w:rFonts w:ascii="Times New Roman" w:hAnsi="Times New Roman" w:cs="Times New Roman"/>
                <w:i/>
                <w:sz w:val="24"/>
                <w:szCs w:val="24"/>
              </w:rPr>
              <w:t>kodas</w:t>
            </w:r>
            <w:r w:rsidRPr="008F7168">
              <w:rPr>
                <w:rFonts w:ascii="Times New Roman" w:hAnsi="Times New Roman" w:cs="Times New Roman"/>
                <w:sz w:val="24"/>
                <w:szCs w:val="24"/>
              </w:rPr>
              <w:t>)</w:t>
            </w:r>
          </w:p>
          <w:p w14:paraId="417E2C61" w14:textId="77777777" w:rsidR="00C960DE" w:rsidRPr="008F7168" w:rsidRDefault="00C960DE" w:rsidP="00C960DE">
            <w:pPr>
              <w:spacing w:after="0" w:line="240" w:lineRule="auto"/>
              <w:ind w:left="354" w:right="252"/>
              <w:rPr>
                <w:rFonts w:ascii="Times New Roman" w:hAnsi="Times New Roman" w:cs="Times New Roman"/>
                <w:bCs/>
                <w:sz w:val="24"/>
                <w:szCs w:val="24"/>
              </w:rPr>
            </w:pPr>
            <w:r w:rsidRPr="008F7168">
              <w:rPr>
                <w:rFonts w:ascii="Times New Roman" w:hAnsi="Times New Roman" w:cs="Times New Roman"/>
                <w:bCs/>
                <w:sz w:val="24"/>
                <w:szCs w:val="24"/>
              </w:rPr>
              <w:t>PVM mokėtojo kodas (</w:t>
            </w:r>
            <w:r w:rsidRPr="008F7168">
              <w:rPr>
                <w:rFonts w:ascii="Times New Roman" w:hAnsi="Times New Roman" w:cs="Times New Roman"/>
                <w:bCs/>
                <w:i/>
                <w:sz w:val="24"/>
                <w:szCs w:val="24"/>
              </w:rPr>
              <w:t>kodas</w:t>
            </w:r>
            <w:r w:rsidRPr="008F7168">
              <w:rPr>
                <w:rFonts w:ascii="Times New Roman" w:hAnsi="Times New Roman" w:cs="Times New Roman"/>
                <w:bCs/>
                <w:sz w:val="24"/>
                <w:szCs w:val="24"/>
              </w:rPr>
              <w:t>)</w:t>
            </w:r>
          </w:p>
          <w:p w14:paraId="2079678C" w14:textId="77777777" w:rsidR="00C960DE" w:rsidRPr="008F7168" w:rsidRDefault="00C960DE" w:rsidP="00C960DE">
            <w:pPr>
              <w:tabs>
                <w:tab w:val="left" w:pos="5130"/>
              </w:tabs>
              <w:spacing w:after="0" w:line="240" w:lineRule="auto"/>
              <w:ind w:left="354"/>
              <w:rPr>
                <w:rFonts w:ascii="Times New Roman" w:hAnsi="Times New Roman" w:cs="Times New Roman"/>
                <w:sz w:val="24"/>
                <w:szCs w:val="24"/>
              </w:rPr>
            </w:pPr>
            <w:r w:rsidRPr="008F7168">
              <w:rPr>
                <w:rFonts w:ascii="Times New Roman" w:hAnsi="Times New Roman" w:cs="Times New Roman"/>
                <w:sz w:val="24"/>
                <w:szCs w:val="24"/>
              </w:rPr>
              <w:t>(</w:t>
            </w:r>
            <w:r w:rsidRPr="008F7168">
              <w:rPr>
                <w:rFonts w:ascii="Times New Roman" w:hAnsi="Times New Roman" w:cs="Times New Roman"/>
                <w:i/>
                <w:sz w:val="24"/>
                <w:szCs w:val="24"/>
              </w:rPr>
              <w:t>adresas korespondencijai</w:t>
            </w:r>
            <w:r w:rsidRPr="008F7168">
              <w:rPr>
                <w:rFonts w:ascii="Times New Roman" w:hAnsi="Times New Roman" w:cs="Times New Roman"/>
                <w:sz w:val="24"/>
                <w:szCs w:val="24"/>
              </w:rPr>
              <w:t xml:space="preserve">)  </w:t>
            </w:r>
          </w:p>
          <w:p w14:paraId="6C862552" w14:textId="77777777" w:rsidR="00C960DE" w:rsidRPr="008F7168" w:rsidRDefault="00C960DE" w:rsidP="00C960DE">
            <w:pPr>
              <w:tabs>
                <w:tab w:val="left" w:pos="5130"/>
              </w:tabs>
              <w:spacing w:after="0" w:line="240" w:lineRule="auto"/>
              <w:ind w:left="354"/>
              <w:rPr>
                <w:rFonts w:ascii="Times New Roman" w:hAnsi="Times New Roman" w:cs="Times New Roman"/>
                <w:sz w:val="24"/>
                <w:szCs w:val="24"/>
              </w:rPr>
            </w:pPr>
            <w:r w:rsidRPr="008F7168">
              <w:rPr>
                <w:rFonts w:ascii="Times New Roman" w:hAnsi="Times New Roman" w:cs="Times New Roman"/>
                <w:sz w:val="24"/>
                <w:szCs w:val="24"/>
              </w:rPr>
              <w:t>Tel. .................. faksas........................</w:t>
            </w:r>
          </w:p>
          <w:p w14:paraId="7152B538" w14:textId="77777777" w:rsidR="00C960DE" w:rsidRPr="008F7168" w:rsidRDefault="00C960DE" w:rsidP="00C960DE">
            <w:pPr>
              <w:spacing w:after="0" w:line="240" w:lineRule="auto"/>
              <w:ind w:left="354" w:right="252"/>
              <w:rPr>
                <w:rFonts w:ascii="Times New Roman" w:hAnsi="Times New Roman" w:cs="Times New Roman"/>
                <w:b/>
                <w:sz w:val="24"/>
                <w:szCs w:val="24"/>
              </w:rPr>
            </w:pPr>
            <w:r w:rsidRPr="008F7168">
              <w:rPr>
                <w:rFonts w:ascii="Times New Roman" w:hAnsi="Times New Roman" w:cs="Times New Roman"/>
                <w:sz w:val="24"/>
                <w:szCs w:val="24"/>
              </w:rPr>
              <w:t>El. paštas  ............................</w:t>
            </w:r>
          </w:p>
          <w:p w14:paraId="0CFF1E0F" w14:textId="77777777" w:rsidR="00C960DE" w:rsidRPr="008F7168" w:rsidRDefault="00C960DE" w:rsidP="00C960DE">
            <w:pPr>
              <w:tabs>
                <w:tab w:val="left" w:pos="5130"/>
              </w:tabs>
              <w:spacing w:after="0" w:line="240" w:lineRule="auto"/>
              <w:ind w:left="354"/>
              <w:rPr>
                <w:rFonts w:ascii="Times New Roman" w:hAnsi="Times New Roman" w:cs="Times New Roman"/>
                <w:i/>
                <w:sz w:val="24"/>
                <w:szCs w:val="24"/>
              </w:rPr>
            </w:pPr>
            <w:r w:rsidRPr="008F7168">
              <w:rPr>
                <w:rFonts w:ascii="Times New Roman" w:hAnsi="Times New Roman" w:cs="Times New Roman"/>
                <w:sz w:val="24"/>
                <w:szCs w:val="24"/>
              </w:rPr>
              <w:t>A.s. Nr. (</w:t>
            </w:r>
            <w:r w:rsidRPr="008F7168">
              <w:rPr>
                <w:rFonts w:ascii="Times New Roman" w:hAnsi="Times New Roman" w:cs="Times New Roman"/>
                <w:i/>
                <w:sz w:val="24"/>
                <w:szCs w:val="24"/>
              </w:rPr>
              <w:t>atsiskaitomosios sąskaitos Nr.)</w:t>
            </w:r>
          </w:p>
          <w:p w14:paraId="3230CA8A" w14:textId="77777777" w:rsidR="00C960DE" w:rsidRPr="008F7168" w:rsidRDefault="00C960DE" w:rsidP="00C960DE">
            <w:pPr>
              <w:tabs>
                <w:tab w:val="left" w:pos="5130"/>
              </w:tabs>
              <w:spacing w:after="0" w:line="240" w:lineRule="auto"/>
              <w:ind w:left="354"/>
              <w:rPr>
                <w:rFonts w:ascii="Times New Roman" w:hAnsi="Times New Roman" w:cs="Times New Roman"/>
                <w:sz w:val="24"/>
                <w:szCs w:val="24"/>
              </w:rPr>
            </w:pPr>
            <w:r w:rsidRPr="008F7168">
              <w:rPr>
                <w:rFonts w:ascii="Times New Roman" w:hAnsi="Times New Roman" w:cs="Times New Roman"/>
                <w:sz w:val="24"/>
                <w:szCs w:val="24"/>
              </w:rPr>
              <w:t>Bankas</w:t>
            </w:r>
          </w:p>
          <w:p w14:paraId="14D6E69A" w14:textId="77777777" w:rsidR="00C960DE" w:rsidRPr="008F7168" w:rsidRDefault="00C960DE" w:rsidP="00C960DE">
            <w:pPr>
              <w:tabs>
                <w:tab w:val="left" w:pos="5130"/>
              </w:tabs>
              <w:spacing w:after="0" w:line="240" w:lineRule="auto"/>
              <w:ind w:left="354"/>
              <w:rPr>
                <w:rFonts w:ascii="Times New Roman" w:hAnsi="Times New Roman" w:cs="Times New Roman"/>
                <w:sz w:val="24"/>
                <w:szCs w:val="24"/>
              </w:rPr>
            </w:pPr>
            <w:r w:rsidRPr="008F7168">
              <w:rPr>
                <w:rFonts w:ascii="Times New Roman" w:hAnsi="Times New Roman" w:cs="Times New Roman"/>
                <w:sz w:val="24"/>
                <w:szCs w:val="24"/>
              </w:rPr>
              <w:t>Banko kodas</w:t>
            </w:r>
          </w:p>
        </w:tc>
      </w:tr>
      <w:tr w:rsidR="008F7168" w:rsidRPr="008F7168" w14:paraId="0AE233EF" w14:textId="77777777" w:rsidTr="00A03329">
        <w:trPr>
          <w:gridAfter w:val="1"/>
          <w:wAfter w:w="185" w:type="dxa"/>
        </w:trPr>
        <w:tc>
          <w:tcPr>
            <w:tcW w:w="5130" w:type="dxa"/>
            <w:gridSpan w:val="2"/>
            <w:tcBorders>
              <w:top w:val="single" w:sz="4" w:space="0" w:color="FFFFFF"/>
              <w:left w:val="single" w:sz="4" w:space="0" w:color="FFFFFF"/>
              <w:bottom w:val="single" w:sz="4" w:space="0" w:color="FFFFFF"/>
              <w:right w:val="single" w:sz="4" w:space="0" w:color="FFFFFF"/>
            </w:tcBorders>
          </w:tcPr>
          <w:p w14:paraId="1D3D37C0" w14:textId="1F451CFC" w:rsidR="00311AF0" w:rsidRPr="008F7168" w:rsidRDefault="00DB0CEF" w:rsidP="00C960DE">
            <w:pPr>
              <w:spacing w:after="0" w:line="240" w:lineRule="auto"/>
              <w:rPr>
                <w:rFonts w:ascii="Times New Roman" w:hAnsi="Times New Roman" w:cs="Times New Roman"/>
                <w:sz w:val="24"/>
                <w:szCs w:val="24"/>
              </w:rPr>
            </w:pPr>
            <w:r w:rsidRPr="008F7168">
              <w:rPr>
                <w:rFonts w:ascii="Times New Roman" w:hAnsi="Times New Roman" w:cs="Times New Roman"/>
                <w:sz w:val="24"/>
                <w:szCs w:val="24"/>
              </w:rPr>
              <w:t xml:space="preserve">    </w:t>
            </w:r>
            <w:r w:rsidR="00311AF0" w:rsidRPr="008F7168">
              <w:rPr>
                <w:rFonts w:ascii="Times New Roman" w:hAnsi="Times New Roman" w:cs="Times New Roman"/>
                <w:sz w:val="24"/>
                <w:szCs w:val="24"/>
              </w:rPr>
              <w:t>Vidaus administravimo skyriaus vedėja,</w:t>
            </w:r>
          </w:p>
          <w:p w14:paraId="13A28AD8" w14:textId="77777777" w:rsidR="00DB0CEF" w:rsidRPr="008F7168" w:rsidRDefault="00DB0CEF" w:rsidP="00C960DE">
            <w:pPr>
              <w:spacing w:after="0" w:line="240" w:lineRule="auto"/>
              <w:rPr>
                <w:rFonts w:ascii="Times New Roman" w:hAnsi="Times New Roman" w:cs="Times New Roman"/>
                <w:sz w:val="24"/>
                <w:szCs w:val="24"/>
              </w:rPr>
            </w:pPr>
            <w:r w:rsidRPr="008F7168">
              <w:rPr>
                <w:rFonts w:ascii="Times New Roman" w:hAnsi="Times New Roman" w:cs="Times New Roman"/>
                <w:sz w:val="24"/>
                <w:szCs w:val="24"/>
              </w:rPr>
              <w:t xml:space="preserve">    </w:t>
            </w:r>
            <w:r w:rsidR="00311AF0" w:rsidRPr="008F7168">
              <w:rPr>
                <w:rFonts w:ascii="Times New Roman" w:hAnsi="Times New Roman" w:cs="Times New Roman"/>
                <w:sz w:val="24"/>
                <w:szCs w:val="24"/>
              </w:rPr>
              <w:t>laikinai einanti</w:t>
            </w:r>
            <w:r w:rsidR="00144560" w:rsidRPr="008F7168">
              <w:rPr>
                <w:rFonts w:ascii="Times New Roman" w:hAnsi="Times New Roman" w:cs="Times New Roman"/>
                <w:sz w:val="24"/>
                <w:szCs w:val="24"/>
              </w:rPr>
              <w:t xml:space="preserve"> Administracijos direktoriau</w:t>
            </w:r>
            <w:r w:rsidR="00C960DE" w:rsidRPr="008F7168">
              <w:rPr>
                <w:rFonts w:ascii="Times New Roman" w:hAnsi="Times New Roman" w:cs="Times New Roman"/>
                <w:sz w:val="24"/>
                <w:szCs w:val="24"/>
              </w:rPr>
              <w:t>s</w:t>
            </w:r>
          </w:p>
          <w:p w14:paraId="68B5794C" w14:textId="0C31D59B" w:rsidR="00C960DE" w:rsidRPr="008F7168" w:rsidRDefault="00DB0CEF" w:rsidP="00C960DE">
            <w:pPr>
              <w:spacing w:after="0" w:line="240" w:lineRule="auto"/>
              <w:rPr>
                <w:rFonts w:ascii="Times New Roman" w:hAnsi="Times New Roman" w:cs="Times New Roman"/>
                <w:sz w:val="24"/>
                <w:szCs w:val="24"/>
              </w:rPr>
            </w:pPr>
            <w:r w:rsidRPr="008F7168">
              <w:rPr>
                <w:rFonts w:ascii="Times New Roman" w:hAnsi="Times New Roman" w:cs="Times New Roman"/>
                <w:sz w:val="24"/>
                <w:szCs w:val="24"/>
              </w:rPr>
              <w:t xml:space="preserve"> </w:t>
            </w:r>
            <w:r w:rsidR="00C960DE" w:rsidRPr="008F7168">
              <w:rPr>
                <w:rFonts w:ascii="Times New Roman" w:hAnsi="Times New Roman" w:cs="Times New Roman"/>
                <w:sz w:val="24"/>
                <w:szCs w:val="24"/>
              </w:rPr>
              <w:t xml:space="preserve"> </w:t>
            </w:r>
            <w:r w:rsidRPr="008F7168">
              <w:rPr>
                <w:rFonts w:ascii="Times New Roman" w:hAnsi="Times New Roman" w:cs="Times New Roman"/>
                <w:sz w:val="24"/>
                <w:szCs w:val="24"/>
              </w:rPr>
              <w:t xml:space="preserve">  </w:t>
            </w:r>
            <w:r w:rsidR="00144560" w:rsidRPr="008F7168">
              <w:rPr>
                <w:rFonts w:ascii="Times New Roman" w:hAnsi="Times New Roman" w:cs="Times New Roman"/>
                <w:sz w:val="24"/>
                <w:szCs w:val="24"/>
              </w:rPr>
              <w:t>pareigas</w:t>
            </w:r>
          </w:p>
          <w:p w14:paraId="14FB3C58" w14:textId="6EDC55FA" w:rsidR="00C960DE" w:rsidRPr="008F7168" w:rsidRDefault="00DB0CEF" w:rsidP="00C960DE">
            <w:pPr>
              <w:spacing w:after="0" w:line="240" w:lineRule="auto"/>
              <w:rPr>
                <w:rFonts w:ascii="Times New Roman" w:hAnsi="Times New Roman" w:cs="Times New Roman"/>
                <w:sz w:val="24"/>
                <w:szCs w:val="24"/>
              </w:rPr>
            </w:pPr>
            <w:r w:rsidRPr="008F7168">
              <w:rPr>
                <w:rFonts w:ascii="Times New Roman" w:hAnsi="Times New Roman" w:cs="Times New Roman"/>
                <w:sz w:val="24"/>
                <w:szCs w:val="24"/>
              </w:rPr>
              <w:t xml:space="preserve">    </w:t>
            </w:r>
            <w:r w:rsidR="00144560" w:rsidRPr="008F7168">
              <w:rPr>
                <w:rFonts w:ascii="Times New Roman" w:hAnsi="Times New Roman" w:cs="Times New Roman"/>
                <w:sz w:val="24"/>
                <w:szCs w:val="24"/>
              </w:rPr>
              <w:t>Sonata Vizorienė</w:t>
            </w:r>
          </w:p>
          <w:p w14:paraId="0546A662" w14:textId="77777777" w:rsidR="00C960DE" w:rsidRPr="008F7168" w:rsidRDefault="00C960DE" w:rsidP="00C960DE">
            <w:pPr>
              <w:spacing w:after="0" w:line="240" w:lineRule="auto"/>
              <w:rPr>
                <w:rFonts w:ascii="Times New Roman" w:hAnsi="Times New Roman" w:cs="Times New Roman"/>
                <w:sz w:val="24"/>
                <w:szCs w:val="24"/>
              </w:rPr>
            </w:pPr>
          </w:p>
          <w:p w14:paraId="0269A9BD" w14:textId="3D83779A" w:rsidR="00C960DE" w:rsidRPr="008F7168" w:rsidRDefault="00C960DE" w:rsidP="00C960DE">
            <w:pPr>
              <w:spacing w:after="0" w:line="240" w:lineRule="auto"/>
              <w:rPr>
                <w:rFonts w:ascii="Times New Roman" w:hAnsi="Times New Roman" w:cs="Times New Roman"/>
                <w:sz w:val="24"/>
                <w:szCs w:val="24"/>
              </w:rPr>
            </w:pPr>
            <w:r w:rsidRPr="008F7168">
              <w:rPr>
                <w:rFonts w:ascii="Times New Roman" w:hAnsi="Times New Roman" w:cs="Times New Roman"/>
                <w:sz w:val="24"/>
                <w:szCs w:val="24"/>
              </w:rPr>
              <w:t xml:space="preserve">______________________       </w:t>
            </w:r>
          </w:p>
          <w:p w14:paraId="0D83D04C" w14:textId="15DB3A47" w:rsidR="00C960DE" w:rsidRPr="008F7168" w:rsidRDefault="00DB0CEF" w:rsidP="00C960DE">
            <w:pPr>
              <w:spacing w:after="0" w:line="240" w:lineRule="auto"/>
              <w:rPr>
                <w:rFonts w:ascii="Times New Roman" w:hAnsi="Times New Roman" w:cs="Times New Roman"/>
                <w:sz w:val="24"/>
                <w:szCs w:val="24"/>
              </w:rPr>
            </w:pPr>
            <w:r w:rsidRPr="008F7168">
              <w:rPr>
                <w:rFonts w:ascii="Times New Roman" w:hAnsi="Times New Roman" w:cs="Times New Roman"/>
                <w:sz w:val="24"/>
                <w:szCs w:val="24"/>
                <w:vertAlign w:val="superscript"/>
              </w:rPr>
              <w:t xml:space="preserve">      </w:t>
            </w:r>
            <w:r w:rsidR="00C960DE" w:rsidRPr="008F7168">
              <w:rPr>
                <w:rFonts w:ascii="Times New Roman" w:hAnsi="Times New Roman" w:cs="Times New Roman"/>
                <w:sz w:val="24"/>
                <w:szCs w:val="24"/>
                <w:vertAlign w:val="superscript"/>
              </w:rPr>
              <w:t>(pareigos, vardas, pavardė, parašas)</w:t>
            </w:r>
            <w:r w:rsidR="00C960DE" w:rsidRPr="008F7168">
              <w:rPr>
                <w:rFonts w:ascii="Times New Roman" w:hAnsi="Times New Roman" w:cs="Times New Roman"/>
                <w:sz w:val="24"/>
                <w:szCs w:val="24"/>
              </w:rPr>
              <w:t xml:space="preserve"> </w:t>
            </w:r>
          </w:p>
        </w:tc>
        <w:tc>
          <w:tcPr>
            <w:tcW w:w="5233" w:type="dxa"/>
            <w:gridSpan w:val="2"/>
            <w:tcBorders>
              <w:top w:val="single" w:sz="4" w:space="0" w:color="FFFFFF"/>
              <w:left w:val="single" w:sz="4" w:space="0" w:color="FFFFFF"/>
              <w:bottom w:val="single" w:sz="4" w:space="0" w:color="FFFFFF"/>
              <w:right w:val="single" w:sz="4" w:space="0" w:color="FFFFFF"/>
            </w:tcBorders>
          </w:tcPr>
          <w:p w14:paraId="4C8C6EA6" w14:textId="77777777" w:rsidR="00311AF0" w:rsidRPr="008F7168" w:rsidRDefault="00311AF0" w:rsidP="00C960DE">
            <w:pPr>
              <w:spacing w:after="0" w:line="240" w:lineRule="auto"/>
              <w:contextualSpacing/>
              <w:rPr>
                <w:rFonts w:ascii="Times New Roman" w:hAnsi="Times New Roman" w:cs="Times New Roman"/>
                <w:sz w:val="24"/>
                <w:szCs w:val="24"/>
              </w:rPr>
            </w:pPr>
          </w:p>
          <w:p w14:paraId="427DAEF2" w14:textId="77777777" w:rsidR="00311AF0" w:rsidRPr="008F7168" w:rsidRDefault="00311AF0" w:rsidP="00C960DE">
            <w:pPr>
              <w:spacing w:after="0" w:line="240" w:lineRule="auto"/>
              <w:contextualSpacing/>
              <w:rPr>
                <w:rFonts w:ascii="Times New Roman" w:hAnsi="Times New Roman" w:cs="Times New Roman"/>
                <w:sz w:val="24"/>
                <w:szCs w:val="24"/>
              </w:rPr>
            </w:pPr>
          </w:p>
          <w:p w14:paraId="14DAB420" w14:textId="2476600B" w:rsidR="00C960DE" w:rsidRPr="008F7168" w:rsidRDefault="00DB0CEF" w:rsidP="00C960DE">
            <w:pPr>
              <w:spacing w:after="0" w:line="240" w:lineRule="auto"/>
              <w:contextualSpacing/>
              <w:rPr>
                <w:rFonts w:ascii="Times New Roman" w:hAnsi="Times New Roman" w:cs="Times New Roman"/>
                <w:sz w:val="24"/>
                <w:szCs w:val="24"/>
              </w:rPr>
            </w:pPr>
            <w:r w:rsidRPr="008F7168">
              <w:rPr>
                <w:rFonts w:ascii="Times New Roman" w:hAnsi="Times New Roman" w:cs="Times New Roman"/>
                <w:sz w:val="24"/>
                <w:szCs w:val="24"/>
              </w:rPr>
              <w:t xml:space="preserve">    </w:t>
            </w:r>
            <w:r w:rsidR="00F52E43">
              <w:rPr>
                <w:rFonts w:ascii="Times New Roman" w:hAnsi="Times New Roman" w:cs="Times New Roman"/>
                <w:sz w:val="24"/>
                <w:szCs w:val="24"/>
              </w:rPr>
              <w:t xml:space="preserve"> </w:t>
            </w:r>
            <w:r w:rsidR="00C960DE" w:rsidRPr="008F7168">
              <w:rPr>
                <w:rFonts w:ascii="Times New Roman" w:hAnsi="Times New Roman" w:cs="Times New Roman"/>
                <w:sz w:val="24"/>
                <w:szCs w:val="24"/>
              </w:rPr>
              <w:t xml:space="preserve">Generalinis direktorius </w:t>
            </w:r>
          </w:p>
          <w:p w14:paraId="253CF22A" w14:textId="6C4F59D7" w:rsidR="00C960DE" w:rsidRPr="008F7168" w:rsidRDefault="00DB0CEF" w:rsidP="00C960DE">
            <w:pPr>
              <w:spacing w:after="0" w:line="240" w:lineRule="auto"/>
              <w:contextualSpacing/>
              <w:rPr>
                <w:rFonts w:ascii="Times New Roman" w:hAnsi="Times New Roman" w:cs="Times New Roman"/>
                <w:sz w:val="24"/>
                <w:szCs w:val="24"/>
              </w:rPr>
            </w:pPr>
            <w:r w:rsidRPr="008F7168">
              <w:rPr>
                <w:rFonts w:ascii="Times New Roman" w:hAnsi="Times New Roman" w:cs="Times New Roman"/>
                <w:sz w:val="24"/>
                <w:szCs w:val="24"/>
              </w:rPr>
              <w:t xml:space="preserve">    </w:t>
            </w:r>
            <w:r w:rsidR="00F52E43">
              <w:rPr>
                <w:rFonts w:ascii="Times New Roman" w:hAnsi="Times New Roman" w:cs="Times New Roman"/>
                <w:sz w:val="24"/>
                <w:szCs w:val="24"/>
              </w:rPr>
              <w:t xml:space="preserve"> </w:t>
            </w:r>
            <w:r w:rsidR="00FE5FCC" w:rsidRPr="008F7168">
              <w:rPr>
                <w:rFonts w:ascii="Times New Roman" w:hAnsi="Times New Roman" w:cs="Times New Roman"/>
                <w:sz w:val="24"/>
                <w:szCs w:val="24"/>
              </w:rPr>
              <w:t>Audrius Butk</w:t>
            </w:r>
            <w:r w:rsidR="00192DD6">
              <w:rPr>
                <w:rFonts w:ascii="Times New Roman" w:hAnsi="Times New Roman" w:cs="Times New Roman"/>
                <w:sz w:val="24"/>
                <w:szCs w:val="24"/>
              </w:rPr>
              <w:t>ūnas</w:t>
            </w:r>
          </w:p>
          <w:p w14:paraId="2E22F420" w14:textId="77777777" w:rsidR="00144560" w:rsidRPr="008F7168" w:rsidRDefault="00144560" w:rsidP="00C960DE">
            <w:pPr>
              <w:spacing w:after="0" w:line="240" w:lineRule="auto"/>
              <w:contextualSpacing/>
              <w:rPr>
                <w:rFonts w:ascii="Times New Roman" w:hAnsi="Times New Roman" w:cs="Times New Roman"/>
                <w:sz w:val="24"/>
                <w:szCs w:val="24"/>
              </w:rPr>
            </w:pPr>
          </w:p>
          <w:p w14:paraId="0DFC3251" w14:textId="77777777" w:rsidR="00C960DE" w:rsidRPr="008F7168" w:rsidRDefault="00C960DE" w:rsidP="00C960DE">
            <w:pPr>
              <w:spacing w:after="0" w:line="240" w:lineRule="auto"/>
              <w:contextualSpacing/>
              <w:rPr>
                <w:rFonts w:ascii="Times New Roman" w:hAnsi="Times New Roman" w:cs="Times New Roman"/>
                <w:sz w:val="24"/>
                <w:szCs w:val="24"/>
              </w:rPr>
            </w:pPr>
            <w:r w:rsidRPr="008F7168">
              <w:rPr>
                <w:rFonts w:ascii="Times New Roman" w:hAnsi="Times New Roman" w:cs="Times New Roman"/>
                <w:sz w:val="24"/>
                <w:szCs w:val="24"/>
              </w:rPr>
              <w:t>_________________________</w:t>
            </w:r>
          </w:p>
          <w:p w14:paraId="2D59233E" w14:textId="77777777" w:rsidR="00C960DE" w:rsidRDefault="00DB0CEF" w:rsidP="00A03329">
            <w:pPr>
              <w:spacing w:after="0" w:line="240" w:lineRule="auto"/>
              <w:ind w:left="174"/>
              <w:contextualSpacing/>
              <w:rPr>
                <w:rFonts w:ascii="Times New Roman" w:hAnsi="Times New Roman" w:cs="Times New Roman"/>
                <w:sz w:val="24"/>
                <w:szCs w:val="24"/>
                <w:vertAlign w:val="superscript"/>
              </w:rPr>
            </w:pPr>
            <w:r w:rsidRPr="008F7168">
              <w:rPr>
                <w:rFonts w:ascii="Times New Roman" w:hAnsi="Times New Roman" w:cs="Times New Roman"/>
                <w:sz w:val="24"/>
                <w:szCs w:val="24"/>
                <w:vertAlign w:val="superscript"/>
              </w:rPr>
              <w:t xml:space="preserve">  </w:t>
            </w:r>
            <w:r w:rsidR="00C960DE" w:rsidRPr="008F7168">
              <w:rPr>
                <w:rFonts w:ascii="Times New Roman" w:hAnsi="Times New Roman" w:cs="Times New Roman"/>
                <w:sz w:val="24"/>
                <w:szCs w:val="24"/>
                <w:vertAlign w:val="superscript"/>
              </w:rPr>
              <w:t>(par</w:t>
            </w:r>
            <w:r w:rsidR="00A03329" w:rsidRPr="008F7168">
              <w:rPr>
                <w:rFonts w:ascii="Times New Roman" w:hAnsi="Times New Roman" w:cs="Times New Roman"/>
                <w:sz w:val="24"/>
                <w:szCs w:val="24"/>
                <w:vertAlign w:val="superscript"/>
              </w:rPr>
              <w:t>eigos, vardas, pavardė, parašas)</w:t>
            </w:r>
          </w:p>
          <w:p w14:paraId="41CFF647" w14:textId="77777777" w:rsidR="00BB194B" w:rsidRDefault="00BB194B" w:rsidP="00A03329">
            <w:pPr>
              <w:spacing w:after="0" w:line="240" w:lineRule="auto"/>
              <w:ind w:left="174"/>
              <w:contextualSpacing/>
              <w:rPr>
                <w:rFonts w:ascii="Times New Roman" w:hAnsi="Times New Roman" w:cs="Times New Roman"/>
                <w:sz w:val="24"/>
                <w:szCs w:val="24"/>
                <w:vertAlign w:val="superscript"/>
              </w:rPr>
            </w:pPr>
          </w:p>
          <w:p w14:paraId="50E9167F" w14:textId="77777777" w:rsidR="00B04322" w:rsidRDefault="00B04322" w:rsidP="00A03329">
            <w:pPr>
              <w:spacing w:after="0" w:line="240" w:lineRule="auto"/>
              <w:ind w:left="174"/>
              <w:contextualSpacing/>
              <w:rPr>
                <w:rFonts w:ascii="Times New Roman" w:hAnsi="Times New Roman" w:cs="Times New Roman"/>
                <w:sz w:val="24"/>
                <w:szCs w:val="24"/>
                <w:vertAlign w:val="superscript"/>
              </w:rPr>
            </w:pPr>
          </w:p>
          <w:p w14:paraId="35C3DEA2" w14:textId="77777777" w:rsidR="00B04322" w:rsidRDefault="00B04322" w:rsidP="00A03329">
            <w:pPr>
              <w:spacing w:after="0" w:line="240" w:lineRule="auto"/>
              <w:ind w:left="174"/>
              <w:contextualSpacing/>
              <w:rPr>
                <w:rFonts w:ascii="Times New Roman" w:hAnsi="Times New Roman" w:cs="Times New Roman"/>
                <w:sz w:val="24"/>
                <w:szCs w:val="24"/>
                <w:vertAlign w:val="superscript"/>
              </w:rPr>
            </w:pPr>
          </w:p>
          <w:p w14:paraId="5144395F" w14:textId="77777777" w:rsidR="00B04322" w:rsidRDefault="00B04322" w:rsidP="00A03329">
            <w:pPr>
              <w:spacing w:after="0" w:line="240" w:lineRule="auto"/>
              <w:ind w:left="174"/>
              <w:contextualSpacing/>
              <w:rPr>
                <w:rFonts w:ascii="Times New Roman" w:hAnsi="Times New Roman" w:cs="Times New Roman"/>
                <w:sz w:val="24"/>
                <w:szCs w:val="24"/>
                <w:vertAlign w:val="superscript"/>
              </w:rPr>
            </w:pPr>
          </w:p>
          <w:p w14:paraId="0B80E779" w14:textId="77777777" w:rsidR="00DC6B6A" w:rsidRDefault="00DC6B6A" w:rsidP="00A03329">
            <w:pPr>
              <w:spacing w:after="0" w:line="240" w:lineRule="auto"/>
              <w:ind w:left="174"/>
              <w:contextualSpacing/>
              <w:rPr>
                <w:rFonts w:ascii="Times New Roman" w:hAnsi="Times New Roman" w:cs="Times New Roman"/>
                <w:sz w:val="24"/>
                <w:szCs w:val="24"/>
                <w:vertAlign w:val="superscript"/>
              </w:rPr>
            </w:pPr>
          </w:p>
          <w:p w14:paraId="15D746AE" w14:textId="77777777" w:rsidR="00DC6B6A" w:rsidRDefault="00DC6B6A" w:rsidP="00A03329">
            <w:pPr>
              <w:spacing w:after="0" w:line="240" w:lineRule="auto"/>
              <w:ind w:left="174"/>
              <w:contextualSpacing/>
              <w:rPr>
                <w:rFonts w:ascii="Times New Roman" w:hAnsi="Times New Roman" w:cs="Times New Roman"/>
                <w:sz w:val="24"/>
                <w:szCs w:val="24"/>
                <w:vertAlign w:val="superscript"/>
              </w:rPr>
            </w:pPr>
          </w:p>
          <w:p w14:paraId="069C4E6A" w14:textId="77777777" w:rsidR="00C8064C" w:rsidRDefault="00C8064C" w:rsidP="00A03329">
            <w:pPr>
              <w:spacing w:after="0" w:line="240" w:lineRule="auto"/>
              <w:ind w:left="174"/>
              <w:contextualSpacing/>
              <w:rPr>
                <w:rFonts w:ascii="Times New Roman" w:hAnsi="Times New Roman" w:cs="Times New Roman"/>
                <w:sz w:val="24"/>
                <w:szCs w:val="24"/>
                <w:vertAlign w:val="superscript"/>
              </w:rPr>
            </w:pPr>
          </w:p>
          <w:p w14:paraId="7B5B1035" w14:textId="77777777" w:rsidR="00C8064C" w:rsidRDefault="00C8064C" w:rsidP="00A03329">
            <w:pPr>
              <w:spacing w:after="0" w:line="240" w:lineRule="auto"/>
              <w:ind w:left="174"/>
              <w:contextualSpacing/>
              <w:rPr>
                <w:rFonts w:ascii="Times New Roman" w:hAnsi="Times New Roman" w:cs="Times New Roman"/>
                <w:sz w:val="24"/>
                <w:szCs w:val="24"/>
                <w:vertAlign w:val="superscript"/>
              </w:rPr>
            </w:pPr>
          </w:p>
          <w:p w14:paraId="2D1C134B" w14:textId="77777777" w:rsidR="00BB194B" w:rsidRDefault="00BB194B" w:rsidP="00A03329">
            <w:pPr>
              <w:spacing w:after="0" w:line="240" w:lineRule="auto"/>
              <w:ind w:left="174"/>
              <w:contextualSpacing/>
              <w:rPr>
                <w:rFonts w:ascii="Times New Roman" w:hAnsi="Times New Roman" w:cs="Times New Roman"/>
                <w:sz w:val="24"/>
                <w:szCs w:val="24"/>
                <w:vertAlign w:val="superscript"/>
              </w:rPr>
            </w:pPr>
          </w:p>
          <w:p w14:paraId="1AF24618" w14:textId="0AE571A2" w:rsidR="00BB194B" w:rsidRPr="008F7168" w:rsidRDefault="00BB194B" w:rsidP="00A03329">
            <w:pPr>
              <w:spacing w:after="0" w:line="240" w:lineRule="auto"/>
              <w:ind w:left="174"/>
              <w:contextualSpacing/>
              <w:rPr>
                <w:rFonts w:ascii="Times New Roman" w:hAnsi="Times New Roman" w:cs="Times New Roman"/>
                <w:sz w:val="24"/>
                <w:szCs w:val="24"/>
              </w:rPr>
            </w:pPr>
          </w:p>
        </w:tc>
        <w:tc>
          <w:tcPr>
            <w:tcW w:w="5233" w:type="dxa"/>
            <w:gridSpan w:val="2"/>
            <w:tcBorders>
              <w:top w:val="single" w:sz="4" w:space="0" w:color="FFFFFF"/>
              <w:left w:val="single" w:sz="4" w:space="0" w:color="FFFFFF"/>
              <w:bottom w:val="single" w:sz="4" w:space="0" w:color="FFFFFF"/>
              <w:right w:val="single" w:sz="4" w:space="0" w:color="FFFFFF"/>
            </w:tcBorders>
          </w:tcPr>
          <w:p w14:paraId="5B77D445" w14:textId="77777777" w:rsidR="00C960DE" w:rsidRPr="008F7168" w:rsidRDefault="00C960DE" w:rsidP="00C960DE">
            <w:pPr>
              <w:spacing w:after="0" w:line="240" w:lineRule="auto"/>
              <w:rPr>
                <w:rFonts w:ascii="Times New Roman" w:hAnsi="Times New Roman" w:cs="Times New Roman"/>
                <w:sz w:val="24"/>
                <w:szCs w:val="24"/>
              </w:rPr>
            </w:pPr>
          </w:p>
          <w:p w14:paraId="1F1734D5" w14:textId="77777777" w:rsidR="00C960DE" w:rsidRPr="008F7168" w:rsidRDefault="00C960DE" w:rsidP="00C960DE">
            <w:pPr>
              <w:spacing w:after="0" w:line="240" w:lineRule="auto"/>
              <w:rPr>
                <w:rFonts w:ascii="Times New Roman" w:hAnsi="Times New Roman" w:cs="Times New Roman"/>
                <w:sz w:val="24"/>
                <w:szCs w:val="24"/>
              </w:rPr>
            </w:pPr>
            <w:r w:rsidRPr="008F7168">
              <w:rPr>
                <w:rFonts w:ascii="Times New Roman" w:hAnsi="Times New Roman" w:cs="Times New Roman"/>
                <w:sz w:val="24"/>
                <w:szCs w:val="24"/>
              </w:rPr>
              <w:t>_________________________</w:t>
            </w:r>
          </w:p>
          <w:p w14:paraId="58529A15" w14:textId="77777777" w:rsidR="00C960DE" w:rsidRPr="008F7168" w:rsidRDefault="00C960DE" w:rsidP="00C960DE">
            <w:pPr>
              <w:spacing w:after="0" w:line="240" w:lineRule="auto"/>
              <w:ind w:left="174"/>
              <w:rPr>
                <w:rFonts w:ascii="Times New Roman" w:hAnsi="Times New Roman" w:cs="Times New Roman"/>
                <w:sz w:val="24"/>
                <w:szCs w:val="24"/>
              </w:rPr>
            </w:pPr>
            <w:r w:rsidRPr="008F7168">
              <w:rPr>
                <w:rFonts w:ascii="Times New Roman" w:hAnsi="Times New Roman" w:cs="Times New Roman"/>
                <w:sz w:val="24"/>
                <w:szCs w:val="24"/>
                <w:vertAlign w:val="superscript"/>
              </w:rPr>
              <w:t>(pareigos, vardas, pavardė, parašas)</w:t>
            </w:r>
            <w:r w:rsidRPr="008F7168">
              <w:rPr>
                <w:rFonts w:ascii="Times New Roman" w:hAnsi="Times New Roman" w:cs="Times New Roman"/>
                <w:sz w:val="24"/>
                <w:szCs w:val="24"/>
              </w:rPr>
              <w:t xml:space="preserve"> </w:t>
            </w:r>
          </w:p>
          <w:p w14:paraId="73EDF523" w14:textId="77777777" w:rsidR="00C960DE" w:rsidRPr="008F7168" w:rsidRDefault="00C960DE" w:rsidP="00C960DE">
            <w:pPr>
              <w:numPr>
                <w:ilvl w:val="0"/>
                <w:numId w:val="12"/>
              </w:numPr>
              <w:spacing w:after="0" w:line="240" w:lineRule="auto"/>
              <w:rPr>
                <w:rFonts w:ascii="Times New Roman" w:hAnsi="Times New Roman" w:cs="Times New Roman"/>
                <w:sz w:val="24"/>
                <w:szCs w:val="24"/>
              </w:rPr>
            </w:pPr>
            <w:r w:rsidRPr="008F7168">
              <w:rPr>
                <w:rFonts w:ascii="Times New Roman" w:hAnsi="Times New Roman" w:cs="Times New Roman"/>
                <w:sz w:val="24"/>
                <w:szCs w:val="24"/>
              </w:rPr>
              <w:t>V.</w:t>
            </w:r>
          </w:p>
        </w:tc>
      </w:tr>
    </w:tbl>
    <w:p w14:paraId="47A0CE32" w14:textId="77777777" w:rsidR="00BB194B" w:rsidRPr="003135FE" w:rsidRDefault="00BB194B" w:rsidP="00BB194B">
      <w:pPr>
        <w:autoSpaceDE w:val="0"/>
        <w:autoSpaceDN w:val="0"/>
        <w:adjustRightInd w:val="0"/>
        <w:spacing w:after="0" w:line="240" w:lineRule="auto"/>
        <w:jc w:val="right"/>
        <w:rPr>
          <w:rFonts w:ascii="Times New Roman" w:hAnsi="Times New Roman" w:cs="Times New Roman"/>
          <w:sz w:val="24"/>
          <w:szCs w:val="24"/>
        </w:rPr>
      </w:pPr>
      <w:r w:rsidRPr="003135FE">
        <w:rPr>
          <w:rFonts w:ascii="Times New Roman" w:hAnsi="Times New Roman" w:cs="Times New Roman"/>
          <w:sz w:val="24"/>
          <w:szCs w:val="24"/>
        </w:rPr>
        <w:lastRenderedPageBreak/>
        <w:t>Rangos darbų sutarties Nr.</w:t>
      </w:r>
    </w:p>
    <w:p w14:paraId="7F133651" w14:textId="77777777" w:rsidR="00BB194B" w:rsidRPr="003135FE" w:rsidRDefault="00BB194B" w:rsidP="00BB194B">
      <w:pPr>
        <w:autoSpaceDE w:val="0"/>
        <w:autoSpaceDN w:val="0"/>
        <w:adjustRightInd w:val="0"/>
        <w:spacing w:after="0" w:line="240" w:lineRule="auto"/>
        <w:jc w:val="right"/>
        <w:rPr>
          <w:rFonts w:ascii="Times New Roman" w:hAnsi="Times New Roman" w:cs="Times New Roman"/>
          <w:sz w:val="24"/>
          <w:szCs w:val="24"/>
        </w:rPr>
      </w:pPr>
      <w:r w:rsidRPr="003135FE">
        <w:rPr>
          <w:rFonts w:ascii="Times New Roman" w:hAnsi="Times New Roman" w:cs="Times New Roman"/>
          <w:sz w:val="24"/>
          <w:szCs w:val="24"/>
        </w:rPr>
        <w:t>3 priedas</w:t>
      </w:r>
    </w:p>
    <w:p w14:paraId="1F17BFAF" w14:textId="77777777" w:rsidR="00BB194B" w:rsidRPr="003135FE" w:rsidRDefault="00BB194B" w:rsidP="00BB194B">
      <w:pPr>
        <w:autoSpaceDE w:val="0"/>
        <w:autoSpaceDN w:val="0"/>
        <w:adjustRightInd w:val="0"/>
        <w:spacing w:after="0" w:line="240" w:lineRule="auto"/>
        <w:jc w:val="right"/>
        <w:rPr>
          <w:rFonts w:ascii="Times New Roman" w:hAnsi="Times New Roman" w:cs="Times New Roman"/>
          <w:sz w:val="24"/>
          <w:szCs w:val="24"/>
        </w:rPr>
      </w:pPr>
    </w:p>
    <w:p w14:paraId="6D215298" w14:textId="77777777" w:rsidR="00BB194B" w:rsidRPr="003135FE" w:rsidRDefault="00BB194B" w:rsidP="00BB194B">
      <w:pPr>
        <w:autoSpaceDE w:val="0"/>
        <w:autoSpaceDN w:val="0"/>
        <w:adjustRightInd w:val="0"/>
        <w:spacing w:after="0" w:line="240" w:lineRule="auto"/>
        <w:jc w:val="right"/>
        <w:rPr>
          <w:rFonts w:ascii="Times New Roman" w:hAnsi="Times New Roman" w:cs="Times New Roman"/>
          <w:sz w:val="24"/>
          <w:szCs w:val="24"/>
        </w:rPr>
      </w:pPr>
    </w:p>
    <w:p w14:paraId="326A9000" w14:textId="77777777" w:rsidR="00BB194B" w:rsidRPr="003135FE" w:rsidRDefault="00BB194B" w:rsidP="00BB194B">
      <w:pPr>
        <w:autoSpaceDE w:val="0"/>
        <w:autoSpaceDN w:val="0"/>
        <w:adjustRightInd w:val="0"/>
        <w:spacing w:after="0" w:line="240" w:lineRule="auto"/>
        <w:jc w:val="right"/>
        <w:rPr>
          <w:rFonts w:ascii="Times New Roman" w:hAnsi="Times New Roman" w:cs="Times New Roman"/>
          <w:sz w:val="24"/>
          <w:szCs w:val="24"/>
        </w:rPr>
      </w:pPr>
    </w:p>
    <w:p w14:paraId="3D23105D" w14:textId="77777777" w:rsidR="00BB194B" w:rsidRPr="003135FE" w:rsidRDefault="00BB194B" w:rsidP="00BB194B">
      <w:pPr>
        <w:autoSpaceDE w:val="0"/>
        <w:autoSpaceDN w:val="0"/>
        <w:adjustRightInd w:val="0"/>
        <w:spacing w:after="0" w:line="276" w:lineRule="auto"/>
        <w:jc w:val="center"/>
        <w:rPr>
          <w:rFonts w:ascii="Times New Roman" w:hAnsi="Times New Roman" w:cs="Times New Roman"/>
          <w:b/>
          <w:bCs/>
          <w:sz w:val="24"/>
          <w:szCs w:val="24"/>
        </w:rPr>
      </w:pPr>
      <w:r w:rsidRPr="003135FE">
        <w:rPr>
          <w:rFonts w:ascii="Times New Roman" w:hAnsi="Times New Roman" w:cs="Times New Roman"/>
          <w:b/>
          <w:bCs/>
          <w:sz w:val="24"/>
          <w:szCs w:val="24"/>
        </w:rPr>
        <w:t>PATIKSLINTAS ĮKAINOTAS DARBŲ (VEIKLŲ) SĄRAŠAS</w:t>
      </w:r>
    </w:p>
    <w:p w14:paraId="05379AC1" w14:textId="77777777" w:rsidR="00BB194B" w:rsidRPr="003135FE" w:rsidRDefault="00BB194B" w:rsidP="00BB194B">
      <w:pPr>
        <w:autoSpaceDE w:val="0"/>
        <w:autoSpaceDN w:val="0"/>
        <w:adjustRightInd w:val="0"/>
        <w:spacing w:after="0" w:line="276" w:lineRule="auto"/>
        <w:jc w:val="center"/>
        <w:rPr>
          <w:rFonts w:ascii="Times New Roman" w:hAnsi="Times New Roman" w:cs="Times New Roman"/>
          <w:b/>
          <w:bCs/>
          <w:sz w:val="24"/>
          <w:szCs w:val="24"/>
        </w:rPr>
      </w:pPr>
      <w:r w:rsidRPr="003135FE">
        <w:rPr>
          <w:rFonts w:ascii="Times New Roman" w:hAnsi="Times New Roman" w:cs="Times New Roman"/>
          <w:b/>
          <w:bCs/>
          <w:sz w:val="24"/>
          <w:szCs w:val="24"/>
        </w:rPr>
        <w:t>Poeto J. Čerkeso –Besparnio sodybos sutvarkymas. II statybų etapas</w:t>
      </w:r>
    </w:p>
    <w:p w14:paraId="41387EDB" w14:textId="77777777" w:rsidR="00BB194B" w:rsidRPr="003135FE" w:rsidRDefault="00BB194B" w:rsidP="00BB194B">
      <w:pPr>
        <w:autoSpaceDE w:val="0"/>
        <w:autoSpaceDN w:val="0"/>
        <w:adjustRightInd w:val="0"/>
        <w:spacing w:after="0" w:line="240" w:lineRule="auto"/>
        <w:rPr>
          <w:rFonts w:ascii="Times New Roman" w:hAnsi="Times New Roman" w:cs="Times New Roman"/>
          <w:b/>
          <w:bCs/>
          <w:sz w:val="24"/>
          <w:szCs w:val="24"/>
        </w:rPr>
      </w:pPr>
    </w:p>
    <w:tbl>
      <w:tblPr>
        <w:tblStyle w:val="Lentelstinklelis"/>
        <w:tblW w:w="9781" w:type="dxa"/>
        <w:tblInd w:w="-147" w:type="dxa"/>
        <w:tblLook w:val="04A0" w:firstRow="1" w:lastRow="0" w:firstColumn="1" w:lastColumn="0" w:noHBand="0" w:noVBand="1"/>
      </w:tblPr>
      <w:tblGrid>
        <w:gridCol w:w="568"/>
        <w:gridCol w:w="6520"/>
        <w:gridCol w:w="2693"/>
      </w:tblGrid>
      <w:tr w:rsidR="00BB194B" w:rsidRPr="003135FE" w14:paraId="45D34961" w14:textId="77777777" w:rsidTr="00E6326C">
        <w:tc>
          <w:tcPr>
            <w:tcW w:w="568" w:type="dxa"/>
            <w:shd w:val="clear" w:color="auto" w:fill="E7E6E6" w:themeFill="background2"/>
          </w:tcPr>
          <w:p w14:paraId="2F677FDC" w14:textId="77777777" w:rsidR="00BB194B" w:rsidRPr="003135FE" w:rsidRDefault="00BB194B" w:rsidP="00E6326C">
            <w:pPr>
              <w:autoSpaceDE w:val="0"/>
              <w:autoSpaceDN w:val="0"/>
              <w:adjustRightInd w:val="0"/>
              <w:jc w:val="center"/>
              <w:rPr>
                <w:rFonts w:ascii="Times New Roman" w:hAnsi="Times New Roman" w:cs="Times New Roman"/>
                <w:b/>
                <w:bCs/>
                <w:sz w:val="24"/>
                <w:szCs w:val="24"/>
              </w:rPr>
            </w:pPr>
            <w:r w:rsidRPr="003135FE">
              <w:rPr>
                <w:rFonts w:ascii="Times New Roman" w:hAnsi="Times New Roman" w:cs="Times New Roman"/>
                <w:b/>
                <w:bCs/>
                <w:sz w:val="24"/>
                <w:szCs w:val="24"/>
              </w:rPr>
              <w:t>Nr.</w:t>
            </w:r>
          </w:p>
        </w:tc>
        <w:tc>
          <w:tcPr>
            <w:tcW w:w="6520" w:type="dxa"/>
            <w:shd w:val="clear" w:color="auto" w:fill="E7E6E6" w:themeFill="background2"/>
          </w:tcPr>
          <w:p w14:paraId="30A0EEC5" w14:textId="77777777" w:rsidR="00BB194B" w:rsidRPr="003135FE" w:rsidRDefault="00BB194B" w:rsidP="00E6326C">
            <w:pPr>
              <w:autoSpaceDE w:val="0"/>
              <w:autoSpaceDN w:val="0"/>
              <w:adjustRightInd w:val="0"/>
              <w:jc w:val="center"/>
              <w:rPr>
                <w:rFonts w:ascii="Times New Roman" w:hAnsi="Times New Roman" w:cs="Times New Roman"/>
                <w:b/>
                <w:bCs/>
                <w:sz w:val="24"/>
                <w:szCs w:val="24"/>
              </w:rPr>
            </w:pPr>
            <w:r w:rsidRPr="003135FE">
              <w:rPr>
                <w:rFonts w:ascii="Times New Roman" w:hAnsi="Times New Roman" w:cs="Times New Roman"/>
                <w:b/>
                <w:bCs/>
                <w:sz w:val="24"/>
                <w:szCs w:val="24"/>
              </w:rPr>
              <w:t>Nuolatinių darbų veiklos pavadinimas</w:t>
            </w:r>
          </w:p>
        </w:tc>
        <w:tc>
          <w:tcPr>
            <w:tcW w:w="2693" w:type="dxa"/>
            <w:shd w:val="clear" w:color="auto" w:fill="E7E6E6" w:themeFill="background2"/>
          </w:tcPr>
          <w:p w14:paraId="28F4B8DC" w14:textId="77777777" w:rsidR="00BB194B" w:rsidRDefault="00BB194B" w:rsidP="00E6326C">
            <w:pPr>
              <w:autoSpaceDE w:val="0"/>
              <w:autoSpaceDN w:val="0"/>
              <w:adjustRightInd w:val="0"/>
              <w:jc w:val="center"/>
              <w:rPr>
                <w:rFonts w:ascii="Times New Roman" w:hAnsi="Times New Roman" w:cs="Times New Roman"/>
                <w:b/>
                <w:bCs/>
                <w:sz w:val="24"/>
                <w:szCs w:val="24"/>
              </w:rPr>
            </w:pPr>
            <w:r w:rsidRPr="003135FE">
              <w:rPr>
                <w:rFonts w:ascii="Times New Roman" w:hAnsi="Times New Roman" w:cs="Times New Roman"/>
                <w:b/>
                <w:bCs/>
                <w:sz w:val="24"/>
                <w:szCs w:val="24"/>
              </w:rPr>
              <w:t xml:space="preserve">Darbo kaina, Eur </w:t>
            </w:r>
          </w:p>
          <w:p w14:paraId="4F6499BA" w14:textId="77777777" w:rsidR="00BB194B" w:rsidRDefault="00BB194B" w:rsidP="00E6326C">
            <w:pPr>
              <w:autoSpaceDE w:val="0"/>
              <w:autoSpaceDN w:val="0"/>
              <w:adjustRightInd w:val="0"/>
              <w:jc w:val="center"/>
              <w:rPr>
                <w:rFonts w:ascii="Times New Roman" w:hAnsi="Times New Roman" w:cs="Times New Roman"/>
                <w:b/>
                <w:bCs/>
                <w:sz w:val="24"/>
                <w:szCs w:val="24"/>
              </w:rPr>
            </w:pPr>
            <w:r w:rsidRPr="003135FE">
              <w:rPr>
                <w:rFonts w:ascii="Times New Roman" w:hAnsi="Times New Roman" w:cs="Times New Roman"/>
                <w:b/>
                <w:bCs/>
                <w:sz w:val="24"/>
                <w:szCs w:val="24"/>
              </w:rPr>
              <w:t>be PVM</w:t>
            </w:r>
          </w:p>
          <w:p w14:paraId="616A4B30" w14:textId="77777777" w:rsidR="00BB194B" w:rsidRPr="003135FE" w:rsidRDefault="00BB194B" w:rsidP="00E6326C">
            <w:pPr>
              <w:autoSpaceDE w:val="0"/>
              <w:autoSpaceDN w:val="0"/>
              <w:adjustRightInd w:val="0"/>
              <w:jc w:val="center"/>
              <w:rPr>
                <w:rFonts w:ascii="Times New Roman" w:hAnsi="Times New Roman" w:cs="Times New Roman"/>
                <w:b/>
                <w:bCs/>
                <w:sz w:val="24"/>
                <w:szCs w:val="24"/>
              </w:rPr>
            </w:pPr>
          </w:p>
        </w:tc>
      </w:tr>
      <w:tr w:rsidR="00BB194B" w:rsidRPr="003135FE" w14:paraId="4AFAB9DC" w14:textId="77777777" w:rsidTr="00E6326C">
        <w:tc>
          <w:tcPr>
            <w:tcW w:w="568" w:type="dxa"/>
          </w:tcPr>
          <w:p w14:paraId="55B2D904" w14:textId="77777777" w:rsidR="00BB194B" w:rsidRPr="003135FE" w:rsidRDefault="00BB194B" w:rsidP="00E6326C">
            <w:pPr>
              <w:autoSpaceDE w:val="0"/>
              <w:autoSpaceDN w:val="0"/>
              <w:adjustRightInd w:val="0"/>
              <w:jc w:val="center"/>
              <w:rPr>
                <w:rFonts w:ascii="Times New Roman" w:hAnsi="Times New Roman" w:cs="Times New Roman"/>
                <w:bCs/>
                <w:sz w:val="24"/>
                <w:szCs w:val="24"/>
              </w:rPr>
            </w:pPr>
            <w:r w:rsidRPr="003135FE">
              <w:rPr>
                <w:rFonts w:ascii="Times New Roman" w:hAnsi="Times New Roman" w:cs="Times New Roman"/>
                <w:bCs/>
                <w:sz w:val="24"/>
                <w:szCs w:val="24"/>
              </w:rPr>
              <w:t>1.</w:t>
            </w:r>
          </w:p>
        </w:tc>
        <w:tc>
          <w:tcPr>
            <w:tcW w:w="6520" w:type="dxa"/>
          </w:tcPr>
          <w:p w14:paraId="493C52EF" w14:textId="77777777" w:rsidR="00BB194B" w:rsidRPr="003135FE" w:rsidRDefault="00BB194B" w:rsidP="00E6326C">
            <w:pPr>
              <w:autoSpaceDE w:val="0"/>
              <w:autoSpaceDN w:val="0"/>
              <w:adjustRightInd w:val="0"/>
              <w:rPr>
                <w:rFonts w:ascii="Times New Roman" w:hAnsi="Times New Roman" w:cs="Times New Roman"/>
                <w:sz w:val="24"/>
                <w:szCs w:val="24"/>
              </w:rPr>
            </w:pPr>
            <w:r w:rsidRPr="003135FE">
              <w:rPr>
                <w:rFonts w:ascii="Times New Roman" w:hAnsi="Times New Roman" w:cs="Times New Roman"/>
                <w:sz w:val="24"/>
                <w:szCs w:val="24"/>
              </w:rPr>
              <w:t>Statinio konstrukcijų įrengimo darbai, II etapas (finansuojama iš</w:t>
            </w:r>
          </w:p>
          <w:p w14:paraId="2A46648E" w14:textId="77777777" w:rsidR="00BB194B" w:rsidRPr="003135FE" w:rsidRDefault="00BB194B" w:rsidP="00E6326C">
            <w:pPr>
              <w:autoSpaceDE w:val="0"/>
              <w:autoSpaceDN w:val="0"/>
              <w:adjustRightInd w:val="0"/>
              <w:rPr>
                <w:rFonts w:ascii="Times New Roman" w:hAnsi="Times New Roman" w:cs="Times New Roman"/>
                <w:sz w:val="24"/>
                <w:szCs w:val="24"/>
              </w:rPr>
            </w:pPr>
            <w:r w:rsidRPr="003135FE">
              <w:rPr>
                <w:rFonts w:ascii="Times New Roman" w:hAnsi="Times New Roman" w:cs="Times New Roman"/>
                <w:sz w:val="24"/>
                <w:szCs w:val="24"/>
              </w:rPr>
              <w:t>Projekto lėšų)</w:t>
            </w:r>
          </w:p>
        </w:tc>
        <w:tc>
          <w:tcPr>
            <w:tcW w:w="2693" w:type="dxa"/>
          </w:tcPr>
          <w:p w14:paraId="698C6B3C" w14:textId="77777777" w:rsidR="00BB194B" w:rsidRPr="003135FE" w:rsidRDefault="00BB194B" w:rsidP="00E6326C">
            <w:pPr>
              <w:autoSpaceDE w:val="0"/>
              <w:autoSpaceDN w:val="0"/>
              <w:adjustRightInd w:val="0"/>
              <w:jc w:val="center"/>
              <w:rPr>
                <w:rFonts w:ascii="Times New Roman" w:hAnsi="Times New Roman" w:cs="Times New Roman"/>
                <w:bCs/>
                <w:sz w:val="24"/>
                <w:szCs w:val="24"/>
              </w:rPr>
            </w:pPr>
            <w:r w:rsidRPr="003135FE">
              <w:rPr>
                <w:rFonts w:ascii="Times New Roman" w:hAnsi="Times New Roman" w:cs="Times New Roman"/>
                <w:bCs/>
                <w:sz w:val="24"/>
                <w:szCs w:val="24"/>
              </w:rPr>
              <w:t>440 953,95</w:t>
            </w:r>
          </w:p>
        </w:tc>
      </w:tr>
      <w:tr w:rsidR="00BB194B" w:rsidRPr="003135FE" w14:paraId="41632BA4" w14:textId="77777777" w:rsidTr="00E6326C">
        <w:tc>
          <w:tcPr>
            <w:tcW w:w="568" w:type="dxa"/>
          </w:tcPr>
          <w:p w14:paraId="0FB8F754" w14:textId="77777777" w:rsidR="00BB194B" w:rsidRPr="003135FE" w:rsidRDefault="00BB194B" w:rsidP="00E6326C">
            <w:pPr>
              <w:autoSpaceDE w:val="0"/>
              <w:autoSpaceDN w:val="0"/>
              <w:adjustRightInd w:val="0"/>
              <w:jc w:val="center"/>
              <w:rPr>
                <w:rFonts w:ascii="Times New Roman" w:hAnsi="Times New Roman" w:cs="Times New Roman"/>
                <w:bCs/>
                <w:sz w:val="24"/>
                <w:szCs w:val="24"/>
              </w:rPr>
            </w:pPr>
            <w:r w:rsidRPr="003135FE">
              <w:rPr>
                <w:rFonts w:ascii="Times New Roman" w:hAnsi="Times New Roman" w:cs="Times New Roman"/>
                <w:bCs/>
                <w:sz w:val="24"/>
                <w:szCs w:val="24"/>
              </w:rPr>
              <w:t>2.</w:t>
            </w:r>
          </w:p>
        </w:tc>
        <w:tc>
          <w:tcPr>
            <w:tcW w:w="6520" w:type="dxa"/>
          </w:tcPr>
          <w:p w14:paraId="45F51327" w14:textId="77777777" w:rsidR="00BB194B" w:rsidRPr="003135FE" w:rsidRDefault="00BB194B" w:rsidP="00E6326C">
            <w:pPr>
              <w:autoSpaceDE w:val="0"/>
              <w:autoSpaceDN w:val="0"/>
              <w:adjustRightInd w:val="0"/>
              <w:rPr>
                <w:rFonts w:ascii="Times New Roman" w:hAnsi="Times New Roman" w:cs="Times New Roman"/>
                <w:b/>
                <w:bCs/>
                <w:sz w:val="24"/>
                <w:szCs w:val="24"/>
              </w:rPr>
            </w:pPr>
            <w:r w:rsidRPr="003135FE">
              <w:rPr>
                <w:rFonts w:ascii="Times New Roman" w:hAnsi="Times New Roman" w:cs="Times New Roman"/>
                <w:sz w:val="24"/>
                <w:szCs w:val="24"/>
              </w:rPr>
              <w:t>Statinio architektūra, II etapas</w:t>
            </w:r>
          </w:p>
        </w:tc>
        <w:tc>
          <w:tcPr>
            <w:tcW w:w="2693" w:type="dxa"/>
          </w:tcPr>
          <w:p w14:paraId="65EC9D80" w14:textId="77777777" w:rsidR="00BB194B" w:rsidRPr="003135FE" w:rsidRDefault="00BB194B" w:rsidP="00E6326C">
            <w:pPr>
              <w:autoSpaceDE w:val="0"/>
              <w:autoSpaceDN w:val="0"/>
              <w:adjustRightInd w:val="0"/>
              <w:jc w:val="center"/>
              <w:rPr>
                <w:rFonts w:ascii="Times New Roman" w:hAnsi="Times New Roman" w:cs="Times New Roman"/>
                <w:bCs/>
                <w:sz w:val="24"/>
                <w:szCs w:val="24"/>
              </w:rPr>
            </w:pPr>
            <w:r w:rsidRPr="003135FE">
              <w:rPr>
                <w:rFonts w:ascii="Times New Roman" w:hAnsi="Times New Roman" w:cs="Times New Roman"/>
                <w:bCs/>
                <w:sz w:val="24"/>
                <w:szCs w:val="24"/>
              </w:rPr>
              <w:t>369 398,56</w:t>
            </w:r>
          </w:p>
        </w:tc>
      </w:tr>
      <w:tr w:rsidR="00BB194B" w:rsidRPr="003135FE" w14:paraId="7316C23D" w14:textId="77777777" w:rsidTr="00E6326C">
        <w:tc>
          <w:tcPr>
            <w:tcW w:w="568" w:type="dxa"/>
          </w:tcPr>
          <w:p w14:paraId="148DFAE3" w14:textId="77777777" w:rsidR="00BB194B" w:rsidRPr="003135FE" w:rsidRDefault="00BB194B" w:rsidP="00E6326C">
            <w:pPr>
              <w:autoSpaceDE w:val="0"/>
              <w:autoSpaceDN w:val="0"/>
              <w:adjustRightInd w:val="0"/>
              <w:jc w:val="center"/>
              <w:rPr>
                <w:rFonts w:ascii="Times New Roman" w:hAnsi="Times New Roman" w:cs="Times New Roman"/>
                <w:bCs/>
                <w:sz w:val="24"/>
                <w:szCs w:val="24"/>
              </w:rPr>
            </w:pPr>
            <w:r w:rsidRPr="003135FE">
              <w:rPr>
                <w:rFonts w:ascii="Times New Roman" w:hAnsi="Times New Roman" w:cs="Times New Roman"/>
                <w:bCs/>
                <w:sz w:val="24"/>
                <w:szCs w:val="24"/>
              </w:rPr>
              <w:t>3.</w:t>
            </w:r>
          </w:p>
        </w:tc>
        <w:tc>
          <w:tcPr>
            <w:tcW w:w="6520" w:type="dxa"/>
          </w:tcPr>
          <w:p w14:paraId="25DE94CF" w14:textId="77777777" w:rsidR="00BB194B" w:rsidRPr="003135FE" w:rsidRDefault="00BB194B" w:rsidP="00E6326C">
            <w:pPr>
              <w:autoSpaceDE w:val="0"/>
              <w:autoSpaceDN w:val="0"/>
              <w:adjustRightInd w:val="0"/>
              <w:rPr>
                <w:rFonts w:ascii="Times New Roman" w:hAnsi="Times New Roman" w:cs="Times New Roman"/>
                <w:sz w:val="24"/>
                <w:szCs w:val="24"/>
              </w:rPr>
            </w:pPr>
            <w:r w:rsidRPr="003135FE">
              <w:rPr>
                <w:rFonts w:ascii="Times New Roman" w:hAnsi="Times New Roman" w:cs="Times New Roman"/>
                <w:sz w:val="24"/>
                <w:szCs w:val="24"/>
              </w:rPr>
              <w:t>Vandentiekio ir nuotekų šalinimo inžinerinių sistemų įrengimas, II</w:t>
            </w:r>
            <w:r>
              <w:rPr>
                <w:rFonts w:ascii="Times New Roman" w:hAnsi="Times New Roman" w:cs="Times New Roman"/>
                <w:sz w:val="24"/>
                <w:szCs w:val="24"/>
              </w:rPr>
              <w:t xml:space="preserve"> </w:t>
            </w:r>
            <w:r w:rsidRPr="003135FE">
              <w:rPr>
                <w:rFonts w:ascii="Times New Roman" w:hAnsi="Times New Roman" w:cs="Times New Roman"/>
                <w:sz w:val="24"/>
                <w:szCs w:val="24"/>
              </w:rPr>
              <w:t>etapas</w:t>
            </w:r>
          </w:p>
        </w:tc>
        <w:tc>
          <w:tcPr>
            <w:tcW w:w="2693" w:type="dxa"/>
          </w:tcPr>
          <w:p w14:paraId="66FF8178" w14:textId="77777777" w:rsidR="00BB194B" w:rsidRPr="003135FE" w:rsidRDefault="00BB194B" w:rsidP="00E6326C">
            <w:pPr>
              <w:autoSpaceDE w:val="0"/>
              <w:autoSpaceDN w:val="0"/>
              <w:adjustRightInd w:val="0"/>
              <w:jc w:val="center"/>
              <w:rPr>
                <w:rFonts w:ascii="Times New Roman" w:hAnsi="Times New Roman" w:cs="Times New Roman"/>
                <w:bCs/>
                <w:sz w:val="24"/>
                <w:szCs w:val="24"/>
              </w:rPr>
            </w:pPr>
            <w:r w:rsidRPr="003135FE">
              <w:rPr>
                <w:rFonts w:ascii="Times New Roman" w:hAnsi="Times New Roman" w:cs="Times New Roman"/>
                <w:bCs/>
                <w:sz w:val="24"/>
                <w:szCs w:val="24"/>
              </w:rPr>
              <w:t>70 737,76</w:t>
            </w:r>
          </w:p>
        </w:tc>
      </w:tr>
      <w:tr w:rsidR="00BB194B" w:rsidRPr="003135FE" w14:paraId="09DE9112" w14:textId="77777777" w:rsidTr="00E6326C">
        <w:tc>
          <w:tcPr>
            <w:tcW w:w="568" w:type="dxa"/>
          </w:tcPr>
          <w:p w14:paraId="4B26A2B5" w14:textId="77777777" w:rsidR="00BB194B" w:rsidRPr="003135FE" w:rsidRDefault="00BB194B" w:rsidP="00E6326C">
            <w:pPr>
              <w:autoSpaceDE w:val="0"/>
              <w:autoSpaceDN w:val="0"/>
              <w:adjustRightInd w:val="0"/>
              <w:jc w:val="center"/>
              <w:rPr>
                <w:rFonts w:ascii="Times New Roman" w:hAnsi="Times New Roman" w:cs="Times New Roman"/>
                <w:bCs/>
                <w:sz w:val="24"/>
                <w:szCs w:val="24"/>
              </w:rPr>
            </w:pPr>
            <w:r w:rsidRPr="003135FE">
              <w:rPr>
                <w:rFonts w:ascii="Times New Roman" w:hAnsi="Times New Roman" w:cs="Times New Roman"/>
                <w:bCs/>
                <w:sz w:val="24"/>
                <w:szCs w:val="24"/>
              </w:rPr>
              <w:t>4.</w:t>
            </w:r>
          </w:p>
        </w:tc>
        <w:tc>
          <w:tcPr>
            <w:tcW w:w="6520" w:type="dxa"/>
          </w:tcPr>
          <w:p w14:paraId="243CE008" w14:textId="77777777" w:rsidR="00BB194B" w:rsidRPr="003135FE" w:rsidRDefault="00BB194B" w:rsidP="00E6326C">
            <w:pPr>
              <w:autoSpaceDE w:val="0"/>
              <w:autoSpaceDN w:val="0"/>
              <w:adjustRightInd w:val="0"/>
              <w:rPr>
                <w:rFonts w:ascii="Times New Roman" w:hAnsi="Times New Roman" w:cs="Times New Roman"/>
                <w:b/>
                <w:bCs/>
                <w:sz w:val="24"/>
                <w:szCs w:val="24"/>
              </w:rPr>
            </w:pPr>
            <w:r w:rsidRPr="003135FE">
              <w:rPr>
                <w:rFonts w:ascii="Times New Roman" w:hAnsi="Times New Roman" w:cs="Times New Roman"/>
                <w:sz w:val="24"/>
                <w:szCs w:val="24"/>
              </w:rPr>
              <w:t>Šildymo inžinerinių sistemų įrengimas, II etapas</w:t>
            </w:r>
          </w:p>
        </w:tc>
        <w:tc>
          <w:tcPr>
            <w:tcW w:w="2693" w:type="dxa"/>
          </w:tcPr>
          <w:p w14:paraId="4E6B6A6C" w14:textId="77777777" w:rsidR="00BB194B" w:rsidRPr="003135FE" w:rsidRDefault="00BB194B" w:rsidP="00E6326C">
            <w:pPr>
              <w:autoSpaceDE w:val="0"/>
              <w:autoSpaceDN w:val="0"/>
              <w:adjustRightInd w:val="0"/>
              <w:jc w:val="center"/>
              <w:rPr>
                <w:rFonts w:ascii="Times New Roman" w:hAnsi="Times New Roman" w:cs="Times New Roman"/>
                <w:bCs/>
                <w:sz w:val="24"/>
                <w:szCs w:val="24"/>
              </w:rPr>
            </w:pPr>
            <w:r w:rsidRPr="003135FE">
              <w:rPr>
                <w:rFonts w:ascii="Times New Roman" w:hAnsi="Times New Roman" w:cs="Times New Roman"/>
                <w:bCs/>
                <w:sz w:val="24"/>
                <w:szCs w:val="24"/>
              </w:rPr>
              <w:t>21 804,36</w:t>
            </w:r>
          </w:p>
        </w:tc>
      </w:tr>
      <w:tr w:rsidR="00BB194B" w:rsidRPr="003135FE" w14:paraId="7F1BCBBA" w14:textId="77777777" w:rsidTr="00E6326C">
        <w:tc>
          <w:tcPr>
            <w:tcW w:w="568" w:type="dxa"/>
          </w:tcPr>
          <w:p w14:paraId="3A701F3B" w14:textId="77777777" w:rsidR="00BB194B" w:rsidRPr="003135FE" w:rsidRDefault="00BB194B" w:rsidP="00E6326C">
            <w:pPr>
              <w:autoSpaceDE w:val="0"/>
              <w:autoSpaceDN w:val="0"/>
              <w:adjustRightInd w:val="0"/>
              <w:jc w:val="center"/>
              <w:rPr>
                <w:rFonts w:ascii="Times New Roman" w:hAnsi="Times New Roman" w:cs="Times New Roman"/>
                <w:bCs/>
                <w:sz w:val="24"/>
                <w:szCs w:val="24"/>
              </w:rPr>
            </w:pPr>
            <w:r w:rsidRPr="003135FE">
              <w:rPr>
                <w:rFonts w:ascii="Times New Roman" w:hAnsi="Times New Roman" w:cs="Times New Roman"/>
                <w:bCs/>
                <w:sz w:val="24"/>
                <w:szCs w:val="24"/>
              </w:rPr>
              <w:t>5.</w:t>
            </w:r>
          </w:p>
        </w:tc>
        <w:tc>
          <w:tcPr>
            <w:tcW w:w="6520" w:type="dxa"/>
          </w:tcPr>
          <w:p w14:paraId="7A6ADD0B" w14:textId="77777777" w:rsidR="00BB194B" w:rsidRPr="003135FE" w:rsidRDefault="00BB194B" w:rsidP="00E6326C">
            <w:pPr>
              <w:autoSpaceDE w:val="0"/>
              <w:autoSpaceDN w:val="0"/>
              <w:adjustRightInd w:val="0"/>
              <w:rPr>
                <w:rFonts w:ascii="Times New Roman" w:hAnsi="Times New Roman" w:cs="Times New Roman"/>
                <w:b/>
                <w:bCs/>
                <w:sz w:val="24"/>
                <w:szCs w:val="24"/>
              </w:rPr>
            </w:pPr>
            <w:r w:rsidRPr="003135FE">
              <w:rPr>
                <w:rFonts w:ascii="Times New Roman" w:hAnsi="Times New Roman" w:cs="Times New Roman"/>
                <w:sz w:val="24"/>
                <w:szCs w:val="24"/>
              </w:rPr>
              <w:t>Šilumos gamyba, II etapas, (finansuojama iš Projekto lėšų)</w:t>
            </w:r>
          </w:p>
        </w:tc>
        <w:tc>
          <w:tcPr>
            <w:tcW w:w="2693" w:type="dxa"/>
          </w:tcPr>
          <w:p w14:paraId="70AEDB31" w14:textId="77777777" w:rsidR="00BB194B" w:rsidRPr="003135FE" w:rsidRDefault="00BB194B" w:rsidP="00E6326C">
            <w:pPr>
              <w:autoSpaceDE w:val="0"/>
              <w:autoSpaceDN w:val="0"/>
              <w:adjustRightInd w:val="0"/>
              <w:jc w:val="center"/>
              <w:rPr>
                <w:rFonts w:ascii="Times New Roman" w:hAnsi="Times New Roman" w:cs="Times New Roman"/>
                <w:bCs/>
                <w:sz w:val="24"/>
                <w:szCs w:val="24"/>
              </w:rPr>
            </w:pPr>
            <w:r w:rsidRPr="003135FE">
              <w:rPr>
                <w:rFonts w:ascii="Times New Roman" w:hAnsi="Times New Roman" w:cs="Times New Roman"/>
                <w:bCs/>
                <w:sz w:val="24"/>
                <w:szCs w:val="24"/>
              </w:rPr>
              <w:t>15 882,94</w:t>
            </w:r>
          </w:p>
        </w:tc>
      </w:tr>
      <w:tr w:rsidR="00BB194B" w:rsidRPr="003135FE" w14:paraId="1D8DCD4C" w14:textId="77777777" w:rsidTr="00E6326C">
        <w:tc>
          <w:tcPr>
            <w:tcW w:w="568" w:type="dxa"/>
          </w:tcPr>
          <w:p w14:paraId="6863922F" w14:textId="77777777" w:rsidR="00BB194B" w:rsidRPr="003135FE" w:rsidRDefault="00BB194B" w:rsidP="00E6326C">
            <w:pPr>
              <w:autoSpaceDE w:val="0"/>
              <w:autoSpaceDN w:val="0"/>
              <w:adjustRightInd w:val="0"/>
              <w:jc w:val="center"/>
              <w:rPr>
                <w:rFonts w:ascii="Times New Roman" w:hAnsi="Times New Roman" w:cs="Times New Roman"/>
                <w:bCs/>
                <w:sz w:val="24"/>
                <w:szCs w:val="24"/>
              </w:rPr>
            </w:pPr>
            <w:r w:rsidRPr="003135FE">
              <w:rPr>
                <w:rFonts w:ascii="Times New Roman" w:hAnsi="Times New Roman" w:cs="Times New Roman"/>
                <w:bCs/>
                <w:sz w:val="24"/>
                <w:szCs w:val="24"/>
              </w:rPr>
              <w:t>6.</w:t>
            </w:r>
          </w:p>
        </w:tc>
        <w:tc>
          <w:tcPr>
            <w:tcW w:w="6520" w:type="dxa"/>
          </w:tcPr>
          <w:p w14:paraId="4EEBF967" w14:textId="77777777" w:rsidR="00BB194B" w:rsidRPr="003135FE" w:rsidRDefault="00BB194B" w:rsidP="00E6326C">
            <w:pPr>
              <w:autoSpaceDE w:val="0"/>
              <w:autoSpaceDN w:val="0"/>
              <w:adjustRightInd w:val="0"/>
              <w:rPr>
                <w:rFonts w:ascii="Times New Roman" w:hAnsi="Times New Roman" w:cs="Times New Roman"/>
                <w:b/>
                <w:bCs/>
                <w:sz w:val="24"/>
                <w:szCs w:val="24"/>
              </w:rPr>
            </w:pPr>
            <w:r w:rsidRPr="003135FE">
              <w:rPr>
                <w:rFonts w:ascii="Times New Roman" w:hAnsi="Times New Roman" w:cs="Times New Roman"/>
                <w:sz w:val="24"/>
                <w:szCs w:val="24"/>
              </w:rPr>
              <w:t>Vėdinimo inžinerinių sistemų įrengimas, II etapas</w:t>
            </w:r>
          </w:p>
        </w:tc>
        <w:tc>
          <w:tcPr>
            <w:tcW w:w="2693" w:type="dxa"/>
          </w:tcPr>
          <w:p w14:paraId="4DCBC693" w14:textId="77777777" w:rsidR="00BB194B" w:rsidRPr="003135FE" w:rsidRDefault="00BB194B" w:rsidP="00E6326C">
            <w:pPr>
              <w:autoSpaceDE w:val="0"/>
              <w:autoSpaceDN w:val="0"/>
              <w:adjustRightInd w:val="0"/>
              <w:jc w:val="center"/>
              <w:rPr>
                <w:rFonts w:ascii="Times New Roman" w:hAnsi="Times New Roman" w:cs="Times New Roman"/>
                <w:bCs/>
                <w:sz w:val="24"/>
                <w:szCs w:val="24"/>
              </w:rPr>
            </w:pPr>
            <w:r w:rsidRPr="003135FE">
              <w:rPr>
                <w:rFonts w:ascii="Times New Roman" w:hAnsi="Times New Roman" w:cs="Times New Roman"/>
                <w:bCs/>
                <w:sz w:val="24"/>
                <w:szCs w:val="24"/>
              </w:rPr>
              <w:t>45 899,87</w:t>
            </w:r>
          </w:p>
        </w:tc>
      </w:tr>
      <w:tr w:rsidR="00BB194B" w:rsidRPr="003135FE" w14:paraId="79E692B8" w14:textId="77777777" w:rsidTr="00E6326C">
        <w:tc>
          <w:tcPr>
            <w:tcW w:w="568" w:type="dxa"/>
          </w:tcPr>
          <w:p w14:paraId="6409928E" w14:textId="77777777" w:rsidR="00BB194B" w:rsidRPr="003135FE" w:rsidRDefault="00BB194B" w:rsidP="00E6326C">
            <w:pPr>
              <w:autoSpaceDE w:val="0"/>
              <w:autoSpaceDN w:val="0"/>
              <w:adjustRightInd w:val="0"/>
              <w:jc w:val="center"/>
              <w:rPr>
                <w:rFonts w:ascii="Times New Roman" w:hAnsi="Times New Roman" w:cs="Times New Roman"/>
                <w:bCs/>
                <w:sz w:val="24"/>
                <w:szCs w:val="24"/>
              </w:rPr>
            </w:pPr>
            <w:r w:rsidRPr="003135FE">
              <w:rPr>
                <w:rFonts w:ascii="Times New Roman" w:hAnsi="Times New Roman" w:cs="Times New Roman"/>
                <w:bCs/>
                <w:sz w:val="24"/>
                <w:szCs w:val="24"/>
              </w:rPr>
              <w:t>7.</w:t>
            </w:r>
          </w:p>
        </w:tc>
        <w:tc>
          <w:tcPr>
            <w:tcW w:w="6520" w:type="dxa"/>
          </w:tcPr>
          <w:p w14:paraId="5E484965" w14:textId="77777777" w:rsidR="00BB194B" w:rsidRPr="003135FE" w:rsidRDefault="00BB194B" w:rsidP="00E6326C">
            <w:pPr>
              <w:autoSpaceDE w:val="0"/>
              <w:autoSpaceDN w:val="0"/>
              <w:adjustRightInd w:val="0"/>
              <w:rPr>
                <w:rFonts w:ascii="Times New Roman" w:hAnsi="Times New Roman" w:cs="Times New Roman"/>
                <w:b/>
                <w:bCs/>
                <w:sz w:val="24"/>
                <w:szCs w:val="24"/>
              </w:rPr>
            </w:pPr>
            <w:r w:rsidRPr="003135FE">
              <w:rPr>
                <w:rFonts w:ascii="Times New Roman" w:hAnsi="Times New Roman" w:cs="Times New Roman"/>
                <w:sz w:val="24"/>
                <w:szCs w:val="24"/>
              </w:rPr>
              <w:t>Vėsinimo inžinerinių sistemų įrengimas, II etapas</w:t>
            </w:r>
          </w:p>
        </w:tc>
        <w:tc>
          <w:tcPr>
            <w:tcW w:w="2693" w:type="dxa"/>
          </w:tcPr>
          <w:p w14:paraId="1634928B" w14:textId="77777777" w:rsidR="00BB194B" w:rsidRPr="003135FE" w:rsidRDefault="00BB194B" w:rsidP="00E6326C">
            <w:pPr>
              <w:autoSpaceDE w:val="0"/>
              <w:autoSpaceDN w:val="0"/>
              <w:adjustRightInd w:val="0"/>
              <w:jc w:val="center"/>
              <w:rPr>
                <w:rFonts w:ascii="Times New Roman" w:hAnsi="Times New Roman" w:cs="Times New Roman"/>
                <w:bCs/>
                <w:sz w:val="24"/>
                <w:szCs w:val="24"/>
              </w:rPr>
            </w:pPr>
            <w:r w:rsidRPr="003135FE">
              <w:rPr>
                <w:rFonts w:ascii="Times New Roman" w:hAnsi="Times New Roman" w:cs="Times New Roman"/>
                <w:bCs/>
                <w:sz w:val="24"/>
                <w:szCs w:val="24"/>
              </w:rPr>
              <w:t>8 653,85</w:t>
            </w:r>
          </w:p>
        </w:tc>
      </w:tr>
      <w:tr w:rsidR="00BB194B" w:rsidRPr="003135FE" w14:paraId="403513AC" w14:textId="77777777" w:rsidTr="00E6326C">
        <w:tc>
          <w:tcPr>
            <w:tcW w:w="568" w:type="dxa"/>
          </w:tcPr>
          <w:p w14:paraId="1D978DD7" w14:textId="77777777" w:rsidR="00BB194B" w:rsidRPr="003135FE" w:rsidRDefault="00BB194B" w:rsidP="00E6326C">
            <w:pPr>
              <w:autoSpaceDE w:val="0"/>
              <w:autoSpaceDN w:val="0"/>
              <w:adjustRightInd w:val="0"/>
              <w:jc w:val="center"/>
              <w:rPr>
                <w:rFonts w:ascii="Times New Roman" w:hAnsi="Times New Roman" w:cs="Times New Roman"/>
                <w:bCs/>
                <w:sz w:val="24"/>
                <w:szCs w:val="24"/>
              </w:rPr>
            </w:pPr>
            <w:r w:rsidRPr="003135FE">
              <w:rPr>
                <w:rFonts w:ascii="Times New Roman" w:hAnsi="Times New Roman" w:cs="Times New Roman"/>
                <w:bCs/>
                <w:sz w:val="24"/>
                <w:szCs w:val="24"/>
              </w:rPr>
              <w:t>8.</w:t>
            </w:r>
          </w:p>
        </w:tc>
        <w:tc>
          <w:tcPr>
            <w:tcW w:w="6520" w:type="dxa"/>
          </w:tcPr>
          <w:p w14:paraId="5A292148" w14:textId="77777777" w:rsidR="00BB194B" w:rsidRPr="003135FE" w:rsidRDefault="00BB194B" w:rsidP="00E6326C">
            <w:pPr>
              <w:autoSpaceDE w:val="0"/>
              <w:autoSpaceDN w:val="0"/>
              <w:adjustRightInd w:val="0"/>
              <w:rPr>
                <w:rFonts w:ascii="Times New Roman" w:hAnsi="Times New Roman" w:cs="Times New Roman"/>
                <w:sz w:val="24"/>
                <w:szCs w:val="24"/>
              </w:rPr>
            </w:pPr>
            <w:r w:rsidRPr="003135FE">
              <w:rPr>
                <w:rFonts w:ascii="Times New Roman" w:hAnsi="Times New Roman" w:cs="Times New Roman"/>
                <w:sz w:val="24"/>
                <w:szCs w:val="24"/>
              </w:rPr>
              <w:t>Elektros inžinerinių sistemų įrengimas, II etapas</w:t>
            </w:r>
          </w:p>
        </w:tc>
        <w:tc>
          <w:tcPr>
            <w:tcW w:w="2693" w:type="dxa"/>
          </w:tcPr>
          <w:p w14:paraId="76EEBF7D" w14:textId="77777777" w:rsidR="00BB194B" w:rsidRPr="003135FE" w:rsidRDefault="00BB194B" w:rsidP="00E6326C">
            <w:pPr>
              <w:autoSpaceDE w:val="0"/>
              <w:autoSpaceDN w:val="0"/>
              <w:adjustRightInd w:val="0"/>
              <w:jc w:val="center"/>
              <w:rPr>
                <w:rFonts w:ascii="Times New Roman" w:hAnsi="Times New Roman" w:cs="Times New Roman"/>
                <w:bCs/>
                <w:sz w:val="24"/>
                <w:szCs w:val="24"/>
              </w:rPr>
            </w:pPr>
            <w:r w:rsidRPr="003135FE">
              <w:rPr>
                <w:rFonts w:ascii="Times New Roman" w:hAnsi="Times New Roman" w:cs="Times New Roman"/>
                <w:bCs/>
                <w:sz w:val="24"/>
                <w:szCs w:val="24"/>
              </w:rPr>
              <w:t>79 979,75</w:t>
            </w:r>
          </w:p>
        </w:tc>
      </w:tr>
      <w:tr w:rsidR="00BB194B" w:rsidRPr="003135FE" w14:paraId="00B4F448" w14:textId="77777777" w:rsidTr="00E6326C">
        <w:tc>
          <w:tcPr>
            <w:tcW w:w="568" w:type="dxa"/>
          </w:tcPr>
          <w:p w14:paraId="4F4091AA" w14:textId="77777777" w:rsidR="00BB194B" w:rsidRPr="003135FE" w:rsidRDefault="00BB194B" w:rsidP="00E6326C">
            <w:pPr>
              <w:autoSpaceDE w:val="0"/>
              <w:autoSpaceDN w:val="0"/>
              <w:adjustRightInd w:val="0"/>
              <w:jc w:val="center"/>
              <w:rPr>
                <w:rFonts w:ascii="Times New Roman" w:hAnsi="Times New Roman" w:cs="Times New Roman"/>
                <w:bCs/>
                <w:sz w:val="24"/>
                <w:szCs w:val="24"/>
              </w:rPr>
            </w:pPr>
            <w:r w:rsidRPr="003135FE">
              <w:rPr>
                <w:rFonts w:ascii="Times New Roman" w:hAnsi="Times New Roman" w:cs="Times New Roman"/>
                <w:bCs/>
                <w:sz w:val="24"/>
                <w:szCs w:val="24"/>
              </w:rPr>
              <w:t>9.</w:t>
            </w:r>
          </w:p>
        </w:tc>
        <w:tc>
          <w:tcPr>
            <w:tcW w:w="6520" w:type="dxa"/>
          </w:tcPr>
          <w:p w14:paraId="7B20FAF9" w14:textId="77777777" w:rsidR="00BB194B" w:rsidRPr="003135FE" w:rsidRDefault="00BB194B" w:rsidP="00E6326C">
            <w:pPr>
              <w:autoSpaceDE w:val="0"/>
              <w:autoSpaceDN w:val="0"/>
              <w:adjustRightInd w:val="0"/>
              <w:rPr>
                <w:rFonts w:ascii="Times New Roman" w:hAnsi="Times New Roman" w:cs="Times New Roman"/>
                <w:sz w:val="24"/>
                <w:szCs w:val="24"/>
              </w:rPr>
            </w:pPr>
            <w:r w:rsidRPr="003135FE">
              <w:rPr>
                <w:rFonts w:ascii="Times New Roman" w:hAnsi="Times New Roman" w:cs="Times New Roman"/>
                <w:sz w:val="24"/>
                <w:szCs w:val="24"/>
              </w:rPr>
              <w:t>Apsauginės signalizacijos inžinerinių sistemų įrengimas, II etapas</w:t>
            </w:r>
          </w:p>
        </w:tc>
        <w:tc>
          <w:tcPr>
            <w:tcW w:w="2693" w:type="dxa"/>
          </w:tcPr>
          <w:p w14:paraId="3B4928F4" w14:textId="77777777" w:rsidR="00BB194B" w:rsidRPr="003135FE" w:rsidRDefault="00BB194B" w:rsidP="00E6326C">
            <w:pPr>
              <w:autoSpaceDE w:val="0"/>
              <w:autoSpaceDN w:val="0"/>
              <w:adjustRightInd w:val="0"/>
              <w:jc w:val="center"/>
              <w:rPr>
                <w:rFonts w:ascii="Times New Roman" w:hAnsi="Times New Roman" w:cs="Times New Roman"/>
                <w:bCs/>
                <w:sz w:val="24"/>
                <w:szCs w:val="24"/>
              </w:rPr>
            </w:pPr>
            <w:r w:rsidRPr="003135FE">
              <w:rPr>
                <w:rFonts w:ascii="Times New Roman" w:hAnsi="Times New Roman" w:cs="Times New Roman"/>
                <w:bCs/>
                <w:sz w:val="24"/>
                <w:szCs w:val="24"/>
              </w:rPr>
              <w:t>26 893,98</w:t>
            </w:r>
          </w:p>
        </w:tc>
      </w:tr>
      <w:tr w:rsidR="00BB194B" w:rsidRPr="003135FE" w14:paraId="3749BF30" w14:textId="77777777" w:rsidTr="00E6326C">
        <w:tc>
          <w:tcPr>
            <w:tcW w:w="568" w:type="dxa"/>
          </w:tcPr>
          <w:p w14:paraId="390C2741" w14:textId="77777777" w:rsidR="00BB194B" w:rsidRPr="003135FE" w:rsidRDefault="00BB194B" w:rsidP="00E6326C">
            <w:pPr>
              <w:autoSpaceDE w:val="0"/>
              <w:autoSpaceDN w:val="0"/>
              <w:adjustRightInd w:val="0"/>
              <w:jc w:val="center"/>
              <w:rPr>
                <w:rFonts w:ascii="Times New Roman" w:hAnsi="Times New Roman" w:cs="Times New Roman"/>
                <w:bCs/>
                <w:sz w:val="24"/>
                <w:szCs w:val="24"/>
              </w:rPr>
            </w:pPr>
            <w:r w:rsidRPr="003135FE">
              <w:rPr>
                <w:rFonts w:ascii="Times New Roman" w:hAnsi="Times New Roman" w:cs="Times New Roman"/>
                <w:bCs/>
                <w:sz w:val="24"/>
                <w:szCs w:val="24"/>
              </w:rPr>
              <w:t>10.</w:t>
            </w:r>
          </w:p>
        </w:tc>
        <w:tc>
          <w:tcPr>
            <w:tcW w:w="6520" w:type="dxa"/>
          </w:tcPr>
          <w:p w14:paraId="224AABD4" w14:textId="77777777" w:rsidR="00BB194B" w:rsidRPr="003135FE" w:rsidRDefault="00BB194B" w:rsidP="00E6326C">
            <w:pPr>
              <w:autoSpaceDE w:val="0"/>
              <w:autoSpaceDN w:val="0"/>
              <w:adjustRightInd w:val="0"/>
              <w:rPr>
                <w:rFonts w:ascii="Times New Roman" w:hAnsi="Times New Roman" w:cs="Times New Roman"/>
                <w:sz w:val="24"/>
                <w:szCs w:val="24"/>
              </w:rPr>
            </w:pPr>
            <w:r w:rsidRPr="003135FE">
              <w:rPr>
                <w:rFonts w:ascii="Times New Roman" w:hAnsi="Times New Roman" w:cs="Times New Roman"/>
                <w:sz w:val="24"/>
                <w:szCs w:val="24"/>
              </w:rPr>
              <w:t>Gaisrinės saugos (signalizacijos) inžinerinių sistemų įrengimas, II</w:t>
            </w:r>
            <w:r>
              <w:rPr>
                <w:rFonts w:ascii="Times New Roman" w:hAnsi="Times New Roman" w:cs="Times New Roman"/>
                <w:sz w:val="24"/>
                <w:szCs w:val="24"/>
              </w:rPr>
              <w:t xml:space="preserve"> </w:t>
            </w:r>
            <w:r w:rsidRPr="003135FE">
              <w:rPr>
                <w:rFonts w:ascii="Times New Roman" w:hAnsi="Times New Roman" w:cs="Times New Roman"/>
                <w:sz w:val="24"/>
                <w:szCs w:val="24"/>
              </w:rPr>
              <w:t>etapas</w:t>
            </w:r>
          </w:p>
        </w:tc>
        <w:tc>
          <w:tcPr>
            <w:tcW w:w="2693" w:type="dxa"/>
          </w:tcPr>
          <w:p w14:paraId="25AEA056" w14:textId="77777777" w:rsidR="00BB194B" w:rsidRPr="003135FE" w:rsidRDefault="00BB194B" w:rsidP="00E6326C">
            <w:pPr>
              <w:autoSpaceDE w:val="0"/>
              <w:autoSpaceDN w:val="0"/>
              <w:adjustRightInd w:val="0"/>
              <w:jc w:val="center"/>
              <w:rPr>
                <w:rFonts w:ascii="Times New Roman" w:hAnsi="Times New Roman" w:cs="Times New Roman"/>
                <w:bCs/>
                <w:sz w:val="24"/>
                <w:szCs w:val="24"/>
              </w:rPr>
            </w:pPr>
            <w:r w:rsidRPr="003135FE">
              <w:rPr>
                <w:rFonts w:ascii="Times New Roman" w:hAnsi="Times New Roman" w:cs="Times New Roman"/>
                <w:bCs/>
                <w:sz w:val="24"/>
                <w:szCs w:val="24"/>
              </w:rPr>
              <w:t>6 176,65</w:t>
            </w:r>
          </w:p>
        </w:tc>
      </w:tr>
      <w:tr w:rsidR="00BB194B" w:rsidRPr="003135FE" w14:paraId="0CFCC5C8" w14:textId="77777777" w:rsidTr="00E6326C">
        <w:tc>
          <w:tcPr>
            <w:tcW w:w="568" w:type="dxa"/>
          </w:tcPr>
          <w:p w14:paraId="233853E7" w14:textId="77777777" w:rsidR="00BB194B" w:rsidRPr="003135FE" w:rsidRDefault="00BB194B" w:rsidP="00E6326C">
            <w:pPr>
              <w:autoSpaceDE w:val="0"/>
              <w:autoSpaceDN w:val="0"/>
              <w:adjustRightInd w:val="0"/>
              <w:jc w:val="center"/>
              <w:rPr>
                <w:rFonts w:ascii="Times New Roman" w:hAnsi="Times New Roman" w:cs="Times New Roman"/>
                <w:bCs/>
                <w:sz w:val="24"/>
                <w:szCs w:val="24"/>
              </w:rPr>
            </w:pPr>
            <w:r w:rsidRPr="003135FE">
              <w:rPr>
                <w:rFonts w:ascii="Times New Roman" w:hAnsi="Times New Roman" w:cs="Times New Roman"/>
                <w:bCs/>
                <w:sz w:val="24"/>
                <w:szCs w:val="24"/>
              </w:rPr>
              <w:t>11.</w:t>
            </w:r>
          </w:p>
        </w:tc>
        <w:tc>
          <w:tcPr>
            <w:tcW w:w="6520" w:type="dxa"/>
          </w:tcPr>
          <w:p w14:paraId="42F798FD" w14:textId="77777777" w:rsidR="00BB194B" w:rsidRPr="003135FE" w:rsidRDefault="00BB194B" w:rsidP="00E6326C">
            <w:pPr>
              <w:autoSpaceDE w:val="0"/>
              <w:autoSpaceDN w:val="0"/>
              <w:adjustRightInd w:val="0"/>
              <w:rPr>
                <w:rFonts w:ascii="Times New Roman" w:hAnsi="Times New Roman" w:cs="Times New Roman"/>
                <w:sz w:val="24"/>
                <w:szCs w:val="24"/>
              </w:rPr>
            </w:pPr>
            <w:r w:rsidRPr="003135FE">
              <w:rPr>
                <w:rFonts w:ascii="Times New Roman" w:hAnsi="Times New Roman" w:cs="Times New Roman"/>
                <w:sz w:val="24"/>
                <w:szCs w:val="24"/>
              </w:rPr>
              <w:t>Elektroninių ryšių inžinerinių sistemų įrengimas, II etapas</w:t>
            </w:r>
          </w:p>
          <w:p w14:paraId="2FB4F41C" w14:textId="77777777" w:rsidR="00BB194B" w:rsidRPr="003135FE" w:rsidRDefault="00BB194B" w:rsidP="00E6326C">
            <w:pPr>
              <w:autoSpaceDE w:val="0"/>
              <w:autoSpaceDN w:val="0"/>
              <w:adjustRightInd w:val="0"/>
              <w:rPr>
                <w:rFonts w:ascii="Times New Roman" w:hAnsi="Times New Roman" w:cs="Times New Roman"/>
                <w:sz w:val="24"/>
                <w:szCs w:val="24"/>
              </w:rPr>
            </w:pPr>
            <w:r w:rsidRPr="003135FE">
              <w:rPr>
                <w:rFonts w:ascii="Times New Roman" w:hAnsi="Times New Roman" w:cs="Times New Roman"/>
                <w:sz w:val="24"/>
                <w:szCs w:val="24"/>
              </w:rPr>
              <w:t>(finansuojama iš Projekto lėšų)</w:t>
            </w:r>
          </w:p>
        </w:tc>
        <w:tc>
          <w:tcPr>
            <w:tcW w:w="2693" w:type="dxa"/>
          </w:tcPr>
          <w:p w14:paraId="4C05939D" w14:textId="77777777" w:rsidR="00BB194B" w:rsidRPr="003135FE" w:rsidRDefault="00BB194B" w:rsidP="00E6326C">
            <w:pPr>
              <w:autoSpaceDE w:val="0"/>
              <w:autoSpaceDN w:val="0"/>
              <w:adjustRightInd w:val="0"/>
              <w:jc w:val="center"/>
              <w:rPr>
                <w:rFonts w:ascii="Times New Roman" w:hAnsi="Times New Roman" w:cs="Times New Roman"/>
                <w:bCs/>
                <w:sz w:val="24"/>
                <w:szCs w:val="24"/>
              </w:rPr>
            </w:pPr>
            <w:r w:rsidRPr="003135FE">
              <w:rPr>
                <w:rFonts w:ascii="Times New Roman" w:hAnsi="Times New Roman" w:cs="Times New Roman"/>
                <w:bCs/>
                <w:sz w:val="24"/>
                <w:szCs w:val="24"/>
              </w:rPr>
              <w:t>16 948,96</w:t>
            </w:r>
          </w:p>
        </w:tc>
      </w:tr>
      <w:tr w:rsidR="00BB194B" w:rsidRPr="003135FE" w14:paraId="21870E3E" w14:textId="77777777" w:rsidTr="00E6326C">
        <w:tc>
          <w:tcPr>
            <w:tcW w:w="568" w:type="dxa"/>
          </w:tcPr>
          <w:p w14:paraId="583C31AB" w14:textId="77777777" w:rsidR="00BB194B" w:rsidRPr="003135FE" w:rsidRDefault="00BB194B" w:rsidP="00E6326C">
            <w:pPr>
              <w:autoSpaceDE w:val="0"/>
              <w:autoSpaceDN w:val="0"/>
              <w:adjustRightInd w:val="0"/>
              <w:jc w:val="center"/>
              <w:rPr>
                <w:rFonts w:ascii="Times New Roman" w:hAnsi="Times New Roman" w:cs="Times New Roman"/>
                <w:bCs/>
                <w:sz w:val="24"/>
                <w:szCs w:val="24"/>
              </w:rPr>
            </w:pPr>
            <w:r w:rsidRPr="003135FE">
              <w:rPr>
                <w:rFonts w:ascii="Times New Roman" w:hAnsi="Times New Roman" w:cs="Times New Roman"/>
                <w:bCs/>
                <w:sz w:val="24"/>
                <w:szCs w:val="24"/>
              </w:rPr>
              <w:t>12.</w:t>
            </w:r>
          </w:p>
        </w:tc>
        <w:tc>
          <w:tcPr>
            <w:tcW w:w="6520" w:type="dxa"/>
          </w:tcPr>
          <w:p w14:paraId="184A46D0" w14:textId="77777777" w:rsidR="00BB194B" w:rsidRPr="003135FE" w:rsidRDefault="00BB194B" w:rsidP="00E6326C">
            <w:pPr>
              <w:autoSpaceDE w:val="0"/>
              <w:autoSpaceDN w:val="0"/>
              <w:adjustRightInd w:val="0"/>
              <w:rPr>
                <w:rFonts w:ascii="Times New Roman" w:hAnsi="Times New Roman" w:cs="Times New Roman"/>
                <w:sz w:val="24"/>
                <w:szCs w:val="24"/>
              </w:rPr>
            </w:pPr>
            <w:r w:rsidRPr="003135FE">
              <w:rPr>
                <w:rFonts w:ascii="Times New Roman" w:hAnsi="Times New Roman" w:cs="Times New Roman"/>
                <w:sz w:val="24"/>
                <w:szCs w:val="24"/>
              </w:rPr>
              <w:t>Drenažo sistemų įrengimas, II etapas</w:t>
            </w:r>
          </w:p>
        </w:tc>
        <w:tc>
          <w:tcPr>
            <w:tcW w:w="2693" w:type="dxa"/>
          </w:tcPr>
          <w:p w14:paraId="748B5D4B" w14:textId="77777777" w:rsidR="00BB194B" w:rsidRPr="003135FE" w:rsidRDefault="00BB194B" w:rsidP="00E6326C">
            <w:pPr>
              <w:autoSpaceDE w:val="0"/>
              <w:autoSpaceDN w:val="0"/>
              <w:adjustRightInd w:val="0"/>
              <w:jc w:val="center"/>
              <w:rPr>
                <w:rFonts w:ascii="Times New Roman" w:hAnsi="Times New Roman" w:cs="Times New Roman"/>
                <w:bCs/>
                <w:sz w:val="24"/>
                <w:szCs w:val="24"/>
              </w:rPr>
            </w:pPr>
            <w:r w:rsidRPr="003135FE">
              <w:rPr>
                <w:rFonts w:ascii="Times New Roman" w:hAnsi="Times New Roman" w:cs="Times New Roman"/>
                <w:bCs/>
                <w:sz w:val="24"/>
                <w:szCs w:val="24"/>
              </w:rPr>
              <w:t>0,00</w:t>
            </w:r>
          </w:p>
        </w:tc>
      </w:tr>
      <w:tr w:rsidR="00BB194B" w:rsidRPr="003135FE" w14:paraId="57ACA629" w14:textId="77777777" w:rsidTr="00E6326C">
        <w:tc>
          <w:tcPr>
            <w:tcW w:w="568" w:type="dxa"/>
          </w:tcPr>
          <w:p w14:paraId="553A2E13" w14:textId="77777777" w:rsidR="00BB194B" w:rsidRPr="003135FE" w:rsidRDefault="00BB194B" w:rsidP="00E6326C">
            <w:pPr>
              <w:autoSpaceDE w:val="0"/>
              <w:autoSpaceDN w:val="0"/>
              <w:adjustRightInd w:val="0"/>
              <w:jc w:val="center"/>
              <w:rPr>
                <w:rFonts w:ascii="Times New Roman" w:hAnsi="Times New Roman" w:cs="Times New Roman"/>
                <w:bCs/>
                <w:sz w:val="24"/>
                <w:szCs w:val="24"/>
              </w:rPr>
            </w:pPr>
            <w:r w:rsidRPr="003135FE">
              <w:rPr>
                <w:rFonts w:ascii="Times New Roman" w:hAnsi="Times New Roman" w:cs="Times New Roman"/>
                <w:bCs/>
                <w:sz w:val="24"/>
                <w:szCs w:val="24"/>
              </w:rPr>
              <w:t>13.</w:t>
            </w:r>
          </w:p>
        </w:tc>
        <w:tc>
          <w:tcPr>
            <w:tcW w:w="6520" w:type="dxa"/>
          </w:tcPr>
          <w:p w14:paraId="340668AB" w14:textId="77777777" w:rsidR="00BB194B" w:rsidRPr="003135FE" w:rsidRDefault="00BB194B" w:rsidP="00E6326C">
            <w:pPr>
              <w:autoSpaceDE w:val="0"/>
              <w:autoSpaceDN w:val="0"/>
              <w:adjustRightInd w:val="0"/>
              <w:rPr>
                <w:rFonts w:ascii="Times New Roman" w:hAnsi="Times New Roman" w:cs="Times New Roman"/>
                <w:sz w:val="24"/>
                <w:szCs w:val="24"/>
              </w:rPr>
            </w:pPr>
            <w:r w:rsidRPr="003135FE">
              <w:rPr>
                <w:rFonts w:ascii="Times New Roman" w:hAnsi="Times New Roman" w:cs="Times New Roman"/>
                <w:sz w:val="24"/>
                <w:szCs w:val="24"/>
              </w:rPr>
              <w:t>Sklypo sutvarkymo darbai, II etapas</w:t>
            </w:r>
          </w:p>
        </w:tc>
        <w:tc>
          <w:tcPr>
            <w:tcW w:w="2693" w:type="dxa"/>
          </w:tcPr>
          <w:p w14:paraId="74EA32D2" w14:textId="77777777" w:rsidR="00BB194B" w:rsidRPr="003135FE" w:rsidRDefault="00BB194B" w:rsidP="00E6326C">
            <w:pPr>
              <w:autoSpaceDE w:val="0"/>
              <w:autoSpaceDN w:val="0"/>
              <w:adjustRightInd w:val="0"/>
              <w:jc w:val="center"/>
              <w:rPr>
                <w:rFonts w:ascii="Times New Roman" w:hAnsi="Times New Roman" w:cs="Times New Roman"/>
                <w:bCs/>
                <w:sz w:val="24"/>
                <w:szCs w:val="24"/>
              </w:rPr>
            </w:pPr>
            <w:r w:rsidRPr="003135FE">
              <w:rPr>
                <w:rFonts w:ascii="Times New Roman" w:hAnsi="Times New Roman" w:cs="Times New Roman"/>
                <w:bCs/>
                <w:sz w:val="24"/>
                <w:szCs w:val="24"/>
              </w:rPr>
              <w:t>147 412,00</w:t>
            </w:r>
          </w:p>
        </w:tc>
      </w:tr>
      <w:tr w:rsidR="00BB194B" w:rsidRPr="003135FE" w14:paraId="4D2EE2B8" w14:textId="77777777" w:rsidTr="00E6326C">
        <w:tc>
          <w:tcPr>
            <w:tcW w:w="568" w:type="dxa"/>
          </w:tcPr>
          <w:p w14:paraId="156F671C" w14:textId="77777777" w:rsidR="00BB194B" w:rsidRPr="003135FE" w:rsidRDefault="00BB194B" w:rsidP="00E6326C">
            <w:pPr>
              <w:autoSpaceDE w:val="0"/>
              <w:autoSpaceDN w:val="0"/>
              <w:adjustRightInd w:val="0"/>
              <w:jc w:val="center"/>
              <w:rPr>
                <w:rFonts w:ascii="Times New Roman" w:hAnsi="Times New Roman" w:cs="Times New Roman"/>
                <w:bCs/>
                <w:sz w:val="24"/>
                <w:szCs w:val="24"/>
              </w:rPr>
            </w:pPr>
            <w:r w:rsidRPr="003135FE">
              <w:rPr>
                <w:rFonts w:ascii="Times New Roman" w:hAnsi="Times New Roman" w:cs="Times New Roman"/>
                <w:bCs/>
                <w:sz w:val="24"/>
                <w:szCs w:val="24"/>
              </w:rPr>
              <w:t>14.</w:t>
            </w:r>
          </w:p>
        </w:tc>
        <w:tc>
          <w:tcPr>
            <w:tcW w:w="6520" w:type="dxa"/>
          </w:tcPr>
          <w:p w14:paraId="6DD36C72" w14:textId="77777777" w:rsidR="00BB194B" w:rsidRPr="003135FE" w:rsidRDefault="00BB194B" w:rsidP="00E6326C">
            <w:pPr>
              <w:autoSpaceDE w:val="0"/>
              <w:autoSpaceDN w:val="0"/>
              <w:adjustRightInd w:val="0"/>
              <w:rPr>
                <w:rFonts w:ascii="Times New Roman" w:hAnsi="Times New Roman" w:cs="Times New Roman"/>
                <w:sz w:val="24"/>
                <w:szCs w:val="24"/>
              </w:rPr>
            </w:pPr>
            <w:r w:rsidRPr="003135FE">
              <w:rPr>
                <w:rFonts w:ascii="Times New Roman" w:hAnsi="Times New Roman" w:cs="Times New Roman"/>
                <w:sz w:val="24"/>
                <w:szCs w:val="24"/>
              </w:rPr>
              <w:t>Laikino ir nuolatinio stendų įrengimas</w:t>
            </w:r>
          </w:p>
        </w:tc>
        <w:tc>
          <w:tcPr>
            <w:tcW w:w="2693" w:type="dxa"/>
          </w:tcPr>
          <w:p w14:paraId="62F431FF" w14:textId="77777777" w:rsidR="00BB194B" w:rsidRPr="003135FE" w:rsidRDefault="00BB194B" w:rsidP="00E6326C">
            <w:pPr>
              <w:autoSpaceDE w:val="0"/>
              <w:autoSpaceDN w:val="0"/>
              <w:adjustRightInd w:val="0"/>
              <w:jc w:val="center"/>
              <w:rPr>
                <w:rFonts w:ascii="Times New Roman" w:hAnsi="Times New Roman" w:cs="Times New Roman"/>
                <w:bCs/>
                <w:sz w:val="24"/>
                <w:szCs w:val="24"/>
              </w:rPr>
            </w:pPr>
            <w:r w:rsidRPr="003135FE">
              <w:rPr>
                <w:rFonts w:ascii="Times New Roman" w:hAnsi="Times New Roman" w:cs="Times New Roman"/>
                <w:bCs/>
                <w:sz w:val="24"/>
                <w:szCs w:val="24"/>
              </w:rPr>
              <w:t>982,17</w:t>
            </w:r>
          </w:p>
        </w:tc>
      </w:tr>
      <w:tr w:rsidR="00BB194B" w:rsidRPr="003135FE" w14:paraId="2AEE1921" w14:textId="77777777" w:rsidTr="00E6326C">
        <w:tc>
          <w:tcPr>
            <w:tcW w:w="568" w:type="dxa"/>
          </w:tcPr>
          <w:p w14:paraId="1ABC99F1" w14:textId="77777777" w:rsidR="00BB194B" w:rsidRPr="003135FE" w:rsidRDefault="00BB194B" w:rsidP="00E6326C">
            <w:pPr>
              <w:autoSpaceDE w:val="0"/>
              <w:autoSpaceDN w:val="0"/>
              <w:adjustRightInd w:val="0"/>
              <w:jc w:val="center"/>
              <w:rPr>
                <w:rFonts w:ascii="Times New Roman" w:hAnsi="Times New Roman" w:cs="Times New Roman"/>
                <w:bCs/>
                <w:sz w:val="24"/>
                <w:szCs w:val="24"/>
              </w:rPr>
            </w:pPr>
            <w:r w:rsidRPr="003135FE">
              <w:rPr>
                <w:rFonts w:ascii="Times New Roman" w:hAnsi="Times New Roman" w:cs="Times New Roman"/>
                <w:bCs/>
                <w:sz w:val="24"/>
                <w:szCs w:val="24"/>
              </w:rPr>
              <w:t>15.</w:t>
            </w:r>
          </w:p>
        </w:tc>
        <w:tc>
          <w:tcPr>
            <w:tcW w:w="6520" w:type="dxa"/>
          </w:tcPr>
          <w:p w14:paraId="506A7802" w14:textId="77777777" w:rsidR="00BB194B" w:rsidRPr="003135FE" w:rsidRDefault="00BB194B" w:rsidP="00E6326C">
            <w:pPr>
              <w:autoSpaceDE w:val="0"/>
              <w:autoSpaceDN w:val="0"/>
              <w:adjustRightInd w:val="0"/>
              <w:rPr>
                <w:rFonts w:ascii="Times New Roman" w:hAnsi="Times New Roman" w:cs="Times New Roman"/>
                <w:sz w:val="24"/>
                <w:szCs w:val="24"/>
              </w:rPr>
            </w:pPr>
            <w:r w:rsidRPr="003135FE">
              <w:rPr>
                <w:rFonts w:ascii="Times New Roman" w:hAnsi="Times New Roman" w:cs="Times New Roman"/>
                <w:sz w:val="24"/>
                <w:szCs w:val="24"/>
              </w:rPr>
              <w:t>Išpildomųjų geodezinių nuotraukų parengimas</w:t>
            </w:r>
          </w:p>
        </w:tc>
        <w:tc>
          <w:tcPr>
            <w:tcW w:w="2693" w:type="dxa"/>
          </w:tcPr>
          <w:p w14:paraId="1F8ACD2E" w14:textId="77777777" w:rsidR="00BB194B" w:rsidRPr="003135FE" w:rsidRDefault="00BB194B" w:rsidP="00E6326C">
            <w:pPr>
              <w:autoSpaceDE w:val="0"/>
              <w:autoSpaceDN w:val="0"/>
              <w:adjustRightInd w:val="0"/>
              <w:jc w:val="center"/>
              <w:rPr>
                <w:rFonts w:ascii="Times New Roman" w:hAnsi="Times New Roman" w:cs="Times New Roman"/>
                <w:bCs/>
                <w:sz w:val="24"/>
                <w:szCs w:val="24"/>
              </w:rPr>
            </w:pPr>
            <w:r w:rsidRPr="003135FE">
              <w:rPr>
                <w:rFonts w:ascii="Times New Roman" w:hAnsi="Times New Roman" w:cs="Times New Roman"/>
                <w:bCs/>
                <w:sz w:val="24"/>
                <w:szCs w:val="24"/>
              </w:rPr>
              <w:t>827,82</w:t>
            </w:r>
          </w:p>
        </w:tc>
      </w:tr>
      <w:tr w:rsidR="00BB194B" w:rsidRPr="003135FE" w14:paraId="7233D3FF" w14:textId="77777777" w:rsidTr="00E6326C">
        <w:tc>
          <w:tcPr>
            <w:tcW w:w="568" w:type="dxa"/>
          </w:tcPr>
          <w:p w14:paraId="0B46E268" w14:textId="77777777" w:rsidR="00BB194B" w:rsidRPr="003135FE" w:rsidRDefault="00BB194B" w:rsidP="00E6326C">
            <w:pPr>
              <w:autoSpaceDE w:val="0"/>
              <w:autoSpaceDN w:val="0"/>
              <w:adjustRightInd w:val="0"/>
              <w:jc w:val="center"/>
              <w:rPr>
                <w:rFonts w:ascii="Times New Roman" w:hAnsi="Times New Roman" w:cs="Times New Roman"/>
                <w:bCs/>
                <w:sz w:val="24"/>
                <w:szCs w:val="24"/>
              </w:rPr>
            </w:pPr>
            <w:r w:rsidRPr="003135FE">
              <w:rPr>
                <w:rFonts w:ascii="Times New Roman" w:hAnsi="Times New Roman" w:cs="Times New Roman"/>
                <w:bCs/>
                <w:sz w:val="24"/>
                <w:szCs w:val="24"/>
              </w:rPr>
              <w:t>16.</w:t>
            </w:r>
          </w:p>
        </w:tc>
        <w:tc>
          <w:tcPr>
            <w:tcW w:w="6520" w:type="dxa"/>
          </w:tcPr>
          <w:p w14:paraId="396853F9" w14:textId="77777777" w:rsidR="00BB194B" w:rsidRPr="003135FE" w:rsidRDefault="00BB194B" w:rsidP="00E6326C">
            <w:pPr>
              <w:autoSpaceDE w:val="0"/>
              <w:autoSpaceDN w:val="0"/>
              <w:adjustRightInd w:val="0"/>
              <w:rPr>
                <w:rFonts w:ascii="Times New Roman" w:hAnsi="Times New Roman" w:cs="Times New Roman"/>
                <w:sz w:val="24"/>
                <w:szCs w:val="24"/>
              </w:rPr>
            </w:pPr>
            <w:r w:rsidRPr="003135FE">
              <w:rPr>
                <w:rFonts w:ascii="Times New Roman" w:hAnsi="Times New Roman" w:cs="Times New Roman"/>
                <w:sz w:val="24"/>
                <w:szCs w:val="24"/>
              </w:rPr>
              <w:t>Statinių kadastrinių matavimų bylų parengimas</w:t>
            </w:r>
          </w:p>
        </w:tc>
        <w:tc>
          <w:tcPr>
            <w:tcW w:w="2693" w:type="dxa"/>
          </w:tcPr>
          <w:p w14:paraId="726A4707" w14:textId="77777777" w:rsidR="00BB194B" w:rsidRPr="003135FE" w:rsidRDefault="00BB194B" w:rsidP="00E6326C">
            <w:pPr>
              <w:autoSpaceDE w:val="0"/>
              <w:autoSpaceDN w:val="0"/>
              <w:adjustRightInd w:val="0"/>
              <w:jc w:val="center"/>
              <w:rPr>
                <w:rFonts w:ascii="Times New Roman" w:hAnsi="Times New Roman" w:cs="Times New Roman"/>
                <w:bCs/>
                <w:sz w:val="24"/>
                <w:szCs w:val="24"/>
              </w:rPr>
            </w:pPr>
            <w:r w:rsidRPr="003135FE">
              <w:rPr>
                <w:rFonts w:ascii="Times New Roman" w:hAnsi="Times New Roman" w:cs="Times New Roman"/>
                <w:bCs/>
                <w:sz w:val="24"/>
                <w:szCs w:val="24"/>
              </w:rPr>
              <w:t>591,30</w:t>
            </w:r>
          </w:p>
        </w:tc>
      </w:tr>
      <w:tr w:rsidR="00BB194B" w:rsidRPr="003135FE" w14:paraId="218C49F5" w14:textId="77777777" w:rsidTr="00E6326C">
        <w:tc>
          <w:tcPr>
            <w:tcW w:w="7088" w:type="dxa"/>
            <w:gridSpan w:val="2"/>
            <w:shd w:val="clear" w:color="auto" w:fill="E7E6E6" w:themeFill="background2"/>
          </w:tcPr>
          <w:p w14:paraId="4958D299" w14:textId="77777777" w:rsidR="00BB194B" w:rsidRPr="003135FE" w:rsidRDefault="00BB194B" w:rsidP="00E6326C">
            <w:pPr>
              <w:autoSpaceDE w:val="0"/>
              <w:autoSpaceDN w:val="0"/>
              <w:adjustRightInd w:val="0"/>
              <w:spacing w:line="276" w:lineRule="auto"/>
              <w:jc w:val="right"/>
              <w:rPr>
                <w:rFonts w:ascii="Times New Roman" w:hAnsi="Times New Roman" w:cs="Times New Roman"/>
                <w:b/>
                <w:sz w:val="24"/>
                <w:szCs w:val="24"/>
              </w:rPr>
            </w:pPr>
            <w:r w:rsidRPr="003135FE">
              <w:rPr>
                <w:rFonts w:ascii="Times New Roman" w:hAnsi="Times New Roman" w:cs="Times New Roman"/>
                <w:b/>
                <w:sz w:val="24"/>
                <w:szCs w:val="24"/>
              </w:rPr>
              <w:t>SUMA EUR BE PVM:</w:t>
            </w:r>
          </w:p>
        </w:tc>
        <w:tc>
          <w:tcPr>
            <w:tcW w:w="2693" w:type="dxa"/>
            <w:shd w:val="clear" w:color="auto" w:fill="E7E6E6" w:themeFill="background2"/>
          </w:tcPr>
          <w:p w14:paraId="6F942640" w14:textId="77777777" w:rsidR="00BB194B" w:rsidRPr="003135FE" w:rsidRDefault="00BB194B" w:rsidP="00E6326C">
            <w:pPr>
              <w:autoSpaceDE w:val="0"/>
              <w:autoSpaceDN w:val="0"/>
              <w:adjustRightInd w:val="0"/>
              <w:spacing w:line="276" w:lineRule="auto"/>
              <w:jc w:val="center"/>
              <w:rPr>
                <w:rFonts w:ascii="Times New Roman" w:hAnsi="Times New Roman" w:cs="Times New Roman"/>
                <w:b/>
                <w:bCs/>
                <w:sz w:val="24"/>
                <w:szCs w:val="24"/>
              </w:rPr>
            </w:pPr>
            <w:r w:rsidRPr="003135FE">
              <w:rPr>
                <w:rFonts w:ascii="Times New Roman" w:hAnsi="Times New Roman" w:cs="Times New Roman"/>
                <w:b/>
                <w:bCs/>
                <w:sz w:val="24"/>
                <w:szCs w:val="24"/>
              </w:rPr>
              <w:t>1 253 143,91</w:t>
            </w:r>
          </w:p>
        </w:tc>
      </w:tr>
      <w:tr w:rsidR="00BB194B" w:rsidRPr="003135FE" w14:paraId="0162DC74" w14:textId="77777777" w:rsidTr="00E6326C">
        <w:tc>
          <w:tcPr>
            <w:tcW w:w="7088" w:type="dxa"/>
            <w:gridSpan w:val="2"/>
            <w:shd w:val="clear" w:color="auto" w:fill="E7E6E6" w:themeFill="background2"/>
          </w:tcPr>
          <w:p w14:paraId="1DFDF447" w14:textId="77777777" w:rsidR="00BB194B" w:rsidRPr="003135FE" w:rsidRDefault="00BB194B" w:rsidP="00E6326C">
            <w:pPr>
              <w:autoSpaceDE w:val="0"/>
              <w:autoSpaceDN w:val="0"/>
              <w:adjustRightInd w:val="0"/>
              <w:spacing w:line="276" w:lineRule="auto"/>
              <w:jc w:val="right"/>
              <w:rPr>
                <w:rFonts w:ascii="Times New Roman" w:hAnsi="Times New Roman" w:cs="Times New Roman"/>
                <w:b/>
                <w:sz w:val="24"/>
                <w:szCs w:val="24"/>
              </w:rPr>
            </w:pPr>
            <w:r w:rsidRPr="003135FE">
              <w:rPr>
                <w:rFonts w:ascii="Times New Roman" w:hAnsi="Times New Roman" w:cs="Times New Roman"/>
                <w:b/>
                <w:sz w:val="24"/>
                <w:szCs w:val="24"/>
              </w:rPr>
              <w:t>PVM SUMA EUR:</w:t>
            </w:r>
          </w:p>
        </w:tc>
        <w:tc>
          <w:tcPr>
            <w:tcW w:w="2693" w:type="dxa"/>
            <w:shd w:val="clear" w:color="auto" w:fill="E7E6E6" w:themeFill="background2"/>
          </w:tcPr>
          <w:p w14:paraId="32910B14" w14:textId="77777777" w:rsidR="00BB194B" w:rsidRPr="003135FE" w:rsidRDefault="00BB194B" w:rsidP="00E6326C">
            <w:pPr>
              <w:autoSpaceDE w:val="0"/>
              <w:autoSpaceDN w:val="0"/>
              <w:adjustRightInd w:val="0"/>
              <w:spacing w:line="276" w:lineRule="auto"/>
              <w:jc w:val="center"/>
              <w:rPr>
                <w:rFonts w:ascii="Times New Roman" w:hAnsi="Times New Roman" w:cs="Times New Roman"/>
                <w:b/>
                <w:bCs/>
                <w:sz w:val="24"/>
                <w:szCs w:val="24"/>
              </w:rPr>
            </w:pPr>
            <w:r w:rsidRPr="003135FE">
              <w:rPr>
                <w:rFonts w:ascii="Times New Roman" w:hAnsi="Times New Roman" w:cs="Times New Roman"/>
                <w:b/>
                <w:bCs/>
                <w:sz w:val="24"/>
                <w:szCs w:val="24"/>
              </w:rPr>
              <w:t>263 160,22</w:t>
            </w:r>
          </w:p>
        </w:tc>
      </w:tr>
      <w:tr w:rsidR="00BB194B" w:rsidRPr="003135FE" w14:paraId="377BC35A" w14:textId="77777777" w:rsidTr="00E6326C">
        <w:tc>
          <w:tcPr>
            <w:tcW w:w="7088" w:type="dxa"/>
            <w:gridSpan w:val="2"/>
            <w:shd w:val="clear" w:color="auto" w:fill="E7E6E6" w:themeFill="background2"/>
          </w:tcPr>
          <w:p w14:paraId="48B00DFB" w14:textId="77777777" w:rsidR="00BB194B" w:rsidRPr="003135FE" w:rsidRDefault="00BB194B" w:rsidP="00E6326C">
            <w:pPr>
              <w:autoSpaceDE w:val="0"/>
              <w:autoSpaceDN w:val="0"/>
              <w:adjustRightInd w:val="0"/>
              <w:spacing w:line="276" w:lineRule="auto"/>
              <w:jc w:val="right"/>
              <w:rPr>
                <w:rFonts w:ascii="Times New Roman" w:hAnsi="Times New Roman" w:cs="Times New Roman"/>
                <w:b/>
                <w:sz w:val="24"/>
                <w:szCs w:val="24"/>
              </w:rPr>
            </w:pPr>
            <w:r w:rsidRPr="003135FE">
              <w:rPr>
                <w:rFonts w:ascii="Times New Roman" w:hAnsi="Times New Roman" w:cs="Times New Roman"/>
                <w:b/>
                <w:sz w:val="24"/>
                <w:szCs w:val="24"/>
              </w:rPr>
              <w:t>BENDRA SUMA EUR SU PVM:</w:t>
            </w:r>
          </w:p>
        </w:tc>
        <w:tc>
          <w:tcPr>
            <w:tcW w:w="2693" w:type="dxa"/>
            <w:shd w:val="clear" w:color="auto" w:fill="E7E6E6" w:themeFill="background2"/>
          </w:tcPr>
          <w:p w14:paraId="251526BC" w14:textId="77777777" w:rsidR="00BB194B" w:rsidRPr="003135FE" w:rsidRDefault="00BB194B" w:rsidP="00E6326C">
            <w:pPr>
              <w:autoSpaceDE w:val="0"/>
              <w:autoSpaceDN w:val="0"/>
              <w:adjustRightInd w:val="0"/>
              <w:spacing w:line="276" w:lineRule="auto"/>
              <w:jc w:val="center"/>
              <w:rPr>
                <w:rFonts w:ascii="Times New Roman" w:hAnsi="Times New Roman" w:cs="Times New Roman"/>
                <w:b/>
                <w:bCs/>
                <w:sz w:val="24"/>
                <w:szCs w:val="24"/>
              </w:rPr>
            </w:pPr>
            <w:r w:rsidRPr="003135FE">
              <w:rPr>
                <w:rFonts w:ascii="Times New Roman" w:hAnsi="Times New Roman" w:cs="Times New Roman"/>
                <w:b/>
                <w:bCs/>
                <w:sz w:val="24"/>
                <w:szCs w:val="24"/>
              </w:rPr>
              <w:t>1 516 304,14</w:t>
            </w:r>
          </w:p>
        </w:tc>
      </w:tr>
    </w:tbl>
    <w:p w14:paraId="2202315C" w14:textId="77777777" w:rsidR="00BB194B" w:rsidRPr="003135FE" w:rsidRDefault="00BB194B" w:rsidP="00BB194B">
      <w:pPr>
        <w:autoSpaceDE w:val="0"/>
        <w:autoSpaceDN w:val="0"/>
        <w:adjustRightInd w:val="0"/>
        <w:spacing w:after="0" w:line="240" w:lineRule="auto"/>
        <w:rPr>
          <w:rFonts w:ascii="Times New Roman" w:hAnsi="Times New Roman" w:cs="Times New Roman"/>
          <w:sz w:val="24"/>
          <w:szCs w:val="24"/>
        </w:rPr>
      </w:pPr>
    </w:p>
    <w:p w14:paraId="492C4BD8" w14:textId="77777777" w:rsidR="00BB194B" w:rsidRPr="003135FE" w:rsidRDefault="00BB194B" w:rsidP="00BB194B">
      <w:pPr>
        <w:autoSpaceDE w:val="0"/>
        <w:autoSpaceDN w:val="0"/>
        <w:adjustRightInd w:val="0"/>
        <w:spacing w:after="0" w:line="240" w:lineRule="auto"/>
        <w:rPr>
          <w:rFonts w:ascii="Times New Roman" w:hAnsi="Times New Roman" w:cs="Times New Roman"/>
          <w:sz w:val="24"/>
          <w:szCs w:val="24"/>
        </w:rPr>
      </w:pPr>
    </w:p>
    <w:p w14:paraId="43668ADD" w14:textId="77777777" w:rsidR="00BB194B" w:rsidRPr="003135FE" w:rsidRDefault="00BB194B" w:rsidP="00BB194B">
      <w:pPr>
        <w:autoSpaceDE w:val="0"/>
        <w:autoSpaceDN w:val="0"/>
        <w:adjustRightInd w:val="0"/>
        <w:spacing w:after="0" w:line="240" w:lineRule="auto"/>
        <w:rPr>
          <w:rFonts w:ascii="Times New Roman" w:hAnsi="Times New Roman" w:cs="Times New Roman"/>
          <w:sz w:val="24"/>
          <w:szCs w:val="24"/>
        </w:rPr>
      </w:pPr>
    </w:p>
    <w:p w14:paraId="4FEA219E" w14:textId="77777777" w:rsidR="00BB194B" w:rsidRDefault="00BB194B" w:rsidP="00BB194B">
      <w:pPr>
        <w:autoSpaceDE w:val="0"/>
        <w:autoSpaceDN w:val="0"/>
        <w:adjustRightInd w:val="0"/>
        <w:spacing w:after="0" w:line="240" w:lineRule="auto"/>
        <w:rPr>
          <w:rFonts w:ascii="Times New Roman" w:hAnsi="Times New Roman" w:cs="Times New Roman"/>
          <w:b/>
          <w:sz w:val="24"/>
          <w:szCs w:val="24"/>
        </w:rPr>
      </w:pPr>
      <w:r w:rsidRPr="003135FE">
        <w:rPr>
          <w:rFonts w:ascii="Times New Roman" w:hAnsi="Times New Roman" w:cs="Times New Roman"/>
          <w:b/>
          <w:sz w:val="24"/>
          <w:szCs w:val="24"/>
        </w:rPr>
        <w:t xml:space="preserve">UŽSAKOVAS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3135FE">
        <w:rPr>
          <w:rFonts w:ascii="Times New Roman" w:hAnsi="Times New Roman" w:cs="Times New Roman"/>
          <w:b/>
          <w:sz w:val="24"/>
          <w:szCs w:val="24"/>
        </w:rPr>
        <w:t>RANGOVAS</w:t>
      </w:r>
    </w:p>
    <w:p w14:paraId="6418825D" w14:textId="77777777" w:rsidR="00BB194B" w:rsidRPr="003135FE" w:rsidRDefault="00BB194B" w:rsidP="00BB194B">
      <w:pPr>
        <w:autoSpaceDE w:val="0"/>
        <w:autoSpaceDN w:val="0"/>
        <w:adjustRightInd w:val="0"/>
        <w:spacing w:after="0" w:line="240" w:lineRule="auto"/>
        <w:rPr>
          <w:rFonts w:ascii="Times New Roman" w:hAnsi="Times New Roman" w:cs="Times New Roman"/>
          <w:b/>
          <w:sz w:val="24"/>
          <w:szCs w:val="24"/>
        </w:rPr>
      </w:pPr>
    </w:p>
    <w:tbl>
      <w:tblPr>
        <w:tblW w:w="16402" w:type="dxa"/>
        <w:tblInd w:w="-1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5812"/>
        <w:gridCol w:w="5295"/>
        <w:gridCol w:w="5295"/>
      </w:tblGrid>
      <w:tr w:rsidR="00BB194B" w:rsidRPr="005C0363" w14:paraId="7778F5A7" w14:textId="77777777" w:rsidTr="00E6326C">
        <w:tc>
          <w:tcPr>
            <w:tcW w:w="5812" w:type="dxa"/>
            <w:tcBorders>
              <w:top w:val="single" w:sz="4" w:space="0" w:color="FFFFFF"/>
              <w:left w:val="single" w:sz="4" w:space="0" w:color="FFFFFF"/>
              <w:bottom w:val="single" w:sz="4" w:space="0" w:color="FFFFFF"/>
              <w:right w:val="single" w:sz="4" w:space="0" w:color="FFFFFF"/>
            </w:tcBorders>
          </w:tcPr>
          <w:p w14:paraId="1B4E0D11" w14:textId="77777777" w:rsidR="00BB194B" w:rsidRDefault="00BB194B" w:rsidP="00E6326C">
            <w:pPr>
              <w:spacing w:after="0" w:line="240" w:lineRule="auto"/>
              <w:rPr>
                <w:rFonts w:ascii="Times New Roman" w:hAnsi="Times New Roman" w:cs="Times New Roman"/>
                <w:sz w:val="24"/>
                <w:szCs w:val="24"/>
              </w:rPr>
            </w:pPr>
            <w:r>
              <w:rPr>
                <w:rFonts w:ascii="Times New Roman" w:hAnsi="Times New Roman" w:cs="Times New Roman"/>
                <w:sz w:val="24"/>
                <w:szCs w:val="24"/>
              </w:rPr>
              <w:t>Vidaus administravimo skyriaus vedėja,</w:t>
            </w:r>
          </w:p>
          <w:p w14:paraId="1C581281" w14:textId="77777777" w:rsidR="00BB194B" w:rsidRDefault="00BB194B" w:rsidP="00E6326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laikinai einanti</w:t>
            </w:r>
            <w:r w:rsidRPr="00FE5FCC">
              <w:rPr>
                <w:rFonts w:ascii="Times New Roman" w:hAnsi="Times New Roman" w:cs="Times New Roman"/>
                <w:sz w:val="24"/>
                <w:szCs w:val="24"/>
              </w:rPr>
              <w:t xml:space="preserve"> Administracijos direktoriaus</w:t>
            </w:r>
          </w:p>
          <w:p w14:paraId="79CAA3B8" w14:textId="77777777" w:rsidR="00BB194B" w:rsidRPr="00FE5FCC" w:rsidRDefault="00BB194B" w:rsidP="00E6326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E5FCC">
              <w:rPr>
                <w:rFonts w:ascii="Times New Roman" w:hAnsi="Times New Roman" w:cs="Times New Roman"/>
                <w:sz w:val="24"/>
                <w:szCs w:val="24"/>
              </w:rPr>
              <w:t>pareigas</w:t>
            </w:r>
          </w:p>
          <w:p w14:paraId="6DF7C745" w14:textId="77777777" w:rsidR="00BB194B" w:rsidRPr="00FE5FCC" w:rsidRDefault="00BB194B" w:rsidP="00E6326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E5FCC">
              <w:rPr>
                <w:rFonts w:ascii="Times New Roman" w:hAnsi="Times New Roman" w:cs="Times New Roman"/>
                <w:sz w:val="24"/>
                <w:szCs w:val="24"/>
              </w:rPr>
              <w:t>Sonata Vizorienė</w:t>
            </w:r>
          </w:p>
          <w:p w14:paraId="55A4A4F7" w14:textId="77777777" w:rsidR="00BB194B" w:rsidRPr="005C0363" w:rsidRDefault="00BB194B" w:rsidP="00E6326C">
            <w:pPr>
              <w:spacing w:after="0" w:line="240" w:lineRule="auto"/>
              <w:rPr>
                <w:rFonts w:ascii="Times New Roman" w:hAnsi="Times New Roman" w:cs="Times New Roman"/>
                <w:sz w:val="24"/>
                <w:szCs w:val="24"/>
              </w:rPr>
            </w:pPr>
          </w:p>
          <w:p w14:paraId="28597E29" w14:textId="77777777" w:rsidR="00BB194B" w:rsidRPr="005C0363" w:rsidRDefault="00BB194B" w:rsidP="00E6326C">
            <w:pPr>
              <w:spacing w:after="0" w:line="240" w:lineRule="auto"/>
              <w:rPr>
                <w:rFonts w:ascii="Times New Roman" w:hAnsi="Times New Roman" w:cs="Times New Roman"/>
                <w:sz w:val="24"/>
                <w:szCs w:val="24"/>
              </w:rPr>
            </w:pPr>
            <w:r w:rsidRPr="005C0363">
              <w:rPr>
                <w:rFonts w:ascii="Times New Roman" w:hAnsi="Times New Roman" w:cs="Times New Roman"/>
                <w:sz w:val="24"/>
                <w:szCs w:val="24"/>
              </w:rPr>
              <w:t xml:space="preserve">______________________       </w:t>
            </w:r>
          </w:p>
          <w:p w14:paraId="0C49A9FD" w14:textId="77777777" w:rsidR="00BB194B" w:rsidRPr="005C0363" w:rsidRDefault="00BB194B" w:rsidP="00E6326C">
            <w:pPr>
              <w:spacing w:after="0" w:line="240" w:lineRule="auto"/>
              <w:rPr>
                <w:rFonts w:ascii="Times New Roman" w:hAnsi="Times New Roman" w:cs="Times New Roman"/>
                <w:sz w:val="24"/>
                <w:szCs w:val="24"/>
              </w:rPr>
            </w:pPr>
            <w:r>
              <w:rPr>
                <w:rFonts w:ascii="Times New Roman" w:hAnsi="Times New Roman" w:cs="Times New Roman"/>
                <w:sz w:val="24"/>
                <w:szCs w:val="24"/>
                <w:vertAlign w:val="superscript"/>
              </w:rPr>
              <w:t xml:space="preserve">      </w:t>
            </w:r>
            <w:r w:rsidRPr="005C0363">
              <w:rPr>
                <w:rFonts w:ascii="Times New Roman" w:hAnsi="Times New Roman" w:cs="Times New Roman"/>
                <w:sz w:val="24"/>
                <w:szCs w:val="24"/>
                <w:vertAlign w:val="superscript"/>
              </w:rPr>
              <w:t>(pareigos, vardas, pavardė, parašas)</w:t>
            </w:r>
            <w:r w:rsidRPr="005C0363">
              <w:rPr>
                <w:rFonts w:ascii="Times New Roman" w:hAnsi="Times New Roman" w:cs="Times New Roman"/>
                <w:sz w:val="24"/>
                <w:szCs w:val="24"/>
              </w:rPr>
              <w:t xml:space="preserve"> </w:t>
            </w:r>
          </w:p>
        </w:tc>
        <w:tc>
          <w:tcPr>
            <w:tcW w:w="5295" w:type="dxa"/>
            <w:tcBorders>
              <w:top w:val="single" w:sz="4" w:space="0" w:color="FFFFFF"/>
              <w:left w:val="single" w:sz="4" w:space="0" w:color="FFFFFF"/>
              <w:bottom w:val="single" w:sz="4" w:space="0" w:color="FFFFFF"/>
              <w:right w:val="single" w:sz="4" w:space="0" w:color="FFFFFF"/>
            </w:tcBorders>
          </w:tcPr>
          <w:p w14:paraId="010B0024" w14:textId="77777777" w:rsidR="00BB194B" w:rsidRDefault="00BB194B" w:rsidP="00E6326C">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Pr="005C0363">
              <w:rPr>
                <w:rFonts w:ascii="Times New Roman" w:hAnsi="Times New Roman" w:cs="Times New Roman"/>
                <w:sz w:val="24"/>
                <w:szCs w:val="24"/>
              </w:rPr>
              <w:t>Generalinis direktorius</w:t>
            </w:r>
          </w:p>
          <w:p w14:paraId="1E112585" w14:textId="77777777" w:rsidR="00BB194B" w:rsidRDefault="00BB194B" w:rsidP="00E6326C">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Audrius Butkūnas</w:t>
            </w:r>
          </w:p>
          <w:p w14:paraId="12D91AE3" w14:textId="77777777" w:rsidR="00BB194B" w:rsidRPr="005C0363" w:rsidRDefault="00BB194B" w:rsidP="00E6326C">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p>
          <w:p w14:paraId="2DE944F4" w14:textId="77777777" w:rsidR="00BB194B" w:rsidRDefault="00BB194B" w:rsidP="00E6326C">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p>
          <w:p w14:paraId="69071599" w14:textId="77777777" w:rsidR="00BB194B" w:rsidRPr="005C0363" w:rsidRDefault="00BB194B" w:rsidP="00E6326C">
            <w:pPr>
              <w:spacing w:after="0" w:line="240" w:lineRule="auto"/>
              <w:contextualSpacing/>
              <w:rPr>
                <w:rFonts w:ascii="Times New Roman" w:hAnsi="Times New Roman" w:cs="Times New Roman"/>
                <w:sz w:val="24"/>
                <w:szCs w:val="24"/>
              </w:rPr>
            </w:pPr>
          </w:p>
          <w:p w14:paraId="4FD485AE" w14:textId="77777777" w:rsidR="00BB194B" w:rsidRPr="005C0363" w:rsidRDefault="00BB194B" w:rsidP="00E6326C">
            <w:pPr>
              <w:spacing w:after="0" w:line="240" w:lineRule="auto"/>
              <w:contextualSpacing/>
              <w:rPr>
                <w:rFonts w:ascii="Times New Roman" w:hAnsi="Times New Roman" w:cs="Times New Roman"/>
                <w:sz w:val="24"/>
                <w:szCs w:val="24"/>
              </w:rPr>
            </w:pPr>
            <w:r w:rsidRPr="005C0363">
              <w:rPr>
                <w:rFonts w:ascii="Times New Roman" w:hAnsi="Times New Roman" w:cs="Times New Roman"/>
                <w:sz w:val="24"/>
                <w:szCs w:val="24"/>
              </w:rPr>
              <w:t>_________________________</w:t>
            </w:r>
          </w:p>
          <w:p w14:paraId="2719465E" w14:textId="77777777" w:rsidR="00BB194B" w:rsidRPr="005C0363" w:rsidRDefault="00BB194B" w:rsidP="00E6326C">
            <w:pPr>
              <w:spacing w:after="0" w:line="240" w:lineRule="auto"/>
              <w:ind w:left="174"/>
              <w:contextualSpacing/>
              <w:rPr>
                <w:rFonts w:ascii="Times New Roman" w:hAnsi="Times New Roman" w:cs="Times New Roman"/>
                <w:sz w:val="24"/>
                <w:szCs w:val="24"/>
              </w:rPr>
            </w:pPr>
            <w:r>
              <w:rPr>
                <w:rFonts w:ascii="Times New Roman" w:hAnsi="Times New Roman" w:cs="Times New Roman"/>
                <w:sz w:val="24"/>
                <w:szCs w:val="24"/>
                <w:vertAlign w:val="superscript"/>
              </w:rPr>
              <w:t xml:space="preserve">  </w:t>
            </w:r>
            <w:r w:rsidRPr="005C0363">
              <w:rPr>
                <w:rFonts w:ascii="Times New Roman" w:hAnsi="Times New Roman" w:cs="Times New Roman"/>
                <w:sz w:val="24"/>
                <w:szCs w:val="24"/>
                <w:vertAlign w:val="superscript"/>
              </w:rPr>
              <w:t>(par</w:t>
            </w:r>
            <w:r>
              <w:rPr>
                <w:rFonts w:ascii="Times New Roman" w:hAnsi="Times New Roman" w:cs="Times New Roman"/>
                <w:sz w:val="24"/>
                <w:szCs w:val="24"/>
                <w:vertAlign w:val="superscript"/>
              </w:rPr>
              <w:t>eigos, vardas, pavardė, parašas)</w:t>
            </w:r>
          </w:p>
        </w:tc>
        <w:tc>
          <w:tcPr>
            <w:tcW w:w="5295" w:type="dxa"/>
            <w:tcBorders>
              <w:top w:val="single" w:sz="4" w:space="0" w:color="FFFFFF"/>
              <w:left w:val="single" w:sz="4" w:space="0" w:color="FFFFFF"/>
              <w:bottom w:val="single" w:sz="4" w:space="0" w:color="FFFFFF"/>
              <w:right w:val="single" w:sz="4" w:space="0" w:color="FFFFFF"/>
            </w:tcBorders>
          </w:tcPr>
          <w:p w14:paraId="0FAD5C0B" w14:textId="77777777" w:rsidR="00BB194B" w:rsidRPr="005C0363" w:rsidRDefault="00BB194B" w:rsidP="00E6326C">
            <w:pPr>
              <w:spacing w:after="0" w:line="240" w:lineRule="auto"/>
              <w:rPr>
                <w:rFonts w:ascii="Times New Roman" w:hAnsi="Times New Roman" w:cs="Times New Roman"/>
                <w:sz w:val="24"/>
                <w:szCs w:val="24"/>
              </w:rPr>
            </w:pPr>
          </w:p>
          <w:p w14:paraId="08B0C7F3" w14:textId="77777777" w:rsidR="00BB194B" w:rsidRPr="005C0363" w:rsidRDefault="00BB194B" w:rsidP="00E6326C">
            <w:pPr>
              <w:spacing w:after="0" w:line="240" w:lineRule="auto"/>
              <w:rPr>
                <w:rFonts w:ascii="Times New Roman" w:hAnsi="Times New Roman" w:cs="Times New Roman"/>
                <w:sz w:val="24"/>
                <w:szCs w:val="24"/>
              </w:rPr>
            </w:pPr>
            <w:r w:rsidRPr="005C0363">
              <w:rPr>
                <w:rFonts w:ascii="Times New Roman" w:hAnsi="Times New Roman" w:cs="Times New Roman"/>
                <w:sz w:val="24"/>
                <w:szCs w:val="24"/>
              </w:rPr>
              <w:t>_________________________</w:t>
            </w:r>
          </w:p>
          <w:p w14:paraId="00F3605E" w14:textId="77777777" w:rsidR="00BB194B" w:rsidRPr="005C0363" w:rsidRDefault="00BB194B" w:rsidP="00E6326C">
            <w:pPr>
              <w:spacing w:after="0" w:line="240" w:lineRule="auto"/>
              <w:ind w:left="174"/>
              <w:rPr>
                <w:rFonts w:ascii="Times New Roman" w:hAnsi="Times New Roman" w:cs="Times New Roman"/>
                <w:sz w:val="24"/>
                <w:szCs w:val="24"/>
              </w:rPr>
            </w:pPr>
            <w:r w:rsidRPr="005C0363">
              <w:rPr>
                <w:rFonts w:ascii="Times New Roman" w:hAnsi="Times New Roman" w:cs="Times New Roman"/>
                <w:sz w:val="24"/>
                <w:szCs w:val="24"/>
                <w:vertAlign w:val="superscript"/>
              </w:rPr>
              <w:t>(pareigos, vardas, pavardė, parašas)</w:t>
            </w:r>
            <w:r w:rsidRPr="005C0363">
              <w:rPr>
                <w:rFonts w:ascii="Times New Roman" w:hAnsi="Times New Roman" w:cs="Times New Roman"/>
                <w:sz w:val="24"/>
                <w:szCs w:val="24"/>
              </w:rPr>
              <w:t xml:space="preserve"> </w:t>
            </w:r>
          </w:p>
          <w:p w14:paraId="13C49446" w14:textId="77777777" w:rsidR="00BB194B" w:rsidRPr="005C0363" w:rsidRDefault="00BB194B" w:rsidP="00BB194B">
            <w:pPr>
              <w:numPr>
                <w:ilvl w:val="0"/>
                <w:numId w:val="24"/>
              </w:numPr>
              <w:spacing w:after="0" w:line="240" w:lineRule="auto"/>
              <w:rPr>
                <w:rFonts w:ascii="Times New Roman" w:hAnsi="Times New Roman" w:cs="Times New Roman"/>
                <w:sz w:val="24"/>
                <w:szCs w:val="24"/>
              </w:rPr>
            </w:pPr>
            <w:r w:rsidRPr="005C0363">
              <w:rPr>
                <w:rFonts w:ascii="Times New Roman" w:hAnsi="Times New Roman" w:cs="Times New Roman"/>
                <w:sz w:val="24"/>
                <w:szCs w:val="24"/>
              </w:rPr>
              <w:t>V.</w:t>
            </w:r>
          </w:p>
        </w:tc>
      </w:tr>
    </w:tbl>
    <w:p w14:paraId="76750429" w14:textId="77777777" w:rsidR="00BB194B" w:rsidRPr="00C94D72" w:rsidRDefault="00BB194B" w:rsidP="00BB194B">
      <w:pPr>
        <w:rPr>
          <w:strike/>
        </w:rPr>
      </w:pPr>
    </w:p>
    <w:p w14:paraId="7AC73190" w14:textId="77777777" w:rsidR="008F7168" w:rsidRPr="008F7168" w:rsidRDefault="008F7168">
      <w:pPr>
        <w:spacing w:after="0" w:line="240" w:lineRule="auto"/>
        <w:ind w:firstLine="1296"/>
        <w:jc w:val="both"/>
        <w:rPr>
          <w:rFonts w:ascii="Times New Roman" w:hAnsi="Times New Roman" w:cs="Times New Roman"/>
          <w:sz w:val="24"/>
          <w:szCs w:val="24"/>
        </w:rPr>
      </w:pPr>
    </w:p>
    <w:sectPr w:rsidR="008F7168" w:rsidRPr="008F7168" w:rsidSect="00B04322">
      <w:headerReference w:type="default" r:id="rId10"/>
      <w:pgSz w:w="11906" w:h="16838"/>
      <w:pgMar w:top="568" w:right="567" w:bottom="56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1E226" w14:textId="77777777" w:rsidR="00B2523C" w:rsidRDefault="00B2523C" w:rsidP="00B04322">
      <w:pPr>
        <w:spacing w:after="0" w:line="240" w:lineRule="auto"/>
      </w:pPr>
      <w:r>
        <w:separator/>
      </w:r>
    </w:p>
  </w:endnote>
  <w:endnote w:type="continuationSeparator" w:id="0">
    <w:p w14:paraId="03BACF8E" w14:textId="77777777" w:rsidR="00B2523C" w:rsidRDefault="00B2523C" w:rsidP="00B04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A765E" w14:textId="77777777" w:rsidR="00B2523C" w:rsidRDefault="00B2523C" w:rsidP="00B04322">
      <w:pPr>
        <w:spacing w:after="0" w:line="240" w:lineRule="auto"/>
      </w:pPr>
      <w:r>
        <w:separator/>
      </w:r>
    </w:p>
  </w:footnote>
  <w:footnote w:type="continuationSeparator" w:id="0">
    <w:p w14:paraId="52734C52" w14:textId="77777777" w:rsidR="00B2523C" w:rsidRDefault="00B2523C" w:rsidP="00B043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5158489"/>
      <w:docPartObj>
        <w:docPartGallery w:val="Page Numbers (Top of Page)"/>
        <w:docPartUnique/>
      </w:docPartObj>
    </w:sdtPr>
    <w:sdtEndPr/>
    <w:sdtContent>
      <w:p w14:paraId="0321AE7B" w14:textId="125EB9A3" w:rsidR="00B04322" w:rsidRDefault="00B04322">
        <w:pPr>
          <w:pStyle w:val="Antrats"/>
          <w:jc w:val="center"/>
        </w:pPr>
        <w:r>
          <w:fldChar w:fldCharType="begin"/>
        </w:r>
        <w:r>
          <w:instrText>PAGE   \* MERGEFORMAT</w:instrText>
        </w:r>
        <w:r>
          <w:fldChar w:fldCharType="separate"/>
        </w:r>
        <w:r>
          <w:t>2</w:t>
        </w:r>
        <w:r>
          <w:fldChar w:fldCharType="end"/>
        </w:r>
      </w:p>
    </w:sdtContent>
  </w:sdt>
  <w:p w14:paraId="05882DD5" w14:textId="77777777" w:rsidR="00B04322" w:rsidRDefault="00B043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E601D"/>
    <w:multiLevelType w:val="hybridMultilevel"/>
    <w:tmpl w:val="EC82E06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0F9537D"/>
    <w:multiLevelType w:val="hybridMultilevel"/>
    <w:tmpl w:val="8BD039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9F4FBF"/>
    <w:multiLevelType w:val="hybridMultilevel"/>
    <w:tmpl w:val="81F2AEAC"/>
    <w:lvl w:ilvl="0" w:tplc="A56E03EA">
      <w:start w:val="1"/>
      <w:numFmt w:val="decimal"/>
      <w:lvlText w:val="%1."/>
      <w:lvlJc w:val="left"/>
      <w:pPr>
        <w:ind w:left="720" w:hanging="360"/>
      </w:pPr>
      <w:rPr>
        <w:rFonts w:eastAsiaTheme="minorHAnsi" w:hint="default"/>
        <w:color w:val="0070C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BA41B1"/>
    <w:multiLevelType w:val="hybridMultilevel"/>
    <w:tmpl w:val="D3FE58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071FAB"/>
    <w:multiLevelType w:val="hybridMultilevel"/>
    <w:tmpl w:val="0616C4FE"/>
    <w:lvl w:ilvl="0" w:tplc="F1502B8C">
      <w:start w:val="1"/>
      <w:numFmt w:val="decimal"/>
      <w:lvlText w:val="%1."/>
      <w:lvlJc w:val="left"/>
      <w:pPr>
        <w:ind w:left="720" w:hanging="360"/>
      </w:pPr>
      <w:rPr>
        <w:rFonts w:ascii="Times New Roman" w:eastAsiaTheme="minorHAnsi" w:hAnsi="Times New Roman" w:cs="Times New Roman"/>
        <w:color w:val="0070C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20259DB"/>
    <w:multiLevelType w:val="hybridMultilevel"/>
    <w:tmpl w:val="C2F6D7D4"/>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5124AA0"/>
    <w:multiLevelType w:val="hybridMultilevel"/>
    <w:tmpl w:val="1CECF196"/>
    <w:lvl w:ilvl="0" w:tplc="FFFFFFFF">
      <w:start w:val="1"/>
      <w:numFmt w:val="upperLetter"/>
      <w:lvlText w:val="%1."/>
      <w:lvlJc w:val="left"/>
      <w:pPr>
        <w:tabs>
          <w:tab w:val="num" w:pos="3612"/>
        </w:tabs>
        <w:ind w:left="361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020669"/>
    <w:multiLevelType w:val="hybridMultilevel"/>
    <w:tmpl w:val="6D5CE1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27A3DCC"/>
    <w:multiLevelType w:val="hybridMultilevel"/>
    <w:tmpl w:val="83E45250"/>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70C7D63"/>
    <w:multiLevelType w:val="multilevel"/>
    <w:tmpl w:val="69EAD590"/>
    <w:lvl w:ilvl="0">
      <w:start w:val="1"/>
      <w:numFmt w:val="decimal"/>
      <w:lvlText w:val="%1."/>
      <w:lvlJc w:val="left"/>
      <w:pPr>
        <w:tabs>
          <w:tab w:val="num" w:pos="4560"/>
        </w:tabs>
        <w:ind w:left="4560" w:hanging="360"/>
      </w:pPr>
      <w:rPr>
        <w:rFonts w:hint="default"/>
        <w:b/>
      </w:rPr>
    </w:lvl>
    <w:lvl w:ilvl="1">
      <w:start w:val="1"/>
      <w:numFmt w:val="decimal"/>
      <w:lvlText w:val="%1.%2."/>
      <w:lvlJc w:val="left"/>
      <w:pPr>
        <w:tabs>
          <w:tab w:val="num" w:pos="1512"/>
        </w:tabs>
        <w:ind w:left="151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6000"/>
        </w:tabs>
        <w:ind w:left="5928" w:hanging="648"/>
      </w:pPr>
      <w:rPr>
        <w:rFonts w:hint="default"/>
      </w:rPr>
    </w:lvl>
    <w:lvl w:ilvl="4">
      <w:start w:val="1"/>
      <w:numFmt w:val="decimal"/>
      <w:lvlText w:val="%1.%2.%3.%4.%5."/>
      <w:lvlJc w:val="left"/>
      <w:pPr>
        <w:tabs>
          <w:tab w:val="num" w:pos="6720"/>
        </w:tabs>
        <w:ind w:left="6432" w:hanging="792"/>
      </w:pPr>
      <w:rPr>
        <w:rFonts w:hint="default"/>
      </w:rPr>
    </w:lvl>
    <w:lvl w:ilvl="5">
      <w:start w:val="1"/>
      <w:numFmt w:val="decimal"/>
      <w:lvlText w:val="%1.%2.%3.%4.%5.%6."/>
      <w:lvlJc w:val="left"/>
      <w:pPr>
        <w:tabs>
          <w:tab w:val="num" w:pos="7080"/>
        </w:tabs>
        <w:ind w:left="6936" w:hanging="936"/>
      </w:pPr>
      <w:rPr>
        <w:rFonts w:hint="default"/>
      </w:rPr>
    </w:lvl>
    <w:lvl w:ilvl="6">
      <w:start w:val="1"/>
      <w:numFmt w:val="decimal"/>
      <w:lvlText w:val="%1.%2.%3.%4.%5.%6.%7."/>
      <w:lvlJc w:val="left"/>
      <w:pPr>
        <w:tabs>
          <w:tab w:val="num" w:pos="7800"/>
        </w:tabs>
        <w:ind w:left="7440" w:hanging="1080"/>
      </w:pPr>
      <w:rPr>
        <w:rFonts w:hint="default"/>
      </w:rPr>
    </w:lvl>
    <w:lvl w:ilvl="7">
      <w:start w:val="1"/>
      <w:numFmt w:val="decimal"/>
      <w:lvlText w:val="%1.%2.%3.%4.%5.%6.%7.%8."/>
      <w:lvlJc w:val="left"/>
      <w:pPr>
        <w:tabs>
          <w:tab w:val="num" w:pos="8160"/>
        </w:tabs>
        <w:ind w:left="7944" w:hanging="1224"/>
      </w:pPr>
      <w:rPr>
        <w:rFonts w:hint="default"/>
      </w:rPr>
    </w:lvl>
    <w:lvl w:ilvl="8">
      <w:start w:val="1"/>
      <w:numFmt w:val="decimal"/>
      <w:lvlText w:val="%1.%2.%3.%4.%5.%6.%7.%8.%9."/>
      <w:lvlJc w:val="left"/>
      <w:pPr>
        <w:tabs>
          <w:tab w:val="num" w:pos="8880"/>
        </w:tabs>
        <w:ind w:left="8520" w:hanging="1440"/>
      </w:pPr>
      <w:rPr>
        <w:rFonts w:hint="default"/>
      </w:rPr>
    </w:lvl>
  </w:abstractNum>
  <w:abstractNum w:abstractNumId="10" w15:restartNumberingAfterBreak="0">
    <w:nsid w:val="37DB0400"/>
    <w:multiLevelType w:val="hybridMultilevel"/>
    <w:tmpl w:val="F9DCFE7E"/>
    <w:lvl w:ilvl="0" w:tplc="FFFFFFFF">
      <w:start w:val="1"/>
      <w:numFmt w:val="upperLetter"/>
      <w:lvlText w:val="%1."/>
      <w:lvlJc w:val="left"/>
      <w:pPr>
        <w:tabs>
          <w:tab w:val="num" w:pos="3612"/>
        </w:tabs>
        <w:ind w:left="3612" w:hanging="360"/>
      </w:pPr>
    </w:lvl>
    <w:lvl w:ilvl="1" w:tplc="FFFFFFFF">
      <w:start w:val="1"/>
      <w:numFmt w:val="lowerLetter"/>
      <w:lvlText w:val="%2."/>
      <w:lvlJc w:val="left"/>
      <w:pPr>
        <w:tabs>
          <w:tab w:val="num" w:pos="4332"/>
        </w:tabs>
        <w:ind w:left="4332" w:hanging="360"/>
      </w:pPr>
    </w:lvl>
    <w:lvl w:ilvl="2" w:tplc="FFFFFFFF">
      <w:start w:val="1"/>
      <w:numFmt w:val="lowerRoman"/>
      <w:lvlText w:val="%3."/>
      <w:lvlJc w:val="right"/>
      <w:pPr>
        <w:tabs>
          <w:tab w:val="num" w:pos="5052"/>
        </w:tabs>
        <w:ind w:left="5052" w:hanging="180"/>
      </w:pPr>
    </w:lvl>
    <w:lvl w:ilvl="3" w:tplc="FFFFFFFF">
      <w:start w:val="1"/>
      <w:numFmt w:val="decimal"/>
      <w:lvlText w:val="%4."/>
      <w:lvlJc w:val="left"/>
      <w:pPr>
        <w:tabs>
          <w:tab w:val="num" w:pos="5772"/>
        </w:tabs>
        <w:ind w:left="5772" w:hanging="360"/>
      </w:pPr>
    </w:lvl>
    <w:lvl w:ilvl="4" w:tplc="FFFFFFFF">
      <w:start w:val="1"/>
      <w:numFmt w:val="lowerLetter"/>
      <w:lvlText w:val="%5."/>
      <w:lvlJc w:val="left"/>
      <w:pPr>
        <w:tabs>
          <w:tab w:val="num" w:pos="6492"/>
        </w:tabs>
        <w:ind w:left="6492" w:hanging="360"/>
      </w:pPr>
    </w:lvl>
    <w:lvl w:ilvl="5" w:tplc="FFFFFFFF">
      <w:start w:val="1"/>
      <w:numFmt w:val="lowerRoman"/>
      <w:lvlText w:val="%6."/>
      <w:lvlJc w:val="right"/>
      <w:pPr>
        <w:tabs>
          <w:tab w:val="num" w:pos="7212"/>
        </w:tabs>
        <w:ind w:left="7212" w:hanging="180"/>
      </w:pPr>
    </w:lvl>
    <w:lvl w:ilvl="6" w:tplc="FFFFFFFF">
      <w:start w:val="1"/>
      <w:numFmt w:val="decimal"/>
      <w:lvlText w:val="%7."/>
      <w:lvlJc w:val="left"/>
      <w:pPr>
        <w:tabs>
          <w:tab w:val="num" w:pos="7932"/>
        </w:tabs>
        <w:ind w:left="7932" w:hanging="360"/>
      </w:pPr>
    </w:lvl>
    <w:lvl w:ilvl="7" w:tplc="FFFFFFFF">
      <w:start w:val="1"/>
      <w:numFmt w:val="lowerLetter"/>
      <w:lvlText w:val="%8."/>
      <w:lvlJc w:val="left"/>
      <w:pPr>
        <w:tabs>
          <w:tab w:val="num" w:pos="8652"/>
        </w:tabs>
        <w:ind w:left="8652" w:hanging="360"/>
      </w:pPr>
    </w:lvl>
    <w:lvl w:ilvl="8" w:tplc="FFFFFFFF">
      <w:start w:val="1"/>
      <w:numFmt w:val="lowerRoman"/>
      <w:lvlText w:val="%9."/>
      <w:lvlJc w:val="right"/>
      <w:pPr>
        <w:tabs>
          <w:tab w:val="num" w:pos="9372"/>
        </w:tabs>
        <w:ind w:left="9372" w:hanging="180"/>
      </w:pPr>
    </w:lvl>
  </w:abstractNum>
  <w:abstractNum w:abstractNumId="11" w15:restartNumberingAfterBreak="0">
    <w:nsid w:val="39037679"/>
    <w:multiLevelType w:val="hybridMultilevel"/>
    <w:tmpl w:val="DA50E1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A28513A"/>
    <w:multiLevelType w:val="hybridMultilevel"/>
    <w:tmpl w:val="FC8041F0"/>
    <w:lvl w:ilvl="0" w:tplc="0D6AFCB2">
      <w:start w:val="1"/>
      <w:numFmt w:val="decimal"/>
      <w:lvlText w:val="%1."/>
      <w:lvlJc w:val="left"/>
      <w:pPr>
        <w:ind w:left="720" w:hanging="360"/>
      </w:pPr>
      <w:rPr>
        <w:rFonts w:eastAsiaTheme="minorHAnsi" w:hint="default"/>
        <w:color w:val="0070C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B8E6F10"/>
    <w:multiLevelType w:val="hybridMultilevel"/>
    <w:tmpl w:val="D340C3D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6AA1BD0"/>
    <w:multiLevelType w:val="hybridMultilevel"/>
    <w:tmpl w:val="441A2D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7246F6E"/>
    <w:multiLevelType w:val="hybridMultilevel"/>
    <w:tmpl w:val="984E97E6"/>
    <w:lvl w:ilvl="0" w:tplc="C3669C1E">
      <w:start w:val="1"/>
      <w:numFmt w:val="decimal"/>
      <w:lvlText w:val="%1."/>
      <w:lvlJc w:val="left"/>
      <w:pPr>
        <w:ind w:left="720" w:hanging="360"/>
      </w:pPr>
      <w:rPr>
        <w:rFonts w:hint="default"/>
        <w:strike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CDD7DB5"/>
    <w:multiLevelType w:val="hybridMultilevel"/>
    <w:tmpl w:val="DD42BC58"/>
    <w:lvl w:ilvl="0" w:tplc="0334568E">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D364BFE"/>
    <w:multiLevelType w:val="hybridMultilevel"/>
    <w:tmpl w:val="6D74917A"/>
    <w:lvl w:ilvl="0" w:tplc="E8B059F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32197B"/>
    <w:multiLevelType w:val="hybridMultilevel"/>
    <w:tmpl w:val="3B6E612C"/>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EED7029"/>
    <w:multiLevelType w:val="hybridMultilevel"/>
    <w:tmpl w:val="52F4C7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EF40D66"/>
    <w:multiLevelType w:val="hybridMultilevel"/>
    <w:tmpl w:val="F9DCFE7E"/>
    <w:lvl w:ilvl="0" w:tplc="611A932E">
      <w:start w:val="1"/>
      <w:numFmt w:val="upperLetter"/>
      <w:lvlText w:val="%1."/>
      <w:lvlJc w:val="left"/>
      <w:pPr>
        <w:tabs>
          <w:tab w:val="num" w:pos="3612"/>
        </w:tabs>
        <w:ind w:left="3612" w:hanging="360"/>
      </w:pPr>
    </w:lvl>
    <w:lvl w:ilvl="1" w:tplc="04270019">
      <w:start w:val="1"/>
      <w:numFmt w:val="lowerLetter"/>
      <w:lvlText w:val="%2."/>
      <w:lvlJc w:val="left"/>
      <w:pPr>
        <w:tabs>
          <w:tab w:val="num" w:pos="4332"/>
        </w:tabs>
        <w:ind w:left="4332" w:hanging="360"/>
      </w:pPr>
    </w:lvl>
    <w:lvl w:ilvl="2" w:tplc="0427001B">
      <w:start w:val="1"/>
      <w:numFmt w:val="lowerRoman"/>
      <w:lvlText w:val="%3."/>
      <w:lvlJc w:val="right"/>
      <w:pPr>
        <w:tabs>
          <w:tab w:val="num" w:pos="5052"/>
        </w:tabs>
        <w:ind w:left="5052" w:hanging="180"/>
      </w:pPr>
    </w:lvl>
    <w:lvl w:ilvl="3" w:tplc="0427000F">
      <w:start w:val="1"/>
      <w:numFmt w:val="decimal"/>
      <w:lvlText w:val="%4."/>
      <w:lvlJc w:val="left"/>
      <w:pPr>
        <w:tabs>
          <w:tab w:val="num" w:pos="5772"/>
        </w:tabs>
        <w:ind w:left="5772" w:hanging="360"/>
      </w:pPr>
    </w:lvl>
    <w:lvl w:ilvl="4" w:tplc="04270019">
      <w:start w:val="1"/>
      <w:numFmt w:val="lowerLetter"/>
      <w:lvlText w:val="%5."/>
      <w:lvlJc w:val="left"/>
      <w:pPr>
        <w:tabs>
          <w:tab w:val="num" w:pos="6492"/>
        </w:tabs>
        <w:ind w:left="6492" w:hanging="360"/>
      </w:pPr>
    </w:lvl>
    <w:lvl w:ilvl="5" w:tplc="0427001B">
      <w:start w:val="1"/>
      <w:numFmt w:val="lowerRoman"/>
      <w:lvlText w:val="%6."/>
      <w:lvlJc w:val="right"/>
      <w:pPr>
        <w:tabs>
          <w:tab w:val="num" w:pos="7212"/>
        </w:tabs>
        <w:ind w:left="7212" w:hanging="180"/>
      </w:pPr>
    </w:lvl>
    <w:lvl w:ilvl="6" w:tplc="0427000F">
      <w:start w:val="1"/>
      <w:numFmt w:val="decimal"/>
      <w:lvlText w:val="%7."/>
      <w:lvlJc w:val="left"/>
      <w:pPr>
        <w:tabs>
          <w:tab w:val="num" w:pos="7932"/>
        </w:tabs>
        <w:ind w:left="7932" w:hanging="360"/>
      </w:pPr>
    </w:lvl>
    <w:lvl w:ilvl="7" w:tplc="04270019">
      <w:start w:val="1"/>
      <w:numFmt w:val="lowerLetter"/>
      <w:lvlText w:val="%8."/>
      <w:lvlJc w:val="left"/>
      <w:pPr>
        <w:tabs>
          <w:tab w:val="num" w:pos="8652"/>
        </w:tabs>
        <w:ind w:left="8652" w:hanging="360"/>
      </w:pPr>
    </w:lvl>
    <w:lvl w:ilvl="8" w:tplc="0427001B">
      <w:start w:val="1"/>
      <w:numFmt w:val="lowerRoman"/>
      <w:lvlText w:val="%9."/>
      <w:lvlJc w:val="right"/>
      <w:pPr>
        <w:tabs>
          <w:tab w:val="num" w:pos="9372"/>
        </w:tabs>
        <w:ind w:left="9372" w:hanging="180"/>
      </w:pPr>
    </w:lvl>
  </w:abstractNum>
  <w:abstractNum w:abstractNumId="21" w15:restartNumberingAfterBreak="0">
    <w:nsid w:val="5F492C76"/>
    <w:multiLevelType w:val="hybridMultilevel"/>
    <w:tmpl w:val="DA5816DE"/>
    <w:lvl w:ilvl="0" w:tplc="B900A83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7D330C"/>
    <w:multiLevelType w:val="hybridMultilevel"/>
    <w:tmpl w:val="C422E8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7092231"/>
    <w:multiLevelType w:val="hybridMultilevel"/>
    <w:tmpl w:val="0B6A2FEC"/>
    <w:lvl w:ilvl="0" w:tplc="FA705B9E">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81396406">
    <w:abstractNumId w:val="7"/>
  </w:num>
  <w:num w:numId="2" w16cid:durableId="1519150087">
    <w:abstractNumId w:val="15"/>
  </w:num>
  <w:num w:numId="3" w16cid:durableId="1507481270">
    <w:abstractNumId w:val="5"/>
  </w:num>
  <w:num w:numId="4" w16cid:durableId="1387029941">
    <w:abstractNumId w:val="11"/>
  </w:num>
  <w:num w:numId="5" w16cid:durableId="1055085836">
    <w:abstractNumId w:val="1"/>
  </w:num>
  <w:num w:numId="6" w16cid:durableId="2004235461">
    <w:abstractNumId w:val="3"/>
  </w:num>
  <w:num w:numId="7" w16cid:durableId="953244151">
    <w:abstractNumId w:val="22"/>
  </w:num>
  <w:num w:numId="8" w16cid:durableId="163933021">
    <w:abstractNumId w:val="14"/>
  </w:num>
  <w:num w:numId="9" w16cid:durableId="1795632335">
    <w:abstractNumId w:val="0"/>
  </w:num>
  <w:num w:numId="10" w16cid:durableId="2016422018">
    <w:abstractNumId w:val="19"/>
  </w:num>
  <w:num w:numId="11" w16cid:durableId="750782481">
    <w:abstractNumId w:val="23"/>
  </w:num>
  <w:num w:numId="12" w16cid:durableId="12544310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24019244">
    <w:abstractNumId w:val="4"/>
  </w:num>
  <w:num w:numId="14" w16cid:durableId="1032078343">
    <w:abstractNumId w:val="2"/>
  </w:num>
  <w:num w:numId="15" w16cid:durableId="489827548">
    <w:abstractNumId w:val="12"/>
  </w:num>
  <w:num w:numId="16" w16cid:durableId="856701193">
    <w:abstractNumId w:val="13"/>
  </w:num>
  <w:num w:numId="17" w16cid:durableId="4921814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56721961">
    <w:abstractNumId w:val="16"/>
  </w:num>
  <w:num w:numId="19" w16cid:durableId="1848901998">
    <w:abstractNumId w:val="18"/>
  </w:num>
  <w:num w:numId="20" w16cid:durableId="1711101319">
    <w:abstractNumId w:val="8"/>
  </w:num>
  <w:num w:numId="21" w16cid:durableId="1946841068">
    <w:abstractNumId w:val="21"/>
  </w:num>
  <w:num w:numId="22" w16cid:durableId="430392106">
    <w:abstractNumId w:val="17"/>
  </w:num>
  <w:num w:numId="23" w16cid:durableId="177474275">
    <w:abstractNumId w:val="20"/>
  </w:num>
  <w:num w:numId="24" w16cid:durableId="326177512">
    <w:abstractNumId w:val="10"/>
  </w:num>
  <w:num w:numId="25" w16cid:durableId="3156890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707"/>
    <w:rsid w:val="00003137"/>
    <w:rsid w:val="00020CB0"/>
    <w:rsid w:val="00021B2D"/>
    <w:rsid w:val="000312C2"/>
    <w:rsid w:val="00040F00"/>
    <w:rsid w:val="00046DF2"/>
    <w:rsid w:val="000650E0"/>
    <w:rsid w:val="00067A80"/>
    <w:rsid w:val="0007151D"/>
    <w:rsid w:val="0007451E"/>
    <w:rsid w:val="00077A3F"/>
    <w:rsid w:val="0009253D"/>
    <w:rsid w:val="000A3F3D"/>
    <w:rsid w:val="000A69BD"/>
    <w:rsid w:val="000B2139"/>
    <w:rsid w:val="000B5180"/>
    <w:rsid w:val="000D0545"/>
    <w:rsid w:val="000D7186"/>
    <w:rsid w:val="000D7FC3"/>
    <w:rsid w:val="000E09F5"/>
    <w:rsid w:val="000E2D79"/>
    <w:rsid w:val="000F2B86"/>
    <w:rsid w:val="00101408"/>
    <w:rsid w:val="00123EEF"/>
    <w:rsid w:val="00126569"/>
    <w:rsid w:val="00134E1F"/>
    <w:rsid w:val="001358EF"/>
    <w:rsid w:val="00143118"/>
    <w:rsid w:val="00144560"/>
    <w:rsid w:val="00144B5F"/>
    <w:rsid w:val="00145B75"/>
    <w:rsid w:val="00167EF7"/>
    <w:rsid w:val="00174FA4"/>
    <w:rsid w:val="00176A1A"/>
    <w:rsid w:val="00184F75"/>
    <w:rsid w:val="00185751"/>
    <w:rsid w:val="00191ECE"/>
    <w:rsid w:val="00192DD6"/>
    <w:rsid w:val="0019480E"/>
    <w:rsid w:val="00195D22"/>
    <w:rsid w:val="0019758F"/>
    <w:rsid w:val="001A256F"/>
    <w:rsid w:val="001A570A"/>
    <w:rsid w:val="001B4DEC"/>
    <w:rsid w:val="001C29E5"/>
    <w:rsid w:val="001C3EC3"/>
    <w:rsid w:val="001E7600"/>
    <w:rsid w:val="001E7F17"/>
    <w:rsid w:val="00207743"/>
    <w:rsid w:val="0023123A"/>
    <w:rsid w:val="00234BCE"/>
    <w:rsid w:val="00235A82"/>
    <w:rsid w:val="00243304"/>
    <w:rsid w:val="002471E5"/>
    <w:rsid w:val="0025639F"/>
    <w:rsid w:val="0026096D"/>
    <w:rsid w:val="00284163"/>
    <w:rsid w:val="002906A8"/>
    <w:rsid w:val="002936A3"/>
    <w:rsid w:val="00293CC8"/>
    <w:rsid w:val="002B36ED"/>
    <w:rsid w:val="002C072B"/>
    <w:rsid w:val="002C21E1"/>
    <w:rsid w:val="002C7338"/>
    <w:rsid w:val="00311AF0"/>
    <w:rsid w:val="00316341"/>
    <w:rsid w:val="0032137B"/>
    <w:rsid w:val="00322465"/>
    <w:rsid w:val="00327372"/>
    <w:rsid w:val="003361DA"/>
    <w:rsid w:val="003368D5"/>
    <w:rsid w:val="00341A86"/>
    <w:rsid w:val="0034357A"/>
    <w:rsid w:val="00354373"/>
    <w:rsid w:val="00363D03"/>
    <w:rsid w:val="00366775"/>
    <w:rsid w:val="00366FAD"/>
    <w:rsid w:val="0038606A"/>
    <w:rsid w:val="003C0DE6"/>
    <w:rsid w:val="003C693A"/>
    <w:rsid w:val="003E3081"/>
    <w:rsid w:val="003E55BE"/>
    <w:rsid w:val="003E55EA"/>
    <w:rsid w:val="003F23E3"/>
    <w:rsid w:val="003F4139"/>
    <w:rsid w:val="003F656C"/>
    <w:rsid w:val="004022C9"/>
    <w:rsid w:val="004149D0"/>
    <w:rsid w:val="00444BD6"/>
    <w:rsid w:val="00447EC2"/>
    <w:rsid w:val="00454E55"/>
    <w:rsid w:val="00455F61"/>
    <w:rsid w:val="00466CC0"/>
    <w:rsid w:val="00467EB3"/>
    <w:rsid w:val="004746BD"/>
    <w:rsid w:val="00481DF1"/>
    <w:rsid w:val="00493A6E"/>
    <w:rsid w:val="00493EF7"/>
    <w:rsid w:val="004A0B8B"/>
    <w:rsid w:val="004A7B21"/>
    <w:rsid w:val="004E03E4"/>
    <w:rsid w:val="004E1F1B"/>
    <w:rsid w:val="004F1576"/>
    <w:rsid w:val="004F2F99"/>
    <w:rsid w:val="004F5746"/>
    <w:rsid w:val="00500955"/>
    <w:rsid w:val="0050095D"/>
    <w:rsid w:val="005018E9"/>
    <w:rsid w:val="0052680A"/>
    <w:rsid w:val="00530E48"/>
    <w:rsid w:val="00536731"/>
    <w:rsid w:val="0055258A"/>
    <w:rsid w:val="0057224A"/>
    <w:rsid w:val="00593379"/>
    <w:rsid w:val="00593BC0"/>
    <w:rsid w:val="00594491"/>
    <w:rsid w:val="005946AD"/>
    <w:rsid w:val="0059716C"/>
    <w:rsid w:val="00597EE9"/>
    <w:rsid w:val="005A74F8"/>
    <w:rsid w:val="005C0363"/>
    <w:rsid w:val="005C5B03"/>
    <w:rsid w:val="005E1255"/>
    <w:rsid w:val="005F3140"/>
    <w:rsid w:val="00601C4A"/>
    <w:rsid w:val="00616139"/>
    <w:rsid w:val="006325DE"/>
    <w:rsid w:val="006416D9"/>
    <w:rsid w:val="00644574"/>
    <w:rsid w:val="0065151D"/>
    <w:rsid w:val="006523E7"/>
    <w:rsid w:val="00664A52"/>
    <w:rsid w:val="006706B2"/>
    <w:rsid w:val="00683DF8"/>
    <w:rsid w:val="006870C1"/>
    <w:rsid w:val="00694B0B"/>
    <w:rsid w:val="00695D93"/>
    <w:rsid w:val="006A669A"/>
    <w:rsid w:val="006C14EF"/>
    <w:rsid w:val="006C17E1"/>
    <w:rsid w:val="006E1DC5"/>
    <w:rsid w:val="006E5832"/>
    <w:rsid w:val="006E7139"/>
    <w:rsid w:val="006E7A65"/>
    <w:rsid w:val="006F258C"/>
    <w:rsid w:val="006F298F"/>
    <w:rsid w:val="006F41D1"/>
    <w:rsid w:val="006F54C1"/>
    <w:rsid w:val="00711739"/>
    <w:rsid w:val="00722A6F"/>
    <w:rsid w:val="00722BF9"/>
    <w:rsid w:val="00723EB8"/>
    <w:rsid w:val="00740D7B"/>
    <w:rsid w:val="00745978"/>
    <w:rsid w:val="00753BF7"/>
    <w:rsid w:val="007610EE"/>
    <w:rsid w:val="00766DDB"/>
    <w:rsid w:val="00770658"/>
    <w:rsid w:val="00771700"/>
    <w:rsid w:val="0077520A"/>
    <w:rsid w:val="0079722C"/>
    <w:rsid w:val="007A269D"/>
    <w:rsid w:val="007E26F8"/>
    <w:rsid w:val="007F5CF1"/>
    <w:rsid w:val="007F5F6A"/>
    <w:rsid w:val="00802590"/>
    <w:rsid w:val="008059CF"/>
    <w:rsid w:val="008141FF"/>
    <w:rsid w:val="00814A3D"/>
    <w:rsid w:val="00817728"/>
    <w:rsid w:val="0082132C"/>
    <w:rsid w:val="0082388E"/>
    <w:rsid w:val="00826CC6"/>
    <w:rsid w:val="00831E37"/>
    <w:rsid w:val="0083510B"/>
    <w:rsid w:val="008621E8"/>
    <w:rsid w:val="008708B3"/>
    <w:rsid w:val="00873B67"/>
    <w:rsid w:val="00875474"/>
    <w:rsid w:val="00880707"/>
    <w:rsid w:val="00883A76"/>
    <w:rsid w:val="0089123B"/>
    <w:rsid w:val="008921F7"/>
    <w:rsid w:val="008A4322"/>
    <w:rsid w:val="008A4473"/>
    <w:rsid w:val="008B0FFD"/>
    <w:rsid w:val="008B766A"/>
    <w:rsid w:val="008D235F"/>
    <w:rsid w:val="008E7906"/>
    <w:rsid w:val="008F1CD0"/>
    <w:rsid w:val="008F5288"/>
    <w:rsid w:val="008F7168"/>
    <w:rsid w:val="00903220"/>
    <w:rsid w:val="00903E02"/>
    <w:rsid w:val="0090668A"/>
    <w:rsid w:val="00907064"/>
    <w:rsid w:val="009179CE"/>
    <w:rsid w:val="009179EC"/>
    <w:rsid w:val="0093443E"/>
    <w:rsid w:val="00941027"/>
    <w:rsid w:val="009548C8"/>
    <w:rsid w:val="00972795"/>
    <w:rsid w:val="00976C2B"/>
    <w:rsid w:val="009856E5"/>
    <w:rsid w:val="00986295"/>
    <w:rsid w:val="0099391F"/>
    <w:rsid w:val="00995000"/>
    <w:rsid w:val="009A09D6"/>
    <w:rsid w:val="009B05C6"/>
    <w:rsid w:val="009B1F20"/>
    <w:rsid w:val="009B2E13"/>
    <w:rsid w:val="009B4433"/>
    <w:rsid w:val="009B47D9"/>
    <w:rsid w:val="009B606F"/>
    <w:rsid w:val="009C0714"/>
    <w:rsid w:val="009D01A2"/>
    <w:rsid w:val="009D6E17"/>
    <w:rsid w:val="009F1588"/>
    <w:rsid w:val="009F1AB8"/>
    <w:rsid w:val="009F7A51"/>
    <w:rsid w:val="00A01C22"/>
    <w:rsid w:val="00A03329"/>
    <w:rsid w:val="00A11941"/>
    <w:rsid w:val="00A12667"/>
    <w:rsid w:val="00A16FC8"/>
    <w:rsid w:val="00A17B56"/>
    <w:rsid w:val="00A361D7"/>
    <w:rsid w:val="00A45B96"/>
    <w:rsid w:val="00A539F3"/>
    <w:rsid w:val="00A62065"/>
    <w:rsid w:val="00A62A70"/>
    <w:rsid w:val="00A74B55"/>
    <w:rsid w:val="00A82CEE"/>
    <w:rsid w:val="00AB345F"/>
    <w:rsid w:val="00AB3F07"/>
    <w:rsid w:val="00AC495E"/>
    <w:rsid w:val="00AE2591"/>
    <w:rsid w:val="00B04322"/>
    <w:rsid w:val="00B066AD"/>
    <w:rsid w:val="00B07ADC"/>
    <w:rsid w:val="00B2523C"/>
    <w:rsid w:val="00B40195"/>
    <w:rsid w:val="00B43C34"/>
    <w:rsid w:val="00B474AC"/>
    <w:rsid w:val="00B53036"/>
    <w:rsid w:val="00B5380A"/>
    <w:rsid w:val="00B53BEC"/>
    <w:rsid w:val="00B70F1B"/>
    <w:rsid w:val="00B77458"/>
    <w:rsid w:val="00B80CD3"/>
    <w:rsid w:val="00B96C00"/>
    <w:rsid w:val="00B9774D"/>
    <w:rsid w:val="00BA0509"/>
    <w:rsid w:val="00BA0B89"/>
    <w:rsid w:val="00BA642E"/>
    <w:rsid w:val="00BB194B"/>
    <w:rsid w:val="00BC344C"/>
    <w:rsid w:val="00BC54E6"/>
    <w:rsid w:val="00BE1435"/>
    <w:rsid w:val="00BE1769"/>
    <w:rsid w:val="00BE45CE"/>
    <w:rsid w:val="00BE56DB"/>
    <w:rsid w:val="00BE6A65"/>
    <w:rsid w:val="00BF6DE4"/>
    <w:rsid w:val="00C02AF8"/>
    <w:rsid w:val="00C052F8"/>
    <w:rsid w:val="00C17988"/>
    <w:rsid w:val="00C30A39"/>
    <w:rsid w:val="00C37CD4"/>
    <w:rsid w:val="00C41A9C"/>
    <w:rsid w:val="00C44765"/>
    <w:rsid w:val="00C451FB"/>
    <w:rsid w:val="00C46D27"/>
    <w:rsid w:val="00C54196"/>
    <w:rsid w:val="00C65069"/>
    <w:rsid w:val="00C708AE"/>
    <w:rsid w:val="00C7194A"/>
    <w:rsid w:val="00C76E57"/>
    <w:rsid w:val="00C8064C"/>
    <w:rsid w:val="00C960DE"/>
    <w:rsid w:val="00CA373F"/>
    <w:rsid w:val="00CA3ADD"/>
    <w:rsid w:val="00CC3BDE"/>
    <w:rsid w:val="00CC4E18"/>
    <w:rsid w:val="00CD5F7B"/>
    <w:rsid w:val="00CE025C"/>
    <w:rsid w:val="00CF3383"/>
    <w:rsid w:val="00CF5F38"/>
    <w:rsid w:val="00CF6884"/>
    <w:rsid w:val="00CF7087"/>
    <w:rsid w:val="00CF765D"/>
    <w:rsid w:val="00D0084A"/>
    <w:rsid w:val="00D0364A"/>
    <w:rsid w:val="00D04861"/>
    <w:rsid w:val="00D22714"/>
    <w:rsid w:val="00D42754"/>
    <w:rsid w:val="00D4401D"/>
    <w:rsid w:val="00D57C58"/>
    <w:rsid w:val="00D57DF0"/>
    <w:rsid w:val="00D75E58"/>
    <w:rsid w:val="00D973A3"/>
    <w:rsid w:val="00DA2E7F"/>
    <w:rsid w:val="00DB0CEF"/>
    <w:rsid w:val="00DC0835"/>
    <w:rsid w:val="00DC0FF5"/>
    <w:rsid w:val="00DC656F"/>
    <w:rsid w:val="00DC6B6A"/>
    <w:rsid w:val="00DF3781"/>
    <w:rsid w:val="00E13CD6"/>
    <w:rsid w:val="00E16D80"/>
    <w:rsid w:val="00E307E0"/>
    <w:rsid w:val="00E5494A"/>
    <w:rsid w:val="00E568EC"/>
    <w:rsid w:val="00E719B9"/>
    <w:rsid w:val="00E75245"/>
    <w:rsid w:val="00E90ACE"/>
    <w:rsid w:val="00E94C83"/>
    <w:rsid w:val="00E94D7D"/>
    <w:rsid w:val="00EA211F"/>
    <w:rsid w:val="00EA49AE"/>
    <w:rsid w:val="00EB224C"/>
    <w:rsid w:val="00EC77AB"/>
    <w:rsid w:val="00EE0B38"/>
    <w:rsid w:val="00EF2F08"/>
    <w:rsid w:val="00EF5A8F"/>
    <w:rsid w:val="00F25D51"/>
    <w:rsid w:val="00F45B64"/>
    <w:rsid w:val="00F52475"/>
    <w:rsid w:val="00F52E43"/>
    <w:rsid w:val="00F53145"/>
    <w:rsid w:val="00F56B83"/>
    <w:rsid w:val="00F60124"/>
    <w:rsid w:val="00F70B4A"/>
    <w:rsid w:val="00F77048"/>
    <w:rsid w:val="00F807D2"/>
    <w:rsid w:val="00FA0A14"/>
    <w:rsid w:val="00FA192C"/>
    <w:rsid w:val="00FA61E8"/>
    <w:rsid w:val="00FA6750"/>
    <w:rsid w:val="00FA76D0"/>
    <w:rsid w:val="00FB416F"/>
    <w:rsid w:val="00FD27F7"/>
    <w:rsid w:val="00FE1E75"/>
    <w:rsid w:val="00FE5FCC"/>
    <w:rsid w:val="00FF66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82E48"/>
  <w15:chartTrackingRefBased/>
  <w15:docId w15:val="{8C02C296-57C7-4087-84BC-58AD39ABE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E7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802590"/>
    <w:rPr>
      <w:color w:val="0563C1" w:themeColor="hyperlink"/>
      <w:u w:val="single"/>
    </w:rPr>
  </w:style>
  <w:style w:type="paragraph" w:styleId="Debesliotekstas">
    <w:name w:val="Balloon Text"/>
    <w:basedOn w:val="prastasis"/>
    <w:link w:val="DebesliotekstasDiagrama"/>
    <w:uiPriority w:val="99"/>
    <w:semiHidden/>
    <w:unhideWhenUsed/>
    <w:rsid w:val="00CE025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E025C"/>
    <w:rPr>
      <w:rFonts w:ascii="Segoe UI" w:hAnsi="Segoe UI" w:cs="Segoe UI"/>
      <w:sz w:val="18"/>
      <w:szCs w:val="18"/>
    </w:rPr>
  </w:style>
  <w:style w:type="paragraph" w:styleId="Sraopastraipa">
    <w:name w:val="List Paragraph"/>
    <w:basedOn w:val="prastasis"/>
    <w:uiPriority w:val="34"/>
    <w:qFormat/>
    <w:rsid w:val="00E90ACE"/>
    <w:pPr>
      <w:ind w:left="720"/>
      <w:contextualSpacing/>
    </w:pPr>
  </w:style>
  <w:style w:type="paragraph" w:customStyle="1" w:styleId="Default">
    <w:name w:val="Default"/>
    <w:rsid w:val="000312C2"/>
    <w:pPr>
      <w:autoSpaceDE w:val="0"/>
      <w:autoSpaceDN w:val="0"/>
      <w:adjustRightInd w:val="0"/>
      <w:spacing w:after="0" w:line="240" w:lineRule="auto"/>
    </w:pPr>
    <w:rPr>
      <w:rFonts w:ascii="Times New Roman" w:hAnsi="Times New Roman" w:cs="Times New Roman"/>
      <w:color w:val="000000"/>
      <w:sz w:val="24"/>
      <w:szCs w:val="24"/>
    </w:rPr>
  </w:style>
  <w:style w:type="character" w:styleId="Komentaronuoroda">
    <w:name w:val="annotation reference"/>
    <w:basedOn w:val="Numatytasispastraiposriftas"/>
    <w:uiPriority w:val="99"/>
    <w:semiHidden/>
    <w:unhideWhenUsed/>
    <w:rsid w:val="007610EE"/>
    <w:rPr>
      <w:sz w:val="16"/>
      <w:szCs w:val="16"/>
    </w:rPr>
  </w:style>
  <w:style w:type="paragraph" w:styleId="Komentarotekstas">
    <w:name w:val="annotation text"/>
    <w:basedOn w:val="prastasis"/>
    <w:link w:val="KomentarotekstasDiagrama"/>
    <w:uiPriority w:val="99"/>
    <w:semiHidden/>
    <w:unhideWhenUsed/>
    <w:rsid w:val="007610E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610EE"/>
    <w:rPr>
      <w:sz w:val="20"/>
      <w:szCs w:val="20"/>
    </w:rPr>
  </w:style>
  <w:style w:type="paragraph" w:styleId="Komentarotema">
    <w:name w:val="annotation subject"/>
    <w:basedOn w:val="Komentarotekstas"/>
    <w:next w:val="Komentarotekstas"/>
    <w:link w:val="KomentarotemaDiagrama"/>
    <w:uiPriority w:val="99"/>
    <w:semiHidden/>
    <w:unhideWhenUsed/>
    <w:rsid w:val="007610EE"/>
    <w:rPr>
      <w:b/>
      <w:bCs/>
    </w:rPr>
  </w:style>
  <w:style w:type="character" w:customStyle="1" w:styleId="KomentarotemaDiagrama">
    <w:name w:val="Komentaro tema Diagrama"/>
    <w:basedOn w:val="KomentarotekstasDiagrama"/>
    <w:link w:val="Komentarotema"/>
    <w:uiPriority w:val="99"/>
    <w:semiHidden/>
    <w:rsid w:val="007610EE"/>
    <w:rPr>
      <w:b/>
      <w:bCs/>
      <w:sz w:val="20"/>
      <w:szCs w:val="20"/>
    </w:rPr>
  </w:style>
  <w:style w:type="paragraph" w:styleId="Antrats">
    <w:name w:val="header"/>
    <w:basedOn w:val="prastasis"/>
    <w:link w:val="AntratsDiagrama"/>
    <w:uiPriority w:val="99"/>
    <w:unhideWhenUsed/>
    <w:rsid w:val="00B04322"/>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B04322"/>
  </w:style>
  <w:style w:type="paragraph" w:styleId="Porat">
    <w:name w:val="footer"/>
    <w:basedOn w:val="prastasis"/>
    <w:link w:val="PoratDiagrama"/>
    <w:uiPriority w:val="99"/>
    <w:unhideWhenUsed/>
    <w:rsid w:val="00B04322"/>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B043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6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panevezy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riaute@kria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036BA-3AD1-4C08-81BA-515636758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10580</Words>
  <Characters>6032</Characters>
  <Application>Microsoft Office Word</Application>
  <DocSecurity>4</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Angelė Steponavičienė</dc:creator>
  <cp:keywords/>
  <dc:description/>
  <cp:lastModifiedBy>Ernesta Čivinskienė</cp:lastModifiedBy>
  <cp:revision>2</cp:revision>
  <cp:lastPrinted>2023-05-04T10:52:00Z</cp:lastPrinted>
  <dcterms:created xsi:type="dcterms:W3CDTF">2023-05-09T13:03:00Z</dcterms:created>
  <dcterms:modified xsi:type="dcterms:W3CDTF">2023-05-09T13:03:00Z</dcterms:modified>
</cp:coreProperties>
</file>