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9847" w14:textId="77777777" w:rsidR="001B4056" w:rsidRPr="00457EDB" w:rsidRDefault="001B4056" w:rsidP="0044106F">
      <w:pPr>
        <w:tabs>
          <w:tab w:val="right" w:leader="underscore" w:pos="8505"/>
        </w:tabs>
        <w:spacing w:after="0" w:line="240" w:lineRule="auto"/>
        <w:jc w:val="both"/>
        <w:rPr>
          <w:rFonts w:ascii="Arial" w:hAnsi="Arial" w:cs="Arial"/>
          <w:sz w:val="20"/>
          <w:szCs w:val="20"/>
        </w:rPr>
      </w:pPr>
    </w:p>
    <w:tbl>
      <w:tblPr>
        <w:tblW w:w="0" w:type="auto"/>
        <w:tblLayout w:type="fixed"/>
        <w:tblLook w:val="00A0" w:firstRow="1" w:lastRow="0" w:firstColumn="1" w:lastColumn="0" w:noHBand="0" w:noVBand="0"/>
      </w:tblPr>
      <w:tblGrid>
        <w:gridCol w:w="4948"/>
        <w:gridCol w:w="4906"/>
      </w:tblGrid>
      <w:tr w:rsidR="00C70107" w:rsidRPr="00C70107" w14:paraId="0F85D5CE" w14:textId="77777777" w:rsidTr="008B175E">
        <w:tc>
          <w:tcPr>
            <w:tcW w:w="4948" w:type="dxa"/>
          </w:tcPr>
          <w:p w14:paraId="346C92DE" w14:textId="77777777" w:rsidR="001B4056" w:rsidRPr="00C70107" w:rsidRDefault="009D549A" w:rsidP="0044106F">
            <w:pPr>
              <w:tabs>
                <w:tab w:val="right" w:leader="underscore" w:pos="8505"/>
              </w:tabs>
              <w:spacing w:after="0" w:line="240" w:lineRule="auto"/>
              <w:jc w:val="both"/>
              <w:rPr>
                <w:rFonts w:ascii="Arial" w:hAnsi="Arial" w:cs="Arial"/>
                <w:b/>
                <w:color w:val="000000" w:themeColor="text1"/>
                <w:sz w:val="20"/>
                <w:szCs w:val="20"/>
                <w:lang w:eastAsia="lt-LT"/>
              </w:rPr>
            </w:pPr>
            <w:r w:rsidRPr="00C70107">
              <w:rPr>
                <w:rFonts w:ascii="Arial" w:hAnsi="Arial" w:cs="Arial"/>
                <w:b/>
                <w:color w:val="000000" w:themeColor="text1"/>
                <w:sz w:val="20"/>
                <w:szCs w:val="20"/>
                <w:lang w:eastAsia="lt-LT"/>
              </w:rPr>
              <w:t>PAGRINDINIŲ PIRKIMO SUTARTIES SĄLYGŲ SĄVADAS</w:t>
            </w:r>
            <w:r w:rsidR="001B4056" w:rsidRPr="00C70107">
              <w:rPr>
                <w:rFonts w:ascii="Arial" w:hAnsi="Arial" w:cs="Arial"/>
                <w:b/>
                <w:color w:val="000000" w:themeColor="text1"/>
                <w:sz w:val="20"/>
                <w:szCs w:val="20"/>
                <w:lang w:eastAsia="lt-LT"/>
              </w:rPr>
              <w:t xml:space="preserve"> </w:t>
            </w:r>
          </w:p>
        </w:tc>
        <w:tc>
          <w:tcPr>
            <w:tcW w:w="4906" w:type="dxa"/>
          </w:tcPr>
          <w:p w14:paraId="444B1588" w14:textId="77777777" w:rsidR="001B4056" w:rsidRPr="00C70107" w:rsidRDefault="00E905D0" w:rsidP="0044106F">
            <w:pPr>
              <w:tabs>
                <w:tab w:val="right" w:leader="underscore" w:pos="8505"/>
              </w:tabs>
              <w:spacing w:after="0" w:line="240" w:lineRule="auto"/>
              <w:jc w:val="both"/>
              <w:rPr>
                <w:rFonts w:ascii="Arial" w:hAnsi="Arial" w:cs="Arial"/>
                <w:b/>
                <w:i/>
                <w:color w:val="000000" w:themeColor="text1"/>
                <w:sz w:val="20"/>
                <w:szCs w:val="20"/>
                <w:lang w:eastAsia="lt-LT"/>
              </w:rPr>
            </w:pPr>
            <w:r w:rsidRPr="00C70107">
              <w:rPr>
                <w:rFonts w:ascii="Arial" w:hAnsi="Arial" w:cs="Arial"/>
                <w:b/>
                <w:i/>
                <w:color w:val="000000" w:themeColor="text1"/>
                <w:sz w:val="20"/>
                <w:szCs w:val="20"/>
                <w:lang w:eastAsia="lt-LT"/>
              </w:rPr>
              <w:t>TERM SHEET OF THE PROCUREMENT CONTRACT</w:t>
            </w:r>
          </w:p>
        </w:tc>
      </w:tr>
      <w:tr w:rsidR="00C70107" w:rsidRPr="00C70107" w14:paraId="1825CF65" w14:textId="77777777" w:rsidTr="008B175E">
        <w:tc>
          <w:tcPr>
            <w:tcW w:w="4948" w:type="dxa"/>
          </w:tcPr>
          <w:p w14:paraId="1C67F9AF" w14:textId="77777777" w:rsidR="001B4056" w:rsidRPr="00C70107" w:rsidRDefault="001B4056" w:rsidP="0044106F">
            <w:pPr>
              <w:tabs>
                <w:tab w:val="right" w:leader="underscore" w:pos="8505"/>
              </w:tabs>
              <w:spacing w:after="0" w:line="240" w:lineRule="auto"/>
              <w:jc w:val="both"/>
              <w:rPr>
                <w:rFonts w:ascii="Arial" w:hAnsi="Arial" w:cs="Arial"/>
                <w:b/>
                <w:color w:val="000000" w:themeColor="text1"/>
                <w:sz w:val="20"/>
                <w:szCs w:val="20"/>
                <w:lang w:eastAsia="lt-LT"/>
              </w:rPr>
            </w:pPr>
          </w:p>
        </w:tc>
        <w:tc>
          <w:tcPr>
            <w:tcW w:w="4906" w:type="dxa"/>
          </w:tcPr>
          <w:p w14:paraId="5BE26ABE" w14:textId="77777777" w:rsidR="001B4056" w:rsidRPr="00C70107" w:rsidRDefault="001B4056" w:rsidP="0044106F">
            <w:pPr>
              <w:tabs>
                <w:tab w:val="right" w:leader="underscore" w:pos="8505"/>
              </w:tabs>
              <w:spacing w:after="0" w:line="240" w:lineRule="auto"/>
              <w:jc w:val="both"/>
              <w:rPr>
                <w:rFonts w:ascii="Arial" w:hAnsi="Arial" w:cs="Arial"/>
                <w:b/>
                <w:i/>
                <w:color w:val="000000" w:themeColor="text1"/>
                <w:sz w:val="20"/>
                <w:szCs w:val="20"/>
                <w:lang w:eastAsia="lt-LT"/>
              </w:rPr>
            </w:pPr>
          </w:p>
        </w:tc>
      </w:tr>
      <w:tr w:rsidR="00C70107" w:rsidRPr="00C70107" w14:paraId="3A9B2D1E" w14:textId="77777777" w:rsidTr="008B175E">
        <w:tc>
          <w:tcPr>
            <w:tcW w:w="4948" w:type="dxa"/>
          </w:tcPr>
          <w:p w14:paraId="7D921D65" w14:textId="352F89D3" w:rsidR="001B4056" w:rsidRPr="00C70107" w:rsidRDefault="000C5C52" w:rsidP="0044106F">
            <w:pPr>
              <w:tabs>
                <w:tab w:val="right" w:leader="underscore" w:pos="8505"/>
              </w:tabs>
              <w:spacing w:after="0" w:line="240" w:lineRule="auto"/>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P</w:t>
            </w:r>
            <w:r w:rsidR="001B4056" w:rsidRPr="00C70107">
              <w:rPr>
                <w:rFonts w:ascii="Arial" w:hAnsi="Arial" w:cs="Arial"/>
                <w:color w:val="000000" w:themeColor="text1"/>
                <w:sz w:val="20"/>
                <w:szCs w:val="20"/>
                <w:lang w:eastAsia="lt-LT"/>
              </w:rPr>
              <w:t>rie</w:t>
            </w:r>
          </w:p>
        </w:tc>
        <w:tc>
          <w:tcPr>
            <w:tcW w:w="4906" w:type="dxa"/>
          </w:tcPr>
          <w:p w14:paraId="697EA55F" w14:textId="77777777" w:rsidR="001B4056" w:rsidRPr="00FD2007" w:rsidRDefault="001B4056" w:rsidP="0044106F">
            <w:pPr>
              <w:tabs>
                <w:tab w:val="right" w:leader="underscore" w:pos="8505"/>
              </w:tabs>
              <w:spacing w:after="0" w:line="240" w:lineRule="auto"/>
              <w:jc w:val="both"/>
              <w:rPr>
                <w:rFonts w:ascii="Arial" w:hAnsi="Arial" w:cs="Arial"/>
                <w:i/>
                <w:color w:val="000000" w:themeColor="text1"/>
                <w:sz w:val="20"/>
                <w:szCs w:val="20"/>
                <w:lang w:val="en-US" w:eastAsia="lt-LT"/>
              </w:rPr>
            </w:pPr>
            <w:r w:rsidRPr="00FD2007">
              <w:rPr>
                <w:rFonts w:ascii="Arial" w:hAnsi="Arial" w:cs="Arial"/>
                <w:i/>
                <w:color w:val="000000" w:themeColor="text1"/>
                <w:sz w:val="20"/>
                <w:szCs w:val="20"/>
                <w:lang w:val="en-US" w:eastAsia="lt-LT"/>
              </w:rPr>
              <w:t>in respect of</w:t>
            </w:r>
          </w:p>
        </w:tc>
      </w:tr>
      <w:tr w:rsidR="00C70107" w:rsidRPr="00C70107" w14:paraId="5E5E96A0" w14:textId="77777777" w:rsidTr="008B175E">
        <w:tc>
          <w:tcPr>
            <w:tcW w:w="4948" w:type="dxa"/>
          </w:tcPr>
          <w:p w14:paraId="6E1E982F" w14:textId="77777777" w:rsidR="001B4056" w:rsidRPr="00C70107" w:rsidRDefault="001B4056" w:rsidP="0044106F">
            <w:pPr>
              <w:tabs>
                <w:tab w:val="right" w:leader="underscore" w:pos="8505"/>
              </w:tabs>
              <w:spacing w:after="0" w:line="240" w:lineRule="auto"/>
              <w:jc w:val="both"/>
              <w:rPr>
                <w:rFonts w:ascii="Arial" w:hAnsi="Arial" w:cs="Arial"/>
                <w:color w:val="000000" w:themeColor="text1"/>
                <w:sz w:val="20"/>
                <w:szCs w:val="20"/>
                <w:lang w:eastAsia="lt-LT"/>
              </w:rPr>
            </w:pPr>
          </w:p>
        </w:tc>
        <w:tc>
          <w:tcPr>
            <w:tcW w:w="4906" w:type="dxa"/>
          </w:tcPr>
          <w:p w14:paraId="26C13D6F" w14:textId="77777777" w:rsidR="001B4056" w:rsidRPr="00C70107" w:rsidRDefault="001B4056" w:rsidP="0044106F">
            <w:pPr>
              <w:tabs>
                <w:tab w:val="right" w:leader="underscore" w:pos="8505"/>
              </w:tabs>
              <w:spacing w:after="0" w:line="240" w:lineRule="auto"/>
              <w:jc w:val="both"/>
              <w:rPr>
                <w:rFonts w:ascii="Arial" w:hAnsi="Arial" w:cs="Arial"/>
                <w:i/>
                <w:color w:val="000000" w:themeColor="text1"/>
                <w:sz w:val="20"/>
                <w:szCs w:val="20"/>
                <w:lang w:eastAsia="lt-LT"/>
              </w:rPr>
            </w:pPr>
          </w:p>
        </w:tc>
      </w:tr>
      <w:tr w:rsidR="00C70107" w:rsidRPr="00C70107" w14:paraId="646CB645" w14:textId="77777777" w:rsidTr="008B175E">
        <w:trPr>
          <w:trHeight w:val="1104"/>
        </w:trPr>
        <w:tc>
          <w:tcPr>
            <w:tcW w:w="4948" w:type="dxa"/>
          </w:tcPr>
          <w:p w14:paraId="6DC56704" w14:textId="4666CFF5" w:rsidR="001B4056" w:rsidRPr="00C70107" w:rsidRDefault="001F5E3C" w:rsidP="0044106F">
            <w:pPr>
              <w:spacing w:after="0" w:line="240" w:lineRule="auto"/>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ATVIRO KONKURSO</w:t>
            </w:r>
          </w:p>
          <w:p w14:paraId="490DFE10" w14:textId="796E6514" w:rsidR="001B4056" w:rsidRPr="00C70107" w:rsidRDefault="001B4056" w:rsidP="0044106F">
            <w:pPr>
              <w:pStyle w:val="Antrat1"/>
              <w:spacing w:before="0"/>
              <w:jc w:val="both"/>
              <w:rPr>
                <w:rFonts w:ascii="Arial" w:hAnsi="Arial" w:cs="Arial"/>
                <w:color w:val="000000" w:themeColor="text1"/>
                <w:sz w:val="20"/>
                <w:lang w:eastAsia="lt-LT"/>
              </w:rPr>
            </w:pPr>
            <w:r w:rsidRPr="00C70107">
              <w:rPr>
                <w:rFonts w:ascii="Arial" w:hAnsi="Arial" w:cs="Arial"/>
                <w:caps/>
                <w:color w:val="000000" w:themeColor="text1"/>
                <w:sz w:val="20"/>
                <w:lang w:eastAsia="lt-LT"/>
              </w:rPr>
              <w:t xml:space="preserve">dėl AB „KLAIPĖDOS NAFTA“ </w:t>
            </w:r>
            <w:r w:rsidR="001F5E3C" w:rsidRPr="00C70107">
              <w:rPr>
                <w:rFonts w:ascii="Arial" w:hAnsi="Arial" w:cs="Arial"/>
                <w:caps/>
                <w:color w:val="000000" w:themeColor="text1"/>
                <w:sz w:val="20"/>
                <w:lang w:eastAsia="lt-LT"/>
              </w:rPr>
              <w:t>BENDROSIOS, PRODUKTO CIVILINĖS ATSAKOMYBĖS IR CIVILINĖS ATSAKOMYBĖS UŽ ŽALĄ GAMTAI</w:t>
            </w:r>
            <w:r w:rsidRPr="00C70107">
              <w:rPr>
                <w:rFonts w:ascii="Arial" w:hAnsi="Arial" w:cs="Arial"/>
                <w:caps/>
                <w:color w:val="000000" w:themeColor="text1"/>
                <w:sz w:val="20"/>
                <w:lang w:eastAsia="lt-LT"/>
              </w:rPr>
              <w:t>, DRAUDIMo</w:t>
            </w:r>
            <w:r w:rsidR="001F5E3C" w:rsidRPr="00C70107">
              <w:rPr>
                <w:rFonts w:ascii="Arial" w:hAnsi="Arial" w:cs="Arial"/>
                <w:caps/>
                <w:color w:val="000000" w:themeColor="text1"/>
                <w:sz w:val="20"/>
                <w:lang w:eastAsia="lt-LT"/>
              </w:rPr>
              <w:t xml:space="preserve"> pirkimo</w:t>
            </w:r>
          </w:p>
        </w:tc>
        <w:tc>
          <w:tcPr>
            <w:tcW w:w="4906" w:type="dxa"/>
          </w:tcPr>
          <w:p w14:paraId="38D87E29" w14:textId="23947A32" w:rsidR="001B4056" w:rsidRPr="00C70107" w:rsidRDefault="001F5E3C" w:rsidP="0044106F">
            <w:pPr>
              <w:spacing w:after="0" w:line="240" w:lineRule="auto"/>
              <w:jc w:val="both"/>
              <w:textAlignment w:val="top"/>
              <w:rPr>
                <w:rFonts w:ascii="Arial" w:hAnsi="Arial" w:cs="Arial"/>
                <w:i/>
                <w:color w:val="000000" w:themeColor="text1"/>
                <w:sz w:val="20"/>
                <w:szCs w:val="20"/>
                <w:lang w:eastAsia="lt-LT"/>
              </w:rPr>
            </w:pPr>
            <w:r w:rsidRPr="00C70107">
              <w:rPr>
                <w:rFonts w:ascii="Arial" w:hAnsi="Arial" w:cs="Arial"/>
                <w:i/>
                <w:color w:val="000000" w:themeColor="text1"/>
                <w:sz w:val="20"/>
                <w:szCs w:val="20"/>
                <w:lang w:eastAsia="lt-LT"/>
              </w:rPr>
              <w:t>OPEN TENDER</w:t>
            </w:r>
            <w:r w:rsidR="001B4056" w:rsidRPr="00C70107">
              <w:rPr>
                <w:rFonts w:ascii="Arial" w:hAnsi="Arial" w:cs="Arial"/>
                <w:i/>
                <w:color w:val="000000" w:themeColor="text1"/>
                <w:sz w:val="20"/>
                <w:szCs w:val="20"/>
                <w:lang w:eastAsia="lt-LT"/>
              </w:rPr>
              <w:t xml:space="preserve"> REGARDING </w:t>
            </w:r>
            <w:r w:rsidRPr="00C70107">
              <w:rPr>
                <w:rFonts w:ascii="Arial" w:hAnsi="Arial" w:cs="Arial"/>
                <w:i/>
                <w:color w:val="000000" w:themeColor="text1"/>
                <w:sz w:val="20"/>
                <w:szCs w:val="20"/>
                <w:lang w:eastAsia="lt-LT"/>
              </w:rPr>
              <w:t xml:space="preserve">PROCUREMENT  OF </w:t>
            </w:r>
            <w:r w:rsidR="001B4056" w:rsidRPr="00C70107">
              <w:rPr>
                <w:rFonts w:ascii="Arial" w:hAnsi="Arial" w:cs="Arial"/>
                <w:i/>
                <w:color w:val="000000" w:themeColor="text1"/>
                <w:sz w:val="20"/>
                <w:szCs w:val="20"/>
                <w:lang w:eastAsia="lt-LT"/>
              </w:rPr>
              <w:t>INSURANCE OF KLAIPEDOS NAFTA, AB</w:t>
            </w:r>
            <w:r w:rsidR="000643ED" w:rsidRPr="00C70107">
              <w:rPr>
                <w:rFonts w:ascii="Arial" w:hAnsi="Arial" w:cs="Arial"/>
                <w:i/>
                <w:color w:val="000000" w:themeColor="text1"/>
                <w:sz w:val="20"/>
                <w:szCs w:val="20"/>
                <w:lang w:eastAsia="lt-LT"/>
              </w:rPr>
              <w:t xml:space="preserve"> </w:t>
            </w:r>
            <w:r w:rsidRPr="00C70107">
              <w:rPr>
                <w:rFonts w:ascii="Arial" w:hAnsi="Arial" w:cs="Arial"/>
                <w:i/>
                <w:color w:val="000000" w:themeColor="text1"/>
                <w:sz w:val="20"/>
                <w:szCs w:val="20"/>
                <w:lang w:eastAsia="lt-LT"/>
              </w:rPr>
              <w:t>GENERAL, PRODUCT CIVIL LIABILITY AND CIVIL LIABILITY  FOR DAMAGE TO NATURE</w:t>
            </w:r>
          </w:p>
        </w:tc>
      </w:tr>
      <w:tr w:rsidR="00C70107" w:rsidRPr="00C70107" w14:paraId="406B7C23" w14:textId="77777777" w:rsidTr="008B175E">
        <w:tc>
          <w:tcPr>
            <w:tcW w:w="4948" w:type="dxa"/>
          </w:tcPr>
          <w:p w14:paraId="39996AEE" w14:textId="77777777" w:rsidR="001B4056" w:rsidRPr="00C70107" w:rsidRDefault="001B4056" w:rsidP="0044106F">
            <w:pPr>
              <w:spacing w:after="0" w:line="240" w:lineRule="auto"/>
              <w:jc w:val="both"/>
              <w:rPr>
                <w:rFonts w:ascii="Arial" w:hAnsi="Arial" w:cs="Arial"/>
                <w:color w:val="000000" w:themeColor="text1"/>
                <w:sz w:val="20"/>
                <w:szCs w:val="20"/>
                <w:lang w:eastAsia="lt-LT"/>
              </w:rPr>
            </w:pPr>
          </w:p>
        </w:tc>
        <w:tc>
          <w:tcPr>
            <w:tcW w:w="4906" w:type="dxa"/>
          </w:tcPr>
          <w:p w14:paraId="4DA7FB96" w14:textId="77777777" w:rsidR="001B4056" w:rsidRPr="00C70107" w:rsidRDefault="001B4056" w:rsidP="0044106F">
            <w:pPr>
              <w:spacing w:after="0" w:line="240" w:lineRule="auto"/>
              <w:jc w:val="both"/>
              <w:rPr>
                <w:rFonts w:ascii="Arial" w:hAnsi="Arial" w:cs="Arial"/>
                <w:i/>
                <w:color w:val="000000" w:themeColor="text1"/>
                <w:sz w:val="20"/>
                <w:szCs w:val="20"/>
                <w:lang w:eastAsia="lt-LT"/>
              </w:rPr>
            </w:pPr>
          </w:p>
        </w:tc>
      </w:tr>
    </w:tbl>
    <w:p w14:paraId="768631F7" w14:textId="783A0A4D" w:rsidR="0052778D" w:rsidRPr="00C70107" w:rsidRDefault="00490FFA" w:rsidP="0044106F">
      <w:pPr>
        <w:pStyle w:val="Betarp"/>
        <w:jc w:val="both"/>
        <w:rPr>
          <w:rFonts w:ascii="Arial" w:hAnsi="Arial" w:cs="Arial"/>
          <w:b/>
          <w:color w:val="000000" w:themeColor="text1"/>
          <w:sz w:val="20"/>
          <w:szCs w:val="20"/>
        </w:rPr>
      </w:pPr>
      <w:r w:rsidRPr="00C70107">
        <w:rPr>
          <w:rFonts w:ascii="Arial" w:hAnsi="Arial" w:cs="Arial"/>
          <w:b/>
          <w:color w:val="000000" w:themeColor="text1"/>
          <w:sz w:val="20"/>
          <w:szCs w:val="20"/>
        </w:rPr>
        <w:t xml:space="preserve">1. </w:t>
      </w:r>
      <w:r w:rsidR="0052778D" w:rsidRPr="00C70107">
        <w:rPr>
          <w:rFonts w:ascii="Arial" w:hAnsi="Arial" w:cs="Arial"/>
          <w:b/>
          <w:color w:val="000000" w:themeColor="text1"/>
          <w:sz w:val="20"/>
          <w:szCs w:val="20"/>
        </w:rPr>
        <w:t>DRAUDĖJAS</w:t>
      </w:r>
      <w:r w:rsidR="00287528" w:rsidRPr="00C70107">
        <w:rPr>
          <w:rFonts w:ascii="Arial" w:hAnsi="Arial" w:cs="Arial"/>
          <w:b/>
          <w:color w:val="000000" w:themeColor="text1"/>
          <w:sz w:val="20"/>
          <w:szCs w:val="20"/>
        </w:rPr>
        <w:tab/>
      </w:r>
      <w:r w:rsidR="00287528" w:rsidRPr="00C70107">
        <w:rPr>
          <w:rFonts w:ascii="Arial" w:hAnsi="Arial" w:cs="Arial"/>
          <w:b/>
          <w:color w:val="000000" w:themeColor="text1"/>
          <w:sz w:val="20"/>
          <w:szCs w:val="20"/>
        </w:rPr>
        <w:tab/>
        <w:t xml:space="preserve">                  </w:t>
      </w:r>
      <w:r w:rsidR="00287528" w:rsidRPr="00C70107">
        <w:rPr>
          <w:rFonts w:ascii="Arial" w:hAnsi="Arial" w:cs="Arial"/>
          <w:b/>
          <w:i/>
          <w:color w:val="000000" w:themeColor="text1"/>
          <w:sz w:val="20"/>
          <w:szCs w:val="20"/>
        </w:rPr>
        <w:t>INSURED</w:t>
      </w:r>
    </w:p>
    <w:p w14:paraId="1537B61D" w14:textId="64D97EBA" w:rsidR="0052778D" w:rsidRPr="00C70107" w:rsidRDefault="0052778D" w:rsidP="0044106F">
      <w:pPr>
        <w:pStyle w:val="Betarp"/>
        <w:ind w:left="3888" w:firstLine="1296"/>
        <w:jc w:val="both"/>
        <w:rPr>
          <w:rFonts w:ascii="Arial" w:hAnsi="Arial" w:cs="Arial"/>
          <w:b/>
          <w:i/>
          <w:color w:val="000000" w:themeColor="text1"/>
          <w:sz w:val="20"/>
          <w:szCs w:val="20"/>
        </w:rPr>
      </w:pPr>
    </w:p>
    <w:p w14:paraId="155220DF" w14:textId="77777777" w:rsidR="0052778D" w:rsidRPr="00C70107" w:rsidRDefault="0052778D" w:rsidP="0044106F">
      <w:pPr>
        <w:pStyle w:val="Betarp"/>
        <w:jc w:val="both"/>
        <w:rPr>
          <w:rFonts w:ascii="Arial" w:hAnsi="Arial" w:cs="Arial"/>
          <w:b/>
          <w:color w:val="000000" w:themeColor="text1"/>
          <w:sz w:val="20"/>
          <w:szCs w:val="20"/>
        </w:rPr>
      </w:pPr>
    </w:p>
    <w:tbl>
      <w:tblPr>
        <w:tblW w:w="0" w:type="auto"/>
        <w:tblInd w:w="108" w:type="dxa"/>
        <w:tblLook w:val="00A0" w:firstRow="1" w:lastRow="0" w:firstColumn="1" w:lastColumn="0" w:noHBand="0" w:noVBand="0"/>
      </w:tblPr>
      <w:tblGrid>
        <w:gridCol w:w="4760"/>
        <w:gridCol w:w="4760"/>
      </w:tblGrid>
      <w:tr w:rsidR="00C70107" w:rsidRPr="00C70107" w14:paraId="44D02E24" w14:textId="77777777" w:rsidTr="00EE580C">
        <w:trPr>
          <w:trHeight w:val="1023"/>
        </w:trPr>
        <w:tc>
          <w:tcPr>
            <w:tcW w:w="4760" w:type="dxa"/>
          </w:tcPr>
          <w:p w14:paraId="0AC3D68B" w14:textId="77777777" w:rsidR="0052778D" w:rsidRPr="00C70107" w:rsidRDefault="0052778D" w:rsidP="0044106F">
            <w:pPr>
              <w:autoSpaceDE w:val="0"/>
              <w:autoSpaceDN w:val="0"/>
              <w:adjustRightInd w:val="0"/>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AB „Klaipėdos nafta“</w:t>
            </w:r>
          </w:p>
          <w:p w14:paraId="160A4992" w14:textId="77777777" w:rsidR="0052778D" w:rsidRPr="00C70107" w:rsidRDefault="0052778D" w:rsidP="0044106F">
            <w:pPr>
              <w:autoSpaceDE w:val="0"/>
              <w:autoSpaceDN w:val="0"/>
              <w:adjustRightInd w:val="0"/>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Įmonės kodas: 110648893</w:t>
            </w:r>
          </w:p>
          <w:p w14:paraId="23B52CEC" w14:textId="77777777" w:rsidR="00AF672A" w:rsidRPr="00C70107" w:rsidRDefault="0052778D" w:rsidP="0044106F">
            <w:pPr>
              <w:autoSpaceDE w:val="0"/>
              <w:autoSpaceDN w:val="0"/>
              <w:adjustRightInd w:val="0"/>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 xml:space="preserve">Buveinės adresas: Burių g. 19, </w:t>
            </w:r>
          </w:p>
          <w:p w14:paraId="78892D20" w14:textId="6561E54C" w:rsidR="0052778D" w:rsidRPr="00C70107" w:rsidRDefault="00344C8E" w:rsidP="0044106F">
            <w:pPr>
              <w:autoSpaceDE w:val="0"/>
              <w:autoSpaceDN w:val="0"/>
              <w:adjustRightInd w:val="0"/>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 xml:space="preserve">LT-92276 </w:t>
            </w:r>
            <w:r w:rsidR="0052778D" w:rsidRPr="00C70107">
              <w:rPr>
                <w:rFonts w:ascii="Arial" w:hAnsi="Arial" w:cs="Arial"/>
                <w:color w:val="000000" w:themeColor="text1"/>
                <w:sz w:val="20"/>
                <w:szCs w:val="20"/>
              </w:rPr>
              <w:t>Klaipėda, Lietuva</w:t>
            </w:r>
          </w:p>
        </w:tc>
        <w:tc>
          <w:tcPr>
            <w:tcW w:w="4760" w:type="dxa"/>
          </w:tcPr>
          <w:p w14:paraId="41952B32" w14:textId="77777777" w:rsidR="0052778D" w:rsidRPr="00FD2007" w:rsidRDefault="0052778D" w:rsidP="0044106F">
            <w:pPr>
              <w:spacing w:after="0" w:line="240" w:lineRule="auto"/>
              <w:jc w:val="both"/>
              <w:rPr>
                <w:rFonts w:ascii="Arial" w:hAnsi="Arial" w:cs="Arial"/>
                <w:i/>
                <w:color w:val="000000" w:themeColor="text1"/>
                <w:sz w:val="20"/>
                <w:szCs w:val="20"/>
                <w:lang w:val="en-US" w:eastAsia="lt-LT"/>
              </w:rPr>
            </w:pPr>
            <w:proofErr w:type="spellStart"/>
            <w:r w:rsidRPr="00FD2007">
              <w:rPr>
                <w:rFonts w:ascii="Arial" w:hAnsi="Arial" w:cs="Arial"/>
                <w:i/>
                <w:color w:val="000000" w:themeColor="text1"/>
                <w:sz w:val="20"/>
                <w:szCs w:val="20"/>
                <w:lang w:val="en-US" w:eastAsia="lt-LT"/>
              </w:rPr>
              <w:t>Klaipėdos</w:t>
            </w:r>
            <w:proofErr w:type="spellEnd"/>
            <w:r w:rsidRPr="00FD2007">
              <w:rPr>
                <w:rFonts w:ascii="Arial" w:hAnsi="Arial" w:cs="Arial"/>
                <w:i/>
                <w:color w:val="000000" w:themeColor="text1"/>
                <w:sz w:val="20"/>
                <w:szCs w:val="20"/>
                <w:lang w:val="en-US" w:eastAsia="lt-LT"/>
              </w:rPr>
              <w:t xml:space="preserve"> </w:t>
            </w:r>
            <w:proofErr w:type="spellStart"/>
            <w:r w:rsidRPr="00FD2007">
              <w:rPr>
                <w:rFonts w:ascii="Arial" w:hAnsi="Arial" w:cs="Arial"/>
                <w:i/>
                <w:color w:val="000000" w:themeColor="text1"/>
                <w:sz w:val="20"/>
                <w:szCs w:val="20"/>
                <w:lang w:val="en-US" w:eastAsia="lt-LT"/>
              </w:rPr>
              <w:t>Nafta</w:t>
            </w:r>
            <w:proofErr w:type="spellEnd"/>
            <w:r w:rsidRPr="00FD2007">
              <w:rPr>
                <w:rFonts w:ascii="Arial" w:hAnsi="Arial" w:cs="Arial"/>
                <w:i/>
                <w:color w:val="000000" w:themeColor="text1"/>
                <w:sz w:val="20"/>
                <w:szCs w:val="20"/>
                <w:lang w:val="en-US" w:eastAsia="lt-LT"/>
              </w:rPr>
              <w:t>, AB</w:t>
            </w:r>
          </w:p>
          <w:p w14:paraId="12A6FFB3" w14:textId="77777777" w:rsidR="0052778D" w:rsidRPr="00FD2007" w:rsidRDefault="0052778D" w:rsidP="0044106F">
            <w:pPr>
              <w:spacing w:after="0" w:line="240" w:lineRule="auto"/>
              <w:jc w:val="both"/>
              <w:rPr>
                <w:rFonts w:ascii="Arial" w:hAnsi="Arial" w:cs="Arial"/>
                <w:i/>
                <w:color w:val="000000" w:themeColor="text1"/>
                <w:sz w:val="20"/>
                <w:szCs w:val="20"/>
                <w:lang w:val="en-US" w:eastAsia="lt-LT"/>
              </w:rPr>
            </w:pPr>
            <w:r w:rsidRPr="00FD2007">
              <w:rPr>
                <w:rFonts w:ascii="Arial" w:hAnsi="Arial" w:cs="Arial"/>
                <w:i/>
                <w:color w:val="000000" w:themeColor="text1"/>
                <w:sz w:val="20"/>
                <w:szCs w:val="20"/>
                <w:lang w:val="en-US" w:eastAsia="lt-LT"/>
              </w:rPr>
              <w:t>Company code: 110648893</w:t>
            </w:r>
          </w:p>
          <w:p w14:paraId="2BAC2409" w14:textId="77777777" w:rsidR="00AF672A" w:rsidRPr="00FD2007" w:rsidRDefault="0052778D" w:rsidP="0044106F">
            <w:pPr>
              <w:spacing w:after="0" w:line="240" w:lineRule="auto"/>
              <w:jc w:val="both"/>
              <w:rPr>
                <w:rFonts w:ascii="Arial" w:hAnsi="Arial" w:cs="Arial"/>
                <w:i/>
                <w:color w:val="000000" w:themeColor="text1"/>
                <w:sz w:val="20"/>
                <w:szCs w:val="20"/>
                <w:lang w:val="en-US" w:eastAsia="lt-LT"/>
              </w:rPr>
            </w:pPr>
            <w:r w:rsidRPr="00FD2007">
              <w:rPr>
                <w:rFonts w:ascii="Arial" w:hAnsi="Arial" w:cs="Arial"/>
                <w:i/>
                <w:color w:val="000000" w:themeColor="text1"/>
                <w:sz w:val="20"/>
                <w:szCs w:val="20"/>
                <w:lang w:val="en-US" w:eastAsia="lt-LT"/>
              </w:rPr>
              <w:t xml:space="preserve">Registered office address: </w:t>
            </w:r>
            <w:proofErr w:type="spellStart"/>
            <w:r w:rsidRPr="00FD2007">
              <w:rPr>
                <w:rFonts w:ascii="Arial" w:hAnsi="Arial" w:cs="Arial"/>
                <w:i/>
                <w:color w:val="000000" w:themeColor="text1"/>
                <w:sz w:val="20"/>
                <w:szCs w:val="20"/>
                <w:lang w:val="en-US" w:eastAsia="lt-LT"/>
              </w:rPr>
              <w:t>Burių</w:t>
            </w:r>
            <w:proofErr w:type="spellEnd"/>
            <w:r w:rsidRPr="00FD2007">
              <w:rPr>
                <w:rFonts w:ascii="Arial" w:hAnsi="Arial" w:cs="Arial"/>
                <w:i/>
                <w:color w:val="000000" w:themeColor="text1"/>
                <w:sz w:val="20"/>
                <w:szCs w:val="20"/>
                <w:lang w:val="en-US" w:eastAsia="lt-LT"/>
              </w:rPr>
              <w:t xml:space="preserve"> str. 19, </w:t>
            </w:r>
          </w:p>
          <w:p w14:paraId="05EF34FB" w14:textId="74B662D1" w:rsidR="0052778D" w:rsidRPr="00FD2007" w:rsidRDefault="00344C8E" w:rsidP="0044106F">
            <w:pPr>
              <w:spacing w:after="0" w:line="240" w:lineRule="auto"/>
              <w:jc w:val="both"/>
              <w:rPr>
                <w:rFonts w:ascii="Arial" w:hAnsi="Arial" w:cs="Arial"/>
                <w:i/>
                <w:color w:val="000000" w:themeColor="text1"/>
                <w:sz w:val="20"/>
                <w:szCs w:val="20"/>
                <w:lang w:val="en-US" w:eastAsia="lt-LT"/>
              </w:rPr>
            </w:pPr>
            <w:r w:rsidRPr="00FD2007">
              <w:rPr>
                <w:rFonts w:ascii="Arial" w:hAnsi="Arial" w:cs="Arial"/>
                <w:i/>
                <w:color w:val="000000" w:themeColor="text1"/>
                <w:sz w:val="20"/>
                <w:szCs w:val="20"/>
                <w:lang w:val="en-US" w:eastAsia="lt-LT"/>
              </w:rPr>
              <w:t>LT-92276</w:t>
            </w:r>
            <w:r w:rsidR="0052778D" w:rsidRPr="00FD2007">
              <w:rPr>
                <w:rFonts w:ascii="Arial" w:hAnsi="Arial" w:cs="Arial"/>
                <w:i/>
                <w:color w:val="000000" w:themeColor="text1"/>
                <w:sz w:val="20"/>
                <w:szCs w:val="20"/>
                <w:lang w:val="en-US" w:eastAsia="lt-LT"/>
              </w:rPr>
              <w:t xml:space="preserve"> </w:t>
            </w:r>
            <w:proofErr w:type="spellStart"/>
            <w:r w:rsidR="0052778D" w:rsidRPr="00FD2007">
              <w:rPr>
                <w:rFonts w:ascii="Arial" w:hAnsi="Arial" w:cs="Arial"/>
                <w:i/>
                <w:color w:val="000000" w:themeColor="text1"/>
                <w:sz w:val="20"/>
                <w:szCs w:val="20"/>
                <w:lang w:val="en-US" w:eastAsia="lt-LT"/>
              </w:rPr>
              <w:t>Klaipėda</w:t>
            </w:r>
            <w:proofErr w:type="spellEnd"/>
            <w:r w:rsidR="0052778D" w:rsidRPr="00FD2007">
              <w:rPr>
                <w:rFonts w:ascii="Arial" w:hAnsi="Arial" w:cs="Arial"/>
                <w:i/>
                <w:color w:val="000000" w:themeColor="text1"/>
                <w:sz w:val="20"/>
                <w:szCs w:val="20"/>
                <w:lang w:val="en-US" w:eastAsia="lt-LT"/>
              </w:rPr>
              <w:t>, Lithuania</w:t>
            </w:r>
          </w:p>
        </w:tc>
      </w:tr>
      <w:tr w:rsidR="00C70107" w:rsidRPr="00C70107" w14:paraId="0BBE0944" w14:textId="77777777" w:rsidTr="00EE580C">
        <w:trPr>
          <w:trHeight w:val="74"/>
        </w:trPr>
        <w:tc>
          <w:tcPr>
            <w:tcW w:w="4760" w:type="dxa"/>
          </w:tcPr>
          <w:p w14:paraId="0186F452" w14:textId="02E7A043" w:rsidR="00DA674F" w:rsidRPr="00C70107" w:rsidRDefault="00344C8E" w:rsidP="0044106F">
            <w:pPr>
              <w:autoSpaceDE w:val="0"/>
              <w:autoSpaceDN w:val="0"/>
              <w:adjustRightInd w:val="0"/>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įskaitant visas dukterines, susijusias ar asocijuotas įmones, veikiančias dabar, veikusias iki šiol, bei tas, kurios bus įsteigtos ar įsigytos ateityje, ir (arba) atitinkamus jų tam tikrų teisių ir interesų perėmėjus, taip pat bet kurią kontroliuojamą įmonę, už kurios apdraudimą Draudėjas buvo, yra ar gali būti atsakingas.</w:t>
            </w:r>
          </w:p>
        </w:tc>
        <w:tc>
          <w:tcPr>
            <w:tcW w:w="4760" w:type="dxa"/>
          </w:tcPr>
          <w:p w14:paraId="3157AE14" w14:textId="158CCB46" w:rsidR="00DA674F" w:rsidRPr="00FD2007" w:rsidRDefault="00344C8E" w:rsidP="0044106F">
            <w:pPr>
              <w:spacing w:after="0" w:line="240" w:lineRule="auto"/>
              <w:jc w:val="both"/>
              <w:rPr>
                <w:rFonts w:ascii="Arial" w:hAnsi="Arial" w:cs="Arial"/>
                <w:i/>
                <w:color w:val="000000" w:themeColor="text1"/>
                <w:sz w:val="20"/>
                <w:szCs w:val="20"/>
                <w:lang w:val="en-US" w:eastAsia="lt-LT"/>
              </w:rPr>
            </w:pPr>
            <w:r w:rsidRPr="00FD2007">
              <w:rPr>
                <w:rFonts w:ascii="Arial" w:hAnsi="Arial" w:cs="Arial"/>
                <w:i/>
                <w:color w:val="000000" w:themeColor="text1"/>
                <w:sz w:val="20"/>
                <w:szCs w:val="20"/>
                <w:lang w:val="en-US" w:eastAsia="lt-LT"/>
              </w:rPr>
              <w:t>including any subsidiary, affiliated or associated company as now exists or heretofore existed or hereafter is created or acquired and/or their respective successors for their respective rights and interests and any controlled entity for which the Named Insured had, has or may have responsibility for purchasing insurance.</w:t>
            </w:r>
          </w:p>
        </w:tc>
      </w:tr>
      <w:tr w:rsidR="00C70107" w:rsidRPr="00C70107" w14:paraId="22248658" w14:textId="77777777" w:rsidTr="00EE580C">
        <w:trPr>
          <w:trHeight w:val="74"/>
        </w:trPr>
        <w:tc>
          <w:tcPr>
            <w:tcW w:w="4760" w:type="dxa"/>
          </w:tcPr>
          <w:p w14:paraId="37B0FE81" w14:textId="77777777" w:rsidR="00344C8E" w:rsidRPr="00C70107" w:rsidRDefault="00344C8E" w:rsidP="0044106F">
            <w:pPr>
              <w:autoSpaceDE w:val="0"/>
              <w:autoSpaceDN w:val="0"/>
              <w:adjustRightInd w:val="0"/>
              <w:spacing w:after="0" w:line="240" w:lineRule="auto"/>
              <w:jc w:val="both"/>
              <w:rPr>
                <w:rFonts w:ascii="Arial" w:hAnsi="Arial" w:cs="Arial"/>
                <w:color w:val="000000" w:themeColor="text1"/>
                <w:sz w:val="20"/>
                <w:szCs w:val="20"/>
              </w:rPr>
            </w:pPr>
          </w:p>
        </w:tc>
        <w:tc>
          <w:tcPr>
            <w:tcW w:w="4760" w:type="dxa"/>
          </w:tcPr>
          <w:p w14:paraId="1C206738" w14:textId="77777777" w:rsidR="00344C8E" w:rsidRPr="00C70107" w:rsidRDefault="00344C8E" w:rsidP="0044106F">
            <w:pPr>
              <w:spacing w:after="0" w:line="240" w:lineRule="auto"/>
              <w:jc w:val="both"/>
              <w:rPr>
                <w:rFonts w:ascii="Arial" w:hAnsi="Arial" w:cs="Arial"/>
                <w:i/>
                <w:color w:val="000000" w:themeColor="text1"/>
                <w:sz w:val="20"/>
                <w:szCs w:val="20"/>
                <w:lang w:eastAsia="lt-LT"/>
              </w:rPr>
            </w:pPr>
          </w:p>
        </w:tc>
      </w:tr>
      <w:tr w:rsidR="00C70107" w:rsidRPr="00C70107" w14:paraId="61E9AD87" w14:textId="77777777" w:rsidTr="00EE580C">
        <w:trPr>
          <w:trHeight w:val="74"/>
        </w:trPr>
        <w:tc>
          <w:tcPr>
            <w:tcW w:w="4760" w:type="dxa"/>
          </w:tcPr>
          <w:p w14:paraId="14762613" w14:textId="77777777" w:rsidR="00DA674F" w:rsidRPr="00C70107" w:rsidRDefault="001372D2" w:rsidP="0044106F">
            <w:pPr>
              <w:autoSpaceDE w:val="0"/>
              <w:autoSpaceDN w:val="0"/>
              <w:adjustRightInd w:val="0"/>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Atsižvelgiant į kitas šios Draudimo Sutarties nuostatas, d</w:t>
            </w:r>
            <w:r w:rsidR="00DA674F" w:rsidRPr="00C70107">
              <w:rPr>
                <w:rFonts w:ascii="Arial" w:hAnsi="Arial" w:cs="Arial"/>
                <w:color w:val="000000" w:themeColor="text1"/>
                <w:sz w:val="20"/>
                <w:szCs w:val="20"/>
              </w:rPr>
              <w:t>raudimo apsauga išplečiama ir taip pat suteikiama:</w:t>
            </w:r>
          </w:p>
        </w:tc>
        <w:tc>
          <w:tcPr>
            <w:tcW w:w="4760" w:type="dxa"/>
          </w:tcPr>
          <w:p w14:paraId="139F50C1" w14:textId="4FC6E5D5" w:rsidR="00DA674F" w:rsidRPr="00C70107" w:rsidRDefault="001372D2" w:rsidP="0044106F">
            <w:pPr>
              <w:spacing w:after="0" w:line="240" w:lineRule="auto"/>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rPr>
              <w:t>Subject to other provisions of this Insurance Agreement, t</w:t>
            </w:r>
            <w:r w:rsidR="00DA674F" w:rsidRPr="00C70107">
              <w:rPr>
                <w:rFonts w:ascii="Arial" w:hAnsi="Arial" w:cs="Arial"/>
                <w:i/>
                <w:color w:val="000000" w:themeColor="text1"/>
                <w:sz w:val="20"/>
                <w:szCs w:val="20"/>
                <w:lang w:val="en-GB"/>
              </w:rPr>
              <w:t xml:space="preserve">he </w:t>
            </w:r>
            <w:r w:rsidR="00694025" w:rsidRPr="00C70107">
              <w:rPr>
                <w:rFonts w:ascii="Arial" w:hAnsi="Arial" w:cs="Arial"/>
                <w:i/>
                <w:color w:val="000000" w:themeColor="text1"/>
                <w:sz w:val="20"/>
                <w:szCs w:val="20"/>
                <w:lang w:val="en-GB"/>
              </w:rPr>
              <w:t xml:space="preserve">coverage </w:t>
            </w:r>
            <w:r w:rsidR="00DA674F" w:rsidRPr="00C70107">
              <w:rPr>
                <w:rFonts w:ascii="Arial" w:hAnsi="Arial" w:cs="Arial"/>
                <w:i/>
                <w:color w:val="000000" w:themeColor="text1"/>
                <w:sz w:val="20"/>
                <w:szCs w:val="20"/>
                <w:lang w:val="en-GB"/>
              </w:rPr>
              <w:t>granted extends to:</w:t>
            </w:r>
          </w:p>
        </w:tc>
      </w:tr>
      <w:tr w:rsidR="00C70107" w:rsidRPr="00C70107" w14:paraId="03AF73EA" w14:textId="77777777" w:rsidTr="00EE580C">
        <w:trPr>
          <w:trHeight w:val="74"/>
        </w:trPr>
        <w:tc>
          <w:tcPr>
            <w:tcW w:w="4760" w:type="dxa"/>
          </w:tcPr>
          <w:p w14:paraId="5CB2F915" w14:textId="77777777" w:rsidR="00DA674F" w:rsidRPr="00C70107" w:rsidRDefault="00DA674F" w:rsidP="0044106F">
            <w:pPr>
              <w:autoSpaceDE w:val="0"/>
              <w:autoSpaceDN w:val="0"/>
              <w:adjustRightInd w:val="0"/>
              <w:spacing w:after="0" w:line="240" w:lineRule="auto"/>
              <w:jc w:val="both"/>
              <w:rPr>
                <w:rFonts w:ascii="Arial" w:hAnsi="Arial" w:cs="Arial"/>
                <w:color w:val="000000" w:themeColor="text1"/>
                <w:sz w:val="20"/>
                <w:szCs w:val="20"/>
              </w:rPr>
            </w:pPr>
          </w:p>
        </w:tc>
        <w:tc>
          <w:tcPr>
            <w:tcW w:w="4760" w:type="dxa"/>
          </w:tcPr>
          <w:p w14:paraId="590A857A" w14:textId="77777777" w:rsidR="00DA674F" w:rsidRPr="00C70107" w:rsidRDefault="00DA674F" w:rsidP="0044106F">
            <w:pPr>
              <w:spacing w:after="0" w:line="240" w:lineRule="auto"/>
              <w:jc w:val="both"/>
              <w:rPr>
                <w:rFonts w:ascii="Arial" w:hAnsi="Arial" w:cs="Arial"/>
                <w:i/>
                <w:color w:val="000000" w:themeColor="text1"/>
                <w:sz w:val="20"/>
                <w:szCs w:val="20"/>
                <w:lang w:val="en-GB" w:eastAsia="lt-LT"/>
              </w:rPr>
            </w:pPr>
          </w:p>
        </w:tc>
      </w:tr>
      <w:tr w:rsidR="00C70107" w:rsidRPr="00C70107" w14:paraId="7258A580" w14:textId="77777777" w:rsidTr="00EE580C">
        <w:trPr>
          <w:trHeight w:val="74"/>
        </w:trPr>
        <w:tc>
          <w:tcPr>
            <w:tcW w:w="4760" w:type="dxa"/>
          </w:tcPr>
          <w:p w14:paraId="7CFE7C45" w14:textId="77777777" w:rsidR="00DA674F" w:rsidRPr="00C70107" w:rsidRDefault="00AF672A" w:rsidP="0044106F">
            <w:pPr>
              <w:autoSpaceDE w:val="0"/>
              <w:autoSpaceDN w:val="0"/>
              <w:adjustRightInd w:val="0"/>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1.</w:t>
            </w:r>
            <w:r w:rsidR="00DA674F" w:rsidRPr="00C70107">
              <w:rPr>
                <w:rFonts w:ascii="Arial" w:hAnsi="Arial" w:cs="Arial"/>
                <w:color w:val="000000" w:themeColor="text1"/>
                <w:sz w:val="20"/>
                <w:szCs w:val="20"/>
              </w:rPr>
              <w:t xml:space="preserve">1. Draudėjo prašymu bet kuriai šaliai, kuri sudaro sutartį su Draudėju </w:t>
            </w:r>
            <w:r w:rsidR="00A61E6B" w:rsidRPr="00C70107">
              <w:rPr>
                <w:rFonts w:ascii="Arial" w:hAnsi="Arial" w:cs="Arial"/>
                <w:color w:val="000000" w:themeColor="text1"/>
                <w:sz w:val="20"/>
                <w:szCs w:val="20"/>
              </w:rPr>
              <w:t xml:space="preserve">Apdraustos </w:t>
            </w:r>
            <w:r w:rsidR="00DA674F" w:rsidRPr="00C70107">
              <w:rPr>
                <w:rFonts w:ascii="Arial" w:hAnsi="Arial" w:cs="Arial"/>
                <w:color w:val="000000" w:themeColor="text1"/>
                <w:sz w:val="20"/>
                <w:szCs w:val="20"/>
              </w:rPr>
              <w:t xml:space="preserve">Veiklos tikslais, bet tik ta apimtimi, kuria pagal tokią sutartį reikalaujama </w:t>
            </w:r>
            <w:r w:rsidR="00982960" w:rsidRPr="00C70107">
              <w:rPr>
                <w:rFonts w:ascii="Arial" w:hAnsi="Arial" w:cs="Arial"/>
                <w:color w:val="000000" w:themeColor="text1"/>
                <w:sz w:val="20"/>
                <w:szCs w:val="20"/>
              </w:rPr>
              <w:t>suteikti tokią draudimo apsaugą</w:t>
            </w:r>
            <w:r w:rsidR="00DA674F" w:rsidRPr="00C70107">
              <w:rPr>
                <w:rFonts w:ascii="Arial" w:hAnsi="Arial" w:cs="Arial"/>
                <w:color w:val="000000" w:themeColor="text1"/>
                <w:sz w:val="20"/>
                <w:szCs w:val="20"/>
              </w:rPr>
              <w:t>;</w:t>
            </w:r>
          </w:p>
        </w:tc>
        <w:tc>
          <w:tcPr>
            <w:tcW w:w="4760" w:type="dxa"/>
          </w:tcPr>
          <w:p w14:paraId="49F25FF9" w14:textId="1C6C0ECC" w:rsidR="00DA674F" w:rsidRPr="00C70107" w:rsidRDefault="00AF672A" w:rsidP="0044106F">
            <w:pPr>
              <w:spacing w:after="0" w:line="240" w:lineRule="auto"/>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rPr>
              <w:t>1.</w:t>
            </w:r>
            <w:r w:rsidR="00DA674F" w:rsidRPr="00C70107">
              <w:rPr>
                <w:rFonts w:ascii="Arial" w:hAnsi="Arial" w:cs="Arial"/>
                <w:i/>
                <w:color w:val="000000" w:themeColor="text1"/>
                <w:sz w:val="20"/>
                <w:szCs w:val="20"/>
                <w:lang w:val="en-GB"/>
              </w:rPr>
              <w:t>1</w:t>
            </w:r>
            <w:r w:rsidR="00636EFE" w:rsidRPr="00C70107">
              <w:rPr>
                <w:rFonts w:ascii="Arial" w:hAnsi="Arial" w:cs="Arial"/>
                <w:i/>
                <w:color w:val="000000" w:themeColor="text1"/>
                <w:sz w:val="20"/>
                <w:szCs w:val="20"/>
                <w:lang w:val="en-GB"/>
              </w:rPr>
              <w:t>.</w:t>
            </w:r>
            <w:r w:rsidR="00DA674F" w:rsidRPr="00C70107">
              <w:rPr>
                <w:rFonts w:ascii="Arial" w:hAnsi="Arial" w:cs="Arial"/>
                <w:i/>
                <w:color w:val="000000" w:themeColor="text1"/>
                <w:sz w:val="20"/>
                <w:szCs w:val="20"/>
                <w:lang w:val="en-GB"/>
              </w:rPr>
              <w:t xml:space="preserve"> at the request of the Insured, any party who enters into an agreement with the Insured for any purpose of the Business, but only to the extent required by such agreement to grant such </w:t>
            </w:r>
            <w:r w:rsidR="005216A3" w:rsidRPr="00C70107">
              <w:rPr>
                <w:rFonts w:ascii="Arial" w:hAnsi="Arial" w:cs="Arial"/>
                <w:i/>
                <w:color w:val="000000" w:themeColor="text1"/>
                <w:sz w:val="20"/>
                <w:szCs w:val="20"/>
                <w:lang w:val="en-GB"/>
              </w:rPr>
              <w:t>coverage</w:t>
            </w:r>
            <w:r w:rsidR="00DA674F" w:rsidRPr="00C70107">
              <w:rPr>
                <w:rFonts w:ascii="Arial" w:hAnsi="Arial" w:cs="Arial"/>
                <w:i/>
                <w:color w:val="000000" w:themeColor="text1"/>
                <w:sz w:val="20"/>
                <w:szCs w:val="20"/>
                <w:lang w:val="en-GB"/>
              </w:rPr>
              <w:t>;</w:t>
            </w:r>
          </w:p>
        </w:tc>
      </w:tr>
      <w:tr w:rsidR="00C70107" w:rsidRPr="00C70107" w14:paraId="67F528BC" w14:textId="77777777" w:rsidTr="00EE580C">
        <w:trPr>
          <w:trHeight w:val="74"/>
        </w:trPr>
        <w:tc>
          <w:tcPr>
            <w:tcW w:w="4760" w:type="dxa"/>
          </w:tcPr>
          <w:p w14:paraId="4DD21BBB" w14:textId="77777777" w:rsidR="00DA674F" w:rsidRPr="00C70107" w:rsidRDefault="00DA674F" w:rsidP="0044106F">
            <w:pPr>
              <w:autoSpaceDE w:val="0"/>
              <w:autoSpaceDN w:val="0"/>
              <w:adjustRightInd w:val="0"/>
              <w:spacing w:after="0" w:line="240" w:lineRule="auto"/>
              <w:jc w:val="both"/>
              <w:rPr>
                <w:rFonts w:ascii="Arial" w:hAnsi="Arial" w:cs="Arial"/>
                <w:color w:val="000000" w:themeColor="text1"/>
                <w:sz w:val="20"/>
                <w:szCs w:val="20"/>
              </w:rPr>
            </w:pPr>
          </w:p>
        </w:tc>
        <w:tc>
          <w:tcPr>
            <w:tcW w:w="4760" w:type="dxa"/>
          </w:tcPr>
          <w:p w14:paraId="107EB512" w14:textId="77777777" w:rsidR="00DA674F" w:rsidRPr="00C70107" w:rsidRDefault="00DA674F" w:rsidP="0044106F">
            <w:pPr>
              <w:spacing w:after="0" w:line="240" w:lineRule="auto"/>
              <w:jc w:val="both"/>
              <w:rPr>
                <w:rFonts w:ascii="Arial" w:hAnsi="Arial" w:cs="Arial"/>
                <w:i/>
                <w:color w:val="000000" w:themeColor="text1"/>
                <w:sz w:val="20"/>
                <w:szCs w:val="20"/>
                <w:lang w:val="en-GB" w:eastAsia="lt-LT"/>
              </w:rPr>
            </w:pPr>
          </w:p>
        </w:tc>
      </w:tr>
      <w:tr w:rsidR="00C70107" w:rsidRPr="00C70107" w14:paraId="08995358" w14:textId="77777777" w:rsidTr="00EE580C">
        <w:trPr>
          <w:trHeight w:val="74"/>
        </w:trPr>
        <w:tc>
          <w:tcPr>
            <w:tcW w:w="4760" w:type="dxa"/>
          </w:tcPr>
          <w:p w14:paraId="4328B327" w14:textId="78806998" w:rsidR="00DA674F" w:rsidRPr="00C70107" w:rsidRDefault="00AF672A" w:rsidP="0044106F">
            <w:pPr>
              <w:autoSpaceDE w:val="0"/>
              <w:autoSpaceDN w:val="0"/>
              <w:adjustRightInd w:val="0"/>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1.</w:t>
            </w:r>
            <w:r w:rsidR="00DA674F" w:rsidRPr="00C70107">
              <w:rPr>
                <w:rFonts w:ascii="Arial" w:hAnsi="Arial" w:cs="Arial"/>
                <w:color w:val="000000" w:themeColor="text1"/>
                <w:sz w:val="20"/>
                <w:szCs w:val="20"/>
              </w:rPr>
              <w:t xml:space="preserve">2. Draudėjo </w:t>
            </w:r>
            <w:r w:rsidR="00625F07" w:rsidRPr="00C70107">
              <w:rPr>
                <w:rFonts w:ascii="Arial" w:hAnsi="Arial" w:cs="Arial"/>
                <w:color w:val="000000" w:themeColor="text1"/>
                <w:sz w:val="20"/>
                <w:szCs w:val="20"/>
              </w:rPr>
              <w:t>darbuotojams</w:t>
            </w:r>
            <w:r w:rsidR="00DA674F" w:rsidRPr="00C70107">
              <w:rPr>
                <w:rFonts w:ascii="Arial" w:hAnsi="Arial" w:cs="Arial"/>
                <w:color w:val="000000" w:themeColor="text1"/>
                <w:sz w:val="20"/>
                <w:szCs w:val="20"/>
              </w:rPr>
              <w:t xml:space="preserve"> jų profesinės kompetencijos ribose, už jų atsakomybę, kylančią iš </w:t>
            </w:r>
            <w:r w:rsidR="00A61E6B" w:rsidRPr="00C70107">
              <w:rPr>
                <w:rFonts w:ascii="Arial" w:hAnsi="Arial" w:cs="Arial"/>
                <w:color w:val="000000" w:themeColor="text1"/>
                <w:sz w:val="20"/>
                <w:szCs w:val="20"/>
              </w:rPr>
              <w:t xml:space="preserve">Apdraustos </w:t>
            </w:r>
            <w:r w:rsidR="00625F07" w:rsidRPr="00C70107">
              <w:rPr>
                <w:rFonts w:ascii="Arial" w:hAnsi="Arial" w:cs="Arial"/>
                <w:color w:val="000000" w:themeColor="text1"/>
                <w:sz w:val="20"/>
                <w:szCs w:val="20"/>
              </w:rPr>
              <w:t>Veiklos vykdymo</w:t>
            </w:r>
            <w:r w:rsidR="009A6BF0" w:rsidRPr="00C70107">
              <w:rPr>
                <w:rFonts w:ascii="Arial" w:hAnsi="Arial" w:cs="Arial"/>
                <w:color w:val="000000" w:themeColor="text1"/>
                <w:sz w:val="20"/>
                <w:szCs w:val="20"/>
              </w:rPr>
              <w:t>, taip pat bet kurio asmens, apdraudžiamo pagal šį punktą, asmeniniams atstovams arba turto paveldėtojams, dėl tokiems asmenims kylančios atsakomybės</w:t>
            </w:r>
            <w:r w:rsidR="00DA674F" w:rsidRPr="00C70107">
              <w:rPr>
                <w:rFonts w:ascii="Arial" w:hAnsi="Arial" w:cs="Arial"/>
                <w:color w:val="000000" w:themeColor="text1"/>
                <w:sz w:val="20"/>
                <w:szCs w:val="20"/>
              </w:rPr>
              <w:t>;</w:t>
            </w:r>
          </w:p>
        </w:tc>
        <w:tc>
          <w:tcPr>
            <w:tcW w:w="4760" w:type="dxa"/>
          </w:tcPr>
          <w:p w14:paraId="0B6DA681" w14:textId="715FE2FA" w:rsidR="00DA674F" w:rsidRPr="00C70107" w:rsidRDefault="00AF672A" w:rsidP="0044106F">
            <w:pPr>
              <w:spacing w:after="0" w:line="240" w:lineRule="auto"/>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rPr>
              <w:t>1.</w:t>
            </w:r>
            <w:r w:rsidR="00DA674F" w:rsidRPr="00C70107">
              <w:rPr>
                <w:rFonts w:ascii="Arial" w:hAnsi="Arial" w:cs="Arial"/>
                <w:i/>
                <w:color w:val="000000" w:themeColor="text1"/>
                <w:sz w:val="20"/>
                <w:szCs w:val="20"/>
                <w:lang w:val="en-GB"/>
              </w:rPr>
              <w:t>2</w:t>
            </w:r>
            <w:r w:rsidR="00982960" w:rsidRPr="00C70107">
              <w:rPr>
                <w:rFonts w:ascii="Arial" w:hAnsi="Arial" w:cs="Arial"/>
                <w:i/>
                <w:color w:val="000000" w:themeColor="text1"/>
                <w:sz w:val="20"/>
                <w:szCs w:val="20"/>
                <w:lang w:val="en-GB"/>
              </w:rPr>
              <w:t>.</w:t>
            </w:r>
            <w:r w:rsidR="00DA674F" w:rsidRPr="00C70107">
              <w:rPr>
                <w:rFonts w:ascii="Arial" w:hAnsi="Arial" w:cs="Arial"/>
                <w:i/>
                <w:color w:val="000000" w:themeColor="text1"/>
                <w:sz w:val="20"/>
                <w:szCs w:val="20"/>
                <w:lang w:val="en-GB"/>
              </w:rPr>
              <w:t xml:space="preserve"> </w:t>
            </w:r>
            <w:r w:rsidR="00625F07" w:rsidRPr="00C70107">
              <w:rPr>
                <w:rFonts w:ascii="Arial" w:hAnsi="Arial" w:cs="Arial"/>
                <w:i/>
                <w:color w:val="000000" w:themeColor="text1"/>
                <w:sz w:val="20"/>
                <w:szCs w:val="20"/>
                <w:lang w:val="en-GB"/>
              </w:rPr>
              <w:t>employees</w:t>
            </w:r>
            <w:r w:rsidR="00DA674F" w:rsidRPr="00C70107">
              <w:rPr>
                <w:rFonts w:ascii="Arial" w:hAnsi="Arial" w:cs="Arial"/>
                <w:i/>
                <w:color w:val="000000" w:themeColor="text1"/>
                <w:sz w:val="20"/>
                <w:szCs w:val="20"/>
                <w:lang w:val="en-GB"/>
              </w:rPr>
              <w:t xml:space="preserve"> of the Insured in their business capacity for their liability arising out of the performance of the Business</w:t>
            </w:r>
            <w:r w:rsidR="009A6BF0" w:rsidRPr="00C70107">
              <w:rPr>
                <w:rFonts w:ascii="Arial" w:hAnsi="Arial" w:cs="Arial"/>
                <w:i/>
                <w:color w:val="000000" w:themeColor="text1"/>
                <w:sz w:val="20"/>
                <w:szCs w:val="20"/>
                <w:lang w:val="en-GB"/>
              </w:rPr>
              <w:t>, as well as personal representatives or successors of the estate of any person indemnified by reason of this Paragraph in respect of liability incurred by such persons</w:t>
            </w:r>
            <w:r w:rsidR="00DA674F" w:rsidRPr="00C70107">
              <w:rPr>
                <w:rFonts w:ascii="Arial" w:hAnsi="Arial" w:cs="Arial"/>
                <w:i/>
                <w:color w:val="000000" w:themeColor="text1"/>
                <w:sz w:val="20"/>
                <w:szCs w:val="20"/>
                <w:lang w:val="en-GB"/>
              </w:rPr>
              <w:t>;</w:t>
            </w:r>
          </w:p>
        </w:tc>
      </w:tr>
      <w:tr w:rsidR="00C70107" w:rsidRPr="00C70107" w14:paraId="06685B44" w14:textId="77777777" w:rsidTr="00EE580C">
        <w:trPr>
          <w:trHeight w:val="74"/>
        </w:trPr>
        <w:tc>
          <w:tcPr>
            <w:tcW w:w="4760" w:type="dxa"/>
          </w:tcPr>
          <w:p w14:paraId="7D1F1E72" w14:textId="77777777" w:rsidR="00DA674F" w:rsidRPr="00C70107" w:rsidRDefault="00DA674F" w:rsidP="0044106F">
            <w:pPr>
              <w:autoSpaceDE w:val="0"/>
              <w:autoSpaceDN w:val="0"/>
              <w:adjustRightInd w:val="0"/>
              <w:spacing w:after="0" w:line="240" w:lineRule="auto"/>
              <w:jc w:val="both"/>
              <w:rPr>
                <w:rFonts w:ascii="Arial" w:hAnsi="Arial" w:cs="Arial"/>
                <w:color w:val="000000" w:themeColor="text1"/>
                <w:sz w:val="20"/>
                <w:szCs w:val="20"/>
              </w:rPr>
            </w:pPr>
          </w:p>
        </w:tc>
        <w:tc>
          <w:tcPr>
            <w:tcW w:w="4760" w:type="dxa"/>
          </w:tcPr>
          <w:p w14:paraId="2DE0068F" w14:textId="77777777" w:rsidR="00DA674F" w:rsidRPr="00C70107" w:rsidRDefault="00DA674F" w:rsidP="0044106F">
            <w:pPr>
              <w:spacing w:after="0" w:line="240" w:lineRule="auto"/>
              <w:jc w:val="both"/>
              <w:rPr>
                <w:rFonts w:ascii="Arial" w:hAnsi="Arial" w:cs="Arial"/>
                <w:i/>
                <w:color w:val="000000" w:themeColor="text1"/>
                <w:sz w:val="20"/>
                <w:szCs w:val="20"/>
                <w:lang w:val="en-GB" w:eastAsia="lt-LT"/>
              </w:rPr>
            </w:pPr>
          </w:p>
        </w:tc>
      </w:tr>
      <w:tr w:rsidR="00C70107" w:rsidRPr="00C70107" w14:paraId="103470D8" w14:textId="77777777" w:rsidTr="00EE580C">
        <w:trPr>
          <w:trHeight w:val="74"/>
        </w:trPr>
        <w:tc>
          <w:tcPr>
            <w:tcW w:w="4760" w:type="dxa"/>
          </w:tcPr>
          <w:p w14:paraId="6C8205D5" w14:textId="06938D48" w:rsidR="00DA674F" w:rsidRPr="00C70107" w:rsidRDefault="00AF672A" w:rsidP="0044106F">
            <w:pPr>
              <w:autoSpaceDE w:val="0"/>
              <w:autoSpaceDN w:val="0"/>
              <w:adjustRightInd w:val="0"/>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1.</w:t>
            </w:r>
            <w:r w:rsidR="00DA674F" w:rsidRPr="00C70107">
              <w:rPr>
                <w:rFonts w:ascii="Arial" w:hAnsi="Arial" w:cs="Arial"/>
                <w:color w:val="000000" w:themeColor="text1"/>
                <w:sz w:val="20"/>
                <w:szCs w:val="20"/>
              </w:rPr>
              <w:t>3. Draudėjo prašymu bet kuriam asmeniui arba įmonei už jų atsakomybę, kylančią iš sutarties</w:t>
            </w:r>
            <w:r w:rsidR="001E530D" w:rsidRPr="00C70107">
              <w:rPr>
                <w:rFonts w:ascii="Arial" w:hAnsi="Arial" w:cs="Arial"/>
                <w:color w:val="000000" w:themeColor="text1"/>
                <w:sz w:val="20"/>
                <w:szCs w:val="20"/>
              </w:rPr>
              <w:t xml:space="preserve"> dėl darbuotojų nuomos paslaugų teikimo</w:t>
            </w:r>
            <w:r w:rsidR="00DA674F" w:rsidRPr="00C70107">
              <w:rPr>
                <w:rFonts w:ascii="Arial" w:hAnsi="Arial" w:cs="Arial"/>
                <w:color w:val="000000" w:themeColor="text1"/>
                <w:sz w:val="20"/>
                <w:szCs w:val="20"/>
              </w:rPr>
              <w:t xml:space="preserve"> Draudėjui;</w:t>
            </w:r>
          </w:p>
        </w:tc>
        <w:tc>
          <w:tcPr>
            <w:tcW w:w="4760" w:type="dxa"/>
          </w:tcPr>
          <w:p w14:paraId="5326BD2E" w14:textId="659FAB64" w:rsidR="00DA674F" w:rsidRPr="00C70107" w:rsidRDefault="00AF672A" w:rsidP="0044106F">
            <w:pPr>
              <w:spacing w:after="0" w:line="240" w:lineRule="auto"/>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rPr>
              <w:t>1.</w:t>
            </w:r>
            <w:r w:rsidR="00DA674F" w:rsidRPr="00C70107">
              <w:rPr>
                <w:rFonts w:ascii="Arial" w:hAnsi="Arial" w:cs="Arial"/>
                <w:i/>
                <w:color w:val="000000" w:themeColor="text1"/>
                <w:sz w:val="20"/>
                <w:szCs w:val="20"/>
                <w:lang w:val="en-GB"/>
              </w:rPr>
              <w:t>3</w:t>
            </w:r>
            <w:r w:rsidR="00982960" w:rsidRPr="00C70107">
              <w:rPr>
                <w:rFonts w:ascii="Arial" w:hAnsi="Arial" w:cs="Arial"/>
                <w:i/>
                <w:color w:val="000000" w:themeColor="text1"/>
                <w:sz w:val="20"/>
                <w:szCs w:val="20"/>
                <w:lang w:val="en-GB"/>
              </w:rPr>
              <w:t>.</w:t>
            </w:r>
            <w:r w:rsidR="00DA674F" w:rsidRPr="00C70107">
              <w:rPr>
                <w:rFonts w:ascii="Arial" w:hAnsi="Arial" w:cs="Arial"/>
                <w:i/>
                <w:color w:val="000000" w:themeColor="text1"/>
                <w:sz w:val="20"/>
                <w:szCs w:val="20"/>
                <w:lang w:val="en-GB"/>
              </w:rPr>
              <w:t xml:space="preserve"> at the request of the Insured, any person or firm for their liability arising out of the performance of a contract to provide </w:t>
            </w:r>
            <w:r w:rsidR="001E530D" w:rsidRPr="00C70107">
              <w:rPr>
                <w:rFonts w:ascii="Arial" w:hAnsi="Arial" w:cs="Arial"/>
                <w:i/>
                <w:color w:val="000000" w:themeColor="text1"/>
                <w:sz w:val="20"/>
                <w:szCs w:val="20"/>
                <w:lang w:val="en-GB"/>
              </w:rPr>
              <w:t xml:space="preserve">employee lease </w:t>
            </w:r>
            <w:r w:rsidR="00DA674F" w:rsidRPr="00C70107">
              <w:rPr>
                <w:rFonts w:ascii="Arial" w:hAnsi="Arial" w:cs="Arial"/>
                <w:i/>
                <w:color w:val="000000" w:themeColor="text1"/>
                <w:sz w:val="20"/>
                <w:szCs w:val="20"/>
                <w:lang w:val="en-GB"/>
              </w:rPr>
              <w:t>services to the Insured;</w:t>
            </w:r>
          </w:p>
        </w:tc>
      </w:tr>
      <w:tr w:rsidR="00C70107" w:rsidRPr="00C70107" w14:paraId="26474280" w14:textId="77777777" w:rsidTr="00EE580C">
        <w:trPr>
          <w:trHeight w:val="74"/>
        </w:trPr>
        <w:tc>
          <w:tcPr>
            <w:tcW w:w="4760" w:type="dxa"/>
          </w:tcPr>
          <w:p w14:paraId="46D9CDDC" w14:textId="77777777" w:rsidR="00DA674F" w:rsidRPr="00C70107" w:rsidRDefault="00DA674F" w:rsidP="0044106F">
            <w:pPr>
              <w:autoSpaceDE w:val="0"/>
              <w:autoSpaceDN w:val="0"/>
              <w:adjustRightInd w:val="0"/>
              <w:spacing w:after="0" w:line="240" w:lineRule="auto"/>
              <w:jc w:val="both"/>
              <w:rPr>
                <w:rFonts w:ascii="Arial" w:hAnsi="Arial" w:cs="Arial"/>
                <w:color w:val="000000" w:themeColor="text1"/>
                <w:sz w:val="20"/>
                <w:szCs w:val="20"/>
              </w:rPr>
            </w:pPr>
          </w:p>
        </w:tc>
        <w:tc>
          <w:tcPr>
            <w:tcW w:w="4760" w:type="dxa"/>
          </w:tcPr>
          <w:p w14:paraId="2CBB3E06" w14:textId="77777777" w:rsidR="00DA674F" w:rsidRPr="00C70107" w:rsidRDefault="00DA674F" w:rsidP="0044106F">
            <w:pPr>
              <w:spacing w:after="0" w:line="240" w:lineRule="auto"/>
              <w:jc w:val="both"/>
              <w:rPr>
                <w:rFonts w:ascii="Arial" w:hAnsi="Arial" w:cs="Arial"/>
                <w:i/>
                <w:color w:val="000000" w:themeColor="text1"/>
                <w:sz w:val="20"/>
                <w:szCs w:val="20"/>
                <w:lang w:val="en-GB" w:eastAsia="lt-LT"/>
              </w:rPr>
            </w:pPr>
          </w:p>
        </w:tc>
      </w:tr>
      <w:tr w:rsidR="00DA674F" w:rsidRPr="00C70107" w14:paraId="3E1AF2C6" w14:textId="77777777" w:rsidTr="00EE580C">
        <w:trPr>
          <w:trHeight w:val="74"/>
        </w:trPr>
        <w:tc>
          <w:tcPr>
            <w:tcW w:w="4760" w:type="dxa"/>
          </w:tcPr>
          <w:p w14:paraId="0403B76F" w14:textId="77777777" w:rsidR="00DA674F" w:rsidRPr="00C70107" w:rsidRDefault="00DA674F" w:rsidP="0044106F">
            <w:pPr>
              <w:autoSpaceDE w:val="0"/>
              <w:autoSpaceDN w:val="0"/>
              <w:adjustRightInd w:val="0"/>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visada su sąlyga, kad visi tokie asmenys arba šalys turi laikytis, vykdyti ir vadovautis šio Draudimo liudijimo terminais, Sąlygomis ir Išimtimis, taip, kaip Draudėjas.</w:t>
            </w:r>
          </w:p>
        </w:tc>
        <w:tc>
          <w:tcPr>
            <w:tcW w:w="4760" w:type="dxa"/>
          </w:tcPr>
          <w:p w14:paraId="1DA0D513" w14:textId="77777777" w:rsidR="00DA674F" w:rsidRPr="00C70107" w:rsidRDefault="00DA674F" w:rsidP="0044106F">
            <w:pPr>
              <w:spacing w:after="0" w:line="240" w:lineRule="auto"/>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rPr>
              <w:t>provided always that all such persons or parties shall observe, fulfil and be subject to the terms, Conditions and Exclusions of this Policy as though they were the Insured.</w:t>
            </w:r>
          </w:p>
        </w:tc>
      </w:tr>
    </w:tbl>
    <w:p w14:paraId="2AE06A9A" w14:textId="77777777" w:rsidR="0052778D" w:rsidRPr="00C70107" w:rsidRDefault="0052778D" w:rsidP="0044106F">
      <w:pPr>
        <w:pStyle w:val="Betarp"/>
        <w:jc w:val="both"/>
        <w:rPr>
          <w:rFonts w:ascii="Arial" w:hAnsi="Arial" w:cs="Arial"/>
          <w:b/>
          <w:color w:val="000000" w:themeColor="text1"/>
          <w:sz w:val="20"/>
          <w:szCs w:val="20"/>
        </w:rPr>
      </w:pPr>
    </w:p>
    <w:p w14:paraId="7E665329" w14:textId="77777777" w:rsidR="0052778D" w:rsidRPr="00C70107" w:rsidRDefault="0052778D" w:rsidP="0044106F">
      <w:pPr>
        <w:pStyle w:val="Betarp"/>
        <w:jc w:val="both"/>
        <w:rPr>
          <w:rFonts w:ascii="Arial" w:hAnsi="Arial" w:cs="Arial"/>
          <w:b/>
          <w:color w:val="000000" w:themeColor="text1"/>
          <w:sz w:val="20"/>
          <w:szCs w:val="20"/>
        </w:rPr>
      </w:pPr>
    </w:p>
    <w:p w14:paraId="36913518" w14:textId="77777777" w:rsidR="00DE167B" w:rsidRPr="00C70107" w:rsidRDefault="00DE167B" w:rsidP="0044106F">
      <w:pPr>
        <w:spacing w:after="0" w:line="240" w:lineRule="auto"/>
        <w:jc w:val="both"/>
        <w:rPr>
          <w:rFonts w:ascii="Arial" w:hAnsi="Arial" w:cs="Arial"/>
          <w:b/>
          <w:color w:val="000000" w:themeColor="text1"/>
          <w:sz w:val="20"/>
          <w:szCs w:val="20"/>
        </w:rPr>
      </w:pPr>
      <w:r w:rsidRPr="00C70107">
        <w:rPr>
          <w:rFonts w:ascii="Arial" w:hAnsi="Arial" w:cs="Arial"/>
          <w:b/>
          <w:color w:val="000000" w:themeColor="text1"/>
          <w:sz w:val="20"/>
          <w:szCs w:val="20"/>
        </w:rPr>
        <w:br w:type="page"/>
      </w:r>
    </w:p>
    <w:p w14:paraId="784DC511" w14:textId="59ED8C06" w:rsidR="000D2226" w:rsidRPr="00C70107" w:rsidRDefault="00490FFA" w:rsidP="0044106F">
      <w:pPr>
        <w:pStyle w:val="Betarp"/>
        <w:jc w:val="both"/>
        <w:rPr>
          <w:rFonts w:ascii="Arial" w:hAnsi="Arial" w:cs="Arial"/>
          <w:b/>
          <w:color w:val="000000" w:themeColor="text1"/>
          <w:sz w:val="20"/>
          <w:szCs w:val="20"/>
        </w:rPr>
      </w:pPr>
      <w:r w:rsidRPr="00C70107">
        <w:rPr>
          <w:rFonts w:ascii="Arial" w:hAnsi="Arial" w:cs="Arial"/>
          <w:b/>
          <w:color w:val="000000" w:themeColor="text1"/>
          <w:sz w:val="20"/>
          <w:szCs w:val="20"/>
        </w:rPr>
        <w:lastRenderedPageBreak/>
        <w:t xml:space="preserve">2. </w:t>
      </w:r>
      <w:r w:rsidR="000D2226" w:rsidRPr="00C70107">
        <w:rPr>
          <w:rFonts w:ascii="Arial" w:hAnsi="Arial" w:cs="Arial"/>
          <w:b/>
          <w:color w:val="000000" w:themeColor="text1"/>
          <w:sz w:val="20"/>
          <w:szCs w:val="20"/>
        </w:rPr>
        <w:t>DRAUDIMO LAIKOTARPIS</w:t>
      </w:r>
      <w:r w:rsidR="00615A54" w:rsidRPr="00C70107">
        <w:rPr>
          <w:rFonts w:ascii="Arial" w:hAnsi="Arial" w:cs="Arial"/>
          <w:b/>
          <w:color w:val="000000" w:themeColor="text1"/>
          <w:sz w:val="20"/>
          <w:szCs w:val="20"/>
        </w:rPr>
        <w:tab/>
        <w:t xml:space="preserve">                 </w:t>
      </w:r>
      <w:r w:rsidR="000D2226" w:rsidRPr="00C70107">
        <w:rPr>
          <w:rFonts w:ascii="Arial" w:hAnsi="Arial" w:cs="Arial"/>
          <w:b/>
          <w:i/>
          <w:color w:val="000000" w:themeColor="text1"/>
          <w:sz w:val="20"/>
          <w:szCs w:val="20"/>
        </w:rPr>
        <w:t>INSURANCE PERIOD</w:t>
      </w:r>
    </w:p>
    <w:p w14:paraId="5A8E11FD" w14:textId="77777777" w:rsidR="000D2226" w:rsidRPr="00C70107" w:rsidRDefault="000D2226" w:rsidP="0044106F">
      <w:pPr>
        <w:pStyle w:val="Betarp"/>
        <w:jc w:val="both"/>
        <w:rPr>
          <w:rFonts w:ascii="Arial" w:hAnsi="Arial" w:cs="Arial"/>
          <w:b/>
          <w:color w:val="000000" w:themeColor="text1"/>
          <w:sz w:val="20"/>
          <w:szCs w:val="20"/>
        </w:rPr>
      </w:pPr>
    </w:p>
    <w:tbl>
      <w:tblPr>
        <w:tblW w:w="0" w:type="auto"/>
        <w:tblLook w:val="00A0" w:firstRow="1" w:lastRow="0" w:firstColumn="1" w:lastColumn="0" w:noHBand="0" w:noVBand="0"/>
      </w:tblPr>
      <w:tblGrid>
        <w:gridCol w:w="4865"/>
        <w:gridCol w:w="4763"/>
      </w:tblGrid>
      <w:tr w:rsidR="007A3565" w:rsidRPr="00C70107" w14:paraId="5DD16190" w14:textId="77777777" w:rsidTr="00410F72">
        <w:trPr>
          <w:trHeight w:val="870"/>
        </w:trPr>
        <w:tc>
          <w:tcPr>
            <w:tcW w:w="4865" w:type="dxa"/>
          </w:tcPr>
          <w:p w14:paraId="7602CAEE" w14:textId="05C24269" w:rsidR="00CB10F5" w:rsidRPr="00C70107" w:rsidRDefault="00907B5F" w:rsidP="0044106F">
            <w:pPr>
              <w:autoSpaceDE w:val="0"/>
              <w:autoSpaceDN w:val="0"/>
              <w:adjustRightInd w:val="0"/>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Nuo sutarties pasirašymo datos, bet ne anksčiau kaip nuo 202</w:t>
            </w:r>
            <w:r w:rsidR="00966E9E" w:rsidRPr="00C70107">
              <w:rPr>
                <w:rFonts w:ascii="Arial" w:hAnsi="Arial" w:cs="Arial"/>
                <w:color w:val="000000" w:themeColor="text1"/>
                <w:sz w:val="20"/>
                <w:szCs w:val="20"/>
              </w:rPr>
              <w:t>3</w:t>
            </w:r>
            <w:r w:rsidRPr="00C70107">
              <w:rPr>
                <w:rFonts w:ascii="Arial" w:hAnsi="Arial" w:cs="Arial"/>
                <w:color w:val="000000" w:themeColor="text1"/>
                <w:sz w:val="20"/>
                <w:szCs w:val="20"/>
              </w:rPr>
              <w:t xml:space="preserve"> m. gegužės 15 d. 00:00 Lietuvos laiku iki 202</w:t>
            </w:r>
            <w:r w:rsidR="00966E9E" w:rsidRPr="00C70107">
              <w:rPr>
                <w:rFonts w:ascii="Arial" w:hAnsi="Arial" w:cs="Arial"/>
                <w:color w:val="000000" w:themeColor="text1"/>
                <w:sz w:val="20"/>
                <w:szCs w:val="20"/>
              </w:rPr>
              <w:t>4</w:t>
            </w:r>
            <w:r w:rsidRPr="00C70107">
              <w:rPr>
                <w:rFonts w:ascii="Arial" w:hAnsi="Arial" w:cs="Arial"/>
                <w:color w:val="000000" w:themeColor="text1"/>
                <w:sz w:val="20"/>
                <w:szCs w:val="20"/>
              </w:rPr>
              <w:t xml:space="preserve"> m. gegužės 14 d. 24:00 Lietuvos laiku.</w:t>
            </w:r>
          </w:p>
          <w:p w14:paraId="1754F7A5" w14:textId="6C6B9367" w:rsidR="00907B5F" w:rsidRPr="00C70107" w:rsidRDefault="00907B5F" w:rsidP="0044106F">
            <w:pPr>
              <w:autoSpaceDE w:val="0"/>
              <w:autoSpaceDN w:val="0"/>
              <w:adjustRightInd w:val="0"/>
              <w:spacing w:after="0" w:line="240" w:lineRule="auto"/>
              <w:jc w:val="both"/>
              <w:rPr>
                <w:rFonts w:ascii="Arial" w:hAnsi="Arial" w:cs="Arial"/>
                <w:color w:val="000000" w:themeColor="text1"/>
                <w:sz w:val="20"/>
                <w:szCs w:val="20"/>
              </w:rPr>
            </w:pPr>
          </w:p>
        </w:tc>
        <w:tc>
          <w:tcPr>
            <w:tcW w:w="4763" w:type="dxa"/>
          </w:tcPr>
          <w:p w14:paraId="31AD3B86" w14:textId="40253D3C" w:rsidR="0016082E" w:rsidRPr="00C70107" w:rsidRDefault="00534869" w:rsidP="0044106F">
            <w:pPr>
              <w:spacing w:after="0" w:line="240" w:lineRule="auto"/>
              <w:jc w:val="both"/>
              <w:rPr>
                <w:rFonts w:ascii="Arial" w:hAnsi="Arial" w:cs="Arial"/>
                <w:i/>
                <w:iCs/>
                <w:color w:val="000000" w:themeColor="text1"/>
                <w:sz w:val="20"/>
                <w:szCs w:val="20"/>
                <w:lang w:val="en-GB" w:eastAsia="lt-LT"/>
              </w:rPr>
            </w:pPr>
            <w:r w:rsidRPr="00C70107">
              <w:rPr>
                <w:rFonts w:ascii="Arial" w:hAnsi="Arial" w:cs="Arial"/>
                <w:i/>
                <w:iCs/>
                <w:color w:val="000000" w:themeColor="text1"/>
                <w:sz w:val="20"/>
                <w:szCs w:val="20"/>
                <w:lang w:val="en-GB" w:eastAsia="lt-LT"/>
              </w:rPr>
              <w:t xml:space="preserve">From: </w:t>
            </w:r>
            <w:r w:rsidR="00907B5F" w:rsidRPr="00C70107">
              <w:rPr>
                <w:rFonts w:ascii="Arial" w:hAnsi="Arial" w:cs="Arial"/>
                <w:i/>
                <w:iCs/>
                <w:color w:val="000000" w:themeColor="text1"/>
                <w:sz w:val="20"/>
                <w:szCs w:val="20"/>
                <w:lang w:val="en-GB" w:eastAsia="lt-LT"/>
              </w:rPr>
              <w:t xml:space="preserve">from the date of signing the Insurance Agreement but no earlier than </w:t>
            </w:r>
            <w:r w:rsidRPr="00C70107">
              <w:rPr>
                <w:rFonts w:ascii="Arial" w:hAnsi="Arial" w:cs="Arial"/>
                <w:i/>
                <w:iCs/>
                <w:color w:val="000000" w:themeColor="text1"/>
                <w:sz w:val="20"/>
                <w:szCs w:val="20"/>
                <w:lang w:val="en-GB" w:eastAsia="lt-LT"/>
              </w:rPr>
              <w:t xml:space="preserve">15 </w:t>
            </w:r>
            <w:r w:rsidR="6BE59FB2" w:rsidRPr="00C70107">
              <w:rPr>
                <w:rFonts w:ascii="Arial" w:hAnsi="Arial" w:cs="Arial"/>
                <w:i/>
                <w:iCs/>
                <w:color w:val="000000" w:themeColor="text1"/>
                <w:sz w:val="20"/>
                <w:szCs w:val="20"/>
                <w:lang w:val="en-GB" w:eastAsia="lt-LT"/>
              </w:rPr>
              <w:t>May</w:t>
            </w:r>
            <w:r w:rsidRPr="00C70107">
              <w:rPr>
                <w:rFonts w:ascii="Arial" w:hAnsi="Arial" w:cs="Arial"/>
                <w:i/>
                <w:iCs/>
                <w:color w:val="000000" w:themeColor="text1"/>
                <w:sz w:val="20"/>
                <w:szCs w:val="20"/>
                <w:lang w:val="en-GB" w:eastAsia="lt-LT"/>
              </w:rPr>
              <w:t xml:space="preserve"> </w:t>
            </w:r>
            <w:r w:rsidR="00E26570" w:rsidRPr="00C70107">
              <w:rPr>
                <w:rFonts w:ascii="Arial" w:hAnsi="Arial" w:cs="Arial"/>
                <w:i/>
                <w:iCs/>
                <w:color w:val="000000" w:themeColor="text1"/>
                <w:sz w:val="20"/>
                <w:szCs w:val="20"/>
                <w:lang w:val="en-GB" w:eastAsia="lt-LT"/>
              </w:rPr>
              <w:t>20</w:t>
            </w:r>
            <w:r w:rsidR="005F118D" w:rsidRPr="00C70107">
              <w:rPr>
                <w:rFonts w:ascii="Arial" w:hAnsi="Arial" w:cs="Arial"/>
                <w:i/>
                <w:iCs/>
                <w:color w:val="000000" w:themeColor="text1"/>
                <w:sz w:val="20"/>
                <w:szCs w:val="20"/>
                <w:lang w:val="en-GB" w:eastAsia="lt-LT"/>
              </w:rPr>
              <w:t>2</w:t>
            </w:r>
            <w:r w:rsidR="00966E9E" w:rsidRPr="00C70107">
              <w:rPr>
                <w:rFonts w:ascii="Arial" w:hAnsi="Arial" w:cs="Arial"/>
                <w:i/>
                <w:iCs/>
                <w:color w:val="000000" w:themeColor="text1"/>
                <w:sz w:val="20"/>
                <w:szCs w:val="20"/>
                <w:lang w:val="en-GB" w:eastAsia="lt-LT"/>
              </w:rPr>
              <w:t>3</w:t>
            </w:r>
            <w:r w:rsidR="007808D6" w:rsidRPr="00C70107">
              <w:rPr>
                <w:rFonts w:ascii="Arial" w:hAnsi="Arial" w:cs="Arial"/>
                <w:i/>
                <w:iCs/>
                <w:color w:val="000000" w:themeColor="text1"/>
                <w:sz w:val="20"/>
                <w:szCs w:val="20"/>
                <w:lang w:val="en-GB" w:eastAsia="lt-LT"/>
              </w:rPr>
              <w:t xml:space="preserve"> </w:t>
            </w:r>
            <w:r w:rsidRPr="00C70107">
              <w:rPr>
                <w:rFonts w:ascii="Arial" w:hAnsi="Arial" w:cs="Arial"/>
                <w:i/>
                <w:iCs/>
                <w:color w:val="000000" w:themeColor="text1"/>
                <w:sz w:val="20"/>
                <w:szCs w:val="20"/>
                <w:lang w:val="en-GB" w:eastAsia="lt-LT"/>
              </w:rPr>
              <w:t>00:</w:t>
            </w:r>
            <w:r w:rsidR="00002F57" w:rsidRPr="00C70107">
              <w:rPr>
                <w:rFonts w:ascii="Arial" w:hAnsi="Arial" w:cs="Arial"/>
                <w:i/>
                <w:iCs/>
                <w:color w:val="000000" w:themeColor="text1"/>
                <w:sz w:val="20"/>
                <w:szCs w:val="20"/>
                <w:lang w:val="en-GB" w:eastAsia="lt-LT"/>
              </w:rPr>
              <w:t xml:space="preserve">00 </w:t>
            </w:r>
            <w:r w:rsidR="00EB0E91" w:rsidRPr="00C70107">
              <w:rPr>
                <w:rFonts w:ascii="Arial" w:hAnsi="Arial" w:cs="Arial"/>
                <w:i/>
                <w:iCs/>
                <w:color w:val="000000" w:themeColor="text1"/>
                <w:sz w:val="20"/>
                <w:szCs w:val="20"/>
                <w:lang w:val="en-GB" w:eastAsia="lt-LT"/>
              </w:rPr>
              <w:t>Lithuanian Time to 1</w:t>
            </w:r>
            <w:r w:rsidR="000C5C52" w:rsidRPr="00C70107">
              <w:rPr>
                <w:rFonts w:ascii="Arial" w:hAnsi="Arial" w:cs="Arial"/>
                <w:i/>
                <w:iCs/>
                <w:color w:val="000000" w:themeColor="text1"/>
                <w:sz w:val="20"/>
                <w:szCs w:val="20"/>
                <w:lang w:val="en-GB" w:eastAsia="lt-LT"/>
              </w:rPr>
              <w:t xml:space="preserve">4 </w:t>
            </w:r>
            <w:r w:rsidR="00AD4D53" w:rsidRPr="00C70107">
              <w:rPr>
                <w:rFonts w:ascii="Arial" w:hAnsi="Arial" w:cs="Arial"/>
                <w:i/>
                <w:iCs/>
                <w:color w:val="000000" w:themeColor="text1"/>
                <w:sz w:val="20"/>
                <w:szCs w:val="20"/>
                <w:lang w:val="en-GB" w:eastAsia="lt-LT"/>
              </w:rPr>
              <w:t>May</w:t>
            </w:r>
            <w:r w:rsidR="000C5C52" w:rsidRPr="00C70107">
              <w:rPr>
                <w:rFonts w:ascii="Arial" w:hAnsi="Arial" w:cs="Arial"/>
                <w:i/>
                <w:iCs/>
                <w:color w:val="000000" w:themeColor="text1"/>
                <w:sz w:val="20"/>
                <w:szCs w:val="20"/>
                <w:lang w:val="en-GB" w:eastAsia="lt-LT"/>
              </w:rPr>
              <w:t xml:space="preserve"> </w:t>
            </w:r>
            <w:r w:rsidRPr="00C70107">
              <w:rPr>
                <w:rFonts w:ascii="Arial" w:hAnsi="Arial" w:cs="Arial"/>
                <w:i/>
                <w:iCs/>
                <w:color w:val="000000" w:themeColor="text1"/>
                <w:sz w:val="20"/>
                <w:szCs w:val="20"/>
                <w:lang w:val="en-GB" w:eastAsia="lt-LT"/>
              </w:rPr>
              <w:t xml:space="preserve"> </w:t>
            </w:r>
            <w:r w:rsidR="00FC500B" w:rsidRPr="00C70107">
              <w:rPr>
                <w:rFonts w:ascii="Arial" w:hAnsi="Arial" w:cs="Arial"/>
                <w:i/>
                <w:iCs/>
                <w:color w:val="000000" w:themeColor="text1"/>
                <w:sz w:val="20"/>
                <w:szCs w:val="20"/>
                <w:lang w:val="en-GB" w:eastAsia="lt-LT"/>
              </w:rPr>
              <w:t>20</w:t>
            </w:r>
            <w:r w:rsidR="48F6C90C" w:rsidRPr="00C70107">
              <w:rPr>
                <w:rFonts w:ascii="Arial" w:hAnsi="Arial" w:cs="Arial"/>
                <w:i/>
                <w:iCs/>
                <w:color w:val="000000" w:themeColor="text1"/>
                <w:sz w:val="20"/>
                <w:szCs w:val="20"/>
                <w:lang w:val="en-GB" w:eastAsia="lt-LT"/>
              </w:rPr>
              <w:t>2</w:t>
            </w:r>
            <w:r w:rsidR="00966E9E" w:rsidRPr="00C70107">
              <w:rPr>
                <w:rFonts w:ascii="Arial" w:hAnsi="Arial" w:cs="Arial"/>
                <w:i/>
                <w:iCs/>
                <w:color w:val="000000" w:themeColor="text1"/>
                <w:sz w:val="20"/>
                <w:szCs w:val="20"/>
                <w:lang w:val="en-GB" w:eastAsia="lt-LT"/>
              </w:rPr>
              <w:t>4</w:t>
            </w:r>
            <w:r w:rsidRPr="00C70107">
              <w:rPr>
                <w:rFonts w:ascii="Arial" w:hAnsi="Arial" w:cs="Arial"/>
                <w:i/>
                <w:iCs/>
                <w:color w:val="000000" w:themeColor="text1"/>
                <w:sz w:val="20"/>
                <w:szCs w:val="20"/>
                <w:lang w:val="en-GB" w:eastAsia="lt-LT"/>
              </w:rPr>
              <w:t>, 24:00 Lithuanian Time.</w:t>
            </w:r>
          </w:p>
        </w:tc>
      </w:tr>
    </w:tbl>
    <w:p w14:paraId="3452CB8F" w14:textId="2D13681C" w:rsidR="00DE167B" w:rsidRPr="00C70107" w:rsidRDefault="00DE167B" w:rsidP="0044106F">
      <w:pPr>
        <w:spacing w:after="0" w:line="240" w:lineRule="auto"/>
        <w:jc w:val="both"/>
        <w:rPr>
          <w:rFonts w:ascii="Arial" w:hAnsi="Arial" w:cs="Arial"/>
          <w:b/>
          <w:color w:val="000000" w:themeColor="text1"/>
          <w:sz w:val="20"/>
          <w:szCs w:val="20"/>
        </w:rPr>
      </w:pPr>
    </w:p>
    <w:p w14:paraId="344EC47B" w14:textId="7CCE5789" w:rsidR="001B4056" w:rsidRPr="00C70107" w:rsidRDefault="00490FFA" w:rsidP="0044106F">
      <w:pPr>
        <w:pStyle w:val="Betarp"/>
        <w:jc w:val="both"/>
        <w:rPr>
          <w:rFonts w:ascii="Arial" w:hAnsi="Arial" w:cs="Arial"/>
          <w:b/>
          <w:color w:val="000000" w:themeColor="text1"/>
          <w:sz w:val="20"/>
          <w:szCs w:val="20"/>
        </w:rPr>
      </w:pPr>
      <w:r w:rsidRPr="00C70107">
        <w:rPr>
          <w:rFonts w:ascii="Arial" w:hAnsi="Arial" w:cs="Arial"/>
          <w:b/>
          <w:color w:val="000000" w:themeColor="text1"/>
          <w:sz w:val="20"/>
          <w:szCs w:val="20"/>
        </w:rPr>
        <w:t xml:space="preserve">3. </w:t>
      </w:r>
      <w:r w:rsidR="000665BE" w:rsidRPr="00C70107">
        <w:rPr>
          <w:rFonts w:ascii="Arial" w:hAnsi="Arial" w:cs="Arial"/>
          <w:b/>
          <w:color w:val="000000" w:themeColor="text1"/>
          <w:sz w:val="20"/>
          <w:szCs w:val="20"/>
        </w:rPr>
        <w:t xml:space="preserve">DRAUDIMO </w:t>
      </w:r>
      <w:r w:rsidR="001B4056" w:rsidRPr="00C70107">
        <w:rPr>
          <w:rFonts w:ascii="Arial" w:hAnsi="Arial" w:cs="Arial"/>
          <w:b/>
          <w:color w:val="000000" w:themeColor="text1"/>
          <w:sz w:val="20"/>
          <w:szCs w:val="20"/>
        </w:rPr>
        <w:t>OBJEKT</w:t>
      </w:r>
      <w:r w:rsidR="00AD155F" w:rsidRPr="00C70107">
        <w:rPr>
          <w:rFonts w:ascii="Arial" w:hAnsi="Arial" w:cs="Arial"/>
          <w:b/>
          <w:color w:val="000000" w:themeColor="text1"/>
          <w:sz w:val="20"/>
          <w:szCs w:val="20"/>
        </w:rPr>
        <w:t>AS</w:t>
      </w:r>
      <w:r w:rsidR="00287528" w:rsidRPr="00C70107">
        <w:rPr>
          <w:rFonts w:ascii="Arial" w:hAnsi="Arial" w:cs="Arial"/>
          <w:b/>
          <w:color w:val="000000" w:themeColor="text1"/>
          <w:sz w:val="20"/>
          <w:szCs w:val="20"/>
        </w:rPr>
        <w:tab/>
      </w:r>
      <w:r w:rsidR="00287528" w:rsidRPr="00C70107">
        <w:rPr>
          <w:rFonts w:ascii="Arial" w:hAnsi="Arial" w:cs="Arial"/>
          <w:b/>
          <w:color w:val="000000" w:themeColor="text1"/>
          <w:sz w:val="20"/>
          <w:szCs w:val="20"/>
        </w:rPr>
        <w:tab/>
        <w:t xml:space="preserve">                    </w:t>
      </w:r>
      <w:r w:rsidR="001B4056" w:rsidRPr="00C70107">
        <w:rPr>
          <w:rFonts w:ascii="Arial" w:hAnsi="Arial" w:cs="Arial"/>
          <w:b/>
          <w:i/>
          <w:color w:val="000000" w:themeColor="text1"/>
          <w:sz w:val="20"/>
          <w:szCs w:val="20"/>
          <w:lang w:val="en-GB"/>
        </w:rPr>
        <w:t xml:space="preserve">THE </w:t>
      </w:r>
      <w:r w:rsidR="000665BE" w:rsidRPr="00C70107">
        <w:rPr>
          <w:rFonts w:ascii="Arial" w:hAnsi="Arial" w:cs="Arial"/>
          <w:b/>
          <w:i/>
          <w:color w:val="000000" w:themeColor="text1"/>
          <w:sz w:val="20"/>
          <w:szCs w:val="20"/>
          <w:lang w:val="en-GB"/>
        </w:rPr>
        <w:t xml:space="preserve">INSURANCE </w:t>
      </w:r>
      <w:r w:rsidR="001B4056" w:rsidRPr="00C70107">
        <w:rPr>
          <w:rFonts w:ascii="Arial" w:hAnsi="Arial" w:cs="Arial"/>
          <w:b/>
          <w:i/>
          <w:color w:val="000000" w:themeColor="text1"/>
          <w:sz w:val="20"/>
          <w:szCs w:val="20"/>
          <w:lang w:val="en-GB"/>
        </w:rPr>
        <w:t>OBJECT</w:t>
      </w:r>
    </w:p>
    <w:p w14:paraId="4CD4800B" w14:textId="77777777" w:rsidR="001B4056" w:rsidRPr="00C70107" w:rsidRDefault="001B4056" w:rsidP="0044106F">
      <w:pPr>
        <w:spacing w:after="0" w:line="240" w:lineRule="auto"/>
        <w:ind w:left="420"/>
        <w:jc w:val="both"/>
        <w:rPr>
          <w:rFonts w:ascii="Arial" w:hAnsi="Arial" w:cs="Arial"/>
          <w:b/>
          <w:color w:val="000000" w:themeColor="text1"/>
          <w:sz w:val="20"/>
          <w:szCs w:val="20"/>
        </w:rPr>
      </w:pPr>
    </w:p>
    <w:tbl>
      <w:tblPr>
        <w:tblW w:w="5000" w:type="pct"/>
        <w:tblLook w:val="0000" w:firstRow="0" w:lastRow="0" w:firstColumn="0" w:lastColumn="0" w:noHBand="0" w:noVBand="0"/>
      </w:tblPr>
      <w:tblGrid>
        <w:gridCol w:w="4819"/>
        <w:gridCol w:w="4819"/>
      </w:tblGrid>
      <w:tr w:rsidR="00C70107" w:rsidRPr="00C70107" w14:paraId="5D1113BF" w14:textId="77777777" w:rsidTr="00EE580C">
        <w:tc>
          <w:tcPr>
            <w:tcW w:w="2500" w:type="pct"/>
            <w:shd w:val="clear" w:color="auto" w:fill="auto"/>
          </w:tcPr>
          <w:p w14:paraId="0F410C47" w14:textId="77777777" w:rsidR="00156A42" w:rsidRPr="00C70107" w:rsidRDefault="00A7680A"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3.1. </w:t>
            </w:r>
            <w:r w:rsidR="00CD07B8" w:rsidRPr="00C70107">
              <w:rPr>
                <w:rFonts w:ascii="Arial" w:hAnsi="Arial" w:cs="Arial"/>
                <w:color w:val="000000" w:themeColor="text1"/>
                <w:sz w:val="20"/>
                <w:szCs w:val="20"/>
              </w:rPr>
              <w:t>I</w:t>
            </w:r>
            <w:r w:rsidR="00156A42" w:rsidRPr="00C70107">
              <w:rPr>
                <w:rFonts w:ascii="Arial" w:hAnsi="Arial" w:cs="Arial"/>
                <w:color w:val="000000" w:themeColor="text1"/>
                <w:sz w:val="20"/>
                <w:szCs w:val="20"/>
              </w:rPr>
              <w:t xml:space="preserve"> DALIS – BENDROJI CIVILINĖ ATSAKOMYBĖ</w:t>
            </w:r>
          </w:p>
        </w:tc>
        <w:tc>
          <w:tcPr>
            <w:tcW w:w="2500" w:type="pct"/>
            <w:shd w:val="clear" w:color="auto" w:fill="auto"/>
          </w:tcPr>
          <w:p w14:paraId="4D80B0F2" w14:textId="77777777" w:rsidR="00156A42" w:rsidRPr="00C70107" w:rsidRDefault="00A7680A"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3.1. </w:t>
            </w:r>
            <w:r w:rsidR="00156A42" w:rsidRPr="00C70107">
              <w:rPr>
                <w:rFonts w:ascii="Arial" w:hAnsi="Arial" w:cs="Arial"/>
                <w:i/>
                <w:color w:val="000000" w:themeColor="text1"/>
                <w:sz w:val="20"/>
                <w:szCs w:val="20"/>
                <w:lang w:val="en-GB"/>
              </w:rPr>
              <w:t xml:space="preserve">SECTION </w:t>
            </w:r>
            <w:r w:rsidR="00CD07B8" w:rsidRPr="00C70107">
              <w:rPr>
                <w:rFonts w:ascii="Arial" w:hAnsi="Arial" w:cs="Arial"/>
                <w:i/>
                <w:color w:val="000000" w:themeColor="text1"/>
                <w:sz w:val="20"/>
                <w:szCs w:val="20"/>
                <w:lang w:val="en-GB"/>
              </w:rPr>
              <w:t>I</w:t>
            </w:r>
            <w:r w:rsidR="00156A42" w:rsidRPr="00C70107">
              <w:rPr>
                <w:rFonts w:ascii="Arial" w:hAnsi="Arial" w:cs="Arial"/>
                <w:i/>
                <w:color w:val="000000" w:themeColor="text1"/>
                <w:sz w:val="20"/>
                <w:szCs w:val="20"/>
                <w:lang w:val="en-GB"/>
              </w:rPr>
              <w:t xml:space="preserve"> </w:t>
            </w:r>
            <w:r w:rsidR="00490FFA" w:rsidRPr="00C70107">
              <w:rPr>
                <w:rFonts w:ascii="Arial" w:hAnsi="Arial" w:cs="Arial"/>
                <w:i/>
                <w:color w:val="000000" w:themeColor="text1"/>
                <w:sz w:val="20"/>
                <w:szCs w:val="20"/>
                <w:lang w:val="en-GB"/>
              </w:rPr>
              <w:t>–</w:t>
            </w:r>
            <w:r w:rsidR="00156A42" w:rsidRPr="00C70107">
              <w:rPr>
                <w:rFonts w:ascii="Arial" w:hAnsi="Arial" w:cs="Arial"/>
                <w:i/>
                <w:color w:val="000000" w:themeColor="text1"/>
                <w:sz w:val="20"/>
                <w:szCs w:val="20"/>
                <w:lang w:val="en-GB"/>
              </w:rPr>
              <w:t xml:space="preserve"> PUBLIC LIABILITY</w:t>
            </w:r>
          </w:p>
        </w:tc>
      </w:tr>
      <w:tr w:rsidR="00C70107" w:rsidRPr="00C70107" w14:paraId="642D58AA" w14:textId="77777777" w:rsidTr="00EE580C">
        <w:tc>
          <w:tcPr>
            <w:tcW w:w="2500" w:type="pct"/>
            <w:shd w:val="clear" w:color="auto" w:fill="auto"/>
          </w:tcPr>
          <w:p w14:paraId="732F6C70"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7D5FEDA9"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76FDF68A" w14:textId="77777777" w:rsidTr="00EE580C">
        <w:tc>
          <w:tcPr>
            <w:tcW w:w="2500" w:type="pct"/>
            <w:shd w:val="clear" w:color="auto" w:fill="auto"/>
          </w:tcPr>
          <w:p w14:paraId="3AAF5DBB" w14:textId="77777777" w:rsidR="00156A42" w:rsidRPr="00C70107" w:rsidRDefault="00A7680A"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3.1.1. </w:t>
            </w:r>
            <w:r w:rsidR="00CD07B8" w:rsidRPr="00C70107">
              <w:rPr>
                <w:rFonts w:ascii="Arial" w:hAnsi="Arial" w:cs="Arial"/>
                <w:color w:val="000000" w:themeColor="text1"/>
                <w:sz w:val="20"/>
                <w:szCs w:val="20"/>
              </w:rPr>
              <w:t>I</w:t>
            </w:r>
            <w:r w:rsidR="00156A42" w:rsidRPr="00C70107">
              <w:rPr>
                <w:rFonts w:ascii="Arial" w:hAnsi="Arial" w:cs="Arial"/>
                <w:color w:val="000000" w:themeColor="text1"/>
                <w:sz w:val="20"/>
                <w:szCs w:val="20"/>
              </w:rPr>
              <w:t xml:space="preserve"> DALIS – ŽALOS ATLYGINIMAS</w:t>
            </w:r>
          </w:p>
        </w:tc>
        <w:tc>
          <w:tcPr>
            <w:tcW w:w="2500" w:type="pct"/>
            <w:shd w:val="clear" w:color="auto" w:fill="auto"/>
          </w:tcPr>
          <w:p w14:paraId="74AB9EF4" w14:textId="68E763D5" w:rsidR="00156A42" w:rsidRPr="00C70107" w:rsidRDefault="00A7680A"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3.1.1. </w:t>
            </w:r>
            <w:r w:rsidR="00156A42" w:rsidRPr="00C70107">
              <w:rPr>
                <w:rFonts w:ascii="Arial" w:hAnsi="Arial" w:cs="Arial"/>
                <w:i/>
                <w:color w:val="000000" w:themeColor="text1"/>
                <w:sz w:val="20"/>
                <w:szCs w:val="20"/>
                <w:lang w:val="en-GB"/>
              </w:rPr>
              <w:t xml:space="preserve">SECTION </w:t>
            </w:r>
            <w:r w:rsidR="00CD07B8" w:rsidRPr="00C70107">
              <w:rPr>
                <w:rFonts w:ascii="Arial" w:hAnsi="Arial" w:cs="Arial"/>
                <w:i/>
                <w:color w:val="000000" w:themeColor="text1"/>
                <w:sz w:val="20"/>
                <w:szCs w:val="20"/>
                <w:lang w:val="en-GB"/>
              </w:rPr>
              <w:t>I</w:t>
            </w:r>
            <w:r w:rsidR="00156A42" w:rsidRPr="00C70107">
              <w:rPr>
                <w:rFonts w:ascii="Arial" w:hAnsi="Arial" w:cs="Arial"/>
                <w:i/>
                <w:color w:val="000000" w:themeColor="text1"/>
                <w:sz w:val="20"/>
                <w:szCs w:val="20"/>
                <w:lang w:val="en-GB"/>
              </w:rPr>
              <w:t xml:space="preserve"> – INDEMNITY</w:t>
            </w:r>
          </w:p>
        </w:tc>
      </w:tr>
      <w:tr w:rsidR="00C70107" w:rsidRPr="00C70107" w14:paraId="071BD6C6" w14:textId="77777777" w:rsidTr="00EE580C">
        <w:tc>
          <w:tcPr>
            <w:tcW w:w="2500" w:type="pct"/>
            <w:shd w:val="clear" w:color="auto" w:fill="auto"/>
          </w:tcPr>
          <w:p w14:paraId="07E80EBD"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6C8A0CD9"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40A890C7" w14:textId="77777777" w:rsidTr="00EE580C">
        <w:tc>
          <w:tcPr>
            <w:tcW w:w="2500" w:type="pct"/>
            <w:shd w:val="clear" w:color="auto" w:fill="auto"/>
          </w:tcPr>
          <w:p w14:paraId="520B19CF" w14:textId="14CF7CF3" w:rsidR="00156A42" w:rsidRPr="00C70107" w:rsidRDefault="00156A4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Pagal šią Dalį Draudėjui atlyginama žala pagal trečiosios šalies reikalavimą ir (arba) kylanti iš tokio reikalavimo, </w:t>
            </w:r>
            <w:r w:rsidR="00B120EE" w:rsidRPr="00C70107">
              <w:rPr>
                <w:rFonts w:ascii="Arial" w:hAnsi="Arial" w:cs="Arial"/>
                <w:color w:val="000000" w:themeColor="text1"/>
                <w:sz w:val="20"/>
                <w:szCs w:val="20"/>
              </w:rPr>
              <w:t xml:space="preserve">pirmą kartą </w:t>
            </w:r>
            <w:r w:rsidR="00666925" w:rsidRPr="00C70107">
              <w:rPr>
                <w:rFonts w:ascii="Arial" w:hAnsi="Arial" w:cs="Arial"/>
                <w:color w:val="000000" w:themeColor="text1"/>
                <w:sz w:val="20"/>
                <w:szCs w:val="20"/>
              </w:rPr>
              <w:t xml:space="preserve">raštu </w:t>
            </w:r>
            <w:r w:rsidRPr="00C70107">
              <w:rPr>
                <w:rFonts w:ascii="Arial" w:hAnsi="Arial" w:cs="Arial"/>
                <w:color w:val="000000" w:themeColor="text1"/>
                <w:sz w:val="20"/>
                <w:szCs w:val="20"/>
              </w:rPr>
              <w:t xml:space="preserve">pateikto per Draudimo laikotarpį </w:t>
            </w:r>
            <w:r w:rsidR="007E009D" w:rsidRPr="00C70107">
              <w:rPr>
                <w:rFonts w:ascii="Arial" w:hAnsi="Arial" w:cs="Arial"/>
                <w:color w:val="000000" w:themeColor="text1"/>
                <w:sz w:val="20"/>
                <w:szCs w:val="20"/>
              </w:rPr>
              <w:t xml:space="preserve">ar Išplėstinį pranešimo terminą </w:t>
            </w:r>
            <w:r w:rsidRPr="00C70107">
              <w:rPr>
                <w:rFonts w:ascii="Arial" w:hAnsi="Arial" w:cs="Arial"/>
                <w:color w:val="000000" w:themeColor="text1"/>
                <w:sz w:val="20"/>
                <w:szCs w:val="20"/>
              </w:rPr>
              <w:t>dėl Sužalojimo ir (arba) Žalos, padarytos per Draudimo laikotar</w:t>
            </w:r>
            <w:r w:rsidR="00A7680A" w:rsidRPr="00C70107">
              <w:rPr>
                <w:rFonts w:ascii="Arial" w:hAnsi="Arial" w:cs="Arial"/>
                <w:color w:val="000000" w:themeColor="text1"/>
                <w:sz w:val="20"/>
                <w:szCs w:val="20"/>
              </w:rPr>
              <w:t>pį</w:t>
            </w:r>
            <w:r w:rsidRPr="00C70107">
              <w:rPr>
                <w:rFonts w:ascii="Arial" w:hAnsi="Arial" w:cs="Arial"/>
                <w:color w:val="000000" w:themeColor="text1"/>
                <w:sz w:val="20"/>
                <w:szCs w:val="20"/>
              </w:rPr>
              <w:t>, apie kurį Draudėjas informavo Draudiką per Draudimo laikotarpį ar</w:t>
            </w:r>
            <w:r w:rsidR="00A7680A" w:rsidRPr="00C70107">
              <w:rPr>
                <w:rFonts w:ascii="Arial" w:hAnsi="Arial" w:cs="Arial"/>
                <w:color w:val="000000" w:themeColor="text1"/>
                <w:sz w:val="20"/>
                <w:szCs w:val="20"/>
              </w:rPr>
              <w:t>ba Išplėstinį pranešimo terminą</w:t>
            </w:r>
            <w:r w:rsidRPr="00C70107">
              <w:rPr>
                <w:rFonts w:ascii="Arial" w:hAnsi="Arial" w:cs="Arial"/>
                <w:color w:val="000000" w:themeColor="text1"/>
                <w:sz w:val="20"/>
                <w:szCs w:val="20"/>
              </w:rPr>
              <w:t xml:space="preserve"> , kai Draudėjas yra teisiškai atsakingas už tokį Sužalojimą ir (arba) Žalą pagal galiojančius įstatymus, išskyrus:</w:t>
            </w:r>
          </w:p>
        </w:tc>
        <w:tc>
          <w:tcPr>
            <w:tcW w:w="2500" w:type="pct"/>
            <w:shd w:val="clear" w:color="auto" w:fill="auto"/>
          </w:tcPr>
          <w:p w14:paraId="0EE9F6AA" w14:textId="247F2DE6" w:rsidR="00156A42" w:rsidRPr="00C70107" w:rsidRDefault="00156A4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The Insured is indemnified by this Section for and/or arising out of third party claim </w:t>
            </w:r>
            <w:r w:rsidR="00C703A8" w:rsidRPr="00C70107">
              <w:rPr>
                <w:rFonts w:ascii="Arial" w:hAnsi="Arial" w:cs="Arial"/>
                <w:i/>
                <w:color w:val="000000" w:themeColor="text1"/>
                <w:sz w:val="20"/>
                <w:szCs w:val="20"/>
                <w:lang w:val="en-GB"/>
              </w:rPr>
              <w:t xml:space="preserve">first </w:t>
            </w:r>
            <w:r w:rsidRPr="00C70107">
              <w:rPr>
                <w:rFonts w:ascii="Arial" w:hAnsi="Arial" w:cs="Arial"/>
                <w:i/>
                <w:color w:val="000000" w:themeColor="text1"/>
                <w:sz w:val="20"/>
                <w:szCs w:val="20"/>
                <w:lang w:val="en-GB"/>
              </w:rPr>
              <w:t xml:space="preserve">made </w:t>
            </w:r>
            <w:r w:rsidR="00C703A8" w:rsidRPr="00C70107">
              <w:rPr>
                <w:rFonts w:ascii="Arial" w:hAnsi="Arial" w:cs="Arial"/>
                <w:i/>
                <w:color w:val="000000" w:themeColor="text1"/>
                <w:sz w:val="20"/>
                <w:szCs w:val="20"/>
                <w:lang w:val="en-GB"/>
              </w:rPr>
              <w:t xml:space="preserve">in writing </w:t>
            </w:r>
            <w:r w:rsidRPr="00C70107">
              <w:rPr>
                <w:rFonts w:ascii="Arial" w:hAnsi="Arial" w:cs="Arial"/>
                <w:i/>
                <w:color w:val="000000" w:themeColor="text1"/>
                <w:sz w:val="20"/>
                <w:szCs w:val="20"/>
                <w:lang w:val="en-GB"/>
              </w:rPr>
              <w:t xml:space="preserve">during the Period of Insurance </w:t>
            </w:r>
            <w:r w:rsidR="00A61E6B" w:rsidRPr="00C70107">
              <w:rPr>
                <w:rFonts w:ascii="Arial" w:hAnsi="Arial" w:cs="Arial"/>
                <w:i/>
                <w:color w:val="000000" w:themeColor="text1"/>
                <w:sz w:val="20"/>
                <w:szCs w:val="20"/>
                <w:lang w:val="en-GB"/>
              </w:rPr>
              <w:t xml:space="preserve">or Extended Reporting Period </w:t>
            </w:r>
            <w:r w:rsidRPr="00C70107">
              <w:rPr>
                <w:rFonts w:ascii="Arial" w:hAnsi="Arial" w:cs="Arial"/>
                <w:i/>
                <w:color w:val="000000" w:themeColor="text1"/>
                <w:sz w:val="20"/>
                <w:szCs w:val="20"/>
                <w:lang w:val="en-GB"/>
              </w:rPr>
              <w:t>for Injury and/or Damage occurring during the Period of Insurance and notified to the Insurer during the Period of Insurance or Extended Reporting Period, when the Insured is legally liable for such Injury and/or Damage under the governing laws, but not against liability arising out of:</w:t>
            </w:r>
          </w:p>
        </w:tc>
      </w:tr>
      <w:tr w:rsidR="00C70107" w:rsidRPr="00C70107" w14:paraId="4CC202C7" w14:textId="77777777" w:rsidTr="00EE580C">
        <w:tc>
          <w:tcPr>
            <w:tcW w:w="2500" w:type="pct"/>
            <w:shd w:val="clear" w:color="auto" w:fill="auto"/>
          </w:tcPr>
          <w:p w14:paraId="1DC704E7" w14:textId="77777777" w:rsidR="00156A42" w:rsidRPr="00C70107" w:rsidRDefault="00156A42" w:rsidP="0044106F">
            <w:pPr>
              <w:pStyle w:val="Betarp"/>
              <w:numPr>
                <w:ilvl w:val="0"/>
                <w:numId w:val="43"/>
              </w:numPr>
              <w:jc w:val="both"/>
              <w:rPr>
                <w:rFonts w:ascii="Arial" w:hAnsi="Arial" w:cs="Arial"/>
                <w:color w:val="000000" w:themeColor="text1"/>
                <w:sz w:val="20"/>
                <w:szCs w:val="20"/>
              </w:rPr>
            </w:pPr>
            <w:r w:rsidRPr="00C70107">
              <w:rPr>
                <w:rFonts w:ascii="Arial" w:hAnsi="Arial" w:cs="Arial"/>
                <w:color w:val="000000" w:themeColor="text1"/>
                <w:sz w:val="20"/>
                <w:szCs w:val="20"/>
              </w:rPr>
              <w:t>atsakomybę už Taršą</w:t>
            </w:r>
            <w:r w:rsidR="00D55D51" w:rsidRPr="00C70107">
              <w:rPr>
                <w:rFonts w:ascii="Arial" w:hAnsi="Arial" w:cs="Arial"/>
                <w:color w:val="000000" w:themeColor="text1"/>
                <w:sz w:val="20"/>
                <w:szCs w:val="20"/>
              </w:rPr>
              <w:t>;</w:t>
            </w:r>
          </w:p>
        </w:tc>
        <w:tc>
          <w:tcPr>
            <w:tcW w:w="2500" w:type="pct"/>
            <w:shd w:val="clear" w:color="auto" w:fill="auto"/>
          </w:tcPr>
          <w:p w14:paraId="7713C6E4" w14:textId="77777777" w:rsidR="00156A42" w:rsidRPr="00C70107" w:rsidRDefault="00156A42" w:rsidP="0044106F">
            <w:pPr>
              <w:pStyle w:val="Betarp"/>
              <w:numPr>
                <w:ilvl w:val="0"/>
                <w:numId w:val="43"/>
              </w:numPr>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Pollution</w:t>
            </w:r>
            <w:r w:rsidR="00D55D51" w:rsidRPr="00C70107">
              <w:rPr>
                <w:rFonts w:ascii="Arial" w:hAnsi="Arial" w:cs="Arial"/>
                <w:i/>
                <w:color w:val="000000" w:themeColor="text1"/>
                <w:sz w:val="20"/>
                <w:szCs w:val="20"/>
                <w:lang w:val="en-GB"/>
              </w:rPr>
              <w:t>;</w:t>
            </w:r>
          </w:p>
        </w:tc>
      </w:tr>
      <w:tr w:rsidR="00C70107" w:rsidRPr="00C70107" w14:paraId="0421C052" w14:textId="77777777" w:rsidTr="00EE580C">
        <w:trPr>
          <w:trHeight w:val="64"/>
        </w:trPr>
        <w:tc>
          <w:tcPr>
            <w:tcW w:w="2500" w:type="pct"/>
            <w:shd w:val="clear" w:color="auto" w:fill="auto"/>
          </w:tcPr>
          <w:p w14:paraId="49F16023" w14:textId="77777777" w:rsidR="00156A42" w:rsidRPr="00C70107" w:rsidRDefault="00156A42" w:rsidP="0044106F">
            <w:pPr>
              <w:pStyle w:val="Betarp"/>
              <w:numPr>
                <w:ilvl w:val="0"/>
                <w:numId w:val="43"/>
              </w:numPr>
              <w:jc w:val="both"/>
              <w:rPr>
                <w:rFonts w:ascii="Arial" w:hAnsi="Arial" w:cs="Arial"/>
                <w:color w:val="000000" w:themeColor="text1"/>
                <w:sz w:val="20"/>
                <w:szCs w:val="20"/>
              </w:rPr>
            </w:pPr>
            <w:r w:rsidRPr="00C70107">
              <w:rPr>
                <w:rFonts w:ascii="Arial" w:hAnsi="Arial" w:cs="Arial"/>
                <w:color w:val="000000" w:themeColor="text1"/>
                <w:sz w:val="20"/>
                <w:szCs w:val="20"/>
              </w:rPr>
              <w:t>atsakomybę, susijusią su bet kuriuo Produktu</w:t>
            </w:r>
            <w:r w:rsidR="00A7680A" w:rsidRPr="00C70107">
              <w:rPr>
                <w:rFonts w:ascii="Arial" w:hAnsi="Arial" w:cs="Arial"/>
                <w:color w:val="000000" w:themeColor="text1"/>
                <w:sz w:val="20"/>
                <w:szCs w:val="20"/>
              </w:rPr>
              <w:t>.</w:t>
            </w:r>
          </w:p>
        </w:tc>
        <w:tc>
          <w:tcPr>
            <w:tcW w:w="2500" w:type="pct"/>
            <w:shd w:val="clear" w:color="auto" w:fill="auto"/>
          </w:tcPr>
          <w:p w14:paraId="4C02025E" w14:textId="77777777" w:rsidR="00156A42" w:rsidRPr="00C70107" w:rsidRDefault="00156A42" w:rsidP="0044106F">
            <w:pPr>
              <w:pStyle w:val="Betarp"/>
              <w:numPr>
                <w:ilvl w:val="0"/>
                <w:numId w:val="43"/>
              </w:numPr>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or in connection with any Product.</w:t>
            </w:r>
          </w:p>
        </w:tc>
      </w:tr>
      <w:tr w:rsidR="00C70107" w:rsidRPr="00C70107" w14:paraId="77E77D51" w14:textId="77777777" w:rsidTr="00EE580C">
        <w:trPr>
          <w:trHeight w:val="64"/>
        </w:trPr>
        <w:tc>
          <w:tcPr>
            <w:tcW w:w="2500" w:type="pct"/>
            <w:shd w:val="clear" w:color="auto" w:fill="auto"/>
          </w:tcPr>
          <w:p w14:paraId="1DDBBA0C" w14:textId="77777777" w:rsidR="00C703A8" w:rsidRPr="00C70107" w:rsidRDefault="00E66559"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Šiame punkte minim</w:t>
            </w:r>
            <w:r w:rsidR="0064490B" w:rsidRPr="00C70107">
              <w:rPr>
                <w:rFonts w:ascii="Arial" w:hAnsi="Arial" w:cs="Arial"/>
                <w:color w:val="000000" w:themeColor="text1"/>
                <w:sz w:val="20"/>
                <w:szCs w:val="20"/>
              </w:rPr>
              <w:t>o</w:t>
            </w:r>
            <w:r w:rsidRPr="00C70107">
              <w:rPr>
                <w:rFonts w:ascii="Arial" w:hAnsi="Arial" w:cs="Arial"/>
                <w:color w:val="000000" w:themeColor="text1"/>
                <w:sz w:val="20"/>
                <w:szCs w:val="20"/>
              </w:rPr>
              <w:t xml:space="preserve"> trečiosios šalies reikalavim</w:t>
            </w:r>
            <w:r w:rsidR="0064490B" w:rsidRPr="00C70107">
              <w:rPr>
                <w:rFonts w:ascii="Arial" w:hAnsi="Arial" w:cs="Arial"/>
                <w:color w:val="000000" w:themeColor="text1"/>
                <w:sz w:val="20"/>
                <w:szCs w:val="20"/>
              </w:rPr>
              <w:t xml:space="preserve">o pateikimo data yra </w:t>
            </w:r>
            <w:r w:rsidR="00CA35F6" w:rsidRPr="00C70107">
              <w:rPr>
                <w:rFonts w:ascii="Arial" w:hAnsi="Arial" w:cs="Arial"/>
                <w:color w:val="000000" w:themeColor="text1"/>
                <w:sz w:val="20"/>
                <w:szCs w:val="20"/>
              </w:rPr>
              <w:t>laikoma</w:t>
            </w:r>
            <w:r w:rsidR="00443813" w:rsidRPr="00C70107">
              <w:rPr>
                <w:rFonts w:ascii="Arial" w:hAnsi="Arial" w:cs="Arial"/>
                <w:color w:val="000000" w:themeColor="text1"/>
                <w:sz w:val="20"/>
                <w:szCs w:val="20"/>
              </w:rPr>
              <w:t>s</w:t>
            </w:r>
            <w:r w:rsidR="00CA35F6" w:rsidRPr="00C70107">
              <w:rPr>
                <w:rFonts w:ascii="Arial" w:hAnsi="Arial" w:cs="Arial"/>
                <w:color w:val="000000" w:themeColor="text1"/>
                <w:sz w:val="20"/>
                <w:szCs w:val="20"/>
              </w:rPr>
              <w:t xml:space="preserve"> ankstesni</w:t>
            </w:r>
            <w:r w:rsidR="0064490B" w:rsidRPr="00C70107">
              <w:rPr>
                <w:rFonts w:ascii="Arial" w:hAnsi="Arial" w:cs="Arial"/>
                <w:color w:val="000000" w:themeColor="text1"/>
                <w:sz w:val="20"/>
                <w:szCs w:val="20"/>
              </w:rPr>
              <w:t>s</w:t>
            </w:r>
            <w:r w:rsidR="00CA35F6" w:rsidRPr="00C70107">
              <w:rPr>
                <w:rFonts w:ascii="Arial" w:hAnsi="Arial" w:cs="Arial"/>
                <w:color w:val="000000" w:themeColor="text1"/>
                <w:sz w:val="20"/>
                <w:szCs w:val="20"/>
              </w:rPr>
              <w:t xml:space="preserve"> iš šių </w:t>
            </w:r>
            <w:r w:rsidR="0064490B" w:rsidRPr="00C70107">
              <w:rPr>
                <w:rFonts w:ascii="Arial" w:hAnsi="Arial" w:cs="Arial"/>
                <w:color w:val="000000" w:themeColor="text1"/>
                <w:sz w:val="20"/>
                <w:szCs w:val="20"/>
              </w:rPr>
              <w:t>laiko momentų:</w:t>
            </w:r>
          </w:p>
          <w:p w14:paraId="117D10F0" w14:textId="77777777" w:rsidR="00443813" w:rsidRPr="00C70107" w:rsidRDefault="00443813"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a. laiko momentas kai Draudėjas gauna pirmą raštišką reikalavimą atlyginti Sužalojimą ir (arba) Žalą,</w:t>
            </w:r>
          </w:p>
          <w:p w14:paraId="05FF91F8" w14:textId="77777777" w:rsidR="0064490B" w:rsidRPr="00C70107" w:rsidRDefault="00443813"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b. laiko momentas kai Draudėjas praneša Draudikui apie įvykusį Sužalojimą ir (arba) Žalą, arba apie aplinkybes, iš kurių gali kilti Sužalojimas ir (arba) Žala. </w:t>
            </w:r>
          </w:p>
        </w:tc>
        <w:tc>
          <w:tcPr>
            <w:tcW w:w="2500" w:type="pct"/>
            <w:shd w:val="clear" w:color="auto" w:fill="auto"/>
          </w:tcPr>
          <w:p w14:paraId="388F9536" w14:textId="77777777" w:rsidR="00C703A8" w:rsidRPr="00C70107" w:rsidRDefault="00C703A8"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A third party claim referred to in this paragraph shall be deemed to be made at the earliest of the following points in time: </w:t>
            </w:r>
          </w:p>
          <w:p w14:paraId="775C0258" w14:textId="77777777" w:rsidR="00C703A8" w:rsidRPr="00C70107" w:rsidRDefault="00C703A8"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a. the point in time when the Insured receives the first written claim for compensation of Injury and (or) Damage, </w:t>
            </w:r>
          </w:p>
          <w:p w14:paraId="1FD2DFFC" w14:textId="77777777" w:rsidR="00F51D0B" w:rsidRPr="00C70107" w:rsidRDefault="00C703A8"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b. the point in time when the Insured </w:t>
            </w:r>
            <w:r w:rsidR="00F51D0B" w:rsidRPr="00C70107">
              <w:rPr>
                <w:rFonts w:ascii="Arial" w:hAnsi="Arial" w:cs="Arial"/>
                <w:i/>
                <w:color w:val="000000" w:themeColor="text1"/>
                <w:sz w:val="20"/>
                <w:szCs w:val="20"/>
                <w:lang w:val="en-GB"/>
              </w:rPr>
              <w:t xml:space="preserve">notifies the Insurer of the occurrence of </w:t>
            </w:r>
            <w:r w:rsidR="00E66559" w:rsidRPr="00C70107">
              <w:rPr>
                <w:rFonts w:ascii="Arial" w:hAnsi="Arial" w:cs="Arial"/>
                <w:i/>
                <w:color w:val="000000" w:themeColor="text1"/>
                <w:sz w:val="20"/>
                <w:szCs w:val="20"/>
                <w:lang w:val="en-GB"/>
              </w:rPr>
              <w:t>an</w:t>
            </w:r>
            <w:r w:rsidR="00F51D0B" w:rsidRPr="00C70107">
              <w:rPr>
                <w:rFonts w:ascii="Arial" w:hAnsi="Arial" w:cs="Arial"/>
                <w:i/>
                <w:color w:val="000000" w:themeColor="text1"/>
                <w:sz w:val="20"/>
                <w:szCs w:val="20"/>
                <w:lang w:val="en-GB"/>
              </w:rPr>
              <w:t xml:space="preserve"> Injury and (or) Damage, or </w:t>
            </w:r>
            <w:r w:rsidR="00E66559" w:rsidRPr="00C70107">
              <w:rPr>
                <w:rFonts w:ascii="Arial" w:hAnsi="Arial" w:cs="Arial"/>
                <w:i/>
                <w:color w:val="000000" w:themeColor="text1"/>
                <w:sz w:val="20"/>
                <w:szCs w:val="20"/>
                <w:lang w:val="en-GB"/>
              </w:rPr>
              <w:t xml:space="preserve">the existence of circumstances that may result in </w:t>
            </w:r>
            <w:r w:rsidRPr="00C70107">
              <w:rPr>
                <w:rFonts w:ascii="Arial" w:hAnsi="Arial" w:cs="Arial"/>
                <w:i/>
                <w:color w:val="000000" w:themeColor="text1"/>
                <w:sz w:val="20"/>
                <w:szCs w:val="20"/>
                <w:lang w:val="en-GB"/>
              </w:rPr>
              <w:t>an Injury and (or) Damage.</w:t>
            </w:r>
          </w:p>
        </w:tc>
      </w:tr>
      <w:tr w:rsidR="00C70107" w:rsidRPr="00C70107" w14:paraId="711CD661" w14:textId="77777777" w:rsidTr="00EE580C">
        <w:tc>
          <w:tcPr>
            <w:tcW w:w="2500" w:type="pct"/>
            <w:shd w:val="clear" w:color="auto" w:fill="auto"/>
          </w:tcPr>
          <w:p w14:paraId="06BF842A"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7C3DFCEC"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33133C18" w14:textId="77777777" w:rsidTr="00EE580C">
        <w:tc>
          <w:tcPr>
            <w:tcW w:w="2500" w:type="pct"/>
            <w:shd w:val="clear" w:color="auto" w:fill="auto"/>
          </w:tcPr>
          <w:p w14:paraId="7A592FC3" w14:textId="77777777" w:rsidR="00156A42" w:rsidRPr="00C70107" w:rsidRDefault="00A7680A"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3.1.2. I</w:t>
            </w:r>
            <w:r w:rsidR="00156A42" w:rsidRPr="00C70107">
              <w:rPr>
                <w:rFonts w:ascii="Arial" w:hAnsi="Arial" w:cs="Arial"/>
                <w:color w:val="000000" w:themeColor="text1"/>
                <w:sz w:val="20"/>
                <w:szCs w:val="20"/>
              </w:rPr>
              <w:t xml:space="preserve"> DALIS – IŠIMTYS</w:t>
            </w:r>
          </w:p>
        </w:tc>
        <w:tc>
          <w:tcPr>
            <w:tcW w:w="2500" w:type="pct"/>
            <w:shd w:val="clear" w:color="auto" w:fill="auto"/>
          </w:tcPr>
          <w:p w14:paraId="4A8A34AA" w14:textId="77777777" w:rsidR="00156A42" w:rsidRPr="00C70107" w:rsidRDefault="00A7680A"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3.1.2. </w:t>
            </w:r>
            <w:r w:rsidR="00156A42" w:rsidRPr="00C70107">
              <w:rPr>
                <w:rFonts w:ascii="Arial" w:hAnsi="Arial" w:cs="Arial"/>
                <w:i/>
                <w:color w:val="000000" w:themeColor="text1"/>
                <w:sz w:val="20"/>
                <w:szCs w:val="20"/>
                <w:lang w:val="en-GB"/>
              </w:rPr>
              <w:t xml:space="preserve">SECTION </w:t>
            </w:r>
            <w:r w:rsidRPr="00C70107">
              <w:rPr>
                <w:rFonts w:ascii="Arial" w:hAnsi="Arial" w:cs="Arial"/>
                <w:i/>
                <w:color w:val="000000" w:themeColor="text1"/>
                <w:sz w:val="20"/>
                <w:szCs w:val="20"/>
                <w:lang w:val="en-GB"/>
              </w:rPr>
              <w:t>I</w:t>
            </w:r>
            <w:r w:rsidR="00156A42" w:rsidRPr="00C70107">
              <w:rPr>
                <w:rFonts w:ascii="Arial" w:hAnsi="Arial" w:cs="Arial"/>
                <w:i/>
                <w:color w:val="000000" w:themeColor="text1"/>
                <w:sz w:val="20"/>
                <w:szCs w:val="20"/>
                <w:lang w:val="en-GB"/>
              </w:rPr>
              <w:t xml:space="preserve"> </w:t>
            </w:r>
            <w:r w:rsidRPr="00C70107">
              <w:rPr>
                <w:rFonts w:ascii="Arial" w:hAnsi="Arial" w:cs="Arial"/>
                <w:i/>
                <w:color w:val="000000" w:themeColor="text1"/>
                <w:sz w:val="20"/>
                <w:szCs w:val="20"/>
                <w:lang w:val="en-GB"/>
              </w:rPr>
              <w:t>–</w:t>
            </w:r>
            <w:r w:rsidR="00156A42" w:rsidRPr="00C70107">
              <w:rPr>
                <w:rFonts w:ascii="Arial" w:hAnsi="Arial" w:cs="Arial"/>
                <w:i/>
                <w:color w:val="000000" w:themeColor="text1"/>
                <w:sz w:val="20"/>
                <w:szCs w:val="20"/>
                <w:lang w:val="en-GB"/>
              </w:rPr>
              <w:t xml:space="preserve"> EXCLUSIONS</w:t>
            </w:r>
          </w:p>
        </w:tc>
      </w:tr>
      <w:tr w:rsidR="00C70107" w:rsidRPr="00C70107" w14:paraId="1DFAA5C2" w14:textId="77777777" w:rsidTr="00EE580C">
        <w:tc>
          <w:tcPr>
            <w:tcW w:w="2500" w:type="pct"/>
            <w:shd w:val="clear" w:color="auto" w:fill="auto"/>
          </w:tcPr>
          <w:p w14:paraId="03F53280"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709EFA71"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6D39CF74" w14:textId="77777777" w:rsidTr="00EE580C">
        <w:tc>
          <w:tcPr>
            <w:tcW w:w="2500" w:type="pct"/>
            <w:shd w:val="clear" w:color="auto" w:fill="auto"/>
          </w:tcPr>
          <w:p w14:paraId="33B5BBC0" w14:textId="77777777" w:rsidR="00156A42" w:rsidRPr="00C70107" w:rsidRDefault="00156A4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Pagal šią Dalį neapdraudžiama atsakomybė, kuri:</w:t>
            </w:r>
          </w:p>
        </w:tc>
        <w:tc>
          <w:tcPr>
            <w:tcW w:w="2500" w:type="pct"/>
            <w:shd w:val="clear" w:color="auto" w:fill="auto"/>
          </w:tcPr>
          <w:p w14:paraId="5DF07809" w14:textId="77777777" w:rsidR="00156A42" w:rsidRPr="00C70107" w:rsidRDefault="00156A4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This Section does not cover liability:</w:t>
            </w:r>
          </w:p>
        </w:tc>
      </w:tr>
      <w:tr w:rsidR="00C70107" w:rsidRPr="00C70107" w14:paraId="165A3EE9" w14:textId="77777777" w:rsidTr="00EE580C">
        <w:tc>
          <w:tcPr>
            <w:tcW w:w="2500" w:type="pct"/>
            <w:shd w:val="clear" w:color="auto" w:fill="auto"/>
          </w:tcPr>
          <w:p w14:paraId="5DD87B57"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5500AF84"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03BE26F1" w14:textId="77777777" w:rsidTr="00EE580C">
        <w:tc>
          <w:tcPr>
            <w:tcW w:w="2500" w:type="pct"/>
            <w:shd w:val="clear" w:color="auto" w:fill="auto"/>
          </w:tcPr>
          <w:p w14:paraId="1F2C2FF6" w14:textId="77777777" w:rsidR="00156A42" w:rsidRPr="00C70107" w:rsidRDefault="00946113"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3.1.2.1. </w:t>
            </w:r>
            <w:r w:rsidR="00156A42" w:rsidRPr="00C70107">
              <w:rPr>
                <w:rFonts w:ascii="Arial" w:hAnsi="Arial" w:cs="Arial"/>
                <w:color w:val="000000" w:themeColor="text1"/>
                <w:sz w:val="20"/>
                <w:szCs w:val="20"/>
              </w:rPr>
              <w:t>kyla iš bet kurios Draudėjo ar jo vardu turimos, valdomos ar naudojamos transporto priemonės ar priekabos, išskyrus atsakomybę, kuri:</w:t>
            </w:r>
          </w:p>
        </w:tc>
        <w:tc>
          <w:tcPr>
            <w:tcW w:w="2500" w:type="pct"/>
            <w:shd w:val="clear" w:color="auto" w:fill="auto"/>
          </w:tcPr>
          <w:p w14:paraId="7D38B67F" w14:textId="77777777" w:rsidR="00156A42" w:rsidRPr="00C70107" w:rsidRDefault="0015451A"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3.1.2.1. </w:t>
            </w:r>
            <w:r w:rsidR="00156A42" w:rsidRPr="00C70107">
              <w:rPr>
                <w:rFonts w:ascii="Arial" w:hAnsi="Arial" w:cs="Arial"/>
                <w:i/>
                <w:color w:val="000000" w:themeColor="text1"/>
                <w:sz w:val="20"/>
                <w:szCs w:val="20"/>
                <w:lang w:val="en-GB"/>
              </w:rPr>
              <w:t>arising out of the ownership, possession or use of any motor vehicle or trailer by or on behalf of the Insured, other than liability:</w:t>
            </w:r>
          </w:p>
        </w:tc>
      </w:tr>
      <w:tr w:rsidR="00C70107" w:rsidRPr="00C70107" w14:paraId="2D35DED0" w14:textId="77777777" w:rsidTr="00EE580C">
        <w:tc>
          <w:tcPr>
            <w:tcW w:w="2500" w:type="pct"/>
            <w:shd w:val="clear" w:color="auto" w:fill="auto"/>
          </w:tcPr>
          <w:p w14:paraId="30E8A852" w14:textId="77777777" w:rsidR="00156A42" w:rsidRPr="00C70107" w:rsidRDefault="00156A42" w:rsidP="0044106F">
            <w:pPr>
              <w:pStyle w:val="Betarp"/>
              <w:numPr>
                <w:ilvl w:val="0"/>
                <w:numId w:val="44"/>
              </w:numPr>
              <w:jc w:val="both"/>
              <w:rPr>
                <w:rFonts w:ascii="Arial" w:hAnsi="Arial" w:cs="Arial"/>
                <w:color w:val="000000" w:themeColor="text1"/>
                <w:sz w:val="20"/>
                <w:szCs w:val="20"/>
              </w:rPr>
            </w:pPr>
            <w:r w:rsidRPr="00C70107">
              <w:rPr>
                <w:rFonts w:ascii="Arial" w:hAnsi="Arial" w:cs="Arial"/>
                <w:color w:val="000000" w:themeColor="text1"/>
                <w:sz w:val="20"/>
                <w:szCs w:val="20"/>
              </w:rPr>
              <w:t>atsiranda dėl bet kokio įrankio ar įrenginio, kuris yra bet kokios transporto priemonės ar priekabos dalis, yra prie jų pritvirtintas ar naudojamas kartu su jomis;</w:t>
            </w:r>
          </w:p>
        </w:tc>
        <w:tc>
          <w:tcPr>
            <w:tcW w:w="2500" w:type="pct"/>
            <w:shd w:val="clear" w:color="auto" w:fill="auto"/>
          </w:tcPr>
          <w:p w14:paraId="688E112D" w14:textId="77777777" w:rsidR="00156A42" w:rsidRPr="00C70107" w:rsidRDefault="00156A42" w:rsidP="0044106F">
            <w:pPr>
              <w:pStyle w:val="Betarp"/>
              <w:numPr>
                <w:ilvl w:val="0"/>
                <w:numId w:val="44"/>
              </w:numPr>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caused by the use of any tool or plant forming part of or attached to or used in connection with any motor vehicle or trailer;</w:t>
            </w:r>
          </w:p>
        </w:tc>
      </w:tr>
      <w:tr w:rsidR="00C70107" w:rsidRPr="00C70107" w14:paraId="68CABAE2" w14:textId="77777777" w:rsidTr="00EE580C">
        <w:tc>
          <w:tcPr>
            <w:tcW w:w="2500" w:type="pct"/>
            <w:shd w:val="clear" w:color="auto" w:fill="auto"/>
          </w:tcPr>
          <w:p w14:paraId="06B1A7E2" w14:textId="77777777" w:rsidR="00156A42" w:rsidRPr="00C70107" w:rsidRDefault="00156A42" w:rsidP="0044106F">
            <w:pPr>
              <w:pStyle w:val="Betarp"/>
              <w:numPr>
                <w:ilvl w:val="0"/>
                <w:numId w:val="44"/>
              </w:numPr>
              <w:jc w:val="both"/>
              <w:rPr>
                <w:rFonts w:ascii="Arial" w:hAnsi="Arial" w:cs="Arial"/>
                <w:color w:val="000000" w:themeColor="text1"/>
                <w:sz w:val="20"/>
                <w:szCs w:val="20"/>
              </w:rPr>
            </w:pPr>
            <w:r w:rsidRPr="00C70107">
              <w:rPr>
                <w:rFonts w:ascii="Arial" w:hAnsi="Arial" w:cs="Arial"/>
                <w:color w:val="000000" w:themeColor="text1"/>
                <w:sz w:val="20"/>
                <w:szCs w:val="20"/>
              </w:rPr>
              <w:t>atsiranda už automobilių važiuojamosios dalies ribų bet kokios transporto priemonės ar priekabos pakrovimo arba iškrovimo metu;</w:t>
            </w:r>
          </w:p>
        </w:tc>
        <w:tc>
          <w:tcPr>
            <w:tcW w:w="2500" w:type="pct"/>
            <w:shd w:val="clear" w:color="auto" w:fill="auto"/>
          </w:tcPr>
          <w:p w14:paraId="6882462A" w14:textId="77777777" w:rsidR="00156A42" w:rsidRPr="00C70107" w:rsidRDefault="00156A42" w:rsidP="0044106F">
            <w:pPr>
              <w:pStyle w:val="Betarp"/>
              <w:numPr>
                <w:ilvl w:val="0"/>
                <w:numId w:val="44"/>
              </w:numPr>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arising beyond the limits of any carriageway or thoroughfare caused by the loading or unloading of any motor vehicle or trailer;</w:t>
            </w:r>
          </w:p>
        </w:tc>
      </w:tr>
      <w:tr w:rsidR="00C70107" w:rsidRPr="00C70107" w14:paraId="371B2054" w14:textId="77777777" w:rsidTr="00EE580C">
        <w:tc>
          <w:tcPr>
            <w:tcW w:w="2500" w:type="pct"/>
            <w:shd w:val="clear" w:color="auto" w:fill="auto"/>
          </w:tcPr>
          <w:p w14:paraId="34F6A3A0" w14:textId="77777777" w:rsidR="00156A42" w:rsidRPr="00C70107" w:rsidRDefault="00156A4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tačiau jokiais atvejais nuostoliai neatlyginami pagal atsakomybę, kuri turi būti privalomai apdrausta pagal įstatymus, arba už kurią yra atsakinga valdžios ar kita institucija;</w:t>
            </w:r>
          </w:p>
        </w:tc>
        <w:tc>
          <w:tcPr>
            <w:tcW w:w="2500" w:type="pct"/>
            <w:shd w:val="clear" w:color="auto" w:fill="auto"/>
          </w:tcPr>
          <w:p w14:paraId="74F005CB" w14:textId="0B8B6A44" w:rsidR="00156A42" w:rsidRPr="00C70107" w:rsidRDefault="00156A4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provided always that no </w:t>
            </w:r>
            <w:r w:rsidR="005216A3" w:rsidRPr="00C70107">
              <w:rPr>
                <w:rFonts w:ascii="Arial" w:hAnsi="Arial" w:cs="Arial"/>
                <w:i/>
                <w:color w:val="000000" w:themeColor="text1"/>
                <w:sz w:val="20"/>
                <w:szCs w:val="20"/>
                <w:lang w:val="en-GB"/>
              </w:rPr>
              <w:t xml:space="preserve">coverage </w:t>
            </w:r>
            <w:r w:rsidRPr="00C70107">
              <w:rPr>
                <w:rFonts w:ascii="Arial" w:hAnsi="Arial" w:cs="Arial"/>
                <w:i/>
                <w:color w:val="000000" w:themeColor="text1"/>
                <w:sz w:val="20"/>
                <w:szCs w:val="20"/>
                <w:lang w:val="en-GB"/>
              </w:rPr>
              <w:t>is granted against liability compulsorily insurable by legislation or for which the government or other authority has accepted responsibility;</w:t>
            </w:r>
          </w:p>
        </w:tc>
      </w:tr>
      <w:tr w:rsidR="00C70107" w:rsidRPr="00C70107" w14:paraId="540300C7" w14:textId="77777777" w:rsidTr="00EE580C">
        <w:tc>
          <w:tcPr>
            <w:tcW w:w="2500" w:type="pct"/>
            <w:shd w:val="clear" w:color="auto" w:fill="auto"/>
          </w:tcPr>
          <w:p w14:paraId="26B3F96E"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6174AC4D"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1CAFF3E2" w14:textId="77777777" w:rsidTr="00EE580C">
        <w:tc>
          <w:tcPr>
            <w:tcW w:w="2500" w:type="pct"/>
            <w:shd w:val="clear" w:color="auto" w:fill="auto"/>
          </w:tcPr>
          <w:p w14:paraId="1241C756" w14:textId="637552D1" w:rsidR="00156A42" w:rsidRPr="00C70107" w:rsidRDefault="003328FD"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3.1.2</w:t>
            </w:r>
            <w:r w:rsidR="00156A42" w:rsidRPr="00C70107">
              <w:rPr>
                <w:rFonts w:ascii="Arial" w:hAnsi="Arial" w:cs="Arial"/>
                <w:color w:val="000000" w:themeColor="text1"/>
                <w:sz w:val="20"/>
                <w:szCs w:val="20"/>
              </w:rPr>
              <w:t xml:space="preserve">.2. kyla iš bet kokios Draudėjo ar jo vardu turimos, valdomos ar naudojamos oro arba vandens transporto priemonės ar transporto priemonės </w:t>
            </w:r>
            <w:r w:rsidR="00963013" w:rsidRPr="00C70107">
              <w:rPr>
                <w:rFonts w:ascii="Arial" w:hAnsi="Arial" w:cs="Arial"/>
                <w:color w:val="000000" w:themeColor="text1"/>
                <w:sz w:val="20"/>
                <w:szCs w:val="20"/>
              </w:rPr>
              <w:t>ant</w:t>
            </w:r>
            <w:r w:rsidR="00156A42" w:rsidRPr="00C70107">
              <w:rPr>
                <w:rFonts w:ascii="Arial" w:hAnsi="Arial" w:cs="Arial"/>
                <w:color w:val="000000" w:themeColor="text1"/>
                <w:sz w:val="20"/>
                <w:szCs w:val="20"/>
              </w:rPr>
              <w:t xml:space="preserve"> oro pagalve;</w:t>
            </w:r>
          </w:p>
        </w:tc>
        <w:tc>
          <w:tcPr>
            <w:tcW w:w="2500" w:type="pct"/>
            <w:shd w:val="clear" w:color="auto" w:fill="auto"/>
          </w:tcPr>
          <w:p w14:paraId="0088D715" w14:textId="0560BB13" w:rsidR="00156A42" w:rsidRPr="00C70107" w:rsidRDefault="003328FD"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3.1.2.2. </w:t>
            </w:r>
            <w:r w:rsidR="00156A42" w:rsidRPr="00C70107">
              <w:rPr>
                <w:rFonts w:ascii="Arial" w:hAnsi="Arial" w:cs="Arial"/>
                <w:i/>
                <w:color w:val="000000" w:themeColor="text1"/>
                <w:sz w:val="20"/>
                <w:szCs w:val="20"/>
                <w:lang w:val="en-GB"/>
              </w:rPr>
              <w:t>arising out of the ownership, possession or use by or on behalf of the Insured of any aircraft, watercraft or hovercraft;</w:t>
            </w:r>
          </w:p>
        </w:tc>
      </w:tr>
      <w:tr w:rsidR="00C70107" w:rsidRPr="00C70107" w14:paraId="4A6763AB" w14:textId="77777777" w:rsidTr="00EE580C">
        <w:tc>
          <w:tcPr>
            <w:tcW w:w="2500" w:type="pct"/>
            <w:shd w:val="clear" w:color="auto" w:fill="auto"/>
          </w:tcPr>
          <w:p w14:paraId="252BE1DF" w14:textId="77777777" w:rsidR="00AD62B9" w:rsidRPr="00C70107" w:rsidRDefault="00AD62B9" w:rsidP="0044106F">
            <w:pPr>
              <w:pStyle w:val="Betarp"/>
              <w:jc w:val="both"/>
              <w:rPr>
                <w:rFonts w:ascii="Arial" w:hAnsi="Arial" w:cs="Arial"/>
                <w:color w:val="000000" w:themeColor="text1"/>
                <w:sz w:val="20"/>
                <w:szCs w:val="20"/>
              </w:rPr>
            </w:pPr>
          </w:p>
        </w:tc>
        <w:tc>
          <w:tcPr>
            <w:tcW w:w="2500" w:type="pct"/>
            <w:shd w:val="clear" w:color="auto" w:fill="auto"/>
          </w:tcPr>
          <w:p w14:paraId="1F84F2E8" w14:textId="77777777" w:rsidR="00AD62B9" w:rsidRPr="00C70107" w:rsidRDefault="00AD62B9" w:rsidP="0044106F">
            <w:pPr>
              <w:pStyle w:val="Betarp"/>
              <w:jc w:val="both"/>
              <w:rPr>
                <w:rFonts w:ascii="Arial" w:hAnsi="Arial" w:cs="Arial"/>
                <w:i/>
                <w:color w:val="000000" w:themeColor="text1"/>
                <w:sz w:val="20"/>
                <w:szCs w:val="20"/>
                <w:lang w:val="en-GB"/>
              </w:rPr>
            </w:pPr>
          </w:p>
        </w:tc>
      </w:tr>
      <w:tr w:rsidR="00AD62B9" w:rsidRPr="00C70107" w14:paraId="4D9041C6" w14:textId="77777777" w:rsidTr="00EE580C">
        <w:tc>
          <w:tcPr>
            <w:tcW w:w="2500" w:type="pct"/>
            <w:shd w:val="clear" w:color="auto" w:fill="auto"/>
          </w:tcPr>
          <w:p w14:paraId="7B676DD9" w14:textId="77777777" w:rsidR="00AD62B9" w:rsidRPr="00C70107" w:rsidRDefault="00C133EA"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3.1.2.3. atsirado dėl iki Draudimo Sutarties įsigaliojimo buvusių ir Draudėjui žinomų statinių, patalpų, įrengimų, teritorijos defektų, dėl kurių šio </w:t>
            </w:r>
            <w:r w:rsidRPr="00C70107">
              <w:rPr>
                <w:rFonts w:ascii="Arial" w:hAnsi="Arial" w:cs="Arial"/>
                <w:color w:val="000000" w:themeColor="text1"/>
                <w:sz w:val="20"/>
                <w:szCs w:val="20"/>
              </w:rPr>
              <w:lastRenderedPageBreak/>
              <w:t>turto eksploatacija negalėjo būti tęsiama, kai dėl šių defektų kilo Sužalojimas ir (arba) Žala</w:t>
            </w:r>
            <w:r w:rsidR="00AD62B9" w:rsidRPr="00C70107">
              <w:rPr>
                <w:rFonts w:ascii="Arial" w:hAnsi="Arial" w:cs="Arial"/>
                <w:color w:val="000000" w:themeColor="text1"/>
                <w:sz w:val="20"/>
                <w:szCs w:val="20"/>
              </w:rPr>
              <w:t>.</w:t>
            </w:r>
          </w:p>
        </w:tc>
        <w:tc>
          <w:tcPr>
            <w:tcW w:w="2500" w:type="pct"/>
            <w:shd w:val="clear" w:color="auto" w:fill="auto"/>
          </w:tcPr>
          <w:p w14:paraId="49EE145E" w14:textId="77777777" w:rsidR="00AD62B9" w:rsidRPr="00C70107" w:rsidRDefault="002B2F0E"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lastRenderedPageBreak/>
              <w:t xml:space="preserve">3.1.2.3. caused by defects of buildings, premises, equipment, territory that </w:t>
            </w:r>
            <w:r w:rsidR="00217BCA" w:rsidRPr="00C70107">
              <w:rPr>
                <w:rFonts w:ascii="Arial" w:hAnsi="Arial" w:cs="Arial"/>
                <w:i/>
                <w:color w:val="000000" w:themeColor="text1"/>
                <w:sz w:val="20"/>
                <w:szCs w:val="20"/>
                <w:lang w:val="en-GB"/>
              </w:rPr>
              <w:t xml:space="preserve">existed </w:t>
            </w:r>
            <w:r w:rsidRPr="00C70107">
              <w:rPr>
                <w:rFonts w:ascii="Arial" w:hAnsi="Arial" w:cs="Arial"/>
                <w:i/>
                <w:color w:val="000000" w:themeColor="text1"/>
                <w:sz w:val="20"/>
                <w:szCs w:val="20"/>
                <w:lang w:val="en-GB"/>
              </w:rPr>
              <w:t xml:space="preserve">and were known to the Insured before inception of the Insurance </w:t>
            </w:r>
            <w:r w:rsidRPr="00C70107">
              <w:rPr>
                <w:rFonts w:ascii="Arial" w:hAnsi="Arial" w:cs="Arial"/>
                <w:i/>
                <w:color w:val="000000" w:themeColor="text1"/>
                <w:sz w:val="20"/>
                <w:szCs w:val="20"/>
                <w:lang w:val="en-GB"/>
              </w:rPr>
              <w:lastRenderedPageBreak/>
              <w:t xml:space="preserve">Agreement </w:t>
            </w:r>
            <w:r w:rsidR="008A17C5" w:rsidRPr="00C70107">
              <w:rPr>
                <w:rFonts w:ascii="Arial" w:hAnsi="Arial" w:cs="Arial"/>
                <w:i/>
                <w:color w:val="000000" w:themeColor="text1"/>
                <w:sz w:val="20"/>
                <w:szCs w:val="20"/>
                <w:lang w:val="en-GB"/>
              </w:rPr>
              <w:t xml:space="preserve">and due to </w:t>
            </w:r>
            <w:r w:rsidR="00830ADE" w:rsidRPr="00C70107">
              <w:rPr>
                <w:rFonts w:ascii="Arial" w:hAnsi="Arial" w:cs="Arial"/>
                <w:i/>
                <w:color w:val="000000" w:themeColor="text1"/>
                <w:sz w:val="20"/>
                <w:szCs w:val="20"/>
                <w:lang w:val="en-GB"/>
              </w:rPr>
              <w:t>which</w:t>
            </w:r>
            <w:r w:rsidR="008A17C5" w:rsidRPr="00C70107">
              <w:rPr>
                <w:rFonts w:ascii="Arial" w:hAnsi="Arial" w:cs="Arial"/>
                <w:i/>
                <w:color w:val="000000" w:themeColor="text1"/>
                <w:sz w:val="20"/>
                <w:szCs w:val="20"/>
                <w:lang w:val="en-GB"/>
              </w:rPr>
              <w:t xml:space="preserve"> operation of this property c</w:t>
            </w:r>
            <w:r w:rsidR="00C133EA" w:rsidRPr="00C70107">
              <w:rPr>
                <w:rFonts w:ascii="Arial" w:hAnsi="Arial" w:cs="Arial"/>
                <w:i/>
                <w:color w:val="000000" w:themeColor="text1"/>
                <w:sz w:val="20"/>
                <w:szCs w:val="20"/>
                <w:lang w:val="en-GB"/>
              </w:rPr>
              <w:t>ould n</w:t>
            </w:r>
            <w:r w:rsidR="008A17C5" w:rsidRPr="00C70107">
              <w:rPr>
                <w:rFonts w:ascii="Arial" w:hAnsi="Arial" w:cs="Arial"/>
                <w:i/>
                <w:color w:val="000000" w:themeColor="text1"/>
                <w:sz w:val="20"/>
                <w:szCs w:val="20"/>
                <w:lang w:val="en-GB"/>
              </w:rPr>
              <w:t xml:space="preserve">ot be continued. </w:t>
            </w:r>
          </w:p>
        </w:tc>
      </w:tr>
    </w:tbl>
    <w:p w14:paraId="32382ACA" w14:textId="77777777" w:rsidR="00156A42" w:rsidRPr="00C70107" w:rsidRDefault="00156A42" w:rsidP="0044106F">
      <w:pPr>
        <w:jc w:val="both"/>
        <w:rPr>
          <w:rFonts w:ascii="Arial" w:hAnsi="Arial" w:cs="Arial"/>
          <w:color w:val="000000" w:themeColor="text1"/>
          <w:sz w:val="20"/>
          <w:szCs w:val="20"/>
        </w:rPr>
      </w:pPr>
    </w:p>
    <w:tbl>
      <w:tblPr>
        <w:tblW w:w="5000" w:type="pct"/>
        <w:tblLook w:val="0000" w:firstRow="0" w:lastRow="0" w:firstColumn="0" w:lastColumn="0" w:noHBand="0" w:noVBand="0"/>
      </w:tblPr>
      <w:tblGrid>
        <w:gridCol w:w="4819"/>
        <w:gridCol w:w="4819"/>
      </w:tblGrid>
      <w:tr w:rsidR="00C70107" w:rsidRPr="00C70107" w14:paraId="71B45724" w14:textId="77777777" w:rsidTr="00EE580C">
        <w:tc>
          <w:tcPr>
            <w:tcW w:w="2500" w:type="pct"/>
            <w:shd w:val="clear" w:color="auto" w:fill="auto"/>
          </w:tcPr>
          <w:p w14:paraId="2FCE4367" w14:textId="77777777" w:rsidR="00156A42" w:rsidRPr="00C70107" w:rsidRDefault="00751DE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3.2. </w:t>
            </w:r>
            <w:r w:rsidR="004F574C" w:rsidRPr="00C70107">
              <w:rPr>
                <w:rFonts w:ascii="Arial" w:hAnsi="Arial" w:cs="Arial"/>
                <w:color w:val="000000" w:themeColor="text1"/>
                <w:sz w:val="20"/>
                <w:szCs w:val="20"/>
              </w:rPr>
              <w:t>II</w:t>
            </w:r>
            <w:r w:rsidR="00156A42" w:rsidRPr="00C70107">
              <w:rPr>
                <w:rFonts w:ascii="Arial" w:hAnsi="Arial" w:cs="Arial"/>
                <w:color w:val="000000" w:themeColor="text1"/>
                <w:sz w:val="20"/>
                <w:szCs w:val="20"/>
              </w:rPr>
              <w:t xml:space="preserve"> DALIS – ATSAKOMYBĖ UŽ UŽTERŠIMĄ</w:t>
            </w:r>
          </w:p>
        </w:tc>
        <w:tc>
          <w:tcPr>
            <w:tcW w:w="2500" w:type="pct"/>
            <w:shd w:val="clear" w:color="auto" w:fill="auto"/>
          </w:tcPr>
          <w:p w14:paraId="16FC8CDA" w14:textId="77777777" w:rsidR="00156A42" w:rsidRPr="00C70107" w:rsidRDefault="00751DE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3.2. </w:t>
            </w:r>
            <w:r w:rsidR="00156A42" w:rsidRPr="00C70107">
              <w:rPr>
                <w:rFonts w:ascii="Arial" w:hAnsi="Arial" w:cs="Arial"/>
                <w:i/>
                <w:color w:val="000000" w:themeColor="text1"/>
                <w:sz w:val="20"/>
                <w:szCs w:val="20"/>
                <w:lang w:val="en-GB"/>
              </w:rPr>
              <w:t xml:space="preserve">SECTION </w:t>
            </w:r>
            <w:r w:rsidR="004F574C" w:rsidRPr="00C70107">
              <w:rPr>
                <w:rFonts w:ascii="Arial" w:hAnsi="Arial" w:cs="Arial"/>
                <w:i/>
                <w:color w:val="000000" w:themeColor="text1"/>
                <w:sz w:val="20"/>
                <w:szCs w:val="20"/>
                <w:lang w:val="en-GB"/>
              </w:rPr>
              <w:t>II</w:t>
            </w:r>
            <w:r w:rsidR="00156A42" w:rsidRPr="00C70107">
              <w:rPr>
                <w:rFonts w:ascii="Arial" w:hAnsi="Arial" w:cs="Arial"/>
                <w:i/>
                <w:color w:val="000000" w:themeColor="text1"/>
                <w:sz w:val="20"/>
                <w:szCs w:val="20"/>
                <w:lang w:val="en-GB"/>
              </w:rPr>
              <w:t xml:space="preserve"> – POLLUTION LIABILITY</w:t>
            </w:r>
          </w:p>
        </w:tc>
      </w:tr>
      <w:tr w:rsidR="00C70107" w:rsidRPr="00C70107" w14:paraId="2D998DC1" w14:textId="77777777" w:rsidTr="00EE580C">
        <w:tc>
          <w:tcPr>
            <w:tcW w:w="2500" w:type="pct"/>
            <w:shd w:val="clear" w:color="auto" w:fill="auto"/>
          </w:tcPr>
          <w:p w14:paraId="2E7FF904"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7E80C885"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5E104067" w14:textId="77777777" w:rsidTr="00EE580C">
        <w:tc>
          <w:tcPr>
            <w:tcW w:w="2500" w:type="pct"/>
            <w:shd w:val="clear" w:color="auto" w:fill="auto"/>
          </w:tcPr>
          <w:p w14:paraId="76DFED44" w14:textId="77777777" w:rsidR="00156A42" w:rsidRPr="00C70107" w:rsidRDefault="00751DE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3.2.1. </w:t>
            </w:r>
            <w:r w:rsidR="004F574C" w:rsidRPr="00C70107">
              <w:rPr>
                <w:rFonts w:ascii="Arial" w:hAnsi="Arial" w:cs="Arial"/>
                <w:color w:val="000000" w:themeColor="text1"/>
                <w:sz w:val="20"/>
                <w:szCs w:val="20"/>
              </w:rPr>
              <w:t>II</w:t>
            </w:r>
            <w:r w:rsidR="00156A42" w:rsidRPr="00C70107">
              <w:rPr>
                <w:rFonts w:ascii="Arial" w:hAnsi="Arial" w:cs="Arial"/>
                <w:color w:val="000000" w:themeColor="text1"/>
                <w:sz w:val="20"/>
                <w:szCs w:val="20"/>
              </w:rPr>
              <w:t xml:space="preserve"> DALIS – NUOSTOLIŲ ATLYGINIMAS</w:t>
            </w:r>
          </w:p>
        </w:tc>
        <w:tc>
          <w:tcPr>
            <w:tcW w:w="2500" w:type="pct"/>
            <w:shd w:val="clear" w:color="auto" w:fill="auto"/>
          </w:tcPr>
          <w:p w14:paraId="079E46D6" w14:textId="1F8C8C2C" w:rsidR="00156A42" w:rsidRPr="00C70107" w:rsidRDefault="00751DE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3.2.1. </w:t>
            </w:r>
            <w:r w:rsidR="00156A42" w:rsidRPr="00C70107">
              <w:rPr>
                <w:rFonts w:ascii="Arial" w:hAnsi="Arial" w:cs="Arial"/>
                <w:i/>
                <w:color w:val="000000" w:themeColor="text1"/>
                <w:sz w:val="20"/>
                <w:szCs w:val="20"/>
                <w:lang w:val="en-GB"/>
              </w:rPr>
              <w:t xml:space="preserve">SECTION </w:t>
            </w:r>
            <w:r w:rsidR="004F574C" w:rsidRPr="00C70107">
              <w:rPr>
                <w:rFonts w:ascii="Arial" w:hAnsi="Arial" w:cs="Arial"/>
                <w:i/>
                <w:color w:val="000000" w:themeColor="text1"/>
                <w:sz w:val="20"/>
                <w:szCs w:val="20"/>
                <w:lang w:val="en-GB"/>
              </w:rPr>
              <w:t>II</w:t>
            </w:r>
            <w:r w:rsidR="00156A42" w:rsidRPr="00C70107">
              <w:rPr>
                <w:rFonts w:ascii="Arial" w:hAnsi="Arial" w:cs="Arial"/>
                <w:i/>
                <w:color w:val="000000" w:themeColor="text1"/>
                <w:sz w:val="20"/>
                <w:szCs w:val="20"/>
                <w:lang w:val="en-GB"/>
              </w:rPr>
              <w:t xml:space="preserve"> – INDEMNITY</w:t>
            </w:r>
          </w:p>
        </w:tc>
      </w:tr>
      <w:tr w:rsidR="00C70107" w:rsidRPr="00C70107" w14:paraId="70211F61" w14:textId="77777777" w:rsidTr="00EE580C">
        <w:tc>
          <w:tcPr>
            <w:tcW w:w="2500" w:type="pct"/>
            <w:shd w:val="clear" w:color="auto" w:fill="auto"/>
          </w:tcPr>
          <w:p w14:paraId="3083A641"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458DE899"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5F6483C5" w14:textId="77777777" w:rsidTr="00EE580C">
        <w:tc>
          <w:tcPr>
            <w:tcW w:w="2500" w:type="pct"/>
            <w:shd w:val="clear" w:color="auto" w:fill="auto"/>
          </w:tcPr>
          <w:p w14:paraId="41BDB85C" w14:textId="6901FA0A" w:rsidR="00156A42" w:rsidRPr="00C70107" w:rsidRDefault="00861C0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Pagal šią Dalį </w:t>
            </w:r>
            <w:r w:rsidR="00156A42" w:rsidRPr="00C70107">
              <w:rPr>
                <w:rFonts w:ascii="Arial" w:hAnsi="Arial" w:cs="Arial"/>
                <w:color w:val="000000" w:themeColor="text1"/>
                <w:sz w:val="20"/>
                <w:szCs w:val="20"/>
              </w:rPr>
              <w:t>Draudėjui atlyginama žala pagal ir (arba) kylanti iš trečiosios šalies pretenzijos,</w:t>
            </w:r>
            <w:r w:rsidR="008852BC" w:rsidRPr="00C70107">
              <w:rPr>
                <w:rFonts w:ascii="Arial" w:hAnsi="Arial" w:cs="Arial"/>
                <w:color w:val="000000" w:themeColor="text1"/>
                <w:sz w:val="20"/>
                <w:szCs w:val="20"/>
              </w:rPr>
              <w:t xml:space="preserve"> pirmą kartą</w:t>
            </w:r>
            <w:r w:rsidR="00156A42" w:rsidRPr="00C70107">
              <w:rPr>
                <w:rFonts w:ascii="Arial" w:hAnsi="Arial" w:cs="Arial"/>
                <w:color w:val="000000" w:themeColor="text1"/>
                <w:sz w:val="20"/>
                <w:szCs w:val="20"/>
              </w:rPr>
              <w:t xml:space="preserve"> </w:t>
            </w:r>
            <w:r w:rsidR="00304E3C" w:rsidRPr="00C70107">
              <w:rPr>
                <w:rFonts w:ascii="Arial" w:hAnsi="Arial" w:cs="Arial"/>
                <w:color w:val="000000" w:themeColor="text1"/>
                <w:sz w:val="20"/>
                <w:szCs w:val="20"/>
              </w:rPr>
              <w:t xml:space="preserve">raštu </w:t>
            </w:r>
            <w:r w:rsidR="00156A42" w:rsidRPr="00C70107">
              <w:rPr>
                <w:rFonts w:ascii="Arial" w:hAnsi="Arial" w:cs="Arial"/>
                <w:color w:val="000000" w:themeColor="text1"/>
                <w:sz w:val="20"/>
                <w:szCs w:val="20"/>
              </w:rPr>
              <w:t xml:space="preserve">pateiktos per Draudimo laikotarpį </w:t>
            </w:r>
            <w:r w:rsidR="007E009D" w:rsidRPr="00C70107">
              <w:rPr>
                <w:rFonts w:ascii="Arial" w:hAnsi="Arial" w:cs="Arial"/>
                <w:color w:val="000000" w:themeColor="text1"/>
                <w:sz w:val="20"/>
                <w:szCs w:val="20"/>
              </w:rPr>
              <w:t xml:space="preserve">ar Išplėstinį pranešimo terminą </w:t>
            </w:r>
            <w:r w:rsidR="00156A42" w:rsidRPr="00C70107">
              <w:rPr>
                <w:rFonts w:ascii="Arial" w:hAnsi="Arial" w:cs="Arial"/>
                <w:color w:val="000000" w:themeColor="text1"/>
                <w:sz w:val="20"/>
                <w:szCs w:val="20"/>
              </w:rPr>
              <w:t>dėl su Užteršimu susijusio Sužalojimo ir (arba) Žalos, padarytos per Draudimo laikotarpį, apie kurį Draudėjas informavo Draudiką per Draudimo laikotarpį ar</w:t>
            </w:r>
            <w:r w:rsidR="00751DE2" w:rsidRPr="00C70107">
              <w:rPr>
                <w:rFonts w:ascii="Arial" w:hAnsi="Arial" w:cs="Arial"/>
                <w:color w:val="000000" w:themeColor="text1"/>
                <w:sz w:val="20"/>
                <w:szCs w:val="20"/>
              </w:rPr>
              <w:t>ba Išplėstinį pranešimo terminą</w:t>
            </w:r>
            <w:r w:rsidR="00156A42" w:rsidRPr="00C70107">
              <w:rPr>
                <w:rFonts w:ascii="Arial" w:hAnsi="Arial" w:cs="Arial"/>
                <w:color w:val="000000" w:themeColor="text1"/>
                <w:sz w:val="20"/>
                <w:szCs w:val="20"/>
              </w:rPr>
              <w:t>, kai Draudėjas yra teisiškai atsakingas už tokį Sužalojimą ir (arba) Žalą pagal galiojančius įstatymus, bet tik jei įvykdomos toliau išdėstytos sąlygos:</w:t>
            </w:r>
          </w:p>
        </w:tc>
        <w:tc>
          <w:tcPr>
            <w:tcW w:w="2500" w:type="pct"/>
            <w:shd w:val="clear" w:color="auto" w:fill="auto"/>
          </w:tcPr>
          <w:p w14:paraId="26567F75" w14:textId="011BC120" w:rsidR="00156A42" w:rsidRPr="00C70107" w:rsidRDefault="00156A4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The Insured is indemnified by this Section for and/or arising out of third party claim </w:t>
            </w:r>
            <w:r w:rsidR="008A17C5" w:rsidRPr="00C70107">
              <w:rPr>
                <w:rFonts w:ascii="Arial" w:hAnsi="Arial" w:cs="Arial"/>
                <w:i/>
                <w:color w:val="000000" w:themeColor="text1"/>
                <w:sz w:val="20"/>
                <w:szCs w:val="20"/>
                <w:lang w:val="en-GB"/>
              </w:rPr>
              <w:t xml:space="preserve">first </w:t>
            </w:r>
            <w:r w:rsidRPr="00C70107">
              <w:rPr>
                <w:rFonts w:ascii="Arial" w:hAnsi="Arial" w:cs="Arial"/>
                <w:i/>
                <w:color w:val="000000" w:themeColor="text1"/>
                <w:sz w:val="20"/>
                <w:szCs w:val="20"/>
                <w:lang w:val="en-GB"/>
              </w:rPr>
              <w:t xml:space="preserve">made </w:t>
            </w:r>
            <w:r w:rsidR="00C703A8" w:rsidRPr="00C70107">
              <w:rPr>
                <w:rFonts w:ascii="Arial" w:hAnsi="Arial" w:cs="Arial"/>
                <w:i/>
                <w:color w:val="000000" w:themeColor="text1"/>
                <w:sz w:val="20"/>
                <w:szCs w:val="20"/>
                <w:lang w:val="en-GB"/>
              </w:rPr>
              <w:t xml:space="preserve">in writing </w:t>
            </w:r>
            <w:r w:rsidRPr="00C70107">
              <w:rPr>
                <w:rFonts w:ascii="Arial" w:hAnsi="Arial" w:cs="Arial"/>
                <w:i/>
                <w:color w:val="000000" w:themeColor="text1"/>
                <w:sz w:val="20"/>
                <w:szCs w:val="20"/>
                <w:lang w:val="en-GB"/>
              </w:rPr>
              <w:t xml:space="preserve">during the Period of Insurance </w:t>
            </w:r>
            <w:r w:rsidR="00A61E6B" w:rsidRPr="00C70107">
              <w:rPr>
                <w:rFonts w:ascii="Arial" w:hAnsi="Arial" w:cs="Arial"/>
                <w:i/>
                <w:color w:val="000000" w:themeColor="text1"/>
                <w:sz w:val="20"/>
                <w:szCs w:val="20"/>
                <w:lang w:val="en-GB"/>
              </w:rPr>
              <w:t xml:space="preserve">or Extended Reporting Period </w:t>
            </w:r>
            <w:r w:rsidRPr="00C70107">
              <w:rPr>
                <w:rFonts w:ascii="Arial" w:hAnsi="Arial" w:cs="Arial"/>
                <w:i/>
                <w:color w:val="000000" w:themeColor="text1"/>
                <w:sz w:val="20"/>
                <w:szCs w:val="20"/>
                <w:lang w:val="en-GB"/>
              </w:rPr>
              <w:t>for Injury and/or Damage occurring during the Period of Insurance and notified to the Insurer during the Period of Insurance or Extended Reporting Period, and arising out of Pollution, when the Insured is legally liable for such Injury and/or Damage under the governing laws, but only if the following conditions are complied with:</w:t>
            </w:r>
          </w:p>
        </w:tc>
      </w:tr>
      <w:tr w:rsidR="00C70107" w:rsidRPr="00C70107" w14:paraId="7D96020F" w14:textId="77777777" w:rsidTr="00EE580C">
        <w:tc>
          <w:tcPr>
            <w:tcW w:w="2500" w:type="pct"/>
            <w:shd w:val="clear" w:color="auto" w:fill="auto"/>
          </w:tcPr>
          <w:p w14:paraId="2E1FF55C"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1B148744"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77058A69" w14:textId="77777777" w:rsidTr="00EE580C">
        <w:tc>
          <w:tcPr>
            <w:tcW w:w="2500" w:type="pct"/>
            <w:shd w:val="clear" w:color="auto" w:fill="auto"/>
          </w:tcPr>
          <w:p w14:paraId="7ED9E8CA" w14:textId="0DF8B157" w:rsidR="00156A42" w:rsidRPr="007541FF" w:rsidRDefault="00751DE2" w:rsidP="005C60DC">
            <w:pPr>
              <w:pStyle w:val="Betarp"/>
              <w:jc w:val="both"/>
              <w:rPr>
                <w:rFonts w:ascii="Arial" w:hAnsi="Arial" w:cs="Arial"/>
                <w:color w:val="000000" w:themeColor="text1"/>
                <w:sz w:val="20"/>
                <w:szCs w:val="20"/>
              </w:rPr>
            </w:pPr>
            <w:r w:rsidRPr="007541FF">
              <w:rPr>
                <w:rFonts w:ascii="Arial" w:hAnsi="Arial" w:cs="Arial"/>
                <w:color w:val="000000" w:themeColor="text1"/>
                <w:sz w:val="20"/>
                <w:szCs w:val="20"/>
              </w:rPr>
              <w:t>3.2.1</w:t>
            </w:r>
            <w:r w:rsidR="00156A42" w:rsidRPr="007541FF">
              <w:rPr>
                <w:rFonts w:ascii="Arial" w:hAnsi="Arial" w:cs="Arial"/>
                <w:color w:val="000000" w:themeColor="text1"/>
                <w:sz w:val="20"/>
                <w:szCs w:val="20"/>
              </w:rPr>
              <w:t xml:space="preserve">.1. Užteršimas atsirado tiesiogiai dėl staigaus, konkretaus ir identifikuojamo įvykio, įvykusio per Draudimo laikotarpį ir </w:t>
            </w:r>
            <w:r w:rsidR="00F77763" w:rsidRPr="007541FF">
              <w:rPr>
                <w:rFonts w:ascii="Arial" w:hAnsi="Arial" w:cs="Arial"/>
                <w:color w:val="000000" w:themeColor="text1"/>
                <w:sz w:val="20"/>
                <w:szCs w:val="20"/>
              </w:rPr>
              <w:t>Galiojimo</w:t>
            </w:r>
            <w:r w:rsidR="005C60DC" w:rsidRPr="007541FF">
              <w:rPr>
                <w:rFonts w:ascii="Arial" w:hAnsi="Arial" w:cs="Arial"/>
                <w:color w:val="000000" w:themeColor="text1"/>
                <w:sz w:val="20"/>
                <w:szCs w:val="20"/>
              </w:rPr>
              <w:t xml:space="preserve"> Teritorijoje</w:t>
            </w:r>
            <w:r w:rsidR="007541FF" w:rsidRPr="007541FF">
              <w:rPr>
                <w:rFonts w:ascii="Arial" w:hAnsi="Arial" w:cs="Arial"/>
                <w:color w:val="000000" w:themeColor="text1"/>
                <w:sz w:val="20"/>
                <w:szCs w:val="20"/>
              </w:rPr>
              <w:t xml:space="preserve"> i</w:t>
            </w:r>
            <w:r w:rsidR="005C60DC" w:rsidRPr="007541FF">
              <w:rPr>
                <w:rFonts w:ascii="Arial" w:hAnsi="Arial" w:cs="Arial"/>
                <w:color w:val="000000" w:themeColor="text1"/>
                <w:sz w:val="20"/>
                <w:szCs w:val="20"/>
              </w:rPr>
              <w:t>šskyrus laipsnišką aplinkos taršą</w:t>
            </w:r>
          </w:p>
        </w:tc>
        <w:tc>
          <w:tcPr>
            <w:tcW w:w="2500" w:type="pct"/>
            <w:shd w:val="clear" w:color="auto" w:fill="auto"/>
          </w:tcPr>
          <w:p w14:paraId="08C48A97" w14:textId="415F807A" w:rsidR="00156A42" w:rsidRPr="007541FF" w:rsidRDefault="00751DE2" w:rsidP="005C60DC">
            <w:pPr>
              <w:pStyle w:val="Betarp"/>
              <w:jc w:val="both"/>
              <w:rPr>
                <w:rFonts w:ascii="Arial" w:hAnsi="Arial" w:cs="Arial"/>
                <w:i/>
                <w:color w:val="000000" w:themeColor="text1"/>
                <w:sz w:val="20"/>
                <w:szCs w:val="20"/>
                <w:lang w:val="en-GB"/>
              </w:rPr>
            </w:pPr>
            <w:r w:rsidRPr="007541FF">
              <w:rPr>
                <w:rFonts w:ascii="Arial" w:hAnsi="Arial" w:cs="Arial"/>
                <w:i/>
                <w:color w:val="000000" w:themeColor="text1"/>
                <w:sz w:val="20"/>
                <w:szCs w:val="20"/>
                <w:lang w:val="en-GB"/>
              </w:rPr>
              <w:t>3.2.1</w:t>
            </w:r>
            <w:r w:rsidR="00156A42" w:rsidRPr="007541FF">
              <w:rPr>
                <w:rFonts w:ascii="Arial" w:hAnsi="Arial" w:cs="Arial"/>
                <w:i/>
                <w:color w:val="000000" w:themeColor="text1"/>
                <w:sz w:val="20"/>
                <w:szCs w:val="20"/>
                <w:lang w:val="en-GB"/>
              </w:rPr>
              <w:t xml:space="preserve">.1 the Pollution was the direct result of a sudden, specific and identifiable event occurring during the Period of Insurance and </w:t>
            </w:r>
            <w:r w:rsidR="00F77763" w:rsidRPr="007541FF">
              <w:rPr>
                <w:rFonts w:ascii="Arial" w:hAnsi="Arial" w:cs="Arial"/>
                <w:i/>
                <w:color w:val="000000" w:themeColor="text1"/>
                <w:sz w:val="20"/>
                <w:szCs w:val="20"/>
                <w:lang w:val="en-GB"/>
              </w:rPr>
              <w:t>with</w:t>
            </w:r>
            <w:r w:rsidR="00156A42" w:rsidRPr="007541FF">
              <w:rPr>
                <w:rFonts w:ascii="Arial" w:hAnsi="Arial" w:cs="Arial"/>
                <w:i/>
                <w:color w:val="000000" w:themeColor="text1"/>
                <w:sz w:val="20"/>
                <w:szCs w:val="20"/>
                <w:lang w:val="en-GB"/>
              </w:rPr>
              <w:t>in the Territor</w:t>
            </w:r>
            <w:r w:rsidR="00A61E6B" w:rsidRPr="007541FF">
              <w:rPr>
                <w:rFonts w:ascii="Arial" w:hAnsi="Arial" w:cs="Arial"/>
                <w:i/>
                <w:color w:val="000000" w:themeColor="text1"/>
                <w:sz w:val="20"/>
                <w:szCs w:val="20"/>
                <w:lang w:val="en-GB"/>
              </w:rPr>
              <w:t>y</w:t>
            </w:r>
            <w:r w:rsidR="005C60DC" w:rsidRPr="007541FF">
              <w:rPr>
                <w:rFonts w:ascii="Arial" w:hAnsi="Arial" w:cs="Arial"/>
                <w:i/>
                <w:color w:val="000000" w:themeColor="text1"/>
                <w:sz w:val="20"/>
                <w:szCs w:val="20"/>
                <w:lang w:val="en-GB"/>
              </w:rPr>
              <w:t xml:space="preserve"> </w:t>
            </w:r>
            <w:r w:rsidR="007541FF" w:rsidRPr="007541FF">
              <w:rPr>
                <w:rFonts w:ascii="Arial" w:hAnsi="Arial" w:cs="Arial"/>
                <w:i/>
                <w:color w:val="000000" w:themeColor="text1"/>
                <w:sz w:val="20"/>
                <w:szCs w:val="20"/>
                <w:lang w:val="en-GB"/>
              </w:rPr>
              <w:t>e</w:t>
            </w:r>
            <w:r w:rsidR="005C60DC" w:rsidRPr="007541FF">
              <w:rPr>
                <w:rFonts w:ascii="Arial" w:hAnsi="Arial" w:cs="Arial"/>
                <w:i/>
                <w:color w:val="000000" w:themeColor="text1"/>
                <w:sz w:val="20"/>
                <w:szCs w:val="20"/>
                <w:lang w:val="en-GB"/>
              </w:rPr>
              <w:t>xcluding Environmental Gradual Pollution</w:t>
            </w:r>
          </w:p>
        </w:tc>
      </w:tr>
      <w:tr w:rsidR="00C70107" w:rsidRPr="00C70107" w14:paraId="65B3A957" w14:textId="77777777" w:rsidTr="00EE580C">
        <w:tc>
          <w:tcPr>
            <w:tcW w:w="2500" w:type="pct"/>
            <w:shd w:val="clear" w:color="auto" w:fill="auto"/>
          </w:tcPr>
          <w:p w14:paraId="2A9BC9E5" w14:textId="77777777" w:rsidR="00156A42" w:rsidRPr="007541FF"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359D1176" w14:textId="77777777" w:rsidR="00156A42" w:rsidRPr="007541FF" w:rsidRDefault="00156A42" w:rsidP="0044106F">
            <w:pPr>
              <w:pStyle w:val="Betarp"/>
              <w:jc w:val="both"/>
              <w:rPr>
                <w:rFonts w:ascii="Arial" w:hAnsi="Arial" w:cs="Arial"/>
                <w:i/>
                <w:color w:val="000000" w:themeColor="text1"/>
                <w:sz w:val="20"/>
                <w:szCs w:val="20"/>
                <w:lang w:val="en-GB"/>
              </w:rPr>
            </w:pPr>
          </w:p>
        </w:tc>
      </w:tr>
      <w:tr w:rsidR="00C70107" w:rsidRPr="00C70107" w14:paraId="58A47EAD" w14:textId="77777777" w:rsidTr="00EE580C">
        <w:tc>
          <w:tcPr>
            <w:tcW w:w="2500" w:type="pct"/>
            <w:shd w:val="clear" w:color="auto" w:fill="auto"/>
          </w:tcPr>
          <w:p w14:paraId="387467C4" w14:textId="025F85F5" w:rsidR="00156A42" w:rsidRPr="007541FF" w:rsidRDefault="00751DE2" w:rsidP="0044106F">
            <w:pPr>
              <w:pStyle w:val="Betarp"/>
              <w:jc w:val="both"/>
              <w:rPr>
                <w:rFonts w:ascii="Arial" w:hAnsi="Arial" w:cs="Arial"/>
                <w:color w:val="000000" w:themeColor="text1"/>
                <w:sz w:val="20"/>
                <w:szCs w:val="20"/>
              </w:rPr>
            </w:pPr>
            <w:r w:rsidRPr="007541FF">
              <w:rPr>
                <w:rFonts w:ascii="Arial" w:hAnsi="Arial" w:cs="Arial"/>
                <w:color w:val="000000" w:themeColor="text1"/>
                <w:sz w:val="20"/>
                <w:szCs w:val="20"/>
              </w:rPr>
              <w:t>3.2.1</w:t>
            </w:r>
            <w:r w:rsidR="00156A42" w:rsidRPr="007541FF">
              <w:rPr>
                <w:rFonts w:ascii="Arial" w:hAnsi="Arial" w:cs="Arial"/>
                <w:color w:val="000000" w:themeColor="text1"/>
                <w:sz w:val="20"/>
                <w:szCs w:val="20"/>
              </w:rPr>
              <w:t>.</w:t>
            </w:r>
            <w:r w:rsidR="00A61E6B" w:rsidRPr="007541FF">
              <w:rPr>
                <w:rFonts w:ascii="Arial" w:hAnsi="Arial" w:cs="Arial"/>
                <w:color w:val="000000" w:themeColor="text1"/>
                <w:sz w:val="20"/>
                <w:szCs w:val="20"/>
              </w:rPr>
              <w:t>2</w:t>
            </w:r>
            <w:r w:rsidR="00156A42" w:rsidRPr="007541FF">
              <w:rPr>
                <w:rFonts w:ascii="Arial" w:hAnsi="Arial" w:cs="Arial"/>
                <w:color w:val="000000" w:themeColor="text1"/>
                <w:sz w:val="20"/>
                <w:szCs w:val="20"/>
              </w:rPr>
              <w:t>. Draudėjas arba atsakingos institucij</w:t>
            </w:r>
            <w:r w:rsidR="00652B5F" w:rsidRPr="007541FF">
              <w:rPr>
                <w:rFonts w:ascii="Arial" w:hAnsi="Arial" w:cs="Arial"/>
                <w:color w:val="000000" w:themeColor="text1"/>
                <w:sz w:val="20"/>
                <w:szCs w:val="20"/>
              </w:rPr>
              <w:t>os žalą aplinkai pastebėjo per 1 mėnesį</w:t>
            </w:r>
            <w:r w:rsidR="00156A42" w:rsidRPr="007541FF">
              <w:rPr>
                <w:rFonts w:ascii="Arial" w:hAnsi="Arial" w:cs="Arial"/>
                <w:color w:val="000000" w:themeColor="text1"/>
                <w:sz w:val="20"/>
                <w:szCs w:val="20"/>
              </w:rPr>
              <w:t xml:space="preserve"> nuo jos atsiradimo pradžios;</w:t>
            </w:r>
          </w:p>
        </w:tc>
        <w:tc>
          <w:tcPr>
            <w:tcW w:w="2500" w:type="pct"/>
            <w:shd w:val="clear" w:color="auto" w:fill="auto"/>
          </w:tcPr>
          <w:p w14:paraId="64BD9907" w14:textId="573FBF3F" w:rsidR="00156A42" w:rsidRPr="007541FF" w:rsidRDefault="00751DE2" w:rsidP="005C60DC">
            <w:pPr>
              <w:pStyle w:val="Betarp"/>
              <w:jc w:val="both"/>
              <w:rPr>
                <w:rFonts w:ascii="Arial" w:hAnsi="Arial" w:cs="Arial"/>
                <w:i/>
                <w:color w:val="000000" w:themeColor="text1"/>
                <w:sz w:val="20"/>
                <w:szCs w:val="20"/>
                <w:lang w:val="en-GB"/>
              </w:rPr>
            </w:pPr>
            <w:r w:rsidRPr="007541FF">
              <w:rPr>
                <w:rFonts w:ascii="Arial" w:hAnsi="Arial" w:cs="Arial"/>
                <w:i/>
                <w:color w:val="000000" w:themeColor="text1"/>
                <w:sz w:val="20"/>
                <w:szCs w:val="20"/>
                <w:lang w:val="en-GB"/>
              </w:rPr>
              <w:t>3.2.1</w:t>
            </w:r>
            <w:r w:rsidR="00156A42" w:rsidRPr="007541FF">
              <w:rPr>
                <w:rFonts w:ascii="Arial" w:hAnsi="Arial" w:cs="Arial"/>
                <w:i/>
                <w:color w:val="000000" w:themeColor="text1"/>
                <w:sz w:val="20"/>
                <w:szCs w:val="20"/>
                <w:lang w:val="en-GB"/>
              </w:rPr>
              <w:t>.</w:t>
            </w:r>
            <w:r w:rsidR="00A61E6B" w:rsidRPr="007541FF">
              <w:rPr>
                <w:rFonts w:ascii="Arial" w:hAnsi="Arial" w:cs="Arial"/>
                <w:i/>
                <w:color w:val="000000" w:themeColor="text1"/>
                <w:sz w:val="20"/>
                <w:szCs w:val="20"/>
                <w:lang w:val="en-GB"/>
              </w:rPr>
              <w:t>2</w:t>
            </w:r>
            <w:r w:rsidR="00156A42" w:rsidRPr="007541FF">
              <w:rPr>
                <w:rFonts w:ascii="Arial" w:hAnsi="Arial" w:cs="Arial"/>
                <w:i/>
                <w:color w:val="000000" w:themeColor="text1"/>
                <w:sz w:val="20"/>
                <w:szCs w:val="20"/>
                <w:lang w:val="en-GB"/>
              </w:rPr>
              <w:t xml:space="preserve"> damage to the </w:t>
            </w:r>
            <w:r w:rsidR="005C60DC" w:rsidRPr="007541FF">
              <w:rPr>
                <w:rFonts w:ascii="Arial" w:hAnsi="Arial" w:cs="Arial"/>
                <w:i/>
                <w:color w:val="000000" w:themeColor="text1"/>
                <w:sz w:val="20"/>
                <w:szCs w:val="20"/>
                <w:lang w:val="en-GB"/>
              </w:rPr>
              <w:t>environment</w:t>
            </w:r>
            <w:r w:rsidR="00156A42" w:rsidRPr="007541FF">
              <w:rPr>
                <w:rFonts w:ascii="Arial" w:hAnsi="Arial" w:cs="Arial"/>
                <w:i/>
                <w:color w:val="000000" w:themeColor="text1"/>
                <w:sz w:val="20"/>
                <w:szCs w:val="20"/>
                <w:lang w:val="en-GB"/>
              </w:rPr>
              <w:t xml:space="preserve"> was noticed by the Insured or responsible institutions </w:t>
            </w:r>
            <w:r w:rsidR="00652B5F" w:rsidRPr="007541FF">
              <w:rPr>
                <w:rFonts w:ascii="Arial" w:hAnsi="Arial" w:cs="Arial"/>
                <w:i/>
                <w:color w:val="000000" w:themeColor="text1"/>
                <w:sz w:val="20"/>
                <w:szCs w:val="20"/>
                <w:lang w:val="en-GB"/>
              </w:rPr>
              <w:t>within 1 month</w:t>
            </w:r>
            <w:r w:rsidR="00156A42" w:rsidRPr="007541FF">
              <w:rPr>
                <w:rFonts w:ascii="Arial" w:hAnsi="Arial" w:cs="Arial"/>
                <w:i/>
                <w:color w:val="000000" w:themeColor="text1"/>
                <w:sz w:val="20"/>
                <w:szCs w:val="20"/>
                <w:lang w:val="en-GB"/>
              </w:rPr>
              <w:t xml:space="preserve"> period from the beginning of its occurrence; </w:t>
            </w:r>
          </w:p>
        </w:tc>
      </w:tr>
      <w:tr w:rsidR="00C70107" w:rsidRPr="00C70107" w14:paraId="6CABFD6F" w14:textId="77777777" w:rsidTr="00EE580C">
        <w:tc>
          <w:tcPr>
            <w:tcW w:w="2500" w:type="pct"/>
            <w:shd w:val="clear" w:color="auto" w:fill="auto"/>
          </w:tcPr>
          <w:p w14:paraId="399CAA95"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4A48FA02"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51A09B7B" w14:textId="77777777" w:rsidTr="00EE580C">
        <w:tc>
          <w:tcPr>
            <w:tcW w:w="2500" w:type="pct"/>
            <w:shd w:val="clear" w:color="auto" w:fill="auto"/>
          </w:tcPr>
          <w:p w14:paraId="1D267BF2" w14:textId="77777777" w:rsidR="00156A42" w:rsidRPr="00C70107" w:rsidRDefault="00751DE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3.2.1</w:t>
            </w:r>
            <w:r w:rsidR="00156A42" w:rsidRPr="00C70107">
              <w:rPr>
                <w:rFonts w:ascii="Arial" w:hAnsi="Arial" w:cs="Arial"/>
                <w:color w:val="000000" w:themeColor="text1"/>
                <w:sz w:val="20"/>
                <w:szCs w:val="20"/>
              </w:rPr>
              <w:t>.</w:t>
            </w:r>
            <w:r w:rsidR="00A61E6B" w:rsidRPr="00C70107">
              <w:rPr>
                <w:rFonts w:ascii="Arial" w:hAnsi="Arial" w:cs="Arial"/>
                <w:color w:val="000000" w:themeColor="text1"/>
                <w:sz w:val="20"/>
                <w:szCs w:val="20"/>
              </w:rPr>
              <w:t>3</w:t>
            </w:r>
            <w:r w:rsidR="00156A42" w:rsidRPr="00C70107">
              <w:rPr>
                <w:rFonts w:ascii="Arial" w:hAnsi="Arial" w:cs="Arial"/>
                <w:color w:val="000000" w:themeColor="text1"/>
                <w:sz w:val="20"/>
                <w:szCs w:val="20"/>
              </w:rPr>
              <w:t>. reikalavimas atlyginti žalą Draudėjui pateikiamas</w:t>
            </w:r>
            <w:r w:rsidR="00A83B77" w:rsidRPr="00C70107">
              <w:rPr>
                <w:rFonts w:ascii="Arial" w:hAnsi="Arial" w:cs="Arial"/>
                <w:color w:val="000000" w:themeColor="text1"/>
                <w:sz w:val="20"/>
                <w:szCs w:val="20"/>
              </w:rPr>
              <w:t xml:space="preserve"> ar pagal šio skyriaus paskutinį paragrafą pranešimas yra pateikiamas</w:t>
            </w:r>
            <w:r w:rsidR="00156A42" w:rsidRPr="00C70107">
              <w:rPr>
                <w:rFonts w:ascii="Arial" w:hAnsi="Arial" w:cs="Arial"/>
                <w:color w:val="000000" w:themeColor="text1"/>
                <w:sz w:val="20"/>
                <w:szCs w:val="20"/>
              </w:rPr>
              <w:t xml:space="preserve"> per Draudimo laikotarpį</w:t>
            </w:r>
            <w:r w:rsidR="001933E6" w:rsidRPr="00C70107">
              <w:rPr>
                <w:rFonts w:ascii="Arial" w:hAnsi="Arial" w:cs="Arial"/>
                <w:color w:val="000000" w:themeColor="text1"/>
                <w:sz w:val="20"/>
                <w:szCs w:val="20"/>
              </w:rPr>
              <w:t xml:space="preserve"> ar per išplėstinį pranešimo terminą</w:t>
            </w:r>
            <w:r w:rsidR="00156A42" w:rsidRPr="00C70107">
              <w:rPr>
                <w:rFonts w:ascii="Arial" w:hAnsi="Arial" w:cs="Arial"/>
                <w:color w:val="000000" w:themeColor="text1"/>
                <w:sz w:val="20"/>
                <w:szCs w:val="20"/>
              </w:rPr>
              <w:t>.</w:t>
            </w:r>
          </w:p>
        </w:tc>
        <w:tc>
          <w:tcPr>
            <w:tcW w:w="2500" w:type="pct"/>
            <w:shd w:val="clear" w:color="auto" w:fill="auto"/>
          </w:tcPr>
          <w:p w14:paraId="686DA6B0" w14:textId="77777777" w:rsidR="00156A42" w:rsidRPr="00C70107" w:rsidRDefault="00751DE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3.2.1</w:t>
            </w:r>
            <w:r w:rsidR="00156A42" w:rsidRPr="00C70107">
              <w:rPr>
                <w:rFonts w:ascii="Arial" w:hAnsi="Arial" w:cs="Arial"/>
                <w:i/>
                <w:color w:val="000000" w:themeColor="text1"/>
                <w:sz w:val="20"/>
                <w:szCs w:val="20"/>
                <w:lang w:val="en-GB"/>
              </w:rPr>
              <w:t>.</w:t>
            </w:r>
            <w:r w:rsidR="00A61E6B" w:rsidRPr="00C70107">
              <w:rPr>
                <w:rFonts w:ascii="Arial" w:hAnsi="Arial" w:cs="Arial"/>
                <w:i/>
                <w:color w:val="000000" w:themeColor="text1"/>
                <w:sz w:val="20"/>
                <w:szCs w:val="20"/>
                <w:lang w:val="en-GB"/>
              </w:rPr>
              <w:t>3</w:t>
            </w:r>
            <w:r w:rsidR="00156A42" w:rsidRPr="00C70107">
              <w:rPr>
                <w:rFonts w:ascii="Arial" w:hAnsi="Arial" w:cs="Arial"/>
                <w:i/>
                <w:color w:val="000000" w:themeColor="text1"/>
                <w:sz w:val="20"/>
                <w:szCs w:val="20"/>
                <w:lang w:val="en-GB"/>
              </w:rPr>
              <w:t xml:space="preserve"> claim for damages is brought to the Insured </w:t>
            </w:r>
            <w:r w:rsidR="00A83B77" w:rsidRPr="00C70107">
              <w:rPr>
                <w:rFonts w:ascii="Arial" w:hAnsi="Arial" w:cs="Arial"/>
                <w:i/>
                <w:color w:val="000000" w:themeColor="text1"/>
                <w:sz w:val="20"/>
                <w:szCs w:val="20"/>
                <w:lang w:val="en-GB"/>
              </w:rPr>
              <w:t xml:space="preserve">or notification is provided according the last paragraph of this Section </w:t>
            </w:r>
            <w:r w:rsidR="00156A42" w:rsidRPr="00C70107">
              <w:rPr>
                <w:rFonts w:ascii="Arial" w:hAnsi="Arial" w:cs="Arial"/>
                <w:i/>
                <w:color w:val="000000" w:themeColor="text1"/>
                <w:sz w:val="20"/>
                <w:szCs w:val="20"/>
                <w:lang w:val="en-GB"/>
              </w:rPr>
              <w:t>during Period of Insurance</w:t>
            </w:r>
            <w:r w:rsidR="001933E6" w:rsidRPr="00C70107">
              <w:rPr>
                <w:rFonts w:ascii="Arial" w:hAnsi="Arial" w:cs="Arial"/>
                <w:i/>
                <w:color w:val="000000" w:themeColor="text1"/>
                <w:sz w:val="20"/>
                <w:szCs w:val="20"/>
                <w:lang w:val="en-GB"/>
              </w:rPr>
              <w:t xml:space="preserve"> or Extended Reporting Period</w:t>
            </w:r>
            <w:r w:rsidR="00156A42" w:rsidRPr="00C70107">
              <w:rPr>
                <w:rFonts w:ascii="Arial" w:hAnsi="Arial" w:cs="Arial"/>
                <w:i/>
                <w:color w:val="000000" w:themeColor="text1"/>
                <w:sz w:val="20"/>
                <w:szCs w:val="20"/>
                <w:lang w:val="en-GB"/>
              </w:rPr>
              <w:t>.</w:t>
            </w:r>
          </w:p>
        </w:tc>
      </w:tr>
      <w:tr w:rsidR="00C70107" w:rsidRPr="00C70107" w14:paraId="78CEBFD0" w14:textId="77777777" w:rsidTr="00EE580C">
        <w:tc>
          <w:tcPr>
            <w:tcW w:w="2500" w:type="pct"/>
            <w:shd w:val="clear" w:color="auto" w:fill="auto"/>
          </w:tcPr>
          <w:p w14:paraId="1979ACF4"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6BECDC5D"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11CFAD11" w14:textId="77777777" w:rsidTr="00EE580C">
        <w:tc>
          <w:tcPr>
            <w:tcW w:w="2500" w:type="pct"/>
            <w:shd w:val="clear" w:color="auto" w:fill="auto"/>
          </w:tcPr>
          <w:p w14:paraId="2EA17B49" w14:textId="77777777" w:rsidR="00156A42" w:rsidRPr="00C70107" w:rsidRDefault="00156A4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Taip pat patvirtinama ir susitariama, kad ši Dalis taikoma toliau nurodytam Užteršimui ir susijusiai žalai (išlaidoms):</w:t>
            </w:r>
          </w:p>
        </w:tc>
        <w:tc>
          <w:tcPr>
            <w:tcW w:w="2500" w:type="pct"/>
            <w:shd w:val="clear" w:color="auto" w:fill="auto"/>
          </w:tcPr>
          <w:p w14:paraId="04036894" w14:textId="77777777" w:rsidR="00156A42" w:rsidRPr="00C70107" w:rsidRDefault="00156A4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It is also agreed and understood that this Section shall cover Pollution and related damage (expenses), as listed below:</w:t>
            </w:r>
          </w:p>
        </w:tc>
      </w:tr>
      <w:tr w:rsidR="00C70107" w:rsidRPr="00C70107" w14:paraId="79C1F426" w14:textId="77777777" w:rsidTr="00EE580C">
        <w:tc>
          <w:tcPr>
            <w:tcW w:w="2500" w:type="pct"/>
            <w:shd w:val="clear" w:color="auto" w:fill="auto"/>
          </w:tcPr>
          <w:p w14:paraId="672F1A99"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151C4CFB"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7CFAF6EA" w14:textId="77777777" w:rsidTr="00EE580C">
        <w:tc>
          <w:tcPr>
            <w:tcW w:w="2500" w:type="pct"/>
            <w:shd w:val="clear" w:color="auto" w:fill="auto"/>
          </w:tcPr>
          <w:p w14:paraId="20C05423" w14:textId="77777777" w:rsidR="00156A42" w:rsidRPr="00C70107" w:rsidRDefault="00751DE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a</w:t>
            </w:r>
            <w:r w:rsidR="00156A42" w:rsidRPr="00C70107">
              <w:rPr>
                <w:rFonts w:ascii="Arial" w:hAnsi="Arial" w:cs="Arial"/>
                <w:color w:val="000000" w:themeColor="text1"/>
                <w:sz w:val="20"/>
                <w:szCs w:val="20"/>
              </w:rPr>
              <w:t>. Išlaidoms, patirtoms siekiant išvengti neigiamų pasekmių arba jas sušvelninti;</w:t>
            </w:r>
          </w:p>
        </w:tc>
        <w:tc>
          <w:tcPr>
            <w:tcW w:w="2500" w:type="pct"/>
            <w:shd w:val="clear" w:color="auto" w:fill="auto"/>
          </w:tcPr>
          <w:p w14:paraId="0D687FC9" w14:textId="77777777" w:rsidR="00156A42" w:rsidRPr="00C70107" w:rsidRDefault="00751DE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a</w:t>
            </w:r>
            <w:r w:rsidR="00156A42" w:rsidRPr="00C70107">
              <w:rPr>
                <w:rFonts w:ascii="Arial" w:hAnsi="Arial" w:cs="Arial"/>
                <w:i/>
                <w:color w:val="000000" w:themeColor="text1"/>
                <w:sz w:val="20"/>
                <w:szCs w:val="20"/>
                <w:lang w:val="en-GB"/>
              </w:rPr>
              <w:t>. Expenses incurred in order to avoid or mitigate negative consequences;</w:t>
            </w:r>
          </w:p>
        </w:tc>
      </w:tr>
      <w:tr w:rsidR="00C70107" w:rsidRPr="00C70107" w14:paraId="613912CD" w14:textId="77777777" w:rsidTr="00EE580C">
        <w:tc>
          <w:tcPr>
            <w:tcW w:w="2500" w:type="pct"/>
            <w:shd w:val="clear" w:color="auto" w:fill="auto"/>
          </w:tcPr>
          <w:p w14:paraId="42DF785A"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1218EC97"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2FF24BF4" w14:textId="77777777" w:rsidTr="00EE580C">
        <w:tc>
          <w:tcPr>
            <w:tcW w:w="2500" w:type="pct"/>
            <w:shd w:val="clear" w:color="auto" w:fill="auto"/>
          </w:tcPr>
          <w:p w14:paraId="65933A48" w14:textId="77777777" w:rsidR="00156A42" w:rsidRPr="00C70107" w:rsidRDefault="00751DE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b</w:t>
            </w:r>
            <w:r w:rsidR="00156A42" w:rsidRPr="00C70107">
              <w:rPr>
                <w:rFonts w:ascii="Arial" w:hAnsi="Arial" w:cs="Arial"/>
                <w:color w:val="000000" w:themeColor="text1"/>
                <w:sz w:val="20"/>
                <w:szCs w:val="20"/>
              </w:rPr>
              <w:t>. Prevencinių priemonių Išlaidoms, kurias patiria arba už kurias yra atsakingas Draudėjas;</w:t>
            </w:r>
          </w:p>
        </w:tc>
        <w:tc>
          <w:tcPr>
            <w:tcW w:w="2500" w:type="pct"/>
            <w:shd w:val="clear" w:color="auto" w:fill="auto"/>
          </w:tcPr>
          <w:p w14:paraId="5C2FC701" w14:textId="77777777" w:rsidR="00156A42" w:rsidRPr="00C70107" w:rsidRDefault="00751DE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b</w:t>
            </w:r>
            <w:r w:rsidR="00156A42" w:rsidRPr="00C70107">
              <w:rPr>
                <w:rFonts w:ascii="Arial" w:hAnsi="Arial" w:cs="Arial"/>
                <w:i/>
                <w:color w:val="000000" w:themeColor="text1"/>
                <w:sz w:val="20"/>
                <w:szCs w:val="20"/>
                <w:lang w:val="en-GB"/>
              </w:rPr>
              <w:t>. Expenses for preventive measures, that are incurred by or under the responsibility of the Insured;</w:t>
            </w:r>
          </w:p>
        </w:tc>
      </w:tr>
      <w:tr w:rsidR="00C70107" w:rsidRPr="00C70107" w14:paraId="1D8075B9" w14:textId="77777777" w:rsidTr="00EE580C">
        <w:tc>
          <w:tcPr>
            <w:tcW w:w="2500" w:type="pct"/>
            <w:shd w:val="clear" w:color="auto" w:fill="auto"/>
          </w:tcPr>
          <w:p w14:paraId="7D589A44"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4B231F9C"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0BB67213" w14:textId="77777777" w:rsidTr="00EE580C">
        <w:tc>
          <w:tcPr>
            <w:tcW w:w="2500" w:type="pct"/>
            <w:shd w:val="clear" w:color="auto" w:fill="auto"/>
          </w:tcPr>
          <w:p w14:paraId="6430E9B6" w14:textId="77777777" w:rsidR="00156A42" w:rsidRPr="00C70107" w:rsidRDefault="00751DE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c</w:t>
            </w:r>
            <w:r w:rsidR="00156A42" w:rsidRPr="00C70107">
              <w:rPr>
                <w:rFonts w:ascii="Arial" w:hAnsi="Arial" w:cs="Arial"/>
                <w:color w:val="000000" w:themeColor="text1"/>
                <w:sz w:val="20"/>
                <w:szCs w:val="20"/>
              </w:rPr>
              <w:t>. Išlaidoms, kurias patiria arba už kurias yra atsakingas Draudėjas, išvežant, išvalant, šalinant ar sunaikinant bet kurį objektą, daiktą, nuolaužas ir atliekas, užterštą gruntą ir vandenį, kitas aikštelės ir aplinkos atkūrimo iki jų pradinės būklės išlaidas;</w:t>
            </w:r>
          </w:p>
        </w:tc>
        <w:tc>
          <w:tcPr>
            <w:tcW w:w="2500" w:type="pct"/>
            <w:shd w:val="clear" w:color="auto" w:fill="auto"/>
          </w:tcPr>
          <w:p w14:paraId="4382CB1A" w14:textId="77777777" w:rsidR="00156A42" w:rsidRPr="00C70107" w:rsidRDefault="00751DE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c</w:t>
            </w:r>
            <w:r w:rsidR="00156A42" w:rsidRPr="00C70107">
              <w:rPr>
                <w:rFonts w:ascii="Arial" w:hAnsi="Arial" w:cs="Arial"/>
                <w:i/>
                <w:color w:val="000000" w:themeColor="text1"/>
                <w:sz w:val="20"/>
                <w:szCs w:val="20"/>
                <w:lang w:val="en-GB"/>
              </w:rPr>
              <w:t xml:space="preserve">. Expenses, incurred by or under responsibility of the Insured, for removal, </w:t>
            </w:r>
            <w:proofErr w:type="spellStart"/>
            <w:r w:rsidR="00156A42" w:rsidRPr="00C70107">
              <w:rPr>
                <w:rFonts w:ascii="Arial" w:hAnsi="Arial" w:cs="Arial"/>
                <w:i/>
                <w:color w:val="000000" w:themeColor="text1"/>
                <w:sz w:val="20"/>
                <w:szCs w:val="20"/>
                <w:lang w:val="en-GB"/>
              </w:rPr>
              <w:t>cleanup</w:t>
            </w:r>
            <w:proofErr w:type="spellEnd"/>
            <w:r w:rsidR="00156A42" w:rsidRPr="00C70107">
              <w:rPr>
                <w:rFonts w:ascii="Arial" w:hAnsi="Arial" w:cs="Arial"/>
                <w:i/>
                <w:color w:val="000000" w:themeColor="text1"/>
                <w:sz w:val="20"/>
                <w:szCs w:val="20"/>
                <w:lang w:val="en-GB"/>
              </w:rPr>
              <w:t>, disposal or destruction of any object, item, debris and residues, contaminated soil and water, other expenses for restoration of the site and environment to their original condition;</w:t>
            </w:r>
          </w:p>
        </w:tc>
      </w:tr>
      <w:tr w:rsidR="00C70107" w:rsidRPr="00C70107" w14:paraId="0BFAAA21" w14:textId="77777777" w:rsidTr="00EE580C">
        <w:tc>
          <w:tcPr>
            <w:tcW w:w="2500" w:type="pct"/>
            <w:shd w:val="clear" w:color="auto" w:fill="auto"/>
          </w:tcPr>
          <w:p w14:paraId="7142FD45"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31FB2D03"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078FF49B" w14:textId="77777777" w:rsidTr="00EE580C">
        <w:tc>
          <w:tcPr>
            <w:tcW w:w="2500" w:type="pct"/>
            <w:shd w:val="clear" w:color="auto" w:fill="auto"/>
          </w:tcPr>
          <w:p w14:paraId="2A5D65E4" w14:textId="77777777" w:rsidR="00156A42" w:rsidRPr="00C70107" w:rsidRDefault="00751DE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d</w:t>
            </w:r>
            <w:r w:rsidR="00156A42" w:rsidRPr="00C70107">
              <w:rPr>
                <w:rFonts w:ascii="Arial" w:hAnsi="Arial" w:cs="Arial"/>
                <w:color w:val="000000" w:themeColor="text1"/>
                <w:sz w:val="20"/>
                <w:szCs w:val="20"/>
              </w:rPr>
              <w:t xml:space="preserve">. </w:t>
            </w:r>
            <w:r w:rsidR="00D512A7" w:rsidRPr="00C70107">
              <w:rPr>
                <w:rFonts w:ascii="Arial" w:hAnsi="Arial" w:cs="Arial"/>
                <w:color w:val="000000" w:themeColor="text1"/>
                <w:sz w:val="20"/>
                <w:szCs w:val="20"/>
              </w:rPr>
              <w:t>S</w:t>
            </w:r>
            <w:r w:rsidR="00156A42" w:rsidRPr="00C70107">
              <w:rPr>
                <w:rFonts w:ascii="Arial" w:hAnsi="Arial" w:cs="Arial"/>
                <w:color w:val="000000" w:themeColor="text1"/>
                <w:sz w:val="20"/>
                <w:szCs w:val="20"/>
              </w:rPr>
              <w:t xml:space="preserve">užalojimui </w:t>
            </w:r>
            <w:r w:rsidR="00D512A7" w:rsidRPr="00C70107">
              <w:rPr>
                <w:rFonts w:ascii="Arial" w:hAnsi="Arial" w:cs="Arial"/>
                <w:color w:val="000000" w:themeColor="text1"/>
                <w:sz w:val="20"/>
                <w:szCs w:val="20"/>
              </w:rPr>
              <w:t>ir Ž</w:t>
            </w:r>
            <w:r w:rsidR="00156A42" w:rsidRPr="00C70107">
              <w:rPr>
                <w:rFonts w:ascii="Arial" w:hAnsi="Arial" w:cs="Arial"/>
                <w:color w:val="000000" w:themeColor="text1"/>
                <w:sz w:val="20"/>
                <w:szCs w:val="20"/>
              </w:rPr>
              <w:t>alai;</w:t>
            </w:r>
          </w:p>
        </w:tc>
        <w:tc>
          <w:tcPr>
            <w:tcW w:w="2500" w:type="pct"/>
            <w:shd w:val="clear" w:color="auto" w:fill="auto"/>
          </w:tcPr>
          <w:p w14:paraId="5C1AB49E" w14:textId="77777777" w:rsidR="00156A42" w:rsidRPr="00C70107" w:rsidRDefault="00751DE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d</w:t>
            </w:r>
            <w:r w:rsidR="00156A42" w:rsidRPr="00C70107">
              <w:rPr>
                <w:rFonts w:ascii="Arial" w:hAnsi="Arial" w:cs="Arial"/>
                <w:i/>
                <w:color w:val="000000" w:themeColor="text1"/>
                <w:sz w:val="20"/>
                <w:szCs w:val="20"/>
                <w:lang w:val="en-GB"/>
              </w:rPr>
              <w:t xml:space="preserve">. </w:t>
            </w:r>
            <w:r w:rsidR="00D512A7" w:rsidRPr="00C70107">
              <w:rPr>
                <w:rFonts w:ascii="Arial" w:hAnsi="Arial" w:cs="Arial"/>
                <w:i/>
                <w:color w:val="000000" w:themeColor="text1"/>
                <w:sz w:val="20"/>
                <w:szCs w:val="20"/>
                <w:lang w:val="en-GB"/>
              </w:rPr>
              <w:t>I</w:t>
            </w:r>
            <w:r w:rsidR="00156A42" w:rsidRPr="00C70107">
              <w:rPr>
                <w:rFonts w:ascii="Arial" w:hAnsi="Arial" w:cs="Arial"/>
                <w:i/>
                <w:color w:val="000000" w:themeColor="text1"/>
                <w:sz w:val="20"/>
                <w:szCs w:val="20"/>
                <w:lang w:val="en-GB"/>
              </w:rPr>
              <w:t xml:space="preserve">njury and </w:t>
            </w:r>
            <w:r w:rsidR="00D512A7" w:rsidRPr="00C70107">
              <w:rPr>
                <w:rFonts w:ascii="Arial" w:hAnsi="Arial" w:cs="Arial"/>
                <w:i/>
                <w:color w:val="000000" w:themeColor="text1"/>
                <w:sz w:val="20"/>
                <w:szCs w:val="20"/>
                <w:lang w:val="en-GB"/>
              </w:rPr>
              <w:t>D</w:t>
            </w:r>
            <w:r w:rsidR="00156A42" w:rsidRPr="00C70107">
              <w:rPr>
                <w:rFonts w:ascii="Arial" w:hAnsi="Arial" w:cs="Arial"/>
                <w:i/>
                <w:color w:val="000000" w:themeColor="text1"/>
                <w:sz w:val="20"/>
                <w:szCs w:val="20"/>
                <w:lang w:val="en-GB"/>
              </w:rPr>
              <w:t xml:space="preserve">amage; </w:t>
            </w:r>
          </w:p>
        </w:tc>
      </w:tr>
      <w:tr w:rsidR="00C70107" w:rsidRPr="00C70107" w14:paraId="474EA523" w14:textId="77777777" w:rsidTr="00EE580C">
        <w:tc>
          <w:tcPr>
            <w:tcW w:w="2500" w:type="pct"/>
            <w:shd w:val="clear" w:color="auto" w:fill="auto"/>
          </w:tcPr>
          <w:p w14:paraId="38A7A4AB"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1264FD1B"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43D56483" w14:textId="77777777" w:rsidTr="00EE580C">
        <w:tc>
          <w:tcPr>
            <w:tcW w:w="2500" w:type="pct"/>
            <w:shd w:val="clear" w:color="auto" w:fill="auto"/>
          </w:tcPr>
          <w:p w14:paraId="246F0996" w14:textId="3A479047" w:rsidR="006211A3" w:rsidRPr="00C70107" w:rsidRDefault="00751DE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e</w:t>
            </w:r>
            <w:r w:rsidR="00156A42" w:rsidRPr="00C70107">
              <w:rPr>
                <w:rFonts w:ascii="Arial" w:hAnsi="Arial" w:cs="Arial"/>
                <w:color w:val="000000" w:themeColor="text1"/>
                <w:sz w:val="20"/>
                <w:szCs w:val="20"/>
              </w:rPr>
              <w:t xml:space="preserve">. Aplinkai padarytai Žalai, už kurią Draudėjas yra teisiškai atsakingas, įskaitant žalą, įvertintą ir apskaičiuotą pagal valstybės institucijų naudojamas metodikas. Draudimo apsauga dėl pagal valstybės institucijų naudojamas metodikas apskaičiuojamos žalos aplinkai atlyginimo </w:t>
            </w:r>
            <w:r w:rsidR="006211A3" w:rsidRPr="00C70107">
              <w:rPr>
                <w:rFonts w:ascii="Arial" w:hAnsi="Arial" w:cs="Arial"/>
                <w:color w:val="000000" w:themeColor="text1"/>
                <w:sz w:val="20"/>
                <w:szCs w:val="20"/>
              </w:rPr>
              <w:t>turi apimti tiek trečiųjų asmenų, tiek ir Draudėjo valdomas teritorijas (žemės sklypus) bei jose esančius aplinkos elementus.</w:t>
            </w:r>
          </w:p>
          <w:p w14:paraId="7F1DBBDC" w14:textId="77777777" w:rsidR="006211A3" w:rsidRPr="00C70107" w:rsidRDefault="006211A3" w:rsidP="0044106F">
            <w:pPr>
              <w:pStyle w:val="Betarp"/>
              <w:jc w:val="both"/>
              <w:rPr>
                <w:rFonts w:ascii="Arial" w:hAnsi="Arial" w:cs="Arial"/>
                <w:color w:val="000000" w:themeColor="text1"/>
                <w:sz w:val="20"/>
                <w:szCs w:val="20"/>
              </w:rPr>
            </w:pPr>
          </w:p>
          <w:p w14:paraId="2F220FA0" w14:textId="5F98AB13" w:rsidR="00156A42" w:rsidRPr="00C70107" w:rsidRDefault="00156A4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lastRenderedPageBreak/>
              <w:t xml:space="preserve">Draudimo išmokos suma pagal valstybės institucijų naudojamas metodikas apskaičiuojamos žalos aplinkai atlyginimui yra ribojama </w:t>
            </w:r>
            <w:r w:rsidR="00B63E48" w:rsidRPr="00C70107">
              <w:rPr>
                <w:rFonts w:ascii="Arial" w:hAnsi="Arial" w:cs="Arial"/>
                <w:b/>
                <w:bCs/>
                <w:color w:val="000000" w:themeColor="text1"/>
                <w:sz w:val="20"/>
                <w:szCs w:val="20"/>
              </w:rPr>
              <w:t>1 000 </w:t>
            </w:r>
            <w:r w:rsidRPr="00C70107">
              <w:rPr>
                <w:rFonts w:ascii="Arial" w:hAnsi="Arial" w:cs="Arial"/>
                <w:b/>
                <w:bCs/>
                <w:color w:val="000000" w:themeColor="text1"/>
                <w:sz w:val="20"/>
                <w:szCs w:val="20"/>
              </w:rPr>
              <w:t>000 EUR</w:t>
            </w:r>
            <w:r w:rsidRPr="00C70107">
              <w:rPr>
                <w:rFonts w:ascii="Arial" w:hAnsi="Arial" w:cs="Arial"/>
                <w:color w:val="000000" w:themeColor="text1"/>
                <w:sz w:val="20"/>
                <w:szCs w:val="20"/>
              </w:rPr>
              <w:t xml:space="preserve"> vienam draudžiamajam įvykiui ir iš viso pagal Draudimo Sutartį</w:t>
            </w:r>
            <w:r w:rsidR="00302544" w:rsidRPr="00C70107">
              <w:rPr>
                <w:rFonts w:ascii="Arial" w:hAnsi="Arial" w:cs="Arial"/>
                <w:strike/>
                <w:color w:val="000000" w:themeColor="text1"/>
                <w:sz w:val="20"/>
                <w:szCs w:val="20"/>
              </w:rPr>
              <w:t xml:space="preserve"> </w:t>
            </w:r>
          </w:p>
        </w:tc>
        <w:tc>
          <w:tcPr>
            <w:tcW w:w="2500" w:type="pct"/>
            <w:shd w:val="clear" w:color="auto" w:fill="auto"/>
          </w:tcPr>
          <w:p w14:paraId="48BE33C8" w14:textId="263A030C" w:rsidR="00156A42" w:rsidRPr="00C70107" w:rsidRDefault="00751DE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lastRenderedPageBreak/>
              <w:t>e</w:t>
            </w:r>
            <w:r w:rsidR="00156A42" w:rsidRPr="00C70107">
              <w:rPr>
                <w:rFonts w:ascii="Arial" w:hAnsi="Arial" w:cs="Arial"/>
                <w:i/>
                <w:color w:val="000000" w:themeColor="text1"/>
                <w:sz w:val="20"/>
                <w:szCs w:val="20"/>
                <w:lang w:val="en-GB"/>
              </w:rPr>
              <w:t xml:space="preserve">. Environmental damage, for which the Insured is legally liable, including damage, estimated and calculated according to methodology used by State Institutions.  Insurance coverage in respect of environmental damage, calculated according to methodology used by State Institutions, shall include territories (sites) controlled either by </w:t>
            </w:r>
            <w:r w:rsidR="008A0E54" w:rsidRPr="00C70107">
              <w:rPr>
                <w:rFonts w:ascii="Arial" w:hAnsi="Arial" w:cs="Arial"/>
                <w:i/>
                <w:color w:val="000000" w:themeColor="text1"/>
                <w:sz w:val="20"/>
                <w:szCs w:val="20"/>
                <w:lang w:val="en-GB"/>
              </w:rPr>
              <w:t xml:space="preserve">third </w:t>
            </w:r>
            <w:r w:rsidR="00392EAA" w:rsidRPr="00C70107">
              <w:rPr>
                <w:rFonts w:ascii="Arial" w:hAnsi="Arial" w:cs="Arial"/>
                <w:i/>
                <w:color w:val="000000" w:themeColor="text1"/>
                <w:sz w:val="20"/>
                <w:szCs w:val="20"/>
                <w:lang w:val="en-GB"/>
              </w:rPr>
              <w:t>parties</w:t>
            </w:r>
            <w:r w:rsidR="008A0E54" w:rsidRPr="00C70107">
              <w:rPr>
                <w:rFonts w:ascii="Arial" w:hAnsi="Arial" w:cs="Arial"/>
                <w:i/>
                <w:color w:val="000000" w:themeColor="text1"/>
                <w:sz w:val="20"/>
                <w:szCs w:val="20"/>
                <w:lang w:val="en-GB"/>
              </w:rPr>
              <w:t xml:space="preserve"> </w:t>
            </w:r>
            <w:r w:rsidR="00156A42" w:rsidRPr="00C70107">
              <w:rPr>
                <w:rFonts w:ascii="Arial" w:hAnsi="Arial" w:cs="Arial"/>
                <w:i/>
                <w:color w:val="000000" w:themeColor="text1"/>
                <w:sz w:val="20"/>
                <w:szCs w:val="20"/>
                <w:lang w:val="en-GB"/>
              </w:rPr>
              <w:t xml:space="preserve">or by the Insured, and elements of the environment they contain.  Limit of Indemnity as per this Clause </w:t>
            </w:r>
            <w:r w:rsidR="00156A42" w:rsidRPr="00C70107">
              <w:rPr>
                <w:rFonts w:ascii="Arial" w:hAnsi="Arial" w:cs="Arial"/>
                <w:i/>
                <w:color w:val="000000" w:themeColor="text1"/>
                <w:sz w:val="20"/>
                <w:szCs w:val="20"/>
                <w:lang w:val="en-GB"/>
              </w:rPr>
              <w:lastRenderedPageBreak/>
              <w:t xml:space="preserve">shall be </w:t>
            </w:r>
            <w:r w:rsidR="00156A42" w:rsidRPr="00C70107">
              <w:rPr>
                <w:rFonts w:ascii="Arial" w:hAnsi="Arial" w:cs="Arial"/>
                <w:b/>
                <w:bCs/>
                <w:i/>
                <w:color w:val="000000" w:themeColor="text1"/>
                <w:sz w:val="20"/>
                <w:szCs w:val="20"/>
                <w:lang w:val="en-GB"/>
              </w:rPr>
              <w:t>EUR 1,000,000</w:t>
            </w:r>
            <w:r w:rsidR="00156A42" w:rsidRPr="00C70107">
              <w:rPr>
                <w:rFonts w:ascii="Arial" w:hAnsi="Arial" w:cs="Arial"/>
                <w:i/>
                <w:color w:val="000000" w:themeColor="text1"/>
                <w:sz w:val="20"/>
                <w:szCs w:val="20"/>
                <w:lang w:val="en-GB"/>
              </w:rPr>
              <w:t xml:space="preserve"> per occurrence and in the aggregate as per Insurance Agreement.  </w:t>
            </w:r>
          </w:p>
        </w:tc>
      </w:tr>
      <w:tr w:rsidR="00C70107" w:rsidRPr="00C70107" w14:paraId="73C240E2" w14:textId="77777777" w:rsidTr="00EE580C">
        <w:tc>
          <w:tcPr>
            <w:tcW w:w="2500" w:type="pct"/>
            <w:shd w:val="clear" w:color="auto" w:fill="auto"/>
          </w:tcPr>
          <w:p w14:paraId="6C7DBBCC"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2E9A6284"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044B0C2C" w14:textId="77777777" w:rsidTr="00EE580C">
        <w:tc>
          <w:tcPr>
            <w:tcW w:w="2500" w:type="pct"/>
            <w:shd w:val="clear" w:color="auto" w:fill="auto"/>
          </w:tcPr>
          <w:p w14:paraId="7E40239F" w14:textId="77777777" w:rsidR="00156A42" w:rsidRPr="00C70107" w:rsidRDefault="00751DE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f</w:t>
            </w:r>
            <w:r w:rsidR="00156A42" w:rsidRPr="00C70107">
              <w:rPr>
                <w:rFonts w:ascii="Arial" w:hAnsi="Arial" w:cs="Arial"/>
                <w:color w:val="000000" w:themeColor="text1"/>
                <w:sz w:val="20"/>
                <w:szCs w:val="20"/>
              </w:rPr>
              <w:t>. Žalai vamzdžiams, kolektoriams, vandens valymo ir panašiems įrenginiams (kurie nepriklauso Draudėjui) dėl užteršimo per tokius vamzdžius, kolektorius, vandens valymo ir panašius įrenginius;</w:t>
            </w:r>
          </w:p>
        </w:tc>
        <w:tc>
          <w:tcPr>
            <w:tcW w:w="2500" w:type="pct"/>
            <w:shd w:val="clear" w:color="auto" w:fill="auto"/>
          </w:tcPr>
          <w:p w14:paraId="7DA37EF9" w14:textId="77777777" w:rsidR="00156A42" w:rsidRPr="00C70107" w:rsidRDefault="00751DE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f</w:t>
            </w:r>
            <w:r w:rsidR="00156A42" w:rsidRPr="00C70107">
              <w:rPr>
                <w:rFonts w:ascii="Arial" w:hAnsi="Arial" w:cs="Arial"/>
                <w:i/>
                <w:color w:val="000000" w:themeColor="text1"/>
                <w:sz w:val="20"/>
                <w:szCs w:val="20"/>
                <w:lang w:val="en-GB"/>
              </w:rPr>
              <w:t>. Damage to pipelines, manifolds, water treatment and similar installations (not under ownership of the Insured) as a result of contamination through such pipelines, manifolds, water treatment and similar installations;</w:t>
            </w:r>
          </w:p>
        </w:tc>
      </w:tr>
      <w:tr w:rsidR="00C70107" w:rsidRPr="00C70107" w14:paraId="4F2E4267" w14:textId="77777777" w:rsidTr="00EE580C">
        <w:tc>
          <w:tcPr>
            <w:tcW w:w="2500" w:type="pct"/>
            <w:shd w:val="clear" w:color="auto" w:fill="auto"/>
          </w:tcPr>
          <w:p w14:paraId="4E1EB53F"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0B1C13BF"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046BBC09" w14:textId="77777777" w:rsidTr="00EE580C">
        <w:tc>
          <w:tcPr>
            <w:tcW w:w="2500" w:type="pct"/>
            <w:shd w:val="clear" w:color="auto" w:fill="auto"/>
          </w:tcPr>
          <w:p w14:paraId="3CB65637" w14:textId="77777777" w:rsidR="00156A42" w:rsidRPr="00C70107" w:rsidRDefault="00751DE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g</w:t>
            </w:r>
            <w:r w:rsidR="00156A42" w:rsidRPr="00C70107">
              <w:rPr>
                <w:rFonts w:ascii="Arial" w:hAnsi="Arial" w:cs="Arial"/>
                <w:color w:val="000000" w:themeColor="text1"/>
                <w:sz w:val="20"/>
                <w:szCs w:val="20"/>
              </w:rPr>
              <w:t>. Išlaidoms, patirtoms siekiant išvengti reikalavimo atlyginti žalą, arba jį atmesti ar sumažinti jo apimtį, ginant Draudėjo interesus draudžiamojo įvykio atveju (įskaitant teisinių paslaugų išlaidas, teisininkų, bylinėjimosi ir kitas teisinės gynybos išlaidas).</w:t>
            </w:r>
          </w:p>
        </w:tc>
        <w:tc>
          <w:tcPr>
            <w:tcW w:w="2500" w:type="pct"/>
            <w:shd w:val="clear" w:color="auto" w:fill="auto"/>
          </w:tcPr>
          <w:p w14:paraId="3A164BEE" w14:textId="77777777" w:rsidR="00156A42" w:rsidRPr="00C70107" w:rsidRDefault="00751DE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g</w:t>
            </w:r>
            <w:r w:rsidR="00156A42" w:rsidRPr="00C70107">
              <w:rPr>
                <w:rFonts w:ascii="Arial" w:hAnsi="Arial" w:cs="Arial"/>
                <w:i/>
                <w:color w:val="000000" w:themeColor="text1"/>
                <w:sz w:val="20"/>
                <w:szCs w:val="20"/>
                <w:lang w:val="en-GB"/>
              </w:rPr>
              <w:t xml:space="preserve">. Expenses incurred in order to avoid, reject the claim or mitigate its volume, when defending interests of the Insured in respect of the insured event (including costs of legal services, lawyers, litigation and other legal defence costs).  </w:t>
            </w:r>
          </w:p>
        </w:tc>
      </w:tr>
      <w:tr w:rsidR="00C70107" w:rsidRPr="00C70107" w14:paraId="7168D06F" w14:textId="77777777" w:rsidTr="00745E05">
        <w:trPr>
          <w:trHeight w:val="64"/>
        </w:trPr>
        <w:tc>
          <w:tcPr>
            <w:tcW w:w="2500" w:type="pct"/>
            <w:shd w:val="clear" w:color="auto" w:fill="auto"/>
          </w:tcPr>
          <w:p w14:paraId="34195F31" w14:textId="77777777" w:rsidR="00217BCA" w:rsidRPr="00C70107" w:rsidRDefault="00217BCA" w:rsidP="0044106F">
            <w:pPr>
              <w:pStyle w:val="Betarp"/>
              <w:jc w:val="both"/>
              <w:rPr>
                <w:rFonts w:ascii="Arial" w:hAnsi="Arial" w:cs="Arial"/>
                <w:color w:val="000000" w:themeColor="text1"/>
                <w:sz w:val="20"/>
                <w:szCs w:val="20"/>
              </w:rPr>
            </w:pPr>
          </w:p>
        </w:tc>
        <w:tc>
          <w:tcPr>
            <w:tcW w:w="2500" w:type="pct"/>
            <w:shd w:val="clear" w:color="auto" w:fill="auto"/>
          </w:tcPr>
          <w:p w14:paraId="4C659DF0" w14:textId="77777777" w:rsidR="00217BCA" w:rsidRPr="00C70107" w:rsidRDefault="00217BCA" w:rsidP="0044106F">
            <w:pPr>
              <w:pStyle w:val="Betarp"/>
              <w:jc w:val="both"/>
              <w:rPr>
                <w:rFonts w:ascii="Arial" w:hAnsi="Arial" w:cs="Arial"/>
                <w:i/>
                <w:color w:val="000000" w:themeColor="text1"/>
                <w:sz w:val="20"/>
                <w:szCs w:val="20"/>
                <w:lang w:val="en-GB"/>
              </w:rPr>
            </w:pPr>
          </w:p>
        </w:tc>
      </w:tr>
      <w:tr w:rsidR="00C70107" w:rsidRPr="00C70107" w14:paraId="34E0E90B" w14:textId="77777777" w:rsidTr="00745E05">
        <w:trPr>
          <w:trHeight w:val="64"/>
        </w:trPr>
        <w:tc>
          <w:tcPr>
            <w:tcW w:w="2500" w:type="pct"/>
            <w:shd w:val="clear" w:color="auto" w:fill="auto"/>
          </w:tcPr>
          <w:p w14:paraId="5D1120C4" w14:textId="77777777" w:rsidR="00217BCA" w:rsidRPr="00C70107" w:rsidRDefault="00217BCA"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Šiame punkte minimo trečiosios šalies reikalavimo pateikimo data yra laikomas ankstesnis iš šių laiko momentų:</w:t>
            </w:r>
          </w:p>
          <w:p w14:paraId="7522F583" w14:textId="77777777" w:rsidR="00217BCA" w:rsidRPr="00C70107" w:rsidRDefault="00217BCA"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a. laiko momentas kai Draudėjas gauna pirmą raštišką reikalavimą atlyginti Sužalojimą ir (arba) Žalą,</w:t>
            </w:r>
          </w:p>
          <w:p w14:paraId="59319B86" w14:textId="77777777" w:rsidR="00217BCA" w:rsidRPr="00C70107" w:rsidRDefault="00217BCA"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b. laiko momentas kai Draudėjas praneša Draudikui apie įvykusį Sužalojimą ir (arba) Žalą, arba apie aplinkybes, iš kurių gali kilti Sužalojimas ir (arba) Žala. </w:t>
            </w:r>
          </w:p>
        </w:tc>
        <w:tc>
          <w:tcPr>
            <w:tcW w:w="2500" w:type="pct"/>
            <w:shd w:val="clear" w:color="auto" w:fill="auto"/>
          </w:tcPr>
          <w:p w14:paraId="5F28441C" w14:textId="77777777" w:rsidR="00217BCA" w:rsidRPr="00C70107" w:rsidRDefault="00217BCA"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A third party claim referred to in this paragraph shall be deemed to be made at the earliest of the following points in time: </w:t>
            </w:r>
          </w:p>
          <w:p w14:paraId="26C9DD9C" w14:textId="77777777" w:rsidR="00217BCA" w:rsidRPr="00C70107" w:rsidRDefault="00217BCA"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a. the point in time when the Insured receives the first written claim for compensation of Injury and (or) Damage, </w:t>
            </w:r>
          </w:p>
          <w:p w14:paraId="294771AE" w14:textId="77777777" w:rsidR="00217BCA" w:rsidRPr="00C70107" w:rsidRDefault="00217BCA"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b. the point in time when the Insured notifies the Insurer of the occurrence of an Injury and (or) Damage, or the existence of circumstances that may result in an Injury and (or) Damage.</w:t>
            </w:r>
          </w:p>
        </w:tc>
      </w:tr>
      <w:tr w:rsidR="00C70107" w:rsidRPr="00C70107" w14:paraId="69F827D3" w14:textId="77777777" w:rsidTr="00EE580C">
        <w:tc>
          <w:tcPr>
            <w:tcW w:w="2500" w:type="pct"/>
            <w:shd w:val="clear" w:color="auto" w:fill="auto"/>
          </w:tcPr>
          <w:p w14:paraId="335913C1"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7B5794E6"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30970A58" w14:textId="77777777" w:rsidTr="00EE580C">
        <w:tc>
          <w:tcPr>
            <w:tcW w:w="2500" w:type="pct"/>
            <w:shd w:val="clear" w:color="auto" w:fill="auto"/>
          </w:tcPr>
          <w:p w14:paraId="701CB59F"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18708B27"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3E3F1803" w14:textId="77777777" w:rsidTr="00EE580C">
        <w:tc>
          <w:tcPr>
            <w:tcW w:w="2500" w:type="pct"/>
            <w:shd w:val="clear" w:color="auto" w:fill="auto"/>
          </w:tcPr>
          <w:p w14:paraId="2D74AE22" w14:textId="77777777" w:rsidR="00156A42" w:rsidRPr="00C70107" w:rsidRDefault="00751DE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3.2.2</w:t>
            </w:r>
            <w:r w:rsidR="00156A42" w:rsidRPr="00C70107">
              <w:rPr>
                <w:rFonts w:ascii="Arial" w:hAnsi="Arial" w:cs="Arial"/>
                <w:color w:val="000000" w:themeColor="text1"/>
                <w:sz w:val="20"/>
                <w:szCs w:val="20"/>
              </w:rPr>
              <w:t xml:space="preserve">. </w:t>
            </w:r>
            <w:r w:rsidRPr="00C70107">
              <w:rPr>
                <w:rFonts w:ascii="Arial" w:hAnsi="Arial" w:cs="Arial"/>
                <w:color w:val="000000" w:themeColor="text1"/>
                <w:sz w:val="20"/>
                <w:szCs w:val="20"/>
              </w:rPr>
              <w:t>II</w:t>
            </w:r>
            <w:r w:rsidR="00156A42" w:rsidRPr="00C70107">
              <w:rPr>
                <w:rFonts w:ascii="Arial" w:hAnsi="Arial" w:cs="Arial"/>
                <w:color w:val="000000" w:themeColor="text1"/>
                <w:sz w:val="20"/>
                <w:szCs w:val="20"/>
              </w:rPr>
              <w:t xml:space="preserve"> DALIS – IŠIMTYS</w:t>
            </w:r>
          </w:p>
        </w:tc>
        <w:tc>
          <w:tcPr>
            <w:tcW w:w="2500" w:type="pct"/>
            <w:shd w:val="clear" w:color="auto" w:fill="auto"/>
          </w:tcPr>
          <w:p w14:paraId="704911DC" w14:textId="77777777" w:rsidR="00156A42" w:rsidRPr="00C70107" w:rsidRDefault="00751DE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3.2.2</w:t>
            </w:r>
            <w:r w:rsidR="00156A42" w:rsidRPr="00C70107">
              <w:rPr>
                <w:rFonts w:ascii="Arial" w:hAnsi="Arial" w:cs="Arial"/>
                <w:i/>
                <w:color w:val="000000" w:themeColor="text1"/>
                <w:sz w:val="20"/>
                <w:szCs w:val="20"/>
                <w:lang w:val="en-GB"/>
              </w:rPr>
              <w:t xml:space="preserve">. SECTION </w:t>
            </w:r>
            <w:r w:rsidRPr="00C70107">
              <w:rPr>
                <w:rFonts w:ascii="Arial" w:hAnsi="Arial" w:cs="Arial"/>
                <w:i/>
                <w:color w:val="000000" w:themeColor="text1"/>
                <w:sz w:val="20"/>
                <w:szCs w:val="20"/>
                <w:lang w:val="en-GB"/>
              </w:rPr>
              <w:t>II</w:t>
            </w:r>
            <w:r w:rsidR="00156A42" w:rsidRPr="00C70107">
              <w:rPr>
                <w:rFonts w:ascii="Arial" w:hAnsi="Arial" w:cs="Arial"/>
                <w:i/>
                <w:color w:val="000000" w:themeColor="text1"/>
                <w:sz w:val="20"/>
                <w:szCs w:val="20"/>
                <w:lang w:val="en-GB"/>
              </w:rPr>
              <w:t xml:space="preserve"> </w:t>
            </w:r>
            <w:r w:rsidRPr="00C70107">
              <w:rPr>
                <w:rFonts w:ascii="Arial" w:hAnsi="Arial" w:cs="Arial"/>
                <w:i/>
                <w:color w:val="000000" w:themeColor="text1"/>
                <w:sz w:val="20"/>
                <w:szCs w:val="20"/>
                <w:lang w:val="en-GB"/>
              </w:rPr>
              <w:t>–</w:t>
            </w:r>
            <w:r w:rsidR="00156A42" w:rsidRPr="00C70107">
              <w:rPr>
                <w:rFonts w:ascii="Arial" w:hAnsi="Arial" w:cs="Arial"/>
                <w:i/>
                <w:color w:val="000000" w:themeColor="text1"/>
                <w:sz w:val="20"/>
                <w:szCs w:val="20"/>
                <w:lang w:val="en-GB"/>
              </w:rPr>
              <w:t xml:space="preserve"> EXCLUSIONS</w:t>
            </w:r>
          </w:p>
        </w:tc>
      </w:tr>
      <w:tr w:rsidR="00C70107" w:rsidRPr="00C70107" w14:paraId="3A9F21BE" w14:textId="77777777" w:rsidTr="00EE580C">
        <w:tc>
          <w:tcPr>
            <w:tcW w:w="2500" w:type="pct"/>
            <w:shd w:val="clear" w:color="auto" w:fill="auto"/>
          </w:tcPr>
          <w:p w14:paraId="158904EF"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448EF022"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34984D57" w14:textId="77777777" w:rsidTr="00EE580C">
        <w:tc>
          <w:tcPr>
            <w:tcW w:w="2500" w:type="pct"/>
            <w:shd w:val="clear" w:color="auto" w:fill="auto"/>
          </w:tcPr>
          <w:p w14:paraId="05DE4441" w14:textId="77777777" w:rsidR="00156A42" w:rsidRPr="00C70107" w:rsidRDefault="00156A4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Šiai Daliai taikomos </w:t>
            </w:r>
            <w:r w:rsidR="004920E4" w:rsidRPr="00C70107">
              <w:rPr>
                <w:rFonts w:ascii="Arial" w:hAnsi="Arial" w:cs="Arial"/>
                <w:color w:val="000000" w:themeColor="text1"/>
                <w:sz w:val="20"/>
                <w:szCs w:val="20"/>
              </w:rPr>
              <w:t>I</w:t>
            </w:r>
            <w:r w:rsidRPr="00C70107">
              <w:rPr>
                <w:rFonts w:ascii="Arial" w:hAnsi="Arial" w:cs="Arial"/>
                <w:color w:val="000000" w:themeColor="text1"/>
                <w:sz w:val="20"/>
                <w:szCs w:val="20"/>
              </w:rPr>
              <w:t xml:space="preserve"> dalies </w:t>
            </w:r>
            <w:r w:rsidR="00594B60" w:rsidRPr="00C70107">
              <w:rPr>
                <w:rFonts w:ascii="Arial" w:hAnsi="Arial" w:cs="Arial"/>
                <w:color w:val="000000" w:themeColor="text1"/>
                <w:sz w:val="20"/>
                <w:szCs w:val="20"/>
              </w:rPr>
              <w:t>3.1.2 punkte</w:t>
            </w:r>
            <w:r w:rsidRPr="00C70107">
              <w:rPr>
                <w:rFonts w:ascii="Arial" w:hAnsi="Arial" w:cs="Arial"/>
                <w:color w:val="000000" w:themeColor="text1"/>
                <w:sz w:val="20"/>
                <w:szCs w:val="20"/>
              </w:rPr>
              <w:t xml:space="preserve"> ir </w:t>
            </w:r>
            <w:r w:rsidR="004920E4" w:rsidRPr="00C70107">
              <w:rPr>
                <w:rFonts w:ascii="Arial" w:hAnsi="Arial" w:cs="Arial"/>
                <w:color w:val="000000" w:themeColor="text1"/>
                <w:sz w:val="20"/>
                <w:szCs w:val="20"/>
              </w:rPr>
              <w:t>III</w:t>
            </w:r>
            <w:r w:rsidRPr="00C70107">
              <w:rPr>
                <w:rFonts w:ascii="Arial" w:hAnsi="Arial" w:cs="Arial"/>
                <w:color w:val="000000" w:themeColor="text1"/>
                <w:sz w:val="20"/>
                <w:szCs w:val="20"/>
              </w:rPr>
              <w:t xml:space="preserve"> dalies </w:t>
            </w:r>
            <w:r w:rsidR="00594B60" w:rsidRPr="00C70107">
              <w:rPr>
                <w:rFonts w:ascii="Arial" w:hAnsi="Arial" w:cs="Arial"/>
                <w:color w:val="000000" w:themeColor="text1"/>
                <w:sz w:val="20"/>
                <w:szCs w:val="20"/>
              </w:rPr>
              <w:t>3.3.2. punkte</w:t>
            </w:r>
            <w:r w:rsidRPr="00C70107">
              <w:rPr>
                <w:rFonts w:ascii="Arial" w:hAnsi="Arial" w:cs="Arial"/>
                <w:color w:val="000000" w:themeColor="text1"/>
                <w:sz w:val="20"/>
                <w:szCs w:val="20"/>
              </w:rPr>
              <w:t xml:space="preserve"> nurodytos Išimtys; ji taip pat neapima atsakomybės už ir (arba) kylančios iš:</w:t>
            </w:r>
          </w:p>
        </w:tc>
        <w:tc>
          <w:tcPr>
            <w:tcW w:w="2500" w:type="pct"/>
            <w:shd w:val="clear" w:color="auto" w:fill="auto"/>
          </w:tcPr>
          <w:p w14:paraId="3AED1701" w14:textId="77777777" w:rsidR="00156A42" w:rsidRPr="00C70107" w:rsidRDefault="00156A4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This Section is subject to the Exclusions of Section </w:t>
            </w:r>
            <w:r w:rsidR="00F208BA" w:rsidRPr="00C70107">
              <w:rPr>
                <w:rFonts w:ascii="Arial" w:hAnsi="Arial" w:cs="Arial"/>
                <w:i/>
                <w:color w:val="000000" w:themeColor="text1"/>
                <w:sz w:val="20"/>
                <w:szCs w:val="20"/>
                <w:lang w:val="en-GB"/>
              </w:rPr>
              <w:t>I</w:t>
            </w:r>
            <w:r w:rsidRPr="00C70107">
              <w:rPr>
                <w:rFonts w:ascii="Arial" w:hAnsi="Arial" w:cs="Arial"/>
                <w:i/>
                <w:color w:val="000000" w:themeColor="text1"/>
                <w:sz w:val="20"/>
                <w:szCs w:val="20"/>
                <w:lang w:val="en-GB"/>
              </w:rPr>
              <w:t xml:space="preserve"> Paragraph </w:t>
            </w:r>
            <w:r w:rsidR="00594B60" w:rsidRPr="00C70107">
              <w:rPr>
                <w:rFonts w:ascii="Arial" w:hAnsi="Arial" w:cs="Arial"/>
                <w:i/>
                <w:color w:val="000000" w:themeColor="text1"/>
                <w:sz w:val="20"/>
                <w:szCs w:val="20"/>
                <w:lang w:val="en-GB"/>
              </w:rPr>
              <w:t xml:space="preserve">3.1.2 </w:t>
            </w:r>
            <w:r w:rsidRPr="00C70107">
              <w:rPr>
                <w:rFonts w:ascii="Arial" w:hAnsi="Arial" w:cs="Arial"/>
                <w:i/>
                <w:color w:val="000000" w:themeColor="text1"/>
                <w:sz w:val="20"/>
                <w:szCs w:val="20"/>
                <w:lang w:val="en-GB"/>
              </w:rPr>
              <w:t xml:space="preserve"> and Section </w:t>
            </w:r>
            <w:r w:rsidR="00F208BA" w:rsidRPr="00C70107">
              <w:rPr>
                <w:rFonts w:ascii="Arial" w:hAnsi="Arial" w:cs="Arial"/>
                <w:i/>
                <w:color w:val="000000" w:themeColor="text1"/>
                <w:sz w:val="20"/>
                <w:szCs w:val="20"/>
                <w:lang w:val="en-GB"/>
              </w:rPr>
              <w:t>III</w:t>
            </w:r>
            <w:r w:rsidRPr="00C70107">
              <w:rPr>
                <w:rFonts w:ascii="Arial" w:hAnsi="Arial" w:cs="Arial"/>
                <w:i/>
                <w:color w:val="000000" w:themeColor="text1"/>
                <w:sz w:val="20"/>
                <w:szCs w:val="20"/>
                <w:lang w:val="en-GB"/>
              </w:rPr>
              <w:t xml:space="preserve"> Paragraph </w:t>
            </w:r>
            <w:r w:rsidR="00594B60" w:rsidRPr="00C70107">
              <w:rPr>
                <w:rFonts w:ascii="Arial" w:hAnsi="Arial" w:cs="Arial"/>
                <w:i/>
                <w:color w:val="000000" w:themeColor="text1"/>
                <w:sz w:val="20"/>
                <w:szCs w:val="20"/>
                <w:lang w:val="en-GB"/>
              </w:rPr>
              <w:t>3.3.2.</w:t>
            </w:r>
            <w:r w:rsidRPr="00C70107">
              <w:rPr>
                <w:rFonts w:ascii="Arial" w:hAnsi="Arial" w:cs="Arial"/>
                <w:i/>
                <w:color w:val="000000" w:themeColor="text1"/>
                <w:sz w:val="20"/>
                <w:szCs w:val="20"/>
                <w:lang w:val="en-GB"/>
              </w:rPr>
              <w:t>, and also does not cover liability for and/or arising out of:</w:t>
            </w:r>
          </w:p>
        </w:tc>
      </w:tr>
      <w:tr w:rsidR="00C70107" w:rsidRPr="00C70107" w14:paraId="1E1DAE1B" w14:textId="77777777" w:rsidTr="00EE580C">
        <w:tc>
          <w:tcPr>
            <w:tcW w:w="2500" w:type="pct"/>
            <w:shd w:val="clear" w:color="auto" w:fill="auto"/>
          </w:tcPr>
          <w:p w14:paraId="51DBE37D"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7BB306ED"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6719BDCA" w14:textId="77777777" w:rsidTr="00EE580C">
        <w:tc>
          <w:tcPr>
            <w:tcW w:w="2500" w:type="pct"/>
            <w:shd w:val="clear" w:color="auto" w:fill="auto"/>
          </w:tcPr>
          <w:p w14:paraId="73AD0CF5" w14:textId="77777777" w:rsidR="00156A42" w:rsidRPr="00C70107" w:rsidRDefault="00F208BA"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3.2.2</w:t>
            </w:r>
            <w:r w:rsidR="00156A42" w:rsidRPr="00C70107">
              <w:rPr>
                <w:rFonts w:ascii="Arial" w:hAnsi="Arial" w:cs="Arial"/>
                <w:color w:val="000000" w:themeColor="text1"/>
                <w:sz w:val="20"/>
                <w:szCs w:val="20"/>
              </w:rPr>
              <w:t>.1. Žalos patalpoms, kurios priklauso Draudėjui;</w:t>
            </w:r>
          </w:p>
        </w:tc>
        <w:tc>
          <w:tcPr>
            <w:tcW w:w="2500" w:type="pct"/>
            <w:shd w:val="clear" w:color="auto" w:fill="auto"/>
          </w:tcPr>
          <w:p w14:paraId="50D71A53" w14:textId="77777777" w:rsidR="00156A42" w:rsidRPr="00C70107" w:rsidRDefault="00F208BA"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3.2.2</w:t>
            </w:r>
            <w:r w:rsidR="00156A42" w:rsidRPr="00C70107">
              <w:rPr>
                <w:rFonts w:ascii="Arial" w:hAnsi="Arial" w:cs="Arial"/>
                <w:i/>
                <w:color w:val="000000" w:themeColor="text1"/>
                <w:sz w:val="20"/>
                <w:szCs w:val="20"/>
                <w:lang w:val="en-GB"/>
              </w:rPr>
              <w:t>.1 Damage to premises owned by the Insured;</w:t>
            </w:r>
          </w:p>
        </w:tc>
      </w:tr>
      <w:tr w:rsidR="00C70107" w:rsidRPr="00C70107" w14:paraId="1E0DDC6E" w14:textId="77777777" w:rsidTr="00EE580C">
        <w:tc>
          <w:tcPr>
            <w:tcW w:w="2500" w:type="pct"/>
            <w:shd w:val="clear" w:color="auto" w:fill="auto"/>
          </w:tcPr>
          <w:p w14:paraId="6192CDD7"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57EF9AAE"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42FCC7C2" w14:textId="77777777" w:rsidTr="00EE580C">
        <w:tc>
          <w:tcPr>
            <w:tcW w:w="2500" w:type="pct"/>
            <w:shd w:val="clear" w:color="auto" w:fill="auto"/>
          </w:tcPr>
          <w:p w14:paraId="14CE2BED" w14:textId="66CABD0A" w:rsidR="00156A42" w:rsidRPr="00C70107" w:rsidRDefault="00F208BA"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3.2.2</w:t>
            </w:r>
            <w:r w:rsidR="00156A42" w:rsidRPr="00C70107">
              <w:rPr>
                <w:rFonts w:ascii="Arial" w:hAnsi="Arial" w:cs="Arial"/>
                <w:color w:val="000000" w:themeColor="text1"/>
                <w:sz w:val="20"/>
                <w:szCs w:val="20"/>
              </w:rPr>
              <w:t xml:space="preserve">.2. Žalos žemei arba vandeniui bet kokios žemės ar patalpų, priklausančių Draudėjui išskyrus </w:t>
            </w:r>
            <w:r w:rsidR="00F8171C" w:rsidRPr="00C70107">
              <w:rPr>
                <w:rFonts w:ascii="Arial" w:hAnsi="Arial" w:cs="Arial"/>
                <w:color w:val="000000" w:themeColor="text1"/>
                <w:sz w:val="20"/>
                <w:szCs w:val="20"/>
              </w:rPr>
              <w:t xml:space="preserve">3.2.1.3. </w:t>
            </w:r>
            <w:r w:rsidR="00EC460A" w:rsidRPr="00C70107">
              <w:rPr>
                <w:rFonts w:ascii="Arial" w:hAnsi="Arial" w:cs="Arial"/>
                <w:color w:val="000000" w:themeColor="text1"/>
                <w:sz w:val="20"/>
                <w:szCs w:val="20"/>
              </w:rPr>
              <w:t>e</w:t>
            </w:r>
            <w:r w:rsidR="00156A42" w:rsidRPr="00C70107">
              <w:rPr>
                <w:rFonts w:ascii="Arial" w:hAnsi="Arial" w:cs="Arial"/>
                <w:color w:val="000000" w:themeColor="text1"/>
                <w:sz w:val="20"/>
                <w:szCs w:val="20"/>
              </w:rPr>
              <w:t xml:space="preserve"> punkte nurodytus atvejus.</w:t>
            </w:r>
          </w:p>
        </w:tc>
        <w:tc>
          <w:tcPr>
            <w:tcW w:w="2500" w:type="pct"/>
            <w:shd w:val="clear" w:color="auto" w:fill="auto"/>
          </w:tcPr>
          <w:p w14:paraId="4477CCE8" w14:textId="781458AD" w:rsidR="00156A42" w:rsidRPr="00C70107" w:rsidRDefault="00F208BA"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3.2.2</w:t>
            </w:r>
            <w:r w:rsidR="00156A42" w:rsidRPr="00C70107">
              <w:rPr>
                <w:rFonts w:ascii="Arial" w:hAnsi="Arial" w:cs="Arial"/>
                <w:i/>
                <w:color w:val="000000" w:themeColor="text1"/>
                <w:sz w:val="20"/>
                <w:szCs w:val="20"/>
                <w:lang w:val="en-GB"/>
              </w:rPr>
              <w:t xml:space="preserve">.2 Damage to land or water of any land or premises owned by the Insured, except for the cases as stated in paragraph </w:t>
            </w:r>
            <w:r w:rsidR="00EC0DEF" w:rsidRPr="00C70107">
              <w:rPr>
                <w:rFonts w:ascii="Arial" w:hAnsi="Arial" w:cs="Arial"/>
                <w:i/>
                <w:color w:val="000000" w:themeColor="text1"/>
                <w:sz w:val="20"/>
                <w:szCs w:val="20"/>
                <w:lang w:val="en-GB"/>
              </w:rPr>
              <w:t xml:space="preserve">3.2.1.3 </w:t>
            </w:r>
            <w:r w:rsidR="00EC460A" w:rsidRPr="00C70107">
              <w:rPr>
                <w:rFonts w:ascii="Arial" w:hAnsi="Arial" w:cs="Arial"/>
                <w:i/>
                <w:color w:val="000000" w:themeColor="text1"/>
                <w:sz w:val="20"/>
                <w:szCs w:val="20"/>
                <w:lang w:val="en-GB"/>
              </w:rPr>
              <w:t>e</w:t>
            </w:r>
            <w:r w:rsidR="00156A42" w:rsidRPr="00C70107">
              <w:rPr>
                <w:rFonts w:ascii="Arial" w:hAnsi="Arial" w:cs="Arial"/>
                <w:i/>
                <w:color w:val="000000" w:themeColor="text1"/>
                <w:sz w:val="20"/>
                <w:szCs w:val="20"/>
                <w:lang w:val="en-GB"/>
              </w:rPr>
              <w:t>.</w:t>
            </w:r>
          </w:p>
        </w:tc>
      </w:tr>
      <w:tr w:rsidR="00C70107" w:rsidRPr="00C70107" w14:paraId="4A531B2F" w14:textId="77777777" w:rsidTr="00EE580C">
        <w:tc>
          <w:tcPr>
            <w:tcW w:w="2500" w:type="pct"/>
            <w:shd w:val="clear" w:color="auto" w:fill="auto"/>
          </w:tcPr>
          <w:p w14:paraId="76883165"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61DBDA50"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77E251A9" w14:textId="77777777" w:rsidTr="00EE580C">
        <w:tc>
          <w:tcPr>
            <w:tcW w:w="2500" w:type="pct"/>
            <w:shd w:val="clear" w:color="auto" w:fill="auto"/>
          </w:tcPr>
          <w:p w14:paraId="7146B808" w14:textId="77777777" w:rsidR="00092D72" w:rsidRPr="00C70107" w:rsidRDefault="00FA0B8E"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3.2.2.3. </w:t>
            </w:r>
            <w:r w:rsidR="00BD7178" w:rsidRPr="00C70107">
              <w:rPr>
                <w:rFonts w:ascii="Arial" w:hAnsi="Arial" w:cs="Arial"/>
                <w:color w:val="000000" w:themeColor="text1"/>
                <w:sz w:val="20"/>
                <w:szCs w:val="20"/>
              </w:rPr>
              <w:t>L</w:t>
            </w:r>
            <w:r w:rsidR="006354BF" w:rsidRPr="00C70107">
              <w:rPr>
                <w:rFonts w:ascii="Arial" w:hAnsi="Arial" w:cs="Arial"/>
                <w:color w:val="000000" w:themeColor="text1"/>
                <w:sz w:val="20"/>
                <w:szCs w:val="20"/>
              </w:rPr>
              <w:t xml:space="preserve">ėto, laipsniško arba tęstinio </w:t>
            </w:r>
            <w:r w:rsidRPr="00C70107">
              <w:rPr>
                <w:rFonts w:ascii="Arial" w:hAnsi="Arial" w:cs="Arial"/>
                <w:color w:val="000000" w:themeColor="text1"/>
                <w:sz w:val="20"/>
                <w:szCs w:val="20"/>
              </w:rPr>
              <w:t>vibracijos, triukšmo, šilumos, kvapo, šviesos, dūmų, suodžių, dulkių, garų</w:t>
            </w:r>
            <w:r w:rsidR="006354BF" w:rsidRPr="00C70107">
              <w:rPr>
                <w:rFonts w:ascii="Arial" w:hAnsi="Arial" w:cs="Arial"/>
                <w:color w:val="000000" w:themeColor="text1"/>
                <w:sz w:val="20"/>
                <w:szCs w:val="20"/>
              </w:rPr>
              <w:t xml:space="preserve">, </w:t>
            </w:r>
            <w:r w:rsidRPr="00C70107">
              <w:rPr>
                <w:rFonts w:ascii="Arial" w:hAnsi="Arial" w:cs="Arial"/>
                <w:color w:val="000000" w:themeColor="text1"/>
                <w:sz w:val="20"/>
                <w:szCs w:val="20"/>
              </w:rPr>
              <w:t>dujų ar skysčių</w:t>
            </w:r>
            <w:r w:rsidR="006354BF" w:rsidRPr="00C70107">
              <w:rPr>
                <w:rFonts w:ascii="Arial" w:hAnsi="Arial" w:cs="Arial"/>
                <w:color w:val="000000" w:themeColor="text1"/>
                <w:sz w:val="20"/>
                <w:szCs w:val="20"/>
              </w:rPr>
              <w:t xml:space="preserve"> poveikio sukeltos Žalos ir (arba) Sužalojimo.</w:t>
            </w:r>
          </w:p>
        </w:tc>
        <w:tc>
          <w:tcPr>
            <w:tcW w:w="2500" w:type="pct"/>
            <w:shd w:val="clear" w:color="auto" w:fill="auto"/>
          </w:tcPr>
          <w:p w14:paraId="410F0291" w14:textId="77777777" w:rsidR="00092D72" w:rsidRPr="00C70107" w:rsidRDefault="009334A1"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3.2.2.3. </w:t>
            </w:r>
            <w:r w:rsidR="00117FCA" w:rsidRPr="00C70107">
              <w:rPr>
                <w:rFonts w:ascii="Arial" w:hAnsi="Arial" w:cs="Arial"/>
                <w:i/>
                <w:color w:val="000000" w:themeColor="text1"/>
                <w:sz w:val="20"/>
                <w:szCs w:val="20"/>
                <w:lang w:val="en-GB"/>
              </w:rPr>
              <w:t xml:space="preserve">Injury </w:t>
            </w:r>
            <w:r w:rsidR="00092580" w:rsidRPr="00C70107">
              <w:rPr>
                <w:rFonts w:ascii="Arial" w:hAnsi="Arial" w:cs="Arial"/>
                <w:i/>
                <w:color w:val="000000" w:themeColor="text1"/>
                <w:sz w:val="20"/>
                <w:szCs w:val="20"/>
                <w:lang w:val="en-GB"/>
              </w:rPr>
              <w:t>and</w:t>
            </w:r>
            <w:r w:rsidR="00117FCA" w:rsidRPr="00C70107">
              <w:rPr>
                <w:rFonts w:ascii="Arial" w:hAnsi="Arial" w:cs="Arial"/>
                <w:i/>
                <w:color w:val="000000" w:themeColor="text1"/>
                <w:sz w:val="20"/>
                <w:szCs w:val="20"/>
                <w:lang w:val="en-GB"/>
              </w:rPr>
              <w:t xml:space="preserve"> (or) Damage caused by a slow, gradual or continuous impact of vibration, noise, heat, smell, light, smoke, soot, dust, steam, gas or liquid.</w:t>
            </w:r>
          </w:p>
        </w:tc>
      </w:tr>
      <w:tr w:rsidR="00C70107" w:rsidRPr="00C70107" w14:paraId="21177353" w14:textId="77777777" w:rsidTr="00EE580C">
        <w:tc>
          <w:tcPr>
            <w:tcW w:w="2500" w:type="pct"/>
            <w:shd w:val="clear" w:color="auto" w:fill="auto"/>
          </w:tcPr>
          <w:p w14:paraId="28B14A38" w14:textId="77777777" w:rsidR="009C7B29" w:rsidRPr="00C70107" w:rsidRDefault="009C7B29" w:rsidP="0044106F">
            <w:pPr>
              <w:pStyle w:val="Betarp"/>
              <w:jc w:val="both"/>
              <w:rPr>
                <w:rFonts w:ascii="Arial" w:hAnsi="Arial" w:cs="Arial"/>
                <w:color w:val="000000" w:themeColor="text1"/>
                <w:sz w:val="20"/>
                <w:szCs w:val="20"/>
              </w:rPr>
            </w:pPr>
          </w:p>
        </w:tc>
        <w:tc>
          <w:tcPr>
            <w:tcW w:w="2500" w:type="pct"/>
            <w:shd w:val="clear" w:color="auto" w:fill="auto"/>
          </w:tcPr>
          <w:p w14:paraId="34790090" w14:textId="77777777" w:rsidR="009C7B29" w:rsidRPr="00C70107" w:rsidRDefault="009C7B29" w:rsidP="0044106F">
            <w:pPr>
              <w:pStyle w:val="Betarp"/>
              <w:jc w:val="both"/>
              <w:rPr>
                <w:rFonts w:ascii="Arial" w:hAnsi="Arial" w:cs="Arial"/>
                <w:i/>
                <w:color w:val="000000" w:themeColor="text1"/>
                <w:sz w:val="20"/>
                <w:szCs w:val="20"/>
                <w:lang w:val="en-GB"/>
              </w:rPr>
            </w:pPr>
          </w:p>
        </w:tc>
      </w:tr>
      <w:tr w:rsidR="00C70107" w:rsidRPr="00C70107" w14:paraId="1690D9F7" w14:textId="77777777" w:rsidTr="00EE580C">
        <w:tc>
          <w:tcPr>
            <w:tcW w:w="2500" w:type="pct"/>
            <w:shd w:val="clear" w:color="auto" w:fill="auto"/>
          </w:tcPr>
          <w:p w14:paraId="563D0407" w14:textId="77777777" w:rsidR="00255AFF" w:rsidRPr="00C70107" w:rsidRDefault="00255AFF" w:rsidP="0044106F">
            <w:pPr>
              <w:pStyle w:val="Betarp"/>
              <w:jc w:val="both"/>
              <w:rPr>
                <w:rFonts w:ascii="Arial" w:hAnsi="Arial" w:cs="Arial"/>
                <w:color w:val="000000" w:themeColor="text1"/>
                <w:sz w:val="20"/>
                <w:szCs w:val="20"/>
              </w:rPr>
            </w:pPr>
          </w:p>
          <w:p w14:paraId="4A8505EC" w14:textId="12DA27FE" w:rsidR="00156A42" w:rsidRPr="00C70107" w:rsidRDefault="00AD6559"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3.3. </w:t>
            </w:r>
            <w:r w:rsidR="00106CFA" w:rsidRPr="00C70107">
              <w:rPr>
                <w:rFonts w:ascii="Arial" w:hAnsi="Arial" w:cs="Arial"/>
                <w:color w:val="000000" w:themeColor="text1"/>
                <w:sz w:val="20"/>
                <w:szCs w:val="20"/>
              </w:rPr>
              <w:t>III</w:t>
            </w:r>
            <w:r w:rsidR="00156A42" w:rsidRPr="00C70107">
              <w:rPr>
                <w:rFonts w:ascii="Arial" w:hAnsi="Arial" w:cs="Arial"/>
                <w:color w:val="000000" w:themeColor="text1"/>
                <w:sz w:val="20"/>
                <w:szCs w:val="20"/>
              </w:rPr>
              <w:t xml:space="preserve"> DALIS – ATSAKOMYBĖ UŽ PRODUKTUS</w:t>
            </w:r>
          </w:p>
        </w:tc>
        <w:tc>
          <w:tcPr>
            <w:tcW w:w="2500" w:type="pct"/>
            <w:shd w:val="clear" w:color="auto" w:fill="auto"/>
          </w:tcPr>
          <w:p w14:paraId="3F4D3A93" w14:textId="77777777" w:rsidR="00255AFF" w:rsidRPr="00C70107" w:rsidRDefault="00255AFF" w:rsidP="0044106F">
            <w:pPr>
              <w:pStyle w:val="Betarp"/>
              <w:jc w:val="both"/>
              <w:rPr>
                <w:rFonts w:ascii="Arial" w:hAnsi="Arial" w:cs="Arial"/>
                <w:i/>
                <w:color w:val="000000" w:themeColor="text1"/>
                <w:sz w:val="20"/>
                <w:szCs w:val="20"/>
                <w:lang w:val="en-GB"/>
              </w:rPr>
            </w:pPr>
          </w:p>
          <w:p w14:paraId="6C410CB1" w14:textId="7DD068B1" w:rsidR="00156A42" w:rsidRPr="00C70107" w:rsidRDefault="00AD6559"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3.3. </w:t>
            </w:r>
            <w:r w:rsidR="00156A42" w:rsidRPr="00C70107">
              <w:rPr>
                <w:rFonts w:ascii="Arial" w:hAnsi="Arial" w:cs="Arial"/>
                <w:i/>
                <w:color w:val="000000" w:themeColor="text1"/>
                <w:sz w:val="20"/>
                <w:szCs w:val="20"/>
                <w:lang w:val="en-GB"/>
              </w:rPr>
              <w:t xml:space="preserve">SECTION </w:t>
            </w:r>
            <w:r w:rsidR="00106CFA" w:rsidRPr="00C70107">
              <w:rPr>
                <w:rFonts w:ascii="Arial" w:hAnsi="Arial" w:cs="Arial"/>
                <w:i/>
                <w:color w:val="000000" w:themeColor="text1"/>
                <w:sz w:val="20"/>
                <w:szCs w:val="20"/>
                <w:lang w:val="en-GB"/>
              </w:rPr>
              <w:t>III</w:t>
            </w:r>
            <w:r w:rsidR="00156A42" w:rsidRPr="00C70107">
              <w:rPr>
                <w:rFonts w:ascii="Arial" w:hAnsi="Arial" w:cs="Arial"/>
                <w:i/>
                <w:color w:val="000000" w:themeColor="text1"/>
                <w:sz w:val="20"/>
                <w:szCs w:val="20"/>
                <w:lang w:val="en-GB"/>
              </w:rPr>
              <w:t xml:space="preserve"> – PRODUCTS LIABILITY</w:t>
            </w:r>
          </w:p>
        </w:tc>
      </w:tr>
      <w:tr w:rsidR="00C70107" w:rsidRPr="00C70107" w14:paraId="2A9422E6" w14:textId="77777777" w:rsidTr="00EE580C">
        <w:tc>
          <w:tcPr>
            <w:tcW w:w="2500" w:type="pct"/>
            <w:shd w:val="clear" w:color="auto" w:fill="auto"/>
          </w:tcPr>
          <w:p w14:paraId="4E068F5A"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6CB6597E"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78761207" w14:textId="77777777" w:rsidTr="00EE580C">
        <w:tc>
          <w:tcPr>
            <w:tcW w:w="2500" w:type="pct"/>
            <w:shd w:val="clear" w:color="auto" w:fill="auto"/>
          </w:tcPr>
          <w:p w14:paraId="100B893B"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259C4E56"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7786A02B" w14:textId="77777777" w:rsidTr="00EE580C">
        <w:tc>
          <w:tcPr>
            <w:tcW w:w="2500" w:type="pct"/>
            <w:shd w:val="clear" w:color="auto" w:fill="auto"/>
          </w:tcPr>
          <w:p w14:paraId="649EA01C" w14:textId="77777777" w:rsidR="00156A42" w:rsidRPr="00C70107" w:rsidRDefault="00AD6559"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3.3.1. </w:t>
            </w:r>
            <w:r w:rsidR="002E2EFE" w:rsidRPr="00C70107">
              <w:rPr>
                <w:rFonts w:ascii="Arial" w:hAnsi="Arial" w:cs="Arial"/>
                <w:color w:val="000000" w:themeColor="text1"/>
                <w:sz w:val="20"/>
                <w:szCs w:val="20"/>
              </w:rPr>
              <w:t>III</w:t>
            </w:r>
            <w:r w:rsidR="00156A42" w:rsidRPr="00C70107">
              <w:rPr>
                <w:rFonts w:ascii="Arial" w:hAnsi="Arial" w:cs="Arial"/>
                <w:color w:val="000000" w:themeColor="text1"/>
                <w:sz w:val="20"/>
                <w:szCs w:val="20"/>
              </w:rPr>
              <w:t xml:space="preserve"> DALIS – ŽALOS ATLYGINIMAS</w:t>
            </w:r>
          </w:p>
        </w:tc>
        <w:tc>
          <w:tcPr>
            <w:tcW w:w="2500" w:type="pct"/>
            <w:shd w:val="clear" w:color="auto" w:fill="auto"/>
          </w:tcPr>
          <w:p w14:paraId="34713EE5" w14:textId="1A93974A" w:rsidR="00156A42" w:rsidRPr="00C70107" w:rsidRDefault="00AD6559"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3.3.1. </w:t>
            </w:r>
            <w:r w:rsidR="00156A42" w:rsidRPr="00C70107">
              <w:rPr>
                <w:rFonts w:ascii="Arial" w:hAnsi="Arial" w:cs="Arial"/>
                <w:i/>
                <w:color w:val="000000" w:themeColor="text1"/>
                <w:sz w:val="20"/>
                <w:szCs w:val="20"/>
                <w:lang w:val="en-GB"/>
              </w:rPr>
              <w:t xml:space="preserve">SECTION </w:t>
            </w:r>
            <w:r w:rsidR="002E2EFE" w:rsidRPr="00C70107">
              <w:rPr>
                <w:rFonts w:ascii="Arial" w:hAnsi="Arial" w:cs="Arial"/>
                <w:i/>
                <w:color w:val="000000" w:themeColor="text1"/>
                <w:sz w:val="20"/>
                <w:szCs w:val="20"/>
                <w:lang w:val="en-GB"/>
              </w:rPr>
              <w:t>III</w:t>
            </w:r>
            <w:r w:rsidR="00156A42" w:rsidRPr="00C70107">
              <w:rPr>
                <w:rFonts w:ascii="Arial" w:hAnsi="Arial" w:cs="Arial"/>
                <w:i/>
                <w:color w:val="000000" w:themeColor="text1"/>
                <w:sz w:val="20"/>
                <w:szCs w:val="20"/>
                <w:lang w:val="en-GB"/>
              </w:rPr>
              <w:t xml:space="preserve"> – INDEMNITY</w:t>
            </w:r>
          </w:p>
        </w:tc>
      </w:tr>
      <w:tr w:rsidR="00C70107" w:rsidRPr="00C70107" w14:paraId="49A55302" w14:textId="77777777" w:rsidTr="00EE580C">
        <w:tc>
          <w:tcPr>
            <w:tcW w:w="2500" w:type="pct"/>
            <w:shd w:val="clear" w:color="auto" w:fill="auto"/>
          </w:tcPr>
          <w:p w14:paraId="02BB8EAE"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705D62D4"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27142CF8" w14:textId="77777777" w:rsidTr="00EE580C">
        <w:tc>
          <w:tcPr>
            <w:tcW w:w="2500" w:type="pct"/>
            <w:shd w:val="clear" w:color="auto" w:fill="auto"/>
          </w:tcPr>
          <w:p w14:paraId="666E452C" w14:textId="740259BF" w:rsidR="00156A42" w:rsidRPr="00C70107" w:rsidRDefault="00AD6559"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Pagal šią Dalį </w:t>
            </w:r>
            <w:r w:rsidR="00156A42" w:rsidRPr="00C70107">
              <w:rPr>
                <w:rFonts w:ascii="Arial" w:hAnsi="Arial" w:cs="Arial"/>
                <w:color w:val="000000" w:themeColor="text1"/>
                <w:sz w:val="20"/>
                <w:szCs w:val="20"/>
              </w:rPr>
              <w:t xml:space="preserve">Draudėjui atlyginama žala pagal trečiosios šalies reikalavimą ir (arba) kylanti iš tokio reikalavimo, </w:t>
            </w:r>
            <w:r w:rsidR="000E65CD" w:rsidRPr="00C70107">
              <w:rPr>
                <w:rFonts w:ascii="Arial" w:hAnsi="Arial" w:cs="Arial"/>
                <w:color w:val="000000" w:themeColor="text1"/>
                <w:sz w:val="20"/>
                <w:szCs w:val="20"/>
              </w:rPr>
              <w:t xml:space="preserve">pirmą kartą </w:t>
            </w:r>
            <w:r w:rsidR="00A84511" w:rsidRPr="00C70107">
              <w:rPr>
                <w:rFonts w:ascii="Arial" w:hAnsi="Arial" w:cs="Arial"/>
                <w:color w:val="000000" w:themeColor="text1"/>
                <w:sz w:val="20"/>
                <w:szCs w:val="20"/>
              </w:rPr>
              <w:t xml:space="preserve">raštu </w:t>
            </w:r>
            <w:r w:rsidR="00156A42" w:rsidRPr="00C70107">
              <w:rPr>
                <w:rFonts w:ascii="Arial" w:hAnsi="Arial" w:cs="Arial"/>
                <w:color w:val="000000" w:themeColor="text1"/>
                <w:sz w:val="20"/>
                <w:szCs w:val="20"/>
              </w:rPr>
              <w:t>pateikto per Draudimo laikotarpį</w:t>
            </w:r>
            <w:r w:rsidR="007E009D" w:rsidRPr="00C70107">
              <w:rPr>
                <w:rFonts w:ascii="Arial" w:hAnsi="Arial" w:cs="Arial"/>
                <w:color w:val="000000" w:themeColor="text1"/>
                <w:sz w:val="20"/>
                <w:szCs w:val="20"/>
              </w:rPr>
              <w:t xml:space="preserve"> ar Išplėstinį pranešimo terminą</w:t>
            </w:r>
            <w:r w:rsidR="00156A42" w:rsidRPr="00C70107">
              <w:rPr>
                <w:rFonts w:ascii="Arial" w:hAnsi="Arial" w:cs="Arial"/>
                <w:color w:val="000000" w:themeColor="text1"/>
                <w:sz w:val="20"/>
                <w:szCs w:val="20"/>
              </w:rPr>
              <w:t xml:space="preserve"> dėl Sužalojimo ir (arba) Žalos, padary</w:t>
            </w:r>
            <w:r w:rsidR="00457EDB" w:rsidRPr="00C70107">
              <w:rPr>
                <w:rFonts w:ascii="Arial" w:hAnsi="Arial" w:cs="Arial"/>
                <w:color w:val="000000" w:themeColor="text1"/>
                <w:sz w:val="20"/>
                <w:szCs w:val="20"/>
              </w:rPr>
              <w:t>tos per Draudimo laikotarpį</w:t>
            </w:r>
            <w:r w:rsidR="00156A42" w:rsidRPr="00C70107">
              <w:rPr>
                <w:rFonts w:ascii="Arial" w:hAnsi="Arial" w:cs="Arial"/>
                <w:color w:val="000000" w:themeColor="text1"/>
                <w:sz w:val="20"/>
                <w:szCs w:val="20"/>
              </w:rPr>
              <w:t>, apie kurį Draudėjas informavo Draudiką per Draudimo laikotarpį arba Išplėstinį pranešimo termi</w:t>
            </w:r>
            <w:r w:rsidRPr="00C70107">
              <w:rPr>
                <w:rFonts w:ascii="Arial" w:hAnsi="Arial" w:cs="Arial"/>
                <w:color w:val="000000" w:themeColor="text1"/>
                <w:sz w:val="20"/>
                <w:szCs w:val="20"/>
              </w:rPr>
              <w:t>ną</w:t>
            </w:r>
            <w:r w:rsidR="00156A42" w:rsidRPr="00C70107">
              <w:rPr>
                <w:rFonts w:ascii="Arial" w:hAnsi="Arial" w:cs="Arial"/>
                <w:color w:val="000000" w:themeColor="text1"/>
                <w:sz w:val="20"/>
                <w:szCs w:val="20"/>
              </w:rPr>
              <w:t xml:space="preserve">, kai Draudėjas yra teisiškai atsakingas už tokį Sužalojimą ir (arba) Žalą pagal galiojančius </w:t>
            </w:r>
            <w:r w:rsidR="00156A42" w:rsidRPr="00C70107">
              <w:rPr>
                <w:rFonts w:ascii="Arial" w:hAnsi="Arial" w:cs="Arial"/>
                <w:color w:val="000000" w:themeColor="text1"/>
                <w:sz w:val="20"/>
                <w:szCs w:val="20"/>
              </w:rPr>
              <w:lastRenderedPageBreak/>
              <w:t>įstatymus, bet tik dėl atsakomybės, kylančios iš bet kurio Produkto ar susijusios su juo, išskyrus atsakomybę, kylančią dėl Užteršimo.</w:t>
            </w:r>
          </w:p>
        </w:tc>
        <w:tc>
          <w:tcPr>
            <w:tcW w:w="2500" w:type="pct"/>
            <w:shd w:val="clear" w:color="auto" w:fill="auto"/>
          </w:tcPr>
          <w:p w14:paraId="2F6093D5" w14:textId="6F1E2E9A" w:rsidR="00156A42" w:rsidRPr="00C70107" w:rsidRDefault="00156A4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lastRenderedPageBreak/>
              <w:t xml:space="preserve">The Insured is indemnified by this Section for and/or arising out of third party claim </w:t>
            </w:r>
            <w:r w:rsidR="005A7A33" w:rsidRPr="00C70107">
              <w:rPr>
                <w:rFonts w:ascii="Arial" w:hAnsi="Arial" w:cs="Arial"/>
                <w:i/>
                <w:color w:val="000000" w:themeColor="text1"/>
                <w:sz w:val="20"/>
                <w:szCs w:val="20"/>
                <w:lang w:val="en-GB"/>
              </w:rPr>
              <w:t xml:space="preserve">first </w:t>
            </w:r>
            <w:r w:rsidRPr="00C70107">
              <w:rPr>
                <w:rFonts w:ascii="Arial" w:hAnsi="Arial" w:cs="Arial"/>
                <w:i/>
                <w:color w:val="000000" w:themeColor="text1"/>
                <w:sz w:val="20"/>
                <w:szCs w:val="20"/>
                <w:lang w:val="en-GB"/>
              </w:rPr>
              <w:t xml:space="preserve">made </w:t>
            </w:r>
            <w:r w:rsidR="005A7A33" w:rsidRPr="00C70107">
              <w:rPr>
                <w:rFonts w:ascii="Arial" w:hAnsi="Arial" w:cs="Arial"/>
                <w:i/>
                <w:color w:val="000000" w:themeColor="text1"/>
                <w:sz w:val="20"/>
                <w:szCs w:val="20"/>
                <w:lang w:val="en-GB"/>
              </w:rPr>
              <w:t xml:space="preserve">in writing </w:t>
            </w:r>
            <w:r w:rsidRPr="00C70107">
              <w:rPr>
                <w:rFonts w:ascii="Arial" w:hAnsi="Arial" w:cs="Arial"/>
                <w:i/>
                <w:color w:val="000000" w:themeColor="text1"/>
                <w:sz w:val="20"/>
                <w:szCs w:val="20"/>
                <w:lang w:val="en-GB"/>
              </w:rPr>
              <w:t xml:space="preserve">during the Period of Insurance </w:t>
            </w:r>
            <w:r w:rsidR="00A61E6B" w:rsidRPr="00C70107">
              <w:rPr>
                <w:rFonts w:ascii="Arial" w:hAnsi="Arial" w:cs="Arial"/>
                <w:i/>
                <w:color w:val="000000" w:themeColor="text1"/>
                <w:sz w:val="20"/>
                <w:szCs w:val="20"/>
                <w:lang w:val="en-GB"/>
              </w:rPr>
              <w:t xml:space="preserve">or Extended Reporting Period </w:t>
            </w:r>
            <w:r w:rsidRPr="00C70107">
              <w:rPr>
                <w:rFonts w:ascii="Arial" w:hAnsi="Arial" w:cs="Arial"/>
                <w:i/>
                <w:color w:val="000000" w:themeColor="text1"/>
                <w:sz w:val="20"/>
                <w:szCs w:val="20"/>
                <w:lang w:val="en-GB"/>
              </w:rPr>
              <w:t xml:space="preserve">for Injury and/or Damage occurring during the Period of Insurance and notified to the Insurer during the Period of Insurance or Extended Reporting Period, when the Insured is legally liable for such Injury and/or Damage under the governing laws, but only against liability arising out of or in </w:t>
            </w:r>
            <w:r w:rsidRPr="00C70107">
              <w:rPr>
                <w:rFonts w:ascii="Arial" w:hAnsi="Arial" w:cs="Arial"/>
                <w:i/>
                <w:color w:val="000000" w:themeColor="text1"/>
                <w:sz w:val="20"/>
                <w:szCs w:val="20"/>
                <w:lang w:val="en-GB"/>
              </w:rPr>
              <w:lastRenderedPageBreak/>
              <w:t xml:space="preserve">connection with any Product and not against liability arising out of Pollution. </w:t>
            </w:r>
          </w:p>
        </w:tc>
      </w:tr>
      <w:tr w:rsidR="00C70107" w:rsidRPr="00C70107" w14:paraId="0F40FABA" w14:textId="77777777" w:rsidTr="00E77158">
        <w:tc>
          <w:tcPr>
            <w:tcW w:w="2500" w:type="pct"/>
            <w:shd w:val="clear" w:color="auto" w:fill="auto"/>
          </w:tcPr>
          <w:p w14:paraId="4C0DF0B9" w14:textId="77777777" w:rsidR="00E77158" w:rsidRPr="00C70107" w:rsidRDefault="00E77158" w:rsidP="0044106F">
            <w:pPr>
              <w:pStyle w:val="Betarp"/>
              <w:jc w:val="both"/>
              <w:rPr>
                <w:rFonts w:ascii="Arial" w:hAnsi="Arial" w:cs="Arial"/>
                <w:color w:val="000000" w:themeColor="text1"/>
                <w:sz w:val="20"/>
                <w:szCs w:val="20"/>
              </w:rPr>
            </w:pPr>
          </w:p>
        </w:tc>
        <w:tc>
          <w:tcPr>
            <w:tcW w:w="2500" w:type="pct"/>
            <w:shd w:val="clear" w:color="auto" w:fill="auto"/>
          </w:tcPr>
          <w:p w14:paraId="4DD8BFC0" w14:textId="77777777" w:rsidR="00E77158" w:rsidRPr="00C70107" w:rsidRDefault="00E77158" w:rsidP="0044106F">
            <w:pPr>
              <w:pStyle w:val="Betarp"/>
              <w:jc w:val="both"/>
              <w:rPr>
                <w:rFonts w:ascii="Arial" w:hAnsi="Arial" w:cs="Arial"/>
                <w:i/>
                <w:color w:val="000000" w:themeColor="text1"/>
                <w:sz w:val="20"/>
                <w:szCs w:val="20"/>
                <w:lang w:val="en-GB"/>
              </w:rPr>
            </w:pPr>
          </w:p>
        </w:tc>
      </w:tr>
      <w:tr w:rsidR="00C70107" w:rsidRPr="00C70107" w14:paraId="5E706011" w14:textId="77777777" w:rsidTr="00E77158">
        <w:tc>
          <w:tcPr>
            <w:tcW w:w="2500" w:type="pct"/>
            <w:shd w:val="clear" w:color="auto" w:fill="auto"/>
          </w:tcPr>
          <w:p w14:paraId="4ADF5A1B" w14:textId="77777777" w:rsidR="00E77158" w:rsidRPr="00C70107" w:rsidRDefault="00E7715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Šiame punkte minimo trečiosios šalies reikalavimo pateikimo data yra laikomas ankstesnis iš šių laiko momentų:</w:t>
            </w:r>
          </w:p>
          <w:p w14:paraId="7590A1E9" w14:textId="77777777" w:rsidR="00E77158" w:rsidRPr="00C70107" w:rsidRDefault="00E7715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a. laiko momentas kai Draudėjas gauna pirmą raštišką reikalavimą atlyginti Sužalojimą ir (arba) Žalą,</w:t>
            </w:r>
          </w:p>
          <w:p w14:paraId="48A05B42" w14:textId="77777777" w:rsidR="00E77158" w:rsidRPr="00C70107" w:rsidRDefault="00E7715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b. laiko momentas kai Draudėjas praneša Draudikui apie įvykusį Sužalojimą ir (arba) Žalą, arba apie aplinkybes, iš kurių gali kilti Sužalojimas ir (arba) Žala. </w:t>
            </w:r>
          </w:p>
        </w:tc>
        <w:tc>
          <w:tcPr>
            <w:tcW w:w="2500" w:type="pct"/>
            <w:shd w:val="clear" w:color="auto" w:fill="auto"/>
          </w:tcPr>
          <w:p w14:paraId="4AD9D74E" w14:textId="77777777" w:rsidR="00E77158" w:rsidRPr="00C70107" w:rsidRDefault="00E77158"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A third party claim referred to in this paragraph shall be deemed to be made at the earliest of the following points in time: </w:t>
            </w:r>
          </w:p>
          <w:p w14:paraId="2225AD7F" w14:textId="77777777" w:rsidR="00E77158" w:rsidRPr="00C70107" w:rsidRDefault="00E77158"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a. the point in time when the Insured receives the first written claim for compensation of Injury and (or) Damage, </w:t>
            </w:r>
          </w:p>
          <w:p w14:paraId="1A7D92AB" w14:textId="77777777" w:rsidR="00E77158" w:rsidRPr="00C70107" w:rsidRDefault="00E77158"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b. the point in time when the Insured notifies the Insurer of the occurrence of an Injury and (or) Damage, or the existence of circumstances that may result in an Injury and (or) Damage.</w:t>
            </w:r>
          </w:p>
        </w:tc>
      </w:tr>
      <w:tr w:rsidR="00C70107" w:rsidRPr="00C70107" w14:paraId="356FEE48" w14:textId="77777777" w:rsidTr="00EE580C">
        <w:tc>
          <w:tcPr>
            <w:tcW w:w="2500" w:type="pct"/>
            <w:shd w:val="clear" w:color="auto" w:fill="auto"/>
          </w:tcPr>
          <w:p w14:paraId="182263FD"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7A62A564"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0948AB2E" w14:textId="77777777" w:rsidTr="00EE580C">
        <w:tc>
          <w:tcPr>
            <w:tcW w:w="2500" w:type="pct"/>
            <w:shd w:val="clear" w:color="auto" w:fill="auto"/>
          </w:tcPr>
          <w:p w14:paraId="22150ADD" w14:textId="77777777" w:rsidR="00156A42" w:rsidRPr="00C70107" w:rsidRDefault="00A3254B"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3.3.2</w:t>
            </w:r>
            <w:r w:rsidR="00156A42" w:rsidRPr="00C70107">
              <w:rPr>
                <w:rFonts w:ascii="Arial" w:hAnsi="Arial" w:cs="Arial"/>
                <w:color w:val="000000" w:themeColor="text1"/>
                <w:sz w:val="20"/>
                <w:szCs w:val="20"/>
              </w:rPr>
              <w:t xml:space="preserve">. </w:t>
            </w:r>
            <w:r w:rsidRPr="00C70107">
              <w:rPr>
                <w:rFonts w:ascii="Arial" w:hAnsi="Arial" w:cs="Arial"/>
                <w:color w:val="000000" w:themeColor="text1"/>
                <w:sz w:val="20"/>
                <w:szCs w:val="20"/>
              </w:rPr>
              <w:t>III</w:t>
            </w:r>
            <w:r w:rsidR="00156A42" w:rsidRPr="00C70107">
              <w:rPr>
                <w:rFonts w:ascii="Arial" w:hAnsi="Arial" w:cs="Arial"/>
                <w:color w:val="000000" w:themeColor="text1"/>
                <w:sz w:val="20"/>
                <w:szCs w:val="20"/>
              </w:rPr>
              <w:t xml:space="preserve"> DALIS – IŠIMTYS</w:t>
            </w:r>
          </w:p>
        </w:tc>
        <w:tc>
          <w:tcPr>
            <w:tcW w:w="2500" w:type="pct"/>
            <w:shd w:val="clear" w:color="auto" w:fill="auto"/>
          </w:tcPr>
          <w:p w14:paraId="1C4E776F" w14:textId="77777777" w:rsidR="00156A42" w:rsidRPr="00C70107" w:rsidRDefault="00A3254B"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3.3.2</w:t>
            </w:r>
            <w:r w:rsidR="00156A42" w:rsidRPr="00C70107">
              <w:rPr>
                <w:rFonts w:ascii="Arial" w:hAnsi="Arial" w:cs="Arial"/>
                <w:i/>
                <w:color w:val="000000" w:themeColor="text1"/>
                <w:sz w:val="20"/>
                <w:szCs w:val="20"/>
                <w:lang w:val="en-GB"/>
              </w:rPr>
              <w:t xml:space="preserve">. SECTION </w:t>
            </w:r>
            <w:r w:rsidRPr="00C70107">
              <w:rPr>
                <w:rFonts w:ascii="Arial" w:hAnsi="Arial" w:cs="Arial"/>
                <w:i/>
                <w:color w:val="000000" w:themeColor="text1"/>
                <w:sz w:val="20"/>
                <w:szCs w:val="20"/>
                <w:lang w:val="en-GB"/>
              </w:rPr>
              <w:t>III</w:t>
            </w:r>
            <w:r w:rsidR="00156A42" w:rsidRPr="00C70107">
              <w:rPr>
                <w:rFonts w:ascii="Arial" w:hAnsi="Arial" w:cs="Arial"/>
                <w:i/>
                <w:color w:val="000000" w:themeColor="text1"/>
                <w:sz w:val="20"/>
                <w:szCs w:val="20"/>
                <w:lang w:val="en-GB"/>
              </w:rPr>
              <w:t xml:space="preserve"> </w:t>
            </w:r>
            <w:r w:rsidRPr="00C70107">
              <w:rPr>
                <w:rFonts w:ascii="Arial" w:hAnsi="Arial" w:cs="Arial"/>
                <w:color w:val="000000" w:themeColor="text1"/>
                <w:sz w:val="20"/>
                <w:szCs w:val="20"/>
              </w:rPr>
              <w:t>–</w:t>
            </w:r>
            <w:r w:rsidR="00156A42" w:rsidRPr="00C70107">
              <w:rPr>
                <w:rFonts w:ascii="Arial" w:hAnsi="Arial" w:cs="Arial"/>
                <w:i/>
                <w:color w:val="000000" w:themeColor="text1"/>
                <w:sz w:val="20"/>
                <w:szCs w:val="20"/>
                <w:lang w:val="en-GB"/>
              </w:rPr>
              <w:t xml:space="preserve"> EXCLUSIONS</w:t>
            </w:r>
          </w:p>
        </w:tc>
      </w:tr>
      <w:tr w:rsidR="00C70107" w:rsidRPr="00C70107" w14:paraId="339D7EFB" w14:textId="77777777" w:rsidTr="00EE580C">
        <w:tc>
          <w:tcPr>
            <w:tcW w:w="2500" w:type="pct"/>
            <w:shd w:val="clear" w:color="auto" w:fill="auto"/>
          </w:tcPr>
          <w:p w14:paraId="43DBAC9F"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5D7A3058"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5C98F2A2" w14:textId="77777777" w:rsidTr="00EE580C">
        <w:tc>
          <w:tcPr>
            <w:tcW w:w="2500" w:type="pct"/>
            <w:shd w:val="clear" w:color="auto" w:fill="auto"/>
          </w:tcPr>
          <w:p w14:paraId="3C1D22F3" w14:textId="77777777" w:rsidR="00156A42" w:rsidRPr="00C70107" w:rsidRDefault="00156A42"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Pagal šią Dalį neapdraudžiama atsakomybė:</w:t>
            </w:r>
          </w:p>
        </w:tc>
        <w:tc>
          <w:tcPr>
            <w:tcW w:w="2500" w:type="pct"/>
            <w:shd w:val="clear" w:color="auto" w:fill="auto"/>
          </w:tcPr>
          <w:p w14:paraId="44D28DDB" w14:textId="77777777" w:rsidR="00156A42" w:rsidRPr="00C70107" w:rsidRDefault="00156A42"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This Section does not cover liability:</w:t>
            </w:r>
          </w:p>
        </w:tc>
      </w:tr>
      <w:tr w:rsidR="00C70107" w:rsidRPr="00C70107" w14:paraId="124EE832" w14:textId="77777777" w:rsidTr="00EE580C">
        <w:tc>
          <w:tcPr>
            <w:tcW w:w="2500" w:type="pct"/>
            <w:shd w:val="clear" w:color="auto" w:fill="auto"/>
          </w:tcPr>
          <w:p w14:paraId="72A11627"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28DBC630"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3E0523D5" w14:textId="77777777" w:rsidTr="00EE580C">
        <w:tc>
          <w:tcPr>
            <w:tcW w:w="2500" w:type="pct"/>
            <w:shd w:val="clear" w:color="auto" w:fill="auto"/>
          </w:tcPr>
          <w:p w14:paraId="782E87F3" w14:textId="66326C28" w:rsidR="00156A42" w:rsidRPr="00C70107" w:rsidRDefault="00E944AE"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3.3.2</w:t>
            </w:r>
            <w:r w:rsidR="00156A42" w:rsidRPr="00C70107">
              <w:rPr>
                <w:rFonts w:ascii="Arial" w:hAnsi="Arial" w:cs="Arial"/>
                <w:color w:val="000000" w:themeColor="text1"/>
                <w:sz w:val="20"/>
                <w:szCs w:val="20"/>
              </w:rPr>
              <w:t>.1. už Žalą bet kokiam Produktui ar jo daliai</w:t>
            </w:r>
            <w:r w:rsidR="00D85253" w:rsidRPr="00C70107">
              <w:rPr>
                <w:rFonts w:ascii="Arial" w:hAnsi="Arial" w:cs="Arial"/>
                <w:color w:val="000000" w:themeColor="text1"/>
                <w:sz w:val="20"/>
                <w:szCs w:val="20"/>
              </w:rPr>
              <w:t>;</w:t>
            </w:r>
          </w:p>
        </w:tc>
        <w:tc>
          <w:tcPr>
            <w:tcW w:w="2500" w:type="pct"/>
            <w:shd w:val="clear" w:color="auto" w:fill="auto"/>
          </w:tcPr>
          <w:p w14:paraId="2C22618D" w14:textId="77777777" w:rsidR="00156A42" w:rsidRPr="00C70107" w:rsidRDefault="00E944AE"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3.3.2</w:t>
            </w:r>
            <w:r w:rsidR="00156A42" w:rsidRPr="00C70107">
              <w:rPr>
                <w:rFonts w:ascii="Arial" w:hAnsi="Arial" w:cs="Arial"/>
                <w:i/>
                <w:color w:val="000000" w:themeColor="text1"/>
                <w:sz w:val="20"/>
                <w:szCs w:val="20"/>
                <w:lang w:val="en-GB"/>
              </w:rPr>
              <w:t>.1 for and/or arising out of Damage to any Product or part thereof;</w:t>
            </w:r>
          </w:p>
        </w:tc>
      </w:tr>
      <w:tr w:rsidR="00C70107" w:rsidRPr="00C70107" w14:paraId="1AC73D2B" w14:textId="77777777" w:rsidTr="00EE580C">
        <w:tc>
          <w:tcPr>
            <w:tcW w:w="2500" w:type="pct"/>
            <w:shd w:val="clear" w:color="auto" w:fill="auto"/>
          </w:tcPr>
          <w:p w14:paraId="663C7266"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37FDB2F5"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084FD81C" w14:textId="77777777" w:rsidTr="00EE580C">
        <w:tc>
          <w:tcPr>
            <w:tcW w:w="2500" w:type="pct"/>
            <w:shd w:val="clear" w:color="auto" w:fill="auto"/>
          </w:tcPr>
          <w:p w14:paraId="68825E21" w14:textId="77777777" w:rsidR="00156A42" w:rsidRPr="00C70107" w:rsidRDefault="00E944AE"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3.3.2</w:t>
            </w:r>
            <w:r w:rsidR="00156A42" w:rsidRPr="00C70107">
              <w:rPr>
                <w:rFonts w:ascii="Arial" w:hAnsi="Arial" w:cs="Arial"/>
                <w:color w:val="000000" w:themeColor="text1"/>
                <w:sz w:val="20"/>
                <w:szCs w:val="20"/>
              </w:rPr>
              <w:t>.2. už išlaidas, patirtas remontuojant, atnaujinant, modifikuojant ar pakeičiant bet kokį Produktą ar jo dalį ir (arba) bet kurį su tokio remonto, atnaujinimo, modifikavimo ar pakeitimo poreikiu susijusį finansinį nuostolį;</w:t>
            </w:r>
          </w:p>
        </w:tc>
        <w:tc>
          <w:tcPr>
            <w:tcW w:w="2500" w:type="pct"/>
            <w:shd w:val="clear" w:color="auto" w:fill="auto"/>
          </w:tcPr>
          <w:p w14:paraId="6C620B13" w14:textId="77777777" w:rsidR="00156A42" w:rsidRPr="00C70107" w:rsidRDefault="00E944AE"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3.3.2</w:t>
            </w:r>
            <w:r w:rsidR="00156A42" w:rsidRPr="00C70107">
              <w:rPr>
                <w:rFonts w:ascii="Arial" w:hAnsi="Arial" w:cs="Arial"/>
                <w:i/>
                <w:color w:val="000000" w:themeColor="text1"/>
                <w:sz w:val="20"/>
                <w:szCs w:val="20"/>
                <w:lang w:val="en-GB"/>
              </w:rPr>
              <w:t>.2 for costs incurred in the repair, reconditioning, modification or replacement of any Product or part thereof and/or any financial loss consequent upon the necessity for such repair, reconditioning, modification or replacement;</w:t>
            </w:r>
          </w:p>
        </w:tc>
      </w:tr>
      <w:tr w:rsidR="00C70107" w:rsidRPr="00C70107" w14:paraId="3118F62B" w14:textId="77777777" w:rsidTr="00EE580C">
        <w:tc>
          <w:tcPr>
            <w:tcW w:w="2500" w:type="pct"/>
            <w:shd w:val="clear" w:color="auto" w:fill="auto"/>
          </w:tcPr>
          <w:p w14:paraId="7A22558D"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123908F2"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C70107" w:rsidRPr="00C70107" w14:paraId="743AF631" w14:textId="77777777" w:rsidTr="00EE580C">
        <w:tc>
          <w:tcPr>
            <w:tcW w:w="2500" w:type="pct"/>
            <w:shd w:val="clear" w:color="auto" w:fill="auto"/>
          </w:tcPr>
          <w:p w14:paraId="25A8A9B0" w14:textId="23BB7EF2" w:rsidR="00156A42" w:rsidRPr="00C70107" w:rsidRDefault="00E944AE"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3.3.2</w:t>
            </w:r>
            <w:r w:rsidR="00156A42" w:rsidRPr="00C70107">
              <w:rPr>
                <w:rFonts w:ascii="Arial" w:hAnsi="Arial" w:cs="Arial"/>
                <w:color w:val="000000" w:themeColor="text1"/>
                <w:sz w:val="20"/>
                <w:szCs w:val="20"/>
              </w:rPr>
              <w:t>.3. kylanti iš Produkto ar jo dalies atšaukimo</w:t>
            </w:r>
            <w:r w:rsidR="00EB138F" w:rsidRPr="00C70107">
              <w:rPr>
                <w:rFonts w:ascii="Arial" w:hAnsi="Arial" w:cs="Arial"/>
                <w:color w:val="000000" w:themeColor="text1"/>
                <w:sz w:val="20"/>
                <w:szCs w:val="20"/>
              </w:rPr>
              <w:t>, kai Produktą atšaukia Draudėjas</w:t>
            </w:r>
            <w:r w:rsidR="00156A42" w:rsidRPr="00C70107">
              <w:rPr>
                <w:rFonts w:ascii="Arial" w:hAnsi="Arial" w:cs="Arial"/>
                <w:color w:val="000000" w:themeColor="text1"/>
                <w:sz w:val="20"/>
                <w:szCs w:val="20"/>
              </w:rPr>
              <w:t>;</w:t>
            </w:r>
          </w:p>
        </w:tc>
        <w:tc>
          <w:tcPr>
            <w:tcW w:w="2500" w:type="pct"/>
            <w:shd w:val="clear" w:color="auto" w:fill="auto"/>
          </w:tcPr>
          <w:p w14:paraId="52828526" w14:textId="6B01D4EA" w:rsidR="00156A42" w:rsidRPr="00C70107" w:rsidRDefault="00E944AE"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3.3.2</w:t>
            </w:r>
            <w:r w:rsidR="00156A42" w:rsidRPr="00C70107">
              <w:rPr>
                <w:rFonts w:ascii="Arial" w:hAnsi="Arial" w:cs="Arial"/>
                <w:i/>
                <w:color w:val="000000" w:themeColor="text1"/>
                <w:sz w:val="20"/>
                <w:szCs w:val="20"/>
                <w:lang w:val="en-GB"/>
              </w:rPr>
              <w:t xml:space="preserve">.3 arising out of the recall of </w:t>
            </w:r>
            <w:r w:rsidR="008311FB" w:rsidRPr="00C70107">
              <w:rPr>
                <w:rFonts w:ascii="Arial" w:hAnsi="Arial" w:cs="Arial"/>
                <w:i/>
                <w:color w:val="000000" w:themeColor="text1"/>
                <w:sz w:val="20"/>
                <w:szCs w:val="20"/>
                <w:lang w:val="en-GB"/>
              </w:rPr>
              <w:t xml:space="preserve">the </w:t>
            </w:r>
            <w:r w:rsidR="00156A42" w:rsidRPr="00C70107">
              <w:rPr>
                <w:rFonts w:ascii="Arial" w:hAnsi="Arial" w:cs="Arial"/>
                <w:i/>
                <w:color w:val="000000" w:themeColor="text1"/>
                <w:sz w:val="20"/>
                <w:szCs w:val="20"/>
                <w:lang w:val="en-GB"/>
              </w:rPr>
              <w:t>Product or part thereof</w:t>
            </w:r>
            <w:r w:rsidR="004A53D8" w:rsidRPr="00C70107">
              <w:rPr>
                <w:rFonts w:ascii="Arial" w:hAnsi="Arial" w:cs="Arial"/>
                <w:i/>
                <w:color w:val="000000" w:themeColor="text1"/>
                <w:sz w:val="20"/>
                <w:szCs w:val="20"/>
                <w:lang w:val="en-GB"/>
              </w:rPr>
              <w:t>, when the Product is recalled by the Insured</w:t>
            </w:r>
            <w:r w:rsidR="00156A42" w:rsidRPr="00C70107">
              <w:rPr>
                <w:rFonts w:ascii="Arial" w:hAnsi="Arial" w:cs="Arial"/>
                <w:i/>
                <w:color w:val="000000" w:themeColor="text1"/>
                <w:sz w:val="20"/>
                <w:szCs w:val="20"/>
                <w:lang w:val="en-GB"/>
              </w:rPr>
              <w:t>;</w:t>
            </w:r>
          </w:p>
        </w:tc>
      </w:tr>
      <w:tr w:rsidR="00C70107" w:rsidRPr="00C70107" w14:paraId="145D27D7" w14:textId="77777777" w:rsidTr="00EE580C">
        <w:tc>
          <w:tcPr>
            <w:tcW w:w="2500" w:type="pct"/>
            <w:shd w:val="clear" w:color="auto" w:fill="auto"/>
          </w:tcPr>
          <w:p w14:paraId="1503AB84" w14:textId="77777777" w:rsidR="00156A42" w:rsidRPr="00C70107" w:rsidRDefault="00156A42" w:rsidP="0044106F">
            <w:pPr>
              <w:pStyle w:val="Betarp"/>
              <w:jc w:val="both"/>
              <w:rPr>
                <w:rFonts w:ascii="Arial" w:hAnsi="Arial" w:cs="Arial"/>
                <w:color w:val="000000" w:themeColor="text1"/>
                <w:sz w:val="20"/>
                <w:szCs w:val="20"/>
              </w:rPr>
            </w:pPr>
          </w:p>
        </w:tc>
        <w:tc>
          <w:tcPr>
            <w:tcW w:w="2500" w:type="pct"/>
            <w:shd w:val="clear" w:color="auto" w:fill="auto"/>
          </w:tcPr>
          <w:p w14:paraId="48D7A837" w14:textId="77777777" w:rsidR="00156A42" w:rsidRPr="00C70107" w:rsidRDefault="00156A42" w:rsidP="0044106F">
            <w:pPr>
              <w:pStyle w:val="Betarp"/>
              <w:jc w:val="both"/>
              <w:rPr>
                <w:rFonts w:ascii="Arial" w:hAnsi="Arial" w:cs="Arial"/>
                <w:i/>
                <w:color w:val="000000" w:themeColor="text1"/>
                <w:sz w:val="20"/>
                <w:szCs w:val="20"/>
                <w:lang w:val="en-GB"/>
              </w:rPr>
            </w:pPr>
          </w:p>
        </w:tc>
      </w:tr>
      <w:tr w:rsidR="00156A42" w:rsidRPr="00C70107" w14:paraId="6FD67065" w14:textId="77777777" w:rsidTr="00EE580C">
        <w:tc>
          <w:tcPr>
            <w:tcW w:w="2500" w:type="pct"/>
            <w:shd w:val="clear" w:color="auto" w:fill="auto"/>
          </w:tcPr>
          <w:p w14:paraId="54CE1F1F" w14:textId="77777777" w:rsidR="00156A42" w:rsidRPr="00C70107" w:rsidRDefault="00E944AE"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3.3.2</w:t>
            </w:r>
            <w:r w:rsidR="00156A42" w:rsidRPr="00C70107">
              <w:rPr>
                <w:rFonts w:ascii="Arial" w:hAnsi="Arial" w:cs="Arial"/>
                <w:color w:val="000000" w:themeColor="text1"/>
                <w:sz w:val="20"/>
                <w:szCs w:val="20"/>
              </w:rPr>
              <w:t>.4. kylanti iš bet kokio Produkto ar jo dalies, kuris(i), Draudėjui apie tai žinant, turi būti integruotas(a) į bet kokio orlaivio struktūrą, mechanizmus ar valdymo prietaisus</w:t>
            </w:r>
            <w:r w:rsidR="00E77158" w:rsidRPr="00C70107">
              <w:rPr>
                <w:rFonts w:ascii="Arial" w:hAnsi="Arial" w:cs="Arial"/>
                <w:color w:val="000000" w:themeColor="text1"/>
                <w:sz w:val="20"/>
                <w:szCs w:val="20"/>
              </w:rPr>
              <w:t>. Tačiau šalys supranta ir susitaria, kad šio punkto nu</w:t>
            </w:r>
            <w:r w:rsidR="00480F9C" w:rsidRPr="00C70107">
              <w:rPr>
                <w:rFonts w:ascii="Arial" w:hAnsi="Arial" w:cs="Arial"/>
                <w:color w:val="000000" w:themeColor="text1"/>
                <w:sz w:val="20"/>
                <w:szCs w:val="20"/>
              </w:rPr>
              <w:t xml:space="preserve">ostatos netaikomos dėl </w:t>
            </w:r>
            <w:r w:rsidR="00B44467" w:rsidRPr="00C70107">
              <w:rPr>
                <w:rFonts w:ascii="Arial" w:hAnsi="Arial" w:cs="Arial"/>
                <w:color w:val="000000" w:themeColor="text1"/>
                <w:sz w:val="20"/>
                <w:szCs w:val="20"/>
              </w:rPr>
              <w:t>treči</w:t>
            </w:r>
            <w:r w:rsidR="00480F9C" w:rsidRPr="00C70107">
              <w:rPr>
                <w:rFonts w:ascii="Arial" w:hAnsi="Arial" w:cs="Arial"/>
                <w:color w:val="000000" w:themeColor="text1"/>
                <w:sz w:val="20"/>
                <w:szCs w:val="20"/>
              </w:rPr>
              <w:t xml:space="preserve">osioms šalims priklausančio aviacinio </w:t>
            </w:r>
            <w:r w:rsidR="009A4908" w:rsidRPr="00C70107">
              <w:rPr>
                <w:rFonts w:ascii="Arial" w:hAnsi="Arial" w:cs="Arial"/>
                <w:color w:val="000000" w:themeColor="text1"/>
                <w:sz w:val="20"/>
                <w:szCs w:val="20"/>
              </w:rPr>
              <w:t>kur</w:t>
            </w:r>
            <w:r w:rsidR="00B44467" w:rsidRPr="00C70107">
              <w:rPr>
                <w:rFonts w:ascii="Arial" w:hAnsi="Arial" w:cs="Arial"/>
                <w:color w:val="000000" w:themeColor="text1"/>
                <w:sz w:val="20"/>
                <w:szCs w:val="20"/>
              </w:rPr>
              <w:t>o</w:t>
            </w:r>
            <w:r w:rsidR="00480F9C" w:rsidRPr="00C70107">
              <w:rPr>
                <w:rFonts w:ascii="Arial" w:hAnsi="Arial" w:cs="Arial"/>
                <w:color w:val="000000" w:themeColor="text1"/>
                <w:sz w:val="20"/>
                <w:szCs w:val="20"/>
              </w:rPr>
              <w:t xml:space="preserve">, kurį priima, </w:t>
            </w:r>
            <w:r w:rsidR="00114249" w:rsidRPr="00C70107">
              <w:rPr>
                <w:rFonts w:ascii="Arial" w:hAnsi="Arial" w:cs="Arial"/>
                <w:color w:val="000000" w:themeColor="text1"/>
                <w:sz w:val="20"/>
                <w:szCs w:val="20"/>
              </w:rPr>
              <w:t>perkrauna</w:t>
            </w:r>
            <w:r w:rsidR="00480F9C" w:rsidRPr="00C70107">
              <w:rPr>
                <w:rFonts w:ascii="Arial" w:hAnsi="Arial" w:cs="Arial"/>
                <w:color w:val="000000" w:themeColor="text1"/>
                <w:sz w:val="20"/>
                <w:szCs w:val="20"/>
              </w:rPr>
              <w:t xml:space="preserve"> ir saugo Draudėjas</w:t>
            </w:r>
            <w:r w:rsidR="00156A42" w:rsidRPr="00C70107">
              <w:rPr>
                <w:rFonts w:ascii="Arial" w:hAnsi="Arial" w:cs="Arial"/>
                <w:color w:val="000000" w:themeColor="text1"/>
                <w:sz w:val="20"/>
                <w:szCs w:val="20"/>
              </w:rPr>
              <w:t>.</w:t>
            </w:r>
          </w:p>
        </w:tc>
        <w:tc>
          <w:tcPr>
            <w:tcW w:w="2500" w:type="pct"/>
            <w:shd w:val="clear" w:color="auto" w:fill="auto"/>
          </w:tcPr>
          <w:p w14:paraId="028CD510" w14:textId="77777777" w:rsidR="00156A42" w:rsidRPr="00C70107" w:rsidRDefault="00E944AE"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3.3.2</w:t>
            </w:r>
            <w:r w:rsidR="00156A42" w:rsidRPr="00C70107">
              <w:rPr>
                <w:rFonts w:ascii="Arial" w:hAnsi="Arial" w:cs="Arial"/>
                <w:i/>
                <w:color w:val="000000" w:themeColor="text1"/>
                <w:sz w:val="20"/>
                <w:szCs w:val="20"/>
                <w:lang w:val="en-GB"/>
              </w:rPr>
              <w:t>.4 arising out of any Product or part thereof which with the Insured’s knowledge is intended to be incorporated into the structure, machinery or controls of any aircraft.</w:t>
            </w:r>
            <w:r w:rsidR="00480F9C" w:rsidRPr="00C70107">
              <w:rPr>
                <w:rFonts w:ascii="Arial" w:hAnsi="Arial" w:cs="Arial"/>
                <w:i/>
                <w:color w:val="000000" w:themeColor="text1"/>
                <w:sz w:val="20"/>
                <w:szCs w:val="20"/>
                <w:lang w:val="en-GB"/>
              </w:rPr>
              <w:t xml:space="preserve"> However, it is agreed and understood that provisions of this Paragraph shall not apply in respect of the aviation fuel that is being</w:t>
            </w:r>
            <w:r w:rsidR="00BE2F36" w:rsidRPr="00C70107">
              <w:rPr>
                <w:rFonts w:ascii="Arial" w:hAnsi="Arial" w:cs="Arial"/>
                <w:i/>
                <w:color w:val="000000" w:themeColor="text1"/>
                <w:sz w:val="20"/>
                <w:szCs w:val="20"/>
                <w:lang w:val="en-GB"/>
              </w:rPr>
              <w:t xml:space="preserve"> or has been</w:t>
            </w:r>
            <w:r w:rsidR="00480F9C" w:rsidRPr="00C70107">
              <w:rPr>
                <w:rFonts w:ascii="Arial" w:hAnsi="Arial" w:cs="Arial"/>
                <w:i/>
                <w:color w:val="000000" w:themeColor="text1"/>
                <w:sz w:val="20"/>
                <w:szCs w:val="20"/>
                <w:lang w:val="en-GB"/>
              </w:rPr>
              <w:t xml:space="preserve"> </w:t>
            </w:r>
            <w:r w:rsidR="004034B0" w:rsidRPr="00C70107">
              <w:rPr>
                <w:rFonts w:ascii="Arial" w:hAnsi="Arial" w:cs="Arial"/>
                <w:i/>
                <w:color w:val="000000" w:themeColor="text1"/>
                <w:sz w:val="20"/>
                <w:szCs w:val="20"/>
                <w:lang w:val="en-GB"/>
              </w:rPr>
              <w:t>transhipped, loaded and stored by the Insured.</w:t>
            </w:r>
          </w:p>
        </w:tc>
      </w:tr>
    </w:tbl>
    <w:p w14:paraId="1C3860E3" w14:textId="77777777" w:rsidR="00587868" w:rsidRPr="00C70107" w:rsidRDefault="00587868" w:rsidP="0044106F">
      <w:pPr>
        <w:spacing w:after="0" w:line="240" w:lineRule="auto"/>
        <w:jc w:val="both"/>
        <w:rPr>
          <w:rFonts w:ascii="Arial" w:hAnsi="Arial" w:cs="Arial"/>
          <w:color w:val="000000" w:themeColor="text1"/>
          <w:sz w:val="20"/>
          <w:szCs w:val="20"/>
          <w:highlight w:val="yellow"/>
        </w:rPr>
      </w:pPr>
    </w:p>
    <w:p w14:paraId="39E9AF18" w14:textId="77777777" w:rsidR="001B4056" w:rsidRPr="00C70107" w:rsidRDefault="001B4056" w:rsidP="0044106F">
      <w:pPr>
        <w:spacing w:after="0" w:line="240" w:lineRule="auto"/>
        <w:jc w:val="both"/>
        <w:rPr>
          <w:rFonts w:ascii="Arial" w:hAnsi="Arial" w:cs="Arial"/>
          <w:color w:val="000000" w:themeColor="text1"/>
          <w:sz w:val="20"/>
          <w:szCs w:val="20"/>
          <w:highlight w:val="yellow"/>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819"/>
        <w:gridCol w:w="4819"/>
      </w:tblGrid>
      <w:tr w:rsidR="00C70107" w:rsidRPr="00C70107" w14:paraId="793149F5" w14:textId="77777777" w:rsidTr="0F6559A5">
        <w:tc>
          <w:tcPr>
            <w:tcW w:w="2500" w:type="pct"/>
          </w:tcPr>
          <w:p w14:paraId="54EF0243" w14:textId="77777777" w:rsidR="009B675A" w:rsidRPr="00C70107" w:rsidRDefault="00587868" w:rsidP="0044106F">
            <w:pPr>
              <w:pStyle w:val="Betarp"/>
              <w:jc w:val="both"/>
              <w:rPr>
                <w:rFonts w:ascii="Arial" w:hAnsi="Arial" w:cs="Arial"/>
                <w:color w:val="000000" w:themeColor="text1"/>
                <w:sz w:val="20"/>
              </w:rPr>
            </w:pPr>
            <w:r w:rsidRPr="00C70107">
              <w:rPr>
                <w:rFonts w:ascii="Arial" w:hAnsi="Arial" w:cs="Arial"/>
                <w:color w:val="000000" w:themeColor="text1"/>
                <w:sz w:val="20"/>
              </w:rPr>
              <w:t xml:space="preserve">3.4. </w:t>
            </w:r>
            <w:r w:rsidR="009B675A" w:rsidRPr="00C70107">
              <w:rPr>
                <w:rFonts w:ascii="Arial" w:hAnsi="Arial" w:cs="Arial"/>
                <w:color w:val="000000" w:themeColor="text1"/>
                <w:sz w:val="20"/>
              </w:rPr>
              <w:t>BENDROSIOS IŠIMTYS, TAIKOMOS VISOMS DALIMS</w:t>
            </w:r>
          </w:p>
        </w:tc>
        <w:tc>
          <w:tcPr>
            <w:tcW w:w="2500" w:type="pct"/>
          </w:tcPr>
          <w:p w14:paraId="7036964F" w14:textId="77777777" w:rsidR="009B675A" w:rsidRPr="00C70107" w:rsidRDefault="00587868"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w:t>
            </w:r>
            <w:r w:rsidR="009B675A" w:rsidRPr="00C70107">
              <w:rPr>
                <w:rFonts w:ascii="Arial" w:hAnsi="Arial" w:cs="Arial"/>
                <w:i/>
                <w:color w:val="000000" w:themeColor="text1"/>
                <w:sz w:val="20"/>
                <w:lang w:val="en-GB"/>
              </w:rPr>
              <w:t xml:space="preserve"> GENERAL EXCLUSIONS APPLICABLE TO ALL SECTIONS </w:t>
            </w:r>
          </w:p>
        </w:tc>
      </w:tr>
      <w:tr w:rsidR="00C70107" w:rsidRPr="00C70107" w14:paraId="19A0E859" w14:textId="77777777" w:rsidTr="0F6559A5">
        <w:tc>
          <w:tcPr>
            <w:tcW w:w="2500" w:type="pct"/>
          </w:tcPr>
          <w:p w14:paraId="72EF468B" w14:textId="77777777" w:rsidR="009B675A" w:rsidRPr="00C70107" w:rsidRDefault="009B675A" w:rsidP="0044106F">
            <w:pPr>
              <w:pStyle w:val="Betarp"/>
              <w:jc w:val="both"/>
              <w:rPr>
                <w:rFonts w:ascii="Arial" w:hAnsi="Arial" w:cs="Arial"/>
                <w:color w:val="000000" w:themeColor="text1"/>
                <w:sz w:val="20"/>
              </w:rPr>
            </w:pPr>
          </w:p>
        </w:tc>
        <w:tc>
          <w:tcPr>
            <w:tcW w:w="2500" w:type="pct"/>
          </w:tcPr>
          <w:p w14:paraId="60723D27" w14:textId="77777777" w:rsidR="009B675A" w:rsidRPr="00C70107" w:rsidRDefault="009B675A" w:rsidP="0044106F">
            <w:pPr>
              <w:pStyle w:val="Betarp"/>
              <w:jc w:val="both"/>
              <w:rPr>
                <w:rFonts w:ascii="Arial" w:hAnsi="Arial" w:cs="Arial"/>
                <w:i/>
                <w:color w:val="000000" w:themeColor="text1"/>
                <w:sz w:val="20"/>
                <w:lang w:val="en-GB"/>
              </w:rPr>
            </w:pPr>
          </w:p>
        </w:tc>
      </w:tr>
      <w:tr w:rsidR="00C70107" w:rsidRPr="00C70107" w14:paraId="6720D6BB" w14:textId="77777777" w:rsidTr="0F6559A5">
        <w:tc>
          <w:tcPr>
            <w:tcW w:w="2500" w:type="pct"/>
          </w:tcPr>
          <w:p w14:paraId="4CFE5661" w14:textId="77777777" w:rsidR="009B675A" w:rsidRPr="00C70107" w:rsidRDefault="009B675A" w:rsidP="0044106F">
            <w:pPr>
              <w:pStyle w:val="Betarp"/>
              <w:jc w:val="both"/>
              <w:rPr>
                <w:rFonts w:ascii="Arial" w:hAnsi="Arial" w:cs="Arial"/>
                <w:color w:val="000000" w:themeColor="text1"/>
                <w:sz w:val="20"/>
              </w:rPr>
            </w:pPr>
            <w:r w:rsidRPr="00C70107">
              <w:rPr>
                <w:rFonts w:ascii="Arial" w:hAnsi="Arial" w:cs="Arial"/>
                <w:color w:val="000000" w:themeColor="text1"/>
                <w:sz w:val="20"/>
              </w:rPr>
              <w:t>Šis Draudimo liudijimas neapima atsakomybės:</w:t>
            </w:r>
          </w:p>
        </w:tc>
        <w:tc>
          <w:tcPr>
            <w:tcW w:w="2500" w:type="pct"/>
          </w:tcPr>
          <w:p w14:paraId="54449BFB" w14:textId="77777777" w:rsidR="009B675A" w:rsidRPr="00C70107" w:rsidRDefault="009B675A"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This Policy does not cover liability:</w:t>
            </w:r>
          </w:p>
        </w:tc>
      </w:tr>
      <w:tr w:rsidR="00C70107" w:rsidRPr="00C70107" w14:paraId="52F1A6EF" w14:textId="77777777" w:rsidTr="0F6559A5">
        <w:tc>
          <w:tcPr>
            <w:tcW w:w="2500" w:type="pct"/>
          </w:tcPr>
          <w:p w14:paraId="71DAA902" w14:textId="77777777" w:rsidR="009B675A" w:rsidRPr="00C70107" w:rsidRDefault="009B675A" w:rsidP="0044106F">
            <w:pPr>
              <w:pStyle w:val="Betarp"/>
              <w:jc w:val="both"/>
              <w:rPr>
                <w:rFonts w:ascii="Arial" w:hAnsi="Arial" w:cs="Arial"/>
                <w:color w:val="000000" w:themeColor="text1"/>
                <w:sz w:val="20"/>
              </w:rPr>
            </w:pPr>
          </w:p>
        </w:tc>
        <w:tc>
          <w:tcPr>
            <w:tcW w:w="2500" w:type="pct"/>
          </w:tcPr>
          <w:p w14:paraId="6C92B333" w14:textId="77777777" w:rsidR="009B675A" w:rsidRPr="00C70107" w:rsidRDefault="009B675A" w:rsidP="0044106F">
            <w:pPr>
              <w:pStyle w:val="Betarp"/>
              <w:jc w:val="both"/>
              <w:rPr>
                <w:rFonts w:ascii="Arial" w:hAnsi="Arial" w:cs="Arial"/>
                <w:i/>
                <w:color w:val="000000" w:themeColor="text1"/>
                <w:sz w:val="20"/>
                <w:lang w:val="en-GB"/>
              </w:rPr>
            </w:pPr>
          </w:p>
        </w:tc>
      </w:tr>
      <w:tr w:rsidR="00C70107" w:rsidRPr="00C70107" w14:paraId="2D630B2B" w14:textId="77777777" w:rsidTr="0F6559A5">
        <w:trPr>
          <w:trHeight w:val="255"/>
        </w:trPr>
        <w:tc>
          <w:tcPr>
            <w:tcW w:w="2500" w:type="pct"/>
          </w:tcPr>
          <w:p w14:paraId="1B9DFEF6" w14:textId="77777777" w:rsidR="009B675A" w:rsidRPr="00C70107" w:rsidRDefault="00DD4AFF" w:rsidP="0044106F">
            <w:pPr>
              <w:pStyle w:val="Betarp"/>
              <w:jc w:val="both"/>
              <w:rPr>
                <w:rFonts w:ascii="Arial" w:hAnsi="Arial" w:cs="Arial"/>
                <w:color w:val="000000" w:themeColor="text1"/>
                <w:sz w:val="20"/>
              </w:rPr>
            </w:pPr>
            <w:r w:rsidRPr="00C70107">
              <w:rPr>
                <w:rFonts w:ascii="Arial" w:hAnsi="Arial" w:cs="Arial"/>
                <w:color w:val="000000" w:themeColor="text1"/>
                <w:sz w:val="20"/>
              </w:rPr>
              <w:t>3.4</w:t>
            </w:r>
            <w:r w:rsidR="009B675A" w:rsidRPr="00C70107">
              <w:rPr>
                <w:rFonts w:ascii="Arial" w:hAnsi="Arial" w:cs="Arial"/>
                <w:color w:val="000000" w:themeColor="text1"/>
                <w:sz w:val="20"/>
              </w:rPr>
              <w:t>.1. kuri kyla dėl to, kad Draudėjo techniniai arba administracijos vadovai apgalvotai, sąmoningai ar tyčia nesiima reikiamų priemonių, kad būtų išvengta Sužalojimo arba Žalos;</w:t>
            </w:r>
          </w:p>
        </w:tc>
        <w:tc>
          <w:tcPr>
            <w:tcW w:w="2500" w:type="pct"/>
          </w:tcPr>
          <w:p w14:paraId="174AD892" w14:textId="77777777" w:rsidR="009B675A" w:rsidRPr="00C70107" w:rsidRDefault="00806D99"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rPr>
              <w:t xml:space="preserve">3.4.1. </w:t>
            </w:r>
            <w:r w:rsidR="009B675A" w:rsidRPr="00C70107">
              <w:rPr>
                <w:rFonts w:ascii="Arial" w:hAnsi="Arial" w:cs="Arial"/>
                <w:i/>
                <w:color w:val="000000" w:themeColor="text1"/>
                <w:sz w:val="20"/>
                <w:lang w:val="en-GB"/>
              </w:rPr>
              <w:t>arising out of the deliberate, conscious or intentional disregard by the Insured's technical or administrative management of the need to take reasonable steps to prevent Injury or Damage;</w:t>
            </w:r>
          </w:p>
        </w:tc>
      </w:tr>
      <w:tr w:rsidR="00C70107" w:rsidRPr="00C70107" w14:paraId="6051F687" w14:textId="77777777" w:rsidTr="0F6559A5">
        <w:tc>
          <w:tcPr>
            <w:tcW w:w="2500" w:type="pct"/>
          </w:tcPr>
          <w:p w14:paraId="4BB037F4" w14:textId="77777777" w:rsidR="009B675A" w:rsidRPr="00C70107" w:rsidRDefault="009B675A" w:rsidP="0044106F">
            <w:pPr>
              <w:pStyle w:val="Betarp"/>
              <w:jc w:val="both"/>
              <w:rPr>
                <w:rFonts w:ascii="Arial" w:hAnsi="Arial" w:cs="Arial"/>
                <w:color w:val="000000" w:themeColor="text1"/>
                <w:sz w:val="20"/>
              </w:rPr>
            </w:pPr>
          </w:p>
        </w:tc>
        <w:tc>
          <w:tcPr>
            <w:tcW w:w="2500" w:type="pct"/>
          </w:tcPr>
          <w:p w14:paraId="425F627C" w14:textId="77777777" w:rsidR="009B675A" w:rsidRPr="00C70107" w:rsidRDefault="009B675A" w:rsidP="0044106F">
            <w:pPr>
              <w:pStyle w:val="Betarp"/>
              <w:jc w:val="both"/>
              <w:rPr>
                <w:rFonts w:ascii="Arial" w:hAnsi="Arial" w:cs="Arial"/>
                <w:i/>
                <w:color w:val="000000" w:themeColor="text1"/>
                <w:sz w:val="20"/>
                <w:lang w:val="en-GB"/>
              </w:rPr>
            </w:pPr>
          </w:p>
        </w:tc>
      </w:tr>
      <w:tr w:rsidR="00C70107" w:rsidRPr="00C70107" w14:paraId="1DC8FE5C" w14:textId="77777777" w:rsidTr="0F6559A5">
        <w:tc>
          <w:tcPr>
            <w:tcW w:w="2500" w:type="pct"/>
          </w:tcPr>
          <w:p w14:paraId="436B7DD2" w14:textId="77777777" w:rsidR="009B675A" w:rsidRPr="00C70107" w:rsidRDefault="00DD4AFF" w:rsidP="0044106F">
            <w:pPr>
              <w:pStyle w:val="Betarp"/>
              <w:jc w:val="both"/>
              <w:rPr>
                <w:rFonts w:ascii="Arial" w:hAnsi="Arial" w:cs="Arial"/>
                <w:color w:val="000000" w:themeColor="text1"/>
                <w:sz w:val="20"/>
              </w:rPr>
            </w:pPr>
            <w:r w:rsidRPr="00C70107">
              <w:rPr>
                <w:rFonts w:ascii="Arial" w:hAnsi="Arial" w:cs="Arial"/>
                <w:color w:val="000000" w:themeColor="text1"/>
                <w:sz w:val="20"/>
              </w:rPr>
              <w:t>3.4.</w:t>
            </w:r>
            <w:r w:rsidR="009B675A" w:rsidRPr="00C70107">
              <w:rPr>
                <w:rFonts w:ascii="Arial" w:hAnsi="Arial" w:cs="Arial"/>
                <w:color w:val="000000" w:themeColor="text1"/>
                <w:sz w:val="20"/>
              </w:rPr>
              <w:t>2. už Sužalojimą ir (arba) susijusios su Sužalojimu, kurį patiria bet kuris asmuo, dirbantis Draudėjui pagal darbo sutartį, stažuotės sutartį, arba tik darbo paslaugų teikimo sutartį, tokios sutarties vykdymo metu;</w:t>
            </w:r>
          </w:p>
        </w:tc>
        <w:tc>
          <w:tcPr>
            <w:tcW w:w="2500" w:type="pct"/>
          </w:tcPr>
          <w:p w14:paraId="0DC6C6E5" w14:textId="77777777" w:rsidR="009B675A" w:rsidRPr="00C70107" w:rsidRDefault="003050EC"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w:t>
            </w:r>
            <w:r w:rsidR="00DD4AFF" w:rsidRPr="00C70107">
              <w:rPr>
                <w:rFonts w:ascii="Arial" w:hAnsi="Arial" w:cs="Arial"/>
                <w:i/>
                <w:color w:val="000000" w:themeColor="text1"/>
                <w:sz w:val="20"/>
                <w:lang w:val="en-GB"/>
              </w:rPr>
              <w:t>4.</w:t>
            </w:r>
            <w:r w:rsidR="009B675A" w:rsidRPr="00C70107">
              <w:rPr>
                <w:rFonts w:ascii="Arial" w:hAnsi="Arial" w:cs="Arial"/>
                <w:i/>
                <w:color w:val="000000" w:themeColor="text1"/>
                <w:sz w:val="20"/>
                <w:lang w:val="en-GB"/>
              </w:rPr>
              <w:t>2</w:t>
            </w:r>
            <w:r w:rsidR="00806D99" w:rsidRPr="00C70107">
              <w:rPr>
                <w:rFonts w:ascii="Arial" w:hAnsi="Arial" w:cs="Arial"/>
                <w:i/>
                <w:color w:val="000000" w:themeColor="text1"/>
                <w:sz w:val="20"/>
                <w:lang w:val="en-GB"/>
              </w:rPr>
              <w:t>.</w:t>
            </w:r>
            <w:r w:rsidR="009B675A" w:rsidRPr="00C70107">
              <w:rPr>
                <w:rFonts w:ascii="Arial" w:hAnsi="Arial" w:cs="Arial"/>
                <w:i/>
                <w:color w:val="000000" w:themeColor="text1"/>
                <w:sz w:val="20"/>
                <w:lang w:val="en-GB"/>
              </w:rPr>
              <w:t xml:space="preserve"> or and/or arising out of Injury to any person under a contract of employment or apprenticeship with or the provision of labour only services to the Insured where such Injury arises out of the execution of such contract;</w:t>
            </w:r>
          </w:p>
        </w:tc>
      </w:tr>
      <w:tr w:rsidR="00C70107" w:rsidRPr="00C70107" w14:paraId="72217092" w14:textId="77777777" w:rsidTr="0F6559A5">
        <w:tc>
          <w:tcPr>
            <w:tcW w:w="2500" w:type="pct"/>
          </w:tcPr>
          <w:p w14:paraId="42D2C79E" w14:textId="77777777" w:rsidR="009B675A" w:rsidRPr="00C70107" w:rsidRDefault="009B675A" w:rsidP="0044106F">
            <w:pPr>
              <w:pStyle w:val="Betarp"/>
              <w:jc w:val="both"/>
              <w:rPr>
                <w:rFonts w:ascii="Arial" w:hAnsi="Arial" w:cs="Arial"/>
                <w:color w:val="000000" w:themeColor="text1"/>
                <w:sz w:val="20"/>
              </w:rPr>
            </w:pPr>
          </w:p>
        </w:tc>
        <w:tc>
          <w:tcPr>
            <w:tcW w:w="2500" w:type="pct"/>
          </w:tcPr>
          <w:p w14:paraId="2B40DB15" w14:textId="77777777" w:rsidR="009B675A" w:rsidRPr="00C70107" w:rsidRDefault="009B675A" w:rsidP="0044106F">
            <w:pPr>
              <w:pStyle w:val="Betarp"/>
              <w:jc w:val="both"/>
              <w:rPr>
                <w:rFonts w:ascii="Arial" w:hAnsi="Arial" w:cs="Arial"/>
                <w:i/>
                <w:color w:val="000000" w:themeColor="text1"/>
                <w:sz w:val="20"/>
                <w:lang w:val="en-GB"/>
              </w:rPr>
            </w:pPr>
          </w:p>
        </w:tc>
      </w:tr>
      <w:tr w:rsidR="00C70107" w:rsidRPr="00C70107" w14:paraId="311CA2E9" w14:textId="77777777" w:rsidTr="0F6559A5">
        <w:tc>
          <w:tcPr>
            <w:tcW w:w="2500" w:type="pct"/>
          </w:tcPr>
          <w:p w14:paraId="07E876DF" w14:textId="77777777" w:rsidR="009B675A" w:rsidRPr="00C70107" w:rsidRDefault="00DD4AFF" w:rsidP="0044106F">
            <w:pPr>
              <w:pStyle w:val="Betarp"/>
              <w:jc w:val="both"/>
              <w:rPr>
                <w:rFonts w:ascii="Arial" w:hAnsi="Arial" w:cs="Arial"/>
                <w:color w:val="000000" w:themeColor="text1"/>
                <w:sz w:val="20"/>
              </w:rPr>
            </w:pPr>
            <w:r w:rsidRPr="00C70107">
              <w:rPr>
                <w:rFonts w:ascii="Arial" w:hAnsi="Arial" w:cs="Arial"/>
                <w:color w:val="000000" w:themeColor="text1"/>
                <w:sz w:val="20"/>
              </w:rPr>
              <w:t>3.4</w:t>
            </w:r>
            <w:r w:rsidR="009B675A" w:rsidRPr="00C70107">
              <w:rPr>
                <w:rFonts w:ascii="Arial" w:hAnsi="Arial" w:cs="Arial"/>
                <w:color w:val="000000" w:themeColor="text1"/>
                <w:sz w:val="20"/>
              </w:rPr>
              <w:t>.3. kuri kyla dėl įsipareigojimo mokėti delspinigius, baudas arba įsipareigojimų įvykdymo garantijas, jei neįrodoma, kad atsakomybė kiltų net ir nesant tokių įsipareigojimų ar garantijų;</w:t>
            </w:r>
          </w:p>
        </w:tc>
        <w:tc>
          <w:tcPr>
            <w:tcW w:w="2500" w:type="pct"/>
          </w:tcPr>
          <w:p w14:paraId="7C24F6CA" w14:textId="77777777" w:rsidR="009B675A" w:rsidRPr="00C70107" w:rsidRDefault="00806D99"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w:t>
            </w:r>
            <w:r w:rsidR="009B675A" w:rsidRPr="00C70107">
              <w:rPr>
                <w:rFonts w:ascii="Arial" w:hAnsi="Arial" w:cs="Arial"/>
                <w:i/>
                <w:color w:val="000000" w:themeColor="text1"/>
                <w:sz w:val="20"/>
                <w:lang w:val="en-GB"/>
              </w:rPr>
              <w:t>3</w:t>
            </w:r>
            <w:r w:rsidRPr="00C70107">
              <w:rPr>
                <w:rFonts w:ascii="Arial" w:hAnsi="Arial" w:cs="Arial"/>
                <w:i/>
                <w:color w:val="000000" w:themeColor="text1"/>
                <w:sz w:val="20"/>
                <w:lang w:val="en-GB"/>
              </w:rPr>
              <w:t>.</w:t>
            </w:r>
            <w:r w:rsidR="009B675A" w:rsidRPr="00C70107">
              <w:rPr>
                <w:rFonts w:ascii="Arial" w:hAnsi="Arial" w:cs="Arial"/>
                <w:i/>
                <w:color w:val="000000" w:themeColor="text1"/>
                <w:sz w:val="20"/>
                <w:lang w:val="en-GB"/>
              </w:rPr>
              <w:t xml:space="preserve"> arising out of liquidated damages clauses, penalty clauses or performance warranties unless proven that liability would have attached in the absence of such clauses or warranties;</w:t>
            </w:r>
          </w:p>
        </w:tc>
      </w:tr>
      <w:tr w:rsidR="00C70107" w:rsidRPr="00C70107" w14:paraId="47099F7C" w14:textId="77777777" w:rsidTr="0F6559A5">
        <w:tc>
          <w:tcPr>
            <w:tcW w:w="2500" w:type="pct"/>
          </w:tcPr>
          <w:p w14:paraId="32A2A47B" w14:textId="77777777" w:rsidR="009B675A" w:rsidRPr="00C70107" w:rsidRDefault="009B675A" w:rsidP="0044106F">
            <w:pPr>
              <w:pStyle w:val="Betarp"/>
              <w:jc w:val="both"/>
              <w:rPr>
                <w:rFonts w:ascii="Arial" w:hAnsi="Arial" w:cs="Arial"/>
                <w:color w:val="000000" w:themeColor="text1"/>
                <w:sz w:val="20"/>
              </w:rPr>
            </w:pPr>
          </w:p>
        </w:tc>
        <w:tc>
          <w:tcPr>
            <w:tcW w:w="2500" w:type="pct"/>
          </w:tcPr>
          <w:p w14:paraId="248CC260" w14:textId="77777777" w:rsidR="009B675A" w:rsidRPr="00C70107" w:rsidRDefault="009B675A" w:rsidP="0044106F">
            <w:pPr>
              <w:pStyle w:val="Betarp"/>
              <w:jc w:val="both"/>
              <w:rPr>
                <w:rFonts w:ascii="Arial" w:hAnsi="Arial" w:cs="Arial"/>
                <w:i/>
                <w:color w:val="000000" w:themeColor="text1"/>
                <w:sz w:val="20"/>
                <w:lang w:val="en-GB"/>
              </w:rPr>
            </w:pPr>
          </w:p>
        </w:tc>
      </w:tr>
      <w:tr w:rsidR="00C70107" w:rsidRPr="00C70107" w14:paraId="7E88A650" w14:textId="77777777" w:rsidTr="0F6559A5">
        <w:tc>
          <w:tcPr>
            <w:tcW w:w="2500" w:type="pct"/>
          </w:tcPr>
          <w:p w14:paraId="5738443E" w14:textId="77777777" w:rsidR="009B675A" w:rsidRPr="00C70107" w:rsidRDefault="00DD4AFF" w:rsidP="0044106F">
            <w:pPr>
              <w:pStyle w:val="Betarp"/>
              <w:jc w:val="both"/>
              <w:rPr>
                <w:rFonts w:ascii="Arial" w:hAnsi="Arial" w:cs="Arial"/>
                <w:color w:val="000000" w:themeColor="text1"/>
                <w:sz w:val="20"/>
              </w:rPr>
            </w:pPr>
            <w:r w:rsidRPr="00C70107">
              <w:rPr>
                <w:rFonts w:ascii="Arial" w:hAnsi="Arial" w:cs="Arial"/>
                <w:color w:val="000000" w:themeColor="text1"/>
                <w:sz w:val="20"/>
              </w:rPr>
              <w:lastRenderedPageBreak/>
              <w:t>3.4</w:t>
            </w:r>
            <w:r w:rsidR="009B675A" w:rsidRPr="00C70107">
              <w:rPr>
                <w:rFonts w:ascii="Arial" w:hAnsi="Arial" w:cs="Arial"/>
                <w:color w:val="000000" w:themeColor="text1"/>
                <w:sz w:val="20"/>
              </w:rPr>
              <w:t>.4. kuri yra tiesiogiai ar netiesiogiai susijusi su karu, invazija, užsienio priešų veiksmais, priešiškais veiksmais (neatsižvelgiant į tai, ar karas yra paskelbtas ar ne), pilietiniu karu, sukilimu, revoliucija, maištu arba karine ar uzurpuota valdžia, arba atsiranda kaip viso to pasekmė;</w:t>
            </w:r>
          </w:p>
        </w:tc>
        <w:tc>
          <w:tcPr>
            <w:tcW w:w="2500" w:type="pct"/>
          </w:tcPr>
          <w:p w14:paraId="249EE374" w14:textId="77777777" w:rsidR="009B675A" w:rsidRPr="00C70107" w:rsidRDefault="00806D99"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 xml:space="preserve">3.4.4. </w:t>
            </w:r>
            <w:r w:rsidR="009B675A" w:rsidRPr="00C70107">
              <w:rPr>
                <w:rFonts w:ascii="Arial" w:hAnsi="Arial" w:cs="Arial"/>
                <w:i/>
                <w:color w:val="000000" w:themeColor="text1"/>
                <w:sz w:val="20"/>
                <w:lang w:val="en-GB"/>
              </w:rPr>
              <w:t>directly or indirectly occasioned by happening through or in consequence of war, invasion, act of foreign enemy, hostilities (whether war be declared or not), civil war, rebellion, revolution insurrection or military or usurped power;</w:t>
            </w:r>
          </w:p>
        </w:tc>
      </w:tr>
      <w:tr w:rsidR="00C70107" w:rsidRPr="00C70107" w14:paraId="362FC01B" w14:textId="77777777" w:rsidTr="0F6559A5">
        <w:tc>
          <w:tcPr>
            <w:tcW w:w="2500" w:type="pct"/>
          </w:tcPr>
          <w:p w14:paraId="5B614EB6" w14:textId="77777777" w:rsidR="009B675A" w:rsidRPr="00C70107" w:rsidRDefault="009B675A" w:rsidP="0044106F">
            <w:pPr>
              <w:pStyle w:val="Betarp"/>
              <w:jc w:val="both"/>
              <w:rPr>
                <w:rFonts w:ascii="Arial" w:hAnsi="Arial" w:cs="Arial"/>
                <w:color w:val="000000" w:themeColor="text1"/>
                <w:sz w:val="20"/>
              </w:rPr>
            </w:pPr>
          </w:p>
        </w:tc>
        <w:tc>
          <w:tcPr>
            <w:tcW w:w="2500" w:type="pct"/>
          </w:tcPr>
          <w:p w14:paraId="3F157B80" w14:textId="77777777" w:rsidR="009B675A" w:rsidRPr="00C70107" w:rsidRDefault="009B675A" w:rsidP="0044106F">
            <w:pPr>
              <w:pStyle w:val="Betarp"/>
              <w:jc w:val="both"/>
              <w:rPr>
                <w:rFonts w:ascii="Arial" w:hAnsi="Arial" w:cs="Arial"/>
                <w:i/>
                <w:color w:val="000000" w:themeColor="text1"/>
                <w:sz w:val="20"/>
                <w:lang w:val="en-GB"/>
              </w:rPr>
            </w:pPr>
          </w:p>
        </w:tc>
      </w:tr>
      <w:tr w:rsidR="00C70107" w:rsidRPr="00C70107" w14:paraId="5EED7005" w14:textId="77777777" w:rsidTr="0F6559A5">
        <w:tc>
          <w:tcPr>
            <w:tcW w:w="2500" w:type="pct"/>
          </w:tcPr>
          <w:p w14:paraId="60E9A725" w14:textId="77777777" w:rsidR="009B675A" w:rsidRPr="00C70107" w:rsidRDefault="00DD4AFF" w:rsidP="0044106F">
            <w:pPr>
              <w:pStyle w:val="Betarp"/>
              <w:jc w:val="both"/>
              <w:rPr>
                <w:rFonts w:ascii="Arial" w:hAnsi="Arial" w:cs="Arial"/>
                <w:color w:val="000000" w:themeColor="text1"/>
                <w:sz w:val="20"/>
              </w:rPr>
            </w:pPr>
            <w:r w:rsidRPr="00C70107">
              <w:rPr>
                <w:rFonts w:ascii="Arial" w:hAnsi="Arial" w:cs="Arial"/>
                <w:color w:val="000000" w:themeColor="text1"/>
                <w:sz w:val="20"/>
              </w:rPr>
              <w:t>3.4</w:t>
            </w:r>
            <w:r w:rsidR="009B675A" w:rsidRPr="00C70107">
              <w:rPr>
                <w:rFonts w:ascii="Arial" w:hAnsi="Arial" w:cs="Arial"/>
                <w:color w:val="000000" w:themeColor="text1"/>
                <w:sz w:val="20"/>
              </w:rPr>
              <w:t>.5. kurią tiesiogiai ar netiesiogiai sukelia, prie kurios prisideda, ar kuri atsiranda dėl:</w:t>
            </w:r>
          </w:p>
        </w:tc>
        <w:tc>
          <w:tcPr>
            <w:tcW w:w="2500" w:type="pct"/>
          </w:tcPr>
          <w:p w14:paraId="7EBE2063" w14:textId="77777777" w:rsidR="009B675A" w:rsidRPr="00C70107" w:rsidRDefault="00806D99"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 xml:space="preserve">3.4.5. </w:t>
            </w:r>
            <w:r w:rsidR="009B675A" w:rsidRPr="00C70107">
              <w:rPr>
                <w:rFonts w:ascii="Arial" w:hAnsi="Arial" w:cs="Arial"/>
                <w:i/>
                <w:color w:val="000000" w:themeColor="text1"/>
                <w:sz w:val="20"/>
                <w:lang w:val="en-GB"/>
              </w:rPr>
              <w:t xml:space="preserve">directly or indirectly caused by or contributed to </w:t>
            </w:r>
            <w:proofErr w:type="spellStart"/>
            <w:r w:rsidR="009B675A" w:rsidRPr="00C70107">
              <w:rPr>
                <w:rFonts w:ascii="Arial" w:hAnsi="Arial" w:cs="Arial"/>
                <w:i/>
                <w:color w:val="000000" w:themeColor="text1"/>
                <w:sz w:val="20"/>
                <w:lang w:val="en-GB"/>
              </w:rPr>
              <w:t>by</w:t>
            </w:r>
            <w:proofErr w:type="spellEnd"/>
            <w:r w:rsidR="009B675A" w:rsidRPr="00C70107">
              <w:rPr>
                <w:rFonts w:ascii="Arial" w:hAnsi="Arial" w:cs="Arial"/>
                <w:i/>
                <w:color w:val="000000" w:themeColor="text1"/>
                <w:sz w:val="20"/>
                <w:lang w:val="en-GB"/>
              </w:rPr>
              <w:t xml:space="preserve"> or arising from:</w:t>
            </w:r>
          </w:p>
        </w:tc>
      </w:tr>
      <w:tr w:rsidR="00C70107" w:rsidRPr="00C70107" w14:paraId="7E67DBB3" w14:textId="77777777" w:rsidTr="0F6559A5">
        <w:tc>
          <w:tcPr>
            <w:tcW w:w="2500" w:type="pct"/>
          </w:tcPr>
          <w:p w14:paraId="55EF6BF9" w14:textId="77777777" w:rsidR="009B675A" w:rsidRPr="00C70107" w:rsidRDefault="009B675A" w:rsidP="0044106F">
            <w:pPr>
              <w:pStyle w:val="Betarp"/>
              <w:jc w:val="both"/>
              <w:rPr>
                <w:rFonts w:ascii="Arial" w:hAnsi="Arial" w:cs="Arial"/>
                <w:color w:val="000000" w:themeColor="text1"/>
                <w:sz w:val="20"/>
              </w:rPr>
            </w:pPr>
          </w:p>
        </w:tc>
        <w:tc>
          <w:tcPr>
            <w:tcW w:w="2500" w:type="pct"/>
          </w:tcPr>
          <w:p w14:paraId="5D0E0878" w14:textId="77777777" w:rsidR="009B675A" w:rsidRPr="00C70107" w:rsidRDefault="009B675A" w:rsidP="0044106F">
            <w:pPr>
              <w:pStyle w:val="Betarp"/>
              <w:jc w:val="both"/>
              <w:rPr>
                <w:rFonts w:ascii="Arial" w:hAnsi="Arial" w:cs="Arial"/>
                <w:i/>
                <w:color w:val="000000" w:themeColor="text1"/>
                <w:sz w:val="20"/>
                <w:lang w:val="en-GB"/>
              </w:rPr>
            </w:pPr>
          </w:p>
        </w:tc>
      </w:tr>
      <w:tr w:rsidR="00C70107" w:rsidRPr="00C70107" w14:paraId="6523F880" w14:textId="77777777" w:rsidTr="0F6559A5">
        <w:tc>
          <w:tcPr>
            <w:tcW w:w="2500" w:type="pct"/>
          </w:tcPr>
          <w:p w14:paraId="716468BF" w14:textId="77777777" w:rsidR="009B675A" w:rsidRPr="00C70107" w:rsidRDefault="00DD4AFF" w:rsidP="0044106F">
            <w:pPr>
              <w:pStyle w:val="Betarp"/>
              <w:jc w:val="both"/>
              <w:rPr>
                <w:rFonts w:ascii="Arial" w:hAnsi="Arial" w:cs="Arial"/>
                <w:color w:val="000000" w:themeColor="text1"/>
                <w:sz w:val="20"/>
              </w:rPr>
            </w:pPr>
            <w:r w:rsidRPr="00C70107">
              <w:rPr>
                <w:rFonts w:ascii="Arial" w:hAnsi="Arial" w:cs="Arial"/>
                <w:color w:val="000000" w:themeColor="text1"/>
                <w:sz w:val="20"/>
              </w:rPr>
              <w:t>3.4</w:t>
            </w:r>
            <w:r w:rsidR="009B675A" w:rsidRPr="00C70107">
              <w:rPr>
                <w:rFonts w:ascii="Arial" w:hAnsi="Arial" w:cs="Arial"/>
                <w:color w:val="000000" w:themeColor="text1"/>
                <w:sz w:val="20"/>
              </w:rPr>
              <w:t>.5.1. branduolinio kuro ar kitokių branduolinių atliekų ar branduolinio kuro deginimo sukeltos jonizuojančiosios spinduliuotės ar radioaktyviosios taršos;</w:t>
            </w:r>
          </w:p>
        </w:tc>
        <w:tc>
          <w:tcPr>
            <w:tcW w:w="2500" w:type="pct"/>
          </w:tcPr>
          <w:p w14:paraId="34135801" w14:textId="77777777" w:rsidR="009B675A" w:rsidRPr="00C70107" w:rsidRDefault="00806D99"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3.4.5.</w:t>
            </w:r>
            <w:r w:rsidR="009B675A" w:rsidRPr="00C70107">
              <w:rPr>
                <w:rFonts w:ascii="Arial" w:hAnsi="Arial" w:cs="Arial"/>
                <w:i/>
                <w:color w:val="000000" w:themeColor="text1"/>
                <w:sz w:val="20"/>
                <w:lang w:val="en-GB"/>
              </w:rPr>
              <w:t>1</w:t>
            </w:r>
            <w:r w:rsidRPr="00C70107">
              <w:rPr>
                <w:rFonts w:ascii="Arial" w:hAnsi="Arial" w:cs="Arial"/>
                <w:i/>
                <w:color w:val="000000" w:themeColor="text1"/>
                <w:sz w:val="20"/>
                <w:lang w:val="en-GB"/>
              </w:rPr>
              <w:t>.</w:t>
            </w:r>
            <w:r w:rsidR="009B675A" w:rsidRPr="00C70107">
              <w:rPr>
                <w:rFonts w:ascii="Arial" w:hAnsi="Arial" w:cs="Arial"/>
                <w:i/>
                <w:color w:val="000000" w:themeColor="text1"/>
                <w:sz w:val="20"/>
                <w:lang w:val="en-GB"/>
              </w:rPr>
              <w:t xml:space="preserve"> ionising radiations or contamination by radioactivity from any nuclear fuel or from any nuclear waste from the combustion of nuclear fuel;</w:t>
            </w:r>
          </w:p>
        </w:tc>
      </w:tr>
      <w:tr w:rsidR="00C70107" w:rsidRPr="00C70107" w14:paraId="79D6F56C" w14:textId="77777777" w:rsidTr="0F6559A5">
        <w:tc>
          <w:tcPr>
            <w:tcW w:w="2500" w:type="pct"/>
          </w:tcPr>
          <w:p w14:paraId="3001340C" w14:textId="77777777" w:rsidR="009B675A" w:rsidRPr="00C70107" w:rsidRDefault="009B675A" w:rsidP="0044106F">
            <w:pPr>
              <w:pStyle w:val="Betarp"/>
              <w:jc w:val="both"/>
              <w:rPr>
                <w:rFonts w:ascii="Arial" w:hAnsi="Arial" w:cs="Arial"/>
                <w:color w:val="000000" w:themeColor="text1"/>
                <w:sz w:val="20"/>
              </w:rPr>
            </w:pPr>
          </w:p>
        </w:tc>
        <w:tc>
          <w:tcPr>
            <w:tcW w:w="2500" w:type="pct"/>
          </w:tcPr>
          <w:p w14:paraId="39367944" w14:textId="77777777" w:rsidR="009B675A" w:rsidRPr="00C70107" w:rsidRDefault="009B675A" w:rsidP="0044106F">
            <w:pPr>
              <w:pStyle w:val="Betarp"/>
              <w:jc w:val="both"/>
              <w:rPr>
                <w:rFonts w:ascii="Arial" w:hAnsi="Arial" w:cs="Arial"/>
                <w:i/>
                <w:color w:val="000000" w:themeColor="text1"/>
                <w:sz w:val="20"/>
                <w:lang w:val="en-GB"/>
              </w:rPr>
            </w:pPr>
          </w:p>
        </w:tc>
      </w:tr>
      <w:tr w:rsidR="00C70107" w:rsidRPr="00C70107" w14:paraId="155A65D1" w14:textId="77777777" w:rsidTr="0F6559A5">
        <w:tc>
          <w:tcPr>
            <w:tcW w:w="2500" w:type="pct"/>
          </w:tcPr>
          <w:p w14:paraId="46923AA0" w14:textId="77777777" w:rsidR="009B675A" w:rsidRPr="00C70107" w:rsidRDefault="00DD4AFF" w:rsidP="0044106F">
            <w:pPr>
              <w:pStyle w:val="Betarp"/>
              <w:jc w:val="both"/>
              <w:rPr>
                <w:rFonts w:ascii="Arial" w:hAnsi="Arial" w:cs="Arial"/>
                <w:color w:val="000000" w:themeColor="text1"/>
                <w:sz w:val="20"/>
              </w:rPr>
            </w:pPr>
            <w:r w:rsidRPr="00C70107">
              <w:rPr>
                <w:rFonts w:ascii="Arial" w:hAnsi="Arial" w:cs="Arial"/>
                <w:color w:val="000000" w:themeColor="text1"/>
                <w:sz w:val="20"/>
              </w:rPr>
              <w:t>3.4</w:t>
            </w:r>
            <w:r w:rsidR="009B675A" w:rsidRPr="00C70107">
              <w:rPr>
                <w:rFonts w:ascii="Arial" w:hAnsi="Arial" w:cs="Arial"/>
                <w:color w:val="000000" w:themeColor="text1"/>
                <w:sz w:val="20"/>
              </w:rPr>
              <w:t>.5.2. bet kokio sprogstamojo branduolinio įtaiso ar jo branduolinio komponento radioaktyviųjų, toksinių ar kitų kenksmingų savybių;</w:t>
            </w:r>
          </w:p>
        </w:tc>
        <w:tc>
          <w:tcPr>
            <w:tcW w:w="2500" w:type="pct"/>
          </w:tcPr>
          <w:p w14:paraId="72DFF8D8" w14:textId="77777777" w:rsidR="009B675A" w:rsidRPr="00C70107" w:rsidRDefault="00806D99"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w:t>
            </w:r>
            <w:r w:rsidR="009B675A" w:rsidRPr="00C70107">
              <w:rPr>
                <w:rFonts w:ascii="Arial" w:hAnsi="Arial" w:cs="Arial"/>
                <w:i/>
                <w:color w:val="000000" w:themeColor="text1"/>
                <w:sz w:val="20"/>
                <w:lang w:val="en-GB"/>
              </w:rPr>
              <w:t>5.2</w:t>
            </w:r>
            <w:r w:rsidRPr="00C70107">
              <w:rPr>
                <w:rFonts w:ascii="Arial" w:hAnsi="Arial" w:cs="Arial"/>
                <w:i/>
                <w:color w:val="000000" w:themeColor="text1"/>
                <w:sz w:val="20"/>
                <w:lang w:val="en-GB"/>
              </w:rPr>
              <w:t>.</w:t>
            </w:r>
            <w:r w:rsidR="009B675A" w:rsidRPr="00C70107">
              <w:rPr>
                <w:rFonts w:ascii="Arial" w:hAnsi="Arial" w:cs="Arial"/>
                <w:i/>
                <w:color w:val="000000" w:themeColor="text1"/>
                <w:sz w:val="20"/>
                <w:lang w:val="en-GB"/>
              </w:rPr>
              <w:t xml:space="preserve"> the radioactive toxic explosive or other hazardous properties of any explosive nuclear assembly or nuclear component thereof;</w:t>
            </w:r>
          </w:p>
        </w:tc>
      </w:tr>
      <w:tr w:rsidR="00C70107" w:rsidRPr="00C70107" w14:paraId="43E6431E" w14:textId="77777777" w:rsidTr="0F6559A5">
        <w:tc>
          <w:tcPr>
            <w:tcW w:w="2500" w:type="pct"/>
          </w:tcPr>
          <w:p w14:paraId="4800B367" w14:textId="77777777" w:rsidR="009B675A" w:rsidRPr="00C70107" w:rsidRDefault="009B675A" w:rsidP="0044106F">
            <w:pPr>
              <w:pStyle w:val="Betarp"/>
              <w:jc w:val="both"/>
              <w:rPr>
                <w:rFonts w:ascii="Arial" w:hAnsi="Arial" w:cs="Arial"/>
                <w:color w:val="000000" w:themeColor="text1"/>
                <w:sz w:val="20"/>
              </w:rPr>
            </w:pPr>
          </w:p>
        </w:tc>
        <w:tc>
          <w:tcPr>
            <w:tcW w:w="2500" w:type="pct"/>
          </w:tcPr>
          <w:p w14:paraId="5DEF6443" w14:textId="77777777" w:rsidR="009B675A" w:rsidRPr="00C70107" w:rsidRDefault="009B675A" w:rsidP="0044106F">
            <w:pPr>
              <w:pStyle w:val="Betarp"/>
              <w:jc w:val="both"/>
              <w:rPr>
                <w:rFonts w:ascii="Arial" w:hAnsi="Arial" w:cs="Arial"/>
                <w:i/>
                <w:color w:val="000000" w:themeColor="text1"/>
                <w:sz w:val="20"/>
                <w:lang w:val="en-GB"/>
              </w:rPr>
            </w:pPr>
          </w:p>
        </w:tc>
      </w:tr>
      <w:tr w:rsidR="00C70107" w:rsidRPr="00C70107" w14:paraId="5D00022D" w14:textId="77777777" w:rsidTr="0F6559A5">
        <w:tc>
          <w:tcPr>
            <w:tcW w:w="2500" w:type="pct"/>
          </w:tcPr>
          <w:p w14:paraId="73A9BB80" w14:textId="77777777" w:rsidR="009B675A" w:rsidRPr="00C70107" w:rsidRDefault="00DD4AFF" w:rsidP="0044106F">
            <w:pPr>
              <w:pStyle w:val="Betarp"/>
              <w:jc w:val="both"/>
              <w:rPr>
                <w:rFonts w:ascii="Arial" w:hAnsi="Arial" w:cs="Arial"/>
                <w:color w:val="000000" w:themeColor="text1"/>
                <w:sz w:val="20"/>
              </w:rPr>
            </w:pPr>
            <w:r w:rsidRPr="00C70107">
              <w:rPr>
                <w:rFonts w:ascii="Arial" w:hAnsi="Arial" w:cs="Arial"/>
                <w:color w:val="000000" w:themeColor="text1"/>
                <w:sz w:val="20"/>
              </w:rPr>
              <w:t>3.4</w:t>
            </w:r>
            <w:r w:rsidR="009D1081" w:rsidRPr="00C70107">
              <w:rPr>
                <w:rFonts w:ascii="Arial" w:hAnsi="Arial" w:cs="Arial"/>
                <w:color w:val="000000" w:themeColor="text1"/>
                <w:sz w:val="20"/>
              </w:rPr>
              <w:t xml:space="preserve">.6. dėl </w:t>
            </w:r>
            <w:r w:rsidR="00F9777A" w:rsidRPr="00C70107">
              <w:rPr>
                <w:rFonts w:ascii="Arial" w:hAnsi="Arial" w:cs="Arial"/>
                <w:color w:val="000000" w:themeColor="text1"/>
                <w:sz w:val="20"/>
              </w:rPr>
              <w:t xml:space="preserve">išskaitos sumos, taikomos </w:t>
            </w:r>
            <w:r w:rsidR="008C0D61" w:rsidRPr="00C70107">
              <w:rPr>
                <w:rFonts w:ascii="Arial" w:hAnsi="Arial" w:cs="Arial"/>
                <w:color w:val="000000" w:themeColor="text1"/>
                <w:sz w:val="20"/>
              </w:rPr>
              <w:t>kiekvien</w:t>
            </w:r>
            <w:r w:rsidR="00F9777A" w:rsidRPr="00C70107">
              <w:rPr>
                <w:rFonts w:ascii="Arial" w:hAnsi="Arial" w:cs="Arial"/>
                <w:color w:val="000000" w:themeColor="text1"/>
                <w:sz w:val="20"/>
              </w:rPr>
              <w:t>ai</w:t>
            </w:r>
            <w:r w:rsidR="008C0D61" w:rsidRPr="00C70107">
              <w:rPr>
                <w:rFonts w:ascii="Arial" w:hAnsi="Arial" w:cs="Arial"/>
                <w:color w:val="000000" w:themeColor="text1"/>
                <w:sz w:val="20"/>
              </w:rPr>
              <w:t xml:space="preserve"> </w:t>
            </w:r>
            <w:r w:rsidR="009B675A" w:rsidRPr="00C70107">
              <w:rPr>
                <w:rFonts w:ascii="Arial" w:hAnsi="Arial" w:cs="Arial"/>
                <w:color w:val="000000" w:themeColor="text1"/>
                <w:sz w:val="20"/>
              </w:rPr>
              <w:t>pirm</w:t>
            </w:r>
            <w:r w:rsidR="00F9777A" w:rsidRPr="00C70107">
              <w:rPr>
                <w:rFonts w:ascii="Arial" w:hAnsi="Arial" w:cs="Arial"/>
                <w:color w:val="000000" w:themeColor="text1"/>
                <w:sz w:val="20"/>
              </w:rPr>
              <w:t xml:space="preserve">os </w:t>
            </w:r>
            <w:r w:rsidR="009B675A" w:rsidRPr="00C70107">
              <w:rPr>
                <w:rFonts w:ascii="Arial" w:hAnsi="Arial" w:cs="Arial"/>
                <w:color w:val="000000" w:themeColor="text1"/>
                <w:sz w:val="20"/>
              </w:rPr>
              <w:t>pretenzij</w:t>
            </w:r>
            <w:r w:rsidR="00F9777A" w:rsidRPr="00C70107">
              <w:rPr>
                <w:rFonts w:ascii="Arial" w:hAnsi="Arial" w:cs="Arial"/>
                <w:color w:val="000000" w:themeColor="text1"/>
                <w:sz w:val="20"/>
              </w:rPr>
              <w:t xml:space="preserve">os sumai ar kiekvienai pirmai </w:t>
            </w:r>
            <w:r w:rsidR="009B675A" w:rsidRPr="00C70107">
              <w:rPr>
                <w:rFonts w:ascii="Arial" w:hAnsi="Arial" w:cs="Arial"/>
                <w:color w:val="000000" w:themeColor="text1"/>
                <w:sz w:val="20"/>
              </w:rPr>
              <w:t>grupės pretenzijų, kylančių dėl tos pačios priežasties,</w:t>
            </w:r>
            <w:r w:rsidR="00F9777A" w:rsidRPr="00C70107">
              <w:rPr>
                <w:rFonts w:ascii="Arial" w:hAnsi="Arial" w:cs="Arial"/>
                <w:color w:val="000000" w:themeColor="text1"/>
                <w:sz w:val="20"/>
              </w:rPr>
              <w:t xml:space="preserve"> sumai</w:t>
            </w:r>
            <w:r w:rsidR="009B675A" w:rsidRPr="00C70107">
              <w:rPr>
                <w:rFonts w:ascii="Arial" w:hAnsi="Arial" w:cs="Arial"/>
                <w:color w:val="000000" w:themeColor="text1"/>
                <w:sz w:val="20"/>
              </w:rPr>
              <w:t>;</w:t>
            </w:r>
          </w:p>
        </w:tc>
        <w:tc>
          <w:tcPr>
            <w:tcW w:w="2500" w:type="pct"/>
          </w:tcPr>
          <w:p w14:paraId="518B0307" w14:textId="77777777" w:rsidR="009B675A" w:rsidRPr="00C70107" w:rsidRDefault="00806D99"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w:t>
            </w:r>
            <w:r w:rsidR="009B675A" w:rsidRPr="00C70107">
              <w:rPr>
                <w:rFonts w:ascii="Arial" w:hAnsi="Arial" w:cs="Arial"/>
                <w:i/>
                <w:color w:val="000000" w:themeColor="text1"/>
                <w:sz w:val="20"/>
                <w:lang w:val="en-GB"/>
              </w:rPr>
              <w:t>.6</w:t>
            </w:r>
            <w:r w:rsidRPr="00C70107">
              <w:rPr>
                <w:rFonts w:ascii="Arial" w:hAnsi="Arial" w:cs="Arial"/>
                <w:i/>
                <w:color w:val="000000" w:themeColor="text1"/>
                <w:sz w:val="20"/>
                <w:lang w:val="en-GB"/>
              </w:rPr>
              <w:t>.</w:t>
            </w:r>
            <w:r w:rsidR="009B675A" w:rsidRPr="00C70107">
              <w:rPr>
                <w:rFonts w:ascii="Arial" w:hAnsi="Arial" w:cs="Arial"/>
                <w:i/>
                <w:color w:val="000000" w:themeColor="text1"/>
                <w:sz w:val="20"/>
                <w:lang w:val="en-GB"/>
              </w:rPr>
              <w:t xml:space="preserve"> for the Excess in respect of the first amount of each claim or </w:t>
            </w:r>
            <w:r w:rsidR="00F9777A" w:rsidRPr="00C70107">
              <w:rPr>
                <w:rFonts w:ascii="Arial" w:hAnsi="Arial" w:cs="Arial"/>
                <w:i/>
                <w:color w:val="000000" w:themeColor="text1"/>
                <w:sz w:val="20"/>
                <w:lang w:val="en-GB"/>
              </w:rPr>
              <w:t xml:space="preserve">the first amount of </w:t>
            </w:r>
            <w:r w:rsidR="009B675A" w:rsidRPr="00C70107">
              <w:rPr>
                <w:rFonts w:ascii="Arial" w:hAnsi="Arial" w:cs="Arial"/>
                <w:i/>
                <w:color w:val="000000" w:themeColor="text1"/>
                <w:sz w:val="20"/>
                <w:lang w:val="en-GB"/>
              </w:rPr>
              <w:t>series of claims arising out of one originating cause;</w:t>
            </w:r>
          </w:p>
        </w:tc>
      </w:tr>
      <w:tr w:rsidR="00C70107" w:rsidRPr="00C70107" w14:paraId="67FBCB7D" w14:textId="77777777" w:rsidTr="0F6559A5">
        <w:tc>
          <w:tcPr>
            <w:tcW w:w="2500" w:type="pct"/>
          </w:tcPr>
          <w:p w14:paraId="646061FF" w14:textId="77777777" w:rsidR="009B675A" w:rsidRPr="00C70107" w:rsidRDefault="009B675A" w:rsidP="0044106F">
            <w:pPr>
              <w:pStyle w:val="Betarp"/>
              <w:jc w:val="both"/>
              <w:rPr>
                <w:rFonts w:ascii="Arial" w:hAnsi="Arial" w:cs="Arial"/>
                <w:color w:val="000000" w:themeColor="text1"/>
                <w:sz w:val="20"/>
              </w:rPr>
            </w:pPr>
          </w:p>
        </w:tc>
        <w:tc>
          <w:tcPr>
            <w:tcW w:w="2500" w:type="pct"/>
          </w:tcPr>
          <w:p w14:paraId="609C51D2" w14:textId="77777777" w:rsidR="009B675A" w:rsidRPr="00C70107" w:rsidRDefault="009B675A"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ab/>
            </w:r>
          </w:p>
        </w:tc>
      </w:tr>
      <w:tr w:rsidR="00C70107" w:rsidRPr="00C70107" w14:paraId="3FCC70B4" w14:textId="77777777" w:rsidTr="0F6559A5">
        <w:tc>
          <w:tcPr>
            <w:tcW w:w="2500" w:type="pct"/>
          </w:tcPr>
          <w:p w14:paraId="41BA7152" w14:textId="62304064" w:rsidR="003E3199" w:rsidRPr="00C70107" w:rsidRDefault="00DD4AFF" w:rsidP="0044106F">
            <w:pPr>
              <w:pStyle w:val="Betarp"/>
              <w:jc w:val="both"/>
              <w:rPr>
                <w:rFonts w:ascii="Arial" w:hAnsi="Arial" w:cs="Arial"/>
                <w:color w:val="000000" w:themeColor="text1"/>
                <w:sz w:val="20"/>
              </w:rPr>
            </w:pPr>
            <w:r w:rsidRPr="00C70107">
              <w:rPr>
                <w:rFonts w:ascii="Arial" w:hAnsi="Arial" w:cs="Arial"/>
                <w:color w:val="000000" w:themeColor="text1"/>
                <w:sz w:val="20"/>
              </w:rPr>
              <w:t>3.4</w:t>
            </w:r>
            <w:r w:rsidR="009B675A" w:rsidRPr="00C70107">
              <w:rPr>
                <w:rFonts w:ascii="Arial" w:hAnsi="Arial" w:cs="Arial"/>
                <w:color w:val="000000" w:themeColor="text1"/>
                <w:sz w:val="20"/>
              </w:rPr>
              <w:t>.</w:t>
            </w:r>
            <w:r w:rsidR="00F9777A" w:rsidRPr="00C70107">
              <w:rPr>
                <w:rFonts w:ascii="Arial" w:hAnsi="Arial" w:cs="Arial"/>
                <w:color w:val="000000" w:themeColor="text1"/>
                <w:sz w:val="20"/>
              </w:rPr>
              <w:t>7</w:t>
            </w:r>
            <w:r w:rsidR="009B675A" w:rsidRPr="00C70107">
              <w:rPr>
                <w:rFonts w:ascii="Arial" w:hAnsi="Arial" w:cs="Arial"/>
                <w:color w:val="000000" w:themeColor="text1"/>
                <w:sz w:val="20"/>
              </w:rPr>
              <w:t>. išskyrus jei aiškiai numatyta kitaip, už baudžiamojo ar pamokomojo pobūdžio priteistas sumas ar nuostolius baudų, delspinigių, priteistų padidintų kompensacijų, nuostolių atlyginimo, nuostolių sunkinančiomis aplinkybėmis, ar bet kuria kita forma;</w:t>
            </w:r>
          </w:p>
        </w:tc>
        <w:tc>
          <w:tcPr>
            <w:tcW w:w="2500" w:type="pct"/>
          </w:tcPr>
          <w:p w14:paraId="289A3ABF" w14:textId="77777777" w:rsidR="009B675A" w:rsidRPr="00C70107" w:rsidRDefault="00806D99"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w:t>
            </w:r>
            <w:r w:rsidR="00F9777A" w:rsidRPr="00C70107">
              <w:rPr>
                <w:rFonts w:ascii="Arial" w:hAnsi="Arial" w:cs="Arial"/>
                <w:i/>
                <w:color w:val="000000" w:themeColor="text1"/>
                <w:sz w:val="20"/>
                <w:lang w:val="en-GB"/>
              </w:rPr>
              <w:t>7</w:t>
            </w:r>
            <w:r w:rsidRPr="00C70107">
              <w:rPr>
                <w:rFonts w:ascii="Arial" w:hAnsi="Arial" w:cs="Arial"/>
                <w:i/>
                <w:color w:val="000000" w:themeColor="text1"/>
                <w:sz w:val="20"/>
                <w:lang w:val="en-GB"/>
              </w:rPr>
              <w:t>.</w:t>
            </w:r>
            <w:r w:rsidR="009B675A" w:rsidRPr="00C70107">
              <w:rPr>
                <w:rFonts w:ascii="Arial" w:hAnsi="Arial" w:cs="Arial"/>
                <w:i/>
                <w:color w:val="000000" w:themeColor="text1"/>
                <w:sz w:val="20"/>
                <w:lang w:val="en-GB"/>
              </w:rPr>
              <w:t xml:space="preserve"> save as expressly indicated otherwise, for awards or damages of a punitive or exemplary nature whether in the form of fines, penalties, multiplication of compensation awards or damages or aggravated damages or in any other form whatsoever;</w:t>
            </w:r>
          </w:p>
        </w:tc>
      </w:tr>
      <w:tr w:rsidR="00C70107" w:rsidRPr="00C70107" w14:paraId="4B385BF4" w14:textId="77777777" w:rsidTr="0F6559A5">
        <w:tc>
          <w:tcPr>
            <w:tcW w:w="2500" w:type="pct"/>
          </w:tcPr>
          <w:p w14:paraId="210C6F87" w14:textId="77777777" w:rsidR="009B675A" w:rsidRPr="00C70107" w:rsidRDefault="009B675A" w:rsidP="0044106F">
            <w:pPr>
              <w:pStyle w:val="Betarp"/>
              <w:jc w:val="both"/>
              <w:rPr>
                <w:rFonts w:ascii="Arial" w:hAnsi="Arial" w:cs="Arial"/>
                <w:color w:val="000000" w:themeColor="text1"/>
                <w:sz w:val="20"/>
              </w:rPr>
            </w:pPr>
          </w:p>
        </w:tc>
        <w:tc>
          <w:tcPr>
            <w:tcW w:w="2500" w:type="pct"/>
          </w:tcPr>
          <w:p w14:paraId="751F421D" w14:textId="77777777" w:rsidR="009B675A" w:rsidRPr="00C70107" w:rsidRDefault="009B675A" w:rsidP="0044106F">
            <w:pPr>
              <w:pStyle w:val="Betarp"/>
              <w:jc w:val="both"/>
              <w:rPr>
                <w:rFonts w:ascii="Arial" w:hAnsi="Arial" w:cs="Arial"/>
                <w:i/>
                <w:color w:val="000000" w:themeColor="text1"/>
                <w:sz w:val="20"/>
                <w:lang w:val="en-GB"/>
              </w:rPr>
            </w:pPr>
          </w:p>
        </w:tc>
      </w:tr>
      <w:tr w:rsidR="00C70107" w:rsidRPr="00C70107" w14:paraId="4EE8DE03" w14:textId="77777777" w:rsidTr="0F6559A5">
        <w:tc>
          <w:tcPr>
            <w:tcW w:w="2500" w:type="pct"/>
          </w:tcPr>
          <w:p w14:paraId="4C2C7E93" w14:textId="77777777" w:rsidR="00B26458" w:rsidRPr="00C70107" w:rsidRDefault="00DD4AFF" w:rsidP="0044106F">
            <w:pPr>
              <w:pStyle w:val="Betarp"/>
              <w:jc w:val="both"/>
              <w:rPr>
                <w:rFonts w:ascii="Arial" w:hAnsi="Arial" w:cs="Arial"/>
                <w:color w:val="000000" w:themeColor="text1"/>
                <w:sz w:val="20"/>
              </w:rPr>
            </w:pPr>
            <w:r w:rsidRPr="00C70107">
              <w:rPr>
                <w:rFonts w:ascii="Arial" w:hAnsi="Arial" w:cs="Arial"/>
                <w:color w:val="000000" w:themeColor="text1"/>
                <w:sz w:val="20"/>
              </w:rPr>
              <w:t>3.4</w:t>
            </w:r>
            <w:r w:rsidR="009B675A" w:rsidRPr="00C70107">
              <w:rPr>
                <w:rFonts w:ascii="Arial" w:hAnsi="Arial" w:cs="Arial"/>
                <w:color w:val="000000" w:themeColor="text1"/>
                <w:sz w:val="20"/>
              </w:rPr>
              <w:t>.</w:t>
            </w:r>
            <w:r w:rsidR="00F9777A" w:rsidRPr="00C70107">
              <w:rPr>
                <w:rFonts w:ascii="Arial" w:hAnsi="Arial" w:cs="Arial"/>
                <w:color w:val="000000" w:themeColor="text1"/>
                <w:sz w:val="20"/>
              </w:rPr>
              <w:t>8</w:t>
            </w:r>
            <w:r w:rsidR="009B675A" w:rsidRPr="00C70107">
              <w:rPr>
                <w:rFonts w:ascii="Arial" w:hAnsi="Arial" w:cs="Arial"/>
                <w:color w:val="000000" w:themeColor="text1"/>
                <w:sz w:val="20"/>
              </w:rPr>
              <w:t>. už Sužalojimą ir (arba) Žalą Susijusi</w:t>
            </w:r>
            <w:r w:rsidR="00AE252D" w:rsidRPr="00C70107">
              <w:rPr>
                <w:rFonts w:ascii="Arial" w:hAnsi="Arial" w:cs="Arial"/>
                <w:color w:val="000000" w:themeColor="text1"/>
                <w:sz w:val="20"/>
              </w:rPr>
              <w:t>ems asmenims</w:t>
            </w:r>
            <w:r w:rsidR="009B675A" w:rsidRPr="00C70107">
              <w:rPr>
                <w:rFonts w:ascii="Arial" w:hAnsi="Arial" w:cs="Arial"/>
                <w:color w:val="000000" w:themeColor="text1"/>
                <w:sz w:val="20"/>
              </w:rPr>
              <w:t>;</w:t>
            </w:r>
          </w:p>
        </w:tc>
        <w:tc>
          <w:tcPr>
            <w:tcW w:w="2500" w:type="pct"/>
          </w:tcPr>
          <w:p w14:paraId="6200AC8F" w14:textId="77777777" w:rsidR="00B26458" w:rsidRPr="00C70107" w:rsidRDefault="00806D99"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w:t>
            </w:r>
            <w:r w:rsidR="00F9777A" w:rsidRPr="00C70107">
              <w:rPr>
                <w:rFonts w:ascii="Arial" w:hAnsi="Arial" w:cs="Arial"/>
                <w:i/>
                <w:color w:val="000000" w:themeColor="text1"/>
                <w:sz w:val="20"/>
                <w:lang w:val="en-GB"/>
              </w:rPr>
              <w:t>8</w:t>
            </w:r>
            <w:r w:rsidRPr="00C70107">
              <w:rPr>
                <w:rFonts w:ascii="Arial" w:hAnsi="Arial" w:cs="Arial"/>
                <w:i/>
                <w:color w:val="000000" w:themeColor="text1"/>
                <w:sz w:val="20"/>
                <w:lang w:val="en-GB"/>
              </w:rPr>
              <w:t>.</w:t>
            </w:r>
            <w:r w:rsidR="009B675A" w:rsidRPr="00C70107">
              <w:rPr>
                <w:rFonts w:ascii="Arial" w:hAnsi="Arial" w:cs="Arial"/>
                <w:i/>
                <w:color w:val="000000" w:themeColor="text1"/>
                <w:sz w:val="20"/>
                <w:lang w:val="en-GB"/>
              </w:rPr>
              <w:t xml:space="preserve"> for Injury and/or Damage to the Associated </w:t>
            </w:r>
            <w:r w:rsidR="00AE252D" w:rsidRPr="00C70107">
              <w:rPr>
                <w:rFonts w:ascii="Arial" w:hAnsi="Arial" w:cs="Arial"/>
                <w:i/>
                <w:color w:val="000000" w:themeColor="text1"/>
                <w:sz w:val="20"/>
                <w:lang w:val="en-GB"/>
              </w:rPr>
              <w:t>Persons</w:t>
            </w:r>
            <w:r w:rsidR="009B675A" w:rsidRPr="00C70107">
              <w:rPr>
                <w:rFonts w:ascii="Arial" w:hAnsi="Arial" w:cs="Arial"/>
                <w:i/>
                <w:color w:val="000000" w:themeColor="text1"/>
                <w:sz w:val="20"/>
                <w:lang w:val="en-GB"/>
              </w:rPr>
              <w:t>;</w:t>
            </w:r>
          </w:p>
        </w:tc>
      </w:tr>
      <w:tr w:rsidR="00C70107" w:rsidRPr="00C70107" w14:paraId="13828584" w14:textId="77777777" w:rsidTr="0F6559A5">
        <w:tc>
          <w:tcPr>
            <w:tcW w:w="2500" w:type="pct"/>
          </w:tcPr>
          <w:p w14:paraId="569A00CA" w14:textId="77777777" w:rsidR="00A720DD" w:rsidRPr="00C70107" w:rsidRDefault="00A720DD" w:rsidP="0044106F">
            <w:pPr>
              <w:pStyle w:val="Betarp"/>
              <w:jc w:val="both"/>
              <w:rPr>
                <w:rFonts w:ascii="Arial" w:hAnsi="Arial" w:cs="Arial"/>
                <w:color w:val="000000" w:themeColor="text1"/>
                <w:sz w:val="20"/>
              </w:rPr>
            </w:pPr>
          </w:p>
        </w:tc>
        <w:tc>
          <w:tcPr>
            <w:tcW w:w="2500" w:type="pct"/>
          </w:tcPr>
          <w:p w14:paraId="6D1D2E34" w14:textId="77777777" w:rsidR="00A720DD" w:rsidRPr="00C70107" w:rsidRDefault="00A720DD" w:rsidP="0044106F">
            <w:pPr>
              <w:pStyle w:val="Betarp"/>
              <w:jc w:val="both"/>
              <w:rPr>
                <w:rFonts w:ascii="Arial" w:hAnsi="Arial" w:cs="Arial"/>
                <w:i/>
                <w:color w:val="000000" w:themeColor="text1"/>
                <w:sz w:val="20"/>
                <w:lang w:val="en-GB"/>
              </w:rPr>
            </w:pPr>
          </w:p>
        </w:tc>
      </w:tr>
      <w:tr w:rsidR="00C70107" w:rsidRPr="00C70107" w14:paraId="571E3271" w14:textId="77777777" w:rsidTr="0F6559A5">
        <w:tc>
          <w:tcPr>
            <w:tcW w:w="2500" w:type="pct"/>
          </w:tcPr>
          <w:p w14:paraId="1148DFEA" w14:textId="77777777" w:rsidR="009164BF" w:rsidRPr="00C70107" w:rsidRDefault="002E3BE7" w:rsidP="0044106F">
            <w:pPr>
              <w:pStyle w:val="Betarp"/>
              <w:jc w:val="both"/>
              <w:rPr>
                <w:rFonts w:ascii="Arial" w:hAnsi="Arial" w:cs="Arial"/>
                <w:color w:val="000000" w:themeColor="text1"/>
                <w:sz w:val="20"/>
              </w:rPr>
            </w:pPr>
            <w:r w:rsidRPr="00C70107">
              <w:rPr>
                <w:rFonts w:ascii="Arial" w:hAnsi="Arial" w:cs="Arial"/>
                <w:color w:val="000000" w:themeColor="text1"/>
                <w:sz w:val="20"/>
              </w:rPr>
              <w:t xml:space="preserve">3.4.9. </w:t>
            </w:r>
            <w:r w:rsidR="009164BF" w:rsidRPr="00C70107">
              <w:rPr>
                <w:rFonts w:ascii="Arial" w:hAnsi="Arial" w:cs="Arial"/>
                <w:color w:val="000000" w:themeColor="text1"/>
                <w:sz w:val="20"/>
              </w:rPr>
              <w:t>dėl bet kokios žalos susijusios su teroristiniu aktu ar jo prevencija;</w:t>
            </w:r>
          </w:p>
          <w:p w14:paraId="33C2C802" w14:textId="77777777" w:rsidR="009164BF" w:rsidRPr="00C70107" w:rsidRDefault="009164BF" w:rsidP="0044106F">
            <w:pPr>
              <w:pStyle w:val="Betarp"/>
              <w:jc w:val="both"/>
              <w:rPr>
                <w:rFonts w:ascii="Arial" w:hAnsi="Arial" w:cs="Arial"/>
                <w:color w:val="000000" w:themeColor="text1"/>
                <w:sz w:val="20"/>
              </w:rPr>
            </w:pPr>
            <w:r w:rsidRPr="00C70107">
              <w:rPr>
                <w:rFonts w:ascii="Arial" w:hAnsi="Arial" w:cs="Arial"/>
                <w:color w:val="000000" w:themeColor="text1"/>
                <w:sz w:val="20"/>
              </w:rPr>
              <w:t>Teroristiniu aktu laikomas bet kurio asmens ar grupės(-</w:t>
            </w:r>
            <w:proofErr w:type="spellStart"/>
            <w:r w:rsidRPr="00C70107">
              <w:rPr>
                <w:rFonts w:ascii="Arial" w:hAnsi="Arial" w:cs="Arial"/>
                <w:color w:val="000000" w:themeColor="text1"/>
                <w:sz w:val="20"/>
              </w:rPr>
              <w:t>ių</w:t>
            </w:r>
            <w:proofErr w:type="spellEnd"/>
            <w:r w:rsidRPr="00C70107">
              <w:rPr>
                <w:rFonts w:ascii="Arial" w:hAnsi="Arial" w:cs="Arial"/>
                <w:color w:val="000000" w:themeColor="text1"/>
                <w:sz w:val="20"/>
              </w:rPr>
              <w:t>) asmenų, veikiančių savarankiškai, ar bet kokios organizacijos(-ų), ar vyriausybės(-</w:t>
            </w:r>
            <w:proofErr w:type="spellStart"/>
            <w:r w:rsidRPr="00C70107">
              <w:rPr>
                <w:rFonts w:ascii="Arial" w:hAnsi="Arial" w:cs="Arial"/>
                <w:color w:val="000000" w:themeColor="text1"/>
                <w:sz w:val="20"/>
              </w:rPr>
              <w:t>ių</w:t>
            </w:r>
            <w:proofErr w:type="spellEnd"/>
            <w:r w:rsidRPr="00C70107">
              <w:rPr>
                <w:rFonts w:ascii="Arial" w:hAnsi="Arial" w:cs="Arial"/>
                <w:color w:val="000000" w:themeColor="text1"/>
                <w:sz w:val="20"/>
              </w:rPr>
              <w:t>) vardu, ar susijusių su jomis, jėgos ar prievartos panaudojimas ir/arba grasinimas tai padaryti dėl politinių, religinių, ideologinių ar etninių tikslų ir priežasčių, įskaitant pastangas daryti įtaką bet kuriai vyriausybei ir/arba įbauginti visuomenę ar bet kurią visuomenės dalį</w:t>
            </w:r>
            <w:r w:rsidR="007265EF" w:rsidRPr="00C70107">
              <w:rPr>
                <w:rFonts w:ascii="Arial" w:hAnsi="Arial" w:cs="Arial"/>
                <w:color w:val="000000" w:themeColor="text1"/>
                <w:sz w:val="20"/>
              </w:rPr>
              <w:t>;</w:t>
            </w:r>
          </w:p>
        </w:tc>
        <w:tc>
          <w:tcPr>
            <w:tcW w:w="2500" w:type="pct"/>
          </w:tcPr>
          <w:p w14:paraId="527FD0D0" w14:textId="77777777" w:rsidR="00CB62AA" w:rsidRPr="00C70107" w:rsidRDefault="00CB62AA"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3.4.9. for any damage related to an act of terror or its prevention;</w:t>
            </w:r>
          </w:p>
          <w:p w14:paraId="0C7A9E79" w14:textId="77777777" w:rsidR="009164BF" w:rsidRPr="00C70107" w:rsidRDefault="00CB62AA"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An act of terror is use of force or violence by any person or a group(s) of persons, acting independently or in the name of any organisation(s) or government(s) or related thereto, and/or a threat to do so for political, religious, ideological or ethnical reasons and purposes, including efforts to exercise influence on any government and/or intimidate the society or any part of the society;</w:t>
            </w:r>
          </w:p>
        </w:tc>
      </w:tr>
      <w:tr w:rsidR="00C70107" w:rsidRPr="00C70107" w14:paraId="4CEA8470" w14:textId="77777777" w:rsidTr="0F6559A5">
        <w:tc>
          <w:tcPr>
            <w:tcW w:w="2500" w:type="pct"/>
          </w:tcPr>
          <w:p w14:paraId="3C81F284" w14:textId="77777777" w:rsidR="002E3BE7" w:rsidRPr="00C70107" w:rsidRDefault="002E3BE7" w:rsidP="0044106F">
            <w:pPr>
              <w:pStyle w:val="Betarp"/>
              <w:jc w:val="both"/>
              <w:rPr>
                <w:rFonts w:ascii="Arial" w:hAnsi="Arial" w:cs="Arial"/>
                <w:color w:val="000000" w:themeColor="text1"/>
                <w:sz w:val="20"/>
              </w:rPr>
            </w:pPr>
          </w:p>
        </w:tc>
        <w:tc>
          <w:tcPr>
            <w:tcW w:w="2500" w:type="pct"/>
          </w:tcPr>
          <w:p w14:paraId="60418725" w14:textId="77777777" w:rsidR="002E3BE7" w:rsidRPr="00C70107" w:rsidRDefault="002E3BE7" w:rsidP="0044106F">
            <w:pPr>
              <w:pStyle w:val="Betarp"/>
              <w:jc w:val="both"/>
              <w:rPr>
                <w:rFonts w:ascii="Arial" w:hAnsi="Arial" w:cs="Arial"/>
                <w:i/>
                <w:color w:val="000000" w:themeColor="text1"/>
                <w:sz w:val="20"/>
                <w:lang w:val="en-GB"/>
              </w:rPr>
            </w:pPr>
          </w:p>
        </w:tc>
      </w:tr>
      <w:tr w:rsidR="00C70107" w:rsidRPr="00C70107" w14:paraId="6101F38D" w14:textId="77777777" w:rsidTr="0F6559A5">
        <w:tc>
          <w:tcPr>
            <w:tcW w:w="2500" w:type="pct"/>
          </w:tcPr>
          <w:p w14:paraId="5BE7890A" w14:textId="77777777" w:rsidR="009164BF" w:rsidRPr="00C70107" w:rsidRDefault="002E3BE7" w:rsidP="0044106F">
            <w:pPr>
              <w:pStyle w:val="Betarp"/>
              <w:jc w:val="both"/>
              <w:rPr>
                <w:rFonts w:ascii="Arial" w:hAnsi="Arial" w:cs="Arial"/>
                <w:color w:val="000000" w:themeColor="text1"/>
                <w:sz w:val="20"/>
              </w:rPr>
            </w:pPr>
            <w:r w:rsidRPr="00C70107">
              <w:rPr>
                <w:rFonts w:ascii="Arial" w:hAnsi="Arial" w:cs="Arial"/>
                <w:color w:val="000000" w:themeColor="text1"/>
                <w:sz w:val="20"/>
              </w:rPr>
              <w:t xml:space="preserve">3.4.10. </w:t>
            </w:r>
            <w:r w:rsidR="009164BF" w:rsidRPr="00C70107">
              <w:rPr>
                <w:rFonts w:ascii="Arial" w:hAnsi="Arial" w:cs="Arial"/>
                <w:color w:val="000000" w:themeColor="text1"/>
                <w:sz w:val="20"/>
              </w:rPr>
              <w:t>susijusi</w:t>
            </w:r>
            <w:r w:rsidR="00CD69AC" w:rsidRPr="00C70107">
              <w:rPr>
                <w:rFonts w:ascii="Arial" w:hAnsi="Arial" w:cs="Arial"/>
                <w:color w:val="000000" w:themeColor="text1"/>
                <w:sz w:val="20"/>
              </w:rPr>
              <w:t>os</w:t>
            </w:r>
            <w:r w:rsidR="009164BF" w:rsidRPr="00C70107">
              <w:rPr>
                <w:rFonts w:ascii="Arial" w:hAnsi="Arial" w:cs="Arial"/>
                <w:color w:val="000000" w:themeColor="text1"/>
                <w:sz w:val="20"/>
              </w:rPr>
              <w:t xml:space="preserve"> su asbesto arba pusfabrikačių, gaminių ar kitų medžiagų, kurių sudėtyje yra asbesto, laikymu, naudojimu, transportavimu, šalinimu, gamyba</w:t>
            </w:r>
            <w:r w:rsidR="007265EF" w:rsidRPr="00C70107">
              <w:rPr>
                <w:rFonts w:ascii="Arial" w:hAnsi="Arial" w:cs="Arial"/>
                <w:color w:val="000000" w:themeColor="text1"/>
                <w:sz w:val="20"/>
              </w:rPr>
              <w:t>;</w:t>
            </w:r>
          </w:p>
        </w:tc>
        <w:tc>
          <w:tcPr>
            <w:tcW w:w="2500" w:type="pct"/>
          </w:tcPr>
          <w:p w14:paraId="5C8121FE" w14:textId="77777777" w:rsidR="009164BF" w:rsidRPr="00C70107" w:rsidRDefault="00CB62AA"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3.4.10. related to storage, use, transportation, removal, production of asbestos or semi-products, products or other materials containing asbestos;</w:t>
            </w:r>
          </w:p>
        </w:tc>
      </w:tr>
      <w:tr w:rsidR="00C70107" w:rsidRPr="00C70107" w14:paraId="342868D4" w14:textId="77777777" w:rsidTr="0F6559A5">
        <w:tc>
          <w:tcPr>
            <w:tcW w:w="2500" w:type="pct"/>
          </w:tcPr>
          <w:p w14:paraId="22E93FBE" w14:textId="77777777" w:rsidR="002E3BE7" w:rsidRPr="00C70107" w:rsidRDefault="002E3BE7" w:rsidP="0044106F">
            <w:pPr>
              <w:pStyle w:val="Betarp"/>
              <w:jc w:val="both"/>
              <w:rPr>
                <w:rFonts w:ascii="Arial" w:hAnsi="Arial" w:cs="Arial"/>
                <w:color w:val="000000" w:themeColor="text1"/>
                <w:sz w:val="20"/>
              </w:rPr>
            </w:pPr>
          </w:p>
        </w:tc>
        <w:tc>
          <w:tcPr>
            <w:tcW w:w="2500" w:type="pct"/>
          </w:tcPr>
          <w:p w14:paraId="693F157E" w14:textId="77777777" w:rsidR="002E3BE7" w:rsidRPr="00C70107" w:rsidRDefault="002E3BE7" w:rsidP="0044106F">
            <w:pPr>
              <w:pStyle w:val="Betarp"/>
              <w:jc w:val="both"/>
              <w:rPr>
                <w:rFonts w:ascii="Arial" w:hAnsi="Arial" w:cs="Arial"/>
                <w:i/>
                <w:color w:val="000000" w:themeColor="text1"/>
                <w:sz w:val="20"/>
                <w:lang w:val="en-GB"/>
              </w:rPr>
            </w:pPr>
          </w:p>
        </w:tc>
      </w:tr>
      <w:tr w:rsidR="00C70107" w:rsidRPr="00C70107" w14:paraId="2E4FC3B8" w14:textId="77777777" w:rsidTr="0F6559A5">
        <w:tc>
          <w:tcPr>
            <w:tcW w:w="2500" w:type="pct"/>
          </w:tcPr>
          <w:p w14:paraId="0D4A4FA1" w14:textId="77777777" w:rsidR="009164BF" w:rsidRPr="00C70107" w:rsidRDefault="002E3BE7" w:rsidP="0044106F">
            <w:pPr>
              <w:pStyle w:val="Betarp"/>
              <w:jc w:val="both"/>
              <w:rPr>
                <w:rFonts w:ascii="Arial" w:hAnsi="Arial" w:cs="Arial"/>
                <w:color w:val="000000" w:themeColor="text1"/>
                <w:sz w:val="20"/>
              </w:rPr>
            </w:pPr>
            <w:r w:rsidRPr="00C70107">
              <w:rPr>
                <w:rFonts w:ascii="Arial" w:hAnsi="Arial" w:cs="Arial"/>
                <w:color w:val="000000" w:themeColor="text1"/>
                <w:sz w:val="20"/>
              </w:rPr>
              <w:t xml:space="preserve">3.4.11. </w:t>
            </w:r>
            <w:r w:rsidR="009164BF" w:rsidRPr="00C70107">
              <w:rPr>
                <w:rFonts w:ascii="Arial" w:hAnsi="Arial" w:cs="Arial"/>
                <w:color w:val="000000" w:themeColor="text1"/>
                <w:sz w:val="20"/>
              </w:rPr>
              <w:t>dėl arba tiesiogiai ar netiesiogiai susijusi</w:t>
            </w:r>
            <w:r w:rsidR="00CD69AC" w:rsidRPr="00C70107">
              <w:rPr>
                <w:rFonts w:ascii="Arial" w:hAnsi="Arial" w:cs="Arial"/>
                <w:color w:val="000000" w:themeColor="text1"/>
                <w:sz w:val="20"/>
              </w:rPr>
              <w:t>os</w:t>
            </w:r>
            <w:r w:rsidR="009164BF" w:rsidRPr="00C70107">
              <w:rPr>
                <w:rFonts w:ascii="Arial" w:hAnsi="Arial" w:cs="Arial"/>
                <w:color w:val="000000" w:themeColor="text1"/>
                <w:sz w:val="20"/>
              </w:rPr>
              <w:t xml:space="preserve"> su </w:t>
            </w:r>
            <w:proofErr w:type="spellStart"/>
            <w:r w:rsidR="009164BF" w:rsidRPr="00C70107">
              <w:rPr>
                <w:rFonts w:ascii="Arial" w:hAnsi="Arial" w:cs="Arial"/>
                <w:color w:val="000000" w:themeColor="text1"/>
                <w:sz w:val="20"/>
              </w:rPr>
              <w:t>Polychlorinated</w:t>
            </w:r>
            <w:proofErr w:type="spellEnd"/>
            <w:r w:rsidR="009164BF" w:rsidRPr="00C70107">
              <w:rPr>
                <w:rFonts w:ascii="Arial" w:hAnsi="Arial" w:cs="Arial"/>
                <w:color w:val="000000" w:themeColor="text1"/>
                <w:sz w:val="20"/>
              </w:rPr>
              <w:t xml:space="preserve"> </w:t>
            </w:r>
            <w:proofErr w:type="spellStart"/>
            <w:r w:rsidR="009164BF" w:rsidRPr="00C70107">
              <w:rPr>
                <w:rFonts w:ascii="Arial" w:hAnsi="Arial" w:cs="Arial"/>
                <w:color w:val="000000" w:themeColor="text1"/>
                <w:sz w:val="20"/>
              </w:rPr>
              <w:t>Biphenyls</w:t>
            </w:r>
            <w:proofErr w:type="spellEnd"/>
            <w:r w:rsidR="009164BF" w:rsidRPr="00C70107">
              <w:rPr>
                <w:rFonts w:ascii="Arial" w:hAnsi="Arial" w:cs="Arial"/>
                <w:color w:val="000000" w:themeColor="text1"/>
                <w:sz w:val="20"/>
              </w:rPr>
              <w:t xml:space="preserve">, </w:t>
            </w:r>
            <w:proofErr w:type="spellStart"/>
            <w:r w:rsidR="009164BF" w:rsidRPr="00C70107">
              <w:rPr>
                <w:rFonts w:ascii="Arial" w:hAnsi="Arial" w:cs="Arial"/>
                <w:color w:val="000000" w:themeColor="text1"/>
                <w:sz w:val="20"/>
              </w:rPr>
              <w:t>Aldrin</w:t>
            </w:r>
            <w:proofErr w:type="spellEnd"/>
            <w:r w:rsidR="009164BF" w:rsidRPr="00C70107">
              <w:rPr>
                <w:rFonts w:ascii="Arial" w:hAnsi="Arial" w:cs="Arial"/>
                <w:color w:val="000000" w:themeColor="text1"/>
                <w:sz w:val="20"/>
              </w:rPr>
              <w:t xml:space="preserve">, </w:t>
            </w:r>
            <w:proofErr w:type="spellStart"/>
            <w:r w:rsidR="009164BF" w:rsidRPr="00C70107">
              <w:rPr>
                <w:rFonts w:ascii="Arial" w:hAnsi="Arial" w:cs="Arial"/>
                <w:color w:val="000000" w:themeColor="text1"/>
                <w:sz w:val="20"/>
              </w:rPr>
              <w:t>Chlordane</w:t>
            </w:r>
            <w:proofErr w:type="spellEnd"/>
            <w:r w:rsidR="009164BF" w:rsidRPr="00C70107">
              <w:rPr>
                <w:rFonts w:ascii="Arial" w:hAnsi="Arial" w:cs="Arial"/>
                <w:color w:val="000000" w:themeColor="text1"/>
                <w:sz w:val="20"/>
              </w:rPr>
              <w:t xml:space="preserve">, DDT, </w:t>
            </w:r>
            <w:proofErr w:type="spellStart"/>
            <w:r w:rsidR="009164BF" w:rsidRPr="00C70107">
              <w:rPr>
                <w:rFonts w:ascii="Arial" w:hAnsi="Arial" w:cs="Arial"/>
                <w:color w:val="000000" w:themeColor="text1"/>
                <w:sz w:val="20"/>
              </w:rPr>
              <w:t>Diedrin</w:t>
            </w:r>
            <w:proofErr w:type="spellEnd"/>
            <w:r w:rsidR="009164BF" w:rsidRPr="00C70107">
              <w:rPr>
                <w:rFonts w:ascii="Arial" w:hAnsi="Arial" w:cs="Arial"/>
                <w:color w:val="000000" w:themeColor="text1"/>
                <w:sz w:val="20"/>
              </w:rPr>
              <w:t>, Poly-</w:t>
            </w:r>
            <w:proofErr w:type="spellStart"/>
            <w:r w:rsidR="009164BF" w:rsidRPr="00C70107">
              <w:rPr>
                <w:rFonts w:ascii="Arial" w:hAnsi="Arial" w:cs="Arial"/>
                <w:color w:val="000000" w:themeColor="text1"/>
                <w:sz w:val="20"/>
              </w:rPr>
              <w:t>chlorinated</w:t>
            </w:r>
            <w:proofErr w:type="spellEnd"/>
            <w:r w:rsidR="009164BF" w:rsidRPr="00C70107">
              <w:rPr>
                <w:rFonts w:ascii="Arial" w:hAnsi="Arial" w:cs="Arial"/>
                <w:color w:val="000000" w:themeColor="text1"/>
                <w:sz w:val="20"/>
              </w:rPr>
              <w:t xml:space="preserve"> </w:t>
            </w:r>
            <w:proofErr w:type="spellStart"/>
            <w:r w:rsidR="009164BF" w:rsidRPr="00C70107">
              <w:rPr>
                <w:rFonts w:ascii="Arial" w:hAnsi="Arial" w:cs="Arial"/>
                <w:color w:val="000000" w:themeColor="text1"/>
                <w:sz w:val="20"/>
              </w:rPr>
              <w:t>Dibenzo</w:t>
            </w:r>
            <w:proofErr w:type="spellEnd"/>
            <w:r w:rsidR="009164BF" w:rsidRPr="00C70107">
              <w:rPr>
                <w:rFonts w:ascii="Arial" w:hAnsi="Arial" w:cs="Arial"/>
                <w:color w:val="000000" w:themeColor="text1"/>
                <w:sz w:val="20"/>
              </w:rPr>
              <w:t>-p-</w:t>
            </w:r>
            <w:proofErr w:type="spellStart"/>
            <w:r w:rsidR="009164BF" w:rsidRPr="00C70107">
              <w:rPr>
                <w:rFonts w:ascii="Arial" w:hAnsi="Arial" w:cs="Arial"/>
                <w:color w:val="000000" w:themeColor="text1"/>
                <w:sz w:val="20"/>
              </w:rPr>
              <w:t>Dioxins</w:t>
            </w:r>
            <w:proofErr w:type="spellEnd"/>
            <w:r w:rsidR="009164BF" w:rsidRPr="00C70107">
              <w:rPr>
                <w:rFonts w:ascii="Arial" w:hAnsi="Arial" w:cs="Arial"/>
                <w:color w:val="000000" w:themeColor="text1"/>
                <w:sz w:val="20"/>
              </w:rPr>
              <w:t xml:space="preserve"> ir </w:t>
            </w:r>
            <w:proofErr w:type="spellStart"/>
            <w:r w:rsidR="009164BF" w:rsidRPr="00C70107">
              <w:rPr>
                <w:rFonts w:ascii="Arial" w:hAnsi="Arial" w:cs="Arial"/>
                <w:color w:val="000000" w:themeColor="text1"/>
                <w:sz w:val="20"/>
              </w:rPr>
              <w:t>Furans</w:t>
            </w:r>
            <w:proofErr w:type="spellEnd"/>
            <w:r w:rsidR="009164BF" w:rsidRPr="00C70107">
              <w:rPr>
                <w:rFonts w:ascii="Arial" w:hAnsi="Arial" w:cs="Arial"/>
                <w:color w:val="000000" w:themeColor="text1"/>
                <w:sz w:val="20"/>
              </w:rPr>
              <w:t xml:space="preserve">, </w:t>
            </w:r>
            <w:proofErr w:type="spellStart"/>
            <w:r w:rsidR="009164BF" w:rsidRPr="00C70107">
              <w:rPr>
                <w:rFonts w:ascii="Arial" w:hAnsi="Arial" w:cs="Arial"/>
                <w:color w:val="000000" w:themeColor="text1"/>
                <w:sz w:val="20"/>
              </w:rPr>
              <w:t>Endrin</w:t>
            </w:r>
            <w:proofErr w:type="spellEnd"/>
            <w:r w:rsidR="009164BF" w:rsidRPr="00C70107">
              <w:rPr>
                <w:rFonts w:ascii="Arial" w:hAnsi="Arial" w:cs="Arial"/>
                <w:color w:val="000000" w:themeColor="text1"/>
                <w:sz w:val="20"/>
              </w:rPr>
              <w:t xml:space="preserve">, </w:t>
            </w:r>
            <w:proofErr w:type="spellStart"/>
            <w:r w:rsidR="009164BF" w:rsidRPr="00C70107">
              <w:rPr>
                <w:rFonts w:ascii="Arial" w:hAnsi="Arial" w:cs="Arial"/>
                <w:color w:val="000000" w:themeColor="text1"/>
                <w:sz w:val="20"/>
              </w:rPr>
              <w:t>Hexachlorbenzene</w:t>
            </w:r>
            <w:proofErr w:type="spellEnd"/>
            <w:r w:rsidR="009164BF" w:rsidRPr="00C70107">
              <w:rPr>
                <w:rFonts w:ascii="Arial" w:hAnsi="Arial" w:cs="Arial"/>
                <w:color w:val="000000" w:themeColor="text1"/>
                <w:sz w:val="20"/>
              </w:rPr>
              <w:t xml:space="preserve">, </w:t>
            </w:r>
            <w:proofErr w:type="spellStart"/>
            <w:r w:rsidR="009164BF" w:rsidRPr="00C70107">
              <w:rPr>
                <w:rFonts w:ascii="Arial" w:hAnsi="Arial" w:cs="Arial"/>
                <w:color w:val="000000" w:themeColor="text1"/>
                <w:sz w:val="20"/>
              </w:rPr>
              <w:t>Heptachlor</w:t>
            </w:r>
            <w:proofErr w:type="spellEnd"/>
            <w:r w:rsidR="009164BF" w:rsidRPr="00C70107">
              <w:rPr>
                <w:rFonts w:ascii="Arial" w:hAnsi="Arial" w:cs="Arial"/>
                <w:color w:val="000000" w:themeColor="text1"/>
                <w:sz w:val="20"/>
              </w:rPr>
              <w:t xml:space="preserve">, </w:t>
            </w:r>
            <w:proofErr w:type="spellStart"/>
            <w:r w:rsidR="009164BF" w:rsidRPr="00C70107">
              <w:rPr>
                <w:rFonts w:ascii="Arial" w:hAnsi="Arial" w:cs="Arial"/>
                <w:color w:val="000000" w:themeColor="text1"/>
                <w:sz w:val="20"/>
              </w:rPr>
              <w:t>Mirex</w:t>
            </w:r>
            <w:proofErr w:type="spellEnd"/>
            <w:r w:rsidR="009164BF" w:rsidRPr="00C70107">
              <w:rPr>
                <w:rFonts w:ascii="Arial" w:hAnsi="Arial" w:cs="Arial"/>
                <w:color w:val="000000" w:themeColor="text1"/>
                <w:sz w:val="20"/>
              </w:rPr>
              <w:t xml:space="preserve">, </w:t>
            </w:r>
            <w:proofErr w:type="spellStart"/>
            <w:r w:rsidR="009164BF" w:rsidRPr="00C70107">
              <w:rPr>
                <w:rFonts w:ascii="Arial" w:hAnsi="Arial" w:cs="Arial"/>
                <w:color w:val="000000" w:themeColor="text1"/>
                <w:sz w:val="20"/>
              </w:rPr>
              <w:t>Toxaphene</w:t>
            </w:r>
            <w:proofErr w:type="spellEnd"/>
            <w:r w:rsidR="009164BF" w:rsidRPr="00C70107">
              <w:rPr>
                <w:rFonts w:ascii="Arial" w:hAnsi="Arial" w:cs="Arial"/>
                <w:color w:val="000000" w:themeColor="text1"/>
                <w:sz w:val="20"/>
              </w:rPr>
              <w:t xml:space="preserve">, </w:t>
            </w:r>
            <w:proofErr w:type="spellStart"/>
            <w:r w:rsidR="009164BF" w:rsidRPr="00C70107">
              <w:rPr>
                <w:rFonts w:ascii="Arial" w:hAnsi="Arial" w:cs="Arial"/>
                <w:color w:val="000000" w:themeColor="text1"/>
                <w:sz w:val="20"/>
              </w:rPr>
              <w:t>Ureaformaldehyde</w:t>
            </w:r>
            <w:proofErr w:type="spellEnd"/>
            <w:r w:rsidR="009164BF" w:rsidRPr="00C70107">
              <w:rPr>
                <w:rFonts w:ascii="Arial" w:hAnsi="Arial" w:cs="Arial"/>
                <w:color w:val="000000" w:themeColor="text1"/>
                <w:sz w:val="20"/>
              </w:rPr>
              <w:t>, PCB arba DES, hormoniniais kontraceptikais, tabaku ir tabako produkta</w:t>
            </w:r>
            <w:r w:rsidR="007265EF" w:rsidRPr="00C70107">
              <w:rPr>
                <w:rFonts w:ascii="Arial" w:hAnsi="Arial" w:cs="Arial"/>
                <w:color w:val="000000" w:themeColor="text1"/>
                <w:sz w:val="20"/>
              </w:rPr>
              <w:t>is, krauju ir kraujo produktais;</w:t>
            </w:r>
          </w:p>
        </w:tc>
        <w:tc>
          <w:tcPr>
            <w:tcW w:w="2500" w:type="pct"/>
          </w:tcPr>
          <w:p w14:paraId="76DD9952" w14:textId="77777777" w:rsidR="009164BF" w:rsidRPr="00C70107" w:rsidRDefault="00CB62AA"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 xml:space="preserve">3.4.11. directly or indirectly related to Polychlorinated Biphenyls, Aldrin, Chlordane, DDT, </w:t>
            </w:r>
            <w:proofErr w:type="spellStart"/>
            <w:r w:rsidRPr="00C70107">
              <w:rPr>
                <w:rFonts w:ascii="Arial" w:hAnsi="Arial" w:cs="Arial"/>
                <w:i/>
                <w:color w:val="000000" w:themeColor="text1"/>
                <w:sz w:val="20"/>
                <w:lang w:val="en-GB"/>
              </w:rPr>
              <w:t>Diedrin</w:t>
            </w:r>
            <w:proofErr w:type="spellEnd"/>
            <w:r w:rsidRPr="00C70107">
              <w:rPr>
                <w:rFonts w:ascii="Arial" w:hAnsi="Arial" w:cs="Arial"/>
                <w:i/>
                <w:color w:val="000000" w:themeColor="text1"/>
                <w:sz w:val="20"/>
                <w:lang w:val="en-GB"/>
              </w:rPr>
              <w:t xml:space="preserve">, Poly-chlorinated Dibenzo-p-Dioxins and Furans, Endrin, </w:t>
            </w:r>
            <w:proofErr w:type="spellStart"/>
            <w:r w:rsidRPr="00C70107">
              <w:rPr>
                <w:rFonts w:ascii="Arial" w:hAnsi="Arial" w:cs="Arial"/>
                <w:i/>
                <w:color w:val="000000" w:themeColor="text1"/>
                <w:sz w:val="20"/>
                <w:lang w:val="en-GB"/>
              </w:rPr>
              <w:t>Hexachlorbenzene</w:t>
            </w:r>
            <w:proofErr w:type="spellEnd"/>
            <w:r w:rsidRPr="00C70107">
              <w:rPr>
                <w:rFonts w:ascii="Arial" w:hAnsi="Arial" w:cs="Arial"/>
                <w:i/>
                <w:color w:val="000000" w:themeColor="text1"/>
                <w:sz w:val="20"/>
                <w:lang w:val="en-GB"/>
              </w:rPr>
              <w:t xml:space="preserve">, Heptachlor, </w:t>
            </w:r>
            <w:proofErr w:type="spellStart"/>
            <w:r w:rsidRPr="00C70107">
              <w:rPr>
                <w:rFonts w:ascii="Arial" w:hAnsi="Arial" w:cs="Arial"/>
                <w:i/>
                <w:color w:val="000000" w:themeColor="text1"/>
                <w:sz w:val="20"/>
                <w:lang w:val="en-GB"/>
              </w:rPr>
              <w:t>Mirex</w:t>
            </w:r>
            <w:proofErr w:type="spellEnd"/>
            <w:r w:rsidRPr="00C70107">
              <w:rPr>
                <w:rFonts w:ascii="Arial" w:hAnsi="Arial" w:cs="Arial"/>
                <w:i/>
                <w:color w:val="000000" w:themeColor="text1"/>
                <w:sz w:val="20"/>
                <w:lang w:val="en-GB"/>
              </w:rPr>
              <w:t xml:space="preserve">, Toxaphene, </w:t>
            </w:r>
            <w:proofErr w:type="spellStart"/>
            <w:r w:rsidRPr="00C70107">
              <w:rPr>
                <w:rFonts w:ascii="Arial" w:hAnsi="Arial" w:cs="Arial"/>
                <w:i/>
                <w:color w:val="000000" w:themeColor="text1"/>
                <w:sz w:val="20"/>
                <w:lang w:val="en-GB"/>
              </w:rPr>
              <w:t>Ureaformaldehyde</w:t>
            </w:r>
            <w:proofErr w:type="spellEnd"/>
            <w:r w:rsidRPr="00C70107">
              <w:rPr>
                <w:rFonts w:ascii="Arial" w:hAnsi="Arial" w:cs="Arial"/>
                <w:i/>
                <w:color w:val="000000" w:themeColor="text1"/>
                <w:sz w:val="20"/>
                <w:lang w:val="en-GB"/>
              </w:rPr>
              <w:t>, PCB or DES, hormonal contraceptives, tobacco and tobacco products, blood and blood products;</w:t>
            </w:r>
          </w:p>
        </w:tc>
      </w:tr>
      <w:tr w:rsidR="00C70107" w:rsidRPr="00C70107" w14:paraId="151166A6" w14:textId="77777777" w:rsidTr="0F6559A5">
        <w:tc>
          <w:tcPr>
            <w:tcW w:w="2500" w:type="pct"/>
          </w:tcPr>
          <w:p w14:paraId="45143718" w14:textId="77777777" w:rsidR="002E3BE7" w:rsidRPr="00C70107" w:rsidRDefault="002E3BE7" w:rsidP="0044106F">
            <w:pPr>
              <w:pStyle w:val="Betarp"/>
              <w:jc w:val="both"/>
              <w:rPr>
                <w:rFonts w:ascii="Arial" w:hAnsi="Arial" w:cs="Arial"/>
                <w:color w:val="000000" w:themeColor="text1"/>
                <w:sz w:val="20"/>
              </w:rPr>
            </w:pPr>
          </w:p>
        </w:tc>
        <w:tc>
          <w:tcPr>
            <w:tcW w:w="2500" w:type="pct"/>
          </w:tcPr>
          <w:p w14:paraId="339277F9" w14:textId="77777777" w:rsidR="002E3BE7" w:rsidRPr="00C70107" w:rsidRDefault="002E3BE7" w:rsidP="0044106F">
            <w:pPr>
              <w:pStyle w:val="Betarp"/>
              <w:jc w:val="both"/>
              <w:rPr>
                <w:rFonts w:ascii="Arial" w:hAnsi="Arial" w:cs="Arial"/>
                <w:i/>
                <w:color w:val="000000" w:themeColor="text1"/>
                <w:sz w:val="20"/>
                <w:lang w:val="en-GB"/>
              </w:rPr>
            </w:pPr>
          </w:p>
        </w:tc>
      </w:tr>
      <w:tr w:rsidR="00C70107" w:rsidRPr="00C70107" w14:paraId="1FA939BD" w14:textId="77777777" w:rsidTr="0F6559A5">
        <w:tc>
          <w:tcPr>
            <w:tcW w:w="2500" w:type="pct"/>
          </w:tcPr>
          <w:p w14:paraId="579BA3F4" w14:textId="77777777" w:rsidR="009164BF" w:rsidRPr="00C70107" w:rsidRDefault="005C1360" w:rsidP="0044106F">
            <w:pPr>
              <w:pStyle w:val="Betarp"/>
              <w:jc w:val="both"/>
              <w:rPr>
                <w:rFonts w:ascii="Arial" w:hAnsi="Arial" w:cs="Arial"/>
                <w:color w:val="000000" w:themeColor="text1"/>
                <w:sz w:val="20"/>
              </w:rPr>
            </w:pPr>
            <w:r w:rsidRPr="00C70107">
              <w:rPr>
                <w:rFonts w:ascii="Arial" w:hAnsi="Arial" w:cs="Arial"/>
                <w:color w:val="000000" w:themeColor="text1"/>
                <w:sz w:val="20"/>
              </w:rPr>
              <w:t xml:space="preserve">3.4.12. </w:t>
            </w:r>
            <w:r w:rsidR="009164BF" w:rsidRPr="00C70107">
              <w:rPr>
                <w:rFonts w:ascii="Arial" w:hAnsi="Arial" w:cs="Arial"/>
                <w:color w:val="000000" w:themeColor="text1"/>
                <w:sz w:val="20"/>
              </w:rPr>
              <w:t xml:space="preserve">dėl projektavimo, konsultavimo ar kitų profesinių paslaugų teikimo. Tačiau ši išimtis netaikoma Produkto civilinės atsakomybės draudimo atveju, kai aukščiau šiame punkte paminėta veikla </w:t>
            </w:r>
            <w:r w:rsidR="009164BF" w:rsidRPr="00C70107">
              <w:rPr>
                <w:rFonts w:ascii="Arial" w:hAnsi="Arial" w:cs="Arial"/>
                <w:color w:val="000000" w:themeColor="text1"/>
                <w:sz w:val="20"/>
              </w:rPr>
              <w:lastRenderedPageBreak/>
              <w:t xml:space="preserve">yra vykdoma paties Draudėjo ir </w:t>
            </w:r>
            <w:r w:rsidR="007265EF" w:rsidRPr="00C70107">
              <w:rPr>
                <w:rFonts w:ascii="Arial" w:hAnsi="Arial" w:cs="Arial"/>
                <w:color w:val="000000" w:themeColor="text1"/>
                <w:sz w:val="20"/>
              </w:rPr>
              <w:t>yra neatskiriama Produkto dalis;</w:t>
            </w:r>
          </w:p>
        </w:tc>
        <w:tc>
          <w:tcPr>
            <w:tcW w:w="2500" w:type="pct"/>
          </w:tcPr>
          <w:p w14:paraId="08EDA395" w14:textId="77777777" w:rsidR="009164BF" w:rsidRPr="00C70107" w:rsidRDefault="00CB62AA"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lastRenderedPageBreak/>
              <w:t xml:space="preserve">3.4.12. for provision of designing, consultancy or other professional services. However, this exclusion does not apply in case of the Product liability insurance, when the activities mentioned in this </w:t>
            </w:r>
            <w:r w:rsidRPr="00C70107">
              <w:rPr>
                <w:rFonts w:ascii="Arial" w:hAnsi="Arial" w:cs="Arial"/>
                <w:i/>
                <w:color w:val="000000" w:themeColor="text1"/>
                <w:sz w:val="20"/>
                <w:lang w:val="en-GB"/>
              </w:rPr>
              <w:lastRenderedPageBreak/>
              <w:t>clause above are carried out by the Insured itself and are an integral part of the Product;</w:t>
            </w:r>
          </w:p>
        </w:tc>
      </w:tr>
      <w:tr w:rsidR="00C70107" w:rsidRPr="00C70107" w14:paraId="34C52F73" w14:textId="77777777" w:rsidTr="0F6559A5">
        <w:tc>
          <w:tcPr>
            <w:tcW w:w="2500" w:type="pct"/>
          </w:tcPr>
          <w:p w14:paraId="3A18BA63" w14:textId="77777777" w:rsidR="002E3BE7" w:rsidRPr="00C70107" w:rsidRDefault="002E3BE7" w:rsidP="0044106F">
            <w:pPr>
              <w:pStyle w:val="Betarp"/>
              <w:jc w:val="both"/>
              <w:rPr>
                <w:rFonts w:ascii="Arial" w:hAnsi="Arial" w:cs="Arial"/>
                <w:color w:val="000000" w:themeColor="text1"/>
                <w:sz w:val="20"/>
              </w:rPr>
            </w:pPr>
          </w:p>
        </w:tc>
        <w:tc>
          <w:tcPr>
            <w:tcW w:w="2500" w:type="pct"/>
          </w:tcPr>
          <w:p w14:paraId="61B340AE" w14:textId="77777777" w:rsidR="002E3BE7" w:rsidRPr="00C70107" w:rsidRDefault="002E3BE7" w:rsidP="0044106F">
            <w:pPr>
              <w:pStyle w:val="Betarp"/>
              <w:jc w:val="both"/>
              <w:rPr>
                <w:rFonts w:ascii="Arial" w:hAnsi="Arial" w:cs="Arial"/>
                <w:i/>
                <w:color w:val="000000" w:themeColor="text1"/>
                <w:sz w:val="20"/>
                <w:lang w:val="en-GB"/>
              </w:rPr>
            </w:pPr>
          </w:p>
        </w:tc>
      </w:tr>
      <w:tr w:rsidR="00C70107" w:rsidRPr="00C70107" w14:paraId="107A4B59" w14:textId="77777777" w:rsidTr="0F6559A5">
        <w:tc>
          <w:tcPr>
            <w:tcW w:w="2500" w:type="pct"/>
          </w:tcPr>
          <w:p w14:paraId="0BBA1942" w14:textId="77777777" w:rsidR="009164BF" w:rsidRPr="00C70107" w:rsidRDefault="005C1360" w:rsidP="0044106F">
            <w:pPr>
              <w:pStyle w:val="Betarp"/>
              <w:jc w:val="both"/>
              <w:rPr>
                <w:rFonts w:ascii="Arial" w:hAnsi="Arial" w:cs="Arial"/>
                <w:color w:val="000000" w:themeColor="text1"/>
                <w:sz w:val="20"/>
              </w:rPr>
            </w:pPr>
            <w:r w:rsidRPr="00C70107">
              <w:rPr>
                <w:rFonts w:ascii="Arial" w:hAnsi="Arial" w:cs="Arial"/>
                <w:color w:val="000000" w:themeColor="text1"/>
                <w:sz w:val="20"/>
              </w:rPr>
              <w:t xml:space="preserve">3.4.13. </w:t>
            </w:r>
            <w:r w:rsidR="009164BF" w:rsidRPr="00C70107">
              <w:rPr>
                <w:rFonts w:ascii="Arial" w:hAnsi="Arial" w:cs="Arial"/>
                <w:color w:val="000000" w:themeColor="text1"/>
                <w:sz w:val="20"/>
              </w:rPr>
              <w:t>tais atvejais, kai tretieji asmenys reikalauja atlyginti žalą, remdamiesi sutarčių ar susitarimų nuostatomis, kiek tos nuostatos savo apimtimi viršija galiojančių civilinę atsakomybę reguliuojančių įstatymų reikalavimus</w:t>
            </w:r>
            <w:r w:rsidR="007265EF" w:rsidRPr="00C70107">
              <w:rPr>
                <w:rFonts w:ascii="Arial" w:hAnsi="Arial" w:cs="Arial"/>
                <w:color w:val="000000" w:themeColor="text1"/>
                <w:sz w:val="20"/>
              </w:rPr>
              <w:t>;</w:t>
            </w:r>
          </w:p>
        </w:tc>
        <w:tc>
          <w:tcPr>
            <w:tcW w:w="2500" w:type="pct"/>
          </w:tcPr>
          <w:p w14:paraId="7D67C194" w14:textId="77777777" w:rsidR="009164BF" w:rsidRPr="00C70107" w:rsidRDefault="00CB62AA"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3.4.13. in cases when third parties claim damages referring to provisions of contracts or agreements to the extent the scope of such provisions goes beyond the requirements of applicable laws regulating civil liability;</w:t>
            </w:r>
          </w:p>
        </w:tc>
      </w:tr>
      <w:tr w:rsidR="00C70107" w:rsidRPr="00C70107" w14:paraId="2E080376" w14:textId="77777777" w:rsidTr="0F6559A5">
        <w:tc>
          <w:tcPr>
            <w:tcW w:w="2500" w:type="pct"/>
          </w:tcPr>
          <w:p w14:paraId="3EA93D1F" w14:textId="77777777" w:rsidR="002E3BE7" w:rsidRPr="00C70107" w:rsidRDefault="002E3BE7" w:rsidP="0044106F">
            <w:pPr>
              <w:pStyle w:val="Betarp"/>
              <w:jc w:val="both"/>
              <w:rPr>
                <w:rFonts w:ascii="Arial" w:hAnsi="Arial" w:cs="Arial"/>
                <w:color w:val="000000" w:themeColor="text1"/>
                <w:sz w:val="20"/>
              </w:rPr>
            </w:pPr>
          </w:p>
        </w:tc>
        <w:tc>
          <w:tcPr>
            <w:tcW w:w="2500" w:type="pct"/>
          </w:tcPr>
          <w:p w14:paraId="7D9A930B" w14:textId="77777777" w:rsidR="002E3BE7" w:rsidRPr="00C70107" w:rsidRDefault="002E3BE7" w:rsidP="0044106F">
            <w:pPr>
              <w:pStyle w:val="Betarp"/>
              <w:jc w:val="both"/>
              <w:rPr>
                <w:rFonts w:ascii="Arial" w:hAnsi="Arial" w:cs="Arial"/>
                <w:i/>
                <w:color w:val="000000" w:themeColor="text1"/>
                <w:sz w:val="20"/>
                <w:lang w:val="en-GB"/>
              </w:rPr>
            </w:pPr>
          </w:p>
        </w:tc>
      </w:tr>
      <w:tr w:rsidR="00C70107" w:rsidRPr="00C70107" w14:paraId="0D340521" w14:textId="77777777" w:rsidTr="0F6559A5">
        <w:tc>
          <w:tcPr>
            <w:tcW w:w="2500" w:type="pct"/>
          </w:tcPr>
          <w:p w14:paraId="04798017" w14:textId="77777777" w:rsidR="009164BF" w:rsidRPr="00C70107" w:rsidRDefault="005C1360" w:rsidP="0044106F">
            <w:pPr>
              <w:pStyle w:val="Betarp"/>
              <w:jc w:val="both"/>
              <w:rPr>
                <w:rFonts w:ascii="Arial" w:hAnsi="Arial" w:cs="Arial"/>
                <w:color w:val="000000" w:themeColor="text1"/>
                <w:sz w:val="20"/>
              </w:rPr>
            </w:pPr>
            <w:r w:rsidRPr="00C70107">
              <w:rPr>
                <w:rFonts w:ascii="Arial" w:hAnsi="Arial" w:cs="Arial"/>
                <w:color w:val="000000" w:themeColor="text1"/>
                <w:sz w:val="20"/>
              </w:rPr>
              <w:t>3.4.14.</w:t>
            </w:r>
            <w:r w:rsidR="009164BF" w:rsidRPr="00C70107">
              <w:rPr>
                <w:rFonts w:ascii="Arial" w:hAnsi="Arial" w:cs="Arial"/>
                <w:color w:val="000000" w:themeColor="text1"/>
                <w:sz w:val="20"/>
              </w:rPr>
              <w:t xml:space="preserve"> susijusi</w:t>
            </w:r>
            <w:r w:rsidR="00CD69AC" w:rsidRPr="00C70107">
              <w:rPr>
                <w:rFonts w:ascii="Arial" w:hAnsi="Arial" w:cs="Arial"/>
                <w:color w:val="000000" w:themeColor="text1"/>
                <w:sz w:val="20"/>
              </w:rPr>
              <w:t>os</w:t>
            </w:r>
            <w:r w:rsidR="009164BF" w:rsidRPr="00C70107">
              <w:rPr>
                <w:rFonts w:ascii="Arial" w:hAnsi="Arial" w:cs="Arial"/>
                <w:color w:val="000000" w:themeColor="text1"/>
                <w:sz w:val="20"/>
              </w:rPr>
              <w:t xml:space="preserve"> su Draudėjui pateiktais reikalavimais sumokėti palūkanas</w:t>
            </w:r>
            <w:r w:rsidR="00BE2F36" w:rsidRPr="00C70107">
              <w:rPr>
                <w:rFonts w:ascii="Arial" w:hAnsi="Arial" w:cs="Arial"/>
                <w:color w:val="000000" w:themeColor="text1"/>
                <w:sz w:val="20"/>
              </w:rPr>
              <w:t xml:space="preserve"> (kitas nei dėl vėlavimo atlyginti trečiųjų asmenų nuostolius)</w:t>
            </w:r>
            <w:r w:rsidR="007265EF" w:rsidRPr="00C70107">
              <w:rPr>
                <w:rFonts w:ascii="Arial" w:hAnsi="Arial" w:cs="Arial"/>
                <w:color w:val="000000" w:themeColor="text1"/>
                <w:sz w:val="20"/>
              </w:rPr>
              <w:t>;</w:t>
            </w:r>
          </w:p>
        </w:tc>
        <w:tc>
          <w:tcPr>
            <w:tcW w:w="2500" w:type="pct"/>
          </w:tcPr>
          <w:p w14:paraId="4433AB00" w14:textId="77777777" w:rsidR="009164BF" w:rsidRPr="00C70107" w:rsidRDefault="00CB62AA"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3.4.14. related to claims made to the Insured to pay interest</w:t>
            </w:r>
            <w:r w:rsidR="00C47F99" w:rsidRPr="00C70107">
              <w:rPr>
                <w:rFonts w:ascii="Arial" w:hAnsi="Arial" w:cs="Arial"/>
                <w:i/>
                <w:color w:val="000000" w:themeColor="text1"/>
                <w:sz w:val="20"/>
                <w:lang w:val="en-GB"/>
              </w:rPr>
              <w:t xml:space="preserve"> (other than interest related to late settlement of third party claims)</w:t>
            </w:r>
            <w:r w:rsidRPr="00C70107">
              <w:rPr>
                <w:rFonts w:ascii="Arial" w:hAnsi="Arial" w:cs="Arial"/>
                <w:i/>
                <w:color w:val="000000" w:themeColor="text1"/>
                <w:sz w:val="20"/>
                <w:lang w:val="en-GB"/>
              </w:rPr>
              <w:t>;</w:t>
            </w:r>
          </w:p>
        </w:tc>
      </w:tr>
      <w:tr w:rsidR="00C70107" w:rsidRPr="00C70107" w14:paraId="7CB1710D" w14:textId="77777777" w:rsidTr="0F6559A5">
        <w:tc>
          <w:tcPr>
            <w:tcW w:w="2500" w:type="pct"/>
          </w:tcPr>
          <w:p w14:paraId="1FB58C92" w14:textId="77777777" w:rsidR="002E3BE7" w:rsidRPr="00C70107" w:rsidRDefault="002E3BE7" w:rsidP="0044106F">
            <w:pPr>
              <w:pStyle w:val="Betarp"/>
              <w:jc w:val="both"/>
              <w:rPr>
                <w:rFonts w:ascii="Arial" w:hAnsi="Arial" w:cs="Arial"/>
                <w:color w:val="000000" w:themeColor="text1"/>
                <w:sz w:val="20"/>
              </w:rPr>
            </w:pPr>
          </w:p>
        </w:tc>
        <w:tc>
          <w:tcPr>
            <w:tcW w:w="2500" w:type="pct"/>
          </w:tcPr>
          <w:p w14:paraId="12DE7EC1" w14:textId="77777777" w:rsidR="002E3BE7" w:rsidRPr="00C70107" w:rsidRDefault="002E3BE7" w:rsidP="0044106F">
            <w:pPr>
              <w:pStyle w:val="Betarp"/>
              <w:jc w:val="both"/>
              <w:rPr>
                <w:rFonts w:ascii="Arial" w:hAnsi="Arial" w:cs="Arial"/>
                <w:i/>
                <w:color w:val="000000" w:themeColor="text1"/>
                <w:sz w:val="20"/>
                <w:lang w:val="en-GB"/>
              </w:rPr>
            </w:pPr>
          </w:p>
        </w:tc>
      </w:tr>
      <w:tr w:rsidR="00C70107" w:rsidRPr="00C70107" w14:paraId="2515FE72" w14:textId="77777777" w:rsidTr="0F6559A5">
        <w:tc>
          <w:tcPr>
            <w:tcW w:w="2500" w:type="pct"/>
          </w:tcPr>
          <w:p w14:paraId="3E4AEFBE" w14:textId="77777777" w:rsidR="009164BF" w:rsidRPr="00C70107" w:rsidRDefault="005C1360" w:rsidP="0044106F">
            <w:pPr>
              <w:pStyle w:val="Betarp"/>
              <w:jc w:val="both"/>
              <w:rPr>
                <w:rFonts w:ascii="Arial" w:hAnsi="Arial" w:cs="Arial"/>
                <w:color w:val="000000" w:themeColor="text1"/>
                <w:sz w:val="20"/>
              </w:rPr>
            </w:pPr>
            <w:r w:rsidRPr="00C70107">
              <w:rPr>
                <w:rFonts w:ascii="Arial" w:hAnsi="Arial" w:cs="Arial"/>
                <w:color w:val="000000" w:themeColor="text1"/>
                <w:sz w:val="20"/>
              </w:rPr>
              <w:t>3.4.1</w:t>
            </w:r>
            <w:r w:rsidR="00CC03D2" w:rsidRPr="00C70107">
              <w:rPr>
                <w:rFonts w:ascii="Arial" w:hAnsi="Arial" w:cs="Arial"/>
                <w:color w:val="000000" w:themeColor="text1"/>
                <w:sz w:val="20"/>
              </w:rPr>
              <w:t>5</w:t>
            </w:r>
            <w:r w:rsidRPr="00C70107">
              <w:rPr>
                <w:rFonts w:ascii="Arial" w:hAnsi="Arial" w:cs="Arial"/>
                <w:color w:val="000000" w:themeColor="text1"/>
                <w:sz w:val="20"/>
              </w:rPr>
              <w:t>.</w:t>
            </w:r>
            <w:r w:rsidR="009164BF" w:rsidRPr="00C70107">
              <w:rPr>
                <w:rFonts w:ascii="Arial" w:hAnsi="Arial" w:cs="Arial"/>
                <w:color w:val="000000" w:themeColor="text1"/>
                <w:sz w:val="20"/>
              </w:rPr>
              <w:t xml:space="preserve"> susijusi</w:t>
            </w:r>
            <w:r w:rsidR="007265EF" w:rsidRPr="00C70107">
              <w:rPr>
                <w:rFonts w:ascii="Arial" w:hAnsi="Arial" w:cs="Arial"/>
                <w:color w:val="000000" w:themeColor="text1"/>
                <w:sz w:val="20"/>
              </w:rPr>
              <w:t>os</w:t>
            </w:r>
            <w:r w:rsidR="009164BF" w:rsidRPr="00C70107">
              <w:rPr>
                <w:rFonts w:ascii="Arial" w:hAnsi="Arial" w:cs="Arial"/>
                <w:color w:val="000000" w:themeColor="text1"/>
                <w:sz w:val="20"/>
              </w:rPr>
              <w:t xml:space="preserve"> su arba kylan</w:t>
            </w:r>
            <w:r w:rsidR="007265EF" w:rsidRPr="00C70107">
              <w:rPr>
                <w:rFonts w:ascii="Arial" w:hAnsi="Arial" w:cs="Arial"/>
                <w:color w:val="000000" w:themeColor="text1"/>
                <w:sz w:val="20"/>
              </w:rPr>
              <w:t xml:space="preserve">čios </w:t>
            </w:r>
            <w:r w:rsidR="009164BF" w:rsidRPr="00C70107">
              <w:rPr>
                <w:rFonts w:ascii="Arial" w:hAnsi="Arial" w:cs="Arial"/>
                <w:color w:val="000000" w:themeColor="text1"/>
                <w:sz w:val="20"/>
              </w:rPr>
              <w:t xml:space="preserve">(tiesiogiai arba netiesiogiai) dėl </w:t>
            </w:r>
            <w:proofErr w:type="spellStart"/>
            <w:r w:rsidR="009164BF" w:rsidRPr="00C70107">
              <w:rPr>
                <w:rFonts w:ascii="Arial" w:hAnsi="Arial" w:cs="Arial"/>
                <w:color w:val="000000" w:themeColor="text1"/>
                <w:sz w:val="20"/>
              </w:rPr>
              <w:t>spongiforminės</w:t>
            </w:r>
            <w:proofErr w:type="spellEnd"/>
            <w:r w:rsidR="009164BF" w:rsidRPr="00C70107">
              <w:rPr>
                <w:rFonts w:ascii="Arial" w:hAnsi="Arial" w:cs="Arial"/>
                <w:color w:val="000000" w:themeColor="text1"/>
                <w:sz w:val="20"/>
              </w:rPr>
              <w:t xml:space="preserve"> </w:t>
            </w:r>
            <w:proofErr w:type="spellStart"/>
            <w:r w:rsidR="009164BF" w:rsidRPr="00C70107">
              <w:rPr>
                <w:rFonts w:ascii="Arial" w:hAnsi="Arial" w:cs="Arial"/>
                <w:color w:val="000000" w:themeColor="text1"/>
                <w:sz w:val="20"/>
              </w:rPr>
              <w:t>encefalopatijos</w:t>
            </w:r>
            <w:proofErr w:type="spellEnd"/>
            <w:r w:rsidR="009164BF" w:rsidRPr="00C70107">
              <w:rPr>
                <w:rFonts w:ascii="Arial" w:hAnsi="Arial" w:cs="Arial"/>
                <w:color w:val="000000" w:themeColor="text1"/>
                <w:sz w:val="20"/>
              </w:rPr>
              <w:t xml:space="preserve"> (kempinligės)</w:t>
            </w:r>
            <w:r w:rsidR="007265EF" w:rsidRPr="00C70107">
              <w:rPr>
                <w:rFonts w:ascii="Arial" w:hAnsi="Arial" w:cs="Arial"/>
                <w:color w:val="000000" w:themeColor="text1"/>
                <w:sz w:val="20"/>
              </w:rPr>
              <w:t>;</w:t>
            </w:r>
          </w:p>
        </w:tc>
        <w:tc>
          <w:tcPr>
            <w:tcW w:w="2500" w:type="pct"/>
          </w:tcPr>
          <w:p w14:paraId="5BDC14C7" w14:textId="419E7BB1" w:rsidR="009164BF" w:rsidRPr="00C70107" w:rsidRDefault="00CB62AA"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3.4.1</w:t>
            </w:r>
            <w:r w:rsidR="00C47F99" w:rsidRPr="00C70107">
              <w:rPr>
                <w:rFonts w:ascii="Arial" w:hAnsi="Arial" w:cs="Arial"/>
                <w:i/>
                <w:color w:val="000000" w:themeColor="text1"/>
                <w:sz w:val="20"/>
                <w:lang w:val="en-GB"/>
              </w:rPr>
              <w:t>5</w:t>
            </w:r>
            <w:r w:rsidRPr="00C70107">
              <w:rPr>
                <w:rFonts w:ascii="Arial" w:hAnsi="Arial" w:cs="Arial"/>
                <w:i/>
                <w:color w:val="000000" w:themeColor="text1"/>
                <w:sz w:val="20"/>
                <w:lang w:val="en-GB"/>
              </w:rPr>
              <w:t xml:space="preserve">. related to or arising from (directly or indirectly) </w:t>
            </w:r>
            <w:r w:rsidRPr="00C70107">
              <w:rPr>
                <w:rStyle w:val="Emfaz"/>
                <w:rFonts w:ascii="Arial" w:hAnsi="Arial" w:cs="Arial"/>
                <w:color w:val="000000" w:themeColor="text1"/>
                <w:sz w:val="20"/>
                <w:lang w:val="en-GB"/>
              </w:rPr>
              <w:t>spongiform encephalopathy (</w:t>
            </w:r>
            <w:r w:rsidR="00470486" w:rsidRPr="00C70107">
              <w:rPr>
                <w:rStyle w:val="Emfaz"/>
                <w:rFonts w:ascii="Arial" w:hAnsi="Arial" w:cs="Arial"/>
                <w:color w:val="000000" w:themeColor="text1"/>
                <w:sz w:val="20"/>
                <w:lang w:val="en-GB"/>
              </w:rPr>
              <w:t xml:space="preserve">mad cow </w:t>
            </w:r>
            <w:r w:rsidR="000773D9" w:rsidRPr="00C70107">
              <w:rPr>
                <w:rStyle w:val="Emfaz"/>
                <w:rFonts w:ascii="Arial" w:hAnsi="Arial" w:cs="Arial"/>
                <w:color w:val="000000" w:themeColor="text1"/>
                <w:sz w:val="20"/>
                <w:lang w:val="en-GB"/>
              </w:rPr>
              <w:t>disease</w:t>
            </w:r>
            <w:r w:rsidRPr="00C70107">
              <w:rPr>
                <w:rStyle w:val="Emfaz"/>
                <w:rFonts w:ascii="Arial" w:hAnsi="Arial" w:cs="Arial"/>
                <w:color w:val="000000" w:themeColor="text1"/>
                <w:sz w:val="20"/>
                <w:lang w:val="en-GB"/>
              </w:rPr>
              <w:t>);</w:t>
            </w:r>
          </w:p>
        </w:tc>
      </w:tr>
      <w:tr w:rsidR="00C70107" w:rsidRPr="00C70107" w14:paraId="2D2B52FE" w14:textId="77777777" w:rsidTr="0F6559A5">
        <w:tc>
          <w:tcPr>
            <w:tcW w:w="2500" w:type="pct"/>
          </w:tcPr>
          <w:p w14:paraId="57CF2152" w14:textId="77777777" w:rsidR="002E3BE7" w:rsidRPr="00C70107" w:rsidRDefault="002E3BE7" w:rsidP="0044106F">
            <w:pPr>
              <w:pStyle w:val="Betarp"/>
              <w:jc w:val="both"/>
              <w:rPr>
                <w:rFonts w:ascii="Arial" w:hAnsi="Arial" w:cs="Arial"/>
                <w:color w:val="000000" w:themeColor="text1"/>
                <w:sz w:val="20"/>
              </w:rPr>
            </w:pPr>
          </w:p>
        </w:tc>
        <w:tc>
          <w:tcPr>
            <w:tcW w:w="2500" w:type="pct"/>
          </w:tcPr>
          <w:p w14:paraId="403E32B0" w14:textId="77777777" w:rsidR="002E3BE7" w:rsidRPr="00C70107" w:rsidRDefault="002E3BE7" w:rsidP="0044106F">
            <w:pPr>
              <w:pStyle w:val="Betarp"/>
              <w:jc w:val="both"/>
              <w:rPr>
                <w:rFonts w:ascii="Arial" w:hAnsi="Arial" w:cs="Arial"/>
                <w:i/>
                <w:color w:val="000000" w:themeColor="text1"/>
                <w:sz w:val="20"/>
                <w:lang w:val="en-GB"/>
              </w:rPr>
            </w:pPr>
          </w:p>
        </w:tc>
      </w:tr>
      <w:tr w:rsidR="00C70107" w:rsidRPr="00C70107" w14:paraId="4C387924" w14:textId="77777777" w:rsidTr="0F6559A5">
        <w:tc>
          <w:tcPr>
            <w:tcW w:w="2500" w:type="pct"/>
          </w:tcPr>
          <w:p w14:paraId="721BB7EE" w14:textId="77777777" w:rsidR="009164BF" w:rsidRPr="00C70107" w:rsidRDefault="005C1360" w:rsidP="0044106F">
            <w:pPr>
              <w:pStyle w:val="Betarp"/>
              <w:jc w:val="both"/>
              <w:rPr>
                <w:rFonts w:ascii="Arial" w:hAnsi="Arial" w:cs="Arial"/>
                <w:color w:val="000000" w:themeColor="text1"/>
                <w:sz w:val="20"/>
              </w:rPr>
            </w:pPr>
            <w:r w:rsidRPr="00C70107">
              <w:rPr>
                <w:rFonts w:ascii="Arial" w:hAnsi="Arial" w:cs="Arial"/>
                <w:color w:val="000000" w:themeColor="text1"/>
                <w:sz w:val="20"/>
              </w:rPr>
              <w:t>3.4.1</w:t>
            </w:r>
            <w:r w:rsidR="00CC03D2" w:rsidRPr="00C70107">
              <w:rPr>
                <w:rFonts w:ascii="Arial" w:hAnsi="Arial" w:cs="Arial"/>
                <w:color w:val="000000" w:themeColor="text1"/>
                <w:sz w:val="20"/>
              </w:rPr>
              <w:t>6</w:t>
            </w:r>
            <w:r w:rsidRPr="00C70107">
              <w:rPr>
                <w:rFonts w:ascii="Arial" w:hAnsi="Arial" w:cs="Arial"/>
                <w:color w:val="000000" w:themeColor="text1"/>
                <w:sz w:val="20"/>
              </w:rPr>
              <w:t xml:space="preserve">. </w:t>
            </w:r>
            <w:r w:rsidR="009164BF" w:rsidRPr="00C70107">
              <w:rPr>
                <w:rFonts w:ascii="Arial" w:hAnsi="Arial" w:cs="Arial"/>
                <w:color w:val="000000" w:themeColor="text1"/>
                <w:sz w:val="20"/>
              </w:rPr>
              <w:t>susijusi</w:t>
            </w:r>
            <w:r w:rsidR="007265EF" w:rsidRPr="00C70107">
              <w:rPr>
                <w:rFonts w:ascii="Arial" w:hAnsi="Arial" w:cs="Arial"/>
                <w:color w:val="000000" w:themeColor="text1"/>
                <w:sz w:val="20"/>
              </w:rPr>
              <w:t>os</w:t>
            </w:r>
            <w:r w:rsidR="009164BF" w:rsidRPr="00C70107">
              <w:rPr>
                <w:rFonts w:ascii="Arial" w:hAnsi="Arial" w:cs="Arial"/>
                <w:color w:val="000000" w:themeColor="text1"/>
                <w:sz w:val="20"/>
              </w:rPr>
              <w:t xml:space="preserve"> su arba kylan</w:t>
            </w:r>
            <w:r w:rsidR="007265EF" w:rsidRPr="00C70107">
              <w:rPr>
                <w:rFonts w:ascii="Arial" w:hAnsi="Arial" w:cs="Arial"/>
                <w:color w:val="000000" w:themeColor="text1"/>
                <w:sz w:val="20"/>
              </w:rPr>
              <w:t xml:space="preserve">čios </w:t>
            </w:r>
            <w:r w:rsidR="009164BF" w:rsidRPr="00C70107">
              <w:rPr>
                <w:rFonts w:ascii="Arial" w:hAnsi="Arial" w:cs="Arial"/>
                <w:color w:val="000000" w:themeColor="text1"/>
                <w:sz w:val="20"/>
              </w:rPr>
              <w:t>(tiesiogiai arba netiesiogiai) dėl hepatito viruso, ŽIV viruso ar (ir) AIDS</w:t>
            </w:r>
            <w:r w:rsidR="007265EF" w:rsidRPr="00C70107">
              <w:rPr>
                <w:rFonts w:ascii="Arial" w:hAnsi="Arial" w:cs="Arial"/>
                <w:color w:val="000000" w:themeColor="text1"/>
                <w:sz w:val="20"/>
              </w:rPr>
              <w:t>;</w:t>
            </w:r>
          </w:p>
        </w:tc>
        <w:tc>
          <w:tcPr>
            <w:tcW w:w="2500" w:type="pct"/>
          </w:tcPr>
          <w:p w14:paraId="2C6C279D" w14:textId="77777777" w:rsidR="009164BF" w:rsidRPr="00C70107" w:rsidRDefault="00CB62AA"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3.4.1</w:t>
            </w:r>
            <w:r w:rsidR="00C47F99" w:rsidRPr="00C70107">
              <w:rPr>
                <w:rFonts w:ascii="Arial" w:hAnsi="Arial" w:cs="Arial"/>
                <w:i/>
                <w:color w:val="000000" w:themeColor="text1"/>
                <w:sz w:val="20"/>
                <w:lang w:val="en-GB"/>
              </w:rPr>
              <w:t>6</w:t>
            </w:r>
            <w:r w:rsidRPr="00C70107">
              <w:rPr>
                <w:rFonts w:ascii="Arial" w:hAnsi="Arial" w:cs="Arial"/>
                <w:i/>
                <w:color w:val="000000" w:themeColor="text1"/>
                <w:sz w:val="20"/>
                <w:lang w:val="en-GB"/>
              </w:rPr>
              <w:t>. related to or arising from (directly or indirectly) hepatitis virus, HIV and/or AIDS;</w:t>
            </w:r>
          </w:p>
        </w:tc>
      </w:tr>
      <w:tr w:rsidR="00C70107" w:rsidRPr="00C70107" w14:paraId="11A8A449" w14:textId="77777777" w:rsidTr="0F6559A5">
        <w:tc>
          <w:tcPr>
            <w:tcW w:w="2500" w:type="pct"/>
          </w:tcPr>
          <w:p w14:paraId="2D8C4261" w14:textId="77777777" w:rsidR="002E3BE7" w:rsidRPr="00C70107" w:rsidRDefault="002E3BE7" w:rsidP="0044106F">
            <w:pPr>
              <w:pStyle w:val="Betarp"/>
              <w:jc w:val="both"/>
              <w:rPr>
                <w:rFonts w:ascii="Arial" w:hAnsi="Arial" w:cs="Arial"/>
                <w:color w:val="000000" w:themeColor="text1"/>
                <w:sz w:val="20"/>
              </w:rPr>
            </w:pPr>
          </w:p>
        </w:tc>
        <w:tc>
          <w:tcPr>
            <w:tcW w:w="2500" w:type="pct"/>
          </w:tcPr>
          <w:p w14:paraId="78DB5714" w14:textId="77777777" w:rsidR="002E3BE7" w:rsidRPr="00C70107" w:rsidRDefault="002E3BE7" w:rsidP="0044106F">
            <w:pPr>
              <w:pStyle w:val="Betarp"/>
              <w:jc w:val="both"/>
              <w:rPr>
                <w:rFonts w:ascii="Arial" w:hAnsi="Arial" w:cs="Arial"/>
                <w:i/>
                <w:color w:val="000000" w:themeColor="text1"/>
                <w:sz w:val="20"/>
                <w:lang w:val="en-GB"/>
              </w:rPr>
            </w:pPr>
          </w:p>
        </w:tc>
      </w:tr>
      <w:tr w:rsidR="00C70107" w:rsidRPr="00C70107" w14:paraId="64A7DE49" w14:textId="77777777" w:rsidTr="0F6559A5">
        <w:tc>
          <w:tcPr>
            <w:tcW w:w="2500" w:type="pct"/>
          </w:tcPr>
          <w:p w14:paraId="0DB34E7A" w14:textId="77777777" w:rsidR="009164BF" w:rsidRPr="00C70107" w:rsidRDefault="005C1360" w:rsidP="0044106F">
            <w:pPr>
              <w:pStyle w:val="Betarp"/>
              <w:jc w:val="both"/>
              <w:rPr>
                <w:rFonts w:ascii="Arial" w:hAnsi="Arial" w:cs="Arial"/>
                <w:color w:val="000000" w:themeColor="text1"/>
                <w:sz w:val="20"/>
              </w:rPr>
            </w:pPr>
            <w:r w:rsidRPr="00C70107">
              <w:rPr>
                <w:rFonts w:ascii="Arial" w:hAnsi="Arial" w:cs="Arial"/>
                <w:color w:val="000000" w:themeColor="text1"/>
                <w:sz w:val="20"/>
              </w:rPr>
              <w:t>3.4.1</w:t>
            </w:r>
            <w:r w:rsidR="00CC03D2" w:rsidRPr="00C70107">
              <w:rPr>
                <w:rFonts w:ascii="Arial" w:hAnsi="Arial" w:cs="Arial"/>
                <w:color w:val="000000" w:themeColor="text1"/>
                <w:sz w:val="20"/>
              </w:rPr>
              <w:t>7</w:t>
            </w:r>
            <w:r w:rsidRPr="00C70107">
              <w:rPr>
                <w:rFonts w:ascii="Arial" w:hAnsi="Arial" w:cs="Arial"/>
                <w:color w:val="000000" w:themeColor="text1"/>
                <w:sz w:val="20"/>
              </w:rPr>
              <w:t xml:space="preserve">. </w:t>
            </w:r>
            <w:r w:rsidR="009164BF" w:rsidRPr="00C70107">
              <w:rPr>
                <w:rFonts w:ascii="Arial" w:hAnsi="Arial" w:cs="Arial"/>
                <w:color w:val="000000" w:themeColor="text1"/>
                <w:sz w:val="20"/>
              </w:rPr>
              <w:t>dėl genetiškai modifikuotų organizmų</w:t>
            </w:r>
            <w:r w:rsidR="007265EF" w:rsidRPr="00C70107">
              <w:rPr>
                <w:rFonts w:ascii="Arial" w:hAnsi="Arial" w:cs="Arial"/>
                <w:color w:val="000000" w:themeColor="text1"/>
                <w:sz w:val="20"/>
              </w:rPr>
              <w:t>;</w:t>
            </w:r>
          </w:p>
        </w:tc>
        <w:tc>
          <w:tcPr>
            <w:tcW w:w="2500" w:type="pct"/>
          </w:tcPr>
          <w:p w14:paraId="32D65C83" w14:textId="77777777" w:rsidR="009164BF" w:rsidRPr="00C70107" w:rsidRDefault="00CB62AA"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3.4.1</w:t>
            </w:r>
            <w:r w:rsidR="00C47F99" w:rsidRPr="00C70107">
              <w:rPr>
                <w:rFonts w:ascii="Arial" w:hAnsi="Arial" w:cs="Arial"/>
                <w:i/>
                <w:color w:val="000000" w:themeColor="text1"/>
                <w:sz w:val="20"/>
                <w:lang w:val="en-GB"/>
              </w:rPr>
              <w:t>7</w:t>
            </w:r>
            <w:r w:rsidRPr="00C70107">
              <w:rPr>
                <w:rFonts w:ascii="Arial" w:hAnsi="Arial" w:cs="Arial"/>
                <w:i/>
                <w:color w:val="000000" w:themeColor="text1"/>
                <w:sz w:val="20"/>
                <w:lang w:val="en-GB"/>
              </w:rPr>
              <w:t>. related to genetically modified organisms;</w:t>
            </w:r>
          </w:p>
        </w:tc>
      </w:tr>
      <w:tr w:rsidR="00C70107" w:rsidRPr="00C70107" w14:paraId="4F8E7803" w14:textId="77777777" w:rsidTr="0F6559A5">
        <w:tc>
          <w:tcPr>
            <w:tcW w:w="2500" w:type="pct"/>
          </w:tcPr>
          <w:p w14:paraId="1707886A" w14:textId="77777777" w:rsidR="002E3BE7" w:rsidRPr="00C70107" w:rsidRDefault="002E3BE7" w:rsidP="0044106F">
            <w:pPr>
              <w:pStyle w:val="Betarp"/>
              <w:jc w:val="both"/>
              <w:rPr>
                <w:rFonts w:ascii="Arial" w:hAnsi="Arial" w:cs="Arial"/>
                <w:color w:val="000000" w:themeColor="text1"/>
                <w:sz w:val="20"/>
              </w:rPr>
            </w:pPr>
          </w:p>
        </w:tc>
        <w:tc>
          <w:tcPr>
            <w:tcW w:w="2500" w:type="pct"/>
          </w:tcPr>
          <w:p w14:paraId="17090195" w14:textId="77777777" w:rsidR="002E3BE7" w:rsidRPr="00C70107" w:rsidRDefault="002E3BE7" w:rsidP="0044106F">
            <w:pPr>
              <w:pStyle w:val="Betarp"/>
              <w:jc w:val="both"/>
              <w:rPr>
                <w:rFonts w:ascii="Arial" w:hAnsi="Arial" w:cs="Arial"/>
                <w:i/>
                <w:color w:val="000000" w:themeColor="text1"/>
                <w:sz w:val="20"/>
                <w:lang w:val="en-GB"/>
              </w:rPr>
            </w:pPr>
          </w:p>
        </w:tc>
      </w:tr>
      <w:tr w:rsidR="00C70107" w:rsidRPr="00C70107" w14:paraId="28846F25" w14:textId="77777777" w:rsidTr="0F6559A5">
        <w:tc>
          <w:tcPr>
            <w:tcW w:w="2500" w:type="pct"/>
          </w:tcPr>
          <w:p w14:paraId="279EDE7D" w14:textId="77777777" w:rsidR="009164BF" w:rsidRPr="00C70107" w:rsidRDefault="005C1360" w:rsidP="0044106F">
            <w:pPr>
              <w:pStyle w:val="Betarp"/>
              <w:jc w:val="both"/>
              <w:rPr>
                <w:rFonts w:ascii="Arial" w:hAnsi="Arial" w:cs="Arial"/>
                <w:color w:val="000000" w:themeColor="text1"/>
                <w:sz w:val="20"/>
              </w:rPr>
            </w:pPr>
            <w:r w:rsidRPr="00C70107">
              <w:rPr>
                <w:rFonts w:ascii="Arial" w:hAnsi="Arial" w:cs="Arial"/>
                <w:color w:val="000000" w:themeColor="text1"/>
                <w:sz w:val="20"/>
              </w:rPr>
              <w:t>3.4.1</w:t>
            </w:r>
            <w:r w:rsidR="00CC03D2" w:rsidRPr="00C70107">
              <w:rPr>
                <w:rFonts w:ascii="Arial" w:hAnsi="Arial" w:cs="Arial"/>
                <w:color w:val="000000" w:themeColor="text1"/>
                <w:sz w:val="20"/>
              </w:rPr>
              <w:t>8</w:t>
            </w:r>
            <w:r w:rsidRPr="00C70107">
              <w:rPr>
                <w:rFonts w:ascii="Arial" w:hAnsi="Arial" w:cs="Arial"/>
                <w:color w:val="000000" w:themeColor="text1"/>
                <w:sz w:val="20"/>
              </w:rPr>
              <w:t xml:space="preserve">. </w:t>
            </w:r>
            <w:r w:rsidR="009164BF" w:rsidRPr="00C70107">
              <w:rPr>
                <w:rFonts w:ascii="Arial" w:hAnsi="Arial" w:cs="Arial"/>
                <w:color w:val="000000" w:themeColor="text1"/>
                <w:sz w:val="20"/>
              </w:rPr>
              <w:t>dėl elektromagnetinių laukų poveikio</w:t>
            </w:r>
            <w:r w:rsidR="007265EF" w:rsidRPr="00C70107">
              <w:rPr>
                <w:rFonts w:ascii="Arial" w:hAnsi="Arial" w:cs="Arial"/>
                <w:color w:val="000000" w:themeColor="text1"/>
                <w:sz w:val="20"/>
              </w:rPr>
              <w:t>;</w:t>
            </w:r>
          </w:p>
        </w:tc>
        <w:tc>
          <w:tcPr>
            <w:tcW w:w="2500" w:type="pct"/>
          </w:tcPr>
          <w:p w14:paraId="14CA1B42" w14:textId="77777777" w:rsidR="009164BF" w:rsidRPr="00C70107" w:rsidRDefault="00CB62AA"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3.4.1</w:t>
            </w:r>
            <w:r w:rsidR="00C47F99" w:rsidRPr="00C70107">
              <w:rPr>
                <w:rFonts w:ascii="Arial" w:hAnsi="Arial" w:cs="Arial"/>
                <w:i/>
                <w:color w:val="000000" w:themeColor="text1"/>
                <w:sz w:val="20"/>
                <w:lang w:val="en-GB"/>
              </w:rPr>
              <w:t>8</w:t>
            </w:r>
            <w:r w:rsidRPr="00C70107">
              <w:rPr>
                <w:rFonts w:ascii="Arial" w:hAnsi="Arial" w:cs="Arial"/>
                <w:i/>
                <w:color w:val="000000" w:themeColor="text1"/>
                <w:sz w:val="20"/>
                <w:lang w:val="en-GB"/>
              </w:rPr>
              <w:t>. related impact of electromagnetic fields;</w:t>
            </w:r>
          </w:p>
        </w:tc>
      </w:tr>
      <w:tr w:rsidR="00C70107" w:rsidRPr="00C70107" w14:paraId="70FE3375" w14:textId="77777777" w:rsidTr="0F6559A5">
        <w:tc>
          <w:tcPr>
            <w:tcW w:w="2500" w:type="pct"/>
          </w:tcPr>
          <w:p w14:paraId="7BA8B2CF" w14:textId="77777777" w:rsidR="002E3BE7" w:rsidRPr="00C70107" w:rsidRDefault="002E3BE7" w:rsidP="0044106F">
            <w:pPr>
              <w:pStyle w:val="Betarp"/>
              <w:jc w:val="both"/>
              <w:rPr>
                <w:rFonts w:ascii="Arial" w:hAnsi="Arial" w:cs="Arial"/>
                <w:color w:val="000000" w:themeColor="text1"/>
                <w:sz w:val="20"/>
              </w:rPr>
            </w:pPr>
          </w:p>
        </w:tc>
        <w:tc>
          <w:tcPr>
            <w:tcW w:w="2500" w:type="pct"/>
          </w:tcPr>
          <w:p w14:paraId="11E09D46" w14:textId="77777777" w:rsidR="002E3BE7" w:rsidRPr="00C70107" w:rsidRDefault="002E3BE7" w:rsidP="0044106F">
            <w:pPr>
              <w:pStyle w:val="Betarp"/>
              <w:jc w:val="both"/>
              <w:rPr>
                <w:rFonts w:ascii="Arial" w:hAnsi="Arial" w:cs="Arial"/>
                <w:i/>
                <w:color w:val="000000" w:themeColor="text1"/>
                <w:sz w:val="20"/>
                <w:lang w:val="en-GB"/>
              </w:rPr>
            </w:pPr>
          </w:p>
        </w:tc>
      </w:tr>
      <w:tr w:rsidR="00C70107" w:rsidRPr="00C70107" w14:paraId="26F6ABB2" w14:textId="77777777" w:rsidTr="0F6559A5">
        <w:tc>
          <w:tcPr>
            <w:tcW w:w="2500" w:type="pct"/>
          </w:tcPr>
          <w:p w14:paraId="63091613" w14:textId="77777777" w:rsidR="009164BF" w:rsidRPr="00C70107" w:rsidRDefault="005C1360" w:rsidP="0044106F">
            <w:pPr>
              <w:pStyle w:val="Betarp"/>
              <w:jc w:val="both"/>
              <w:rPr>
                <w:rFonts w:ascii="Arial" w:hAnsi="Arial" w:cs="Arial"/>
                <w:color w:val="000000" w:themeColor="text1"/>
                <w:sz w:val="20"/>
              </w:rPr>
            </w:pPr>
            <w:r w:rsidRPr="00C70107">
              <w:rPr>
                <w:rFonts w:ascii="Arial" w:hAnsi="Arial" w:cs="Arial"/>
                <w:color w:val="000000" w:themeColor="text1"/>
                <w:sz w:val="20"/>
              </w:rPr>
              <w:t>3.4.</w:t>
            </w:r>
            <w:r w:rsidR="00CC03D2" w:rsidRPr="00C70107">
              <w:rPr>
                <w:rFonts w:ascii="Arial" w:hAnsi="Arial" w:cs="Arial"/>
                <w:color w:val="000000" w:themeColor="text1"/>
                <w:sz w:val="20"/>
              </w:rPr>
              <w:t>19</w:t>
            </w:r>
            <w:r w:rsidRPr="00C70107">
              <w:rPr>
                <w:rFonts w:ascii="Arial" w:hAnsi="Arial" w:cs="Arial"/>
                <w:color w:val="000000" w:themeColor="text1"/>
                <w:sz w:val="20"/>
              </w:rPr>
              <w:t xml:space="preserve">. </w:t>
            </w:r>
            <w:r w:rsidR="009164BF" w:rsidRPr="00C70107">
              <w:rPr>
                <w:rFonts w:ascii="Arial" w:hAnsi="Arial" w:cs="Arial"/>
                <w:color w:val="000000" w:themeColor="text1"/>
                <w:sz w:val="20"/>
              </w:rPr>
              <w:t>dėl asmens įžeidimo, garbės ir orumo, juridinio asmens reputacijos žeminimo, teisės į privatų gyvenimą ir jo slaptumą pažeidimo</w:t>
            </w:r>
            <w:r w:rsidR="007265EF" w:rsidRPr="00C70107">
              <w:rPr>
                <w:rFonts w:ascii="Arial" w:hAnsi="Arial" w:cs="Arial"/>
                <w:color w:val="000000" w:themeColor="text1"/>
                <w:sz w:val="20"/>
              </w:rPr>
              <w:t>;</w:t>
            </w:r>
          </w:p>
        </w:tc>
        <w:tc>
          <w:tcPr>
            <w:tcW w:w="2500" w:type="pct"/>
          </w:tcPr>
          <w:p w14:paraId="6EA0B96E" w14:textId="77777777" w:rsidR="009164BF" w:rsidRPr="00C70107" w:rsidRDefault="00C47F99"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3.4.19</w:t>
            </w:r>
            <w:r w:rsidR="00CB62AA" w:rsidRPr="00C70107">
              <w:rPr>
                <w:rFonts w:ascii="Arial" w:hAnsi="Arial" w:cs="Arial"/>
                <w:i/>
                <w:color w:val="000000" w:themeColor="text1"/>
                <w:sz w:val="20"/>
                <w:lang w:val="en-GB"/>
              </w:rPr>
              <w:t>. for personal offence, encroachment upon honour and dignity, reputation of legal entity, violation of the right to private life and its secrecy;</w:t>
            </w:r>
          </w:p>
        </w:tc>
      </w:tr>
      <w:tr w:rsidR="00C70107" w:rsidRPr="00C70107" w14:paraId="3CCF7666" w14:textId="77777777" w:rsidTr="0F6559A5">
        <w:tc>
          <w:tcPr>
            <w:tcW w:w="2500" w:type="pct"/>
          </w:tcPr>
          <w:p w14:paraId="60259385" w14:textId="77777777" w:rsidR="002E3BE7" w:rsidRPr="00C70107" w:rsidRDefault="002E3BE7" w:rsidP="0044106F">
            <w:pPr>
              <w:pStyle w:val="Betarp"/>
              <w:jc w:val="both"/>
              <w:rPr>
                <w:rFonts w:ascii="Arial" w:hAnsi="Arial" w:cs="Arial"/>
                <w:color w:val="000000" w:themeColor="text1"/>
                <w:sz w:val="20"/>
              </w:rPr>
            </w:pPr>
          </w:p>
        </w:tc>
        <w:tc>
          <w:tcPr>
            <w:tcW w:w="2500" w:type="pct"/>
          </w:tcPr>
          <w:p w14:paraId="1C993693" w14:textId="77777777" w:rsidR="002E3BE7" w:rsidRPr="00C70107" w:rsidRDefault="002E3BE7" w:rsidP="0044106F">
            <w:pPr>
              <w:pStyle w:val="Betarp"/>
              <w:jc w:val="both"/>
              <w:rPr>
                <w:rFonts w:ascii="Arial" w:hAnsi="Arial" w:cs="Arial"/>
                <w:i/>
                <w:color w:val="000000" w:themeColor="text1"/>
                <w:sz w:val="20"/>
                <w:lang w:val="en-GB"/>
              </w:rPr>
            </w:pPr>
          </w:p>
        </w:tc>
      </w:tr>
      <w:tr w:rsidR="00C70107" w:rsidRPr="00C70107" w14:paraId="64902FF5" w14:textId="77777777" w:rsidTr="0F6559A5">
        <w:tc>
          <w:tcPr>
            <w:tcW w:w="2500" w:type="pct"/>
          </w:tcPr>
          <w:p w14:paraId="7DFE0E74" w14:textId="77777777" w:rsidR="009164BF" w:rsidRPr="00C70107" w:rsidRDefault="005C1360" w:rsidP="0044106F">
            <w:pPr>
              <w:pStyle w:val="Betarp"/>
              <w:jc w:val="both"/>
              <w:rPr>
                <w:rFonts w:ascii="Arial" w:hAnsi="Arial" w:cs="Arial"/>
                <w:color w:val="000000" w:themeColor="text1"/>
                <w:sz w:val="20"/>
              </w:rPr>
            </w:pPr>
            <w:r w:rsidRPr="00C70107">
              <w:rPr>
                <w:rFonts w:ascii="Arial" w:hAnsi="Arial" w:cs="Arial"/>
                <w:color w:val="000000" w:themeColor="text1"/>
                <w:sz w:val="20"/>
              </w:rPr>
              <w:t>3.4.2</w:t>
            </w:r>
            <w:r w:rsidR="00CC03D2" w:rsidRPr="00C70107">
              <w:rPr>
                <w:rFonts w:ascii="Arial" w:hAnsi="Arial" w:cs="Arial"/>
                <w:color w:val="000000" w:themeColor="text1"/>
                <w:sz w:val="20"/>
              </w:rPr>
              <w:t>0</w:t>
            </w:r>
            <w:r w:rsidRPr="00C70107">
              <w:rPr>
                <w:rFonts w:ascii="Arial" w:hAnsi="Arial" w:cs="Arial"/>
                <w:color w:val="000000" w:themeColor="text1"/>
                <w:sz w:val="20"/>
              </w:rPr>
              <w:t xml:space="preserve">. </w:t>
            </w:r>
            <w:r w:rsidR="009164BF" w:rsidRPr="00C70107">
              <w:rPr>
                <w:rFonts w:ascii="Arial" w:hAnsi="Arial" w:cs="Arial"/>
                <w:color w:val="000000" w:themeColor="text1"/>
                <w:sz w:val="20"/>
              </w:rPr>
              <w:t xml:space="preserve">dėl žalos duomenims ir programinei įrangai, </w:t>
            </w:r>
            <w:r w:rsidR="002124D1" w:rsidRPr="00C70107">
              <w:rPr>
                <w:rFonts w:ascii="Arial" w:hAnsi="Arial" w:cs="Arial"/>
                <w:color w:val="000000" w:themeColor="text1"/>
                <w:sz w:val="20"/>
              </w:rPr>
              <w:t>tačiau išskyrus tokių dokumentų, duomenų, programinės įrangos fizinio atkūrimo</w:t>
            </w:r>
            <w:r w:rsidR="00ED6F1F" w:rsidRPr="00C70107">
              <w:rPr>
                <w:rFonts w:ascii="Arial" w:hAnsi="Arial" w:cs="Arial"/>
                <w:color w:val="000000" w:themeColor="text1"/>
                <w:sz w:val="20"/>
              </w:rPr>
              <w:t xml:space="preserve"> iš kopijų</w:t>
            </w:r>
            <w:r w:rsidR="002124D1" w:rsidRPr="00C70107">
              <w:rPr>
                <w:rFonts w:ascii="Arial" w:hAnsi="Arial" w:cs="Arial"/>
                <w:color w:val="000000" w:themeColor="text1"/>
                <w:sz w:val="20"/>
              </w:rPr>
              <w:t xml:space="preserve"> kaštus bei informacijos laikmenas</w:t>
            </w:r>
            <w:r w:rsidR="009164BF" w:rsidRPr="00C70107">
              <w:rPr>
                <w:rFonts w:ascii="Arial" w:hAnsi="Arial" w:cs="Arial"/>
                <w:color w:val="000000" w:themeColor="text1"/>
                <w:sz w:val="20"/>
              </w:rPr>
              <w:t>;</w:t>
            </w:r>
          </w:p>
        </w:tc>
        <w:tc>
          <w:tcPr>
            <w:tcW w:w="2500" w:type="pct"/>
          </w:tcPr>
          <w:p w14:paraId="167D6B75" w14:textId="77777777" w:rsidR="009164BF" w:rsidRPr="00C70107" w:rsidRDefault="00C47F99"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 xml:space="preserve">3.4.20. for damage to data and software, but except for the costs of physical restoration of such documents, data, software </w:t>
            </w:r>
            <w:r w:rsidR="00ED6F1F" w:rsidRPr="00C70107">
              <w:rPr>
                <w:rFonts w:ascii="Arial" w:hAnsi="Arial" w:cs="Arial"/>
                <w:i/>
                <w:color w:val="000000" w:themeColor="text1"/>
                <w:sz w:val="20"/>
                <w:lang w:val="en-GB"/>
              </w:rPr>
              <w:t xml:space="preserve">from backups </w:t>
            </w:r>
            <w:r w:rsidRPr="00C70107">
              <w:rPr>
                <w:rFonts w:ascii="Arial" w:hAnsi="Arial" w:cs="Arial"/>
                <w:i/>
                <w:color w:val="000000" w:themeColor="text1"/>
                <w:sz w:val="20"/>
                <w:lang w:val="en-GB"/>
              </w:rPr>
              <w:t>and information storage media;</w:t>
            </w:r>
          </w:p>
        </w:tc>
      </w:tr>
      <w:tr w:rsidR="00C70107" w:rsidRPr="00C70107" w14:paraId="7E6A9346" w14:textId="77777777" w:rsidTr="0F6559A5">
        <w:tc>
          <w:tcPr>
            <w:tcW w:w="2500" w:type="pct"/>
          </w:tcPr>
          <w:p w14:paraId="0A8CBCA6" w14:textId="77777777" w:rsidR="002E3BE7" w:rsidRPr="00C70107" w:rsidRDefault="002E3BE7" w:rsidP="0044106F">
            <w:pPr>
              <w:pStyle w:val="Betarp"/>
              <w:jc w:val="both"/>
              <w:rPr>
                <w:rFonts w:ascii="Arial" w:hAnsi="Arial" w:cs="Arial"/>
                <w:color w:val="000000" w:themeColor="text1"/>
                <w:sz w:val="20"/>
              </w:rPr>
            </w:pPr>
          </w:p>
        </w:tc>
        <w:tc>
          <w:tcPr>
            <w:tcW w:w="2500" w:type="pct"/>
          </w:tcPr>
          <w:p w14:paraId="542DDC55" w14:textId="77777777" w:rsidR="002E3BE7" w:rsidRPr="00C70107" w:rsidRDefault="002E3BE7" w:rsidP="0044106F">
            <w:pPr>
              <w:pStyle w:val="Betarp"/>
              <w:jc w:val="both"/>
              <w:rPr>
                <w:rFonts w:ascii="Arial" w:hAnsi="Arial" w:cs="Arial"/>
                <w:i/>
                <w:color w:val="000000" w:themeColor="text1"/>
                <w:sz w:val="20"/>
                <w:lang w:val="en-GB"/>
              </w:rPr>
            </w:pPr>
          </w:p>
        </w:tc>
      </w:tr>
      <w:tr w:rsidR="00C70107" w:rsidRPr="00C70107" w14:paraId="3AEDA5E0" w14:textId="77777777" w:rsidTr="0F6559A5">
        <w:tc>
          <w:tcPr>
            <w:tcW w:w="2500" w:type="pct"/>
          </w:tcPr>
          <w:p w14:paraId="59A0E1EF" w14:textId="77777777" w:rsidR="009164BF" w:rsidRPr="00C70107" w:rsidRDefault="005C1360" w:rsidP="0044106F">
            <w:pPr>
              <w:pStyle w:val="Betarp"/>
              <w:jc w:val="both"/>
              <w:rPr>
                <w:rFonts w:ascii="Arial" w:hAnsi="Arial" w:cs="Arial"/>
                <w:color w:val="000000" w:themeColor="text1"/>
                <w:sz w:val="20"/>
              </w:rPr>
            </w:pPr>
            <w:r w:rsidRPr="00C70107">
              <w:rPr>
                <w:rFonts w:ascii="Arial" w:hAnsi="Arial" w:cs="Arial"/>
                <w:color w:val="000000" w:themeColor="text1"/>
                <w:sz w:val="20"/>
              </w:rPr>
              <w:t>3.4.2</w:t>
            </w:r>
            <w:r w:rsidR="00ED6F1F" w:rsidRPr="00C70107">
              <w:rPr>
                <w:rFonts w:ascii="Arial" w:hAnsi="Arial" w:cs="Arial"/>
                <w:color w:val="000000" w:themeColor="text1"/>
                <w:sz w:val="20"/>
              </w:rPr>
              <w:t>1</w:t>
            </w:r>
            <w:r w:rsidRPr="00C70107">
              <w:rPr>
                <w:rFonts w:ascii="Arial" w:hAnsi="Arial" w:cs="Arial"/>
                <w:color w:val="000000" w:themeColor="text1"/>
                <w:sz w:val="20"/>
              </w:rPr>
              <w:t xml:space="preserve">. </w:t>
            </w:r>
            <w:r w:rsidR="009164BF" w:rsidRPr="00C70107">
              <w:rPr>
                <w:rFonts w:ascii="Arial" w:hAnsi="Arial" w:cs="Arial"/>
                <w:color w:val="000000" w:themeColor="text1"/>
                <w:sz w:val="20"/>
              </w:rPr>
              <w:t>dėl žalos, kurios tiesioginė ar netiesioginė priežastis yra nelegalus informacinių sistemų blokavimas ar jų operacijų trukdymas (kibernetinė ataka);</w:t>
            </w:r>
          </w:p>
        </w:tc>
        <w:tc>
          <w:tcPr>
            <w:tcW w:w="2500" w:type="pct"/>
          </w:tcPr>
          <w:p w14:paraId="0C087142" w14:textId="77777777" w:rsidR="009164BF" w:rsidRPr="00C70107" w:rsidRDefault="00C47F99"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3.4.2</w:t>
            </w:r>
            <w:r w:rsidR="00ED6F1F" w:rsidRPr="00C70107">
              <w:rPr>
                <w:rFonts w:ascii="Arial" w:hAnsi="Arial" w:cs="Arial"/>
                <w:i/>
                <w:color w:val="000000" w:themeColor="text1"/>
                <w:sz w:val="20"/>
                <w:lang w:val="en-US"/>
              </w:rPr>
              <w:t>1</w:t>
            </w:r>
            <w:r w:rsidRPr="00C70107">
              <w:rPr>
                <w:rFonts w:ascii="Arial" w:hAnsi="Arial" w:cs="Arial"/>
                <w:i/>
                <w:color w:val="000000" w:themeColor="text1"/>
                <w:sz w:val="20"/>
                <w:lang w:val="en-GB"/>
              </w:rPr>
              <w:t>. for damage directly or indirectly caused by illegal blocking of information systems or disruption of their operations (</w:t>
            </w:r>
            <w:proofErr w:type="spellStart"/>
            <w:r w:rsidRPr="00C70107">
              <w:rPr>
                <w:rFonts w:ascii="Arial" w:hAnsi="Arial" w:cs="Arial"/>
                <w:i/>
                <w:color w:val="000000" w:themeColor="text1"/>
                <w:sz w:val="20"/>
                <w:lang w:val="en-GB"/>
              </w:rPr>
              <w:t>cyber attack</w:t>
            </w:r>
            <w:proofErr w:type="spellEnd"/>
            <w:r w:rsidRPr="00C70107">
              <w:rPr>
                <w:rFonts w:ascii="Arial" w:hAnsi="Arial" w:cs="Arial"/>
                <w:i/>
                <w:color w:val="000000" w:themeColor="text1"/>
                <w:sz w:val="20"/>
                <w:lang w:val="en-GB"/>
              </w:rPr>
              <w:t>);</w:t>
            </w:r>
          </w:p>
        </w:tc>
      </w:tr>
      <w:tr w:rsidR="00C70107" w:rsidRPr="00C70107" w14:paraId="5F9205B7" w14:textId="77777777" w:rsidTr="0F6559A5">
        <w:tc>
          <w:tcPr>
            <w:tcW w:w="2500" w:type="pct"/>
          </w:tcPr>
          <w:p w14:paraId="4A01655B" w14:textId="77777777" w:rsidR="002E3BE7" w:rsidRPr="00C70107" w:rsidRDefault="002E3BE7" w:rsidP="0044106F">
            <w:pPr>
              <w:pStyle w:val="Betarp"/>
              <w:jc w:val="both"/>
              <w:rPr>
                <w:rFonts w:ascii="Arial" w:hAnsi="Arial" w:cs="Arial"/>
                <w:color w:val="000000" w:themeColor="text1"/>
                <w:sz w:val="20"/>
              </w:rPr>
            </w:pPr>
          </w:p>
        </w:tc>
        <w:tc>
          <w:tcPr>
            <w:tcW w:w="2500" w:type="pct"/>
          </w:tcPr>
          <w:p w14:paraId="329A2BE0" w14:textId="77777777" w:rsidR="002E3BE7" w:rsidRPr="00C70107" w:rsidRDefault="002E3BE7" w:rsidP="0044106F">
            <w:pPr>
              <w:pStyle w:val="Betarp"/>
              <w:jc w:val="both"/>
              <w:rPr>
                <w:rFonts w:ascii="Arial" w:hAnsi="Arial" w:cs="Arial"/>
                <w:i/>
                <w:color w:val="000000" w:themeColor="text1"/>
                <w:sz w:val="20"/>
                <w:lang w:val="en-GB"/>
              </w:rPr>
            </w:pPr>
          </w:p>
        </w:tc>
      </w:tr>
      <w:tr w:rsidR="00C70107" w:rsidRPr="00C70107" w14:paraId="05749A96" w14:textId="77777777" w:rsidTr="0F6559A5">
        <w:tc>
          <w:tcPr>
            <w:tcW w:w="2500" w:type="pct"/>
          </w:tcPr>
          <w:p w14:paraId="7FF23969" w14:textId="77777777" w:rsidR="009164BF" w:rsidRPr="00C70107" w:rsidRDefault="005C1360" w:rsidP="0044106F">
            <w:pPr>
              <w:pStyle w:val="Betarp"/>
              <w:jc w:val="both"/>
              <w:rPr>
                <w:rFonts w:ascii="Arial" w:hAnsi="Arial" w:cs="Arial"/>
                <w:color w:val="000000" w:themeColor="text1"/>
                <w:sz w:val="20"/>
              </w:rPr>
            </w:pPr>
            <w:r w:rsidRPr="00C70107">
              <w:rPr>
                <w:rFonts w:ascii="Arial" w:hAnsi="Arial" w:cs="Arial"/>
                <w:color w:val="000000" w:themeColor="text1"/>
                <w:sz w:val="20"/>
              </w:rPr>
              <w:t>3.4.2</w:t>
            </w:r>
            <w:r w:rsidR="00ED6F1F" w:rsidRPr="00C70107">
              <w:rPr>
                <w:rFonts w:ascii="Arial" w:hAnsi="Arial" w:cs="Arial"/>
                <w:color w:val="000000" w:themeColor="text1"/>
                <w:sz w:val="20"/>
              </w:rPr>
              <w:t>2</w:t>
            </w:r>
            <w:r w:rsidRPr="00C70107">
              <w:rPr>
                <w:rFonts w:ascii="Arial" w:hAnsi="Arial" w:cs="Arial"/>
                <w:color w:val="000000" w:themeColor="text1"/>
                <w:sz w:val="20"/>
              </w:rPr>
              <w:t xml:space="preserve">. </w:t>
            </w:r>
            <w:r w:rsidR="009164BF" w:rsidRPr="00C70107">
              <w:rPr>
                <w:rFonts w:ascii="Arial" w:hAnsi="Arial" w:cs="Arial"/>
                <w:color w:val="000000" w:themeColor="text1"/>
                <w:sz w:val="20"/>
              </w:rPr>
              <w:t>dėl Draudėjo, nukentėjusiųjų trečiųjų asmenų ar bet kurio iš jų pavedimu veikiančių asmenų veiksmų (veikimo ar neveikimo), kuriais pažeidžiamos bet kokios Jungtinių Tautų rezoliucijos dėl taikomų sankcijų, draudimų ir/ar apribojimų, arba Europos Sąjungos, Jungtinės Karalystės ar Jungtinių Amerikos Valstijų prekybinės ar ekonominės sankcijos, įstatymų ar kitų teisės aktų nuostatos</w:t>
            </w:r>
            <w:r w:rsidR="00425439" w:rsidRPr="00C70107">
              <w:rPr>
                <w:rFonts w:ascii="Arial" w:hAnsi="Arial" w:cs="Arial"/>
                <w:color w:val="000000" w:themeColor="text1"/>
                <w:sz w:val="20"/>
              </w:rPr>
              <w:t>;</w:t>
            </w:r>
          </w:p>
        </w:tc>
        <w:tc>
          <w:tcPr>
            <w:tcW w:w="2500" w:type="pct"/>
          </w:tcPr>
          <w:p w14:paraId="0A915B9F" w14:textId="77777777" w:rsidR="009164BF" w:rsidRPr="00C70107" w:rsidRDefault="00C47F99"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3.4.2</w:t>
            </w:r>
            <w:r w:rsidR="00ED6F1F" w:rsidRPr="00C70107">
              <w:rPr>
                <w:rFonts w:ascii="Arial" w:hAnsi="Arial" w:cs="Arial"/>
                <w:i/>
                <w:color w:val="000000" w:themeColor="text1"/>
                <w:sz w:val="20"/>
                <w:lang w:val="en-GB"/>
              </w:rPr>
              <w:t>2</w:t>
            </w:r>
            <w:r w:rsidRPr="00C70107">
              <w:rPr>
                <w:rFonts w:ascii="Arial" w:hAnsi="Arial" w:cs="Arial"/>
                <w:i/>
                <w:color w:val="000000" w:themeColor="text1"/>
                <w:sz w:val="20"/>
                <w:lang w:val="en-GB"/>
              </w:rPr>
              <w:t>. for actions (acts or omissions) of the Insured, aggrieved third parties or persons acting upon instruction of any of them, which are in violation of any resolutions of the United Nations on imposed sanctions, prohibitions and/or restrictions, or trade or economic sanctions, provisions of laws or other legal acts of the European Union, the United Kingdom or the United States of America;</w:t>
            </w:r>
          </w:p>
        </w:tc>
      </w:tr>
      <w:tr w:rsidR="00C70107" w:rsidRPr="00C70107" w14:paraId="7664FE8D" w14:textId="77777777" w:rsidTr="0F6559A5">
        <w:tc>
          <w:tcPr>
            <w:tcW w:w="2500" w:type="pct"/>
          </w:tcPr>
          <w:p w14:paraId="655B2C54" w14:textId="77777777" w:rsidR="002E3BE7" w:rsidRPr="00C70107" w:rsidRDefault="002E3BE7" w:rsidP="0044106F">
            <w:pPr>
              <w:pStyle w:val="Betarp"/>
              <w:jc w:val="both"/>
              <w:rPr>
                <w:rFonts w:ascii="Arial" w:hAnsi="Arial" w:cs="Arial"/>
                <w:color w:val="000000" w:themeColor="text1"/>
                <w:sz w:val="20"/>
              </w:rPr>
            </w:pPr>
          </w:p>
        </w:tc>
        <w:tc>
          <w:tcPr>
            <w:tcW w:w="2500" w:type="pct"/>
          </w:tcPr>
          <w:p w14:paraId="75C0896D" w14:textId="77777777" w:rsidR="002E3BE7" w:rsidRPr="00C70107" w:rsidRDefault="002E3BE7" w:rsidP="0044106F">
            <w:pPr>
              <w:pStyle w:val="Betarp"/>
              <w:jc w:val="both"/>
              <w:rPr>
                <w:rFonts w:ascii="Arial" w:hAnsi="Arial" w:cs="Arial"/>
                <w:i/>
                <w:color w:val="000000" w:themeColor="text1"/>
                <w:sz w:val="20"/>
                <w:lang w:val="en-GB"/>
              </w:rPr>
            </w:pPr>
          </w:p>
        </w:tc>
      </w:tr>
      <w:tr w:rsidR="00C70107" w:rsidRPr="00C70107" w14:paraId="573B80D0" w14:textId="77777777" w:rsidTr="0F6559A5">
        <w:tc>
          <w:tcPr>
            <w:tcW w:w="2500" w:type="pct"/>
          </w:tcPr>
          <w:p w14:paraId="1B864D0E" w14:textId="77777777" w:rsidR="009164BF" w:rsidRPr="00C70107" w:rsidRDefault="00AD1F8D" w:rsidP="0044106F">
            <w:pPr>
              <w:pStyle w:val="Betarp"/>
              <w:jc w:val="both"/>
              <w:rPr>
                <w:rFonts w:ascii="Arial" w:hAnsi="Arial" w:cs="Arial"/>
                <w:color w:val="000000" w:themeColor="text1"/>
                <w:sz w:val="20"/>
              </w:rPr>
            </w:pPr>
            <w:r w:rsidRPr="00C70107">
              <w:rPr>
                <w:rFonts w:ascii="Arial" w:hAnsi="Arial" w:cs="Arial"/>
                <w:color w:val="000000" w:themeColor="text1"/>
                <w:sz w:val="20"/>
              </w:rPr>
              <w:t>3.4.2</w:t>
            </w:r>
            <w:r w:rsidR="00ED6F1F" w:rsidRPr="00C70107">
              <w:rPr>
                <w:rFonts w:ascii="Arial" w:hAnsi="Arial" w:cs="Arial"/>
                <w:color w:val="000000" w:themeColor="text1"/>
                <w:sz w:val="20"/>
              </w:rPr>
              <w:t>3</w:t>
            </w:r>
            <w:r w:rsidRPr="00C70107">
              <w:rPr>
                <w:rFonts w:ascii="Arial" w:hAnsi="Arial" w:cs="Arial"/>
                <w:color w:val="000000" w:themeColor="text1"/>
                <w:sz w:val="20"/>
              </w:rPr>
              <w:t xml:space="preserve">. </w:t>
            </w:r>
            <w:r w:rsidR="009164BF" w:rsidRPr="00C70107">
              <w:rPr>
                <w:rFonts w:ascii="Arial" w:hAnsi="Arial" w:cs="Arial"/>
                <w:color w:val="000000" w:themeColor="text1"/>
                <w:sz w:val="20"/>
              </w:rPr>
              <w:t>dėl sprogmenų, fejerverkų, ginklų, amunicijos gamybos, naudojimo, valdymo, saugojimo ar kitokio disponavimo šiomis medžiagomis</w:t>
            </w:r>
            <w:r w:rsidR="00425439" w:rsidRPr="00C70107">
              <w:rPr>
                <w:rFonts w:ascii="Arial" w:hAnsi="Arial" w:cs="Arial"/>
                <w:color w:val="000000" w:themeColor="text1"/>
                <w:sz w:val="20"/>
              </w:rPr>
              <w:t>;</w:t>
            </w:r>
          </w:p>
        </w:tc>
        <w:tc>
          <w:tcPr>
            <w:tcW w:w="2500" w:type="pct"/>
          </w:tcPr>
          <w:p w14:paraId="0A46BFDF" w14:textId="77777777" w:rsidR="009164BF" w:rsidRPr="00C70107" w:rsidRDefault="00C47F99"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3.4.2</w:t>
            </w:r>
            <w:r w:rsidR="00ED6F1F" w:rsidRPr="00C70107">
              <w:rPr>
                <w:rFonts w:ascii="Arial" w:hAnsi="Arial" w:cs="Arial"/>
                <w:i/>
                <w:color w:val="000000" w:themeColor="text1"/>
                <w:sz w:val="20"/>
                <w:lang w:val="en-GB"/>
              </w:rPr>
              <w:t>3</w:t>
            </w:r>
            <w:r w:rsidRPr="00C70107">
              <w:rPr>
                <w:rFonts w:ascii="Arial" w:hAnsi="Arial" w:cs="Arial"/>
                <w:i/>
                <w:color w:val="000000" w:themeColor="text1"/>
                <w:sz w:val="20"/>
                <w:lang w:val="en-GB"/>
              </w:rPr>
              <w:t>. for production, use , management, storage of explosives, fireworks, weapons, ammunition  or other disposal of such materials;</w:t>
            </w:r>
          </w:p>
        </w:tc>
      </w:tr>
      <w:tr w:rsidR="00C70107" w:rsidRPr="00C70107" w14:paraId="7FD89937" w14:textId="77777777" w:rsidTr="0F6559A5">
        <w:tc>
          <w:tcPr>
            <w:tcW w:w="2500" w:type="pct"/>
          </w:tcPr>
          <w:p w14:paraId="20C98B40" w14:textId="77777777" w:rsidR="007265EF" w:rsidRPr="00C70107" w:rsidRDefault="007265EF" w:rsidP="0044106F">
            <w:pPr>
              <w:pStyle w:val="Betarp"/>
              <w:jc w:val="both"/>
              <w:rPr>
                <w:rFonts w:ascii="Arial" w:hAnsi="Arial" w:cs="Arial"/>
                <w:color w:val="000000" w:themeColor="text1"/>
                <w:sz w:val="20"/>
              </w:rPr>
            </w:pPr>
          </w:p>
        </w:tc>
        <w:tc>
          <w:tcPr>
            <w:tcW w:w="2500" w:type="pct"/>
          </w:tcPr>
          <w:p w14:paraId="6EEFC800" w14:textId="77777777" w:rsidR="007265EF" w:rsidRPr="00C70107" w:rsidRDefault="007265EF" w:rsidP="0044106F">
            <w:pPr>
              <w:pStyle w:val="Betarp"/>
              <w:jc w:val="both"/>
              <w:rPr>
                <w:rFonts w:ascii="Arial" w:hAnsi="Arial" w:cs="Arial"/>
                <w:i/>
                <w:color w:val="000000" w:themeColor="text1"/>
                <w:sz w:val="20"/>
                <w:lang w:val="en-GB"/>
              </w:rPr>
            </w:pPr>
          </w:p>
        </w:tc>
      </w:tr>
      <w:tr w:rsidR="00C70107" w:rsidRPr="00C70107" w14:paraId="0657C5D4" w14:textId="77777777" w:rsidTr="0F6559A5">
        <w:tc>
          <w:tcPr>
            <w:tcW w:w="2500" w:type="pct"/>
          </w:tcPr>
          <w:p w14:paraId="337ABE81" w14:textId="77777777" w:rsidR="007265EF" w:rsidRPr="00C70107" w:rsidRDefault="007265EF" w:rsidP="0044106F">
            <w:pPr>
              <w:pStyle w:val="Betarp"/>
              <w:jc w:val="both"/>
              <w:rPr>
                <w:rFonts w:ascii="Arial" w:hAnsi="Arial" w:cs="Arial"/>
                <w:color w:val="000000" w:themeColor="text1"/>
                <w:sz w:val="20"/>
              </w:rPr>
            </w:pPr>
            <w:r w:rsidRPr="00C70107">
              <w:rPr>
                <w:rFonts w:ascii="Arial" w:hAnsi="Arial" w:cs="Arial"/>
                <w:color w:val="000000" w:themeColor="text1"/>
                <w:sz w:val="20"/>
              </w:rPr>
              <w:t>3.4.2</w:t>
            </w:r>
            <w:r w:rsidR="00ED6F1F" w:rsidRPr="00C70107">
              <w:rPr>
                <w:rFonts w:ascii="Arial" w:hAnsi="Arial" w:cs="Arial"/>
                <w:color w:val="000000" w:themeColor="text1"/>
                <w:sz w:val="20"/>
              </w:rPr>
              <w:t>4</w:t>
            </w:r>
            <w:r w:rsidRPr="00C70107">
              <w:rPr>
                <w:rFonts w:ascii="Arial" w:hAnsi="Arial" w:cs="Arial"/>
                <w:color w:val="000000" w:themeColor="text1"/>
                <w:sz w:val="20"/>
              </w:rPr>
              <w:t>. dėl veiklos, kuriai vykdyti Draudėjas neturi reikalingos licencijos, leidimo ar k</w:t>
            </w:r>
            <w:r w:rsidR="00425439" w:rsidRPr="00C70107">
              <w:rPr>
                <w:rFonts w:ascii="Arial" w:hAnsi="Arial" w:cs="Arial"/>
                <w:color w:val="000000" w:themeColor="text1"/>
                <w:sz w:val="20"/>
              </w:rPr>
              <w:t>ito panašaus pobūdžio dokumento;</w:t>
            </w:r>
          </w:p>
        </w:tc>
        <w:tc>
          <w:tcPr>
            <w:tcW w:w="2500" w:type="pct"/>
          </w:tcPr>
          <w:p w14:paraId="06EB2785" w14:textId="77777777" w:rsidR="007265EF" w:rsidRPr="00C70107" w:rsidRDefault="00C47F99"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3.4.2</w:t>
            </w:r>
            <w:r w:rsidR="00ED6F1F" w:rsidRPr="00C70107">
              <w:rPr>
                <w:rFonts w:ascii="Arial" w:hAnsi="Arial" w:cs="Arial"/>
                <w:i/>
                <w:color w:val="000000" w:themeColor="text1"/>
                <w:sz w:val="20"/>
                <w:lang w:val="en-GB"/>
              </w:rPr>
              <w:t>4</w:t>
            </w:r>
            <w:r w:rsidRPr="00C70107">
              <w:rPr>
                <w:rFonts w:ascii="Arial" w:hAnsi="Arial" w:cs="Arial"/>
                <w:i/>
                <w:color w:val="000000" w:themeColor="text1"/>
                <w:sz w:val="20"/>
                <w:lang w:val="en-GB"/>
              </w:rPr>
              <w:t>. for activities, for which the Insured does not have the necessary license, permit or another similar document;</w:t>
            </w:r>
          </w:p>
        </w:tc>
      </w:tr>
      <w:tr w:rsidR="00C70107" w:rsidRPr="00C70107" w14:paraId="2A7AB0B6" w14:textId="77777777" w:rsidTr="0F6559A5">
        <w:tc>
          <w:tcPr>
            <w:tcW w:w="2500" w:type="pct"/>
          </w:tcPr>
          <w:p w14:paraId="704D0571" w14:textId="77777777" w:rsidR="002E3BE7" w:rsidRPr="00C70107" w:rsidRDefault="002E3BE7" w:rsidP="0044106F">
            <w:pPr>
              <w:pStyle w:val="Betarp"/>
              <w:jc w:val="both"/>
              <w:rPr>
                <w:rFonts w:ascii="Arial" w:hAnsi="Arial" w:cs="Arial"/>
                <w:color w:val="000000" w:themeColor="text1"/>
                <w:sz w:val="20"/>
              </w:rPr>
            </w:pPr>
          </w:p>
        </w:tc>
        <w:tc>
          <w:tcPr>
            <w:tcW w:w="2500" w:type="pct"/>
          </w:tcPr>
          <w:p w14:paraId="55D6BF6E" w14:textId="77777777" w:rsidR="002E3BE7" w:rsidRPr="00C70107" w:rsidRDefault="002E3BE7" w:rsidP="0044106F">
            <w:pPr>
              <w:pStyle w:val="Betarp"/>
              <w:jc w:val="both"/>
              <w:rPr>
                <w:rFonts w:ascii="Arial" w:hAnsi="Arial" w:cs="Arial"/>
                <w:i/>
                <w:color w:val="000000" w:themeColor="text1"/>
                <w:sz w:val="20"/>
                <w:lang w:val="en-GB"/>
              </w:rPr>
            </w:pPr>
          </w:p>
        </w:tc>
      </w:tr>
      <w:tr w:rsidR="00C70107" w:rsidRPr="00C70107" w14:paraId="13B829B5" w14:textId="77777777" w:rsidTr="0F6559A5">
        <w:tc>
          <w:tcPr>
            <w:tcW w:w="2500" w:type="pct"/>
          </w:tcPr>
          <w:p w14:paraId="3FD9F01D" w14:textId="77777777" w:rsidR="007265EF" w:rsidRPr="00C70107" w:rsidRDefault="00ED6F1F" w:rsidP="0044106F">
            <w:pPr>
              <w:pStyle w:val="Betarp"/>
              <w:jc w:val="both"/>
              <w:rPr>
                <w:rFonts w:ascii="Arial" w:hAnsi="Arial" w:cs="Arial"/>
                <w:color w:val="000000" w:themeColor="text1"/>
                <w:sz w:val="20"/>
              </w:rPr>
            </w:pPr>
            <w:r w:rsidRPr="00C70107">
              <w:rPr>
                <w:rFonts w:ascii="Arial" w:hAnsi="Arial" w:cs="Arial"/>
                <w:color w:val="000000" w:themeColor="text1"/>
                <w:sz w:val="20"/>
              </w:rPr>
              <w:t xml:space="preserve">3.4.25. </w:t>
            </w:r>
            <w:r w:rsidR="007265EF" w:rsidRPr="00C70107">
              <w:rPr>
                <w:rFonts w:ascii="Arial" w:hAnsi="Arial" w:cs="Arial"/>
                <w:color w:val="000000" w:themeColor="text1"/>
                <w:sz w:val="20"/>
              </w:rPr>
              <w:t>Šia Draudimo Sutartimi taip pat neapdraudžiama:</w:t>
            </w:r>
          </w:p>
        </w:tc>
        <w:tc>
          <w:tcPr>
            <w:tcW w:w="2500" w:type="pct"/>
          </w:tcPr>
          <w:p w14:paraId="26DD52A4" w14:textId="77777777" w:rsidR="007265EF" w:rsidRPr="00C70107" w:rsidRDefault="00ED6F1F"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 xml:space="preserve">3.4.25. </w:t>
            </w:r>
            <w:r w:rsidR="00C47F99" w:rsidRPr="00C70107">
              <w:rPr>
                <w:rFonts w:ascii="Arial" w:hAnsi="Arial" w:cs="Arial"/>
                <w:i/>
                <w:color w:val="000000" w:themeColor="text1"/>
                <w:sz w:val="20"/>
                <w:lang w:val="en-GB"/>
              </w:rPr>
              <w:t>This Insurance Agreement also does not cover:</w:t>
            </w:r>
          </w:p>
        </w:tc>
      </w:tr>
      <w:tr w:rsidR="00C70107" w:rsidRPr="00C70107" w14:paraId="79B59395" w14:textId="77777777" w:rsidTr="0F6559A5">
        <w:tc>
          <w:tcPr>
            <w:tcW w:w="2500" w:type="pct"/>
          </w:tcPr>
          <w:p w14:paraId="1B24CD36" w14:textId="77777777" w:rsidR="009164BF" w:rsidRPr="00C70107" w:rsidRDefault="00ED6F1F" w:rsidP="0044106F">
            <w:pPr>
              <w:pStyle w:val="Betarp"/>
              <w:jc w:val="both"/>
              <w:rPr>
                <w:rFonts w:ascii="Arial" w:hAnsi="Arial" w:cs="Arial"/>
                <w:color w:val="000000" w:themeColor="text1"/>
                <w:sz w:val="20"/>
              </w:rPr>
            </w:pPr>
            <w:r w:rsidRPr="00C70107">
              <w:rPr>
                <w:rFonts w:ascii="Arial" w:hAnsi="Arial" w:cs="Arial"/>
                <w:color w:val="000000" w:themeColor="text1"/>
                <w:sz w:val="20"/>
              </w:rPr>
              <w:t xml:space="preserve">3.4.25.1. </w:t>
            </w:r>
            <w:r w:rsidR="007265EF" w:rsidRPr="00C70107">
              <w:rPr>
                <w:rFonts w:ascii="Arial" w:hAnsi="Arial" w:cs="Arial"/>
                <w:color w:val="000000" w:themeColor="text1"/>
                <w:sz w:val="20"/>
              </w:rPr>
              <w:t>V</w:t>
            </w:r>
            <w:r w:rsidR="009164BF" w:rsidRPr="00C70107">
              <w:rPr>
                <w:rFonts w:ascii="Arial" w:hAnsi="Arial" w:cs="Arial"/>
                <w:color w:val="000000" w:themeColor="text1"/>
                <w:sz w:val="20"/>
              </w:rPr>
              <w:t xml:space="preserve">adovų civilinė atsakomybė (angl. </w:t>
            </w:r>
            <w:proofErr w:type="spellStart"/>
            <w:r w:rsidR="009164BF" w:rsidRPr="00C70107">
              <w:rPr>
                <w:rFonts w:ascii="Arial" w:hAnsi="Arial" w:cs="Arial"/>
                <w:color w:val="000000" w:themeColor="text1"/>
                <w:sz w:val="20"/>
              </w:rPr>
              <w:t>Directors</w:t>
            </w:r>
            <w:proofErr w:type="spellEnd"/>
            <w:r w:rsidR="009164BF" w:rsidRPr="00C70107">
              <w:rPr>
                <w:rFonts w:ascii="Arial" w:hAnsi="Arial" w:cs="Arial"/>
                <w:color w:val="000000" w:themeColor="text1"/>
                <w:sz w:val="20"/>
              </w:rPr>
              <w:t xml:space="preserve"> </w:t>
            </w:r>
            <w:proofErr w:type="spellStart"/>
            <w:r w:rsidR="009164BF" w:rsidRPr="00C70107">
              <w:rPr>
                <w:rFonts w:ascii="Arial" w:hAnsi="Arial" w:cs="Arial"/>
                <w:color w:val="000000" w:themeColor="text1"/>
                <w:sz w:val="20"/>
              </w:rPr>
              <w:t>and</w:t>
            </w:r>
            <w:proofErr w:type="spellEnd"/>
            <w:r w:rsidR="009164BF" w:rsidRPr="00C70107">
              <w:rPr>
                <w:rFonts w:ascii="Arial" w:hAnsi="Arial" w:cs="Arial"/>
                <w:color w:val="000000" w:themeColor="text1"/>
                <w:sz w:val="20"/>
              </w:rPr>
              <w:t xml:space="preserve"> </w:t>
            </w:r>
            <w:proofErr w:type="spellStart"/>
            <w:r w:rsidR="009164BF" w:rsidRPr="00C70107">
              <w:rPr>
                <w:rFonts w:ascii="Arial" w:hAnsi="Arial" w:cs="Arial"/>
                <w:color w:val="000000" w:themeColor="text1"/>
                <w:sz w:val="20"/>
              </w:rPr>
              <w:t>Officers</w:t>
            </w:r>
            <w:proofErr w:type="spellEnd"/>
            <w:r w:rsidR="009164BF" w:rsidRPr="00C70107">
              <w:rPr>
                <w:rFonts w:ascii="Arial" w:hAnsi="Arial" w:cs="Arial"/>
                <w:color w:val="000000" w:themeColor="text1"/>
                <w:sz w:val="20"/>
              </w:rPr>
              <w:t xml:space="preserve"> </w:t>
            </w:r>
            <w:proofErr w:type="spellStart"/>
            <w:r w:rsidR="009164BF" w:rsidRPr="00C70107">
              <w:rPr>
                <w:rFonts w:ascii="Arial" w:hAnsi="Arial" w:cs="Arial"/>
                <w:color w:val="000000" w:themeColor="text1"/>
                <w:sz w:val="20"/>
              </w:rPr>
              <w:t>Liability</w:t>
            </w:r>
            <w:proofErr w:type="spellEnd"/>
            <w:r w:rsidR="009164BF" w:rsidRPr="00C70107">
              <w:rPr>
                <w:rFonts w:ascii="Arial" w:hAnsi="Arial" w:cs="Arial"/>
                <w:color w:val="000000" w:themeColor="text1"/>
                <w:sz w:val="20"/>
              </w:rPr>
              <w:t>)</w:t>
            </w:r>
            <w:r w:rsidR="00425439" w:rsidRPr="00C70107">
              <w:rPr>
                <w:rFonts w:ascii="Arial" w:hAnsi="Arial" w:cs="Arial"/>
                <w:color w:val="000000" w:themeColor="text1"/>
                <w:sz w:val="20"/>
              </w:rPr>
              <w:t>;</w:t>
            </w:r>
          </w:p>
        </w:tc>
        <w:tc>
          <w:tcPr>
            <w:tcW w:w="2500" w:type="pct"/>
          </w:tcPr>
          <w:p w14:paraId="6DE15CE4" w14:textId="77777777" w:rsidR="009164BF" w:rsidRPr="00C70107" w:rsidRDefault="00ED6F1F"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rPr>
              <w:t xml:space="preserve">3.4.25.1. </w:t>
            </w:r>
            <w:proofErr w:type="spellStart"/>
            <w:r w:rsidR="00C47F99" w:rsidRPr="00C70107">
              <w:rPr>
                <w:rFonts w:ascii="Arial" w:hAnsi="Arial" w:cs="Arial"/>
                <w:i/>
                <w:color w:val="000000" w:themeColor="text1"/>
                <w:sz w:val="20"/>
              </w:rPr>
              <w:t>Directors</w:t>
            </w:r>
            <w:proofErr w:type="spellEnd"/>
            <w:r w:rsidR="00C47F99" w:rsidRPr="00C70107">
              <w:rPr>
                <w:rFonts w:ascii="Arial" w:hAnsi="Arial" w:cs="Arial"/>
                <w:i/>
                <w:color w:val="000000" w:themeColor="text1"/>
                <w:sz w:val="20"/>
              </w:rPr>
              <w:t xml:space="preserve"> </w:t>
            </w:r>
            <w:proofErr w:type="spellStart"/>
            <w:r w:rsidR="00C47F99" w:rsidRPr="00C70107">
              <w:rPr>
                <w:rFonts w:ascii="Arial" w:hAnsi="Arial" w:cs="Arial"/>
                <w:i/>
                <w:color w:val="000000" w:themeColor="text1"/>
                <w:sz w:val="20"/>
              </w:rPr>
              <w:t>and</w:t>
            </w:r>
            <w:proofErr w:type="spellEnd"/>
            <w:r w:rsidR="00C47F99" w:rsidRPr="00C70107">
              <w:rPr>
                <w:rFonts w:ascii="Arial" w:hAnsi="Arial" w:cs="Arial"/>
                <w:i/>
                <w:color w:val="000000" w:themeColor="text1"/>
                <w:sz w:val="20"/>
              </w:rPr>
              <w:t xml:space="preserve"> </w:t>
            </w:r>
            <w:proofErr w:type="spellStart"/>
            <w:r w:rsidR="00C47F99" w:rsidRPr="00C70107">
              <w:rPr>
                <w:rFonts w:ascii="Arial" w:hAnsi="Arial" w:cs="Arial"/>
                <w:i/>
                <w:color w:val="000000" w:themeColor="text1"/>
                <w:sz w:val="20"/>
              </w:rPr>
              <w:t>Officers</w:t>
            </w:r>
            <w:proofErr w:type="spellEnd"/>
            <w:r w:rsidR="00C47F99" w:rsidRPr="00C70107">
              <w:rPr>
                <w:rFonts w:ascii="Arial" w:hAnsi="Arial" w:cs="Arial"/>
                <w:i/>
                <w:color w:val="000000" w:themeColor="text1"/>
                <w:sz w:val="20"/>
              </w:rPr>
              <w:t xml:space="preserve"> </w:t>
            </w:r>
            <w:proofErr w:type="spellStart"/>
            <w:r w:rsidR="00C47F99" w:rsidRPr="00C70107">
              <w:rPr>
                <w:rFonts w:ascii="Arial" w:hAnsi="Arial" w:cs="Arial"/>
                <w:i/>
                <w:color w:val="000000" w:themeColor="text1"/>
                <w:sz w:val="20"/>
              </w:rPr>
              <w:t>Liability</w:t>
            </w:r>
            <w:proofErr w:type="spellEnd"/>
            <w:r w:rsidR="00C47F99" w:rsidRPr="00C70107">
              <w:rPr>
                <w:rFonts w:ascii="Arial" w:hAnsi="Arial" w:cs="Arial"/>
                <w:i/>
                <w:color w:val="000000" w:themeColor="text1"/>
                <w:sz w:val="20"/>
              </w:rPr>
              <w:t>;</w:t>
            </w:r>
          </w:p>
        </w:tc>
      </w:tr>
      <w:tr w:rsidR="00C70107" w:rsidRPr="00C70107" w14:paraId="46E24F31" w14:textId="77777777" w:rsidTr="0F6559A5">
        <w:tc>
          <w:tcPr>
            <w:tcW w:w="2500" w:type="pct"/>
          </w:tcPr>
          <w:p w14:paraId="45EBA59A" w14:textId="77777777" w:rsidR="009164BF" w:rsidRPr="00C70107" w:rsidRDefault="00ED6F1F" w:rsidP="0044106F">
            <w:pPr>
              <w:pStyle w:val="Betarp"/>
              <w:jc w:val="both"/>
              <w:rPr>
                <w:rFonts w:ascii="Arial" w:hAnsi="Arial" w:cs="Arial"/>
                <w:color w:val="000000" w:themeColor="text1"/>
                <w:sz w:val="20"/>
              </w:rPr>
            </w:pPr>
            <w:r w:rsidRPr="00C70107">
              <w:rPr>
                <w:rFonts w:ascii="Arial" w:hAnsi="Arial" w:cs="Arial"/>
                <w:color w:val="000000" w:themeColor="text1"/>
                <w:sz w:val="20"/>
              </w:rPr>
              <w:t xml:space="preserve">3.4.25.2. </w:t>
            </w:r>
            <w:r w:rsidR="007265EF" w:rsidRPr="00C70107">
              <w:rPr>
                <w:rFonts w:ascii="Arial" w:hAnsi="Arial" w:cs="Arial"/>
                <w:color w:val="000000" w:themeColor="text1"/>
                <w:sz w:val="20"/>
              </w:rPr>
              <w:t>A</w:t>
            </w:r>
            <w:r w:rsidR="009164BF" w:rsidRPr="00C70107">
              <w:rPr>
                <w:rFonts w:ascii="Arial" w:hAnsi="Arial" w:cs="Arial"/>
                <w:color w:val="000000" w:themeColor="text1"/>
                <w:sz w:val="20"/>
              </w:rPr>
              <w:t xml:space="preserve">tvejai, kuomet Draudėjui pareiškiamas reikalavimas atlyginti žalą, kurią Draudėjas privalo </w:t>
            </w:r>
            <w:r w:rsidR="009164BF" w:rsidRPr="00C70107">
              <w:rPr>
                <w:rFonts w:ascii="Arial" w:hAnsi="Arial" w:cs="Arial"/>
                <w:color w:val="000000" w:themeColor="text1"/>
                <w:sz w:val="20"/>
              </w:rPr>
              <w:lastRenderedPageBreak/>
              <w:t>atlyginti pagal nelaimingų atsitikimų darbe ar susirgimų profesine liga pagal darbuotojų saugą reguliuojančius Lietuvos Respublikos teisės aktus (darbdavio civilinė atsakomybė);</w:t>
            </w:r>
          </w:p>
        </w:tc>
        <w:tc>
          <w:tcPr>
            <w:tcW w:w="2500" w:type="pct"/>
          </w:tcPr>
          <w:p w14:paraId="7C3CE320" w14:textId="77777777" w:rsidR="009164BF" w:rsidRPr="00C70107" w:rsidRDefault="00ED6F1F"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lastRenderedPageBreak/>
              <w:t xml:space="preserve">3.4.25.2. </w:t>
            </w:r>
            <w:r w:rsidR="00C47F99" w:rsidRPr="00C70107">
              <w:rPr>
                <w:rFonts w:ascii="Arial" w:hAnsi="Arial" w:cs="Arial"/>
                <w:i/>
                <w:color w:val="000000" w:themeColor="text1"/>
                <w:sz w:val="20"/>
                <w:lang w:val="en-GB"/>
              </w:rPr>
              <w:t xml:space="preserve">Cases when a claim is made to the Insured to compensate for damage that the Insured must </w:t>
            </w:r>
            <w:r w:rsidR="00C47F99" w:rsidRPr="00C70107">
              <w:rPr>
                <w:rFonts w:ascii="Arial" w:hAnsi="Arial" w:cs="Arial"/>
                <w:i/>
                <w:color w:val="000000" w:themeColor="text1"/>
                <w:sz w:val="20"/>
                <w:lang w:val="en-GB"/>
              </w:rPr>
              <w:lastRenderedPageBreak/>
              <w:t>compensate according to legal acts of the Republic of Lithuania regulating safety of employees because of accidents at work or getting an occupational disease (the employer’s civil liability);</w:t>
            </w:r>
          </w:p>
        </w:tc>
      </w:tr>
      <w:tr w:rsidR="00C70107" w:rsidRPr="00C70107" w14:paraId="21B9DB59" w14:textId="77777777" w:rsidTr="0F655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00" w:type="pct"/>
            <w:tcBorders>
              <w:top w:val="nil"/>
              <w:left w:val="nil"/>
              <w:bottom w:val="nil"/>
              <w:right w:val="nil"/>
            </w:tcBorders>
          </w:tcPr>
          <w:p w14:paraId="7304DB59" w14:textId="77777777" w:rsidR="007265EF" w:rsidRPr="00C70107" w:rsidRDefault="00ED6F1F" w:rsidP="0044106F">
            <w:pPr>
              <w:pStyle w:val="Betarp"/>
              <w:jc w:val="both"/>
              <w:rPr>
                <w:rFonts w:ascii="Arial" w:hAnsi="Arial" w:cs="Arial"/>
                <w:color w:val="000000" w:themeColor="text1"/>
                <w:sz w:val="20"/>
              </w:rPr>
            </w:pPr>
            <w:r w:rsidRPr="00C70107">
              <w:rPr>
                <w:rFonts w:ascii="Arial" w:hAnsi="Arial" w:cs="Arial"/>
                <w:color w:val="000000" w:themeColor="text1"/>
                <w:sz w:val="20"/>
              </w:rPr>
              <w:lastRenderedPageBreak/>
              <w:t xml:space="preserve">3.4.25.3. </w:t>
            </w:r>
            <w:r w:rsidR="007265EF" w:rsidRPr="00C70107">
              <w:rPr>
                <w:rFonts w:ascii="Arial" w:hAnsi="Arial" w:cs="Arial"/>
                <w:color w:val="000000" w:themeColor="text1"/>
                <w:sz w:val="20"/>
              </w:rPr>
              <w:t>Paties Draudėjo nuostoliai ar išlaidos, patirtos taisant Apdraustos Veiklos rezultatą ir/ar iš naujo atliekant blogai padarytą darbą.</w:t>
            </w:r>
          </w:p>
        </w:tc>
        <w:tc>
          <w:tcPr>
            <w:tcW w:w="2500" w:type="pct"/>
            <w:tcBorders>
              <w:top w:val="nil"/>
              <w:left w:val="nil"/>
              <w:bottom w:val="nil"/>
              <w:right w:val="nil"/>
            </w:tcBorders>
          </w:tcPr>
          <w:p w14:paraId="1C5FC94A" w14:textId="77777777" w:rsidR="007265EF" w:rsidRPr="00C70107" w:rsidRDefault="00ED6F1F"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 xml:space="preserve">3.4.25.3. </w:t>
            </w:r>
            <w:r w:rsidR="00C47F99" w:rsidRPr="00C70107">
              <w:rPr>
                <w:rFonts w:ascii="Arial" w:hAnsi="Arial" w:cs="Arial"/>
                <w:i/>
                <w:color w:val="000000" w:themeColor="text1"/>
                <w:sz w:val="20"/>
                <w:lang w:val="en-GB"/>
              </w:rPr>
              <w:t>Damages or expenses of the Insured incurred by correcting the result of the Business and/or re-doing poorly done work.</w:t>
            </w:r>
          </w:p>
        </w:tc>
      </w:tr>
      <w:tr w:rsidR="00C70107" w:rsidRPr="00C70107" w14:paraId="3B203CF8" w14:textId="77777777" w:rsidTr="0F655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00" w:type="pct"/>
            <w:tcBorders>
              <w:top w:val="nil"/>
              <w:left w:val="nil"/>
              <w:bottom w:val="nil"/>
              <w:right w:val="nil"/>
            </w:tcBorders>
          </w:tcPr>
          <w:p w14:paraId="7270F10F" w14:textId="34DA944D" w:rsidR="00C15E72" w:rsidRPr="00C70107" w:rsidRDefault="12D336AA" w:rsidP="0044106F">
            <w:pPr>
              <w:pStyle w:val="Betarp"/>
              <w:jc w:val="both"/>
              <w:rPr>
                <w:rFonts w:ascii="Arial" w:hAnsi="Arial" w:cs="Arial"/>
                <w:color w:val="000000" w:themeColor="text1"/>
                <w:sz w:val="20"/>
              </w:rPr>
            </w:pPr>
            <w:r w:rsidRPr="00C70107">
              <w:rPr>
                <w:rFonts w:ascii="Arial" w:hAnsi="Arial" w:cs="Arial"/>
                <w:color w:val="000000" w:themeColor="text1"/>
                <w:sz w:val="20"/>
              </w:rPr>
              <w:t>3.</w:t>
            </w:r>
            <w:r w:rsidR="1CC12706" w:rsidRPr="00C70107">
              <w:rPr>
                <w:rFonts w:ascii="Arial" w:hAnsi="Arial" w:cs="Arial"/>
                <w:color w:val="000000" w:themeColor="text1"/>
                <w:sz w:val="20"/>
              </w:rPr>
              <w:t>4.</w:t>
            </w:r>
            <w:r w:rsidR="4018709A" w:rsidRPr="00C70107">
              <w:rPr>
                <w:rFonts w:ascii="Arial" w:hAnsi="Arial" w:cs="Arial"/>
                <w:color w:val="000000" w:themeColor="text1"/>
                <w:sz w:val="20"/>
              </w:rPr>
              <w:t>26.</w:t>
            </w:r>
            <w:r w:rsidRPr="00C70107">
              <w:rPr>
                <w:rFonts w:ascii="Arial" w:hAnsi="Arial" w:cs="Arial"/>
                <w:color w:val="000000" w:themeColor="text1"/>
                <w:sz w:val="20"/>
              </w:rPr>
              <w:t>Šiuo  draudimo  liudijimu,  atsižvelgiant  į  visas  galiojančias  sąlygas  ir  išimtis,  apdraudžiami nuostoliai, susiję su draudimo laikotarpiu atsiradusiais tiesioginiais fiziniais nuostoliais ar fizine žala. Todėl neatsižvelgiant į jokias šio draudimo liudijimo nuostatoms prieštaraujančias nuostatas, šiuo  draudimo  liudijimu  asmuo  neapdraudžiamas  nuo  nuostolių,  žalos,  reikalavimų,  išlaidų  ar kitokių sumų, kurios tiesiogiai ar netiesiogiai kilo dėl Užkrečiamosios ligos, jos baimės ar grėsmės (faktinės ar suvokiamos), ar kurios yra sietinos su ar patirtos sergant Užkrečiamąja liga, kilus jos baimei ar grėsmei (faktinei ar suvokiamai), ar kaip jos pasekmė</w:t>
            </w:r>
          </w:p>
        </w:tc>
        <w:tc>
          <w:tcPr>
            <w:tcW w:w="2500" w:type="pct"/>
            <w:tcBorders>
              <w:top w:val="nil"/>
              <w:left w:val="nil"/>
              <w:bottom w:val="nil"/>
              <w:right w:val="nil"/>
            </w:tcBorders>
          </w:tcPr>
          <w:p w14:paraId="71DCB532" w14:textId="77FBFC41" w:rsidR="00C15E72" w:rsidRPr="00C70107" w:rsidRDefault="4018709A" w:rsidP="0044106F">
            <w:pPr>
              <w:pStyle w:val="Betarp"/>
              <w:jc w:val="both"/>
              <w:rPr>
                <w:rFonts w:ascii="Arial" w:hAnsi="Arial" w:cs="Arial"/>
                <w:i/>
                <w:iCs/>
                <w:color w:val="000000" w:themeColor="text1"/>
                <w:sz w:val="20"/>
                <w:lang w:val="en-GB"/>
              </w:rPr>
            </w:pPr>
            <w:r w:rsidRPr="00C70107">
              <w:rPr>
                <w:rFonts w:ascii="Arial" w:hAnsi="Arial" w:cs="Arial"/>
                <w:i/>
                <w:iCs/>
                <w:color w:val="000000" w:themeColor="text1"/>
                <w:sz w:val="20"/>
                <w:lang w:val="en-GB"/>
              </w:rPr>
              <w:t>3.4.26.</w:t>
            </w:r>
            <w:r w:rsidR="12D336AA" w:rsidRPr="00C70107">
              <w:rPr>
                <w:rFonts w:ascii="Arial" w:hAnsi="Arial" w:cs="Arial"/>
                <w:i/>
                <w:iCs/>
                <w:color w:val="000000" w:themeColor="text1"/>
                <w:sz w:val="20"/>
                <w:lang w:val="en-GB"/>
              </w:rPr>
              <w:t>This policy, subject to all applicable terms, conditions and exclusions, covers losses attributable</w:t>
            </w:r>
            <w:r w:rsidR="000773D9" w:rsidRPr="00C70107">
              <w:rPr>
                <w:rFonts w:ascii="Arial" w:hAnsi="Arial" w:cs="Arial"/>
                <w:i/>
                <w:iCs/>
                <w:color w:val="000000" w:themeColor="text1"/>
                <w:sz w:val="20"/>
                <w:lang w:val="en-GB"/>
              </w:rPr>
              <w:t xml:space="preserve"> </w:t>
            </w:r>
            <w:r w:rsidR="12D336AA" w:rsidRPr="00C70107">
              <w:rPr>
                <w:rFonts w:ascii="Arial" w:hAnsi="Arial" w:cs="Arial"/>
                <w:i/>
                <w:iCs/>
                <w:color w:val="000000" w:themeColor="text1"/>
                <w:sz w:val="20"/>
                <w:lang w:val="en-GB"/>
              </w:rPr>
              <w:t>to direct physical loss or physical damage occurring during the period of insurance. Consequently and notwithstanding any other provision of this policy to the contrary, this policy does not insure any loss, damage, claim, cost, expense or other sum, directly or indirectly arising out of, attributable to, or occurring concurrently or in any sequence with a Communicable Disease or the fear or threat (whether actual or perceived) of a Communicable Disease.</w:t>
            </w:r>
          </w:p>
        </w:tc>
      </w:tr>
      <w:tr w:rsidR="00C70107" w:rsidRPr="00C70107" w14:paraId="327C2164" w14:textId="77777777" w:rsidTr="0F655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00" w:type="pct"/>
            <w:tcBorders>
              <w:top w:val="nil"/>
              <w:left w:val="nil"/>
              <w:bottom w:val="nil"/>
              <w:right w:val="nil"/>
            </w:tcBorders>
          </w:tcPr>
          <w:p w14:paraId="56864BD6" w14:textId="1A112239" w:rsidR="00C15E72" w:rsidRPr="00C70107" w:rsidRDefault="4018709A" w:rsidP="0044106F">
            <w:pPr>
              <w:pStyle w:val="Betarp"/>
              <w:jc w:val="both"/>
              <w:rPr>
                <w:rFonts w:ascii="Arial" w:hAnsi="Arial" w:cs="Arial"/>
                <w:color w:val="000000" w:themeColor="text1"/>
                <w:sz w:val="20"/>
              </w:rPr>
            </w:pPr>
            <w:r w:rsidRPr="00C70107">
              <w:rPr>
                <w:rFonts w:ascii="Arial" w:hAnsi="Arial" w:cs="Arial"/>
                <w:color w:val="000000" w:themeColor="text1"/>
                <w:sz w:val="20"/>
              </w:rPr>
              <w:t xml:space="preserve">3.4.26.1. </w:t>
            </w:r>
            <w:r w:rsidR="12D336AA" w:rsidRPr="00C70107">
              <w:rPr>
                <w:rFonts w:ascii="Arial" w:hAnsi="Arial" w:cs="Arial"/>
                <w:color w:val="000000" w:themeColor="text1"/>
                <w:sz w:val="20"/>
              </w:rPr>
              <w:t>Šioje sąlygoje  nuostoliai,  žala,  reikalavimas, išlaidos ar  kita  suma apima  bet  kokias išlaidas, patirtas atliekant valymą, detoksikaciją, pašalinimą, stebėjimą ar tikrinimą:</w:t>
            </w:r>
          </w:p>
        </w:tc>
        <w:tc>
          <w:tcPr>
            <w:tcW w:w="2500" w:type="pct"/>
            <w:tcBorders>
              <w:top w:val="nil"/>
              <w:left w:val="nil"/>
              <w:bottom w:val="nil"/>
              <w:right w:val="nil"/>
            </w:tcBorders>
          </w:tcPr>
          <w:p w14:paraId="791840D5" w14:textId="4578F909" w:rsidR="00C15E72" w:rsidRPr="00C70107" w:rsidRDefault="4018709A" w:rsidP="0044106F">
            <w:pPr>
              <w:pStyle w:val="Betarp"/>
              <w:jc w:val="both"/>
              <w:rPr>
                <w:rFonts w:ascii="Arial" w:hAnsi="Arial" w:cs="Arial"/>
                <w:i/>
                <w:iCs/>
                <w:color w:val="000000" w:themeColor="text1"/>
                <w:sz w:val="20"/>
                <w:lang w:val="en-GB"/>
              </w:rPr>
            </w:pPr>
            <w:r w:rsidRPr="00C70107">
              <w:rPr>
                <w:rFonts w:ascii="Arial" w:hAnsi="Arial" w:cs="Arial"/>
                <w:i/>
                <w:iCs/>
                <w:color w:val="000000" w:themeColor="text1"/>
                <w:sz w:val="20"/>
                <w:lang w:val="en-GB"/>
              </w:rPr>
              <w:t xml:space="preserve">3.4.26.1. </w:t>
            </w:r>
            <w:r w:rsidR="12D336AA" w:rsidRPr="00C70107">
              <w:rPr>
                <w:rFonts w:ascii="Arial" w:hAnsi="Arial" w:cs="Arial"/>
                <w:i/>
                <w:iCs/>
                <w:color w:val="000000" w:themeColor="text1"/>
                <w:sz w:val="20"/>
                <w:lang w:val="en-GB"/>
              </w:rPr>
              <w:t>For the purposes of this endorsement, loss, damage, claim, cost, expense or other sum, includes, but is not limited to, any cost to clean-up, detoxify, remove, monitor or test:</w:t>
            </w:r>
          </w:p>
        </w:tc>
      </w:tr>
      <w:tr w:rsidR="00C70107" w:rsidRPr="00C70107" w14:paraId="4EE7E5E9" w14:textId="77777777" w:rsidTr="0F655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00" w:type="pct"/>
            <w:tcBorders>
              <w:top w:val="nil"/>
              <w:left w:val="nil"/>
              <w:bottom w:val="nil"/>
              <w:right w:val="nil"/>
            </w:tcBorders>
          </w:tcPr>
          <w:p w14:paraId="6A314BD3" w14:textId="6D43673A" w:rsidR="00C15E72" w:rsidRPr="00C70107" w:rsidRDefault="12D336AA" w:rsidP="0044106F">
            <w:pPr>
              <w:pStyle w:val="Betarp"/>
              <w:numPr>
                <w:ilvl w:val="0"/>
                <w:numId w:val="72"/>
              </w:numPr>
              <w:jc w:val="both"/>
              <w:rPr>
                <w:rFonts w:ascii="Arial" w:hAnsi="Arial" w:cs="Arial"/>
                <w:color w:val="000000" w:themeColor="text1"/>
                <w:sz w:val="20"/>
              </w:rPr>
            </w:pPr>
            <w:r w:rsidRPr="00C70107">
              <w:rPr>
                <w:rFonts w:ascii="Arial" w:hAnsi="Arial" w:cs="Arial"/>
                <w:color w:val="000000" w:themeColor="text1"/>
                <w:sz w:val="20"/>
              </w:rPr>
              <w:t>dėl užkrečiamos ligos ir;</w:t>
            </w:r>
          </w:p>
        </w:tc>
        <w:tc>
          <w:tcPr>
            <w:tcW w:w="2500" w:type="pct"/>
            <w:tcBorders>
              <w:top w:val="nil"/>
              <w:left w:val="nil"/>
              <w:bottom w:val="nil"/>
              <w:right w:val="nil"/>
            </w:tcBorders>
          </w:tcPr>
          <w:p w14:paraId="0036BC71" w14:textId="67C5F62B" w:rsidR="00C15E72" w:rsidRPr="00C70107" w:rsidRDefault="12D336AA" w:rsidP="0044106F">
            <w:pPr>
              <w:pStyle w:val="Betarp"/>
              <w:numPr>
                <w:ilvl w:val="0"/>
                <w:numId w:val="73"/>
              </w:numPr>
              <w:jc w:val="both"/>
              <w:rPr>
                <w:rFonts w:ascii="Arial" w:hAnsi="Arial" w:cs="Arial"/>
                <w:i/>
                <w:iCs/>
                <w:color w:val="000000" w:themeColor="text1"/>
                <w:sz w:val="20"/>
                <w:lang w:val="en-GB"/>
              </w:rPr>
            </w:pPr>
            <w:r w:rsidRPr="00C70107">
              <w:rPr>
                <w:rFonts w:ascii="Arial" w:hAnsi="Arial" w:cs="Arial"/>
                <w:i/>
                <w:iCs/>
                <w:color w:val="000000" w:themeColor="text1"/>
                <w:sz w:val="20"/>
                <w:lang w:val="en-GB"/>
              </w:rPr>
              <w:t>for a Communicable Disease, or</w:t>
            </w:r>
          </w:p>
        </w:tc>
      </w:tr>
      <w:tr w:rsidR="00C70107" w:rsidRPr="00C70107" w14:paraId="62ED923B" w14:textId="77777777" w:rsidTr="0F655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00" w:type="pct"/>
            <w:tcBorders>
              <w:top w:val="nil"/>
              <w:left w:val="nil"/>
              <w:bottom w:val="nil"/>
              <w:right w:val="nil"/>
            </w:tcBorders>
          </w:tcPr>
          <w:p w14:paraId="00B93885" w14:textId="23CE4D54" w:rsidR="00C15E72" w:rsidRPr="00C70107" w:rsidRDefault="12D336AA" w:rsidP="0044106F">
            <w:pPr>
              <w:pStyle w:val="Betarp"/>
              <w:numPr>
                <w:ilvl w:val="0"/>
                <w:numId w:val="73"/>
              </w:numPr>
              <w:jc w:val="both"/>
              <w:rPr>
                <w:rFonts w:ascii="Arial" w:hAnsi="Arial" w:cs="Arial"/>
                <w:color w:val="000000" w:themeColor="text1"/>
                <w:sz w:val="20"/>
              </w:rPr>
            </w:pPr>
            <w:r w:rsidRPr="00C70107">
              <w:rPr>
                <w:rFonts w:ascii="Arial" w:hAnsi="Arial" w:cs="Arial"/>
                <w:color w:val="000000" w:themeColor="text1"/>
                <w:sz w:val="20"/>
              </w:rPr>
              <w:t>susijusį  su  bet  kokiu  pagal  šį  draudimo  liudijimą  apdraustu  turtu,  kuriam  įtakos  turėjo Užkrečiamoji liga.</w:t>
            </w:r>
          </w:p>
        </w:tc>
        <w:tc>
          <w:tcPr>
            <w:tcW w:w="2500" w:type="pct"/>
            <w:tcBorders>
              <w:top w:val="nil"/>
              <w:left w:val="nil"/>
              <w:bottom w:val="nil"/>
              <w:right w:val="nil"/>
            </w:tcBorders>
          </w:tcPr>
          <w:p w14:paraId="5CB9E75C" w14:textId="4CBBDFED" w:rsidR="00C15E72" w:rsidRPr="00C70107" w:rsidRDefault="12D336AA" w:rsidP="0044106F">
            <w:pPr>
              <w:pStyle w:val="Betarp"/>
              <w:numPr>
                <w:ilvl w:val="0"/>
                <w:numId w:val="74"/>
              </w:numPr>
              <w:jc w:val="both"/>
              <w:rPr>
                <w:rFonts w:ascii="Arial" w:hAnsi="Arial" w:cs="Arial"/>
                <w:i/>
                <w:iCs/>
                <w:color w:val="000000" w:themeColor="text1"/>
                <w:sz w:val="20"/>
                <w:lang w:val="en-GB"/>
              </w:rPr>
            </w:pPr>
            <w:r w:rsidRPr="00C70107">
              <w:rPr>
                <w:rFonts w:ascii="Arial" w:hAnsi="Arial" w:cs="Arial"/>
                <w:i/>
                <w:iCs/>
                <w:color w:val="000000" w:themeColor="text1"/>
                <w:sz w:val="20"/>
                <w:lang w:val="en-GB"/>
              </w:rPr>
              <w:t>any property insured hereunder that is affected by such Communicable Disease.</w:t>
            </w:r>
          </w:p>
        </w:tc>
      </w:tr>
      <w:tr w:rsidR="00C70107" w:rsidRPr="00C70107" w14:paraId="58103EED" w14:textId="77777777" w:rsidTr="0F655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00" w:type="pct"/>
            <w:tcBorders>
              <w:top w:val="nil"/>
              <w:left w:val="nil"/>
              <w:bottom w:val="nil"/>
              <w:right w:val="nil"/>
            </w:tcBorders>
          </w:tcPr>
          <w:p w14:paraId="4F0FD69F" w14:textId="770DA71A" w:rsidR="00C15E72" w:rsidRPr="00C70107" w:rsidRDefault="4018709A" w:rsidP="0044106F">
            <w:pPr>
              <w:pStyle w:val="Betarp"/>
              <w:jc w:val="both"/>
              <w:rPr>
                <w:rFonts w:ascii="Arial" w:hAnsi="Arial" w:cs="Arial"/>
                <w:color w:val="000000" w:themeColor="text1"/>
                <w:sz w:val="20"/>
              </w:rPr>
            </w:pPr>
            <w:r w:rsidRPr="00C70107">
              <w:rPr>
                <w:rFonts w:ascii="Arial" w:hAnsi="Arial" w:cs="Arial"/>
                <w:color w:val="000000" w:themeColor="text1"/>
                <w:sz w:val="20"/>
              </w:rPr>
              <w:t>3.4.26.2.</w:t>
            </w:r>
            <w:r w:rsidR="12D336AA" w:rsidRPr="00C70107">
              <w:rPr>
                <w:rFonts w:ascii="Arial" w:hAnsi="Arial" w:cs="Arial"/>
                <w:color w:val="000000" w:themeColor="text1"/>
                <w:sz w:val="20"/>
              </w:rPr>
              <w:t>Šiame dokumente Užkrečiamoji liga reiškia bet kokią ligą, kurią vienas organizmas gali pernešti kitam organizmui per bet kokią medžiagą ar užkratą, kur:</w:t>
            </w:r>
          </w:p>
        </w:tc>
        <w:tc>
          <w:tcPr>
            <w:tcW w:w="2500" w:type="pct"/>
            <w:tcBorders>
              <w:top w:val="nil"/>
              <w:left w:val="nil"/>
              <w:bottom w:val="nil"/>
              <w:right w:val="nil"/>
            </w:tcBorders>
          </w:tcPr>
          <w:p w14:paraId="2DA96EE6" w14:textId="1D5D501F" w:rsidR="00C15E72" w:rsidRPr="00C70107" w:rsidRDefault="4018709A" w:rsidP="0044106F">
            <w:pPr>
              <w:pStyle w:val="Betarp"/>
              <w:jc w:val="both"/>
              <w:rPr>
                <w:rFonts w:ascii="Arial" w:hAnsi="Arial" w:cs="Arial"/>
                <w:i/>
                <w:iCs/>
                <w:color w:val="000000" w:themeColor="text1"/>
                <w:sz w:val="20"/>
                <w:lang w:val="en-GB"/>
              </w:rPr>
            </w:pPr>
            <w:r w:rsidRPr="00C70107">
              <w:rPr>
                <w:rFonts w:ascii="Arial" w:hAnsi="Arial" w:cs="Arial"/>
                <w:i/>
                <w:iCs/>
                <w:color w:val="000000" w:themeColor="text1"/>
                <w:sz w:val="20"/>
                <w:lang w:val="en-GB"/>
              </w:rPr>
              <w:t xml:space="preserve">3.4.26.2. </w:t>
            </w:r>
            <w:r w:rsidR="12D336AA" w:rsidRPr="00C70107">
              <w:rPr>
                <w:rFonts w:ascii="Arial" w:hAnsi="Arial" w:cs="Arial"/>
                <w:i/>
                <w:iCs/>
                <w:color w:val="000000" w:themeColor="text1"/>
                <w:sz w:val="20"/>
                <w:lang w:val="en-GB"/>
              </w:rPr>
              <w:t>As used herein, a Communicable Disease means any disease which can be transmitted by means of any substance or agent from any organism to another organism where:</w:t>
            </w:r>
          </w:p>
        </w:tc>
      </w:tr>
      <w:tr w:rsidR="00C70107" w:rsidRPr="00C70107" w14:paraId="65D521A9" w14:textId="77777777" w:rsidTr="0F655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00" w:type="pct"/>
            <w:tcBorders>
              <w:top w:val="nil"/>
              <w:left w:val="nil"/>
              <w:bottom w:val="nil"/>
              <w:right w:val="nil"/>
            </w:tcBorders>
          </w:tcPr>
          <w:p w14:paraId="024AEDFB" w14:textId="7292FF7A" w:rsidR="00C15E72" w:rsidRPr="00C70107" w:rsidRDefault="12D336AA" w:rsidP="0044106F">
            <w:pPr>
              <w:pStyle w:val="Betarp"/>
              <w:numPr>
                <w:ilvl w:val="0"/>
                <w:numId w:val="75"/>
              </w:numPr>
              <w:jc w:val="both"/>
              <w:rPr>
                <w:rFonts w:ascii="Arial" w:hAnsi="Arial" w:cs="Arial"/>
                <w:color w:val="000000" w:themeColor="text1"/>
                <w:sz w:val="20"/>
              </w:rPr>
            </w:pPr>
            <w:r w:rsidRPr="00C70107">
              <w:rPr>
                <w:rFonts w:ascii="Arial" w:hAnsi="Arial" w:cs="Arial"/>
                <w:color w:val="000000" w:themeColor="text1"/>
                <w:sz w:val="20"/>
              </w:rPr>
              <w:t>medžiaga ar užkratas apima virusą, bakteriją, parazitą ar kitą organizmą ar bet kurį jų variantą, laikomą ar nelaikomą gyvu, tačiau jais neapsiriboja, ir;</w:t>
            </w:r>
          </w:p>
        </w:tc>
        <w:tc>
          <w:tcPr>
            <w:tcW w:w="2500" w:type="pct"/>
            <w:tcBorders>
              <w:top w:val="nil"/>
              <w:left w:val="nil"/>
              <w:bottom w:val="nil"/>
              <w:right w:val="nil"/>
            </w:tcBorders>
          </w:tcPr>
          <w:p w14:paraId="0F986E88" w14:textId="5DF3D9A2" w:rsidR="00C15E72" w:rsidRPr="00C70107" w:rsidRDefault="12D336AA" w:rsidP="0044106F">
            <w:pPr>
              <w:pStyle w:val="Betarp"/>
              <w:numPr>
                <w:ilvl w:val="0"/>
                <w:numId w:val="76"/>
              </w:numPr>
              <w:jc w:val="both"/>
              <w:rPr>
                <w:rFonts w:ascii="Arial" w:hAnsi="Arial" w:cs="Arial"/>
                <w:i/>
                <w:iCs/>
                <w:color w:val="000000" w:themeColor="text1"/>
                <w:sz w:val="20"/>
                <w:lang w:val="en-GB"/>
              </w:rPr>
            </w:pPr>
            <w:r w:rsidRPr="00C70107">
              <w:rPr>
                <w:rFonts w:ascii="Arial" w:hAnsi="Arial" w:cs="Arial"/>
                <w:i/>
                <w:iCs/>
                <w:color w:val="000000" w:themeColor="text1"/>
                <w:sz w:val="20"/>
                <w:lang w:val="en-GB"/>
              </w:rPr>
              <w:t>the substance or agent includes, but is not limited to, a virus, bacterium, parasite or other organism or any variation thereof, whether deemed living or not, and</w:t>
            </w:r>
          </w:p>
        </w:tc>
      </w:tr>
      <w:tr w:rsidR="00C70107" w:rsidRPr="00C70107" w14:paraId="7D2D3C16" w14:textId="77777777" w:rsidTr="0F655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00" w:type="pct"/>
            <w:tcBorders>
              <w:top w:val="nil"/>
              <w:left w:val="nil"/>
              <w:bottom w:val="nil"/>
              <w:right w:val="nil"/>
            </w:tcBorders>
          </w:tcPr>
          <w:p w14:paraId="3C794176" w14:textId="008682DF" w:rsidR="00C15E72" w:rsidRPr="00C70107" w:rsidRDefault="12D336AA" w:rsidP="0044106F">
            <w:pPr>
              <w:pStyle w:val="Betarp"/>
              <w:numPr>
                <w:ilvl w:val="0"/>
                <w:numId w:val="76"/>
              </w:numPr>
              <w:jc w:val="both"/>
              <w:rPr>
                <w:rFonts w:ascii="Arial" w:hAnsi="Arial" w:cs="Arial"/>
                <w:color w:val="000000" w:themeColor="text1"/>
                <w:sz w:val="20"/>
              </w:rPr>
            </w:pPr>
            <w:r w:rsidRPr="00C70107">
              <w:rPr>
                <w:rFonts w:ascii="Arial" w:hAnsi="Arial" w:cs="Arial"/>
                <w:color w:val="000000" w:themeColor="text1"/>
                <w:sz w:val="20"/>
              </w:rPr>
              <w:t>užkrato pernešimo (tiesiogiai ar netiesiogiai) būdas apima pernešimą oru, per kūno skysčius, per  bet  kokį  paviršių  ar  daiktą  –  kietą,  skystą  ar  dujinį  –  arba  tarp  organizmų,  tačiau  tuo neapsiriboja, ir;</w:t>
            </w:r>
          </w:p>
        </w:tc>
        <w:tc>
          <w:tcPr>
            <w:tcW w:w="2500" w:type="pct"/>
            <w:tcBorders>
              <w:top w:val="nil"/>
              <w:left w:val="nil"/>
              <w:bottom w:val="nil"/>
              <w:right w:val="nil"/>
            </w:tcBorders>
          </w:tcPr>
          <w:p w14:paraId="12D12961" w14:textId="3460CED9" w:rsidR="00C15E72" w:rsidRPr="00C70107" w:rsidRDefault="12D336AA" w:rsidP="0044106F">
            <w:pPr>
              <w:pStyle w:val="Betarp"/>
              <w:numPr>
                <w:ilvl w:val="0"/>
                <w:numId w:val="78"/>
              </w:numPr>
              <w:jc w:val="both"/>
              <w:rPr>
                <w:rFonts w:ascii="Arial" w:hAnsi="Arial" w:cs="Arial"/>
                <w:i/>
                <w:iCs/>
                <w:color w:val="000000" w:themeColor="text1"/>
                <w:sz w:val="20"/>
                <w:lang w:val="en-GB"/>
              </w:rPr>
            </w:pPr>
            <w:r w:rsidRPr="00C70107">
              <w:rPr>
                <w:rFonts w:ascii="Arial" w:hAnsi="Arial" w:cs="Arial"/>
                <w:i/>
                <w:iCs/>
                <w:color w:val="000000" w:themeColor="text1"/>
                <w:sz w:val="20"/>
              </w:rPr>
              <w:t xml:space="preserve"> </w:t>
            </w:r>
            <w:r w:rsidRPr="00C70107">
              <w:rPr>
                <w:rFonts w:ascii="Arial" w:hAnsi="Arial" w:cs="Arial"/>
                <w:i/>
                <w:iCs/>
                <w:color w:val="000000" w:themeColor="text1"/>
                <w:sz w:val="20"/>
                <w:lang w:val="en-GB"/>
              </w:rPr>
              <w:t>the method of transmission, whether direct or indirect, includes but is not limited to, airborne transmission, bodily fluid transmission, transmission from or to any surface or object, solid, liquid or gas or between organisms, and</w:t>
            </w:r>
          </w:p>
        </w:tc>
      </w:tr>
      <w:tr w:rsidR="00C70107" w:rsidRPr="00C70107" w14:paraId="597D2EF8" w14:textId="77777777" w:rsidTr="0F655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00" w:type="pct"/>
            <w:tcBorders>
              <w:top w:val="nil"/>
              <w:left w:val="nil"/>
              <w:bottom w:val="nil"/>
              <w:right w:val="nil"/>
            </w:tcBorders>
          </w:tcPr>
          <w:p w14:paraId="712EE349" w14:textId="2FB38466" w:rsidR="00C15E72" w:rsidRPr="00C70107" w:rsidRDefault="12D336AA" w:rsidP="0044106F">
            <w:pPr>
              <w:pStyle w:val="Betarp"/>
              <w:numPr>
                <w:ilvl w:val="0"/>
                <w:numId w:val="77"/>
              </w:numPr>
              <w:jc w:val="both"/>
              <w:rPr>
                <w:rFonts w:ascii="Arial" w:hAnsi="Arial" w:cs="Arial"/>
                <w:color w:val="000000" w:themeColor="text1"/>
                <w:sz w:val="20"/>
              </w:rPr>
            </w:pPr>
            <w:r w:rsidRPr="00C70107">
              <w:rPr>
                <w:rFonts w:ascii="Arial" w:hAnsi="Arial" w:cs="Arial"/>
                <w:color w:val="000000" w:themeColor="text1"/>
                <w:sz w:val="20"/>
              </w:rPr>
              <w:t>liga, medžiaga ar užkratas gali pakenkti ar kelti grėsmę žmonių sveikatai ar gerovei arba gali lemti  žalą  pagal  šį  draudimo  liudijimą  apdraustam  turtui,  jo  pablogėjimą,  vertės,  tinkamumo parduoti ar galimybės juo naudotis praradimą ar atitinkamą grėsmę.</w:t>
            </w:r>
          </w:p>
        </w:tc>
        <w:tc>
          <w:tcPr>
            <w:tcW w:w="2500" w:type="pct"/>
            <w:tcBorders>
              <w:top w:val="nil"/>
              <w:left w:val="nil"/>
              <w:bottom w:val="nil"/>
              <w:right w:val="nil"/>
            </w:tcBorders>
          </w:tcPr>
          <w:p w14:paraId="2ED26BC5" w14:textId="12C0D342" w:rsidR="00C15E72" w:rsidRPr="00C70107" w:rsidRDefault="12D336AA" w:rsidP="0044106F">
            <w:pPr>
              <w:pStyle w:val="Betarp"/>
              <w:numPr>
                <w:ilvl w:val="0"/>
                <w:numId w:val="78"/>
              </w:numPr>
              <w:jc w:val="both"/>
              <w:rPr>
                <w:rFonts w:ascii="Arial" w:hAnsi="Arial" w:cs="Arial"/>
                <w:i/>
                <w:iCs/>
                <w:color w:val="000000" w:themeColor="text1"/>
                <w:sz w:val="20"/>
                <w:lang w:val="en-GB"/>
              </w:rPr>
            </w:pPr>
            <w:r w:rsidRPr="00C70107">
              <w:rPr>
                <w:rFonts w:ascii="Arial" w:hAnsi="Arial" w:cs="Arial"/>
                <w:i/>
                <w:iCs/>
                <w:color w:val="000000" w:themeColor="text1"/>
                <w:sz w:val="20"/>
                <w:lang w:val="en-GB"/>
              </w:rPr>
              <w:t>the disease, substance or agent can cause or threaten damage to human health or human welfare or can cause or threaten damage to, deterioration of, loss of value of, marketability of or loss of use of property insured hereunder.</w:t>
            </w:r>
          </w:p>
        </w:tc>
      </w:tr>
      <w:tr w:rsidR="00C70107" w:rsidRPr="00C70107" w14:paraId="16B029DD" w14:textId="77777777" w:rsidTr="00F67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9"/>
        </w:trPr>
        <w:tc>
          <w:tcPr>
            <w:tcW w:w="2500" w:type="pct"/>
            <w:tcBorders>
              <w:top w:val="nil"/>
              <w:left w:val="nil"/>
              <w:bottom w:val="nil"/>
              <w:right w:val="nil"/>
            </w:tcBorders>
          </w:tcPr>
          <w:p w14:paraId="117B1425" w14:textId="605DFAD7" w:rsidR="00C15E72" w:rsidRPr="00C70107" w:rsidRDefault="4018709A" w:rsidP="0044106F">
            <w:pPr>
              <w:pStyle w:val="Betarp"/>
              <w:jc w:val="both"/>
              <w:rPr>
                <w:rFonts w:ascii="Arial" w:hAnsi="Arial" w:cs="Arial"/>
                <w:color w:val="000000" w:themeColor="text1"/>
                <w:sz w:val="20"/>
              </w:rPr>
            </w:pPr>
            <w:r w:rsidRPr="00C70107">
              <w:rPr>
                <w:rFonts w:ascii="Arial" w:hAnsi="Arial" w:cs="Arial"/>
                <w:color w:val="000000" w:themeColor="text1"/>
                <w:sz w:val="20"/>
              </w:rPr>
              <w:t>3.4.26.3.</w:t>
            </w:r>
            <w:r w:rsidR="7225A942" w:rsidRPr="00C70107">
              <w:rPr>
                <w:rFonts w:ascii="Arial" w:hAnsi="Arial" w:cs="Arial"/>
                <w:color w:val="000000" w:themeColor="text1"/>
                <w:sz w:val="20"/>
              </w:rPr>
              <w:t xml:space="preserve"> </w:t>
            </w:r>
            <w:r w:rsidR="12D336AA" w:rsidRPr="00C70107">
              <w:rPr>
                <w:rFonts w:ascii="Arial" w:hAnsi="Arial" w:cs="Arial"/>
                <w:color w:val="000000" w:themeColor="text1"/>
                <w:sz w:val="20"/>
              </w:rPr>
              <w:t>Ši   sąlyga   taikoma   draudimo   apsaugos   išplėtimams,   papildomai   draudimo   apsaugai, nedraudžiamųjų įvykių išimtims ir kitaip suteiktai draudimo apsauga.</w:t>
            </w:r>
          </w:p>
          <w:p w14:paraId="327FC818" w14:textId="2DEFBE31" w:rsidR="00C15E72" w:rsidRPr="00C70107" w:rsidRDefault="4018709A" w:rsidP="0044106F">
            <w:pPr>
              <w:pStyle w:val="Betarp"/>
              <w:jc w:val="both"/>
              <w:rPr>
                <w:rFonts w:eastAsia="Calibri"/>
                <w:color w:val="000000" w:themeColor="text1"/>
                <w:szCs w:val="24"/>
                <w:lang w:val="lt"/>
              </w:rPr>
            </w:pPr>
            <w:r w:rsidRPr="00C70107">
              <w:rPr>
                <w:color w:val="000000" w:themeColor="text1"/>
              </w:rPr>
              <w:br/>
            </w:r>
            <w:r w:rsidR="00F675BD" w:rsidRPr="00C70107">
              <w:rPr>
                <w:rFonts w:ascii="Arial" w:eastAsia="Calibri" w:hAnsi="Arial" w:cs="Arial"/>
                <w:color w:val="000000" w:themeColor="text1"/>
                <w:sz w:val="20"/>
                <w:lang w:val="lt"/>
              </w:rPr>
              <w:t>3.4.27. Šalys susitaria, kad neapdraudžiama Draudėjo civilinė atsakomybė ir neatlyginami trečiųjų asmenų nuostoliai, išlaidos, baudos, žala tiesiogiai ar netiesiogiai susijusi, sąlygota ar kilusi, įskaitant bet kokią realią ar suvokiamą baimę ar grėsmę, dėl:</w:t>
            </w:r>
            <w:r w:rsidR="00F675BD" w:rsidRPr="00C70107">
              <w:rPr>
                <w:color w:val="000000" w:themeColor="text1"/>
              </w:rPr>
              <w:br/>
            </w:r>
            <w:r w:rsidR="00F675BD" w:rsidRPr="00C70107">
              <w:rPr>
                <w:rFonts w:ascii="Arial" w:eastAsia="Calibri" w:hAnsi="Arial" w:cs="Arial"/>
                <w:color w:val="000000" w:themeColor="text1"/>
                <w:sz w:val="20"/>
                <w:lang w:val="lt"/>
              </w:rPr>
              <w:t xml:space="preserve"> - Koronaviruso (COVID-19), įskaitant visas jo mutacijas ar variacijas;</w:t>
            </w:r>
            <w:r w:rsidR="00F675BD" w:rsidRPr="00C70107">
              <w:rPr>
                <w:color w:val="000000" w:themeColor="text1"/>
              </w:rPr>
              <w:br/>
            </w:r>
            <w:r w:rsidR="00F675BD" w:rsidRPr="00C70107">
              <w:rPr>
                <w:rFonts w:ascii="Arial" w:eastAsia="Calibri" w:hAnsi="Arial" w:cs="Arial"/>
                <w:color w:val="000000" w:themeColor="text1"/>
                <w:sz w:val="20"/>
                <w:lang w:val="lt"/>
              </w:rPr>
              <w:t xml:space="preserve"> - Pandemijos ar epidemijos, kurią paskelbia </w:t>
            </w:r>
            <w:r w:rsidR="00F675BD" w:rsidRPr="00C70107">
              <w:rPr>
                <w:rFonts w:ascii="Arial" w:eastAsia="Calibri" w:hAnsi="Arial" w:cs="Arial"/>
                <w:color w:val="000000" w:themeColor="text1"/>
                <w:sz w:val="20"/>
                <w:lang w:val="lt"/>
              </w:rPr>
              <w:lastRenderedPageBreak/>
              <w:t>Pasaulio sveikatos organizacija ar bet kuri vyriausybinė institucija.</w:t>
            </w:r>
          </w:p>
        </w:tc>
        <w:tc>
          <w:tcPr>
            <w:tcW w:w="2500" w:type="pct"/>
            <w:tcBorders>
              <w:top w:val="nil"/>
              <w:left w:val="nil"/>
              <w:bottom w:val="nil"/>
              <w:right w:val="nil"/>
            </w:tcBorders>
          </w:tcPr>
          <w:p w14:paraId="554486D1" w14:textId="1E3DCD8E" w:rsidR="00C15E72" w:rsidRPr="00C70107" w:rsidRDefault="4018709A" w:rsidP="0044106F">
            <w:pPr>
              <w:pStyle w:val="Betarp"/>
              <w:spacing w:line="259" w:lineRule="auto"/>
              <w:jc w:val="both"/>
              <w:rPr>
                <w:rFonts w:ascii="Arial" w:hAnsi="Arial" w:cs="Arial"/>
                <w:color w:val="000000" w:themeColor="text1"/>
                <w:sz w:val="20"/>
                <w:lang w:val="en-GB"/>
              </w:rPr>
            </w:pPr>
            <w:r w:rsidRPr="00C70107">
              <w:rPr>
                <w:rFonts w:ascii="Arial" w:hAnsi="Arial" w:cs="Arial"/>
                <w:color w:val="000000" w:themeColor="text1"/>
                <w:sz w:val="20"/>
                <w:lang w:val="en-GB"/>
              </w:rPr>
              <w:lastRenderedPageBreak/>
              <w:t>3.4.26.3</w:t>
            </w:r>
            <w:r w:rsidR="5F4407FD" w:rsidRPr="00C70107">
              <w:rPr>
                <w:rFonts w:ascii="Arial" w:hAnsi="Arial" w:cs="Arial"/>
                <w:color w:val="000000" w:themeColor="text1"/>
                <w:sz w:val="20"/>
                <w:lang w:val="en-GB"/>
              </w:rPr>
              <w:t xml:space="preserve"> </w:t>
            </w:r>
            <w:r w:rsidR="12D336AA" w:rsidRPr="00C70107">
              <w:rPr>
                <w:rFonts w:ascii="Arial" w:hAnsi="Arial" w:cs="Arial"/>
                <w:color w:val="000000" w:themeColor="text1"/>
                <w:sz w:val="20"/>
                <w:lang w:val="en-GB"/>
              </w:rPr>
              <w:t>This endorsement applies to all coverage extensions, additional coverages, exceptions to any exclusion and other coverage grant(s).</w:t>
            </w:r>
          </w:p>
          <w:p w14:paraId="74B14B6A" w14:textId="778403DF" w:rsidR="00C15E72" w:rsidRPr="00C70107" w:rsidRDefault="00C15E72" w:rsidP="0044106F">
            <w:pPr>
              <w:pStyle w:val="Betarp"/>
              <w:spacing w:line="259" w:lineRule="auto"/>
              <w:jc w:val="both"/>
              <w:rPr>
                <w:rFonts w:ascii="Arial" w:hAnsi="Arial" w:cs="Arial"/>
                <w:color w:val="000000" w:themeColor="text1"/>
                <w:sz w:val="20"/>
                <w:lang w:val="en-GB"/>
              </w:rPr>
            </w:pPr>
          </w:p>
          <w:p w14:paraId="6B2C1F0D" w14:textId="08EE1E5E" w:rsidR="00C15E72" w:rsidRPr="00C70107" w:rsidRDefault="00F675BD" w:rsidP="0044106F">
            <w:pPr>
              <w:pStyle w:val="Betarp"/>
              <w:spacing w:line="259" w:lineRule="auto"/>
              <w:jc w:val="both"/>
              <w:rPr>
                <w:rFonts w:ascii="Arial" w:eastAsia="Calibri" w:hAnsi="Arial" w:cs="Arial"/>
                <w:color w:val="000000" w:themeColor="text1"/>
                <w:sz w:val="20"/>
                <w:lang w:val="en-US"/>
              </w:rPr>
            </w:pPr>
            <w:r w:rsidRPr="00C70107">
              <w:rPr>
                <w:rFonts w:ascii="Arial" w:eastAsia="Calibri" w:hAnsi="Arial" w:cs="Arial"/>
                <w:color w:val="000000" w:themeColor="text1"/>
                <w:sz w:val="20"/>
                <w:lang w:val="en-US"/>
              </w:rPr>
              <w:t>3.4.27. Notwithstanding any provision to the contrary, this reinsurance excludes any loss, damage, liability, expense, fines, penalties or any other amount directly or indirectly caused by, in connection with, or in any way involving or arising out of any of the following – including any fear or threat thereof, whether actual or perceived:</w:t>
            </w:r>
            <w:r w:rsidRPr="00C70107">
              <w:rPr>
                <w:color w:val="000000" w:themeColor="text1"/>
              </w:rPr>
              <w:br/>
            </w:r>
            <w:r w:rsidRPr="00C70107">
              <w:rPr>
                <w:rFonts w:ascii="Arial" w:eastAsia="Calibri" w:hAnsi="Arial" w:cs="Arial"/>
                <w:color w:val="000000" w:themeColor="text1"/>
                <w:sz w:val="20"/>
                <w:lang w:val="en-US"/>
              </w:rPr>
              <w:t xml:space="preserve">- Coronavirus (COVID-19) including any mutation or </w:t>
            </w:r>
            <w:r w:rsidRPr="00C70107">
              <w:rPr>
                <w:rFonts w:ascii="Arial" w:eastAsia="Calibri" w:hAnsi="Arial" w:cs="Arial"/>
                <w:color w:val="000000" w:themeColor="text1"/>
                <w:sz w:val="20"/>
                <w:lang w:val="en-US"/>
              </w:rPr>
              <w:lastRenderedPageBreak/>
              <w:t>variation thereof; or</w:t>
            </w:r>
            <w:r w:rsidRPr="00C70107">
              <w:rPr>
                <w:color w:val="000000" w:themeColor="text1"/>
              </w:rPr>
              <w:br/>
            </w:r>
            <w:r w:rsidRPr="00C70107">
              <w:rPr>
                <w:rFonts w:ascii="Arial" w:eastAsia="Calibri" w:hAnsi="Arial" w:cs="Arial"/>
                <w:color w:val="000000" w:themeColor="text1"/>
                <w:sz w:val="20"/>
                <w:lang w:val="en-US"/>
              </w:rPr>
              <w:t>- Pandemic or epidemic, as declared as such by the World Health Organization or any governmental authority.</w:t>
            </w:r>
          </w:p>
        </w:tc>
      </w:tr>
    </w:tbl>
    <w:p w14:paraId="715448E9" w14:textId="77777777" w:rsidR="001B4056" w:rsidRPr="00C70107" w:rsidRDefault="008B7009"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lastRenderedPageBreak/>
        <w:t>3.5. DRAUDIMO SUMOS</w:t>
      </w:r>
    </w:p>
    <w:p w14:paraId="20658587" w14:textId="56538A56" w:rsidR="001A1723" w:rsidRPr="00C70107" w:rsidRDefault="008B7009" w:rsidP="0044106F">
      <w:pPr>
        <w:pStyle w:val="Betarp"/>
        <w:ind w:left="420"/>
        <w:jc w:val="both"/>
        <w:rPr>
          <w:rFonts w:ascii="Arial" w:hAnsi="Arial" w:cs="Arial"/>
          <w:color w:val="000000" w:themeColor="text1"/>
          <w:sz w:val="20"/>
          <w:szCs w:val="20"/>
        </w:rPr>
      </w:pPr>
      <w:r w:rsidRPr="00C70107">
        <w:rPr>
          <w:rFonts w:ascii="Arial" w:hAnsi="Arial" w:cs="Arial"/>
          <w:i/>
          <w:color w:val="000000" w:themeColor="text1"/>
          <w:sz w:val="20"/>
          <w:szCs w:val="20"/>
        </w:rPr>
        <w:t>SUMS INSURED</w:t>
      </w:r>
    </w:p>
    <w:p w14:paraId="7803DAF8" w14:textId="77777777" w:rsidR="001A1723" w:rsidRPr="00C70107" w:rsidRDefault="001A1723" w:rsidP="0044106F">
      <w:pPr>
        <w:pStyle w:val="Betarp"/>
        <w:jc w:val="both"/>
        <w:rPr>
          <w:rFonts w:ascii="Arial" w:hAnsi="Arial" w:cs="Arial"/>
          <w:color w:val="000000" w:themeColor="text1"/>
          <w:sz w:val="20"/>
          <w:szCs w:val="20"/>
        </w:rPr>
      </w:pPr>
    </w:p>
    <w:tbl>
      <w:tblPr>
        <w:tblStyle w:val="Lentelstinklelis"/>
        <w:tblW w:w="9493" w:type="dxa"/>
        <w:tblLayout w:type="fixed"/>
        <w:tblLook w:val="00A0" w:firstRow="1" w:lastRow="0" w:firstColumn="1" w:lastColumn="0" w:noHBand="0" w:noVBand="0"/>
      </w:tblPr>
      <w:tblGrid>
        <w:gridCol w:w="846"/>
        <w:gridCol w:w="4942"/>
        <w:gridCol w:w="3705"/>
      </w:tblGrid>
      <w:tr w:rsidR="00C70107" w:rsidRPr="00C70107" w14:paraId="6DAFA27A" w14:textId="6280513B" w:rsidTr="00255AFF">
        <w:tc>
          <w:tcPr>
            <w:tcW w:w="846" w:type="dxa"/>
          </w:tcPr>
          <w:p w14:paraId="58CCBAE8" w14:textId="77777777" w:rsidR="001B4056" w:rsidRPr="00C70107" w:rsidRDefault="001B4056" w:rsidP="0044106F">
            <w:pPr>
              <w:pStyle w:val="Betarp"/>
              <w:jc w:val="both"/>
              <w:rPr>
                <w:rFonts w:ascii="Arial" w:hAnsi="Arial" w:cs="Arial"/>
                <w:color w:val="000000" w:themeColor="text1"/>
                <w:sz w:val="20"/>
                <w:lang w:eastAsia="lt-LT"/>
              </w:rPr>
            </w:pPr>
            <w:r w:rsidRPr="00C70107">
              <w:rPr>
                <w:rFonts w:ascii="Arial" w:hAnsi="Arial" w:cs="Arial"/>
                <w:color w:val="000000" w:themeColor="text1"/>
                <w:sz w:val="20"/>
                <w:lang w:eastAsia="lt-LT"/>
              </w:rPr>
              <w:t>Eil. Nr.</w:t>
            </w:r>
          </w:p>
          <w:p w14:paraId="412B391D" w14:textId="77777777" w:rsidR="001B4056" w:rsidRPr="00C70107" w:rsidRDefault="001B4056" w:rsidP="0044106F">
            <w:pPr>
              <w:pStyle w:val="Betarp"/>
              <w:jc w:val="both"/>
              <w:rPr>
                <w:rFonts w:ascii="Arial" w:hAnsi="Arial" w:cs="Arial"/>
                <w:i/>
                <w:color w:val="000000" w:themeColor="text1"/>
                <w:sz w:val="20"/>
                <w:lang w:eastAsia="lt-LT"/>
              </w:rPr>
            </w:pPr>
            <w:proofErr w:type="spellStart"/>
            <w:r w:rsidRPr="00C70107">
              <w:rPr>
                <w:rFonts w:ascii="Arial" w:hAnsi="Arial" w:cs="Arial"/>
                <w:i/>
                <w:color w:val="000000" w:themeColor="text1"/>
                <w:sz w:val="20"/>
                <w:lang w:eastAsia="lt-LT"/>
              </w:rPr>
              <w:t>No</w:t>
            </w:r>
            <w:proofErr w:type="spellEnd"/>
            <w:r w:rsidRPr="00C70107">
              <w:rPr>
                <w:rFonts w:ascii="Arial" w:hAnsi="Arial" w:cs="Arial"/>
                <w:i/>
                <w:color w:val="000000" w:themeColor="text1"/>
                <w:sz w:val="20"/>
                <w:lang w:eastAsia="lt-LT"/>
              </w:rPr>
              <w:t>.</w:t>
            </w:r>
          </w:p>
        </w:tc>
        <w:tc>
          <w:tcPr>
            <w:tcW w:w="4942" w:type="dxa"/>
          </w:tcPr>
          <w:p w14:paraId="323AD76A" w14:textId="77777777" w:rsidR="001B4056" w:rsidRPr="00C70107" w:rsidRDefault="00983AFC" w:rsidP="0044106F">
            <w:pPr>
              <w:pStyle w:val="Betarp"/>
              <w:jc w:val="both"/>
              <w:rPr>
                <w:rFonts w:ascii="Arial" w:hAnsi="Arial" w:cs="Arial"/>
                <w:color w:val="000000" w:themeColor="text1"/>
                <w:sz w:val="20"/>
                <w:lang w:eastAsia="lt-LT"/>
              </w:rPr>
            </w:pPr>
            <w:r w:rsidRPr="00C70107">
              <w:rPr>
                <w:rFonts w:ascii="Arial" w:hAnsi="Arial" w:cs="Arial"/>
                <w:color w:val="000000" w:themeColor="text1"/>
                <w:sz w:val="20"/>
                <w:lang w:eastAsia="lt-LT"/>
              </w:rPr>
              <w:t xml:space="preserve">Draudimo </w:t>
            </w:r>
            <w:r w:rsidR="001B4056" w:rsidRPr="00C70107">
              <w:rPr>
                <w:rFonts w:ascii="Arial" w:hAnsi="Arial" w:cs="Arial"/>
                <w:color w:val="000000" w:themeColor="text1"/>
                <w:sz w:val="20"/>
                <w:lang w:eastAsia="lt-LT"/>
              </w:rPr>
              <w:t>objektas</w:t>
            </w:r>
          </w:p>
          <w:p w14:paraId="1666DB19" w14:textId="77777777" w:rsidR="001B4056" w:rsidRPr="00C70107" w:rsidRDefault="00983AFC" w:rsidP="0044106F">
            <w:pPr>
              <w:pStyle w:val="Betarp"/>
              <w:jc w:val="both"/>
              <w:rPr>
                <w:rFonts w:ascii="Arial" w:hAnsi="Arial" w:cs="Arial"/>
                <w:i/>
                <w:color w:val="000000" w:themeColor="text1"/>
                <w:sz w:val="20"/>
                <w:lang w:eastAsia="lt-LT"/>
              </w:rPr>
            </w:pPr>
            <w:proofErr w:type="spellStart"/>
            <w:r w:rsidRPr="00C70107">
              <w:rPr>
                <w:rFonts w:ascii="Arial" w:hAnsi="Arial" w:cs="Arial"/>
                <w:i/>
                <w:color w:val="000000" w:themeColor="text1"/>
                <w:sz w:val="20"/>
                <w:lang w:eastAsia="lt-LT"/>
              </w:rPr>
              <w:t>Insurance</w:t>
            </w:r>
            <w:proofErr w:type="spellEnd"/>
            <w:r w:rsidRPr="00C70107">
              <w:rPr>
                <w:rFonts w:ascii="Arial" w:hAnsi="Arial" w:cs="Arial"/>
                <w:i/>
                <w:color w:val="000000" w:themeColor="text1"/>
                <w:sz w:val="20"/>
                <w:lang w:eastAsia="lt-LT"/>
              </w:rPr>
              <w:t xml:space="preserve"> </w:t>
            </w:r>
            <w:proofErr w:type="spellStart"/>
            <w:r w:rsidR="001B4056" w:rsidRPr="00C70107">
              <w:rPr>
                <w:rFonts w:ascii="Arial" w:hAnsi="Arial" w:cs="Arial"/>
                <w:i/>
                <w:color w:val="000000" w:themeColor="text1"/>
                <w:sz w:val="20"/>
                <w:lang w:eastAsia="lt-LT"/>
              </w:rPr>
              <w:t>Object</w:t>
            </w:r>
            <w:proofErr w:type="spellEnd"/>
          </w:p>
        </w:tc>
        <w:tc>
          <w:tcPr>
            <w:tcW w:w="3705" w:type="dxa"/>
          </w:tcPr>
          <w:p w14:paraId="02EFFC8B" w14:textId="77777777" w:rsidR="001B4056" w:rsidRPr="00C70107" w:rsidRDefault="001B4056" w:rsidP="0044106F">
            <w:pPr>
              <w:pStyle w:val="Betarp"/>
              <w:jc w:val="both"/>
              <w:rPr>
                <w:rFonts w:ascii="Arial" w:hAnsi="Arial" w:cs="Arial"/>
                <w:i/>
                <w:color w:val="000000" w:themeColor="text1"/>
                <w:sz w:val="20"/>
                <w:lang w:eastAsia="lt-LT"/>
              </w:rPr>
            </w:pPr>
            <w:r w:rsidRPr="00C70107">
              <w:rPr>
                <w:rFonts w:ascii="Arial" w:hAnsi="Arial" w:cs="Arial"/>
                <w:color w:val="000000" w:themeColor="text1"/>
                <w:sz w:val="20"/>
                <w:lang w:eastAsia="lt-LT"/>
              </w:rPr>
              <w:t>Draudimo suma vienam draudžiamajam įvykiui ir iš viso pagal draudimo sutartį</w:t>
            </w:r>
          </w:p>
          <w:p w14:paraId="4BB80549" w14:textId="77777777" w:rsidR="001B4056" w:rsidRPr="00C70107" w:rsidRDefault="001B4056" w:rsidP="0044106F">
            <w:pPr>
              <w:pStyle w:val="Betarp"/>
              <w:jc w:val="both"/>
              <w:rPr>
                <w:rFonts w:ascii="Arial" w:hAnsi="Arial" w:cs="Arial"/>
                <w:i/>
                <w:color w:val="000000" w:themeColor="text1"/>
                <w:sz w:val="20"/>
                <w:lang w:eastAsia="lt-LT"/>
              </w:rPr>
            </w:pPr>
            <w:proofErr w:type="spellStart"/>
            <w:r w:rsidRPr="00C70107">
              <w:rPr>
                <w:rFonts w:ascii="Arial" w:hAnsi="Arial" w:cs="Arial"/>
                <w:i/>
                <w:color w:val="000000" w:themeColor="text1"/>
                <w:sz w:val="20"/>
                <w:lang w:eastAsia="lt-LT"/>
              </w:rPr>
              <w:t>Sum</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Insured</w:t>
            </w:r>
            <w:proofErr w:type="spellEnd"/>
            <w:r w:rsidRPr="00C70107">
              <w:rPr>
                <w:rFonts w:ascii="Arial" w:hAnsi="Arial" w:cs="Arial"/>
                <w:i/>
                <w:color w:val="000000" w:themeColor="text1"/>
                <w:sz w:val="20"/>
                <w:lang w:eastAsia="lt-LT"/>
              </w:rPr>
              <w:t xml:space="preserve"> per </w:t>
            </w:r>
            <w:proofErr w:type="spellStart"/>
            <w:r w:rsidRPr="00C70107">
              <w:rPr>
                <w:rFonts w:ascii="Arial" w:hAnsi="Arial" w:cs="Arial"/>
                <w:i/>
                <w:color w:val="000000" w:themeColor="text1"/>
                <w:sz w:val="20"/>
                <w:lang w:eastAsia="lt-LT"/>
              </w:rPr>
              <w:t>occurrence</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and</w:t>
            </w:r>
            <w:proofErr w:type="spellEnd"/>
            <w:r w:rsidRPr="00C70107">
              <w:rPr>
                <w:rFonts w:ascii="Arial" w:hAnsi="Arial" w:cs="Arial"/>
                <w:i/>
                <w:color w:val="000000" w:themeColor="text1"/>
                <w:sz w:val="20"/>
                <w:lang w:eastAsia="lt-LT"/>
              </w:rPr>
              <w:t xml:space="preserve"> </w:t>
            </w:r>
            <w:r w:rsidRPr="00C70107">
              <w:rPr>
                <w:rFonts w:ascii="Arial" w:hAnsi="Arial" w:cs="Arial"/>
                <w:i/>
                <w:color w:val="000000" w:themeColor="text1"/>
                <w:sz w:val="20"/>
                <w:lang w:val="en-GB" w:eastAsia="lt-LT"/>
              </w:rPr>
              <w:t>in the aggregate as per Insurance Agreement</w:t>
            </w:r>
          </w:p>
        </w:tc>
      </w:tr>
      <w:tr w:rsidR="00BC3517" w:rsidRPr="00C70107" w14:paraId="24637393" w14:textId="20B3DE4A" w:rsidTr="006742E4">
        <w:tc>
          <w:tcPr>
            <w:tcW w:w="846" w:type="dxa"/>
          </w:tcPr>
          <w:p w14:paraId="05F914D1" w14:textId="265F58D9" w:rsidR="00BC3517" w:rsidRPr="00C70107" w:rsidRDefault="00BC3517" w:rsidP="0044106F">
            <w:pPr>
              <w:pStyle w:val="Pagrindiniotekstotrauka"/>
              <w:ind w:left="0"/>
              <w:jc w:val="both"/>
              <w:rPr>
                <w:rFonts w:ascii="Arial" w:hAnsi="Arial" w:cs="Arial"/>
                <w:color w:val="000000" w:themeColor="text1"/>
                <w:sz w:val="20"/>
                <w:szCs w:val="20"/>
                <w:lang w:val="lt-LT" w:eastAsia="lt-LT"/>
              </w:rPr>
            </w:pPr>
            <w:r>
              <w:rPr>
                <w:rFonts w:ascii="Arial" w:hAnsi="Arial" w:cs="Arial"/>
                <w:color w:val="000000" w:themeColor="text1"/>
                <w:sz w:val="20"/>
                <w:szCs w:val="20"/>
                <w:lang w:val="lt-LT" w:eastAsia="lt-LT"/>
              </w:rPr>
              <w:t>1.</w:t>
            </w:r>
          </w:p>
        </w:tc>
        <w:tc>
          <w:tcPr>
            <w:tcW w:w="4942" w:type="dxa"/>
          </w:tcPr>
          <w:p w14:paraId="79F0591A" w14:textId="77777777" w:rsidR="00BC3517" w:rsidRPr="00C70107" w:rsidRDefault="00BC3517" w:rsidP="00BC3517">
            <w:pPr>
              <w:pStyle w:val="Betarp"/>
              <w:jc w:val="both"/>
              <w:rPr>
                <w:rFonts w:ascii="Arial" w:hAnsi="Arial" w:cs="Arial"/>
                <w:color w:val="000000" w:themeColor="text1"/>
                <w:sz w:val="20"/>
              </w:rPr>
            </w:pPr>
            <w:r w:rsidRPr="00C70107">
              <w:rPr>
                <w:rFonts w:ascii="Arial" w:hAnsi="Arial" w:cs="Arial"/>
                <w:color w:val="000000" w:themeColor="text1"/>
                <w:sz w:val="20"/>
              </w:rPr>
              <w:t>I dalis – bendroji civilinė atsakomybė</w:t>
            </w:r>
          </w:p>
          <w:p w14:paraId="0091E419" w14:textId="14972B24" w:rsidR="00BC3517" w:rsidRPr="00C70107" w:rsidRDefault="00BC3517" w:rsidP="00BC3517">
            <w:pPr>
              <w:pStyle w:val="Betarp"/>
              <w:jc w:val="both"/>
              <w:rPr>
                <w:rFonts w:ascii="Arial" w:hAnsi="Arial" w:cs="Arial"/>
                <w:i/>
                <w:color w:val="000000" w:themeColor="text1"/>
                <w:sz w:val="20"/>
                <w:lang w:eastAsia="lt-LT"/>
              </w:rPr>
            </w:pPr>
            <w:r w:rsidRPr="00C70107">
              <w:rPr>
                <w:rFonts w:ascii="Arial" w:hAnsi="Arial" w:cs="Arial"/>
                <w:i/>
                <w:color w:val="000000" w:themeColor="text1"/>
                <w:sz w:val="20"/>
                <w:lang w:val="en-GB"/>
              </w:rPr>
              <w:t>Section I – Public Liability</w:t>
            </w:r>
          </w:p>
        </w:tc>
        <w:tc>
          <w:tcPr>
            <w:tcW w:w="3705" w:type="dxa"/>
          </w:tcPr>
          <w:p w14:paraId="77E8431C" w14:textId="3C7BF7DB" w:rsidR="00BC3517" w:rsidRPr="00044DAD" w:rsidRDefault="00BC3517" w:rsidP="00BC3517">
            <w:pPr>
              <w:spacing w:after="0" w:line="240" w:lineRule="auto"/>
              <w:jc w:val="both"/>
              <w:rPr>
                <w:rFonts w:ascii="Arial" w:hAnsi="Arial" w:cs="Arial"/>
                <w:color w:val="000000" w:themeColor="text1"/>
                <w:sz w:val="20"/>
                <w:lang w:val="en-US" w:eastAsia="lt-LT"/>
              </w:rPr>
            </w:pPr>
            <w:r w:rsidRPr="00044DAD">
              <w:rPr>
                <w:rFonts w:ascii="Arial" w:hAnsi="Arial" w:cs="Arial"/>
                <w:color w:val="000000" w:themeColor="text1"/>
                <w:sz w:val="20"/>
                <w:lang w:eastAsia="lt-LT"/>
              </w:rPr>
              <w:t xml:space="preserve">10 000 000 EUR </w:t>
            </w:r>
          </w:p>
        </w:tc>
      </w:tr>
      <w:tr w:rsidR="00C70107" w:rsidRPr="00C70107" w14:paraId="162823EF" w14:textId="6E97A680" w:rsidTr="00255AFF">
        <w:tc>
          <w:tcPr>
            <w:tcW w:w="846" w:type="dxa"/>
          </w:tcPr>
          <w:p w14:paraId="16558AB9" w14:textId="77777777" w:rsidR="00602455" w:rsidRPr="00C70107" w:rsidRDefault="00602455" w:rsidP="0044106F">
            <w:pPr>
              <w:pStyle w:val="Pagrindiniotekstotrauka"/>
              <w:ind w:left="0"/>
              <w:jc w:val="both"/>
              <w:rPr>
                <w:rFonts w:ascii="Arial" w:hAnsi="Arial" w:cs="Arial"/>
                <w:color w:val="000000" w:themeColor="text1"/>
                <w:sz w:val="20"/>
                <w:szCs w:val="20"/>
                <w:lang w:val="lt-LT" w:eastAsia="lt-LT"/>
              </w:rPr>
            </w:pPr>
            <w:r w:rsidRPr="00C70107">
              <w:rPr>
                <w:rFonts w:ascii="Arial" w:hAnsi="Arial" w:cs="Arial"/>
                <w:color w:val="000000" w:themeColor="text1"/>
                <w:sz w:val="20"/>
                <w:szCs w:val="20"/>
                <w:lang w:val="lt-LT" w:eastAsia="lt-LT"/>
              </w:rPr>
              <w:t>2.</w:t>
            </w:r>
          </w:p>
        </w:tc>
        <w:tc>
          <w:tcPr>
            <w:tcW w:w="4942" w:type="dxa"/>
          </w:tcPr>
          <w:p w14:paraId="6AB79726" w14:textId="77777777" w:rsidR="00602455" w:rsidRPr="00C70107" w:rsidRDefault="00602455" w:rsidP="0044106F">
            <w:pPr>
              <w:pStyle w:val="Betarp"/>
              <w:jc w:val="both"/>
              <w:rPr>
                <w:rFonts w:ascii="Arial" w:hAnsi="Arial" w:cs="Arial"/>
                <w:color w:val="000000" w:themeColor="text1"/>
                <w:sz w:val="20"/>
              </w:rPr>
            </w:pPr>
            <w:r w:rsidRPr="00C70107">
              <w:rPr>
                <w:rFonts w:ascii="Arial" w:hAnsi="Arial" w:cs="Arial"/>
                <w:color w:val="000000" w:themeColor="text1"/>
                <w:sz w:val="20"/>
              </w:rPr>
              <w:t xml:space="preserve"> II dalis – atsakomybė už užteršimą</w:t>
            </w:r>
          </w:p>
          <w:p w14:paraId="202E72A2" w14:textId="77777777" w:rsidR="00602455" w:rsidRPr="00C70107" w:rsidRDefault="00602455" w:rsidP="0044106F">
            <w:pPr>
              <w:pStyle w:val="Betarp"/>
              <w:jc w:val="both"/>
              <w:rPr>
                <w:rFonts w:ascii="Arial" w:hAnsi="Arial" w:cs="Arial"/>
                <w:i/>
                <w:color w:val="000000" w:themeColor="text1"/>
                <w:sz w:val="20"/>
                <w:lang w:val="fr-FR"/>
              </w:rPr>
            </w:pPr>
            <w:r w:rsidRPr="00C70107">
              <w:rPr>
                <w:rFonts w:ascii="Arial" w:hAnsi="Arial" w:cs="Arial"/>
                <w:i/>
                <w:color w:val="000000" w:themeColor="text1"/>
                <w:sz w:val="20"/>
                <w:lang w:val="fr-FR"/>
              </w:rPr>
              <w:t xml:space="preserve">Section II – Pollution </w:t>
            </w:r>
            <w:proofErr w:type="spellStart"/>
            <w:r w:rsidRPr="00C70107">
              <w:rPr>
                <w:rFonts w:ascii="Arial" w:hAnsi="Arial" w:cs="Arial"/>
                <w:i/>
                <w:color w:val="000000" w:themeColor="text1"/>
                <w:sz w:val="20"/>
                <w:lang w:val="fr-FR"/>
              </w:rPr>
              <w:t>Liability</w:t>
            </w:r>
            <w:proofErr w:type="spellEnd"/>
          </w:p>
        </w:tc>
        <w:tc>
          <w:tcPr>
            <w:tcW w:w="3705" w:type="dxa"/>
          </w:tcPr>
          <w:p w14:paraId="30F084EC" w14:textId="77777777" w:rsidR="00602455" w:rsidRPr="00044DAD" w:rsidRDefault="00602455" w:rsidP="0044106F">
            <w:pPr>
              <w:spacing w:after="0" w:line="240" w:lineRule="auto"/>
              <w:jc w:val="both"/>
              <w:rPr>
                <w:rFonts w:ascii="Arial" w:hAnsi="Arial" w:cs="Arial"/>
                <w:color w:val="000000" w:themeColor="text1"/>
                <w:sz w:val="20"/>
                <w:lang w:eastAsia="lt-LT"/>
              </w:rPr>
            </w:pPr>
            <w:r w:rsidRPr="00044DAD">
              <w:rPr>
                <w:rFonts w:ascii="Arial" w:hAnsi="Arial" w:cs="Arial"/>
                <w:color w:val="000000" w:themeColor="text1"/>
                <w:sz w:val="20"/>
                <w:lang w:eastAsia="lt-LT"/>
              </w:rPr>
              <w:t>3</w:t>
            </w:r>
            <w:r w:rsidR="007B00E0" w:rsidRPr="00044DAD">
              <w:rPr>
                <w:rFonts w:ascii="Arial" w:hAnsi="Arial" w:cs="Arial"/>
                <w:color w:val="000000" w:themeColor="text1"/>
                <w:sz w:val="20"/>
                <w:lang w:eastAsia="lt-LT"/>
              </w:rPr>
              <w:t> </w:t>
            </w:r>
            <w:r w:rsidRPr="00044DAD">
              <w:rPr>
                <w:rFonts w:ascii="Arial" w:hAnsi="Arial" w:cs="Arial"/>
                <w:color w:val="000000" w:themeColor="text1"/>
                <w:sz w:val="20"/>
                <w:lang w:eastAsia="lt-LT"/>
              </w:rPr>
              <w:t>000</w:t>
            </w:r>
            <w:r w:rsidR="007B00E0" w:rsidRPr="00044DAD">
              <w:rPr>
                <w:rFonts w:ascii="Arial" w:hAnsi="Arial" w:cs="Arial"/>
                <w:color w:val="000000" w:themeColor="text1"/>
                <w:sz w:val="20"/>
                <w:lang w:eastAsia="lt-LT"/>
              </w:rPr>
              <w:t> </w:t>
            </w:r>
            <w:r w:rsidRPr="00044DAD">
              <w:rPr>
                <w:rFonts w:ascii="Arial" w:hAnsi="Arial" w:cs="Arial"/>
                <w:color w:val="000000" w:themeColor="text1"/>
                <w:sz w:val="20"/>
                <w:lang w:eastAsia="lt-LT"/>
              </w:rPr>
              <w:t>000 EUR</w:t>
            </w:r>
            <w:r w:rsidRPr="00044DAD" w:rsidDel="004063E2">
              <w:rPr>
                <w:rFonts w:ascii="Arial" w:hAnsi="Arial" w:cs="Arial"/>
                <w:color w:val="000000" w:themeColor="text1"/>
                <w:sz w:val="20"/>
                <w:lang w:eastAsia="lt-LT"/>
              </w:rPr>
              <w:t xml:space="preserve"> </w:t>
            </w:r>
          </w:p>
        </w:tc>
      </w:tr>
      <w:tr w:rsidR="00C70107" w:rsidRPr="00C70107" w14:paraId="78B797A2" w14:textId="538EDBDD" w:rsidTr="00255AFF">
        <w:tc>
          <w:tcPr>
            <w:tcW w:w="846" w:type="dxa"/>
          </w:tcPr>
          <w:p w14:paraId="1CF74545" w14:textId="77777777" w:rsidR="00602455" w:rsidRPr="00C70107" w:rsidRDefault="00602455" w:rsidP="0044106F">
            <w:pPr>
              <w:pStyle w:val="Pagrindiniotekstotrauka"/>
              <w:ind w:left="0"/>
              <w:jc w:val="both"/>
              <w:rPr>
                <w:rFonts w:ascii="Arial" w:hAnsi="Arial" w:cs="Arial"/>
                <w:color w:val="000000" w:themeColor="text1"/>
                <w:sz w:val="20"/>
                <w:szCs w:val="20"/>
                <w:lang w:val="lt-LT" w:eastAsia="lt-LT"/>
              </w:rPr>
            </w:pPr>
            <w:r w:rsidRPr="00C70107">
              <w:rPr>
                <w:rFonts w:ascii="Arial" w:hAnsi="Arial" w:cs="Arial"/>
                <w:color w:val="000000" w:themeColor="text1"/>
                <w:sz w:val="20"/>
                <w:szCs w:val="20"/>
                <w:lang w:val="lt-LT" w:eastAsia="lt-LT"/>
              </w:rPr>
              <w:t>3.</w:t>
            </w:r>
          </w:p>
        </w:tc>
        <w:tc>
          <w:tcPr>
            <w:tcW w:w="4942" w:type="dxa"/>
          </w:tcPr>
          <w:p w14:paraId="55291971" w14:textId="77777777" w:rsidR="00602455" w:rsidRPr="00C70107" w:rsidRDefault="00602455" w:rsidP="0044106F">
            <w:pPr>
              <w:pStyle w:val="Betarp"/>
              <w:jc w:val="both"/>
              <w:rPr>
                <w:rFonts w:ascii="Arial" w:hAnsi="Arial" w:cs="Arial"/>
                <w:color w:val="000000" w:themeColor="text1"/>
                <w:sz w:val="20"/>
              </w:rPr>
            </w:pPr>
            <w:r w:rsidRPr="00C70107">
              <w:rPr>
                <w:rFonts w:ascii="Arial" w:hAnsi="Arial" w:cs="Arial"/>
                <w:color w:val="000000" w:themeColor="text1"/>
                <w:sz w:val="20"/>
              </w:rPr>
              <w:t xml:space="preserve"> III dalis – atsakomybė už produktus</w:t>
            </w:r>
          </w:p>
          <w:p w14:paraId="24C1F8CB" w14:textId="77777777" w:rsidR="00602455" w:rsidRPr="00C70107" w:rsidRDefault="00602455" w:rsidP="0044106F">
            <w:pPr>
              <w:pStyle w:val="Betarp"/>
              <w:jc w:val="both"/>
              <w:rPr>
                <w:rFonts w:ascii="Arial" w:hAnsi="Arial" w:cs="Arial"/>
                <w:i/>
                <w:color w:val="000000" w:themeColor="text1"/>
                <w:sz w:val="20"/>
                <w:lang w:val="en-GB"/>
              </w:rPr>
            </w:pPr>
            <w:r w:rsidRPr="00C70107">
              <w:rPr>
                <w:rFonts w:ascii="Arial" w:hAnsi="Arial" w:cs="Arial"/>
                <w:i/>
                <w:color w:val="000000" w:themeColor="text1"/>
                <w:sz w:val="20"/>
                <w:lang w:val="en-GB"/>
              </w:rPr>
              <w:t>Section III – Products Liability</w:t>
            </w:r>
          </w:p>
        </w:tc>
        <w:tc>
          <w:tcPr>
            <w:tcW w:w="3705" w:type="dxa"/>
          </w:tcPr>
          <w:p w14:paraId="40723713" w14:textId="77777777" w:rsidR="00602455" w:rsidRPr="00044DAD" w:rsidRDefault="00602455" w:rsidP="0044106F">
            <w:pPr>
              <w:spacing w:after="0" w:line="240" w:lineRule="auto"/>
              <w:jc w:val="both"/>
              <w:rPr>
                <w:rFonts w:ascii="Arial" w:hAnsi="Arial" w:cs="Arial"/>
                <w:color w:val="000000" w:themeColor="text1"/>
                <w:sz w:val="20"/>
                <w:lang w:eastAsia="lt-LT"/>
              </w:rPr>
            </w:pPr>
            <w:r w:rsidRPr="00044DAD">
              <w:rPr>
                <w:rFonts w:ascii="Arial" w:hAnsi="Arial" w:cs="Arial"/>
                <w:color w:val="000000" w:themeColor="text1"/>
                <w:sz w:val="20"/>
                <w:lang w:eastAsia="lt-LT"/>
              </w:rPr>
              <w:t>10</w:t>
            </w:r>
            <w:r w:rsidR="007B00E0" w:rsidRPr="00044DAD">
              <w:rPr>
                <w:rFonts w:ascii="Arial" w:hAnsi="Arial" w:cs="Arial"/>
                <w:color w:val="000000" w:themeColor="text1"/>
                <w:sz w:val="20"/>
                <w:lang w:eastAsia="lt-LT"/>
              </w:rPr>
              <w:t> </w:t>
            </w:r>
            <w:r w:rsidRPr="00044DAD">
              <w:rPr>
                <w:rFonts w:ascii="Arial" w:hAnsi="Arial" w:cs="Arial"/>
                <w:color w:val="000000" w:themeColor="text1"/>
                <w:sz w:val="20"/>
                <w:lang w:eastAsia="lt-LT"/>
              </w:rPr>
              <w:t>000</w:t>
            </w:r>
            <w:r w:rsidR="007B00E0" w:rsidRPr="00044DAD">
              <w:rPr>
                <w:rFonts w:ascii="Arial" w:hAnsi="Arial" w:cs="Arial"/>
                <w:color w:val="000000" w:themeColor="text1"/>
                <w:sz w:val="20"/>
                <w:lang w:eastAsia="lt-LT"/>
              </w:rPr>
              <w:t> </w:t>
            </w:r>
            <w:r w:rsidRPr="00044DAD">
              <w:rPr>
                <w:rFonts w:ascii="Arial" w:hAnsi="Arial" w:cs="Arial"/>
                <w:color w:val="000000" w:themeColor="text1"/>
                <w:sz w:val="20"/>
                <w:lang w:eastAsia="lt-LT"/>
              </w:rPr>
              <w:t>000 EUR</w:t>
            </w:r>
          </w:p>
        </w:tc>
      </w:tr>
      <w:tr w:rsidR="00C70107" w:rsidRPr="00C70107" w14:paraId="0143FE02" w14:textId="7CB2EB07" w:rsidTr="00255AFF">
        <w:tc>
          <w:tcPr>
            <w:tcW w:w="846" w:type="dxa"/>
          </w:tcPr>
          <w:p w14:paraId="6CE7ABC5" w14:textId="77777777" w:rsidR="00B41B7A" w:rsidRPr="00C70107" w:rsidRDefault="00C73E89" w:rsidP="0044106F">
            <w:pPr>
              <w:pStyle w:val="Pagrindiniotekstotrauka"/>
              <w:ind w:left="0"/>
              <w:jc w:val="both"/>
              <w:rPr>
                <w:rFonts w:ascii="Arial" w:hAnsi="Arial" w:cs="Arial"/>
                <w:color w:val="000000" w:themeColor="text1"/>
                <w:sz w:val="20"/>
                <w:szCs w:val="20"/>
                <w:lang w:val="lt-LT" w:eastAsia="lt-LT"/>
              </w:rPr>
            </w:pPr>
            <w:r w:rsidRPr="00C70107">
              <w:rPr>
                <w:rFonts w:ascii="Arial" w:hAnsi="Arial" w:cs="Arial"/>
                <w:color w:val="000000" w:themeColor="text1"/>
                <w:sz w:val="20"/>
                <w:szCs w:val="20"/>
                <w:lang w:val="lt-LT" w:eastAsia="lt-LT"/>
              </w:rPr>
              <w:t>5.</w:t>
            </w:r>
          </w:p>
        </w:tc>
        <w:tc>
          <w:tcPr>
            <w:tcW w:w="4942" w:type="dxa"/>
          </w:tcPr>
          <w:p w14:paraId="0EB5963C" w14:textId="77777777" w:rsidR="00B41B7A" w:rsidRPr="00C70107" w:rsidRDefault="00B41B7A" w:rsidP="0044106F">
            <w:pPr>
              <w:pStyle w:val="Betarp"/>
              <w:jc w:val="both"/>
              <w:rPr>
                <w:rFonts w:ascii="Arial" w:hAnsi="Arial" w:cs="Arial"/>
                <w:color w:val="000000" w:themeColor="text1"/>
                <w:sz w:val="20"/>
                <w:lang w:eastAsia="lt-LT"/>
              </w:rPr>
            </w:pPr>
            <w:r w:rsidRPr="00C70107">
              <w:rPr>
                <w:rFonts w:ascii="Arial" w:hAnsi="Arial" w:cs="Arial"/>
                <w:color w:val="000000" w:themeColor="text1"/>
                <w:sz w:val="20"/>
                <w:lang w:eastAsia="lt-LT"/>
              </w:rPr>
              <w:t xml:space="preserve">Žala aplinkai, apskaičiuojama pagal valstybės institucijų naudojamas metodikas </w:t>
            </w:r>
          </w:p>
          <w:p w14:paraId="67514466" w14:textId="77777777" w:rsidR="00B41B7A" w:rsidRPr="00C70107" w:rsidRDefault="00B41B7A" w:rsidP="0044106F">
            <w:pPr>
              <w:pStyle w:val="Betarp"/>
              <w:jc w:val="both"/>
              <w:rPr>
                <w:rFonts w:ascii="Arial" w:hAnsi="Arial" w:cs="Arial"/>
                <w:i/>
                <w:color w:val="000000" w:themeColor="text1"/>
                <w:sz w:val="20"/>
                <w:lang w:eastAsia="lt-LT"/>
              </w:rPr>
            </w:pPr>
            <w:proofErr w:type="spellStart"/>
            <w:r w:rsidRPr="00C70107">
              <w:rPr>
                <w:rFonts w:ascii="Arial" w:hAnsi="Arial" w:cs="Arial"/>
                <w:i/>
                <w:color w:val="000000" w:themeColor="text1"/>
                <w:sz w:val="20"/>
                <w:lang w:eastAsia="lt-LT"/>
              </w:rPr>
              <w:t>Environmental</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damage</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calculated</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according</w:t>
            </w:r>
            <w:proofErr w:type="spellEnd"/>
            <w:r w:rsidRPr="00C70107">
              <w:rPr>
                <w:rFonts w:ascii="Arial" w:hAnsi="Arial" w:cs="Arial"/>
                <w:i/>
                <w:color w:val="000000" w:themeColor="text1"/>
                <w:sz w:val="20"/>
                <w:lang w:eastAsia="lt-LT"/>
              </w:rPr>
              <w:t xml:space="preserve"> to </w:t>
            </w:r>
            <w:proofErr w:type="spellStart"/>
            <w:r w:rsidRPr="00C70107">
              <w:rPr>
                <w:rFonts w:ascii="Arial" w:hAnsi="Arial" w:cs="Arial"/>
                <w:i/>
                <w:color w:val="000000" w:themeColor="text1"/>
                <w:sz w:val="20"/>
                <w:lang w:eastAsia="lt-LT"/>
              </w:rPr>
              <w:t>methodology</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used</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by</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State</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Institutions</w:t>
            </w:r>
            <w:proofErr w:type="spellEnd"/>
          </w:p>
        </w:tc>
        <w:tc>
          <w:tcPr>
            <w:tcW w:w="3705" w:type="dxa"/>
          </w:tcPr>
          <w:p w14:paraId="33B9FDA2" w14:textId="77777777" w:rsidR="00B41B7A" w:rsidRPr="00044DAD" w:rsidDel="001A72E8" w:rsidRDefault="007B00E0" w:rsidP="0044106F">
            <w:pPr>
              <w:pStyle w:val="Betarp"/>
              <w:jc w:val="both"/>
              <w:rPr>
                <w:rFonts w:ascii="Arial" w:hAnsi="Arial" w:cs="Arial"/>
                <w:color w:val="000000" w:themeColor="text1"/>
                <w:sz w:val="20"/>
                <w:lang w:val="en-US" w:eastAsia="lt-LT"/>
              </w:rPr>
            </w:pPr>
            <w:r w:rsidRPr="00044DAD">
              <w:rPr>
                <w:rFonts w:ascii="Arial" w:hAnsi="Arial" w:cs="Arial"/>
                <w:color w:val="000000" w:themeColor="text1"/>
                <w:sz w:val="20"/>
                <w:lang w:eastAsia="lt-LT"/>
              </w:rPr>
              <w:t>1 000 </w:t>
            </w:r>
            <w:r w:rsidR="00B41B7A" w:rsidRPr="00044DAD">
              <w:rPr>
                <w:rFonts w:ascii="Arial" w:hAnsi="Arial" w:cs="Arial"/>
                <w:color w:val="000000" w:themeColor="text1"/>
                <w:sz w:val="20"/>
                <w:lang w:eastAsia="lt-LT"/>
              </w:rPr>
              <w:t>000 EUR</w:t>
            </w:r>
          </w:p>
        </w:tc>
      </w:tr>
      <w:tr w:rsidR="00C70107" w:rsidRPr="00C70107" w14:paraId="08ACA2B9" w14:textId="532FFBF8" w:rsidTr="00255AFF">
        <w:tc>
          <w:tcPr>
            <w:tcW w:w="846" w:type="dxa"/>
          </w:tcPr>
          <w:p w14:paraId="28743126" w14:textId="77777777" w:rsidR="00602455" w:rsidRPr="00C70107" w:rsidRDefault="00C73E89" w:rsidP="0044106F">
            <w:pPr>
              <w:pStyle w:val="Pagrindiniotekstotrauka"/>
              <w:ind w:left="0"/>
              <w:jc w:val="both"/>
              <w:rPr>
                <w:rFonts w:ascii="Arial" w:hAnsi="Arial" w:cs="Arial"/>
                <w:color w:val="000000" w:themeColor="text1"/>
                <w:sz w:val="20"/>
                <w:szCs w:val="20"/>
                <w:lang w:val="lt-LT" w:eastAsia="lt-LT"/>
              </w:rPr>
            </w:pPr>
            <w:r w:rsidRPr="00C70107">
              <w:rPr>
                <w:rFonts w:ascii="Arial" w:hAnsi="Arial" w:cs="Arial"/>
                <w:color w:val="000000" w:themeColor="text1"/>
                <w:sz w:val="20"/>
                <w:szCs w:val="20"/>
                <w:lang w:val="lt-LT" w:eastAsia="lt-LT"/>
              </w:rPr>
              <w:t>6.</w:t>
            </w:r>
          </w:p>
        </w:tc>
        <w:tc>
          <w:tcPr>
            <w:tcW w:w="4942" w:type="dxa"/>
          </w:tcPr>
          <w:p w14:paraId="0C8E4EE8" w14:textId="77777777" w:rsidR="00602455" w:rsidRPr="00C70107" w:rsidRDefault="00602455" w:rsidP="0044106F">
            <w:pPr>
              <w:pStyle w:val="Betarp"/>
              <w:jc w:val="both"/>
              <w:rPr>
                <w:rFonts w:ascii="Arial" w:hAnsi="Arial" w:cs="Arial"/>
                <w:color w:val="000000" w:themeColor="text1"/>
                <w:sz w:val="20"/>
                <w:lang w:eastAsia="lt-LT"/>
              </w:rPr>
            </w:pPr>
            <w:r w:rsidRPr="00C70107">
              <w:rPr>
                <w:rFonts w:ascii="Arial" w:hAnsi="Arial" w:cs="Arial"/>
                <w:color w:val="000000" w:themeColor="text1"/>
                <w:sz w:val="20"/>
                <w:lang w:eastAsia="lt-LT"/>
              </w:rPr>
              <w:t>Civilinės atsakomybės dėl žalos patikėtam turtui draudimas</w:t>
            </w:r>
          </w:p>
          <w:p w14:paraId="4A75DFED" w14:textId="77777777" w:rsidR="00602455" w:rsidRPr="00C70107" w:rsidRDefault="00602455" w:rsidP="0044106F">
            <w:pPr>
              <w:spacing w:after="0" w:line="240" w:lineRule="auto"/>
              <w:jc w:val="both"/>
              <w:rPr>
                <w:rFonts w:ascii="Arial" w:hAnsi="Arial" w:cs="Arial"/>
                <w:color w:val="000000" w:themeColor="text1"/>
                <w:sz w:val="20"/>
                <w:lang w:eastAsia="lt-LT"/>
              </w:rPr>
            </w:pPr>
            <w:proofErr w:type="spellStart"/>
            <w:r w:rsidRPr="00C70107">
              <w:rPr>
                <w:rFonts w:ascii="Arial" w:hAnsi="Arial" w:cs="Arial"/>
                <w:i/>
                <w:color w:val="000000" w:themeColor="text1"/>
                <w:sz w:val="20"/>
                <w:lang w:eastAsia="lt-LT"/>
              </w:rPr>
              <w:t>Insurance</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of</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Liability</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for</w:t>
            </w:r>
            <w:proofErr w:type="spellEnd"/>
            <w:r w:rsidRPr="00C70107">
              <w:rPr>
                <w:rFonts w:ascii="Arial" w:hAnsi="Arial" w:cs="Arial"/>
                <w:i/>
                <w:color w:val="000000" w:themeColor="text1"/>
                <w:sz w:val="20"/>
                <w:lang w:eastAsia="lt-LT"/>
              </w:rPr>
              <w:t xml:space="preserve"> </w:t>
            </w:r>
            <w:r w:rsidRPr="00C70107">
              <w:rPr>
                <w:rFonts w:ascii="Arial" w:hAnsi="Arial" w:cs="Arial"/>
                <w:i/>
                <w:color w:val="000000" w:themeColor="text1"/>
                <w:sz w:val="20"/>
                <w:lang w:val="en-GB" w:eastAsia="lt-LT"/>
              </w:rPr>
              <w:t>Property under care, custody and control</w:t>
            </w:r>
          </w:p>
        </w:tc>
        <w:tc>
          <w:tcPr>
            <w:tcW w:w="3705" w:type="dxa"/>
          </w:tcPr>
          <w:p w14:paraId="271C6DCA" w14:textId="77777777" w:rsidR="00602455" w:rsidRPr="00044DAD" w:rsidRDefault="00602455" w:rsidP="0044106F">
            <w:pPr>
              <w:spacing w:after="0" w:line="240" w:lineRule="auto"/>
              <w:jc w:val="both"/>
              <w:rPr>
                <w:rFonts w:ascii="Arial" w:hAnsi="Arial" w:cs="Arial"/>
                <w:color w:val="000000" w:themeColor="text1"/>
                <w:sz w:val="20"/>
                <w:lang w:eastAsia="lt-LT"/>
              </w:rPr>
            </w:pPr>
            <w:r w:rsidRPr="00044DAD">
              <w:rPr>
                <w:rFonts w:ascii="Arial" w:hAnsi="Arial" w:cs="Arial"/>
                <w:color w:val="000000" w:themeColor="text1"/>
                <w:sz w:val="20"/>
                <w:lang w:eastAsia="lt-LT"/>
              </w:rPr>
              <w:t>500</w:t>
            </w:r>
            <w:r w:rsidR="007B00E0" w:rsidRPr="00044DAD">
              <w:rPr>
                <w:rFonts w:ascii="Arial" w:hAnsi="Arial" w:cs="Arial"/>
                <w:color w:val="000000" w:themeColor="text1"/>
                <w:sz w:val="20"/>
                <w:lang w:eastAsia="lt-LT"/>
              </w:rPr>
              <w:t> </w:t>
            </w:r>
            <w:r w:rsidRPr="00044DAD">
              <w:rPr>
                <w:rFonts w:ascii="Arial" w:hAnsi="Arial" w:cs="Arial"/>
                <w:color w:val="000000" w:themeColor="text1"/>
                <w:sz w:val="20"/>
                <w:lang w:eastAsia="lt-LT"/>
              </w:rPr>
              <w:t>000 EUR</w:t>
            </w:r>
          </w:p>
        </w:tc>
      </w:tr>
      <w:tr w:rsidR="00C70107" w:rsidRPr="00C70107" w14:paraId="40C43155" w14:textId="030DC9E8" w:rsidTr="00255AFF">
        <w:tc>
          <w:tcPr>
            <w:tcW w:w="846" w:type="dxa"/>
          </w:tcPr>
          <w:p w14:paraId="61EB397E" w14:textId="77777777" w:rsidR="00602455" w:rsidRPr="00C70107" w:rsidRDefault="00C73E89" w:rsidP="0044106F">
            <w:pPr>
              <w:pStyle w:val="Pagrindiniotekstotrauka"/>
              <w:ind w:left="0"/>
              <w:jc w:val="both"/>
              <w:rPr>
                <w:rFonts w:ascii="Arial" w:hAnsi="Arial" w:cs="Arial"/>
                <w:color w:val="000000" w:themeColor="text1"/>
                <w:sz w:val="20"/>
                <w:szCs w:val="20"/>
                <w:lang w:val="lt-LT" w:eastAsia="lt-LT"/>
              </w:rPr>
            </w:pPr>
            <w:r w:rsidRPr="00C70107">
              <w:rPr>
                <w:rFonts w:ascii="Arial" w:hAnsi="Arial" w:cs="Arial"/>
                <w:color w:val="000000" w:themeColor="text1"/>
                <w:sz w:val="20"/>
                <w:szCs w:val="20"/>
                <w:lang w:val="lt-LT" w:eastAsia="lt-LT"/>
              </w:rPr>
              <w:t>7.</w:t>
            </w:r>
          </w:p>
        </w:tc>
        <w:tc>
          <w:tcPr>
            <w:tcW w:w="4942" w:type="dxa"/>
          </w:tcPr>
          <w:p w14:paraId="18099003" w14:textId="77777777" w:rsidR="00602455" w:rsidRPr="00C70107" w:rsidRDefault="00712FC1" w:rsidP="0044106F">
            <w:pPr>
              <w:pStyle w:val="Betarp"/>
              <w:jc w:val="both"/>
              <w:rPr>
                <w:rFonts w:ascii="Arial" w:hAnsi="Arial" w:cs="Arial"/>
                <w:color w:val="000000" w:themeColor="text1"/>
                <w:sz w:val="20"/>
                <w:lang w:eastAsia="lt-LT"/>
              </w:rPr>
            </w:pPr>
            <w:r w:rsidRPr="00C70107">
              <w:rPr>
                <w:rFonts w:ascii="Arial" w:hAnsi="Arial" w:cs="Arial"/>
                <w:color w:val="000000" w:themeColor="text1"/>
                <w:sz w:val="20"/>
                <w:lang w:eastAsia="lt-LT"/>
              </w:rPr>
              <w:t xml:space="preserve">Civilinės atsakomybės už nuostolius ar žalas dėl savaeigių darbo mašinų naudojimo draudimas </w:t>
            </w:r>
            <w:proofErr w:type="spellStart"/>
            <w:r w:rsidRPr="00C70107">
              <w:rPr>
                <w:rFonts w:ascii="Arial" w:hAnsi="Arial" w:cs="Arial"/>
                <w:i/>
                <w:color w:val="000000" w:themeColor="text1"/>
                <w:sz w:val="20"/>
                <w:lang w:eastAsia="lt-LT"/>
              </w:rPr>
              <w:t>Insurance</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of</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Liability</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for</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losses</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or</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damages</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arising</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out</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of</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use</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and</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management</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of</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self-propelled</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work</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machines</w:t>
            </w:r>
            <w:proofErr w:type="spellEnd"/>
          </w:p>
        </w:tc>
        <w:tc>
          <w:tcPr>
            <w:tcW w:w="3705" w:type="dxa"/>
          </w:tcPr>
          <w:p w14:paraId="41E67285" w14:textId="77777777" w:rsidR="00602455" w:rsidRPr="00044DAD" w:rsidRDefault="00121E57" w:rsidP="0044106F">
            <w:pPr>
              <w:spacing w:after="0" w:line="240" w:lineRule="auto"/>
              <w:jc w:val="both"/>
              <w:rPr>
                <w:rFonts w:ascii="Arial" w:hAnsi="Arial" w:cs="Arial"/>
                <w:color w:val="000000" w:themeColor="text1"/>
                <w:sz w:val="20"/>
                <w:lang w:eastAsia="lt-LT"/>
              </w:rPr>
            </w:pPr>
            <w:r w:rsidRPr="00044DAD">
              <w:rPr>
                <w:rFonts w:ascii="Arial" w:hAnsi="Arial" w:cs="Arial"/>
                <w:color w:val="000000" w:themeColor="text1"/>
                <w:sz w:val="20"/>
                <w:lang w:eastAsia="lt-LT"/>
              </w:rPr>
              <w:t>300 </w:t>
            </w:r>
            <w:r w:rsidR="00712FC1" w:rsidRPr="00044DAD">
              <w:rPr>
                <w:rFonts w:ascii="Arial" w:hAnsi="Arial" w:cs="Arial"/>
                <w:color w:val="000000" w:themeColor="text1"/>
                <w:sz w:val="20"/>
                <w:lang w:eastAsia="lt-LT"/>
              </w:rPr>
              <w:t>000 EUR</w:t>
            </w:r>
          </w:p>
        </w:tc>
      </w:tr>
      <w:tr w:rsidR="00C70107" w:rsidRPr="00C70107" w14:paraId="0AA1C404" w14:textId="3390809C" w:rsidTr="00255AFF">
        <w:tc>
          <w:tcPr>
            <w:tcW w:w="846" w:type="dxa"/>
          </w:tcPr>
          <w:p w14:paraId="41A55BA0" w14:textId="77777777" w:rsidR="00602455" w:rsidRPr="00C70107" w:rsidRDefault="00C73E89" w:rsidP="0044106F">
            <w:pPr>
              <w:pStyle w:val="Pagrindiniotekstotrauka"/>
              <w:ind w:left="0"/>
              <w:jc w:val="both"/>
              <w:rPr>
                <w:rFonts w:ascii="Arial" w:hAnsi="Arial" w:cs="Arial"/>
                <w:color w:val="000000" w:themeColor="text1"/>
                <w:sz w:val="20"/>
                <w:szCs w:val="20"/>
                <w:lang w:val="lt-LT" w:eastAsia="lt-LT"/>
              </w:rPr>
            </w:pPr>
            <w:r w:rsidRPr="00C70107">
              <w:rPr>
                <w:rFonts w:ascii="Arial" w:hAnsi="Arial" w:cs="Arial"/>
                <w:color w:val="000000" w:themeColor="text1"/>
                <w:sz w:val="20"/>
                <w:szCs w:val="20"/>
                <w:lang w:val="lt-LT" w:eastAsia="lt-LT"/>
              </w:rPr>
              <w:t>8.</w:t>
            </w:r>
          </w:p>
        </w:tc>
        <w:tc>
          <w:tcPr>
            <w:tcW w:w="4942" w:type="dxa"/>
          </w:tcPr>
          <w:p w14:paraId="7FB8E97B" w14:textId="77777777" w:rsidR="00694A87" w:rsidRPr="00C70107" w:rsidRDefault="00694A87" w:rsidP="0044106F">
            <w:pPr>
              <w:pStyle w:val="Betarp"/>
              <w:tabs>
                <w:tab w:val="left" w:pos="4930"/>
              </w:tabs>
              <w:ind w:left="-5"/>
              <w:jc w:val="both"/>
              <w:rPr>
                <w:rFonts w:ascii="Arial" w:hAnsi="Arial" w:cs="Arial"/>
                <w:color w:val="000000" w:themeColor="text1"/>
                <w:sz w:val="20"/>
              </w:rPr>
            </w:pPr>
            <w:r w:rsidRPr="00C70107">
              <w:rPr>
                <w:rFonts w:ascii="Arial" w:hAnsi="Arial" w:cs="Arial"/>
                <w:color w:val="000000" w:themeColor="text1"/>
                <w:sz w:val="20"/>
              </w:rPr>
              <w:t>Civilinės atsakomybės už kontrahentų sukeltą žalą draudimas</w:t>
            </w:r>
          </w:p>
          <w:p w14:paraId="73E20426" w14:textId="77777777" w:rsidR="00602455" w:rsidRPr="00C70107" w:rsidRDefault="00694A87" w:rsidP="0044106F">
            <w:pPr>
              <w:pStyle w:val="Betarp"/>
              <w:tabs>
                <w:tab w:val="left" w:pos="4930"/>
              </w:tabs>
              <w:ind w:left="-5"/>
              <w:jc w:val="both"/>
              <w:rPr>
                <w:rFonts w:ascii="Arial" w:hAnsi="Arial" w:cs="Arial"/>
                <w:color w:val="000000" w:themeColor="text1"/>
                <w:sz w:val="20"/>
                <w:lang w:eastAsia="lt-LT"/>
              </w:rPr>
            </w:pPr>
            <w:proofErr w:type="spellStart"/>
            <w:r w:rsidRPr="00C70107">
              <w:rPr>
                <w:rFonts w:ascii="Arial" w:hAnsi="Arial" w:cs="Arial"/>
                <w:i/>
                <w:color w:val="000000" w:themeColor="text1"/>
                <w:sz w:val="20"/>
              </w:rPr>
              <w:t>Insurance</w:t>
            </w:r>
            <w:proofErr w:type="spellEnd"/>
            <w:r w:rsidRPr="00C70107">
              <w:rPr>
                <w:rFonts w:ascii="Arial" w:hAnsi="Arial" w:cs="Arial"/>
                <w:i/>
                <w:color w:val="000000" w:themeColor="text1"/>
                <w:sz w:val="20"/>
              </w:rPr>
              <w:t xml:space="preserve"> </w:t>
            </w:r>
            <w:proofErr w:type="spellStart"/>
            <w:r w:rsidRPr="00C70107">
              <w:rPr>
                <w:rFonts w:ascii="Arial" w:hAnsi="Arial" w:cs="Arial"/>
                <w:i/>
                <w:color w:val="000000" w:themeColor="text1"/>
                <w:sz w:val="20"/>
              </w:rPr>
              <w:t>of</w:t>
            </w:r>
            <w:proofErr w:type="spellEnd"/>
            <w:r w:rsidRPr="00C70107">
              <w:rPr>
                <w:rFonts w:ascii="Arial" w:hAnsi="Arial" w:cs="Arial"/>
                <w:i/>
                <w:color w:val="000000" w:themeColor="text1"/>
                <w:sz w:val="20"/>
              </w:rPr>
              <w:t xml:space="preserve"> </w:t>
            </w:r>
            <w:proofErr w:type="spellStart"/>
            <w:r w:rsidRPr="00C70107">
              <w:rPr>
                <w:rFonts w:ascii="Arial" w:hAnsi="Arial" w:cs="Arial"/>
                <w:i/>
                <w:color w:val="000000" w:themeColor="text1"/>
                <w:sz w:val="20"/>
              </w:rPr>
              <w:t>Liability</w:t>
            </w:r>
            <w:proofErr w:type="spellEnd"/>
            <w:r w:rsidRPr="00C70107">
              <w:rPr>
                <w:rFonts w:ascii="Arial" w:hAnsi="Arial" w:cs="Arial"/>
                <w:i/>
                <w:color w:val="000000" w:themeColor="text1"/>
                <w:sz w:val="20"/>
              </w:rPr>
              <w:t xml:space="preserve"> </w:t>
            </w:r>
            <w:proofErr w:type="spellStart"/>
            <w:r w:rsidRPr="00C70107">
              <w:rPr>
                <w:rFonts w:ascii="Arial" w:hAnsi="Arial" w:cs="Arial"/>
                <w:i/>
                <w:color w:val="000000" w:themeColor="text1"/>
                <w:sz w:val="20"/>
              </w:rPr>
              <w:t>for</w:t>
            </w:r>
            <w:proofErr w:type="spellEnd"/>
            <w:r w:rsidRPr="00C70107">
              <w:rPr>
                <w:rFonts w:ascii="Arial" w:hAnsi="Arial" w:cs="Arial"/>
                <w:i/>
                <w:color w:val="000000" w:themeColor="text1"/>
                <w:sz w:val="20"/>
              </w:rPr>
              <w:t xml:space="preserve"> </w:t>
            </w:r>
            <w:proofErr w:type="spellStart"/>
            <w:r w:rsidRPr="00C70107">
              <w:rPr>
                <w:rFonts w:ascii="Arial" w:hAnsi="Arial" w:cs="Arial"/>
                <w:i/>
                <w:color w:val="000000" w:themeColor="text1"/>
                <w:sz w:val="20"/>
              </w:rPr>
              <w:t>damage</w:t>
            </w:r>
            <w:proofErr w:type="spellEnd"/>
            <w:r w:rsidRPr="00C70107">
              <w:rPr>
                <w:rFonts w:ascii="Arial" w:hAnsi="Arial" w:cs="Arial"/>
                <w:i/>
                <w:color w:val="000000" w:themeColor="text1"/>
                <w:sz w:val="20"/>
              </w:rPr>
              <w:t xml:space="preserve">, </w:t>
            </w:r>
            <w:proofErr w:type="spellStart"/>
            <w:r w:rsidRPr="00C70107">
              <w:rPr>
                <w:rFonts w:ascii="Arial" w:hAnsi="Arial" w:cs="Arial"/>
                <w:i/>
                <w:color w:val="000000" w:themeColor="text1"/>
                <w:sz w:val="20"/>
              </w:rPr>
              <w:t>made</w:t>
            </w:r>
            <w:proofErr w:type="spellEnd"/>
            <w:r w:rsidRPr="00C70107">
              <w:rPr>
                <w:rFonts w:ascii="Arial" w:hAnsi="Arial" w:cs="Arial"/>
                <w:i/>
                <w:color w:val="000000" w:themeColor="text1"/>
                <w:sz w:val="20"/>
              </w:rPr>
              <w:t xml:space="preserve"> </w:t>
            </w:r>
            <w:proofErr w:type="spellStart"/>
            <w:r w:rsidRPr="00C70107">
              <w:rPr>
                <w:rFonts w:ascii="Arial" w:hAnsi="Arial" w:cs="Arial"/>
                <w:i/>
                <w:color w:val="000000" w:themeColor="text1"/>
                <w:sz w:val="20"/>
              </w:rPr>
              <w:t>by</w:t>
            </w:r>
            <w:proofErr w:type="spellEnd"/>
            <w:r w:rsidRPr="00C70107">
              <w:rPr>
                <w:rFonts w:ascii="Arial" w:hAnsi="Arial" w:cs="Arial"/>
                <w:i/>
                <w:color w:val="000000" w:themeColor="text1"/>
                <w:sz w:val="20"/>
              </w:rPr>
              <w:t xml:space="preserve"> </w:t>
            </w:r>
            <w:proofErr w:type="spellStart"/>
            <w:r w:rsidRPr="00C70107">
              <w:rPr>
                <w:rFonts w:ascii="Arial" w:hAnsi="Arial" w:cs="Arial"/>
                <w:i/>
                <w:color w:val="000000" w:themeColor="text1"/>
                <w:sz w:val="20"/>
              </w:rPr>
              <w:t>Insured‘s</w:t>
            </w:r>
            <w:proofErr w:type="spellEnd"/>
            <w:r w:rsidRPr="00C70107">
              <w:rPr>
                <w:rFonts w:ascii="Arial" w:hAnsi="Arial" w:cs="Arial"/>
                <w:i/>
                <w:color w:val="000000" w:themeColor="text1"/>
                <w:sz w:val="20"/>
              </w:rPr>
              <w:t xml:space="preserve"> </w:t>
            </w:r>
            <w:proofErr w:type="spellStart"/>
            <w:r w:rsidRPr="00C70107">
              <w:rPr>
                <w:rFonts w:ascii="Arial" w:hAnsi="Arial" w:cs="Arial"/>
                <w:i/>
                <w:color w:val="000000" w:themeColor="text1"/>
                <w:sz w:val="20"/>
              </w:rPr>
              <w:t>covenantees</w:t>
            </w:r>
            <w:proofErr w:type="spellEnd"/>
            <w:r w:rsidRPr="00C70107">
              <w:rPr>
                <w:rFonts w:ascii="Arial" w:hAnsi="Arial" w:cs="Arial"/>
                <w:i/>
                <w:color w:val="000000" w:themeColor="text1"/>
                <w:sz w:val="20"/>
              </w:rPr>
              <w:t xml:space="preserve"> </w:t>
            </w:r>
          </w:p>
        </w:tc>
        <w:tc>
          <w:tcPr>
            <w:tcW w:w="3705" w:type="dxa"/>
          </w:tcPr>
          <w:p w14:paraId="40C6185F" w14:textId="77777777" w:rsidR="00602455" w:rsidRPr="00044DAD" w:rsidRDefault="00C73E89" w:rsidP="0044106F">
            <w:pPr>
              <w:spacing w:after="0" w:line="240" w:lineRule="auto"/>
              <w:jc w:val="both"/>
              <w:rPr>
                <w:rFonts w:ascii="Arial" w:hAnsi="Arial" w:cs="Arial"/>
                <w:color w:val="000000" w:themeColor="text1"/>
                <w:sz w:val="20"/>
                <w:lang w:eastAsia="lt-LT"/>
              </w:rPr>
            </w:pPr>
            <w:r w:rsidRPr="00044DAD">
              <w:rPr>
                <w:rFonts w:ascii="Arial" w:hAnsi="Arial" w:cs="Arial"/>
                <w:color w:val="000000" w:themeColor="text1"/>
                <w:sz w:val="20"/>
              </w:rPr>
              <w:t>1 000 000 EUR</w:t>
            </w:r>
          </w:p>
        </w:tc>
      </w:tr>
      <w:tr w:rsidR="007040AA" w:rsidRPr="00C70107" w14:paraId="5CA18281" w14:textId="77777777" w:rsidTr="007040AA">
        <w:trPr>
          <w:trHeight w:val="1840"/>
        </w:trPr>
        <w:tc>
          <w:tcPr>
            <w:tcW w:w="846" w:type="dxa"/>
          </w:tcPr>
          <w:p w14:paraId="1C53BA31" w14:textId="18DF42E9" w:rsidR="007040AA" w:rsidRPr="00C70107" w:rsidRDefault="007040AA" w:rsidP="0044106F">
            <w:pPr>
              <w:pStyle w:val="Pagrindiniotekstotrauka"/>
              <w:ind w:left="0"/>
              <w:jc w:val="both"/>
              <w:rPr>
                <w:rFonts w:ascii="Arial" w:hAnsi="Arial" w:cs="Arial"/>
                <w:color w:val="000000" w:themeColor="text1"/>
                <w:sz w:val="20"/>
                <w:szCs w:val="20"/>
                <w:lang w:val="lt-LT" w:eastAsia="lt-LT"/>
              </w:rPr>
            </w:pPr>
            <w:r w:rsidRPr="00C70107">
              <w:rPr>
                <w:rFonts w:ascii="Arial" w:hAnsi="Arial" w:cs="Arial"/>
                <w:color w:val="000000" w:themeColor="text1"/>
                <w:sz w:val="20"/>
                <w:szCs w:val="20"/>
                <w:lang w:val="lt-LT" w:eastAsia="lt-LT"/>
              </w:rPr>
              <w:t>9.</w:t>
            </w:r>
          </w:p>
        </w:tc>
        <w:tc>
          <w:tcPr>
            <w:tcW w:w="4942" w:type="dxa"/>
          </w:tcPr>
          <w:p w14:paraId="2F1DD449" w14:textId="77777777" w:rsidR="007040AA" w:rsidRPr="00C70107" w:rsidRDefault="007040AA" w:rsidP="0044106F">
            <w:pPr>
              <w:pStyle w:val="Betarp"/>
              <w:jc w:val="both"/>
              <w:rPr>
                <w:rFonts w:ascii="Arial" w:hAnsi="Arial" w:cs="Arial"/>
                <w:color w:val="000000" w:themeColor="text1"/>
                <w:sz w:val="20"/>
                <w:lang w:eastAsia="lt-LT"/>
              </w:rPr>
            </w:pPr>
            <w:r w:rsidRPr="00C70107">
              <w:rPr>
                <w:rFonts w:ascii="Arial" w:hAnsi="Arial" w:cs="Arial"/>
                <w:color w:val="000000" w:themeColor="text1"/>
                <w:sz w:val="20"/>
                <w:lang w:eastAsia="lt-LT"/>
              </w:rPr>
              <w:t>Bendra maksimali draudimo išmokų suma vienam draudžiamajam įvykiui ir iš viso pagal draudimo sutartį, visiems 1 – 8 punktuose išvardintiems draudimo objektams</w:t>
            </w:r>
          </w:p>
          <w:p w14:paraId="531AB4A7" w14:textId="2665C392" w:rsidR="007040AA" w:rsidRPr="00C70107" w:rsidRDefault="007040AA" w:rsidP="0044106F">
            <w:pPr>
              <w:pStyle w:val="Betarp"/>
              <w:jc w:val="both"/>
              <w:rPr>
                <w:rFonts w:ascii="Arial" w:hAnsi="Arial" w:cs="Arial"/>
                <w:color w:val="000000" w:themeColor="text1"/>
                <w:sz w:val="20"/>
                <w:lang w:eastAsia="lt-LT"/>
              </w:rPr>
            </w:pPr>
            <w:proofErr w:type="spellStart"/>
            <w:r w:rsidRPr="00C70107">
              <w:rPr>
                <w:rFonts w:ascii="Arial" w:hAnsi="Arial" w:cs="Arial"/>
                <w:i/>
                <w:color w:val="000000" w:themeColor="text1"/>
                <w:sz w:val="20"/>
                <w:lang w:eastAsia="lt-LT"/>
              </w:rPr>
              <w:t>Total</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limit</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of</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Liability</w:t>
            </w:r>
            <w:proofErr w:type="spellEnd"/>
            <w:r w:rsidRPr="00C70107">
              <w:rPr>
                <w:rFonts w:ascii="Arial" w:hAnsi="Arial" w:cs="Arial"/>
                <w:i/>
                <w:color w:val="000000" w:themeColor="text1"/>
                <w:sz w:val="20"/>
                <w:lang w:eastAsia="lt-LT"/>
              </w:rPr>
              <w:t xml:space="preserve"> per </w:t>
            </w:r>
            <w:proofErr w:type="spellStart"/>
            <w:r w:rsidRPr="00C70107">
              <w:rPr>
                <w:rFonts w:ascii="Arial" w:hAnsi="Arial" w:cs="Arial"/>
                <w:i/>
                <w:color w:val="000000" w:themeColor="text1"/>
                <w:sz w:val="20"/>
                <w:lang w:eastAsia="lt-LT"/>
              </w:rPr>
              <w:t>occurrence</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and</w:t>
            </w:r>
            <w:proofErr w:type="spellEnd"/>
            <w:r w:rsidRPr="00C70107">
              <w:rPr>
                <w:rFonts w:ascii="Arial" w:hAnsi="Arial" w:cs="Arial"/>
                <w:i/>
                <w:color w:val="000000" w:themeColor="text1"/>
                <w:sz w:val="20"/>
                <w:lang w:eastAsia="lt-LT"/>
              </w:rPr>
              <w:t xml:space="preserve"> </w:t>
            </w:r>
            <w:r w:rsidRPr="00C70107">
              <w:rPr>
                <w:rFonts w:ascii="Arial" w:hAnsi="Arial" w:cs="Arial"/>
                <w:i/>
                <w:color w:val="000000" w:themeColor="text1"/>
                <w:sz w:val="20"/>
                <w:lang w:val="en-GB" w:eastAsia="lt-LT"/>
              </w:rPr>
              <w:t xml:space="preserve">in the aggregate as per Insurance Agreement, </w:t>
            </w:r>
            <w:proofErr w:type="spellStart"/>
            <w:r w:rsidRPr="00C70107">
              <w:rPr>
                <w:rFonts w:ascii="Arial" w:hAnsi="Arial" w:cs="Arial"/>
                <w:i/>
                <w:color w:val="000000" w:themeColor="text1"/>
                <w:sz w:val="20"/>
                <w:lang w:eastAsia="lt-LT"/>
              </w:rPr>
              <w:t>in</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respect</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of</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all</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subject</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matters</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insured</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named</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in</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items</w:t>
            </w:r>
            <w:proofErr w:type="spellEnd"/>
            <w:r w:rsidRPr="00C70107">
              <w:rPr>
                <w:rFonts w:ascii="Arial" w:hAnsi="Arial" w:cs="Arial"/>
                <w:i/>
                <w:color w:val="000000" w:themeColor="text1"/>
                <w:sz w:val="20"/>
                <w:lang w:eastAsia="lt-LT"/>
              </w:rPr>
              <w:t xml:space="preserve"> 1 – 8 </w:t>
            </w:r>
            <w:proofErr w:type="spellStart"/>
            <w:r w:rsidRPr="00C70107">
              <w:rPr>
                <w:rFonts w:ascii="Arial" w:hAnsi="Arial" w:cs="Arial"/>
                <w:i/>
                <w:color w:val="000000" w:themeColor="text1"/>
                <w:sz w:val="20"/>
                <w:lang w:eastAsia="lt-LT"/>
              </w:rPr>
              <w:t>above</w:t>
            </w:r>
            <w:proofErr w:type="spellEnd"/>
            <w:r w:rsidRPr="00C70107">
              <w:rPr>
                <w:rFonts w:ascii="Arial" w:hAnsi="Arial" w:cs="Arial"/>
                <w:i/>
                <w:color w:val="000000" w:themeColor="text1"/>
                <w:sz w:val="20"/>
                <w:lang w:eastAsia="lt-LT"/>
              </w:rPr>
              <w:t xml:space="preserve"> </w:t>
            </w:r>
          </w:p>
        </w:tc>
        <w:tc>
          <w:tcPr>
            <w:tcW w:w="3705" w:type="dxa"/>
            <w:shd w:val="clear" w:color="auto" w:fill="auto"/>
          </w:tcPr>
          <w:p w14:paraId="3922C695" w14:textId="77777777" w:rsidR="007040AA" w:rsidRPr="00044DAD" w:rsidRDefault="007040AA" w:rsidP="0044106F">
            <w:pPr>
              <w:spacing w:after="0" w:line="240" w:lineRule="auto"/>
              <w:jc w:val="both"/>
              <w:rPr>
                <w:rFonts w:ascii="Arial" w:hAnsi="Arial" w:cs="Arial"/>
                <w:color w:val="000000" w:themeColor="text1"/>
                <w:sz w:val="20"/>
                <w:lang w:eastAsia="lt-LT"/>
              </w:rPr>
            </w:pPr>
          </w:p>
          <w:p w14:paraId="6EB05277" w14:textId="77777777" w:rsidR="007040AA" w:rsidRPr="00044DAD" w:rsidRDefault="007040AA" w:rsidP="0044106F">
            <w:pPr>
              <w:spacing w:after="0" w:line="240" w:lineRule="auto"/>
              <w:jc w:val="both"/>
              <w:rPr>
                <w:rFonts w:ascii="Arial" w:hAnsi="Arial" w:cs="Arial"/>
                <w:color w:val="000000" w:themeColor="text1"/>
                <w:sz w:val="20"/>
                <w:lang w:eastAsia="lt-LT"/>
              </w:rPr>
            </w:pPr>
          </w:p>
          <w:p w14:paraId="4BB85958" w14:textId="77777777" w:rsidR="007040AA" w:rsidRPr="00044DAD" w:rsidRDefault="007040AA" w:rsidP="0044106F">
            <w:pPr>
              <w:spacing w:after="0" w:line="240" w:lineRule="auto"/>
              <w:jc w:val="both"/>
              <w:rPr>
                <w:rFonts w:ascii="Arial" w:hAnsi="Arial" w:cs="Arial"/>
                <w:color w:val="000000" w:themeColor="text1"/>
                <w:sz w:val="20"/>
                <w:lang w:eastAsia="lt-LT"/>
              </w:rPr>
            </w:pPr>
          </w:p>
          <w:p w14:paraId="4291561E" w14:textId="48C97EAF" w:rsidR="007040AA" w:rsidRPr="00044DAD" w:rsidRDefault="00BC3517" w:rsidP="0044106F">
            <w:pPr>
              <w:spacing w:after="0" w:line="240" w:lineRule="auto"/>
              <w:jc w:val="both"/>
              <w:rPr>
                <w:rFonts w:ascii="Arial" w:hAnsi="Arial" w:cs="Arial"/>
                <w:color w:val="000000" w:themeColor="text1"/>
                <w:sz w:val="20"/>
                <w:lang w:eastAsia="lt-LT"/>
              </w:rPr>
            </w:pPr>
            <w:r w:rsidRPr="00044DAD">
              <w:rPr>
                <w:rFonts w:ascii="Arial" w:hAnsi="Arial" w:cs="Arial"/>
                <w:color w:val="000000" w:themeColor="text1"/>
                <w:sz w:val="20"/>
                <w:lang w:eastAsia="lt-LT"/>
              </w:rPr>
              <w:t>1</w:t>
            </w:r>
            <w:r w:rsidR="007040AA" w:rsidRPr="00044DAD">
              <w:rPr>
                <w:rFonts w:ascii="Arial" w:hAnsi="Arial" w:cs="Arial"/>
                <w:color w:val="000000" w:themeColor="text1"/>
                <w:sz w:val="20"/>
                <w:lang w:eastAsia="lt-LT"/>
              </w:rPr>
              <w:t>0 000 000 EUR</w:t>
            </w:r>
          </w:p>
        </w:tc>
      </w:tr>
    </w:tbl>
    <w:p w14:paraId="442DC9AA" w14:textId="77777777" w:rsidR="001B4056" w:rsidRPr="00C70107" w:rsidRDefault="001B4056" w:rsidP="0044106F">
      <w:pPr>
        <w:spacing w:after="0"/>
        <w:ind w:left="1134"/>
        <w:jc w:val="both"/>
        <w:rPr>
          <w:rFonts w:ascii="Arial" w:hAnsi="Arial" w:cs="Arial"/>
          <w:color w:val="000000" w:themeColor="text1"/>
          <w:sz w:val="20"/>
          <w:szCs w:val="20"/>
          <w:highlight w:val="yellow"/>
        </w:rPr>
      </w:pPr>
    </w:p>
    <w:p w14:paraId="741E7E3C" w14:textId="77777777" w:rsidR="001B4056" w:rsidRPr="00C70107" w:rsidRDefault="008B7009" w:rsidP="0044106F">
      <w:p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3.6. IŠSKAITOS (FRANŠIZĖS)</w:t>
      </w:r>
    </w:p>
    <w:p w14:paraId="50DDBBE8" w14:textId="77777777" w:rsidR="001B4056" w:rsidRPr="00C70107" w:rsidRDefault="008B7009" w:rsidP="0044106F">
      <w:pPr>
        <w:spacing w:after="0" w:line="240" w:lineRule="auto"/>
        <w:ind w:left="420"/>
        <w:jc w:val="both"/>
        <w:rPr>
          <w:rFonts w:ascii="Arial" w:hAnsi="Arial" w:cs="Arial"/>
          <w:color w:val="000000" w:themeColor="text1"/>
          <w:sz w:val="20"/>
          <w:szCs w:val="20"/>
        </w:rPr>
      </w:pPr>
      <w:r w:rsidRPr="00C70107">
        <w:rPr>
          <w:rFonts w:ascii="Arial" w:hAnsi="Arial" w:cs="Arial"/>
          <w:i/>
          <w:color w:val="000000" w:themeColor="text1"/>
          <w:sz w:val="20"/>
          <w:szCs w:val="20"/>
        </w:rPr>
        <w:t>DEDUCTIBLES</w:t>
      </w:r>
    </w:p>
    <w:p w14:paraId="657E93B6" w14:textId="77777777" w:rsidR="001B4056" w:rsidRPr="00C70107" w:rsidRDefault="001B4056" w:rsidP="0044106F">
      <w:pPr>
        <w:spacing w:after="0"/>
        <w:ind w:left="1418"/>
        <w:jc w:val="both"/>
        <w:rPr>
          <w:rFonts w:ascii="Arial" w:hAnsi="Arial" w:cs="Arial"/>
          <w:color w:val="000000" w:themeColor="text1"/>
          <w:sz w:val="20"/>
          <w:szCs w:val="20"/>
        </w:rPr>
      </w:pPr>
    </w:p>
    <w:tbl>
      <w:tblPr>
        <w:tblW w:w="0" w:type="auto"/>
        <w:tblLook w:val="0000" w:firstRow="0" w:lastRow="0" w:firstColumn="0" w:lastColumn="0" w:noHBand="0" w:noVBand="0"/>
      </w:tblPr>
      <w:tblGrid>
        <w:gridCol w:w="4819"/>
        <w:gridCol w:w="4819"/>
      </w:tblGrid>
      <w:tr w:rsidR="00C70107" w:rsidRPr="00C70107" w14:paraId="16AEC70D" w14:textId="77777777">
        <w:tc>
          <w:tcPr>
            <w:tcW w:w="4819" w:type="dxa"/>
          </w:tcPr>
          <w:p w14:paraId="2D267CBF" w14:textId="01CA81F4" w:rsidR="00EC43BA" w:rsidRPr="00044DAD" w:rsidRDefault="00BC3517" w:rsidP="0044106F">
            <w:pPr>
              <w:tabs>
                <w:tab w:val="left" w:pos="284"/>
                <w:tab w:val="left" w:pos="2977"/>
              </w:tabs>
              <w:suppressAutoHyphens/>
              <w:autoSpaceDN w:val="0"/>
              <w:spacing w:before="60" w:after="60"/>
              <w:jc w:val="both"/>
              <w:textAlignment w:val="baseline"/>
              <w:rPr>
                <w:rFonts w:ascii="Arial" w:hAnsi="Arial" w:cs="Arial"/>
                <w:color w:val="000000" w:themeColor="text1"/>
                <w:sz w:val="20"/>
                <w:szCs w:val="20"/>
                <w:lang w:eastAsia="lt-LT"/>
              </w:rPr>
            </w:pPr>
            <w:r w:rsidRPr="00044DAD">
              <w:rPr>
                <w:rFonts w:ascii="Arial" w:hAnsi="Arial" w:cs="Arial"/>
                <w:color w:val="000000" w:themeColor="text1"/>
                <w:sz w:val="20"/>
                <w:szCs w:val="20"/>
                <w:lang w:eastAsia="lt-LT"/>
              </w:rPr>
              <w:t>10</w:t>
            </w:r>
            <w:r w:rsidR="00EC43BA" w:rsidRPr="00044DAD">
              <w:rPr>
                <w:rFonts w:ascii="Arial" w:hAnsi="Arial" w:cs="Arial"/>
                <w:color w:val="000000" w:themeColor="text1"/>
                <w:sz w:val="20"/>
                <w:szCs w:val="20"/>
                <w:lang w:eastAsia="lt-LT"/>
              </w:rPr>
              <w:t>0 000 EUR kiekvienam įvykiui</w:t>
            </w:r>
          </w:p>
          <w:p w14:paraId="388C68C1" w14:textId="77777777" w:rsidR="00EC43BA" w:rsidRPr="00044DAD" w:rsidRDefault="00EC43BA" w:rsidP="0044106F">
            <w:pPr>
              <w:tabs>
                <w:tab w:val="left" w:pos="284"/>
                <w:tab w:val="left" w:pos="2977"/>
              </w:tabs>
              <w:suppressAutoHyphens/>
              <w:autoSpaceDN w:val="0"/>
              <w:spacing w:before="60" w:after="60"/>
              <w:jc w:val="both"/>
              <w:textAlignment w:val="baseline"/>
              <w:rPr>
                <w:rFonts w:ascii="Arial" w:hAnsi="Arial" w:cs="Arial"/>
                <w:color w:val="000000" w:themeColor="text1"/>
                <w:sz w:val="20"/>
                <w:szCs w:val="20"/>
                <w:lang w:eastAsia="lt-LT"/>
              </w:rPr>
            </w:pPr>
            <w:r w:rsidRPr="00044DAD">
              <w:rPr>
                <w:rFonts w:ascii="Arial" w:hAnsi="Arial" w:cs="Arial"/>
                <w:color w:val="000000" w:themeColor="text1"/>
                <w:sz w:val="20"/>
                <w:szCs w:val="20"/>
                <w:lang w:eastAsia="lt-LT"/>
              </w:rPr>
              <w:t xml:space="preserve">10 000 EUR kiekvienam įvykiui, susijusiam su Sužalojimu ar gyvybės praradimu </w:t>
            </w:r>
          </w:p>
          <w:p w14:paraId="43F5A48E" w14:textId="7D9B84E2" w:rsidR="0096347C" w:rsidRPr="00044DAD" w:rsidRDefault="00EC43BA" w:rsidP="0044106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lang w:eastAsia="lt-LT"/>
              </w:rPr>
              <w:t>1 000 EUR kiekvienam įvykiui dėl žalos trečiųjų šalių turtui, susijusios su Apdrausta Veikla veiklos vykdymo adresais</w:t>
            </w:r>
          </w:p>
        </w:tc>
        <w:tc>
          <w:tcPr>
            <w:tcW w:w="4819" w:type="dxa"/>
          </w:tcPr>
          <w:p w14:paraId="60786D4E" w14:textId="05A78F0D" w:rsidR="00EC43BA" w:rsidRPr="00044DAD" w:rsidRDefault="00674E19" w:rsidP="0044106F">
            <w:pPr>
              <w:pStyle w:val="Betarp"/>
              <w:jc w:val="both"/>
              <w:rPr>
                <w:rFonts w:ascii="Arial" w:hAnsi="Arial" w:cs="Arial"/>
                <w:i/>
                <w:color w:val="000000" w:themeColor="text1"/>
                <w:sz w:val="20"/>
                <w:szCs w:val="20"/>
                <w:lang w:val="en-GB"/>
              </w:rPr>
            </w:pPr>
            <w:r w:rsidRPr="00044DAD">
              <w:rPr>
                <w:rFonts w:ascii="Arial" w:hAnsi="Arial" w:cs="Arial"/>
                <w:i/>
                <w:color w:val="000000" w:themeColor="text1"/>
                <w:sz w:val="20"/>
                <w:szCs w:val="20"/>
                <w:lang w:val="en-GB"/>
              </w:rPr>
              <w:t xml:space="preserve">EUR </w:t>
            </w:r>
            <w:r w:rsidR="00BC3517" w:rsidRPr="00044DAD">
              <w:rPr>
                <w:rFonts w:ascii="Arial" w:hAnsi="Arial" w:cs="Arial"/>
                <w:i/>
                <w:color w:val="000000" w:themeColor="text1"/>
                <w:sz w:val="20"/>
                <w:szCs w:val="20"/>
                <w:lang w:val="en-GB"/>
              </w:rPr>
              <w:t>10</w:t>
            </w:r>
            <w:r w:rsidRPr="00044DAD">
              <w:rPr>
                <w:rFonts w:ascii="Arial" w:hAnsi="Arial" w:cs="Arial"/>
                <w:i/>
                <w:color w:val="000000" w:themeColor="text1"/>
                <w:sz w:val="20"/>
                <w:szCs w:val="20"/>
                <w:lang w:val="en-GB"/>
              </w:rPr>
              <w:t>0,000 each occurrence</w:t>
            </w:r>
          </w:p>
          <w:p w14:paraId="2251DFAB" w14:textId="77777777" w:rsidR="00427D48" w:rsidRPr="00044DAD" w:rsidRDefault="00674E19" w:rsidP="0044106F">
            <w:pPr>
              <w:pStyle w:val="Betarp"/>
              <w:jc w:val="both"/>
              <w:rPr>
                <w:rFonts w:ascii="Arial" w:hAnsi="Arial" w:cs="Arial"/>
                <w:i/>
                <w:color w:val="000000" w:themeColor="text1"/>
                <w:sz w:val="20"/>
                <w:szCs w:val="20"/>
                <w:lang w:val="en-GB"/>
              </w:rPr>
            </w:pPr>
            <w:r w:rsidRPr="00044DAD">
              <w:rPr>
                <w:rFonts w:ascii="Arial" w:hAnsi="Arial" w:cs="Arial"/>
                <w:i/>
                <w:color w:val="000000" w:themeColor="text1"/>
                <w:sz w:val="20"/>
                <w:szCs w:val="20"/>
                <w:lang w:val="en-GB"/>
              </w:rPr>
              <w:t xml:space="preserve"> </w:t>
            </w:r>
          </w:p>
          <w:p w14:paraId="776CFC3C" w14:textId="0E1A4EE8" w:rsidR="00427D48" w:rsidRPr="00044DAD" w:rsidRDefault="00674E19" w:rsidP="0044106F">
            <w:pPr>
              <w:pStyle w:val="Betarp"/>
              <w:jc w:val="both"/>
              <w:rPr>
                <w:rFonts w:ascii="Arial" w:hAnsi="Arial" w:cs="Arial"/>
                <w:i/>
                <w:color w:val="000000" w:themeColor="text1"/>
                <w:sz w:val="20"/>
                <w:szCs w:val="20"/>
                <w:lang w:val="en-GB"/>
              </w:rPr>
            </w:pPr>
            <w:r w:rsidRPr="00044DAD">
              <w:rPr>
                <w:rFonts w:ascii="Arial" w:hAnsi="Arial" w:cs="Arial"/>
                <w:i/>
                <w:color w:val="000000" w:themeColor="text1"/>
                <w:sz w:val="20"/>
                <w:szCs w:val="20"/>
                <w:lang w:val="en-GB"/>
              </w:rPr>
              <w:t xml:space="preserve">EUR 10,000 each occurrence in respect of Injury </w:t>
            </w:r>
          </w:p>
          <w:p w14:paraId="6E72300F" w14:textId="77777777" w:rsidR="00427D48" w:rsidRPr="00044DAD" w:rsidRDefault="00427D48" w:rsidP="0044106F">
            <w:pPr>
              <w:pStyle w:val="Betarp"/>
              <w:jc w:val="both"/>
              <w:rPr>
                <w:rFonts w:ascii="Arial" w:hAnsi="Arial" w:cs="Arial"/>
                <w:i/>
                <w:color w:val="000000" w:themeColor="text1"/>
                <w:sz w:val="20"/>
                <w:szCs w:val="20"/>
                <w:lang w:val="en-GB"/>
              </w:rPr>
            </w:pPr>
          </w:p>
          <w:p w14:paraId="41B6A398" w14:textId="20E4577A" w:rsidR="0096347C" w:rsidRPr="00044DAD" w:rsidRDefault="00674E19" w:rsidP="0044106F">
            <w:pPr>
              <w:pStyle w:val="Betarp"/>
              <w:jc w:val="both"/>
              <w:rPr>
                <w:rFonts w:ascii="Arial" w:hAnsi="Arial" w:cs="Arial"/>
                <w:color w:val="000000" w:themeColor="text1"/>
                <w:sz w:val="20"/>
                <w:szCs w:val="20"/>
                <w:lang w:val="en-GB"/>
              </w:rPr>
            </w:pPr>
            <w:r w:rsidRPr="00044DAD">
              <w:rPr>
                <w:rFonts w:ascii="Arial" w:hAnsi="Arial" w:cs="Arial"/>
                <w:i/>
                <w:color w:val="000000" w:themeColor="text1"/>
                <w:sz w:val="20"/>
                <w:szCs w:val="20"/>
                <w:lang w:val="en-GB"/>
              </w:rPr>
              <w:t>EUR 1,000 each occurrence in respect of third party property damage</w:t>
            </w:r>
            <w:r w:rsidR="00427D48" w:rsidRPr="00044DAD">
              <w:rPr>
                <w:rFonts w:ascii="Arial" w:hAnsi="Arial" w:cs="Arial"/>
                <w:i/>
                <w:color w:val="000000" w:themeColor="text1"/>
                <w:sz w:val="20"/>
                <w:szCs w:val="20"/>
                <w:lang w:val="en-GB"/>
              </w:rPr>
              <w:t xml:space="preserve"> that occurred at</w:t>
            </w:r>
            <w:r w:rsidRPr="00044DAD">
              <w:rPr>
                <w:rFonts w:ascii="Arial" w:hAnsi="Arial" w:cs="Arial"/>
                <w:i/>
                <w:color w:val="000000" w:themeColor="text1"/>
                <w:sz w:val="20"/>
                <w:szCs w:val="20"/>
                <w:lang w:val="en-GB"/>
              </w:rPr>
              <w:t xml:space="preserve"> </w:t>
            </w:r>
            <w:r w:rsidR="006D6A49" w:rsidRPr="00044DAD">
              <w:rPr>
                <w:rFonts w:ascii="Arial" w:hAnsi="Arial" w:cs="Arial"/>
                <w:i/>
                <w:color w:val="000000" w:themeColor="text1"/>
                <w:sz w:val="20"/>
                <w:szCs w:val="20"/>
                <w:lang w:val="en-GB"/>
              </w:rPr>
              <w:t>In</w:t>
            </w:r>
            <w:r w:rsidR="00C60E11" w:rsidRPr="00044DAD">
              <w:rPr>
                <w:rFonts w:ascii="Arial" w:hAnsi="Arial" w:cs="Arial"/>
                <w:i/>
                <w:color w:val="000000" w:themeColor="text1"/>
                <w:sz w:val="20"/>
                <w:szCs w:val="20"/>
                <w:lang w:val="en-GB"/>
              </w:rPr>
              <w:t>sured</w:t>
            </w:r>
            <w:r w:rsidR="00427D48" w:rsidRPr="00044DAD">
              <w:rPr>
                <w:rFonts w:ascii="Arial" w:hAnsi="Arial" w:cs="Arial"/>
                <w:i/>
                <w:color w:val="000000" w:themeColor="text1"/>
                <w:sz w:val="20"/>
                <w:szCs w:val="20"/>
                <w:lang w:val="en-GB"/>
              </w:rPr>
              <w:t>’s business territory</w:t>
            </w:r>
          </w:p>
        </w:tc>
      </w:tr>
      <w:tr w:rsidR="00C70107" w:rsidRPr="00C70107" w14:paraId="3C150DDE" w14:textId="77777777">
        <w:tc>
          <w:tcPr>
            <w:tcW w:w="4819" w:type="dxa"/>
          </w:tcPr>
          <w:p w14:paraId="4A17067A" w14:textId="77777777" w:rsidR="00674E19" w:rsidRPr="00C70107" w:rsidRDefault="00674E19" w:rsidP="0044106F">
            <w:pPr>
              <w:spacing w:after="0"/>
              <w:jc w:val="both"/>
              <w:rPr>
                <w:rFonts w:ascii="Arial" w:hAnsi="Arial" w:cs="Arial"/>
                <w:color w:val="000000" w:themeColor="text1"/>
                <w:sz w:val="20"/>
                <w:szCs w:val="20"/>
              </w:rPr>
            </w:pPr>
          </w:p>
        </w:tc>
        <w:tc>
          <w:tcPr>
            <w:tcW w:w="4819" w:type="dxa"/>
          </w:tcPr>
          <w:p w14:paraId="70605E78" w14:textId="77777777" w:rsidR="00674E19" w:rsidRPr="00C70107" w:rsidRDefault="00674E19" w:rsidP="0044106F">
            <w:pPr>
              <w:spacing w:after="0"/>
              <w:jc w:val="both"/>
              <w:rPr>
                <w:rFonts w:ascii="Arial" w:hAnsi="Arial" w:cs="Arial"/>
                <w:color w:val="000000" w:themeColor="text1"/>
                <w:sz w:val="20"/>
                <w:szCs w:val="20"/>
                <w:lang w:val="en-GB"/>
              </w:rPr>
            </w:pPr>
          </w:p>
        </w:tc>
      </w:tr>
      <w:tr w:rsidR="00926802" w:rsidRPr="00C70107" w14:paraId="0DDA824C" w14:textId="77777777" w:rsidTr="00FE5B11">
        <w:tblPrEx>
          <w:tblLook w:val="00A0" w:firstRow="1" w:lastRow="0" w:firstColumn="1" w:lastColumn="0" w:noHBand="0" w:noVBand="0"/>
        </w:tblPrEx>
        <w:tc>
          <w:tcPr>
            <w:tcW w:w="2500" w:type="pct"/>
          </w:tcPr>
          <w:p w14:paraId="626B8A85" w14:textId="77777777" w:rsidR="00926802" w:rsidRPr="00C70107" w:rsidRDefault="00926802" w:rsidP="0044106F">
            <w:pPr>
              <w:pStyle w:val="Betarp"/>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Jeigu dėl vieno įvykio kyla Draudėjo atsakomybė pagal atskiras apdraustas atsakomybės draudimo rūšis, kurioms yra taikytinos skirtingos išskaitos, tuomet yra taikoma tik viena – didžiausioji iš taikytinų išskaitų.</w:t>
            </w:r>
          </w:p>
          <w:p w14:paraId="58910323" w14:textId="7D83321D" w:rsidR="00EC43BA" w:rsidRPr="00C70107" w:rsidRDefault="00EC43BA" w:rsidP="0044106F">
            <w:pPr>
              <w:tabs>
                <w:tab w:val="left" w:pos="284"/>
                <w:tab w:val="left" w:pos="2977"/>
              </w:tabs>
              <w:suppressAutoHyphens/>
              <w:autoSpaceDN w:val="0"/>
              <w:spacing w:before="60" w:after="60"/>
              <w:jc w:val="both"/>
              <w:textAlignment w:val="baseline"/>
              <w:rPr>
                <w:rFonts w:ascii="Arial" w:hAnsi="Arial" w:cs="Arial"/>
                <w:color w:val="000000" w:themeColor="text1"/>
                <w:sz w:val="20"/>
                <w:szCs w:val="20"/>
                <w:lang w:eastAsia="lt-LT"/>
              </w:rPr>
            </w:pPr>
          </w:p>
          <w:p w14:paraId="0EC1C343" w14:textId="6495D078" w:rsidR="00EC43BA" w:rsidRPr="00C70107" w:rsidRDefault="00EC43BA" w:rsidP="0044106F">
            <w:pPr>
              <w:pStyle w:val="Betarp"/>
              <w:jc w:val="both"/>
              <w:rPr>
                <w:rFonts w:ascii="Arial" w:hAnsi="Arial" w:cs="Arial"/>
                <w:color w:val="000000" w:themeColor="text1"/>
                <w:sz w:val="20"/>
                <w:szCs w:val="20"/>
                <w:lang w:eastAsia="lt-LT"/>
              </w:rPr>
            </w:pPr>
          </w:p>
        </w:tc>
        <w:tc>
          <w:tcPr>
            <w:tcW w:w="2500" w:type="pct"/>
          </w:tcPr>
          <w:p w14:paraId="3A6C8B00" w14:textId="77777777" w:rsidR="00926802" w:rsidRPr="00C70107" w:rsidRDefault="00926802" w:rsidP="0044106F">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lastRenderedPageBreak/>
              <w:t>If as a result of the same insured event, the Insured is legally liable according to more than one insured Liability lines, to which different deductibles are applicable, then only one and the biggest deductible shall be applicable.</w:t>
            </w:r>
          </w:p>
          <w:p w14:paraId="711D5889" w14:textId="77777777" w:rsidR="00926802" w:rsidRPr="00C70107" w:rsidRDefault="00926802" w:rsidP="0044106F">
            <w:pPr>
              <w:pStyle w:val="Betarp"/>
              <w:jc w:val="both"/>
              <w:rPr>
                <w:rFonts w:ascii="Arial" w:hAnsi="Arial" w:cs="Arial"/>
                <w:i/>
                <w:color w:val="000000" w:themeColor="text1"/>
                <w:sz w:val="20"/>
                <w:szCs w:val="20"/>
                <w:lang w:val="en-GB" w:eastAsia="lt-LT"/>
              </w:rPr>
            </w:pPr>
          </w:p>
        </w:tc>
      </w:tr>
    </w:tbl>
    <w:p w14:paraId="39316EBB" w14:textId="77777777" w:rsidR="001B4056" w:rsidRPr="00C70107" w:rsidRDefault="001B4056" w:rsidP="0044106F">
      <w:pPr>
        <w:spacing w:after="0"/>
        <w:jc w:val="both"/>
        <w:rPr>
          <w:rFonts w:ascii="Arial" w:hAnsi="Arial" w:cs="Arial"/>
          <w:color w:val="000000" w:themeColor="text1"/>
          <w:sz w:val="20"/>
          <w:szCs w:val="20"/>
          <w:highlight w:val="yellow"/>
        </w:rPr>
      </w:pPr>
    </w:p>
    <w:p w14:paraId="3871CD88" w14:textId="77777777" w:rsidR="001B4056" w:rsidRPr="00C70107" w:rsidRDefault="008B7009" w:rsidP="0044106F">
      <w:p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 xml:space="preserve">3.7. </w:t>
      </w:r>
      <w:r w:rsidR="0038225C" w:rsidRPr="00C70107">
        <w:rPr>
          <w:rFonts w:ascii="Arial" w:hAnsi="Arial" w:cs="Arial"/>
          <w:color w:val="000000" w:themeColor="text1"/>
          <w:sz w:val="20"/>
          <w:szCs w:val="20"/>
        </w:rPr>
        <w:t xml:space="preserve">APDRAUSTA </w:t>
      </w:r>
      <w:r w:rsidRPr="00C70107">
        <w:rPr>
          <w:rFonts w:ascii="Arial" w:hAnsi="Arial" w:cs="Arial"/>
          <w:color w:val="000000" w:themeColor="text1"/>
          <w:sz w:val="20"/>
          <w:szCs w:val="20"/>
        </w:rPr>
        <w:t xml:space="preserve">VEIKLA, </w:t>
      </w:r>
      <w:r w:rsidR="00EB35CE" w:rsidRPr="00C70107">
        <w:rPr>
          <w:rFonts w:ascii="Arial" w:hAnsi="Arial" w:cs="Arial"/>
          <w:color w:val="000000" w:themeColor="text1"/>
          <w:sz w:val="20"/>
          <w:szCs w:val="20"/>
        </w:rPr>
        <w:t xml:space="preserve">GALIOJIMO </w:t>
      </w:r>
      <w:r w:rsidRPr="00C70107">
        <w:rPr>
          <w:rFonts w:ascii="Arial" w:hAnsi="Arial" w:cs="Arial"/>
          <w:color w:val="000000" w:themeColor="text1"/>
          <w:sz w:val="20"/>
          <w:szCs w:val="20"/>
        </w:rPr>
        <w:t>TERITORIJA</w:t>
      </w:r>
    </w:p>
    <w:p w14:paraId="00E6ACD5" w14:textId="77777777" w:rsidR="001B4056" w:rsidRPr="00C70107" w:rsidRDefault="008B7009" w:rsidP="0044106F">
      <w:pPr>
        <w:spacing w:after="0" w:line="240" w:lineRule="auto"/>
        <w:jc w:val="both"/>
        <w:rPr>
          <w:rFonts w:ascii="Arial" w:hAnsi="Arial" w:cs="Arial"/>
          <w:color w:val="000000" w:themeColor="text1"/>
          <w:sz w:val="20"/>
          <w:szCs w:val="20"/>
        </w:rPr>
      </w:pPr>
      <w:r w:rsidRPr="00C70107">
        <w:rPr>
          <w:rFonts w:ascii="Arial" w:hAnsi="Arial" w:cs="Arial"/>
          <w:i/>
          <w:iCs/>
          <w:color w:val="000000" w:themeColor="text1"/>
          <w:sz w:val="20"/>
          <w:szCs w:val="20"/>
        </w:rPr>
        <w:t xml:space="preserve">BUSINESS, TERRITORY </w:t>
      </w:r>
    </w:p>
    <w:p w14:paraId="2C81135D" w14:textId="77777777" w:rsidR="001B4056" w:rsidRPr="00C70107" w:rsidRDefault="001B4056" w:rsidP="0044106F">
      <w:pPr>
        <w:pStyle w:val="Betarp"/>
        <w:jc w:val="both"/>
        <w:rPr>
          <w:rFonts w:ascii="Arial" w:hAnsi="Arial" w:cs="Arial"/>
          <w:color w:val="000000" w:themeColor="text1"/>
          <w:sz w:val="20"/>
          <w:szCs w:val="20"/>
          <w:highlight w:val="yellow"/>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819"/>
        <w:gridCol w:w="4819"/>
      </w:tblGrid>
      <w:tr w:rsidR="00C70107" w:rsidRPr="00C70107" w14:paraId="3018C1DD" w14:textId="77777777" w:rsidTr="001C178E">
        <w:trPr>
          <w:trHeight w:val="56"/>
        </w:trPr>
        <w:tc>
          <w:tcPr>
            <w:tcW w:w="2500" w:type="pct"/>
          </w:tcPr>
          <w:p w14:paraId="6ED0A229" w14:textId="1E326E39" w:rsidR="001B4056" w:rsidRPr="00C70107" w:rsidRDefault="008B7009" w:rsidP="0044106F">
            <w:pPr>
              <w:pStyle w:val="Betarp"/>
              <w:jc w:val="both"/>
              <w:rPr>
                <w:rFonts w:ascii="Arial" w:hAnsi="Arial" w:cs="Arial"/>
                <w:color w:val="000000" w:themeColor="text1"/>
                <w:sz w:val="20"/>
                <w:lang w:eastAsia="lt-LT"/>
              </w:rPr>
            </w:pPr>
            <w:r w:rsidRPr="00C70107">
              <w:rPr>
                <w:rFonts w:ascii="Arial" w:hAnsi="Arial" w:cs="Arial"/>
                <w:color w:val="000000" w:themeColor="text1"/>
                <w:sz w:val="20"/>
                <w:lang w:eastAsia="lt-LT"/>
              </w:rPr>
              <w:t xml:space="preserve">3.7.1. </w:t>
            </w:r>
            <w:r w:rsidR="001B4056" w:rsidRPr="00C70107">
              <w:rPr>
                <w:rFonts w:ascii="Arial" w:hAnsi="Arial" w:cs="Arial"/>
                <w:color w:val="000000" w:themeColor="text1"/>
                <w:sz w:val="20"/>
                <w:lang w:eastAsia="lt-LT"/>
              </w:rPr>
              <w:t xml:space="preserve">Apdraudžiama </w:t>
            </w:r>
            <w:r w:rsidR="00F61E65" w:rsidRPr="00C70107">
              <w:rPr>
                <w:rFonts w:ascii="Arial" w:hAnsi="Arial" w:cs="Arial"/>
                <w:color w:val="000000" w:themeColor="text1"/>
                <w:sz w:val="20"/>
                <w:lang w:eastAsia="lt-LT"/>
              </w:rPr>
              <w:t>toliau išvardinta ir su ja susijusi</w:t>
            </w:r>
            <w:r w:rsidR="001B4056" w:rsidRPr="00C70107">
              <w:rPr>
                <w:rFonts w:ascii="Arial" w:hAnsi="Arial" w:cs="Arial"/>
                <w:color w:val="000000" w:themeColor="text1"/>
                <w:sz w:val="20"/>
                <w:lang w:eastAsia="lt-LT"/>
              </w:rPr>
              <w:t xml:space="preserve"> veikla</w:t>
            </w:r>
            <w:r w:rsidR="00DF70E3" w:rsidRPr="00C70107">
              <w:rPr>
                <w:rFonts w:ascii="Arial" w:hAnsi="Arial" w:cs="Arial"/>
                <w:color w:val="000000" w:themeColor="text1"/>
                <w:sz w:val="20"/>
                <w:lang w:eastAsia="lt-LT"/>
              </w:rPr>
              <w:t xml:space="preserve"> (toliau – Apdrausta Veikla)</w:t>
            </w:r>
            <w:r w:rsidR="001B4056" w:rsidRPr="00C70107">
              <w:rPr>
                <w:rFonts w:ascii="Arial" w:hAnsi="Arial" w:cs="Arial"/>
                <w:color w:val="000000" w:themeColor="text1"/>
                <w:sz w:val="20"/>
                <w:lang w:eastAsia="lt-LT"/>
              </w:rPr>
              <w:t>:</w:t>
            </w:r>
          </w:p>
        </w:tc>
        <w:tc>
          <w:tcPr>
            <w:tcW w:w="2500" w:type="pct"/>
          </w:tcPr>
          <w:p w14:paraId="54EA0042" w14:textId="77777777" w:rsidR="001B4056" w:rsidRPr="00C70107" w:rsidRDefault="008B7009" w:rsidP="0044106F">
            <w:pPr>
              <w:pStyle w:val="Betarp"/>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 xml:space="preserve">3.7.1. </w:t>
            </w:r>
            <w:r w:rsidR="001B4056" w:rsidRPr="00C70107">
              <w:rPr>
                <w:rFonts w:ascii="Arial" w:hAnsi="Arial" w:cs="Arial"/>
                <w:i/>
                <w:color w:val="000000" w:themeColor="text1"/>
                <w:sz w:val="20"/>
                <w:lang w:val="en-GB" w:eastAsia="lt-LT"/>
              </w:rPr>
              <w:t xml:space="preserve">The following </w:t>
            </w:r>
            <w:r w:rsidR="007B00E0" w:rsidRPr="00C70107">
              <w:rPr>
                <w:rFonts w:ascii="Arial" w:hAnsi="Arial" w:cs="Arial"/>
                <w:i/>
                <w:color w:val="000000" w:themeColor="text1"/>
                <w:sz w:val="20"/>
                <w:lang w:val="en-GB" w:eastAsia="lt-LT"/>
              </w:rPr>
              <w:t xml:space="preserve">hereafter listed </w:t>
            </w:r>
            <w:r w:rsidR="001B4056" w:rsidRPr="00C70107">
              <w:rPr>
                <w:rFonts w:ascii="Arial" w:hAnsi="Arial" w:cs="Arial"/>
                <w:i/>
                <w:color w:val="000000" w:themeColor="text1"/>
                <w:sz w:val="20"/>
                <w:lang w:val="en-GB" w:eastAsia="lt-LT"/>
              </w:rPr>
              <w:t>activities</w:t>
            </w:r>
            <w:r w:rsidR="007B00E0" w:rsidRPr="00C70107">
              <w:rPr>
                <w:rFonts w:ascii="Arial" w:hAnsi="Arial" w:cs="Arial"/>
                <w:i/>
                <w:color w:val="000000" w:themeColor="text1"/>
                <w:sz w:val="20"/>
                <w:lang w:val="en-GB" w:eastAsia="lt-LT"/>
              </w:rPr>
              <w:t xml:space="preserve"> and activities related thereto </w:t>
            </w:r>
            <w:r w:rsidR="00DF70E3" w:rsidRPr="00C70107">
              <w:rPr>
                <w:rFonts w:ascii="Arial" w:hAnsi="Arial" w:cs="Arial"/>
                <w:i/>
                <w:color w:val="000000" w:themeColor="text1"/>
                <w:sz w:val="20"/>
                <w:lang w:val="en-GB" w:eastAsia="lt-LT"/>
              </w:rPr>
              <w:t xml:space="preserve">(hereinafter – Business) </w:t>
            </w:r>
            <w:r w:rsidR="001B4056" w:rsidRPr="00C70107">
              <w:rPr>
                <w:rFonts w:ascii="Arial" w:hAnsi="Arial" w:cs="Arial"/>
                <w:i/>
                <w:color w:val="000000" w:themeColor="text1"/>
                <w:sz w:val="20"/>
                <w:lang w:val="en-GB" w:eastAsia="lt-LT"/>
              </w:rPr>
              <w:t>shall be insured:</w:t>
            </w:r>
          </w:p>
        </w:tc>
      </w:tr>
      <w:tr w:rsidR="00C70107" w:rsidRPr="00C70107" w14:paraId="0C5023A3" w14:textId="77777777" w:rsidTr="001C178E">
        <w:trPr>
          <w:trHeight w:val="56"/>
        </w:trPr>
        <w:tc>
          <w:tcPr>
            <w:tcW w:w="2500" w:type="pct"/>
          </w:tcPr>
          <w:p w14:paraId="40D2059D" w14:textId="77777777" w:rsidR="001B4056" w:rsidRPr="00C70107" w:rsidRDefault="001B4056" w:rsidP="0044106F">
            <w:pPr>
              <w:spacing w:after="0" w:line="240" w:lineRule="auto"/>
              <w:jc w:val="both"/>
              <w:rPr>
                <w:rFonts w:ascii="Arial" w:hAnsi="Arial" w:cs="Arial"/>
                <w:color w:val="000000" w:themeColor="text1"/>
                <w:sz w:val="20"/>
                <w:lang w:eastAsia="lt-LT"/>
              </w:rPr>
            </w:pPr>
          </w:p>
        </w:tc>
        <w:tc>
          <w:tcPr>
            <w:tcW w:w="2500" w:type="pct"/>
          </w:tcPr>
          <w:p w14:paraId="542E3911" w14:textId="77777777" w:rsidR="001B4056" w:rsidRPr="00C70107" w:rsidRDefault="001B4056" w:rsidP="0044106F">
            <w:pPr>
              <w:spacing w:after="0" w:line="240" w:lineRule="auto"/>
              <w:jc w:val="both"/>
              <w:rPr>
                <w:rFonts w:ascii="Arial" w:hAnsi="Arial" w:cs="Arial"/>
                <w:i/>
                <w:color w:val="000000" w:themeColor="text1"/>
                <w:sz w:val="20"/>
                <w:lang w:val="en-GB" w:eastAsia="lt-LT"/>
              </w:rPr>
            </w:pPr>
          </w:p>
        </w:tc>
      </w:tr>
      <w:tr w:rsidR="00C70107" w:rsidRPr="00C70107" w14:paraId="186CEA00" w14:textId="77777777" w:rsidTr="001C178E">
        <w:trPr>
          <w:trHeight w:val="56"/>
        </w:trPr>
        <w:tc>
          <w:tcPr>
            <w:tcW w:w="2500" w:type="pct"/>
          </w:tcPr>
          <w:p w14:paraId="7973CB40" w14:textId="71C0AC76" w:rsidR="001B4056" w:rsidRPr="00C70107" w:rsidRDefault="008B7009" w:rsidP="0044106F">
            <w:pPr>
              <w:pStyle w:val="Betarp"/>
              <w:jc w:val="both"/>
              <w:rPr>
                <w:rFonts w:ascii="Arial" w:hAnsi="Arial" w:cs="Arial"/>
                <w:color w:val="000000" w:themeColor="text1"/>
                <w:sz w:val="20"/>
                <w:lang w:eastAsia="lt-LT"/>
              </w:rPr>
            </w:pPr>
            <w:r w:rsidRPr="00C70107">
              <w:rPr>
                <w:rFonts w:ascii="Arial" w:hAnsi="Arial" w:cs="Arial"/>
                <w:color w:val="000000" w:themeColor="text1"/>
                <w:sz w:val="20"/>
                <w:lang w:eastAsia="lt-LT"/>
              </w:rPr>
              <w:t xml:space="preserve">3.7.1.1. </w:t>
            </w:r>
            <w:r w:rsidR="001B4056" w:rsidRPr="00C70107">
              <w:rPr>
                <w:rFonts w:ascii="Arial" w:hAnsi="Arial" w:cs="Arial"/>
                <w:color w:val="000000" w:themeColor="text1"/>
                <w:sz w:val="20"/>
                <w:lang w:eastAsia="lt-LT"/>
              </w:rPr>
              <w:t>Veikla, vykdoma adresu Burių g. 19, Klaipėda</w:t>
            </w:r>
            <w:r w:rsidR="1DACF487" w:rsidRPr="00C70107">
              <w:rPr>
                <w:rFonts w:ascii="Arial" w:hAnsi="Arial" w:cs="Arial"/>
                <w:color w:val="000000" w:themeColor="text1"/>
                <w:sz w:val="20"/>
                <w:lang w:eastAsia="lt-LT"/>
              </w:rPr>
              <w:t xml:space="preserve"> bei greta esančios</w:t>
            </w:r>
            <w:r w:rsidR="4FF326B3" w:rsidRPr="00C70107">
              <w:rPr>
                <w:rFonts w:ascii="Arial" w:hAnsi="Arial" w:cs="Arial"/>
                <w:color w:val="000000" w:themeColor="text1"/>
                <w:sz w:val="20"/>
                <w:lang w:eastAsia="lt-LT"/>
              </w:rPr>
              <w:t>e</w:t>
            </w:r>
            <w:r w:rsidR="1DACF487" w:rsidRPr="00C70107">
              <w:rPr>
                <w:rFonts w:ascii="Arial" w:hAnsi="Arial" w:cs="Arial"/>
                <w:color w:val="000000" w:themeColor="text1"/>
                <w:sz w:val="20"/>
                <w:lang w:eastAsia="lt-LT"/>
              </w:rPr>
              <w:t xml:space="preserve"> Draudėjo valdomos</w:t>
            </w:r>
            <w:r w:rsidR="4FF326B3" w:rsidRPr="00C70107">
              <w:rPr>
                <w:rFonts w:ascii="Arial" w:hAnsi="Arial" w:cs="Arial"/>
                <w:color w:val="000000" w:themeColor="text1"/>
                <w:sz w:val="20"/>
                <w:lang w:eastAsia="lt-LT"/>
              </w:rPr>
              <w:t>e</w:t>
            </w:r>
            <w:r w:rsidR="1DACF487" w:rsidRPr="00C70107">
              <w:rPr>
                <w:rFonts w:ascii="Arial" w:hAnsi="Arial" w:cs="Arial"/>
                <w:color w:val="000000" w:themeColor="text1"/>
                <w:sz w:val="20"/>
                <w:lang w:eastAsia="lt-LT"/>
              </w:rPr>
              <w:t xml:space="preserve"> teritorijos</w:t>
            </w:r>
            <w:r w:rsidR="4FF326B3" w:rsidRPr="00C70107">
              <w:rPr>
                <w:rFonts w:ascii="Arial" w:hAnsi="Arial" w:cs="Arial"/>
                <w:color w:val="000000" w:themeColor="text1"/>
                <w:sz w:val="20"/>
                <w:lang w:eastAsia="lt-LT"/>
              </w:rPr>
              <w:t>e</w:t>
            </w:r>
            <w:r w:rsidR="1DACF487" w:rsidRPr="00C70107">
              <w:rPr>
                <w:rFonts w:ascii="Arial" w:hAnsi="Arial" w:cs="Arial"/>
                <w:color w:val="000000" w:themeColor="text1"/>
                <w:sz w:val="20"/>
                <w:lang w:eastAsia="lt-LT"/>
              </w:rPr>
              <w:t xml:space="preserve"> bei obje</w:t>
            </w:r>
            <w:r w:rsidR="7A6C4C4A" w:rsidRPr="00C70107">
              <w:rPr>
                <w:rFonts w:ascii="Arial" w:hAnsi="Arial" w:cs="Arial"/>
                <w:color w:val="000000" w:themeColor="text1"/>
                <w:sz w:val="20"/>
                <w:lang w:eastAsia="lt-LT"/>
              </w:rPr>
              <w:t>kt</w:t>
            </w:r>
            <w:r w:rsidR="4FF326B3" w:rsidRPr="00C70107">
              <w:rPr>
                <w:rFonts w:ascii="Arial" w:hAnsi="Arial" w:cs="Arial"/>
                <w:color w:val="000000" w:themeColor="text1"/>
                <w:sz w:val="20"/>
                <w:lang w:eastAsia="lt-LT"/>
              </w:rPr>
              <w:t>uose</w:t>
            </w:r>
            <w:r w:rsidR="001B4056" w:rsidRPr="00C70107">
              <w:rPr>
                <w:rFonts w:ascii="Arial" w:hAnsi="Arial" w:cs="Arial"/>
                <w:color w:val="000000" w:themeColor="text1"/>
                <w:sz w:val="20"/>
                <w:lang w:eastAsia="lt-LT"/>
              </w:rPr>
              <w:t>:</w:t>
            </w:r>
          </w:p>
        </w:tc>
        <w:tc>
          <w:tcPr>
            <w:tcW w:w="2500" w:type="pct"/>
          </w:tcPr>
          <w:p w14:paraId="6A494870" w14:textId="644FFBDB" w:rsidR="001B4056" w:rsidRPr="00C70107" w:rsidRDefault="008B7009" w:rsidP="0044106F">
            <w:pPr>
              <w:pStyle w:val="Betarp"/>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 xml:space="preserve">3.7.1.1. </w:t>
            </w:r>
            <w:r w:rsidR="001B4056" w:rsidRPr="00C70107">
              <w:rPr>
                <w:rFonts w:ascii="Arial" w:hAnsi="Arial" w:cs="Arial"/>
                <w:i/>
                <w:color w:val="000000" w:themeColor="text1"/>
                <w:sz w:val="20"/>
                <w:lang w:val="en-GB" w:eastAsia="lt-LT"/>
              </w:rPr>
              <w:t xml:space="preserve">Activities that are carried out at the address </w:t>
            </w:r>
            <w:r w:rsidR="00DD0AA0" w:rsidRPr="00C70107">
              <w:rPr>
                <w:rFonts w:ascii="Arial" w:hAnsi="Arial" w:cs="Arial"/>
                <w:i/>
                <w:color w:val="000000" w:themeColor="text1"/>
                <w:sz w:val="20"/>
                <w:lang w:val="en-GB" w:eastAsia="lt-LT"/>
              </w:rPr>
              <w:t>Buri</w:t>
            </w:r>
            <w:r w:rsidR="00DD0AA0" w:rsidRPr="00C70107">
              <w:rPr>
                <w:rFonts w:ascii="Arial" w:hAnsi="Arial" w:cs="Arial"/>
                <w:i/>
                <w:color w:val="000000" w:themeColor="text1"/>
                <w:sz w:val="20"/>
                <w:lang w:eastAsia="lt-LT"/>
              </w:rPr>
              <w:t>ų</w:t>
            </w:r>
            <w:r w:rsidR="00DD0AA0" w:rsidRPr="00C70107">
              <w:rPr>
                <w:rFonts w:ascii="Arial" w:hAnsi="Arial" w:cs="Arial"/>
                <w:i/>
                <w:color w:val="000000" w:themeColor="text1"/>
                <w:sz w:val="20"/>
                <w:lang w:val="en-GB" w:eastAsia="lt-LT"/>
              </w:rPr>
              <w:t xml:space="preserve"> </w:t>
            </w:r>
            <w:r w:rsidR="001B4056" w:rsidRPr="00C70107">
              <w:rPr>
                <w:rFonts w:ascii="Arial" w:hAnsi="Arial" w:cs="Arial"/>
                <w:i/>
                <w:color w:val="000000" w:themeColor="text1"/>
                <w:sz w:val="20"/>
                <w:lang w:val="en-GB" w:eastAsia="lt-LT"/>
              </w:rPr>
              <w:t xml:space="preserve">19, </w:t>
            </w:r>
            <w:proofErr w:type="spellStart"/>
            <w:r w:rsidR="001B4056" w:rsidRPr="00C70107">
              <w:rPr>
                <w:rFonts w:ascii="Arial" w:hAnsi="Arial" w:cs="Arial"/>
                <w:i/>
                <w:color w:val="000000" w:themeColor="text1"/>
                <w:sz w:val="20"/>
                <w:lang w:val="en-GB" w:eastAsia="lt-LT"/>
              </w:rPr>
              <w:t>Klaipėda</w:t>
            </w:r>
            <w:proofErr w:type="spellEnd"/>
            <w:r w:rsidR="001B4056" w:rsidRPr="00C70107">
              <w:rPr>
                <w:rFonts w:ascii="Arial" w:hAnsi="Arial" w:cs="Arial"/>
                <w:i/>
                <w:color w:val="000000" w:themeColor="text1"/>
                <w:sz w:val="20"/>
                <w:lang w:val="en-GB" w:eastAsia="lt-LT"/>
              </w:rPr>
              <w:t>, Lithuania</w:t>
            </w:r>
            <w:r w:rsidR="00784373" w:rsidRPr="00C70107">
              <w:rPr>
                <w:rFonts w:ascii="Arial" w:hAnsi="Arial" w:cs="Arial"/>
                <w:i/>
                <w:color w:val="000000" w:themeColor="text1"/>
                <w:sz w:val="20"/>
                <w:lang w:val="en-GB" w:eastAsia="lt-LT"/>
              </w:rPr>
              <w:t xml:space="preserve"> as well as territories and objects in the vicinity therefrom, managed by the Insured</w:t>
            </w:r>
            <w:r w:rsidR="001B4056" w:rsidRPr="00C70107">
              <w:rPr>
                <w:rFonts w:ascii="Arial" w:hAnsi="Arial" w:cs="Arial"/>
                <w:i/>
                <w:color w:val="000000" w:themeColor="text1"/>
                <w:sz w:val="20"/>
                <w:lang w:val="en-GB" w:eastAsia="lt-LT"/>
              </w:rPr>
              <w:t>:</w:t>
            </w:r>
          </w:p>
        </w:tc>
      </w:tr>
      <w:tr w:rsidR="00C70107" w:rsidRPr="00C70107" w14:paraId="78FF3D65" w14:textId="77777777" w:rsidTr="001C178E">
        <w:trPr>
          <w:trHeight w:val="56"/>
        </w:trPr>
        <w:tc>
          <w:tcPr>
            <w:tcW w:w="2500" w:type="pct"/>
          </w:tcPr>
          <w:p w14:paraId="2559B866" w14:textId="5B47F3B7" w:rsidR="001B4056" w:rsidRPr="00C70107" w:rsidRDefault="5DC11681" w:rsidP="0044106F">
            <w:pPr>
              <w:pStyle w:val="Sraopastraipa"/>
              <w:numPr>
                <w:ilvl w:val="0"/>
                <w:numId w:val="63"/>
              </w:numPr>
              <w:jc w:val="both"/>
              <w:rPr>
                <w:rFonts w:ascii="Arial" w:eastAsia="Arial" w:hAnsi="Arial" w:cs="Arial"/>
                <w:color w:val="000000" w:themeColor="text1"/>
                <w:sz w:val="20"/>
                <w:lang w:eastAsia="lt-LT"/>
              </w:rPr>
            </w:pPr>
            <w:r w:rsidRPr="00C70107">
              <w:rPr>
                <w:rFonts w:ascii="Arial" w:eastAsia="Calibri" w:hAnsi="Arial" w:cs="Arial"/>
                <w:color w:val="000000" w:themeColor="text1"/>
                <w:sz w:val="20"/>
                <w:lang w:val="lt"/>
              </w:rPr>
              <w:t>Produktų priėmimas iš geležinkelio cisternų į talpyklas;</w:t>
            </w:r>
          </w:p>
        </w:tc>
        <w:tc>
          <w:tcPr>
            <w:tcW w:w="2500" w:type="pct"/>
          </w:tcPr>
          <w:p w14:paraId="7E03F5F2" w14:textId="67474805" w:rsidR="001B4056" w:rsidRPr="00C70107" w:rsidRDefault="775C80B1" w:rsidP="0044106F">
            <w:pPr>
              <w:pStyle w:val="Betarp"/>
              <w:numPr>
                <w:ilvl w:val="0"/>
                <w:numId w:val="63"/>
              </w:numPr>
              <w:jc w:val="both"/>
              <w:rPr>
                <w:rFonts w:ascii="Arial" w:hAnsi="Arial" w:cs="Arial"/>
                <w:i/>
                <w:iCs/>
                <w:color w:val="000000" w:themeColor="text1"/>
                <w:sz w:val="20"/>
                <w:lang w:val="en-GB" w:eastAsia="lt-LT"/>
              </w:rPr>
            </w:pPr>
            <w:r w:rsidRPr="00C70107">
              <w:rPr>
                <w:rFonts w:ascii="Arial" w:hAnsi="Arial" w:cs="Arial"/>
                <w:i/>
                <w:iCs/>
                <w:color w:val="000000" w:themeColor="text1"/>
                <w:sz w:val="20"/>
                <w:lang w:val="en-GB" w:eastAsia="lt-LT"/>
              </w:rPr>
              <w:t>Acceptance of the crude oil and oil products from railway wagons to the storage tanks of the terminal;</w:t>
            </w:r>
          </w:p>
        </w:tc>
      </w:tr>
      <w:tr w:rsidR="00C70107" w:rsidRPr="00C70107" w14:paraId="4142C882" w14:textId="77777777" w:rsidTr="001C178E">
        <w:tc>
          <w:tcPr>
            <w:tcW w:w="2500" w:type="pct"/>
          </w:tcPr>
          <w:p w14:paraId="15565CC5" w14:textId="60B08B3C" w:rsidR="001B4056" w:rsidRPr="00C70107" w:rsidRDefault="46A56E21" w:rsidP="0044106F">
            <w:pPr>
              <w:pStyle w:val="Sraopastraipa"/>
              <w:numPr>
                <w:ilvl w:val="0"/>
                <w:numId w:val="63"/>
              </w:numPr>
              <w:jc w:val="both"/>
              <w:rPr>
                <w:color w:val="000000" w:themeColor="text1"/>
                <w:szCs w:val="24"/>
                <w:lang w:eastAsia="lt-LT"/>
              </w:rPr>
            </w:pPr>
            <w:r w:rsidRPr="00C70107">
              <w:rPr>
                <w:rFonts w:ascii="Arial" w:hAnsi="Arial" w:cs="Arial"/>
                <w:color w:val="000000" w:themeColor="text1"/>
                <w:sz w:val="20"/>
                <w:lang w:eastAsia="lt-LT"/>
              </w:rPr>
              <w:t>Produktų priėmimas iš tanklaivių į talpyklas;</w:t>
            </w:r>
          </w:p>
        </w:tc>
        <w:tc>
          <w:tcPr>
            <w:tcW w:w="2500" w:type="pct"/>
          </w:tcPr>
          <w:p w14:paraId="63DD70F1" w14:textId="406C118D" w:rsidR="001B4056" w:rsidRPr="00C70107" w:rsidRDefault="388EAEA7" w:rsidP="0044106F">
            <w:pPr>
              <w:pStyle w:val="Betarp"/>
              <w:numPr>
                <w:ilvl w:val="0"/>
                <w:numId w:val="63"/>
              </w:numPr>
              <w:jc w:val="both"/>
              <w:rPr>
                <w:rFonts w:ascii="Arial" w:eastAsia="Arial" w:hAnsi="Arial" w:cs="Arial"/>
                <w:i/>
                <w:iCs/>
                <w:color w:val="000000" w:themeColor="text1"/>
                <w:sz w:val="20"/>
                <w:lang w:val="en-GB" w:eastAsia="lt-LT"/>
              </w:rPr>
            </w:pPr>
            <w:r w:rsidRPr="00C70107">
              <w:rPr>
                <w:rFonts w:ascii="Arial" w:hAnsi="Arial" w:cs="Arial"/>
                <w:i/>
                <w:iCs/>
                <w:color w:val="000000" w:themeColor="text1"/>
                <w:sz w:val="20"/>
                <w:lang w:val="en-GB" w:eastAsia="lt-LT"/>
              </w:rPr>
              <w:t>Acceptance of the crude oil and oil products from tankers to the storage tanks of the terminal;</w:t>
            </w:r>
          </w:p>
        </w:tc>
      </w:tr>
      <w:tr w:rsidR="00C70107" w:rsidRPr="00C70107" w14:paraId="086F1A2E" w14:textId="77777777" w:rsidTr="001C178E">
        <w:trPr>
          <w:trHeight w:val="244"/>
        </w:trPr>
        <w:tc>
          <w:tcPr>
            <w:tcW w:w="2500" w:type="pct"/>
          </w:tcPr>
          <w:p w14:paraId="3A12FFD7" w14:textId="7B160847" w:rsidR="001B4056" w:rsidRPr="00C70107" w:rsidRDefault="495C83C0" w:rsidP="0044106F">
            <w:pPr>
              <w:pStyle w:val="Sraopastraipa"/>
              <w:numPr>
                <w:ilvl w:val="0"/>
                <w:numId w:val="63"/>
              </w:numPr>
              <w:autoSpaceDE w:val="0"/>
              <w:autoSpaceDN w:val="0"/>
              <w:adjustRightInd w:val="0"/>
              <w:jc w:val="both"/>
              <w:rPr>
                <w:rFonts w:ascii="Arial" w:eastAsia="Arial" w:hAnsi="Arial" w:cs="Arial"/>
                <w:color w:val="000000" w:themeColor="text1"/>
                <w:sz w:val="20"/>
                <w:lang w:eastAsia="lt-LT"/>
              </w:rPr>
            </w:pPr>
            <w:r w:rsidRPr="00C70107">
              <w:rPr>
                <w:rFonts w:ascii="Arial" w:eastAsia="Calibri" w:hAnsi="Arial" w:cs="Arial"/>
                <w:color w:val="000000" w:themeColor="text1"/>
                <w:sz w:val="20"/>
                <w:lang w:val="lt"/>
              </w:rPr>
              <w:t>Produktų priėmimas iš autotransporto į talpyklas</w:t>
            </w:r>
            <w:r w:rsidR="0F74F95A" w:rsidRPr="00C70107">
              <w:rPr>
                <w:rFonts w:ascii="Arial" w:eastAsia="Calibri" w:hAnsi="Arial" w:cs="Arial"/>
                <w:color w:val="000000" w:themeColor="text1"/>
                <w:sz w:val="20"/>
                <w:lang w:val="lt"/>
              </w:rPr>
              <w:t>;</w:t>
            </w:r>
          </w:p>
        </w:tc>
        <w:tc>
          <w:tcPr>
            <w:tcW w:w="2500" w:type="pct"/>
          </w:tcPr>
          <w:p w14:paraId="05EDA211" w14:textId="721A7891" w:rsidR="001B4056" w:rsidRPr="00C70107" w:rsidRDefault="7164718E" w:rsidP="0044106F">
            <w:pPr>
              <w:pStyle w:val="Sraopastraipa"/>
              <w:numPr>
                <w:ilvl w:val="0"/>
                <w:numId w:val="63"/>
              </w:numPr>
              <w:jc w:val="both"/>
              <w:rPr>
                <w:rFonts w:ascii="Arial" w:hAnsi="Arial" w:cs="Arial"/>
                <w:i/>
                <w:iCs/>
                <w:color w:val="000000" w:themeColor="text1"/>
                <w:sz w:val="20"/>
                <w:lang w:val="en-GB" w:eastAsia="lt-LT"/>
              </w:rPr>
            </w:pPr>
            <w:r w:rsidRPr="00C70107">
              <w:rPr>
                <w:rFonts w:ascii="Arial" w:hAnsi="Arial" w:cs="Arial"/>
                <w:i/>
                <w:iCs/>
                <w:color w:val="000000" w:themeColor="text1"/>
                <w:sz w:val="20"/>
                <w:lang w:val="en-GB" w:eastAsia="lt-LT"/>
              </w:rPr>
              <w:t>Acceptance of the crude oil and oil products from road vessels to the storage tanks of the terminal</w:t>
            </w:r>
          </w:p>
        </w:tc>
      </w:tr>
      <w:tr w:rsidR="00C70107" w:rsidRPr="00C70107" w14:paraId="220783BD" w14:textId="77777777" w:rsidTr="001C178E">
        <w:trPr>
          <w:trHeight w:val="244"/>
        </w:trPr>
        <w:tc>
          <w:tcPr>
            <w:tcW w:w="2500" w:type="pct"/>
          </w:tcPr>
          <w:p w14:paraId="200E3B74" w14:textId="564D2F71" w:rsidR="00E343D1" w:rsidRPr="00C70107" w:rsidRDefault="6F0A557D" w:rsidP="0044106F">
            <w:pPr>
              <w:pStyle w:val="Sraopastraipa"/>
              <w:numPr>
                <w:ilvl w:val="0"/>
                <w:numId w:val="63"/>
              </w:numPr>
              <w:jc w:val="both"/>
              <w:rPr>
                <w:rFonts w:ascii="Arial" w:eastAsia="Calibri" w:hAnsi="Arial" w:cs="Arial"/>
                <w:color w:val="000000" w:themeColor="text1"/>
                <w:sz w:val="20"/>
                <w:lang w:val="lt"/>
              </w:rPr>
            </w:pPr>
            <w:r w:rsidRPr="00C70107">
              <w:rPr>
                <w:rFonts w:ascii="Arial" w:eastAsia="Calibri" w:hAnsi="Arial" w:cs="Arial"/>
                <w:color w:val="000000" w:themeColor="text1"/>
                <w:sz w:val="20"/>
                <w:lang w:val="lt"/>
              </w:rPr>
              <w:t>Produktų perpylimas iš talpyklų į tanklaivius, autotransportą, geležinkelio cisternas;</w:t>
            </w:r>
          </w:p>
        </w:tc>
        <w:tc>
          <w:tcPr>
            <w:tcW w:w="2500" w:type="pct"/>
          </w:tcPr>
          <w:p w14:paraId="5D0BA00A" w14:textId="11D8B67D" w:rsidR="00E343D1" w:rsidRPr="00C70107" w:rsidRDefault="0438EE49" w:rsidP="0044106F">
            <w:pPr>
              <w:pStyle w:val="Sraopastraipa"/>
              <w:numPr>
                <w:ilvl w:val="0"/>
                <w:numId w:val="63"/>
              </w:numPr>
              <w:autoSpaceDE w:val="0"/>
              <w:autoSpaceDN w:val="0"/>
              <w:adjustRightInd w:val="0"/>
              <w:jc w:val="both"/>
              <w:rPr>
                <w:rFonts w:ascii="Arial" w:hAnsi="Arial" w:cs="Arial"/>
                <w:i/>
                <w:iCs/>
                <w:color w:val="000000" w:themeColor="text1"/>
                <w:sz w:val="20"/>
                <w:lang w:val="en-GB" w:eastAsia="lt-LT"/>
              </w:rPr>
            </w:pPr>
            <w:r w:rsidRPr="00C70107">
              <w:rPr>
                <w:rFonts w:ascii="Arial" w:hAnsi="Arial" w:cs="Arial"/>
                <w:i/>
                <w:iCs/>
                <w:color w:val="000000" w:themeColor="text1"/>
                <w:sz w:val="20"/>
                <w:lang w:val="en-GB" w:eastAsia="lt-LT"/>
              </w:rPr>
              <w:t>The crude oil and oil products loading to the tankers, road vessels, railway wagons;</w:t>
            </w:r>
          </w:p>
        </w:tc>
      </w:tr>
      <w:tr w:rsidR="00C70107" w:rsidRPr="00C70107" w14:paraId="5C1E6548" w14:textId="77777777" w:rsidTr="001C178E">
        <w:tc>
          <w:tcPr>
            <w:tcW w:w="2500" w:type="pct"/>
          </w:tcPr>
          <w:p w14:paraId="294C0C70" w14:textId="43E9F3DB" w:rsidR="00F35953" w:rsidRPr="00C70107" w:rsidRDefault="4A4189A5" w:rsidP="0044106F">
            <w:pPr>
              <w:pStyle w:val="Betarp"/>
              <w:numPr>
                <w:ilvl w:val="0"/>
                <w:numId w:val="63"/>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 xml:space="preserve">Laikinas produktų saugojimas (kaupimas); </w:t>
            </w:r>
          </w:p>
        </w:tc>
        <w:tc>
          <w:tcPr>
            <w:tcW w:w="2500" w:type="pct"/>
          </w:tcPr>
          <w:p w14:paraId="6585E13A" w14:textId="076F6FA3" w:rsidR="00F35953" w:rsidRPr="00C70107" w:rsidRDefault="25A0E0D8" w:rsidP="0044106F">
            <w:pPr>
              <w:pStyle w:val="Betarp"/>
              <w:numPr>
                <w:ilvl w:val="0"/>
                <w:numId w:val="63"/>
              </w:numPr>
              <w:jc w:val="both"/>
              <w:rPr>
                <w:rFonts w:ascii="Arial" w:hAnsi="Arial" w:cs="Arial"/>
                <w:i/>
                <w:iCs/>
                <w:color w:val="000000" w:themeColor="text1"/>
                <w:sz w:val="20"/>
                <w:lang w:val="en-GB" w:eastAsia="lt-LT"/>
              </w:rPr>
            </w:pPr>
            <w:r w:rsidRPr="00C70107">
              <w:rPr>
                <w:rFonts w:ascii="Arial" w:hAnsi="Arial" w:cs="Arial"/>
                <w:i/>
                <w:iCs/>
                <w:color w:val="000000" w:themeColor="text1"/>
                <w:sz w:val="20"/>
                <w:lang w:val="en-GB" w:eastAsia="lt-LT"/>
              </w:rPr>
              <w:t>Temporary storage of the crude oil and oil products in the storage tanks of the terminal</w:t>
            </w:r>
          </w:p>
        </w:tc>
      </w:tr>
      <w:tr w:rsidR="00C70107" w:rsidRPr="00C70107" w14:paraId="08D87AA4" w14:textId="77777777" w:rsidTr="001C178E">
        <w:trPr>
          <w:trHeight w:val="264"/>
        </w:trPr>
        <w:tc>
          <w:tcPr>
            <w:tcW w:w="2500" w:type="pct"/>
          </w:tcPr>
          <w:p w14:paraId="152054A0" w14:textId="00FFE7AE" w:rsidR="00F35953" w:rsidRPr="00C70107" w:rsidRDefault="473DEC04" w:rsidP="0044106F">
            <w:pPr>
              <w:pStyle w:val="Sraopastraipa"/>
              <w:numPr>
                <w:ilvl w:val="0"/>
                <w:numId w:val="63"/>
              </w:numPr>
              <w:autoSpaceDE w:val="0"/>
              <w:autoSpaceDN w:val="0"/>
              <w:adjustRightInd w:val="0"/>
              <w:jc w:val="both"/>
              <w:rPr>
                <w:rFonts w:ascii="Arial" w:eastAsia="Arial" w:hAnsi="Arial" w:cs="Arial"/>
                <w:color w:val="000000" w:themeColor="text1"/>
                <w:sz w:val="20"/>
                <w:lang w:eastAsia="lt-LT"/>
              </w:rPr>
            </w:pPr>
            <w:r w:rsidRPr="00C70107">
              <w:rPr>
                <w:rFonts w:ascii="Arial" w:eastAsia="Calibri" w:hAnsi="Arial" w:cs="Arial"/>
                <w:color w:val="000000" w:themeColor="text1"/>
                <w:sz w:val="20"/>
                <w:lang w:val="lt"/>
              </w:rPr>
              <w:t>Produktų likučių tvarkymas;</w:t>
            </w:r>
          </w:p>
        </w:tc>
        <w:tc>
          <w:tcPr>
            <w:tcW w:w="2500" w:type="pct"/>
          </w:tcPr>
          <w:p w14:paraId="145B2CF5" w14:textId="421ACB26" w:rsidR="00F35953" w:rsidRPr="00C70107" w:rsidRDefault="5903D5B6" w:rsidP="0044106F">
            <w:pPr>
              <w:pStyle w:val="Betarp"/>
              <w:numPr>
                <w:ilvl w:val="0"/>
                <w:numId w:val="63"/>
              </w:numPr>
              <w:jc w:val="both"/>
              <w:rPr>
                <w:rFonts w:ascii="Arial" w:hAnsi="Arial" w:cs="Arial"/>
                <w:i/>
                <w:iCs/>
                <w:color w:val="000000" w:themeColor="text1"/>
                <w:sz w:val="20"/>
                <w:lang w:val="en-GB" w:eastAsia="lt-LT"/>
              </w:rPr>
            </w:pPr>
            <w:r w:rsidRPr="00C70107">
              <w:rPr>
                <w:rFonts w:ascii="Arial" w:hAnsi="Arial" w:cs="Arial"/>
                <w:i/>
                <w:iCs/>
                <w:color w:val="000000" w:themeColor="text1"/>
                <w:sz w:val="20"/>
                <w:lang w:val="en-GB" w:eastAsia="lt-LT"/>
              </w:rPr>
              <w:t>Crude oil and oil products residues processing;</w:t>
            </w:r>
          </w:p>
        </w:tc>
      </w:tr>
      <w:tr w:rsidR="00C70107" w:rsidRPr="00C70107" w14:paraId="45089AB2" w14:textId="77777777" w:rsidTr="001C178E">
        <w:tc>
          <w:tcPr>
            <w:tcW w:w="2500" w:type="pct"/>
          </w:tcPr>
          <w:p w14:paraId="73E58B90" w14:textId="18F058BC" w:rsidR="001B4056" w:rsidRPr="00C70107" w:rsidRDefault="00E2368E" w:rsidP="0044106F">
            <w:pPr>
              <w:pStyle w:val="Sraopastraipa"/>
              <w:numPr>
                <w:ilvl w:val="0"/>
                <w:numId w:val="63"/>
              </w:numPr>
              <w:autoSpaceDE w:val="0"/>
              <w:autoSpaceDN w:val="0"/>
              <w:adjustRightInd w:val="0"/>
              <w:jc w:val="both"/>
              <w:rPr>
                <w:rFonts w:ascii="Arial" w:eastAsia="Arial" w:hAnsi="Arial" w:cs="Arial"/>
                <w:color w:val="000000" w:themeColor="text1"/>
                <w:sz w:val="20"/>
              </w:rPr>
            </w:pPr>
            <w:r w:rsidRPr="00C70107">
              <w:rPr>
                <w:rFonts w:ascii="Arial" w:eastAsia="Calibri" w:hAnsi="Arial" w:cs="Arial"/>
                <w:color w:val="000000" w:themeColor="text1"/>
                <w:sz w:val="20"/>
                <w:lang w:val="lt"/>
              </w:rPr>
              <w:t>Valymo įrenginiuose surinktų tamsių naftos produktų pardavimas</w:t>
            </w:r>
            <w:r w:rsidR="00793221" w:rsidRPr="00C70107">
              <w:rPr>
                <w:rFonts w:ascii="Arial" w:eastAsia="Calibri" w:hAnsi="Arial" w:cs="Arial"/>
                <w:color w:val="000000" w:themeColor="text1"/>
                <w:sz w:val="20"/>
                <w:lang w:val="lt"/>
              </w:rPr>
              <w:t>;</w:t>
            </w:r>
          </w:p>
        </w:tc>
        <w:tc>
          <w:tcPr>
            <w:tcW w:w="2500" w:type="pct"/>
          </w:tcPr>
          <w:p w14:paraId="48281709" w14:textId="5788D54D" w:rsidR="001B4056" w:rsidRPr="00C70107" w:rsidRDefault="00C075C5" w:rsidP="0044106F">
            <w:pPr>
              <w:pStyle w:val="Betarp"/>
              <w:numPr>
                <w:ilvl w:val="0"/>
                <w:numId w:val="63"/>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S</w:t>
            </w:r>
            <w:r w:rsidR="0040027B" w:rsidRPr="00C70107">
              <w:rPr>
                <w:rFonts w:ascii="Arial" w:hAnsi="Arial" w:cs="Arial"/>
                <w:i/>
                <w:color w:val="000000" w:themeColor="text1"/>
                <w:sz w:val="20"/>
                <w:lang w:val="en-GB" w:eastAsia="lt-LT"/>
              </w:rPr>
              <w:t>ales of the recovered heavy oil products from the filthy water treatment plants;</w:t>
            </w:r>
          </w:p>
        </w:tc>
      </w:tr>
      <w:tr w:rsidR="00C70107" w:rsidRPr="00C70107" w14:paraId="79868449" w14:textId="77777777" w:rsidTr="001C178E">
        <w:trPr>
          <w:trHeight w:val="56"/>
        </w:trPr>
        <w:tc>
          <w:tcPr>
            <w:tcW w:w="2500" w:type="pct"/>
          </w:tcPr>
          <w:p w14:paraId="7623841D" w14:textId="376BBCDF" w:rsidR="001B4056" w:rsidRPr="00C70107" w:rsidRDefault="00E2368E" w:rsidP="0044106F">
            <w:pPr>
              <w:pStyle w:val="Sraopastraipa"/>
              <w:numPr>
                <w:ilvl w:val="0"/>
                <w:numId w:val="63"/>
              </w:numPr>
              <w:autoSpaceDE w:val="0"/>
              <w:autoSpaceDN w:val="0"/>
              <w:adjustRightInd w:val="0"/>
              <w:jc w:val="both"/>
              <w:rPr>
                <w:rFonts w:ascii="Arial" w:eastAsia="Arial" w:hAnsi="Arial" w:cs="Arial"/>
                <w:color w:val="000000" w:themeColor="text1"/>
                <w:sz w:val="20"/>
              </w:rPr>
            </w:pPr>
            <w:r w:rsidRPr="00C70107">
              <w:rPr>
                <w:rFonts w:ascii="Arial" w:eastAsia="Calibri" w:hAnsi="Arial" w:cs="Arial"/>
                <w:color w:val="000000" w:themeColor="text1"/>
                <w:sz w:val="20"/>
                <w:lang w:val="lt"/>
              </w:rPr>
              <w:t xml:space="preserve">Produktais užteršto vandens priėmimas iš laivų ir valymas; </w:t>
            </w:r>
          </w:p>
        </w:tc>
        <w:tc>
          <w:tcPr>
            <w:tcW w:w="2500" w:type="pct"/>
          </w:tcPr>
          <w:p w14:paraId="4B904A7D" w14:textId="3B397EF2" w:rsidR="001B4056" w:rsidRPr="00C70107" w:rsidRDefault="00A746DD" w:rsidP="0044106F">
            <w:pPr>
              <w:pStyle w:val="Betarp"/>
              <w:numPr>
                <w:ilvl w:val="0"/>
                <w:numId w:val="63"/>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 xml:space="preserve">Acceptance of oily water from tankers and its </w:t>
            </w:r>
            <w:proofErr w:type="spellStart"/>
            <w:r w:rsidRPr="00C70107">
              <w:rPr>
                <w:rFonts w:ascii="Arial" w:hAnsi="Arial" w:cs="Arial"/>
                <w:i/>
                <w:color w:val="000000" w:themeColor="text1"/>
                <w:sz w:val="20"/>
                <w:lang w:val="en-GB" w:eastAsia="lt-LT"/>
              </w:rPr>
              <w:t>cleanup</w:t>
            </w:r>
            <w:proofErr w:type="spellEnd"/>
            <w:r w:rsidRPr="00C70107">
              <w:rPr>
                <w:rFonts w:ascii="Arial" w:hAnsi="Arial" w:cs="Arial"/>
                <w:i/>
                <w:color w:val="000000" w:themeColor="text1"/>
                <w:sz w:val="20"/>
                <w:lang w:val="en-GB" w:eastAsia="lt-LT"/>
              </w:rPr>
              <w:t>;</w:t>
            </w:r>
          </w:p>
        </w:tc>
      </w:tr>
      <w:tr w:rsidR="00C70107" w:rsidRPr="00C70107" w14:paraId="4A961322" w14:textId="77777777" w:rsidTr="001C178E">
        <w:tc>
          <w:tcPr>
            <w:tcW w:w="2500" w:type="pct"/>
          </w:tcPr>
          <w:p w14:paraId="388DCD6B" w14:textId="27C7CBC7" w:rsidR="001B4056" w:rsidRPr="00C70107" w:rsidRDefault="00E2368E" w:rsidP="0044106F">
            <w:pPr>
              <w:pStyle w:val="Sraopastraipa"/>
              <w:numPr>
                <w:ilvl w:val="0"/>
                <w:numId w:val="63"/>
              </w:numPr>
              <w:autoSpaceDE w:val="0"/>
              <w:autoSpaceDN w:val="0"/>
              <w:adjustRightInd w:val="0"/>
              <w:jc w:val="both"/>
              <w:rPr>
                <w:rFonts w:ascii="Arial" w:eastAsia="Arial" w:hAnsi="Arial" w:cs="Arial"/>
                <w:color w:val="000000" w:themeColor="text1"/>
                <w:sz w:val="20"/>
              </w:rPr>
            </w:pPr>
            <w:r w:rsidRPr="00C70107">
              <w:rPr>
                <w:rFonts w:ascii="Arial" w:eastAsia="Calibri" w:hAnsi="Arial" w:cs="Arial"/>
                <w:color w:val="000000" w:themeColor="text1"/>
                <w:sz w:val="20"/>
                <w:lang w:val="lt"/>
              </w:rPr>
              <w:t xml:space="preserve">Laivų švartavimas; </w:t>
            </w:r>
          </w:p>
        </w:tc>
        <w:tc>
          <w:tcPr>
            <w:tcW w:w="2500" w:type="pct"/>
          </w:tcPr>
          <w:p w14:paraId="330E671A" w14:textId="36E15E2C" w:rsidR="001B4056" w:rsidRPr="00C70107" w:rsidRDefault="00A2668B" w:rsidP="0044106F">
            <w:pPr>
              <w:pStyle w:val="Betarp"/>
              <w:numPr>
                <w:ilvl w:val="0"/>
                <w:numId w:val="63"/>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Mooring of tankers</w:t>
            </w:r>
          </w:p>
        </w:tc>
      </w:tr>
      <w:tr w:rsidR="00C70107" w:rsidRPr="00C70107" w14:paraId="6733485E" w14:textId="77777777" w:rsidTr="001C178E">
        <w:tc>
          <w:tcPr>
            <w:tcW w:w="2500" w:type="pct"/>
          </w:tcPr>
          <w:p w14:paraId="7A68CC26" w14:textId="4B05E8B2" w:rsidR="001B4056" w:rsidRPr="00C70107" w:rsidRDefault="009D097E" w:rsidP="0044106F">
            <w:pPr>
              <w:pStyle w:val="Sraopastraipa"/>
              <w:numPr>
                <w:ilvl w:val="0"/>
                <w:numId w:val="63"/>
              </w:numPr>
              <w:autoSpaceDE w:val="0"/>
              <w:autoSpaceDN w:val="0"/>
              <w:adjustRightInd w:val="0"/>
              <w:jc w:val="both"/>
              <w:rPr>
                <w:rFonts w:ascii="Arial" w:eastAsia="Arial" w:hAnsi="Arial" w:cs="Arial"/>
                <w:color w:val="000000" w:themeColor="text1"/>
                <w:sz w:val="20"/>
              </w:rPr>
            </w:pPr>
            <w:r w:rsidRPr="00C70107">
              <w:rPr>
                <w:rFonts w:ascii="Arial" w:eastAsia="Calibri" w:hAnsi="Arial" w:cs="Arial"/>
                <w:color w:val="000000" w:themeColor="text1"/>
                <w:sz w:val="20"/>
                <w:lang w:val="lt"/>
              </w:rPr>
              <w:t xml:space="preserve">Produktų kokybės parametrų nustatymas; </w:t>
            </w:r>
          </w:p>
        </w:tc>
        <w:tc>
          <w:tcPr>
            <w:tcW w:w="2500" w:type="pct"/>
          </w:tcPr>
          <w:p w14:paraId="216CD4FA" w14:textId="30CCADBD" w:rsidR="001B4056" w:rsidRPr="00C70107" w:rsidRDefault="00413F52" w:rsidP="0044106F">
            <w:pPr>
              <w:pStyle w:val="Betarp"/>
              <w:numPr>
                <w:ilvl w:val="0"/>
                <w:numId w:val="63"/>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Determination of quality parameters of crude oil and oils products</w:t>
            </w:r>
          </w:p>
        </w:tc>
      </w:tr>
      <w:tr w:rsidR="00C70107" w:rsidRPr="00C70107" w14:paraId="0AB989A7" w14:textId="77777777" w:rsidTr="001C178E">
        <w:trPr>
          <w:trHeight w:val="56"/>
        </w:trPr>
        <w:tc>
          <w:tcPr>
            <w:tcW w:w="2500" w:type="pct"/>
          </w:tcPr>
          <w:p w14:paraId="356C3E47" w14:textId="3731E9B4" w:rsidR="001B4056" w:rsidRPr="00C70107" w:rsidRDefault="009D097E" w:rsidP="0044106F">
            <w:pPr>
              <w:pStyle w:val="Sraopastraipa"/>
              <w:numPr>
                <w:ilvl w:val="0"/>
                <w:numId w:val="63"/>
              </w:numPr>
              <w:autoSpaceDE w:val="0"/>
              <w:autoSpaceDN w:val="0"/>
              <w:adjustRightInd w:val="0"/>
              <w:jc w:val="both"/>
              <w:rPr>
                <w:rFonts w:ascii="Arial" w:eastAsia="Arial" w:hAnsi="Arial" w:cs="Arial"/>
                <w:color w:val="000000" w:themeColor="text1"/>
                <w:sz w:val="20"/>
              </w:rPr>
            </w:pPr>
            <w:r w:rsidRPr="00C70107">
              <w:rPr>
                <w:rFonts w:ascii="Arial" w:eastAsia="Calibri" w:hAnsi="Arial" w:cs="Arial"/>
                <w:color w:val="000000" w:themeColor="text1"/>
                <w:sz w:val="20"/>
                <w:lang w:val="lt"/>
              </w:rPr>
              <w:t xml:space="preserve">Cheminių priedų įvedimas į naftos produktus; </w:t>
            </w:r>
          </w:p>
        </w:tc>
        <w:tc>
          <w:tcPr>
            <w:tcW w:w="2500" w:type="pct"/>
          </w:tcPr>
          <w:p w14:paraId="149DF480" w14:textId="10DF6128" w:rsidR="001B4056" w:rsidRPr="00C70107" w:rsidRDefault="00F74A0E" w:rsidP="0044106F">
            <w:pPr>
              <w:pStyle w:val="Betarp"/>
              <w:numPr>
                <w:ilvl w:val="0"/>
                <w:numId w:val="63"/>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Injection of chemical additives into crude oil and oil products;</w:t>
            </w:r>
          </w:p>
        </w:tc>
      </w:tr>
      <w:tr w:rsidR="00C70107" w:rsidRPr="00C70107" w14:paraId="4321836B" w14:textId="77777777" w:rsidTr="001C178E">
        <w:trPr>
          <w:trHeight w:val="56"/>
        </w:trPr>
        <w:tc>
          <w:tcPr>
            <w:tcW w:w="2500" w:type="pct"/>
          </w:tcPr>
          <w:p w14:paraId="0AE27329" w14:textId="649EE8F0" w:rsidR="001B4056" w:rsidRPr="00C70107" w:rsidRDefault="009D097E" w:rsidP="0044106F">
            <w:pPr>
              <w:pStyle w:val="Sraopastraipa"/>
              <w:numPr>
                <w:ilvl w:val="0"/>
                <w:numId w:val="63"/>
              </w:numPr>
              <w:autoSpaceDE w:val="0"/>
              <w:autoSpaceDN w:val="0"/>
              <w:adjustRightInd w:val="0"/>
              <w:jc w:val="both"/>
              <w:rPr>
                <w:rFonts w:ascii="Arial" w:eastAsia="Arial" w:hAnsi="Arial" w:cs="Arial"/>
                <w:color w:val="000000" w:themeColor="text1"/>
                <w:sz w:val="20"/>
              </w:rPr>
            </w:pPr>
            <w:r w:rsidRPr="00C70107">
              <w:rPr>
                <w:rFonts w:ascii="Arial" w:eastAsia="Calibri" w:hAnsi="Arial" w:cs="Arial"/>
                <w:color w:val="000000" w:themeColor="text1"/>
                <w:sz w:val="20"/>
                <w:lang w:val="lt"/>
              </w:rPr>
              <w:t>Laivų aprūpinimas kuru ir vandeniu, laivų įgulos narių vežimo paslaugos;</w:t>
            </w:r>
          </w:p>
        </w:tc>
        <w:tc>
          <w:tcPr>
            <w:tcW w:w="2500" w:type="pct"/>
          </w:tcPr>
          <w:p w14:paraId="2C6894CF" w14:textId="03821638" w:rsidR="001B4056" w:rsidRPr="00C70107" w:rsidRDefault="008B03D6" w:rsidP="0044106F">
            <w:pPr>
              <w:pStyle w:val="Betarp"/>
              <w:numPr>
                <w:ilvl w:val="0"/>
                <w:numId w:val="63"/>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Provision of ships with fuel and water, ship crew transportation services;</w:t>
            </w:r>
          </w:p>
        </w:tc>
      </w:tr>
      <w:tr w:rsidR="00C70107" w:rsidRPr="00C70107" w14:paraId="56A7054D" w14:textId="77777777" w:rsidTr="001C178E">
        <w:trPr>
          <w:trHeight w:val="56"/>
        </w:trPr>
        <w:tc>
          <w:tcPr>
            <w:tcW w:w="2500" w:type="pct"/>
          </w:tcPr>
          <w:p w14:paraId="77BB7EE1" w14:textId="740332ED" w:rsidR="00EC5570" w:rsidRPr="00C70107" w:rsidRDefault="009D097E" w:rsidP="0044106F">
            <w:pPr>
              <w:pStyle w:val="Sraopastraipa"/>
              <w:numPr>
                <w:ilvl w:val="0"/>
                <w:numId w:val="63"/>
              </w:numPr>
              <w:jc w:val="both"/>
              <w:rPr>
                <w:color w:val="000000" w:themeColor="text1"/>
                <w:szCs w:val="24"/>
                <w:lang w:eastAsia="lt-LT"/>
              </w:rPr>
            </w:pPr>
            <w:r w:rsidRPr="00C70107">
              <w:rPr>
                <w:rFonts w:ascii="Arial" w:hAnsi="Arial" w:cs="Arial"/>
                <w:color w:val="000000" w:themeColor="text1"/>
                <w:sz w:val="20"/>
                <w:lang w:val="lt"/>
              </w:rPr>
              <w:t>Turto eksploatacija, valdymas, nuoma;</w:t>
            </w:r>
          </w:p>
        </w:tc>
        <w:tc>
          <w:tcPr>
            <w:tcW w:w="2500" w:type="pct"/>
          </w:tcPr>
          <w:p w14:paraId="6EFF63DD" w14:textId="4DAF6604" w:rsidR="002E48C2" w:rsidRPr="00C70107" w:rsidRDefault="008C243D" w:rsidP="0044106F">
            <w:pPr>
              <w:pStyle w:val="Betarp"/>
              <w:numPr>
                <w:ilvl w:val="0"/>
                <w:numId w:val="63"/>
              </w:numPr>
              <w:jc w:val="both"/>
              <w:rPr>
                <w:rFonts w:ascii="Arial" w:eastAsia="Arial" w:hAnsi="Arial" w:cs="Arial"/>
                <w:i/>
                <w:iCs/>
                <w:color w:val="000000" w:themeColor="text1"/>
                <w:sz w:val="20"/>
                <w:lang w:val="en-GB" w:eastAsia="lt-LT"/>
              </w:rPr>
            </w:pPr>
            <w:r w:rsidRPr="00C70107">
              <w:rPr>
                <w:rFonts w:ascii="Arial" w:hAnsi="Arial" w:cs="Arial"/>
                <w:i/>
                <w:color w:val="000000" w:themeColor="text1"/>
                <w:sz w:val="20"/>
                <w:lang w:val="en-GB" w:eastAsia="lt-LT"/>
              </w:rPr>
              <w:t>Property maintenance, management and rental;</w:t>
            </w:r>
          </w:p>
        </w:tc>
      </w:tr>
      <w:tr w:rsidR="00C70107" w:rsidRPr="00C70107" w14:paraId="48240D22" w14:textId="77777777" w:rsidTr="001C178E">
        <w:trPr>
          <w:trHeight w:val="248"/>
        </w:trPr>
        <w:tc>
          <w:tcPr>
            <w:tcW w:w="2500" w:type="pct"/>
          </w:tcPr>
          <w:p w14:paraId="60834A17" w14:textId="3230CC8A" w:rsidR="001B4056" w:rsidRPr="00C70107" w:rsidRDefault="009D097E" w:rsidP="0044106F">
            <w:pPr>
              <w:pStyle w:val="Sraopastraipa"/>
              <w:numPr>
                <w:ilvl w:val="0"/>
                <w:numId w:val="63"/>
              </w:numPr>
              <w:autoSpaceDE w:val="0"/>
              <w:autoSpaceDN w:val="0"/>
              <w:adjustRightInd w:val="0"/>
              <w:jc w:val="both"/>
              <w:rPr>
                <w:rFonts w:ascii="Arial" w:eastAsia="Arial" w:hAnsi="Arial" w:cs="Arial"/>
                <w:color w:val="000000" w:themeColor="text1"/>
                <w:sz w:val="20"/>
              </w:rPr>
            </w:pPr>
            <w:r w:rsidRPr="00C70107">
              <w:rPr>
                <w:rFonts w:ascii="Arial" w:eastAsia="Calibri" w:hAnsi="Arial" w:cs="Arial"/>
                <w:color w:val="000000" w:themeColor="text1"/>
                <w:sz w:val="20"/>
                <w:lang w:val="lt"/>
              </w:rPr>
              <w:t>Metalo laužo pardavimas</w:t>
            </w:r>
            <w:r w:rsidR="00A5011F" w:rsidRPr="00C70107">
              <w:rPr>
                <w:rFonts w:ascii="Arial" w:eastAsia="Calibri" w:hAnsi="Arial" w:cs="Arial"/>
                <w:color w:val="000000" w:themeColor="text1"/>
                <w:sz w:val="20"/>
                <w:lang w:val="lt"/>
              </w:rPr>
              <w:t>;</w:t>
            </w:r>
          </w:p>
        </w:tc>
        <w:tc>
          <w:tcPr>
            <w:tcW w:w="2500" w:type="pct"/>
          </w:tcPr>
          <w:p w14:paraId="27BE3C82" w14:textId="56C23BD4" w:rsidR="001B4056" w:rsidRPr="00C70107" w:rsidRDefault="00465490" w:rsidP="0044106F">
            <w:pPr>
              <w:pStyle w:val="Betarp"/>
              <w:numPr>
                <w:ilvl w:val="0"/>
                <w:numId w:val="63"/>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Sales of scrap metal;</w:t>
            </w:r>
          </w:p>
        </w:tc>
      </w:tr>
      <w:tr w:rsidR="00C70107" w:rsidRPr="00C70107" w14:paraId="1D5BE640" w14:textId="77777777" w:rsidTr="001C178E">
        <w:trPr>
          <w:trHeight w:val="248"/>
        </w:trPr>
        <w:tc>
          <w:tcPr>
            <w:tcW w:w="2500" w:type="pct"/>
          </w:tcPr>
          <w:p w14:paraId="46F3E349" w14:textId="419A47B1" w:rsidR="00345B0F" w:rsidRPr="00C70107" w:rsidRDefault="0033798A" w:rsidP="0044106F">
            <w:pPr>
              <w:pStyle w:val="Sraopastraipa"/>
              <w:numPr>
                <w:ilvl w:val="0"/>
                <w:numId w:val="63"/>
              </w:numPr>
              <w:autoSpaceDE w:val="0"/>
              <w:autoSpaceDN w:val="0"/>
              <w:adjustRightInd w:val="0"/>
              <w:jc w:val="both"/>
              <w:rPr>
                <w:rFonts w:ascii="Arial" w:eastAsia="Arial" w:hAnsi="Arial" w:cs="Arial"/>
                <w:color w:val="000000" w:themeColor="text1"/>
                <w:sz w:val="20"/>
              </w:rPr>
            </w:pPr>
            <w:r w:rsidRPr="00C70107">
              <w:rPr>
                <w:rFonts w:ascii="Arial" w:eastAsia="Calibri" w:hAnsi="Arial" w:cs="Arial"/>
                <w:color w:val="000000" w:themeColor="text1"/>
                <w:sz w:val="20"/>
                <w:lang w:val="lt"/>
              </w:rPr>
              <w:t>Leidimų išdavimas;</w:t>
            </w:r>
          </w:p>
        </w:tc>
        <w:tc>
          <w:tcPr>
            <w:tcW w:w="2500" w:type="pct"/>
          </w:tcPr>
          <w:p w14:paraId="15634BB4" w14:textId="490EC805" w:rsidR="00345B0F" w:rsidRPr="00C70107" w:rsidRDefault="00C424B5" w:rsidP="0044106F">
            <w:pPr>
              <w:pStyle w:val="Betarp"/>
              <w:numPr>
                <w:ilvl w:val="0"/>
                <w:numId w:val="63"/>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Issuance of permits;</w:t>
            </w:r>
          </w:p>
        </w:tc>
      </w:tr>
      <w:tr w:rsidR="00C70107" w:rsidRPr="00C70107" w14:paraId="059ABF8D" w14:textId="77777777" w:rsidTr="001C178E">
        <w:trPr>
          <w:trHeight w:val="248"/>
        </w:trPr>
        <w:tc>
          <w:tcPr>
            <w:tcW w:w="2500" w:type="pct"/>
          </w:tcPr>
          <w:p w14:paraId="11DCC7BB" w14:textId="4A461E45" w:rsidR="00345B0F" w:rsidRPr="00C70107" w:rsidRDefault="0033798A" w:rsidP="0044106F">
            <w:pPr>
              <w:pStyle w:val="Sraopastraipa"/>
              <w:numPr>
                <w:ilvl w:val="0"/>
                <w:numId w:val="63"/>
              </w:numPr>
              <w:autoSpaceDE w:val="0"/>
              <w:autoSpaceDN w:val="0"/>
              <w:adjustRightInd w:val="0"/>
              <w:jc w:val="both"/>
              <w:rPr>
                <w:rFonts w:ascii="Arial" w:eastAsia="Arial" w:hAnsi="Arial" w:cs="Arial"/>
                <w:color w:val="000000" w:themeColor="text1"/>
                <w:sz w:val="20"/>
              </w:rPr>
            </w:pPr>
            <w:r w:rsidRPr="00C70107">
              <w:rPr>
                <w:rFonts w:ascii="Arial" w:eastAsia="Calibri" w:hAnsi="Arial" w:cs="Arial"/>
                <w:color w:val="000000" w:themeColor="text1"/>
                <w:sz w:val="20"/>
                <w:lang w:val="lt"/>
              </w:rPr>
              <w:t>Suskystintų gamtinių dujų mažos apimties infrastruktūros paslaugų teikimas;</w:t>
            </w:r>
          </w:p>
        </w:tc>
        <w:tc>
          <w:tcPr>
            <w:tcW w:w="2500" w:type="pct"/>
          </w:tcPr>
          <w:p w14:paraId="5DE71844" w14:textId="54D80648" w:rsidR="00345B0F" w:rsidRPr="00C70107" w:rsidRDefault="00A74C38" w:rsidP="0044106F">
            <w:pPr>
              <w:pStyle w:val="Betarp"/>
              <w:numPr>
                <w:ilvl w:val="0"/>
                <w:numId w:val="63"/>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Provision of small scale infrastructure services of liquefied natural gas;</w:t>
            </w:r>
          </w:p>
        </w:tc>
      </w:tr>
      <w:tr w:rsidR="00C70107" w:rsidRPr="00C70107" w14:paraId="69FFAF6E" w14:textId="77777777" w:rsidTr="001C178E">
        <w:trPr>
          <w:trHeight w:val="248"/>
        </w:trPr>
        <w:tc>
          <w:tcPr>
            <w:tcW w:w="2500" w:type="pct"/>
          </w:tcPr>
          <w:p w14:paraId="5FF48B7D" w14:textId="62212FD1" w:rsidR="00345B0F" w:rsidRPr="00C70107" w:rsidRDefault="4FC31A24" w:rsidP="0044106F">
            <w:pPr>
              <w:pStyle w:val="Sraopastraipa"/>
              <w:numPr>
                <w:ilvl w:val="0"/>
                <w:numId w:val="63"/>
              </w:numPr>
              <w:autoSpaceDE w:val="0"/>
              <w:autoSpaceDN w:val="0"/>
              <w:adjustRightInd w:val="0"/>
              <w:jc w:val="both"/>
              <w:rPr>
                <w:rFonts w:ascii="Arial" w:eastAsia="Arial" w:hAnsi="Arial" w:cs="Arial"/>
                <w:color w:val="000000" w:themeColor="text1"/>
                <w:sz w:val="20"/>
              </w:rPr>
            </w:pPr>
            <w:r w:rsidRPr="00C70107">
              <w:rPr>
                <w:rFonts w:ascii="Arial" w:eastAsia="Calibri" w:hAnsi="Arial" w:cs="Arial"/>
                <w:color w:val="000000" w:themeColor="text1"/>
                <w:sz w:val="20"/>
                <w:lang w:val="lt"/>
              </w:rPr>
              <w:t>Suskystintų gamtinių dujų perkrovimas ir saugojimas</w:t>
            </w:r>
            <w:r w:rsidR="008375EB" w:rsidRPr="00C70107">
              <w:rPr>
                <w:rFonts w:ascii="Arial" w:eastAsia="Calibri" w:hAnsi="Arial" w:cs="Arial"/>
                <w:color w:val="000000" w:themeColor="text1"/>
                <w:sz w:val="20"/>
                <w:lang w:val="lt"/>
              </w:rPr>
              <w:t>;</w:t>
            </w:r>
          </w:p>
          <w:p w14:paraId="1BE5BEF2" w14:textId="1913351B" w:rsidR="001C178E" w:rsidRPr="00C70107" w:rsidRDefault="001C178E" w:rsidP="0044106F">
            <w:pPr>
              <w:pStyle w:val="Sraopastraipa"/>
              <w:numPr>
                <w:ilvl w:val="0"/>
                <w:numId w:val="63"/>
              </w:numPr>
              <w:autoSpaceDE w:val="0"/>
              <w:autoSpaceDN w:val="0"/>
              <w:adjustRightInd w:val="0"/>
              <w:jc w:val="both"/>
              <w:rPr>
                <w:rFonts w:ascii="Arial" w:eastAsia="Arial" w:hAnsi="Arial" w:cs="Arial"/>
                <w:color w:val="000000" w:themeColor="text1"/>
                <w:sz w:val="20"/>
              </w:rPr>
            </w:pPr>
            <w:r w:rsidRPr="00C70107">
              <w:rPr>
                <w:rFonts w:ascii="Arial" w:eastAsia="Arial" w:hAnsi="Arial" w:cs="Arial"/>
                <w:color w:val="000000" w:themeColor="text1"/>
                <w:sz w:val="20"/>
              </w:rPr>
              <w:t>Asmens ir turto saugos paslaugos</w:t>
            </w:r>
            <w:r w:rsidR="008375EB" w:rsidRPr="00C70107">
              <w:rPr>
                <w:rFonts w:ascii="Arial" w:eastAsia="Arial" w:hAnsi="Arial" w:cs="Arial"/>
                <w:color w:val="000000" w:themeColor="text1"/>
                <w:sz w:val="20"/>
              </w:rPr>
              <w:t>;</w:t>
            </w:r>
          </w:p>
          <w:p w14:paraId="10E9163E" w14:textId="5906FC4C" w:rsidR="00A27E38" w:rsidRPr="00C70107" w:rsidRDefault="00A27E38" w:rsidP="0044106F">
            <w:pPr>
              <w:pStyle w:val="Sraopastraipa"/>
              <w:numPr>
                <w:ilvl w:val="0"/>
                <w:numId w:val="63"/>
              </w:numPr>
              <w:autoSpaceDE w:val="0"/>
              <w:autoSpaceDN w:val="0"/>
              <w:adjustRightInd w:val="0"/>
              <w:jc w:val="both"/>
              <w:rPr>
                <w:rFonts w:ascii="Arial" w:eastAsia="Arial" w:hAnsi="Arial" w:cs="Arial"/>
                <w:color w:val="000000" w:themeColor="text1"/>
                <w:sz w:val="20"/>
              </w:rPr>
            </w:pPr>
            <w:r w:rsidRPr="00C70107">
              <w:rPr>
                <w:rFonts w:ascii="Arial" w:hAnsi="Arial" w:cs="Arial"/>
                <w:color w:val="000000" w:themeColor="text1"/>
                <w:sz w:val="20"/>
                <w:lang w:eastAsia="lt-LT"/>
              </w:rPr>
              <w:t>Potencialiai pavojingų įrenginių priežiūra ir/ar eksploatavimas</w:t>
            </w:r>
          </w:p>
          <w:p w14:paraId="341C21C3" w14:textId="282D1649" w:rsidR="008375EB" w:rsidRPr="00C70107" w:rsidRDefault="008375EB" w:rsidP="0044106F">
            <w:pPr>
              <w:pStyle w:val="Sraopastraipa"/>
              <w:numPr>
                <w:ilvl w:val="0"/>
                <w:numId w:val="63"/>
              </w:numPr>
              <w:autoSpaceDE w:val="0"/>
              <w:autoSpaceDN w:val="0"/>
              <w:adjustRightInd w:val="0"/>
              <w:jc w:val="both"/>
              <w:rPr>
                <w:rFonts w:ascii="Arial" w:eastAsia="Arial" w:hAnsi="Arial" w:cs="Arial"/>
                <w:color w:val="000000" w:themeColor="text1"/>
                <w:sz w:val="20"/>
              </w:rPr>
            </w:pPr>
            <w:r w:rsidRPr="00C70107">
              <w:rPr>
                <w:rFonts w:ascii="Arial" w:hAnsi="Arial" w:cs="Arial"/>
                <w:color w:val="000000" w:themeColor="text1"/>
                <w:sz w:val="20"/>
                <w:lang w:eastAsia="lt-LT"/>
              </w:rPr>
              <w:t>Ir kita panašaus pobūdžio veikla.</w:t>
            </w:r>
          </w:p>
          <w:p w14:paraId="32D41835" w14:textId="5ADD390D" w:rsidR="00345B0F" w:rsidRPr="00C70107" w:rsidRDefault="00345B0F" w:rsidP="0044106F">
            <w:pPr>
              <w:autoSpaceDE w:val="0"/>
              <w:autoSpaceDN w:val="0"/>
              <w:adjustRightInd w:val="0"/>
              <w:jc w:val="both"/>
              <w:rPr>
                <w:rFonts w:ascii="Arial" w:eastAsia="Arial" w:hAnsi="Arial" w:cs="Arial"/>
                <w:color w:val="000000" w:themeColor="text1"/>
                <w:sz w:val="20"/>
              </w:rPr>
            </w:pPr>
          </w:p>
        </w:tc>
        <w:tc>
          <w:tcPr>
            <w:tcW w:w="2500" w:type="pct"/>
          </w:tcPr>
          <w:p w14:paraId="2A321D10" w14:textId="77777777" w:rsidR="00345B0F" w:rsidRPr="00C70107" w:rsidRDefault="007853D0" w:rsidP="0044106F">
            <w:pPr>
              <w:pStyle w:val="Betarp"/>
              <w:numPr>
                <w:ilvl w:val="0"/>
                <w:numId w:val="63"/>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Reloading and storage of liquefied natural gas</w:t>
            </w:r>
          </w:p>
          <w:p w14:paraId="162D9076" w14:textId="52C3F5C5" w:rsidR="001C178E" w:rsidRPr="00C70107" w:rsidRDefault="001C178E" w:rsidP="0044106F">
            <w:pPr>
              <w:pStyle w:val="Betarp"/>
              <w:numPr>
                <w:ilvl w:val="0"/>
                <w:numId w:val="63"/>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Personal and property security services</w:t>
            </w:r>
          </w:p>
          <w:p w14:paraId="42B86799" w14:textId="43F14399" w:rsidR="00430C41" w:rsidRPr="00C70107" w:rsidRDefault="00430C41" w:rsidP="0044106F">
            <w:pPr>
              <w:pStyle w:val="Betarp"/>
              <w:numPr>
                <w:ilvl w:val="0"/>
                <w:numId w:val="63"/>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Potentially dangerous equipment maintenance</w:t>
            </w:r>
            <w:r w:rsidR="004869D5" w:rsidRPr="00C70107">
              <w:rPr>
                <w:rFonts w:ascii="Arial" w:hAnsi="Arial" w:cs="Arial"/>
                <w:i/>
                <w:color w:val="000000" w:themeColor="text1"/>
                <w:sz w:val="20"/>
                <w:lang w:val="en-GB" w:eastAsia="lt-LT"/>
              </w:rPr>
              <w:t xml:space="preserve"> and/or management</w:t>
            </w:r>
          </w:p>
          <w:p w14:paraId="0DB1686C" w14:textId="3F5487CD" w:rsidR="008375EB" w:rsidRPr="00C70107" w:rsidRDefault="008375EB" w:rsidP="0044106F">
            <w:pPr>
              <w:pStyle w:val="Betarp"/>
              <w:numPr>
                <w:ilvl w:val="0"/>
                <w:numId w:val="63"/>
              </w:numPr>
              <w:jc w:val="both"/>
              <w:rPr>
                <w:rFonts w:ascii="Arial" w:hAnsi="Arial" w:cs="Arial"/>
                <w:i/>
                <w:color w:val="000000" w:themeColor="text1"/>
                <w:sz w:val="20"/>
                <w:lang w:val="en-GB" w:eastAsia="lt-LT"/>
              </w:rPr>
            </w:pPr>
            <w:proofErr w:type="spellStart"/>
            <w:r w:rsidRPr="00C70107">
              <w:rPr>
                <w:rFonts w:ascii="Arial" w:hAnsi="Arial" w:cs="Arial"/>
                <w:i/>
                <w:color w:val="000000" w:themeColor="text1"/>
                <w:sz w:val="20"/>
                <w:lang w:eastAsia="lt-LT"/>
              </w:rPr>
              <w:t>And</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other</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similar</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activities</w:t>
            </w:r>
            <w:proofErr w:type="spellEnd"/>
            <w:r w:rsidRPr="00C70107">
              <w:rPr>
                <w:rFonts w:ascii="Arial" w:hAnsi="Arial" w:cs="Arial"/>
                <w:i/>
                <w:color w:val="000000" w:themeColor="text1"/>
                <w:sz w:val="20"/>
                <w:lang w:eastAsia="lt-LT"/>
              </w:rPr>
              <w:t>.</w:t>
            </w:r>
          </w:p>
        </w:tc>
      </w:tr>
      <w:tr w:rsidR="00C70107" w:rsidRPr="00C70107" w14:paraId="186ED300" w14:textId="77777777" w:rsidTr="001C178E">
        <w:trPr>
          <w:trHeight w:val="680"/>
        </w:trPr>
        <w:tc>
          <w:tcPr>
            <w:tcW w:w="2500" w:type="pct"/>
          </w:tcPr>
          <w:p w14:paraId="2A18BD40" w14:textId="77777777" w:rsidR="001B4056" w:rsidRPr="00C70107" w:rsidRDefault="008275A7" w:rsidP="0044106F">
            <w:pPr>
              <w:pStyle w:val="Betarp"/>
              <w:jc w:val="both"/>
              <w:rPr>
                <w:rFonts w:ascii="Arial" w:hAnsi="Arial" w:cs="Arial"/>
                <w:color w:val="000000" w:themeColor="text1"/>
                <w:sz w:val="20"/>
                <w:lang w:eastAsia="lt-LT"/>
              </w:rPr>
            </w:pPr>
            <w:r w:rsidRPr="00C70107">
              <w:rPr>
                <w:rFonts w:ascii="Arial" w:hAnsi="Arial" w:cs="Arial"/>
                <w:color w:val="000000" w:themeColor="text1"/>
                <w:sz w:val="20"/>
                <w:lang w:eastAsia="lt-LT"/>
              </w:rPr>
              <w:t xml:space="preserve">3.7.1.2. </w:t>
            </w:r>
            <w:r w:rsidR="001B4056" w:rsidRPr="00C70107">
              <w:rPr>
                <w:rFonts w:ascii="Arial" w:hAnsi="Arial" w:cs="Arial"/>
                <w:color w:val="000000" w:themeColor="text1"/>
                <w:sz w:val="20"/>
                <w:lang w:eastAsia="lt-LT"/>
              </w:rPr>
              <w:t>Veikla vykdoma adresu Kunčių k., Subačiaus sen., Kupiškio r. sav.</w:t>
            </w:r>
          </w:p>
        </w:tc>
        <w:tc>
          <w:tcPr>
            <w:tcW w:w="2500" w:type="pct"/>
          </w:tcPr>
          <w:p w14:paraId="1221094F" w14:textId="77777777" w:rsidR="001B4056" w:rsidRPr="00C70107" w:rsidRDefault="008275A7" w:rsidP="0044106F">
            <w:pPr>
              <w:pStyle w:val="Betarp"/>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 xml:space="preserve">3.7.1.2. </w:t>
            </w:r>
            <w:r w:rsidR="001B4056" w:rsidRPr="00C70107">
              <w:rPr>
                <w:rFonts w:ascii="Arial" w:hAnsi="Arial" w:cs="Arial"/>
                <w:i/>
                <w:color w:val="000000" w:themeColor="text1"/>
                <w:sz w:val="20"/>
                <w:lang w:val="en-GB" w:eastAsia="lt-LT"/>
              </w:rPr>
              <w:t xml:space="preserve">Activities that are carried out at the address </w:t>
            </w:r>
            <w:proofErr w:type="spellStart"/>
            <w:r w:rsidR="001B4056" w:rsidRPr="00C70107">
              <w:rPr>
                <w:rFonts w:ascii="Arial" w:hAnsi="Arial" w:cs="Arial"/>
                <w:i/>
                <w:color w:val="000000" w:themeColor="text1"/>
                <w:sz w:val="20"/>
                <w:lang w:val="en-GB" w:eastAsia="lt-LT"/>
              </w:rPr>
              <w:t>Kunčiai</w:t>
            </w:r>
            <w:proofErr w:type="spellEnd"/>
            <w:r w:rsidR="001B4056" w:rsidRPr="00C70107">
              <w:rPr>
                <w:rFonts w:ascii="Arial" w:hAnsi="Arial" w:cs="Arial"/>
                <w:i/>
                <w:color w:val="000000" w:themeColor="text1"/>
                <w:sz w:val="20"/>
                <w:lang w:val="en-GB" w:eastAsia="lt-LT"/>
              </w:rPr>
              <w:t xml:space="preserve"> village, </w:t>
            </w:r>
            <w:proofErr w:type="spellStart"/>
            <w:r w:rsidR="001B4056" w:rsidRPr="00C70107">
              <w:rPr>
                <w:rFonts w:ascii="Arial" w:hAnsi="Arial" w:cs="Arial"/>
                <w:i/>
                <w:color w:val="000000" w:themeColor="text1"/>
                <w:sz w:val="20"/>
                <w:lang w:val="en-GB" w:eastAsia="lt-LT"/>
              </w:rPr>
              <w:t>Subačius</w:t>
            </w:r>
            <w:proofErr w:type="spellEnd"/>
            <w:r w:rsidR="001B4056" w:rsidRPr="00C70107">
              <w:rPr>
                <w:rFonts w:ascii="Arial" w:hAnsi="Arial" w:cs="Arial"/>
                <w:i/>
                <w:color w:val="000000" w:themeColor="text1"/>
                <w:sz w:val="20"/>
                <w:lang w:val="en-GB" w:eastAsia="lt-LT"/>
              </w:rPr>
              <w:t xml:space="preserve"> county, </w:t>
            </w:r>
            <w:proofErr w:type="spellStart"/>
            <w:r w:rsidR="001B4056" w:rsidRPr="00C70107">
              <w:rPr>
                <w:rFonts w:ascii="Arial" w:hAnsi="Arial" w:cs="Arial"/>
                <w:i/>
                <w:color w:val="000000" w:themeColor="text1"/>
                <w:sz w:val="20"/>
                <w:lang w:val="en-GB" w:eastAsia="lt-LT"/>
              </w:rPr>
              <w:t>Kupiškis</w:t>
            </w:r>
            <w:proofErr w:type="spellEnd"/>
            <w:r w:rsidR="001B4056" w:rsidRPr="00C70107">
              <w:rPr>
                <w:rFonts w:ascii="Arial" w:hAnsi="Arial" w:cs="Arial"/>
                <w:i/>
                <w:color w:val="000000" w:themeColor="text1"/>
                <w:sz w:val="20"/>
                <w:lang w:val="en-GB" w:eastAsia="lt-LT"/>
              </w:rPr>
              <w:t xml:space="preserve"> district, Lithuania</w:t>
            </w:r>
          </w:p>
        </w:tc>
      </w:tr>
      <w:tr w:rsidR="00C70107" w:rsidRPr="00C70107" w14:paraId="687D69D1" w14:textId="77777777" w:rsidTr="001C178E">
        <w:trPr>
          <w:trHeight w:val="56"/>
        </w:trPr>
        <w:tc>
          <w:tcPr>
            <w:tcW w:w="2500" w:type="pct"/>
          </w:tcPr>
          <w:p w14:paraId="6EA15C6C" w14:textId="77777777" w:rsidR="001B4056" w:rsidRPr="00C70107" w:rsidRDefault="000550C1"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 xml:space="preserve">Laikinas naftos </w:t>
            </w:r>
            <w:r w:rsidR="001B4056" w:rsidRPr="00C70107">
              <w:rPr>
                <w:rFonts w:ascii="Arial" w:hAnsi="Arial" w:cs="Arial"/>
                <w:color w:val="000000" w:themeColor="text1"/>
                <w:sz w:val="20"/>
                <w:lang w:eastAsia="lt-LT"/>
              </w:rPr>
              <w:t>produktų saugojimas</w:t>
            </w:r>
            <w:r w:rsidRPr="00C70107">
              <w:rPr>
                <w:rFonts w:ascii="Arial" w:hAnsi="Arial" w:cs="Arial"/>
                <w:color w:val="000000" w:themeColor="text1"/>
                <w:sz w:val="20"/>
                <w:lang w:eastAsia="lt-LT"/>
              </w:rPr>
              <w:t xml:space="preserve"> (kaupimas)</w:t>
            </w:r>
            <w:r w:rsidR="00353755" w:rsidRPr="00C70107">
              <w:rPr>
                <w:rFonts w:ascii="Arial" w:hAnsi="Arial" w:cs="Arial"/>
                <w:color w:val="000000" w:themeColor="text1"/>
                <w:sz w:val="20"/>
                <w:lang w:eastAsia="lt-LT"/>
              </w:rPr>
              <w:t>;</w:t>
            </w:r>
          </w:p>
        </w:tc>
        <w:tc>
          <w:tcPr>
            <w:tcW w:w="2500" w:type="pct"/>
          </w:tcPr>
          <w:p w14:paraId="3F6388A1" w14:textId="77777777" w:rsidR="001B4056" w:rsidRPr="00C70107" w:rsidRDefault="000550C1" w:rsidP="0044106F">
            <w:pPr>
              <w:pStyle w:val="Betarp"/>
              <w:numPr>
                <w:ilvl w:val="0"/>
                <w:numId w:val="47"/>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 xml:space="preserve">Temporary storage (accumulation) </w:t>
            </w:r>
            <w:r w:rsidR="001B4056" w:rsidRPr="00C70107">
              <w:rPr>
                <w:rFonts w:ascii="Arial" w:hAnsi="Arial" w:cs="Arial"/>
                <w:i/>
                <w:color w:val="000000" w:themeColor="text1"/>
                <w:sz w:val="20"/>
                <w:lang w:val="en-GB" w:eastAsia="lt-LT"/>
              </w:rPr>
              <w:t>of oil products</w:t>
            </w:r>
            <w:r w:rsidR="00353755" w:rsidRPr="00C70107">
              <w:rPr>
                <w:rFonts w:ascii="Arial" w:hAnsi="Arial" w:cs="Arial"/>
                <w:i/>
                <w:color w:val="000000" w:themeColor="text1"/>
                <w:sz w:val="20"/>
                <w:lang w:val="en-GB" w:eastAsia="lt-LT"/>
              </w:rPr>
              <w:t>;</w:t>
            </w:r>
          </w:p>
        </w:tc>
      </w:tr>
      <w:tr w:rsidR="00C70107" w:rsidRPr="00C70107" w14:paraId="1A7D1B85" w14:textId="77777777" w:rsidTr="001C178E">
        <w:trPr>
          <w:trHeight w:val="334"/>
        </w:trPr>
        <w:tc>
          <w:tcPr>
            <w:tcW w:w="2500" w:type="pct"/>
          </w:tcPr>
          <w:p w14:paraId="2E517542" w14:textId="77777777" w:rsidR="000550C1" w:rsidRPr="00C70107" w:rsidRDefault="000550C1"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Naftos produktų kokybės parametrų nustatymas</w:t>
            </w:r>
            <w:r w:rsidR="00353755" w:rsidRPr="00C70107">
              <w:rPr>
                <w:rFonts w:ascii="Arial" w:hAnsi="Arial" w:cs="Arial"/>
                <w:color w:val="000000" w:themeColor="text1"/>
                <w:sz w:val="20"/>
                <w:lang w:eastAsia="lt-LT"/>
              </w:rPr>
              <w:t>;</w:t>
            </w:r>
          </w:p>
        </w:tc>
        <w:tc>
          <w:tcPr>
            <w:tcW w:w="2500" w:type="pct"/>
          </w:tcPr>
          <w:p w14:paraId="060C21E6" w14:textId="77777777" w:rsidR="000550C1" w:rsidRPr="00C70107" w:rsidRDefault="000550C1" w:rsidP="0044106F">
            <w:pPr>
              <w:pStyle w:val="Betarp"/>
              <w:numPr>
                <w:ilvl w:val="0"/>
                <w:numId w:val="47"/>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Determination of quality parameters of oil products</w:t>
            </w:r>
            <w:r w:rsidR="00353755" w:rsidRPr="00C70107">
              <w:rPr>
                <w:rFonts w:ascii="Arial" w:hAnsi="Arial" w:cs="Arial"/>
                <w:i/>
                <w:color w:val="000000" w:themeColor="text1"/>
                <w:sz w:val="20"/>
                <w:lang w:val="en-GB" w:eastAsia="lt-LT"/>
              </w:rPr>
              <w:t>;</w:t>
            </w:r>
          </w:p>
        </w:tc>
      </w:tr>
      <w:tr w:rsidR="00C70107" w:rsidRPr="00C70107" w14:paraId="59B4F1E5" w14:textId="77777777" w:rsidTr="001C178E">
        <w:trPr>
          <w:trHeight w:val="140"/>
        </w:trPr>
        <w:tc>
          <w:tcPr>
            <w:tcW w:w="2500" w:type="pct"/>
          </w:tcPr>
          <w:p w14:paraId="4C95822D" w14:textId="77777777" w:rsidR="00DC3B92" w:rsidRPr="00C70107" w:rsidRDefault="00DC3B92"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 xml:space="preserve">Cheminių priedų įvedimas į naftos produktus; </w:t>
            </w:r>
          </w:p>
        </w:tc>
        <w:tc>
          <w:tcPr>
            <w:tcW w:w="2500" w:type="pct"/>
          </w:tcPr>
          <w:p w14:paraId="1EAFCF6B" w14:textId="77777777" w:rsidR="00DC3B92" w:rsidRPr="00C70107" w:rsidRDefault="00DC3B92" w:rsidP="0044106F">
            <w:pPr>
              <w:pStyle w:val="Betarp"/>
              <w:numPr>
                <w:ilvl w:val="0"/>
                <w:numId w:val="47"/>
              </w:numPr>
              <w:jc w:val="both"/>
              <w:rPr>
                <w:rFonts w:ascii="Arial" w:hAnsi="Arial" w:cs="Arial"/>
                <w:i/>
                <w:color w:val="000000" w:themeColor="text1"/>
                <w:sz w:val="20"/>
                <w:lang w:val="en-GB"/>
              </w:rPr>
            </w:pPr>
            <w:r w:rsidRPr="00C70107">
              <w:rPr>
                <w:rFonts w:ascii="Arial" w:hAnsi="Arial" w:cs="Arial"/>
                <w:i/>
                <w:color w:val="000000" w:themeColor="text1"/>
                <w:sz w:val="20"/>
                <w:lang w:val="en-GB"/>
              </w:rPr>
              <w:t>Injection of chemical additives into oil products;</w:t>
            </w:r>
          </w:p>
        </w:tc>
      </w:tr>
      <w:tr w:rsidR="00C70107" w:rsidRPr="00C70107" w14:paraId="5431173B" w14:textId="77777777" w:rsidTr="001C178E">
        <w:trPr>
          <w:trHeight w:val="334"/>
        </w:trPr>
        <w:tc>
          <w:tcPr>
            <w:tcW w:w="2500" w:type="pct"/>
          </w:tcPr>
          <w:p w14:paraId="0DB0B69C" w14:textId="77777777" w:rsidR="001B4056" w:rsidRPr="00C70107" w:rsidRDefault="001B4056"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lastRenderedPageBreak/>
              <w:t>Naftos produktų pakrovimas</w:t>
            </w:r>
            <w:r w:rsidR="000550C1" w:rsidRPr="00C70107">
              <w:rPr>
                <w:rFonts w:ascii="Arial" w:hAnsi="Arial" w:cs="Arial"/>
                <w:color w:val="000000" w:themeColor="text1"/>
                <w:sz w:val="20"/>
                <w:lang w:eastAsia="lt-LT"/>
              </w:rPr>
              <w:t xml:space="preserve"> ir </w:t>
            </w:r>
            <w:r w:rsidRPr="00C70107">
              <w:rPr>
                <w:rFonts w:ascii="Arial" w:hAnsi="Arial" w:cs="Arial"/>
                <w:color w:val="000000" w:themeColor="text1"/>
                <w:sz w:val="20"/>
                <w:lang w:eastAsia="lt-LT"/>
              </w:rPr>
              <w:t>iškrovimas</w:t>
            </w:r>
            <w:r w:rsidR="00353755" w:rsidRPr="00C70107">
              <w:rPr>
                <w:rFonts w:ascii="Arial" w:hAnsi="Arial" w:cs="Arial"/>
                <w:color w:val="000000" w:themeColor="text1"/>
                <w:sz w:val="20"/>
                <w:lang w:eastAsia="lt-LT"/>
              </w:rPr>
              <w:t>;</w:t>
            </w:r>
          </w:p>
        </w:tc>
        <w:tc>
          <w:tcPr>
            <w:tcW w:w="2500" w:type="pct"/>
          </w:tcPr>
          <w:p w14:paraId="4F5A3F09" w14:textId="09FA4962" w:rsidR="001B4056" w:rsidRPr="00C70107" w:rsidRDefault="001B4056" w:rsidP="0044106F">
            <w:pPr>
              <w:pStyle w:val="Betarp"/>
              <w:numPr>
                <w:ilvl w:val="0"/>
                <w:numId w:val="47"/>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Loading</w:t>
            </w:r>
            <w:r w:rsidR="000550C1" w:rsidRPr="00C70107">
              <w:rPr>
                <w:rFonts w:ascii="Arial" w:hAnsi="Arial" w:cs="Arial"/>
                <w:i/>
                <w:color w:val="000000" w:themeColor="text1"/>
                <w:sz w:val="20"/>
                <w:lang w:val="en-GB" w:eastAsia="lt-LT"/>
              </w:rPr>
              <w:t xml:space="preserve"> and </w:t>
            </w:r>
            <w:r w:rsidRPr="00C70107">
              <w:rPr>
                <w:rFonts w:ascii="Arial" w:hAnsi="Arial" w:cs="Arial"/>
                <w:i/>
                <w:color w:val="000000" w:themeColor="text1"/>
                <w:sz w:val="20"/>
                <w:lang w:val="en-GB" w:eastAsia="lt-LT"/>
              </w:rPr>
              <w:t>unloading of oil products</w:t>
            </w:r>
          </w:p>
        </w:tc>
      </w:tr>
      <w:tr w:rsidR="00C70107" w:rsidRPr="00C70107" w14:paraId="4958335F" w14:textId="77777777" w:rsidTr="001C178E">
        <w:trPr>
          <w:trHeight w:val="56"/>
        </w:trPr>
        <w:tc>
          <w:tcPr>
            <w:tcW w:w="2500" w:type="pct"/>
          </w:tcPr>
          <w:p w14:paraId="71393E17" w14:textId="77777777" w:rsidR="001B4056" w:rsidRPr="00C70107" w:rsidRDefault="001B4056"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Nekilnojamojo turto eksploatacija, valdymas ir nuoma</w:t>
            </w:r>
            <w:r w:rsidR="00353755" w:rsidRPr="00C70107">
              <w:rPr>
                <w:rFonts w:ascii="Arial" w:hAnsi="Arial" w:cs="Arial"/>
                <w:color w:val="000000" w:themeColor="text1"/>
                <w:sz w:val="20"/>
                <w:lang w:eastAsia="lt-LT"/>
              </w:rPr>
              <w:t>;</w:t>
            </w:r>
          </w:p>
        </w:tc>
        <w:tc>
          <w:tcPr>
            <w:tcW w:w="2500" w:type="pct"/>
          </w:tcPr>
          <w:p w14:paraId="3C0FE886" w14:textId="61DDE048" w:rsidR="001B4056" w:rsidRPr="00C70107" w:rsidRDefault="001B4056" w:rsidP="0044106F">
            <w:pPr>
              <w:pStyle w:val="Betarp"/>
              <w:numPr>
                <w:ilvl w:val="0"/>
                <w:numId w:val="47"/>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Real estate maintenance,</w:t>
            </w:r>
            <w:r w:rsidR="00353755" w:rsidRPr="00C70107">
              <w:rPr>
                <w:rFonts w:ascii="Arial" w:hAnsi="Arial" w:cs="Arial"/>
                <w:i/>
                <w:color w:val="000000" w:themeColor="text1"/>
                <w:sz w:val="20"/>
                <w:lang w:val="en-GB" w:eastAsia="lt-LT"/>
              </w:rPr>
              <w:t xml:space="preserve"> </w:t>
            </w:r>
            <w:r w:rsidRPr="00C70107">
              <w:rPr>
                <w:rFonts w:ascii="Arial" w:hAnsi="Arial" w:cs="Arial"/>
                <w:i/>
                <w:color w:val="000000" w:themeColor="text1"/>
                <w:sz w:val="20"/>
                <w:lang w:val="en-GB" w:eastAsia="lt-LT"/>
              </w:rPr>
              <w:t>control and rental</w:t>
            </w:r>
          </w:p>
        </w:tc>
      </w:tr>
      <w:tr w:rsidR="00C70107" w:rsidRPr="00C70107" w14:paraId="50980BAE" w14:textId="77777777" w:rsidTr="001C178E">
        <w:trPr>
          <w:trHeight w:val="56"/>
        </w:trPr>
        <w:tc>
          <w:tcPr>
            <w:tcW w:w="2500" w:type="pct"/>
          </w:tcPr>
          <w:p w14:paraId="57B7A36B" w14:textId="14EB705E" w:rsidR="00053220" w:rsidRPr="00C70107" w:rsidRDefault="00353755"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Metalo laužo pardavimas.</w:t>
            </w:r>
          </w:p>
        </w:tc>
        <w:tc>
          <w:tcPr>
            <w:tcW w:w="2500" w:type="pct"/>
          </w:tcPr>
          <w:p w14:paraId="3B052CE4" w14:textId="7577A4CD" w:rsidR="00353755" w:rsidRPr="00C70107" w:rsidRDefault="00353755" w:rsidP="0044106F">
            <w:pPr>
              <w:pStyle w:val="Betarp"/>
              <w:numPr>
                <w:ilvl w:val="0"/>
                <w:numId w:val="47"/>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Sales of scrap metal</w:t>
            </w:r>
          </w:p>
        </w:tc>
      </w:tr>
      <w:tr w:rsidR="00C70107" w:rsidRPr="00C70107" w14:paraId="0A9B8C67" w14:textId="77777777" w:rsidTr="001C178E">
        <w:trPr>
          <w:trHeight w:val="56"/>
        </w:trPr>
        <w:tc>
          <w:tcPr>
            <w:tcW w:w="2500" w:type="pct"/>
          </w:tcPr>
          <w:p w14:paraId="5856D567" w14:textId="0C65F12F" w:rsidR="00053220" w:rsidRPr="00C70107" w:rsidRDefault="00053220"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Potencialiai pavojingų įrenginių priežiūra ir/ar eksploatavimas</w:t>
            </w:r>
          </w:p>
        </w:tc>
        <w:tc>
          <w:tcPr>
            <w:tcW w:w="2500" w:type="pct"/>
          </w:tcPr>
          <w:p w14:paraId="1645B0C7" w14:textId="2CD7787B" w:rsidR="00053220" w:rsidRPr="00C70107" w:rsidRDefault="004869D5" w:rsidP="0044106F">
            <w:pPr>
              <w:pStyle w:val="Sraopastraipa"/>
              <w:numPr>
                <w:ilvl w:val="0"/>
                <w:numId w:val="47"/>
              </w:numPr>
              <w:jc w:val="both"/>
              <w:rPr>
                <w:rFonts w:ascii="Arial" w:hAnsi="Arial" w:cs="Arial"/>
                <w:i/>
                <w:color w:val="000000" w:themeColor="text1"/>
                <w:sz w:val="20"/>
                <w:lang w:eastAsia="lt-LT"/>
              </w:rPr>
            </w:pPr>
            <w:proofErr w:type="spellStart"/>
            <w:r w:rsidRPr="00C70107">
              <w:rPr>
                <w:rFonts w:ascii="Arial" w:hAnsi="Arial" w:cs="Arial"/>
                <w:i/>
                <w:color w:val="000000" w:themeColor="text1"/>
                <w:sz w:val="20"/>
                <w:lang w:eastAsia="lt-LT"/>
              </w:rPr>
              <w:t>Potentially</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dangerous</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equipment</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maintenance</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and</w:t>
            </w:r>
            <w:proofErr w:type="spellEnd"/>
            <w:r w:rsidRPr="00C70107">
              <w:rPr>
                <w:rFonts w:ascii="Arial" w:hAnsi="Arial" w:cs="Arial"/>
                <w:i/>
                <w:color w:val="000000" w:themeColor="text1"/>
                <w:sz w:val="20"/>
                <w:lang w:eastAsia="lt-LT"/>
              </w:rPr>
              <w:t>/</w:t>
            </w:r>
            <w:proofErr w:type="spellStart"/>
            <w:r w:rsidRPr="00C70107">
              <w:rPr>
                <w:rFonts w:ascii="Arial" w:hAnsi="Arial" w:cs="Arial"/>
                <w:i/>
                <w:color w:val="000000" w:themeColor="text1"/>
                <w:sz w:val="20"/>
                <w:lang w:eastAsia="lt-LT"/>
              </w:rPr>
              <w:t>or</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management</w:t>
            </w:r>
            <w:proofErr w:type="spellEnd"/>
          </w:p>
        </w:tc>
      </w:tr>
      <w:tr w:rsidR="00C70107" w:rsidRPr="00C70107" w14:paraId="5BF4B4A4" w14:textId="77777777" w:rsidTr="001C178E">
        <w:trPr>
          <w:trHeight w:val="257"/>
        </w:trPr>
        <w:tc>
          <w:tcPr>
            <w:tcW w:w="2500" w:type="pct"/>
          </w:tcPr>
          <w:p w14:paraId="1288FBF9" w14:textId="61091D6B" w:rsidR="00F431E4" w:rsidRPr="00C70107" w:rsidRDefault="00F431E4"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Ir kita panašaus pobūdžio veikla</w:t>
            </w:r>
          </w:p>
        </w:tc>
        <w:tc>
          <w:tcPr>
            <w:tcW w:w="2500" w:type="pct"/>
          </w:tcPr>
          <w:p w14:paraId="2C372E37" w14:textId="1F28A611" w:rsidR="00F431E4" w:rsidRPr="00C70107" w:rsidRDefault="00F431E4" w:rsidP="0044106F">
            <w:pPr>
              <w:pStyle w:val="Betarp"/>
              <w:numPr>
                <w:ilvl w:val="0"/>
                <w:numId w:val="47"/>
              </w:numPr>
              <w:jc w:val="both"/>
              <w:rPr>
                <w:rFonts w:ascii="Arial" w:hAnsi="Arial" w:cs="Arial"/>
                <w:i/>
                <w:iCs/>
                <w:color w:val="000000" w:themeColor="text1"/>
                <w:sz w:val="20"/>
                <w:lang w:eastAsia="lt-LT"/>
              </w:rPr>
            </w:pPr>
            <w:proofErr w:type="spellStart"/>
            <w:r w:rsidRPr="00C70107">
              <w:rPr>
                <w:rFonts w:ascii="Arial" w:hAnsi="Arial" w:cs="Arial"/>
                <w:i/>
                <w:iCs/>
                <w:color w:val="000000" w:themeColor="text1"/>
                <w:sz w:val="20"/>
                <w:lang w:eastAsia="lt-LT"/>
              </w:rPr>
              <w:t>And</w:t>
            </w:r>
            <w:proofErr w:type="spellEnd"/>
            <w:r w:rsidRPr="00C70107">
              <w:rPr>
                <w:rFonts w:ascii="Arial" w:hAnsi="Arial" w:cs="Arial"/>
                <w:i/>
                <w:iCs/>
                <w:color w:val="000000" w:themeColor="text1"/>
                <w:sz w:val="20"/>
                <w:lang w:eastAsia="lt-LT"/>
              </w:rPr>
              <w:t xml:space="preserve"> </w:t>
            </w:r>
            <w:proofErr w:type="spellStart"/>
            <w:r w:rsidRPr="00C70107">
              <w:rPr>
                <w:rFonts w:ascii="Arial" w:hAnsi="Arial" w:cs="Arial"/>
                <w:i/>
                <w:iCs/>
                <w:color w:val="000000" w:themeColor="text1"/>
                <w:sz w:val="20"/>
                <w:lang w:eastAsia="lt-LT"/>
              </w:rPr>
              <w:t>other</w:t>
            </w:r>
            <w:proofErr w:type="spellEnd"/>
            <w:r w:rsidRPr="00C70107">
              <w:rPr>
                <w:rFonts w:ascii="Arial" w:hAnsi="Arial" w:cs="Arial"/>
                <w:i/>
                <w:iCs/>
                <w:color w:val="000000" w:themeColor="text1"/>
                <w:sz w:val="20"/>
                <w:lang w:eastAsia="lt-LT"/>
              </w:rPr>
              <w:t xml:space="preserve"> </w:t>
            </w:r>
            <w:proofErr w:type="spellStart"/>
            <w:r w:rsidRPr="00C70107">
              <w:rPr>
                <w:rFonts w:ascii="Arial" w:hAnsi="Arial" w:cs="Arial"/>
                <w:i/>
                <w:iCs/>
                <w:color w:val="000000" w:themeColor="text1"/>
                <w:sz w:val="20"/>
                <w:lang w:eastAsia="lt-LT"/>
              </w:rPr>
              <w:t>similar</w:t>
            </w:r>
            <w:proofErr w:type="spellEnd"/>
            <w:r w:rsidRPr="00C70107">
              <w:rPr>
                <w:rFonts w:ascii="Arial" w:hAnsi="Arial" w:cs="Arial"/>
                <w:i/>
                <w:iCs/>
                <w:color w:val="000000" w:themeColor="text1"/>
                <w:sz w:val="20"/>
                <w:lang w:eastAsia="lt-LT"/>
              </w:rPr>
              <w:t xml:space="preserve"> </w:t>
            </w:r>
            <w:proofErr w:type="spellStart"/>
            <w:r w:rsidRPr="00C70107">
              <w:rPr>
                <w:rFonts w:ascii="Arial" w:hAnsi="Arial" w:cs="Arial"/>
                <w:i/>
                <w:iCs/>
                <w:color w:val="000000" w:themeColor="text1"/>
                <w:sz w:val="20"/>
                <w:lang w:eastAsia="lt-LT"/>
              </w:rPr>
              <w:t>activities</w:t>
            </w:r>
            <w:proofErr w:type="spellEnd"/>
          </w:p>
        </w:tc>
      </w:tr>
      <w:tr w:rsidR="00C70107" w:rsidRPr="00C70107" w14:paraId="1F6DE4C0" w14:textId="77777777" w:rsidTr="001C178E">
        <w:trPr>
          <w:trHeight w:val="257"/>
        </w:trPr>
        <w:tc>
          <w:tcPr>
            <w:tcW w:w="2500" w:type="pct"/>
          </w:tcPr>
          <w:p w14:paraId="7404FEC7" w14:textId="77777777" w:rsidR="001B4056" w:rsidRPr="00C70107" w:rsidRDefault="001B4056" w:rsidP="0044106F">
            <w:pPr>
              <w:pStyle w:val="Betarp"/>
              <w:jc w:val="both"/>
              <w:rPr>
                <w:rFonts w:ascii="Arial" w:hAnsi="Arial" w:cs="Arial"/>
                <w:color w:val="000000" w:themeColor="text1"/>
                <w:sz w:val="20"/>
                <w:lang w:eastAsia="lt-LT"/>
              </w:rPr>
            </w:pPr>
          </w:p>
        </w:tc>
        <w:tc>
          <w:tcPr>
            <w:tcW w:w="2500" w:type="pct"/>
          </w:tcPr>
          <w:p w14:paraId="7EAF200F" w14:textId="77777777" w:rsidR="001B4056" w:rsidRPr="00C70107" w:rsidRDefault="001B4056" w:rsidP="0044106F">
            <w:pPr>
              <w:pStyle w:val="Betarp"/>
              <w:jc w:val="both"/>
              <w:rPr>
                <w:rFonts w:ascii="Arial" w:hAnsi="Arial" w:cs="Arial"/>
                <w:i/>
                <w:color w:val="000000" w:themeColor="text1"/>
                <w:sz w:val="20"/>
                <w:lang w:eastAsia="lt-LT"/>
              </w:rPr>
            </w:pPr>
          </w:p>
        </w:tc>
      </w:tr>
      <w:tr w:rsidR="00C70107" w:rsidRPr="00C70107" w14:paraId="433DC98A" w14:textId="77777777" w:rsidTr="001C178E">
        <w:trPr>
          <w:trHeight w:val="564"/>
        </w:trPr>
        <w:tc>
          <w:tcPr>
            <w:tcW w:w="2500" w:type="pct"/>
          </w:tcPr>
          <w:p w14:paraId="55ED529F" w14:textId="36FE47B3" w:rsidR="001B4056" w:rsidRPr="00C70107" w:rsidRDefault="00F61E8F" w:rsidP="0044106F">
            <w:pPr>
              <w:pStyle w:val="Betarp"/>
              <w:jc w:val="both"/>
              <w:rPr>
                <w:rFonts w:ascii="Arial" w:hAnsi="Arial" w:cs="Arial"/>
                <w:color w:val="000000" w:themeColor="text1"/>
                <w:sz w:val="20"/>
                <w:lang w:eastAsia="lt-LT"/>
              </w:rPr>
            </w:pPr>
            <w:r w:rsidRPr="00C70107">
              <w:rPr>
                <w:rFonts w:ascii="Arial" w:hAnsi="Arial" w:cs="Arial"/>
                <w:color w:val="000000" w:themeColor="text1"/>
                <w:sz w:val="20"/>
                <w:lang w:eastAsia="lt-LT"/>
              </w:rPr>
              <w:t xml:space="preserve">3.7.1.3. </w:t>
            </w:r>
            <w:r w:rsidR="001B4056" w:rsidRPr="00C70107">
              <w:rPr>
                <w:rFonts w:ascii="Arial" w:hAnsi="Arial" w:cs="Arial"/>
                <w:color w:val="000000" w:themeColor="text1"/>
                <w:sz w:val="20"/>
                <w:lang w:eastAsia="lt-LT"/>
              </w:rPr>
              <w:t xml:space="preserve">Veikla vykdoma </w:t>
            </w:r>
            <w:r w:rsidR="009E2912" w:rsidRPr="00C70107">
              <w:rPr>
                <w:rFonts w:ascii="Arial" w:hAnsi="Arial" w:cs="Arial"/>
                <w:color w:val="000000" w:themeColor="text1"/>
                <w:sz w:val="20"/>
                <w:lang w:eastAsia="lt-LT"/>
              </w:rPr>
              <w:t>adresais</w:t>
            </w:r>
            <w:r w:rsidR="00A6032E" w:rsidRPr="00C70107">
              <w:rPr>
                <w:rFonts w:ascii="Arial" w:hAnsi="Arial" w:cs="Arial"/>
                <w:color w:val="000000" w:themeColor="text1"/>
                <w:sz w:val="20"/>
                <w:lang w:eastAsia="lt-LT"/>
              </w:rPr>
              <w:t xml:space="preserve"> Konstitucijos pr. 21</w:t>
            </w:r>
            <w:r w:rsidR="00DE0B6B" w:rsidRPr="00C70107">
              <w:rPr>
                <w:rFonts w:ascii="Arial" w:hAnsi="Arial" w:cs="Arial"/>
                <w:color w:val="000000" w:themeColor="text1"/>
                <w:sz w:val="20"/>
                <w:lang w:eastAsia="lt-LT"/>
              </w:rPr>
              <w:t>B</w:t>
            </w:r>
            <w:r w:rsidR="00A6032E" w:rsidRPr="00C70107">
              <w:rPr>
                <w:rFonts w:ascii="Arial" w:hAnsi="Arial" w:cs="Arial"/>
                <w:color w:val="000000" w:themeColor="text1"/>
                <w:sz w:val="20"/>
                <w:lang w:eastAsia="lt-LT"/>
              </w:rPr>
              <w:t>, LT-09306, Vilnius</w:t>
            </w:r>
            <w:r w:rsidR="009E2912" w:rsidRPr="00C70107">
              <w:rPr>
                <w:rFonts w:ascii="Arial" w:hAnsi="Arial" w:cs="Arial"/>
                <w:color w:val="000000" w:themeColor="text1"/>
                <w:sz w:val="20"/>
                <w:lang w:eastAsia="lt-LT"/>
              </w:rPr>
              <w:t xml:space="preserve"> ir </w:t>
            </w:r>
            <w:r w:rsidR="00A8317B" w:rsidRPr="00C70107">
              <w:rPr>
                <w:rFonts w:ascii="Arial" w:hAnsi="Arial" w:cs="Arial"/>
                <w:color w:val="000000" w:themeColor="text1"/>
                <w:sz w:val="20"/>
                <w:lang w:eastAsia="lt-LT"/>
              </w:rPr>
              <w:t xml:space="preserve">Janonio </w:t>
            </w:r>
            <w:r w:rsidR="00A04A62" w:rsidRPr="00C70107">
              <w:rPr>
                <w:rFonts w:ascii="Arial" w:hAnsi="Arial" w:cs="Arial"/>
                <w:color w:val="000000" w:themeColor="text1"/>
                <w:sz w:val="20"/>
                <w:lang w:eastAsia="lt-LT"/>
              </w:rPr>
              <w:t>6</w:t>
            </w:r>
            <w:r w:rsidR="00A8317B" w:rsidRPr="00C70107">
              <w:rPr>
                <w:rFonts w:ascii="Arial" w:hAnsi="Arial" w:cs="Arial"/>
                <w:color w:val="000000" w:themeColor="text1"/>
                <w:sz w:val="20"/>
                <w:lang w:eastAsia="lt-LT"/>
              </w:rPr>
              <w:t>B</w:t>
            </w:r>
            <w:r w:rsidR="009E2912" w:rsidRPr="00C70107">
              <w:rPr>
                <w:rFonts w:ascii="Arial" w:hAnsi="Arial" w:cs="Arial"/>
                <w:color w:val="000000" w:themeColor="text1"/>
                <w:sz w:val="20"/>
                <w:lang w:eastAsia="lt-LT"/>
              </w:rPr>
              <w:t xml:space="preserve">, </w:t>
            </w:r>
            <w:r w:rsidR="00516AE8" w:rsidRPr="00C70107">
              <w:rPr>
                <w:rFonts w:ascii="Arial" w:hAnsi="Arial" w:cs="Arial"/>
                <w:color w:val="000000" w:themeColor="text1"/>
                <w:sz w:val="20"/>
                <w:lang w:eastAsia="lt-LT"/>
              </w:rPr>
              <w:t xml:space="preserve">LT-92252, </w:t>
            </w:r>
            <w:r w:rsidR="009E2912" w:rsidRPr="00C70107">
              <w:rPr>
                <w:rFonts w:ascii="Arial" w:hAnsi="Arial" w:cs="Arial"/>
                <w:color w:val="000000" w:themeColor="text1"/>
                <w:sz w:val="20"/>
                <w:lang w:eastAsia="lt-LT"/>
              </w:rPr>
              <w:t>Klaipėda:</w:t>
            </w:r>
          </w:p>
        </w:tc>
        <w:tc>
          <w:tcPr>
            <w:tcW w:w="2500" w:type="pct"/>
          </w:tcPr>
          <w:p w14:paraId="0C87726F" w14:textId="690A2BC1" w:rsidR="001B4056" w:rsidRPr="00C70107" w:rsidRDefault="00F61E8F" w:rsidP="0044106F">
            <w:pPr>
              <w:pStyle w:val="Betarp"/>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 xml:space="preserve">3.7.1.3. </w:t>
            </w:r>
            <w:r w:rsidR="001B4056" w:rsidRPr="00C70107">
              <w:rPr>
                <w:rFonts w:ascii="Arial" w:hAnsi="Arial" w:cs="Arial"/>
                <w:i/>
                <w:color w:val="000000" w:themeColor="text1"/>
                <w:sz w:val="20"/>
                <w:lang w:val="en-GB" w:eastAsia="lt-LT"/>
              </w:rPr>
              <w:t>Activities that are carried out at the address</w:t>
            </w:r>
            <w:r w:rsidR="009E2912" w:rsidRPr="00C70107">
              <w:rPr>
                <w:rFonts w:ascii="Arial" w:hAnsi="Arial" w:cs="Arial"/>
                <w:i/>
                <w:color w:val="000000" w:themeColor="text1"/>
                <w:sz w:val="20"/>
                <w:lang w:val="en-GB" w:eastAsia="lt-LT"/>
              </w:rPr>
              <w:t>es</w:t>
            </w:r>
            <w:r w:rsidR="00A6032E" w:rsidRPr="00C70107">
              <w:rPr>
                <w:rFonts w:ascii="Arial" w:hAnsi="Arial" w:cs="Arial"/>
                <w:color w:val="000000" w:themeColor="text1"/>
                <w:sz w:val="20"/>
              </w:rPr>
              <w:t xml:space="preserve"> </w:t>
            </w:r>
            <w:proofErr w:type="spellStart"/>
            <w:r w:rsidR="00A6032E" w:rsidRPr="00C70107">
              <w:rPr>
                <w:rFonts w:ascii="Arial" w:hAnsi="Arial" w:cs="Arial"/>
                <w:i/>
                <w:color w:val="000000" w:themeColor="text1"/>
                <w:sz w:val="20"/>
                <w:lang w:val="en-GB" w:eastAsia="lt-LT"/>
              </w:rPr>
              <w:t>Konstitucijos</w:t>
            </w:r>
            <w:proofErr w:type="spellEnd"/>
            <w:r w:rsidR="00A6032E" w:rsidRPr="00C70107">
              <w:rPr>
                <w:rFonts w:ascii="Arial" w:hAnsi="Arial" w:cs="Arial"/>
                <w:i/>
                <w:color w:val="000000" w:themeColor="text1"/>
                <w:sz w:val="20"/>
                <w:lang w:val="en-GB" w:eastAsia="lt-LT"/>
              </w:rPr>
              <w:t xml:space="preserve"> pr. 21</w:t>
            </w:r>
            <w:r w:rsidR="00A87AD3" w:rsidRPr="00C70107">
              <w:rPr>
                <w:rFonts w:ascii="Arial" w:hAnsi="Arial" w:cs="Arial"/>
                <w:i/>
                <w:color w:val="000000" w:themeColor="text1"/>
                <w:sz w:val="20"/>
                <w:lang w:val="en-GB" w:eastAsia="lt-LT"/>
              </w:rPr>
              <w:t>B</w:t>
            </w:r>
            <w:r w:rsidR="00A6032E" w:rsidRPr="00C70107">
              <w:rPr>
                <w:rFonts w:ascii="Arial" w:hAnsi="Arial" w:cs="Arial"/>
                <w:i/>
                <w:color w:val="000000" w:themeColor="text1"/>
                <w:sz w:val="20"/>
                <w:lang w:val="en-GB" w:eastAsia="lt-LT"/>
              </w:rPr>
              <w:t>, LT-09306, Vilnius</w:t>
            </w:r>
            <w:r w:rsidR="001B4056" w:rsidRPr="00C70107">
              <w:rPr>
                <w:rFonts w:ascii="Arial" w:hAnsi="Arial" w:cs="Arial"/>
                <w:i/>
                <w:color w:val="000000" w:themeColor="text1"/>
                <w:sz w:val="20"/>
                <w:lang w:val="en-GB" w:eastAsia="lt-LT"/>
              </w:rPr>
              <w:t>, Vilnius, Lithuania</w:t>
            </w:r>
            <w:r w:rsidR="009E2912" w:rsidRPr="00C70107">
              <w:rPr>
                <w:rFonts w:ascii="Arial" w:hAnsi="Arial" w:cs="Arial"/>
                <w:i/>
                <w:color w:val="000000" w:themeColor="text1"/>
                <w:sz w:val="20"/>
                <w:lang w:val="en-GB" w:eastAsia="lt-LT"/>
              </w:rPr>
              <w:t xml:space="preserve"> and</w:t>
            </w:r>
            <w:r w:rsidR="000A1EE7" w:rsidRPr="00C70107">
              <w:rPr>
                <w:rFonts w:ascii="Arial" w:hAnsi="Arial" w:cs="Arial"/>
                <w:i/>
                <w:color w:val="000000" w:themeColor="text1"/>
                <w:sz w:val="20"/>
                <w:lang w:val="en-GB" w:eastAsia="lt-LT"/>
              </w:rPr>
              <w:t xml:space="preserve"> </w:t>
            </w:r>
            <w:proofErr w:type="spellStart"/>
            <w:r w:rsidR="000A1EE7" w:rsidRPr="00C70107">
              <w:rPr>
                <w:rFonts w:ascii="Arial" w:hAnsi="Arial" w:cs="Arial"/>
                <w:i/>
                <w:color w:val="000000" w:themeColor="text1"/>
                <w:sz w:val="20"/>
                <w:lang w:val="en-GB" w:eastAsia="lt-LT"/>
              </w:rPr>
              <w:t>Janonio</w:t>
            </w:r>
            <w:proofErr w:type="spellEnd"/>
            <w:r w:rsidR="000A1EE7" w:rsidRPr="00C70107">
              <w:rPr>
                <w:rFonts w:ascii="Arial" w:hAnsi="Arial" w:cs="Arial"/>
                <w:i/>
                <w:color w:val="000000" w:themeColor="text1"/>
                <w:sz w:val="20"/>
                <w:lang w:val="en-GB" w:eastAsia="lt-LT"/>
              </w:rPr>
              <w:t xml:space="preserve"> </w:t>
            </w:r>
            <w:proofErr w:type="spellStart"/>
            <w:r w:rsidR="000A1EE7" w:rsidRPr="00C70107">
              <w:rPr>
                <w:rFonts w:ascii="Arial" w:hAnsi="Arial" w:cs="Arial"/>
                <w:i/>
                <w:color w:val="000000" w:themeColor="text1"/>
                <w:sz w:val="20"/>
                <w:lang w:val="en-GB" w:eastAsia="lt-LT"/>
              </w:rPr>
              <w:t>st.</w:t>
            </w:r>
            <w:proofErr w:type="spellEnd"/>
            <w:r w:rsidR="000A1EE7" w:rsidRPr="00C70107">
              <w:rPr>
                <w:rFonts w:ascii="Arial" w:hAnsi="Arial" w:cs="Arial"/>
                <w:i/>
                <w:color w:val="000000" w:themeColor="text1"/>
                <w:sz w:val="20"/>
                <w:lang w:val="en-GB" w:eastAsia="lt-LT"/>
              </w:rPr>
              <w:t xml:space="preserve"> </w:t>
            </w:r>
            <w:r w:rsidR="00A04A62" w:rsidRPr="00C70107">
              <w:rPr>
                <w:rFonts w:ascii="Arial" w:hAnsi="Arial" w:cs="Arial"/>
                <w:i/>
                <w:color w:val="000000" w:themeColor="text1"/>
                <w:sz w:val="20"/>
                <w:lang w:val="en-GB" w:eastAsia="lt-LT"/>
              </w:rPr>
              <w:t>6</w:t>
            </w:r>
            <w:r w:rsidR="000A1EE7" w:rsidRPr="00C70107">
              <w:rPr>
                <w:rFonts w:ascii="Arial" w:hAnsi="Arial" w:cs="Arial"/>
                <w:i/>
                <w:color w:val="000000" w:themeColor="text1"/>
                <w:sz w:val="20"/>
                <w:lang w:val="en-GB" w:eastAsia="lt-LT"/>
              </w:rPr>
              <w:t>B</w:t>
            </w:r>
            <w:r w:rsidR="009E2912" w:rsidRPr="00C70107">
              <w:rPr>
                <w:rFonts w:ascii="Arial" w:hAnsi="Arial" w:cs="Arial"/>
                <w:i/>
                <w:color w:val="000000" w:themeColor="text1"/>
                <w:sz w:val="20"/>
                <w:lang w:val="en-GB" w:eastAsia="lt-LT"/>
              </w:rPr>
              <w:t xml:space="preserve">, </w:t>
            </w:r>
            <w:r w:rsidR="00516AE8" w:rsidRPr="00C70107">
              <w:rPr>
                <w:rFonts w:ascii="Arial" w:hAnsi="Arial" w:cs="Arial"/>
                <w:i/>
                <w:iCs/>
                <w:color w:val="000000" w:themeColor="text1"/>
                <w:sz w:val="20"/>
                <w:lang w:eastAsia="lt-LT"/>
              </w:rPr>
              <w:t>LT-92252</w:t>
            </w:r>
            <w:r w:rsidR="00516AE8" w:rsidRPr="00C70107">
              <w:rPr>
                <w:rFonts w:ascii="Arial" w:hAnsi="Arial" w:cs="Arial"/>
                <w:i/>
                <w:color w:val="000000" w:themeColor="text1"/>
                <w:sz w:val="20"/>
                <w:lang w:val="en-GB" w:eastAsia="lt-LT"/>
              </w:rPr>
              <w:t xml:space="preserve"> </w:t>
            </w:r>
            <w:r w:rsidR="009E2912" w:rsidRPr="00C70107">
              <w:rPr>
                <w:rFonts w:ascii="Arial" w:hAnsi="Arial" w:cs="Arial"/>
                <w:i/>
                <w:color w:val="000000" w:themeColor="text1"/>
                <w:sz w:val="20"/>
                <w:lang w:val="en-GB" w:eastAsia="lt-LT"/>
              </w:rPr>
              <w:t>Klaipeda, Lithuania</w:t>
            </w:r>
            <w:r w:rsidR="001B4056" w:rsidRPr="00C70107">
              <w:rPr>
                <w:rFonts w:ascii="Arial" w:hAnsi="Arial" w:cs="Arial"/>
                <w:i/>
                <w:color w:val="000000" w:themeColor="text1"/>
                <w:sz w:val="20"/>
                <w:lang w:val="en-GB" w:eastAsia="lt-LT"/>
              </w:rPr>
              <w:t>:</w:t>
            </w:r>
          </w:p>
        </w:tc>
      </w:tr>
      <w:tr w:rsidR="00C70107" w:rsidRPr="00C70107" w14:paraId="42F1DCF7" w14:textId="77777777" w:rsidTr="001C178E">
        <w:trPr>
          <w:trHeight w:val="288"/>
        </w:trPr>
        <w:tc>
          <w:tcPr>
            <w:tcW w:w="2500" w:type="pct"/>
          </w:tcPr>
          <w:p w14:paraId="34699C55" w14:textId="77777777" w:rsidR="001B4056" w:rsidRPr="00C70107" w:rsidRDefault="001B4056" w:rsidP="0044106F">
            <w:pPr>
              <w:pStyle w:val="Betarp"/>
              <w:jc w:val="both"/>
              <w:rPr>
                <w:rFonts w:ascii="Arial" w:hAnsi="Arial" w:cs="Arial"/>
                <w:color w:val="000000" w:themeColor="text1"/>
                <w:sz w:val="20"/>
                <w:lang w:eastAsia="lt-LT"/>
              </w:rPr>
            </w:pPr>
            <w:r w:rsidRPr="00C70107">
              <w:rPr>
                <w:rFonts w:ascii="Arial" w:hAnsi="Arial" w:cs="Arial"/>
                <w:color w:val="000000" w:themeColor="text1"/>
                <w:sz w:val="20"/>
                <w:lang w:eastAsia="lt-LT"/>
              </w:rPr>
              <w:t>Nekilnojamojo turto eksploatacija ir valdymas.</w:t>
            </w:r>
          </w:p>
        </w:tc>
        <w:tc>
          <w:tcPr>
            <w:tcW w:w="2500" w:type="pct"/>
          </w:tcPr>
          <w:p w14:paraId="529F439E" w14:textId="77777777" w:rsidR="001B4056" w:rsidRPr="00C70107" w:rsidRDefault="001B4056" w:rsidP="0044106F">
            <w:pPr>
              <w:pStyle w:val="Betarp"/>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Real estate maintenance and control.</w:t>
            </w:r>
          </w:p>
        </w:tc>
      </w:tr>
      <w:tr w:rsidR="00C70107" w:rsidRPr="00C70107" w14:paraId="6ABBE758" w14:textId="77777777" w:rsidTr="001C178E">
        <w:trPr>
          <w:trHeight w:val="288"/>
        </w:trPr>
        <w:tc>
          <w:tcPr>
            <w:tcW w:w="2500" w:type="pct"/>
          </w:tcPr>
          <w:p w14:paraId="53B6BE08" w14:textId="77777777" w:rsidR="00CA3648" w:rsidRPr="00C70107" w:rsidRDefault="00CA3648" w:rsidP="0044106F">
            <w:pPr>
              <w:pStyle w:val="Betarp"/>
              <w:ind w:left="540" w:hanging="540"/>
              <w:jc w:val="both"/>
              <w:rPr>
                <w:rFonts w:ascii="Arial" w:hAnsi="Arial" w:cs="Arial"/>
                <w:color w:val="000000" w:themeColor="text1"/>
                <w:sz w:val="20"/>
                <w:lang w:eastAsia="lt-LT"/>
              </w:rPr>
            </w:pPr>
          </w:p>
        </w:tc>
        <w:tc>
          <w:tcPr>
            <w:tcW w:w="2500" w:type="pct"/>
          </w:tcPr>
          <w:p w14:paraId="24A50BA1" w14:textId="77777777" w:rsidR="00CA3648" w:rsidRPr="00C70107" w:rsidRDefault="00CA3648" w:rsidP="0044106F">
            <w:pPr>
              <w:pStyle w:val="Betarp"/>
              <w:jc w:val="both"/>
              <w:rPr>
                <w:rFonts w:ascii="Arial" w:hAnsi="Arial" w:cs="Arial"/>
                <w:i/>
                <w:color w:val="000000" w:themeColor="text1"/>
                <w:sz w:val="20"/>
                <w:lang w:val="en-GB" w:eastAsia="lt-LT"/>
              </w:rPr>
            </w:pPr>
          </w:p>
        </w:tc>
      </w:tr>
      <w:tr w:rsidR="00C70107" w:rsidRPr="00C70107" w14:paraId="1F538994" w14:textId="77777777" w:rsidTr="001C178E">
        <w:tc>
          <w:tcPr>
            <w:tcW w:w="2500" w:type="pct"/>
          </w:tcPr>
          <w:p w14:paraId="45A6FC3A" w14:textId="77777777" w:rsidR="001B4056" w:rsidRPr="00C70107" w:rsidRDefault="005B0C09" w:rsidP="0044106F">
            <w:pPr>
              <w:pStyle w:val="Betarp"/>
              <w:jc w:val="both"/>
              <w:rPr>
                <w:rFonts w:ascii="Arial" w:hAnsi="Arial" w:cs="Arial"/>
                <w:color w:val="000000" w:themeColor="text1"/>
                <w:sz w:val="20"/>
                <w:lang w:eastAsia="lt-LT"/>
              </w:rPr>
            </w:pPr>
            <w:r w:rsidRPr="00C70107">
              <w:rPr>
                <w:rFonts w:ascii="Arial" w:hAnsi="Arial" w:cs="Arial"/>
                <w:color w:val="000000" w:themeColor="text1"/>
                <w:sz w:val="20"/>
                <w:lang w:eastAsia="lt-LT"/>
              </w:rPr>
              <w:t xml:space="preserve">3.7.1.4. </w:t>
            </w:r>
            <w:r w:rsidR="003E4E52" w:rsidRPr="00C70107">
              <w:rPr>
                <w:rFonts w:ascii="Arial" w:hAnsi="Arial" w:cs="Arial"/>
                <w:color w:val="000000" w:themeColor="text1"/>
                <w:sz w:val="20"/>
                <w:lang w:eastAsia="lt-LT"/>
              </w:rPr>
              <w:t>SGD terminalo v</w:t>
            </w:r>
            <w:r w:rsidR="00F644BE" w:rsidRPr="00C70107">
              <w:rPr>
                <w:rFonts w:ascii="Arial" w:hAnsi="Arial" w:cs="Arial"/>
                <w:color w:val="000000" w:themeColor="text1"/>
                <w:sz w:val="20"/>
                <w:lang w:eastAsia="lt-LT"/>
              </w:rPr>
              <w:t>eikla</w:t>
            </w:r>
            <w:r w:rsidR="003E4E52" w:rsidRPr="00C70107">
              <w:rPr>
                <w:rFonts w:ascii="Arial" w:hAnsi="Arial" w:cs="Arial"/>
                <w:color w:val="000000" w:themeColor="text1"/>
                <w:sz w:val="20"/>
                <w:lang w:eastAsia="lt-LT"/>
              </w:rPr>
              <w:t>:</w:t>
            </w:r>
            <w:r w:rsidR="00F644BE" w:rsidRPr="00C70107">
              <w:rPr>
                <w:rFonts w:ascii="Arial" w:hAnsi="Arial" w:cs="Arial"/>
                <w:color w:val="000000" w:themeColor="text1"/>
                <w:sz w:val="20"/>
                <w:lang w:eastAsia="lt-LT"/>
              </w:rPr>
              <w:t xml:space="preserve"> </w:t>
            </w:r>
          </w:p>
        </w:tc>
        <w:tc>
          <w:tcPr>
            <w:tcW w:w="2500" w:type="pct"/>
          </w:tcPr>
          <w:p w14:paraId="32270E12" w14:textId="77777777" w:rsidR="001B4056" w:rsidRPr="00C70107" w:rsidRDefault="00FB3B1C" w:rsidP="0044106F">
            <w:pPr>
              <w:pStyle w:val="Betarp"/>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 xml:space="preserve">3.7.1.4. </w:t>
            </w:r>
            <w:r w:rsidR="0073561F" w:rsidRPr="00C70107">
              <w:rPr>
                <w:rFonts w:ascii="Arial" w:hAnsi="Arial" w:cs="Arial"/>
                <w:i/>
                <w:color w:val="000000" w:themeColor="text1"/>
                <w:sz w:val="20"/>
                <w:lang w:val="en-GB" w:eastAsia="lt-LT"/>
              </w:rPr>
              <w:t>Business of the LNG Terminal:</w:t>
            </w:r>
          </w:p>
        </w:tc>
      </w:tr>
      <w:tr w:rsidR="00C70107" w:rsidRPr="00C70107" w14:paraId="67F27C60" w14:textId="77777777" w:rsidTr="001C178E">
        <w:tc>
          <w:tcPr>
            <w:tcW w:w="2500" w:type="pct"/>
          </w:tcPr>
          <w:p w14:paraId="62D1BFB7" w14:textId="195DAA8C" w:rsidR="00660C35" w:rsidRPr="00C70107" w:rsidRDefault="0073561F" w:rsidP="0044106F">
            <w:pPr>
              <w:pStyle w:val="Betarp"/>
              <w:jc w:val="both"/>
              <w:rPr>
                <w:rFonts w:ascii="Arial" w:hAnsi="Arial" w:cs="Arial"/>
                <w:color w:val="000000" w:themeColor="text1"/>
                <w:sz w:val="20"/>
                <w:lang w:eastAsia="lt-LT"/>
              </w:rPr>
            </w:pPr>
            <w:r w:rsidRPr="00C70107">
              <w:rPr>
                <w:rFonts w:ascii="Arial" w:hAnsi="Arial" w:cs="Arial"/>
                <w:color w:val="000000" w:themeColor="text1"/>
                <w:sz w:val="20"/>
                <w:lang w:eastAsia="lt-LT"/>
              </w:rPr>
              <w:t>Draudėjo, kaip Suskystintų gamtinių dujų (SGD) terminalo operatoriaus, veikla, plačiau apibūdinta Naudojimosi Suskystintų gamtinių dujų terminalu taisyklėse, patvirtintose AB „Klaipėdos nafta“ generalinio direktoriaus 2014 m. balandžio 18 d. įsakymu Nr. BV-58 (</w:t>
            </w:r>
            <w:r w:rsidR="007A08CB" w:rsidRPr="00C70107">
              <w:rPr>
                <w:rFonts w:ascii="Arial" w:hAnsi="Arial" w:cs="Arial"/>
                <w:color w:val="000000" w:themeColor="text1"/>
                <w:sz w:val="20"/>
                <w:lang w:eastAsia="lt-LT"/>
              </w:rPr>
              <w:t>su visais vėlesniais pakeitimais</w:t>
            </w:r>
            <w:r w:rsidRPr="00C70107">
              <w:rPr>
                <w:rFonts w:ascii="Arial" w:hAnsi="Arial" w:cs="Arial"/>
                <w:color w:val="000000" w:themeColor="text1"/>
                <w:sz w:val="20"/>
                <w:lang w:eastAsia="lt-LT"/>
              </w:rPr>
              <w:t xml:space="preserve">) (paskelbta </w:t>
            </w:r>
            <w:r w:rsidR="00DE167B" w:rsidRPr="00C70107">
              <w:rPr>
                <w:rFonts w:ascii="Arial" w:hAnsi="Arial" w:cs="Arial"/>
                <w:color w:val="000000" w:themeColor="text1"/>
                <w:sz w:val="20"/>
                <w:lang w:eastAsia="lt-LT"/>
              </w:rPr>
              <w:t>www.</w:t>
            </w:r>
            <w:r w:rsidR="00A6032E" w:rsidRPr="00C70107">
              <w:rPr>
                <w:rFonts w:ascii="Arial" w:hAnsi="Arial" w:cs="Arial"/>
                <w:color w:val="000000" w:themeColor="text1"/>
                <w:sz w:val="20"/>
                <w:lang w:eastAsia="lt-LT"/>
              </w:rPr>
              <w:t>kn</w:t>
            </w:r>
            <w:r w:rsidR="00DE167B" w:rsidRPr="00C70107">
              <w:rPr>
                <w:rFonts w:ascii="Arial" w:hAnsi="Arial" w:cs="Arial"/>
                <w:color w:val="000000" w:themeColor="text1"/>
                <w:sz w:val="20"/>
                <w:lang w:eastAsia="lt-LT"/>
              </w:rPr>
              <w:t>.lt</w:t>
            </w:r>
            <w:r w:rsidRPr="00C70107">
              <w:rPr>
                <w:rFonts w:ascii="Arial" w:hAnsi="Arial" w:cs="Arial"/>
                <w:color w:val="000000" w:themeColor="text1"/>
                <w:sz w:val="20"/>
                <w:lang w:eastAsia="lt-LT"/>
              </w:rPr>
              <w:t>).</w:t>
            </w:r>
          </w:p>
        </w:tc>
        <w:tc>
          <w:tcPr>
            <w:tcW w:w="2500" w:type="pct"/>
          </w:tcPr>
          <w:p w14:paraId="23B4BE3A" w14:textId="0921CFD2" w:rsidR="0073561F" w:rsidRPr="00C70107" w:rsidRDefault="0073561F" w:rsidP="0044106F">
            <w:pPr>
              <w:pStyle w:val="Betarp"/>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 xml:space="preserve">The operations of the Insured as an Operator of the Liquefied Natural Gas (LNG) Terminal, as more fully set out in the Regulations for Use of the Liquefied Natural Gas Terminal, approved by order No. BV-58 of the </w:t>
            </w:r>
            <w:r w:rsidR="00457EDB" w:rsidRPr="00C70107">
              <w:rPr>
                <w:rFonts w:ascii="Arial" w:hAnsi="Arial" w:cs="Arial"/>
                <w:i/>
                <w:color w:val="000000" w:themeColor="text1"/>
                <w:sz w:val="20"/>
                <w:lang w:val="en-GB" w:eastAsia="lt-LT"/>
              </w:rPr>
              <w:t>Chief Executive Officer</w:t>
            </w:r>
            <w:r w:rsidRPr="00C70107">
              <w:rPr>
                <w:rFonts w:ascii="Arial" w:hAnsi="Arial" w:cs="Arial"/>
                <w:i/>
                <w:color w:val="000000" w:themeColor="text1"/>
                <w:sz w:val="20"/>
                <w:lang w:val="en-GB" w:eastAsia="lt-LT"/>
              </w:rPr>
              <w:t xml:space="preserve"> of SC </w:t>
            </w:r>
            <w:proofErr w:type="spellStart"/>
            <w:r w:rsidRPr="00C70107">
              <w:rPr>
                <w:rFonts w:ascii="Arial" w:hAnsi="Arial" w:cs="Arial"/>
                <w:i/>
                <w:color w:val="000000" w:themeColor="text1"/>
                <w:sz w:val="20"/>
                <w:lang w:val="en-GB" w:eastAsia="lt-LT"/>
              </w:rPr>
              <w:t>Klaipedos</w:t>
            </w:r>
            <w:proofErr w:type="spellEnd"/>
            <w:r w:rsidRPr="00C70107">
              <w:rPr>
                <w:rFonts w:ascii="Arial" w:hAnsi="Arial" w:cs="Arial"/>
                <w:i/>
                <w:color w:val="000000" w:themeColor="text1"/>
                <w:sz w:val="20"/>
                <w:lang w:val="en-GB" w:eastAsia="lt-LT"/>
              </w:rPr>
              <w:t xml:space="preserve"> </w:t>
            </w:r>
            <w:proofErr w:type="spellStart"/>
            <w:r w:rsidRPr="00C70107">
              <w:rPr>
                <w:rFonts w:ascii="Arial" w:hAnsi="Arial" w:cs="Arial"/>
                <w:i/>
                <w:color w:val="000000" w:themeColor="text1"/>
                <w:sz w:val="20"/>
                <w:lang w:val="en-GB" w:eastAsia="lt-LT"/>
              </w:rPr>
              <w:t>Nafta</w:t>
            </w:r>
            <w:proofErr w:type="spellEnd"/>
            <w:r w:rsidRPr="00C70107">
              <w:rPr>
                <w:rFonts w:ascii="Arial" w:hAnsi="Arial" w:cs="Arial"/>
                <w:i/>
                <w:color w:val="000000" w:themeColor="text1"/>
                <w:sz w:val="20"/>
                <w:lang w:val="en-GB" w:eastAsia="lt-LT"/>
              </w:rPr>
              <w:t xml:space="preserve"> on April 18th, 2014 (</w:t>
            </w:r>
            <w:r w:rsidR="007A08CB" w:rsidRPr="00C70107">
              <w:rPr>
                <w:rFonts w:ascii="Arial" w:hAnsi="Arial" w:cs="Arial"/>
                <w:i/>
                <w:color w:val="000000" w:themeColor="text1"/>
                <w:sz w:val="20"/>
                <w:lang w:val="en-GB" w:eastAsia="lt-LT"/>
              </w:rPr>
              <w:t>including all subsequent amendments</w:t>
            </w:r>
            <w:r w:rsidRPr="00C70107">
              <w:rPr>
                <w:rFonts w:ascii="Arial" w:hAnsi="Arial" w:cs="Arial"/>
                <w:i/>
                <w:color w:val="000000" w:themeColor="text1"/>
                <w:sz w:val="20"/>
                <w:lang w:val="en-GB" w:eastAsia="lt-LT"/>
              </w:rPr>
              <w:t>) (published on www.</w:t>
            </w:r>
            <w:r w:rsidR="00A6032E" w:rsidRPr="00C70107">
              <w:rPr>
                <w:rFonts w:ascii="Arial" w:hAnsi="Arial" w:cs="Arial"/>
                <w:i/>
                <w:color w:val="000000" w:themeColor="text1"/>
                <w:sz w:val="20"/>
                <w:lang w:val="en-GB" w:eastAsia="lt-LT"/>
              </w:rPr>
              <w:t>kn</w:t>
            </w:r>
            <w:r w:rsidRPr="00C70107">
              <w:rPr>
                <w:rFonts w:ascii="Arial" w:hAnsi="Arial" w:cs="Arial"/>
                <w:i/>
                <w:color w:val="000000" w:themeColor="text1"/>
                <w:sz w:val="20"/>
                <w:lang w:val="en-GB" w:eastAsia="lt-LT"/>
              </w:rPr>
              <w:t>.lt).</w:t>
            </w:r>
          </w:p>
        </w:tc>
      </w:tr>
      <w:tr w:rsidR="00C70107" w:rsidRPr="00C70107" w14:paraId="3AD32AE5" w14:textId="77777777" w:rsidTr="001C178E">
        <w:tc>
          <w:tcPr>
            <w:tcW w:w="2500" w:type="pct"/>
          </w:tcPr>
          <w:p w14:paraId="54319BC9" w14:textId="77777777" w:rsidR="00BF389C" w:rsidRPr="00C70107" w:rsidRDefault="00BF389C" w:rsidP="0044106F">
            <w:pPr>
              <w:pStyle w:val="Betarp"/>
              <w:jc w:val="both"/>
              <w:rPr>
                <w:rFonts w:ascii="Arial" w:hAnsi="Arial" w:cs="Arial"/>
                <w:color w:val="000000" w:themeColor="text1"/>
                <w:sz w:val="20"/>
                <w:lang w:eastAsia="lt-LT"/>
              </w:rPr>
            </w:pPr>
          </w:p>
        </w:tc>
        <w:tc>
          <w:tcPr>
            <w:tcW w:w="2500" w:type="pct"/>
          </w:tcPr>
          <w:p w14:paraId="0E324D7B" w14:textId="77777777" w:rsidR="00BF389C" w:rsidRPr="00C70107" w:rsidRDefault="00BF389C" w:rsidP="0044106F">
            <w:pPr>
              <w:pStyle w:val="Betarp"/>
              <w:jc w:val="both"/>
              <w:rPr>
                <w:rFonts w:ascii="Arial" w:hAnsi="Arial" w:cs="Arial"/>
                <w:i/>
                <w:color w:val="000000" w:themeColor="text1"/>
                <w:sz w:val="20"/>
                <w:lang w:val="en-GB" w:eastAsia="lt-LT"/>
              </w:rPr>
            </w:pPr>
          </w:p>
        </w:tc>
      </w:tr>
      <w:tr w:rsidR="00C70107" w:rsidRPr="00C70107" w14:paraId="1D7F1864" w14:textId="77777777" w:rsidTr="001C178E">
        <w:tc>
          <w:tcPr>
            <w:tcW w:w="2500" w:type="pct"/>
          </w:tcPr>
          <w:p w14:paraId="6CE995FB" w14:textId="69861BA2" w:rsidR="00BF389C" w:rsidRPr="00FD2007" w:rsidRDefault="00BF389C" w:rsidP="0044106F">
            <w:pPr>
              <w:pStyle w:val="Betarp"/>
              <w:jc w:val="both"/>
              <w:rPr>
                <w:rFonts w:ascii="Arial" w:hAnsi="Arial" w:cs="Arial"/>
                <w:i/>
                <w:sz w:val="20"/>
                <w:lang w:eastAsia="lt-LT"/>
              </w:rPr>
            </w:pPr>
            <w:r w:rsidRPr="00FD2007">
              <w:rPr>
                <w:rFonts w:ascii="Arial" w:hAnsi="Arial" w:cs="Arial"/>
                <w:sz w:val="20"/>
                <w:lang w:eastAsia="lt-LT"/>
              </w:rPr>
              <w:t>3.7.1.5. Veikla vykdoma adresu</w:t>
            </w:r>
            <w:r w:rsidR="007F3EC2" w:rsidRPr="00FD2007">
              <w:rPr>
                <w:rFonts w:ascii="Arial" w:hAnsi="Arial" w:cs="Arial"/>
                <w:sz w:val="20"/>
                <w:lang w:eastAsia="lt-LT"/>
              </w:rPr>
              <w:t xml:space="preserve"> </w:t>
            </w:r>
            <w:r w:rsidR="00987772" w:rsidRPr="00FD2007">
              <w:rPr>
                <w:rFonts w:ascii="Arial" w:hAnsi="Arial" w:cs="Arial"/>
                <w:sz w:val="20"/>
                <w:lang w:eastAsia="lt-LT"/>
              </w:rPr>
              <w:t>Fabriko skg. 2, Marijampolė</w:t>
            </w:r>
            <w:r w:rsidR="007F3EC2" w:rsidRPr="00FD2007">
              <w:rPr>
                <w:rFonts w:ascii="Arial" w:hAnsi="Arial" w:cs="Arial"/>
                <w:sz w:val="20"/>
                <w:lang w:eastAsia="lt-LT"/>
              </w:rPr>
              <w:t>, Lietuva:</w:t>
            </w:r>
          </w:p>
        </w:tc>
        <w:tc>
          <w:tcPr>
            <w:tcW w:w="2500" w:type="pct"/>
          </w:tcPr>
          <w:p w14:paraId="582BA5A9" w14:textId="0FFD0228" w:rsidR="00BF389C" w:rsidRPr="00FD2007" w:rsidRDefault="001F15A1" w:rsidP="0044106F">
            <w:pPr>
              <w:pStyle w:val="Betarp"/>
              <w:jc w:val="both"/>
              <w:rPr>
                <w:rFonts w:ascii="Arial" w:hAnsi="Arial" w:cs="Arial"/>
                <w:i/>
                <w:sz w:val="20"/>
                <w:lang w:eastAsia="lt-LT"/>
              </w:rPr>
            </w:pPr>
            <w:proofErr w:type="spellStart"/>
            <w:r w:rsidRPr="00FD2007">
              <w:rPr>
                <w:rFonts w:ascii="Arial" w:hAnsi="Arial" w:cs="Arial"/>
                <w:i/>
                <w:sz w:val="20"/>
                <w:lang w:eastAsia="lt-LT"/>
              </w:rPr>
              <w:t>Activities</w:t>
            </w:r>
            <w:proofErr w:type="spellEnd"/>
            <w:r w:rsidRPr="00FD2007">
              <w:rPr>
                <w:rFonts w:ascii="Arial" w:hAnsi="Arial" w:cs="Arial"/>
                <w:i/>
                <w:sz w:val="20"/>
                <w:lang w:eastAsia="lt-LT"/>
              </w:rPr>
              <w:t xml:space="preserve"> </w:t>
            </w:r>
            <w:proofErr w:type="spellStart"/>
            <w:r w:rsidRPr="00FD2007">
              <w:rPr>
                <w:rFonts w:ascii="Arial" w:hAnsi="Arial" w:cs="Arial"/>
                <w:i/>
                <w:sz w:val="20"/>
                <w:lang w:eastAsia="lt-LT"/>
              </w:rPr>
              <w:t>that</w:t>
            </w:r>
            <w:proofErr w:type="spellEnd"/>
            <w:r w:rsidRPr="00FD2007">
              <w:rPr>
                <w:rFonts w:ascii="Arial" w:hAnsi="Arial" w:cs="Arial"/>
                <w:i/>
                <w:sz w:val="20"/>
                <w:lang w:eastAsia="lt-LT"/>
              </w:rPr>
              <w:t xml:space="preserve"> are </w:t>
            </w:r>
            <w:proofErr w:type="spellStart"/>
            <w:r w:rsidRPr="00FD2007">
              <w:rPr>
                <w:rFonts w:ascii="Arial" w:hAnsi="Arial" w:cs="Arial"/>
                <w:i/>
                <w:sz w:val="20"/>
                <w:lang w:eastAsia="lt-LT"/>
              </w:rPr>
              <w:t>carried</w:t>
            </w:r>
            <w:proofErr w:type="spellEnd"/>
            <w:r w:rsidRPr="00FD2007">
              <w:rPr>
                <w:rFonts w:ascii="Arial" w:hAnsi="Arial" w:cs="Arial"/>
                <w:i/>
                <w:sz w:val="20"/>
                <w:lang w:eastAsia="lt-LT"/>
              </w:rPr>
              <w:t xml:space="preserve"> </w:t>
            </w:r>
            <w:proofErr w:type="spellStart"/>
            <w:r w:rsidRPr="00FD2007">
              <w:rPr>
                <w:rFonts w:ascii="Arial" w:hAnsi="Arial" w:cs="Arial"/>
                <w:i/>
                <w:sz w:val="20"/>
                <w:lang w:eastAsia="lt-LT"/>
              </w:rPr>
              <w:t>out</w:t>
            </w:r>
            <w:proofErr w:type="spellEnd"/>
            <w:r w:rsidRPr="00FD2007">
              <w:rPr>
                <w:rFonts w:ascii="Arial" w:hAnsi="Arial" w:cs="Arial"/>
                <w:i/>
                <w:sz w:val="20"/>
                <w:lang w:eastAsia="lt-LT"/>
              </w:rPr>
              <w:t xml:space="preserve"> at </w:t>
            </w:r>
            <w:proofErr w:type="spellStart"/>
            <w:r w:rsidRPr="00FD2007">
              <w:rPr>
                <w:rFonts w:ascii="Arial" w:hAnsi="Arial" w:cs="Arial"/>
                <w:i/>
                <w:sz w:val="20"/>
                <w:lang w:eastAsia="lt-LT"/>
              </w:rPr>
              <w:t>the</w:t>
            </w:r>
            <w:proofErr w:type="spellEnd"/>
            <w:r w:rsidRPr="00FD2007">
              <w:rPr>
                <w:rFonts w:ascii="Arial" w:hAnsi="Arial" w:cs="Arial"/>
                <w:i/>
                <w:sz w:val="20"/>
                <w:lang w:eastAsia="lt-LT"/>
              </w:rPr>
              <w:t xml:space="preserve"> </w:t>
            </w:r>
            <w:proofErr w:type="spellStart"/>
            <w:r w:rsidRPr="00FD2007">
              <w:rPr>
                <w:rFonts w:ascii="Arial" w:hAnsi="Arial" w:cs="Arial"/>
                <w:i/>
                <w:sz w:val="20"/>
                <w:lang w:eastAsia="lt-LT"/>
              </w:rPr>
              <w:t>address</w:t>
            </w:r>
            <w:proofErr w:type="spellEnd"/>
            <w:r w:rsidRPr="00FD2007">
              <w:rPr>
                <w:rFonts w:ascii="Arial" w:hAnsi="Arial" w:cs="Arial"/>
                <w:i/>
                <w:sz w:val="20"/>
                <w:lang w:eastAsia="lt-LT"/>
              </w:rPr>
              <w:t xml:space="preserve"> </w:t>
            </w:r>
            <w:r w:rsidR="00987772" w:rsidRPr="00FD2007">
              <w:rPr>
                <w:rFonts w:ascii="Arial" w:hAnsi="Arial" w:cs="Arial"/>
                <w:i/>
                <w:sz w:val="20"/>
                <w:lang w:eastAsia="lt-LT"/>
              </w:rPr>
              <w:t xml:space="preserve">Fabriko </w:t>
            </w:r>
            <w:proofErr w:type="spellStart"/>
            <w:r w:rsidR="00987772" w:rsidRPr="00FD2007">
              <w:rPr>
                <w:rFonts w:ascii="Arial" w:hAnsi="Arial" w:cs="Arial"/>
                <w:i/>
                <w:sz w:val="20"/>
                <w:lang w:eastAsia="lt-LT"/>
              </w:rPr>
              <w:t>cross-street</w:t>
            </w:r>
            <w:proofErr w:type="spellEnd"/>
            <w:r w:rsidR="00987772" w:rsidRPr="00FD2007">
              <w:rPr>
                <w:rFonts w:ascii="Arial" w:hAnsi="Arial" w:cs="Arial"/>
                <w:i/>
                <w:sz w:val="20"/>
                <w:lang w:eastAsia="lt-LT"/>
              </w:rPr>
              <w:t xml:space="preserve"> 2, Marijampole</w:t>
            </w:r>
            <w:r w:rsidRPr="00FD2007">
              <w:rPr>
                <w:rFonts w:ascii="Arial" w:hAnsi="Arial" w:cs="Arial"/>
                <w:i/>
                <w:sz w:val="20"/>
                <w:lang w:eastAsia="lt-LT"/>
              </w:rPr>
              <w:t>, Lithuania</w:t>
            </w:r>
          </w:p>
        </w:tc>
      </w:tr>
      <w:tr w:rsidR="00C70107" w:rsidRPr="00C70107" w14:paraId="37EA3C76" w14:textId="77777777" w:rsidTr="001C178E">
        <w:tc>
          <w:tcPr>
            <w:tcW w:w="2500" w:type="pct"/>
          </w:tcPr>
          <w:p w14:paraId="5012ED62" w14:textId="77777777" w:rsidR="007F3EC2" w:rsidRPr="00C70107" w:rsidRDefault="007F3EC2" w:rsidP="0044106F">
            <w:pPr>
              <w:pStyle w:val="Betarp"/>
              <w:jc w:val="both"/>
              <w:rPr>
                <w:rFonts w:ascii="Arial" w:hAnsi="Arial" w:cs="Arial"/>
                <w:color w:val="000000" w:themeColor="text1"/>
                <w:sz w:val="20"/>
                <w:lang w:eastAsia="lt-LT"/>
              </w:rPr>
            </w:pPr>
          </w:p>
        </w:tc>
        <w:tc>
          <w:tcPr>
            <w:tcW w:w="2500" w:type="pct"/>
          </w:tcPr>
          <w:p w14:paraId="0129B3FA" w14:textId="77777777" w:rsidR="007F3EC2" w:rsidRPr="00C70107" w:rsidRDefault="007F3EC2" w:rsidP="0044106F">
            <w:pPr>
              <w:pStyle w:val="Betarp"/>
              <w:jc w:val="both"/>
              <w:rPr>
                <w:rFonts w:ascii="Arial" w:hAnsi="Arial" w:cs="Arial"/>
                <w:i/>
                <w:color w:val="000000" w:themeColor="text1"/>
                <w:sz w:val="20"/>
                <w:lang w:eastAsia="lt-LT"/>
              </w:rPr>
            </w:pPr>
          </w:p>
        </w:tc>
      </w:tr>
      <w:tr w:rsidR="00C70107" w:rsidRPr="00C70107" w14:paraId="337D4098" w14:textId="77777777" w:rsidTr="001C178E">
        <w:tc>
          <w:tcPr>
            <w:tcW w:w="2500" w:type="pct"/>
          </w:tcPr>
          <w:p w14:paraId="5C9A6FC0" w14:textId="5345199D" w:rsidR="003E4E52" w:rsidRPr="00C70107" w:rsidRDefault="006240A1"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Naftos produktų sandėliavimas terminalo rezervuaruose ir perkrovimas iš geležinkelio cisternų į autocisternas</w:t>
            </w:r>
          </w:p>
        </w:tc>
        <w:tc>
          <w:tcPr>
            <w:tcW w:w="2500" w:type="pct"/>
          </w:tcPr>
          <w:p w14:paraId="2BBE02C6" w14:textId="3DA17B3F" w:rsidR="003E4E52" w:rsidRPr="00C70107" w:rsidRDefault="009D33C6" w:rsidP="0044106F">
            <w:pPr>
              <w:pStyle w:val="Betarp"/>
              <w:numPr>
                <w:ilvl w:val="0"/>
                <w:numId w:val="47"/>
              </w:numPr>
              <w:jc w:val="both"/>
              <w:rPr>
                <w:rFonts w:ascii="Arial" w:hAnsi="Arial" w:cs="Arial"/>
                <w:i/>
                <w:color w:val="000000" w:themeColor="text1"/>
                <w:sz w:val="20"/>
                <w:lang w:eastAsia="lt-LT"/>
              </w:rPr>
            </w:pPr>
            <w:proofErr w:type="spellStart"/>
            <w:r w:rsidRPr="00C70107">
              <w:rPr>
                <w:rFonts w:ascii="Arial" w:hAnsi="Arial" w:cs="Arial"/>
                <w:i/>
                <w:color w:val="000000" w:themeColor="text1"/>
                <w:sz w:val="20"/>
                <w:lang w:eastAsia="lt-LT"/>
              </w:rPr>
              <w:t>Storage</w:t>
            </w:r>
            <w:proofErr w:type="spellEnd"/>
            <w:r w:rsidRPr="00C70107">
              <w:rPr>
                <w:rFonts w:ascii="Arial" w:hAnsi="Arial" w:cs="Arial"/>
                <w:i/>
                <w:color w:val="000000" w:themeColor="text1"/>
                <w:sz w:val="20"/>
                <w:lang w:eastAsia="lt-LT"/>
              </w:rPr>
              <w:t xml:space="preserve"> </w:t>
            </w:r>
            <w:proofErr w:type="spellStart"/>
            <w:r w:rsidR="005571AA" w:rsidRPr="00C70107">
              <w:rPr>
                <w:rFonts w:ascii="Arial" w:hAnsi="Arial" w:cs="Arial"/>
                <w:i/>
                <w:color w:val="000000" w:themeColor="text1"/>
                <w:sz w:val="20"/>
                <w:lang w:eastAsia="lt-LT"/>
              </w:rPr>
              <w:t>of</w:t>
            </w:r>
            <w:proofErr w:type="spellEnd"/>
            <w:r w:rsidR="005571AA" w:rsidRPr="00C70107">
              <w:rPr>
                <w:rFonts w:ascii="Arial" w:hAnsi="Arial" w:cs="Arial"/>
                <w:i/>
                <w:color w:val="000000" w:themeColor="text1"/>
                <w:sz w:val="20"/>
                <w:lang w:eastAsia="lt-LT"/>
              </w:rPr>
              <w:t xml:space="preserve"> </w:t>
            </w:r>
            <w:proofErr w:type="spellStart"/>
            <w:r w:rsidR="005571AA" w:rsidRPr="00C70107">
              <w:rPr>
                <w:rFonts w:ascii="Arial" w:hAnsi="Arial" w:cs="Arial"/>
                <w:i/>
                <w:color w:val="000000" w:themeColor="text1"/>
                <w:sz w:val="20"/>
                <w:lang w:eastAsia="lt-LT"/>
              </w:rPr>
              <w:t>the</w:t>
            </w:r>
            <w:proofErr w:type="spellEnd"/>
            <w:r w:rsidR="005571AA" w:rsidRPr="00C70107">
              <w:rPr>
                <w:rFonts w:ascii="Arial" w:hAnsi="Arial" w:cs="Arial"/>
                <w:i/>
                <w:color w:val="000000" w:themeColor="text1"/>
                <w:sz w:val="20"/>
                <w:lang w:eastAsia="lt-LT"/>
              </w:rPr>
              <w:t xml:space="preserve"> </w:t>
            </w:r>
            <w:proofErr w:type="spellStart"/>
            <w:r w:rsidR="005571AA" w:rsidRPr="00C70107">
              <w:rPr>
                <w:rFonts w:ascii="Arial" w:hAnsi="Arial" w:cs="Arial"/>
                <w:i/>
                <w:color w:val="000000" w:themeColor="text1"/>
                <w:sz w:val="20"/>
                <w:lang w:eastAsia="lt-LT"/>
              </w:rPr>
              <w:t>crude</w:t>
            </w:r>
            <w:proofErr w:type="spellEnd"/>
            <w:r w:rsidR="005571AA" w:rsidRPr="00C70107">
              <w:rPr>
                <w:rFonts w:ascii="Arial" w:hAnsi="Arial" w:cs="Arial"/>
                <w:i/>
                <w:color w:val="000000" w:themeColor="text1"/>
                <w:sz w:val="20"/>
                <w:lang w:eastAsia="lt-LT"/>
              </w:rPr>
              <w:t xml:space="preserve"> </w:t>
            </w:r>
            <w:proofErr w:type="spellStart"/>
            <w:r w:rsidR="005571AA" w:rsidRPr="00C70107">
              <w:rPr>
                <w:rFonts w:ascii="Arial" w:hAnsi="Arial" w:cs="Arial"/>
                <w:i/>
                <w:color w:val="000000" w:themeColor="text1"/>
                <w:sz w:val="20"/>
                <w:lang w:eastAsia="lt-LT"/>
              </w:rPr>
              <w:t>oil</w:t>
            </w:r>
            <w:proofErr w:type="spellEnd"/>
            <w:r w:rsidR="005571AA" w:rsidRPr="00C70107">
              <w:rPr>
                <w:rFonts w:ascii="Arial" w:hAnsi="Arial" w:cs="Arial"/>
                <w:i/>
                <w:color w:val="000000" w:themeColor="text1"/>
                <w:sz w:val="20"/>
                <w:lang w:eastAsia="lt-LT"/>
              </w:rPr>
              <w:t xml:space="preserve"> </w:t>
            </w:r>
            <w:proofErr w:type="spellStart"/>
            <w:r w:rsidR="005571AA" w:rsidRPr="00C70107">
              <w:rPr>
                <w:rFonts w:ascii="Arial" w:hAnsi="Arial" w:cs="Arial"/>
                <w:i/>
                <w:color w:val="000000" w:themeColor="text1"/>
                <w:sz w:val="20"/>
                <w:lang w:eastAsia="lt-LT"/>
              </w:rPr>
              <w:t>and</w:t>
            </w:r>
            <w:proofErr w:type="spellEnd"/>
            <w:r w:rsidR="005571AA" w:rsidRPr="00C70107">
              <w:rPr>
                <w:rFonts w:ascii="Arial" w:hAnsi="Arial" w:cs="Arial"/>
                <w:i/>
                <w:color w:val="000000" w:themeColor="text1"/>
                <w:sz w:val="20"/>
                <w:lang w:eastAsia="lt-LT"/>
              </w:rPr>
              <w:t xml:space="preserve"> </w:t>
            </w:r>
            <w:proofErr w:type="spellStart"/>
            <w:r w:rsidR="005571AA" w:rsidRPr="00C70107">
              <w:rPr>
                <w:rFonts w:ascii="Arial" w:hAnsi="Arial" w:cs="Arial"/>
                <w:i/>
                <w:color w:val="000000" w:themeColor="text1"/>
                <w:sz w:val="20"/>
                <w:lang w:eastAsia="lt-LT"/>
              </w:rPr>
              <w:t>oil</w:t>
            </w:r>
            <w:proofErr w:type="spellEnd"/>
            <w:r w:rsidR="005571AA" w:rsidRPr="00C70107">
              <w:rPr>
                <w:rFonts w:ascii="Arial" w:hAnsi="Arial" w:cs="Arial"/>
                <w:i/>
                <w:color w:val="000000" w:themeColor="text1"/>
                <w:sz w:val="20"/>
                <w:lang w:eastAsia="lt-LT"/>
              </w:rPr>
              <w:t xml:space="preserve"> </w:t>
            </w:r>
            <w:proofErr w:type="spellStart"/>
            <w:r w:rsidR="005571AA" w:rsidRPr="00C70107">
              <w:rPr>
                <w:rFonts w:ascii="Arial" w:hAnsi="Arial" w:cs="Arial"/>
                <w:i/>
                <w:color w:val="000000" w:themeColor="text1"/>
                <w:sz w:val="20"/>
                <w:lang w:eastAsia="lt-LT"/>
              </w:rPr>
              <w:t>products</w:t>
            </w:r>
            <w:proofErr w:type="spellEnd"/>
            <w:r w:rsidR="005571AA"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and</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loading</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from</w:t>
            </w:r>
            <w:proofErr w:type="spellEnd"/>
            <w:r w:rsidRPr="00C70107">
              <w:rPr>
                <w:rFonts w:ascii="Arial" w:hAnsi="Arial" w:cs="Arial"/>
                <w:i/>
                <w:color w:val="000000" w:themeColor="text1"/>
                <w:sz w:val="20"/>
                <w:lang w:eastAsia="lt-LT"/>
              </w:rPr>
              <w:t xml:space="preserve"> </w:t>
            </w:r>
            <w:r w:rsidR="005571AA" w:rsidRPr="00C70107">
              <w:rPr>
                <w:rFonts w:ascii="Arial" w:hAnsi="Arial" w:cs="Arial"/>
                <w:i/>
                <w:color w:val="000000" w:themeColor="text1"/>
                <w:sz w:val="20"/>
                <w:lang w:eastAsia="lt-LT"/>
              </w:rPr>
              <w:t xml:space="preserve"> </w:t>
            </w:r>
            <w:proofErr w:type="spellStart"/>
            <w:r w:rsidR="005571AA" w:rsidRPr="00C70107">
              <w:rPr>
                <w:rFonts w:ascii="Arial" w:hAnsi="Arial" w:cs="Arial"/>
                <w:i/>
                <w:color w:val="000000" w:themeColor="text1"/>
                <w:sz w:val="20"/>
                <w:lang w:eastAsia="lt-LT"/>
              </w:rPr>
              <w:t>railway</w:t>
            </w:r>
            <w:proofErr w:type="spellEnd"/>
            <w:r w:rsidR="005571AA" w:rsidRPr="00C70107">
              <w:rPr>
                <w:rFonts w:ascii="Arial" w:hAnsi="Arial" w:cs="Arial"/>
                <w:i/>
                <w:color w:val="000000" w:themeColor="text1"/>
                <w:sz w:val="20"/>
                <w:lang w:eastAsia="lt-LT"/>
              </w:rPr>
              <w:t xml:space="preserve"> </w:t>
            </w:r>
            <w:proofErr w:type="spellStart"/>
            <w:r w:rsidR="005571AA" w:rsidRPr="00C70107">
              <w:rPr>
                <w:rFonts w:ascii="Arial" w:hAnsi="Arial" w:cs="Arial"/>
                <w:i/>
                <w:color w:val="000000" w:themeColor="text1"/>
                <w:sz w:val="20"/>
                <w:lang w:eastAsia="lt-LT"/>
              </w:rPr>
              <w:t>wagons</w:t>
            </w:r>
            <w:proofErr w:type="spellEnd"/>
            <w:r w:rsidR="005571AA" w:rsidRPr="00C70107">
              <w:rPr>
                <w:rFonts w:ascii="Arial" w:hAnsi="Arial" w:cs="Arial"/>
                <w:i/>
                <w:color w:val="000000" w:themeColor="text1"/>
                <w:sz w:val="20"/>
                <w:lang w:eastAsia="lt-LT"/>
              </w:rPr>
              <w:t xml:space="preserve"> to </w:t>
            </w:r>
            <w:proofErr w:type="spellStart"/>
            <w:r w:rsidR="005571AA" w:rsidRPr="00C70107">
              <w:rPr>
                <w:rFonts w:ascii="Arial" w:hAnsi="Arial" w:cs="Arial"/>
                <w:i/>
                <w:color w:val="000000" w:themeColor="text1"/>
                <w:sz w:val="20"/>
                <w:lang w:eastAsia="lt-LT"/>
              </w:rPr>
              <w:t>the</w:t>
            </w:r>
            <w:proofErr w:type="spellEnd"/>
            <w:r w:rsidR="005571AA"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road</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vessels</w:t>
            </w:r>
            <w:proofErr w:type="spellEnd"/>
          </w:p>
        </w:tc>
      </w:tr>
      <w:tr w:rsidR="00C70107" w:rsidRPr="00C70107" w14:paraId="07284874" w14:textId="77777777" w:rsidTr="001C178E">
        <w:tc>
          <w:tcPr>
            <w:tcW w:w="2500" w:type="pct"/>
          </w:tcPr>
          <w:p w14:paraId="030A0C84" w14:textId="2B5D4EF9" w:rsidR="007F3EC2" w:rsidRPr="00C70107" w:rsidRDefault="002A6EED"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Nekilnojamojo turto eksploatacija, valdymas ir nuoma</w:t>
            </w:r>
          </w:p>
        </w:tc>
        <w:tc>
          <w:tcPr>
            <w:tcW w:w="2500" w:type="pct"/>
          </w:tcPr>
          <w:p w14:paraId="338EC4FF" w14:textId="5AE89228" w:rsidR="007F3EC2" w:rsidRPr="00C70107" w:rsidRDefault="002A6EED" w:rsidP="0044106F">
            <w:pPr>
              <w:pStyle w:val="Betarp"/>
              <w:numPr>
                <w:ilvl w:val="0"/>
                <w:numId w:val="47"/>
              </w:numPr>
              <w:jc w:val="both"/>
              <w:rPr>
                <w:rFonts w:ascii="Arial" w:hAnsi="Arial" w:cs="Arial"/>
                <w:i/>
                <w:color w:val="000000" w:themeColor="text1"/>
                <w:sz w:val="20"/>
                <w:lang w:eastAsia="lt-LT"/>
              </w:rPr>
            </w:pPr>
            <w:proofErr w:type="spellStart"/>
            <w:r w:rsidRPr="00C70107">
              <w:rPr>
                <w:rFonts w:ascii="Arial" w:hAnsi="Arial" w:cs="Arial"/>
                <w:i/>
                <w:color w:val="000000" w:themeColor="text1"/>
                <w:sz w:val="20"/>
                <w:lang w:eastAsia="lt-LT"/>
              </w:rPr>
              <w:t>Property</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maintenance</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management</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and</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rental</w:t>
            </w:r>
            <w:proofErr w:type="spellEnd"/>
          </w:p>
        </w:tc>
      </w:tr>
      <w:tr w:rsidR="00C70107" w:rsidRPr="00C70107" w14:paraId="04E71FEF" w14:textId="77777777" w:rsidTr="001C178E">
        <w:tc>
          <w:tcPr>
            <w:tcW w:w="2500" w:type="pct"/>
          </w:tcPr>
          <w:p w14:paraId="0541792B" w14:textId="1A461432" w:rsidR="007F3EC2" w:rsidRPr="00C70107" w:rsidRDefault="006240A1"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Potencialiai pavojingų įrenginių priežiūra ir/ar eksploatavimas</w:t>
            </w:r>
          </w:p>
        </w:tc>
        <w:tc>
          <w:tcPr>
            <w:tcW w:w="2500" w:type="pct"/>
          </w:tcPr>
          <w:p w14:paraId="3BD2111B" w14:textId="1A77DD9C" w:rsidR="007F3EC2" w:rsidRPr="00C70107" w:rsidRDefault="004869D5" w:rsidP="0044106F">
            <w:pPr>
              <w:pStyle w:val="Sraopastraipa"/>
              <w:numPr>
                <w:ilvl w:val="0"/>
                <w:numId w:val="47"/>
              </w:numPr>
              <w:jc w:val="both"/>
              <w:rPr>
                <w:rFonts w:ascii="Arial" w:hAnsi="Arial" w:cs="Arial"/>
                <w:i/>
                <w:color w:val="000000" w:themeColor="text1"/>
                <w:sz w:val="20"/>
                <w:lang w:eastAsia="lt-LT"/>
              </w:rPr>
            </w:pPr>
            <w:proofErr w:type="spellStart"/>
            <w:r w:rsidRPr="00C70107">
              <w:rPr>
                <w:rFonts w:ascii="Arial" w:hAnsi="Arial" w:cs="Arial"/>
                <w:i/>
                <w:color w:val="000000" w:themeColor="text1"/>
                <w:sz w:val="20"/>
                <w:lang w:eastAsia="lt-LT"/>
              </w:rPr>
              <w:t>Potentially</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dangerous</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equipment</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maintenance</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and</w:t>
            </w:r>
            <w:proofErr w:type="spellEnd"/>
            <w:r w:rsidRPr="00C70107">
              <w:rPr>
                <w:rFonts w:ascii="Arial" w:hAnsi="Arial" w:cs="Arial"/>
                <w:i/>
                <w:color w:val="000000" w:themeColor="text1"/>
                <w:sz w:val="20"/>
                <w:lang w:eastAsia="lt-LT"/>
              </w:rPr>
              <w:t>/</w:t>
            </w:r>
            <w:proofErr w:type="spellStart"/>
            <w:r w:rsidRPr="00C70107">
              <w:rPr>
                <w:rFonts w:ascii="Arial" w:hAnsi="Arial" w:cs="Arial"/>
                <w:i/>
                <w:color w:val="000000" w:themeColor="text1"/>
                <w:sz w:val="20"/>
                <w:lang w:eastAsia="lt-LT"/>
              </w:rPr>
              <w:t>or</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management</w:t>
            </w:r>
            <w:proofErr w:type="spellEnd"/>
          </w:p>
        </w:tc>
      </w:tr>
      <w:tr w:rsidR="00C70107" w:rsidRPr="00C70107" w14:paraId="0AF3BE03" w14:textId="77777777" w:rsidTr="001C178E">
        <w:tc>
          <w:tcPr>
            <w:tcW w:w="2500" w:type="pct"/>
          </w:tcPr>
          <w:p w14:paraId="6919364F" w14:textId="6B767F5C" w:rsidR="007F3EC2" w:rsidRPr="00C70107" w:rsidRDefault="006240A1"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Dyzelinio kuro didmeninė prekyba</w:t>
            </w:r>
          </w:p>
        </w:tc>
        <w:tc>
          <w:tcPr>
            <w:tcW w:w="2500" w:type="pct"/>
          </w:tcPr>
          <w:p w14:paraId="07455C54" w14:textId="3B4C86F0" w:rsidR="007F3EC2" w:rsidRPr="00C70107" w:rsidRDefault="00F62369" w:rsidP="0044106F">
            <w:pPr>
              <w:pStyle w:val="Betarp"/>
              <w:numPr>
                <w:ilvl w:val="0"/>
                <w:numId w:val="47"/>
              </w:numPr>
              <w:jc w:val="both"/>
              <w:rPr>
                <w:rFonts w:ascii="Arial" w:hAnsi="Arial" w:cs="Arial"/>
                <w:i/>
                <w:color w:val="000000" w:themeColor="text1"/>
                <w:sz w:val="20"/>
                <w:lang w:eastAsia="lt-LT"/>
              </w:rPr>
            </w:pPr>
            <w:proofErr w:type="spellStart"/>
            <w:r w:rsidRPr="00C70107">
              <w:rPr>
                <w:rFonts w:ascii="Arial" w:hAnsi="Arial" w:cs="Arial"/>
                <w:i/>
                <w:color w:val="000000" w:themeColor="text1"/>
                <w:sz w:val="20"/>
                <w:lang w:eastAsia="lt-LT"/>
              </w:rPr>
              <w:t>W</w:t>
            </w:r>
            <w:r w:rsidR="00B223B1" w:rsidRPr="00C70107">
              <w:rPr>
                <w:rFonts w:ascii="Arial" w:hAnsi="Arial" w:cs="Arial"/>
                <w:i/>
                <w:color w:val="000000" w:themeColor="text1"/>
                <w:sz w:val="20"/>
                <w:lang w:eastAsia="lt-LT"/>
              </w:rPr>
              <w:t>holesale</w:t>
            </w:r>
            <w:proofErr w:type="spellEnd"/>
            <w:r w:rsidR="00B223B1" w:rsidRPr="00C70107">
              <w:rPr>
                <w:rFonts w:ascii="Arial" w:hAnsi="Arial" w:cs="Arial"/>
                <w:i/>
                <w:color w:val="000000" w:themeColor="text1"/>
                <w:sz w:val="20"/>
                <w:lang w:eastAsia="lt-LT"/>
              </w:rPr>
              <w:t xml:space="preserve"> s</w:t>
            </w:r>
            <w:r w:rsidR="00D4404D" w:rsidRPr="00C70107">
              <w:rPr>
                <w:rFonts w:ascii="Arial" w:hAnsi="Arial" w:cs="Arial"/>
                <w:i/>
                <w:color w:val="000000" w:themeColor="text1"/>
                <w:sz w:val="20"/>
                <w:lang w:eastAsia="lt-LT"/>
              </w:rPr>
              <w:t xml:space="preserve">ales </w:t>
            </w:r>
            <w:proofErr w:type="spellStart"/>
            <w:r w:rsidR="00D4404D" w:rsidRPr="00C70107">
              <w:rPr>
                <w:rFonts w:ascii="Arial" w:hAnsi="Arial" w:cs="Arial"/>
                <w:i/>
                <w:color w:val="000000" w:themeColor="text1"/>
                <w:sz w:val="20"/>
                <w:lang w:eastAsia="lt-LT"/>
              </w:rPr>
              <w:t>of</w:t>
            </w:r>
            <w:proofErr w:type="spellEnd"/>
            <w:r w:rsidR="00B418FB" w:rsidRPr="00C70107">
              <w:rPr>
                <w:rFonts w:ascii="Arial" w:hAnsi="Arial" w:cs="Arial"/>
                <w:i/>
                <w:color w:val="000000" w:themeColor="text1"/>
                <w:sz w:val="20"/>
                <w:lang w:eastAsia="lt-LT"/>
              </w:rPr>
              <w:t xml:space="preserve"> </w:t>
            </w:r>
            <w:proofErr w:type="spellStart"/>
            <w:r w:rsidR="00B223B1" w:rsidRPr="00C70107">
              <w:rPr>
                <w:rFonts w:ascii="Arial" w:hAnsi="Arial" w:cs="Arial"/>
                <w:i/>
                <w:color w:val="000000" w:themeColor="text1"/>
                <w:sz w:val="20"/>
                <w:lang w:eastAsia="lt-LT"/>
              </w:rPr>
              <w:t>diesel</w:t>
            </w:r>
            <w:proofErr w:type="spellEnd"/>
            <w:r w:rsidR="00B223B1" w:rsidRPr="00C70107">
              <w:rPr>
                <w:rFonts w:ascii="Arial" w:hAnsi="Arial" w:cs="Arial"/>
                <w:i/>
                <w:color w:val="000000" w:themeColor="text1"/>
                <w:sz w:val="20"/>
                <w:lang w:val="en-US" w:eastAsia="lt-LT"/>
              </w:rPr>
              <w:t xml:space="preserve"> </w:t>
            </w:r>
          </w:p>
        </w:tc>
      </w:tr>
      <w:tr w:rsidR="00C70107" w:rsidRPr="00C70107" w14:paraId="6E03F024" w14:textId="77777777" w:rsidTr="001C178E">
        <w:tc>
          <w:tcPr>
            <w:tcW w:w="2500" w:type="pct"/>
          </w:tcPr>
          <w:p w14:paraId="3C5DBF42" w14:textId="77777777" w:rsidR="007F3EC2" w:rsidRPr="00C70107" w:rsidRDefault="007F3EC2" w:rsidP="0044106F">
            <w:pPr>
              <w:pStyle w:val="Betarp"/>
              <w:jc w:val="both"/>
              <w:rPr>
                <w:rFonts w:ascii="Arial" w:hAnsi="Arial" w:cs="Arial"/>
                <w:color w:val="000000" w:themeColor="text1"/>
                <w:sz w:val="20"/>
                <w:lang w:eastAsia="lt-LT"/>
              </w:rPr>
            </w:pPr>
          </w:p>
        </w:tc>
        <w:tc>
          <w:tcPr>
            <w:tcW w:w="2500" w:type="pct"/>
          </w:tcPr>
          <w:p w14:paraId="737F198B" w14:textId="77777777" w:rsidR="007F3EC2" w:rsidRPr="00C70107" w:rsidRDefault="007F3EC2" w:rsidP="0044106F">
            <w:pPr>
              <w:pStyle w:val="Betarp"/>
              <w:jc w:val="both"/>
              <w:rPr>
                <w:rFonts w:ascii="Arial" w:hAnsi="Arial" w:cs="Arial"/>
                <w:i/>
                <w:color w:val="000000" w:themeColor="text1"/>
                <w:sz w:val="20"/>
                <w:lang w:eastAsia="lt-LT"/>
              </w:rPr>
            </w:pPr>
          </w:p>
        </w:tc>
      </w:tr>
      <w:tr w:rsidR="00C70107" w:rsidRPr="00C70107" w14:paraId="2117D4AE" w14:textId="77777777" w:rsidTr="001C178E">
        <w:tc>
          <w:tcPr>
            <w:tcW w:w="2500" w:type="pct"/>
          </w:tcPr>
          <w:p w14:paraId="6723D8D0" w14:textId="5AC4830D" w:rsidR="00566F00" w:rsidRPr="00C70107" w:rsidRDefault="00566F00" w:rsidP="0044106F">
            <w:pPr>
              <w:pStyle w:val="Betarp"/>
              <w:jc w:val="both"/>
              <w:rPr>
                <w:rFonts w:ascii="Arial" w:hAnsi="Arial" w:cs="Arial"/>
                <w:color w:val="000000" w:themeColor="text1"/>
                <w:sz w:val="20"/>
                <w:lang w:eastAsia="lt-LT"/>
              </w:rPr>
            </w:pPr>
            <w:r w:rsidRPr="00C70107">
              <w:rPr>
                <w:rFonts w:ascii="Arial" w:hAnsi="Arial" w:cs="Arial"/>
                <w:color w:val="000000" w:themeColor="text1"/>
                <w:sz w:val="20"/>
                <w:lang w:eastAsia="lt-LT"/>
              </w:rPr>
              <w:t>3.7.1.</w:t>
            </w:r>
            <w:r w:rsidR="00BF389C" w:rsidRPr="00C70107">
              <w:rPr>
                <w:rFonts w:ascii="Arial" w:hAnsi="Arial" w:cs="Arial"/>
                <w:color w:val="000000" w:themeColor="text1"/>
                <w:sz w:val="20"/>
                <w:lang w:val="fi-FI" w:eastAsia="lt-LT"/>
              </w:rPr>
              <w:t>6</w:t>
            </w:r>
            <w:r w:rsidRPr="00C70107">
              <w:rPr>
                <w:rFonts w:ascii="Arial" w:hAnsi="Arial" w:cs="Arial"/>
                <w:color w:val="000000" w:themeColor="text1"/>
                <w:sz w:val="20"/>
                <w:lang w:eastAsia="lt-LT"/>
              </w:rPr>
              <w:t>. Papildomos veiklos</w:t>
            </w:r>
            <w:r w:rsidR="00C22D3C" w:rsidRPr="00C70107">
              <w:rPr>
                <w:rFonts w:ascii="Arial" w:hAnsi="Arial" w:cs="Arial"/>
                <w:color w:val="000000" w:themeColor="text1"/>
                <w:sz w:val="20"/>
                <w:lang w:eastAsia="lt-LT"/>
              </w:rPr>
              <w:t xml:space="preserve"> vykdomos Galiojimo teritorijoje</w:t>
            </w:r>
          </w:p>
        </w:tc>
        <w:tc>
          <w:tcPr>
            <w:tcW w:w="2500" w:type="pct"/>
          </w:tcPr>
          <w:p w14:paraId="65419C58" w14:textId="3736E3B6" w:rsidR="00566F00" w:rsidRPr="00C70107" w:rsidRDefault="005A6FD8" w:rsidP="0044106F">
            <w:pPr>
              <w:pStyle w:val="Betarp"/>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3.7.1.</w:t>
            </w:r>
            <w:r w:rsidR="00BF389C" w:rsidRPr="00C70107">
              <w:rPr>
                <w:rFonts w:ascii="Arial" w:hAnsi="Arial" w:cs="Arial"/>
                <w:i/>
                <w:color w:val="000000" w:themeColor="text1"/>
                <w:sz w:val="20"/>
                <w:lang w:val="en-GB" w:eastAsia="lt-LT"/>
              </w:rPr>
              <w:t>6</w:t>
            </w:r>
            <w:r w:rsidRPr="00C70107">
              <w:rPr>
                <w:rFonts w:ascii="Arial" w:hAnsi="Arial" w:cs="Arial"/>
                <w:i/>
                <w:color w:val="000000" w:themeColor="text1"/>
                <w:sz w:val="20"/>
                <w:lang w:val="en-GB" w:eastAsia="lt-LT"/>
              </w:rPr>
              <w:t>. Additional Activities</w:t>
            </w:r>
            <w:r w:rsidR="00C22D3C" w:rsidRPr="00C70107">
              <w:rPr>
                <w:rFonts w:ascii="Arial" w:hAnsi="Arial" w:cs="Arial"/>
                <w:i/>
                <w:color w:val="000000" w:themeColor="text1"/>
                <w:sz w:val="20"/>
                <w:lang w:val="en-GB" w:eastAsia="lt-LT"/>
              </w:rPr>
              <w:t xml:space="preserve"> </w:t>
            </w:r>
            <w:r w:rsidR="007865C3" w:rsidRPr="00C70107">
              <w:rPr>
                <w:rFonts w:ascii="Arial" w:hAnsi="Arial" w:cs="Arial"/>
                <w:i/>
                <w:color w:val="000000" w:themeColor="text1"/>
                <w:sz w:val="20"/>
                <w:lang w:val="en-GB" w:eastAsia="lt-LT"/>
              </w:rPr>
              <w:t>are carried out in the Territorial Scope</w:t>
            </w:r>
          </w:p>
        </w:tc>
      </w:tr>
      <w:tr w:rsidR="00C70107" w:rsidRPr="00C70107" w14:paraId="19724535" w14:textId="77777777" w:rsidTr="001C178E">
        <w:tc>
          <w:tcPr>
            <w:tcW w:w="2500" w:type="pct"/>
          </w:tcPr>
          <w:p w14:paraId="05ABD171" w14:textId="77777777" w:rsidR="001F422B" w:rsidRPr="00C70107" w:rsidRDefault="001F422B" w:rsidP="0044106F">
            <w:pPr>
              <w:pStyle w:val="Betarp"/>
              <w:jc w:val="both"/>
              <w:rPr>
                <w:rFonts w:ascii="Arial" w:hAnsi="Arial" w:cs="Arial"/>
                <w:color w:val="000000" w:themeColor="text1"/>
                <w:sz w:val="20"/>
                <w:lang w:eastAsia="lt-LT"/>
              </w:rPr>
            </w:pPr>
          </w:p>
        </w:tc>
        <w:tc>
          <w:tcPr>
            <w:tcW w:w="2500" w:type="pct"/>
          </w:tcPr>
          <w:p w14:paraId="2B8E9EE3" w14:textId="77777777" w:rsidR="001F422B" w:rsidRPr="00C70107" w:rsidRDefault="001F422B" w:rsidP="0044106F">
            <w:pPr>
              <w:pStyle w:val="Betarp"/>
              <w:jc w:val="both"/>
              <w:rPr>
                <w:rFonts w:ascii="Arial" w:hAnsi="Arial" w:cs="Arial"/>
                <w:i/>
                <w:color w:val="000000" w:themeColor="text1"/>
                <w:sz w:val="20"/>
                <w:lang w:eastAsia="lt-LT"/>
              </w:rPr>
            </w:pPr>
          </w:p>
        </w:tc>
      </w:tr>
      <w:tr w:rsidR="00C70107" w:rsidRPr="00C70107" w14:paraId="262226E2" w14:textId="77777777" w:rsidTr="001C178E">
        <w:tc>
          <w:tcPr>
            <w:tcW w:w="2500" w:type="pct"/>
          </w:tcPr>
          <w:p w14:paraId="373F1509" w14:textId="42190D5E" w:rsidR="00F21E97" w:rsidRPr="00C70107" w:rsidRDefault="00F21E97"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SGD terminalų projektų inicijavimas, struktūrizavimas ir plėtra</w:t>
            </w:r>
          </w:p>
        </w:tc>
        <w:tc>
          <w:tcPr>
            <w:tcW w:w="2500" w:type="pct"/>
          </w:tcPr>
          <w:p w14:paraId="0298D253" w14:textId="77777777" w:rsidR="001659FA" w:rsidRPr="00C70107" w:rsidRDefault="001659FA" w:rsidP="0044106F">
            <w:pPr>
              <w:pStyle w:val="Betarp"/>
              <w:numPr>
                <w:ilvl w:val="0"/>
                <w:numId w:val="47"/>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 xml:space="preserve">Terminal Development Phase </w:t>
            </w:r>
          </w:p>
          <w:p w14:paraId="0A16C221" w14:textId="77777777" w:rsidR="00F21E97" w:rsidRPr="00C70107" w:rsidRDefault="00F21E97" w:rsidP="0044106F">
            <w:pPr>
              <w:pStyle w:val="Betarp"/>
              <w:jc w:val="both"/>
              <w:rPr>
                <w:rFonts w:ascii="Arial" w:hAnsi="Arial" w:cs="Arial"/>
                <w:i/>
                <w:color w:val="000000" w:themeColor="text1"/>
                <w:sz w:val="20"/>
                <w:lang w:eastAsia="lt-LT"/>
              </w:rPr>
            </w:pPr>
          </w:p>
        </w:tc>
      </w:tr>
      <w:tr w:rsidR="00C70107" w:rsidRPr="00C70107" w14:paraId="537C59E9" w14:textId="77777777" w:rsidTr="001C178E">
        <w:tc>
          <w:tcPr>
            <w:tcW w:w="2500" w:type="pct"/>
          </w:tcPr>
          <w:p w14:paraId="0704D501" w14:textId="6A73DAFE" w:rsidR="00F21E97" w:rsidRPr="00C70107" w:rsidRDefault="00F21E97"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Plėtros ir veiklos rizikų mažinimas ankstyvuose projekto etapuose</w:t>
            </w:r>
          </w:p>
        </w:tc>
        <w:tc>
          <w:tcPr>
            <w:tcW w:w="2500" w:type="pct"/>
          </w:tcPr>
          <w:p w14:paraId="5F6C2961" w14:textId="397D7502" w:rsidR="00F21E97" w:rsidRPr="00C70107" w:rsidRDefault="00E1798F" w:rsidP="0044106F">
            <w:pPr>
              <w:pStyle w:val="Betarp"/>
              <w:numPr>
                <w:ilvl w:val="0"/>
                <w:numId w:val="47"/>
              </w:numPr>
              <w:jc w:val="both"/>
              <w:rPr>
                <w:rFonts w:ascii="Arial" w:hAnsi="Arial" w:cs="Arial"/>
                <w:i/>
                <w:color w:val="000000" w:themeColor="text1"/>
                <w:sz w:val="20"/>
                <w:lang w:eastAsia="lt-LT"/>
              </w:rPr>
            </w:pPr>
            <w:proofErr w:type="spellStart"/>
            <w:r w:rsidRPr="00C70107">
              <w:rPr>
                <w:rFonts w:ascii="Arial" w:hAnsi="Arial" w:cs="Arial"/>
                <w:i/>
                <w:color w:val="000000" w:themeColor="text1"/>
                <w:sz w:val="20"/>
                <w:lang w:eastAsia="lt-LT"/>
              </w:rPr>
              <w:t>Mitigation</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of</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development</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and</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operational</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risks</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in</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the</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early</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stages</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of</w:t>
            </w:r>
            <w:proofErr w:type="spellEnd"/>
            <w:r w:rsidRPr="00C70107">
              <w:rPr>
                <w:rFonts w:ascii="Arial" w:hAnsi="Arial" w:cs="Arial"/>
                <w:i/>
                <w:color w:val="000000" w:themeColor="text1"/>
                <w:sz w:val="20"/>
                <w:lang w:eastAsia="lt-LT"/>
              </w:rPr>
              <w:t xml:space="preserve"> a </w:t>
            </w:r>
            <w:proofErr w:type="spellStart"/>
            <w:r w:rsidRPr="00C70107">
              <w:rPr>
                <w:rFonts w:ascii="Arial" w:hAnsi="Arial" w:cs="Arial"/>
                <w:i/>
                <w:color w:val="000000" w:themeColor="text1"/>
                <w:sz w:val="20"/>
                <w:lang w:eastAsia="lt-LT"/>
              </w:rPr>
              <w:t>project</w:t>
            </w:r>
            <w:proofErr w:type="spellEnd"/>
          </w:p>
        </w:tc>
      </w:tr>
      <w:tr w:rsidR="00C70107" w:rsidRPr="00C70107" w14:paraId="4D039354" w14:textId="77777777" w:rsidTr="001C178E">
        <w:tc>
          <w:tcPr>
            <w:tcW w:w="2500" w:type="pct"/>
          </w:tcPr>
          <w:p w14:paraId="7958D43F" w14:textId="76A31BF1" w:rsidR="00F21E97" w:rsidRPr="00C70107" w:rsidRDefault="00F21E97"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SGD terminalų eksploatavimas ir valdymas</w:t>
            </w:r>
          </w:p>
        </w:tc>
        <w:tc>
          <w:tcPr>
            <w:tcW w:w="2500" w:type="pct"/>
          </w:tcPr>
          <w:p w14:paraId="5FD36CD8" w14:textId="2720BE76" w:rsidR="00F21E97" w:rsidRPr="00C70107" w:rsidRDefault="007A1942" w:rsidP="0044106F">
            <w:pPr>
              <w:pStyle w:val="Betarp"/>
              <w:numPr>
                <w:ilvl w:val="0"/>
                <w:numId w:val="47"/>
              </w:numPr>
              <w:jc w:val="both"/>
              <w:rPr>
                <w:rFonts w:ascii="Arial" w:hAnsi="Arial" w:cs="Arial"/>
                <w:i/>
                <w:color w:val="000000" w:themeColor="text1"/>
                <w:sz w:val="20"/>
                <w:lang w:eastAsia="lt-LT"/>
              </w:rPr>
            </w:pPr>
            <w:proofErr w:type="spellStart"/>
            <w:r w:rsidRPr="00C70107">
              <w:rPr>
                <w:rFonts w:ascii="Arial" w:hAnsi="Arial" w:cs="Arial"/>
                <w:i/>
                <w:color w:val="000000" w:themeColor="text1"/>
                <w:sz w:val="20"/>
                <w:lang w:eastAsia="lt-LT"/>
              </w:rPr>
              <w:t>Operation</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and</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management</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of</w:t>
            </w:r>
            <w:proofErr w:type="spellEnd"/>
            <w:r w:rsidRPr="00C70107">
              <w:rPr>
                <w:rFonts w:ascii="Arial" w:hAnsi="Arial" w:cs="Arial"/>
                <w:i/>
                <w:color w:val="000000" w:themeColor="text1"/>
                <w:sz w:val="20"/>
                <w:lang w:eastAsia="lt-LT"/>
              </w:rPr>
              <w:t xml:space="preserve"> LNG </w:t>
            </w:r>
            <w:proofErr w:type="spellStart"/>
            <w:r w:rsidRPr="00C70107">
              <w:rPr>
                <w:rFonts w:ascii="Arial" w:hAnsi="Arial" w:cs="Arial"/>
                <w:i/>
                <w:color w:val="000000" w:themeColor="text1"/>
                <w:sz w:val="20"/>
                <w:lang w:eastAsia="lt-LT"/>
              </w:rPr>
              <w:t>terminals</w:t>
            </w:r>
            <w:proofErr w:type="spellEnd"/>
          </w:p>
        </w:tc>
      </w:tr>
      <w:tr w:rsidR="00C70107" w:rsidRPr="00C70107" w14:paraId="650AF069" w14:textId="77777777" w:rsidTr="001C178E">
        <w:tc>
          <w:tcPr>
            <w:tcW w:w="2500" w:type="pct"/>
          </w:tcPr>
          <w:p w14:paraId="70A2ED16" w14:textId="32FBF873" w:rsidR="00F21E97" w:rsidRPr="00C70107" w:rsidRDefault="00F21E97"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SGD infrastruktūros vertės grandinės išplėtimas papildomomis paslaugomis</w:t>
            </w:r>
          </w:p>
        </w:tc>
        <w:tc>
          <w:tcPr>
            <w:tcW w:w="2500" w:type="pct"/>
          </w:tcPr>
          <w:p w14:paraId="356E56F6" w14:textId="1F9CDF8F" w:rsidR="00F21E97" w:rsidRPr="00C70107" w:rsidRDefault="008E0E07" w:rsidP="0044106F">
            <w:pPr>
              <w:pStyle w:val="Betarp"/>
              <w:numPr>
                <w:ilvl w:val="0"/>
                <w:numId w:val="47"/>
              </w:numPr>
              <w:jc w:val="both"/>
              <w:rPr>
                <w:rFonts w:ascii="Arial" w:hAnsi="Arial" w:cs="Arial"/>
                <w:i/>
                <w:color w:val="000000" w:themeColor="text1"/>
                <w:sz w:val="20"/>
                <w:lang w:eastAsia="lt-LT"/>
              </w:rPr>
            </w:pPr>
            <w:proofErr w:type="spellStart"/>
            <w:r w:rsidRPr="00C70107">
              <w:rPr>
                <w:rFonts w:ascii="Arial" w:hAnsi="Arial" w:cs="Arial"/>
                <w:i/>
                <w:color w:val="000000" w:themeColor="text1"/>
                <w:sz w:val="20"/>
                <w:lang w:eastAsia="lt-LT"/>
              </w:rPr>
              <w:t>Expansion</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of</w:t>
            </w:r>
            <w:proofErr w:type="spellEnd"/>
            <w:r w:rsidRPr="00C70107">
              <w:rPr>
                <w:rFonts w:ascii="Arial" w:hAnsi="Arial" w:cs="Arial"/>
                <w:i/>
                <w:color w:val="000000" w:themeColor="text1"/>
                <w:sz w:val="20"/>
                <w:lang w:eastAsia="lt-LT"/>
              </w:rPr>
              <w:t xml:space="preserve"> LNG </w:t>
            </w:r>
            <w:proofErr w:type="spellStart"/>
            <w:r w:rsidRPr="00C70107">
              <w:rPr>
                <w:rFonts w:ascii="Arial" w:hAnsi="Arial" w:cs="Arial"/>
                <w:i/>
                <w:color w:val="000000" w:themeColor="text1"/>
                <w:sz w:val="20"/>
                <w:lang w:eastAsia="lt-LT"/>
              </w:rPr>
              <w:t>infrastructure</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value</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chain</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with</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additional</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services</w:t>
            </w:r>
            <w:proofErr w:type="spellEnd"/>
          </w:p>
        </w:tc>
      </w:tr>
      <w:tr w:rsidR="00C70107" w:rsidRPr="00C70107" w14:paraId="229060BC" w14:textId="77777777" w:rsidTr="001C178E">
        <w:tc>
          <w:tcPr>
            <w:tcW w:w="2500" w:type="pct"/>
          </w:tcPr>
          <w:p w14:paraId="6FB5CC33" w14:textId="3013E2B1" w:rsidR="00F21E97" w:rsidRPr="00C70107" w:rsidRDefault="00F21E97"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Paslaugos klientams teikiant kliento poreikius atitinkančias inžinerines, komercines, terminalų valdymo, paleidimo ir kitas paslaugas</w:t>
            </w:r>
          </w:p>
        </w:tc>
        <w:tc>
          <w:tcPr>
            <w:tcW w:w="2500" w:type="pct"/>
          </w:tcPr>
          <w:p w14:paraId="2C67BB7C" w14:textId="5CC5B973" w:rsidR="00F21E97" w:rsidRPr="00C70107" w:rsidRDefault="00F37DB2" w:rsidP="0044106F">
            <w:pPr>
              <w:pStyle w:val="Betarp"/>
              <w:numPr>
                <w:ilvl w:val="0"/>
                <w:numId w:val="47"/>
              </w:numPr>
              <w:jc w:val="both"/>
              <w:rPr>
                <w:rFonts w:ascii="Arial" w:hAnsi="Arial" w:cs="Arial"/>
                <w:i/>
                <w:color w:val="000000" w:themeColor="text1"/>
                <w:sz w:val="20"/>
                <w:lang w:eastAsia="lt-LT"/>
              </w:rPr>
            </w:pPr>
            <w:proofErr w:type="spellStart"/>
            <w:r w:rsidRPr="00C70107">
              <w:rPr>
                <w:rFonts w:ascii="Arial" w:hAnsi="Arial" w:cs="Arial"/>
                <w:i/>
                <w:color w:val="000000" w:themeColor="text1"/>
                <w:sz w:val="20"/>
                <w:lang w:eastAsia="lt-LT"/>
              </w:rPr>
              <w:t>Services</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provided</w:t>
            </w:r>
            <w:proofErr w:type="spellEnd"/>
            <w:r w:rsidRPr="00C70107">
              <w:rPr>
                <w:rFonts w:ascii="Arial" w:hAnsi="Arial" w:cs="Arial"/>
                <w:i/>
                <w:color w:val="000000" w:themeColor="text1"/>
                <w:sz w:val="20"/>
                <w:lang w:eastAsia="lt-LT"/>
              </w:rPr>
              <w:t xml:space="preserve"> to </w:t>
            </w:r>
            <w:proofErr w:type="spellStart"/>
            <w:r w:rsidRPr="00C70107">
              <w:rPr>
                <w:rFonts w:ascii="Arial" w:hAnsi="Arial" w:cs="Arial"/>
                <w:i/>
                <w:color w:val="000000" w:themeColor="text1"/>
                <w:sz w:val="20"/>
                <w:lang w:eastAsia="lt-LT"/>
              </w:rPr>
              <w:t>clients</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offering</w:t>
            </w:r>
            <w:proofErr w:type="spellEnd"/>
            <w:r w:rsidRPr="00C70107">
              <w:rPr>
                <w:rFonts w:ascii="Arial" w:hAnsi="Arial" w:cs="Arial"/>
                <w:i/>
                <w:color w:val="000000" w:themeColor="text1"/>
                <w:sz w:val="20"/>
                <w:lang w:eastAsia="lt-LT"/>
              </w:rPr>
              <w:t xml:space="preserve"> engineering, </w:t>
            </w:r>
            <w:proofErr w:type="spellStart"/>
            <w:r w:rsidRPr="00C70107">
              <w:rPr>
                <w:rFonts w:ascii="Arial" w:hAnsi="Arial" w:cs="Arial"/>
                <w:i/>
                <w:color w:val="000000" w:themeColor="text1"/>
                <w:sz w:val="20"/>
                <w:lang w:eastAsia="lt-LT"/>
              </w:rPr>
              <w:t>commercial</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terminal</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management</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launch</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and</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other</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services</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that</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meet</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the</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needs</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of</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the</w:t>
            </w:r>
            <w:proofErr w:type="spellEnd"/>
            <w:r w:rsidRPr="00C70107">
              <w:rPr>
                <w:rFonts w:ascii="Arial" w:hAnsi="Arial" w:cs="Arial"/>
                <w:i/>
                <w:color w:val="000000" w:themeColor="text1"/>
                <w:sz w:val="20"/>
                <w:lang w:eastAsia="lt-LT"/>
              </w:rPr>
              <w:t xml:space="preserve"> </w:t>
            </w:r>
            <w:proofErr w:type="spellStart"/>
            <w:r w:rsidRPr="00C70107">
              <w:rPr>
                <w:rFonts w:ascii="Arial" w:hAnsi="Arial" w:cs="Arial"/>
                <w:i/>
                <w:color w:val="000000" w:themeColor="text1"/>
                <w:sz w:val="20"/>
                <w:lang w:eastAsia="lt-LT"/>
              </w:rPr>
              <w:t>customer</w:t>
            </w:r>
            <w:proofErr w:type="spellEnd"/>
          </w:p>
        </w:tc>
      </w:tr>
      <w:tr w:rsidR="00C70107" w:rsidRPr="00C70107" w14:paraId="4FC550BD" w14:textId="77777777" w:rsidTr="001C178E">
        <w:tc>
          <w:tcPr>
            <w:tcW w:w="2500" w:type="pct"/>
          </w:tcPr>
          <w:p w14:paraId="17DBDA3A" w14:textId="4E7FD31D" w:rsidR="00F21E97" w:rsidRPr="00C70107" w:rsidRDefault="00F21E97"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Transportavimo organizavimas (pasitelkiant ir subrangovus)</w:t>
            </w:r>
          </w:p>
        </w:tc>
        <w:tc>
          <w:tcPr>
            <w:tcW w:w="2500" w:type="pct"/>
          </w:tcPr>
          <w:p w14:paraId="684F92F3" w14:textId="0FF33E08" w:rsidR="00F21E97" w:rsidRPr="00C70107" w:rsidRDefault="001659FA" w:rsidP="0044106F">
            <w:pPr>
              <w:pStyle w:val="Betarp"/>
              <w:numPr>
                <w:ilvl w:val="0"/>
                <w:numId w:val="47"/>
              </w:numPr>
              <w:jc w:val="both"/>
              <w:rPr>
                <w:rFonts w:ascii="Arial" w:hAnsi="Arial" w:cs="Arial"/>
                <w:i/>
                <w:color w:val="000000" w:themeColor="text1"/>
                <w:sz w:val="20"/>
                <w:lang w:eastAsia="lt-LT"/>
              </w:rPr>
            </w:pPr>
            <w:r w:rsidRPr="00C70107">
              <w:rPr>
                <w:rFonts w:ascii="Arial" w:hAnsi="Arial" w:cs="Arial"/>
                <w:i/>
                <w:color w:val="000000" w:themeColor="text1"/>
                <w:sz w:val="20"/>
                <w:lang w:val="en-GB" w:eastAsia="lt-LT"/>
              </w:rPr>
              <w:t>Organization of Transportation (also with the help of subcontractors)</w:t>
            </w:r>
          </w:p>
        </w:tc>
      </w:tr>
      <w:tr w:rsidR="00C70107" w:rsidRPr="00C70107" w14:paraId="6F6F1842" w14:textId="77777777" w:rsidTr="001C178E">
        <w:tc>
          <w:tcPr>
            <w:tcW w:w="2500" w:type="pct"/>
          </w:tcPr>
          <w:p w14:paraId="7CD2CA7A" w14:textId="270D7CED" w:rsidR="00D6508E" w:rsidRPr="00C70107" w:rsidRDefault="00D6508E"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 xml:space="preserve">Konsultacinės </w:t>
            </w:r>
            <w:r w:rsidR="00560732" w:rsidRPr="00C70107">
              <w:rPr>
                <w:rFonts w:ascii="Arial" w:hAnsi="Arial" w:cs="Arial"/>
                <w:color w:val="000000" w:themeColor="text1"/>
                <w:sz w:val="20"/>
                <w:lang w:eastAsia="lt-LT"/>
              </w:rPr>
              <w:t>paslaugos</w:t>
            </w:r>
          </w:p>
        </w:tc>
        <w:tc>
          <w:tcPr>
            <w:tcW w:w="2500" w:type="pct"/>
          </w:tcPr>
          <w:p w14:paraId="3DAEA14F" w14:textId="0367A1C6" w:rsidR="00D6508E" w:rsidRPr="00C70107" w:rsidRDefault="00D6508E" w:rsidP="0044106F">
            <w:pPr>
              <w:pStyle w:val="Betarp"/>
              <w:numPr>
                <w:ilvl w:val="0"/>
                <w:numId w:val="47"/>
              </w:numPr>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t>Consulting service</w:t>
            </w:r>
          </w:p>
        </w:tc>
      </w:tr>
      <w:tr w:rsidR="00C70107" w:rsidRPr="00C70107" w14:paraId="57AF2702" w14:textId="77777777" w:rsidTr="001C178E">
        <w:tc>
          <w:tcPr>
            <w:tcW w:w="2500" w:type="pct"/>
          </w:tcPr>
          <w:p w14:paraId="120768EC" w14:textId="7591CC33" w:rsidR="00F21E97" w:rsidRPr="00C70107" w:rsidRDefault="00F21E97" w:rsidP="0044106F">
            <w:pPr>
              <w:pStyle w:val="Betarp"/>
              <w:numPr>
                <w:ilvl w:val="0"/>
                <w:numId w:val="47"/>
              </w:numPr>
              <w:jc w:val="both"/>
              <w:rPr>
                <w:rFonts w:ascii="Arial" w:hAnsi="Arial" w:cs="Arial"/>
                <w:color w:val="000000" w:themeColor="text1"/>
                <w:sz w:val="20"/>
                <w:lang w:eastAsia="lt-LT"/>
              </w:rPr>
            </w:pPr>
            <w:r w:rsidRPr="00C70107">
              <w:rPr>
                <w:rFonts w:ascii="Arial" w:hAnsi="Arial" w:cs="Arial"/>
                <w:color w:val="000000" w:themeColor="text1"/>
                <w:sz w:val="20"/>
                <w:lang w:eastAsia="lt-LT"/>
              </w:rPr>
              <w:t>Ir kita panašaus pobūdžio veikla</w:t>
            </w:r>
          </w:p>
        </w:tc>
        <w:tc>
          <w:tcPr>
            <w:tcW w:w="2500" w:type="pct"/>
          </w:tcPr>
          <w:p w14:paraId="4150E6B3" w14:textId="61EF890D" w:rsidR="00F21E97" w:rsidRPr="00C70107" w:rsidRDefault="00AC2029" w:rsidP="0044106F">
            <w:pPr>
              <w:pStyle w:val="Betarp"/>
              <w:numPr>
                <w:ilvl w:val="0"/>
                <w:numId w:val="47"/>
              </w:numPr>
              <w:jc w:val="both"/>
              <w:rPr>
                <w:rFonts w:ascii="Arial" w:hAnsi="Arial" w:cs="Arial"/>
                <w:i/>
                <w:color w:val="000000" w:themeColor="text1"/>
                <w:sz w:val="20"/>
                <w:lang w:eastAsia="lt-LT"/>
              </w:rPr>
            </w:pPr>
            <w:r w:rsidRPr="00C70107">
              <w:rPr>
                <w:rFonts w:ascii="Arial" w:hAnsi="Arial" w:cs="Arial"/>
                <w:i/>
                <w:color w:val="000000" w:themeColor="text1"/>
                <w:sz w:val="20"/>
                <w:lang w:val="en-GB" w:eastAsia="lt-LT"/>
              </w:rPr>
              <w:t>And other similar activities</w:t>
            </w:r>
          </w:p>
        </w:tc>
      </w:tr>
      <w:tr w:rsidR="00C70107" w:rsidRPr="00C70107" w14:paraId="4F2ED9B9" w14:textId="77777777" w:rsidTr="001C178E">
        <w:tc>
          <w:tcPr>
            <w:tcW w:w="2500" w:type="pct"/>
          </w:tcPr>
          <w:p w14:paraId="5B2C9A5B" w14:textId="77777777" w:rsidR="001659FA" w:rsidRPr="00C70107" w:rsidRDefault="001659FA" w:rsidP="0044106F">
            <w:pPr>
              <w:pStyle w:val="Betarp"/>
              <w:jc w:val="both"/>
              <w:rPr>
                <w:rFonts w:ascii="Arial" w:hAnsi="Arial" w:cs="Arial"/>
                <w:color w:val="000000" w:themeColor="text1"/>
                <w:sz w:val="20"/>
                <w:lang w:eastAsia="lt-LT"/>
              </w:rPr>
            </w:pPr>
          </w:p>
        </w:tc>
        <w:tc>
          <w:tcPr>
            <w:tcW w:w="2500" w:type="pct"/>
          </w:tcPr>
          <w:p w14:paraId="592A84A0" w14:textId="6D284F27" w:rsidR="001659FA" w:rsidRPr="00C70107" w:rsidRDefault="001659FA" w:rsidP="0044106F">
            <w:pPr>
              <w:pStyle w:val="Betarp"/>
              <w:jc w:val="both"/>
              <w:rPr>
                <w:rFonts w:ascii="Arial" w:hAnsi="Arial" w:cs="Arial"/>
                <w:i/>
                <w:color w:val="000000" w:themeColor="text1"/>
                <w:sz w:val="20"/>
                <w:lang w:eastAsia="lt-LT"/>
              </w:rPr>
            </w:pPr>
          </w:p>
        </w:tc>
      </w:tr>
      <w:tr w:rsidR="00C70107" w:rsidRPr="00C70107" w14:paraId="6287169E" w14:textId="77777777" w:rsidTr="001C178E">
        <w:tc>
          <w:tcPr>
            <w:tcW w:w="2500" w:type="pct"/>
          </w:tcPr>
          <w:p w14:paraId="3DB744B5" w14:textId="77777777" w:rsidR="001B4056" w:rsidRPr="00C70107" w:rsidRDefault="001B4056" w:rsidP="0044106F">
            <w:pPr>
              <w:pStyle w:val="Betarp"/>
              <w:jc w:val="both"/>
              <w:rPr>
                <w:rFonts w:ascii="Arial" w:hAnsi="Arial" w:cs="Arial"/>
                <w:color w:val="000000" w:themeColor="text1"/>
                <w:sz w:val="20"/>
                <w:lang w:eastAsia="lt-LT"/>
              </w:rPr>
            </w:pPr>
          </w:p>
        </w:tc>
        <w:tc>
          <w:tcPr>
            <w:tcW w:w="2500" w:type="pct"/>
          </w:tcPr>
          <w:p w14:paraId="3AD39850" w14:textId="77777777" w:rsidR="001B4056" w:rsidRPr="00C70107" w:rsidRDefault="001B4056" w:rsidP="0044106F">
            <w:pPr>
              <w:pStyle w:val="Betarp"/>
              <w:jc w:val="both"/>
              <w:rPr>
                <w:rFonts w:ascii="Arial" w:hAnsi="Arial" w:cs="Arial"/>
                <w:i/>
                <w:color w:val="000000" w:themeColor="text1"/>
                <w:sz w:val="20"/>
                <w:lang w:val="en-GB" w:eastAsia="lt-LT"/>
              </w:rPr>
            </w:pPr>
          </w:p>
        </w:tc>
      </w:tr>
      <w:tr w:rsidR="00C70107" w:rsidRPr="00C70107" w14:paraId="368E42FF" w14:textId="77777777" w:rsidTr="001C178E">
        <w:tc>
          <w:tcPr>
            <w:tcW w:w="2500" w:type="pct"/>
          </w:tcPr>
          <w:p w14:paraId="737B9844" w14:textId="77777777" w:rsidR="001B4056" w:rsidRPr="00C70107" w:rsidRDefault="00224335" w:rsidP="0044106F">
            <w:pPr>
              <w:pStyle w:val="Betarp"/>
              <w:jc w:val="both"/>
              <w:rPr>
                <w:rFonts w:ascii="Arial" w:hAnsi="Arial" w:cs="Arial"/>
                <w:color w:val="000000" w:themeColor="text1"/>
                <w:sz w:val="20"/>
                <w:lang w:eastAsia="lt-LT"/>
              </w:rPr>
            </w:pPr>
            <w:r w:rsidRPr="00C70107">
              <w:rPr>
                <w:rFonts w:ascii="Arial" w:hAnsi="Arial" w:cs="Arial"/>
                <w:color w:val="000000" w:themeColor="text1"/>
                <w:sz w:val="20"/>
                <w:lang w:eastAsia="lt-LT"/>
              </w:rPr>
              <w:t xml:space="preserve">3.7.2. </w:t>
            </w:r>
            <w:r w:rsidR="001B4056" w:rsidRPr="00C70107">
              <w:rPr>
                <w:rFonts w:ascii="Arial" w:hAnsi="Arial" w:cs="Arial"/>
                <w:color w:val="000000" w:themeColor="text1"/>
                <w:sz w:val="20"/>
                <w:lang w:eastAsia="lt-LT"/>
              </w:rPr>
              <w:t>Galiojimo teritorija</w:t>
            </w:r>
          </w:p>
        </w:tc>
        <w:tc>
          <w:tcPr>
            <w:tcW w:w="2500" w:type="pct"/>
          </w:tcPr>
          <w:p w14:paraId="678D65FB" w14:textId="77777777" w:rsidR="001B4056" w:rsidRPr="00C70107" w:rsidRDefault="00224335" w:rsidP="0044106F">
            <w:pPr>
              <w:pStyle w:val="Betarp"/>
              <w:jc w:val="both"/>
              <w:rPr>
                <w:rFonts w:ascii="Arial" w:hAnsi="Arial" w:cs="Arial"/>
                <w:color w:val="000000" w:themeColor="text1"/>
                <w:sz w:val="20"/>
                <w:lang w:val="en-GB" w:eastAsia="lt-LT"/>
              </w:rPr>
            </w:pPr>
            <w:r w:rsidRPr="00C70107">
              <w:rPr>
                <w:rFonts w:ascii="Arial" w:hAnsi="Arial" w:cs="Arial"/>
                <w:i/>
                <w:color w:val="000000" w:themeColor="text1"/>
                <w:sz w:val="20"/>
                <w:lang w:val="en-GB" w:eastAsia="lt-LT"/>
              </w:rPr>
              <w:t xml:space="preserve">3.7.2. </w:t>
            </w:r>
            <w:r w:rsidR="001B4056" w:rsidRPr="00C70107">
              <w:rPr>
                <w:rFonts w:ascii="Arial" w:hAnsi="Arial" w:cs="Arial"/>
                <w:i/>
                <w:color w:val="000000" w:themeColor="text1"/>
                <w:sz w:val="20"/>
                <w:lang w:val="en-GB" w:eastAsia="lt-LT"/>
              </w:rPr>
              <w:t xml:space="preserve">Territorial Scope </w:t>
            </w:r>
          </w:p>
        </w:tc>
      </w:tr>
      <w:tr w:rsidR="00C70107" w:rsidRPr="00C70107" w14:paraId="5E7B7CB6" w14:textId="77777777" w:rsidTr="001C178E">
        <w:tc>
          <w:tcPr>
            <w:tcW w:w="2500" w:type="pct"/>
          </w:tcPr>
          <w:p w14:paraId="0AAD114C" w14:textId="77777777" w:rsidR="001B4056" w:rsidRPr="00C70107" w:rsidRDefault="001B4056" w:rsidP="0044106F">
            <w:pPr>
              <w:spacing w:after="0" w:line="240" w:lineRule="auto"/>
              <w:jc w:val="both"/>
              <w:rPr>
                <w:rFonts w:ascii="Arial" w:hAnsi="Arial" w:cs="Arial"/>
                <w:color w:val="000000" w:themeColor="text1"/>
                <w:sz w:val="20"/>
                <w:lang w:eastAsia="lt-LT"/>
              </w:rPr>
            </w:pPr>
          </w:p>
        </w:tc>
        <w:tc>
          <w:tcPr>
            <w:tcW w:w="2500" w:type="pct"/>
          </w:tcPr>
          <w:p w14:paraId="2C7D503A" w14:textId="77777777" w:rsidR="001B4056" w:rsidRPr="00C70107" w:rsidRDefault="001B4056" w:rsidP="0044106F">
            <w:pPr>
              <w:spacing w:after="0" w:line="240" w:lineRule="auto"/>
              <w:jc w:val="both"/>
              <w:rPr>
                <w:rFonts w:ascii="Arial" w:hAnsi="Arial" w:cs="Arial"/>
                <w:i/>
                <w:color w:val="000000" w:themeColor="text1"/>
                <w:sz w:val="20"/>
                <w:lang w:val="en-GB" w:eastAsia="lt-LT"/>
              </w:rPr>
            </w:pPr>
          </w:p>
        </w:tc>
      </w:tr>
      <w:tr w:rsidR="00C70107" w:rsidRPr="00C70107" w14:paraId="28860870" w14:textId="77777777" w:rsidTr="001C178E">
        <w:tc>
          <w:tcPr>
            <w:tcW w:w="2500" w:type="pct"/>
          </w:tcPr>
          <w:p w14:paraId="426C426F" w14:textId="1C44C6A9" w:rsidR="001B4056" w:rsidRPr="00044DAD" w:rsidRDefault="001B4056" w:rsidP="0044106F">
            <w:pPr>
              <w:spacing w:after="0" w:line="240" w:lineRule="auto"/>
              <w:jc w:val="both"/>
              <w:rPr>
                <w:rFonts w:ascii="Arial" w:hAnsi="Arial" w:cs="Arial"/>
                <w:color w:val="000000" w:themeColor="text1"/>
                <w:sz w:val="20"/>
                <w:lang w:eastAsia="lt-LT"/>
              </w:rPr>
            </w:pPr>
            <w:r w:rsidRPr="00044DAD">
              <w:rPr>
                <w:rFonts w:ascii="Arial" w:hAnsi="Arial" w:cs="Arial"/>
                <w:color w:val="000000" w:themeColor="text1"/>
                <w:sz w:val="20"/>
                <w:lang w:eastAsia="lt-LT"/>
              </w:rPr>
              <w:t>Visas pasaulis, išskyrus JAV</w:t>
            </w:r>
            <w:r w:rsidR="00FD22FA" w:rsidRPr="00044DAD">
              <w:rPr>
                <w:rFonts w:ascii="Arial" w:hAnsi="Arial" w:cs="Arial"/>
                <w:color w:val="000000" w:themeColor="text1"/>
                <w:sz w:val="20"/>
                <w:lang w:eastAsia="lt-LT"/>
              </w:rPr>
              <w:t>, Braziliją</w:t>
            </w:r>
            <w:r w:rsidRPr="00044DAD">
              <w:rPr>
                <w:rFonts w:ascii="Arial" w:hAnsi="Arial" w:cs="Arial"/>
                <w:color w:val="000000" w:themeColor="text1"/>
                <w:sz w:val="20"/>
                <w:lang w:eastAsia="lt-LT"/>
              </w:rPr>
              <w:t xml:space="preserve"> ir Kanadą</w:t>
            </w:r>
            <w:r w:rsidR="0011787E" w:rsidRPr="00044DAD">
              <w:rPr>
                <w:rFonts w:ascii="Arial" w:hAnsi="Arial" w:cs="Arial"/>
                <w:color w:val="000000" w:themeColor="text1"/>
                <w:sz w:val="20"/>
                <w:lang w:eastAsia="lt-LT"/>
              </w:rPr>
              <w:t xml:space="preserve"> bei Sankcionuotas šalis</w:t>
            </w:r>
          </w:p>
        </w:tc>
        <w:tc>
          <w:tcPr>
            <w:tcW w:w="2500" w:type="pct"/>
          </w:tcPr>
          <w:p w14:paraId="4E3D80E1" w14:textId="30665982" w:rsidR="001B4056" w:rsidRPr="00044DAD" w:rsidRDefault="001B4056" w:rsidP="0044106F">
            <w:pPr>
              <w:pStyle w:val="Betarp"/>
              <w:jc w:val="both"/>
              <w:rPr>
                <w:rFonts w:ascii="Arial" w:hAnsi="Arial" w:cs="Arial"/>
                <w:i/>
                <w:color w:val="000000" w:themeColor="text1"/>
                <w:sz w:val="20"/>
                <w:lang w:val="en-GB" w:eastAsia="lt-LT"/>
              </w:rPr>
            </w:pPr>
            <w:r w:rsidRPr="00044DAD">
              <w:rPr>
                <w:rFonts w:ascii="Arial" w:hAnsi="Arial" w:cs="Arial"/>
                <w:i/>
                <w:color w:val="000000" w:themeColor="text1"/>
                <w:sz w:val="20"/>
                <w:lang w:val="en-GB" w:eastAsia="lt-LT"/>
              </w:rPr>
              <w:t>Worldwide, excluding US</w:t>
            </w:r>
            <w:r w:rsidR="00FD22FA" w:rsidRPr="00044DAD">
              <w:rPr>
                <w:rFonts w:ascii="Arial" w:hAnsi="Arial" w:cs="Arial"/>
                <w:i/>
                <w:color w:val="000000" w:themeColor="text1"/>
                <w:sz w:val="20"/>
                <w:lang w:val="en-GB" w:eastAsia="lt-LT"/>
              </w:rPr>
              <w:t xml:space="preserve">, </w:t>
            </w:r>
            <w:proofErr w:type="spellStart"/>
            <w:r w:rsidR="00FD22FA" w:rsidRPr="00044DAD">
              <w:rPr>
                <w:rFonts w:ascii="Arial" w:hAnsi="Arial" w:cs="Arial"/>
                <w:color w:val="000000" w:themeColor="text1"/>
                <w:sz w:val="20"/>
                <w:lang w:eastAsia="lt-LT"/>
              </w:rPr>
              <w:t>Brazil</w:t>
            </w:r>
            <w:proofErr w:type="spellEnd"/>
            <w:r w:rsidRPr="00044DAD">
              <w:rPr>
                <w:rFonts w:ascii="Arial" w:hAnsi="Arial" w:cs="Arial"/>
                <w:i/>
                <w:color w:val="000000" w:themeColor="text1"/>
                <w:sz w:val="20"/>
                <w:lang w:val="en-GB" w:eastAsia="lt-LT"/>
              </w:rPr>
              <w:t xml:space="preserve"> and Canada</w:t>
            </w:r>
            <w:r w:rsidR="0011787E" w:rsidRPr="00044DAD">
              <w:rPr>
                <w:rFonts w:ascii="Arial" w:hAnsi="Arial" w:cs="Arial"/>
                <w:i/>
                <w:color w:val="000000" w:themeColor="text1"/>
                <w:sz w:val="20"/>
                <w:lang w:val="en-GB" w:eastAsia="lt-LT"/>
              </w:rPr>
              <w:t xml:space="preserve"> or </w:t>
            </w:r>
            <w:r w:rsidR="0063681C" w:rsidRPr="00044DAD">
              <w:rPr>
                <w:rFonts w:ascii="Arial" w:hAnsi="Arial" w:cs="Arial"/>
                <w:i/>
                <w:color w:val="000000" w:themeColor="text1"/>
                <w:sz w:val="20"/>
                <w:lang w:val="en-GB" w:eastAsia="lt-LT"/>
              </w:rPr>
              <w:t>Countries under the Sanctions.</w:t>
            </w:r>
          </w:p>
        </w:tc>
      </w:tr>
      <w:tr w:rsidR="00C70107" w:rsidRPr="00C70107" w14:paraId="3924FAC1" w14:textId="77777777" w:rsidTr="001C178E">
        <w:tc>
          <w:tcPr>
            <w:tcW w:w="2500" w:type="pct"/>
          </w:tcPr>
          <w:p w14:paraId="38FE7C37" w14:textId="77777777" w:rsidR="00983AFC" w:rsidRPr="00C70107" w:rsidRDefault="00983AFC" w:rsidP="0044106F">
            <w:pPr>
              <w:spacing w:after="0" w:line="240" w:lineRule="auto"/>
              <w:jc w:val="both"/>
              <w:rPr>
                <w:rFonts w:ascii="Arial" w:hAnsi="Arial" w:cs="Arial"/>
                <w:color w:val="000000" w:themeColor="text1"/>
                <w:sz w:val="20"/>
                <w:lang w:eastAsia="lt-LT"/>
              </w:rPr>
            </w:pPr>
          </w:p>
        </w:tc>
        <w:tc>
          <w:tcPr>
            <w:tcW w:w="2500" w:type="pct"/>
          </w:tcPr>
          <w:p w14:paraId="15F0276B" w14:textId="77777777" w:rsidR="00983AFC" w:rsidRPr="00C70107" w:rsidRDefault="00983AFC" w:rsidP="0044106F">
            <w:pPr>
              <w:pStyle w:val="Betarp"/>
              <w:jc w:val="both"/>
              <w:rPr>
                <w:rFonts w:ascii="Arial" w:hAnsi="Arial" w:cs="Arial"/>
                <w:i/>
                <w:color w:val="000000" w:themeColor="text1"/>
                <w:sz w:val="20"/>
                <w:lang w:val="en-GB" w:eastAsia="lt-LT"/>
              </w:rPr>
            </w:pPr>
          </w:p>
        </w:tc>
      </w:tr>
      <w:tr w:rsidR="00983AFC" w:rsidRPr="00C70107" w14:paraId="79336CDA" w14:textId="77777777" w:rsidTr="001C178E">
        <w:tc>
          <w:tcPr>
            <w:tcW w:w="2500" w:type="pct"/>
          </w:tcPr>
          <w:p w14:paraId="5AB49182" w14:textId="77777777" w:rsidR="00983AFC" w:rsidRPr="00C70107" w:rsidRDefault="00983AFC" w:rsidP="0044106F">
            <w:pPr>
              <w:spacing w:after="0" w:line="240" w:lineRule="auto"/>
              <w:jc w:val="both"/>
              <w:rPr>
                <w:rFonts w:ascii="Arial" w:hAnsi="Arial" w:cs="Arial"/>
                <w:color w:val="000000" w:themeColor="text1"/>
                <w:sz w:val="20"/>
                <w:lang w:eastAsia="lt-LT"/>
              </w:rPr>
            </w:pPr>
            <w:r w:rsidRPr="00C70107">
              <w:rPr>
                <w:rFonts w:ascii="Arial" w:hAnsi="Arial" w:cs="Arial"/>
                <w:color w:val="000000" w:themeColor="text1"/>
                <w:sz w:val="20"/>
                <w:lang w:eastAsia="lt-LT"/>
              </w:rPr>
              <w:t xml:space="preserve">Draudikas atlygins Draudėjo nuostolius, kilus jo atsakomybei atlyginti žalą (įskaitant ieškovų išlaidas, </w:t>
            </w:r>
            <w:r w:rsidRPr="00C70107">
              <w:rPr>
                <w:rFonts w:ascii="Arial" w:hAnsi="Arial" w:cs="Arial"/>
                <w:color w:val="000000" w:themeColor="text1"/>
                <w:sz w:val="20"/>
                <w:lang w:eastAsia="lt-LT"/>
              </w:rPr>
              <w:lastRenderedPageBreak/>
              <w:t>mokesčius ir sąnaudas) bet kurios šalies įstatymų nustatyta tvarka, tačiau išskyrus nutartis, sprendimus, mokėjimus ar atsiskaitymus, priimtus ar atliktus šalyse, kurios veikia pagal Jungtinių Amerikos Valstijų ar Kanados įstatymus (arba bet kurioje kitoje pasaulio vietoje priimtą įsakymą dėl tokių nutarčių, sprendimų, mokėjimų ar atsiskaitymų įvykdymo), išskyrus tuos atvejus, kai Draudėjas paprašo netaikyti šio apribojimo ir sutinka su sąlygomis, kurias pasiūlo Draudikas, suteikdamas tokią draudimo apsaugą; tokiu atveju minėtas pasiūlymas ir jo priėmimas turi būti patvirtinti specialiu papildymu prie šio Draudimo liudijimo.</w:t>
            </w:r>
          </w:p>
        </w:tc>
        <w:tc>
          <w:tcPr>
            <w:tcW w:w="2500" w:type="pct"/>
          </w:tcPr>
          <w:p w14:paraId="5C3F086F" w14:textId="73635BD5" w:rsidR="00983AFC" w:rsidRPr="00C70107" w:rsidRDefault="00983AFC" w:rsidP="0044106F">
            <w:pPr>
              <w:pStyle w:val="Betarp"/>
              <w:jc w:val="both"/>
              <w:rPr>
                <w:rFonts w:ascii="Arial" w:hAnsi="Arial" w:cs="Arial"/>
                <w:i/>
                <w:color w:val="000000" w:themeColor="text1"/>
                <w:sz w:val="20"/>
                <w:lang w:val="en-GB" w:eastAsia="lt-LT"/>
              </w:rPr>
            </w:pPr>
            <w:r w:rsidRPr="00C70107">
              <w:rPr>
                <w:rFonts w:ascii="Arial" w:hAnsi="Arial" w:cs="Arial"/>
                <w:i/>
                <w:color w:val="000000" w:themeColor="text1"/>
                <w:sz w:val="20"/>
                <w:lang w:val="en-GB" w:eastAsia="lt-LT"/>
              </w:rPr>
              <w:lastRenderedPageBreak/>
              <w:t xml:space="preserve">The Insurer will indemnify the Insured against their liability to pay damages (including claimants’ costs, </w:t>
            </w:r>
            <w:r w:rsidRPr="00C70107">
              <w:rPr>
                <w:rFonts w:ascii="Arial" w:hAnsi="Arial" w:cs="Arial"/>
                <w:i/>
                <w:color w:val="000000" w:themeColor="text1"/>
                <w:sz w:val="20"/>
                <w:lang w:val="en-GB" w:eastAsia="lt-LT"/>
              </w:rPr>
              <w:lastRenderedPageBreak/>
              <w:t xml:space="preserve">fees and expenses) in accordance with the law of any country but not in respect of any judgement, award, payment, or settlement made within countries which operate under the laws of the United States of America or Canada (or to any order made anywhere in the world to enforce such judgement, award, payment or settlement either in whole or in part) unless the Insured has requested that there shall be no such limitation and has accepted the terms offered by </w:t>
            </w:r>
            <w:r w:rsidR="00CE6E3B" w:rsidRPr="00C70107">
              <w:rPr>
                <w:rFonts w:ascii="Arial" w:hAnsi="Arial" w:cs="Arial"/>
                <w:i/>
                <w:color w:val="000000" w:themeColor="text1"/>
                <w:sz w:val="20"/>
                <w:lang w:val="en-GB" w:eastAsia="lt-LT"/>
              </w:rPr>
              <w:t>Insurer</w:t>
            </w:r>
            <w:r w:rsidRPr="00C70107">
              <w:rPr>
                <w:rFonts w:ascii="Arial" w:hAnsi="Arial" w:cs="Arial"/>
                <w:i/>
                <w:color w:val="000000" w:themeColor="text1"/>
                <w:sz w:val="20"/>
                <w:lang w:val="en-GB" w:eastAsia="lt-LT"/>
              </w:rPr>
              <w:t xml:space="preserve"> in granting such cover, which offer and acceptance must be signified by specific endorsement to this Policy.</w:t>
            </w:r>
          </w:p>
        </w:tc>
      </w:tr>
    </w:tbl>
    <w:p w14:paraId="44E3E1EE" w14:textId="77777777" w:rsidR="001B4056" w:rsidRPr="00C70107" w:rsidRDefault="001B4056" w:rsidP="0044106F">
      <w:pPr>
        <w:pStyle w:val="Betarp"/>
        <w:jc w:val="both"/>
        <w:rPr>
          <w:rFonts w:ascii="Arial" w:hAnsi="Arial" w:cs="Arial"/>
          <w:color w:val="000000" w:themeColor="text1"/>
          <w:sz w:val="20"/>
          <w:szCs w:val="20"/>
        </w:rPr>
      </w:pPr>
    </w:p>
    <w:tbl>
      <w:tblPr>
        <w:tblW w:w="5000" w:type="pct"/>
        <w:tblLook w:val="00A0" w:firstRow="1" w:lastRow="0" w:firstColumn="1" w:lastColumn="0" w:noHBand="0" w:noVBand="0"/>
      </w:tblPr>
      <w:tblGrid>
        <w:gridCol w:w="4819"/>
        <w:gridCol w:w="4819"/>
      </w:tblGrid>
      <w:tr w:rsidR="00C70107" w:rsidRPr="00C70107" w14:paraId="646D8EDE" w14:textId="77777777" w:rsidTr="006742E4">
        <w:tc>
          <w:tcPr>
            <w:tcW w:w="2500" w:type="pct"/>
          </w:tcPr>
          <w:p w14:paraId="5C2C85A5" w14:textId="77777777" w:rsidR="00606F0B" w:rsidRPr="00C70107" w:rsidRDefault="00606F0B"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3.8. RETROAKTYVUS LAIKOTARPIS IR</w:t>
            </w:r>
          </w:p>
          <w:p w14:paraId="58AC530C" w14:textId="330FE767" w:rsidR="00606F0B" w:rsidRPr="00C70107" w:rsidRDefault="00606F0B"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IŠPLĖSTINIS PRANEŠIMO TERMINAS</w:t>
            </w:r>
          </w:p>
        </w:tc>
        <w:tc>
          <w:tcPr>
            <w:tcW w:w="2500" w:type="pct"/>
          </w:tcPr>
          <w:p w14:paraId="65FADFEE" w14:textId="316EACE8" w:rsidR="00606F0B" w:rsidRPr="00C70107" w:rsidRDefault="00606F0B" w:rsidP="0044106F">
            <w:pPr>
              <w:pStyle w:val="Betarp"/>
              <w:jc w:val="both"/>
              <w:rPr>
                <w:rFonts w:ascii="Arial" w:hAnsi="Arial" w:cs="Arial"/>
                <w:iCs/>
                <w:color w:val="000000" w:themeColor="text1"/>
                <w:sz w:val="20"/>
                <w:szCs w:val="20"/>
                <w:lang w:val="en-GB" w:eastAsia="lt-LT"/>
              </w:rPr>
            </w:pPr>
            <w:r w:rsidRPr="00C70107">
              <w:rPr>
                <w:rFonts w:ascii="Arial" w:hAnsi="Arial" w:cs="Arial"/>
                <w:iCs/>
                <w:color w:val="000000" w:themeColor="text1"/>
                <w:sz w:val="20"/>
                <w:szCs w:val="20"/>
                <w:lang w:val="en-GB" w:eastAsia="lt-LT"/>
              </w:rPr>
              <w:t>3.8.</w:t>
            </w:r>
            <w:r w:rsidR="00B32DC9" w:rsidRPr="00C70107">
              <w:rPr>
                <w:rFonts w:ascii="Arial" w:hAnsi="Arial" w:cs="Arial"/>
                <w:iCs/>
                <w:color w:val="000000" w:themeColor="text1"/>
                <w:sz w:val="20"/>
                <w:szCs w:val="20"/>
                <w:lang w:val="en-GB" w:eastAsia="lt-LT"/>
              </w:rPr>
              <w:t xml:space="preserve"> </w:t>
            </w:r>
            <w:r w:rsidR="00B32DC9" w:rsidRPr="00C70107">
              <w:rPr>
                <w:rFonts w:asciiTheme="minorBidi" w:hAnsiTheme="minorBidi" w:cstheme="minorBidi"/>
                <w:iCs/>
                <w:color w:val="000000" w:themeColor="text1"/>
                <w:sz w:val="20"/>
                <w:szCs w:val="20"/>
              </w:rPr>
              <w:t xml:space="preserve">RETROACTIVE DATE AND </w:t>
            </w:r>
            <w:r w:rsidR="00B32DC9" w:rsidRPr="00C70107">
              <w:rPr>
                <w:rFonts w:asciiTheme="minorBidi" w:hAnsiTheme="minorBidi" w:cstheme="minorBidi"/>
                <w:iCs/>
                <w:color w:val="000000" w:themeColor="text1"/>
                <w:sz w:val="20"/>
                <w:szCs w:val="20"/>
                <w:lang w:val="en-GB" w:eastAsia="lt-LT"/>
              </w:rPr>
              <w:t>EXTENDED REPORTING PERIOD</w:t>
            </w:r>
          </w:p>
        </w:tc>
      </w:tr>
      <w:tr w:rsidR="00C70107" w:rsidRPr="00C70107" w14:paraId="060DCEE1" w14:textId="77777777" w:rsidTr="006742E4">
        <w:tc>
          <w:tcPr>
            <w:tcW w:w="2500" w:type="pct"/>
          </w:tcPr>
          <w:p w14:paraId="373CEC38" w14:textId="77777777" w:rsidR="00C47C58" w:rsidRPr="00C70107" w:rsidRDefault="00C47C58" w:rsidP="0044106F">
            <w:pPr>
              <w:pStyle w:val="Betarp"/>
              <w:jc w:val="both"/>
              <w:rPr>
                <w:rFonts w:ascii="Arial" w:hAnsi="Arial" w:cs="Arial"/>
                <w:color w:val="000000" w:themeColor="text1"/>
                <w:sz w:val="20"/>
                <w:szCs w:val="20"/>
                <w:lang w:val="en-US" w:eastAsia="lt-LT"/>
              </w:rPr>
            </w:pPr>
          </w:p>
        </w:tc>
        <w:tc>
          <w:tcPr>
            <w:tcW w:w="2500" w:type="pct"/>
          </w:tcPr>
          <w:p w14:paraId="373EFA1C" w14:textId="77777777" w:rsidR="00C47C58" w:rsidRPr="00C70107" w:rsidRDefault="00C47C58" w:rsidP="0044106F">
            <w:pPr>
              <w:pStyle w:val="Betarp"/>
              <w:jc w:val="both"/>
              <w:rPr>
                <w:rFonts w:ascii="Arial" w:hAnsi="Arial" w:cs="Arial"/>
                <w:i/>
                <w:iCs/>
                <w:color w:val="000000" w:themeColor="text1"/>
                <w:sz w:val="20"/>
                <w:szCs w:val="20"/>
                <w:lang w:val="en-US" w:eastAsia="lt-LT"/>
              </w:rPr>
            </w:pPr>
          </w:p>
        </w:tc>
      </w:tr>
      <w:tr w:rsidR="00C70107" w:rsidRPr="00C70107" w14:paraId="14C4B7D6" w14:textId="77777777" w:rsidTr="006742E4">
        <w:tc>
          <w:tcPr>
            <w:tcW w:w="2500" w:type="pct"/>
          </w:tcPr>
          <w:p w14:paraId="01F2684B" w14:textId="5412DB70" w:rsidR="00606F0B" w:rsidRPr="00C70107" w:rsidRDefault="00C47C58" w:rsidP="0044106F">
            <w:pPr>
              <w:pStyle w:val="Betarp"/>
              <w:jc w:val="both"/>
              <w:rPr>
                <w:rFonts w:ascii="Arial" w:hAnsi="Arial" w:cs="Arial"/>
                <w:color w:val="000000" w:themeColor="text1"/>
                <w:sz w:val="20"/>
                <w:szCs w:val="20"/>
                <w:lang w:val="en-US" w:eastAsia="lt-LT"/>
              </w:rPr>
            </w:pPr>
            <w:r w:rsidRPr="00C70107">
              <w:rPr>
                <w:rFonts w:ascii="Arial" w:hAnsi="Arial" w:cs="Arial"/>
                <w:color w:val="000000" w:themeColor="text1"/>
                <w:sz w:val="20"/>
                <w:szCs w:val="20"/>
                <w:lang w:val="en-US" w:eastAsia="lt-LT"/>
              </w:rPr>
              <w:t xml:space="preserve">3.8.1. </w:t>
            </w:r>
            <w:proofErr w:type="spellStart"/>
            <w:r w:rsidRPr="00C70107">
              <w:rPr>
                <w:rFonts w:ascii="Arial" w:hAnsi="Arial" w:cs="Arial"/>
                <w:color w:val="000000" w:themeColor="text1"/>
                <w:sz w:val="20"/>
                <w:szCs w:val="20"/>
              </w:rPr>
              <w:t>Retroaktyvus</w:t>
            </w:r>
            <w:proofErr w:type="spellEnd"/>
            <w:r w:rsidRPr="00C70107">
              <w:rPr>
                <w:rFonts w:ascii="Arial" w:hAnsi="Arial" w:cs="Arial"/>
                <w:color w:val="000000" w:themeColor="text1"/>
                <w:sz w:val="20"/>
                <w:szCs w:val="20"/>
              </w:rPr>
              <w:t xml:space="preserve"> laikotarpis </w:t>
            </w:r>
          </w:p>
        </w:tc>
        <w:tc>
          <w:tcPr>
            <w:tcW w:w="2500" w:type="pct"/>
          </w:tcPr>
          <w:p w14:paraId="4B97AC95" w14:textId="1F0B662B" w:rsidR="00606F0B" w:rsidRPr="00C70107" w:rsidRDefault="00C47C58" w:rsidP="0044106F">
            <w:pPr>
              <w:pStyle w:val="Betarp"/>
              <w:jc w:val="both"/>
              <w:rPr>
                <w:rFonts w:ascii="Arial" w:hAnsi="Arial" w:cs="Arial"/>
                <w:i/>
                <w:iCs/>
                <w:color w:val="000000" w:themeColor="text1"/>
                <w:sz w:val="20"/>
                <w:szCs w:val="20"/>
                <w:lang w:val="en-GB" w:eastAsia="lt-LT"/>
              </w:rPr>
            </w:pPr>
            <w:r w:rsidRPr="00C70107">
              <w:rPr>
                <w:rFonts w:ascii="Arial" w:hAnsi="Arial" w:cs="Arial"/>
                <w:i/>
                <w:iCs/>
                <w:color w:val="000000" w:themeColor="text1"/>
                <w:sz w:val="20"/>
                <w:szCs w:val="20"/>
                <w:lang w:val="en-US" w:eastAsia="lt-LT"/>
              </w:rPr>
              <w:t xml:space="preserve">3.8.1. </w:t>
            </w:r>
            <w:proofErr w:type="spellStart"/>
            <w:r w:rsidRPr="00C70107">
              <w:rPr>
                <w:rFonts w:asciiTheme="minorBidi" w:hAnsiTheme="minorBidi" w:cstheme="minorBidi"/>
                <w:i/>
                <w:iCs/>
                <w:color w:val="000000" w:themeColor="text1"/>
                <w:sz w:val="20"/>
                <w:szCs w:val="20"/>
              </w:rPr>
              <w:t>Retroactive</w:t>
            </w:r>
            <w:proofErr w:type="spellEnd"/>
            <w:r w:rsidRPr="00C70107">
              <w:rPr>
                <w:rFonts w:asciiTheme="minorBidi" w:hAnsiTheme="minorBidi" w:cstheme="minorBidi"/>
                <w:i/>
                <w:iCs/>
                <w:color w:val="000000" w:themeColor="text1"/>
                <w:sz w:val="20"/>
                <w:szCs w:val="20"/>
              </w:rPr>
              <w:t xml:space="preserve"> </w:t>
            </w:r>
            <w:proofErr w:type="spellStart"/>
            <w:r w:rsidRPr="00C70107">
              <w:rPr>
                <w:rFonts w:asciiTheme="minorBidi" w:hAnsiTheme="minorBidi" w:cstheme="minorBidi"/>
                <w:i/>
                <w:iCs/>
                <w:color w:val="000000" w:themeColor="text1"/>
                <w:sz w:val="20"/>
                <w:szCs w:val="20"/>
              </w:rPr>
              <w:t>date</w:t>
            </w:r>
            <w:proofErr w:type="spellEnd"/>
          </w:p>
        </w:tc>
      </w:tr>
      <w:tr w:rsidR="00C70107" w:rsidRPr="00C70107" w14:paraId="59D96BE6" w14:textId="77777777" w:rsidTr="006742E4">
        <w:tc>
          <w:tcPr>
            <w:tcW w:w="2500" w:type="pct"/>
          </w:tcPr>
          <w:p w14:paraId="2C3A5E89" w14:textId="3DADB602" w:rsidR="00C47C58" w:rsidRPr="00987772" w:rsidRDefault="001F6401" w:rsidP="0044106F">
            <w:pPr>
              <w:pStyle w:val="Betarp"/>
              <w:jc w:val="both"/>
              <w:rPr>
                <w:rFonts w:ascii="Arial" w:hAnsi="Arial" w:cs="Arial"/>
                <w:color w:val="000000" w:themeColor="text1"/>
                <w:sz w:val="20"/>
                <w:szCs w:val="20"/>
                <w:lang w:val="fi-FI" w:eastAsia="lt-LT"/>
              </w:rPr>
            </w:pPr>
            <w:r w:rsidRPr="00987772">
              <w:rPr>
                <w:rFonts w:ascii="Arial" w:hAnsi="Arial" w:cs="Arial"/>
                <w:color w:val="000000" w:themeColor="text1"/>
                <w:sz w:val="20"/>
                <w:szCs w:val="20"/>
                <w:lang w:val="fi-FI" w:eastAsia="lt-LT"/>
              </w:rPr>
              <w:t>6 mėnesiai</w:t>
            </w:r>
            <w:r w:rsidR="006F1157" w:rsidRPr="00987772">
              <w:rPr>
                <w:rFonts w:ascii="Arial" w:hAnsi="Arial" w:cs="Arial"/>
                <w:color w:val="000000" w:themeColor="text1"/>
                <w:sz w:val="20"/>
                <w:szCs w:val="20"/>
                <w:lang w:val="fi-FI" w:eastAsia="lt-LT"/>
              </w:rPr>
              <w:t xml:space="preserve"> nuo </w:t>
            </w:r>
            <w:r w:rsidR="00051B95" w:rsidRPr="00987772">
              <w:rPr>
                <w:rFonts w:ascii="Arial" w:hAnsi="Arial" w:cs="Arial"/>
                <w:color w:val="000000" w:themeColor="text1"/>
                <w:sz w:val="20"/>
                <w:szCs w:val="20"/>
                <w:lang w:val="fi-FI" w:eastAsia="lt-LT"/>
              </w:rPr>
              <w:t>Sutarties pasira</w:t>
            </w:r>
            <w:proofErr w:type="spellStart"/>
            <w:r w:rsidR="00051B95" w:rsidRPr="00044DAD">
              <w:rPr>
                <w:rFonts w:ascii="Arial" w:hAnsi="Arial" w:cs="Arial"/>
                <w:color w:val="000000" w:themeColor="text1"/>
                <w:sz w:val="20"/>
                <w:szCs w:val="20"/>
                <w:lang w:eastAsia="lt-LT"/>
              </w:rPr>
              <w:t>šymo</w:t>
            </w:r>
            <w:proofErr w:type="spellEnd"/>
            <w:r w:rsidR="00051B95" w:rsidRPr="00044DAD">
              <w:rPr>
                <w:rFonts w:ascii="Arial" w:hAnsi="Arial" w:cs="Arial"/>
                <w:color w:val="000000" w:themeColor="text1"/>
                <w:sz w:val="20"/>
                <w:szCs w:val="20"/>
                <w:lang w:eastAsia="lt-LT"/>
              </w:rPr>
              <w:t xml:space="preserve"> datos </w:t>
            </w:r>
            <w:r w:rsidR="00051B95" w:rsidRPr="00987772">
              <w:rPr>
                <w:rFonts w:ascii="Arial" w:hAnsi="Arial" w:cs="Arial"/>
                <w:color w:val="000000" w:themeColor="text1"/>
                <w:sz w:val="20"/>
                <w:szCs w:val="20"/>
                <w:lang w:val="fi-FI" w:eastAsia="lt-LT"/>
              </w:rPr>
              <w:t>2023 m. gegu</w:t>
            </w:r>
            <w:proofErr w:type="spellStart"/>
            <w:r w:rsidR="00051B95" w:rsidRPr="00044DAD">
              <w:rPr>
                <w:rFonts w:ascii="Arial" w:hAnsi="Arial" w:cs="Arial"/>
                <w:color w:val="000000" w:themeColor="text1"/>
                <w:sz w:val="20"/>
                <w:szCs w:val="20"/>
                <w:lang w:eastAsia="lt-LT"/>
              </w:rPr>
              <w:t>žės</w:t>
            </w:r>
            <w:proofErr w:type="spellEnd"/>
            <w:r w:rsidR="00051B95" w:rsidRPr="00044DAD">
              <w:rPr>
                <w:rFonts w:ascii="Arial" w:hAnsi="Arial" w:cs="Arial"/>
                <w:color w:val="000000" w:themeColor="text1"/>
                <w:sz w:val="20"/>
                <w:szCs w:val="20"/>
                <w:lang w:eastAsia="lt-LT"/>
              </w:rPr>
              <w:t xml:space="preserve"> </w:t>
            </w:r>
            <w:r w:rsidR="00BC3517" w:rsidRPr="00044DAD">
              <w:rPr>
                <w:rFonts w:ascii="Arial" w:hAnsi="Arial" w:cs="Arial"/>
                <w:color w:val="000000" w:themeColor="text1"/>
                <w:sz w:val="20"/>
                <w:szCs w:val="20"/>
                <w:lang w:eastAsia="lt-LT"/>
              </w:rPr>
              <w:t xml:space="preserve">15 d. </w:t>
            </w:r>
          </w:p>
        </w:tc>
        <w:tc>
          <w:tcPr>
            <w:tcW w:w="2500" w:type="pct"/>
          </w:tcPr>
          <w:p w14:paraId="56496CA2" w14:textId="2DCA48B0" w:rsidR="00C47C58" w:rsidRPr="00044DAD" w:rsidRDefault="006F1157" w:rsidP="0044106F">
            <w:pPr>
              <w:pStyle w:val="Betarp"/>
              <w:jc w:val="both"/>
              <w:rPr>
                <w:rFonts w:ascii="Arial" w:hAnsi="Arial" w:cs="Arial"/>
                <w:i/>
                <w:iCs/>
                <w:color w:val="000000" w:themeColor="text1"/>
                <w:sz w:val="20"/>
                <w:szCs w:val="20"/>
                <w:lang w:val="en-US" w:eastAsia="lt-LT"/>
              </w:rPr>
            </w:pPr>
            <w:r w:rsidRPr="00044DAD">
              <w:rPr>
                <w:rFonts w:ascii="Arial" w:hAnsi="Arial" w:cs="Arial"/>
                <w:i/>
                <w:iCs/>
                <w:color w:val="000000" w:themeColor="text1"/>
                <w:sz w:val="20"/>
                <w:szCs w:val="20"/>
                <w:lang w:val="en-US" w:eastAsia="lt-LT"/>
              </w:rPr>
              <w:t>6 Months prior to Inception Date of 15/05/</w:t>
            </w:r>
            <w:r w:rsidR="00051B95" w:rsidRPr="00044DAD">
              <w:rPr>
                <w:rFonts w:ascii="Arial" w:hAnsi="Arial" w:cs="Arial"/>
                <w:i/>
                <w:iCs/>
                <w:color w:val="000000" w:themeColor="text1"/>
                <w:sz w:val="20"/>
                <w:szCs w:val="20"/>
                <w:lang w:val="en-US" w:eastAsia="lt-LT"/>
              </w:rPr>
              <w:t>20</w:t>
            </w:r>
            <w:r w:rsidRPr="00044DAD">
              <w:rPr>
                <w:rFonts w:ascii="Arial" w:hAnsi="Arial" w:cs="Arial"/>
                <w:i/>
                <w:iCs/>
                <w:color w:val="000000" w:themeColor="text1"/>
                <w:sz w:val="20"/>
                <w:szCs w:val="20"/>
                <w:lang w:val="en-US" w:eastAsia="lt-LT"/>
              </w:rPr>
              <w:t>23</w:t>
            </w:r>
          </w:p>
        </w:tc>
      </w:tr>
      <w:tr w:rsidR="00C70107" w:rsidRPr="00C70107" w14:paraId="08D9216E" w14:textId="77777777" w:rsidTr="006742E4">
        <w:tc>
          <w:tcPr>
            <w:tcW w:w="2500" w:type="pct"/>
          </w:tcPr>
          <w:p w14:paraId="347B86AA" w14:textId="77777777" w:rsidR="000003C4" w:rsidRPr="00C70107" w:rsidRDefault="000003C4" w:rsidP="0044106F">
            <w:pPr>
              <w:pStyle w:val="Betarp"/>
              <w:jc w:val="both"/>
              <w:rPr>
                <w:rFonts w:ascii="Arial" w:hAnsi="Arial" w:cs="Arial"/>
                <w:color w:val="000000" w:themeColor="text1"/>
                <w:sz w:val="20"/>
                <w:szCs w:val="20"/>
                <w:lang w:val="en-US" w:eastAsia="lt-LT"/>
              </w:rPr>
            </w:pPr>
          </w:p>
        </w:tc>
        <w:tc>
          <w:tcPr>
            <w:tcW w:w="2500" w:type="pct"/>
          </w:tcPr>
          <w:p w14:paraId="01E9FE9B" w14:textId="77777777" w:rsidR="000003C4" w:rsidRPr="00C70107" w:rsidRDefault="000003C4" w:rsidP="0044106F">
            <w:pPr>
              <w:pStyle w:val="Betarp"/>
              <w:jc w:val="both"/>
              <w:rPr>
                <w:rFonts w:ascii="Arial" w:hAnsi="Arial" w:cs="Arial"/>
                <w:i/>
                <w:iCs/>
                <w:color w:val="000000" w:themeColor="text1"/>
                <w:sz w:val="20"/>
                <w:szCs w:val="20"/>
                <w:lang w:val="en-US" w:eastAsia="lt-LT"/>
              </w:rPr>
            </w:pPr>
          </w:p>
        </w:tc>
      </w:tr>
      <w:tr w:rsidR="00C70107" w:rsidRPr="00C70107" w14:paraId="5159E573" w14:textId="77777777" w:rsidTr="006742E4">
        <w:tc>
          <w:tcPr>
            <w:tcW w:w="2500" w:type="pct"/>
          </w:tcPr>
          <w:p w14:paraId="39C67350" w14:textId="5E5B48D8" w:rsidR="000003C4" w:rsidRPr="00C70107" w:rsidRDefault="000003C4" w:rsidP="0044106F">
            <w:pPr>
              <w:pStyle w:val="Betarp"/>
              <w:jc w:val="both"/>
              <w:rPr>
                <w:rFonts w:ascii="Arial" w:hAnsi="Arial" w:cs="Arial"/>
                <w:color w:val="000000" w:themeColor="text1"/>
                <w:sz w:val="20"/>
                <w:szCs w:val="20"/>
                <w:lang w:val="en-US" w:eastAsia="lt-LT"/>
              </w:rPr>
            </w:pPr>
            <w:r w:rsidRPr="00C70107">
              <w:rPr>
                <w:rFonts w:ascii="Arial" w:hAnsi="Arial" w:cs="Arial"/>
                <w:color w:val="000000" w:themeColor="text1"/>
                <w:sz w:val="20"/>
                <w:szCs w:val="20"/>
                <w:lang w:eastAsia="lt-LT"/>
              </w:rPr>
              <w:t>3.8.2. Išplėstinis pranešimo terminas</w:t>
            </w:r>
          </w:p>
        </w:tc>
        <w:tc>
          <w:tcPr>
            <w:tcW w:w="2500" w:type="pct"/>
          </w:tcPr>
          <w:p w14:paraId="0D42A8FF" w14:textId="6F066088" w:rsidR="000003C4" w:rsidRPr="00C70107" w:rsidRDefault="000003C4" w:rsidP="0044106F">
            <w:pPr>
              <w:pStyle w:val="Betarp"/>
              <w:jc w:val="both"/>
              <w:rPr>
                <w:rFonts w:ascii="Arial" w:hAnsi="Arial" w:cs="Arial"/>
                <w:i/>
                <w:iCs/>
                <w:color w:val="000000" w:themeColor="text1"/>
                <w:sz w:val="20"/>
                <w:szCs w:val="20"/>
                <w:lang w:val="en-US" w:eastAsia="lt-LT"/>
              </w:rPr>
            </w:pPr>
            <w:r w:rsidRPr="00C70107">
              <w:rPr>
                <w:rFonts w:ascii="Arial" w:hAnsi="Arial" w:cs="Arial"/>
                <w:i/>
                <w:color w:val="000000" w:themeColor="text1"/>
                <w:sz w:val="20"/>
                <w:szCs w:val="20"/>
                <w:lang w:val="en-GB" w:eastAsia="lt-LT"/>
              </w:rPr>
              <w:t>3.8.1. Extended reporting period</w:t>
            </w:r>
          </w:p>
        </w:tc>
      </w:tr>
      <w:tr w:rsidR="000003C4" w:rsidRPr="00C70107" w14:paraId="362E3B10" w14:textId="77777777" w:rsidTr="006742E4">
        <w:tc>
          <w:tcPr>
            <w:tcW w:w="2500" w:type="pct"/>
          </w:tcPr>
          <w:p w14:paraId="1B8FA5A0" w14:textId="6CEF3287" w:rsidR="000003C4" w:rsidRPr="00C70107" w:rsidRDefault="000003C4" w:rsidP="0044106F">
            <w:pPr>
              <w:pStyle w:val="Betarp"/>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9 mėnesiai</w:t>
            </w:r>
          </w:p>
        </w:tc>
        <w:tc>
          <w:tcPr>
            <w:tcW w:w="2500" w:type="pct"/>
          </w:tcPr>
          <w:p w14:paraId="70D1A830" w14:textId="65497E4D" w:rsidR="000003C4" w:rsidRPr="00C70107" w:rsidRDefault="000003C4" w:rsidP="0044106F">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9 months</w:t>
            </w:r>
          </w:p>
        </w:tc>
      </w:tr>
    </w:tbl>
    <w:p w14:paraId="62FF392E" w14:textId="77777777" w:rsidR="001B4056" w:rsidRPr="00C70107" w:rsidRDefault="001B4056" w:rsidP="0044106F">
      <w:pPr>
        <w:pStyle w:val="Betarp"/>
        <w:jc w:val="both"/>
        <w:rPr>
          <w:rFonts w:ascii="Arial" w:hAnsi="Arial" w:cs="Arial"/>
          <w:color w:val="000000" w:themeColor="text1"/>
          <w:sz w:val="20"/>
          <w:szCs w:val="20"/>
        </w:rPr>
      </w:pPr>
    </w:p>
    <w:p w14:paraId="5474BA33" w14:textId="2C07C1CD" w:rsidR="001B4056" w:rsidRPr="00C70107" w:rsidRDefault="00F71A89"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w:t>
      </w:r>
      <w:r w:rsidR="005D272C" w:rsidRPr="00C70107">
        <w:rPr>
          <w:rFonts w:ascii="Arial" w:hAnsi="Arial" w:cs="Arial"/>
          <w:color w:val="000000" w:themeColor="text1"/>
          <w:sz w:val="20"/>
          <w:szCs w:val="20"/>
        </w:rPr>
        <w:t>9</w:t>
      </w:r>
      <w:r w:rsidRPr="00C70107">
        <w:rPr>
          <w:rFonts w:ascii="Arial" w:hAnsi="Arial" w:cs="Arial"/>
          <w:color w:val="000000" w:themeColor="text1"/>
          <w:sz w:val="20"/>
          <w:szCs w:val="20"/>
        </w:rPr>
        <w:t>. APYVARTA</w:t>
      </w:r>
    </w:p>
    <w:p w14:paraId="1D1823D0" w14:textId="77777777" w:rsidR="001B4056" w:rsidRPr="00C70107" w:rsidRDefault="00F71A89" w:rsidP="0044106F">
      <w:pPr>
        <w:pStyle w:val="Betarp"/>
        <w:jc w:val="both"/>
        <w:rPr>
          <w:rFonts w:ascii="Arial" w:hAnsi="Arial" w:cs="Arial"/>
          <w:i/>
          <w:color w:val="000000" w:themeColor="text1"/>
          <w:sz w:val="20"/>
          <w:szCs w:val="20"/>
        </w:rPr>
      </w:pPr>
      <w:r w:rsidRPr="00C70107">
        <w:rPr>
          <w:rFonts w:ascii="Arial" w:hAnsi="Arial" w:cs="Arial"/>
          <w:i/>
          <w:color w:val="000000" w:themeColor="text1"/>
          <w:sz w:val="20"/>
          <w:szCs w:val="20"/>
        </w:rPr>
        <w:t>TURNOVER</w:t>
      </w:r>
    </w:p>
    <w:p w14:paraId="4222A64C" w14:textId="77777777" w:rsidR="001B4056" w:rsidRPr="00C70107" w:rsidRDefault="001B4056" w:rsidP="0044106F">
      <w:pPr>
        <w:pStyle w:val="Betarp"/>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5"/>
        <w:gridCol w:w="3653"/>
      </w:tblGrid>
      <w:tr w:rsidR="00C70107" w:rsidRPr="00C70107" w14:paraId="610AEAF5" w14:textId="77777777" w:rsidTr="00255AFF">
        <w:trPr>
          <w:trHeight w:val="786"/>
          <w:tblHeader/>
        </w:trPr>
        <w:tc>
          <w:tcPr>
            <w:tcW w:w="3103" w:type="pct"/>
          </w:tcPr>
          <w:p w14:paraId="4652933E" w14:textId="77777777" w:rsidR="00ED53DF" w:rsidRPr="00C70107" w:rsidRDefault="00ED53DF" w:rsidP="0044106F">
            <w:pPr>
              <w:pStyle w:val="Betarp"/>
              <w:jc w:val="both"/>
              <w:rPr>
                <w:rFonts w:ascii="Arial" w:hAnsi="Arial" w:cs="Arial"/>
                <w:i/>
                <w:iCs/>
                <w:color w:val="000000" w:themeColor="text1"/>
                <w:sz w:val="20"/>
                <w:szCs w:val="20"/>
                <w:lang w:eastAsia="lt-LT"/>
              </w:rPr>
            </w:pPr>
          </w:p>
        </w:tc>
        <w:tc>
          <w:tcPr>
            <w:tcW w:w="1897" w:type="pct"/>
          </w:tcPr>
          <w:p w14:paraId="68E77EFF" w14:textId="75D14D25" w:rsidR="00ED53DF" w:rsidRPr="00C70107" w:rsidRDefault="00ED53DF" w:rsidP="0044106F">
            <w:pPr>
              <w:pStyle w:val="Betarp"/>
              <w:jc w:val="both"/>
              <w:rPr>
                <w:rFonts w:ascii="Arial" w:hAnsi="Arial" w:cs="Arial"/>
                <w:i/>
                <w:iCs/>
                <w:color w:val="000000" w:themeColor="text1"/>
                <w:sz w:val="20"/>
                <w:szCs w:val="20"/>
                <w:lang w:val="en-GB" w:eastAsia="lt-LT"/>
              </w:rPr>
            </w:pPr>
            <w:r w:rsidRPr="00C70107">
              <w:rPr>
                <w:rFonts w:ascii="Arial" w:hAnsi="Arial" w:cs="Arial"/>
                <w:i/>
                <w:iCs/>
                <w:color w:val="000000" w:themeColor="text1"/>
                <w:sz w:val="20"/>
                <w:szCs w:val="20"/>
                <w:lang w:val="en-GB" w:eastAsia="lt-LT"/>
              </w:rPr>
              <w:t>Period of Insurance</w:t>
            </w:r>
          </w:p>
          <w:p w14:paraId="13FFF5CC" w14:textId="77777777" w:rsidR="00ED53DF" w:rsidRPr="00C70107" w:rsidRDefault="00ED53DF" w:rsidP="0044106F">
            <w:pPr>
              <w:pStyle w:val="Betarp"/>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val="en-GB" w:eastAsia="lt-LT"/>
              </w:rPr>
              <w:t>(</w:t>
            </w:r>
            <w:proofErr w:type="spellStart"/>
            <w:r w:rsidRPr="00C70107">
              <w:rPr>
                <w:rFonts w:ascii="Arial" w:hAnsi="Arial" w:cs="Arial"/>
                <w:color w:val="000000" w:themeColor="text1"/>
                <w:sz w:val="20"/>
                <w:szCs w:val="20"/>
                <w:lang w:val="en-GB" w:eastAsia="lt-LT"/>
              </w:rPr>
              <w:t>planuojama</w:t>
            </w:r>
            <w:proofErr w:type="spellEnd"/>
            <w:r w:rsidRPr="00C70107">
              <w:rPr>
                <w:rFonts w:ascii="Arial" w:hAnsi="Arial" w:cs="Arial"/>
                <w:color w:val="000000" w:themeColor="text1"/>
                <w:sz w:val="20"/>
                <w:szCs w:val="20"/>
                <w:lang w:val="en-GB" w:eastAsia="lt-LT"/>
              </w:rPr>
              <w:t xml:space="preserve"> / </w:t>
            </w:r>
            <w:r w:rsidRPr="00C70107">
              <w:rPr>
                <w:rFonts w:ascii="Arial" w:hAnsi="Arial" w:cs="Arial"/>
                <w:i/>
                <w:iCs/>
                <w:color w:val="000000" w:themeColor="text1"/>
                <w:sz w:val="20"/>
                <w:szCs w:val="20"/>
                <w:lang w:val="en-GB" w:eastAsia="lt-LT"/>
              </w:rPr>
              <w:t>estimated</w:t>
            </w:r>
            <w:r w:rsidRPr="00C70107">
              <w:rPr>
                <w:rFonts w:ascii="Arial" w:hAnsi="Arial" w:cs="Arial"/>
                <w:color w:val="000000" w:themeColor="text1"/>
                <w:sz w:val="20"/>
                <w:szCs w:val="20"/>
                <w:lang w:val="en-GB" w:eastAsia="lt-LT"/>
              </w:rPr>
              <w:t>)</w:t>
            </w:r>
          </w:p>
        </w:tc>
      </w:tr>
      <w:tr w:rsidR="00C70107" w:rsidRPr="00C70107" w14:paraId="35FB2F2A" w14:textId="77777777" w:rsidTr="6C87AEE4">
        <w:trPr>
          <w:trHeight w:val="717"/>
        </w:trPr>
        <w:tc>
          <w:tcPr>
            <w:tcW w:w="3103" w:type="pct"/>
          </w:tcPr>
          <w:p w14:paraId="325D268A" w14:textId="49B93CCA" w:rsidR="00ED53DF" w:rsidRPr="00C70107" w:rsidRDefault="00ED53DF" w:rsidP="0044106F">
            <w:pPr>
              <w:spacing w:after="0" w:line="240" w:lineRule="auto"/>
              <w:jc w:val="both"/>
              <w:rPr>
                <w:rFonts w:ascii="Arial" w:hAnsi="Arial" w:cs="Arial"/>
                <w:i/>
                <w:iCs/>
                <w:color w:val="000000" w:themeColor="text1"/>
                <w:sz w:val="20"/>
                <w:szCs w:val="20"/>
              </w:rPr>
            </w:pPr>
            <w:r w:rsidRPr="00C70107">
              <w:rPr>
                <w:rFonts w:ascii="Arial" w:hAnsi="Arial" w:cs="Arial"/>
                <w:color w:val="000000" w:themeColor="text1"/>
                <w:sz w:val="20"/>
                <w:szCs w:val="20"/>
                <w:lang w:eastAsia="lt-LT"/>
              </w:rPr>
              <w:t>Apyvarta iš Apdraustos Veiklos, vykdomos adresu Burių g. 19, Klaipėda</w:t>
            </w:r>
            <w:r w:rsidR="000F6A53" w:rsidRPr="00C70107">
              <w:rPr>
                <w:rFonts w:ascii="Arial" w:hAnsi="Arial" w:cs="Arial"/>
                <w:color w:val="000000" w:themeColor="text1"/>
                <w:sz w:val="20"/>
                <w:szCs w:val="20"/>
                <w:lang w:eastAsia="lt-LT"/>
              </w:rPr>
              <w:t xml:space="preserve"> </w:t>
            </w:r>
            <w:proofErr w:type="spellStart"/>
            <w:r w:rsidRPr="00C70107">
              <w:rPr>
                <w:rFonts w:ascii="Arial" w:hAnsi="Arial" w:cs="Arial"/>
                <w:i/>
                <w:iCs/>
                <w:color w:val="000000" w:themeColor="text1"/>
                <w:sz w:val="20"/>
                <w:szCs w:val="20"/>
              </w:rPr>
              <w:t>Turnover</w:t>
            </w:r>
            <w:proofErr w:type="spellEnd"/>
            <w:r w:rsidRPr="00C70107">
              <w:rPr>
                <w:rFonts w:ascii="Arial" w:hAnsi="Arial" w:cs="Arial"/>
                <w:i/>
                <w:iCs/>
                <w:color w:val="000000" w:themeColor="text1"/>
                <w:sz w:val="20"/>
                <w:szCs w:val="20"/>
              </w:rPr>
              <w:t xml:space="preserve"> </w:t>
            </w:r>
            <w:proofErr w:type="spellStart"/>
            <w:r w:rsidRPr="00C70107">
              <w:rPr>
                <w:rFonts w:ascii="Arial" w:hAnsi="Arial" w:cs="Arial"/>
                <w:i/>
                <w:iCs/>
                <w:color w:val="000000" w:themeColor="text1"/>
                <w:sz w:val="20"/>
                <w:szCs w:val="20"/>
              </w:rPr>
              <w:t>from</w:t>
            </w:r>
            <w:proofErr w:type="spellEnd"/>
            <w:r w:rsidRPr="00C70107">
              <w:rPr>
                <w:rFonts w:ascii="Arial" w:hAnsi="Arial" w:cs="Arial"/>
                <w:i/>
                <w:iCs/>
                <w:color w:val="000000" w:themeColor="text1"/>
                <w:sz w:val="20"/>
                <w:szCs w:val="20"/>
              </w:rPr>
              <w:t xml:space="preserve"> </w:t>
            </w:r>
            <w:proofErr w:type="spellStart"/>
            <w:r w:rsidRPr="00C70107">
              <w:rPr>
                <w:rFonts w:ascii="Arial" w:hAnsi="Arial" w:cs="Arial"/>
                <w:i/>
                <w:iCs/>
                <w:color w:val="000000" w:themeColor="text1"/>
                <w:sz w:val="20"/>
                <w:szCs w:val="20"/>
              </w:rPr>
              <w:t>the</w:t>
            </w:r>
            <w:proofErr w:type="spellEnd"/>
            <w:r w:rsidRPr="00C70107">
              <w:rPr>
                <w:rFonts w:ascii="Arial" w:hAnsi="Arial" w:cs="Arial"/>
                <w:i/>
                <w:iCs/>
                <w:color w:val="000000" w:themeColor="text1"/>
                <w:sz w:val="20"/>
                <w:szCs w:val="20"/>
              </w:rPr>
              <w:t xml:space="preserve"> </w:t>
            </w:r>
            <w:proofErr w:type="spellStart"/>
            <w:r w:rsidRPr="00C70107">
              <w:rPr>
                <w:rFonts w:ascii="Arial" w:hAnsi="Arial" w:cs="Arial"/>
                <w:i/>
                <w:iCs/>
                <w:color w:val="000000" w:themeColor="text1"/>
                <w:sz w:val="20"/>
                <w:szCs w:val="20"/>
              </w:rPr>
              <w:t>activities</w:t>
            </w:r>
            <w:proofErr w:type="spellEnd"/>
            <w:r w:rsidRPr="00C70107">
              <w:rPr>
                <w:rFonts w:ascii="Arial" w:hAnsi="Arial" w:cs="Arial"/>
                <w:i/>
                <w:iCs/>
                <w:color w:val="000000" w:themeColor="text1"/>
                <w:sz w:val="20"/>
                <w:szCs w:val="20"/>
              </w:rPr>
              <w:t xml:space="preserve">, </w:t>
            </w:r>
            <w:proofErr w:type="spellStart"/>
            <w:r w:rsidRPr="00C70107">
              <w:rPr>
                <w:rFonts w:ascii="Arial" w:hAnsi="Arial" w:cs="Arial"/>
                <w:i/>
                <w:iCs/>
                <w:color w:val="000000" w:themeColor="text1"/>
                <w:sz w:val="20"/>
                <w:szCs w:val="20"/>
              </w:rPr>
              <w:t>carried</w:t>
            </w:r>
            <w:proofErr w:type="spellEnd"/>
            <w:r w:rsidRPr="00C70107">
              <w:rPr>
                <w:rFonts w:ascii="Arial" w:hAnsi="Arial" w:cs="Arial"/>
                <w:i/>
                <w:iCs/>
                <w:color w:val="000000" w:themeColor="text1"/>
                <w:sz w:val="20"/>
                <w:szCs w:val="20"/>
              </w:rPr>
              <w:t xml:space="preserve"> </w:t>
            </w:r>
            <w:proofErr w:type="spellStart"/>
            <w:r w:rsidRPr="00C70107">
              <w:rPr>
                <w:rFonts w:ascii="Arial" w:hAnsi="Arial" w:cs="Arial"/>
                <w:i/>
                <w:iCs/>
                <w:color w:val="000000" w:themeColor="text1"/>
                <w:sz w:val="20"/>
                <w:szCs w:val="20"/>
              </w:rPr>
              <w:t>out</w:t>
            </w:r>
            <w:proofErr w:type="spellEnd"/>
            <w:r w:rsidRPr="00C70107">
              <w:rPr>
                <w:rFonts w:ascii="Arial" w:hAnsi="Arial" w:cs="Arial"/>
                <w:i/>
                <w:iCs/>
                <w:color w:val="000000" w:themeColor="text1"/>
                <w:sz w:val="20"/>
                <w:szCs w:val="20"/>
              </w:rPr>
              <w:t xml:space="preserve"> at </w:t>
            </w:r>
            <w:proofErr w:type="spellStart"/>
            <w:r w:rsidRPr="00C70107">
              <w:rPr>
                <w:rFonts w:ascii="Arial" w:hAnsi="Arial" w:cs="Arial"/>
                <w:i/>
                <w:iCs/>
                <w:color w:val="000000" w:themeColor="text1"/>
                <w:sz w:val="20"/>
                <w:szCs w:val="20"/>
              </w:rPr>
              <w:t>the</w:t>
            </w:r>
            <w:proofErr w:type="spellEnd"/>
            <w:r w:rsidRPr="00C70107">
              <w:rPr>
                <w:rFonts w:ascii="Arial" w:hAnsi="Arial" w:cs="Arial"/>
                <w:i/>
                <w:iCs/>
                <w:color w:val="000000" w:themeColor="text1"/>
                <w:sz w:val="20"/>
                <w:szCs w:val="20"/>
              </w:rPr>
              <w:t xml:space="preserve"> </w:t>
            </w:r>
            <w:proofErr w:type="spellStart"/>
            <w:r w:rsidRPr="00C70107">
              <w:rPr>
                <w:rFonts w:ascii="Arial" w:hAnsi="Arial" w:cs="Arial"/>
                <w:i/>
                <w:iCs/>
                <w:color w:val="000000" w:themeColor="text1"/>
                <w:sz w:val="20"/>
                <w:szCs w:val="20"/>
              </w:rPr>
              <w:t>address</w:t>
            </w:r>
            <w:proofErr w:type="spellEnd"/>
            <w:r w:rsidRPr="00C70107">
              <w:rPr>
                <w:rFonts w:ascii="Arial" w:hAnsi="Arial" w:cs="Arial"/>
                <w:i/>
                <w:iCs/>
                <w:color w:val="000000" w:themeColor="text1"/>
                <w:sz w:val="20"/>
                <w:szCs w:val="20"/>
              </w:rPr>
              <w:t xml:space="preserve"> Burių 19, Klaipėda, Lithuania </w:t>
            </w:r>
          </w:p>
        </w:tc>
        <w:tc>
          <w:tcPr>
            <w:tcW w:w="1897" w:type="pct"/>
            <w:vAlign w:val="center"/>
          </w:tcPr>
          <w:p w14:paraId="3A9C5AEB" w14:textId="0E01270B" w:rsidR="00ED53DF" w:rsidRPr="00C70107" w:rsidRDefault="00262E20" w:rsidP="0044106F">
            <w:pPr>
              <w:pStyle w:val="Betarp"/>
              <w:jc w:val="both"/>
              <w:rPr>
                <w:rFonts w:ascii="Arial" w:hAnsi="Arial" w:cs="Arial"/>
                <w:i/>
                <w:iCs/>
                <w:color w:val="000000" w:themeColor="text1"/>
                <w:sz w:val="20"/>
                <w:szCs w:val="20"/>
                <w:lang w:eastAsia="lt-LT"/>
              </w:rPr>
            </w:pPr>
            <w:r w:rsidRPr="00C70107">
              <w:rPr>
                <w:rFonts w:ascii="Arial" w:hAnsi="Arial" w:cs="Arial"/>
                <w:color w:val="000000" w:themeColor="text1"/>
                <w:sz w:val="20"/>
                <w:szCs w:val="20"/>
                <w:lang w:eastAsia="lt-LT"/>
              </w:rPr>
              <w:t>30</w:t>
            </w:r>
            <w:r w:rsidR="76B5E88B" w:rsidRPr="00C70107">
              <w:rPr>
                <w:rFonts w:ascii="Arial" w:hAnsi="Arial" w:cs="Arial"/>
                <w:color w:val="000000" w:themeColor="text1"/>
                <w:sz w:val="20"/>
                <w:szCs w:val="20"/>
                <w:lang w:eastAsia="lt-LT"/>
              </w:rPr>
              <w:t xml:space="preserve"> </w:t>
            </w:r>
            <w:r w:rsidR="52765DE7" w:rsidRPr="00C70107">
              <w:rPr>
                <w:rFonts w:ascii="Arial" w:hAnsi="Arial" w:cs="Arial"/>
                <w:color w:val="000000" w:themeColor="text1"/>
                <w:sz w:val="20"/>
                <w:szCs w:val="20"/>
                <w:lang w:eastAsia="lt-LT"/>
              </w:rPr>
              <w:t>0</w:t>
            </w:r>
            <w:r w:rsidR="76B5E88B" w:rsidRPr="00C70107">
              <w:rPr>
                <w:rFonts w:ascii="Arial" w:hAnsi="Arial" w:cs="Arial"/>
                <w:color w:val="000000" w:themeColor="text1"/>
                <w:sz w:val="20"/>
                <w:szCs w:val="20"/>
                <w:lang w:eastAsia="lt-LT"/>
              </w:rPr>
              <w:t>00 000 EUR</w:t>
            </w:r>
          </w:p>
        </w:tc>
      </w:tr>
      <w:tr w:rsidR="00C70107" w:rsidRPr="00C70107" w14:paraId="20FD8DEE" w14:textId="77777777" w:rsidTr="00255AFF">
        <w:trPr>
          <w:trHeight w:val="926"/>
        </w:trPr>
        <w:tc>
          <w:tcPr>
            <w:tcW w:w="3103" w:type="pct"/>
            <w:vAlign w:val="center"/>
          </w:tcPr>
          <w:p w14:paraId="004D1EDA" w14:textId="77777777" w:rsidR="00ED53DF" w:rsidRPr="00C70107" w:rsidRDefault="00ED53DF" w:rsidP="0044106F">
            <w:pPr>
              <w:spacing w:after="0" w:line="240" w:lineRule="auto"/>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Apyvarta iš Apdraustos Veiklos, vykdomos adresu Kunčių k., Subačiaus sen., Kupiškio r. sav.</w:t>
            </w:r>
          </w:p>
          <w:p w14:paraId="29A53457" w14:textId="77777777" w:rsidR="00ED53DF" w:rsidRPr="00C70107" w:rsidRDefault="00ED53DF" w:rsidP="0044106F">
            <w:pPr>
              <w:spacing w:after="0" w:line="240" w:lineRule="auto"/>
              <w:jc w:val="both"/>
              <w:rPr>
                <w:rFonts w:ascii="Arial" w:hAnsi="Arial" w:cs="Arial"/>
                <w:i/>
                <w:iCs/>
                <w:color w:val="000000" w:themeColor="text1"/>
                <w:sz w:val="20"/>
                <w:szCs w:val="20"/>
                <w:lang w:eastAsia="lt-LT"/>
              </w:rPr>
            </w:pPr>
            <w:proofErr w:type="spellStart"/>
            <w:r w:rsidRPr="00C70107">
              <w:rPr>
                <w:rFonts w:ascii="Arial" w:hAnsi="Arial" w:cs="Arial"/>
                <w:i/>
                <w:iCs/>
                <w:color w:val="000000" w:themeColor="text1"/>
                <w:sz w:val="20"/>
                <w:szCs w:val="20"/>
                <w:lang w:eastAsia="lt-LT"/>
              </w:rPr>
              <w:t>Turnover</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from</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the</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activities</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carried</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out</w:t>
            </w:r>
            <w:proofErr w:type="spellEnd"/>
            <w:r w:rsidRPr="00C70107">
              <w:rPr>
                <w:rFonts w:ascii="Arial" w:hAnsi="Arial" w:cs="Arial"/>
                <w:i/>
                <w:iCs/>
                <w:color w:val="000000" w:themeColor="text1"/>
                <w:sz w:val="20"/>
                <w:szCs w:val="20"/>
                <w:lang w:eastAsia="lt-LT"/>
              </w:rPr>
              <w:t xml:space="preserve"> at </w:t>
            </w:r>
            <w:proofErr w:type="spellStart"/>
            <w:r w:rsidRPr="00C70107">
              <w:rPr>
                <w:rFonts w:ascii="Arial" w:hAnsi="Arial" w:cs="Arial"/>
                <w:i/>
                <w:iCs/>
                <w:color w:val="000000" w:themeColor="text1"/>
                <w:sz w:val="20"/>
                <w:szCs w:val="20"/>
                <w:lang w:eastAsia="lt-LT"/>
              </w:rPr>
              <w:t>the</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address</w:t>
            </w:r>
            <w:proofErr w:type="spellEnd"/>
            <w:r w:rsidRPr="00C70107">
              <w:rPr>
                <w:rFonts w:ascii="Arial" w:hAnsi="Arial" w:cs="Arial"/>
                <w:i/>
                <w:iCs/>
                <w:color w:val="000000" w:themeColor="text1"/>
                <w:sz w:val="20"/>
                <w:szCs w:val="20"/>
                <w:lang w:eastAsia="lt-LT"/>
              </w:rPr>
              <w:t xml:space="preserve"> Kunčiai </w:t>
            </w:r>
            <w:proofErr w:type="spellStart"/>
            <w:r w:rsidRPr="00C70107">
              <w:rPr>
                <w:rFonts w:ascii="Arial" w:hAnsi="Arial" w:cs="Arial"/>
                <w:i/>
                <w:iCs/>
                <w:color w:val="000000" w:themeColor="text1"/>
                <w:sz w:val="20"/>
                <w:szCs w:val="20"/>
                <w:lang w:eastAsia="lt-LT"/>
              </w:rPr>
              <w:t>village</w:t>
            </w:r>
            <w:proofErr w:type="spellEnd"/>
            <w:r w:rsidRPr="00C70107">
              <w:rPr>
                <w:rFonts w:ascii="Arial" w:hAnsi="Arial" w:cs="Arial"/>
                <w:i/>
                <w:iCs/>
                <w:color w:val="000000" w:themeColor="text1"/>
                <w:sz w:val="20"/>
                <w:szCs w:val="20"/>
                <w:lang w:eastAsia="lt-LT"/>
              </w:rPr>
              <w:t xml:space="preserve">, Subačius </w:t>
            </w:r>
            <w:proofErr w:type="spellStart"/>
            <w:r w:rsidRPr="00C70107">
              <w:rPr>
                <w:rFonts w:ascii="Arial" w:hAnsi="Arial" w:cs="Arial"/>
                <w:i/>
                <w:iCs/>
                <w:color w:val="000000" w:themeColor="text1"/>
                <w:sz w:val="20"/>
                <w:szCs w:val="20"/>
                <w:lang w:eastAsia="lt-LT"/>
              </w:rPr>
              <w:t>county</w:t>
            </w:r>
            <w:proofErr w:type="spellEnd"/>
            <w:r w:rsidRPr="00C70107">
              <w:rPr>
                <w:rFonts w:ascii="Arial" w:hAnsi="Arial" w:cs="Arial"/>
                <w:i/>
                <w:iCs/>
                <w:color w:val="000000" w:themeColor="text1"/>
                <w:sz w:val="20"/>
                <w:szCs w:val="20"/>
                <w:lang w:eastAsia="lt-LT"/>
              </w:rPr>
              <w:t xml:space="preserve">, Kupiškis </w:t>
            </w:r>
            <w:proofErr w:type="spellStart"/>
            <w:r w:rsidRPr="00C70107">
              <w:rPr>
                <w:rFonts w:ascii="Arial" w:hAnsi="Arial" w:cs="Arial"/>
                <w:i/>
                <w:iCs/>
                <w:color w:val="000000" w:themeColor="text1"/>
                <w:sz w:val="20"/>
                <w:szCs w:val="20"/>
                <w:lang w:eastAsia="lt-LT"/>
              </w:rPr>
              <w:t>district</w:t>
            </w:r>
            <w:proofErr w:type="spellEnd"/>
            <w:r w:rsidRPr="00C70107">
              <w:rPr>
                <w:rFonts w:ascii="Arial" w:hAnsi="Arial" w:cs="Arial"/>
                <w:i/>
                <w:iCs/>
                <w:color w:val="000000" w:themeColor="text1"/>
                <w:sz w:val="20"/>
                <w:szCs w:val="20"/>
                <w:lang w:eastAsia="lt-LT"/>
              </w:rPr>
              <w:t>, Lithuania</w:t>
            </w:r>
          </w:p>
        </w:tc>
        <w:tc>
          <w:tcPr>
            <w:tcW w:w="1897" w:type="pct"/>
            <w:vAlign w:val="center"/>
          </w:tcPr>
          <w:p w14:paraId="41D5A85A" w14:textId="792CD84D" w:rsidR="00ED53DF" w:rsidRPr="00C70107" w:rsidRDefault="00262E20" w:rsidP="0044106F">
            <w:pPr>
              <w:pStyle w:val="Betarp"/>
              <w:jc w:val="both"/>
              <w:rPr>
                <w:rFonts w:ascii="Arial" w:hAnsi="Arial" w:cs="Arial"/>
                <w:i/>
                <w:iCs/>
                <w:color w:val="000000" w:themeColor="text1"/>
                <w:sz w:val="20"/>
                <w:szCs w:val="20"/>
                <w:lang w:eastAsia="lt-LT"/>
              </w:rPr>
            </w:pPr>
            <w:r w:rsidRPr="00C70107">
              <w:rPr>
                <w:rFonts w:ascii="Arial" w:hAnsi="Arial" w:cs="Arial"/>
                <w:color w:val="000000" w:themeColor="text1"/>
                <w:sz w:val="20"/>
                <w:szCs w:val="20"/>
                <w:lang w:eastAsia="lt-LT"/>
              </w:rPr>
              <w:t>4</w:t>
            </w:r>
            <w:r w:rsidR="50C0D9CD" w:rsidRPr="00C70107">
              <w:rPr>
                <w:rFonts w:ascii="Arial" w:hAnsi="Arial" w:cs="Arial"/>
                <w:color w:val="000000" w:themeColor="text1"/>
                <w:sz w:val="20"/>
                <w:szCs w:val="20"/>
                <w:lang w:eastAsia="lt-LT"/>
              </w:rPr>
              <w:t xml:space="preserve"> </w:t>
            </w:r>
            <w:r w:rsidRPr="00C70107">
              <w:rPr>
                <w:rFonts w:ascii="Arial" w:hAnsi="Arial" w:cs="Arial"/>
                <w:color w:val="000000" w:themeColor="text1"/>
                <w:sz w:val="20"/>
                <w:szCs w:val="20"/>
                <w:lang w:eastAsia="lt-LT"/>
              </w:rPr>
              <w:t>0</w:t>
            </w:r>
            <w:r w:rsidR="76B5E88B" w:rsidRPr="00C70107">
              <w:rPr>
                <w:rFonts w:ascii="Arial" w:hAnsi="Arial" w:cs="Arial"/>
                <w:color w:val="000000" w:themeColor="text1"/>
                <w:sz w:val="20"/>
                <w:szCs w:val="20"/>
                <w:lang w:eastAsia="lt-LT"/>
              </w:rPr>
              <w:t>00 000 EUR</w:t>
            </w:r>
          </w:p>
        </w:tc>
      </w:tr>
      <w:tr w:rsidR="00C70107" w:rsidRPr="00C70107" w14:paraId="552F6245" w14:textId="77777777" w:rsidTr="00255AFF">
        <w:trPr>
          <w:trHeight w:val="669"/>
        </w:trPr>
        <w:tc>
          <w:tcPr>
            <w:tcW w:w="3103" w:type="pct"/>
          </w:tcPr>
          <w:p w14:paraId="3A3A97B0" w14:textId="77777777" w:rsidR="00ED53DF" w:rsidRPr="00C70107" w:rsidRDefault="00ED53DF" w:rsidP="0044106F">
            <w:pPr>
              <w:spacing w:after="0" w:line="240" w:lineRule="auto"/>
              <w:jc w:val="both"/>
              <w:rPr>
                <w:rFonts w:ascii="Arial" w:eastAsia="Times New Roman" w:hAnsi="Arial" w:cs="Arial"/>
                <w:color w:val="000000" w:themeColor="text1"/>
                <w:sz w:val="20"/>
                <w:szCs w:val="20"/>
                <w:lang w:eastAsia="lt-LT"/>
              </w:rPr>
            </w:pPr>
            <w:r w:rsidRPr="00C70107">
              <w:rPr>
                <w:rFonts w:ascii="Arial" w:hAnsi="Arial" w:cs="Arial"/>
                <w:color w:val="000000" w:themeColor="text1"/>
                <w:sz w:val="20"/>
                <w:szCs w:val="20"/>
                <w:lang w:eastAsia="lt-LT"/>
              </w:rPr>
              <w:t xml:space="preserve">Apyvarta iš </w:t>
            </w:r>
            <w:r w:rsidRPr="00C70107">
              <w:rPr>
                <w:rFonts w:ascii="Arial" w:eastAsia="Times New Roman" w:hAnsi="Arial" w:cs="Arial"/>
                <w:color w:val="000000" w:themeColor="text1"/>
                <w:sz w:val="20"/>
                <w:szCs w:val="20"/>
                <w:lang w:eastAsia="lt-LT"/>
              </w:rPr>
              <w:t>Draudėjo, kaip SGD terminalo operatoriaus, veiklos</w:t>
            </w:r>
          </w:p>
          <w:p w14:paraId="74DA0590" w14:textId="77777777" w:rsidR="00ED53DF" w:rsidRPr="00C70107" w:rsidRDefault="00ED53DF" w:rsidP="0044106F">
            <w:pPr>
              <w:spacing w:after="0" w:line="240" w:lineRule="auto"/>
              <w:jc w:val="both"/>
              <w:rPr>
                <w:rFonts w:ascii="Arial" w:hAnsi="Arial" w:cs="Arial"/>
                <w:b/>
                <w:bCs/>
                <w:color w:val="000000" w:themeColor="text1"/>
                <w:sz w:val="20"/>
                <w:szCs w:val="20"/>
                <w:lang w:eastAsia="lt-LT"/>
              </w:rPr>
            </w:pPr>
            <w:proofErr w:type="spellStart"/>
            <w:r w:rsidRPr="00C70107">
              <w:rPr>
                <w:rFonts w:ascii="Arial" w:hAnsi="Arial" w:cs="Arial"/>
                <w:i/>
                <w:iCs/>
                <w:color w:val="000000" w:themeColor="text1"/>
                <w:sz w:val="20"/>
                <w:szCs w:val="20"/>
                <w:lang w:eastAsia="lt-LT"/>
              </w:rPr>
              <w:t>Turnover</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from</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the</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operations</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of</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the</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Insured</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as</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an</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Operator</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of</w:t>
            </w:r>
            <w:proofErr w:type="spellEnd"/>
            <w:r w:rsidRPr="00C70107">
              <w:rPr>
                <w:rFonts w:ascii="Arial" w:hAnsi="Arial" w:cs="Arial"/>
                <w:i/>
                <w:iCs/>
                <w:color w:val="000000" w:themeColor="text1"/>
                <w:sz w:val="20"/>
                <w:szCs w:val="20"/>
                <w:lang w:eastAsia="lt-LT"/>
              </w:rPr>
              <w:t xml:space="preserve"> </w:t>
            </w:r>
            <w:proofErr w:type="spellStart"/>
            <w:r w:rsidRPr="00C70107">
              <w:rPr>
                <w:rFonts w:ascii="Arial" w:hAnsi="Arial" w:cs="Arial"/>
                <w:i/>
                <w:iCs/>
                <w:color w:val="000000" w:themeColor="text1"/>
                <w:sz w:val="20"/>
                <w:szCs w:val="20"/>
                <w:lang w:eastAsia="lt-LT"/>
              </w:rPr>
              <w:t>the</w:t>
            </w:r>
            <w:proofErr w:type="spellEnd"/>
            <w:r w:rsidRPr="00C70107">
              <w:rPr>
                <w:rFonts w:ascii="Arial" w:hAnsi="Arial" w:cs="Arial"/>
                <w:i/>
                <w:iCs/>
                <w:color w:val="000000" w:themeColor="text1"/>
                <w:sz w:val="20"/>
                <w:szCs w:val="20"/>
                <w:lang w:eastAsia="lt-LT"/>
              </w:rPr>
              <w:t xml:space="preserve"> LNG Terminal</w:t>
            </w:r>
          </w:p>
        </w:tc>
        <w:tc>
          <w:tcPr>
            <w:tcW w:w="1897" w:type="pct"/>
            <w:vAlign w:val="center"/>
          </w:tcPr>
          <w:p w14:paraId="6B146237" w14:textId="187C436F" w:rsidR="00ED53DF" w:rsidRPr="00C70107" w:rsidRDefault="00262E20" w:rsidP="0044106F">
            <w:pPr>
              <w:spacing w:after="0" w:line="240" w:lineRule="auto"/>
              <w:jc w:val="both"/>
              <w:rPr>
                <w:rFonts w:ascii="Arial" w:hAnsi="Arial" w:cs="Arial"/>
                <w:b/>
                <w:bCs/>
                <w:color w:val="000000" w:themeColor="text1"/>
                <w:sz w:val="20"/>
                <w:szCs w:val="20"/>
                <w:lang w:eastAsia="lt-LT"/>
              </w:rPr>
            </w:pPr>
            <w:r w:rsidRPr="00C70107">
              <w:rPr>
                <w:rFonts w:ascii="Arial" w:hAnsi="Arial" w:cs="Arial"/>
                <w:color w:val="000000" w:themeColor="text1"/>
                <w:sz w:val="20"/>
                <w:szCs w:val="20"/>
                <w:lang w:eastAsia="lt-LT"/>
              </w:rPr>
              <w:t>54</w:t>
            </w:r>
            <w:r w:rsidR="76B5E88B" w:rsidRPr="00C70107">
              <w:rPr>
                <w:rFonts w:ascii="Arial" w:hAnsi="Arial" w:cs="Arial"/>
                <w:color w:val="000000" w:themeColor="text1"/>
                <w:sz w:val="20"/>
                <w:szCs w:val="20"/>
                <w:lang w:eastAsia="lt-LT"/>
              </w:rPr>
              <w:t xml:space="preserve"> 000 000 EUR</w:t>
            </w:r>
          </w:p>
        </w:tc>
      </w:tr>
      <w:tr w:rsidR="00ED53DF" w:rsidRPr="00C70107" w14:paraId="30B987AE" w14:textId="77777777" w:rsidTr="6C87AEE4">
        <w:trPr>
          <w:trHeight w:val="457"/>
        </w:trPr>
        <w:tc>
          <w:tcPr>
            <w:tcW w:w="3103" w:type="pct"/>
          </w:tcPr>
          <w:p w14:paraId="15D9D805" w14:textId="77777777" w:rsidR="00ED53DF" w:rsidRPr="00C70107" w:rsidRDefault="00ED53DF" w:rsidP="0044106F">
            <w:pPr>
              <w:spacing w:after="0" w:line="240" w:lineRule="auto"/>
              <w:jc w:val="both"/>
              <w:rPr>
                <w:rFonts w:ascii="Arial" w:hAnsi="Arial" w:cs="Arial"/>
                <w:b/>
                <w:bCs/>
                <w:color w:val="000000" w:themeColor="text1"/>
                <w:sz w:val="20"/>
                <w:szCs w:val="20"/>
                <w:lang w:eastAsia="lt-LT"/>
              </w:rPr>
            </w:pPr>
            <w:r w:rsidRPr="00C70107">
              <w:rPr>
                <w:rFonts w:ascii="Arial" w:hAnsi="Arial" w:cs="Arial"/>
                <w:b/>
                <w:bCs/>
                <w:color w:val="000000" w:themeColor="text1"/>
                <w:sz w:val="20"/>
                <w:szCs w:val="20"/>
                <w:lang w:eastAsia="lt-LT"/>
              </w:rPr>
              <w:t>Iš viso</w:t>
            </w:r>
          </w:p>
          <w:p w14:paraId="61410152" w14:textId="77777777" w:rsidR="00ED53DF" w:rsidRPr="00C70107" w:rsidRDefault="00ED53DF" w:rsidP="0044106F">
            <w:pPr>
              <w:spacing w:after="0" w:line="240" w:lineRule="auto"/>
              <w:jc w:val="both"/>
              <w:rPr>
                <w:rFonts w:ascii="Arial" w:hAnsi="Arial" w:cs="Arial"/>
                <w:b/>
                <w:bCs/>
                <w:i/>
                <w:iCs/>
                <w:color w:val="000000" w:themeColor="text1"/>
                <w:sz w:val="20"/>
                <w:szCs w:val="20"/>
                <w:lang w:eastAsia="lt-LT"/>
              </w:rPr>
            </w:pPr>
            <w:proofErr w:type="spellStart"/>
            <w:r w:rsidRPr="00C70107">
              <w:rPr>
                <w:rFonts w:ascii="Arial" w:hAnsi="Arial" w:cs="Arial"/>
                <w:b/>
                <w:bCs/>
                <w:i/>
                <w:iCs/>
                <w:color w:val="000000" w:themeColor="text1"/>
                <w:sz w:val="20"/>
                <w:szCs w:val="20"/>
                <w:lang w:eastAsia="lt-LT"/>
              </w:rPr>
              <w:t>Total</w:t>
            </w:r>
            <w:proofErr w:type="spellEnd"/>
          </w:p>
        </w:tc>
        <w:tc>
          <w:tcPr>
            <w:tcW w:w="1897" w:type="pct"/>
            <w:vAlign w:val="center"/>
          </w:tcPr>
          <w:p w14:paraId="15DC87E6" w14:textId="16C7C185" w:rsidR="00ED53DF" w:rsidRPr="00C70107" w:rsidRDefault="00262E20" w:rsidP="0044106F">
            <w:pPr>
              <w:pStyle w:val="Betarp"/>
              <w:jc w:val="both"/>
              <w:rPr>
                <w:rFonts w:ascii="Arial" w:hAnsi="Arial" w:cs="Arial"/>
                <w:b/>
                <w:bCs/>
                <w:color w:val="000000" w:themeColor="text1"/>
                <w:sz w:val="20"/>
                <w:szCs w:val="20"/>
                <w:lang w:eastAsia="lt-LT"/>
              </w:rPr>
            </w:pPr>
            <w:r w:rsidRPr="00C70107">
              <w:rPr>
                <w:rFonts w:ascii="Arial" w:hAnsi="Arial" w:cs="Arial"/>
                <w:b/>
                <w:bCs/>
                <w:color w:val="000000" w:themeColor="text1"/>
                <w:sz w:val="20"/>
                <w:szCs w:val="20"/>
                <w:lang w:eastAsia="lt-LT"/>
              </w:rPr>
              <w:t>88</w:t>
            </w:r>
            <w:r w:rsidR="5D5D33BF" w:rsidRPr="00C70107">
              <w:rPr>
                <w:rFonts w:ascii="Arial" w:hAnsi="Arial" w:cs="Arial"/>
                <w:b/>
                <w:bCs/>
                <w:color w:val="000000" w:themeColor="text1"/>
                <w:sz w:val="20"/>
                <w:szCs w:val="20"/>
                <w:lang w:eastAsia="lt-LT"/>
              </w:rPr>
              <w:t xml:space="preserve"> </w:t>
            </w:r>
            <w:r w:rsidRPr="00C70107">
              <w:rPr>
                <w:rFonts w:ascii="Arial" w:hAnsi="Arial" w:cs="Arial"/>
                <w:b/>
                <w:bCs/>
                <w:color w:val="000000" w:themeColor="text1"/>
                <w:sz w:val="20"/>
                <w:szCs w:val="20"/>
                <w:lang w:eastAsia="lt-LT"/>
              </w:rPr>
              <w:t>0</w:t>
            </w:r>
            <w:r w:rsidR="76B5E88B" w:rsidRPr="00C70107">
              <w:rPr>
                <w:rFonts w:ascii="Arial" w:hAnsi="Arial" w:cs="Arial"/>
                <w:b/>
                <w:bCs/>
                <w:color w:val="000000" w:themeColor="text1"/>
                <w:sz w:val="20"/>
                <w:szCs w:val="20"/>
                <w:lang w:eastAsia="lt-LT"/>
              </w:rPr>
              <w:t>00 000 EUR</w:t>
            </w:r>
          </w:p>
        </w:tc>
      </w:tr>
    </w:tbl>
    <w:p w14:paraId="5896EA69" w14:textId="3417C14A" w:rsidR="005A624E" w:rsidRPr="00C70107" w:rsidRDefault="005A624E" w:rsidP="0044106F">
      <w:pPr>
        <w:pStyle w:val="Betarp"/>
        <w:jc w:val="both"/>
        <w:rPr>
          <w:rFonts w:ascii="Arial" w:hAnsi="Arial" w:cs="Arial"/>
          <w:color w:val="000000" w:themeColor="text1"/>
          <w:sz w:val="20"/>
          <w:szCs w:val="20"/>
        </w:rPr>
      </w:pPr>
    </w:p>
    <w:p w14:paraId="0E5EFAEB" w14:textId="77777777" w:rsidR="00262E20" w:rsidRPr="00C70107" w:rsidRDefault="00262E20" w:rsidP="0044106F">
      <w:pPr>
        <w:pStyle w:val="Betarp"/>
        <w:jc w:val="both"/>
        <w:rPr>
          <w:rFonts w:ascii="Arial" w:hAnsi="Arial" w:cs="Arial"/>
          <w:color w:val="000000" w:themeColor="text1"/>
          <w:sz w:val="20"/>
          <w:szCs w:val="20"/>
        </w:rPr>
      </w:pPr>
    </w:p>
    <w:p w14:paraId="30ABB3EF" w14:textId="77777777" w:rsidR="00AD155F" w:rsidRPr="00C70107" w:rsidRDefault="00AD155F" w:rsidP="0044106F">
      <w:pPr>
        <w:pStyle w:val="Betarp"/>
        <w:jc w:val="both"/>
        <w:rPr>
          <w:rFonts w:ascii="Arial" w:hAnsi="Arial" w:cs="Arial"/>
          <w:color w:val="000000" w:themeColor="text1"/>
          <w:sz w:val="20"/>
          <w:szCs w:val="20"/>
        </w:rPr>
      </w:pPr>
    </w:p>
    <w:p w14:paraId="46229FFB" w14:textId="576078E6" w:rsidR="001B4056" w:rsidRPr="00C70107" w:rsidRDefault="00E26570"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3.10</w:t>
      </w:r>
      <w:r w:rsidR="00E8248A" w:rsidRPr="00C70107">
        <w:rPr>
          <w:rFonts w:ascii="Arial" w:hAnsi="Arial" w:cs="Arial"/>
          <w:color w:val="000000" w:themeColor="text1"/>
          <w:sz w:val="20"/>
          <w:szCs w:val="20"/>
        </w:rPr>
        <w:t>. DARBUOTOJŲ SKAIČIUS</w:t>
      </w:r>
    </w:p>
    <w:p w14:paraId="396036F4" w14:textId="77777777" w:rsidR="001B4056" w:rsidRPr="00C70107" w:rsidRDefault="00E8248A" w:rsidP="0044106F">
      <w:pPr>
        <w:pStyle w:val="Betarp"/>
        <w:jc w:val="both"/>
        <w:rPr>
          <w:rFonts w:ascii="Arial" w:hAnsi="Arial" w:cs="Arial"/>
          <w:i/>
          <w:color w:val="000000" w:themeColor="text1"/>
          <w:sz w:val="20"/>
          <w:szCs w:val="20"/>
        </w:rPr>
      </w:pPr>
      <w:r w:rsidRPr="00C70107">
        <w:rPr>
          <w:rFonts w:ascii="Arial" w:hAnsi="Arial" w:cs="Arial"/>
          <w:i/>
          <w:color w:val="000000" w:themeColor="text1"/>
          <w:sz w:val="20"/>
          <w:szCs w:val="20"/>
        </w:rPr>
        <w:t>NUMBER OF EMPLOYEES</w:t>
      </w:r>
    </w:p>
    <w:p w14:paraId="3B28EF28" w14:textId="77777777" w:rsidR="001B4056" w:rsidRPr="00C70107" w:rsidRDefault="001B4056" w:rsidP="0044106F">
      <w:pPr>
        <w:pStyle w:val="Sraopastraipa"/>
        <w:autoSpaceDE w:val="0"/>
        <w:autoSpaceDN w:val="0"/>
        <w:adjustRightInd w:val="0"/>
        <w:ind w:left="720"/>
        <w:jc w:val="both"/>
        <w:rPr>
          <w:rFonts w:ascii="Arial" w:hAnsi="Arial" w:cs="Arial"/>
          <w:color w:val="000000" w:themeColor="text1"/>
          <w:sz w:val="20"/>
        </w:rPr>
      </w:pPr>
    </w:p>
    <w:p w14:paraId="2C6B9412" w14:textId="61350C37" w:rsidR="001B4056" w:rsidRPr="00C70107" w:rsidRDefault="00E26570"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3.10</w:t>
      </w:r>
      <w:r w:rsidR="00E8248A" w:rsidRPr="00C70107">
        <w:rPr>
          <w:rFonts w:ascii="Arial" w:hAnsi="Arial" w:cs="Arial"/>
          <w:color w:val="000000" w:themeColor="text1"/>
          <w:sz w:val="20"/>
          <w:szCs w:val="20"/>
        </w:rPr>
        <w:t xml:space="preserve">.1. </w:t>
      </w:r>
      <w:r w:rsidR="001B4056" w:rsidRPr="00C70107">
        <w:rPr>
          <w:rFonts w:ascii="Arial" w:hAnsi="Arial" w:cs="Arial"/>
          <w:color w:val="000000" w:themeColor="text1"/>
          <w:sz w:val="20"/>
          <w:szCs w:val="20"/>
        </w:rPr>
        <w:t>Darbuotojų skaičius</w:t>
      </w:r>
    </w:p>
    <w:p w14:paraId="361C3568" w14:textId="77777777" w:rsidR="001B4056" w:rsidRPr="00C70107" w:rsidRDefault="001B4056" w:rsidP="0044106F">
      <w:pPr>
        <w:pStyle w:val="Betarp"/>
        <w:jc w:val="both"/>
        <w:rPr>
          <w:rFonts w:ascii="Arial" w:hAnsi="Arial" w:cs="Arial"/>
          <w:i/>
          <w:color w:val="000000" w:themeColor="text1"/>
          <w:sz w:val="20"/>
          <w:szCs w:val="20"/>
        </w:rPr>
      </w:pPr>
      <w:proofErr w:type="spellStart"/>
      <w:r w:rsidRPr="00C70107">
        <w:rPr>
          <w:rFonts w:ascii="Arial" w:hAnsi="Arial" w:cs="Arial"/>
          <w:i/>
          <w:color w:val="000000" w:themeColor="text1"/>
          <w:sz w:val="20"/>
          <w:szCs w:val="20"/>
        </w:rPr>
        <w:t>Number</w:t>
      </w:r>
      <w:proofErr w:type="spellEnd"/>
      <w:r w:rsidRPr="00C70107">
        <w:rPr>
          <w:rFonts w:ascii="Arial" w:hAnsi="Arial" w:cs="Arial"/>
          <w:i/>
          <w:color w:val="000000" w:themeColor="text1"/>
          <w:sz w:val="20"/>
          <w:szCs w:val="20"/>
        </w:rPr>
        <w:t xml:space="preserve"> </w:t>
      </w:r>
      <w:proofErr w:type="spellStart"/>
      <w:r w:rsidRPr="00C70107">
        <w:rPr>
          <w:rFonts w:ascii="Arial" w:hAnsi="Arial" w:cs="Arial"/>
          <w:i/>
          <w:color w:val="000000" w:themeColor="text1"/>
          <w:sz w:val="20"/>
          <w:szCs w:val="20"/>
        </w:rPr>
        <w:t>of</w:t>
      </w:r>
      <w:proofErr w:type="spellEnd"/>
      <w:r w:rsidRPr="00C70107">
        <w:rPr>
          <w:rFonts w:ascii="Arial" w:hAnsi="Arial" w:cs="Arial"/>
          <w:i/>
          <w:color w:val="000000" w:themeColor="text1"/>
          <w:sz w:val="20"/>
          <w:szCs w:val="20"/>
        </w:rPr>
        <w:t xml:space="preserve"> </w:t>
      </w:r>
      <w:proofErr w:type="spellStart"/>
      <w:r w:rsidRPr="00C70107">
        <w:rPr>
          <w:rFonts w:ascii="Arial" w:hAnsi="Arial" w:cs="Arial"/>
          <w:i/>
          <w:color w:val="000000" w:themeColor="text1"/>
          <w:sz w:val="20"/>
          <w:szCs w:val="20"/>
        </w:rPr>
        <w:t>Employees</w:t>
      </w:r>
      <w:proofErr w:type="spellEnd"/>
      <w:r w:rsidRPr="00C70107">
        <w:rPr>
          <w:rFonts w:ascii="Arial" w:hAnsi="Arial" w:cs="Arial"/>
          <w:i/>
          <w:color w:val="000000" w:themeColor="text1"/>
          <w:sz w:val="20"/>
          <w:szCs w:val="20"/>
        </w:rPr>
        <w:t xml:space="preserve"> </w:t>
      </w:r>
    </w:p>
    <w:p w14:paraId="73399977" w14:textId="77777777" w:rsidR="00517AE2" w:rsidRPr="00C70107" w:rsidRDefault="00517AE2" w:rsidP="0044106F">
      <w:pPr>
        <w:pStyle w:val="Sraopastraipa"/>
        <w:tabs>
          <w:tab w:val="left" w:pos="4927"/>
        </w:tabs>
        <w:autoSpaceDE w:val="0"/>
        <w:autoSpaceDN w:val="0"/>
        <w:adjustRightInd w:val="0"/>
        <w:ind w:left="720"/>
        <w:jc w:val="both"/>
        <w:rPr>
          <w:rFonts w:ascii="Arial" w:hAnsi="Arial" w:cs="Arial"/>
          <w:i/>
          <w:color w:val="000000" w:themeColor="text1"/>
          <w:sz w:val="20"/>
        </w:rPr>
      </w:pPr>
    </w:p>
    <w:tbl>
      <w:tblPr>
        <w:tblStyle w:val="Lentelstinklelis"/>
        <w:tblW w:w="5000" w:type="pct"/>
        <w:tblLook w:val="04A0" w:firstRow="1" w:lastRow="0" w:firstColumn="1" w:lastColumn="0" w:noHBand="0" w:noVBand="1"/>
      </w:tblPr>
      <w:tblGrid>
        <w:gridCol w:w="3466"/>
        <w:gridCol w:w="6162"/>
      </w:tblGrid>
      <w:tr w:rsidR="00C70107" w:rsidRPr="00C70107" w14:paraId="7268CA50" w14:textId="77777777" w:rsidTr="2A941F3D">
        <w:trPr>
          <w:trHeight w:val="47"/>
          <w:tblHeader/>
        </w:trPr>
        <w:tc>
          <w:tcPr>
            <w:tcW w:w="1800" w:type="pct"/>
            <w:shd w:val="clear" w:color="auto" w:fill="auto"/>
            <w:hideMark/>
          </w:tcPr>
          <w:p w14:paraId="03C15D66" w14:textId="77777777" w:rsidR="00CD3A06" w:rsidRPr="00C70107" w:rsidRDefault="003DE564" w:rsidP="0044106F">
            <w:pPr>
              <w:pStyle w:val="Betarp"/>
              <w:jc w:val="both"/>
              <w:rPr>
                <w:rFonts w:ascii="Arial" w:hAnsi="Arial" w:cs="Arial"/>
                <w:color w:val="000000" w:themeColor="text1"/>
                <w:sz w:val="20"/>
              </w:rPr>
            </w:pPr>
            <w:r w:rsidRPr="00C70107">
              <w:rPr>
                <w:rFonts w:ascii="Arial" w:hAnsi="Arial" w:cs="Arial"/>
                <w:color w:val="000000" w:themeColor="text1"/>
                <w:sz w:val="20"/>
              </w:rPr>
              <w:t xml:space="preserve">Darbuotojų grupė </w:t>
            </w:r>
          </w:p>
          <w:p w14:paraId="2C28CC93" w14:textId="77777777" w:rsidR="00CD3A06" w:rsidRPr="00C70107" w:rsidRDefault="003DE564" w:rsidP="0044106F">
            <w:pPr>
              <w:pStyle w:val="Betarp"/>
              <w:jc w:val="both"/>
              <w:rPr>
                <w:rFonts w:ascii="Arial" w:hAnsi="Arial" w:cs="Arial"/>
                <w:i/>
                <w:iCs/>
                <w:color w:val="000000" w:themeColor="text1"/>
                <w:sz w:val="20"/>
              </w:rPr>
            </w:pPr>
            <w:r w:rsidRPr="00C70107">
              <w:rPr>
                <w:rFonts w:ascii="Arial" w:hAnsi="Arial" w:cs="Arial"/>
                <w:i/>
                <w:iCs/>
                <w:color w:val="000000" w:themeColor="text1"/>
                <w:sz w:val="20"/>
              </w:rPr>
              <w:t xml:space="preserve">Group </w:t>
            </w:r>
            <w:proofErr w:type="spellStart"/>
            <w:r w:rsidRPr="00C70107">
              <w:rPr>
                <w:rFonts w:ascii="Arial" w:hAnsi="Arial" w:cs="Arial"/>
                <w:i/>
                <w:iCs/>
                <w:color w:val="000000" w:themeColor="text1"/>
                <w:sz w:val="20"/>
              </w:rPr>
              <w:t>of</w:t>
            </w:r>
            <w:proofErr w:type="spellEnd"/>
            <w:r w:rsidRPr="00C70107">
              <w:rPr>
                <w:rFonts w:ascii="Arial" w:hAnsi="Arial" w:cs="Arial"/>
                <w:i/>
                <w:iCs/>
                <w:color w:val="000000" w:themeColor="text1"/>
                <w:sz w:val="20"/>
              </w:rPr>
              <w:t xml:space="preserve"> </w:t>
            </w:r>
            <w:proofErr w:type="spellStart"/>
            <w:r w:rsidRPr="00C70107">
              <w:rPr>
                <w:rFonts w:ascii="Arial" w:hAnsi="Arial" w:cs="Arial"/>
                <w:i/>
                <w:iCs/>
                <w:color w:val="000000" w:themeColor="text1"/>
                <w:sz w:val="20"/>
              </w:rPr>
              <w:t>Employees</w:t>
            </w:r>
            <w:proofErr w:type="spellEnd"/>
          </w:p>
        </w:tc>
        <w:tc>
          <w:tcPr>
            <w:tcW w:w="3200" w:type="pct"/>
            <w:shd w:val="clear" w:color="auto" w:fill="auto"/>
            <w:hideMark/>
          </w:tcPr>
          <w:p w14:paraId="343CF7EC" w14:textId="531C8B06" w:rsidR="00CD3A06" w:rsidRPr="00C70107" w:rsidRDefault="003DE564" w:rsidP="0044106F">
            <w:pPr>
              <w:pStyle w:val="Betarp"/>
              <w:jc w:val="both"/>
              <w:rPr>
                <w:rFonts w:ascii="Arial" w:hAnsi="Arial" w:cs="Arial"/>
                <w:color w:val="000000" w:themeColor="text1"/>
                <w:sz w:val="20"/>
              </w:rPr>
            </w:pPr>
            <w:r w:rsidRPr="00C70107">
              <w:rPr>
                <w:rFonts w:ascii="Arial" w:hAnsi="Arial" w:cs="Arial"/>
                <w:color w:val="000000" w:themeColor="text1"/>
                <w:sz w:val="20"/>
              </w:rPr>
              <w:t>Vidutinis sąr</w:t>
            </w:r>
            <w:r w:rsidR="2833CE84" w:rsidRPr="00C70107">
              <w:rPr>
                <w:rFonts w:ascii="Arial" w:hAnsi="Arial" w:cs="Arial"/>
                <w:color w:val="000000" w:themeColor="text1"/>
                <w:sz w:val="20"/>
              </w:rPr>
              <w:t>ašinis darbuotojų skaičius (20</w:t>
            </w:r>
            <w:r w:rsidR="1DD6422A" w:rsidRPr="00C70107">
              <w:rPr>
                <w:rFonts w:ascii="Arial" w:hAnsi="Arial" w:cs="Arial"/>
                <w:color w:val="000000" w:themeColor="text1"/>
                <w:sz w:val="20"/>
              </w:rPr>
              <w:t>2</w:t>
            </w:r>
            <w:r w:rsidR="0042605B" w:rsidRPr="00C70107">
              <w:rPr>
                <w:rFonts w:ascii="Arial" w:hAnsi="Arial" w:cs="Arial"/>
                <w:color w:val="000000" w:themeColor="text1"/>
                <w:sz w:val="20"/>
              </w:rPr>
              <w:t>3</w:t>
            </w:r>
            <w:r w:rsidRPr="00C70107">
              <w:rPr>
                <w:rFonts w:ascii="Arial" w:hAnsi="Arial" w:cs="Arial"/>
                <w:color w:val="000000" w:themeColor="text1"/>
                <w:sz w:val="20"/>
              </w:rPr>
              <w:t xml:space="preserve"> m. </w:t>
            </w:r>
            <w:r w:rsidR="007A40A1" w:rsidRPr="00C70107">
              <w:rPr>
                <w:rFonts w:ascii="Arial" w:hAnsi="Arial" w:cs="Arial"/>
                <w:color w:val="000000" w:themeColor="text1"/>
                <w:sz w:val="20"/>
              </w:rPr>
              <w:t>planas</w:t>
            </w:r>
            <w:r w:rsidRPr="00C70107">
              <w:rPr>
                <w:rFonts w:ascii="Arial" w:hAnsi="Arial" w:cs="Arial"/>
                <w:color w:val="000000" w:themeColor="text1"/>
                <w:sz w:val="20"/>
              </w:rPr>
              <w:t>)</w:t>
            </w:r>
          </w:p>
          <w:p w14:paraId="21FFEE61" w14:textId="3D537941" w:rsidR="00CD3A06" w:rsidRPr="00C70107" w:rsidRDefault="2833CE84" w:rsidP="0044106F">
            <w:pPr>
              <w:pStyle w:val="Betarp"/>
              <w:jc w:val="both"/>
              <w:rPr>
                <w:rFonts w:ascii="Arial" w:hAnsi="Arial" w:cs="Arial"/>
                <w:i/>
                <w:iCs/>
                <w:color w:val="000000" w:themeColor="text1"/>
                <w:sz w:val="20"/>
              </w:rPr>
            </w:pPr>
            <w:proofErr w:type="spellStart"/>
            <w:r w:rsidRPr="00C70107">
              <w:rPr>
                <w:rFonts w:ascii="Arial" w:hAnsi="Arial" w:cs="Arial"/>
                <w:i/>
                <w:iCs/>
                <w:color w:val="000000" w:themeColor="text1"/>
                <w:sz w:val="20"/>
              </w:rPr>
              <w:t>Average</w:t>
            </w:r>
            <w:proofErr w:type="spellEnd"/>
            <w:r w:rsidRPr="00C70107">
              <w:rPr>
                <w:rFonts w:ascii="Arial" w:hAnsi="Arial" w:cs="Arial"/>
                <w:i/>
                <w:iCs/>
                <w:color w:val="000000" w:themeColor="text1"/>
                <w:sz w:val="20"/>
              </w:rPr>
              <w:t xml:space="preserve"> </w:t>
            </w:r>
            <w:proofErr w:type="spellStart"/>
            <w:r w:rsidRPr="00C70107">
              <w:rPr>
                <w:rFonts w:ascii="Arial" w:hAnsi="Arial" w:cs="Arial"/>
                <w:i/>
                <w:iCs/>
                <w:color w:val="000000" w:themeColor="text1"/>
                <w:sz w:val="20"/>
              </w:rPr>
              <w:t>number</w:t>
            </w:r>
            <w:proofErr w:type="spellEnd"/>
            <w:r w:rsidRPr="00C70107">
              <w:rPr>
                <w:rFonts w:ascii="Arial" w:hAnsi="Arial" w:cs="Arial"/>
                <w:i/>
                <w:iCs/>
                <w:color w:val="000000" w:themeColor="text1"/>
                <w:sz w:val="20"/>
              </w:rPr>
              <w:t xml:space="preserve"> </w:t>
            </w:r>
            <w:proofErr w:type="spellStart"/>
            <w:r w:rsidRPr="00C70107">
              <w:rPr>
                <w:rFonts w:ascii="Arial" w:hAnsi="Arial" w:cs="Arial"/>
                <w:i/>
                <w:iCs/>
                <w:color w:val="000000" w:themeColor="text1"/>
                <w:sz w:val="20"/>
              </w:rPr>
              <w:t>of</w:t>
            </w:r>
            <w:proofErr w:type="spellEnd"/>
            <w:r w:rsidRPr="00C70107">
              <w:rPr>
                <w:rFonts w:ascii="Arial" w:hAnsi="Arial" w:cs="Arial"/>
                <w:i/>
                <w:iCs/>
                <w:color w:val="000000" w:themeColor="text1"/>
                <w:sz w:val="20"/>
              </w:rPr>
              <w:t xml:space="preserve"> </w:t>
            </w:r>
            <w:proofErr w:type="spellStart"/>
            <w:r w:rsidRPr="00C70107">
              <w:rPr>
                <w:rFonts w:ascii="Arial" w:hAnsi="Arial" w:cs="Arial"/>
                <w:i/>
                <w:iCs/>
                <w:color w:val="000000" w:themeColor="text1"/>
                <w:sz w:val="20"/>
              </w:rPr>
              <w:t>employees</w:t>
            </w:r>
            <w:proofErr w:type="spellEnd"/>
            <w:r w:rsidRPr="00C70107">
              <w:rPr>
                <w:rFonts w:ascii="Arial" w:hAnsi="Arial" w:cs="Arial"/>
                <w:i/>
                <w:iCs/>
                <w:color w:val="000000" w:themeColor="text1"/>
                <w:sz w:val="20"/>
              </w:rPr>
              <w:t xml:space="preserve"> (</w:t>
            </w:r>
            <w:proofErr w:type="spellStart"/>
            <w:r w:rsidR="007A40A1" w:rsidRPr="00C70107">
              <w:rPr>
                <w:rFonts w:ascii="Arial" w:hAnsi="Arial" w:cs="Arial"/>
                <w:i/>
                <w:iCs/>
                <w:color w:val="000000" w:themeColor="text1"/>
                <w:sz w:val="20"/>
              </w:rPr>
              <w:t>plan</w:t>
            </w:r>
            <w:proofErr w:type="spellEnd"/>
            <w:r w:rsidR="007A40A1" w:rsidRPr="00C70107">
              <w:rPr>
                <w:rFonts w:ascii="Arial" w:hAnsi="Arial" w:cs="Arial"/>
                <w:i/>
                <w:iCs/>
                <w:color w:val="000000" w:themeColor="text1"/>
                <w:sz w:val="20"/>
              </w:rPr>
              <w:t xml:space="preserve"> </w:t>
            </w:r>
            <w:proofErr w:type="spellStart"/>
            <w:r w:rsidR="007A40A1" w:rsidRPr="00C70107">
              <w:rPr>
                <w:rFonts w:ascii="Arial" w:hAnsi="Arial" w:cs="Arial"/>
                <w:i/>
                <w:iCs/>
                <w:color w:val="000000" w:themeColor="text1"/>
                <w:sz w:val="20"/>
              </w:rPr>
              <w:t>of</w:t>
            </w:r>
            <w:proofErr w:type="spellEnd"/>
            <w:r w:rsidRPr="00C70107">
              <w:rPr>
                <w:rFonts w:ascii="Arial" w:hAnsi="Arial" w:cs="Arial"/>
                <w:i/>
                <w:iCs/>
                <w:color w:val="000000" w:themeColor="text1"/>
                <w:sz w:val="20"/>
              </w:rPr>
              <w:t xml:space="preserve"> 20</w:t>
            </w:r>
            <w:r w:rsidR="4B436904" w:rsidRPr="00C70107">
              <w:rPr>
                <w:rFonts w:ascii="Arial" w:hAnsi="Arial" w:cs="Arial"/>
                <w:i/>
                <w:iCs/>
                <w:color w:val="000000" w:themeColor="text1"/>
                <w:sz w:val="20"/>
              </w:rPr>
              <w:t>2</w:t>
            </w:r>
            <w:r w:rsidR="0042605B" w:rsidRPr="00C70107">
              <w:rPr>
                <w:rFonts w:ascii="Arial" w:hAnsi="Arial" w:cs="Arial"/>
                <w:i/>
                <w:iCs/>
                <w:color w:val="000000" w:themeColor="text1"/>
                <w:sz w:val="20"/>
              </w:rPr>
              <w:t>3</w:t>
            </w:r>
            <w:r w:rsidR="003DE564" w:rsidRPr="00C70107">
              <w:rPr>
                <w:rFonts w:ascii="Arial" w:hAnsi="Arial" w:cs="Arial"/>
                <w:i/>
                <w:iCs/>
                <w:color w:val="000000" w:themeColor="text1"/>
                <w:sz w:val="20"/>
              </w:rPr>
              <w:t>)</w:t>
            </w:r>
          </w:p>
        </w:tc>
      </w:tr>
      <w:tr w:rsidR="00C70107" w:rsidRPr="00C70107" w14:paraId="4D9640EA" w14:textId="77777777" w:rsidTr="006742E4">
        <w:trPr>
          <w:trHeight w:val="53"/>
        </w:trPr>
        <w:tc>
          <w:tcPr>
            <w:tcW w:w="1800" w:type="pct"/>
            <w:shd w:val="clear" w:color="auto" w:fill="auto"/>
            <w:hideMark/>
          </w:tcPr>
          <w:p w14:paraId="39265F6A" w14:textId="77777777" w:rsidR="007A40A1" w:rsidRPr="00C70107" w:rsidRDefault="007A40A1" w:rsidP="0044106F">
            <w:pPr>
              <w:pStyle w:val="Betarp"/>
              <w:jc w:val="both"/>
              <w:rPr>
                <w:rFonts w:ascii="Arial" w:hAnsi="Arial" w:cs="Arial"/>
                <w:color w:val="000000" w:themeColor="text1"/>
                <w:sz w:val="20"/>
              </w:rPr>
            </w:pPr>
            <w:r w:rsidRPr="00C70107">
              <w:rPr>
                <w:rFonts w:ascii="Arial" w:hAnsi="Arial" w:cs="Arial"/>
                <w:color w:val="000000" w:themeColor="text1"/>
                <w:sz w:val="20"/>
              </w:rPr>
              <w:t xml:space="preserve">Vadovai / </w:t>
            </w:r>
            <w:proofErr w:type="spellStart"/>
            <w:r w:rsidRPr="00C70107">
              <w:rPr>
                <w:rFonts w:ascii="Arial" w:hAnsi="Arial" w:cs="Arial"/>
                <w:i/>
                <w:iCs/>
                <w:color w:val="000000" w:themeColor="text1"/>
                <w:sz w:val="20"/>
              </w:rPr>
              <w:t>Executives</w:t>
            </w:r>
            <w:proofErr w:type="spellEnd"/>
          </w:p>
        </w:tc>
        <w:tc>
          <w:tcPr>
            <w:tcW w:w="3200" w:type="pct"/>
            <w:shd w:val="clear" w:color="auto" w:fill="auto"/>
          </w:tcPr>
          <w:p w14:paraId="10274532" w14:textId="786ACAB6" w:rsidR="007A40A1" w:rsidRPr="00C70107" w:rsidRDefault="007A40A1" w:rsidP="0044106F">
            <w:pPr>
              <w:pStyle w:val="Betarp"/>
              <w:jc w:val="both"/>
              <w:rPr>
                <w:rFonts w:ascii="Arial" w:hAnsi="Arial" w:cs="Arial"/>
                <w:color w:val="000000" w:themeColor="text1"/>
                <w:sz w:val="20"/>
              </w:rPr>
            </w:pPr>
            <w:r w:rsidRPr="00C70107">
              <w:rPr>
                <w:rFonts w:ascii="Arial" w:hAnsi="Arial" w:cs="Arial"/>
                <w:color w:val="000000" w:themeColor="text1"/>
                <w:sz w:val="22"/>
                <w:szCs w:val="22"/>
              </w:rPr>
              <w:t>47</w:t>
            </w:r>
          </w:p>
        </w:tc>
      </w:tr>
      <w:tr w:rsidR="00C70107" w:rsidRPr="00C70107" w14:paraId="0F7D7425" w14:textId="77777777" w:rsidTr="2A941F3D">
        <w:tc>
          <w:tcPr>
            <w:tcW w:w="1800" w:type="pct"/>
            <w:shd w:val="clear" w:color="auto" w:fill="auto"/>
            <w:hideMark/>
          </w:tcPr>
          <w:p w14:paraId="1845423A" w14:textId="77777777" w:rsidR="007A40A1" w:rsidRPr="00C70107" w:rsidRDefault="007A40A1" w:rsidP="0044106F">
            <w:pPr>
              <w:pStyle w:val="Betarp"/>
              <w:jc w:val="both"/>
              <w:rPr>
                <w:rFonts w:ascii="Arial" w:hAnsi="Arial" w:cs="Arial"/>
                <w:color w:val="000000" w:themeColor="text1"/>
                <w:sz w:val="20"/>
              </w:rPr>
            </w:pPr>
            <w:r w:rsidRPr="00C70107">
              <w:rPr>
                <w:rFonts w:ascii="Arial" w:hAnsi="Arial" w:cs="Arial"/>
                <w:color w:val="000000" w:themeColor="text1"/>
                <w:sz w:val="20"/>
              </w:rPr>
              <w:t xml:space="preserve">Specialistai / </w:t>
            </w:r>
            <w:proofErr w:type="spellStart"/>
            <w:r w:rsidRPr="00C70107">
              <w:rPr>
                <w:rFonts w:ascii="Arial" w:hAnsi="Arial" w:cs="Arial"/>
                <w:i/>
                <w:iCs/>
                <w:color w:val="000000" w:themeColor="text1"/>
                <w:sz w:val="20"/>
              </w:rPr>
              <w:t>Specialists</w:t>
            </w:r>
            <w:proofErr w:type="spellEnd"/>
          </w:p>
        </w:tc>
        <w:tc>
          <w:tcPr>
            <w:tcW w:w="3200" w:type="pct"/>
            <w:shd w:val="clear" w:color="auto" w:fill="auto"/>
          </w:tcPr>
          <w:p w14:paraId="340A7028" w14:textId="33EF97B0" w:rsidR="007A40A1" w:rsidRPr="00C70107" w:rsidRDefault="007A40A1" w:rsidP="0044106F">
            <w:pPr>
              <w:pStyle w:val="Betarp"/>
              <w:jc w:val="both"/>
              <w:rPr>
                <w:rFonts w:ascii="Arial" w:hAnsi="Arial" w:cs="Arial"/>
                <w:color w:val="000000" w:themeColor="text1"/>
                <w:sz w:val="20"/>
              </w:rPr>
            </w:pPr>
            <w:r w:rsidRPr="00C70107">
              <w:rPr>
                <w:rFonts w:ascii="Arial" w:hAnsi="Arial" w:cs="Arial"/>
                <w:color w:val="000000" w:themeColor="text1"/>
                <w:sz w:val="22"/>
                <w:szCs w:val="22"/>
                <w:lang w:val="en-GB"/>
              </w:rPr>
              <w:t>175</w:t>
            </w:r>
          </w:p>
        </w:tc>
      </w:tr>
      <w:tr w:rsidR="00C70107" w:rsidRPr="00C70107" w14:paraId="15FB86B6" w14:textId="77777777" w:rsidTr="2A941F3D">
        <w:tc>
          <w:tcPr>
            <w:tcW w:w="1800" w:type="pct"/>
            <w:shd w:val="clear" w:color="auto" w:fill="auto"/>
            <w:hideMark/>
          </w:tcPr>
          <w:p w14:paraId="5ADD591A" w14:textId="77777777" w:rsidR="007A40A1" w:rsidRPr="00C70107" w:rsidRDefault="007A40A1" w:rsidP="0044106F">
            <w:pPr>
              <w:pStyle w:val="Betarp"/>
              <w:jc w:val="both"/>
              <w:rPr>
                <w:rFonts w:ascii="Arial" w:eastAsia="Calibri" w:hAnsi="Arial" w:cs="Arial"/>
                <w:i/>
                <w:iCs/>
                <w:color w:val="000000" w:themeColor="text1"/>
                <w:sz w:val="20"/>
              </w:rPr>
            </w:pPr>
            <w:r w:rsidRPr="00C70107">
              <w:rPr>
                <w:rFonts w:ascii="Arial" w:hAnsi="Arial" w:cs="Arial"/>
                <w:color w:val="000000" w:themeColor="text1"/>
                <w:sz w:val="20"/>
              </w:rPr>
              <w:t xml:space="preserve">Darbininkai </w:t>
            </w:r>
            <w:r w:rsidRPr="00C70107">
              <w:rPr>
                <w:rFonts w:ascii="Arial" w:hAnsi="Arial" w:cs="Arial"/>
                <w:color w:val="000000" w:themeColor="text1"/>
                <w:sz w:val="20"/>
                <w:lang w:eastAsia="lt-LT"/>
              </w:rPr>
              <w:t xml:space="preserve">/ </w:t>
            </w:r>
            <w:proofErr w:type="spellStart"/>
            <w:r w:rsidRPr="00C70107">
              <w:rPr>
                <w:rFonts w:ascii="Arial" w:hAnsi="Arial" w:cs="Arial"/>
                <w:i/>
                <w:iCs/>
                <w:color w:val="000000" w:themeColor="text1"/>
                <w:sz w:val="20"/>
                <w:lang w:eastAsia="lt-LT"/>
              </w:rPr>
              <w:t>Workers</w:t>
            </w:r>
            <w:proofErr w:type="spellEnd"/>
          </w:p>
        </w:tc>
        <w:tc>
          <w:tcPr>
            <w:tcW w:w="3200" w:type="pct"/>
            <w:shd w:val="clear" w:color="auto" w:fill="auto"/>
          </w:tcPr>
          <w:p w14:paraId="78B013FB" w14:textId="099B0040" w:rsidR="007A40A1" w:rsidRPr="00C70107" w:rsidRDefault="007A40A1" w:rsidP="0044106F">
            <w:pPr>
              <w:pStyle w:val="Betarp"/>
              <w:jc w:val="both"/>
              <w:rPr>
                <w:rFonts w:ascii="Arial" w:hAnsi="Arial" w:cs="Arial"/>
                <w:color w:val="000000" w:themeColor="text1"/>
                <w:sz w:val="20"/>
              </w:rPr>
            </w:pPr>
            <w:r w:rsidRPr="00C70107">
              <w:rPr>
                <w:rFonts w:ascii="Arial" w:hAnsi="Arial" w:cs="Arial"/>
                <w:color w:val="000000" w:themeColor="text1"/>
                <w:sz w:val="22"/>
                <w:szCs w:val="22"/>
                <w:lang w:val="en-GB"/>
              </w:rPr>
              <w:t>123</w:t>
            </w:r>
          </w:p>
        </w:tc>
      </w:tr>
      <w:tr w:rsidR="00C70107" w:rsidRPr="00C70107" w14:paraId="4A581D74" w14:textId="77777777" w:rsidTr="2A941F3D">
        <w:tc>
          <w:tcPr>
            <w:tcW w:w="1800" w:type="pct"/>
            <w:shd w:val="clear" w:color="auto" w:fill="auto"/>
          </w:tcPr>
          <w:p w14:paraId="1E8D4309" w14:textId="595222E7" w:rsidR="00093E86" w:rsidRPr="00C70107" w:rsidRDefault="00093E86" w:rsidP="004C79D3">
            <w:pPr>
              <w:pStyle w:val="Betarp"/>
              <w:rPr>
                <w:rFonts w:ascii="Arial" w:hAnsi="Arial" w:cs="Arial"/>
                <w:color w:val="000000" w:themeColor="text1"/>
                <w:sz w:val="20"/>
              </w:rPr>
            </w:pPr>
            <w:r w:rsidRPr="00C70107">
              <w:rPr>
                <w:rFonts w:ascii="Arial" w:hAnsi="Arial" w:cs="Arial"/>
                <w:color w:val="000000" w:themeColor="text1"/>
                <w:sz w:val="20"/>
              </w:rPr>
              <w:t>Kol</w:t>
            </w:r>
            <w:r w:rsidR="004C79D3" w:rsidRPr="00C70107">
              <w:rPr>
                <w:rFonts w:ascii="Arial" w:hAnsi="Arial" w:cs="Arial"/>
                <w:color w:val="000000" w:themeColor="text1"/>
                <w:sz w:val="20"/>
              </w:rPr>
              <w:t xml:space="preserve">egialūs organai/ </w:t>
            </w:r>
            <w:proofErr w:type="spellStart"/>
            <w:r w:rsidR="0013508C" w:rsidRPr="00C70107">
              <w:rPr>
                <w:rFonts w:ascii="Arial" w:hAnsi="Arial" w:cs="Arial"/>
                <w:i/>
                <w:iCs/>
                <w:color w:val="000000" w:themeColor="text1"/>
                <w:sz w:val="20"/>
              </w:rPr>
              <w:t>Collegial</w:t>
            </w:r>
            <w:proofErr w:type="spellEnd"/>
            <w:r w:rsidR="0013508C" w:rsidRPr="00C70107">
              <w:rPr>
                <w:rFonts w:ascii="Arial" w:hAnsi="Arial" w:cs="Arial"/>
                <w:i/>
                <w:iCs/>
                <w:color w:val="000000" w:themeColor="text1"/>
                <w:sz w:val="20"/>
              </w:rPr>
              <w:t xml:space="preserve"> </w:t>
            </w:r>
            <w:proofErr w:type="spellStart"/>
            <w:r w:rsidR="0013508C" w:rsidRPr="00C70107">
              <w:rPr>
                <w:rFonts w:ascii="Arial" w:hAnsi="Arial" w:cs="Arial"/>
                <w:i/>
                <w:iCs/>
                <w:color w:val="000000" w:themeColor="text1"/>
                <w:sz w:val="20"/>
              </w:rPr>
              <w:t>bodies</w:t>
            </w:r>
            <w:proofErr w:type="spellEnd"/>
          </w:p>
        </w:tc>
        <w:tc>
          <w:tcPr>
            <w:tcW w:w="3200" w:type="pct"/>
            <w:shd w:val="clear" w:color="auto" w:fill="auto"/>
          </w:tcPr>
          <w:p w14:paraId="2C5169E4" w14:textId="045C55B2" w:rsidR="00093E86" w:rsidRPr="00C70107" w:rsidRDefault="00093528" w:rsidP="0044106F">
            <w:pPr>
              <w:pStyle w:val="Betarp"/>
              <w:jc w:val="both"/>
              <w:rPr>
                <w:rFonts w:ascii="Arial" w:hAnsi="Arial" w:cs="Arial"/>
                <w:color w:val="000000" w:themeColor="text1"/>
                <w:sz w:val="22"/>
                <w:lang w:val="en-GB"/>
              </w:rPr>
            </w:pPr>
            <w:r w:rsidRPr="00C70107">
              <w:rPr>
                <w:rFonts w:ascii="Arial" w:hAnsi="Arial" w:cs="Arial"/>
                <w:color w:val="000000" w:themeColor="text1"/>
                <w:sz w:val="22"/>
                <w:lang w:val="en-GB"/>
              </w:rPr>
              <w:t>12</w:t>
            </w:r>
          </w:p>
        </w:tc>
      </w:tr>
      <w:tr w:rsidR="007A40A1" w:rsidRPr="00C70107" w14:paraId="47E7B3C0" w14:textId="77777777" w:rsidTr="0042605B">
        <w:tc>
          <w:tcPr>
            <w:tcW w:w="1800" w:type="pct"/>
            <w:shd w:val="clear" w:color="auto" w:fill="auto"/>
            <w:hideMark/>
          </w:tcPr>
          <w:p w14:paraId="6D6BB7C6" w14:textId="77777777" w:rsidR="007A40A1" w:rsidRPr="00C70107" w:rsidRDefault="007A40A1" w:rsidP="0044106F">
            <w:pPr>
              <w:pStyle w:val="Betarp"/>
              <w:jc w:val="both"/>
              <w:rPr>
                <w:rFonts w:ascii="Arial" w:hAnsi="Arial" w:cs="Arial"/>
                <w:b/>
                <w:bCs/>
                <w:color w:val="000000" w:themeColor="text1"/>
                <w:sz w:val="20"/>
              </w:rPr>
            </w:pPr>
            <w:r w:rsidRPr="00C70107">
              <w:rPr>
                <w:rFonts w:ascii="Arial" w:hAnsi="Arial" w:cs="Arial"/>
                <w:b/>
                <w:bCs/>
                <w:color w:val="000000" w:themeColor="text1"/>
                <w:sz w:val="20"/>
              </w:rPr>
              <w:t xml:space="preserve">Iš viso </w:t>
            </w:r>
            <w:r w:rsidRPr="00C70107">
              <w:rPr>
                <w:rFonts w:ascii="Arial" w:hAnsi="Arial" w:cs="Arial"/>
                <w:b/>
                <w:bCs/>
                <w:color w:val="000000" w:themeColor="text1"/>
                <w:sz w:val="20"/>
                <w:lang w:eastAsia="lt-LT"/>
              </w:rPr>
              <w:t xml:space="preserve">/ </w:t>
            </w:r>
            <w:proofErr w:type="spellStart"/>
            <w:r w:rsidRPr="00C70107">
              <w:rPr>
                <w:rFonts w:ascii="Arial" w:hAnsi="Arial" w:cs="Arial"/>
                <w:b/>
                <w:bCs/>
                <w:i/>
                <w:iCs/>
                <w:color w:val="000000" w:themeColor="text1"/>
                <w:sz w:val="20"/>
                <w:lang w:eastAsia="lt-LT"/>
              </w:rPr>
              <w:t>Total</w:t>
            </w:r>
            <w:proofErr w:type="spellEnd"/>
            <w:r w:rsidRPr="00C70107">
              <w:rPr>
                <w:rFonts w:ascii="Arial" w:hAnsi="Arial" w:cs="Arial"/>
                <w:b/>
                <w:bCs/>
                <w:color w:val="000000" w:themeColor="text1"/>
                <w:sz w:val="20"/>
                <w:lang w:eastAsia="lt-LT"/>
              </w:rPr>
              <w:t>:</w:t>
            </w:r>
          </w:p>
        </w:tc>
        <w:tc>
          <w:tcPr>
            <w:tcW w:w="3200" w:type="pct"/>
            <w:shd w:val="clear" w:color="auto" w:fill="auto"/>
          </w:tcPr>
          <w:p w14:paraId="587627F4" w14:textId="0679D918" w:rsidR="007A40A1" w:rsidRPr="00C70107" w:rsidRDefault="008D64D6" w:rsidP="0044106F">
            <w:pPr>
              <w:pStyle w:val="Betarp"/>
              <w:jc w:val="both"/>
              <w:rPr>
                <w:rFonts w:ascii="Arial" w:hAnsi="Arial" w:cs="Arial"/>
                <w:b/>
                <w:bCs/>
                <w:color w:val="000000" w:themeColor="text1"/>
                <w:sz w:val="20"/>
              </w:rPr>
            </w:pPr>
            <w:r w:rsidRPr="00C70107">
              <w:rPr>
                <w:rFonts w:ascii="Arial" w:hAnsi="Arial" w:cs="Arial"/>
                <w:b/>
                <w:bCs/>
                <w:color w:val="000000" w:themeColor="text1"/>
                <w:sz w:val="20"/>
              </w:rPr>
              <w:t>357</w:t>
            </w:r>
          </w:p>
        </w:tc>
      </w:tr>
    </w:tbl>
    <w:p w14:paraId="1EE7AD1C" w14:textId="77777777" w:rsidR="001B4056" w:rsidRPr="00C70107" w:rsidRDefault="001B4056" w:rsidP="0044106F">
      <w:pPr>
        <w:pStyle w:val="Sraopastraipa"/>
        <w:autoSpaceDE w:val="0"/>
        <w:autoSpaceDN w:val="0"/>
        <w:adjustRightInd w:val="0"/>
        <w:ind w:left="720"/>
        <w:jc w:val="both"/>
        <w:rPr>
          <w:rFonts w:ascii="Arial" w:hAnsi="Arial" w:cs="Arial"/>
          <w:b/>
          <w:color w:val="000000" w:themeColor="text1"/>
          <w:sz w:val="20"/>
          <w:highlight w:val="yellow"/>
        </w:rPr>
      </w:pPr>
    </w:p>
    <w:p w14:paraId="38E8D547" w14:textId="77777777" w:rsidR="0024253B" w:rsidRPr="00C70107" w:rsidRDefault="0024253B" w:rsidP="0044106F">
      <w:pPr>
        <w:pStyle w:val="Sraopastraipa"/>
        <w:ind w:left="540"/>
        <w:jc w:val="both"/>
        <w:rPr>
          <w:rFonts w:ascii="Arial" w:hAnsi="Arial" w:cs="Arial"/>
          <w:color w:val="000000" w:themeColor="text1"/>
          <w:sz w:val="20"/>
        </w:rPr>
      </w:pPr>
    </w:p>
    <w:tbl>
      <w:tblPr>
        <w:tblW w:w="5005" w:type="pct"/>
        <w:tblInd w:w="-5" w:type="dxa"/>
        <w:tblLook w:val="0000" w:firstRow="0" w:lastRow="0" w:firstColumn="0" w:lastColumn="0" w:noHBand="0" w:noVBand="0"/>
      </w:tblPr>
      <w:tblGrid>
        <w:gridCol w:w="4828"/>
        <w:gridCol w:w="4820"/>
      </w:tblGrid>
      <w:tr w:rsidR="00C70107" w:rsidRPr="00C70107" w14:paraId="16834215" w14:textId="77777777" w:rsidTr="6C87AEE4">
        <w:tc>
          <w:tcPr>
            <w:tcW w:w="2502" w:type="pct"/>
            <w:shd w:val="clear" w:color="auto" w:fill="auto"/>
          </w:tcPr>
          <w:p w14:paraId="574AD0EB" w14:textId="74B27C3D" w:rsidR="0024253B" w:rsidRPr="00C70107" w:rsidRDefault="00E26570"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lastRenderedPageBreak/>
              <w:t>3.11</w:t>
            </w:r>
            <w:r w:rsidR="0024253B" w:rsidRPr="00C70107">
              <w:rPr>
                <w:rFonts w:ascii="Arial" w:hAnsi="Arial" w:cs="Arial"/>
                <w:color w:val="000000" w:themeColor="text1"/>
                <w:sz w:val="20"/>
                <w:szCs w:val="20"/>
              </w:rPr>
              <w:t>. PAPILDMOS DRAUDIMO APSAUGOS SĄLYGOS</w:t>
            </w:r>
          </w:p>
        </w:tc>
        <w:tc>
          <w:tcPr>
            <w:tcW w:w="2498" w:type="pct"/>
            <w:shd w:val="clear" w:color="auto" w:fill="auto"/>
          </w:tcPr>
          <w:p w14:paraId="6C3DB630" w14:textId="791F8D45" w:rsidR="0024253B" w:rsidRPr="00C70107" w:rsidRDefault="00E26570"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3.11</w:t>
            </w:r>
            <w:r w:rsidR="0024253B" w:rsidRPr="00C70107">
              <w:rPr>
                <w:rFonts w:ascii="Arial" w:hAnsi="Arial" w:cs="Arial"/>
                <w:i/>
                <w:color w:val="000000" w:themeColor="text1"/>
                <w:sz w:val="20"/>
                <w:szCs w:val="20"/>
                <w:lang w:val="en-GB"/>
              </w:rPr>
              <w:t>. ADDITIONAL PROVISIONS OF THE INSURANCE COVERAGE</w:t>
            </w:r>
          </w:p>
        </w:tc>
      </w:tr>
      <w:tr w:rsidR="00C70107" w:rsidRPr="00C70107" w14:paraId="38BA08E2" w14:textId="77777777" w:rsidTr="6C87AEE4">
        <w:tc>
          <w:tcPr>
            <w:tcW w:w="2502" w:type="pct"/>
            <w:shd w:val="clear" w:color="auto" w:fill="auto"/>
          </w:tcPr>
          <w:p w14:paraId="448ACFCF" w14:textId="77777777" w:rsidR="0024253B" w:rsidRPr="00C70107" w:rsidRDefault="0024253B" w:rsidP="0044106F">
            <w:pPr>
              <w:pStyle w:val="Betarp"/>
              <w:jc w:val="both"/>
              <w:rPr>
                <w:rFonts w:ascii="Arial" w:hAnsi="Arial" w:cs="Arial"/>
                <w:color w:val="000000" w:themeColor="text1"/>
                <w:sz w:val="20"/>
                <w:szCs w:val="20"/>
              </w:rPr>
            </w:pPr>
          </w:p>
        </w:tc>
        <w:tc>
          <w:tcPr>
            <w:tcW w:w="2498" w:type="pct"/>
            <w:shd w:val="clear" w:color="auto" w:fill="auto"/>
          </w:tcPr>
          <w:p w14:paraId="1C530A2C" w14:textId="77777777" w:rsidR="0024253B" w:rsidRPr="00C70107" w:rsidRDefault="0024253B" w:rsidP="0044106F">
            <w:pPr>
              <w:pStyle w:val="Betarp"/>
              <w:jc w:val="both"/>
              <w:rPr>
                <w:rFonts w:ascii="Arial" w:hAnsi="Arial" w:cs="Arial"/>
                <w:i/>
                <w:color w:val="000000" w:themeColor="text1"/>
                <w:sz w:val="20"/>
                <w:szCs w:val="20"/>
                <w:lang w:val="en-GB"/>
              </w:rPr>
            </w:pPr>
          </w:p>
        </w:tc>
      </w:tr>
      <w:tr w:rsidR="00C70107" w:rsidRPr="00C70107" w14:paraId="6FCF41C7" w14:textId="77777777" w:rsidTr="6C87AEE4">
        <w:tc>
          <w:tcPr>
            <w:tcW w:w="2502" w:type="pct"/>
            <w:shd w:val="clear" w:color="auto" w:fill="auto"/>
          </w:tcPr>
          <w:p w14:paraId="161D19FA" w14:textId="77777777" w:rsidR="0024253B" w:rsidRPr="00C70107" w:rsidRDefault="0024253B" w:rsidP="0044106F">
            <w:pPr>
              <w:pStyle w:val="Betarp"/>
              <w:jc w:val="both"/>
              <w:rPr>
                <w:rFonts w:ascii="Arial" w:hAnsi="Arial" w:cs="Arial"/>
                <w:color w:val="000000" w:themeColor="text1"/>
                <w:sz w:val="20"/>
                <w:szCs w:val="20"/>
              </w:rPr>
            </w:pPr>
          </w:p>
        </w:tc>
        <w:tc>
          <w:tcPr>
            <w:tcW w:w="2498" w:type="pct"/>
            <w:shd w:val="clear" w:color="auto" w:fill="auto"/>
          </w:tcPr>
          <w:p w14:paraId="757A4C55" w14:textId="77777777" w:rsidR="0024253B" w:rsidRPr="00C70107" w:rsidRDefault="0024253B" w:rsidP="0044106F">
            <w:pPr>
              <w:pStyle w:val="Betarp"/>
              <w:jc w:val="both"/>
              <w:rPr>
                <w:rFonts w:ascii="Arial" w:hAnsi="Arial" w:cs="Arial"/>
                <w:i/>
                <w:color w:val="000000" w:themeColor="text1"/>
                <w:sz w:val="20"/>
                <w:szCs w:val="20"/>
                <w:lang w:val="en-GB"/>
              </w:rPr>
            </w:pPr>
          </w:p>
        </w:tc>
      </w:tr>
      <w:tr w:rsidR="00C70107" w:rsidRPr="00C70107" w14:paraId="696ED1E5" w14:textId="77777777" w:rsidTr="6C87AEE4">
        <w:tc>
          <w:tcPr>
            <w:tcW w:w="2502" w:type="pct"/>
            <w:shd w:val="clear" w:color="auto" w:fill="auto"/>
          </w:tcPr>
          <w:p w14:paraId="7D1B5485" w14:textId="3B91C447" w:rsidR="0024253B" w:rsidRPr="00C70107" w:rsidRDefault="00E26570"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3.11</w:t>
            </w:r>
            <w:r w:rsidR="00802F31" w:rsidRPr="00C70107">
              <w:rPr>
                <w:rFonts w:ascii="Arial" w:hAnsi="Arial" w:cs="Arial"/>
                <w:color w:val="000000" w:themeColor="text1"/>
                <w:sz w:val="20"/>
                <w:szCs w:val="20"/>
              </w:rPr>
              <w:t>.2</w:t>
            </w:r>
            <w:r w:rsidR="0024253B" w:rsidRPr="00C70107">
              <w:rPr>
                <w:rFonts w:ascii="Arial" w:hAnsi="Arial" w:cs="Arial"/>
                <w:color w:val="000000" w:themeColor="text1"/>
                <w:sz w:val="20"/>
                <w:szCs w:val="20"/>
              </w:rPr>
              <w:t xml:space="preserve">. </w:t>
            </w:r>
            <w:r w:rsidR="00F45D95" w:rsidRPr="00C70107">
              <w:rPr>
                <w:rFonts w:ascii="Arial" w:hAnsi="Arial" w:cs="Arial"/>
                <w:color w:val="000000" w:themeColor="text1"/>
                <w:sz w:val="20"/>
                <w:szCs w:val="20"/>
              </w:rPr>
              <w:t xml:space="preserve">Šalys susitaria ir supranta, kad, atsižvelgiant į kitas šios Draudimo Sutarties nuostatas, </w:t>
            </w:r>
            <w:r w:rsidR="0024253B" w:rsidRPr="00C70107">
              <w:rPr>
                <w:rFonts w:ascii="Arial" w:hAnsi="Arial" w:cs="Arial"/>
                <w:color w:val="000000" w:themeColor="text1"/>
                <w:sz w:val="20"/>
                <w:szCs w:val="20"/>
              </w:rPr>
              <w:t xml:space="preserve">draudimo apsauga taip pat </w:t>
            </w:r>
            <w:r w:rsidR="0024253B" w:rsidRPr="00C70107">
              <w:rPr>
                <w:rFonts w:ascii="Arial" w:hAnsi="Arial" w:cs="Arial"/>
                <w:b/>
                <w:bCs/>
                <w:color w:val="000000" w:themeColor="text1"/>
                <w:sz w:val="20"/>
                <w:szCs w:val="20"/>
              </w:rPr>
              <w:t xml:space="preserve">taikoma </w:t>
            </w:r>
            <w:r w:rsidR="0024253B" w:rsidRPr="00C70107">
              <w:rPr>
                <w:rFonts w:ascii="Arial" w:hAnsi="Arial" w:cs="Arial"/>
                <w:color w:val="000000" w:themeColor="text1"/>
                <w:sz w:val="20"/>
                <w:szCs w:val="20"/>
              </w:rPr>
              <w:t>Draudėjo atsakomybei:</w:t>
            </w:r>
          </w:p>
        </w:tc>
        <w:tc>
          <w:tcPr>
            <w:tcW w:w="2498" w:type="pct"/>
            <w:shd w:val="clear" w:color="auto" w:fill="auto"/>
          </w:tcPr>
          <w:p w14:paraId="1C865B71" w14:textId="25630246" w:rsidR="0024253B" w:rsidRPr="00C70107" w:rsidRDefault="00E26570"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3.11</w:t>
            </w:r>
            <w:r w:rsidR="00802F31" w:rsidRPr="00C70107">
              <w:rPr>
                <w:rFonts w:ascii="Arial" w:hAnsi="Arial" w:cs="Arial"/>
                <w:i/>
                <w:color w:val="000000" w:themeColor="text1"/>
                <w:sz w:val="20"/>
                <w:szCs w:val="20"/>
                <w:lang w:val="en-GB"/>
              </w:rPr>
              <w:t>.2.</w:t>
            </w:r>
            <w:r w:rsidR="0024253B" w:rsidRPr="00C70107">
              <w:rPr>
                <w:rFonts w:ascii="Arial" w:hAnsi="Arial" w:cs="Arial"/>
                <w:i/>
                <w:color w:val="000000" w:themeColor="text1"/>
                <w:sz w:val="20"/>
                <w:szCs w:val="20"/>
                <w:lang w:val="en-GB"/>
              </w:rPr>
              <w:t xml:space="preserve"> The pa</w:t>
            </w:r>
            <w:r w:rsidR="00F45D95" w:rsidRPr="00C70107">
              <w:rPr>
                <w:rFonts w:ascii="Arial" w:hAnsi="Arial" w:cs="Arial"/>
                <w:i/>
                <w:color w:val="000000" w:themeColor="text1"/>
                <w:sz w:val="20"/>
                <w:szCs w:val="20"/>
                <w:lang w:val="en-GB"/>
              </w:rPr>
              <w:t xml:space="preserve">rties agree and understand that subject to other provisions of this Insurance Agreement, </w:t>
            </w:r>
            <w:r w:rsidR="0024253B" w:rsidRPr="00C70107">
              <w:rPr>
                <w:rFonts w:ascii="Arial" w:hAnsi="Arial" w:cs="Arial"/>
                <w:i/>
                <w:color w:val="000000" w:themeColor="text1"/>
                <w:sz w:val="20"/>
                <w:szCs w:val="20"/>
                <w:lang w:val="en-GB"/>
              </w:rPr>
              <w:t xml:space="preserve">insurance coverage shall also </w:t>
            </w:r>
            <w:r w:rsidR="0024253B" w:rsidRPr="00C70107">
              <w:rPr>
                <w:rFonts w:ascii="Arial" w:hAnsi="Arial" w:cs="Arial"/>
                <w:b/>
                <w:bCs/>
                <w:i/>
                <w:color w:val="000000" w:themeColor="text1"/>
                <w:sz w:val="20"/>
                <w:szCs w:val="20"/>
                <w:lang w:val="en-GB"/>
              </w:rPr>
              <w:t>apply</w:t>
            </w:r>
            <w:r w:rsidR="0024253B" w:rsidRPr="00C70107">
              <w:rPr>
                <w:rFonts w:ascii="Arial" w:hAnsi="Arial" w:cs="Arial"/>
                <w:i/>
                <w:color w:val="000000" w:themeColor="text1"/>
                <w:sz w:val="20"/>
                <w:szCs w:val="20"/>
                <w:lang w:val="en-GB"/>
              </w:rPr>
              <w:t xml:space="preserve"> in respect of Liability of the Insured:</w:t>
            </w:r>
          </w:p>
        </w:tc>
      </w:tr>
      <w:tr w:rsidR="00C70107" w:rsidRPr="00C70107" w14:paraId="171482D6" w14:textId="77777777" w:rsidTr="6C87AEE4">
        <w:tc>
          <w:tcPr>
            <w:tcW w:w="2502" w:type="pct"/>
            <w:shd w:val="clear" w:color="auto" w:fill="auto"/>
          </w:tcPr>
          <w:p w14:paraId="5B7721D8" w14:textId="77777777" w:rsidR="0024253B" w:rsidRPr="00C70107" w:rsidRDefault="0024253B" w:rsidP="0044106F">
            <w:pPr>
              <w:pStyle w:val="Betarp"/>
              <w:jc w:val="both"/>
              <w:rPr>
                <w:rFonts w:ascii="Arial" w:hAnsi="Arial" w:cs="Arial"/>
                <w:color w:val="000000" w:themeColor="text1"/>
                <w:sz w:val="20"/>
                <w:szCs w:val="20"/>
              </w:rPr>
            </w:pPr>
          </w:p>
        </w:tc>
        <w:tc>
          <w:tcPr>
            <w:tcW w:w="2498" w:type="pct"/>
            <w:shd w:val="clear" w:color="auto" w:fill="auto"/>
          </w:tcPr>
          <w:p w14:paraId="045A4BA4" w14:textId="77777777" w:rsidR="0024253B" w:rsidRPr="00C70107" w:rsidRDefault="0024253B" w:rsidP="0044106F">
            <w:pPr>
              <w:pStyle w:val="Betarp"/>
              <w:jc w:val="both"/>
              <w:rPr>
                <w:rFonts w:ascii="Arial" w:hAnsi="Arial" w:cs="Arial"/>
                <w:i/>
                <w:color w:val="000000" w:themeColor="text1"/>
                <w:sz w:val="20"/>
                <w:szCs w:val="20"/>
                <w:lang w:val="en-GB"/>
              </w:rPr>
            </w:pPr>
          </w:p>
        </w:tc>
      </w:tr>
      <w:tr w:rsidR="00C70107" w:rsidRPr="00C70107" w14:paraId="6A075127" w14:textId="77777777" w:rsidTr="6C87AEE4">
        <w:tc>
          <w:tcPr>
            <w:tcW w:w="2502" w:type="pct"/>
            <w:shd w:val="clear" w:color="auto" w:fill="auto"/>
          </w:tcPr>
          <w:p w14:paraId="08EBFE53" w14:textId="15DF20D5" w:rsidR="0024253B" w:rsidRPr="00C70107" w:rsidRDefault="00E26570"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3.11</w:t>
            </w:r>
            <w:r w:rsidR="00ED3F8E" w:rsidRPr="00C70107">
              <w:rPr>
                <w:rFonts w:ascii="Arial" w:hAnsi="Arial" w:cs="Arial"/>
                <w:color w:val="000000" w:themeColor="text1"/>
                <w:sz w:val="20"/>
                <w:szCs w:val="20"/>
              </w:rPr>
              <w:t xml:space="preserve">.2.1. </w:t>
            </w:r>
            <w:r w:rsidR="0024253B" w:rsidRPr="00C70107">
              <w:rPr>
                <w:rFonts w:ascii="Arial" w:hAnsi="Arial" w:cs="Arial"/>
                <w:color w:val="000000" w:themeColor="text1"/>
                <w:sz w:val="20"/>
                <w:szCs w:val="20"/>
                <w:lang w:eastAsia="lt-LT"/>
              </w:rPr>
              <w:t xml:space="preserve">už geležinkelio vagonų cisternų, </w:t>
            </w:r>
            <w:proofErr w:type="spellStart"/>
            <w:r w:rsidR="00DB054D" w:rsidRPr="00C70107">
              <w:rPr>
                <w:rFonts w:ascii="Arial" w:hAnsi="Arial" w:cs="Arial"/>
                <w:color w:val="000000" w:themeColor="text1"/>
                <w:sz w:val="20"/>
                <w:szCs w:val="20"/>
                <w:lang w:eastAsia="lt-LT"/>
              </w:rPr>
              <w:t>iso</w:t>
            </w:r>
            <w:proofErr w:type="spellEnd"/>
            <w:r w:rsidR="00DB054D" w:rsidRPr="00C70107">
              <w:rPr>
                <w:rFonts w:ascii="Arial" w:hAnsi="Arial" w:cs="Arial"/>
                <w:color w:val="000000" w:themeColor="text1"/>
                <w:sz w:val="20"/>
                <w:szCs w:val="20"/>
                <w:lang w:eastAsia="lt-LT"/>
              </w:rPr>
              <w:t xml:space="preserve">- cisternų, </w:t>
            </w:r>
            <w:r w:rsidR="0024253B" w:rsidRPr="00C70107">
              <w:rPr>
                <w:rFonts w:ascii="Arial" w:hAnsi="Arial" w:cs="Arial"/>
                <w:color w:val="000000" w:themeColor="text1"/>
                <w:sz w:val="20"/>
                <w:szCs w:val="20"/>
                <w:lang w:eastAsia="lt-LT"/>
              </w:rPr>
              <w:t>šilumvežių, lokomotyvų, autocisternų, transporto priemonių, kitų judančių ar nejudančių objektų, jų mechanizmų ir įrengimų, krovinių, turto</w:t>
            </w:r>
            <w:r w:rsidR="00590F48" w:rsidRPr="00C70107">
              <w:rPr>
                <w:rFonts w:ascii="Arial" w:hAnsi="Arial" w:cs="Arial"/>
                <w:color w:val="000000" w:themeColor="text1"/>
                <w:sz w:val="20"/>
                <w:szCs w:val="20"/>
                <w:lang w:eastAsia="lt-LT"/>
              </w:rPr>
              <w:t xml:space="preserve">, potencialiai pavojingų įrenginių </w:t>
            </w:r>
            <w:r w:rsidR="0024253B" w:rsidRPr="00C70107">
              <w:rPr>
                <w:rFonts w:ascii="Arial" w:hAnsi="Arial" w:cs="Arial"/>
                <w:color w:val="000000" w:themeColor="text1"/>
                <w:sz w:val="20"/>
                <w:szCs w:val="20"/>
                <w:lang w:eastAsia="lt-LT"/>
              </w:rPr>
              <w:t>ar kitų daiktų sugadinimą, sunaikinimą ar praradimą, bei žalą juos valdančių ir/arba aptarnaujančių asmenų sveikatai ar gyvybei, įskaitant nuostolius ir žalas, stovėjimo, pakrovimo / iškrovimo operacijų metu;</w:t>
            </w:r>
          </w:p>
        </w:tc>
        <w:tc>
          <w:tcPr>
            <w:tcW w:w="2498" w:type="pct"/>
            <w:shd w:val="clear" w:color="auto" w:fill="auto"/>
          </w:tcPr>
          <w:p w14:paraId="60885A91" w14:textId="0EBD5096" w:rsidR="0024253B" w:rsidRPr="00C70107" w:rsidRDefault="00E26570"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eastAsia="lt-LT"/>
              </w:rPr>
              <w:t>3.11</w:t>
            </w:r>
            <w:r w:rsidR="00ED3F8E" w:rsidRPr="00C70107">
              <w:rPr>
                <w:rFonts w:ascii="Arial" w:hAnsi="Arial" w:cs="Arial"/>
                <w:i/>
                <w:color w:val="000000" w:themeColor="text1"/>
                <w:sz w:val="20"/>
                <w:szCs w:val="20"/>
                <w:lang w:val="en-GB" w:eastAsia="lt-LT"/>
              </w:rPr>
              <w:t xml:space="preserve">.2.1. </w:t>
            </w:r>
            <w:r w:rsidR="0024253B" w:rsidRPr="00C70107">
              <w:rPr>
                <w:rFonts w:ascii="Arial" w:hAnsi="Arial" w:cs="Arial"/>
                <w:i/>
                <w:color w:val="000000" w:themeColor="text1"/>
                <w:sz w:val="20"/>
                <w:szCs w:val="20"/>
                <w:lang w:val="en-GB" w:eastAsia="lt-LT"/>
              </w:rPr>
              <w:t>for destruction of, damage to, or loss of railway tank wagons,</w:t>
            </w:r>
            <w:r w:rsidR="00DB054D" w:rsidRPr="00C70107">
              <w:rPr>
                <w:rFonts w:ascii="Arial" w:hAnsi="Arial" w:cs="Arial"/>
                <w:i/>
                <w:color w:val="000000" w:themeColor="text1"/>
                <w:sz w:val="20"/>
                <w:szCs w:val="20"/>
                <w:lang w:val="en-GB" w:eastAsia="lt-LT"/>
              </w:rPr>
              <w:t xml:space="preserve"> iso</w:t>
            </w:r>
            <w:r w:rsidR="00E87FBB" w:rsidRPr="00C70107">
              <w:rPr>
                <w:rFonts w:ascii="Arial" w:hAnsi="Arial" w:cs="Arial"/>
                <w:i/>
                <w:color w:val="000000" w:themeColor="text1"/>
                <w:sz w:val="20"/>
                <w:szCs w:val="20"/>
                <w:lang w:val="en-GB" w:eastAsia="lt-LT"/>
              </w:rPr>
              <w:t xml:space="preserve"> tanks</w:t>
            </w:r>
            <w:r w:rsidR="00DB054D" w:rsidRPr="00C70107">
              <w:rPr>
                <w:rFonts w:ascii="Arial" w:hAnsi="Arial" w:cs="Arial"/>
                <w:i/>
                <w:color w:val="000000" w:themeColor="text1"/>
                <w:sz w:val="20"/>
                <w:szCs w:val="20"/>
                <w:lang w:val="en-GB" w:eastAsia="lt-LT"/>
              </w:rPr>
              <w:t>,</w:t>
            </w:r>
            <w:r w:rsidR="0024253B" w:rsidRPr="00C70107">
              <w:rPr>
                <w:rFonts w:ascii="Arial" w:hAnsi="Arial" w:cs="Arial"/>
                <w:i/>
                <w:color w:val="000000" w:themeColor="text1"/>
                <w:sz w:val="20"/>
                <w:szCs w:val="20"/>
                <w:lang w:val="en-GB" w:eastAsia="lt-LT"/>
              </w:rPr>
              <w:t xml:space="preserve"> locomotives, tank</w:t>
            </w:r>
            <w:r w:rsidR="00835E39" w:rsidRPr="00C70107">
              <w:rPr>
                <w:rFonts w:ascii="Arial" w:hAnsi="Arial" w:cs="Arial"/>
                <w:i/>
                <w:color w:val="000000" w:themeColor="text1"/>
                <w:sz w:val="20"/>
                <w:szCs w:val="20"/>
                <w:lang w:val="en-GB" w:eastAsia="lt-LT"/>
              </w:rPr>
              <w:t xml:space="preserve"> truck</w:t>
            </w:r>
            <w:r w:rsidR="0024253B" w:rsidRPr="00C70107">
              <w:rPr>
                <w:rFonts w:ascii="Arial" w:hAnsi="Arial" w:cs="Arial"/>
                <w:i/>
                <w:color w:val="000000" w:themeColor="text1"/>
                <w:sz w:val="20"/>
                <w:szCs w:val="20"/>
                <w:lang w:val="en-GB" w:eastAsia="lt-LT"/>
              </w:rPr>
              <w:t>s, vehicles, other moving or stationary objects, their machines and equipment, cargo, property</w:t>
            </w:r>
            <w:r w:rsidR="00590F48" w:rsidRPr="00C70107">
              <w:rPr>
                <w:rFonts w:ascii="Arial" w:hAnsi="Arial" w:cs="Arial"/>
                <w:i/>
                <w:color w:val="000000" w:themeColor="text1"/>
                <w:sz w:val="20"/>
                <w:szCs w:val="20"/>
                <w:lang w:val="en-GB" w:eastAsia="lt-LT"/>
              </w:rPr>
              <w:t>,</w:t>
            </w:r>
            <w:r w:rsidR="00FD2FE5" w:rsidRPr="00C70107">
              <w:rPr>
                <w:rFonts w:ascii="Arial" w:hAnsi="Arial" w:cs="Arial"/>
                <w:i/>
                <w:color w:val="000000" w:themeColor="text1"/>
                <w:sz w:val="20"/>
                <w:szCs w:val="20"/>
                <w:lang w:val="en-GB" w:eastAsia="lt-LT"/>
              </w:rPr>
              <w:t xml:space="preserve"> potentially dangerous </w:t>
            </w:r>
            <w:r w:rsidR="00C34CD6" w:rsidRPr="00C70107">
              <w:rPr>
                <w:rFonts w:ascii="Arial" w:hAnsi="Arial" w:cs="Arial"/>
                <w:i/>
                <w:color w:val="000000" w:themeColor="text1"/>
                <w:sz w:val="20"/>
                <w:szCs w:val="20"/>
                <w:lang w:val="en-GB" w:eastAsia="lt-LT"/>
              </w:rPr>
              <w:t>equipment or</w:t>
            </w:r>
            <w:r w:rsidR="0024253B" w:rsidRPr="00C70107">
              <w:rPr>
                <w:rFonts w:ascii="Arial" w:hAnsi="Arial" w:cs="Arial"/>
                <w:i/>
                <w:color w:val="000000" w:themeColor="text1"/>
                <w:sz w:val="20"/>
                <w:szCs w:val="20"/>
                <w:lang w:val="en-GB" w:eastAsia="lt-LT"/>
              </w:rPr>
              <w:t xml:space="preserve"> other items, as well as for </w:t>
            </w:r>
            <w:r w:rsidR="0024253B" w:rsidRPr="00C70107">
              <w:rPr>
                <w:rFonts w:ascii="Arial" w:hAnsi="Arial" w:cs="Arial"/>
                <w:bCs/>
                <w:i/>
                <w:color w:val="000000" w:themeColor="text1"/>
                <w:sz w:val="20"/>
                <w:szCs w:val="20"/>
                <w:lang w:val="en-GB" w:eastAsia="lt-LT"/>
              </w:rPr>
              <w:t xml:space="preserve">bodily injury (including death) of persons, operating and/or servicing the above facilities, </w:t>
            </w:r>
            <w:r w:rsidR="0024253B" w:rsidRPr="00C70107">
              <w:rPr>
                <w:rFonts w:ascii="Arial" w:hAnsi="Arial" w:cs="Arial"/>
                <w:i/>
                <w:color w:val="000000" w:themeColor="text1"/>
                <w:sz w:val="20"/>
                <w:szCs w:val="20"/>
                <w:lang w:val="en-GB" w:eastAsia="lt-LT"/>
              </w:rPr>
              <w:t>including losses and damages made during mooring, parking, loading / unloading and distraction;</w:t>
            </w:r>
          </w:p>
        </w:tc>
      </w:tr>
      <w:tr w:rsidR="00C70107" w:rsidRPr="00C70107" w14:paraId="3A8938F9" w14:textId="77777777" w:rsidTr="6C87AEE4">
        <w:tc>
          <w:tcPr>
            <w:tcW w:w="2502" w:type="pct"/>
            <w:shd w:val="clear" w:color="auto" w:fill="auto"/>
          </w:tcPr>
          <w:p w14:paraId="35C13543" w14:textId="77777777" w:rsidR="0024253B" w:rsidRPr="00C70107" w:rsidRDefault="0024253B" w:rsidP="0044106F">
            <w:pPr>
              <w:pStyle w:val="Betarp"/>
              <w:jc w:val="both"/>
              <w:rPr>
                <w:rFonts w:ascii="Arial" w:hAnsi="Arial" w:cs="Arial"/>
                <w:color w:val="000000" w:themeColor="text1"/>
                <w:sz w:val="20"/>
                <w:szCs w:val="20"/>
              </w:rPr>
            </w:pPr>
          </w:p>
        </w:tc>
        <w:tc>
          <w:tcPr>
            <w:tcW w:w="2498" w:type="pct"/>
            <w:shd w:val="clear" w:color="auto" w:fill="auto"/>
          </w:tcPr>
          <w:p w14:paraId="50251AFD" w14:textId="77777777" w:rsidR="0024253B" w:rsidRPr="00C70107" w:rsidRDefault="0024253B" w:rsidP="0044106F">
            <w:pPr>
              <w:pStyle w:val="Betarp"/>
              <w:jc w:val="both"/>
              <w:rPr>
                <w:rFonts w:ascii="Arial" w:hAnsi="Arial" w:cs="Arial"/>
                <w:i/>
                <w:color w:val="000000" w:themeColor="text1"/>
                <w:sz w:val="20"/>
                <w:szCs w:val="20"/>
                <w:lang w:val="en-GB"/>
              </w:rPr>
            </w:pPr>
          </w:p>
        </w:tc>
      </w:tr>
      <w:tr w:rsidR="00C70107" w:rsidRPr="00C70107" w14:paraId="07EAC113" w14:textId="77777777" w:rsidTr="6C87AEE4">
        <w:tc>
          <w:tcPr>
            <w:tcW w:w="2502" w:type="pct"/>
            <w:shd w:val="clear" w:color="auto" w:fill="auto"/>
          </w:tcPr>
          <w:p w14:paraId="3D5B72DC" w14:textId="2ACFC40D" w:rsidR="0024253B" w:rsidRPr="00C70107" w:rsidRDefault="00E26570"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3.11</w:t>
            </w:r>
            <w:r w:rsidR="00FC33BC" w:rsidRPr="00C70107">
              <w:rPr>
                <w:rFonts w:ascii="Arial" w:hAnsi="Arial" w:cs="Arial"/>
                <w:color w:val="000000" w:themeColor="text1"/>
                <w:sz w:val="20"/>
                <w:szCs w:val="20"/>
              </w:rPr>
              <w:t>.2</w:t>
            </w:r>
            <w:r w:rsidR="0024253B" w:rsidRPr="00C70107">
              <w:rPr>
                <w:rFonts w:ascii="Arial" w:hAnsi="Arial" w:cs="Arial"/>
                <w:color w:val="000000" w:themeColor="text1"/>
                <w:sz w:val="20"/>
                <w:szCs w:val="20"/>
              </w:rPr>
              <w:t xml:space="preserve">.2. už sunaikinimą, žalą arba nuostolį, padarytą tanklaiviams, kitiems laivams ir </w:t>
            </w:r>
            <w:proofErr w:type="spellStart"/>
            <w:r w:rsidR="0024253B" w:rsidRPr="00C70107">
              <w:rPr>
                <w:rFonts w:ascii="Arial" w:hAnsi="Arial" w:cs="Arial"/>
                <w:color w:val="000000" w:themeColor="text1"/>
                <w:sz w:val="20"/>
                <w:szCs w:val="20"/>
              </w:rPr>
              <w:t>plūdriesiems</w:t>
            </w:r>
            <w:proofErr w:type="spellEnd"/>
            <w:r w:rsidR="0024253B" w:rsidRPr="00C70107">
              <w:rPr>
                <w:rFonts w:ascii="Arial" w:hAnsi="Arial" w:cs="Arial"/>
                <w:color w:val="000000" w:themeColor="text1"/>
                <w:sz w:val="20"/>
                <w:szCs w:val="20"/>
              </w:rPr>
              <w:t xml:space="preserve"> objektams, jų mechanizmams ir įrangai, kroviniams, turtui ar kitiems daiktams, taip pat už žmonių, eksploatuojančių ir (arba) aptarnaujančių pirmiau nurodytus įrenginius, kūno sužalojimą (įskaitant mirtį), įskaitant nuostolius ir žalą, padarytą švartavimosi, stovėjimo, pakrovimo / iškrovimo ir pasitraukimo iš prieplaukos pakrovimo / iškrovimo darbų metu.</w:t>
            </w:r>
            <w:r w:rsidR="005E2456" w:rsidRPr="00C70107">
              <w:rPr>
                <w:rFonts w:ascii="Arial" w:hAnsi="Arial" w:cs="Arial"/>
                <w:color w:val="000000" w:themeColor="text1"/>
                <w:sz w:val="20"/>
                <w:szCs w:val="20"/>
              </w:rPr>
              <w:t xml:space="preserve">  Tačiau šio punkto nuostatos </w:t>
            </w:r>
            <w:r w:rsidR="005E2456" w:rsidRPr="00C70107">
              <w:rPr>
                <w:rFonts w:ascii="Arial" w:hAnsi="Arial" w:cs="Arial"/>
                <w:b/>
                <w:bCs/>
                <w:color w:val="000000" w:themeColor="text1"/>
                <w:sz w:val="20"/>
                <w:szCs w:val="20"/>
              </w:rPr>
              <w:t>netaikomos</w:t>
            </w:r>
            <w:r w:rsidR="005E2456" w:rsidRPr="00C70107">
              <w:rPr>
                <w:rFonts w:ascii="Arial" w:hAnsi="Arial" w:cs="Arial"/>
                <w:color w:val="000000" w:themeColor="text1"/>
                <w:sz w:val="20"/>
                <w:szCs w:val="20"/>
              </w:rPr>
              <w:t xml:space="preserve"> dėl žalos SGD laivams – </w:t>
            </w:r>
            <w:proofErr w:type="spellStart"/>
            <w:r w:rsidR="005E2456" w:rsidRPr="00C70107">
              <w:rPr>
                <w:rFonts w:ascii="Arial" w:hAnsi="Arial" w:cs="Arial"/>
                <w:color w:val="000000" w:themeColor="text1"/>
                <w:sz w:val="20"/>
                <w:szCs w:val="20"/>
              </w:rPr>
              <w:t>dujovežiams</w:t>
            </w:r>
            <w:proofErr w:type="spellEnd"/>
            <w:r w:rsidR="00B9202A" w:rsidRPr="00C70107">
              <w:rPr>
                <w:rFonts w:ascii="Arial" w:hAnsi="Arial" w:cs="Arial"/>
                <w:color w:val="000000" w:themeColor="text1"/>
                <w:sz w:val="20"/>
                <w:szCs w:val="20"/>
              </w:rPr>
              <w:t xml:space="preserve"> dėl veiklos, vykdomos SGD Terminale, </w:t>
            </w:r>
            <w:r w:rsidR="009722BB" w:rsidRPr="00C70107">
              <w:rPr>
                <w:rFonts w:ascii="Arial" w:hAnsi="Arial" w:cs="Arial"/>
                <w:color w:val="000000" w:themeColor="text1"/>
                <w:sz w:val="20"/>
                <w:szCs w:val="20"/>
              </w:rPr>
              <w:t>o taip pat dėl žalos</w:t>
            </w:r>
            <w:r w:rsidR="005E2456" w:rsidRPr="00C70107">
              <w:rPr>
                <w:rFonts w:ascii="Arial" w:hAnsi="Arial" w:cs="Arial"/>
                <w:color w:val="000000" w:themeColor="text1"/>
                <w:sz w:val="20"/>
                <w:szCs w:val="20"/>
              </w:rPr>
              <w:t xml:space="preserve"> FSRU.</w:t>
            </w:r>
          </w:p>
        </w:tc>
        <w:tc>
          <w:tcPr>
            <w:tcW w:w="2498" w:type="pct"/>
            <w:shd w:val="clear" w:color="auto" w:fill="auto"/>
          </w:tcPr>
          <w:p w14:paraId="785249EB" w14:textId="68B5EDA8" w:rsidR="0024253B" w:rsidRPr="00C70107" w:rsidRDefault="00E26570"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3.11</w:t>
            </w:r>
            <w:r w:rsidR="00FC33BC" w:rsidRPr="00C70107">
              <w:rPr>
                <w:rFonts w:ascii="Arial" w:hAnsi="Arial" w:cs="Arial"/>
                <w:i/>
                <w:color w:val="000000" w:themeColor="text1"/>
                <w:sz w:val="20"/>
                <w:szCs w:val="20"/>
                <w:lang w:val="en-GB"/>
              </w:rPr>
              <w:t>.2</w:t>
            </w:r>
            <w:r w:rsidR="0024253B" w:rsidRPr="00C70107">
              <w:rPr>
                <w:rFonts w:ascii="Arial" w:hAnsi="Arial" w:cs="Arial"/>
                <w:i/>
                <w:color w:val="000000" w:themeColor="text1"/>
                <w:sz w:val="20"/>
                <w:szCs w:val="20"/>
                <w:lang w:val="en-GB"/>
              </w:rPr>
              <w:t>.2. for destruction of, damage to, or loss of tankers, other vessels and floating objects, their machines and equipment, cargo, property or other items, as well as for bodily injury (including death) of persons, operating and/or servicing the above facilities, including losses and damages mooring, parking, loading / unloading and distraction from the quay during loading / unloading operations</w:t>
            </w:r>
            <w:r w:rsidR="00655812" w:rsidRPr="00C70107">
              <w:rPr>
                <w:rFonts w:ascii="Arial" w:hAnsi="Arial" w:cs="Arial"/>
                <w:i/>
                <w:color w:val="000000" w:themeColor="text1"/>
                <w:sz w:val="20"/>
                <w:szCs w:val="20"/>
                <w:lang w:val="en-GB"/>
              </w:rPr>
              <w:t xml:space="preserve">.  However, </w:t>
            </w:r>
            <w:r w:rsidR="009722BB" w:rsidRPr="00C70107">
              <w:rPr>
                <w:rFonts w:ascii="Arial" w:hAnsi="Arial" w:cs="Arial"/>
                <w:i/>
                <w:color w:val="000000" w:themeColor="text1"/>
                <w:sz w:val="20"/>
                <w:szCs w:val="20"/>
                <w:lang w:val="en-GB"/>
              </w:rPr>
              <w:t xml:space="preserve">provisions of this Clause shall </w:t>
            </w:r>
            <w:r w:rsidR="009722BB" w:rsidRPr="00C70107">
              <w:rPr>
                <w:rFonts w:ascii="Arial" w:hAnsi="Arial" w:cs="Arial"/>
                <w:b/>
                <w:bCs/>
                <w:i/>
                <w:color w:val="000000" w:themeColor="text1"/>
                <w:sz w:val="20"/>
                <w:szCs w:val="20"/>
                <w:lang w:val="en-GB"/>
              </w:rPr>
              <w:t>not be applicable</w:t>
            </w:r>
            <w:r w:rsidR="009722BB" w:rsidRPr="00C70107">
              <w:rPr>
                <w:rFonts w:ascii="Arial" w:hAnsi="Arial" w:cs="Arial"/>
                <w:i/>
                <w:color w:val="000000" w:themeColor="text1"/>
                <w:sz w:val="20"/>
                <w:szCs w:val="20"/>
                <w:lang w:val="en-GB"/>
              </w:rPr>
              <w:t xml:space="preserve"> in respect of the loss to LNG vessels – carriers as a result of activities, carried out at the LNG Terminal, as well as in respect of the loss to FSRU</w:t>
            </w:r>
            <w:r w:rsidR="0024253B" w:rsidRPr="00C70107">
              <w:rPr>
                <w:rFonts w:ascii="Arial" w:hAnsi="Arial" w:cs="Arial"/>
                <w:i/>
                <w:color w:val="000000" w:themeColor="text1"/>
                <w:sz w:val="20"/>
                <w:szCs w:val="20"/>
                <w:lang w:val="en-GB"/>
              </w:rPr>
              <w:t>;</w:t>
            </w:r>
          </w:p>
        </w:tc>
      </w:tr>
      <w:tr w:rsidR="00C70107" w:rsidRPr="00C70107" w14:paraId="6667F887" w14:textId="77777777" w:rsidTr="6C87AEE4">
        <w:tc>
          <w:tcPr>
            <w:tcW w:w="2502" w:type="pct"/>
            <w:shd w:val="clear" w:color="auto" w:fill="auto"/>
          </w:tcPr>
          <w:p w14:paraId="53FD9D63" w14:textId="77777777" w:rsidR="0024253B" w:rsidRPr="00C70107" w:rsidRDefault="0024253B" w:rsidP="0044106F">
            <w:pPr>
              <w:pStyle w:val="Betarp"/>
              <w:jc w:val="both"/>
              <w:rPr>
                <w:rFonts w:ascii="Arial" w:hAnsi="Arial" w:cs="Arial"/>
                <w:color w:val="000000" w:themeColor="text1"/>
                <w:sz w:val="20"/>
                <w:szCs w:val="20"/>
              </w:rPr>
            </w:pPr>
          </w:p>
        </w:tc>
        <w:tc>
          <w:tcPr>
            <w:tcW w:w="2498" w:type="pct"/>
            <w:shd w:val="clear" w:color="auto" w:fill="auto"/>
          </w:tcPr>
          <w:p w14:paraId="438BD49A" w14:textId="77777777" w:rsidR="0024253B" w:rsidRPr="00C70107" w:rsidRDefault="0024253B" w:rsidP="0044106F">
            <w:pPr>
              <w:pStyle w:val="Betarp"/>
              <w:jc w:val="both"/>
              <w:rPr>
                <w:rFonts w:ascii="Arial" w:hAnsi="Arial" w:cs="Arial"/>
                <w:i/>
                <w:color w:val="000000" w:themeColor="text1"/>
                <w:sz w:val="20"/>
                <w:szCs w:val="20"/>
                <w:lang w:val="en-GB"/>
              </w:rPr>
            </w:pPr>
          </w:p>
        </w:tc>
      </w:tr>
      <w:tr w:rsidR="00C70107" w:rsidRPr="00C70107" w14:paraId="68992EC6" w14:textId="77777777" w:rsidTr="6C87AEE4">
        <w:tc>
          <w:tcPr>
            <w:tcW w:w="2502" w:type="pct"/>
            <w:shd w:val="clear" w:color="auto" w:fill="auto"/>
          </w:tcPr>
          <w:p w14:paraId="3DB6320D" w14:textId="40D4E625" w:rsidR="0024253B" w:rsidRPr="00C70107" w:rsidRDefault="00E26570"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3.11</w:t>
            </w:r>
            <w:r w:rsidR="00FC33BC" w:rsidRPr="00C70107">
              <w:rPr>
                <w:rFonts w:ascii="Arial" w:hAnsi="Arial" w:cs="Arial"/>
                <w:color w:val="000000" w:themeColor="text1"/>
                <w:sz w:val="20"/>
                <w:szCs w:val="20"/>
              </w:rPr>
              <w:t>.2</w:t>
            </w:r>
            <w:r w:rsidR="0024253B" w:rsidRPr="00C70107">
              <w:rPr>
                <w:rFonts w:ascii="Arial" w:hAnsi="Arial" w:cs="Arial"/>
                <w:color w:val="000000" w:themeColor="text1"/>
                <w:sz w:val="20"/>
                <w:szCs w:val="20"/>
              </w:rPr>
              <w:t>.3. už nuostolius arba žalą (įskaitant gaisrą ir sprogimą), kuriuos sukelia Draudėj</w:t>
            </w:r>
            <w:r w:rsidR="004E4437" w:rsidRPr="00C70107">
              <w:rPr>
                <w:rFonts w:ascii="Arial" w:hAnsi="Arial" w:cs="Arial"/>
                <w:color w:val="000000" w:themeColor="text1"/>
                <w:sz w:val="20"/>
                <w:szCs w:val="20"/>
              </w:rPr>
              <w:t>o valdomi</w:t>
            </w:r>
            <w:r w:rsidR="0024253B" w:rsidRPr="00C70107">
              <w:rPr>
                <w:rFonts w:ascii="Arial" w:hAnsi="Arial" w:cs="Arial"/>
                <w:color w:val="000000" w:themeColor="text1"/>
                <w:sz w:val="20"/>
                <w:szCs w:val="20"/>
              </w:rPr>
              <w:t xml:space="preserve"> objektai</w:t>
            </w:r>
            <w:r w:rsidR="004E4437" w:rsidRPr="00C70107">
              <w:rPr>
                <w:rFonts w:ascii="Arial" w:hAnsi="Arial" w:cs="Arial"/>
                <w:color w:val="000000" w:themeColor="text1"/>
                <w:sz w:val="20"/>
                <w:szCs w:val="20"/>
              </w:rPr>
              <w:t>, jų</w:t>
            </w:r>
            <w:r w:rsidR="0024253B" w:rsidRPr="00C70107">
              <w:rPr>
                <w:rFonts w:ascii="Arial" w:hAnsi="Arial" w:cs="Arial"/>
                <w:color w:val="000000" w:themeColor="text1"/>
                <w:sz w:val="20"/>
                <w:szCs w:val="20"/>
              </w:rPr>
              <w:t xml:space="preserve"> avarijos, gedimai ar netinkamas eksploatavimas, </w:t>
            </w:r>
            <w:r w:rsidR="004E4437" w:rsidRPr="00C70107">
              <w:rPr>
                <w:rFonts w:ascii="Arial" w:hAnsi="Arial" w:cs="Arial"/>
                <w:color w:val="000000" w:themeColor="text1"/>
                <w:sz w:val="20"/>
                <w:szCs w:val="20"/>
              </w:rPr>
              <w:t>įskaitant</w:t>
            </w:r>
            <w:r w:rsidR="0024253B" w:rsidRPr="00C70107">
              <w:rPr>
                <w:rFonts w:ascii="Arial" w:hAnsi="Arial" w:cs="Arial"/>
                <w:color w:val="000000" w:themeColor="text1"/>
                <w:sz w:val="20"/>
                <w:szCs w:val="20"/>
              </w:rPr>
              <w:t xml:space="preserve"> naftos, dujų produktų ar kitų kenksmingų medžiagų ir teršalų išsiliejim</w:t>
            </w:r>
            <w:r w:rsidR="004E4437" w:rsidRPr="00C70107">
              <w:rPr>
                <w:rFonts w:ascii="Arial" w:hAnsi="Arial" w:cs="Arial"/>
                <w:color w:val="000000" w:themeColor="text1"/>
                <w:sz w:val="20"/>
                <w:szCs w:val="20"/>
              </w:rPr>
              <w:t>ą</w:t>
            </w:r>
            <w:r w:rsidR="00CF3DDB" w:rsidRPr="00C70107">
              <w:rPr>
                <w:rFonts w:ascii="Arial" w:hAnsi="Arial" w:cs="Arial"/>
                <w:color w:val="000000" w:themeColor="text1"/>
                <w:sz w:val="20"/>
                <w:szCs w:val="20"/>
              </w:rPr>
              <w:t>.</w:t>
            </w:r>
          </w:p>
        </w:tc>
        <w:tc>
          <w:tcPr>
            <w:tcW w:w="2498" w:type="pct"/>
            <w:shd w:val="clear" w:color="auto" w:fill="auto"/>
          </w:tcPr>
          <w:p w14:paraId="11AB02DA" w14:textId="036F4F32" w:rsidR="0024253B" w:rsidRPr="00C70107" w:rsidRDefault="00E26570"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3.11</w:t>
            </w:r>
            <w:r w:rsidR="00FC33BC" w:rsidRPr="00C70107">
              <w:rPr>
                <w:rFonts w:ascii="Arial" w:hAnsi="Arial" w:cs="Arial"/>
                <w:i/>
                <w:color w:val="000000" w:themeColor="text1"/>
                <w:sz w:val="20"/>
                <w:szCs w:val="20"/>
                <w:lang w:val="en-GB"/>
              </w:rPr>
              <w:t>.2</w:t>
            </w:r>
            <w:r w:rsidR="0024253B" w:rsidRPr="00C70107">
              <w:rPr>
                <w:rFonts w:ascii="Arial" w:hAnsi="Arial" w:cs="Arial"/>
                <w:i/>
                <w:color w:val="000000" w:themeColor="text1"/>
                <w:sz w:val="20"/>
                <w:szCs w:val="20"/>
                <w:lang w:val="en-GB"/>
              </w:rPr>
              <w:t>.3 for losses or damage (including fire and explosion), caused by the objects</w:t>
            </w:r>
            <w:r w:rsidR="00F45D95" w:rsidRPr="00C70107">
              <w:rPr>
                <w:rFonts w:ascii="Arial" w:hAnsi="Arial" w:cs="Arial"/>
                <w:i/>
                <w:color w:val="000000" w:themeColor="text1"/>
                <w:sz w:val="20"/>
                <w:szCs w:val="20"/>
                <w:lang w:val="en-GB"/>
              </w:rPr>
              <w:t xml:space="preserve"> under management of the </w:t>
            </w:r>
            <w:r w:rsidR="0024253B" w:rsidRPr="00C70107">
              <w:rPr>
                <w:rFonts w:ascii="Arial" w:hAnsi="Arial" w:cs="Arial"/>
                <w:i/>
                <w:color w:val="000000" w:themeColor="text1"/>
                <w:sz w:val="20"/>
                <w:szCs w:val="20"/>
                <w:lang w:val="en-GB"/>
              </w:rPr>
              <w:t>Insured</w:t>
            </w:r>
            <w:r w:rsidR="00F45D95" w:rsidRPr="00C70107">
              <w:rPr>
                <w:rFonts w:ascii="Arial" w:hAnsi="Arial" w:cs="Arial"/>
                <w:i/>
                <w:color w:val="000000" w:themeColor="text1"/>
                <w:sz w:val="20"/>
                <w:szCs w:val="20"/>
                <w:lang w:val="en-GB"/>
              </w:rPr>
              <w:t xml:space="preserve">, their </w:t>
            </w:r>
            <w:r w:rsidR="0024253B" w:rsidRPr="00C70107">
              <w:rPr>
                <w:rFonts w:ascii="Arial" w:hAnsi="Arial" w:cs="Arial"/>
                <w:i/>
                <w:color w:val="000000" w:themeColor="text1"/>
                <w:sz w:val="20"/>
                <w:szCs w:val="20"/>
                <w:lang w:val="en-GB"/>
              </w:rPr>
              <w:t xml:space="preserve">accidents, breakdown or improper operation, </w:t>
            </w:r>
            <w:r w:rsidR="00F45D95" w:rsidRPr="00C70107">
              <w:rPr>
                <w:rFonts w:ascii="Arial" w:hAnsi="Arial" w:cs="Arial"/>
                <w:i/>
                <w:color w:val="000000" w:themeColor="text1"/>
                <w:sz w:val="20"/>
                <w:szCs w:val="20"/>
                <w:lang w:val="en-GB"/>
              </w:rPr>
              <w:t xml:space="preserve">including </w:t>
            </w:r>
            <w:r w:rsidR="0024253B" w:rsidRPr="00C70107">
              <w:rPr>
                <w:rFonts w:ascii="Arial" w:hAnsi="Arial" w:cs="Arial"/>
                <w:i/>
                <w:color w:val="000000" w:themeColor="text1"/>
                <w:sz w:val="20"/>
                <w:szCs w:val="20"/>
                <w:lang w:val="en-GB"/>
              </w:rPr>
              <w:t>spill of oil, gas products or other hazardous substances and pollutants;</w:t>
            </w:r>
          </w:p>
        </w:tc>
      </w:tr>
      <w:tr w:rsidR="00C70107" w:rsidRPr="00C70107" w14:paraId="2F2582C7" w14:textId="77777777" w:rsidTr="6C87AEE4">
        <w:tc>
          <w:tcPr>
            <w:tcW w:w="2502" w:type="pct"/>
            <w:shd w:val="clear" w:color="auto" w:fill="auto"/>
          </w:tcPr>
          <w:p w14:paraId="57A44A01" w14:textId="77777777" w:rsidR="0024253B" w:rsidRPr="00C70107" w:rsidRDefault="0024253B" w:rsidP="0044106F">
            <w:pPr>
              <w:pStyle w:val="Betarp"/>
              <w:jc w:val="both"/>
              <w:rPr>
                <w:rFonts w:ascii="Arial" w:hAnsi="Arial" w:cs="Arial"/>
                <w:color w:val="000000" w:themeColor="text1"/>
                <w:sz w:val="20"/>
                <w:szCs w:val="20"/>
              </w:rPr>
            </w:pPr>
          </w:p>
        </w:tc>
        <w:tc>
          <w:tcPr>
            <w:tcW w:w="2498" w:type="pct"/>
            <w:shd w:val="clear" w:color="auto" w:fill="auto"/>
          </w:tcPr>
          <w:p w14:paraId="54B7EDAA" w14:textId="77777777" w:rsidR="0024253B" w:rsidRPr="00C70107" w:rsidRDefault="0024253B" w:rsidP="0044106F">
            <w:pPr>
              <w:pStyle w:val="Betarp"/>
              <w:jc w:val="both"/>
              <w:rPr>
                <w:rFonts w:ascii="Arial" w:hAnsi="Arial" w:cs="Arial"/>
                <w:i/>
                <w:color w:val="000000" w:themeColor="text1"/>
                <w:sz w:val="20"/>
                <w:szCs w:val="20"/>
                <w:lang w:val="en-GB"/>
              </w:rPr>
            </w:pPr>
          </w:p>
        </w:tc>
      </w:tr>
      <w:tr w:rsidR="00C70107" w:rsidRPr="00C70107" w14:paraId="0E2C8BD6" w14:textId="77777777" w:rsidTr="6C87AEE4">
        <w:tc>
          <w:tcPr>
            <w:tcW w:w="2502" w:type="pct"/>
            <w:shd w:val="clear" w:color="auto" w:fill="auto"/>
          </w:tcPr>
          <w:p w14:paraId="4D16D4F9" w14:textId="5097EFC6" w:rsidR="00E74968" w:rsidRPr="00C70107" w:rsidRDefault="00E26570" w:rsidP="00085AD2">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3.11</w:t>
            </w:r>
            <w:r w:rsidR="00FC33BC" w:rsidRPr="00C70107">
              <w:rPr>
                <w:rFonts w:ascii="Arial" w:hAnsi="Arial" w:cs="Arial"/>
                <w:color w:val="000000" w:themeColor="text1"/>
                <w:sz w:val="20"/>
                <w:szCs w:val="20"/>
              </w:rPr>
              <w:t>.2.4.</w:t>
            </w:r>
            <w:r w:rsidR="00085AD2" w:rsidRPr="00C70107">
              <w:rPr>
                <w:color w:val="000000" w:themeColor="text1"/>
              </w:rPr>
              <w:t xml:space="preserve"> </w:t>
            </w:r>
            <w:r w:rsidR="00085AD2" w:rsidRPr="00C70107">
              <w:rPr>
                <w:rFonts w:ascii="Arial" w:hAnsi="Arial" w:cs="Arial"/>
                <w:color w:val="000000" w:themeColor="text1"/>
                <w:sz w:val="20"/>
                <w:szCs w:val="20"/>
              </w:rPr>
              <w:t>už nuostolius ar žalas, kurios atsirado naudojant savaeiges darbo mašinas, dėl žalos, padarytos vykdant pakrovimo, iškrovimo darbus</w:t>
            </w:r>
            <w:r w:rsidR="0024253B" w:rsidRPr="00C70107">
              <w:rPr>
                <w:rFonts w:ascii="Arial" w:hAnsi="Arial" w:cs="Arial"/>
                <w:color w:val="000000" w:themeColor="text1"/>
                <w:sz w:val="20"/>
                <w:szCs w:val="20"/>
              </w:rPr>
              <w:t xml:space="preserve">. Draudimo išmokos suma šiai sąlygai yra ribojama </w:t>
            </w:r>
            <w:r w:rsidR="00B63E48" w:rsidRPr="00C70107">
              <w:rPr>
                <w:rFonts w:ascii="Arial" w:hAnsi="Arial" w:cs="Arial"/>
                <w:b/>
                <w:bCs/>
                <w:color w:val="000000" w:themeColor="text1"/>
                <w:sz w:val="20"/>
                <w:szCs w:val="20"/>
              </w:rPr>
              <w:t>300 </w:t>
            </w:r>
            <w:r w:rsidR="0024253B" w:rsidRPr="00C70107">
              <w:rPr>
                <w:rFonts w:ascii="Arial" w:hAnsi="Arial" w:cs="Arial"/>
                <w:b/>
                <w:bCs/>
                <w:color w:val="000000" w:themeColor="text1"/>
                <w:sz w:val="20"/>
                <w:szCs w:val="20"/>
              </w:rPr>
              <w:t>000 EUR</w:t>
            </w:r>
            <w:r w:rsidR="0024253B" w:rsidRPr="00C70107">
              <w:rPr>
                <w:rFonts w:ascii="Arial" w:hAnsi="Arial" w:cs="Arial"/>
                <w:color w:val="000000" w:themeColor="text1"/>
                <w:sz w:val="20"/>
                <w:szCs w:val="20"/>
              </w:rPr>
              <w:t xml:space="preserve"> suma vienam draudžiamajam įvykiui ir iš viso pagal draudimo sutartį.</w:t>
            </w:r>
          </w:p>
        </w:tc>
        <w:tc>
          <w:tcPr>
            <w:tcW w:w="2498" w:type="pct"/>
            <w:shd w:val="clear" w:color="auto" w:fill="auto"/>
          </w:tcPr>
          <w:p w14:paraId="7FF535A3" w14:textId="66038F6B" w:rsidR="0024253B" w:rsidRPr="00C70107" w:rsidRDefault="00E26570"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rPr>
              <w:t>3.11</w:t>
            </w:r>
            <w:r w:rsidR="00FC33BC" w:rsidRPr="00C70107">
              <w:rPr>
                <w:rFonts w:ascii="Arial" w:hAnsi="Arial" w:cs="Arial"/>
                <w:i/>
                <w:color w:val="000000" w:themeColor="text1"/>
                <w:sz w:val="20"/>
                <w:szCs w:val="20"/>
              </w:rPr>
              <w:t xml:space="preserve">.2.4. </w:t>
            </w:r>
            <w:r w:rsidR="0024253B" w:rsidRPr="00C70107">
              <w:rPr>
                <w:rFonts w:ascii="Arial" w:hAnsi="Arial" w:cs="Arial"/>
                <w:i/>
                <w:color w:val="000000" w:themeColor="text1"/>
                <w:sz w:val="20"/>
                <w:szCs w:val="20"/>
                <w:lang w:val="en-GB"/>
              </w:rPr>
              <w:t xml:space="preserve">for losses or damages, arising out of use and management of self-propelled work machines, carrying loading / unloading operations. </w:t>
            </w:r>
          </w:p>
          <w:p w14:paraId="7D179E9B" w14:textId="122BB621" w:rsidR="0024253B" w:rsidRPr="00C70107" w:rsidRDefault="0024253B"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Limit of Indemnity as per this Clause shall be </w:t>
            </w:r>
            <w:r w:rsidR="002170A8" w:rsidRPr="00C70107">
              <w:rPr>
                <w:rFonts w:ascii="Arial" w:hAnsi="Arial" w:cs="Arial"/>
                <w:b/>
                <w:bCs/>
                <w:i/>
                <w:color w:val="000000" w:themeColor="text1"/>
                <w:sz w:val="20"/>
                <w:szCs w:val="20"/>
                <w:lang w:val="en-GB"/>
              </w:rPr>
              <w:t xml:space="preserve">EUR </w:t>
            </w:r>
            <w:r w:rsidRPr="00C70107">
              <w:rPr>
                <w:rFonts w:ascii="Arial" w:hAnsi="Arial" w:cs="Arial"/>
                <w:b/>
                <w:bCs/>
                <w:i/>
                <w:color w:val="000000" w:themeColor="text1"/>
                <w:sz w:val="20"/>
                <w:szCs w:val="20"/>
                <w:lang w:val="en-GB"/>
              </w:rPr>
              <w:t>300</w:t>
            </w:r>
            <w:r w:rsidR="002170A8" w:rsidRPr="00C70107">
              <w:rPr>
                <w:rFonts w:ascii="Arial" w:hAnsi="Arial" w:cs="Arial"/>
                <w:b/>
                <w:bCs/>
                <w:i/>
                <w:color w:val="000000" w:themeColor="text1"/>
                <w:sz w:val="20"/>
                <w:szCs w:val="20"/>
                <w:lang w:val="en-GB"/>
              </w:rPr>
              <w:t>,</w:t>
            </w:r>
            <w:r w:rsidRPr="00C70107">
              <w:rPr>
                <w:rFonts w:ascii="Arial" w:hAnsi="Arial" w:cs="Arial"/>
                <w:b/>
                <w:bCs/>
                <w:i/>
                <w:color w:val="000000" w:themeColor="text1"/>
                <w:sz w:val="20"/>
                <w:szCs w:val="20"/>
                <w:lang w:val="en-GB"/>
              </w:rPr>
              <w:t xml:space="preserve">000 </w:t>
            </w:r>
            <w:r w:rsidRPr="00C70107">
              <w:rPr>
                <w:rFonts w:ascii="Arial" w:hAnsi="Arial" w:cs="Arial"/>
                <w:i/>
                <w:color w:val="000000" w:themeColor="text1"/>
                <w:sz w:val="20"/>
                <w:szCs w:val="20"/>
                <w:lang w:val="en-GB"/>
              </w:rPr>
              <w:t xml:space="preserve">per occurrence and in the aggregate as per Insurance Agreement.  </w:t>
            </w:r>
          </w:p>
        </w:tc>
      </w:tr>
      <w:tr w:rsidR="00C70107" w:rsidRPr="00C70107" w14:paraId="4A6BA816" w14:textId="77777777" w:rsidTr="6C87AEE4">
        <w:tc>
          <w:tcPr>
            <w:tcW w:w="2502" w:type="pct"/>
            <w:shd w:val="clear" w:color="auto" w:fill="auto"/>
          </w:tcPr>
          <w:p w14:paraId="5DFD3707" w14:textId="77777777" w:rsidR="0024253B" w:rsidRPr="00C70107" w:rsidRDefault="0024253B" w:rsidP="0044106F">
            <w:pPr>
              <w:pStyle w:val="Betarp"/>
              <w:jc w:val="both"/>
              <w:rPr>
                <w:rFonts w:ascii="Arial" w:hAnsi="Arial" w:cs="Arial"/>
                <w:color w:val="000000" w:themeColor="text1"/>
                <w:sz w:val="20"/>
                <w:szCs w:val="20"/>
              </w:rPr>
            </w:pPr>
          </w:p>
        </w:tc>
        <w:tc>
          <w:tcPr>
            <w:tcW w:w="2498" w:type="pct"/>
            <w:shd w:val="clear" w:color="auto" w:fill="auto"/>
          </w:tcPr>
          <w:p w14:paraId="563500C7" w14:textId="77777777" w:rsidR="0024253B" w:rsidRPr="00C70107" w:rsidRDefault="0024253B" w:rsidP="0044106F">
            <w:pPr>
              <w:pStyle w:val="Betarp"/>
              <w:jc w:val="both"/>
              <w:rPr>
                <w:rFonts w:ascii="Arial" w:hAnsi="Arial" w:cs="Arial"/>
                <w:i/>
                <w:color w:val="000000" w:themeColor="text1"/>
                <w:sz w:val="20"/>
                <w:szCs w:val="20"/>
                <w:lang w:val="en-GB"/>
              </w:rPr>
            </w:pPr>
          </w:p>
        </w:tc>
      </w:tr>
      <w:tr w:rsidR="00C70107" w:rsidRPr="00C70107" w14:paraId="2EAF3D51" w14:textId="77777777" w:rsidTr="6C87AEE4">
        <w:tc>
          <w:tcPr>
            <w:tcW w:w="2502" w:type="pct"/>
            <w:shd w:val="clear" w:color="auto" w:fill="auto"/>
          </w:tcPr>
          <w:p w14:paraId="1F1C2D02" w14:textId="1AC3FA57" w:rsidR="0024253B" w:rsidRPr="00C70107" w:rsidRDefault="00E26570"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3.11</w:t>
            </w:r>
            <w:r w:rsidR="00FC33BC" w:rsidRPr="00C70107">
              <w:rPr>
                <w:rFonts w:ascii="Arial" w:hAnsi="Arial" w:cs="Arial"/>
                <w:color w:val="000000" w:themeColor="text1"/>
                <w:sz w:val="20"/>
                <w:szCs w:val="20"/>
              </w:rPr>
              <w:t>.2.</w:t>
            </w:r>
            <w:r w:rsidR="005C49A0" w:rsidRPr="00C70107">
              <w:rPr>
                <w:rFonts w:ascii="Arial" w:hAnsi="Arial" w:cs="Arial"/>
                <w:color w:val="000000" w:themeColor="text1"/>
                <w:sz w:val="20"/>
                <w:szCs w:val="20"/>
              </w:rPr>
              <w:t>5</w:t>
            </w:r>
            <w:r w:rsidR="00FC33BC" w:rsidRPr="00C70107">
              <w:rPr>
                <w:rFonts w:ascii="Arial" w:hAnsi="Arial" w:cs="Arial"/>
                <w:color w:val="000000" w:themeColor="text1"/>
                <w:sz w:val="20"/>
                <w:szCs w:val="20"/>
              </w:rPr>
              <w:t xml:space="preserve">. </w:t>
            </w:r>
            <w:r w:rsidR="0024253B" w:rsidRPr="00C70107">
              <w:rPr>
                <w:rFonts w:ascii="Arial" w:hAnsi="Arial" w:cs="Arial"/>
                <w:color w:val="000000" w:themeColor="text1"/>
                <w:sz w:val="20"/>
                <w:szCs w:val="20"/>
              </w:rPr>
              <w:t>už nuostolius ir žalą, atsiradusius dėl Draudėjo pavaldinių, darbuotojų, agentų, filialų, dukterinių bendrovių, neatsargaus elgesio, neapdairumo, klaidų ir aplaidumo;</w:t>
            </w:r>
          </w:p>
        </w:tc>
        <w:tc>
          <w:tcPr>
            <w:tcW w:w="2498" w:type="pct"/>
            <w:shd w:val="clear" w:color="auto" w:fill="auto"/>
          </w:tcPr>
          <w:p w14:paraId="16F7777A" w14:textId="7469076A" w:rsidR="0024253B" w:rsidRPr="00C70107" w:rsidRDefault="00E26570"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3.11</w:t>
            </w:r>
            <w:r w:rsidR="00FC33BC" w:rsidRPr="00C70107">
              <w:rPr>
                <w:rFonts w:ascii="Arial" w:hAnsi="Arial" w:cs="Arial"/>
                <w:i/>
                <w:color w:val="000000" w:themeColor="text1"/>
                <w:sz w:val="20"/>
                <w:szCs w:val="20"/>
                <w:lang w:val="en-GB"/>
              </w:rPr>
              <w:t>.2.</w:t>
            </w:r>
            <w:r w:rsidR="005C49A0" w:rsidRPr="00C70107">
              <w:rPr>
                <w:rFonts w:ascii="Arial" w:hAnsi="Arial" w:cs="Arial"/>
                <w:i/>
                <w:color w:val="000000" w:themeColor="text1"/>
                <w:sz w:val="20"/>
                <w:szCs w:val="20"/>
                <w:lang w:val="en-GB"/>
              </w:rPr>
              <w:t>5</w:t>
            </w:r>
            <w:r w:rsidR="00FC33BC" w:rsidRPr="00C70107">
              <w:rPr>
                <w:rFonts w:ascii="Arial" w:hAnsi="Arial" w:cs="Arial"/>
                <w:i/>
                <w:color w:val="000000" w:themeColor="text1"/>
                <w:sz w:val="20"/>
                <w:szCs w:val="20"/>
                <w:lang w:val="en-GB"/>
              </w:rPr>
              <w:t xml:space="preserve">. </w:t>
            </w:r>
            <w:r w:rsidR="0024253B" w:rsidRPr="00C70107">
              <w:rPr>
                <w:rFonts w:ascii="Arial" w:hAnsi="Arial" w:cs="Arial"/>
                <w:i/>
                <w:color w:val="000000" w:themeColor="text1"/>
                <w:sz w:val="20"/>
                <w:szCs w:val="20"/>
                <w:lang w:val="en-GB"/>
              </w:rPr>
              <w:t>for losses and damage, arising in connection with the fault, careless behaviour, negligence, errors and omissions of the Insured‘s subordinates, employees, agents, affiliates, subsidiaries;</w:t>
            </w:r>
          </w:p>
        </w:tc>
      </w:tr>
      <w:tr w:rsidR="00C70107" w:rsidRPr="00C70107" w14:paraId="7B7BEF39" w14:textId="77777777" w:rsidTr="6C87AEE4">
        <w:tc>
          <w:tcPr>
            <w:tcW w:w="2502" w:type="pct"/>
            <w:shd w:val="clear" w:color="auto" w:fill="auto"/>
          </w:tcPr>
          <w:p w14:paraId="13D01688" w14:textId="77777777" w:rsidR="0024253B" w:rsidRPr="00C70107" w:rsidRDefault="0024253B" w:rsidP="0044106F">
            <w:pPr>
              <w:pStyle w:val="Betarp"/>
              <w:jc w:val="both"/>
              <w:rPr>
                <w:rFonts w:ascii="Arial" w:hAnsi="Arial" w:cs="Arial"/>
                <w:color w:val="000000" w:themeColor="text1"/>
                <w:sz w:val="20"/>
                <w:szCs w:val="20"/>
              </w:rPr>
            </w:pPr>
          </w:p>
        </w:tc>
        <w:tc>
          <w:tcPr>
            <w:tcW w:w="2498" w:type="pct"/>
            <w:shd w:val="clear" w:color="auto" w:fill="auto"/>
          </w:tcPr>
          <w:p w14:paraId="30FD2B89" w14:textId="77777777" w:rsidR="0024253B" w:rsidRPr="00C70107" w:rsidRDefault="0024253B" w:rsidP="0044106F">
            <w:pPr>
              <w:pStyle w:val="Betarp"/>
              <w:jc w:val="both"/>
              <w:rPr>
                <w:rFonts w:ascii="Arial" w:hAnsi="Arial" w:cs="Arial"/>
                <w:i/>
                <w:color w:val="000000" w:themeColor="text1"/>
                <w:sz w:val="20"/>
                <w:szCs w:val="20"/>
                <w:lang w:val="en-GB"/>
              </w:rPr>
            </w:pPr>
          </w:p>
        </w:tc>
      </w:tr>
      <w:tr w:rsidR="00C70107" w:rsidRPr="00C70107" w14:paraId="73842F58" w14:textId="77777777" w:rsidTr="6C87AEE4">
        <w:tblPrEx>
          <w:tblLook w:val="00A0" w:firstRow="1" w:lastRow="0" w:firstColumn="1" w:lastColumn="0" w:noHBand="0" w:noVBand="0"/>
        </w:tblPrEx>
        <w:tc>
          <w:tcPr>
            <w:tcW w:w="2502" w:type="pct"/>
          </w:tcPr>
          <w:p w14:paraId="5C955059" w14:textId="5825FCE7" w:rsidR="0024253B" w:rsidRPr="00C70107" w:rsidRDefault="00E26570"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lang w:eastAsia="lt-LT"/>
              </w:rPr>
              <w:t>3.11</w:t>
            </w:r>
            <w:r w:rsidR="00142833" w:rsidRPr="00C70107">
              <w:rPr>
                <w:rFonts w:ascii="Arial" w:hAnsi="Arial" w:cs="Arial"/>
                <w:color w:val="000000" w:themeColor="text1"/>
                <w:sz w:val="20"/>
                <w:szCs w:val="20"/>
                <w:lang w:eastAsia="lt-LT"/>
              </w:rPr>
              <w:t>.2.</w:t>
            </w:r>
            <w:r w:rsidR="005C49A0" w:rsidRPr="00C70107">
              <w:rPr>
                <w:rFonts w:ascii="Arial" w:hAnsi="Arial" w:cs="Arial"/>
                <w:color w:val="000000" w:themeColor="text1"/>
                <w:sz w:val="20"/>
                <w:szCs w:val="20"/>
                <w:lang w:eastAsia="lt-LT"/>
              </w:rPr>
              <w:t>6</w:t>
            </w:r>
            <w:r w:rsidR="00142833" w:rsidRPr="00C70107">
              <w:rPr>
                <w:rFonts w:ascii="Arial" w:hAnsi="Arial" w:cs="Arial"/>
                <w:color w:val="000000" w:themeColor="text1"/>
                <w:sz w:val="20"/>
                <w:szCs w:val="20"/>
                <w:lang w:eastAsia="lt-LT"/>
              </w:rPr>
              <w:t xml:space="preserve">. </w:t>
            </w:r>
            <w:r w:rsidR="0024253B" w:rsidRPr="00C70107">
              <w:rPr>
                <w:rFonts w:ascii="Arial" w:hAnsi="Arial" w:cs="Arial"/>
                <w:color w:val="000000" w:themeColor="text1"/>
                <w:sz w:val="20"/>
                <w:szCs w:val="20"/>
                <w:lang w:eastAsia="lt-LT"/>
              </w:rPr>
              <w:t>už nuostolius ar žalas, kurie atsirado dėl vykdomų statybos, montavimo, rekonstrukcijos, remonto, tvarkymo, kasimo, griovimo ir pan. darbų, atsižvelgiant į punkto „</w:t>
            </w:r>
            <w:r w:rsidR="0024253B" w:rsidRPr="00C70107">
              <w:rPr>
                <w:rFonts w:ascii="Arial" w:hAnsi="Arial" w:cs="Arial"/>
                <w:b/>
                <w:bCs/>
                <w:color w:val="000000" w:themeColor="text1"/>
                <w:sz w:val="20"/>
                <w:szCs w:val="20"/>
                <w:lang w:eastAsia="lt-LT"/>
              </w:rPr>
              <w:t>Rizikos padidėjimas</w:t>
            </w:r>
            <w:r w:rsidR="0024253B" w:rsidRPr="00C70107">
              <w:rPr>
                <w:rFonts w:ascii="Arial" w:hAnsi="Arial" w:cs="Arial"/>
                <w:color w:val="000000" w:themeColor="text1"/>
                <w:sz w:val="20"/>
                <w:szCs w:val="20"/>
                <w:lang w:eastAsia="lt-LT"/>
              </w:rPr>
              <w:t xml:space="preserve">“ nuostatas; </w:t>
            </w:r>
          </w:p>
        </w:tc>
        <w:tc>
          <w:tcPr>
            <w:tcW w:w="2498" w:type="pct"/>
          </w:tcPr>
          <w:p w14:paraId="67383CDF" w14:textId="39880CCC" w:rsidR="0024253B" w:rsidRPr="00C70107" w:rsidRDefault="00E26570" w:rsidP="0044106F">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3.11</w:t>
            </w:r>
            <w:r w:rsidR="00142833" w:rsidRPr="00C70107">
              <w:rPr>
                <w:rFonts w:ascii="Arial" w:hAnsi="Arial" w:cs="Arial"/>
                <w:i/>
                <w:color w:val="000000" w:themeColor="text1"/>
                <w:sz w:val="20"/>
                <w:szCs w:val="20"/>
                <w:lang w:val="en-GB" w:eastAsia="lt-LT"/>
              </w:rPr>
              <w:t>.2.</w:t>
            </w:r>
            <w:r w:rsidR="005C49A0" w:rsidRPr="00C70107">
              <w:rPr>
                <w:rFonts w:ascii="Arial" w:hAnsi="Arial" w:cs="Arial"/>
                <w:i/>
                <w:color w:val="000000" w:themeColor="text1"/>
                <w:sz w:val="20"/>
                <w:szCs w:val="20"/>
                <w:lang w:val="en-GB" w:eastAsia="lt-LT"/>
              </w:rPr>
              <w:t>6</w:t>
            </w:r>
            <w:r w:rsidR="00142833" w:rsidRPr="00C70107">
              <w:rPr>
                <w:rFonts w:ascii="Arial" w:hAnsi="Arial" w:cs="Arial"/>
                <w:i/>
                <w:color w:val="000000" w:themeColor="text1"/>
                <w:sz w:val="20"/>
                <w:szCs w:val="20"/>
                <w:lang w:val="en-GB" w:eastAsia="lt-LT"/>
              </w:rPr>
              <w:t xml:space="preserve">. </w:t>
            </w:r>
            <w:r w:rsidR="0024253B" w:rsidRPr="00C70107">
              <w:rPr>
                <w:rFonts w:ascii="Arial" w:hAnsi="Arial" w:cs="Arial"/>
                <w:i/>
                <w:color w:val="000000" w:themeColor="text1"/>
                <w:sz w:val="20"/>
                <w:szCs w:val="20"/>
                <w:lang w:val="en-GB" w:eastAsia="lt-LT"/>
              </w:rPr>
              <w:t xml:space="preserve">for losses or damages, arising out of works of construction, installation, reconstruction, repair, maintenance, excavation, demolition, etc., subject to provisions of the </w:t>
            </w:r>
            <w:r w:rsidR="0024253B" w:rsidRPr="00C70107">
              <w:rPr>
                <w:rFonts w:ascii="Arial" w:hAnsi="Arial" w:cs="Arial"/>
                <w:b/>
                <w:bCs/>
                <w:i/>
                <w:color w:val="000000" w:themeColor="text1"/>
                <w:sz w:val="20"/>
                <w:szCs w:val="20"/>
                <w:lang w:val="en-GB" w:eastAsia="lt-LT"/>
              </w:rPr>
              <w:t xml:space="preserve">Risk Increase </w:t>
            </w:r>
            <w:r w:rsidR="0024253B" w:rsidRPr="00C70107">
              <w:rPr>
                <w:rFonts w:ascii="Arial" w:hAnsi="Arial" w:cs="Arial"/>
                <w:i/>
                <w:color w:val="000000" w:themeColor="text1"/>
                <w:sz w:val="20"/>
                <w:szCs w:val="20"/>
                <w:lang w:val="en-GB" w:eastAsia="lt-LT"/>
              </w:rPr>
              <w:t>Clause;</w:t>
            </w:r>
          </w:p>
        </w:tc>
      </w:tr>
      <w:tr w:rsidR="00C70107" w:rsidRPr="00C70107" w14:paraId="1EF04242" w14:textId="77777777" w:rsidTr="6C87AEE4">
        <w:tc>
          <w:tcPr>
            <w:tcW w:w="2502" w:type="pct"/>
            <w:shd w:val="clear" w:color="auto" w:fill="auto"/>
          </w:tcPr>
          <w:p w14:paraId="3119383C" w14:textId="77777777" w:rsidR="0024253B" w:rsidRPr="00C70107" w:rsidRDefault="0024253B" w:rsidP="0044106F">
            <w:pPr>
              <w:pStyle w:val="Betarp"/>
              <w:jc w:val="both"/>
              <w:rPr>
                <w:rFonts w:ascii="Arial" w:hAnsi="Arial" w:cs="Arial"/>
                <w:color w:val="000000" w:themeColor="text1"/>
                <w:sz w:val="20"/>
                <w:szCs w:val="20"/>
              </w:rPr>
            </w:pPr>
          </w:p>
        </w:tc>
        <w:tc>
          <w:tcPr>
            <w:tcW w:w="2498" w:type="pct"/>
            <w:shd w:val="clear" w:color="auto" w:fill="auto"/>
          </w:tcPr>
          <w:p w14:paraId="2F8F139D" w14:textId="77777777" w:rsidR="0024253B" w:rsidRPr="00C70107" w:rsidRDefault="0024253B" w:rsidP="0044106F">
            <w:pPr>
              <w:pStyle w:val="Betarp"/>
              <w:jc w:val="both"/>
              <w:rPr>
                <w:rFonts w:ascii="Arial" w:hAnsi="Arial" w:cs="Arial"/>
                <w:i/>
                <w:color w:val="000000" w:themeColor="text1"/>
                <w:sz w:val="20"/>
                <w:szCs w:val="20"/>
                <w:lang w:val="en-GB"/>
              </w:rPr>
            </w:pPr>
          </w:p>
        </w:tc>
      </w:tr>
      <w:tr w:rsidR="00C70107" w:rsidRPr="00C70107" w14:paraId="6F4A23C4" w14:textId="77777777" w:rsidTr="6C87AEE4">
        <w:tc>
          <w:tcPr>
            <w:tcW w:w="2502" w:type="pct"/>
            <w:shd w:val="clear" w:color="auto" w:fill="auto"/>
          </w:tcPr>
          <w:p w14:paraId="022A97C0" w14:textId="42A08588" w:rsidR="0024253B" w:rsidRPr="00C70107" w:rsidRDefault="00E26570"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3.11</w:t>
            </w:r>
            <w:r w:rsidR="00EC2263" w:rsidRPr="00C70107">
              <w:rPr>
                <w:rFonts w:ascii="Arial" w:hAnsi="Arial" w:cs="Arial"/>
                <w:color w:val="000000" w:themeColor="text1"/>
                <w:sz w:val="20"/>
                <w:szCs w:val="20"/>
              </w:rPr>
              <w:t>.2</w:t>
            </w:r>
            <w:r w:rsidR="0024253B" w:rsidRPr="00C70107">
              <w:rPr>
                <w:rFonts w:ascii="Arial" w:hAnsi="Arial" w:cs="Arial"/>
                <w:color w:val="000000" w:themeColor="text1"/>
                <w:sz w:val="20"/>
                <w:szCs w:val="20"/>
              </w:rPr>
              <w:t>.</w:t>
            </w:r>
            <w:r w:rsidR="005C49A0" w:rsidRPr="00C70107">
              <w:rPr>
                <w:rFonts w:ascii="Arial" w:hAnsi="Arial" w:cs="Arial"/>
                <w:color w:val="000000" w:themeColor="text1"/>
                <w:sz w:val="20"/>
                <w:szCs w:val="20"/>
              </w:rPr>
              <w:t>7</w:t>
            </w:r>
            <w:r w:rsidR="00EC2263" w:rsidRPr="00C70107">
              <w:rPr>
                <w:rFonts w:ascii="Arial" w:hAnsi="Arial" w:cs="Arial"/>
                <w:color w:val="000000" w:themeColor="text1"/>
                <w:sz w:val="20"/>
                <w:szCs w:val="20"/>
              </w:rPr>
              <w:t>.</w:t>
            </w:r>
            <w:r w:rsidR="0024253B" w:rsidRPr="00C70107">
              <w:rPr>
                <w:rFonts w:ascii="Arial" w:hAnsi="Arial" w:cs="Arial"/>
                <w:color w:val="000000" w:themeColor="text1"/>
                <w:sz w:val="20"/>
                <w:szCs w:val="20"/>
              </w:rPr>
              <w:t xml:space="preserve"> už žalą </w:t>
            </w:r>
            <w:r w:rsidR="00FE208E" w:rsidRPr="00C70107">
              <w:rPr>
                <w:rFonts w:ascii="Arial" w:hAnsi="Arial" w:cs="Arial"/>
                <w:color w:val="000000" w:themeColor="text1"/>
                <w:sz w:val="20"/>
                <w:szCs w:val="20"/>
              </w:rPr>
              <w:t xml:space="preserve">trečiosioms </w:t>
            </w:r>
            <w:r w:rsidR="0024253B" w:rsidRPr="00C70107">
              <w:rPr>
                <w:rFonts w:ascii="Arial" w:hAnsi="Arial" w:cs="Arial"/>
                <w:color w:val="000000" w:themeColor="text1"/>
                <w:sz w:val="20"/>
                <w:szCs w:val="20"/>
              </w:rPr>
              <w:t xml:space="preserve">šalims, padarytą Draudėjo kontrahentų (tiekėjų, subrangovų ir kt.), pastariesiems atliekant darbus pagal sutartis, sudarytas su Draudėju, jei Draudėjas yra teisiškai </w:t>
            </w:r>
            <w:r w:rsidR="0024253B" w:rsidRPr="00C70107">
              <w:rPr>
                <w:rFonts w:ascii="Arial" w:hAnsi="Arial" w:cs="Arial"/>
                <w:color w:val="000000" w:themeColor="text1"/>
                <w:sz w:val="20"/>
                <w:szCs w:val="20"/>
              </w:rPr>
              <w:lastRenderedPageBreak/>
              <w:t xml:space="preserve">atsakingas už tokią žalą. Kontrahentų atsakomybė neapdraudžiama. Draudimo bendrovė, sumokėjusi draudimo kompensaciją, turi subrogacijos teisę reikalauti iš atsakingo kontrahento atlyginti žalą. Draudimo suma pagal šį Straipsnį yra </w:t>
            </w:r>
            <w:r w:rsidR="00B63E48" w:rsidRPr="00C70107">
              <w:rPr>
                <w:rFonts w:ascii="Arial" w:hAnsi="Arial" w:cs="Arial"/>
                <w:b/>
                <w:bCs/>
                <w:color w:val="000000" w:themeColor="text1"/>
                <w:sz w:val="20"/>
                <w:szCs w:val="20"/>
              </w:rPr>
              <w:t>1 000 </w:t>
            </w:r>
            <w:r w:rsidR="0024253B" w:rsidRPr="00C70107">
              <w:rPr>
                <w:rFonts w:ascii="Arial" w:hAnsi="Arial" w:cs="Arial"/>
                <w:b/>
                <w:bCs/>
                <w:color w:val="000000" w:themeColor="text1"/>
                <w:sz w:val="20"/>
                <w:szCs w:val="20"/>
              </w:rPr>
              <w:t xml:space="preserve">000 EUR </w:t>
            </w:r>
            <w:r w:rsidR="0024253B" w:rsidRPr="00C70107">
              <w:rPr>
                <w:rFonts w:ascii="Arial" w:hAnsi="Arial" w:cs="Arial"/>
                <w:color w:val="000000" w:themeColor="text1"/>
                <w:sz w:val="20"/>
                <w:szCs w:val="20"/>
              </w:rPr>
              <w:t>vienam įvykiui ir iš viso pagal Draudimo sutartį.</w:t>
            </w:r>
          </w:p>
        </w:tc>
        <w:tc>
          <w:tcPr>
            <w:tcW w:w="2498" w:type="pct"/>
            <w:shd w:val="clear" w:color="auto" w:fill="auto"/>
          </w:tcPr>
          <w:p w14:paraId="370C55F3" w14:textId="35700397" w:rsidR="0024253B" w:rsidRPr="00C70107" w:rsidRDefault="00E26570"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lastRenderedPageBreak/>
              <w:t>3.11</w:t>
            </w:r>
            <w:r w:rsidR="00EC2263" w:rsidRPr="00C70107">
              <w:rPr>
                <w:rFonts w:ascii="Arial" w:hAnsi="Arial" w:cs="Arial"/>
                <w:i/>
                <w:color w:val="000000" w:themeColor="text1"/>
                <w:sz w:val="20"/>
                <w:szCs w:val="20"/>
                <w:lang w:val="en-GB"/>
              </w:rPr>
              <w:t>.2.</w:t>
            </w:r>
            <w:r w:rsidR="005C49A0" w:rsidRPr="00C70107">
              <w:rPr>
                <w:rFonts w:ascii="Arial" w:hAnsi="Arial" w:cs="Arial"/>
                <w:i/>
                <w:color w:val="000000" w:themeColor="text1"/>
                <w:sz w:val="20"/>
                <w:szCs w:val="20"/>
                <w:lang w:val="en-GB"/>
              </w:rPr>
              <w:t>7</w:t>
            </w:r>
            <w:r w:rsidR="00EC2263" w:rsidRPr="00C70107">
              <w:rPr>
                <w:rFonts w:ascii="Arial" w:hAnsi="Arial" w:cs="Arial"/>
                <w:i/>
                <w:color w:val="000000" w:themeColor="text1"/>
                <w:sz w:val="20"/>
                <w:szCs w:val="20"/>
                <w:lang w:val="en-GB"/>
              </w:rPr>
              <w:t xml:space="preserve">. </w:t>
            </w:r>
            <w:r w:rsidR="0024253B" w:rsidRPr="00C70107">
              <w:rPr>
                <w:rFonts w:ascii="Arial" w:hAnsi="Arial" w:cs="Arial"/>
                <w:i/>
                <w:color w:val="000000" w:themeColor="text1"/>
                <w:sz w:val="20"/>
                <w:szCs w:val="20"/>
                <w:lang w:val="en-GB"/>
              </w:rPr>
              <w:t xml:space="preserve">for damage to the </w:t>
            </w:r>
            <w:r w:rsidR="00FE208E" w:rsidRPr="00C70107">
              <w:rPr>
                <w:rFonts w:ascii="Arial" w:hAnsi="Arial" w:cs="Arial"/>
                <w:i/>
                <w:color w:val="000000" w:themeColor="text1"/>
                <w:sz w:val="20"/>
                <w:szCs w:val="20"/>
                <w:lang w:val="en-GB"/>
              </w:rPr>
              <w:t>third parties</w:t>
            </w:r>
            <w:r w:rsidR="0024253B" w:rsidRPr="00C70107">
              <w:rPr>
                <w:rFonts w:ascii="Arial" w:hAnsi="Arial" w:cs="Arial"/>
                <w:i/>
                <w:color w:val="000000" w:themeColor="text1"/>
                <w:sz w:val="20"/>
                <w:szCs w:val="20"/>
                <w:lang w:val="en-GB"/>
              </w:rPr>
              <w:t xml:space="preserve">, made by Insured‘s covenantees (suppliers, subcontractors, etc.), when such covenantees were performing works under contracts with the Insured, if the Insured </w:t>
            </w:r>
            <w:r w:rsidR="0024253B" w:rsidRPr="00C70107">
              <w:rPr>
                <w:rFonts w:ascii="Arial" w:hAnsi="Arial" w:cs="Arial"/>
                <w:i/>
                <w:color w:val="000000" w:themeColor="text1"/>
                <w:sz w:val="20"/>
                <w:szCs w:val="20"/>
                <w:lang w:val="en-GB"/>
              </w:rPr>
              <w:lastRenderedPageBreak/>
              <w:t xml:space="preserve">is legally liable for such damage. Liability of covenantees themselves shall not be covered. Insurance company, having paid the insurance indemnity, shall have the right of subrogation to claim damages from the liable covenantee. Sum insured as per this Clause is EUR </w:t>
            </w:r>
            <w:r w:rsidR="0024253B" w:rsidRPr="00C70107">
              <w:rPr>
                <w:rFonts w:ascii="Arial" w:hAnsi="Arial" w:cs="Arial"/>
                <w:b/>
                <w:bCs/>
                <w:i/>
                <w:color w:val="000000" w:themeColor="text1"/>
                <w:sz w:val="20"/>
                <w:szCs w:val="20"/>
                <w:lang w:val="en-GB"/>
              </w:rPr>
              <w:t xml:space="preserve">1,000,000 </w:t>
            </w:r>
            <w:r w:rsidR="0024253B" w:rsidRPr="00C70107">
              <w:rPr>
                <w:rFonts w:ascii="Arial" w:hAnsi="Arial" w:cs="Arial"/>
                <w:i/>
                <w:color w:val="000000" w:themeColor="text1"/>
                <w:sz w:val="20"/>
                <w:szCs w:val="20"/>
                <w:lang w:val="en-GB"/>
              </w:rPr>
              <w:t>per occurrence and in the aggregate as per Insurance Agreement.</w:t>
            </w:r>
          </w:p>
        </w:tc>
      </w:tr>
      <w:tr w:rsidR="00C70107" w:rsidRPr="00C70107" w14:paraId="726F9DD6" w14:textId="77777777" w:rsidTr="6C87AEE4">
        <w:tblPrEx>
          <w:tblLook w:val="00A0" w:firstRow="1" w:lastRow="0" w:firstColumn="1" w:lastColumn="0" w:noHBand="0" w:noVBand="0"/>
        </w:tblPrEx>
        <w:tc>
          <w:tcPr>
            <w:tcW w:w="2502" w:type="pct"/>
          </w:tcPr>
          <w:p w14:paraId="0A4B1AE8" w14:textId="77777777" w:rsidR="008E0834" w:rsidRPr="00C70107" w:rsidRDefault="008E0834" w:rsidP="0044106F">
            <w:pPr>
              <w:pStyle w:val="Betarp"/>
              <w:jc w:val="both"/>
              <w:rPr>
                <w:rFonts w:ascii="Arial" w:hAnsi="Arial" w:cs="Arial"/>
                <w:color w:val="000000" w:themeColor="text1"/>
                <w:sz w:val="20"/>
                <w:szCs w:val="20"/>
              </w:rPr>
            </w:pPr>
          </w:p>
        </w:tc>
        <w:tc>
          <w:tcPr>
            <w:tcW w:w="2498" w:type="pct"/>
          </w:tcPr>
          <w:p w14:paraId="7E53DDC4" w14:textId="77777777" w:rsidR="008E0834" w:rsidRPr="00C70107" w:rsidRDefault="008E0834" w:rsidP="0044106F">
            <w:pPr>
              <w:pStyle w:val="Betarp"/>
              <w:jc w:val="both"/>
              <w:rPr>
                <w:rFonts w:ascii="Arial" w:hAnsi="Arial" w:cs="Arial"/>
                <w:i/>
                <w:color w:val="000000" w:themeColor="text1"/>
                <w:sz w:val="20"/>
                <w:szCs w:val="20"/>
                <w:lang w:val="en-GB" w:eastAsia="lt-LT"/>
              </w:rPr>
            </w:pPr>
          </w:p>
        </w:tc>
      </w:tr>
      <w:tr w:rsidR="00C70107" w:rsidRPr="00C70107" w14:paraId="072C4CB2" w14:textId="77777777" w:rsidTr="6C87AEE4">
        <w:tblPrEx>
          <w:tblLook w:val="00A0" w:firstRow="1" w:lastRow="0" w:firstColumn="1" w:lastColumn="0" w:noHBand="0" w:noVBand="0"/>
        </w:tblPrEx>
        <w:tc>
          <w:tcPr>
            <w:tcW w:w="2502" w:type="pct"/>
          </w:tcPr>
          <w:p w14:paraId="3F0721D7" w14:textId="7369C4AC" w:rsidR="0024253B" w:rsidRPr="00C70107" w:rsidRDefault="00E26570" w:rsidP="0044106F">
            <w:pPr>
              <w:pStyle w:val="Betarp"/>
              <w:jc w:val="both"/>
              <w:rPr>
                <w:rFonts w:ascii="Arial" w:hAnsi="Arial" w:cs="Arial"/>
                <w:color w:val="000000" w:themeColor="text1"/>
                <w:sz w:val="20"/>
                <w:szCs w:val="20"/>
                <w:lang w:eastAsia="lt-LT"/>
              </w:rPr>
            </w:pPr>
            <w:r w:rsidRPr="00C70107">
              <w:rPr>
                <w:rFonts w:ascii="Arial" w:hAnsi="Arial" w:cs="Arial"/>
                <w:color w:val="000000" w:themeColor="text1"/>
                <w:sz w:val="20"/>
                <w:szCs w:val="20"/>
              </w:rPr>
              <w:t>3.11</w:t>
            </w:r>
            <w:r w:rsidR="00C3342E" w:rsidRPr="00C70107">
              <w:rPr>
                <w:rFonts w:ascii="Arial" w:hAnsi="Arial" w:cs="Arial"/>
                <w:color w:val="000000" w:themeColor="text1"/>
                <w:sz w:val="20"/>
                <w:szCs w:val="20"/>
              </w:rPr>
              <w:t>.2.</w:t>
            </w:r>
            <w:r w:rsidR="005C49A0" w:rsidRPr="00C70107">
              <w:rPr>
                <w:rFonts w:ascii="Arial" w:hAnsi="Arial" w:cs="Arial"/>
                <w:color w:val="000000" w:themeColor="text1"/>
                <w:sz w:val="20"/>
                <w:szCs w:val="20"/>
              </w:rPr>
              <w:t>8</w:t>
            </w:r>
            <w:r w:rsidR="00C3342E" w:rsidRPr="00C70107">
              <w:rPr>
                <w:rFonts w:ascii="Arial" w:hAnsi="Arial" w:cs="Arial"/>
                <w:color w:val="000000" w:themeColor="text1"/>
                <w:sz w:val="20"/>
                <w:szCs w:val="20"/>
              </w:rPr>
              <w:t xml:space="preserve">. </w:t>
            </w:r>
            <w:r w:rsidR="0024253B" w:rsidRPr="00C70107">
              <w:rPr>
                <w:rFonts w:ascii="Arial" w:hAnsi="Arial" w:cs="Arial"/>
                <w:color w:val="000000" w:themeColor="text1"/>
                <w:sz w:val="20"/>
                <w:szCs w:val="20"/>
                <w:lang w:eastAsia="lt-LT"/>
              </w:rPr>
              <w:t>už žalą Patikėtam Turtui</w:t>
            </w:r>
            <w:r w:rsidR="00EC7DA6" w:rsidRPr="00C70107">
              <w:rPr>
                <w:rFonts w:ascii="Arial" w:hAnsi="Arial" w:cs="Arial"/>
                <w:color w:val="000000" w:themeColor="text1"/>
                <w:sz w:val="20"/>
                <w:szCs w:val="20"/>
                <w:lang w:eastAsia="lt-LT"/>
              </w:rPr>
              <w:t>, naudojamam Apdraustai Veiklai vykdyti ir (arba) susijusiam su Apdrausta Veikla</w:t>
            </w:r>
            <w:r w:rsidR="0024253B" w:rsidRPr="00C70107">
              <w:rPr>
                <w:rFonts w:ascii="Arial" w:hAnsi="Arial" w:cs="Arial"/>
                <w:color w:val="000000" w:themeColor="text1"/>
                <w:sz w:val="20"/>
                <w:szCs w:val="20"/>
                <w:lang w:eastAsia="lt-LT"/>
              </w:rPr>
              <w:t>.</w:t>
            </w:r>
          </w:p>
        </w:tc>
        <w:tc>
          <w:tcPr>
            <w:tcW w:w="2498" w:type="pct"/>
          </w:tcPr>
          <w:p w14:paraId="6A20AA3F" w14:textId="77777777" w:rsidR="0024253B" w:rsidRDefault="00E26570" w:rsidP="0044106F">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rPr>
              <w:t>3.11</w:t>
            </w:r>
            <w:r w:rsidR="008E0834" w:rsidRPr="00C70107">
              <w:rPr>
                <w:rFonts w:ascii="Arial" w:hAnsi="Arial" w:cs="Arial"/>
                <w:i/>
                <w:color w:val="000000" w:themeColor="text1"/>
                <w:sz w:val="20"/>
                <w:szCs w:val="20"/>
              </w:rPr>
              <w:t>.2.</w:t>
            </w:r>
            <w:r w:rsidR="005C49A0" w:rsidRPr="00C70107">
              <w:rPr>
                <w:rFonts w:ascii="Arial" w:hAnsi="Arial" w:cs="Arial"/>
                <w:i/>
                <w:color w:val="000000" w:themeColor="text1"/>
                <w:sz w:val="20"/>
                <w:szCs w:val="20"/>
              </w:rPr>
              <w:t>8</w:t>
            </w:r>
            <w:r w:rsidR="008E0834" w:rsidRPr="00C70107">
              <w:rPr>
                <w:rFonts w:ascii="Arial" w:hAnsi="Arial" w:cs="Arial"/>
                <w:i/>
                <w:color w:val="000000" w:themeColor="text1"/>
                <w:sz w:val="20"/>
                <w:szCs w:val="20"/>
              </w:rPr>
              <w:t xml:space="preserve">. </w:t>
            </w:r>
            <w:r w:rsidR="0024253B" w:rsidRPr="00C70107">
              <w:rPr>
                <w:rFonts w:ascii="Arial" w:hAnsi="Arial" w:cs="Arial"/>
                <w:i/>
                <w:color w:val="000000" w:themeColor="text1"/>
                <w:sz w:val="20"/>
                <w:szCs w:val="20"/>
                <w:lang w:val="en-GB" w:eastAsia="lt-LT"/>
              </w:rPr>
              <w:t>for damage to the Property under Care, Custody or Control</w:t>
            </w:r>
            <w:r w:rsidR="008A0E54" w:rsidRPr="00C70107">
              <w:rPr>
                <w:rFonts w:ascii="Arial" w:hAnsi="Arial" w:cs="Arial"/>
                <w:i/>
                <w:color w:val="000000" w:themeColor="text1"/>
                <w:sz w:val="20"/>
                <w:szCs w:val="20"/>
                <w:lang w:val="en-GB" w:eastAsia="lt-LT"/>
              </w:rPr>
              <w:t xml:space="preserve">, that is used for and (or) in connection with the </w:t>
            </w:r>
            <w:r w:rsidR="00AF30F1" w:rsidRPr="00C70107">
              <w:rPr>
                <w:rFonts w:ascii="Arial" w:hAnsi="Arial" w:cs="Arial"/>
                <w:i/>
                <w:color w:val="000000" w:themeColor="text1"/>
                <w:sz w:val="20"/>
                <w:szCs w:val="20"/>
                <w:lang w:val="en-GB" w:eastAsia="lt-LT"/>
              </w:rPr>
              <w:t>Business</w:t>
            </w:r>
            <w:r w:rsidR="0024253B" w:rsidRPr="00C70107">
              <w:rPr>
                <w:rFonts w:ascii="Arial" w:hAnsi="Arial" w:cs="Arial"/>
                <w:i/>
                <w:color w:val="000000" w:themeColor="text1"/>
                <w:sz w:val="20"/>
                <w:szCs w:val="20"/>
                <w:lang w:val="en-GB" w:eastAsia="lt-LT"/>
              </w:rPr>
              <w:t>.</w:t>
            </w:r>
          </w:p>
          <w:p w14:paraId="0FA9FBC4" w14:textId="0A1BDE02" w:rsidR="00620910" w:rsidRPr="00C70107" w:rsidRDefault="00620910" w:rsidP="0044106F">
            <w:pPr>
              <w:pStyle w:val="Betarp"/>
              <w:jc w:val="both"/>
              <w:rPr>
                <w:rFonts w:ascii="Arial" w:hAnsi="Arial" w:cs="Arial"/>
                <w:i/>
                <w:color w:val="000000" w:themeColor="text1"/>
                <w:sz w:val="20"/>
                <w:szCs w:val="20"/>
                <w:lang w:val="en-GB" w:eastAsia="lt-LT"/>
              </w:rPr>
            </w:pPr>
          </w:p>
        </w:tc>
      </w:tr>
      <w:tr w:rsidR="00620910" w:rsidRPr="00C70107" w14:paraId="3C9681CE" w14:textId="77777777" w:rsidTr="6C87AEE4">
        <w:tblPrEx>
          <w:tblLook w:val="00A0" w:firstRow="1" w:lastRow="0" w:firstColumn="1" w:lastColumn="0" w:noHBand="0" w:noVBand="0"/>
        </w:tblPrEx>
        <w:trPr>
          <w:trHeight w:val="47"/>
        </w:trPr>
        <w:tc>
          <w:tcPr>
            <w:tcW w:w="2502" w:type="pct"/>
          </w:tcPr>
          <w:p w14:paraId="49870EDF" w14:textId="206292D5" w:rsidR="00620910" w:rsidRPr="00044DAD" w:rsidRDefault="00620910" w:rsidP="00652B5F">
            <w:pPr>
              <w:pStyle w:val="Betarp"/>
              <w:jc w:val="both"/>
              <w:rPr>
                <w:rFonts w:ascii="Arial" w:hAnsi="Arial" w:cs="Arial"/>
                <w:color w:val="000000" w:themeColor="text1"/>
                <w:sz w:val="20"/>
                <w:szCs w:val="20"/>
                <w:lang w:eastAsia="lt-LT"/>
              </w:rPr>
            </w:pPr>
            <w:r w:rsidRPr="00044DAD">
              <w:rPr>
                <w:rFonts w:ascii="Arial" w:hAnsi="Arial" w:cs="Arial"/>
                <w:color w:val="000000" w:themeColor="text1"/>
                <w:sz w:val="20"/>
                <w:szCs w:val="20"/>
              </w:rPr>
              <w:t xml:space="preserve">3.11.2.9. </w:t>
            </w:r>
            <w:r w:rsidRPr="00044DAD">
              <w:rPr>
                <w:rFonts w:ascii="Arial" w:hAnsi="Arial" w:cs="Arial"/>
                <w:color w:val="000000" w:themeColor="text1"/>
                <w:sz w:val="20"/>
                <w:szCs w:val="20"/>
                <w:lang w:eastAsia="lt-LT"/>
              </w:rPr>
              <w:t xml:space="preserve">už prastovų nuostolius susidariusius atliekant </w:t>
            </w:r>
            <w:r w:rsidR="00652B5F" w:rsidRPr="00044DAD">
              <w:rPr>
                <w:rFonts w:ascii="Arial" w:hAnsi="Arial" w:cs="Arial"/>
                <w:color w:val="000000" w:themeColor="text1"/>
                <w:sz w:val="20"/>
                <w:lang w:eastAsia="lt-LT"/>
              </w:rPr>
              <w:t xml:space="preserve">3.7.1.1.  </w:t>
            </w:r>
            <w:r w:rsidR="00652B5F" w:rsidRPr="00044DAD">
              <w:rPr>
                <w:rFonts w:ascii="Arial" w:hAnsi="Arial" w:cs="Arial"/>
                <w:color w:val="000000" w:themeColor="text1"/>
                <w:sz w:val="20"/>
                <w:szCs w:val="20"/>
                <w:lang w:eastAsia="lt-LT"/>
              </w:rPr>
              <w:t xml:space="preserve">punktu  </w:t>
            </w:r>
            <w:r w:rsidRPr="00044DAD">
              <w:rPr>
                <w:rFonts w:ascii="Arial" w:hAnsi="Arial" w:cs="Arial"/>
                <w:color w:val="000000" w:themeColor="text1"/>
                <w:sz w:val="20"/>
                <w:szCs w:val="20"/>
                <w:lang w:eastAsia="lt-LT"/>
              </w:rPr>
              <w:t xml:space="preserve">apdraustas </w:t>
            </w:r>
            <w:r w:rsidRPr="00044DAD">
              <w:rPr>
                <w:rFonts w:ascii="Arial" w:hAnsi="Arial" w:cs="Arial"/>
                <w:color w:val="000000" w:themeColor="text1"/>
                <w:sz w:val="20"/>
                <w:lang w:eastAsia="lt-LT"/>
              </w:rPr>
              <w:t>veiklas</w:t>
            </w:r>
          </w:p>
        </w:tc>
        <w:tc>
          <w:tcPr>
            <w:tcW w:w="2498" w:type="pct"/>
          </w:tcPr>
          <w:p w14:paraId="5D52626B" w14:textId="1597DB4D" w:rsidR="00620910" w:rsidRPr="00044DAD" w:rsidRDefault="00652B5F" w:rsidP="00652B5F">
            <w:pPr>
              <w:pStyle w:val="Betarp"/>
              <w:jc w:val="both"/>
              <w:rPr>
                <w:rFonts w:ascii="Arial" w:hAnsi="Arial" w:cs="Arial"/>
                <w:i/>
                <w:color w:val="000000" w:themeColor="text1"/>
                <w:sz w:val="20"/>
                <w:szCs w:val="20"/>
                <w:lang w:val="en-GB" w:eastAsia="lt-LT"/>
              </w:rPr>
            </w:pPr>
            <w:r w:rsidRPr="00044DAD">
              <w:rPr>
                <w:rFonts w:ascii="Arial" w:hAnsi="Arial" w:cs="Arial"/>
                <w:i/>
                <w:color w:val="000000" w:themeColor="text1"/>
                <w:sz w:val="20"/>
                <w:szCs w:val="20"/>
              </w:rPr>
              <w:t xml:space="preserve">3.11.2.9. </w:t>
            </w:r>
            <w:proofErr w:type="spellStart"/>
            <w:r w:rsidRPr="00044DAD">
              <w:rPr>
                <w:rFonts w:ascii="Arial" w:hAnsi="Arial" w:cs="Arial"/>
                <w:i/>
                <w:color w:val="000000" w:themeColor="text1"/>
                <w:sz w:val="20"/>
                <w:szCs w:val="20"/>
              </w:rPr>
              <w:t>incurred</w:t>
            </w:r>
            <w:proofErr w:type="spellEnd"/>
            <w:r w:rsidRPr="00044DAD">
              <w:rPr>
                <w:rFonts w:ascii="Arial" w:hAnsi="Arial" w:cs="Arial"/>
                <w:i/>
                <w:color w:val="000000" w:themeColor="text1"/>
                <w:sz w:val="20"/>
                <w:szCs w:val="20"/>
              </w:rPr>
              <w:t xml:space="preserve"> </w:t>
            </w:r>
            <w:proofErr w:type="spellStart"/>
            <w:r w:rsidRPr="00044DAD">
              <w:rPr>
                <w:rFonts w:ascii="Arial" w:hAnsi="Arial" w:cs="Arial"/>
                <w:i/>
                <w:color w:val="000000" w:themeColor="text1"/>
                <w:sz w:val="20"/>
                <w:szCs w:val="20"/>
              </w:rPr>
              <w:t>demurrage</w:t>
            </w:r>
            <w:proofErr w:type="spellEnd"/>
            <w:r w:rsidRPr="00044DAD">
              <w:rPr>
                <w:rFonts w:ascii="Arial" w:hAnsi="Arial" w:cs="Arial"/>
                <w:i/>
                <w:color w:val="000000" w:themeColor="text1"/>
                <w:sz w:val="20"/>
                <w:szCs w:val="20"/>
              </w:rPr>
              <w:t xml:space="preserve"> </w:t>
            </w:r>
            <w:proofErr w:type="spellStart"/>
            <w:r w:rsidRPr="00044DAD">
              <w:rPr>
                <w:rFonts w:ascii="Arial" w:hAnsi="Arial" w:cs="Arial"/>
                <w:i/>
                <w:color w:val="000000" w:themeColor="text1"/>
                <w:sz w:val="20"/>
                <w:szCs w:val="20"/>
              </w:rPr>
              <w:t>losses</w:t>
            </w:r>
            <w:proofErr w:type="spellEnd"/>
            <w:r w:rsidRPr="00044DAD">
              <w:rPr>
                <w:rFonts w:ascii="Arial" w:hAnsi="Arial" w:cs="Arial"/>
                <w:i/>
                <w:color w:val="000000" w:themeColor="text1"/>
                <w:sz w:val="20"/>
                <w:szCs w:val="20"/>
              </w:rPr>
              <w:t xml:space="preserve"> </w:t>
            </w:r>
            <w:proofErr w:type="spellStart"/>
            <w:r w:rsidRPr="00044DAD">
              <w:rPr>
                <w:rFonts w:ascii="Arial" w:hAnsi="Arial" w:cs="Arial"/>
                <w:i/>
                <w:color w:val="000000" w:themeColor="text1"/>
                <w:sz w:val="20"/>
                <w:szCs w:val="20"/>
              </w:rPr>
              <w:t>mentioned</w:t>
            </w:r>
            <w:proofErr w:type="spellEnd"/>
            <w:r w:rsidRPr="00044DAD">
              <w:rPr>
                <w:rFonts w:ascii="Arial" w:hAnsi="Arial" w:cs="Arial"/>
                <w:i/>
                <w:color w:val="000000" w:themeColor="text1"/>
                <w:sz w:val="20"/>
                <w:szCs w:val="20"/>
              </w:rPr>
              <w:t xml:space="preserve"> </w:t>
            </w:r>
            <w:proofErr w:type="spellStart"/>
            <w:r w:rsidRPr="00044DAD">
              <w:rPr>
                <w:rFonts w:ascii="Arial" w:hAnsi="Arial" w:cs="Arial"/>
                <w:i/>
                <w:color w:val="000000" w:themeColor="text1"/>
                <w:sz w:val="20"/>
                <w:szCs w:val="20"/>
              </w:rPr>
              <w:t>activities</w:t>
            </w:r>
            <w:proofErr w:type="spellEnd"/>
            <w:r w:rsidRPr="00044DAD">
              <w:rPr>
                <w:rFonts w:ascii="Arial" w:hAnsi="Arial" w:cs="Arial"/>
                <w:i/>
                <w:color w:val="000000" w:themeColor="text1"/>
                <w:sz w:val="20"/>
                <w:szCs w:val="20"/>
              </w:rPr>
              <w:t xml:space="preserve"> </w:t>
            </w:r>
            <w:proofErr w:type="spellStart"/>
            <w:r w:rsidRPr="00044DAD">
              <w:rPr>
                <w:rFonts w:ascii="Arial" w:hAnsi="Arial" w:cs="Arial"/>
                <w:i/>
                <w:color w:val="000000" w:themeColor="text1"/>
                <w:sz w:val="20"/>
                <w:szCs w:val="20"/>
              </w:rPr>
              <w:t>insured</w:t>
            </w:r>
            <w:proofErr w:type="spellEnd"/>
            <w:r w:rsidRPr="00044DAD">
              <w:rPr>
                <w:rFonts w:ascii="Arial" w:hAnsi="Arial" w:cs="Arial"/>
                <w:i/>
                <w:color w:val="000000" w:themeColor="text1"/>
                <w:sz w:val="20"/>
                <w:szCs w:val="20"/>
              </w:rPr>
              <w:t xml:space="preserve"> </w:t>
            </w:r>
            <w:proofErr w:type="spellStart"/>
            <w:r w:rsidRPr="00044DAD">
              <w:rPr>
                <w:rFonts w:ascii="Arial" w:hAnsi="Arial" w:cs="Arial"/>
                <w:i/>
                <w:color w:val="000000" w:themeColor="text1"/>
                <w:sz w:val="20"/>
                <w:szCs w:val="20"/>
              </w:rPr>
              <w:t>under</w:t>
            </w:r>
            <w:proofErr w:type="spellEnd"/>
            <w:r w:rsidRPr="00044DAD">
              <w:rPr>
                <w:rFonts w:ascii="Arial" w:hAnsi="Arial" w:cs="Arial"/>
                <w:i/>
                <w:color w:val="000000" w:themeColor="text1"/>
                <w:sz w:val="20"/>
                <w:szCs w:val="20"/>
              </w:rPr>
              <w:t xml:space="preserve"> </w:t>
            </w:r>
            <w:proofErr w:type="spellStart"/>
            <w:r w:rsidRPr="00044DAD">
              <w:rPr>
                <w:rFonts w:ascii="Arial" w:hAnsi="Arial" w:cs="Arial"/>
                <w:i/>
                <w:color w:val="000000" w:themeColor="text1"/>
                <w:sz w:val="20"/>
                <w:szCs w:val="20"/>
              </w:rPr>
              <w:t>clause</w:t>
            </w:r>
            <w:proofErr w:type="spellEnd"/>
            <w:r w:rsidRPr="00044DAD">
              <w:rPr>
                <w:rFonts w:ascii="Arial" w:hAnsi="Arial" w:cs="Arial"/>
                <w:i/>
                <w:color w:val="000000" w:themeColor="text1"/>
                <w:sz w:val="20"/>
                <w:szCs w:val="20"/>
              </w:rPr>
              <w:t xml:space="preserve"> 3.7.1.1.</w:t>
            </w:r>
          </w:p>
        </w:tc>
      </w:tr>
      <w:tr w:rsidR="00E1212E" w:rsidRPr="00C70107" w14:paraId="3E132865" w14:textId="77777777" w:rsidTr="6C87AEE4">
        <w:tblPrEx>
          <w:tblLook w:val="00A0" w:firstRow="1" w:lastRow="0" w:firstColumn="1" w:lastColumn="0" w:noHBand="0" w:noVBand="0"/>
        </w:tblPrEx>
        <w:trPr>
          <w:trHeight w:val="47"/>
        </w:trPr>
        <w:tc>
          <w:tcPr>
            <w:tcW w:w="2502" w:type="pct"/>
          </w:tcPr>
          <w:p w14:paraId="25947BDF" w14:textId="63F9AE2A" w:rsidR="00E1212E" w:rsidRPr="00044DAD" w:rsidRDefault="00E1212E" w:rsidP="00652B5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rPr>
              <w:t>3.11.2.</w:t>
            </w:r>
            <w:r w:rsidR="00534653" w:rsidRPr="00B41969">
              <w:rPr>
                <w:rFonts w:ascii="Arial" w:hAnsi="Arial" w:cs="Arial"/>
                <w:color w:val="000000" w:themeColor="text1"/>
                <w:sz w:val="20"/>
                <w:szCs w:val="20"/>
                <w:lang w:val="fr-FR"/>
              </w:rPr>
              <w:t>10</w:t>
            </w:r>
            <w:r w:rsidRPr="00044DAD">
              <w:rPr>
                <w:rFonts w:ascii="Arial" w:hAnsi="Arial" w:cs="Arial"/>
                <w:color w:val="000000" w:themeColor="text1"/>
                <w:sz w:val="20"/>
                <w:szCs w:val="20"/>
              </w:rPr>
              <w:t>.</w:t>
            </w:r>
            <w:r>
              <w:rPr>
                <w:rFonts w:ascii="Arial" w:hAnsi="Arial" w:cs="Arial"/>
                <w:color w:val="000000" w:themeColor="text1"/>
                <w:sz w:val="20"/>
                <w:szCs w:val="20"/>
              </w:rPr>
              <w:t xml:space="preserve"> </w:t>
            </w:r>
            <w:r w:rsidR="0041247D">
              <w:rPr>
                <w:rFonts w:ascii="Arial" w:hAnsi="Arial" w:cs="Arial"/>
                <w:color w:val="000000" w:themeColor="text1"/>
                <w:sz w:val="20"/>
                <w:szCs w:val="20"/>
              </w:rPr>
              <w:t xml:space="preserve"> </w:t>
            </w:r>
            <w:r w:rsidR="00B41969">
              <w:rPr>
                <w:rFonts w:ascii="Arial" w:hAnsi="Arial" w:cs="Arial"/>
                <w:color w:val="000000" w:themeColor="text1"/>
                <w:sz w:val="20"/>
                <w:szCs w:val="20"/>
              </w:rPr>
              <w:t>už k</w:t>
            </w:r>
            <w:r w:rsidR="00B41969" w:rsidRPr="00B41969">
              <w:rPr>
                <w:rFonts w:ascii="Arial" w:hAnsi="Arial" w:cs="Arial"/>
                <w:color w:val="000000" w:themeColor="text1"/>
                <w:sz w:val="20"/>
                <w:szCs w:val="20"/>
              </w:rPr>
              <w:t>ašt</w:t>
            </w:r>
            <w:r w:rsidR="00B41969">
              <w:rPr>
                <w:rFonts w:ascii="Arial" w:hAnsi="Arial" w:cs="Arial"/>
                <w:color w:val="000000" w:themeColor="text1"/>
                <w:sz w:val="20"/>
                <w:szCs w:val="20"/>
              </w:rPr>
              <w:t>us,</w:t>
            </w:r>
            <w:r w:rsidR="00B41969" w:rsidRPr="00B41969">
              <w:rPr>
                <w:rFonts w:ascii="Arial" w:hAnsi="Arial" w:cs="Arial"/>
                <w:color w:val="000000" w:themeColor="text1"/>
                <w:sz w:val="20"/>
                <w:szCs w:val="20"/>
              </w:rPr>
              <w:t xml:space="preserve"> patirt</w:t>
            </w:r>
            <w:r w:rsidR="00B41969">
              <w:rPr>
                <w:rFonts w:ascii="Arial" w:hAnsi="Arial" w:cs="Arial"/>
                <w:color w:val="000000" w:themeColor="text1"/>
                <w:sz w:val="20"/>
                <w:szCs w:val="20"/>
              </w:rPr>
              <w:t>us</w:t>
            </w:r>
            <w:r w:rsidR="00B41969" w:rsidRPr="00B41969">
              <w:rPr>
                <w:rFonts w:ascii="Arial" w:hAnsi="Arial" w:cs="Arial"/>
                <w:color w:val="000000" w:themeColor="text1"/>
                <w:sz w:val="20"/>
                <w:szCs w:val="20"/>
              </w:rPr>
              <w:t xml:space="preserve"> </w:t>
            </w:r>
            <w:r w:rsidR="004E09BD">
              <w:rPr>
                <w:rFonts w:ascii="Arial" w:hAnsi="Arial" w:cs="Arial"/>
                <w:color w:val="000000" w:themeColor="text1"/>
                <w:sz w:val="20"/>
                <w:szCs w:val="20"/>
              </w:rPr>
              <w:t>vietos valymo išlaido</w:t>
            </w:r>
            <w:r w:rsidR="00CC42B7">
              <w:rPr>
                <w:rFonts w:ascii="Arial" w:hAnsi="Arial" w:cs="Arial"/>
                <w:color w:val="000000" w:themeColor="text1"/>
                <w:sz w:val="20"/>
                <w:szCs w:val="20"/>
              </w:rPr>
              <w:t xml:space="preserve">ms. Išplėtimas </w:t>
            </w:r>
            <w:r w:rsidR="00F30D27">
              <w:rPr>
                <w:rFonts w:ascii="Arial" w:hAnsi="Arial" w:cs="Arial"/>
                <w:color w:val="000000" w:themeColor="text1"/>
                <w:sz w:val="20"/>
                <w:szCs w:val="20"/>
              </w:rPr>
              <w:t>negalioja standartiškai turto sutartims taikomiems objektams</w:t>
            </w:r>
            <w:r w:rsidR="009719DD">
              <w:rPr>
                <w:rFonts w:ascii="Arial" w:hAnsi="Arial" w:cs="Arial"/>
                <w:color w:val="000000" w:themeColor="text1"/>
                <w:sz w:val="20"/>
                <w:szCs w:val="20"/>
              </w:rPr>
              <w:t>.</w:t>
            </w:r>
          </w:p>
        </w:tc>
        <w:tc>
          <w:tcPr>
            <w:tcW w:w="2498" w:type="pct"/>
          </w:tcPr>
          <w:p w14:paraId="4C60F13A" w14:textId="37BF0721" w:rsidR="00E1212E" w:rsidRPr="009719DD" w:rsidRDefault="00F30D27" w:rsidP="00AC2BAA">
            <w:pPr>
              <w:pStyle w:val="Betarp"/>
              <w:jc w:val="both"/>
              <w:rPr>
                <w:rFonts w:ascii="Arial" w:hAnsi="Arial" w:cs="Arial"/>
                <w:i/>
                <w:iCs/>
                <w:color w:val="000000" w:themeColor="text1"/>
                <w:sz w:val="20"/>
                <w:szCs w:val="20"/>
              </w:rPr>
            </w:pPr>
            <w:r w:rsidRPr="009719DD">
              <w:rPr>
                <w:rFonts w:ascii="Arial" w:hAnsi="Arial" w:cs="Arial"/>
                <w:i/>
                <w:iCs/>
                <w:color w:val="000000" w:themeColor="text1"/>
                <w:sz w:val="20"/>
                <w:szCs w:val="20"/>
              </w:rPr>
              <w:t>3.11.2.</w:t>
            </w:r>
            <w:r w:rsidRPr="00CB1356">
              <w:rPr>
                <w:rFonts w:ascii="Arial" w:hAnsi="Arial" w:cs="Arial"/>
                <w:i/>
                <w:iCs/>
                <w:color w:val="000000" w:themeColor="text1"/>
                <w:sz w:val="20"/>
                <w:szCs w:val="20"/>
                <w:lang w:val="en-US"/>
              </w:rPr>
              <w:t>10</w:t>
            </w:r>
            <w:r w:rsidRPr="009719DD">
              <w:rPr>
                <w:rFonts w:ascii="Arial" w:hAnsi="Arial" w:cs="Arial"/>
                <w:i/>
                <w:iCs/>
                <w:color w:val="000000" w:themeColor="text1"/>
                <w:sz w:val="20"/>
                <w:szCs w:val="20"/>
              </w:rPr>
              <w:t xml:space="preserve">. </w:t>
            </w:r>
            <w:proofErr w:type="spellStart"/>
            <w:r w:rsidR="00AC2BAA" w:rsidRPr="00AC2BAA">
              <w:rPr>
                <w:rFonts w:ascii="Arial" w:hAnsi="Arial" w:cs="Arial"/>
                <w:i/>
                <w:iCs/>
                <w:color w:val="000000" w:themeColor="text1"/>
                <w:sz w:val="20"/>
                <w:szCs w:val="20"/>
              </w:rPr>
              <w:t>the</w:t>
            </w:r>
            <w:proofErr w:type="spellEnd"/>
            <w:r w:rsidR="00AC2BAA" w:rsidRPr="00AC2BAA">
              <w:rPr>
                <w:rFonts w:ascii="Arial" w:hAnsi="Arial" w:cs="Arial"/>
                <w:i/>
                <w:iCs/>
                <w:color w:val="000000" w:themeColor="text1"/>
                <w:sz w:val="20"/>
                <w:szCs w:val="20"/>
              </w:rPr>
              <w:t xml:space="preserve"> </w:t>
            </w:r>
            <w:proofErr w:type="spellStart"/>
            <w:r w:rsidR="00AC2BAA" w:rsidRPr="00AC2BAA">
              <w:rPr>
                <w:rFonts w:ascii="Arial" w:hAnsi="Arial" w:cs="Arial"/>
                <w:i/>
                <w:iCs/>
                <w:color w:val="000000" w:themeColor="text1"/>
                <w:sz w:val="20"/>
                <w:szCs w:val="20"/>
              </w:rPr>
              <w:t>costs</w:t>
            </w:r>
            <w:proofErr w:type="spellEnd"/>
            <w:r w:rsidR="00AC2BAA" w:rsidRPr="00AC2BAA">
              <w:rPr>
                <w:rFonts w:ascii="Arial" w:hAnsi="Arial" w:cs="Arial"/>
                <w:i/>
                <w:iCs/>
                <w:color w:val="000000" w:themeColor="text1"/>
                <w:sz w:val="20"/>
                <w:szCs w:val="20"/>
              </w:rPr>
              <w:t xml:space="preserve"> </w:t>
            </w:r>
            <w:proofErr w:type="spellStart"/>
            <w:r w:rsidR="00AC2BAA" w:rsidRPr="00AC2BAA">
              <w:rPr>
                <w:rFonts w:ascii="Arial" w:hAnsi="Arial" w:cs="Arial"/>
                <w:i/>
                <w:iCs/>
                <w:color w:val="000000" w:themeColor="text1"/>
                <w:sz w:val="20"/>
                <w:szCs w:val="20"/>
              </w:rPr>
              <w:t>incurred</w:t>
            </w:r>
            <w:proofErr w:type="spellEnd"/>
            <w:r w:rsidR="00AC2BAA" w:rsidRPr="00AC2BAA">
              <w:rPr>
                <w:rFonts w:ascii="Arial" w:hAnsi="Arial" w:cs="Arial"/>
                <w:i/>
                <w:iCs/>
                <w:color w:val="000000" w:themeColor="text1"/>
                <w:sz w:val="20"/>
                <w:szCs w:val="20"/>
              </w:rPr>
              <w:t xml:space="preserve"> </w:t>
            </w:r>
            <w:proofErr w:type="spellStart"/>
            <w:r w:rsidR="00AC2BAA" w:rsidRPr="00AC2BAA">
              <w:rPr>
                <w:rFonts w:ascii="Arial" w:hAnsi="Arial" w:cs="Arial"/>
                <w:i/>
                <w:iCs/>
                <w:color w:val="000000" w:themeColor="text1"/>
                <w:sz w:val="20"/>
                <w:szCs w:val="20"/>
              </w:rPr>
              <w:t>in</w:t>
            </w:r>
            <w:proofErr w:type="spellEnd"/>
            <w:r w:rsidR="00AC2BAA" w:rsidRPr="00AC2BAA">
              <w:rPr>
                <w:rFonts w:ascii="Arial" w:hAnsi="Arial" w:cs="Arial"/>
                <w:i/>
                <w:iCs/>
                <w:color w:val="000000" w:themeColor="text1"/>
                <w:sz w:val="20"/>
                <w:szCs w:val="20"/>
              </w:rPr>
              <w:t xml:space="preserve"> </w:t>
            </w:r>
            <w:proofErr w:type="spellStart"/>
            <w:r w:rsidR="00AC2BAA" w:rsidRPr="00AC2BAA">
              <w:rPr>
                <w:rFonts w:ascii="Arial" w:hAnsi="Arial" w:cs="Arial"/>
                <w:i/>
                <w:iCs/>
                <w:color w:val="000000" w:themeColor="text1"/>
                <w:sz w:val="20"/>
                <w:szCs w:val="20"/>
              </w:rPr>
              <w:t>respect</w:t>
            </w:r>
            <w:proofErr w:type="spellEnd"/>
            <w:r w:rsidR="00AC2BAA" w:rsidRPr="00AC2BAA">
              <w:rPr>
                <w:rFonts w:ascii="Arial" w:hAnsi="Arial" w:cs="Arial"/>
                <w:i/>
                <w:iCs/>
                <w:color w:val="000000" w:themeColor="text1"/>
                <w:sz w:val="20"/>
                <w:szCs w:val="20"/>
              </w:rPr>
              <w:t xml:space="preserve"> </w:t>
            </w:r>
            <w:proofErr w:type="spellStart"/>
            <w:r w:rsidR="00AC2BAA" w:rsidRPr="00AC2BAA">
              <w:rPr>
                <w:rFonts w:ascii="Arial" w:hAnsi="Arial" w:cs="Arial"/>
                <w:i/>
                <w:iCs/>
                <w:color w:val="000000" w:themeColor="text1"/>
                <w:sz w:val="20"/>
                <w:szCs w:val="20"/>
              </w:rPr>
              <w:t>of</w:t>
            </w:r>
            <w:proofErr w:type="spellEnd"/>
            <w:r w:rsidR="00AC2BAA" w:rsidRPr="00AC2BAA">
              <w:rPr>
                <w:rFonts w:ascii="Arial" w:hAnsi="Arial" w:cs="Arial"/>
                <w:i/>
                <w:iCs/>
                <w:color w:val="000000" w:themeColor="text1"/>
                <w:sz w:val="20"/>
                <w:szCs w:val="20"/>
              </w:rPr>
              <w:t xml:space="preserve"> </w:t>
            </w:r>
            <w:proofErr w:type="spellStart"/>
            <w:r w:rsidR="00AC2BAA" w:rsidRPr="00AC2BAA">
              <w:rPr>
                <w:rFonts w:ascii="Arial" w:hAnsi="Arial" w:cs="Arial"/>
                <w:i/>
                <w:iCs/>
                <w:color w:val="000000" w:themeColor="text1"/>
                <w:sz w:val="20"/>
                <w:szCs w:val="20"/>
              </w:rPr>
              <w:t>the</w:t>
            </w:r>
            <w:proofErr w:type="spellEnd"/>
            <w:r w:rsidR="00AC2BAA" w:rsidRPr="00AC2BAA">
              <w:rPr>
                <w:rFonts w:ascii="Arial" w:hAnsi="Arial" w:cs="Arial"/>
                <w:i/>
                <w:iCs/>
                <w:color w:val="000000" w:themeColor="text1"/>
                <w:sz w:val="20"/>
                <w:szCs w:val="20"/>
              </w:rPr>
              <w:t xml:space="preserve"> </w:t>
            </w:r>
            <w:proofErr w:type="spellStart"/>
            <w:r w:rsidR="00AC2BAA" w:rsidRPr="00AC2BAA">
              <w:rPr>
                <w:rFonts w:ascii="Arial" w:hAnsi="Arial" w:cs="Arial"/>
                <w:i/>
                <w:iCs/>
                <w:color w:val="000000" w:themeColor="text1"/>
                <w:sz w:val="20"/>
                <w:szCs w:val="20"/>
              </w:rPr>
              <w:t>cost</w:t>
            </w:r>
            <w:proofErr w:type="spellEnd"/>
            <w:r w:rsidR="00AC2BAA" w:rsidRPr="00AC2BAA">
              <w:rPr>
                <w:rFonts w:ascii="Arial" w:hAnsi="Arial" w:cs="Arial"/>
                <w:i/>
                <w:iCs/>
                <w:color w:val="000000" w:themeColor="text1"/>
                <w:sz w:val="20"/>
                <w:szCs w:val="20"/>
              </w:rPr>
              <w:t xml:space="preserve"> </w:t>
            </w:r>
            <w:proofErr w:type="spellStart"/>
            <w:r w:rsidR="00AC2BAA" w:rsidRPr="00AC2BAA">
              <w:rPr>
                <w:rFonts w:ascii="Arial" w:hAnsi="Arial" w:cs="Arial"/>
                <w:i/>
                <w:iCs/>
                <w:color w:val="000000" w:themeColor="text1"/>
                <w:sz w:val="20"/>
                <w:szCs w:val="20"/>
              </w:rPr>
              <w:t>of</w:t>
            </w:r>
            <w:proofErr w:type="spellEnd"/>
            <w:r w:rsidR="00AC2BAA" w:rsidRPr="00AC2BAA">
              <w:rPr>
                <w:rFonts w:ascii="Arial" w:hAnsi="Arial" w:cs="Arial"/>
                <w:i/>
                <w:iCs/>
                <w:color w:val="000000" w:themeColor="text1"/>
                <w:sz w:val="20"/>
                <w:szCs w:val="20"/>
              </w:rPr>
              <w:t xml:space="preserve"> </w:t>
            </w:r>
            <w:proofErr w:type="spellStart"/>
            <w:r w:rsidR="00AC2BAA" w:rsidRPr="00AC2BAA">
              <w:rPr>
                <w:rFonts w:ascii="Arial" w:hAnsi="Arial" w:cs="Arial"/>
                <w:i/>
                <w:iCs/>
                <w:color w:val="000000" w:themeColor="text1"/>
                <w:sz w:val="20"/>
                <w:szCs w:val="20"/>
              </w:rPr>
              <w:t>cleaning</w:t>
            </w:r>
            <w:proofErr w:type="spellEnd"/>
            <w:r w:rsidR="00AC2BAA" w:rsidRPr="00AC2BAA">
              <w:rPr>
                <w:rFonts w:ascii="Arial" w:hAnsi="Arial" w:cs="Arial"/>
                <w:i/>
                <w:iCs/>
                <w:color w:val="000000" w:themeColor="text1"/>
                <w:sz w:val="20"/>
                <w:szCs w:val="20"/>
              </w:rPr>
              <w:t xml:space="preserve"> </w:t>
            </w:r>
            <w:proofErr w:type="spellStart"/>
            <w:r w:rsidR="00AC2BAA" w:rsidRPr="00AC2BAA">
              <w:rPr>
                <w:rFonts w:ascii="Arial" w:hAnsi="Arial" w:cs="Arial"/>
                <w:i/>
                <w:iCs/>
                <w:color w:val="000000" w:themeColor="text1"/>
                <w:sz w:val="20"/>
                <w:szCs w:val="20"/>
              </w:rPr>
              <w:t>up</w:t>
            </w:r>
            <w:proofErr w:type="spellEnd"/>
            <w:r w:rsidR="00AC2BAA" w:rsidRPr="00AC2BAA">
              <w:rPr>
                <w:rFonts w:ascii="Arial" w:hAnsi="Arial" w:cs="Arial"/>
                <w:i/>
                <w:iCs/>
                <w:color w:val="000000" w:themeColor="text1"/>
                <w:sz w:val="20"/>
                <w:szCs w:val="20"/>
              </w:rPr>
              <w:t xml:space="preserve"> </w:t>
            </w:r>
            <w:proofErr w:type="spellStart"/>
            <w:r w:rsidR="00AC2BAA" w:rsidRPr="00AC2BAA">
              <w:rPr>
                <w:rFonts w:ascii="Arial" w:hAnsi="Arial" w:cs="Arial"/>
                <w:i/>
                <w:iCs/>
                <w:color w:val="000000" w:themeColor="text1"/>
                <w:sz w:val="20"/>
                <w:szCs w:val="20"/>
              </w:rPr>
              <w:t>the</w:t>
            </w:r>
            <w:proofErr w:type="spellEnd"/>
            <w:r w:rsidR="00AC2BAA" w:rsidRPr="00AC2BAA">
              <w:rPr>
                <w:rFonts w:ascii="Arial" w:hAnsi="Arial" w:cs="Arial"/>
                <w:i/>
                <w:iCs/>
                <w:color w:val="000000" w:themeColor="text1"/>
                <w:sz w:val="20"/>
                <w:szCs w:val="20"/>
              </w:rPr>
              <w:t xml:space="preserve"> </w:t>
            </w:r>
            <w:proofErr w:type="spellStart"/>
            <w:r w:rsidR="00AC2BAA" w:rsidRPr="00AC2BAA">
              <w:rPr>
                <w:rFonts w:ascii="Arial" w:hAnsi="Arial" w:cs="Arial"/>
                <w:i/>
                <w:iCs/>
                <w:color w:val="000000" w:themeColor="text1"/>
                <w:sz w:val="20"/>
                <w:szCs w:val="20"/>
              </w:rPr>
              <w:t>site</w:t>
            </w:r>
            <w:proofErr w:type="spellEnd"/>
            <w:r w:rsidR="00AC2BAA" w:rsidRPr="00AC2BAA">
              <w:rPr>
                <w:rFonts w:ascii="Arial" w:hAnsi="Arial" w:cs="Arial"/>
                <w:i/>
                <w:iCs/>
                <w:color w:val="000000" w:themeColor="text1"/>
                <w:sz w:val="20"/>
                <w:szCs w:val="20"/>
              </w:rPr>
              <w:t>.</w:t>
            </w:r>
            <w:r w:rsidR="00AC2BAA">
              <w:rPr>
                <w:rFonts w:ascii="Arial" w:hAnsi="Arial" w:cs="Arial"/>
                <w:i/>
                <w:iCs/>
                <w:color w:val="000000" w:themeColor="text1"/>
                <w:sz w:val="20"/>
                <w:szCs w:val="20"/>
              </w:rPr>
              <w:t xml:space="preserve"> </w:t>
            </w:r>
            <w:proofErr w:type="spellStart"/>
            <w:r w:rsidR="00AC2BAA">
              <w:rPr>
                <w:rFonts w:ascii="Arial" w:hAnsi="Arial" w:cs="Arial"/>
                <w:i/>
                <w:iCs/>
                <w:color w:val="000000" w:themeColor="text1"/>
                <w:sz w:val="20"/>
                <w:szCs w:val="20"/>
              </w:rPr>
              <w:t>E</w:t>
            </w:r>
            <w:r w:rsidR="00CB1356">
              <w:rPr>
                <w:rFonts w:ascii="Arial" w:hAnsi="Arial" w:cs="Arial"/>
                <w:i/>
                <w:iCs/>
                <w:color w:val="000000" w:themeColor="text1"/>
                <w:sz w:val="20"/>
                <w:szCs w:val="20"/>
              </w:rPr>
              <w:t>xtention</w:t>
            </w:r>
            <w:proofErr w:type="spellEnd"/>
            <w:r w:rsidR="00AC2BAA">
              <w:rPr>
                <w:rFonts w:ascii="Arial" w:hAnsi="Arial" w:cs="Arial"/>
                <w:i/>
                <w:iCs/>
                <w:color w:val="000000" w:themeColor="text1"/>
                <w:sz w:val="20"/>
                <w:szCs w:val="20"/>
              </w:rPr>
              <w:t xml:space="preserve"> </w:t>
            </w:r>
            <w:proofErr w:type="spellStart"/>
            <w:r w:rsidR="00AC2BAA">
              <w:rPr>
                <w:rFonts w:ascii="Arial" w:hAnsi="Arial" w:cs="Arial"/>
                <w:i/>
                <w:iCs/>
                <w:color w:val="000000" w:themeColor="text1"/>
                <w:sz w:val="20"/>
                <w:szCs w:val="20"/>
              </w:rPr>
              <w:t>doe</w:t>
            </w:r>
            <w:proofErr w:type="spellEnd"/>
            <w:r w:rsidR="00CB1356">
              <w:rPr>
                <w:rFonts w:ascii="Arial" w:hAnsi="Arial" w:cs="Arial"/>
                <w:i/>
                <w:iCs/>
                <w:color w:val="000000" w:themeColor="text1"/>
                <w:sz w:val="20"/>
                <w:szCs w:val="20"/>
              </w:rPr>
              <w:t xml:space="preserve"> </w:t>
            </w:r>
            <w:proofErr w:type="spellStart"/>
            <w:r w:rsidR="00CB1356">
              <w:rPr>
                <w:rFonts w:ascii="Arial" w:hAnsi="Arial" w:cs="Arial"/>
                <w:i/>
                <w:iCs/>
                <w:color w:val="000000" w:themeColor="text1"/>
                <w:sz w:val="20"/>
                <w:szCs w:val="20"/>
              </w:rPr>
              <w:t>not</w:t>
            </w:r>
            <w:proofErr w:type="spellEnd"/>
            <w:r w:rsidR="00CB1356">
              <w:rPr>
                <w:rFonts w:ascii="Arial" w:hAnsi="Arial" w:cs="Arial"/>
                <w:i/>
                <w:iCs/>
                <w:color w:val="000000" w:themeColor="text1"/>
                <w:sz w:val="20"/>
                <w:szCs w:val="20"/>
              </w:rPr>
              <w:t xml:space="preserve"> </w:t>
            </w:r>
            <w:proofErr w:type="spellStart"/>
            <w:r w:rsidR="00CB1356">
              <w:rPr>
                <w:rFonts w:ascii="Arial" w:hAnsi="Arial" w:cs="Arial"/>
                <w:i/>
                <w:iCs/>
                <w:color w:val="000000" w:themeColor="text1"/>
                <w:sz w:val="20"/>
                <w:szCs w:val="20"/>
              </w:rPr>
              <w:t>apply</w:t>
            </w:r>
            <w:proofErr w:type="spellEnd"/>
            <w:r w:rsidR="00CB1356">
              <w:rPr>
                <w:rFonts w:ascii="Arial" w:hAnsi="Arial" w:cs="Arial"/>
                <w:i/>
                <w:iCs/>
                <w:color w:val="000000" w:themeColor="text1"/>
                <w:sz w:val="20"/>
                <w:szCs w:val="20"/>
              </w:rPr>
              <w:t xml:space="preserve"> to </w:t>
            </w:r>
            <w:proofErr w:type="spellStart"/>
            <w:r w:rsidR="00CB1356">
              <w:rPr>
                <w:rFonts w:ascii="Arial" w:hAnsi="Arial" w:cs="Arial"/>
                <w:i/>
                <w:iCs/>
                <w:color w:val="000000" w:themeColor="text1"/>
                <w:sz w:val="20"/>
                <w:szCs w:val="20"/>
              </w:rPr>
              <w:t>clean-up</w:t>
            </w:r>
            <w:proofErr w:type="spellEnd"/>
            <w:r w:rsidR="00CB1356">
              <w:rPr>
                <w:rFonts w:ascii="Arial" w:hAnsi="Arial" w:cs="Arial"/>
                <w:i/>
                <w:iCs/>
                <w:color w:val="000000" w:themeColor="text1"/>
                <w:sz w:val="20"/>
                <w:szCs w:val="20"/>
              </w:rPr>
              <w:t xml:space="preserve"> </w:t>
            </w:r>
            <w:proofErr w:type="spellStart"/>
            <w:r w:rsidR="00CB1356">
              <w:rPr>
                <w:rFonts w:ascii="Arial" w:hAnsi="Arial" w:cs="Arial"/>
                <w:i/>
                <w:iCs/>
                <w:color w:val="000000" w:themeColor="text1"/>
                <w:sz w:val="20"/>
                <w:szCs w:val="20"/>
              </w:rPr>
              <w:t>costs</w:t>
            </w:r>
            <w:proofErr w:type="spellEnd"/>
            <w:r w:rsidR="00CB1356">
              <w:rPr>
                <w:rFonts w:ascii="Arial" w:hAnsi="Arial" w:cs="Arial"/>
                <w:i/>
                <w:iCs/>
                <w:color w:val="000000" w:themeColor="text1"/>
                <w:sz w:val="20"/>
                <w:szCs w:val="20"/>
              </w:rPr>
              <w:t xml:space="preserve"> </w:t>
            </w:r>
            <w:proofErr w:type="spellStart"/>
            <w:r w:rsidR="00CB1356">
              <w:rPr>
                <w:rFonts w:ascii="Arial" w:hAnsi="Arial" w:cs="Arial"/>
                <w:i/>
                <w:iCs/>
                <w:color w:val="000000" w:themeColor="text1"/>
                <w:sz w:val="20"/>
                <w:szCs w:val="20"/>
              </w:rPr>
              <w:t>usually</w:t>
            </w:r>
            <w:proofErr w:type="spellEnd"/>
            <w:r w:rsidR="00CB1356">
              <w:rPr>
                <w:rFonts w:ascii="Arial" w:hAnsi="Arial" w:cs="Arial"/>
                <w:i/>
                <w:iCs/>
                <w:color w:val="000000" w:themeColor="text1"/>
                <w:sz w:val="20"/>
                <w:szCs w:val="20"/>
              </w:rPr>
              <w:t xml:space="preserve"> </w:t>
            </w:r>
            <w:proofErr w:type="spellStart"/>
            <w:r w:rsidR="00CB1356">
              <w:rPr>
                <w:rFonts w:ascii="Arial" w:hAnsi="Arial" w:cs="Arial"/>
                <w:i/>
                <w:iCs/>
                <w:color w:val="000000" w:themeColor="text1"/>
                <w:sz w:val="20"/>
                <w:szCs w:val="20"/>
              </w:rPr>
              <w:t>insured</w:t>
            </w:r>
            <w:proofErr w:type="spellEnd"/>
            <w:r w:rsidR="00CB1356">
              <w:rPr>
                <w:rFonts w:ascii="Arial" w:hAnsi="Arial" w:cs="Arial"/>
                <w:i/>
                <w:iCs/>
                <w:color w:val="000000" w:themeColor="text1"/>
                <w:sz w:val="20"/>
                <w:szCs w:val="20"/>
              </w:rPr>
              <w:t xml:space="preserve"> </w:t>
            </w:r>
            <w:proofErr w:type="spellStart"/>
            <w:r w:rsidR="00AC2BAA">
              <w:rPr>
                <w:rFonts w:ascii="Arial" w:hAnsi="Arial" w:cs="Arial"/>
                <w:i/>
                <w:iCs/>
                <w:color w:val="000000" w:themeColor="text1"/>
                <w:sz w:val="20"/>
                <w:szCs w:val="20"/>
              </w:rPr>
              <w:t>P</w:t>
            </w:r>
            <w:r w:rsidR="00FA61A9">
              <w:rPr>
                <w:rFonts w:ascii="Arial" w:hAnsi="Arial" w:cs="Arial"/>
                <w:i/>
                <w:iCs/>
                <w:color w:val="000000" w:themeColor="text1"/>
                <w:sz w:val="20"/>
                <w:szCs w:val="20"/>
              </w:rPr>
              <w:t>roperty</w:t>
            </w:r>
            <w:proofErr w:type="spellEnd"/>
            <w:r w:rsidR="00FA61A9">
              <w:rPr>
                <w:rFonts w:ascii="Arial" w:hAnsi="Arial" w:cs="Arial"/>
                <w:i/>
                <w:iCs/>
                <w:color w:val="000000" w:themeColor="text1"/>
                <w:sz w:val="20"/>
                <w:szCs w:val="20"/>
              </w:rPr>
              <w:t xml:space="preserve"> </w:t>
            </w:r>
            <w:proofErr w:type="spellStart"/>
            <w:r w:rsidR="00FA61A9">
              <w:rPr>
                <w:rFonts w:ascii="Arial" w:hAnsi="Arial" w:cs="Arial"/>
                <w:i/>
                <w:iCs/>
                <w:color w:val="000000" w:themeColor="text1"/>
                <w:sz w:val="20"/>
                <w:szCs w:val="20"/>
              </w:rPr>
              <w:t>damage</w:t>
            </w:r>
            <w:proofErr w:type="spellEnd"/>
          </w:p>
        </w:tc>
      </w:tr>
      <w:tr w:rsidR="00534653" w:rsidRPr="00C70107" w14:paraId="64A212EE" w14:textId="77777777" w:rsidTr="6C87AEE4">
        <w:tblPrEx>
          <w:tblLook w:val="00A0" w:firstRow="1" w:lastRow="0" w:firstColumn="1" w:lastColumn="0" w:noHBand="0" w:noVBand="0"/>
        </w:tblPrEx>
        <w:trPr>
          <w:trHeight w:val="47"/>
        </w:trPr>
        <w:tc>
          <w:tcPr>
            <w:tcW w:w="2502" w:type="pct"/>
          </w:tcPr>
          <w:p w14:paraId="49320FC5" w14:textId="77777777" w:rsidR="00534653" w:rsidRPr="00044DAD" w:rsidRDefault="00534653" w:rsidP="00652B5F">
            <w:pPr>
              <w:pStyle w:val="Betarp"/>
              <w:jc w:val="both"/>
              <w:rPr>
                <w:rFonts w:ascii="Arial" w:hAnsi="Arial" w:cs="Arial"/>
                <w:color w:val="000000" w:themeColor="text1"/>
                <w:sz w:val="20"/>
                <w:szCs w:val="20"/>
              </w:rPr>
            </w:pPr>
          </w:p>
        </w:tc>
        <w:tc>
          <w:tcPr>
            <w:tcW w:w="2498" w:type="pct"/>
          </w:tcPr>
          <w:p w14:paraId="2093E417" w14:textId="77777777" w:rsidR="00534653" w:rsidRPr="00044DAD" w:rsidRDefault="00534653" w:rsidP="00652B5F">
            <w:pPr>
              <w:pStyle w:val="Betarp"/>
              <w:jc w:val="both"/>
              <w:rPr>
                <w:rFonts w:ascii="Arial" w:hAnsi="Arial" w:cs="Arial"/>
                <w:i/>
                <w:color w:val="000000" w:themeColor="text1"/>
                <w:sz w:val="20"/>
                <w:szCs w:val="20"/>
              </w:rPr>
            </w:pPr>
          </w:p>
        </w:tc>
      </w:tr>
      <w:tr w:rsidR="00620910" w:rsidRPr="00C70107" w14:paraId="2842100C" w14:textId="77777777" w:rsidTr="6C87AEE4">
        <w:tblPrEx>
          <w:tblLook w:val="00A0" w:firstRow="1" w:lastRow="0" w:firstColumn="1" w:lastColumn="0" w:noHBand="0" w:noVBand="0"/>
        </w:tblPrEx>
        <w:tc>
          <w:tcPr>
            <w:tcW w:w="2502" w:type="pct"/>
          </w:tcPr>
          <w:p w14:paraId="67D96E3E" w14:textId="5AD24B5B" w:rsidR="00620910" w:rsidRPr="00C70107" w:rsidRDefault="00620910" w:rsidP="00620910">
            <w:pPr>
              <w:pStyle w:val="Betarp"/>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3.11.3. Kryžminė atsakomybė</w:t>
            </w:r>
          </w:p>
          <w:p w14:paraId="1B674107" w14:textId="77777777" w:rsidR="00620910" w:rsidRPr="00C70107" w:rsidRDefault="00620910" w:rsidP="00620910">
            <w:pPr>
              <w:pStyle w:val="Betarp"/>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Kiekvienam asmeniui arba šaliai, kuris yra nurodytas kaip Draudėjas, nuostoliai atlyginami atskirai pagal reikalavimus atlyginti žalą, kuriuos bet kuriam iš jų pateikia kitas asmuo, su sąlyga, kad Draudiko bendra atsakomybė neviršys nustatytų Draudimo išmokos limitų.</w:t>
            </w:r>
          </w:p>
        </w:tc>
        <w:tc>
          <w:tcPr>
            <w:tcW w:w="2498" w:type="pct"/>
          </w:tcPr>
          <w:p w14:paraId="633670B9" w14:textId="7F8911B5" w:rsidR="00620910" w:rsidRPr="00C70107" w:rsidRDefault="00620910" w:rsidP="00620910">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 xml:space="preserve">3.11.3. Cross Liabilities </w:t>
            </w:r>
          </w:p>
          <w:p w14:paraId="3A8F587A" w14:textId="1E4650AB" w:rsidR="00620910" w:rsidRPr="00C70107" w:rsidRDefault="00620910" w:rsidP="00620910">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Each person or party specified as the Insured is separately indemnified in respect of claims made against any of them by any other, subject to the Insurer’s total liability not exceeding the stated Indemnity Limits.</w:t>
            </w:r>
          </w:p>
        </w:tc>
      </w:tr>
      <w:tr w:rsidR="00620910" w:rsidRPr="00C70107" w14:paraId="02747B08" w14:textId="77777777" w:rsidTr="6C87AEE4">
        <w:tblPrEx>
          <w:tblLook w:val="00A0" w:firstRow="1" w:lastRow="0" w:firstColumn="1" w:lastColumn="0" w:noHBand="0" w:noVBand="0"/>
        </w:tblPrEx>
        <w:tc>
          <w:tcPr>
            <w:tcW w:w="2502" w:type="pct"/>
          </w:tcPr>
          <w:p w14:paraId="096E5A07" w14:textId="77777777" w:rsidR="00620910" w:rsidRPr="00C70107" w:rsidRDefault="00620910" w:rsidP="00620910">
            <w:pPr>
              <w:pStyle w:val="Betarp"/>
              <w:jc w:val="both"/>
              <w:rPr>
                <w:rFonts w:ascii="Arial" w:hAnsi="Arial" w:cs="Arial"/>
                <w:color w:val="000000" w:themeColor="text1"/>
                <w:sz w:val="20"/>
                <w:szCs w:val="20"/>
                <w:lang w:eastAsia="lt-LT"/>
              </w:rPr>
            </w:pPr>
          </w:p>
        </w:tc>
        <w:tc>
          <w:tcPr>
            <w:tcW w:w="2498" w:type="pct"/>
          </w:tcPr>
          <w:p w14:paraId="698084D3" w14:textId="77777777" w:rsidR="00620910" w:rsidRPr="00C70107" w:rsidRDefault="00620910" w:rsidP="00620910">
            <w:pPr>
              <w:pStyle w:val="Betarp"/>
              <w:jc w:val="both"/>
              <w:rPr>
                <w:rFonts w:ascii="Arial" w:hAnsi="Arial" w:cs="Arial"/>
                <w:i/>
                <w:color w:val="000000" w:themeColor="text1"/>
                <w:sz w:val="20"/>
                <w:szCs w:val="20"/>
                <w:lang w:val="en-GB" w:eastAsia="lt-LT"/>
              </w:rPr>
            </w:pPr>
          </w:p>
        </w:tc>
      </w:tr>
      <w:tr w:rsidR="00620910" w:rsidRPr="00C70107" w14:paraId="47BD81C3" w14:textId="77777777" w:rsidTr="6C87AEE4">
        <w:tblPrEx>
          <w:tblLook w:val="00A0" w:firstRow="1" w:lastRow="0" w:firstColumn="1" w:lastColumn="0" w:noHBand="0" w:noVBand="0"/>
        </w:tblPrEx>
        <w:tc>
          <w:tcPr>
            <w:tcW w:w="2502" w:type="pct"/>
          </w:tcPr>
          <w:p w14:paraId="49A0965B" w14:textId="3F520582" w:rsidR="00620910" w:rsidRPr="00C70107" w:rsidRDefault="00620910" w:rsidP="00620910">
            <w:pPr>
              <w:pStyle w:val="Betarp"/>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3.11.4. Gynybos išlaidos</w:t>
            </w:r>
          </w:p>
          <w:p w14:paraId="30B50099" w14:textId="77777777" w:rsidR="00620910" w:rsidRPr="00C70107" w:rsidRDefault="00620910" w:rsidP="00620910">
            <w:pPr>
              <w:pStyle w:val="Betarp"/>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Draudikas atlygins visas išlaidas, mokesčius ir sąnaudas, patirtas Draudėjo, gavus Draudiko išankstinį sutikimą, kurio negalima nepagrįstai atsisakyti duoti ar atidėlioti:</w:t>
            </w:r>
            <w:r w:rsidRPr="00C70107">
              <w:rPr>
                <w:rFonts w:ascii="Arial" w:hAnsi="Arial" w:cs="Arial"/>
                <w:color w:val="000000" w:themeColor="text1"/>
                <w:sz w:val="20"/>
                <w:szCs w:val="20"/>
                <w:lang w:eastAsia="lt-LT"/>
              </w:rPr>
              <w:tab/>
            </w:r>
          </w:p>
          <w:p w14:paraId="2AE4A867" w14:textId="77777777" w:rsidR="00620910" w:rsidRPr="00C70107" w:rsidRDefault="00620910" w:rsidP="00620910">
            <w:pPr>
              <w:pStyle w:val="Betarp"/>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a) tiriant, ginant ar sureguliuojant bet kurį įvykį, kuris yra arba gali būti draudimo kompensacijos objektu pagal šį Draudimo liudijimą;</w:t>
            </w:r>
          </w:p>
          <w:p w14:paraId="211D4173" w14:textId="77777777" w:rsidR="00620910" w:rsidRPr="00C70107" w:rsidRDefault="00620910" w:rsidP="00620910">
            <w:pPr>
              <w:pStyle w:val="Betarp"/>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b) atstovaujant bet kokiame tyrime, apklausoje ar procese dėl klausimų, kurie yra tiesiogiai susiję su bet kuriuo įvykiu, kuris yra arba gali būti draudimo kompensacijos objektu pagal šį Draudimo liudijimą.</w:t>
            </w:r>
          </w:p>
          <w:p w14:paraId="7A649DEF" w14:textId="77777777" w:rsidR="00620910" w:rsidRPr="00C70107" w:rsidRDefault="00620910" w:rsidP="00620910">
            <w:pPr>
              <w:pStyle w:val="Betarp"/>
              <w:jc w:val="both"/>
              <w:rPr>
                <w:rFonts w:ascii="Arial" w:hAnsi="Arial" w:cs="Arial"/>
                <w:color w:val="000000" w:themeColor="text1"/>
                <w:sz w:val="20"/>
                <w:szCs w:val="20"/>
                <w:lang w:eastAsia="lt-LT"/>
              </w:rPr>
            </w:pPr>
          </w:p>
          <w:p w14:paraId="010BCCC5" w14:textId="77777777" w:rsidR="00620910" w:rsidRPr="00C70107" w:rsidRDefault="00620910" w:rsidP="00620910">
            <w:pPr>
              <w:pStyle w:val="Betarp"/>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Gynybos išlaidos atlyginamos ne papildomai prie Bendros draudimo sumos, o kaip jos dalis.</w:t>
            </w:r>
          </w:p>
        </w:tc>
        <w:tc>
          <w:tcPr>
            <w:tcW w:w="2498" w:type="pct"/>
          </w:tcPr>
          <w:p w14:paraId="3CBB4742" w14:textId="7AC94E41" w:rsidR="00620910" w:rsidRPr="00C70107" w:rsidRDefault="00620910" w:rsidP="00620910">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 xml:space="preserve">3.11.4. Defence Costs </w:t>
            </w:r>
          </w:p>
          <w:p w14:paraId="77A97076" w14:textId="77777777" w:rsidR="00620910" w:rsidRPr="00C70107" w:rsidRDefault="00620910" w:rsidP="00620910">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 xml:space="preserve">The Insurer will pay all costs, fees and expenses incurred by the Insured with Insurer’s prior consent, such consent not to be unreasonably withheld or delayed: </w:t>
            </w:r>
          </w:p>
          <w:p w14:paraId="3A4C6118" w14:textId="2685FCDA" w:rsidR="00620910" w:rsidRPr="00C70107" w:rsidRDefault="00620910" w:rsidP="00620910">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 xml:space="preserve">a) in the investigation, defence or settlement of any occurrence which forms or could form the subject of coverage by this Policy; </w:t>
            </w:r>
          </w:p>
          <w:p w14:paraId="1F35A3DF" w14:textId="7D420172" w:rsidR="00620910" w:rsidRPr="00C70107" w:rsidRDefault="00620910" w:rsidP="00620910">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 xml:space="preserve">b) as a result of representation at any inquest, inquiry or proceedings in respect of matters which have a direct relevance to any occurrence which forms or could form the subject of coverage by this Policy. </w:t>
            </w:r>
          </w:p>
          <w:p w14:paraId="0D607036" w14:textId="77777777" w:rsidR="00620910" w:rsidRPr="00C70107" w:rsidRDefault="00620910" w:rsidP="00620910">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Defence costs shall form part and not be in addition to the Total Combined Single Limit of Liability.</w:t>
            </w:r>
          </w:p>
        </w:tc>
      </w:tr>
      <w:tr w:rsidR="00620910" w:rsidRPr="00C70107" w14:paraId="7F5B451D" w14:textId="77777777" w:rsidTr="000773D9">
        <w:trPr>
          <w:trHeight w:val="68"/>
        </w:trPr>
        <w:tc>
          <w:tcPr>
            <w:tcW w:w="2502" w:type="pct"/>
            <w:shd w:val="clear" w:color="auto" w:fill="auto"/>
          </w:tcPr>
          <w:p w14:paraId="4C27EDE1" w14:textId="77777777" w:rsidR="00620910" w:rsidRPr="00C70107" w:rsidRDefault="00620910" w:rsidP="00620910">
            <w:pPr>
              <w:pStyle w:val="Betarp"/>
              <w:jc w:val="both"/>
              <w:rPr>
                <w:rFonts w:ascii="Arial" w:hAnsi="Arial" w:cs="Arial"/>
                <w:color w:val="000000" w:themeColor="text1"/>
                <w:sz w:val="20"/>
                <w:szCs w:val="20"/>
              </w:rPr>
            </w:pPr>
          </w:p>
        </w:tc>
        <w:tc>
          <w:tcPr>
            <w:tcW w:w="2498" w:type="pct"/>
            <w:shd w:val="clear" w:color="auto" w:fill="auto"/>
          </w:tcPr>
          <w:p w14:paraId="32DDBAFD" w14:textId="77777777" w:rsidR="00620910" w:rsidRPr="00C70107" w:rsidRDefault="00620910" w:rsidP="00620910">
            <w:pPr>
              <w:pStyle w:val="Betarp"/>
              <w:jc w:val="both"/>
              <w:rPr>
                <w:rFonts w:ascii="Arial" w:hAnsi="Arial" w:cs="Arial"/>
                <w:i/>
                <w:color w:val="000000" w:themeColor="text1"/>
                <w:sz w:val="20"/>
                <w:szCs w:val="20"/>
              </w:rPr>
            </w:pPr>
          </w:p>
        </w:tc>
      </w:tr>
      <w:tr w:rsidR="00620910" w:rsidRPr="00C70107" w14:paraId="7F065B68" w14:textId="77777777" w:rsidTr="6C87AEE4">
        <w:tc>
          <w:tcPr>
            <w:tcW w:w="2502" w:type="pct"/>
            <w:shd w:val="clear" w:color="auto" w:fill="auto"/>
          </w:tcPr>
          <w:p w14:paraId="6B775521" w14:textId="44006B56" w:rsidR="00620910" w:rsidRPr="00C70107" w:rsidRDefault="00620910" w:rsidP="00620910">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3.11.5. Rizikos padidėjimu laikomi tik šie atvejai:</w:t>
            </w:r>
          </w:p>
        </w:tc>
        <w:tc>
          <w:tcPr>
            <w:tcW w:w="2498" w:type="pct"/>
            <w:shd w:val="clear" w:color="auto" w:fill="auto"/>
          </w:tcPr>
          <w:p w14:paraId="5C09CCE5" w14:textId="04CCFF7D" w:rsidR="00620910" w:rsidRPr="00C70107" w:rsidRDefault="00620910" w:rsidP="00620910">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3.11.5. Only the following conditions shall be deemed a risk exposure increase:</w:t>
            </w:r>
          </w:p>
        </w:tc>
      </w:tr>
      <w:tr w:rsidR="00620910" w:rsidRPr="00C70107" w14:paraId="257DD5A7" w14:textId="77777777" w:rsidTr="6C87AEE4">
        <w:tc>
          <w:tcPr>
            <w:tcW w:w="2502" w:type="pct"/>
            <w:shd w:val="clear" w:color="auto" w:fill="auto"/>
          </w:tcPr>
          <w:p w14:paraId="115F203E" w14:textId="6A9D35FD" w:rsidR="00620910" w:rsidRPr="00C70107" w:rsidRDefault="00620910" w:rsidP="00620910">
            <w:pPr>
              <w:pStyle w:val="Sraopastraipa"/>
              <w:numPr>
                <w:ilvl w:val="0"/>
                <w:numId w:val="51"/>
              </w:numPr>
              <w:jc w:val="both"/>
              <w:rPr>
                <w:rFonts w:ascii="Arial" w:eastAsia="Calibri" w:hAnsi="Arial" w:cs="Arial"/>
                <w:color w:val="000000" w:themeColor="text1"/>
                <w:sz w:val="20"/>
              </w:rPr>
            </w:pPr>
            <w:r w:rsidRPr="00C70107">
              <w:rPr>
                <w:rFonts w:ascii="Arial" w:eastAsia="Calibri" w:hAnsi="Arial" w:cs="Arial"/>
                <w:color w:val="000000" w:themeColor="text1"/>
                <w:sz w:val="20"/>
              </w:rPr>
              <w:t>Draudėjo vykdomos Apdraustos Veiklos ženklus pasikeitimas;</w:t>
            </w:r>
          </w:p>
          <w:p w14:paraId="31EDAC67" w14:textId="6BD97B61" w:rsidR="00620910" w:rsidRPr="00C70107" w:rsidRDefault="00620910" w:rsidP="00620910">
            <w:pPr>
              <w:pStyle w:val="Sraopastraipa"/>
              <w:ind w:left="540"/>
              <w:jc w:val="both"/>
              <w:rPr>
                <w:rFonts w:ascii="Arial" w:eastAsia="Calibri" w:hAnsi="Arial" w:cs="Arial"/>
                <w:color w:val="000000" w:themeColor="text1"/>
                <w:sz w:val="20"/>
              </w:rPr>
            </w:pPr>
          </w:p>
        </w:tc>
        <w:tc>
          <w:tcPr>
            <w:tcW w:w="2498" w:type="pct"/>
            <w:shd w:val="clear" w:color="auto" w:fill="auto"/>
          </w:tcPr>
          <w:p w14:paraId="05FBBC92" w14:textId="1C342309" w:rsidR="00620910" w:rsidRPr="00C70107" w:rsidRDefault="00620910" w:rsidP="00620910">
            <w:pPr>
              <w:pStyle w:val="Betarp"/>
              <w:numPr>
                <w:ilvl w:val="0"/>
                <w:numId w:val="51"/>
              </w:numPr>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Significant Change in the nature of the Business;</w:t>
            </w:r>
          </w:p>
        </w:tc>
      </w:tr>
      <w:tr w:rsidR="00620910" w:rsidRPr="00C70107" w14:paraId="479C50C7" w14:textId="77777777" w:rsidTr="6C87AEE4">
        <w:tc>
          <w:tcPr>
            <w:tcW w:w="2502" w:type="pct"/>
            <w:shd w:val="clear" w:color="auto" w:fill="auto"/>
          </w:tcPr>
          <w:p w14:paraId="677A2C60" w14:textId="77777777" w:rsidR="00620910" w:rsidRPr="00C70107" w:rsidRDefault="00620910" w:rsidP="00620910">
            <w:pPr>
              <w:pStyle w:val="Sraopastraipa"/>
              <w:numPr>
                <w:ilvl w:val="0"/>
                <w:numId w:val="51"/>
              </w:numPr>
              <w:jc w:val="both"/>
              <w:rPr>
                <w:rFonts w:ascii="Arial" w:eastAsia="Calibri" w:hAnsi="Arial" w:cs="Arial"/>
                <w:color w:val="000000" w:themeColor="text1"/>
                <w:sz w:val="20"/>
              </w:rPr>
            </w:pPr>
            <w:r w:rsidRPr="00C70107">
              <w:rPr>
                <w:rFonts w:ascii="Arial" w:eastAsia="Calibri" w:hAnsi="Arial" w:cs="Arial"/>
                <w:color w:val="000000" w:themeColor="text1"/>
                <w:sz w:val="20"/>
              </w:rPr>
              <w:t xml:space="preserve">Statybos, remonto, rekonstrukcijos darbų, kuriems atlikti pagal LR teisės aktus yra privalomas statybą leidžiantis dokumentas, kaip apibrėžta LR Statybos įstatyme, ir kurių sąmatinė vertė, neskaičiuojant montuojamos įrangos vertės, viršija </w:t>
            </w:r>
            <w:r w:rsidRPr="00C70107">
              <w:rPr>
                <w:rFonts w:ascii="Arial" w:eastAsia="Calibri" w:hAnsi="Arial" w:cs="Arial"/>
                <w:b/>
                <w:bCs/>
                <w:color w:val="000000" w:themeColor="text1"/>
                <w:sz w:val="20"/>
              </w:rPr>
              <w:t>1 000 000 EUR</w:t>
            </w:r>
            <w:r w:rsidRPr="00C70107">
              <w:rPr>
                <w:rFonts w:ascii="Arial" w:eastAsia="Calibri" w:hAnsi="Arial" w:cs="Arial"/>
                <w:color w:val="000000" w:themeColor="text1"/>
                <w:sz w:val="20"/>
              </w:rPr>
              <w:t>, vykdymas Draudėjo valdomame objekte.</w:t>
            </w:r>
          </w:p>
        </w:tc>
        <w:tc>
          <w:tcPr>
            <w:tcW w:w="2498" w:type="pct"/>
            <w:shd w:val="clear" w:color="auto" w:fill="auto"/>
          </w:tcPr>
          <w:p w14:paraId="55054E5E" w14:textId="77777777" w:rsidR="00620910" w:rsidRPr="00C70107" w:rsidRDefault="00620910" w:rsidP="00620910">
            <w:pPr>
              <w:pStyle w:val="Betarp"/>
              <w:numPr>
                <w:ilvl w:val="0"/>
                <w:numId w:val="51"/>
              </w:numPr>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Construction, repair, reconstruction works, performed in the object under management of the Insured, for which, according to Lithuanian legislation, Building Permit is required, as defined by the Law on Construction of the Republic of Lithuania, and which are above </w:t>
            </w:r>
            <w:r w:rsidRPr="00C70107">
              <w:rPr>
                <w:rFonts w:ascii="Arial" w:hAnsi="Arial" w:cs="Arial"/>
                <w:b/>
                <w:bCs/>
                <w:i/>
                <w:color w:val="000000" w:themeColor="text1"/>
                <w:sz w:val="20"/>
                <w:szCs w:val="20"/>
                <w:lang w:val="en-GB"/>
              </w:rPr>
              <w:t>EUR 1,000,000</w:t>
            </w:r>
            <w:r w:rsidRPr="00C70107">
              <w:rPr>
                <w:rFonts w:ascii="Arial" w:hAnsi="Arial" w:cs="Arial"/>
                <w:i/>
                <w:color w:val="000000" w:themeColor="text1"/>
                <w:sz w:val="20"/>
                <w:szCs w:val="20"/>
                <w:lang w:val="en-GB"/>
              </w:rPr>
              <w:t xml:space="preserve"> in estimated value (excluding value of equipment under erection);</w:t>
            </w:r>
          </w:p>
        </w:tc>
      </w:tr>
      <w:tr w:rsidR="00620910" w:rsidRPr="00C70107" w14:paraId="395C5EBE" w14:textId="77777777" w:rsidTr="6C87AEE4">
        <w:tc>
          <w:tcPr>
            <w:tcW w:w="2502" w:type="pct"/>
            <w:shd w:val="clear" w:color="auto" w:fill="auto"/>
          </w:tcPr>
          <w:p w14:paraId="52D3B9F5" w14:textId="77777777" w:rsidR="00620910" w:rsidRPr="00C70107" w:rsidRDefault="00620910" w:rsidP="00620910">
            <w:pPr>
              <w:pStyle w:val="Betarp"/>
              <w:jc w:val="both"/>
              <w:rPr>
                <w:rFonts w:ascii="Arial" w:hAnsi="Arial" w:cs="Arial"/>
                <w:color w:val="000000" w:themeColor="text1"/>
                <w:sz w:val="20"/>
                <w:szCs w:val="20"/>
              </w:rPr>
            </w:pPr>
          </w:p>
        </w:tc>
        <w:tc>
          <w:tcPr>
            <w:tcW w:w="2498" w:type="pct"/>
            <w:shd w:val="clear" w:color="auto" w:fill="auto"/>
          </w:tcPr>
          <w:p w14:paraId="1F91D9C7" w14:textId="77777777" w:rsidR="00620910" w:rsidRPr="00C70107" w:rsidRDefault="00620910" w:rsidP="00620910">
            <w:pPr>
              <w:pStyle w:val="Betarp"/>
              <w:jc w:val="both"/>
              <w:rPr>
                <w:rFonts w:ascii="Arial" w:hAnsi="Arial" w:cs="Arial"/>
                <w:i/>
                <w:color w:val="000000" w:themeColor="text1"/>
                <w:sz w:val="20"/>
                <w:szCs w:val="20"/>
                <w:lang w:val="en-GB"/>
              </w:rPr>
            </w:pPr>
          </w:p>
        </w:tc>
      </w:tr>
      <w:tr w:rsidR="00620910" w:rsidRPr="00C70107" w14:paraId="57108431" w14:textId="77777777" w:rsidTr="6C87AEE4">
        <w:tc>
          <w:tcPr>
            <w:tcW w:w="2502" w:type="pct"/>
            <w:shd w:val="clear" w:color="auto" w:fill="auto"/>
          </w:tcPr>
          <w:p w14:paraId="27AB6263" w14:textId="424565BC" w:rsidR="00620910" w:rsidRPr="00C70107" w:rsidRDefault="00620910" w:rsidP="00620910">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Tačiau, neatsižvelgiant į tai, kas nurodyta pirmiau, rizikos padidėjimu nebus laikomi šie darbai, vykdomi arba planuojami vykdyti adresu Burių g. 19  Klaipėda </w:t>
            </w:r>
            <w:r w:rsidRPr="00C70107">
              <w:rPr>
                <w:rFonts w:ascii="Arial" w:hAnsi="Arial" w:cs="Arial"/>
                <w:color w:val="000000" w:themeColor="text1"/>
                <w:sz w:val="20"/>
                <w:szCs w:val="20"/>
                <w:lang w:eastAsia="lt-LT"/>
              </w:rPr>
              <w:t>bei greta esančiose Draudėjo valdomose teritorijose</w:t>
            </w:r>
            <w:r w:rsidRPr="00C70107">
              <w:rPr>
                <w:rFonts w:ascii="Arial" w:hAnsi="Arial" w:cs="Arial"/>
                <w:color w:val="000000" w:themeColor="text1"/>
                <w:sz w:val="20"/>
                <w:szCs w:val="20"/>
              </w:rPr>
              <w:t>:</w:t>
            </w:r>
          </w:p>
        </w:tc>
        <w:tc>
          <w:tcPr>
            <w:tcW w:w="2498" w:type="pct"/>
            <w:shd w:val="clear" w:color="auto" w:fill="auto"/>
          </w:tcPr>
          <w:p w14:paraId="47EF686F" w14:textId="77777777" w:rsidR="00620910" w:rsidRPr="00C70107" w:rsidRDefault="00620910" w:rsidP="00620910">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However, notwithstanding the above, the works carried out or to be carried out at the address </w:t>
            </w:r>
            <w:proofErr w:type="spellStart"/>
            <w:r w:rsidRPr="00C70107">
              <w:rPr>
                <w:rFonts w:ascii="Arial" w:hAnsi="Arial" w:cs="Arial"/>
                <w:i/>
                <w:color w:val="000000" w:themeColor="text1"/>
                <w:sz w:val="20"/>
                <w:szCs w:val="20"/>
                <w:lang w:val="en-GB"/>
              </w:rPr>
              <w:t>Burių</w:t>
            </w:r>
            <w:proofErr w:type="spellEnd"/>
            <w:r w:rsidRPr="00C70107">
              <w:rPr>
                <w:rFonts w:ascii="Arial" w:hAnsi="Arial" w:cs="Arial"/>
                <w:i/>
                <w:color w:val="000000" w:themeColor="text1"/>
                <w:sz w:val="20"/>
                <w:szCs w:val="20"/>
                <w:lang w:val="en-GB"/>
              </w:rPr>
              <w:t xml:space="preserve"> 19, </w:t>
            </w:r>
            <w:proofErr w:type="spellStart"/>
            <w:r w:rsidRPr="00C70107">
              <w:rPr>
                <w:rFonts w:ascii="Arial" w:hAnsi="Arial" w:cs="Arial"/>
                <w:i/>
                <w:color w:val="000000" w:themeColor="text1"/>
                <w:sz w:val="20"/>
                <w:szCs w:val="20"/>
                <w:lang w:val="en-GB"/>
              </w:rPr>
              <w:t>Klaipėda</w:t>
            </w:r>
            <w:proofErr w:type="spellEnd"/>
            <w:r w:rsidRPr="00C70107">
              <w:rPr>
                <w:rFonts w:ascii="Arial" w:hAnsi="Arial" w:cs="Arial"/>
                <w:i/>
                <w:color w:val="000000" w:themeColor="text1"/>
                <w:sz w:val="20"/>
                <w:szCs w:val="20"/>
                <w:lang w:val="en-GB"/>
              </w:rPr>
              <w:t>, Lithuania as well as territories in the vicinity therefrom, shall not be considered a risk increase:</w:t>
            </w:r>
          </w:p>
          <w:p w14:paraId="74EA2EC0" w14:textId="75B1FACC" w:rsidR="00620910" w:rsidRPr="00C70107" w:rsidRDefault="00620910" w:rsidP="00620910">
            <w:pPr>
              <w:pStyle w:val="Betarp"/>
              <w:jc w:val="both"/>
              <w:rPr>
                <w:rFonts w:ascii="Arial" w:hAnsi="Arial" w:cs="Arial"/>
                <w:i/>
                <w:color w:val="000000" w:themeColor="text1"/>
                <w:sz w:val="20"/>
                <w:szCs w:val="20"/>
                <w:lang w:val="en-GB"/>
              </w:rPr>
            </w:pPr>
          </w:p>
        </w:tc>
      </w:tr>
      <w:tr w:rsidR="00620910" w:rsidRPr="00C70107" w14:paraId="0080A0DE" w14:textId="77777777" w:rsidTr="6C87AEE4">
        <w:tc>
          <w:tcPr>
            <w:tcW w:w="2502" w:type="pct"/>
            <w:shd w:val="clear" w:color="auto" w:fill="auto"/>
          </w:tcPr>
          <w:p w14:paraId="0B9187C6" w14:textId="03A16B74" w:rsidR="00620910" w:rsidRPr="00C70107" w:rsidRDefault="00620910" w:rsidP="00620910">
            <w:pPr>
              <w:spacing w:after="0" w:line="240" w:lineRule="auto"/>
              <w:jc w:val="both"/>
              <w:rPr>
                <w:rFonts w:ascii="Arial" w:hAnsi="Arial" w:cs="Arial"/>
                <w:color w:val="000000" w:themeColor="text1"/>
                <w:sz w:val="20"/>
              </w:rPr>
            </w:pPr>
          </w:p>
        </w:tc>
        <w:tc>
          <w:tcPr>
            <w:tcW w:w="2498" w:type="pct"/>
            <w:shd w:val="clear" w:color="auto" w:fill="auto"/>
          </w:tcPr>
          <w:p w14:paraId="69125CD7" w14:textId="60B16EED" w:rsidR="00620910" w:rsidRPr="00C70107" w:rsidRDefault="00620910" w:rsidP="00620910">
            <w:pPr>
              <w:pStyle w:val="Betarp"/>
              <w:ind w:left="540"/>
              <w:jc w:val="both"/>
              <w:rPr>
                <w:rFonts w:ascii="Arial" w:hAnsi="Arial" w:cs="Arial"/>
                <w:i/>
                <w:color w:val="000000" w:themeColor="text1"/>
                <w:sz w:val="20"/>
                <w:szCs w:val="20"/>
                <w:lang w:val="en-GB"/>
              </w:rPr>
            </w:pPr>
          </w:p>
        </w:tc>
      </w:tr>
      <w:tr w:rsidR="00620910" w:rsidRPr="00C70107" w14:paraId="1E19010B" w14:textId="77777777" w:rsidTr="6C87AEE4">
        <w:tc>
          <w:tcPr>
            <w:tcW w:w="2502" w:type="pct"/>
            <w:shd w:val="clear" w:color="auto" w:fill="auto"/>
          </w:tcPr>
          <w:p w14:paraId="12353934" w14:textId="23376AFF" w:rsidR="00620910" w:rsidRPr="00C70107" w:rsidRDefault="00620910" w:rsidP="00620910">
            <w:pPr>
              <w:numPr>
                <w:ilvl w:val="0"/>
                <w:numId w:val="60"/>
              </w:num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lastRenderedPageBreak/>
              <w:t>Krantinių Nr.1 ir Nr. 2 atnaujinimas. Preliminari projekto vertė 16 500 000 EUR be PVM</w:t>
            </w:r>
          </w:p>
        </w:tc>
        <w:tc>
          <w:tcPr>
            <w:tcW w:w="2498" w:type="pct"/>
            <w:shd w:val="clear" w:color="auto" w:fill="auto"/>
          </w:tcPr>
          <w:p w14:paraId="1EE04DE5" w14:textId="461D3C83" w:rsidR="00620910" w:rsidRPr="00C70107" w:rsidRDefault="00620910" w:rsidP="00620910">
            <w:pPr>
              <w:spacing w:after="0" w:line="240" w:lineRule="auto"/>
              <w:jc w:val="both"/>
              <w:rPr>
                <w:rFonts w:ascii="Arial" w:hAnsi="Arial" w:cs="Arial"/>
                <w:i/>
                <w:iCs/>
                <w:color w:val="000000" w:themeColor="text1"/>
                <w:sz w:val="20"/>
                <w:szCs w:val="20"/>
                <w:lang w:val="en-GB" w:eastAsia="lt-LT"/>
              </w:rPr>
            </w:pPr>
            <w:r w:rsidRPr="00C70107">
              <w:rPr>
                <w:rFonts w:ascii="Arial" w:hAnsi="Arial" w:cs="Arial"/>
                <w:i/>
                <w:iCs/>
                <w:color w:val="000000" w:themeColor="text1"/>
                <w:sz w:val="20"/>
                <w:szCs w:val="20"/>
                <w:lang w:val="en-GB" w:eastAsia="lt-LT"/>
              </w:rPr>
              <w:t>Reconstruction of berths  No. 1 and No. 2. Preliminary estimated project value EUR 16,500,000  excluding VAT</w:t>
            </w:r>
          </w:p>
        </w:tc>
      </w:tr>
      <w:tr w:rsidR="00620910" w:rsidRPr="00C70107" w14:paraId="640D764D" w14:textId="77777777" w:rsidTr="6C87AEE4">
        <w:tc>
          <w:tcPr>
            <w:tcW w:w="2502" w:type="pct"/>
            <w:shd w:val="clear" w:color="auto" w:fill="auto"/>
          </w:tcPr>
          <w:p w14:paraId="5F0BA536" w14:textId="1CF1E579" w:rsidR="00620910" w:rsidRPr="00C70107" w:rsidRDefault="00620910" w:rsidP="00620910">
            <w:pPr>
              <w:numPr>
                <w:ilvl w:val="0"/>
                <w:numId w:val="60"/>
              </w:num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 xml:space="preserve">Elektros linijos jungties su Klaipėdos SGD terminalu projektas. Preliminari projekto vertė </w:t>
            </w:r>
            <w:r w:rsidRPr="00C70107">
              <w:rPr>
                <w:rFonts w:ascii="Arial" w:hAnsi="Arial" w:cs="Arial"/>
                <w:color w:val="000000" w:themeColor="text1"/>
                <w:sz w:val="20"/>
                <w:szCs w:val="20"/>
                <w:lang w:val="en-US"/>
              </w:rPr>
              <w:t xml:space="preserve">12 000 000 EUR be PVM </w:t>
            </w:r>
          </w:p>
        </w:tc>
        <w:tc>
          <w:tcPr>
            <w:tcW w:w="2498" w:type="pct"/>
            <w:shd w:val="clear" w:color="auto" w:fill="auto"/>
          </w:tcPr>
          <w:p w14:paraId="5CCDF3C3" w14:textId="06FD1C04" w:rsidR="00620910" w:rsidRPr="00C70107" w:rsidRDefault="00620910" w:rsidP="00620910">
            <w:pPr>
              <w:jc w:val="both"/>
              <w:rPr>
                <w:rFonts w:ascii="Arial" w:hAnsi="Arial" w:cs="Arial"/>
                <w:i/>
                <w:iCs/>
                <w:color w:val="000000" w:themeColor="text1"/>
                <w:sz w:val="20"/>
                <w:lang w:val="en-GB" w:eastAsia="lt-LT"/>
              </w:rPr>
            </w:pPr>
            <w:r w:rsidRPr="00C70107">
              <w:rPr>
                <w:rFonts w:ascii="Arial" w:hAnsi="Arial" w:cs="Arial"/>
                <w:i/>
                <w:iCs/>
                <w:color w:val="000000" w:themeColor="text1"/>
                <w:sz w:val="20"/>
                <w:lang w:val="en-GB" w:eastAsia="lt-LT"/>
              </w:rPr>
              <w:t xml:space="preserve">LNG terminal electrification project. Preliminary estimated project value EUR </w:t>
            </w:r>
            <w:r w:rsidRPr="00C70107">
              <w:rPr>
                <w:rFonts w:ascii="Arial" w:hAnsi="Arial" w:cs="Arial"/>
                <w:i/>
                <w:iCs/>
                <w:color w:val="000000" w:themeColor="text1"/>
                <w:sz w:val="20"/>
                <w:lang w:val="en-US" w:eastAsia="lt-LT"/>
              </w:rPr>
              <w:t xml:space="preserve">12,000,000 </w:t>
            </w:r>
            <w:r w:rsidRPr="00C70107">
              <w:rPr>
                <w:rFonts w:ascii="Arial" w:hAnsi="Arial" w:cs="Arial"/>
                <w:i/>
                <w:iCs/>
                <w:color w:val="000000" w:themeColor="text1"/>
                <w:sz w:val="20"/>
                <w:lang w:val="en-GB" w:eastAsia="lt-LT"/>
              </w:rPr>
              <w:t>excluding VAT</w:t>
            </w:r>
          </w:p>
        </w:tc>
      </w:tr>
      <w:tr w:rsidR="00620910" w:rsidRPr="00C70107" w14:paraId="447AB055" w14:textId="77777777" w:rsidTr="6C87AEE4">
        <w:tc>
          <w:tcPr>
            <w:tcW w:w="2502" w:type="pct"/>
            <w:shd w:val="clear" w:color="auto" w:fill="auto"/>
          </w:tcPr>
          <w:p w14:paraId="6A8A1655" w14:textId="0AB81CDF" w:rsidR="00620910" w:rsidRPr="00C70107" w:rsidRDefault="00620910" w:rsidP="00620910">
            <w:pPr>
              <w:numPr>
                <w:ilvl w:val="0"/>
                <w:numId w:val="60"/>
              </w:num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 xml:space="preserve">Infrastruktūros pritaikymas metanolio krovai. Preliminari projekto vertė </w:t>
            </w:r>
            <w:r w:rsidRPr="00C70107">
              <w:rPr>
                <w:rFonts w:ascii="Arial" w:hAnsi="Arial" w:cs="Arial"/>
                <w:color w:val="000000" w:themeColor="text1"/>
                <w:sz w:val="20"/>
                <w:szCs w:val="20"/>
                <w:lang w:val="en-US"/>
              </w:rPr>
              <w:t>1 700 000 EUR be PVM</w:t>
            </w:r>
          </w:p>
        </w:tc>
        <w:tc>
          <w:tcPr>
            <w:tcW w:w="2498" w:type="pct"/>
            <w:shd w:val="clear" w:color="auto" w:fill="auto"/>
          </w:tcPr>
          <w:p w14:paraId="4E87A2BB" w14:textId="4923DFED" w:rsidR="00620910" w:rsidRPr="00C70107" w:rsidRDefault="00620910" w:rsidP="00620910">
            <w:pPr>
              <w:jc w:val="both"/>
              <w:rPr>
                <w:rFonts w:ascii="Arial" w:hAnsi="Arial" w:cs="Arial"/>
                <w:i/>
                <w:iCs/>
                <w:color w:val="000000" w:themeColor="text1"/>
                <w:sz w:val="20"/>
                <w:szCs w:val="20"/>
                <w:lang w:val="en-GB" w:eastAsia="lt-LT"/>
              </w:rPr>
            </w:pPr>
            <w:r w:rsidRPr="00C70107">
              <w:rPr>
                <w:rFonts w:ascii="Arial" w:hAnsi="Arial" w:cs="Arial"/>
                <w:i/>
                <w:iCs/>
                <w:color w:val="000000" w:themeColor="text1"/>
                <w:sz w:val="20"/>
                <w:lang w:val="en-GB" w:eastAsia="lt-LT"/>
              </w:rPr>
              <w:t>Infrastructure adaptation for methanol loading. Preliminary estimated project value EUR 1,700,000 excluding VAT</w:t>
            </w:r>
          </w:p>
        </w:tc>
      </w:tr>
      <w:tr w:rsidR="00620910" w:rsidRPr="00C70107" w14:paraId="72359881" w14:textId="77777777" w:rsidTr="6C87AEE4">
        <w:tc>
          <w:tcPr>
            <w:tcW w:w="2502" w:type="pct"/>
            <w:shd w:val="clear" w:color="auto" w:fill="auto"/>
          </w:tcPr>
          <w:p w14:paraId="396F9BC7" w14:textId="054D5D0B" w:rsidR="00620910" w:rsidRPr="00C70107" w:rsidRDefault="00620910" w:rsidP="00620910">
            <w:pPr>
              <w:numPr>
                <w:ilvl w:val="0"/>
                <w:numId w:val="60"/>
              </w:num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Lakiųjų organinių junginių (LOJ) surinkimo projektas (II etapas krantinių rekonstrukcijos dalies). Preliminari projekto vertė 1 600 000 EUR be PVM</w:t>
            </w:r>
          </w:p>
        </w:tc>
        <w:tc>
          <w:tcPr>
            <w:tcW w:w="2498" w:type="pct"/>
            <w:shd w:val="clear" w:color="auto" w:fill="auto"/>
          </w:tcPr>
          <w:p w14:paraId="09B7FB6F" w14:textId="7256CD0E" w:rsidR="00620910" w:rsidRPr="00C70107" w:rsidRDefault="00620910" w:rsidP="00620910">
            <w:pPr>
              <w:spacing w:after="0" w:line="240" w:lineRule="auto"/>
              <w:jc w:val="both"/>
              <w:rPr>
                <w:rFonts w:ascii="Arial" w:hAnsi="Arial" w:cs="Arial"/>
                <w:i/>
                <w:iCs/>
                <w:color w:val="000000" w:themeColor="text1"/>
                <w:sz w:val="20"/>
                <w:szCs w:val="20"/>
                <w:lang w:val="en-GB" w:eastAsia="lt-LT"/>
              </w:rPr>
            </w:pPr>
            <w:r w:rsidRPr="00C70107">
              <w:rPr>
                <w:rFonts w:ascii="Arial" w:hAnsi="Arial" w:cs="Arial"/>
                <w:i/>
                <w:iCs/>
                <w:color w:val="000000" w:themeColor="text1"/>
                <w:sz w:val="20"/>
                <w:szCs w:val="20"/>
                <w:lang w:val="en-GB" w:eastAsia="lt-LT"/>
              </w:rPr>
              <w:t xml:space="preserve">Volatile Organic Compounds recovery project (II part of reconstruction of berths). Preliminary estimated project value EUR 1,600,000 EUR </w:t>
            </w:r>
          </w:p>
        </w:tc>
      </w:tr>
      <w:tr w:rsidR="00620910" w:rsidRPr="00C70107" w14:paraId="1B1F7F64" w14:textId="77777777" w:rsidTr="6C87AEE4">
        <w:tc>
          <w:tcPr>
            <w:tcW w:w="2502" w:type="pct"/>
            <w:shd w:val="clear" w:color="auto" w:fill="auto"/>
          </w:tcPr>
          <w:p w14:paraId="555940CD" w14:textId="0AA35053" w:rsidR="00620910" w:rsidRPr="00C70107" w:rsidRDefault="00620910" w:rsidP="00620910">
            <w:pPr>
              <w:numPr>
                <w:ilvl w:val="0"/>
                <w:numId w:val="60"/>
              </w:num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 xml:space="preserve">Geležinkelių estakadų pritaikymas bitumo krovai. Preliminari projekto vertė </w:t>
            </w:r>
            <w:r w:rsidRPr="00C70107">
              <w:rPr>
                <w:rFonts w:ascii="Arial" w:hAnsi="Arial" w:cs="Arial"/>
                <w:color w:val="000000" w:themeColor="text1"/>
                <w:sz w:val="20"/>
                <w:szCs w:val="20"/>
                <w:lang w:val="en-US"/>
              </w:rPr>
              <w:t>1 400 000 EUR be PVM</w:t>
            </w:r>
          </w:p>
        </w:tc>
        <w:tc>
          <w:tcPr>
            <w:tcW w:w="2498" w:type="pct"/>
            <w:shd w:val="clear" w:color="auto" w:fill="auto"/>
          </w:tcPr>
          <w:p w14:paraId="5C17E0FF" w14:textId="6A04EC9E" w:rsidR="00620910" w:rsidRPr="00C70107" w:rsidRDefault="00620910" w:rsidP="00620910">
            <w:pPr>
              <w:spacing w:after="0" w:line="240" w:lineRule="auto"/>
              <w:jc w:val="both"/>
              <w:rPr>
                <w:rFonts w:ascii="Arial" w:hAnsi="Arial" w:cs="Arial"/>
                <w:i/>
                <w:iCs/>
                <w:color w:val="000000" w:themeColor="text1"/>
                <w:sz w:val="20"/>
                <w:szCs w:val="20"/>
                <w:lang w:val="en-GB" w:eastAsia="lt-LT"/>
              </w:rPr>
            </w:pPr>
            <w:r w:rsidRPr="00C70107">
              <w:rPr>
                <w:rFonts w:ascii="Arial" w:hAnsi="Arial" w:cs="Arial"/>
                <w:i/>
                <w:iCs/>
                <w:color w:val="000000" w:themeColor="text1"/>
                <w:sz w:val="20"/>
                <w:szCs w:val="20"/>
                <w:lang w:val="en-GB" w:eastAsia="lt-LT"/>
              </w:rPr>
              <w:t xml:space="preserve">Wagon loading rack adaptation for bitumen loading. Preliminary estimated project value EUR </w:t>
            </w:r>
            <w:r w:rsidRPr="00C70107">
              <w:rPr>
                <w:rFonts w:ascii="Arial" w:hAnsi="Arial" w:cs="Arial"/>
                <w:i/>
                <w:iCs/>
                <w:color w:val="000000" w:themeColor="text1"/>
                <w:sz w:val="20"/>
                <w:szCs w:val="20"/>
                <w:lang w:val="en-US" w:eastAsia="lt-LT"/>
              </w:rPr>
              <w:t>1,400,000 excluding VAT.</w:t>
            </w:r>
          </w:p>
        </w:tc>
      </w:tr>
    </w:tbl>
    <w:p w14:paraId="066A0732" w14:textId="77777777" w:rsidR="00E97D58" w:rsidRPr="00C70107" w:rsidRDefault="00E97D58" w:rsidP="0044106F">
      <w:pPr>
        <w:pStyle w:val="Sraopastraipa"/>
        <w:ind w:left="540"/>
        <w:jc w:val="both"/>
        <w:rPr>
          <w:rFonts w:ascii="Arial" w:hAnsi="Arial" w:cs="Arial"/>
          <w:color w:val="000000" w:themeColor="text1"/>
          <w:sz w:val="20"/>
        </w:rPr>
      </w:pPr>
    </w:p>
    <w:p w14:paraId="2CA2BA3E" w14:textId="77777777" w:rsidR="00417E5A" w:rsidRPr="00C70107" w:rsidRDefault="00417E5A" w:rsidP="0044106F">
      <w:pPr>
        <w:pStyle w:val="Sraopastraipa"/>
        <w:ind w:left="540"/>
        <w:jc w:val="both"/>
        <w:rPr>
          <w:rFonts w:ascii="Arial" w:hAnsi="Arial" w:cs="Arial"/>
          <w:color w:val="000000" w:themeColor="text1"/>
          <w:sz w:val="20"/>
        </w:rPr>
      </w:pPr>
    </w:p>
    <w:tbl>
      <w:tblPr>
        <w:tblW w:w="5000" w:type="pct"/>
        <w:tblLook w:val="00A0" w:firstRow="1" w:lastRow="0" w:firstColumn="1" w:lastColumn="0" w:noHBand="0" w:noVBand="0"/>
      </w:tblPr>
      <w:tblGrid>
        <w:gridCol w:w="4819"/>
        <w:gridCol w:w="4819"/>
      </w:tblGrid>
      <w:tr w:rsidR="00C70107" w:rsidRPr="00C70107" w14:paraId="1A5D0464" w14:textId="77777777" w:rsidTr="00EE580C">
        <w:tc>
          <w:tcPr>
            <w:tcW w:w="2500" w:type="pct"/>
            <w:shd w:val="clear" w:color="auto" w:fill="auto"/>
          </w:tcPr>
          <w:p w14:paraId="79CFB563" w14:textId="49818101" w:rsidR="00F66777" w:rsidRPr="00C70107" w:rsidRDefault="00E26570" w:rsidP="0044106F">
            <w:pPr>
              <w:pStyle w:val="Betarp"/>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3.12</w:t>
            </w:r>
            <w:r w:rsidR="00F66777" w:rsidRPr="00C70107">
              <w:rPr>
                <w:rFonts w:ascii="Arial" w:hAnsi="Arial" w:cs="Arial"/>
                <w:color w:val="000000" w:themeColor="text1"/>
                <w:sz w:val="20"/>
                <w:szCs w:val="20"/>
                <w:lang w:eastAsia="lt-LT"/>
              </w:rPr>
              <w:t xml:space="preserve">. </w:t>
            </w:r>
            <w:r w:rsidR="00F66777" w:rsidRPr="00C70107">
              <w:rPr>
                <w:rFonts w:ascii="Arial" w:hAnsi="Arial" w:cs="Arial"/>
                <w:color w:val="000000" w:themeColor="text1"/>
                <w:sz w:val="20"/>
                <w:szCs w:val="20"/>
              </w:rPr>
              <w:t>APIBRĖŽIMAI</w:t>
            </w:r>
          </w:p>
        </w:tc>
        <w:tc>
          <w:tcPr>
            <w:tcW w:w="2500" w:type="pct"/>
            <w:shd w:val="clear" w:color="auto" w:fill="auto"/>
          </w:tcPr>
          <w:p w14:paraId="306E8124" w14:textId="5336E678" w:rsidR="00F66777" w:rsidRPr="00C70107" w:rsidRDefault="00E26570" w:rsidP="0044106F">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3.12</w:t>
            </w:r>
            <w:r w:rsidR="00F66777" w:rsidRPr="00C70107">
              <w:rPr>
                <w:rFonts w:ascii="Arial" w:hAnsi="Arial" w:cs="Arial"/>
                <w:i/>
                <w:color w:val="000000" w:themeColor="text1"/>
                <w:sz w:val="20"/>
                <w:szCs w:val="20"/>
                <w:lang w:val="en-GB" w:eastAsia="lt-LT"/>
              </w:rPr>
              <w:t xml:space="preserve">. </w:t>
            </w:r>
            <w:r w:rsidR="00F66777" w:rsidRPr="00C70107">
              <w:rPr>
                <w:rFonts w:ascii="Arial" w:hAnsi="Arial" w:cs="Arial"/>
                <w:i/>
                <w:color w:val="000000" w:themeColor="text1"/>
                <w:sz w:val="20"/>
                <w:szCs w:val="20"/>
              </w:rPr>
              <w:t>DEFINITIONS</w:t>
            </w:r>
          </w:p>
        </w:tc>
      </w:tr>
      <w:tr w:rsidR="00C70107" w:rsidRPr="00C70107" w14:paraId="12E4FF99" w14:textId="77777777" w:rsidTr="00EE580C">
        <w:tc>
          <w:tcPr>
            <w:tcW w:w="2500" w:type="pct"/>
            <w:shd w:val="clear" w:color="auto" w:fill="auto"/>
          </w:tcPr>
          <w:p w14:paraId="7D7E40A6" w14:textId="77777777" w:rsidR="00E97D58" w:rsidRPr="00C70107" w:rsidRDefault="00E97D58" w:rsidP="0044106F">
            <w:pPr>
              <w:autoSpaceDE w:val="0"/>
              <w:autoSpaceDN w:val="0"/>
              <w:adjustRightInd w:val="0"/>
              <w:spacing w:after="0" w:line="240" w:lineRule="auto"/>
              <w:jc w:val="both"/>
              <w:rPr>
                <w:rFonts w:ascii="Arial" w:hAnsi="Arial" w:cs="Arial"/>
                <w:color w:val="000000" w:themeColor="text1"/>
                <w:sz w:val="20"/>
                <w:szCs w:val="20"/>
                <w:lang w:eastAsia="lt-LT"/>
              </w:rPr>
            </w:pPr>
          </w:p>
        </w:tc>
        <w:tc>
          <w:tcPr>
            <w:tcW w:w="2500" w:type="pct"/>
            <w:shd w:val="clear" w:color="auto" w:fill="auto"/>
          </w:tcPr>
          <w:p w14:paraId="6F8315B7" w14:textId="77777777" w:rsidR="00E97D58" w:rsidRPr="00C70107" w:rsidRDefault="00E97D58" w:rsidP="0044106F">
            <w:pPr>
              <w:autoSpaceDE w:val="0"/>
              <w:autoSpaceDN w:val="0"/>
              <w:adjustRightInd w:val="0"/>
              <w:spacing w:after="0" w:line="240" w:lineRule="auto"/>
              <w:jc w:val="both"/>
              <w:rPr>
                <w:rFonts w:ascii="Arial" w:hAnsi="Arial" w:cs="Arial"/>
                <w:i/>
                <w:color w:val="000000" w:themeColor="text1"/>
                <w:sz w:val="20"/>
                <w:szCs w:val="20"/>
                <w:lang w:val="en-GB" w:eastAsia="lt-LT"/>
              </w:rPr>
            </w:pPr>
          </w:p>
        </w:tc>
      </w:tr>
      <w:tr w:rsidR="00C70107" w:rsidRPr="00C70107" w14:paraId="24CFBBF1" w14:textId="77777777" w:rsidTr="00EE580C">
        <w:tc>
          <w:tcPr>
            <w:tcW w:w="2500" w:type="pct"/>
            <w:shd w:val="clear" w:color="auto" w:fill="auto"/>
          </w:tcPr>
          <w:p w14:paraId="762E5CA2" w14:textId="4BE7D52C" w:rsidR="001879B5" w:rsidRPr="00C70107" w:rsidRDefault="00E26570" w:rsidP="0044106F">
            <w:pPr>
              <w:autoSpaceDE w:val="0"/>
              <w:autoSpaceDN w:val="0"/>
              <w:adjustRightInd w:val="0"/>
              <w:spacing w:after="0" w:line="240" w:lineRule="auto"/>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3.12</w:t>
            </w:r>
            <w:r w:rsidR="001879B5" w:rsidRPr="00C70107">
              <w:rPr>
                <w:rFonts w:ascii="Arial" w:hAnsi="Arial" w:cs="Arial"/>
                <w:color w:val="000000" w:themeColor="text1"/>
                <w:sz w:val="20"/>
                <w:szCs w:val="20"/>
                <w:lang w:eastAsia="lt-LT"/>
              </w:rPr>
              <w:t xml:space="preserve">.1. </w:t>
            </w:r>
            <w:r w:rsidR="001879B5" w:rsidRPr="00C70107">
              <w:rPr>
                <w:rFonts w:ascii="Arial" w:hAnsi="Arial" w:cs="Arial"/>
                <w:b/>
                <w:bCs/>
                <w:color w:val="000000" w:themeColor="text1"/>
                <w:sz w:val="20"/>
                <w:szCs w:val="20"/>
                <w:lang w:eastAsia="lt-LT"/>
              </w:rPr>
              <w:t>Sužalojimas</w:t>
            </w:r>
            <w:r w:rsidR="001879B5" w:rsidRPr="00C70107">
              <w:rPr>
                <w:rFonts w:ascii="Arial" w:hAnsi="Arial" w:cs="Arial"/>
                <w:color w:val="000000" w:themeColor="text1"/>
                <w:sz w:val="20"/>
                <w:szCs w:val="20"/>
                <w:lang w:eastAsia="lt-LT"/>
              </w:rPr>
              <w:t xml:space="preserve"> – tai bet kurio asmens mirtis, kūno sužalojimas, </w:t>
            </w:r>
            <w:r w:rsidR="000775CF" w:rsidRPr="00C70107">
              <w:rPr>
                <w:rFonts w:ascii="Arial" w:hAnsi="Arial" w:cs="Arial"/>
                <w:color w:val="000000" w:themeColor="text1"/>
                <w:sz w:val="20"/>
                <w:szCs w:val="20"/>
                <w:lang w:eastAsia="lt-LT"/>
              </w:rPr>
              <w:t xml:space="preserve">staigaus ir netikėto įvykio sukeltas </w:t>
            </w:r>
            <w:r w:rsidR="001879B5" w:rsidRPr="00C70107">
              <w:rPr>
                <w:rFonts w:ascii="Arial" w:hAnsi="Arial" w:cs="Arial"/>
                <w:color w:val="000000" w:themeColor="text1"/>
                <w:sz w:val="20"/>
                <w:szCs w:val="20"/>
                <w:lang w:eastAsia="lt-LT"/>
              </w:rPr>
              <w:t>susirgimas ar liga (arba mirtis dėl tokio sužalojimo ar ligos), įskaitant neturtinę žalą (t. y., psichinę traumą, sielvartą, sukrėtimą ir pan.).</w:t>
            </w:r>
            <w:r w:rsidR="001879B5" w:rsidRPr="00D8796A">
              <w:rPr>
                <w:rFonts w:ascii="Arial" w:hAnsi="Arial" w:cs="Arial"/>
                <w:color w:val="0070C0"/>
                <w:sz w:val="20"/>
                <w:szCs w:val="20"/>
                <w:lang w:eastAsia="lt-LT"/>
              </w:rPr>
              <w:t xml:space="preserve"> </w:t>
            </w:r>
          </w:p>
        </w:tc>
        <w:tc>
          <w:tcPr>
            <w:tcW w:w="2500" w:type="pct"/>
            <w:shd w:val="clear" w:color="auto" w:fill="auto"/>
          </w:tcPr>
          <w:p w14:paraId="6BA49AB3" w14:textId="0E897F5D" w:rsidR="001879B5" w:rsidRPr="00C70107" w:rsidRDefault="00E26570" w:rsidP="0044106F">
            <w:pPr>
              <w:autoSpaceDE w:val="0"/>
              <w:autoSpaceDN w:val="0"/>
              <w:adjustRightInd w:val="0"/>
              <w:spacing w:after="0" w:line="240" w:lineRule="auto"/>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3.12</w:t>
            </w:r>
            <w:r w:rsidR="001879B5" w:rsidRPr="00C70107">
              <w:rPr>
                <w:rFonts w:ascii="Arial" w:hAnsi="Arial" w:cs="Arial"/>
                <w:i/>
                <w:color w:val="000000" w:themeColor="text1"/>
                <w:sz w:val="20"/>
                <w:szCs w:val="20"/>
                <w:lang w:val="en-GB" w:eastAsia="lt-LT"/>
              </w:rPr>
              <w:t xml:space="preserve">.1 </w:t>
            </w:r>
            <w:r w:rsidR="001879B5" w:rsidRPr="00C70107">
              <w:rPr>
                <w:rFonts w:ascii="Arial" w:hAnsi="Arial" w:cs="Arial"/>
                <w:b/>
                <w:bCs/>
                <w:i/>
                <w:color w:val="000000" w:themeColor="text1"/>
                <w:sz w:val="20"/>
                <w:szCs w:val="20"/>
                <w:lang w:val="en-GB" w:eastAsia="lt-LT"/>
              </w:rPr>
              <w:t xml:space="preserve">“Injury” </w:t>
            </w:r>
            <w:r w:rsidR="001879B5" w:rsidRPr="00C70107">
              <w:rPr>
                <w:rFonts w:ascii="Arial" w:hAnsi="Arial" w:cs="Arial"/>
                <w:i/>
                <w:color w:val="000000" w:themeColor="text1"/>
                <w:sz w:val="20"/>
                <w:szCs w:val="20"/>
                <w:lang w:val="en-GB" w:eastAsia="lt-LT"/>
              </w:rPr>
              <w:t>means death, bodily injury, illness or disease (or death resulting from such injury or disease)</w:t>
            </w:r>
            <w:r w:rsidR="00A479A1" w:rsidRPr="00C70107">
              <w:rPr>
                <w:rFonts w:ascii="Arial" w:hAnsi="Arial" w:cs="Arial"/>
                <w:i/>
                <w:color w:val="000000" w:themeColor="text1"/>
                <w:sz w:val="20"/>
                <w:szCs w:val="20"/>
                <w:lang w:val="en-GB" w:eastAsia="lt-LT"/>
              </w:rPr>
              <w:t xml:space="preserve">, such illness or disease to be </w:t>
            </w:r>
            <w:r w:rsidR="00701FCA" w:rsidRPr="00C70107">
              <w:rPr>
                <w:rFonts w:ascii="Arial" w:hAnsi="Arial" w:cs="Arial"/>
                <w:i/>
                <w:color w:val="000000" w:themeColor="text1"/>
                <w:sz w:val="20"/>
                <w:szCs w:val="20"/>
                <w:lang w:val="en-GB" w:eastAsia="lt-LT"/>
              </w:rPr>
              <w:t xml:space="preserve">caused by </w:t>
            </w:r>
            <w:r w:rsidR="00A404D6" w:rsidRPr="00C70107">
              <w:rPr>
                <w:rFonts w:ascii="Arial" w:hAnsi="Arial" w:cs="Arial"/>
                <w:i/>
                <w:color w:val="000000" w:themeColor="text1"/>
                <w:sz w:val="20"/>
                <w:szCs w:val="20"/>
                <w:lang w:val="en-GB" w:eastAsia="lt-LT"/>
              </w:rPr>
              <w:t xml:space="preserve">a </w:t>
            </w:r>
            <w:r w:rsidR="00701FCA" w:rsidRPr="00C70107">
              <w:rPr>
                <w:rFonts w:ascii="Arial" w:hAnsi="Arial" w:cs="Arial"/>
                <w:i/>
                <w:color w:val="000000" w:themeColor="text1"/>
                <w:sz w:val="20"/>
                <w:szCs w:val="20"/>
                <w:lang w:val="en-GB" w:eastAsia="lt-LT"/>
              </w:rPr>
              <w:t>sudden and accidental event</w:t>
            </w:r>
            <w:r w:rsidR="00A479A1" w:rsidRPr="00C70107">
              <w:rPr>
                <w:rFonts w:ascii="Arial" w:hAnsi="Arial" w:cs="Arial"/>
                <w:i/>
                <w:color w:val="000000" w:themeColor="text1"/>
                <w:sz w:val="20"/>
                <w:szCs w:val="20"/>
                <w:lang w:val="en-GB" w:eastAsia="lt-LT"/>
              </w:rPr>
              <w:t>,</w:t>
            </w:r>
            <w:r w:rsidR="00701FCA" w:rsidRPr="00C70107">
              <w:rPr>
                <w:rFonts w:ascii="Arial" w:hAnsi="Arial" w:cs="Arial"/>
                <w:i/>
                <w:color w:val="000000" w:themeColor="text1"/>
                <w:sz w:val="20"/>
                <w:szCs w:val="20"/>
                <w:lang w:val="en-GB" w:eastAsia="lt-LT"/>
              </w:rPr>
              <w:t xml:space="preserve"> </w:t>
            </w:r>
            <w:r w:rsidR="001879B5" w:rsidRPr="00C70107">
              <w:rPr>
                <w:rFonts w:ascii="Arial" w:hAnsi="Arial" w:cs="Arial"/>
                <w:i/>
                <w:color w:val="000000" w:themeColor="text1"/>
                <w:sz w:val="20"/>
                <w:szCs w:val="20"/>
                <w:lang w:val="en-GB" w:eastAsia="lt-LT"/>
              </w:rPr>
              <w:t>of or to any person, and shall include non-pecuniary damage (</w:t>
            </w:r>
            <w:proofErr w:type="spellStart"/>
            <w:r w:rsidR="001879B5" w:rsidRPr="00C70107">
              <w:rPr>
                <w:rFonts w:ascii="Arial" w:hAnsi="Arial" w:cs="Arial"/>
                <w:i/>
                <w:color w:val="000000" w:themeColor="text1"/>
                <w:sz w:val="20"/>
                <w:szCs w:val="20"/>
                <w:lang w:val="en-GB" w:eastAsia="lt-LT"/>
              </w:rPr>
              <w:t>i</w:t>
            </w:r>
            <w:proofErr w:type="spellEnd"/>
            <w:r w:rsidR="001879B5" w:rsidRPr="00C70107">
              <w:rPr>
                <w:rFonts w:ascii="Arial" w:hAnsi="Arial" w:cs="Arial"/>
                <w:i/>
                <w:color w:val="000000" w:themeColor="text1"/>
                <w:sz w:val="20"/>
                <w:szCs w:val="20"/>
                <w:lang w:val="en-GB" w:eastAsia="lt-LT"/>
              </w:rPr>
              <w:t xml:space="preserve">. e., mental injury, mental anguish, shock, etc.). </w:t>
            </w:r>
          </w:p>
        </w:tc>
      </w:tr>
      <w:tr w:rsidR="00C70107" w:rsidRPr="00C70107" w14:paraId="0942BE81" w14:textId="77777777" w:rsidTr="00EE580C">
        <w:tc>
          <w:tcPr>
            <w:tcW w:w="2500" w:type="pct"/>
            <w:shd w:val="clear" w:color="auto" w:fill="auto"/>
          </w:tcPr>
          <w:p w14:paraId="5069CA37" w14:textId="77777777" w:rsidR="001879B5" w:rsidRPr="00C70107" w:rsidRDefault="001879B5" w:rsidP="0044106F">
            <w:pPr>
              <w:autoSpaceDE w:val="0"/>
              <w:autoSpaceDN w:val="0"/>
              <w:adjustRightInd w:val="0"/>
              <w:spacing w:after="0" w:line="240" w:lineRule="auto"/>
              <w:jc w:val="both"/>
              <w:rPr>
                <w:rFonts w:ascii="Arial" w:hAnsi="Arial" w:cs="Arial"/>
                <w:color w:val="000000" w:themeColor="text1"/>
                <w:sz w:val="20"/>
                <w:szCs w:val="20"/>
                <w:lang w:eastAsia="lt-LT"/>
              </w:rPr>
            </w:pPr>
          </w:p>
        </w:tc>
        <w:tc>
          <w:tcPr>
            <w:tcW w:w="2500" w:type="pct"/>
            <w:shd w:val="clear" w:color="auto" w:fill="auto"/>
          </w:tcPr>
          <w:p w14:paraId="057F8CA1" w14:textId="77777777" w:rsidR="001879B5" w:rsidRPr="00C70107" w:rsidRDefault="001879B5" w:rsidP="0044106F">
            <w:pPr>
              <w:autoSpaceDE w:val="0"/>
              <w:autoSpaceDN w:val="0"/>
              <w:adjustRightInd w:val="0"/>
              <w:spacing w:after="0" w:line="240" w:lineRule="auto"/>
              <w:jc w:val="both"/>
              <w:rPr>
                <w:rFonts w:ascii="Arial" w:hAnsi="Arial" w:cs="Arial"/>
                <w:i/>
                <w:color w:val="000000" w:themeColor="text1"/>
                <w:sz w:val="20"/>
                <w:szCs w:val="20"/>
                <w:lang w:val="en-GB" w:eastAsia="lt-LT"/>
              </w:rPr>
            </w:pPr>
          </w:p>
        </w:tc>
      </w:tr>
      <w:tr w:rsidR="00C70107" w:rsidRPr="00C70107" w14:paraId="3A5D6AC3" w14:textId="77777777" w:rsidTr="00EE580C">
        <w:tc>
          <w:tcPr>
            <w:tcW w:w="2500" w:type="pct"/>
            <w:shd w:val="clear" w:color="auto" w:fill="auto"/>
          </w:tcPr>
          <w:p w14:paraId="60930F50" w14:textId="17E9D047" w:rsidR="001879B5" w:rsidRPr="00C70107" w:rsidRDefault="00E26570" w:rsidP="0044106F">
            <w:pPr>
              <w:autoSpaceDE w:val="0"/>
              <w:autoSpaceDN w:val="0"/>
              <w:adjustRightInd w:val="0"/>
              <w:spacing w:after="0" w:line="240" w:lineRule="auto"/>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3.12</w:t>
            </w:r>
            <w:r w:rsidR="001879B5" w:rsidRPr="00C70107">
              <w:rPr>
                <w:rFonts w:ascii="Arial" w:hAnsi="Arial" w:cs="Arial"/>
                <w:color w:val="000000" w:themeColor="text1"/>
                <w:sz w:val="20"/>
                <w:szCs w:val="20"/>
                <w:lang w:eastAsia="lt-LT"/>
              </w:rPr>
              <w:t xml:space="preserve">.2. </w:t>
            </w:r>
            <w:r w:rsidR="001879B5" w:rsidRPr="00C70107">
              <w:rPr>
                <w:rFonts w:ascii="Arial" w:hAnsi="Arial" w:cs="Arial"/>
                <w:b/>
                <w:bCs/>
                <w:color w:val="000000" w:themeColor="text1"/>
                <w:sz w:val="20"/>
                <w:szCs w:val="20"/>
                <w:lang w:eastAsia="lt-LT"/>
              </w:rPr>
              <w:t>Žala</w:t>
            </w:r>
            <w:r w:rsidR="001879B5" w:rsidRPr="00C70107">
              <w:rPr>
                <w:rFonts w:ascii="Arial" w:hAnsi="Arial" w:cs="Arial"/>
                <w:color w:val="000000" w:themeColor="text1"/>
                <w:sz w:val="20"/>
                <w:szCs w:val="20"/>
                <w:lang w:eastAsia="lt-LT"/>
              </w:rPr>
              <w:t xml:space="preserve"> – tai faktinė žala materialiajam turtui, įskaitant iš to kylančią žalą dėl materialiojo turto nuosavybės ar kontrolės praradimo bei kitus, žalos materialiajam turtui </w:t>
            </w:r>
            <w:proofErr w:type="spellStart"/>
            <w:r w:rsidR="001879B5" w:rsidRPr="00C70107">
              <w:rPr>
                <w:rFonts w:ascii="Arial" w:hAnsi="Arial" w:cs="Arial"/>
                <w:color w:val="000000" w:themeColor="text1"/>
                <w:sz w:val="20"/>
                <w:szCs w:val="20"/>
                <w:lang w:eastAsia="lt-LT"/>
              </w:rPr>
              <w:t>pasekoje</w:t>
            </w:r>
            <w:proofErr w:type="spellEnd"/>
            <w:r w:rsidR="001879B5" w:rsidRPr="00C70107">
              <w:rPr>
                <w:rFonts w:ascii="Arial" w:hAnsi="Arial" w:cs="Arial"/>
                <w:color w:val="000000" w:themeColor="text1"/>
                <w:sz w:val="20"/>
                <w:szCs w:val="20"/>
                <w:lang w:eastAsia="lt-LT"/>
              </w:rPr>
              <w:t xml:space="preserve"> patirtus nuostolius </w:t>
            </w:r>
          </w:p>
        </w:tc>
        <w:tc>
          <w:tcPr>
            <w:tcW w:w="2500" w:type="pct"/>
            <w:shd w:val="clear" w:color="auto" w:fill="auto"/>
          </w:tcPr>
          <w:p w14:paraId="04BF4F9A" w14:textId="088918CF" w:rsidR="001879B5" w:rsidRPr="00C70107" w:rsidRDefault="00E26570" w:rsidP="0044106F">
            <w:pPr>
              <w:autoSpaceDE w:val="0"/>
              <w:autoSpaceDN w:val="0"/>
              <w:adjustRightInd w:val="0"/>
              <w:spacing w:after="0" w:line="240" w:lineRule="auto"/>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3.12</w:t>
            </w:r>
            <w:r w:rsidR="001879B5" w:rsidRPr="00C70107">
              <w:rPr>
                <w:rFonts w:ascii="Arial" w:hAnsi="Arial" w:cs="Arial"/>
                <w:i/>
                <w:color w:val="000000" w:themeColor="text1"/>
                <w:sz w:val="20"/>
                <w:szCs w:val="20"/>
                <w:lang w:val="en-GB" w:eastAsia="lt-LT"/>
              </w:rPr>
              <w:t xml:space="preserve">.2 </w:t>
            </w:r>
            <w:r w:rsidR="001879B5" w:rsidRPr="00C70107">
              <w:rPr>
                <w:rFonts w:ascii="Arial" w:hAnsi="Arial" w:cs="Arial"/>
                <w:b/>
                <w:bCs/>
                <w:i/>
                <w:color w:val="000000" w:themeColor="text1"/>
                <w:sz w:val="20"/>
                <w:szCs w:val="20"/>
                <w:lang w:val="en-GB" w:eastAsia="lt-LT"/>
              </w:rPr>
              <w:t xml:space="preserve">“Damage” </w:t>
            </w:r>
            <w:r w:rsidR="001879B5" w:rsidRPr="00C70107">
              <w:rPr>
                <w:rFonts w:ascii="Arial" w:hAnsi="Arial" w:cs="Arial"/>
                <w:i/>
                <w:color w:val="000000" w:themeColor="text1"/>
                <w:sz w:val="20"/>
                <w:szCs w:val="20"/>
                <w:lang w:val="en-GB" w:eastAsia="lt-LT"/>
              </w:rPr>
              <w:t>means actual damage to tangible property, including damage due to loss of possession or control of the tangible property resulting therefrom, as well as any other losses</w:t>
            </w:r>
            <w:r w:rsidR="00D8796A">
              <w:rPr>
                <w:rFonts w:ascii="Arial" w:hAnsi="Arial" w:cs="Arial"/>
                <w:i/>
                <w:color w:val="000000" w:themeColor="text1"/>
                <w:sz w:val="20"/>
                <w:szCs w:val="20"/>
                <w:lang w:val="en-GB" w:eastAsia="lt-LT"/>
              </w:rPr>
              <w:t>.</w:t>
            </w:r>
            <w:r w:rsidR="001879B5" w:rsidRPr="00C70107">
              <w:rPr>
                <w:rFonts w:ascii="Arial" w:hAnsi="Arial" w:cs="Arial"/>
                <w:i/>
                <w:color w:val="000000" w:themeColor="text1"/>
                <w:sz w:val="20"/>
                <w:szCs w:val="20"/>
                <w:lang w:val="en-GB" w:eastAsia="lt-LT"/>
              </w:rPr>
              <w:t xml:space="preserve"> </w:t>
            </w:r>
          </w:p>
        </w:tc>
      </w:tr>
      <w:tr w:rsidR="00C70107" w:rsidRPr="00C70107" w14:paraId="475B8555" w14:textId="77777777" w:rsidTr="00EE580C">
        <w:tc>
          <w:tcPr>
            <w:tcW w:w="2500" w:type="pct"/>
            <w:shd w:val="clear" w:color="auto" w:fill="auto"/>
          </w:tcPr>
          <w:p w14:paraId="2CD58DF0" w14:textId="77777777" w:rsidR="001879B5" w:rsidRPr="00C70107" w:rsidRDefault="001879B5" w:rsidP="0044106F">
            <w:pPr>
              <w:autoSpaceDE w:val="0"/>
              <w:autoSpaceDN w:val="0"/>
              <w:adjustRightInd w:val="0"/>
              <w:spacing w:after="0" w:line="240" w:lineRule="auto"/>
              <w:jc w:val="both"/>
              <w:rPr>
                <w:rFonts w:ascii="Arial" w:hAnsi="Arial" w:cs="Arial"/>
                <w:color w:val="000000" w:themeColor="text1"/>
                <w:sz w:val="20"/>
                <w:szCs w:val="20"/>
                <w:lang w:eastAsia="lt-LT"/>
              </w:rPr>
            </w:pPr>
          </w:p>
        </w:tc>
        <w:tc>
          <w:tcPr>
            <w:tcW w:w="2500" w:type="pct"/>
            <w:shd w:val="clear" w:color="auto" w:fill="auto"/>
          </w:tcPr>
          <w:p w14:paraId="17B2F486" w14:textId="77777777" w:rsidR="001879B5" w:rsidRPr="00C70107" w:rsidRDefault="001879B5" w:rsidP="0044106F">
            <w:pPr>
              <w:autoSpaceDE w:val="0"/>
              <w:autoSpaceDN w:val="0"/>
              <w:adjustRightInd w:val="0"/>
              <w:spacing w:after="0" w:line="240" w:lineRule="auto"/>
              <w:jc w:val="both"/>
              <w:rPr>
                <w:rFonts w:ascii="Arial" w:hAnsi="Arial" w:cs="Arial"/>
                <w:i/>
                <w:color w:val="000000" w:themeColor="text1"/>
                <w:sz w:val="20"/>
                <w:szCs w:val="20"/>
                <w:lang w:val="en-GB" w:eastAsia="lt-LT"/>
              </w:rPr>
            </w:pPr>
          </w:p>
        </w:tc>
      </w:tr>
      <w:tr w:rsidR="00C70107" w:rsidRPr="00C70107" w14:paraId="0096DC84" w14:textId="77777777" w:rsidTr="00EE580C">
        <w:tc>
          <w:tcPr>
            <w:tcW w:w="2500" w:type="pct"/>
            <w:shd w:val="clear" w:color="auto" w:fill="auto"/>
          </w:tcPr>
          <w:p w14:paraId="1D16E0C1" w14:textId="4876B901" w:rsidR="001879B5" w:rsidRPr="00C70107" w:rsidRDefault="00E26570" w:rsidP="0044106F">
            <w:pPr>
              <w:autoSpaceDE w:val="0"/>
              <w:autoSpaceDN w:val="0"/>
              <w:adjustRightInd w:val="0"/>
              <w:spacing w:after="0" w:line="240" w:lineRule="auto"/>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3.12</w:t>
            </w:r>
            <w:r w:rsidR="001879B5" w:rsidRPr="00C70107">
              <w:rPr>
                <w:rFonts w:ascii="Arial" w:hAnsi="Arial" w:cs="Arial"/>
                <w:color w:val="000000" w:themeColor="text1"/>
                <w:sz w:val="20"/>
                <w:szCs w:val="20"/>
                <w:lang w:eastAsia="lt-LT"/>
              </w:rPr>
              <w:t xml:space="preserve">.3. </w:t>
            </w:r>
            <w:r w:rsidR="001879B5" w:rsidRPr="00C70107">
              <w:rPr>
                <w:rFonts w:ascii="Arial" w:hAnsi="Arial" w:cs="Arial"/>
                <w:b/>
                <w:bCs/>
                <w:color w:val="000000" w:themeColor="text1"/>
                <w:sz w:val="20"/>
                <w:szCs w:val="20"/>
                <w:lang w:eastAsia="lt-LT"/>
              </w:rPr>
              <w:t>Užteršimas</w:t>
            </w:r>
            <w:r w:rsidR="001879B5" w:rsidRPr="00C70107">
              <w:rPr>
                <w:rFonts w:ascii="Arial" w:hAnsi="Arial" w:cs="Arial"/>
                <w:color w:val="000000" w:themeColor="text1"/>
                <w:sz w:val="20"/>
                <w:szCs w:val="20"/>
                <w:lang w:eastAsia="lt-LT"/>
              </w:rPr>
              <w:t xml:space="preserve"> – tai staigus ir netikėtas aplinkos ir jos elementų (žemės paviršiaus ir žemės gelmių, oro, vandens, dirvos, augalų, gyvūnų, organinių ir neorganinių medžiagų), taip pat juose esančios nuosavybės užteršimas arba užkrėtimas naftos</w:t>
            </w:r>
            <w:r w:rsidR="00B16F8F" w:rsidRPr="00C70107">
              <w:rPr>
                <w:rFonts w:ascii="Arial" w:hAnsi="Arial" w:cs="Arial"/>
                <w:color w:val="000000" w:themeColor="text1"/>
                <w:sz w:val="20"/>
                <w:szCs w:val="20"/>
                <w:lang w:eastAsia="lt-LT"/>
              </w:rPr>
              <w:t>, chemijos</w:t>
            </w:r>
            <w:r w:rsidR="001879B5" w:rsidRPr="00C70107">
              <w:rPr>
                <w:rFonts w:ascii="Arial" w:hAnsi="Arial" w:cs="Arial"/>
                <w:color w:val="000000" w:themeColor="text1"/>
                <w:sz w:val="20"/>
                <w:szCs w:val="20"/>
                <w:lang w:eastAsia="lt-LT"/>
              </w:rPr>
              <w:t xml:space="preserve"> ar gamtinių dujų produktais, kenksmingomis medžiagomis ir kitais teršalais, arba kitoks neigiamas poveikis jiems, įskaitant išlaidas prevencinėms ir aplinkos atkūrimo priemonėms, kurios taikomos realios žalos aplinkai grėsmės arba tokios faktinės žalos atveju;</w:t>
            </w:r>
          </w:p>
        </w:tc>
        <w:tc>
          <w:tcPr>
            <w:tcW w:w="2500" w:type="pct"/>
            <w:shd w:val="clear" w:color="auto" w:fill="auto"/>
          </w:tcPr>
          <w:p w14:paraId="11B8FB8C" w14:textId="00AF4C26" w:rsidR="001879B5" w:rsidRPr="00C70107" w:rsidRDefault="00E26570" w:rsidP="0044106F">
            <w:pPr>
              <w:autoSpaceDE w:val="0"/>
              <w:autoSpaceDN w:val="0"/>
              <w:adjustRightInd w:val="0"/>
              <w:spacing w:after="0" w:line="240" w:lineRule="auto"/>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3.12</w:t>
            </w:r>
            <w:r w:rsidR="001879B5" w:rsidRPr="00C70107">
              <w:rPr>
                <w:rFonts w:ascii="Arial" w:hAnsi="Arial" w:cs="Arial"/>
                <w:i/>
                <w:color w:val="000000" w:themeColor="text1"/>
                <w:sz w:val="20"/>
                <w:szCs w:val="20"/>
                <w:lang w:val="en-GB" w:eastAsia="lt-LT"/>
              </w:rPr>
              <w:t xml:space="preserve">.3 </w:t>
            </w:r>
            <w:r w:rsidR="001879B5" w:rsidRPr="00C70107">
              <w:rPr>
                <w:rFonts w:ascii="Arial" w:hAnsi="Arial" w:cs="Arial"/>
                <w:b/>
                <w:bCs/>
                <w:i/>
                <w:color w:val="000000" w:themeColor="text1"/>
                <w:sz w:val="20"/>
                <w:szCs w:val="20"/>
                <w:lang w:val="en-GB" w:eastAsia="lt-LT"/>
              </w:rPr>
              <w:t>“Pollution”</w:t>
            </w:r>
            <w:r w:rsidR="001879B5" w:rsidRPr="00C70107">
              <w:rPr>
                <w:rFonts w:ascii="Arial" w:hAnsi="Arial" w:cs="Arial"/>
                <w:i/>
                <w:color w:val="000000" w:themeColor="text1"/>
                <w:sz w:val="20"/>
                <w:szCs w:val="20"/>
                <w:lang w:val="en-GB" w:eastAsia="lt-LT"/>
              </w:rPr>
              <w:t xml:space="preserve"> means sudden and accidental pollution or contamination of environment and its elements (surface and entrails of the earth, air, water, soil, plants, animals, organic and inorganic materials), as well as property they contain, with oil or gas</w:t>
            </w:r>
            <w:r w:rsidR="00B16F8F" w:rsidRPr="00C70107">
              <w:rPr>
                <w:rFonts w:ascii="Arial" w:hAnsi="Arial" w:cs="Arial"/>
                <w:i/>
                <w:color w:val="000000" w:themeColor="text1"/>
                <w:sz w:val="20"/>
                <w:szCs w:val="20"/>
                <w:lang w:val="en-GB" w:eastAsia="lt-LT"/>
              </w:rPr>
              <w:t xml:space="preserve"> and chemical</w:t>
            </w:r>
            <w:r w:rsidR="001879B5" w:rsidRPr="00C70107">
              <w:rPr>
                <w:rFonts w:ascii="Arial" w:hAnsi="Arial" w:cs="Arial"/>
                <w:i/>
                <w:color w:val="000000" w:themeColor="text1"/>
                <w:sz w:val="20"/>
                <w:szCs w:val="20"/>
                <w:lang w:val="en-GB" w:eastAsia="lt-LT"/>
              </w:rPr>
              <w:t xml:space="preserve"> products, hazardous substances and other pollutants or other negative impact to them, including costs for preventive and environmental restoration measures, taken in the face of the real threat of damage to the environment, or in the event of such damage;</w:t>
            </w:r>
          </w:p>
        </w:tc>
      </w:tr>
      <w:tr w:rsidR="00C70107" w:rsidRPr="00C70107" w14:paraId="07A55784" w14:textId="77777777" w:rsidTr="00EE580C">
        <w:tc>
          <w:tcPr>
            <w:tcW w:w="2500" w:type="pct"/>
            <w:shd w:val="clear" w:color="auto" w:fill="auto"/>
          </w:tcPr>
          <w:p w14:paraId="36965F56" w14:textId="77777777" w:rsidR="001879B5" w:rsidRPr="00C70107" w:rsidRDefault="001879B5" w:rsidP="0044106F">
            <w:pPr>
              <w:autoSpaceDE w:val="0"/>
              <w:autoSpaceDN w:val="0"/>
              <w:adjustRightInd w:val="0"/>
              <w:spacing w:after="0" w:line="240" w:lineRule="auto"/>
              <w:jc w:val="both"/>
              <w:rPr>
                <w:rFonts w:ascii="Arial" w:hAnsi="Arial" w:cs="Arial"/>
                <w:color w:val="000000" w:themeColor="text1"/>
                <w:sz w:val="20"/>
                <w:szCs w:val="20"/>
                <w:lang w:eastAsia="lt-LT"/>
              </w:rPr>
            </w:pPr>
          </w:p>
        </w:tc>
        <w:tc>
          <w:tcPr>
            <w:tcW w:w="2500" w:type="pct"/>
            <w:shd w:val="clear" w:color="auto" w:fill="auto"/>
          </w:tcPr>
          <w:p w14:paraId="41D4469A" w14:textId="77777777" w:rsidR="001879B5" w:rsidRPr="00C70107" w:rsidRDefault="001879B5" w:rsidP="0044106F">
            <w:pPr>
              <w:autoSpaceDE w:val="0"/>
              <w:autoSpaceDN w:val="0"/>
              <w:adjustRightInd w:val="0"/>
              <w:spacing w:after="0" w:line="240" w:lineRule="auto"/>
              <w:jc w:val="both"/>
              <w:rPr>
                <w:rFonts w:ascii="Arial" w:hAnsi="Arial" w:cs="Arial"/>
                <w:i/>
                <w:color w:val="000000" w:themeColor="text1"/>
                <w:sz w:val="20"/>
                <w:szCs w:val="20"/>
                <w:lang w:val="en-GB" w:eastAsia="lt-LT"/>
              </w:rPr>
            </w:pPr>
          </w:p>
        </w:tc>
      </w:tr>
      <w:tr w:rsidR="00C70107" w:rsidRPr="00C70107" w14:paraId="02CA32F9" w14:textId="77777777" w:rsidTr="00EE580C">
        <w:tc>
          <w:tcPr>
            <w:tcW w:w="2500" w:type="pct"/>
            <w:shd w:val="clear" w:color="auto" w:fill="auto"/>
          </w:tcPr>
          <w:p w14:paraId="6D1B270F" w14:textId="0DDA02E8" w:rsidR="001879B5" w:rsidRPr="00C70107" w:rsidRDefault="00E26570" w:rsidP="0044106F">
            <w:pPr>
              <w:autoSpaceDE w:val="0"/>
              <w:autoSpaceDN w:val="0"/>
              <w:adjustRightInd w:val="0"/>
              <w:spacing w:after="0" w:line="240" w:lineRule="auto"/>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3.12</w:t>
            </w:r>
            <w:r w:rsidR="001879B5" w:rsidRPr="00C70107">
              <w:rPr>
                <w:rFonts w:ascii="Arial" w:hAnsi="Arial" w:cs="Arial"/>
                <w:color w:val="000000" w:themeColor="text1"/>
                <w:sz w:val="20"/>
                <w:szCs w:val="20"/>
                <w:lang w:eastAsia="lt-LT"/>
              </w:rPr>
              <w:t xml:space="preserve">.4. </w:t>
            </w:r>
            <w:r w:rsidR="001879B5" w:rsidRPr="00C70107">
              <w:rPr>
                <w:rFonts w:ascii="Arial" w:hAnsi="Arial" w:cs="Arial"/>
                <w:b/>
                <w:bCs/>
                <w:color w:val="000000" w:themeColor="text1"/>
                <w:sz w:val="20"/>
                <w:szCs w:val="20"/>
                <w:lang w:eastAsia="lt-LT"/>
              </w:rPr>
              <w:t>Produktas</w:t>
            </w:r>
            <w:r w:rsidR="001879B5" w:rsidRPr="00C70107">
              <w:rPr>
                <w:rFonts w:ascii="Arial" w:hAnsi="Arial" w:cs="Arial"/>
                <w:color w:val="000000" w:themeColor="text1"/>
                <w:sz w:val="20"/>
                <w:szCs w:val="20"/>
                <w:lang w:eastAsia="lt-LT"/>
              </w:rPr>
              <w:t xml:space="preserve"> – tai bet kokia paslauga ar produktas, kurio Draudėjas nebesaugo ir nebekontroliuoja, ir kuris buvo suteiktas, pateiktas, sukurtas, nurodytas, suformuotas, pagamintas, pastatytas, įdiegtas, parduotas, pristatytas, išplatintas, išvalytas, aptarnautas, pakeistas ar suremontuotas Draudėjo vardu, išskyrus Draudėjo ar jo vardu pristatytus maisto produktus ir gėrimus, visų pirma Draudėjo darbuotojams kaip jiems skirta privilegija.</w:t>
            </w:r>
          </w:p>
        </w:tc>
        <w:tc>
          <w:tcPr>
            <w:tcW w:w="2500" w:type="pct"/>
            <w:shd w:val="clear" w:color="auto" w:fill="auto"/>
          </w:tcPr>
          <w:p w14:paraId="45B66EEC" w14:textId="78C3084E" w:rsidR="001879B5" w:rsidRPr="00C70107" w:rsidRDefault="00E26570" w:rsidP="0044106F">
            <w:pPr>
              <w:autoSpaceDE w:val="0"/>
              <w:autoSpaceDN w:val="0"/>
              <w:adjustRightInd w:val="0"/>
              <w:spacing w:after="0" w:line="240" w:lineRule="auto"/>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3.12</w:t>
            </w:r>
            <w:r w:rsidR="001879B5" w:rsidRPr="00C70107">
              <w:rPr>
                <w:rFonts w:ascii="Arial" w:hAnsi="Arial" w:cs="Arial"/>
                <w:i/>
                <w:color w:val="000000" w:themeColor="text1"/>
                <w:sz w:val="20"/>
                <w:szCs w:val="20"/>
                <w:lang w:val="en-GB" w:eastAsia="lt-LT"/>
              </w:rPr>
              <w:t xml:space="preserve">.4 </w:t>
            </w:r>
            <w:r w:rsidR="001879B5" w:rsidRPr="00C70107">
              <w:rPr>
                <w:rFonts w:ascii="Arial" w:hAnsi="Arial" w:cs="Arial"/>
                <w:b/>
                <w:bCs/>
                <w:i/>
                <w:color w:val="000000" w:themeColor="text1"/>
                <w:sz w:val="20"/>
                <w:szCs w:val="20"/>
                <w:lang w:val="en-GB" w:eastAsia="lt-LT"/>
              </w:rPr>
              <w:t>“Product”</w:t>
            </w:r>
            <w:r w:rsidR="001879B5" w:rsidRPr="00C70107">
              <w:rPr>
                <w:rFonts w:ascii="Arial" w:hAnsi="Arial" w:cs="Arial"/>
                <w:i/>
                <w:color w:val="000000" w:themeColor="text1"/>
                <w:sz w:val="20"/>
                <w:szCs w:val="20"/>
                <w:lang w:val="en-GB" w:eastAsia="lt-LT"/>
              </w:rPr>
              <w:t xml:space="preserve"> means any service or product after it has left the custody or control of the Insured which has been rendered, submitted, designed, specified, formulated, manufactured, constructed, installed, sold, supplied, distributed, treated, serviced, altered or repaired by or on behalf of the Insured but shall not include food or drink supplied by or on behalf of the Insured primarily to the Insured’s employees as a staff benefit.</w:t>
            </w:r>
          </w:p>
        </w:tc>
      </w:tr>
      <w:tr w:rsidR="00C70107" w:rsidRPr="00C70107" w14:paraId="395A9D13" w14:textId="77777777" w:rsidTr="00EE580C">
        <w:tc>
          <w:tcPr>
            <w:tcW w:w="2500" w:type="pct"/>
          </w:tcPr>
          <w:p w14:paraId="221228C4" w14:textId="77777777" w:rsidR="001879B5" w:rsidRPr="00C70107" w:rsidRDefault="001879B5" w:rsidP="0044106F">
            <w:pPr>
              <w:autoSpaceDE w:val="0"/>
              <w:autoSpaceDN w:val="0"/>
              <w:adjustRightInd w:val="0"/>
              <w:spacing w:after="0" w:line="240" w:lineRule="auto"/>
              <w:jc w:val="both"/>
              <w:rPr>
                <w:rFonts w:ascii="Arial" w:hAnsi="Arial" w:cs="Arial"/>
                <w:color w:val="000000" w:themeColor="text1"/>
                <w:sz w:val="20"/>
                <w:szCs w:val="20"/>
                <w:lang w:eastAsia="lt-LT"/>
              </w:rPr>
            </w:pPr>
          </w:p>
        </w:tc>
        <w:tc>
          <w:tcPr>
            <w:tcW w:w="2500" w:type="pct"/>
          </w:tcPr>
          <w:p w14:paraId="2DB2A46C" w14:textId="77777777" w:rsidR="001879B5" w:rsidRPr="00C70107" w:rsidRDefault="001879B5" w:rsidP="0044106F">
            <w:pPr>
              <w:autoSpaceDE w:val="0"/>
              <w:autoSpaceDN w:val="0"/>
              <w:adjustRightInd w:val="0"/>
              <w:spacing w:after="0" w:line="240" w:lineRule="auto"/>
              <w:jc w:val="both"/>
              <w:rPr>
                <w:rFonts w:ascii="Arial" w:hAnsi="Arial" w:cs="Arial"/>
                <w:i/>
                <w:color w:val="000000" w:themeColor="text1"/>
                <w:sz w:val="20"/>
                <w:szCs w:val="20"/>
                <w:lang w:val="en-GB" w:eastAsia="lt-LT"/>
              </w:rPr>
            </w:pPr>
          </w:p>
        </w:tc>
      </w:tr>
      <w:tr w:rsidR="00C70107" w:rsidRPr="00C70107" w14:paraId="1A5224F9" w14:textId="77777777" w:rsidTr="00EE580C">
        <w:tc>
          <w:tcPr>
            <w:tcW w:w="2500" w:type="pct"/>
            <w:shd w:val="clear" w:color="auto" w:fill="auto"/>
          </w:tcPr>
          <w:p w14:paraId="6448B393" w14:textId="7BAED366" w:rsidR="001879B5" w:rsidRPr="00C70107" w:rsidRDefault="00E26570" w:rsidP="0044106F">
            <w:pPr>
              <w:pStyle w:val="Betarp"/>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3.12</w:t>
            </w:r>
            <w:r w:rsidR="001879B5" w:rsidRPr="00C70107">
              <w:rPr>
                <w:rFonts w:ascii="Arial" w:hAnsi="Arial" w:cs="Arial"/>
                <w:color w:val="000000" w:themeColor="text1"/>
                <w:sz w:val="20"/>
                <w:szCs w:val="20"/>
                <w:lang w:eastAsia="lt-LT"/>
              </w:rPr>
              <w:t>.</w:t>
            </w:r>
            <w:r w:rsidR="007F6143" w:rsidRPr="00C70107">
              <w:rPr>
                <w:rFonts w:ascii="Arial" w:hAnsi="Arial" w:cs="Arial"/>
                <w:color w:val="000000" w:themeColor="text1"/>
                <w:sz w:val="20"/>
                <w:szCs w:val="20"/>
                <w:lang w:eastAsia="lt-LT"/>
              </w:rPr>
              <w:t>5</w:t>
            </w:r>
            <w:r w:rsidR="001879B5" w:rsidRPr="00C70107">
              <w:rPr>
                <w:rFonts w:ascii="Arial" w:hAnsi="Arial" w:cs="Arial"/>
                <w:color w:val="000000" w:themeColor="text1"/>
                <w:sz w:val="20"/>
                <w:szCs w:val="20"/>
                <w:lang w:eastAsia="lt-LT"/>
              </w:rPr>
              <w:t xml:space="preserve">. </w:t>
            </w:r>
            <w:r w:rsidR="001879B5" w:rsidRPr="00C70107">
              <w:rPr>
                <w:rFonts w:ascii="Arial" w:hAnsi="Arial" w:cs="Arial"/>
                <w:b/>
                <w:bCs/>
                <w:color w:val="000000" w:themeColor="text1"/>
                <w:sz w:val="20"/>
                <w:szCs w:val="20"/>
                <w:lang w:eastAsia="lt-LT"/>
              </w:rPr>
              <w:t>SGD Terminalas</w:t>
            </w:r>
            <w:r w:rsidR="001879B5" w:rsidRPr="00C70107">
              <w:rPr>
                <w:rFonts w:ascii="Arial" w:hAnsi="Arial" w:cs="Arial"/>
                <w:color w:val="000000" w:themeColor="text1"/>
                <w:sz w:val="20"/>
                <w:szCs w:val="20"/>
                <w:lang w:eastAsia="lt-LT"/>
              </w:rPr>
              <w:t xml:space="preserve"> – visuma energetikos statinių ir įrenginių, įskaitant plaukiojančiąją saugyklą, per kuriuos SGD importuojamos į Lietuvos Respubliką ir per kuriuos gali būti teikiamos papildomos paslaugos, būtinos SGD išdujinimo ir </w:t>
            </w:r>
            <w:r w:rsidR="001879B5" w:rsidRPr="00C70107">
              <w:rPr>
                <w:rFonts w:ascii="Arial" w:hAnsi="Arial" w:cs="Arial"/>
                <w:color w:val="000000" w:themeColor="text1"/>
                <w:sz w:val="20"/>
                <w:szCs w:val="20"/>
                <w:lang w:eastAsia="lt-LT"/>
              </w:rPr>
              <w:lastRenderedPageBreak/>
              <w:t>tiekimo į Lietuvos gamtinių dujų perdavimo sistemą procesui, įskaitant jungtį tarp</w:t>
            </w:r>
            <w:r w:rsidR="00EF7AE7" w:rsidRPr="00C70107">
              <w:rPr>
                <w:rFonts w:ascii="Arial" w:hAnsi="Arial" w:cs="Arial"/>
                <w:color w:val="000000" w:themeColor="text1"/>
                <w:sz w:val="20"/>
                <w:szCs w:val="20"/>
                <w:lang w:eastAsia="lt-LT"/>
              </w:rPr>
              <w:t xml:space="preserve"> plaukiojančios saugyklos su išdujinimo įrenginiu (</w:t>
            </w:r>
            <w:r w:rsidR="001879B5" w:rsidRPr="00C70107">
              <w:rPr>
                <w:rFonts w:ascii="Arial" w:hAnsi="Arial" w:cs="Arial"/>
                <w:color w:val="000000" w:themeColor="text1"/>
                <w:sz w:val="20"/>
                <w:szCs w:val="20"/>
                <w:lang w:eastAsia="lt-LT"/>
              </w:rPr>
              <w:t>FSRU</w:t>
            </w:r>
            <w:r w:rsidR="00EF7AE7" w:rsidRPr="00C70107">
              <w:rPr>
                <w:rFonts w:ascii="Arial" w:hAnsi="Arial" w:cs="Arial"/>
                <w:color w:val="000000" w:themeColor="text1"/>
                <w:sz w:val="20"/>
                <w:szCs w:val="20"/>
                <w:lang w:eastAsia="lt-LT"/>
              </w:rPr>
              <w:t>)</w:t>
            </w:r>
            <w:r w:rsidR="001879B5" w:rsidRPr="00C70107">
              <w:rPr>
                <w:rFonts w:ascii="Arial" w:hAnsi="Arial" w:cs="Arial"/>
                <w:color w:val="000000" w:themeColor="text1"/>
                <w:sz w:val="20"/>
                <w:szCs w:val="20"/>
                <w:lang w:eastAsia="lt-LT"/>
              </w:rPr>
              <w:t xml:space="preserve"> ir patekimo į nacionalinę perdavimo sistemą, kuri šiuo metu valdoma AB „</w:t>
            </w:r>
            <w:proofErr w:type="spellStart"/>
            <w:r w:rsidR="001879B5" w:rsidRPr="00C70107">
              <w:rPr>
                <w:rFonts w:ascii="Arial" w:hAnsi="Arial" w:cs="Arial"/>
                <w:color w:val="000000" w:themeColor="text1"/>
                <w:sz w:val="20"/>
                <w:szCs w:val="20"/>
                <w:lang w:eastAsia="lt-LT"/>
              </w:rPr>
              <w:t>Amber</w:t>
            </w:r>
            <w:proofErr w:type="spellEnd"/>
            <w:r w:rsidR="001879B5" w:rsidRPr="00C70107">
              <w:rPr>
                <w:rFonts w:ascii="Arial" w:hAnsi="Arial" w:cs="Arial"/>
                <w:color w:val="000000" w:themeColor="text1"/>
                <w:sz w:val="20"/>
                <w:szCs w:val="20"/>
                <w:lang w:eastAsia="lt-LT"/>
              </w:rPr>
              <w:t xml:space="preserve"> </w:t>
            </w:r>
            <w:proofErr w:type="spellStart"/>
            <w:r w:rsidR="001879B5" w:rsidRPr="00C70107">
              <w:rPr>
                <w:rFonts w:ascii="Arial" w:hAnsi="Arial" w:cs="Arial"/>
                <w:color w:val="000000" w:themeColor="text1"/>
                <w:sz w:val="20"/>
                <w:szCs w:val="20"/>
                <w:lang w:eastAsia="lt-LT"/>
              </w:rPr>
              <w:t>Grid</w:t>
            </w:r>
            <w:proofErr w:type="spellEnd"/>
            <w:r w:rsidR="001879B5" w:rsidRPr="00C70107">
              <w:rPr>
                <w:rFonts w:ascii="Arial" w:hAnsi="Arial" w:cs="Arial"/>
                <w:color w:val="000000" w:themeColor="text1"/>
                <w:sz w:val="20"/>
                <w:szCs w:val="20"/>
                <w:lang w:eastAsia="lt-LT"/>
              </w:rPr>
              <w:t xml:space="preserve">“, taško. </w:t>
            </w:r>
          </w:p>
        </w:tc>
        <w:tc>
          <w:tcPr>
            <w:tcW w:w="2500" w:type="pct"/>
            <w:shd w:val="clear" w:color="auto" w:fill="auto"/>
          </w:tcPr>
          <w:p w14:paraId="541DE7CA" w14:textId="21F93A55" w:rsidR="001879B5" w:rsidRPr="00C70107" w:rsidRDefault="00E26570" w:rsidP="0044106F">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lastRenderedPageBreak/>
              <w:t>3.12</w:t>
            </w:r>
            <w:r w:rsidR="001879B5" w:rsidRPr="00C70107">
              <w:rPr>
                <w:rFonts w:ascii="Arial" w:hAnsi="Arial" w:cs="Arial"/>
                <w:i/>
                <w:color w:val="000000" w:themeColor="text1"/>
                <w:sz w:val="20"/>
                <w:szCs w:val="20"/>
                <w:lang w:val="en-GB" w:eastAsia="lt-LT"/>
              </w:rPr>
              <w:t>.</w:t>
            </w:r>
            <w:r w:rsidR="007F6143" w:rsidRPr="00C70107">
              <w:rPr>
                <w:rFonts w:ascii="Arial" w:hAnsi="Arial" w:cs="Arial"/>
                <w:i/>
                <w:color w:val="000000" w:themeColor="text1"/>
                <w:sz w:val="20"/>
                <w:szCs w:val="20"/>
                <w:lang w:val="en-GB" w:eastAsia="lt-LT"/>
              </w:rPr>
              <w:t>5</w:t>
            </w:r>
            <w:r w:rsidR="001879B5" w:rsidRPr="00C70107">
              <w:rPr>
                <w:rFonts w:ascii="Arial" w:hAnsi="Arial" w:cs="Arial"/>
                <w:i/>
                <w:color w:val="000000" w:themeColor="text1"/>
                <w:sz w:val="20"/>
                <w:szCs w:val="20"/>
                <w:lang w:val="en-GB" w:eastAsia="lt-LT"/>
              </w:rPr>
              <w:t xml:space="preserve"> </w:t>
            </w:r>
            <w:r w:rsidR="001879B5" w:rsidRPr="00C70107">
              <w:rPr>
                <w:rFonts w:ascii="Arial" w:hAnsi="Arial" w:cs="Arial"/>
                <w:b/>
                <w:bCs/>
                <w:i/>
                <w:color w:val="000000" w:themeColor="text1"/>
                <w:sz w:val="20"/>
                <w:szCs w:val="20"/>
                <w:lang w:val="en-GB" w:eastAsia="lt-LT"/>
              </w:rPr>
              <w:t>“LNG Terminal”</w:t>
            </w:r>
            <w:r w:rsidR="001879B5" w:rsidRPr="00C70107">
              <w:rPr>
                <w:rFonts w:ascii="Arial" w:hAnsi="Arial" w:cs="Arial"/>
                <w:i/>
                <w:color w:val="000000" w:themeColor="text1"/>
                <w:sz w:val="20"/>
                <w:szCs w:val="20"/>
                <w:lang w:val="en-GB" w:eastAsia="lt-LT"/>
              </w:rPr>
              <w:t xml:space="preserve"> – entirety of engineering structures and facilities including the floating storage through which LNG is imported into the Republic of Lithuania and through which additional services can be provided as necessary for the process of LNG </w:t>
            </w:r>
            <w:r w:rsidR="001879B5" w:rsidRPr="00C70107">
              <w:rPr>
                <w:rFonts w:ascii="Arial" w:hAnsi="Arial" w:cs="Arial"/>
                <w:i/>
                <w:color w:val="000000" w:themeColor="text1"/>
                <w:sz w:val="20"/>
                <w:szCs w:val="20"/>
                <w:lang w:val="en-GB" w:eastAsia="lt-LT"/>
              </w:rPr>
              <w:lastRenderedPageBreak/>
              <w:t xml:space="preserve">regasification and supply into the Lithuanian natural gas transmission system, including link between </w:t>
            </w:r>
            <w:r w:rsidR="00EF7AE7" w:rsidRPr="00C70107">
              <w:rPr>
                <w:rFonts w:ascii="Arial" w:hAnsi="Arial" w:cs="Arial"/>
                <w:i/>
                <w:color w:val="000000" w:themeColor="text1"/>
                <w:sz w:val="20"/>
                <w:szCs w:val="20"/>
                <w:lang w:val="en-GB" w:eastAsia="lt-LT"/>
              </w:rPr>
              <w:t>the Floating Storage Regasification Unit (</w:t>
            </w:r>
            <w:r w:rsidR="001879B5" w:rsidRPr="00C70107">
              <w:rPr>
                <w:rFonts w:ascii="Arial" w:hAnsi="Arial" w:cs="Arial"/>
                <w:i/>
                <w:color w:val="000000" w:themeColor="text1"/>
                <w:sz w:val="20"/>
                <w:szCs w:val="20"/>
                <w:lang w:val="en-GB" w:eastAsia="lt-LT"/>
              </w:rPr>
              <w:t>FSRU</w:t>
            </w:r>
            <w:r w:rsidR="00EF7AE7" w:rsidRPr="00C70107">
              <w:rPr>
                <w:rFonts w:ascii="Arial" w:hAnsi="Arial" w:cs="Arial"/>
                <w:i/>
                <w:color w:val="000000" w:themeColor="text1"/>
                <w:sz w:val="20"/>
                <w:szCs w:val="20"/>
                <w:lang w:val="en-GB" w:eastAsia="lt-LT"/>
              </w:rPr>
              <w:t>)</w:t>
            </w:r>
            <w:r w:rsidR="001879B5" w:rsidRPr="00C70107">
              <w:rPr>
                <w:rFonts w:ascii="Arial" w:hAnsi="Arial" w:cs="Arial"/>
                <w:i/>
                <w:color w:val="000000" w:themeColor="text1"/>
                <w:sz w:val="20"/>
                <w:szCs w:val="20"/>
                <w:lang w:val="en-GB" w:eastAsia="lt-LT"/>
              </w:rPr>
              <w:t xml:space="preserve"> and the entry point to national transmission grid, which is presently operated by AB „Amber Grid“.</w:t>
            </w:r>
          </w:p>
        </w:tc>
      </w:tr>
      <w:tr w:rsidR="00C70107" w:rsidRPr="00C70107" w14:paraId="242ACF1A" w14:textId="77777777" w:rsidTr="00EE580C">
        <w:trPr>
          <w:trHeight w:val="50"/>
        </w:trPr>
        <w:tc>
          <w:tcPr>
            <w:tcW w:w="2500" w:type="pct"/>
            <w:shd w:val="clear" w:color="auto" w:fill="auto"/>
          </w:tcPr>
          <w:p w14:paraId="5C613035" w14:textId="77777777" w:rsidR="001879B5" w:rsidRPr="00C70107" w:rsidRDefault="001879B5" w:rsidP="0044106F">
            <w:pPr>
              <w:pStyle w:val="Betarp"/>
              <w:jc w:val="both"/>
              <w:rPr>
                <w:rFonts w:ascii="Arial" w:hAnsi="Arial" w:cs="Arial"/>
                <w:color w:val="000000" w:themeColor="text1"/>
                <w:sz w:val="20"/>
                <w:szCs w:val="20"/>
                <w:lang w:eastAsia="lt-LT"/>
              </w:rPr>
            </w:pPr>
          </w:p>
        </w:tc>
        <w:tc>
          <w:tcPr>
            <w:tcW w:w="2500" w:type="pct"/>
            <w:shd w:val="clear" w:color="auto" w:fill="auto"/>
          </w:tcPr>
          <w:p w14:paraId="17835399" w14:textId="77777777" w:rsidR="001879B5" w:rsidRPr="00C70107" w:rsidRDefault="001879B5" w:rsidP="0044106F">
            <w:pPr>
              <w:pStyle w:val="Betarp"/>
              <w:jc w:val="both"/>
              <w:rPr>
                <w:rFonts w:ascii="Arial" w:hAnsi="Arial" w:cs="Arial"/>
                <w:i/>
                <w:color w:val="000000" w:themeColor="text1"/>
                <w:sz w:val="20"/>
                <w:szCs w:val="20"/>
                <w:lang w:val="en-GB" w:eastAsia="lt-LT"/>
              </w:rPr>
            </w:pPr>
          </w:p>
        </w:tc>
      </w:tr>
      <w:tr w:rsidR="00C70107" w:rsidRPr="00C70107" w14:paraId="45B14EF4" w14:textId="77777777" w:rsidTr="00EE580C">
        <w:trPr>
          <w:trHeight w:val="605"/>
        </w:trPr>
        <w:tc>
          <w:tcPr>
            <w:tcW w:w="2500" w:type="pct"/>
          </w:tcPr>
          <w:p w14:paraId="1957ECF8" w14:textId="74F9DD4A" w:rsidR="001879B5" w:rsidRPr="00C70107" w:rsidRDefault="00E26570" w:rsidP="0044106F">
            <w:pPr>
              <w:pStyle w:val="Betarp"/>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3.12</w:t>
            </w:r>
            <w:r w:rsidR="001879B5" w:rsidRPr="00C70107">
              <w:rPr>
                <w:rFonts w:ascii="Arial" w:hAnsi="Arial" w:cs="Arial"/>
                <w:color w:val="000000" w:themeColor="text1"/>
                <w:sz w:val="20"/>
                <w:szCs w:val="20"/>
                <w:lang w:eastAsia="lt-LT"/>
              </w:rPr>
              <w:t>.</w:t>
            </w:r>
            <w:r w:rsidR="00FE5B11" w:rsidRPr="00C70107">
              <w:rPr>
                <w:rFonts w:ascii="Arial" w:hAnsi="Arial" w:cs="Arial"/>
                <w:color w:val="000000" w:themeColor="text1"/>
                <w:sz w:val="20"/>
                <w:szCs w:val="20"/>
                <w:lang w:eastAsia="lt-LT"/>
              </w:rPr>
              <w:t>6</w:t>
            </w:r>
            <w:r w:rsidR="001879B5" w:rsidRPr="00C70107">
              <w:rPr>
                <w:rFonts w:ascii="Arial" w:hAnsi="Arial" w:cs="Arial"/>
                <w:color w:val="000000" w:themeColor="text1"/>
                <w:sz w:val="20"/>
                <w:szCs w:val="20"/>
                <w:lang w:eastAsia="lt-LT"/>
              </w:rPr>
              <w:t xml:space="preserve">. </w:t>
            </w:r>
            <w:r w:rsidR="001879B5" w:rsidRPr="00C70107">
              <w:rPr>
                <w:rFonts w:ascii="Arial" w:hAnsi="Arial" w:cs="Arial"/>
                <w:b/>
                <w:bCs/>
                <w:color w:val="000000" w:themeColor="text1"/>
                <w:sz w:val="20"/>
                <w:szCs w:val="20"/>
                <w:lang w:eastAsia="lt-LT"/>
              </w:rPr>
              <w:t>Susiję asmenys</w:t>
            </w:r>
            <w:r w:rsidR="001879B5" w:rsidRPr="00C70107">
              <w:rPr>
                <w:rFonts w:ascii="Arial" w:hAnsi="Arial" w:cs="Arial"/>
                <w:color w:val="000000" w:themeColor="text1"/>
                <w:sz w:val="20"/>
                <w:szCs w:val="20"/>
                <w:lang w:eastAsia="lt-LT"/>
              </w:rPr>
              <w:t xml:space="preserve"> – privatieji juridiniai ar fiziniai asmenys, kontroliuojantys daugiau nei 20% Draudėjo akcijų.</w:t>
            </w:r>
            <w:r w:rsidR="0011501A" w:rsidRPr="00C70107">
              <w:rPr>
                <w:rFonts w:ascii="Arial" w:hAnsi="Arial" w:cs="Arial"/>
                <w:color w:val="000000" w:themeColor="text1"/>
                <w:sz w:val="20"/>
                <w:szCs w:val="20"/>
                <w:lang w:eastAsia="lt-LT"/>
              </w:rPr>
              <w:t xml:space="preserve">  </w:t>
            </w:r>
            <w:r w:rsidR="00E17AEE" w:rsidRPr="00C70107">
              <w:rPr>
                <w:rFonts w:ascii="Arial" w:hAnsi="Arial" w:cs="Arial"/>
                <w:color w:val="000000" w:themeColor="text1"/>
                <w:sz w:val="20"/>
                <w:szCs w:val="20"/>
                <w:lang w:eastAsia="lt-LT"/>
              </w:rPr>
              <w:t xml:space="preserve">LR </w:t>
            </w:r>
            <w:r w:rsidR="003E0C17" w:rsidRPr="00C70107">
              <w:rPr>
                <w:rFonts w:ascii="Arial" w:hAnsi="Arial" w:cs="Arial"/>
                <w:color w:val="000000" w:themeColor="text1"/>
                <w:sz w:val="20"/>
                <w:szCs w:val="20"/>
                <w:lang w:eastAsia="lt-LT"/>
              </w:rPr>
              <w:t>E</w:t>
            </w:r>
            <w:r w:rsidR="00E17AEE" w:rsidRPr="00C70107">
              <w:rPr>
                <w:rFonts w:ascii="Arial" w:hAnsi="Arial" w:cs="Arial"/>
                <w:color w:val="000000" w:themeColor="text1"/>
                <w:sz w:val="20"/>
                <w:szCs w:val="20"/>
                <w:lang w:eastAsia="lt-LT"/>
              </w:rPr>
              <w:t>nergetikos ministerija</w:t>
            </w:r>
            <w:r w:rsidR="0011501A" w:rsidRPr="00C70107">
              <w:rPr>
                <w:rFonts w:ascii="Arial" w:hAnsi="Arial" w:cs="Arial"/>
                <w:color w:val="000000" w:themeColor="text1"/>
                <w:sz w:val="20"/>
                <w:szCs w:val="20"/>
                <w:lang w:eastAsia="lt-LT"/>
              </w:rPr>
              <w:t xml:space="preserve"> ir jos valdomos įmonės nėra laikomos susijusiais asmenimis šios Draudimo Sutarties prasme. </w:t>
            </w:r>
          </w:p>
        </w:tc>
        <w:tc>
          <w:tcPr>
            <w:tcW w:w="2500" w:type="pct"/>
          </w:tcPr>
          <w:p w14:paraId="5D2A955F" w14:textId="29F6711D" w:rsidR="001879B5" w:rsidRPr="00C70107" w:rsidRDefault="00E26570" w:rsidP="0044106F">
            <w:pPr>
              <w:autoSpaceDE w:val="0"/>
              <w:autoSpaceDN w:val="0"/>
              <w:adjustRightInd w:val="0"/>
              <w:spacing w:after="0" w:line="240" w:lineRule="auto"/>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3.12</w:t>
            </w:r>
            <w:r w:rsidR="001879B5" w:rsidRPr="00C70107">
              <w:rPr>
                <w:rFonts w:ascii="Arial" w:hAnsi="Arial" w:cs="Arial"/>
                <w:i/>
                <w:color w:val="000000" w:themeColor="text1"/>
                <w:sz w:val="20"/>
                <w:szCs w:val="20"/>
                <w:lang w:val="en-GB" w:eastAsia="lt-LT"/>
              </w:rPr>
              <w:t>.</w:t>
            </w:r>
            <w:r w:rsidR="00FE5B11" w:rsidRPr="00C70107">
              <w:rPr>
                <w:rFonts w:ascii="Arial" w:hAnsi="Arial" w:cs="Arial"/>
                <w:i/>
                <w:color w:val="000000" w:themeColor="text1"/>
                <w:sz w:val="20"/>
                <w:szCs w:val="20"/>
                <w:lang w:val="en-GB" w:eastAsia="lt-LT"/>
              </w:rPr>
              <w:t>6</w:t>
            </w:r>
            <w:r w:rsidR="001879B5" w:rsidRPr="00C70107">
              <w:rPr>
                <w:rFonts w:ascii="Arial" w:hAnsi="Arial" w:cs="Arial"/>
                <w:i/>
                <w:color w:val="000000" w:themeColor="text1"/>
                <w:sz w:val="20"/>
                <w:szCs w:val="20"/>
                <w:lang w:val="en-GB" w:eastAsia="lt-LT"/>
              </w:rPr>
              <w:t xml:space="preserve">. </w:t>
            </w:r>
            <w:r w:rsidR="001879B5" w:rsidRPr="00C70107">
              <w:rPr>
                <w:rFonts w:ascii="Arial" w:hAnsi="Arial" w:cs="Arial"/>
                <w:b/>
                <w:bCs/>
                <w:i/>
                <w:color w:val="000000" w:themeColor="text1"/>
                <w:sz w:val="20"/>
                <w:szCs w:val="20"/>
                <w:lang w:val="en-GB" w:eastAsia="lt-LT"/>
              </w:rPr>
              <w:t>“Associated Persons”</w:t>
            </w:r>
            <w:r w:rsidR="001879B5" w:rsidRPr="00C70107">
              <w:rPr>
                <w:rFonts w:ascii="Arial" w:hAnsi="Arial" w:cs="Arial"/>
                <w:i/>
                <w:color w:val="000000" w:themeColor="text1"/>
                <w:sz w:val="20"/>
                <w:szCs w:val="20"/>
                <w:lang w:val="en-GB" w:eastAsia="lt-LT"/>
              </w:rPr>
              <w:t xml:space="preserve"> – private legal or natural persons, controlling more than 20% of shares of the Insured.</w:t>
            </w:r>
            <w:r w:rsidR="00C70FFA" w:rsidRPr="00C70107">
              <w:rPr>
                <w:rFonts w:ascii="Arial" w:hAnsi="Arial" w:cs="Arial"/>
                <w:i/>
                <w:color w:val="000000" w:themeColor="text1"/>
                <w:sz w:val="20"/>
                <w:szCs w:val="20"/>
                <w:lang w:val="en-GB" w:eastAsia="lt-LT"/>
              </w:rPr>
              <w:t xml:space="preserve"> Ministry of Energy of the Republic of Lithuania and entities under its control shall not be considered Associated Persons </w:t>
            </w:r>
            <w:r w:rsidR="003E0C17" w:rsidRPr="00C70107">
              <w:rPr>
                <w:rFonts w:ascii="Arial" w:hAnsi="Arial" w:cs="Arial"/>
                <w:i/>
                <w:color w:val="000000" w:themeColor="text1"/>
                <w:sz w:val="20"/>
                <w:szCs w:val="20"/>
                <w:lang w:val="en-GB" w:eastAsia="lt-LT"/>
              </w:rPr>
              <w:t>under terms of this Insurance Agreement.</w:t>
            </w:r>
          </w:p>
        </w:tc>
      </w:tr>
      <w:tr w:rsidR="00C70107" w:rsidRPr="00C70107" w14:paraId="0BF6503C" w14:textId="77777777" w:rsidTr="00EE580C">
        <w:tc>
          <w:tcPr>
            <w:tcW w:w="2500" w:type="pct"/>
          </w:tcPr>
          <w:p w14:paraId="3E2EC0A1" w14:textId="77777777" w:rsidR="001879B5" w:rsidRPr="00C70107" w:rsidRDefault="001879B5" w:rsidP="0044106F">
            <w:pPr>
              <w:autoSpaceDE w:val="0"/>
              <w:autoSpaceDN w:val="0"/>
              <w:adjustRightInd w:val="0"/>
              <w:spacing w:after="0" w:line="240" w:lineRule="auto"/>
              <w:jc w:val="both"/>
              <w:rPr>
                <w:rFonts w:ascii="Arial" w:hAnsi="Arial" w:cs="Arial"/>
                <w:color w:val="000000" w:themeColor="text1"/>
                <w:sz w:val="20"/>
                <w:szCs w:val="20"/>
                <w:lang w:eastAsia="lt-LT"/>
              </w:rPr>
            </w:pPr>
          </w:p>
        </w:tc>
        <w:tc>
          <w:tcPr>
            <w:tcW w:w="2500" w:type="pct"/>
          </w:tcPr>
          <w:p w14:paraId="22A0C019" w14:textId="77777777" w:rsidR="001879B5" w:rsidRPr="00C70107" w:rsidRDefault="001879B5" w:rsidP="0044106F">
            <w:pPr>
              <w:autoSpaceDE w:val="0"/>
              <w:autoSpaceDN w:val="0"/>
              <w:adjustRightInd w:val="0"/>
              <w:spacing w:after="0" w:line="240" w:lineRule="auto"/>
              <w:jc w:val="both"/>
              <w:rPr>
                <w:rFonts w:ascii="Arial" w:hAnsi="Arial" w:cs="Arial"/>
                <w:i/>
                <w:color w:val="000000" w:themeColor="text1"/>
                <w:sz w:val="20"/>
                <w:szCs w:val="20"/>
                <w:lang w:val="en-GB" w:eastAsia="lt-LT"/>
              </w:rPr>
            </w:pPr>
          </w:p>
        </w:tc>
      </w:tr>
      <w:tr w:rsidR="001879B5" w:rsidRPr="00C70107" w14:paraId="636500B0" w14:textId="77777777" w:rsidTr="00EE580C">
        <w:trPr>
          <w:trHeight w:val="1261"/>
        </w:trPr>
        <w:tc>
          <w:tcPr>
            <w:tcW w:w="2500" w:type="pct"/>
          </w:tcPr>
          <w:p w14:paraId="0370B669" w14:textId="65AFBC8A" w:rsidR="001879B5" w:rsidRPr="00C70107" w:rsidRDefault="00E26570" w:rsidP="0044106F">
            <w:pPr>
              <w:autoSpaceDE w:val="0"/>
              <w:autoSpaceDN w:val="0"/>
              <w:adjustRightInd w:val="0"/>
              <w:spacing w:after="0" w:line="240" w:lineRule="auto"/>
              <w:jc w:val="both"/>
              <w:rPr>
                <w:rFonts w:ascii="Arial" w:hAnsi="Arial" w:cs="Arial"/>
                <w:color w:val="000000" w:themeColor="text1"/>
                <w:sz w:val="20"/>
                <w:szCs w:val="20"/>
                <w:lang w:eastAsia="lt-LT"/>
              </w:rPr>
            </w:pPr>
            <w:r w:rsidRPr="00C70107">
              <w:rPr>
                <w:rFonts w:ascii="Arial" w:hAnsi="Arial" w:cs="Arial"/>
                <w:color w:val="000000" w:themeColor="text1"/>
                <w:sz w:val="20"/>
                <w:szCs w:val="20"/>
                <w:lang w:eastAsia="lt-LT"/>
              </w:rPr>
              <w:t>3.12</w:t>
            </w:r>
            <w:r w:rsidR="001879B5" w:rsidRPr="00C70107">
              <w:rPr>
                <w:rFonts w:ascii="Arial" w:hAnsi="Arial" w:cs="Arial"/>
                <w:color w:val="000000" w:themeColor="text1"/>
                <w:sz w:val="20"/>
                <w:szCs w:val="20"/>
                <w:lang w:eastAsia="lt-LT"/>
              </w:rPr>
              <w:t>.</w:t>
            </w:r>
            <w:r w:rsidR="00FE5B11" w:rsidRPr="00C70107">
              <w:rPr>
                <w:rFonts w:ascii="Arial" w:hAnsi="Arial" w:cs="Arial"/>
                <w:color w:val="000000" w:themeColor="text1"/>
                <w:sz w:val="20"/>
                <w:szCs w:val="20"/>
                <w:lang w:eastAsia="lt-LT"/>
              </w:rPr>
              <w:t>7</w:t>
            </w:r>
            <w:r w:rsidR="001879B5" w:rsidRPr="00C70107">
              <w:rPr>
                <w:rFonts w:ascii="Arial" w:hAnsi="Arial" w:cs="Arial"/>
                <w:color w:val="000000" w:themeColor="text1"/>
                <w:sz w:val="20"/>
                <w:szCs w:val="20"/>
                <w:lang w:eastAsia="lt-LT"/>
              </w:rPr>
              <w:t xml:space="preserve">. </w:t>
            </w:r>
            <w:r w:rsidR="001879B5" w:rsidRPr="00C70107">
              <w:rPr>
                <w:rFonts w:ascii="Arial" w:hAnsi="Arial" w:cs="Arial"/>
                <w:b/>
                <w:bCs/>
                <w:color w:val="000000" w:themeColor="text1"/>
                <w:sz w:val="20"/>
                <w:szCs w:val="20"/>
                <w:lang w:eastAsia="lt-LT"/>
              </w:rPr>
              <w:t>Patikėtas turtas</w:t>
            </w:r>
            <w:r w:rsidR="001879B5" w:rsidRPr="00C70107">
              <w:rPr>
                <w:rFonts w:ascii="Arial" w:hAnsi="Arial" w:cs="Arial"/>
                <w:color w:val="000000" w:themeColor="text1"/>
                <w:sz w:val="20"/>
                <w:szCs w:val="20"/>
                <w:lang w:eastAsia="lt-LT"/>
              </w:rPr>
              <w:t xml:space="preserve"> – tai turtas, priklausantis trečiosioms šalims, bet Draudėjo išsinuomotas, saugomas, prižiūrimas, eksploatuojamas, naudojamas, kontroliuojamas, gabenamas arba kitaip jam patikėtas.  </w:t>
            </w:r>
          </w:p>
        </w:tc>
        <w:tc>
          <w:tcPr>
            <w:tcW w:w="2500" w:type="pct"/>
          </w:tcPr>
          <w:p w14:paraId="16129EDB" w14:textId="3B52A34E" w:rsidR="001879B5" w:rsidRPr="00C70107" w:rsidRDefault="00E26570" w:rsidP="0044106F">
            <w:pPr>
              <w:autoSpaceDE w:val="0"/>
              <w:autoSpaceDN w:val="0"/>
              <w:adjustRightInd w:val="0"/>
              <w:spacing w:after="0" w:line="240" w:lineRule="auto"/>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3.12</w:t>
            </w:r>
            <w:r w:rsidR="001879B5" w:rsidRPr="00C70107">
              <w:rPr>
                <w:rFonts w:ascii="Arial" w:hAnsi="Arial" w:cs="Arial"/>
                <w:i/>
                <w:color w:val="000000" w:themeColor="text1"/>
                <w:sz w:val="20"/>
                <w:szCs w:val="20"/>
                <w:lang w:val="en-GB" w:eastAsia="lt-LT"/>
              </w:rPr>
              <w:t>.</w:t>
            </w:r>
            <w:r w:rsidR="00FE5B11" w:rsidRPr="00C70107">
              <w:rPr>
                <w:rFonts w:ascii="Arial" w:hAnsi="Arial" w:cs="Arial"/>
                <w:i/>
                <w:color w:val="000000" w:themeColor="text1"/>
                <w:sz w:val="20"/>
                <w:szCs w:val="20"/>
                <w:lang w:val="en-GB" w:eastAsia="lt-LT"/>
              </w:rPr>
              <w:t>7</w:t>
            </w:r>
            <w:r w:rsidR="001879B5" w:rsidRPr="00C70107">
              <w:rPr>
                <w:rFonts w:ascii="Arial" w:hAnsi="Arial" w:cs="Arial"/>
                <w:b/>
                <w:bCs/>
                <w:i/>
                <w:color w:val="000000" w:themeColor="text1"/>
                <w:sz w:val="20"/>
                <w:szCs w:val="20"/>
                <w:lang w:val="en-GB" w:eastAsia="lt-LT"/>
              </w:rPr>
              <w:t>. Property under Care</w:t>
            </w:r>
            <w:r w:rsidR="001879B5" w:rsidRPr="00C70107">
              <w:rPr>
                <w:rFonts w:ascii="Arial" w:hAnsi="Arial" w:cs="Arial"/>
                <w:i/>
                <w:color w:val="000000" w:themeColor="text1"/>
                <w:sz w:val="20"/>
                <w:szCs w:val="20"/>
                <w:lang w:val="en-GB" w:eastAsia="lt-LT"/>
              </w:rPr>
              <w:t xml:space="preserve">, Custody or Control shall be property, belonging to the third parties, but leased, rented, taken, stored, maintained, operated, used, controlled, transported or otherwise entrusted to the Insured.  </w:t>
            </w:r>
          </w:p>
        </w:tc>
      </w:tr>
    </w:tbl>
    <w:p w14:paraId="09B62608" w14:textId="77777777" w:rsidR="00A803A8" w:rsidRPr="00C70107" w:rsidRDefault="00A803A8" w:rsidP="0044106F">
      <w:pPr>
        <w:tabs>
          <w:tab w:val="left" w:pos="4931"/>
        </w:tabs>
        <w:spacing w:after="0" w:line="240" w:lineRule="auto"/>
        <w:ind w:left="108"/>
        <w:jc w:val="both"/>
        <w:rPr>
          <w:rFonts w:ascii="Arial" w:hAnsi="Arial" w:cs="Arial"/>
          <w:b/>
          <w:color w:val="000000" w:themeColor="text1"/>
          <w:sz w:val="20"/>
          <w:szCs w:val="20"/>
        </w:rPr>
      </w:pPr>
    </w:p>
    <w:p w14:paraId="0CFE8DA1" w14:textId="78D9C408" w:rsidR="00A965D5" w:rsidRPr="00C70107" w:rsidRDefault="00A965D5" w:rsidP="0044106F">
      <w:pPr>
        <w:tabs>
          <w:tab w:val="left" w:pos="4931"/>
        </w:tabs>
        <w:spacing w:after="0" w:line="240" w:lineRule="auto"/>
        <w:ind w:left="108"/>
        <w:jc w:val="both"/>
        <w:rPr>
          <w:rFonts w:ascii="Arial" w:hAnsi="Arial" w:cs="Arial"/>
          <w:b/>
          <w:color w:val="000000" w:themeColor="text1"/>
          <w:sz w:val="20"/>
          <w:szCs w:val="20"/>
        </w:rPr>
      </w:pPr>
      <w:r w:rsidRPr="00C70107">
        <w:rPr>
          <w:rFonts w:ascii="Arial" w:hAnsi="Arial" w:cs="Arial"/>
          <w:b/>
          <w:color w:val="000000" w:themeColor="text1"/>
          <w:sz w:val="20"/>
          <w:szCs w:val="20"/>
        </w:rPr>
        <w:t>4. BENDROSIOS SĄLYGOS</w:t>
      </w:r>
      <w:r w:rsidR="00A803A8" w:rsidRPr="00C70107">
        <w:rPr>
          <w:rFonts w:ascii="Arial" w:hAnsi="Arial" w:cs="Arial"/>
          <w:b/>
          <w:color w:val="000000" w:themeColor="text1"/>
          <w:sz w:val="20"/>
          <w:szCs w:val="20"/>
        </w:rPr>
        <w:tab/>
      </w:r>
      <w:r w:rsidRPr="00C70107">
        <w:rPr>
          <w:rFonts w:ascii="Arial" w:hAnsi="Arial" w:cs="Arial"/>
          <w:b/>
          <w:i/>
          <w:color w:val="000000" w:themeColor="text1"/>
          <w:sz w:val="20"/>
          <w:szCs w:val="20"/>
          <w:lang w:val="en-GB"/>
        </w:rPr>
        <w:t>GENERAL CONDITIONS</w:t>
      </w:r>
    </w:p>
    <w:p w14:paraId="1C8C185B" w14:textId="77777777" w:rsidR="00A965D5" w:rsidRPr="00C70107" w:rsidRDefault="00A965D5" w:rsidP="0044106F">
      <w:pPr>
        <w:tabs>
          <w:tab w:val="left" w:pos="4931"/>
        </w:tabs>
        <w:spacing w:after="0" w:line="240" w:lineRule="auto"/>
        <w:ind w:left="108"/>
        <w:jc w:val="both"/>
        <w:rPr>
          <w:rFonts w:ascii="Arial" w:hAnsi="Arial" w:cs="Arial"/>
          <w:b/>
          <w:i/>
          <w:color w:val="000000" w:themeColor="text1"/>
          <w:sz w:val="20"/>
          <w:szCs w:val="20"/>
          <w:lang w:val="en-GB"/>
        </w:rPr>
      </w:pPr>
    </w:p>
    <w:tbl>
      <w:tblPr>
        <w:tblW w:w="5047" w:type="pct"/>
        <w:tblInd w:w="-5" w:type="dxa"/>
        <w:tblLook w:val="0000" w:firstRow="0" w:lastRow="0" w:firstColumn="0" w:lastColumn="0" w:noHBand="0" w:noVBand="0"/>
      </w:tblPr>
      <w:tblGrid>
        <w:gridCol w:w="4888"/>
        <w:gridCol w:w="4805"/>
        <w:gridCol w:w="83"/>
      </w:tblGrid>
      <w:tr w:rsidR="00C70107" w:rsidRPr="00C70107" w14:paraId="07EF1340" w14:textId="77777777" w:rsidTr="6C87AEE4">
        <w:trPr>
          <w:gridAfter w:val="1"/>
          <w:wAfter w:w="43" w:type="pct"/>
          <w:trHeight w:val="537"/>
        </w:trPr>
        <w:tc>
          <w:tcPr>
            <w:tcW w:w="2480" w:type="pct"/>
            <w:shd w:val="clear" w:color="auto" w:fill="auto"/>
          </w:tcPr>
          <w:p w14:paraId="458F1DBF" w14:textId="3EC888D5" w:rsidR="00334F8A" w:rsidRPr="00C70107" w:rsidRDefault="00E66496"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4.1. </w:t>
            </w:r>
            <w:r w:rsidR="00334F8A" w:rsidRPr="00C70107">
              <w:rPr>
                <w:rFonts w:ascii="Arial" w:hAnsi="Arial" w:cs="Arial"/>
                <w:color w:val="000000" w:themeColor="text1"/>
                <w:sz w:val="20"/>
                <w:szCs w:val="20"/>
              </w:rPr>
              <w:t>Draudėjas laikoma</w:t>
            </w:r>
            <w:r w:rsidR="00B126C1" w:rsidRPr="00C70107">
              <w:rPr>
                <w:rFonts w:ascii="Arial" w:hAnsi="Arial" w:cs="Arial"/>
                <w:color w:val="000000" w:themeColor="text1"/>
                <w:sz w:val="20"/>
                <w:szCs w:val="20"/>
              </w:rPr>
              <w:t>s</w:t>
            </w:r>
            <w:r w:rsidR="00334F8A" w:rsidRPr="00C70107">
              <w:rPr>
                <w:rFonts w:ascii="Arial" w:hAnsi="Arial" w:cs="Arial"/>
                <w:color w:val="000000" w:themeColor="text1"/>
                <w:sz w:val="20"/>
                <w:szCs w:val="20"/>
              </w:rPr>
              <w:t xml:space="preserve"> pažeidusiu draudimo sutartį tik jei veiksmai / neveikimas buvo atlikti betarpiškai Draudėjo direktorių, valdybos narių </w:t>
            </w:r>
            <w:r w:rsidR="00B126C1" w:rsidRPr="00C70107">
              <w:rPr>
                <w:rFonts w:ascii="Arial" w:hAnsi="Arial" w:cs="Arial"/>
                <w:color w:val="000000" w:themeColor="text1"/>
                <w:sz w:val="20"/>
                <w:szCs w:val="20"/>
              </w:rPr>
              <w:t xml:space="preserve">arba bet kurio </w:t>
            </w:r>
            <w:r w:rsidR="00B20BE0" w:rsidRPr="00C70107">
              <w:rPr>
                <w:rFonts w:ascii="Arial" w:hAnsi="Arial" w:cs="Arial"/>
                <w:color w:val="000000" w:themeColor="text1"/>
                <w:sz w:val="20"/>
                <w:szCs w:val="20"/>
              </w:rPr>
              <w:t xml:space="preserve">departamento </w:t>
            </w:r>
            <w:r w:rsidR="00334F8A" w:rsidRPr="00C70107">
              <w:rPr>
                <w:rFonts w:ascii="Arial" w:hAnsi="Arial" w:cs="Arial"/>
                <w:color w:val="000000" w:themeColor="text1"/>
                <w:sz w:val="20"/>
                <w:szCs w:val="20"/>
              </w:rPr>
              <w:t>vadov</w:t>
            </w:r>
            <w:r w:rsidR="00B126C1" w:rsidRPr="00C70107">
              <w:rPr>
                <w:rFonts w:ascii="Arial" w:hAnsi="Arial" w:cs="Arial"/>
                <w:color w:val="000000" w:themeColor="text1"/>
                <w:sz w:val="20"/>
                <w:szCs w:val="20"/>
              </w:rPr>
              <w:t>o</w:t>
            </w:r>
            <w:r w:rsidR="00334F8A" w:rsidRPr="00C70107">
              <w:rPr>
                <w:rFonts w:ascii="Arial" w:hAnsi="Arial" w:cs="Arial"/>
                <w:color w:val="000000" w:themeColor="text1"/>
                <w:sz w:val="20"/>
                <w:szCs w:val="20"/>
              </w:rPr>
              <w:t xml:space="preserve"> arba šių asmenų duotu nurodymu.</w:t>
            </w:r>
          </w:p>
        </w:tc>
        <w:tc>
          <w:tcPr>
            <w:tcW w:w="2477" w:type="pct"/>
            <w:shd w:val="clear" w:color="auto" w:fill="auto"/>
          </w:tcPr>
          <w:p w14:paraId="1E74F531" w14:textId="77777777" w:rsidR="00334F8A" w:rsidRPr="00C70107" w:rsidRDefault="00E66496"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4.1. </w:t>
            </w:r>
            <w:r w:rsidR="00334F8A" w:rsidRPr="00C70107">
              <w:rPr>
                <w:rFonts w:ascii="Arial" w:hAnsi="Arial" w:cs="Arial"/>
                <w:i/>
                <w:color w:val="000000" w:themeColor="text1"/>
                <w:sz w:val="20"/>
                <w:szCs w:val="20"/>
                <w:lang w:val="en-GB"/>
              </w:rPr>
              <w:t xml:space="preserve">The Insured shall be deemed to have breached the insurance contract, only if actions / omissions have been made directly by the Insured's Directors, Members of the Board </w:t>
            </w:r>
            <w:r w:rsidR="004133BE" w:rsidRPr="00C70107">
              <w:rPr>
                <w:rFonts w:ascii="Arial" w:hAnsi="Arial" w:cs="Arial"/>
                <w:i/>
                <w:color w:val="000000" w:themeColor="text1"/>
                <w:sz w:val="20"/>
                <w:szCs w:val="20"/>
                <w:lang w:val="en-GB"/>
              </w:rPr>
              <w:t>or</w:t>
            </w:r>
            <w:r w:rsidR="00334F8A" w:rsidRPr="00C70107">
              <w:rPr>
                <w:rFonts w:ascii="Arial" w:hAnsi="Arial" w:cs="Arial"/>
                <w:i/>
                <w:color w:val="000000" w:themeColor="text1"/>
                <w:sz w:val="20"/>
                <w:szCs w:val="20"/>
                <w:lang w:val="en-GB"/>
              </w:rPr>
              <w:t xml:space="preserve"> Head of </w:t>
            </w:r>
            <w:r w:rsidR="004133BE" w:rsidRPr="00C70107">
              <w:rPr>
                <w:rFonts w:ascii="Arial" w:hAnsi="Arial" w:cs="Arial"/>
                <w:i/>
                <w:color w:val="000000" w:themeColor="text1"/>
                <w:sz w:val="20"/>
                <w:szCs w:val="20"/>
                <w:lang w:val="en-GB"/>
              </w:rPr>
              <w:t>any</w:t>
            </w:r>
            <w:r w:rsidR="00334F8A" w:rsidRPr="00C70107">
              <w:rPr>
                <w:rFonts w:ascii="Arial" w:hAnsi="Arial" w:cs="Arial"/>
                <w:i/>
                <w:color w:val="000000" w:themeColor="text1"/>
                <w:sz w:val="20"/>
                <w:szCs w:val="20"/>
                <w:lang w:val="en-GB"/>
              </w:rPr>
              <w:t xml:space="preserve"> Department or under instructions given by such persons.</w:t>
            </w:r>
            <w:r w:rsidR="00334F8A" w:rsidRPr="00C70107" w:rsidDel="00334F8A">
              <w:rPr>
                <w:rFonts w:ascii="Arial" w:hAnsi="Arial" w:cs="Arial"/>
                <w:i/>
                <w:color w:val="000000" w:themeColor="text1"/>
                <w:sz w:val="20"/>
                <w:szCs w:val="20"/>
                <w:lang w:val="en-GB"/>
              </w:rPr>
              <w:t xml:space="preserve"> </w:t>
            </w:r>
          </w:p>
        </w:tc>
      </w:tr>
      <w:tr w:rsidR="00C70107" w:rsidRPr="00C70107" w14:paraId="64AE13FE" w14:textId="77777777" w:rsidTr="6C87AEE4">
        <w:trPr>
          <w:gridAfter w:val="1"/>
          <w:wAfter w:w="43" w:type="pct"/>
          <w:trHeight w:val="47"/>
        </w:trPr>
        <w:tc>
          <w:tcPr>
            <w:tcW w:w="2480" w:type="pct"/>
            <w:shd w:val="clear" w:color="auto" w:fill="auto"/>
          </w:tcPr>
          <w:p w14:paraId="79C2256F" w14:textId="77777777" w:rsidR="00334F8A" w:rsidRPr="00C70107" w:rsidRDefault="00334F8A" w:rsidP="0044106F">
            <w:pPr>
              <w:pStyle w:val="Betarp"/>
              <w:jc w:val="both"/>
              <w:rPr>
                <w:rFonts w:ascii="Arial" w:hAnsi="Arial" w:cs="Arial"/>
                <w:color w:val="000000" w:themeColor="text1"/>
                <w:sz w:val="20"/>
                <w:szCs w:val="20"/>
              </w:rPr>
            </w:pPr>
          </w:p>
        </w:tc>
        <w:tc>
          <w:tcPr>
            <w:tcW w:w="2477" w:type="pct"/>
            <w:shd w:val="clear" w:color="auto" w:fill="auto"/>
          </w:tcPr>
          <w:p w14:paraId="28231374" w14:textId="77777777" w:rsidR="00334F8A" w:rsidRPr="00C70107" w:rsidRDefault="00334F8A" w:rsidP="0044106F">
            <w:pPr>
              <w:pStyle w:val="Betarp"/>
              <w:jc w:val="both"/>
              <w:rPr>
                <w:rFonts w:ascii="Arial" w:hAnsi="Arial" w:cs="Arial"/>
                <w:i/>
                <w:color w:val="000000" w:themeColor="text1"/>
                <w:sz w:val="20"/>
                <w:szCs w:val="20"/>
                <w:lang w:val="en-GB"/>
              </w:rPr>
            </w:pPr>
          </w:p>
        </w:tc>
      </w:tr>
      <w:tr w:rsidR="00C70107" w:rsidRPr="00C70107" w14:paraId="5E2A59F3" w14:textId="77777777" w:rsidTr="6C87AEE4">
        <w:trPr>
          <w:gridAfter w:val="1"/>
          <w:wAfter w:w="43" w:type="pct"/>
        </w:trPr>
        <w:tc>
          <w:tcPr>
            <w:tcW w:w="2480" w:type="pct"/>
            <w:shd w:val="clear" w:color="auto" w:fill="auto"/>
          </w:tcPr>
          <w:p w14:paraId="0541E2B9" w14:textId="77777777" w:rsidR="00F91E8A" w:rsidRPr="00C70107" w:rsidRDefault="00C32D4E" w:rsidP="0044106F">
            <w:p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4.2</w:t>
            </w:r>
            <w:r w:rsidR="00F91E8A" w:rsidRPr="00C70107">
              <w:rPr>
                <w:rFonts w:ascii="Arial" w:hAnsi="Arial" w:cs="Arial"/>
                <w:color w:val="000000" w:themeColor="text1"/>
                <w:sz w:val="20"/>
                <w:szCs w:val="20"/>
              </w:rPr>
              <w:t xml:space="preserve">. Draudėjas nedelsdamas, bet ne vėliau kaip per </w:t>
            </w:r>
            <w:r w:rsidR="00F91E8A" w:rsidRPr="00C70107">
              <w:rPr>
                <w:rFonts w:ascii="Arial" w:hAnsi="Arial" w:cs="Arial"/>
                <w:b/>
                <w:bCs/>
                <w:color w:val="000000" w:themeColor="text1"/>
                <w:sz w:val="20"/>
                <w:szCs w:val="20"/>
              </w:rPr>
              <w:t>5 (penkias)</w:t>
            </w:r>
            <w:r w:rsidR="00F91E8A" w:rsidRPr="00C70107">
              <w:rPr>
                <w:rFonts w:ascii="Arial" w:hAnsi="Arial" w:cs="Arial"/>
                <w:color w:val="000000" w:themeColor="text1"/>
                <w:sz w:val="20"/>
                <w:szCs w:val="20"/>
              </w:rPr>
              <w:t xml:space="preserve"> darbo dienas nuo sužinojimo, raštu praneša Draudikui apie bet kurį įvykį, dėl kurio gali būti pateiktas reikalavimas pagal šį Draudimo liudijimą, ir pateikia visą papildomą informaciją, kurios gali pareikalauti Draudikas. Kiekvienas reikalavimas, orderis, šaukimas į teismą, ar procesas ir visi su tuo susiję dokumentai turi būti išsiųsti Draudikui iš karto po to, kai juos gauna Draudėjas.</w:t>
            </w:r>
          </w:p>
        </w:tc>
        <w:tc>
          <w:tcPr>
            <w:tcW w:w="2477" w:type="pct"/>
            <w:shd w:val="clear" w:color="auto" w:fill="auto"/>
          </w:tcPr>
          <w:p w14:paraId="4BA398D1" w14:textId="77777777" w:rsidR="00F91E8A" w:rsidRPr="00C70107" w:rsidRDefault="00C32D4E" w:rsidP="0044106F">
            <w:pPr>
              <w:spacing w:after="0" w:line="240" w:lineRule="auto"/>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4.2.</w:t>
            </w:r>
            <w:r w:rsidR="00F91E8A" w:rsidRPr="00C70107">
              <w:rPr>
                <w:rFonts w:ascii="Arial" w:hAnsi="Arial" w:cs="Arial"/>
                <w:i/>
                <w:color w:val="000000" w:themeColor="text1"/>
                <w:sz w:val="20"/>
                <w:szCs w:val="20"/>
                <w:lang w:val="en-GB"/>
              </w:rPr>
              <w:t xml:space="preserve"> The Insured shall give written notice to the </w:t>
            </w:r>
            <w:r w:rsidR="00CE6E3B" w:rsidRPr="00C70107">
              <w:rPr>
                <w:rFonts w:ascii="Arial" w:hAnsi="Arial" w:cs="Arial"/>
                <w:i/>
                <w:color w:val="000000" w:themeColor="text1"/>
                <w:sz w:val="20"/>
                <w:szCs w:val="20"/>
                <w:lang w:val="en-GB"/>
              </w:rPr>
              <w:t>Insurer</w:t>
            </w:r>
            <w:r w:rsidR="00F91E8A" w:rsidRPr="00C70107">
              <w:rPr>
                <w:rFonts w:ascii="Arial" w:hAnsi="Arial" w:cs="Arial"/>
                <w:i/>
                <w:color w:val="000000" w:themeColor="text1"/>
                <w:sz w:val="20"/>
                <w:szCs w:val="20"/>
                <w:lang w:val="en-GB"/>
              </w:rPr>
              <w:t xml:space="preserve"> immediately, but no later than within </w:t>
            </w:r>
            <w:r w:rsidR="00F91E8A" w:rsidRPr="00C70107">
              <w:rPr>
                <w:rFonts w:ascii="Arial" w:hAnsi="Arial" w:cs="Arial"/>
                <w:b/>
                <w:bCs/>
                <w:i/>
                <w:color w:val="000000" w:themeColor="text1"/>
                <w:sz w:val="20"/>
                <w:szCs w:val="20"/>
                <w:lang w:val="en-GB"/>
              </w:rPr>
              <w:t>5 (five)</w:t>
            </w:r>
            <w:r w:rsidR="00F91E8A" w:rsidRPr="00C70107">
              <w:rPr>
                <w:rFonts w:ascii="Arial" w:hAnsi="Arial" w:cs="Arial"/>
                <w:i/>
                <w:color w:val="000000" w:themeColor="text1"/>
                <w:sz w:val="20"/>
                <w:szCs w:val="20"/>
                <w:lang w:val="en-GB"/>
              </w:rPr>
              <w:t xml:space="preserve"> working days of becoming aware, of any occurrence that may give rise to a claim under this Policy and shall give all such additional information as the </w:t>
            </w:r>
            <w:r w:rsidR="00CE6E3B" w:rsidRPr="00C70107">
              <w:rPr>
                <w:rFonts w:ascii="Arial" w:hAnsi="Arial" w:cs="Arial"/>
                <w:i/>
                <w:color w:val="000000" w:themeColor="text1"/>
                <w:sz w:val="20"/>
                <w:szCs w:val="20"/>
                <w:lang w:val="en-GB"/>
              </w:rPr>
              <w:t>Insurer</w:t>
            </w:r>
            <w:r w:rsidR="00F91E8A" w:rsidRPr="00C70107">
              <w:rPr>
                <w:rFonts w:ascii="Arial" w:hAnsi="Arial" w:cs="Arial"/>
                <w:i/>
                <w:color w:val="000000" w:themeColor="text1"/>
                <w:sz w:val="20"/>
                <w:szCs w:val="20"/>
                <w:lang w:val="en-GB"/>
              </w:rPr>
              <w:t xml:space="preserve"> may require.  Every claim, writ, summons or process and all documents relating thereto shall be forwarded to the </w:t>
            </w:r>
            <w:r w:rsidR="00CE6E3B" w:rsidRPr="00C70107">
              <w:rPr>
                <w:rFonts w:ascii="Arial" w:hAnsi="Arial" w:cs="Arial"/>
                <w:i/>
                <w:color w:val="000000" w:themeColor="text1"/>
                <w:sz w:val="20"/>
                <w:szCs w:val="20"/>
                <w:lang w:val="en-GB"/>
              </w:rPr>
              <w:t>Insurer</w:t>
            </w:r>
            <w:r w:rsidR="00F91E8A" w:rsidRPr="00C70107">
              <w:rPr>
                <w:rFonts w:ascii="Arial" w:hAnsi="Arial" w:cs="Arial"/>
                <w:i/>
                <w:color w:val="000000" w:themeColor="text1"/>
                <w:sz w:val="20"/>
                <w:szCs w:val="20"/>
                <w:lang w:val="en-GB"/>
              </w:rPr>
              <w:t xml:space="preserve"> immediately they are received by the Insured.</w:t>
            </w:r>
          </w:p>
        </w:tc>
      </w:tr>
      <w:tr w:rsidR="00C70107" w:rsidRPr="00C70107" w14:paraId="057143DF" w14:textId="77777777" w:rsidTr="6C87AEE4">
        <w:trPr>
          <w:gridAfter w:val="1"/>
          <w:wAfter w:w="43" w:type="pct"/>
        </w:trPr>
        <w:tc>
          <w:tcPr>
            <w:tcW w:w="2480" w:type="pct"/>
            <w:shd w:val="clear" w:color="auto" w:fill="auto"/>
          </w:tcPr>
          <w:p w14:paraId="19C998D2" w14:textId="77777777" w:rsidR="00F91E8A" w:rsidRPr="00C70107" w:rsidRDefault="00F91E8A" w:rsidP="0044106F">
            <w:pPr>
              <w:spacing w:after="0" w:line="240" w:lineRule="auto"/>
              <w:jc w:val="both"/>
              <w:rPr>
                <w:rFonts w:ascii="Arial" w:hAnsi="Arial" w:cs="Arial"/>
                <w:color w:val="000000" w:themeColor="text1"/>
                <w:sz w:val="20"/>
                <w:szCs w:val="20"/>
              </w:rPr>
            </w:pPr>
          </w:p>
        </w:tc>
        <w:tc>
          <w:tcPr>
            <w:tcW w:w="2477" w:type="pct"/>
            <w:shd w:val="clear" w:color="auto" w:fill="auto"/>
          </w:tcPr>
          <w:p w14:paraId="65F86616" w14:textId="77777777" w:rsidR="00F91E8A" w:rsidRPr="00C70107" w:rsidRDefault="00F91E8A" w:rsidP="0044106F">
            <w:pPr>
              <w:spacing w:after="0" w:line="240" w:lineRule="auto"/>
              <w:jc w:val="both"/>
              <w:rPr>
                <w:rFonts w:ascii="Arial" w:hAnsi="Arial" w:cs="Arial"/>
                <w:i/>
                <w:color w:val="000000" w:themeColor="text1"/>
                <w:sz w:val="20"/>
                <w:szCs w:val="20"/>
                <w:lang w:val="en-GB"/>
              </w:rPr>
            </w:pPr>
          </w:p>
        </w:tc>
      </w:tr>
      <w:tr w:rsidR="00C70107" w:rsidRPr="00C70107" w14:paraId="583BB227" w14:textId="77777777" w:rsidTr="6C87AEE4">
        <w:trPr>
          <w:gridAfter w:val="1"/>
          <w:wAfter w:w="43" w:type="pct"/>
        </w:trPr>
        <w:tc>
          <w:tcPr>
            <w:tcW w:w="2480" w:type="pct"/>
            <w:shd w:val="clear" w:color="auto" w:fill="auto"/>
          </w:tcPr>
          <w:p w14:paraId="65456860" w14:textId="77777777" w:rsidR="00F91E8A" w:rsidRPr="00C70107" w:rsidRDefault="005859B7" w:rsidP="0044106F">
            <w:p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4.3</w:t>
            </w:r>
            <w:r w:rsidR="00F91E8A" w:rsidRPr="00C70107">
              <w:rPr>
                <w:rFonts w:ascii="Arial" w:hAnsi="Arial" w:cs="Arial"/>
                <w:color w:val="000000" w:themeColor="text1"/>
                <w:sz w:val="20"/>
                <w:szCs w:val="20"/>
              </w:rPr>
              <w:t>. Draudėjo arba jo vardu negali būti duotas joks leidimas, pasiūlymas, pažadas ar atliktas joks mokėjimas, negavus išankstinio raštiško Draudiko sutikimo, kuris turi teisę perimti ar vykdyti Draudėjo vardu bet kokio reikalavimo gynybą ar sureguliavimą, arba patraukti baudžiamojon atsakomybėn Draudėjo vardu bei naudai bet kokį reikalavimą dėl žalos ar nuostolių atlyginimo ar kitu būdu, ir turi teisę veikti savo nuožiūra vykdant visus procesus ir sureguliuojant visus reikalavimus, o Draudėjas suteikia visą informaciją ir pagalbą, kurios gali pagrįstai pareikalauti Draudikas.</w:t>
            </w:r>
          </w:p>
        </w:tc>
        <w:tc>
          <w:tcPr>
            <w:tcW w:w="2477" w:type="pct"/>
            <w:shd w:val="clear" w:color="auto" w:fill="auto"/>
          </w:tcPr>
          <w:p w14:paraId="32C204B7" w14:textId="6D1BE3BE" w:rsidR="00F91E8A" w:rsidRPr="00C70107" w:rsidRDefault="005859B7" w:rsidP="0044106F">
            <w:pPr>
              <w:spacing w:after="0" w:line="240" w:lineRule="auto"/>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4.3.</w:t>
            </w:r>
            <w:r w:rsidR="00F91E8A" w:rsidRPr="00C70107">
              <w:rPr>
                <w:rFonts w:ascii="Arial" w:hAnsi="Arial" w:cs="Arial"/>
                <w:i/>
                <w:color w:val="000000" w:themeColor="text1"/>
                <w:sz w:val="20"/>
                <w:szCs w:val="20"/>
                <w:lang w:val="en-GB"/>
              </w:rPr>
              <w:t xml:space="preserve"> No admission, offer, promise or payment shall be made or given by or on behalf of the Insured without the prior written consent of the </w:t>
            </w:r>
            <w:r w:rsidR="00CE6E3B" w:rsidRPr="00C70107">
              <w:rPr>
                <w:rFonts w:ascii="Arial" w:hAnsi="Arial" w:cs="Arial"/>
                <w:i/>
                <w:color w:val="000000" w:themeColor="text1"/>
                <w:sz w:val="20"/>
                <w:szCs w:val="20"/>
                <w:lang w:val="en-GB"/>
              </w:rPr>
              <w:t>Insurer</w:t>
            </w:r>
            <w:r w:rsidR="00F91E8A" w:rsidRPr="00C70107">
              <w:rPr>
                <w:rFonts w:ascii="Arial" w:hAnsi="Arial" w:cs="Arial"/>
                <w:i/>
                <w:color w:val="000000" w:themeColor="text1"/>
                <w:sz w:val="20"/>
                <w:szCs w:val="20"/>
                <w:lang w:val="en-GB"/>
              </w:rPr>
              <w:t xml:space="preserve"> who shall be entitled to take over and conduct in the name of the Insured the defence or settlement of any claim or to prosecute in the name of the Insured to their own benefit any claim for indemnity or damages or otherwise and shall have full discretion in the conduct of any proceedings and in the settlement of any claim and the Insured shall give all such information and assistance as the </w:t>
            </w:r>
            <w:r w:rsidR="00CE6E3B" w:rsidRPr="00C70107">
              <w:rPr>
                <w:rFonts w:ascii="Arial" w:hAnsi="Arial" w:cs="Arial"/>
                <w:i/>
                <w:color w:val="000000" w:themeColor="text1"/>
                <w:sz w:val="20"/>
                <w:szCs w:val="20"/>
                <w:lang w:val="en-GB"/>
              </w:rPr>
              <w:t>Insurer</w:t>
            </w:r>
            <w:r w:rsidR="00F91E8A" w:rsidRPr="00C70107">
              <w:rPr>
                <w:rFonts w:ascii="Arial" w:hAnsi="Arial" w:cs="Arial"/>
                <w:i/>
                <w:color w:val="000000" w:themeColor="text1"/>
                <w:sz w:val="20"/>
                <w:szCs w:val="20"/>
                <w:lang w:val="en-GB"/>
              </w:rPr>
              <w:t xml:space="preserve"> may reasonably require.</w:t>
            </w:r>
          </w:p>
        </w:tc>
      </w:tr>
      <w:tr w:rsidR="00C70107" w:rsidRPr="00C70107" w14:paraId="3AFFC91A" w14:textId="77777777" w:rsidTr="6C87AEE4">
        <w:trPr>
          <w:gridAfter w:val="1"/>
          <w:wAfter w:w="43" w:type="pct"/>
        </w:trPr>
        <w:tc>
          <w:tcPr>
            <w:tcW w:w="2480" w:type="pct"/>
            <w:shd w:val="clear" w:color="auto" w:fill="auto"/>
          </w:tcPr>
          <w:p w14:paraId="052E5B90" w14:textId="77777777" w:rsidR="00F91E8A" w:rsidRPr="00C70107" w:rsidRDefault="00F91E8A" w:rsidP="0044106F">
            <w:pPr>
              <w:spacing w:after="0" w:line="240" w:lineRule="auto"/>
              <w:jc w:val="both"/>
              <w:rPr>
                <w:rFonts w:ascii="Arial" w:hAnsi="Arial" w:cs="Arial"/>
                <w:color w:val="000000" w:themeColor="text1"/>
                <w:sz w:val="20"/>
                <w:szCs w:val="20"/>
              </w:rPr>
            </w:pPr>
          </w:p>
        </w:tc>
        <w:tc>
          <w:tcPr>
            <w:tcW w:w="2477" w:type="pct"/>
            <w:shd w:val="clear" w:color="auto" w:fill="auto"/>
          </w:tcPr>
          <w:p w14:paraId="5E7B4B2C" w14:textId="77777777" w:rsidR="00F91E8A" w:rsidRPr="00C70107" w:rsidRDefault="00F91E8A" w:rsidP="0044106F">
            <w:pPr>
              <w:spacing w:after="0" w:line="240" w:lineRule="auto"/>
              <w:jc w:val="both"/>
              <w:rPr>
                <w:rFonts w:ascii="Arial" w:hAnsi="Arial" w:cs="Arial"/>
                <w:i/>
                <w:color w:val="000000" w:themeColor="text1"/>
                <w:sz w:val="20"/>
                <w:szCs w:val="20"/>
                <w:lang w:val="en-GB"/>
              </w:rPr>
            </w:pPr>
          </w:p>
        </w:tc>
      </w:tr>
      <w:tr w:rsidR="00C70107" w:rsidRPr="00C70107" w14:paraId="0DCF096C" w14:textId="77777777" w:rsidTr="6C87AEE4">
        <w:trPr>
          <w:gridAfter w:val="1"/>
          <w:wAfter w:w="43" w:type="pct"/>
        </w:trPr>
        <w:tc>
          <w:tcPr>
            <w:tcW w:w="2480" w:type="pct"/>
            <w:shd w:val="clear" w:color="auto" w:fill="auto"/>
          </w:tcPr>
          <w:p w14:paraId="01D2B66D" w14:textId="77777777" w:rsidR="00F91E8A" w:rsidRPr="00C70107" w:rsidRDefault="005859B7" w:rsidP="0044106F">
            <w:p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4.4</w:t>
            </w:r>
            <w:r w:rsidR="00F91E8A" w:rsidRPr="00C70107">
              <w:rPr>
                <w:rFonts w:ascii="Arial" w:hAnsi="Arial" w:cs="Arial"/>
                <w:color w:val="000000" w:themeColor="text1"/>
                <w:sz w:val="20"/>
                <w:szCs w:val="20"/>
              </w:rPr>
              <w:t>. Draudėjas praneša iš karto, kai atsiranda tokia galimybė, apie bet kokį faktą ar įvykį, kuris iš esmės pakeičia informaciją, pateiktą Draudikui šio Draudimo liudijimo sudarymo metu, o Draudikas, laikydamasis galiojančių įstatymų, gali iš dalies pakeisti šio Draudimo liudijimo sąlygas, atsižvelgdamas į pasikeitimo reikšmingumą.</w:t>
            </w:r>
          </w:p>
        </w:tc>
        <w:tc>
          <w:tcPr>
            <w:tcW w:w="2477" w:type="pct"/>
            <w:shd w:val="clear" w:color="auto" w:fill="auto"/>
          </w:tcPr>
          <w:p w14:paraId="0BAD2E1F" w14:textId="77777777" w:rsidR="00F91E8A" w:rsidRPr="00C70107" w:rsidRDefault="005859B7" w:rsidP="0044106F">
            <w:pPr>
              <w:spacing w:after="0" w:line="240" w:lineRule="auto"/>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4.4.</w:t>
            </w:r>
            <w:r w:rsidR="00F91E8A" w:rsidRPr="00C70107">
              <w:rPr>
                <w:rFonts w:ascii="Arial" w:hAnsi="Arial" w:cs="Arial"/>
                <w:i/>
                <w:color w:val="000000" w:themeColor="text1"/>
                <w:sz w:val="20"/>
                <w:szCs w:val="20"/>
                <w:lang w:val="en-GB"/>
              </w:rPr>
              <w:t xml:space="preserve"> The Insured shall give notice as soon as reasonably practicable of any fact or event which materially changes the information supplied to </w:t>
            </w:r>
            <w:r w:rsidR="00CE6E3B" w:rsidRPr="00C70107">
              <w:rPr>
                <w:rFonts w:ascii="Arial" w:hAnsi="Arial" w:cs="Arial"/>
                <w:i/>
                <w:color w:val="000000" w:themeColor="text1"/>
                <w:sz w:val="20"/>
                <w:szCs w:val="20"/>
                <w:lang w:val="en-GB"/>
              </w:rPr>
              <w:t>Insurer</w:t>
            </w:r>
            <w:r w:rsidR="00F91E8A" w:rsidRPr="00C70107">
              <w:rPr>
                <w:rFonts w:ascii="Arial" w:hAnsi="Arial" w:cs="Arial"/>
                <w:i/>
                <w:color w:val="000000" w:themeColor="text1"/>
                <w:sz w:val="20"/>
                <w:szCs w:val="20"/>
                <w:lang w:val="en-GB"/>
              </w:rPr>
              <w:t xml:space="preserve"> at the time when this Policy was effected and </w:t>
            </w:r>
            <w:r w:rsidR="00CE6E3B" w:rsidRPr="00C70107">
              <w:rPr>
                <w:rFonts w:ascii="Arial" w:hAnsi="Arial" w:cs="Arial"/>
                <w:i/>
                <w:color w:val="000000" w:themeColor="text1"/>
                <w:sz w:val="20"/>
                <w:szCs w:val="20"/>
                <w:lang w:val="en-GB"/>
              </w:rPr>
              <w:t>Insurer</w:t>
            </w:r>
            <w:r w:rsidR="00F91E8A" w:rsidRPr="00C70107">
              <w:rPr>
                <w:rFonts w:ascii="Arial" w:hAnsi="Arial" w:cs="Arial"/>
                <w:i/>
                <w:color w:val="000000" w:themeColor="text1"/>
                <w:sz w:val="20"/>
                <w:szCs w:val="20"/>
                <w:lang w:val="en-GB"/>
              </w:rPr>
              <w:t>, in accordance with the applicable laws, may amend the terms of this Policy according to the materiality of the change.</w:t>
            </w:r>
          </w:p>
        </w:tc>
      </w:tr>
      <w:tr w:rsidR="00C70107" w:rsidRPr="00C70107" w14:paraId="27017A0A" w14:textId="77777777" w:rsidTr="6C87AEE4">
        <w:trPr>
          <w:gridAfter w:val="1"/>
          <w:wAfter w:w="43" w:type="pct"/>
        </w:trPr>
        <w:tc>
          <w:tcPr>
            <w:tcW w:w="2480" w:type="pct"/>
            <w:shd w:val="clear" w:color="auto" w:fill="auto"/>
          </w:tcPr>
          <w:p w14:paraId="5AA93A82" w14:textId="77777777" w:rsidR="00F91E8A" w:rsidRPr="00C70107" w:rsidRDefault="00F91E8A" w:rsidP="0044106F">
            <w:pPr>
              <w:spacing w:after="0" w:line="240" w:lineRule="auto"/>
              <w:jc w:val="both"/>
              <w:rPr>
                <w:rFonts w:ascii="Arial" w:hAnsi="Arial" w:cs="Arial"/>
                <w:color w:val="000000" w:themeColor="text1"/>
                <w:sz w:val="20"/>
                <w:szCs w:val="20"/>
              </w:rPr>
            </w:pPr>
          </w:p>
        </w:tc>
        <w:tc>
          <w:tcPr>
            <w:tcW w:w="2477" w:type="pct"/>
            <w:shd w:val="clear" w:color="auto" w:fill="auto"/>
          </w:tcPr>
          <w:p w14:paraId="2936665B" w14:textId="77777777" w:rsidR="00F91E8A" w:rsidRPr="00C70107" w:rsidRDefault="00F91E8A" w:rsidP="0044106F">
            <w:pPr>
              <w:spacing w:after="0" w:line="240" w:lineRule="auto"/>
              <w:jc w:val="both"/>
              <w:rPr>
                <w:rFonts w:ascii="Arial" w:hAnsi="Arial" w:cs="Arial"/>
                <w:i/>
                <w:color w:val="000000" w:themeColor="text1"/>
                <w:sz w:val="20"/>
                <w:szCs w:val="20"/>
                <w:lang w:val="en-GB"/>
              </w:rPr>
            </w:pPr>
          </w:p>
        </w:tc>
      </w:tr>
      <w:tr w:rsidR="00C70107" w:rsidRPr="00C70107" w14:paraId="2B382479" w14:textId="77777777" w:rsidTr="6C87AEE4">
        <w:trPr>
          <w:gridAfter w:val="1"/>
          <w:wAfter w:w="43" w:type="pct"/>
        </w:trPr>
        <w:tc>
          <w:tcPr>
            <w:tcW w:w="2480" w:type="pct"/>
            <w:shd w:val="clear" w:color="auto" w:fill="auto"/>
          </w:tcPr>
          <w:p w14:paraId="7EB3A852" w14:textId="77777777" w:rsidR="00F91E8A" w:rsidRPr="00C70107" w:rsidRDefault="00C31668" w:rsidP="0044106F">
            <w:p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4.5</w:t>
            </w:r>
            <w:r w:rsidR="00F91E8A" w:rsidRPr="00C70107">
              <w:rPr>
                <w:rFonts w:ascii="Arial" w:hAnsi="Arial" w:cs="Arial"/>
                <w:color w:val="000000" w:themeColor="text1"/>
                <w:sz w:val="20"/>
                <w:szCs w:val="20"/>
              </w:rPr>
              <w:t xml:space="preserve">. Draudikas gali bet kuriuo metu sumokėti Draudėjui pagal bet kokį reikalavimą ar kelis reikalavimus pagal šį Draudimo liudijimą, kuriam taikomas Nuostolių atlyginimo limitas, tokio limito </w:t>
            </w:r>
            <w:r w:rsidR="00F91E8A" w:rsidRPr="00C70107">
              <w:rPr>
                <w:rFonts w:ascii="Arial" w:hAnsi="Arial" w:cs="Arial"/>
                <w:color w:val="000000" w:themeColor="text1"/>
                <w:sz w:val="20"/>
                <w:szCs w:val="20"/>
              </w:rPr>
              <w:lastRenderedPageBreak/>
              <w:t>sumą (atėmus bet kokias jau sumokėtas sumas), o atlikus tokį mokėjimą, Draudikas daugiau nebevykdys ir nebekontroliuos ir neprisiims jokios atsakomybės už tokius reikalavimus, išskyrus Gynybos išlaidų, patirtų iki tokio sumokėjimo datos, sumokėjimą (jei nebus nurodyta, kad Gynybos išlaidos įeina į Draudimo atlyginimo limitą).</w:t>
            </w:r>
          </w:p>
        </w:tc>
        <w:tc>
          <w:tcPr>
            <w:tcW w:w="2477" w:type="pct"/>
            <w:shd w:val="clear" w:color="auto" w:fill="auto"/>
          </w:tcPr>
          <w:p w14:paraId="4D4D580F" w14:textId="7674EA56" w:rsidR="00F91E8A" w:rsidRPr="00C70107" w:rsidRDefault="00C31668" w:rsidP="0044106F">
            <w:pPr>
              <w:spacing w:after="0" w:line="240" w:lineRule="auto"/>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lastRenderedPageBreak/>
              <w:t>4.5.</w:t>
            </w:r>
            <w:r w:rsidR="00F91E8A" w:rsidRPr="00C70107">
              <w:rPr>
                <w:rFonts w:ascii="Arial" w:hAnsi="Arial" w:cs="Arial"/>
                <w:i/>
                <w:color w:val="000000" w:themeColor="text1"/>
                <w:sz w:val="20"/>
                <w:szCs w:val="20"/>
                <w:lang w:val="en-GB"/>
              </w:rPr>
              <w:t xml:space="preserve"> The </w:t>
            </w:r>
            <w:r w:rsidR="00CE6E3B" w:rsidRPr="00C70107">
              <w:rPr>
                <w:rFonts w:ascii="Arial" w:hAnsi="Arial" w:cs="Arial"/>
                <w:i/>
                <w:color w:val="000000" w:themeColor="text1"/>
                <w:sz w:val="20"/>
                <w:szCs w:val="20"/>
                <w:lang w:val="en-GB"/>
              </w:rPr>
              <w:t>Insurer</w:t>
            </w:r>
            <w:r w:rsidR="00F91E8A" w:rsidRPr="00C70107">
              <w:rPr>
                <w:rFonts w:ascii="Arial" w:hAnsi="Arial" w:cs="Arial"/>
                <w:i/>
                <w:color w:val="000000" w:themeColor="text1"/>
                <w:sz w:val="20"/>
                <w:szCs w:val="20"/>
                <w:lang w:val="en-GB"/>
              </w:rPr>
              <w:t xml:space="preserve"> may at any time pay to the Insured in connection with any claim or series of claims under this Policy to which an Indemnity Limit applies the amount of such Limit (after deduction of any </w:t>
            </w:r>
            <w:r w:rsidR="00F91E8A" w:rsidRPr="00C70107">
              <w:rPr>
                <w:rFonts w:ascii="Arial" w:hAnsi="Arial" w:cs="Arial"/>
                <w:i/>
                <w:color w:val="000000" w:themeColor="text1"/>
                <w:sz w:val="20"/>
                <w:szCs w:val="20"/>
                <w:lang w:val="en-GB"/>
              </w:rPr>
              <w:lastRenderedPageBreak/>
              <w:t xml:space="preserve">sums already paid) and upon such payment being made the </w:t>
            </w:r>
            <w:r w:rsidR="00CE6E3B" w:rsidRPr="00C70107">
              <w:rPr>
                <w:rFonts w:ascii="Arial" w:hAnsi="Arial" w:cs="Arial"/>
                <w:i/>
                <w:color w:val="000000" w:themeColor="text1"/>
                <w:sz w:val="20"/>
                <w:szCs w:val="20"/>
                <w:lang w:val="en-GB"/>
              </w:rPr>
              <w:t>Insurer</w:t>
            </w:r>
            <w:r w:rsidR="00F91E8A" w:rsidRPr="00C70107">
              <w:rPr>
                <w:rFonts w:ascii="Arial" w:hAnsi="Arial" w:cs="Arial"/>
                <w:i/>
                <w:color w:val="000000" w:themeColor="text1"/>
                <w:sz w:val="20"/>
                <w:szCs w:val="20"/>
                <w:lang w:val="en-GB"/>
              </w:rPr>
              <w:t xml:space="preserve"> shall relinquish the conduct and control of and be under no further liability in connection with such claims except for the payment of Defence Costs incurred prior to the date of such payment (unless the Indemnity Limit is stated to be inclusive of Defence Costs).</w:t>
            </w:r>
          </w:p>
        </w:tc>
      </w:tr>
      <w:tr w:rsidR="00C70107" w:rsidRPr="00C70107" w14:paraId="001595F5" w14:textId="77777777" w:rsidTr="6C87AEE4">
        <w:trPr>
          <w:gridAfter w:val="1"/>
          <w:wAfter w:w="43" w:type="pct"/>
        </w:trPr>
        <w:tc>
          <w:tcPr>
            <w:tcW w:w="2480" w:type="pct"/>
            <w:shd w:val="clear" w:color="auto" w:fill="auto"/>
          </w:tcPr>
          <w:p w14:paraId="23DBF473" w14:textId="77777777" w:rsidR="00F91E8A" w:rsidRPr="00C70107" w:rsidRDefault="00F91E8A" w:rsidP="0044106F">
            <w:pPr>
              <w:spacing w:after="0" w:line="240" w:lineRule="auto"/>
              <w:jc w:val="both"/>
              <w:rPr>
                <w:rFonts w:ascii="Arial" w:hAnsi="Arial" w:cs="Arial"/>
                <w:color w:val="000000" w:themeColor="text1"/>
                <w:sz w:val="20"/>
                <w:szCs w:val="20"/>
              </w:rPr>
            </w:pPr>
          </w:p>
        </w:tc>
        <w:tc>
          <w:tcPr>
            <w:tcW w:w="2477" w:type="pct"/>
            <w:shd w:val="clear" w:color="auto" w:fill="auto"/>
          </w:tcPr>
          <w:p w14:paraId="483DA5FC" w14:textId="77777777" w:rsidR="00F91E8A" w:rsidRPr="00C70107" w:rsidRDefault="00F91E8A" w:rsidP="0044106F">
            <w:pPr>
              <w:spacing w:after="0" w:line="240" w:lineRule="auto"/>
              <w:jc w:val="both"/>
              <w:rPr>
                <w:rFonts w:ascii="Arial" w:hAnsi="Arial" w:cs="Arial"/>
                <w:i/>
                <w:color w:val="000000" w:themeColor="text1"/>
                <w:sz w:val="20"/>
                <w:szCs w:val="20"/>
                <w:lang w:val="en-GB"/>
              </w:rPr>
            </w:pPr>
          </w:p>
        </w:tc>
      </w:tr>
      <w:tr w:rsidR="00C70107" w:rsidRPr="00C70107" w14:paraId="7A8B0DA6" w14:textId="77777777" w:rsidTr="6C87AEE4">
        <w:trPr>
          <w:gridAfter w:val="1"/>
          <w:wAfter w:w="43" w:type="pct"/>
        </w:trPr>
        <w:tc>
          <w:tcPr>
            <w:tcW w:w="2480" w:type="pct"/>
            <w:shd w:val="clear" w:color="auto" w:fill="auto"/>
          </w:tcPr>
          <w:p w14:paraId="109A1640" w14:textId="605A12BE" w:rsidR="00024D87" w:rsidRPr="00C70107" w:rsidRDefault="00CA503E" w:rsidP="0044106F">
            <w:pPr>
              <w:spacing w:after="0" w:line="240" w:lineRule="auto"/>
              <w:jc w:val="both"/>
              <w:rPr>
                <w:rFonts w:ascii="Arial" w:hAnsi="Arial" w:cs="Arial"/>
                <w:color w:val="000000" w:themeColor="text1"/>
                <w:spacing w:val="-2"/>
                <w:sz w:val="20"/>
                <w:szCs w:val="20"/>
              </w:rPr>
            </w:pPr>
            <w:r w:rsidRPr="00C70107">
              <w:rPr>
                <w:rFonts w:ascii="Arial" w:hAnsi="Arial" w:cs="Arial"/>
                <w:color w:val="000000" w:themeColor="text1"/>
                <w:sz w:val="20"/>
                <w:szCs w:val="20"/>
              </w:rPr>
              <w:t>4.6</w:t>
            </w:r>
            <w:r w:rsidR="00F91E8A" w:rsidRPr="00C70107">
              <w:rPr>
                <w:rFonts w:ascii="Arial" w:hAnsi="Arial" w:cs="Arial"/>
                <w:color w:val="000000" w:themeColor="text1"/>
                <w:sz w:val="20"/>
                <w:szCs w:val="20"/>
              </w:rPr>
              <w:t xml:space="preserve">. </w:t>
            </w:r>
            <w:r w:rsidR="00024D87" w:rsidRPr="00C70107">
              <w:rPr>
                <w:rFonts w:ascii="Arial" w:hAnsi="Arial" w:cs="Arial"/>
                <w:color w:val="000000" w:themeColor="text1"/>
                <w:spacing w:val="-2"/>
                <w:sz w:val="20"/>
                <w:szCs w:val="20"/>
              </w:rPr>
              <w:t xml:space="preserve"> Bet koks ginčas, nesutarimas ar reikalavimas, kylantis iš Draudimo sutarties ar susijęs su ja, jos pažeidimu, nutraukimu ar galiojimu, turi būti sprendžiamas tarp Šalių draugiškų derybų būdu.</w:t>
            </w:r>
          </w:p>
          <w:p w14:paraId="57269093" w14:textId="02545CBC" w:rsidR="00F91E8A" w:rsidRPr="00C70107" w:rsidRDefault="00024D87" w:rsidP="0044106F">
            <w:pPr>
              <w:spacing w:after="0" w:line="240" w:lineRule="auto"/>
              <w:jc w:val="both"/>
              <w:rPr>
                <w:rFonts w:ascii="Arial" w:hAnsi="Arial" w:cs="Arial"/>
                <w:color w:val="000000" w:themeColor="text1"/>
                <w:sz w:val="20"/>
                <w:szCs w:val="20"/>
              </w:rPr>
            </w:pPr>
            <w:r w:rsidRPr="00C70107">
              <w:rPr>
                <w:rFonts w:ascii="Arial" w:hAnsi="Arial" w:cs="Arial"/>
                <w:color w:val="000000" w:themeColor="text1"/>
                <w:spacing w:val="-2"/>
                <w:sz w:val="20"/>
                <w:szCs w:val="20"/>
              </w:rPr>
              <w:t>Jeigu ginčo Šalims nepavyksta išspręsti draugiškų derybų keliu per 14 (keturiolika) kalendorinių dienų nuo tos dienos, kai viena Šalis įteikė kitai Šaliai prašymą išspręsti ginčą, toks ginčas bus sprendžiamas teisme pagal Draudėjo buveinės vietą.</w:t>
            </w:r>
          </w:p>
        </w:tc>
        <w:tc>
          <w:tcPr>
            <w:tcW w:w="2477" w:type="pct"/>
            <w:shd w:val="clear" w:color="auto" w:fill="auto"/>
          </w:tcPr>
          <w:p w14:paraId="65896A15" w14:textId="327B1823" w:rsidR="00D92BC9" w:rsidRPr="00C70107" w:rsidRDefault="00CA503E" w:rsidP="0044106F">
            <w:pPr>
              <w:tabs>
                <w:tab w:val="left" w:pos="-720"/>
                <w:tab w:val="left" w:pos="1296"/>
                <w:tab w:val="left" w:pos="2592"/>
                <w:tab w:val="left" w:pos="3888"/>
                <w:tab w:val="left" w:pos="5184"/>
                <w:tab w:val="left" w:pos="6480"/>
                <w:tab w:val="left" w:pos="7776"/>
                <w:tab w:val="left" w:pos="9072"/>
              </w:tabs>
              <w:suppressAutoHyphens/>
              <w:spacing w:after="0" w:line="240" w:lineRule="auto"/>
              <w:jc w:val="both"/>
              <w:rPr>
                <w:rFonts w:ascii="Arial" w:hAnsi="Arial" w:cs="Arial"/>
                <w:i/>
                <w:iCs/>
                <w:color w:val="000000" w:themeColor="text1"/>
                <w:sz w:val="20"/>
                <w:szCs w:val="20"/>
                <w:lang w:val="en-GB"/>
              </w:rPr>
            </w:pPr>
            <w:r w:rsidRPr="00C70107">
              <w:rPr>
                <w:rFonts w:ascii="Arial" w:hAnsi="Arial" w:cs="Arial"/>
                <w:i/>
                <w:color w:val="000000" w:themeColor="text1"/>
                <w:sz w:val="20"/>
                <w:szCs w:val="20"/>
                <w:lang w:val="en-GB"/>
              </w:rPr>
              <w:t>4.6.</w:t>
            </w:r>
            <w:r w:rsidR="00F91E8A" w:rsidRPr="00C70107">
              <w:rPr>
                <w:rFonts w:ascii="Arial" w:hAnsi="Arial" w:cs="Arial"/>
                <w:i/>
                <w:color w:val="000000" w:themeColor="text1"/>
                <w:sz w:val="20"/>
                <w:szCs w:val="20"/>
                <w:lang w:val="en-GB"/>
              </w:rPr>
              <w:t xml:space="preserve"> </w:t>
            </w:r>
            <w:r w:rsidR="00D92BC9" w:rsidRPr="00C70107">
              <w:rPr>
                <w:rFonts w:ascii="Arial" w:hAnsi="Arial" w:cs="Arial"/>
                <w:color w:val="000000" w:themeColor="text1"/>
                <w:sz w:val="20"/>
                <w:szCs w:val="20"/>
                <w:lang w:val="en-GB"/>
              </w:rPr>
              <w:t xml:space="preserve"> </w:t>
            </w:r>
            <w:r w:rsidR="00D92BC9" w:rsidRPr="00C70107">
              <w:rPr>
                <w:rFonts w:ascii="Arial" w:hAnsi="Arial" w:cs="Arial"/>
                <w:i/>
                <w:iCs/>
                <w:color w:val="000000" w:themeColor="text1"/>
                <w:sz w:val="20"/>
                <w:szCs w:val="20"/>
                <w:lang w:val="en-GB"/>
              </w:rPr>
              <w:t>The Parties will seek to settle any disputes, controversies or claims arising out of or in connection with the Insurance Agreement, its breach, termination or validity by way of negotiations.</w:t>
            </w:r>
          </w:p>
          <w:p w14:paraId="7D85368F" w14:textId="63B7A3DC" w:rsidR="00F91E8A" w:rsidRPr="00C70107" w:rsidRDefault="00D92BC9" w:rsidP="0044106F">
            <w:pPr>
              <w:spacing w:after="0" w:line="240" w:lineRule="auto"/>
              <w:jc w:val="both"/>
              <w:rPr>
                <w:rFonts w:ascii="Arial" w:hAnsi="Arial" w:cs="Arial"/>
                <w:i/>
                <w:color w:val="000000" w:themeColor="text1"/>
                <w:sz w:val="20"/>
                <w:szCs w:val="20"/>
                <w:lang w:val="en-GB"/>
              </w:rPr>
            </w:pPr>
            <w:r w:rsidRPr="00C70107">
              <w:rPr>
                <w:rFonts w:ascii="Arial" w:hAnsi="Arial" w:cs="Arial"/>
                <w:i/>
                <w:iCs/>
                <w:color w:val="000000" w:themeColor="text1"/>
                <w:sz w:val="20"/>
                <w:szCs w:val="20"/>
                <w:lang w:val="en-GB"/>
              </w:rPr>
              <w:t>If the Parties fail to resolve the dispute by the way of negotiation within 14 (fourteen) calendar days from the date on which one Party submits to the other Party a request to settle a dispute, such dispute will be settled by the court according to the address of the Named Insured.</w:t>
            </w:r>
          </w:p>
        </w:tc>
      </w:tr>
      <w:tr w:rsidR="00C70107" w:rsidRPr="00C70107" w14:paraId="64C77E2D" w14:textId="77777777" w:rsidTr="6C87AEE4">
        <w:trPr>
          <w:gridAfter w:val="1"/>
          <w:wAfter w:w="43" w:type="pct"/>
        </w:trPr>
        <w:tc>
          <w:tcPr>
            <w:tcW w:w="2480" w:type="pct"/>
            <w:shd w:val="clear" w:color="auto" w:fill="auto"/>
          </w:tcPr>
          <w:p w14:paraId="43978354" w14:textId="073BDBF5" w:rsidR="00F91E8A" w:rsidRPr="00C70107" w:rsidRDefault="00F91E8A" w:rsidP="0044106F">
            <w:pPr>
              <w:spacing w:after="0" w:line="240" w:lineRule="auto"/>
              <w:jc w:val="both"/>
              <w:rPr>
                <w:rFonts w:ascii="Arial" w:hAnsi="Arial" w:cs="Arial"/>
                <w:color w:val="000000" w:themeColor="text1"/>
                <w:sz w:val="20"/>
                <w:szCs w:val="20"/>
              </w:rPr>
            </w:pPr>
          </w:p>
        </w:tc>
        <w:tc>
          <w:tcPr>
            <w:tcW w:w="2477" w:type="pct"/>
            <w:shd w:val="clear" w:color="auto" w:fill="auto"/>
          </w:tcPr>
          <w:p w14:paraId="26960841" w14:textId="0297DD25" w:rsidR="00F91E8A" w:rsidRPr="00C70107" w:rsidRDefault="00F91E8A" w:rsidP="0044106F">
            <w:pPr>
              <w:spacing w:after="0" w:line="240" w:lineRule="auto"/>
              <w:jc w:val="both"/>
              <w:rPr>
                <w:rFonts w:ascii="Arial" w:hAnsi="Arial" w:cs="Arial"/>
                <w:i/>
                <w:color w:val="000000" w:themeColor="text1"/>
                <w:sz w:val="20"/>
                <w:szCs w:val="20"/>
                <w:lang w:val="en-GB"/>
              </w:rPr>
            </w:pPr>
          </w:p>
        </w:tc>
      </w:tr>
      <w:tr w:rsidR="00C70107" w:rsidRPr="00C70107" w14:paraId="15C5B7B1" w14:textId="77777777" w:rsidTr="6C87AEE4">
        <w:trPr>
          <w:gridAfter w:val="1"/>
          <w:wAfter w:w="43" w:type="pct"/>
        </w:trPr>
        <w:tc>
          <w:tcPr>
            <w:tcW w:w="2480" w:type="pct"/>
            <w:shd w:val="clear" w:color="auto" w:fill="auto"/>
          </w:tcPr>
          <w:p w14:paraId="434CBB21" w14:textId="77777777" w:rsidR="00F91E8A" w:rsidRPr="00C70107" w:rsidRDefault="00CA503E" w:rsidP="0044106F">
            <w:p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4.7</w:t>
            </w:r>
            <w:r w:rsidR="00F91E8A" w:rsidRPr="00C70107">
              <w:rPr>
                <w:rFonts w:ascii="Arial" w:hAnsi="Arial" w:cs="Arial"/>
                <w:color w:val="000000" w:themeColor="text1"/>
                <w:sz w:val="20"/>
                <w:szCs w:val="20"/>
              </w:rPr>
              <w:t>. Visi šiame Draudimo liudijime vartojami posakiai ir žodžiai aiškinami pagal Lietuvos Respublikos teisę. Draudimo liudijimas ir Priedas turi būti skaitomi kartu, kaip viena sutartis, ir speciali reikšmė, suteikta bet kuriam žodžiui ar frazei bet kurioje šio Draudimo liudijimo ir Priedo dalyje išlieka ir visais kitais to žodžio arba frazės vartojimo atvejais.</w:t>
            </w:r>
          </w:p>
        </w:tc>
        <w:tc>
          <w:tcPr>
            <w:tcW w:w="2477" w:type="pct"/>
            <w:shd w:val="clear" w:color="auto" w:fill="auto"/>
          </w:tcPr>
          <w:p w14:paraId="71B3B222" w14:textId="77777777" w:rsidR="00F91E8A" w:rsidRPr="00C70107" w:rsidRDefault="00CA503E" w:rsidP="0044106F">
            <w:pPr>
              <w:spacing w:after="0" w:line="240" w:lineRule="auto"/>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4.7.</w:t>
            </w:r>
            <w:r w:rsidR="00F91E8A" w:rsidRPr="00C70107">
              <w:rPr>
                <w:rFonts w:ascii="Arial" w:hAnsi="Arial" w:cs="Arial"/>
                <w:i/>
                <w:color w:val="000000" w:themeColor="text1"/>
                <w:sz w:val="20"/>
                <w:szCs w:val="20"/>
                <w:lang w:val="en-GB"/>
              </w:rPr>
              <w:t xml:space="preserve"> Any phrase or word in this Policy will be interpreted in accordance with the law of Lithuania. The Policy and the </w:t>
            </w:r>
            <w:r w:rsidR="006350B6" w:rsidRPr="00C70107">
              <w:rPr>
                <w:rFonts w:ascii="Arial" w:hAnsi="Arial" w:cs="Arial"/>
                <w:i/>
                <w:color w:val="000000" w:themeColor="text1"/>
                <w:sz w:val="20"/>
                <w:szCs w:val="20"/>
                <w:lang w:val="en-GB"/>
              </w:rPr>
              <w:t>Addendum</w:t>
            </w:r>
            <w:r w:rsidR="00F91E8A" w:rsidRPr="00C70107">
              <w:rPr>
                <w:rFonts w:ascii="Arial" w:hAnsi="Arial" w:cs="Arial"/>
                <w:i/>
                <w:color w:val="000000" w:themeColor="text1"/>
                <w:sz w:val="20"/>
                <w:szCs w:val="20"/>
                <w:lang w:val="en-GB"/>
              </w:rPr>
              <w:t xml:space="preserve"> shall be read together as one contract and any word or expression to which a specific meaning has been attached in any part of this Policy or the </w:t>
            </w:r>
            <w:r w:rsidR="006350B6" w:rsidRPr="00C70107">
              <w:rPr>
                <w:rFonts w:ascii="Arial" w:hAnsi="Arial" w:cs="Arial"/>
                <w:i/>
                <w:color w:val="000000" w:themeColor="text1"/>
                <w:sz w:val="20"/>
                <w:szCs w:val="20"/>
                <w:lang w:val="en-GB"/>
              </w:rPr>
              <w:t>Addendum</w:t>
            </w:r>
            <w:r w:rsidR="00F91E8A" w:rsidRPr="00C70107">
              <w:rPr>
                <w:rFonts w:ascii="Arial" w:hAnsi="Arial" w:cs="Arial"/>
                <w:i/>
                <w:color w:val="000000" w:themeColor="text1"/>
                <w:sz w:val="20"/>
                <w:szCs w:val="20"/>
                <w:lang w:val="en-GB"/>
              </w:rPr>
              <w:t xml:space="preserve"> shall bear such specific meaning wherever it may appear.</w:t>
            </w:r>
          </w:p>
        </w:tc>
      </w:tr>
      <w:tr w:rsidR="00C70107" w:rsidRPr="00C70107" w14:paraId="44665EC1" w14:textId="77777777" w:rsidTr="6C87AEE4">
        <w:trPr>
          <w:gridAfter w:val="1"/>
          <w:wAfter w:w="43" w:type="pct"/>
        </w:trPr>
        <w:tc>
          <w:tcPr>
            <w:tcW w:w="2480" w:type="pct"/>
            <w:shd w:val="clear" w:color="auto" w:fill="auto"/>
          </w:tcPr>
          <w:p w14:paraId="5D24C629" w14:textId="77777777" w:rsidR="001C275D" w:rsidRPr="00C70107" w:rsidRDefault="001C275D" w:rsidP="0044106F">
            <w:pPr>
              <w:pStyle w:val="Betarp"/>
              <w:jc w:val="both"/>
              <w:rPr>
                <w:rFonts w:ascii="Arial" w:hAnsi="Arial" w:cs="Arial"/>
                <w:color w:val="000000" w:themeColor="text1"/>
                <w:sz w:val="20"/>
                <w:szCs w:val="20"/>
              </w:rPr>
            </w:pPr>
          </w:p>
        </w:tc>
        <w:tc>
          <w:tcPr>
            <w:tcW w:w="2477" w:type="pct"/>
            <w:shd w:val="clear" w:color="auto" w:fill="auto"/>
          </w:tcPr>
          <w:p w14:paraId="66D2E9F6" w14:textId="77777777" w:rsidR="001C275D" w:rsidRPr="00C70107" w:rsidRDefault="001C275D" w:rsidP="0044106F">
            <w:pPr>
              <w:pStyle w:val="Betarp"/>
              <w:jc w:val="both"/>
              <w:rPr>
                <w:rFonts w:ascii="Arial" w:hAnsi="Arial" w:cs="Arial"/>
                <w:i/>
                <w:color w:val="000000" w:themeColor="text1"/>
                <w:sz w:val="20"/>
                <w:szCs w:val="20"/>
                <w:lang w:val="en-GB"/>
              </w:rPr>
            </w:pPr>
          </w:p>
        </w:tc>
      </w:tr>
      <w:tr w:rsidR="00C70107" w:rsidRPr="00C70107" w14:paraId="10081788" w14:textId="77777777" w:rsidTr="6C87AEE4">
        <w:trPr>
          <w:gridAfter w:val="1"/>
          <w:wAfter w:w="43" w:type="pct"/>
        </w:trPr>
        <w:tc>
          <w:tcPr>
            <w:tcW w:w="2480" w:type="pct"/>
            <w:shd w:val="clear" w:color="auto" w:fill="auto"/>
          </w:tcPr>
          <w:p w14:paraId="264DEA88" w14:textId="70D9E570" w:rsidR="001C275D" w:rsidRPr="00C70107" w:rsidRDefault="00CA503E"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4.8</w:t>
            </w:r>
            <w:r w:rsidR="001C275D" w:rsidRPr="00C70107">
              <w:rPr>
                <w:rFonts w:ascii="Arial" w:hAnsi="Arial" w:cs="Arial"/>
                <w:color w:val="000000" w:themeColor="text1"/>
                <w:sz w:val="20"/>
                <w:szCs w:val="20"/>
              </w:rPr>
              <w:t>. Straipsnis dėl draudimo įmokos sumokėjimo</w:t>
            </w:r>
            <w:r w:rsidR="00EC2CA8" w:rsidRPr="00C70107">
              <w:rPr>
                <w:rFonts w:ascii="Arial" w:hAnsi="Arial" w:cs="Arial"/>
                <w:color w:val="000000" w:themeColor="text1"/>
                <w:sz w:val="20"/>
                <w:szCs w:val="20"/>
              </w:rPr>
              <w:t>.</w:t>
            </w:r>
          </w:p>
        </w:tc>
        <w:tc>
          <w:tcPr>
            <w:tcW w:w="2477" w:type="pct"/>
            <w:shd w:val="clear" w:color="auto" w:fill="auto"/>
          </w:tcPr>
          <w:p w14:paraId="162B23C6" w14:textId="3EB0B760" w:rsidR="001C275D" w:rsidRPr="00C70107" w:rsidRDefault="00CA503E"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4.8</w:t>
            </w:r>
            <w:r w:rsidR="001C275D" w:rsidRPr="00C70107">
              <w:rPr>
                <w:rFonts w:ascii="Arial" w:hAnsi="Arial" w:cs="Arial"/>
                <w:i/>
                <w:color w:val="000000" w:themeColor="text1"/>
                <w:sz w:val="20"/>
                <w:szCs w:val="20"/>
                <w:lang w:val="en-GB"/>
              </w:rPr>
              <w:t>. Premium Payment Clause</w:t>
            </w:r>
            <w:r w:rsidR="00EC2CA8" w:rsidRPr="00C70107">
              <w:rPr>
                <w:rFonts w:ascii="Arial" w:hAnsi="Arial" w:cs="Arial"/>
                <w:i/>
                <w:color w:val="000000" w:themeColor="text1"/>
                <w:sz w:val="20"/>
                <w:szCs w:val="20"/>
                <w:lang w:val="en-GB"/>
              </w:rPr>
              <w:t>.</w:t>
            </w:r>
            <w:r w:rsidR="001C275D" w:rsidRPr="00C70107">
              <w:rPr>
                <w:rFonts w:ascii="Arial" w:hAnsi="Arial" w:cs="Arial"/>
                <w:i/>
                <w:color w:val="000000" w:themeColor="text1"/>
                <w:sz w:val="20"/>
                <w:szCs w:val="20"/>
                <w:lang w:val="en-GB"/>
              </w:rPr>
              <w:t xml:space="preserve"> </w:t>
            </w:r>
          </w:p>
        </w:tc>
      </w:tr>
      <w:tr w:rsidR="00C70107" w:rsidRPr="00C70107" w14:paraId="01079EAD" w14:textId="77777777" w:rsidTr="6C87AEE4">
        <w:trPr>
          <w:gridAfter w:val="1"/>
          <w:wAfter w:w="43" w:type="pct"/>
        </w:trPr>
        <w:tc>
          <w:tcPr>
            <w:tcW w:w="2480" w:type="pct"/>
            <w:shd w:val="clear" w:color="auto" w:fill="auto"/>
          </w:tcPr>
          <w:p w14:paraId="217B8384" w14:textId="77777777" w:rsidR="001C275D" w:rsidRPr="00C70107" w:rsidRDefault="001C275D"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Draudėjas įsipareigoja draudimo įmoką Draudikui </w:t>
            </w:r>
            <w:r w:rsidR="00F46717" w:rsidRPr="00C70107">
              <w:rPr>
                <w:rFonts w:ascii="Arial" w:hAnsi="Arial" w:cs="Arial"/>
                <w:color w:val="000000" w:themeColor="text1"/>
                <w:sz w:val="20"/>
                <w:szCs w:val="20"/>
              </w:rPr>
              <w:t>su</w:t>
            </w:r>
            <w:r w:rsidRPr="00C70107">
              <w:rPr>
                <w:rFonts w:ascii="Arial" w:hAnsi="Arial" w:cs="Arial"/>
                <w:color w:val="000000" w:themeColor="text1"/>
                <w:sz w:val="20"/>
                <w:szCs w:val="20"/>
              </w:rPr>
              <w:t xml:space="preserve">mokėti per </w:t>
            </w:r>
            <w:r w:rsidRPr="00C70107">
              <w:rPr>
                <w:rFonts w:ascii="Arial" w:hAnsi="Arial" w:cs="Arial"/>
                <w:b/>
                <w:bCs/>
                <w:color w:val="000000" w:themeColor="text1"/>
                <w:sz w:val="20"/>
                <w:szCs w:val="20"/>
              </w:rPr>
              <w:t xml:space="preserve">30 dienų </w:t>
            </w:r>
            <w:r w:rsidRPr="00C70107">
              <w:rPr>
                <w:rFonts w:ascii="Arial" w:hAnsi="Arial" w:cs="Arial"/>
                <w:color w:val="000000" w:themeColor="text1"/>
                <w:sz w:val="20"/>
                <w:szCs w:val="20"/>
              </w:rPr>
              <w:t>nuo šia sutartimi suteikiamos</w:t>
            </w:r>
            <w:r w:rsidR="00F46717" w:rsidRPr="00C70107">
              <w:rPr>
                <w:rFonts w:ascii="Arial" w:hAnsi="Arial" w:cs="Arial"/>
                <w:color w:val="000000" w:themeColor="text1"/>
                <w:sz w:val="20"/>
                <w:szCs w:val="20"/>
              </w:rPr>
              <w:t xml:space="preserve"> draudimo apsaugos įsigaliojimo</w:t>
            </w:r>
            <w:r w:rsidRPr="00C70107">
              <w:rPr>
                <w:rFonts w:ascii="Arial" w:hAnsi="Arial" w:cs="Arial"/>
                <w:color w:val="000000" w:themeColor="text1"/>
                <w:sz w:val="20"/>
                <w:szCs w:val="20"/>
              </w:rPr>
              <w:t>.</w:t>
            </w:r>
          </w:p>
        </w:tc>
        <w:tc>
          <w:tcPr>
            <w:tcW w:w="2477" w:type="pct"/>
            <w:shd w:val="clear" w:color="auto" w:fill="auto"/>
          </w:tcPr>
          <w:p w14:paraId="1A7120E5" w14:textId="77777777" w:rsidR="001C275D" w:rsidRPr="00C70107" w:rsidRDefault="001C275D"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The Insured undertakes that premium will be paid to </w:t>
            </w:r>
            <w:r w:rsidR="00CE6E3B" w:rsidRPr="00C70107">
              <w:rPr>
                <w:rFonts w:ascii="Arial" w:hAnsi="Arial" w:cs="Arial"/>
                <w:i/>
                <w:color w:val="000000" w:themeColor="text1"/>
                <w:sz w:val="20"/>
                <w:szCs w:val="20"/>
                <w:lang w:val="en-GB"/>
              </w:rPr>
              <w:t>Insurer</w:t>
            </w:r>
            <w:r w:rsidRPr="00C70107">
              <w:rPr>
                <w:rFonts w:ascii="Arial" w:hAnsi="Arial" w:cs="Arial"/>
                <w:i/>
                <w:color w:val="000000" w:themeColor="text1"/>
                <w:sz w:val="20"/>
                <w:szCs w:val="20"/>
                <w:lang w:val="en-GB"/>
              </w:rPr>
              <w:t xml:space="preserve"> within </w:t>
            </w:r>
            <w:r w:rsidRPr="00C70107">
              <w:rPr>
                <w:rFonts w:ascii="Arial" w:hAnsi="Arial" w:cs="Arial"/>
                <w:b/>
                <w:bCs/>
                <w:i/>
                <w:color w:val="000000" w:themeColor="text1"/>
                <w:sz w:val="20"/>
                <w:szCs w:val="20"/>
                <w:lang w:val="en-GB"/>
              </w:rPr>
              <w:t>30 days</w:t>
            </w:r>
            <w:r w:rsidRPr="00C70107">
              <w:rPr>
                <w:rFonts w:ascii="Arial" w:hAnsi="Arial" w:cs="Arial"/>
                <w:i/>
                <w:color w:val="000000" w:themeColor="text1"/>
                <w:sz w:val="20"/>
                <w:szCs w:val="20"/>
                <w:lang w:val="en-GB"/>
              </w:rPr>
              <w:t xml:space="preserve"> of entry into force of the insurance coverage </w:t>
            </w:r>
            <w:r w:rsidR="005B2DA2" w:rsidRPr="00C70107">
              <w:rPr>
                <w:rFonts w:ascii="Arial" w:hAnsi="Arial" w:cs="Arial"/>
                <w:i/>
                <w:color w:val="000000" w:themeColor="text1"/>
                <w:sz w:val="20"/>
                <w:szCs w:val="20"/>
                <w:lang w:val="en-GB"/>
              </w:rPr>
              <w:t>provided by this contract</w:t>
            </w:r>
            <w:r w:rsidRPr="00C70107">
              <w:rPr>
                <w:rFonts w:ascii="Arial" w:hAnsi="Arial" w:cs="Arial"/>
                <w:i/>
                <w:color w:val="000000" w:themeColor="text1"/>
                <w:sz w:val="20"/>
                <w:szCs w:val="20"/>
                <w:lang w:val="en-GB"/>
              </w:rPr>
              <w:t xml:space="preserve">. </w:t>
            </w:r>
          </w:p>
        </w:tc>
      </w:tr>
      <w:tr w:rsidR="00C70107" w:rsidRPr="00C70107" w14:paraId="7AF1C09C" w14:textId="77777777" w:rsidTr="6C87AEE4">
        <w:trPr>
          <w:gridAfter w:val="1"/>
          <w:wAfter w:w="43" w:type="pct"/>
        </w:trPr>
        <w:tc>
          <w:tcPr>
            <w:tcW w:w="2480" w:type="pct"/>
            <w:shd w:val="clear" w:color="auto" w:fill="auto"/>
          </w:tcPr>
          <w:p w14:paraId="6094E4D4" w14:textId="557565DC" w:rsidR="00F73316" w:rsidRPr="00C70107" w:rsidRDefault="00F73316"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Įmokos yra nurodytos Techninėje specifikacijoje,  kuri yra neatsiejama šios Draudimo Sutarties dalis.</w:t>
            </w:r>
          </w:p>
        </w:tc>
        <w:tc>
          <w:tcPr>
            <w:tcW w:w="2477" w:type="pct"/>
            <w:shd w:val="clear" w:color="auto" w:fill="auto"/>
          </w:tcPr>
          <w:p w14:paraId="4B1B8CB4" w14:textId="563538D0" w:rsidR="00F73316" w:rsidRPr="00C70107" w:rsidRDefault="00F73316" w:rsidP="0044106F">
            <w:pPr>
              <w:pStyle w:val="Betarp"/>
              <w:jc w:val="both"/>
              <w:rPr>
                <w:rFonts w:ascii="Arial" w:hAnsi="Arial" w:cs="Arial"/>
                <w:i/>
                <w:color w:val="000000" w:themeColor="text1"/>
                <w:sz w:val="20"/>
                <w:szCs w:val="20"/>
              </w:rPr>
            </w:pPr>
            <w:proofErr w:type="spellStart"/>
            <w:r w:rsidRPr="00C70107">
              <w:rPr>
                <w:rFonts w:ascii="Arial" w:hAnsi="Arial" w:cs="Arial"/>
                <w:i/>
                <w:color w:val="000000" w:themeColor="text1"/>
                <w:sz w:val="20"/>
                <w:szCs w:val="20"/>
              </w:rPr>
              <w:t>All</w:t>
            </w:r>
            <w:proofErr w:type="spellEnd"/>
            <w:r w:rsidRPr="00C70107">
              <w:rPr>
                <w:rFonts w:ascii="Arial" w:hAnsi="Arial" w:cs="Arial"/>
                <w:i/>
                <w:color w:val="000000" w:themeColor="text1"/>
                <w:sz w:val="20"/>
                <w:szCs w:val="20"/>
              </w:rPr>
              <w:t xml:space="preserve"> </w:t>
            </w:r>
            <w:proofErr w:type="spellStart"/>
            <w:r w:rsidRPr="00C70107">
              <w:rPr>
                <w:rFonts w:ascii="Arial" w:hAnsi="Arial" w:cs="Arial"/>
                <w:i/>
                <w:color w:val="000000" w:themeColor="text1"/>
                <w:sz w:val="20"/>
                <w:szCs w:val="20"/>
              </w:rPr>
              <w:t>premiums</w:t>
            </w:r>
            <w:proofErr w:type="spellEnd"/>
            <w:r w:rsidRPr="00C70107">
              <w:rPr>
                <w:rFonts w:ascii="Arial" w:hAnsi="Arial" w:cs="Arial"/>
                <w:i/>
                <w:color w:val="000000" w:themeColor="text1"/>
                <w:sz w:val="20"/>
                <w:szCs w:val="20"/>
              </w:rPr>
              <w:t xml:space="preserve"> are </w:t>
            </w:r>
            <w:proofErr w:type="spellStart"/>
            <w:r w:rsidRPr="00C70107">
              <w:rPr>
                <w:rFonts w:ascii="Arial" w:hAnsi="Arial" w:cs="Arial"/>
                <w:i/>
                <w:color w:val="000000" w:themeColor="text1"/>
                <w:sz w:val="20"/>
                <w:szCs w:val="20"/>
              </w:rPr>
              <w:t>specified</w:t>
            </w:r>
            <w:proofErr w:type="spellEnd"/>
            <w:r w:rsidRPr="00C70107">
              <w:rPr>
                <w:rFonts w:ascii="Arial" w:hAnsi="Arial" w:cs="Arial"/>
                <w:i/>
                <w:color w:val="000000" w:themeColor="text1"/>
                <w:sz w:val="20"/>
                <w:szCs w:val="20"/>
              </w:rPr>
              <w:t xml:space="preserve"> at </w:t>
            </w:r>
            <w:proofErr w:type="spellStart"/>
            <w:r w:rsidRPr="00C70107">
              <w:rPr>
                <w:rFonts w:ascii="Arial" w:hAnsi="Arial" w:cs="Arial"/>
                <w:i/>
                <w:color w:val="000000" w:themeColor="text1"/>
                <w:sz w:val="20"/>
                <w:szCs w:val="20"/>
              </w:rPr>
              <w:t>Technical</w:t>
            </w:r>
            <w:proofErr w:type="spellEnd"/>
            <w:r w:rsidRPr="00C70107">
              <w:rPr>
                <w:rFonts w:ascii="Arial" w:hAnsi="Arial" w:cs="Arial"/>
                <w:i/>
                <w:color w:val="000000" w:themeColor="text1"/>
                <w:sz w:val="20"/>
                <w:szCs w:val="20"/>
              </w:rPr>
              <w:t xml:space="preserve"> </w:t>
            </w:r>
            <w:proofErr w:type="spellStart"/>
            <w:r w:rsidRPr="00C70107">
              <w:rPr>
                <w:rFonts w:ascii="Arial" w:hAnsi="Arial" w:cs="Arial"/>
                <w:i/>
                <w:color w:val="000000" w:themeColor="text1"/>
                <w:sz w:val="20"/>
                <w:szCs w:val="20"/>
              </w:rPr>
              <w:t>specification</w:t>
            </w:r>
            <w:proofErr w:type="spellEnd"/>
            <w:r w:rsidRPr="00C70107">
              <w:rPr>
                <w:rFonts w:ascii="Arial" w:hAnsi="Arial" w:cs="Arial"/>
                <w:i/>
                <w:color w:val="000000" w:themeColor="text1"/>
                <w:sz w:val="20"/>
                <w:szCs w:val="20"/>
              </w:rPr>
              <w:t xml:space="preserve"> </w:t>
            </w:r>
            <w:proofErr w:type="spellStart"/>
            <w:r w:rsidRPr="00C70107">
              <w:rPr>
                <w:rFonts w:ascii="Arial" w:hAnsi="Arial" w:cs="Arial"/>
                <w:i/>
                <w:color w:val="000000" w:themeColor="text1"/>
                <w:sz w:val="20"/>
                <w:szCs w:val="20"/>
              </w:rPr>
              <w:t>that</w:t>
            </w:r>
            <w:proofErr w:type="spellEnd"/>
            <w:r w:rsidRPr="00C70107">
              <w:rPr>
                <w:rFonts w:ascii="Arial" w:hAnsi="Arial" w:cs="Arial"/>
                <w:i/>
                <w:color w:val="000000" w:themeColor="text1"/>
                <w:sz w:val="20"/>
                <w:szCs w:val="20"/>
              </w:rPr>
              <w:t xml:space="preserve"> </w:t>
            </w:r>
            <w:proofErr w:type="spellStart"/>
            <w:r w:rsidRPr="00C70107">
              <w:rPr>
                <w:rFonts w:ascii="Arial" w:hAnsi="Arial" w:cs="Arial"/>
                <w:i/>
                <w:color w:val="000000" w:themeColor="text1"/>
                <w:sz w:val="20"/>
                <w:szCs w:val="20"/>
              </w:rPr>
              <w:t>is</w:t>
            </w:r>
            <w:proofErr w:type="spellEnd"/>
            <w:r w:rsidRPr="00C70107">
              <w:rPr>
                <w:rFonts w:ascii="Arial" w:hAnsi="Arial" w:cs="Arial"/>
                <w:i/>
                <w:color w:val="000000" w:themeColor="text1"/>
                <w:sz w:val="20"/>
                <w:szCs w:val="20"/>
              </w:rPr>
              <w:t xml:space="preserve"> </w:t>
            </w:r>
            <w:proofErr w:type="spellStart"/>
            <w:r w:rsidRPr="00C70107">
              <w:rPr>
                <w:rFonts w:ascii="Arial" w:hAnsi="Arial" w:cs="Arial"/>
                <w:i/>
                <w:color w:val="000000" w:themeColor="text1"/>
                <w:sz w:val="20"/>
                <w:szCs w:val="20"/>
              </w:rPr>
              <w:t>an</w:t>
            </w:r>
            <w:proofErr w:type="spellEnd"/>
            <w:r w:rsidRPr="00C70107">
              <w:rPr>
                <w:rFonts w:ascii="Arial" w:hAnsi="Arial" w:cs="Arial"/>
                <w:i/>
                <w:color w:val="000000" w:themeColor="text1"/>
                <w:sz w:val="20"/>
                <w:szCs w:val="20"/>
              </w:rPr>
              <w:t xml:space="preserve"> </w:t>
            </w:r>
            <w:proofErr w:type="spellStart"/>
            <w:r w:rsidRPr="00C70107">
              <w:rPr>
                <w:rFonts w:ascii="Arial" w:hAnsi="Arial" w:cs="Arial"/>
                <w:i/>
                <w:color w:val="000000" w:themeColor="text1"/>
                <w:sz w:val="20"/>
                <w:szCs w:val="20"/>
              </w:rPr>
              <w:t>integral</w:t>
            </w:r>
            <w:proofErr w:type="spellEnd"/>
            <w:r w:rsidRPr="00C70107">
              <w:rPr>
                <w:rFonts w:ascii="Arial" w:hAnsi="Arial" w:cs="Arial"/>
                <w:i/>
                <w:color w:val="000000" w:themeColor="text1"/>
                <w:sz w:val="20"/>
                <w:szCs w:val="20"/>
              </w:rPr>
              <w:t xml:space="preserve"> </w:t>
            </w:r>
            <w:proofErr w:type="spellStart"/>
            <w:r w:rsidRPr="00C70107">
              <w:rPr>
                <w:rFonts w:ascii="Arial" w:hAnsi="Arial" w:cs="Arial"/>
                <w:i/>
                <w:color w:val="000000" w:themeColor="text1"/>
                <w:sz w:val="20"/>
                <w:szCs w:val="20"/>
              </w:rPr>
              <w:t>part</w:t>
            </w:r>
            <w:proofErr w:type="spellEnd"/>
            <w:r w:rsidRPr="00C70107">
              <w:rPr>
                <w:rFonts w:ascii="Arial" w:hAnsi="Arial" w:cs="Arial"/>
                <w:i/>
                <w:color w:val="000000" w:themeColor="text1"/>
                <w:sz w:val="20"/>
                <w:szCs w:val="20"/>
              </w:rPr>
              <w:t xml:space="preserve"> </w:t>
            </w:r>
            <w:proofErr w:type="spellStart"/>
            <w:r w:rsidRPr="00C70107">
              <w:rPr>
                <w:rFonts w:ascii="Arial" w:hAnsi="Arial" w:cs="Arial"/>
                <w:i/>
                <w:color w:val="000000" w:themeColor="text1"/>
                <w:sz w:val="20"/>
                <w:szCs w:val="20"/>
              </w:rPr>
              <w:t>of</w:t>
            </w:r>
            <w:proofErr w:type="spellEnd"/>
            <w:r w:rsidRPr="00C70107">
              <w:rPr>
                <w:rFonts w:ascii="Arial" w:hAnsi="Arial" w:cs="Arial"/>
                <w:i/>
                <w:color w:val="000000" w:themeColor="text1"/>
                <w:sz w:val="20"/>
                <w:szCs w:val="20"/>
              </w:rPr>
              <w:t xml:space="preserve"> </w:t>
            </w:r>
            <w:proofErr w:type="spellStart"/>
            <w:r w:rsidRPr="00C70107">
              <w:rPr>
                <w:rFonts w:ascii="Arial" w:hAnsi="Arial" w:cs="Arial"/>
                <w:i/>
                <w:color w:val="000000" w:themeColor="text1"/>
                <w:sz w:val="20"/>
                <w:szCs w:val="20"/>
              </w:rPr>
              <w:t>this</w:t>
            </w:r>
            <w:proofErr w:type="spellEnd"/>
            <w:r w:rsidRPr="00C70107">
              <w:rPr>
                <w:rFonts w:ascii="Arial" w:hAnsi="Arial" w:cs="Arial"/>
                <w:i/>
                <w:color w:val="000000" w:themeColor="text1"/>
                <w:sz w:val="20"/>
                <w:szCs w:val="20"/>
              </w:rPr>
              <w:t xml:space="preserve"> </w:t>
            </w:r>
            <w:proofErr w:type="spellStart"/>
            <w:r w:rsidRPr="00C70107">
              <w:rPr>
                <w:rFonts w:ascii="Arial" w:hAnsi="Arial" w:cs="Arial"/>
                <w:i/>
                <w:color w:val="000000" w:themeColor="text1"/>
                <w:sz w:val="20"/>
                <w:szCs w:val="20"/>
              </w:rPr>
              <w:t>Insurance</w:t>
            </w:r>
            <w:proofErr w:type="spellEnd"/>
            <w:r w:rsidRPr="00C70107">
              <w:rPr>
                <w:rFonts w:ascii="Arial" w:hAnsi="Arial" w:cs="Arial"/>
                <w:i/>
                <w:color w:val="000000" w:themeColor="text1"/>
                <w:sz w:val="20"/>
                <w:szCs w:val="20"/>
              </w:rPr>
              <w:t xml:space="preserve"> </w:t>
            </w:r>
            <w:proofErr w:type="spellStart"/>
            <w:r w:rsidRPr="00C70107">
              <w:rPr>
                <w:rFonts w:ascii="Arial" w:hAnsi="Arial" w:cs="Arial"/>
                <w:i/>
                <w:color w:val="000000" w:themeColor="text1"/>
                <w:sz w:val="20"/>
                <w:szCs w:val="20"/>
              </w:rPr>
              <w:t>Agreement</w:t>
            </w:r>
            <w:proofErr w:type="spellEnd"/>
            <w:r w:rsidRPr="00C70107">
              <w:rPr>
                <w:rFonts w:ascii="Arial" w:hAnsi="Arial" w:cs="Arial"/>
                <w:i/>
                <w:color w:val="000000" w:themeColor="text1"/>
                <w:sz w:val="20"/>
                <w:szCs w:val="20"/>
              </w:rPr>
              <w:t>.</w:t>
            </w:r>
          </w:p>
        </w:tc>
      </w:tr>
      <w:tr w:rsidR="00C70107" w:rsidRPr="00C70107" w14:paraId="09110639" w14:textId="77777777" w:rsidTr="6C87AEE4">
        <w:trPr>
          <w:gridAfter w:val="1"/>
          <w:wAfter w:w="43" w:type="pct"/>
        </w:trPr>
        <w:tc>
          <w:tcPr>
            <w:tcW w:w="2480" w:type="pct"/>
            <w:shd w:val="clear" w:color="auto" w:fill="auto"/>
          </w:tcPr>
          <w:p w14:paraId="1C5F1024" w14:textId="3239A711" w:rsidR="001C275D" w:rsidRPr="00C70107" w:rsidRDefault="001C275D"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Jei draudimo įmoka ar bet kuri jos dalis, mokėtina pagal šią sutartį, nesumokama Draudikui iki nustatytos jų sumokėjimo datos, Draudikas turi teisę nutraukti šią sutartį, raštu apie tai pranešęs Draudėjui. Sutarties nutraukimo atveju draudimo įmoka turi būti sumokėta Draudikui proporcingai už laikotarpį, per kurį Draudikas prisiima riziką, tačiau nuostolio ar įvykio, įvykusio iki nutraukimo datos, dėl kurio atsiranda galiojantis reikalavimas pagal šią sutartį, atveju, Draudikui turi būti sumokėta visa sutartinė draudimo įmoka.</w:t>
            </w:r>
          </w:p>
        </w:tc>
        <w:tc>
          <w:tcPr>
            <w:tcW w:w="2477" w:type="pct"/>
            <w:shd w:val="clear" w:color="auto" w:fill="auto"/>
          </w:tcPr>
          <w:p w14:paraId="05FAFEE3" w14:textId="1AB7DF36" w:rsidR="001C275D" w:rsidRPr="00C70107" w:rsidRDefault="001C275D"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If the premium or any part thereof due under this contract has not been so paid to </w:t>
            </w:r>
            <w:r w:rsidR="00CE6E3B" w:rsidRPr="00C70107">
              <w:rPr>
                <w:rFonts w:ascii="Arial" w:hAnsi="Arial" w:cs="Arial"/>
                <w:i/>
                <w:color w:val="000000" w:themeColor="text1"/>
                <w:sz w:val="20"/>
                <w:szCs w:val="20"/>
                <w:lang w:val="en-GB"/>
              </w:rPr>
              <w:t>Insurer</w:t>
            </w:r>
            <w:r w:rsidRPr="00C70107">
              <w:rPr>
                <w:rFonts w:ascii="Arial" w:hAnsi="Arial" w:cs="Arial"/>
                <w:i/>
                <w:color w:val="000000" w:themeColor="text1"/>
                <w:sz w:val="20"/>
                <w:szCs w:val="20"/>
                <w:lang w:val="en-GB"/>
              </w:rPr>
              <w:t xml:space="preserve"> by the date they are due</w:t>
            </w:r>
            <w:r w:rsidR="00CE6E3B" w:rsidRPr="00C70107">
              <w:rPr>
                <w:rFonts w:ascii="Arial" w:hAnsi="Arial" w:cs="Arial"/>
                <w:i/>
                <w:color w:val="000000" w:themeColor="text1"/>
                <w:sz w:val="20"/>
                <w:szCs w:val="20"/>
                <w:lang w:val="en-GB"/>
              </w:rPr>
              <w:t>,</w:t>
            </w:r>
            <w:r w:rsidRPr="00C70107">
              <w:rPr>
                <w:rFonts w:ascii="Arial" w:hAnsi="Arial" w:cs="Arial"/>
                <w:i/>
                <w:color w:val="000000" w:themeColor="text1"/>
                <w:sz w:val="20"/>
                <w:szCs w:val="20"/>
                <w:lang w:val="en-GB"/>
              </w:rPr>
              <w:t xml:space="preserve"> </w:t>
            </w:r>
            <w:r w:rsidR="00CE6E3B" w:rsidRPr="00C70107">
              <w:rPr>
                <w:rFonts w:ascii="Arial" w:hAnsi="Arial" w:cs="Arial"/>
                <w:i/>
                <w:color w:val="000000" w:themeColor="text1"/>
                <w:sz w:val="20"/>
                <w:szCs w:val="20"/>
                <w:lang w:val="en-GB"/>
              </w:rPr>
              <w:t>Insurer</w:t>
            </w:r>
            <w:r w:rsidRPr="00C70107">
              <w:rPr>
                <w:rFonts w:ascii="Arial" w:hAnsi="Arial" w:cs="Arial"/>
                <w:i/>
                <w:color w:val="000000" w:themeColor="text1"/>
                <w:sz w:val="20"/>
                <w:szCs w:val="20"/>
                <w:lang w:val="en-GB"/>
              </w:rPr>
              <w:t xml:space="preserve"> shall have the right to cancel this contract by notifying the Insured in writing.  In the event of cancellation, premium is due to </w:t>
            </w:r>
            <w:r w:rsidR="00CE6E3B" w:rsidRPr="00C70107">
              <w:rPr>
                <w:rFonts w:ascii="Arial" w:hAnsi="Arial" w:cs="Arial"/>
                <w:i/>
                <w:color w:val="000000" w:themeColor="text1"/>
                <w:sz w:val="20"/>
                <w:szCs w:val="20"/>
                <w:lang w:val="en-GB"/>
              </w:rPr>
              <w:t>Insurer</w:t>
            </w:r>
            <w:r w:rsidRPr="00C70107">
              <w:rPr>
                <w:rFonts w:ascii="Arial" w:hAnsi="Arial" w:cs="Arial"/>
                <w:i/>
                <w:color w:val="000000" w:themeColor="text1"/>
                <w:sz w:val="20"/>
                <w:szCs w:val="20"/>
                <w:lang w:val="en-GB"/>
              </w:rPr>
              <w:t xml:space="preserve"> on a pro rata basis for the period that </w:t>
            </w:r>
            <w:r w:rsidR="00CE6E3B" w:rsidRPr="00C70107">
              <w:rPr>
                <w:rFonts w:ascii="Arial" w:hAnsi="Arial" w:cs="Arial"/>
                <w:i/>
                <w:color w:val="000000" w:themeColor="text1"/>
                <w:sz w:val="20"/>
                <w:szCs w:val="20"/>
                <w:lang w:val="en-GB"/>
              </w:rPr>
              <w:t>Insurer</w:t>
            </w:r>
            <w:r w:rsidRPr="00C70107">
              <w:rPr>
                <w:rFonts w:ascii="Arial" w:hAnsi="Arial" w:cs="Arial"/>
                <w:i/>
                <w:color w:val="000000" w:themeColor="text1"/>
                <w:sz w:val="20"/>
                <w:szCs w:val="20"/>
                <w:lang w:val="en-GB"/>
              </w:rPr>
              <w:t xml:space="preserve"> </w:t>
            </w:r>
            <w:r w:rsidR="00CE6E3B" w:rsidRPr="00C70107">
              <w:rPr>
                <w:rFonts w:ascii="Arial" w:hAnsi="Arial" w:cs="Arial"/>
                <w:i/>
                <w:color w:val="000000" w:themeColor="text1"/>
                <w:sz w:val="20"/>
                <w:szCs w:val="20"/>
                <w:lang w:val="en-GB"/>
              </w:rPr>
              <w:t>is</w:t>
            </w:r>
            <w:r w:rsidRPr="00C70107">
              <w:rPr>
                <w:rFonts w:ascii="Arial" w:hAnsi="Arial" w:cs="Arial"/>
                <w:i/>
                <w:color w:val="000000" w:themeColor="text1"/>
                <w:sz w:val="20"/>
                <w:szCs w:val="20"/>
                <w:lang w:val="en-GB"/>
              </w:rPr>
              <w:t xml:space="preserve"> on risk but the full contract premium shall be payable to </w:t>
            </w:r>
            <w:r w:rsidR="00CE6E3B" w:rsidRPr="00C70107">
              <w:rPr>
                <w:rFonts w:ascii="Arial" w:hAnsi="Arial" w:cs="Arial"/>
                <w:i/>
                <w:color w:val="000000" w:themeColor="text1"/>
                <w:sz w:val="20"/>
                <w:szCs w:val="20"/>
                <w:lang w:val="en-GB"/>
              </w:rPr>
              <w:t>Insurer</w:t>
            </w:r>
            <w:r w:rsidRPr="00C70107">
              <w:rPr>
                <w:rFonts w:ascii="Arial" w:hAnsi="Arial" w:cs="Arial"/>
                <w:i/>
                <w:color w:val="000000" w:themeColor="text1"/>
                <w:sz w:val="20"/>
                <w:szCs w:val="20"/>
                <w:lang w:val="en-GB"/>
              </w:rPr>
              <w:t xml:space="preserve"> in the event of a loss or occurrence prior to the date of termination which gives rise to a valid claim under this contract. </w:t>
            </w:r>
          </w:p>
        </w:tc>
      </w:tr>
      <w:tr w:rsidR="00C70107" w:rsidRPr="00C70107" w14:paraId="0FFA17C1" w14:textId="77777777" w:rsidTr="6C87AEE4">
        <w:trPr>
          <w:gridAfter w:val="1"/>
          <w:wAfter w:w="43" w:type="pct"/>
        </w:trPr>
        <w:tc>
          <w:tcPr>
            <w:tcW w:w="2480" w:type="pct"/>
            <w:shd w:val="clear" w:color="auto" w:fill="auto"/>
          </w:tcPr>
          <w:p w14:paraId="6D2879EE" w14:textId="63DA4F84" w:rsidR="001C275D" w:rsidRPr="00C70107" w:rsidRDefault="001C275D"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Susitariama, kad Draudikas apie sutarties nutraukimą praneš Draudėjui iš anksto ne vėliau kaip prieš 30 dienų. Jei visa mokėtina draudimo įmoka bus sumokėta Draudikui iki pranešime nurodyto laikotarpio pabaigos, pranešimas apie nutraukimą bus savaime atšauktas. Priešingu atveju, sutartis automatiškai nutrūks pasibaigus pranešime nurodytam laikotarpiui.</w:t>
            </w:r>
          </w:p>
        </w:tc>
        <w:tc>
          <w:tcPr>
            <w:tcW w:w="2477" w:type="pct"/>
            <w:shd w:val="clear" w:color="auto" w:fill="auto"/>
          </w:tcPr>
          <w:p w14:paraId="44DA9104" w14:textId="13BD1B7A" w:rsidR="001C275D" w:rsidRPr="00C70107" w:rsidRDefault="001C275D"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It is agreed that </w:t>
            </w:r>
            <w:r w:rsidR="00CE6E3B" w:rsidRPr="00C70107">
              <w:rPr>
                <w:rFonts w:ascii="Arial" w:hAnsi="Arial" w:cs="Arial"/>
                <w:i/>
                <w:color w:val="000000" w:themeColor="text1"/>
                <w:sz w:val="20"/>
                <w:szCs w:val="20"/>
                <w:lang w:val="en-GB"/>
              </w:rPr>
              <w:t>Insurer</w:t>
            </w:r>
            <w:r w:rsidRPr="00C70107">
              <w:rPr>
                <w:rFonts w:ascii="Arial" w:hAnsi="Arial" w:cs="Arial"/>
                <w:i/>
                <w:color w:val="000000" w:themeColor="text1"/>
                <w:sz w:val="20"/>
                <w:szCs w:val="20"/>
                <w:lang w:val="en-GB"/>
              </w:rPr>
              <w:t xml:space="preserve"> shall give not less than 30 days prior notice of cancellation to the Insured. If premium due is paid in full to </w:t>
            </w:r>
            <w:r w:rsidR="00CE6E3B" w:rsidRPr="00C70107">
              <w:rPr>
                <w:rFonts w:ascii="Arial" w:hAnsi="Arial" w:cs="Arial"/>
                <w:i/>
                <w:color w:val="000000" w:themeColor="text1"/>
                <w:sz w:val="20"/>
                <w:szCs w:val="20"/>
                <w:lang w:val="en-GB"/>
              </w:rPr>
              <w:t>Insurer</w:t>
            </w:r>
            <w:r w:rsidRPr="00C70107">
              <w:rPr>
                <w:rFonts w:ascii="Arial" w:hAnsi="Arial" w:cs="Arial"/>
                <w:i/>
                <w:color w:val="000000" w:themeColor="text1"/>
                <w:sz w:val="20"/>
                <w:szCs w:val="20"/>
                <w:lang w:val="en-GB"/>
              </w:rPr>
              <w:t xml:space="preserve"> before the notice period expires, notice of cancellation shall automatically be revoked. If not, the contract shall automatically terminate at the end of the notice period. </w:t>
            </w:r>
          </w:p>
        </w:tc>
      </w:tr>
      <w:tr w:rsidR="00C70107" w:rsidRPr="00C70107" w14:paraId="4AA79DA4" w14:textId="77777777" w:rsidTr="6C87AEE4">
        <w:trPr>
          <w:gridAfter w:val="1"/>
          <w:wAfter w:w="43" w:type="pct"/>
        </w:trPr>
        <w:tc>
          <w:tcPr>
            <w:tcW w:w="2480" w:type="pct"/>
            <w:shd w:val="clear" w:color="auto" w:fill="auto"/>
          </w:tcPr>
          <w:p w14:paraId="139A5428" w14:textId="77777777" w:rsidR="00457EDB" w:rsidRPr="00C70107" w:rsidRDefault="00457EDB" w:rsidP="0044106F">
            <w:pPr>
              <w:pStyle w:val="Betarp"/>
              <w:jc w:val="both"/>
              <w:rPr>
                <w:rFonts w:ascii="Arial" w:hAnsi="Arial" w:cs="Arial"/>
                <w:color w:val="000000" w:themeColor="text1"/>
                <w:sz w:val="20"/>
                <w:szCs w:val="20"/>
              </w:rPr>
            </w:pPr>
          </w:p>
          <w:p w14:paraId="5D74126D" w14:textId="73620D04" w:rsidR="00457EDB" w:rsidRPr="00C70107" w:rsidRDefault="0F3F5C23"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AB „Klaipėdos nafta“ </w:t>
            </w:r>
          </w:p>
        </w:tc>
        <w:tc>
          <w:tcPr>
            <w:tcW w:w="2477" w:type="pct"/>
            <w:shd w:val="clear" w:color="auto" w:fill="auto"/>
          </w:tcPr>
          <w:p w14:paraId="43036A57" w14:textId="77777777" w:rsidR="00457EDB" w:rsidRPr="00BF03CA" w:rsidRDefault="00457EDB" w:rsidP="0044106F">
            <w:pPr>
              <w:pStyle w:val="Betarp"/>
              <w:jc w:val="both"/>
              <w:rPr>
                <w:rFonts w:ascii="Arial" w:hAnsi="Arial" w:cs="Arial"/>
                <w:i/>
                <w:iCs/>
                <w:color w:val="000000" w:themeColor="text1"/>
                <w:sz w:val="20"/>
                <w:szCs w:val="20"/>
                <w:lang w:val="en-GB"/>
              </w:rPr>
            </w:pPr>
          </w:p>
          <w:p w14:paraId="48F3C3B4" w14:textId="3A4D5004" w:rsidR="00457EDB" w:rsidRPr="00BF03CA" w:rsidRDefault="00457EDB" w:rsidP="0044106F">
            <w:pPr>
              <w:pStyle w:val="Betarp"/>
              <w:jc w:val="both"/>
              <w:rPr>
                <w:rFonts w:ascii="Arial" w:hAnsi="Arial" w:cs="Arial"/>
                <w:i/>
                <w:iCs/>
                <w:color w:val="000000" w:themeColor="text1"/>
                <w:sz w:val="20"/>
                <w:szCs w:val="20"/>
              </w:rPr>
            </w:pPr>
            <w:r w:rsidRPr="00BF03CA">
              <w:rPr>
                <w:rFonts w:ascii="Arial" w:hAnsi="Arial" w:cs="Arial"/>
                <w:i/>
                <w:iCs/>
                <w:color w:val="000000" w:themeColor="text1"/>
                <w:sz w:val="20"/>
                <w:szCs w:val="20"/>
                <w:lang w:val="en-GB"/>
              </w:rPr>
              <w:t>AB „</w:t>
            </w:r>
            <w:proofErr w:type="spellStart"/>
            <w:r w:rsidRPr="00BF03CA">
              <w:rPr>
                <w:rFonts w:ascii="Arial" w:hAnsi="Arial" w:cs="Arial"/>
                <w:i/>
                <w:iCs/>
                <w:color w:val="000000" w:themeColor="text1"/>
                <w:sz w:val="20"/>
                <w:szCs w:val="20"/>
                <w:lang w:val="en-GB"/>
              </w:rPr>
              <w:t>Klaipėdos</w:t>
            </w:r>
            <w:proofErr w:type="spellEnd"/>
            <w:r w:rsidRPr="00BF03CA">
              <w:rPr>
                <w:rFonts w:ascii="Arial" w:hAnsi="Arial" w:cs="Arial"/>
                <w:i/>
                <w:iCs/>
                <w:color w:val="000000" w:themeColor="text1"/>
                <w:sz w:val="20"/>
                <w:szCs w:val="20"/>
                <w:lang w:val="en-GB"/>
              </w:rPr>
              <w:t xml:space="preserve"> </w:t>
            </w:r>
            <w:proofErr w:type="spellStart"/>
            <w:r w:rsidRPr="00BF03CA">
              <w:rPr>
                <w:rFonts w:ascii="Arial" w:hAnsi="Arial" w:cs="Arial"/>
                <w:i/>
                <w:iCs/>
                <w:color w:val="000000" w:themeColor="text1"/>
                <w:sz w:val="20"/>
                <w:szCs w:val="20"/>
                <w:lang w:val="en-GB"/>
              </w:rPr>
              <w:t>nafta</w:t>
            </w:r>
            <w:proofErr w:type="spellEnd"/>
            <w:r w:rsidRPr="00BF03CA">
              <w:rPr>
                <w:rFonts w:ascii="Arial" w:hAnsi="Arial" w:cs="Arial"/>
                <w:i/>
                <w:iCs/>
                <w:color w:val="000000" w:themeColor="text1"/>
                <w:sz w:val="20"/>
                <w:szCs w:val="20"/>
                <w:lang w:val="en-GB"/>
              </w:rPr>
              <w:t>“</w:t>
            </w:r>
          </w:p>
        </w:tc>
      </w:tr>
      <w:tr w:rsidR="00C70107" w:rsidRPr="00C70107" w14:paraId="30FE04B0" w14:textId="77777777" w:rsidTr="6C87AEE4">
        <w:trPr>
          <w:gridAfter w:val="1"/>
          <w:wAfter w:w="43" w:type="pct"/>
        </w:trPr>
        <w:tc>
          <w:tcPr>
            <w:tcW w:w="2480" w:type="pct"/>
            <w:shd w:val="clear" w:color="auto" w:fill="auto"/>
          </w:tcPr>
          <w:p w14:paraId="7732B0B2" w14:textId="73B515CE" w:rsidR="00FD4550" w:rsidRPr="00C70107" w:rsidRDefault="0F3F5C23"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Adresas: </w:t>
            </w:r>
            <w:r w:rsidR="00FD4550" w:rsidRPr="00C70107">
              <w:rPr>
                <w:rFonts w:ascii="Arial" w:hAnsi="Arial" w:cs="Arial"/>
                <w:color w:val="000000" w:themeColor="text1"/>
                <w:sz w:val="20"/>
                <w:szCs w:val="20"/>
              </w:rPr>
              <w:t xml:space="preserve">Burių g. 19, </w:t>
            </w:r>
            <w:r w:rsidR="002F3C6A" w:rsidRPr="00C70107">
              <w:rPr>
                <w:rFonts w:ascii="Arial" w:hAnsi="Arial" w:cs="Arial"/>
                <w:color w:val="000000" w:themeColor="text1"/>
                <w:sz w:val="20"/>
                <w:szCs w:val="20"/>
              </w:rPr>
              <w:t>LT-92276</w:t>
            </w:r>
            <w:r w:rsidR="00FD4550" w:rsidRPr="00C70107">
              <w:rPr>
                <w:rFonts w:ascii="Arial" w:hAnsi="Arial" w:cs="Arial"/>
                <w:color w:val="000000" w:themeColor="text1"/>
                <w:sz w:val="20"/>
                <w:szCs w:val="20"/>
              </w:rPr>
              <w:t xml:space="preserve">, Klaipėda, </w:t>
            </w:r>
            <w:r w:rsidR="00792277" w:rsidRPr="00C70107">
              <w:rPr>
                <w:rFonts w:ascii="Arial" w:hAnsi="Arial" w:cs="Arial"/>
                <w:color w:val="000000" w:themeColor="text1"/>
                <w:sz w:val="20"/>
                <w:szCs w:val="20"/>
              </w:rPr>
              <w:t>Lietuva</w:t>
            </w:r>
          </w:p>
          <w:p w14:paraId="1B5780D6" w14:textId="6EB1985E" w:rsidR="00457EDB" w:rsidRPr="00C70107" w:rsidRDefault="00457EDB" w:rsidP="0044106F">
            <w:pPr>
              <w:pStyle w:val="Betarp"/>
              <w:jc w:val="both"/>
              <w:rPr>
                <w:rFonts w:ascii="Arial" w:hAnsi="Arial" w:cs="Arial"/>
                <w:color w:val="000000" w:themeColor="text1"/>
                <w:sz w:val="20"/>
                <w:szCs w:val="20"/>
              </w:rPr>
            </w:pPr>
          </w:p>
        </w:tc>
        <w:tc>
          <w:tcPr>
            <w:tcW w:w="2477" w:type="pct"/>
            <w:shd w:val="clear" w:color="auto" w:fill="auto"/>
          </w:tcPr>
          <w:p w14:paraId="06F64692" w14:textId="12A5DE31" w:rsidR="00457EDB" w:rsidRPr="00BF03CA" w:rsidRDefault="00457EDB" w:rsidP="0044106F">
            <w:pPr>
              <w:pStyle w:val="Betarp"/>
              <w:jc w:val="both"/>
              <w:rPr>
                <w:rFonts w:ascii="Arial" w:hAnsi="Arial" w:cs="Arial"/>
                <w:i/>
                <w:iCs/>
                <w:color w:val="000000" w:themeColor="text1"/>
                <w:sz w:val="20"/>
                <w:szCs w:val="20"/>
                <w:lang w:val="en-GB"/>
              </w:rPr>
            </w:pPr>
            <w:r w:rsidRPr="00BF03CA">
              <w:rPr>
                <w:rFonts w:ascii="Arial" w:hAnsi="Arial" w:cs="Arial"/>
                <w:i/>
                <w:iCs/>
                <w:color w:val="000000" w:themeColor="text1"/>
                <w:sz w:val="20"/>
                <w:szCs w:val="20"/>
                <w:lang w:val="en-GB"/>
              </w:rPr>
              <w:t xml:space="preserve">Address: </w:t>
            </w:r>
            <w:r w:rsidR="00FD4550" w:rsidRPr="00BF03CA">
              <w:rPr>
                <w:rFonts w:ascii="Arial" w:hAnsi="Arial" w:cs="Arial"/>
                <w:i/>
                <w:iCs/>
                <w:color w:val="000000" w:themeColor="text1"/>
                <w:sz w:val="20"/>
                <w:szCs w:val="20"/>
              </w:rPr>
              <w:t>Burių g. 19,</w:t>
            </w:r>
            <w:r w:rsidR="002F3C6A" w:rsidRPr="00BF03CA">
              <w:rPr>
                <w:i/>
                <w:iCs/>
                <w:color w:val="000000" w:themeColor="text1"/>
              </w:rPr>
              <w:t xml:space="preserve"> </w:t>
            </w:r>
            <w:r w:rsidR="002F3C6A" w:rsidRPr="00BF03CA">
              <w:rPr>
                <w:rFonts w:ascii="Arial" w:hAnsi="Arial" w:cs="Arial"/>
                <w:i/>
                <w:iCs/>
                <w:color w:val="000000" w:themeColor="text1"/>
                <w:sz w:val="20"/>
                <w:szCs w:val="20"/>
              </w:rPr>
              <w:t xml:space="preserve">LT-92276 </w:t>
            </w:r>
            <w:r w:rsidR="00FD4550" w:rsidRPr="00BF03CA">
              <w:rPr>
                <w:rFonts w:ascii="Arial" w:hAnsi="Arial" w:cs="Arial"/>
                <w:i/>
                <w:iCs/>
                <w:color w:val="000000" w:themeColor="text1"/>
                <w:sz w:val="20"/>
                <w:szCs w:val="20"/>
              </w:rPr>
              <w:t xml:space="preserve"> , Klaipėda,</w:t>
            </w:r>
            <w:r w:rsidR="00FD4550" w:rsidRPr="00BF03CA">
              <w:rPr>
                <w:rFonts w:ascii="Arial" w:hAnsi="Arial" w:cs="Arial"/>
                <w:i/>
                <w:iCs/>
                <w:color w:val="000000" w:themeColor="text1"/>
                <w:sz w:val="20"/>
                <w:szCs w:val="20"/>
                <w:lang w:val="en-GB"/>
              </w:rPr>
              <w:t xml:space="preserve"> </w:t>
            </w:r>
            <w:r w:rsidRPr="00BF03CA">
              <w:rPr>
                <w:rFonts w:ascii="Arial" w:hAnsi="Arial" w:cs="Arial"/>
                <w:i/>
                <w:iCs/>
                <w:color w:val="000000" w:themeColor="text1"/>
                <w:sz w:val="20"/>
                <w:szCs w:val="20"/>
                <w:lang w:val="en-GB"/>
              </w:rPr>
              <w:t>Lithuania</w:t>
            </w:r>
          </w:p>
        </w:tc>
      </w:tr>
      <w:tr w:rsidR="00C70107" w:rsidRPr="00C70107" w14:paraId="5F8B7E0F" w14:textId="77777777" w:rsidTr="6C87AEE4">
        <w:trPr>
          <w:gridAfter w:val="1"/>
          <w:wAfter w:w="43" w:type="pct"/>
        </w:trPr>
        <w:tc>
          <w:tcPr>
            <w:tcW w:w="2480" w:type="pct"/>
            <w:shd w:val="clear" w:color="auto" w:fill="auto"/>
          </w:tcPr>
          <w:p w14:paraId="1C06AFE1" w14:textId="4F26D455" w:rsidR="00457EDB" w:rsidRPr="00C70107" w:rsidRDefault="5DC1D648" w:rsidP="0044106F">
            <w:p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 xml:space="preserve">Telefonas: </w:t>
            </w:r>
          </w:p>
        </w:tc>
        <w:tc>
          <w:tcPr>
            <w:tcW w:w="2477" w:type="pct"/>
            <w:shd w:val="clear" w:color="auto" w:fill="auto"/>
          </w:tcPr>
          <w:p w14:paraId="4795F958" w14:textId="3C173240" w:rsidR="00457EDB" w:rsidRPr="00BF03CA" w:rsidRDefault="00457EDB" w:rsidP="0044106F">
            <w:pPr>
              <w:spacing w:after="0" w:line="240" w:lineRule="auto"/>
              <w:jc w:val="both"/>
              <w:rPr>
                <w:rFonts w:ascii="Arial" w:hAnsi="Arial" w:cs="Arial"/>
                <w:i/>
                <w:iCs/>
                <w:color w:val="000000" w:themeColor="text1"/>
                <w:sz w:val="20"/>
                <w:szCs w:val="20"/>
                <w:lang w:val="en-GB"/>
              </w:rPr>
            </w:pPr>
            <w:r w:rsidRPr="00BF03CA">
              <w:rPr>
                <w:rFonts w:ascii="Arial" w:hAnsi="Arial" w:cs="Arial"/>
                <w:i/>
                <w:iCs/>
                <w:color w:val="000000" w:themeColor="text1"/>
                <w:sz w:val="20"/>
                <w:szCs w:val="20"/>
                <w:lang w:val="en-GB"/>
              </w:rPr>
              <w:t xml:space="preserve">Phone: </w:t>
            </w:r>
          </w:p>
        </w:tc>
      </w:tr>
      <w:tr w:rsidR="00C70107" w:rsidRPr="00C70107" w14:paraId="469A4B9E" w14:textId="77777777" w:rsidTr="6C87AEE4">
        <w:trPr>
          <w:gridAfter w:val="1"/>
          <w:wAfter w:w="43" w:type="pct"/>
        </w:trPr>
        <w:tc>
          <w:tcPr>
            <w:tcW w:w="2480" w:type="pct"/>
            <w:shd w:val="clear" w:color="auto" w:fill="auto"/>
          </w:tcPr>
          <w:p w14:paraId="056FDE2B" w14:textId="4E1D2525" w:rsidR="00457EDB" w:rsidRPr="00C70107" w:rsidRDefault="5DC1D648" w:rsidP="0044106F">
            <w:p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 xml:space="preserve">El. paštas: </w:t>
            </w:r>
          </w:p>
        </w:tc>
        <w:tc>
          <w:tcPr>
            <w:tcW w:w="2477" w:type="pct"/>
            <w:shd w:val="clear" w:color="auto" w:fill="auto"/>
          </w:tcPr>
          <w:p w14:paraId="2FAACD7F" w14:textId="1FAC9D31" w:rsidR="00457EDB" w:rsidRPr="00BF03CA" w:rsidRDefault="00457EDB" w:rsidP="0044106F">
            <w:pPr>
              <w:spacing w:after="0" w:line="240" w:lineRule="auto"/>
              <w:jc w:val="both"/>
              <w:rPr>
                <w:rFonts w:ascii="Arial" w:hAnsi="Arial" w:cs="Arial"/>
                <w:i/>
                <w:iCs/>
                <w:color w:val="000000" w:themeColor="text1"/>
                <w:sz w:val="20"/>
                <w:szCs w:val="20"/>
                <w:lang w:val="fr-FR"/>
              </w:rPr>
            </w:pPr>
            <w:r w:rsidRPr="00BF03CA">
              <w:rPr>
                <w:rFonts w:ascii="Arial" w:hAnsi="Arial" w:cs="Arial"/>
                <w:i/>
                <w:iCs/>
                <w:color w:val="000000" w:themeColor="text1"/>
                <w:sz w:val="20"/>
                <w:szCs w:val="20"/>
                <w:lang w:val="fr-FR"/>
              </w:rPr>
              <w:t>E-mail:</w:t>
            </w:r>
            <w:r w:rsidR="000773D9" w:rsidRPr="00BF03CA">
              <w:rPr>
                <w:rFonts w:ascii="Arial" w:hAnsi="Arial" w:cs="Arial"/>
                <w:i/>
                <w:iCs/>
                <w:color w:val="000000" w:themeColor="text1"/>
                <w:sz w:val="20"/>
                <w:szCs w:val="20"/>
                <w:lang w:val="fr-FR"/>
              </w:rPr>
              <w:t xml:space="preserve"> </w:t>
            </w:r>
          </w:p>
        </w:tc>
      </w:tr>
      <w:tr w:rsidR="00C70107" w:rsidRPr="00C70107" w14:paraId="5E3618EA" w14:textId="77777777" w:rsidTr="6C87AEE4">
        <w:trPr>
          <w:gridAfter w:val="1"/>
          <w:wAfter w:w="43" w:type="pct"/>
        </w:trPr>
        <w:tc>
          <w:tcPr>
            <w:tcW w:w="2480" w:type="pct"/>
            <w:shd w:val="clear" w:color="auto" w:fill="auto"/>
          </w:tcPr>
          <w:p w14:paraId="238419C2" w14:textId="77777777" w:rsidR="00457EDB" w:rsidRPr="00C70107" w:rsidRDefault="00457EDB" w:rsidP="0044106F">
            <w:pPr>
              <w:tabs>
                <w:tab w:val="left" w:pos="540"/>
                <w:tab w:val="left" w:pos="1080"/>
                <w:tab w:val="left" w:pos="1620"/>
              </w:tabs>
              <w:jc w:val="both"/>
              <w:rPr>
                <w:rFonts w:ascii="Arial" w:hAnsi="Arial" w:cs="Arial"/>
                <w:color w:val="000000" w:themeColor="text1"/>
                <w:sz w:val="20"/>
                <w:szCs w:val="20"/>
              </w:rPr>
            </w:pPr>
          </w:p>
          <w:p w14:paraId="2853B501" w14:textId="5CC86DA1" w:rsidR="00457EDB" w:rsidRPr="00C70107" w:rsidRDefault="00457EDB" w:rsidP="0044106F">
            <w:p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lastRenderedPageBreak/>
              <w:t xml:space="preserve">Draudikas arba Apdraustasis, bet kuriuo   metu gali raštu pranešti kitai Šaliai apie komunikacijos kontaktų nurodytų šiame punkte pasikeitimą. </w:t>
            </w:r>
          </w:p>
        </w:tc>
        <w:tc>
          <w:tcPr>
            <w:tcW w:w="2477" w:type="pct"/>
            <w:shd w:val="clear" w:color="auto" w:fill="auto"/>
          </w:tcPr>
          <w:p w14:paraId="7D4BF07E" w14:textId="77777777" w:rsidR="00457EDB" w:rsidRPr="00C70107" w:rsidRDefault="00457EDB" w:rsidP="0044106F">
            <w:pPr>
              <w:tabs>
                <w:tab w:val="left" w:pos="540"/>
                <w:tab w:val="left" w:pos="1080"/>
                <w:tab w:val="left" w:pos="1620"/>
              </w:tabs>
              <w:jc w:val="both"/>
              <w:rPr>
                <w:rFonts w:ascii="Arial" w:hAnsi="Arial" w:cs="Arial"/>
                <w:i/>
                <w:iCs/>
                <w:color w:val="000000" w:themeColor="text1"/>
                <w:sz w:val="20"/>
                <w:szCs w:val="20"/>
              </w:rPr>
            </w:pPr>
          </w:p>
          <w:p w14:paraId="2E53C194" w14:textId="6555F9EC" w:rsidR="00457EDB" w:rsidRPr="00C70107" w:rsidRDefault="00457EDB" w:rsidP="0044106F">
            <w:pPr>
              <w:spacing w:after="0" w:line="240" w:lineRule="auto"/>
              <w:jc w:val="both"/>
              <w:rPr>
                <w:rFonts w:ascii="Arial" w:hAnsi="Arial" w:cs="Arial"/>
                <w:i/>
                <w:iCs/>
                <w:color w:val="000000" w:themeColor="text1"/>
                <w:sz w:val="20"/>
                <w:szCs w:val="20"/>
                <w:lang w:val="en-GB"/>
              </w:rPr>
            </w:pPr>
            <w:r w:rsidRPr="00C70107">
              <w:rPr>
                <w:rFonts w:ascii="Arial" w:hAnsi="Arial" w:cs="Arial"/>
                <w:i/>
                <w:iCs/>
                <w:color w:val="000000" w:themeColor="text1"/>
                <w:sz w:val="20"/>
                <w:szCs w:val="20"/>
                <w:lang w:val="en-GB"/>
              </w:rPr>
              <w:lastRenderedPageBreak/>
              <w:t xml:space="preserve">The Insurer or the Insured, has a right to inform counterparty in writing about change of contacts for communication stated above at any time.  </w:t>
            </w:r>
          </w:p>
        </w:tc>
      </w:tr>
      <w:tr w:rsidR="00C70107" w:rsidRPr="00C70107" w14:paraId="67152AFE" w14:textId="77777777" w:rsidTr="6C87AEE4">
        <w:trPr>
          <w:gridAfter w:val="1"/>
          <w:wAfter w:w="43" w:type="pct"/>
        </w:trPr>
        <w:tc>
          <w:tcPr>
            <w:tcW w:w="2480" w:type="pct"/>
            <w:shd w:val="clear" w:color="auto" w:fill="auto"/>
          </w:tcPr>
          <w:p w14:paraId="5C66B427" w14:textId="6A3AE1D6" w:rsidR="00A803A8" w:rsidRPr="00C70107" w:rsidRDefault="00A803A8" w:rsidP="0044106F">
            <w:pPr>
              <w:spacing w:after="0" w:line="240" w:lineRule="auto"/>
              <w:jc w:val="both"/>
              <w:rPr>
                <w:rFonts w:ascii="Arial" w:hAnsi="Arial" w:cs="Arial"/>
                <w:color w:val="000000" w:themeColor="text1"/>
                <w:sz w:val="20"/>
                <w:szCs w:val="20"/>
              </w:rPr>
            </w:pPr>
          </w:p>
        </w:tc>
        <w:tc>
          <w:tcPr>
            <w:tcW w:w="2477" w:type="pct"/>
            <w:shd w:val="clear" w:color="auto" w:fill="auto"/>
          </w:tcPr>
          <w:p w14:paraId="6B1A32A1" w14:textId="77777777" w:rsidR="00457EDB" w:rsidRPr="00C70107" w:rsidRDefault="00457EDB" w:rsidP="0044106F">
            <w:pPr>
              <w:spacing w:after="0" w:line="240" w:lineRule="auto"/>
              <w:jc w:val="both"/>
              <w:rPr>
                <w:rFonts w:ascii="Arial" w:hAnsi="Arial" w:cs="Arial"/>
                <w:i/>
                <w:iCs/>
                <w:color w:val="000000" w:themeColor="text1"/>
                <w:sz w:val="20"/>
                <w:szCs w:val="20"/>
                <w:lang w:val="en-GB"/>
              </w:rPr>
            </w:pPr>
          </w:p>
        </w:tc>
      </w:tr>
      <w:tr w:rsidR="00C70107" w:rsidRPr="00C70107" w14:paraId="64BC7349" w14:textId="77777777" w:rsidTr="6C87AEE4">
        <w:trPr>
          <w:gridAfter w:val="1"/>
          <w:wAfter w:w="43" w:type="pct"/>
        </w:trPr>
        <w:tc>
          <w:tcPr>
            <w:tcW w:w="2480" w:type="pct"/>
            <w:shd w:val="clear" w:color="auto" w:fill="auto"/>
          </w:tcPr>
          <w:p w14:paraId="321F50AE" w14:textId="4A195F71" w:rsidR="00A803A8" w:rsidRPr="00C70107" w:rsidRDefault="00A803A8" w:rsidP="0044106F">
            <w:p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4.9. Draudimo išmokos mokėjimas</w:t>
            </w:r>
          </w:p>
        </w:tc>
        <w:tc>
          <w:tcPr>
            <w:tcW w:w="2477" w:type="pct"/>
            <w:shd w:val="clear" w:color="auto" w:fill="auto"/>
          </w:tcPr>
          <w:p w14:paraId="7666E718" w14:textId="2855374F" w:rsidR="00A803A8" w:rsidRPr="00C70107" w:rsidRDefault="00A803A8" w:rsidP="0044106F">
            <w:pPr>
              <w:spacing w:after="0" w:line="240" w:lineRule="auto"/>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4.9. Payment of the Indemnity</w:t>
            </w:r>
          </w:p>
        </w:tc>
      </w:tr>
      <w:tr w:rsidR="00C70107" w:rsidRPr="00C70107" w14:paraId="72890C15" w14:textId="77777777" w:rsidTr="6C87AEE4">
        <w:trPr>
          <w:gridAfter w:val="1"/>
          <w:wAfter w:w="43" w:type="pct"/>
        </w:trPr>
        <w:tc>
          <w:tcPr>
            <w:tcW w:w="2480" w:type="pct"/>
            <w:shd w:val="clear" w:color="auto" w:fill="auto"/>
          </w:tcPr>
          <w:p w14:paraId="2C9FA331" w14:textId="68378865" w:rsidR="00A803A8" w:rsidRPr="00C70107" w:rsidRDefault="00A803A8" w:rsidP="0044106F">
            <w:p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 xml:space="preserve">Visos sureguliuotų reikalavimų atlyginti žalą sumos sumokamos per </w:t>
            </w:r>
            <w:r w:rsidRPr="00C70107">
              <w:rPr>
                <w:rFonts w:ascii="Arial" w:hAnsi="Arial" w:cs="Arial"/>
                <w:b/>
                <w:bCs/>
                <w:color w:val="000000" w:themeColor="text1"/>
                <w:sz w:val="20"/>
                <w:szCs w:val="20"/>
              </w:rPr>
              <w:t>30 dienų</w:t>
            </w:r>
            <w:r w:rsidRPr="00C70107">
              <w:rPr>
                <w:rFonts w:ascii="Arial" w:hAnsi="Arial" w:cs="Arial"/>
                <w:color w:val="000000" w:themeColor="text1"/>
                <w:sz w:val="20"/>
                <w:szCs w:val="20"/>
              </w:rPr>
              <w:t xml:space="preserve"> nuo tos dienos, kai Draudikas patvirtina reikalavimus, tačiau suteikti tokį patvirtinimą negali būti delsiama nepagrįstai ilgai.</w:t>
            </w:r>
          </w:p>
        </w:tc>
        <w:tc>
          <w:tcPr>
            <w:tcW w:w="2477" w:type="pct"/>
            <w:shd w:val="clear" w:color="auto" w:fill="auto"/>
          </w:tcPr>
          <w:p w14:paraId="03446951" w14:textId="35787B76" w:rsidR="00A803A8" w:rsidRPr="00C70107" w:rsidRDefault="00A803A8" w:rsidP="0044106F">
            <w:pPr>
              <w:spacing w:after="0" w:line="240" w:lineRule="auto"/>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All adjusted claims shall be paid within </w:t>
            </w:r>
            <w:r w:rsidRPr="00C70107">
              <w:rPr>
                <w:rFonts w:ascii="Arial" w:hAnsi="Arial" w:cs="Arial"/>
                <w:b/>
                <w:bCs/>
                <w:i/>
                <w:color w:val="000000" w:themeColor="text1"/>
                <w:sz w:val="20"/>
                <w:szCs w:val="20"/>
                <w:lang w:val="en-GB"/>
              </w:rPr>
              <w:t>30 days</w:t>
            </w:r>
            <w:r w:rsidRPr="00C70107">
              <w:rPr>
                <w:rFonts w:ascii="Arial" w:hAnsi="Arial" w:cs="Arial"/>
                <w:i/>
                <w:color w:val="000000" w:themeColor="text1"/>
                <w:sz w:val="20"/>
                <w:szCs w:val="20"/>
                <w:lang w:val="en-GB"/>
              </w:rPr>
              <w:t xml:space="preserve"> after acceptance by the Insurer, such acceptance not to be unreasonably delayed.</w:t>
            </w:r>
          </w:p>
        </w:tc>
      </w:tr>
      <w:tr w:rsidR="00C70107" w:rsidRPr="00C70107" w14:paraId="56E4A313" w14:textId="77777777" w:rsidTr="6C87AEE4">
        <w:trPr>
          <w:gridAfter w:val="1"/>
          <w:wAfter w:w="43" w:type="pct"/>
        </w:trPr>
        <w:tc>
          <w:tcPr>
            <w:tcW w:w="2480" w:type="pct"/>
            <w:shd w:val="clear" w:color="auto" w:fill="auto"/>
          </w:tcPr>
          <w:p w14:paraId="0EA182A9" w14:textId="6A251F81" w:rsidR="00A803A8" w:rsidRPr="00C70107" w:rsidRDefault="00A803A8" w:rsidP="0044106F">
            <w:pPr>
              <w:spacing w:after="0" w:line="240" w:lineRule="auto"/>
              <w:jc w:val="both"/>
              <w:rPr>
                <w:rFonts w:ascii="Arial" w:hAnsi="Arial" w:cs="Arial"/>
                <w:color w:val="000000" w:themeColor="text1"/>
                <w:sz w:val="20"/>
                <w:szCs w:val="20"/>
              </w:rPr>
            </w:pPr>
          </w:p>
        </w:tc>
        <w:tc>
          <w:tcPr>
            <w:tcW w:w="2477" w:type="pct"/>
            <w:shd w:val="clear" w:color="auto" w:fill="auto"/>
          </w:tcPr>
          <w:p w14:paraId="651E4FB4" w14:textId="2D367633" w:rsidR="00A803A8" w:rsidRPr="00C70107" w:rsidRDefault="00A803A8" w:rsidP="0044106F">
            <w:pPr>
              <w:spacing w:after="0" w:line="240" w:lineRule="auto"/>
              <w:jc w:val="both"/>
              <w:rPr>
                <w:rFonts w:ascii="Arial" w:hAnsi="Arial" w:cs="Arial"/>
                <w:i/>
                <w:color w:val="000000" w:themeColor="text1"/>
                <w:sz w:val="20"/>
                <w:szCs w:val="20"/>
                <w:lang w:val="en-GB"/>
              </w:rPr>
            </w:pPr>
          </w:p>
        </w:tc>
      </w:tr>
      <w:tr w:rsidR="00C70107" w:rsidRPr="00C70107" w14:paraId="6DE790D1" w14:textId="77777777" w:rsidTr="6C87AEE4">
        <w:trPr>
          <w:gridAfter w:val="1"/>
          <w:wAfter w:w="43" w:type="pct"/>
        </w:trPr>
        <w:tc>
          <w:tcPr>
            <w:tcW w:w="2480" w:type="pct"/>
            <w:shd w:val="clear" w:color="auto" w:fill="auto"/>
          </w:tcPr>
          <w:p w14:paraId="1C510551" w14:textId="1D61504E" w:rsidR="00A803A8" w:rsidRPr="00C70107" w:rsidRDefault="00A803A8" w:rsidP="0044106F">
            <w:p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4.10. Draudikas negali nutraukti šio Draudimo liudijimo, išskyrus tuos atvejus, kai nesumokama draudimo įmoka, kuriai taikoma šio Draudimo liudijimo nuostata dėl draudimo įmokos sumokėjimo.</w:t>
            </w:r>
          </w:p>
        </w:tc>
        <w:tc>
          <w:tcPr>
            <w:tcW w:w="2477" w:type="pct"/>
            <w:shd w:val="clear" w:color="auto" w:fill="auto"/>
          </w:tcPr>
          <w:p w14:paraId="6B45C01A" w14:textId="395288A4" w:rsidR="00A803A8" w:rsidRPr="00C70107" w:rsidRDefault="00A803A8" w:rsidP="0044106F">
            <w:pPr>
              <w:spacing w:after="0" w:line="240" w:lineRule="auto"/>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4.10. This policy is non-cancellable by the Insurer except in the event of non-payment of premium to which the premium payment provision as contained herein shall apply.</w:t>
            </w:r>
          </w:p>
        </w:tc>
      </w:tr>
      <w:tr w:rsidR="00C70107" w:rsidRPr="00C70107" w14:paraId="64C12EBB" w14:textId="77777777" w:rsidTr="6C87AEE4">
        <w:trPr>
          <w:gridAfter w:val="1"/>
          <w:wAfter w:w="43" w:type="pct"/>
        </w:trPr>
        <w:tc>
          <w:tcPr>
            <w:tcW w:w="2480" w:type="pct"/>
            <w:shd w:val="clear" w:color="auto" w:fill="auto"/>
          </w:tcPr>
          <w:p w14:paraId="67AB8701" w14:textId="2E50E048" w:rsidR="00A803A8" w:rsidRPr="00C70107" w:rsidRDefault="00A803A8" w:rsidP="0044106F">
            <w:pPr>
              <w:spacing w:after="0" w:line="240" w:lineRule="auto"/>
              <w:jc w:val="both"/>
              <w:rPr>
                <w:rFonts w:ascii="Arial" w:hAnsi="Arial" w:cs="Arial"/>
                <w:color w:val="000000" w:themeColor="text1"/>
                <w:sz w:val="20"/>
                <w:szCs w:val="20"/>
              </w:rPr>
            </w:pPr>
          </w:p>
        </w:tc>
        <w:tc>
          <w:tcPr>
            <w:tcW w:w="2477" w:type="pct"/>
            <w:shd w:val="clear" w:color="auto" w:fill="auto"/>
          </w:tcPr>
          <w:p w14:paraId="1E59593D" w14:textId="77777777" w:rsidR="00A803A8" w:rsidRPr="00C70107" w:rsidRDefault="00A803A8" w:rsidP="0044106F">
            <w:pPr>
              <w:spacing w:after="0" w:line="240" w:lineRule="auto"/>
              <w:jc w:val="both"/>
              <w:rPr>
                <w:rFonts w:ascii="Arial" w:hAnsi="Arial" w:cs="Arial"/>
                <w:i/>
                <w:color w:val="000000" w:themeColor="text1"/>
                <w:sz w:val="20"/>
                <w:szCs w:val="20"/>
                <w:lang w:val="en-GB"/>
              </w:rPr>
            </w:pPr>
          </w:p>
        </w:tc>
      </w:tr>
      <w:tr w:rsidR="00C70107" w:rsidRPr="00C70107" w14:paraId="03843877" w14:textId="77777777" w:rsidTr="6C87AEE4">
        <w:trPr>
          <w:gridAfter w:val="1"/>
          <w:wAfter w:w="43" w:type="pct"/>
        </w:trPr>
        <w:tc>
          <w:tcPr>
            <w:tcW w:w="2480" w:type="pct"/>
            <w:shd w:val="clear" w:color="auto" w:fill="auto"/>
          </w:tcPr>
          <w:p w14:paraId="622AB744" w14:textId="6FB908CA" w:rsidR="00A803A8" w:rsidRPr="00C70107" w:rsidRDefault="00A803A8" w:rsidP="0044106F">
            <w:pPr>
              <w:spacing w:after="0" w:line="240" w:lineRule="auto"/>
              <w:jc w:val="both"/>
              <w:rPr>
                <w:rFonts w:ascii="Arial" w:hAnsi="Arial" w:cs="Arial"/>
                <w:color w:val="000000" w:themeColor="text1"/>
                <w:sz w:val="20"/>
                <w:szCs w:val="20"/>
              </w:rPr>
            </w:pPr>
            <w:r w:rsidRPr="00C70107">
              <w:rPr>
                <w:rFonts w:ascii="Arial" w:hAnsi="Arial" w:cs="Arial"/>
                <w:color w:val="000000" w:themeColor="text1"/>
                <w:sz w:val="20"/>
                <w:szCs w:val="20"/>
              </w:rPr>
              <w:t xml:space="preserve">4.11. Jei šalis vėluoja vykdyti mokėjimus, ji turi mokėti kitai šaliai </w:t>
            </w:r>
            <w:r w:rsidRPr="00C70107">
              <w:rPr>
                <w:rFonts w:ascii="Arial" w:hAnsi="Arial" w:cs="Arial"/>
                <w:b/>
                <w:bCs/>
                <w:color w:val="000000" w:themeColor="text1"/>
                <w:sz w:val="20"/>
                <w:szCs w:val="20"/>
              </w:rPr>
              <w:t>0,02%</w:t>
            </w:r>
            <w:r w:rsidRPr="00C70107">
              <w:rPr>
                <w:rFonts w:ascii="Arial" w:hAnsi="Arial" w:cs="Arial"/>
                <w:color w:val="000000" w:themeColor="text1"/>
                <w:sz w:val="20"/>
                <w:szCs w:val="20"/>
              </w:rPr>
              <w:t xml:space="preserve"> delspinigių nuo vėluojamos mokėti sumos už kiekvieną pavėluotą dieną.</w:t>
            </w:r>
          </w:p>
        </w:tc>
        <w:tc>
          <w:tcPr>
            <w:tcW w:w="2477" w:type="pct"/>
            <w:shd w:val="clear" w:color="auto" w:fill="auto"/>
          </w:tcPr>
          <w:p w14:paraId="1920791F" w14:textId="77777777" w:rsidR="00A803A8" w:rsidRPr="00C70107" w:rsidRDefault="00A803A8" w:rsidP="0044106F">
            <w:pPr>
              <w:spacing w:after="0" w:line="240" w:lineRule="auto"/>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 xml:space="preserve">4.11. If the party fails to make payments due, it shall pay to other party default interest of </w:t>
            </w:r>
            <w:r w:rsidRPr="00C70107">
              <w:rPr>
                <w:rFonts w:ascii="Arial" w:hAnsi="Arial" w:cs="Arial"/>
                <w:b/>
                <w:bCs/>
                <w:i/>
                <w:color w:val="000000" w:themeColor="text1"/>
                <w:sz w:val="20"/>
                <w:szCs w:val="20"/>
                <w:lang w:val="en-GB"/>
              </w:rPr>
              <w:t xml:space="preserve">0.02 </w:t>
            </w:r>
            <w:r w:rsidRPr="00C70107">
              <w:rPr>
                <w:rFonts w:ascii="Arial" w:hAnsi="Arial" w:cs="Arial"/>
                <w:i/>
                <w:color w:val="000000" w:themeColor="text1"/>
                <w:sz w:val="20"/>
                <w:szCs w:val="20"/>
                <w:lang w:val="en-GB"/>
              </w:rPr>
              <w:t xml:space="preserve">percent of the amount due per day. </w:t>
            </w:r>
          </w:p>
          <w:p w14:paraId="1BC584CC" w14:textId="7DAAB64C" w:rsidR="00A803A8" w:rsidRPr="00C70107" w:rsidRDefault="00A803A8" w:rsidP="0044106F">
            <w:pPr>
              <w:spacing w:after="0" w:line="240" w:lineRule="auto"/>
              <w:jc w:val="both"/>
              <w:rPr>
                <w:rFonts w:ascii="Arial" w:hAnsi="Arial" w:cs="Arial"/>
                <w:i/>
                <w:color w:val="000000" w:themeColor="text1"/>
                <w:sz w:val="20"/>
                <w:szCs w:val="20"/>
                <w:lang w:val="en-GB"/>
              </w:rPr>
            </w:pPr>
          </w:p>
        </w:tc>
      </w:tr>
      <w:tr w:rsidR="00C70107" w:rsidRPr="00C70107" w14:paraId="655B8742" w14:textId="77777777" w:rsidTr="6C87AEE4">
        <w:trPr>
          <w:gridAfter w:val="1"/>
          <w:wAfter w:w="43" w:type="pct"/>
          <w:trHeight w:val="146"/>
        </w:trPr>
        <w:tc>
          <w:tcPr>
            <w:tcW w:w="2480" w:type="pct"/>
            <w:shd w:val="clear" w:color="auto" w:fill="auto"/>
          </w:tcPr>
          <w:p w14:paraId="0276E31C" w14:textId="6E1CFB67"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4.12. Perdraudikai ir jų keitimas </w:t>
            </w:r>
          </w:p>
          <w:p w14:paraId="25F34D4A" w14:textId="77777777"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Keičiant esamą perdraudiką, naujai pasitelkiamo perdraudiko finansinis reitingas turi būti ne žemesnis nei keičiamojo perdraudiko finansinis reitingas.</w:t>
            </w:r>
          </w:p>
          <w:p w14:paraId="01E8D87F" w14:textId="77777777" w:rsidR="00A803A8" w:rsidRPr="00C70107" w:rsidRDefault="00A803A8" w:rsidP="0044106F">
            <w:pPr>
              <w:pStyle w:val="Betarp"/>
              <w:jc w:val="both"/>
              <w:rPr>
                <w:rFonts w:ascii="Arial" w:hAnsi="Arial" w:cs="Arial"/>
                <w:color w:val="000000" w:themeColor="text1"/>
                <w:sz w:val="20"/>
                <w:szCs w:val="20"/>
              </w:rPr>
            </w:pPr>
          </w:p>
          <w:p w14:paraId="5CC624A0" w14:textId="77777777"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Draudiko perdraudikai, perdraudę Draudimo liudijime išvardintas rizikas, Draudimo liudijimo galiojimo terminu turi atitikti finansinio pajėgumo reitingą, ne mažesnį už vieną iš žemiau išvardintų:</w:t>
            </w:r>
          </w:p>
          <w:p w14:paraId="3877F993" w14:textId="4EDCBFCD"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BBB</w:t>
            </w:r>
            <w:r w:rsidR="00455BAA" w:rsidRPr="00C70107">
              <w:rPr>
                <w:rFonts w:ascii="Arial" w:hAnsi="Arial" w:cs="Arial"/>
                <w:color w:val="000000" w:themeColor="text1"/>
                <w:sz w:val="20"/>
                <w:szCs w:val="20"/>
              </w:rPr>
              <w:t>-</w:t>
            </w:r>
            <w:r w:rsidRPr="00C70107">
              <w:rPr>
                <w:rFonts w:ascii="Arial" w:hAnsi="Arial" w:cs="Arial"/>
                <w:color w:val="000000" w:themeColor="text1"/>
                <w:sz w:val="20"/>
                <w:szCs w:val="20"/>
              </w:rPr>
              <w:t xml:space="preserve"> pagal „Standard &amp; </w:t>
            </w:r>
            <w:proofErr w:type="spellStart"/>
            <w:r w:rsidRPr="00C70107">
              <w:rPr>
                <w:rFonts w:ascii="Arial" w:hAnsi="Arial" w:cs="Arial"/>
                <w:color w:val="000000" w:themeColor="text1"/>
                <w:sz w:val="20"/>
                <w:szCs w:val="20"/>
              </w:rPr>
              <w:t>Poor's</w:t>
            </w:r>
            <w:proofErr w:type="spellEnd"/>
            <w:r w:rsidRPr="00C70107">
              <w:rPr>
                <w:rFonts w:ascii="Arial" w:hAnsi="Arial" w:cs="Arial"/>
                <w:color w:val="000000" w:themeColor="text1"/>
                <w:sz w:val="20"/>
                <w:szCs w:val="20"/>
              </w:rPr>
              <w:t>“;</w:t>
            </w:r>
          </w:p>
          <w:p w14:paraId="6DAE5903" w14:textId="637D095A"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BBB</w:t>
            </w:r>
            <w:r w:rsidR="00455BAA" w:rsidRPr="00C70107">
              <w:rPr>
                <w:rFonts w:ascii="Arial" w:hAnsi="Arial" w:cs="Arial"/>
                <w:color w:val="000000" w:themeColor="text1"/>
                <w:sz w:val="20"/>
                <w:szCs w:val="20"/>
              </w:rPr>
              <w:t>-</w:t>
            </w:r>
            <w:r w:rsidRPr="00C70107">
              <w:rPr>
                <w:rFonts w:ascii="Arial" w:hAnsi="Arial" w:cs="Arial"/>
                <w:color w:val="000000" w:themeColor="text1"/>
                <w:sz w:val="20"/>
                <w:szCs w:val="20"/>
              </w:rPr>
              <w:t xml:space="preserve"> pagal „</w:t>
            </w:r>
            <w:proofErr w:type="spellStart"/>
            <w:r w:rsidRPr="00C70107">
              <w:rPr>
                <w:rFonts w:ascii="Arial" w:hAnsi="Arial" w:cs="Arial"/>
                <w:color w:val="000000" w:themeColor="text1"/>
                <w:sz w:val="20"/>
                <w:szCs w:val="20"/>
              </w:rPr>
              <w:t>Fitch</w:t>
            </w:r>
            <w:proofErr w:type="spellEnd"/>
            <w:r w:rsidRPr="00C70107">
              <w:rPr>
                <w:rFonts w:ascii="Arial" w:hAnsi="Arial" w:cs="Arial"/>
                <w:color w:val="000000" w:themeColor="text1"/>
                <w:sz w:val="20"/>
                <w:szCs w:val="20"/>
              </w:rPr>
              <w:t xml:space="preserve"> IBCA“;</w:t>
            </w:r>
          </w:p>
          <w:p w14:paraId="5499B569" w14:textId="41712B10" w:rsidR="00A803A8" w:rsidRPr="00C70107" w:rsidRDefault="00A803A8" w:rsidP="0044106F">
            <w:pPr>
              <w:pStyle w:val="Betarp"/>
              <w:jc w:val="both"/>
              <w:rPr>
                <w:rFonts w:ascii="Arial" w:hAnsi="Arial" w:cs="Arial"/>
                <w:color w:val="000000" w:themeColor="text1"/>
                <w:sz w:val="20"/>
                <w:szCs w:val="20"/>
              </w:rPr>
            </w:pPr>
            <w:proofErr w:type="spellStart"/>
            <w:r w:rsidRPr="00C70107">
              <w:rPr>
                <w:rFonts w:ascii="Arial" w:hAnsi="Arial" w:cs="Arial"/>
                <w:color w:val="000000" w:themeColor="text1"/>
                <w:sz w:val="20"/>
                <w:szCs w:val="20"/>
              </w:rPr>
              <w:t>Baa</w:t>
            </w:r>
            <w:proofErr w:type="spellEnd"/>
            <w:r w:rsidR="00ED5D54" w:rsidRPr="00C70107">
              <w:rPr>
                <w:rFonts w:ascii="Arial" w:hAnsi="Arial" w:cs="Arial"/>
                <w:color w:val="000000" w:themeColor="text1"/>
                <w:sz w:val="20"/>
                <w:szCs w:val="20"/>
                <w:lang w:val="en-US"/>
              </w:rPr>
              <w:t>3</w:t>
            </w:r>
            <w:r w:rsidRPr="00C70107">
              <w:rPr>
                <w:rFonts w:ascii="Arial" w:hAnsi="Arial" w:cs="Arial"/>
                <w:color w:val="000000" w:themeColor="text1"/>
                <w:sz w:val="20"/>
                <w:szCs w:val="20"/>
              </w:rPr>
              <w:t xml:space="preserve"> pagal „</w:t>
            </w:r>
            <w:proofErr w:type="spellStart"/>
            <w:r w:rsidRPr="00C70107">
              <w:rPr>
                <w:rFonts w:ascii="Arial" w:hAnsi="Arial" w:cs="Arial"/>
                <w:color w:val="000000" w:themeColor="text1"/>
                <w:sz w:val="20"/>
                <w:szCs w:val="20"/>
              </w:rPr>
              <w:t>Moody's</w:t>
            </w:r>
            <w:proofErr w:type="spellEnd"/>
            <w:r w:rsidRPr="00C70107">
              <w:rPr>
                <w:rFonts w:ascii="Arial" w:hAnsi="Arial" w:cs="Arial"/>
                <w:color w:val="000000" w:themeColor="text1"/>
                <w:sz w:val="20"/>
                <w:szCs w:val="20"/>
              </w:rPr>
              <w:t>“;</w:t>
            </w:r>
          </w:p>
          <w:p w14:paraId="27D15796" w14:textId="77777777"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B++ pagal „A.M. Best“; arba</w:t>
            </w:r>
          </w:p>
          <w:p w14:paraId="2519D230" w14:textId="3F1B91B8"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Kitos </w:t>
            </w:r>
            <w:proofErr w:type="spellStart"/>
            <w:r w:rsidRPr="00C70107">
              <w:rPr>
                <w:rFonts w:ascii="Arial" w:hAnsi="Arial" w:cs="Arial"/>
                <w:color w:val="000000" w:themeColor="text1"/>
                <w:sz w:val="20"/>
                <w:szCs w:val="20"/>
              </w:rPr>
              <w:t>European</w:t>
            </w:r>
            <w:proofErr w:type="spellEnd"/>
            <w:r w:rsidRPr="00C70107">
              <w:rPr>
                <w:rFonts w:ascii="Arial" w:hAnsi="Arial" w:cs="Arial"/>
                <w:color w:val="000000" w:themeColor="text1"/>
                <w:sz w:val="20"/>
                <w:szCs w:val="20"/>
              </w:rPr>
              <w:t xml:space="preserve"> </w:t>
            </w:r>
            <w:proofErr w:type="spellStart"/>
            <w:r w:rsidRPr="00C70107">
              <w:rPr>
                <w:rFonts w:ascii="Arial" w:hAnsi="Arial" w:cs="Arial"/>
                <w:color w:val="000000" w:themeColor="text1"/>
                <w:sz w:val="20"/>
                <w:szCs w:val="20"/>
              </w:rPr>
              <w:t>Securities</w:t>
            </w:r>
            <w:proofErr w:type="spellEnd"/>
            <w:r w:rsidRPr="00C70107">
              <w:rPr>
                <w:rFonts w:ascii="Arial" w:hAnsi="Arial" w:cs="Arial"/>
                <w:color w:val="000000" w:themeColor="text1"/>
                <w:sz w:val="20"/>
                <w:szCs w:val="20"/>
              </w:rPr>
              <w:t xml:space="preserve"> </w:t>
            </w:r>
            <w:proofErr w:type="spellStart"/>
            <w:r w:rsidRPr="00C70107">
              <w:rPr>
                <w:rFonts w:ascii="Arial" w:hAnsi="Arial" w:cs="Arial"/>
                <w:color w:val="000000" w:themeColor="text1"/>
                <w:sz w:val="20"/>
                <w:szCs w:val="20"/>
              </w:rPr>
              <w:t>and</w:t>
            </w:r>
            <w:proofErr w:type="spellEnd"/>
            <w:r w:rsidRPr="00C70107">
              <w:rPr>
                <w:rFonts w:ascii="Arial" w:hAnsi="Arial" w:cs="Arial"/>
                <w:color w:val="000000" w:themeColor="text1"/>
                <w:sz w:val="20"/>
                <w:szCs w:val="20"/>
              </w:rPr>
              <w:t xml:space="preserve"> Market </w:t>
            </w:r>
            <w:proofErr w:type="spellStart"/>
            <w:r w:rsidRPr="00C70107">
              <w:rPr>
                <w:rFonts w:ascii="Arial" w:hAnsi="Arial" w:cs="Arial"/>
                <w:color w:val="000000" w:themeColor="text1"/>
                <w:sz w:val="20"/>
                <w:szCs w:val="20"/>
              </w:rPr>
              <w:t>Authority</w:t>
            </w:r>
            <w:proofErr w:type="spellEnd"/>
            <w:r w:rsidRPr="00C70107">
              <w:rPr>
                <w:rFonts w:ascii="Arial" w:hAnsi="Arial" w:cs="Arial"/>
                <w:color w:val="000000" w:themeColor="text1"/>
                <w:sz w:val="20"/>
                <w:szCs w:val="20"/>
              </w:rPr>
              <w:t xml:space="preserve"> (ESMA) sertifikuotos institucijos, oficialiai suteikiančios finansinio pajėgumo reitingus ūkio subjektams, suteiktas reitingas ne žemesnis nei aukščiau nurodyti.</w:t>
            </w:r>
          </w:p>
          <w:p w14:paraId="6AA133DB" w14:textId="77777777" w:rsidR="00A803A8" w:rsidRPr="00C70107" w:rsidRDefault="00A803A8" w:rsidP="0044106F">
            <w:pPr>
              <w:pStyle w:val="Betarp"/>
              <w:jc w:val="both"/>
              <w:rPr>
                <w:rFonts w:ascii="Arial" w:hAnsi="Arial" w:cs="Arial"/>
                <w:color w:val="000000" w:themeColor="text1"/>
                <w:sz w:val="20"/>
                <w:szCs w:val="20"/>
              </w:rPr>
            </w:pPr>
          </w:p>
          <w:p w14:paraId="454F5025" w14:textId="77777777"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Per 10 dienų nuo Draudimo Sutarties įsigaliojimo, Draudikas turi pateikti raštišką patvirtinimą apie prisiimtų rizikų perdraudimo schemą, bei sąrašą draudimo ar perdraudimo įmonių, kuriose yra perdraustos rizikos, su šių įmonių prisiimtomis apdraudžiamos rizikos dalimis ir šių įmonių finansinio pajėgumo reitingais, kurie turi būti ne mažesni nei nurodyti aukščiau, bei fakultatyvinio perdraudimo sutarties kopiją (jei rizika perdraudžiama fakultatyviai).</w:t>
            </w:r>
          </w:p>
          <w:p w14:paraId="0EC27163" w14:textId="77777777"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Jei Draudikas neįvykdo šių reikalavimų per 10 (dešimt) darbo dienų, Draudėjas įgyja teisę nutraukti šią Draudimo sutartį.</w:t>
            </w:r>
          </w:p>
        </w:tc>
        <w:tc>
          <w:tcPr>
            <w:tcW w:w="2477" w:type="pct"/>
            <w:shd w:val="clear" w:color="auto" w:fill="auto"/>
          </w:tcPr>
          <w:p w14:paraId="5484A38D" w14:textId="4F364959" w:rsidR="00A803A8" w:rsidRPr="00C70107" w:rsidRDefault="00A803A8"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4.12. Reinsurers and their change</w:t>
            </w:r>
          </w:p>
          <w:p w14:paraId="7F834816" w14:textId="77777777" w:rsidR="00A803A8" w:rsidRPr="00C70107" w:rsidRDefault="00A803A8"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In changing the existing reinsurers, financial strength rating of the newly invoked reinsurer cannot be lower than the one of the reinsurer to be changed.</w:t>
            </w:r>
          </w:p>
          <w:p w14:paraId="6A717B76" w14:textId="77777777" w:rsidR="00A803A8" w:rsidRPr="00C70107" w:rsidRDefault="00A803A8" w:rsidP="0044106F">
            <w:pPr>
              <w:pStyle w:val="Betarp"/>
              <w:jc w:val="both"/>
              <w:rPr>
                <w:rFonts w:ascii="Arial" w:hAnsi="Arial" w:cs="Arial"/>
                <w:i/>
                <w:color w:val="000000" w:themeColor="text1"/>
                <w:sz w:val="20"/>
                <w:szCs w:val="20"/>
                <w:lang w:val="en-GB"/>
              </w:rPr>
            </w:pPr>
          </w:p>
          <w:p w14:paraId="1E9A474B" w14:textId="77777777" w:rsidR="00A803A8" w:rsidRPr="00C70107" w:rsidRDefault="00A803A8"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Reinsurers of the Insurer which reinsured risks stipulated in this Policy for the term hereof must have financial standing rating, not lower than any of the following:</w:t>
            </w:r>
          </w:p>
          <w:p w14:paraId="1FADD187" w14:textId="05B6E9DA" w:rsidR="00A803A8" w:rsidRPr="00C70107" w:rsidRDefault="00A803A8"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BBB</w:t>
            </w:r>
            <w:r w:rsidR="00455BAA" w:rsidRPr="00C70107">
              <w:rPr>
                <w:rFonts w:ascii="Arial" w:hAnsi="Arial" w:cs="Arial"/>
                <w:i/>
                <w:color w:val="000000" w:themeColor="text1"/>
                <w:sz w:val="20"/>
                <w:szCs w:val="20"/>
                <w:lang w:val="en-GB"/>
              </w:rPr>
              <w:t>-</w:t>
            </w:r>
            <w:r w:rsidRPr="00C70107">
              <w:rPr>
                <w:rFonts w:ascii="Arial" w:hAnsi="Arial" w:cs="Arial"/>
                <w:i/>
                <w:color w:val="000000" w:themeColor="text1"/>
                <w:sz w:val="20"/>
                <w:szCs w:val="20"/>
                <w:lang w:val="en-GB"/>
              </w:rPr>
              <w:t xml:space="preserve"> according to Standard &amp; Poor's;</w:t>
            </w:r>
          </w:p>
          <w:p w14:paraId="6A4BF43E" w14:textId="55360385" w:rsidR="00A803A8" w:rsidRPr="00C70107" w:rsidRDefault="00A803A8"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BBB</w:t>
            </w:r>
            <w:r w:rsidR="00455BAA" w:rsidRPr="00C70107">
              <w:rPr>
                <w:rFonts w:ascii="Arial" w:hAnsi="Arial" w:cs="Arial"/>
                <w:i/>
                <w:color w:val="000000" w:themeColor="text1"/>
                <w:sz w:val="20"/>
                <w:szCs w:val="20"/>
                <w:lang w:val="en-GB"/>
              </w:rPr>
              <w:t>-</w:t>
            </w:r>
            <w:r w:rsidRPr="00C70107">
              <w:rPr>
                <w:rFonts w:ascii="Arial" w:hAnsi="Arial" w:cs="Arial"/>
                <w:i/>
                <w:color w:val="000000" w:themeColor="text1"/>
                <w:sz w:val="20"/>
                <w:szCs w:val="20"/>
                <w:lang w:val="en-GB"/>
              </w:rPr>
              <w:t xml:space="preserve"> according to Fitch IBCA;</w:t>
            </w:r>
          </w:p>
          <w:p w14:paraId="7EE5E44F" w14:textId="2D8DCB8C" w:rsidR="00A803A8" w:rsidRPr="00C70107" w:rsidRDefault="00A803A8"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Baa</w:t>
            </w:r>
            <w:r w:rsidR="00ED5D54" w:rsidRPr="00C70107">
              <w:rPr>
                <w:rFonts w:ascii="Arial" w:hAnsi="Arial" w:cs="Arial"/>
                <w:i/>
                <w:color w:val="000000" w:themeColor="text1"/>
                <w:sz w:val="20"/>
                <w:szCs w:val="20"/>
                <w:lang w:val="en-GB"/>
              </w:rPr>
              <w:t>3</w:t>
            </w:r>
            <w:r w:rsidRPr="00C70107">
              <w:rPr>
                <w:rFonts w:ascii="Arial" w:hAnsi="Arial" w:cs="Arial"/>
                <w:i/>
                <w:color w:val="000000" w:themeColor="text1"/>
                <w:sz w:val="20"/>
                <w:szCs w:val="20"/>
                <w:lang w:val="en-GB"/>
              </w:rPr>
              <w:t xml:space="preserve"> according to Moody's;</w:t>
            </w:r>
          </w:p>
          <w:p w14:paraId="54749938" w14:textId="77777777" w:rsidR="00A803A8" w:rsidRPr="00C70107" w:rsidRDefault="00A803A8"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B++ according to A.M. Best; or</w:t>
            </w:r>
          </w:p>
          <w:p w14:paraId="1826D030" w14:textId="77777777" w:rsidR="00A803A8" w:rsidRPr="00C70107" w:rsidRDefault="00A803A8"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Rating not lower than above mentioned, issued by institution certified by European Securities and Market Authority (ESMA) and which may officially issue financial standing ratings to entities.</w:t>
            </w:r>
          </w:p>
          <w:p w14:paraId="240D88EC" w14:textId="77777777" w:rsidR="00A803A8" w:rsidRPr="00C70107" w:rsidRDefault="00A803A8" w:rsidP="0044106F">
            <w:pPr>
              <w:pStyle w:val="Betarp"/>
              <w:jc w:val="both"/>
              <w:rPr>
                <w:rFonts w:ascii="Arial" w:hAnsi="Arial" w:cs="Arial"/>
                <w:i/>
                <w:color w:val="000000" w:themeColor="text1"/>
                <w:sz w:val="20"/>
                <w:szCs w:val="20"/>
                <w:lang w:val="en-GB"/>
              </w:rPr>
            </w:pPr>
          </w:p>
          <w:p w14:paraId="364A8427" w14:textId="77777777" w:rsidR="00A803A8" w:rsidRPr="00C70107" w:rsidRDefault="00A803A8" w:rsidP="0044106F">
            <w:pPr>
              <w:pStyle w:val="Betarp"/>
              <w:jc w:val="both"/>
              <w:rPr>
                <w:rFonts w:ascii="Arial" w:hAnsi="Arial" w:cs="Arial"/>
                <w:i/>
                <w:color w:val="000000" w:themeColor="text1"/>
                <w:sz w:val="20"/>
                <w:szCs w:val="20"/>
                <w:lang w:val="en-GB"/>
              </w:rPr>
            </w:pPr>
          </w:p>
          <w:p w14:paraId="63BC8B68" w14:textId="77777777" w:rsidR="00A803A8" w:rsidRPr="00C70107" w:rsidRDefault="00A803A8"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Within 10 days from the Insurance Agreement effective date, the Insurer must provide written confirmation concerning reinsurance scheme of assumed risks as well as the list of insurance and reinsurance entities, which reinsure risks hereunder, the list must indicate shares of assumed risks and financial standing ratings of such entities, not lower than indicated above, as well as a copy of facultative reinsurance agreement (if any).</w:t>
            </w:r>
          </w:p>
          <w:p w14:paraId="533CFA4F" w14:textId="77777777" w:rsidR="00A803A8" w:rsidRPr="00C70107" w:rsidRDefault="00A803A8" w:rsidP="0044106F">
            <w:pPr>
              <w:pStyle w:val="Betarp"/>
              <w:jc w:val="both"/>
              <w:rPr>
                <w:rFonts w:ascii="Arial" w:hAnsi="Arial" w:cs="Arial"/>
                <w:i/>
                <w:color w:val="000000" w:themeColor="text1"/>
                <w:sz w:val="20"/>
                <w:szCs w:val="20"/>
                <w:lang w:val="en-GB"/>
              </w:rPr>
            </w:pPr>
            <w:r w:rsidRPr="00C70107">
              <w:rPr>
                <w:rFonts w:ascii="Arial" w:hAnsi="Arial" w:cs="Arial"/>
                <w:i/>
                <w:color w:val="000000" w:themeColor="text1"/>
                <w:sz w:val="20"/>
                <w:szCs w:val="20"/>
                <w:lang w:val="en-GB"/>
              </w:rPr>
              <w:t>The Insured shall be entitled to terminate this Insurance Agreement if Insurer fails to fulfil such requirements within 10 (ten) business days.</w:t>
            </w:r>
          </w:p>
        </w:tc>
      </w:tr>
      <w:tr w:rsidR="00C70107" w:rsidRPr="00C70107" w14:paraId="2E785512" w14:textId="77777777" w:rsidTr="6C87AEE4">
        <w:tblPrEx>
          <w:tblLook w:val="00A0" w:firstRow="1" w:lastRow="0" w:firstColumn="1" w:lastColumn="0" w:noHBand="0" w:noVBand="0"/>
        </w:tblPrEx>
        <w:trPr>
          <w:gridAfter w:val="1"/>
          <w:wAfter w:w="43" w:type="pct"/>
          <w:trHeight w:val="47"/>
        </w:trPr>
        <w:tc>
          <w:tcPr>
            <w:tcW w:w="2480" w:type="pct"/>
          </w:tcPr>
          <w:p w14:paraId="0360D1A9" w14:textId="77777777" w:rsidR="00A803A8" w:rsidRPr="00C70107" w:rsidRDefault="00A803A8" w:rsidP="0044106F">
            <w:pPr>
              <w:pStyle w:val="Betarp"/>
              <w:jc w:val="both"/>
              <w:rPr>
                <w:rFonts w:ascii="Arial" w:hAnsi="Arial" w:cs="Arial"/>
                <w:color w:val="000000" w:themeColor="text1"/>
                <w:sz w:val="20"/>
                <w:szCs w:val="20"/>
              </w:rPr>
            </w:pPr>
          </w:p>
        </w:tc>
        <w:tc>
          <w:tcPr>
            <w:tcW w:w="2477" w:type="pct"/>
          </w:tcPr>
          <w:p w14:paraId="3457FC57" w14:textId="77777777" w:rsidR="00A803A8" w:rsidRPr="00C70107" w:rsidRDefault="00A803A8" w:rsidP="0044106F">
            <w:pPr>
              <w:pStyle w:val="Betarp"/>
              <w:jc w:val="both"/>
              <w:rPr>
                <w:rFonts w:ascii="Arial" w:hAnsi="Arial" w:cs="Arial"/>
                <w:i/>
                <w:color w:val="000000" w:themeColor="text1"/>
                <w:sz w:val="20"/>
                <w:szCs w:val="20"/>
                <w:lang w:val="en-GB" w:eastAsia="lt-LT"/>
              </w:rPr>
            </w:pPr>
          </w:p>
        </w:tc>
      </w:tr>
      <w:tr w:rsidR="00C70107" w:rsidRPr="00C70107" w14:paraId="11D733E2" w14:textId="77777777" w:rsidTr="6C87AEE4">
        <w:tblPrEx>
          <w:tblLook w:val="00A0" w:firstRow="1" w:lastRow="0" w:firstColumn="1" w:lastColumn="0" w:noHBand="0" w:noVBand="0"/>
        </w:tblPrEx>
        <w:trPr>
          <w:gridAfter w:val="1"/>
          <w:wAfter w:w="43" w:type="pct"/>
          <w:trHeight w:val="47"/>
        </w:trPr>
        <w:tc>
          <w:tcPr>
            <w:tcW w:w="2480" w:type="pct"/>
          </w:tcPr>
          <w:p w14:paraId="5964679B" w14:textId="1F575DB7"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4.13. Force majeure </w:t>
            </w:r>
          </w:p>
          <w:p w14:paraId="7BE79DDD" w14:textId="63BEB478" w:rsidR="00A803A8" w:rsidRPr="00C70107" w:rsidRDefault="00A803A8" w:rsidP="0044106F">
            <w:pPr>
              <w:pStyle w:val="Betarp"/>
              <w:jc w:val="both"/>
              <w:rPr>
                <w:rFonts w:ascii="Arial" w:hAnsi="Arial" w:cs="Arial"/>
                <w:color w:val="000000" w:themeColor="text1"/>
                <w:sz w:val="20"/>
                <w:szCs w:val="20"/>
              </w:rPr>
            </w:pPr>
            <w:r w:rsidRPr="00C70107">
              <w:rPr>
                <w:rStyle w:val="FontStyle65"/>
                <w:rFonts w:ascii="Arial" w:hAnsi="Arial" w:cs="Arial"/>
                <w:color w:val="000000" w:themeColor="text1"/>
                <w:sz w:val="20"/>
                <w:szCs w:val="20"/>
              </w:rPr>
              <w:t>4.13.1. Jei Šalis neįvykdo vienos arba daugiau iš savo sutartinių prievolių dėl žemiau nurodytų aplinkybių (force majeure), tokia Šalis atleidžiama nuo pareigos vykdyti savo įsipareigojimus pagal Draudimo Sutartį:</w:t>
            </w:r>
          </w:p>
          <w:p w14:paraId="7FA03173" w14:textId="77777777" w:rsidR="00A803A8" w:rsidRPr="00C70107" w:rsidRDefault="00A803A8" w:rsidP="0044106F">
            <w:pPr>
              <w:pStyle w:val="Betarp"/>
              <w:jc w:val="both"/>
              <w:rPr>
                <w:rFonts w:ascii="Arial" w:hAnsi="Arial" w:cs="Arial"/>
                <w:color w:val="000000" w:themeColor="text1"/>
                <w:sz w:val="20"/>
                <w:szCs w:val="20"/>
              </w:rPr>
            </w:pPr>
          </w:p>
        </w:tc>
        <w:tc>
          <w:tcPr>
            <w:tcW w:w="2477" w:type="pct"/>
          </w:tcPr>
          <w:p w14:paraId="3F9606E2" w14:textId="2ABA26B7" w:rsidR="00A803A8" w:rsidRPr="00C70107" w:rsidRDefault="00A803A8" w:rsidP="0044106F">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4.13. Force majeure</w:t>
            </w:r>
          </w:p>
          <w:p w14:paraId="7992DA8C" w14:textId="23439066" w:rsidR="00A803A8" w:rsidRPr="00C70107" w:rsidRDefault="00A803A8" w:rsidP="0044106F">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4.13.1. If a Party fails to perform one or more of its contractual duties due to the below listed circumstances (force majeure), the respective Party shall be released from the obligation to perform its duties under the Insurance Agreement:</w:t>
            </w:r>
          </w:p>
        </w:tc>
      </w:tr>
      <w:tr w:rsidR="00C70107" w:rsidRPr="00C70107" w14:paraId="3772F326" w14:textId="77777777" w:rsidTr="6C87AEE4">
        <w:tblPrEx>
          <w:tblLook w:val="00A0" w:firstRow="1" w:lastRow="0" w:firstColumn="1" w:lastColumn="0" w:noHBand="0" w:noVBand="0"/>
        </w:tblPrEx>
        <w:trPr>
          <w:gridAfter w:val="1"/>
          <w:wAfter w:w="43" w:type="pct"/>
          <w:trHeight w:val="257"/>
        </w:trPr>
        <w:tc>
          <w:tcPr>
            <w:tcW w:w="2480" w:type="pct"/>
          </w:tcPr>
          <w:p w14:paraId="07EE24DF" w14:textId="77777777"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(a) jos įsipareigojimų nevykdymą sukėlė kliūtis, kurios ji pagrįstai negalėjo kontroliuoti;</w:t>
            </w:r>
          </w:p>
        </w:tc>
        <w:tc>
          <w:tcPr>
            <w:tcW w:w="2477" w:type="pct"/>
          </w:tcPr>
          <w:p w14:paraId="5609223A" w14:textId="77777777" w:rsidR="00A803A8" w:rsidRPr="00C70107" w:rsidRDefault="00A803A8" w:rsidP="0044106F">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(a) its failure to perform was caused by an impediment beyond its reasonable control;</w:t>
            </w:r>
          </w:p>
        </w:tc>
      </w:tr>
      <w:tr w:rsidR="00C70107" w:rsidRPr="00C70107" w14:paraId="38F042AD" w14:textId="77777777" w:rsidTr="6C87AEE4">
        <w:tblPrEx>
          <w:tblLook w:val="00A0" w:firstRow="1" w:lastRow="0" w:firstColumn="1" w:lastColumn="0" w:noHBand="0" w:noVBand="0"/>
        </w:tblPrEx>
        <w:trPr>
          <w:gridAfter w:val="1"/>
          <w:wAfter w:w="43" w:type="pct"/>
          <w:trHeight w:val="422"/>
        </w:trPr>
        <w:tc>
          <w:tcPr>
            <w:tcW w:w="2480" w:type="pct"/>
          </w:tcPr>
          <w:p w14:paraId="4FE6B7BE" w14:textId="77777777"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lastRenderedPageBreak/>
              <w:t>(b) pagrįstai nebuvo galima tikėtis, kad Draudimo Sutarties sudarymo metu būtų buvę atsižvelgta į tokios kliūties atsiradimą; ir</w:t>
            </w:r>
          </w:p>
        </w:tc>
        <w:tc>
          <w:tcPr>
            <w:tcW w:w="2477" w:type="pct"/>
          </w:tcPr>
          <w:p w14:paraId="6123E40A" w14:textId="77777777" w:rsidR="00A803A8" w:rsidRPr="00C70107" w:rsidRDefault="00A803A8" w:rsidP="0044106F">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(b) it could not reasonably have been expected to have taken the occurrence of the impediment into account at the time of the conclusion of the Insurance Agreement; and</w:t>
            </w:r>
          </w:p>
        </w:tc>
      </w:tr>
      <w:tr w:rsidR="00C70107" w:rsidRPr="00C70107" w14:paraId="627C5058" w14:textId="77777777" w:rsidTr="6C87AEE4">
        <w:tblPrEx>
          <w:tblLook w:val="00A0" w:firstRow="1" w:lastRow="0" w:firstColumn="1" w:lastColumn="0" w:noHBand="0" w:noVBand="0"/>
        </w:tblPrEx>
        <w:trPr>
          <w:gridAfter w:val="1"/>
          <w:wAfter w:w="43" w:type="pct"/>
          <w:trHeight w:val="257"/>
        </w:trPr>
        <w:tc>
          <w:tcPr>
            <w:tcW w:w="2480" w:type="pct"/>
          </w:tcPr>
          <w:p w14:paraId="743AC807" w14:textId="77777777"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(c) ji pagrįstai negalėjo išvengti arba nugalėti tokios kliūties sukeltų pasekmių.</w:t>
            </w:r>
          </w:p>
        </w:tc>
        <w:tc>
          <w:tcPr>
            <w:tcW w:w="2477" w:type="pct"/>
          </w:tcPr>
          <w:p w14:paraId="0E18A4F0" w14:textId="77777777" w:rsidR="00A803A8" w:rsidRPr="00C70107" w:rsidRDefault="00A803A8" w:rsidP="0044106F">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(c) it could not reasonably have avoided or overcome the effects of the impediment.</w:t>
            </w:r>
          </w:p>
        </w:tc>
      </w:tr>
      <w:tr w:rsidR="00C70107" w:rsidRPr="00C70107" w14:paraId="7C0734C5" w14:textId="77777777" w:rsidTr="6C87AEE4">
        <w:tblPrEx>
          <w:tblLook w:val="00A0" w:firstRow="1" w:lastRow="0" w:firstColumn="1" w:lastColumn="0" w:noHBand="0" w:noVBand="0"/>
        </w:tblPrEx>
        <w:trPr>
          <w:gridAfter w:val="1"/>
          <w:wAfter w:w="43" w:type="pct"/>
          <w:trHeight w:val="257"/>
        </w:trPr>
        <w:tc>
          <w:tcPr>
            <w:tcW w:w="2480" w:type="pct"/>
          </w:tcPr>
          <w:p w14:paraId="562332E8" w14:textId="3D4B8476"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4.13.2. Jei 4.13.1. punkte nurodytos aplinkybės yra laikino pobūdžio, Šalis atleidžiama nuo Draudimo Sutarties vykdymo be jokių pasekmių tik tokia apimtimi ir tiek laiko, kiek tokia kliūtis arba įvykis trukdo Šaliai vykdyti savo sutartines prievoles.</w:t>
            </w:r>
          </w:p>
        </w:tc>
        <w:tc>
          <w:tcPr>
            <w:tcW w:w="2477" w:type="pct"/>
          </w:tcPr>
          <w:p w14:paraId="1F64E08D" w14:textId="515A66FB" w:rsidR="00A803A8" w:rsidRPr="00C70107" w:rsidRDefault="00A803A8" w:rsidP="0044106F">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4.13.2. Where the effect of the impediment or event stated in Clause 4.13.1 is temporary, the Party shall be released from its duties under the Insurance Agreement only insofar, to the extent that and as long as, the impediment or the listed event invoked impedes performance of its contractual duties.</w:t>
            </w:r>
          </w:p>
        </w:tc>
      </w:tr>
      <w:tr w:rsidR="00C70107" w:rsidRPr="00C70107" w14:paraId="3A554B2C" w14:textId="77777777" w:rsidTr="6C87AEE4">
        <w:tblPrEx>
          <w:tblLook w:val="00A0" w:firstRow="1" w:lastRow="0" w:firstColumn="1" w:lastColumn="0" w:noHBand="0" w:noVBand="0"/>
        </w:tblPrEx>
        <w:trPr>
          <w:gridAfter w:val="1"/>
          <w:wAfter w:w="43" w:type="pct"/>
          <w:trHeight w:val="257"/>
        </w:trPr>
        <w:tc>
          <w:tcPr>
            <w:tcW w:w="2480" w:type="pct"/>
          </w:tcPr>
          <w:p w14:paraId="45515B7D" w14:textId="77777777"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4.13.3. Šalis apie 4.13.1 punkte nurodytas aplinkybes privalo nedelsiant, bet ne vėliau kaip per 3 darbo dienas pranešti kitai Šaliai raštu.</w:t>
            </w:r>
          </w:p>
          <w:p w14:paraId="0946CB35" w14:textId="3B6239B5" w:rsidR="00E675CA" w:rsidRPr="00C70107" w:rsidRDefault="00E675CA" w:rsidP="0044106F">
            <w:pPr>
              <w:pStyle w:val="Betarp"/>
              <w:jc w:val="both"/>
              <w:rPr>
                <w:rFonts w:ascii="Arial" w:hAnsi="Arial" w:cs="Arial"/>
                <w:color w:val="000000" w:themeColor="text1"/>
                <w:sz w:val="20"/>
                <w:szCs w:val="20"/>
              </w:rPr>
            </w:pPr>
          </w:p>
          <w:p w14:paraId="424C992A" w14:textId="77777777" w:rsidR="00914B6B" w:rsidRPr="00C70107" w:rsidRDefault="00914B6B" w:rsidP="0044106F">
            <w:pPr>
              <w:pStyle w:val="Betarp"/>
              <w:jc w:val="both"/>
              <w:rPr>
                <w:rFonts w:ascii="Arial" w:hAnsi="Arial" w:cs="Arial"/>
                <w:color w:val="000000" w:themeColor="text1"/>
                <w:sz w:val="20"/>
                <w:szCs w:val="20"/>
              </w:rPr>
            </w:pPr>
          </w:p>
          <w:p w14:paraId="3B806892" w14:textId="5A5730CB" w:rsidR="00E675CA" w:rsidRPr="00C70107" w:rsidRDefault="00E675CA"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 xml:space="preserve">4.13.4. </w:t>
            </w:r>
            <w:r w:rsidR="00914B6B" w:rsidRPr="00C70107">
              <w:rPr>
                <w:rFonts w:ascii="Arial" w:hAnsi="Arial" w:cs="Arial"/>
                <w:color w:val="000000" w:themeColor="text1"/>
                <w:sz w:val="20"/>
                <w:szCs w:val="20"/>
              </w:rPr>
              <w:t>Force majeure aplinkybe nėra ir nebus laikoma koronaviruso (COVID-19) pandemija.</w:t>
            </w:r>
          </w:p>
        </w:tc>
        <w:tc>
          <w:tcPr>
            <w:tcW w:w="2477" w:type="pct"/>
          </w:tcPr>
          <w:p w14:paraId="05A74E85" w14:textId="40FBA92C" w:rsidR="00A803A8" w:rsidRPr="00C70107" w:rsidRDefault="00A803A8" w:rsidP="0044106F">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4.13.3. The Party is under an obligation to notify the other Party in writing about circumstances stated in Clause 4.13.1 immediately but not later than within 3 working days.</w:t>
            </w:r>
          </w:p>
          <w:p w14:paraId="1195D03C" w14:textId="77777777" w:rsidR="00914B6B" w:rsidRPr="00C70107" w:rsidRDefault="00914B6B" w:rsidP="0044106F">
            <w:pPr>
              <w:pStyle w:val="Betarp"/>
              <w:jc w:val="both"/>
              <w:rPr>
                <w:rFonts w:ascii="Arial" w:hAnsi="Arial" w:cs="Arial"/>
                <w:i/>
                <w:color w:val="000000" w:themeColor="text1"/>
                <w:sz w:val="20"/>
                <w:szCs w:val="20"/>
                <w:lang w:val="en-GB" w:eastAsia="lt-LT"/>
              </w:rPr>
            </w:pPr>
          </w:p>
          <w:p w14:paraId="48387E62" w14:textId="50F2DC30" w:rsidR="00914B6B" w:rsidRPr="00C70107" w:rsidRDefault="00914B6B" w:rsidP="0044106F">
            <w:pPr>
              <w:pStyle w:val="Betarp"/>
              <w:jc w:val="both"/>
              <w:rPr>
                <w:rFonts w:ascii="Arial" w:hAnsi="Arial" w:cs="Arial"/>
                <w:iCs/>
                <w:color w:val="000000" w:themeColor="text1"/>
                <w:sz w:val="20"/>
                <w:szCs w:val="20"/>
                <w:lang w:val="en-GB" w:eastAsia="lt-LT"/>
              </w:rPr>
            </w:pPr>
            <w:r w:rsidRPr="00C70107">
              <w:rPr>
                <w:rFonts w:ascii="Arial" w:hAnsi="Arial" w:cs="Arial"/>
                <w:iCs/>
                <w:color w:val="000000" w:themeColor="text1"/>
                <w:sz w:val="20"/>
                <w:szCs w:val="20"/>
                <w:lang w:val="en-GB" w:eastAsia="lt-LT"/>
              </w:rPr>
              <w:t xml:space="preserve">14.13.4. </w:t>
            </w:r>
            <w:r w:rsidR="00E67CAA" w:rsidRPr="00C70107">
              <w:rPr>
                <w:rFonts w:ascii="Arial" w:hAnsi="Arial" w:cs="Arial"/>
                <w:iCs/>
                <w:color w:val="000000" w:themeColor="text1"/>
                <w:sz w:val="20"/>
                <w:szCs w:val="20"/>
                <w:lang w:val="en-GB" w:eastAsia="lt-LT"/>
              </w:rPr>
              <w:t>In any case circumstance of force majeure shall not be deemed to be coronavirus (Covid-19) pandemic.</w:t>
            </w:r>
          </w:p>
        </w:tc>
      </w:tr>
      <w:tr w:rsidR="00C70107" w:rsidRPr="00C70107" w14:paraId="2A0D3540" w14:textId="77777777" w:rsidTr="6C87AEE4">
        <w:tblPrEx>
          <w:tblLook w:val="00A0" w:firstRow="1" w:lastRow="0" w:firstColumn="1" w:lastColumn="0" w:noHBand="0" w:noVBand="0"/>
        </w:tblPrEx>
        <w:trPr>
          <w:gridAfter w:val="1"/>
          <w:wAfter w:w="43" w:type="pct"/>
          <w:trHeight w:val="257"/>
        </w:trPr>
        <w:tc>
          <w:tcPr>
            <w:tcW w:w="2480" w:type="pct"/>
            <w:shd w:val="clear" w:color="auto" w:fill="auto"/>
          </w:tcPr>
          <w:p w14:paraId="75319B17" w14:textId="77777777" w:rsidR="00A803A8" w:rsidRPr="00C70107" w:rsidRDefault="00A803A8" w:rsidP="0044106F">
            <w:pPr>
              <w:pStyle w:val="Betarp"/>
              <w:jc w:val="both"/>
              <w:rPr>
                <w:rFonts w:ascii="Arial" w:hAnsi="Arial" w:cs="Arial"/>
                <w:color w:val="000000" w:themeColor="text1"/>
                <w:sz w:val="20"/>
                <w:szCs w:val="20"/>
              </w:rPr>
            </w:pPr>
          </w:p>
        </w:tc>
        <w:tc>
          <w:tcPr>
            <w:tcW w:w="2477" w:type="pct"/>
            <w:shd w:val="clear" w:color="auto" w:fill="auto"/>
          </w:tcPr>
          <w:p w14:paraId="0B17C5D5" w14:textId="77777777" w:rsidR="00A803A8" w:rsidRPr="00C70107" w:rsidRDefault="00A803A8" w:rsidP="0044106F">
            <w:pPr>
              <w:pStyle w:val="Betarp"/>
              <w:jc w:val="both"/>
              <w:rPr>
                <w:rFonts w:ascii="Arial" w:hAnsi="Arial" w:cs="Arial"/>
                <w:i/>
                <w:color w:val="000000" w:themeColor="text1"/>
                <w:sz w:val="20"/>
                <w:szCs w:val="20"/>
                <w:lang w:val="en-GB" w:eastAsia="lt-LT"/>
              </w:rPr>
            </w:pPr>
          </w:p>
        </w:tc>
      </w:tr>
      <w:tr w:rsidR="00C70107" w:rsidRPr="00C70107" w14:paraId="18C9D17B" w14:textId="77777777" w:rsidTr="6C87AEE4">
        <w:tblPrEx>
          <w:tblLook w:val="00A0" w:firstRow="1" w:lastRow="0" w:firstColumn="1" w:lastColumn="0" w:noHBand="0" w:noVBand="0"/>
        </w:tblPrEx>
        <w:trPr>
          <w:gridAfter w:val="1"/>
          <w:wAfter w:w="43" w:type="pct"/>
          <w:trHeight w:val="257"/>
        </w:trPr>
        <w:tc>
          <w:tcPr>
            <w:tcW w:w="2480" w:type="pct"/>
            <w:shd w:val="clear" w:color="auto" w:fill="auto"/>
          </w:tcPr>
          <w:p w14:paraId="57C0ACEB" w14:textId="5D69B120"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4.14. Jei kompetentingos jurisdikcijos teismas ar valdymo institucija bet kurią šios Sutarties nuostatą pripažins negaliojančia arba neįgyvendinama, toks negaliojimas ar neįgyvendinamumas neturės poveikio kitoms šio straipsnio nuostatoms, kurios liks galioti toliau visa apimtimi.</w:t>
            </w:r>
          </w:p>
        </w:tc>
        <w:tc>
          <w:tcPr>
            <w:tcW w:w="2477" w:type="pct"/>
            <w:shd w:val="clear" w:color="auto" w:fill="auto"/>
          </w:tcPr>
          <w:p w14:paraId="15B696F4" w14:textId="33577B71" w:rsidR="00A803A8" w:rsidRPr="00C70107" w:rsidRDefault="00A803A8" w:rsidP="0044106F">
            <w:pPr>
              <w:pStyle w:val="Betarp"/>
              <w:jc w:val="both"/>
              <w:rPr>
                <w:rFonts w:ascii="Arial" w:hAnsi="Arial" w:cs="Arial"/>
                <w:i/>
                <w:color w:val="000000" w:themeColor="text1"/>
                <w:sz w:val="20"/>
                <w:szCs w:val="20"/>
                <w:lang w:val="en-GB" w:eastAsia="lt-LT"/>
              </w:rPr>
            </w:pPr>
            <w:r w:rsidRPr="00C70107">
              <w:rPr>
                <w:rFonts w:ascii="Arial" w:hAnsi="Arial" w:cs="Arial"/>
                <w:i/>
                <w:color w:val="000000" w:themeColor="text1"/>
                <w:sz w:val="20"/>
                <w:szCs w:val="20"/>
                <w:lang w:val="en-GB" w:eastAsia="lt-LT"/>
              </w:rPr>
              <w:t xml:space="preserve">4.14. If any provision of this Insurance Agreement is found by any court or administrative body of competent jurisdiction to be invalid or unenforceable, such invalidity or unenforceability will not affect the other provisions of this clause which will remain in full force and effect. </w:t>
            </w:r>
          </w:p>
        </w:tc>
      </w:tr>
      <w:tr w:rsidR="00C70107" w:rsidRPr="00C70107" w14:paraId="7C9BAFC0" w14:textId="77777777" w:rsidTr="6C87AEE4">
        <w:tblPrEx>
          <w:tblLook w:val="00A0" w:firstRow="1" w:lastRow="0" w:firstColumn="1" w:lastColumn="0" w:noHBand="0" w:noVBand="0"/>
        </w:tblPrEx>
        <w:trPr>
          <w:gridAfter w:val="1"/>
          <w:wAfter w:w="43" w:type="pct"/>
          <w:trHeight w:val="257"/>
        </w:trPr>
        <w:tc>
          <w:tcPr>
            <w:tcW w:w="2480" w:type="pct"/>
            <w:shd w:val="clear" w:color="auto" w:fill="auto"/>
          </w:tcPr>
          <w:p w14:paraId="11761010" w14:textId="77777777" w:rsidR="00A803A8" w:rsidRPr="00C70107" w:rsidRDefault="00A803A8" w:rsidP="0044106F">
            <w:pPr>
              <w:pStyle w:val="Betarp"/>
              <w:jc w:val="both"/>
              <w:rPr>
                <w:rFonts w:ascii="Arial" w:hAnsi="Arial" w:cs="Arial"/>
                <w:color w:val="000000" w:themeColor="text1"/>
                <w:sz w:val="20"/>
                <w:szCs w:val="20"/>
              </w:rPr>
            </w:pPr>
          </w:p>
        </w:tc>
        <w:tc>
          <w:tcPr>
            <w:tcW w:w="2477" w:type="pct"/>
            <w:shd w:val="clear" w:color="auto" w:fill="auto"/>
          </w:tcPr>
          <w:p w14:paraId="7952E803" w14:textId="77777777" w:rsidR="00A803A8" w:rsidRPr="00C70107" w:rsidRDefault="00A803A8" w:rsidP="0044106F">
            <w:pPr>
              <w:pStyle w:val="Betarp"/>
              <w:jc w:val="both"/>
              <w:rPr>
                <w:rFonts w:ascii="Arial" w:hAnsi="Arial" w:cs="Arial"/>
                <w:i/>
                <w:color w:val="000000" w:themeColor="text1"/>
                <w:sz w:val="20"/>
                <w:szCs w:val="20"/>
                <w:lang w:val="en-GB" w:eastAsia="lt-LT"/>
              </w:rPr>
            </w:pPr>
          </w:p>
        </w:tc>
      </w:tr>
      <w:tr w:rsidR="00C70107" w:rsidRPr="00044DAD" w14:paraId="2F407BA0" w14:textId="77777777" w:rsidTr="6C87AEE4">
        <w:trPr>
          <w:gridAfter w:val="1"/>
          <w:wAfter w:w="43" w:type="pct"/>
          <w:trHeight w:val="283"/>
        </w:trPr>
        <w:tc>
          <w:tcPr>
            <w:tcW w:w="2480" w:type="pct"/>
            <w:shd w:val="clear" w:color="auto" w:fill="auto"/>
          </w:tcPr>
          <w:p w14:paraId="7BB251E8" w14:textId="4E9615EB" w:rsidR="00A803A8" w:rsidRPr="00044DAD" w:rsidRDefault="00A803A8" w:rsidP="0044106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rPr>
              <w:t>4.15. Šalys supranta ir susitaria, kad visais atvejais, esant neatitikimų tarp nuostatų, apibrėžimų ir kitų sąlygų, numatytų:</w:t>
            </w:r>
          </w:p>
          <w:p w14:paraId="02FD268C" w14:textId="2ECD9653" w:rsidR="00A803A8" w:rsidRPr="00044DAD" w:rsidRDefault="008F1D2F" w:rsidP="0044106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rPr>
              <w:t>(a) Bendrosios civilinės atsakomybės draudimo taisyklės Nr.:</w:t>
            </w:r>
            <w:r w:rsidR="00A803A8" w:rsidRPr="00044DAD">
              <w:rPr>
                <w:rFonts w:ascii="Arial" w:hAnsi="Arial" w:cs="Arial"/>
                <w:color w:val="000000" w:themeColor="text1"/>
                <w:sz w:val="20"/>
                <w:szCs w:val="20"/>
              </w:rPr>
              <w:t>], toliau – Taisyklės,</w:t>
            </w:r>
          </w:p>
          <w:p w14:paraId="44BC86AD" w14:textId="77777777" w:rsidR="00A803A8" w:rsidRPr="00044DAD" w:rsidRDefault="00A803A8" w:rsidP="0044106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rPr>
              <w:t>ir</w:t>
            </w:r>
          </w:p>
          <w:p w14:paraId="0F876F13" w14:textId="77777777" w:rsidR="00A803A8" w:rsidRPr="00044DAD" w:rsidRDefault="00A803A8" w:rsidP="0044106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rPr>
              <w:t>(b) šiame Priede,</w:t>
            </w:r>
          </w:p>
          <w:p w14:paraId="59BCD64F" w14:textId="77777777" w:rsidR="00A803A8" w:rsidRPr="00044DAD" w:rsidRDefault="00A803A8" w:rsidP="0044106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rPr>
              <w:t>ir</w:t>
            </w:r>
          </w:p>
          <w:p w14:paraId="3C768D8F" w14:textId="661DFB46" w:rsidR="00A803A8" w:rsidRPr="00044DAD" w:rsidRDefault="00A803A8" w:rsidP="0044106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rPr>
              <w:t>(c) Civilinės atsakomybės draudimo polise, toliau – Polisas,</w:t>
            </w:r>
          </w:p>
          <w:p w14:paraId="2B218044" w14:textId="77777777" w:rsidR="00A803A8" w:rsidRPr="00044DAD" w:rsidRDefault="00A803A8" w:rsidP="0044106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rPr>
              <w:t>ir</w:t>
            </w:r>
          </w:p>
          <w:p w14:paraId="3F4277F6" w14:textId="77777777" w:rsidR="00A803A8" w:rsidRPr="00044DAD" w:rsidRDefault="00A803A8" w:rsidP="0044106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rPr>
              <w:t>(d) visuose vėlesniuose Poliso papildymuose ir (ar) pakeitimuose (toliau – Poliso priedai), padarytuose pagal Draudimo Sutarties nuostatas,</w:t>
            </w:r>
          </w:p>
          <w:p w14:paraId="7400E83D" w14:textId="77777777" w:rsidR="00A803A8" w:rsidRPr="00044DAD" w:rsidRDefault="00A803A8" w:rsidP="0044106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rPr>
              <w:t>ir</w:t>
            </w:r>
          </w:p>
          <w:p w14:paraId="61DA5E20" w14:textId="77777777" w:rsidR="00A803A8" w:rsidRPr="00044DAD" w:rsidRDefault="00A803A8" w:rsidP="0044106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rPr>
              <w:t>(e) Pirkimo dokumentuose,</w:t>
            </w:r>
          </w:p>
          <w:p w14:paraId="1159D61B" w14:textId="77777777" w:rsidR="00A803A8" w:rsidRPr="00044DAD" w:rsidRDefault="00A803A8" w:rsidP="0044106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rPr>
              <w:t>pirmenybė bus suteikiama nuostatoms, apibrėžimams ir sąlygoms, nustatytiems dokumentuose laikantis tokio jų eiliškumo: (i) šis Priedas, (ii) Pirkimo dokumentai, (iii) Draudiko galutinis pasiūlymas, kuris yra Draudimo Sutarties priedas, (iv) Polisas ir jo priedai, ir (v) Taisyklės.</w:t>
            </w:r>
          </w:p>
          <w:p w14:paraId="3E77938A" w14:textId="77777777" w:rsidR="00A803A8" w:rsidRPr="00044DAD" w:rsidDel="00A67B33" w:rsidRDefault="00A803A8" w:rsidP="0044106F">
            <w:pPr>
              <w:pStyle w:val="Betarp"/>
              <w:jc w:val="both"/>
              <w:rPr>
                <w:rFonts w:ascii="Arial" w:hAnsi="Arial" w:cs="Arial"/>
                <w:b/>
                <w:color w:val="000000" w:themeColor="text1"/>
                <w:sz w:val="20"/>
                <w:szCs w:val="20"/>
              </w:rPr>
            </w:pPr>
            <w:r w:rsidRPr="00044DAD">
              <w:rPr>
                <w:rFonts w:ascii="Arial" w:hAnsi="Arial" w:cs="Arial"/>
                <w:color w:val="000000" w:themeColor="text1"/>
                <w:sz w:val="20"/>
                <w:szCs w:val="20"/>
              </w:rPr>
              <w:t>Taisyklių nuostatos, ribojančios draudimo apimtį ir (arba) teisę gauti draudimo išmoką, yra netaikomos.</w:t>
            </w:r>
          </w:p>
        </w:tc>
        <w:tc>
          <w:tcPr>
            <w:tcW w:w="2477" w:type="pct"/>
            <w:shd w:val="clear" w:color="auto" w:fill="auto"/>
          </w:tcPr>
          <w:p w14:paraId="0C63E4C9" w14:textId="6650FCBD" w:rsidR="00A803A8" w:rsidRPr="00044DAD" w:rsidRDefault="00A803A8" w:rsidP="0044106F">
            <w:pPr>
              <w:pStyle w:val="Betarp"/>
              <w:jc w:val="both"/>
              <w:rPr>
                <w:rFonts w:ascii="Arial" w:hAnsi="Arial" w:cs="Arial"/>
                <w:i/>
                <w:color w:val="000000" w:themeColor="text1"/>
                <w:sz w:val="20"/>
                <w:szCs w:val="20"/>
                <w:lang w:val="en-GB"/>
              </w:rPr>
            </w:pPr>
            <w:r w:rsidRPr="00044DAD">
              <w:rPr>
                <w:rFonts w:ascii="Arial" w:hAnsi="Arial" w:cs="Arial"/>
                <w:i/>
                <w:color w:val="000000" w:themeColor="text1"/>
                <w:sz w:val="20"/>
                <w:szCs w:val="20"/>
                <w:lang w:val="en-GB"/>
              </w:rPr>
              <w:t>4.15. The Parties hereby understand and agree that in all cases when there are discrepancies between the provisions, definitions and other conditions stipulated by:</w:t>
            </w:r>
          </w:p>
          <w:p w14:paraId="6F4CA9B7" w14:textId="77777777" w:rsidR="00A803A8" w:rsidRPr="00044DAD" w:rsidRDefault="00A803A8" w:rsidP="0044106F">
            <w:pPr>
              <w:pStyle w:val="Betarp"/>
              <w:jc w:val="both"/>
              <w:rPr>
                <w:rFonts w:ascii="Arial" w:hAnsi="Arial" w:cs="Arial"/>
                <w:i/>
                <w:color w:val="000000" w:themeColor="text1"/>
                <w:sz w:val="20"/>
                <w:szCs w:val="20"/>
                <w:lang w:val="en-GB"/>
              </w:rPr>
            </w:pPr>
            <w:r w:rsidRPr="00044DAD">
              <w:rPr>
                <w:rFonts w:ascii="Arial" w:hAnsi="Arial" w:cs="Arial"/>
                <w:i/>
                <w:color w:val="000000" w:themeColor="text1"/>
                <w:sz w:val="20"/>
                <w:szCs w:val="20"/>
                <w:lang w:val="en-GB"/>
              </w:rPr>
              <w:t>(a) [Name of the Insurer‘s Terms and Conditions that are applicable to the Insurance Agreement], hereinafter – Terms and Conditions,</w:t>
            </w:r>
          </w:p>
          <w:p w14:paraId="6B17C23F" w14:textId="77777777" w:rsidR="00A803A8" w:rsidRPr="00044DAD" w:rsidRDefault="00A803A8" w:rsidP="0044106F">
            <w:pPr>
              <w:pStyle w:val="Betarp"/>
              <w:jc w:val="both"/>
              <w:rPr>
                <w:rFonts w:ascii="Arial" w:hAnsi="Arial" w:cs="Arial"/>
                <w:i/>
                <w:color w:val="000000" w:themeColor="text1"/>
                <w:sz w:val="20"/>
                <w:szCs w:val="20"/>
                <w:lang w:val="en-GB"/>
              </w:rPr>
            </w:pPr>
            <w:r w:rsidRPr="00044DAD">
              <w:rPr>
                <w:rFonts w:ascii="Arial" w:hAnsi="Arial" w:cs="Arial"/>
                <w:i/>
                <w:color w:val="000000" w:themeColor="text1"/>
                <w:sz w:val="20"/>
                <w:szCs w:val="20"/>
                <w:lang w:val="en-GB"/>
              </w:rPr>
              <w:t xml:space="preserve">and </w:t>
            </w:r>
          </w:p>
          <w:p w14:paraId="0983D2F7" w14:textId="77777777" w:rsidR="00A803A8" w:rsidRPr="00044DAD" w:rsidRDefault="00A803A8" w:rsidP="0044106F">
            <w:pPr>
              <w:pStyle w:val="Betarp"/>
              <w:jc w:val="both"/>
              <w:rPr>
                <w:rFonts w:ascii="Arial" w:hAnsi="Arial" w:cs="Arial"/>
                <w:i/>
                <w:color w:val="000000" w:themeColor="text1"/>
                <w:sz w:val="20"/>
                <w:szCs w:val="20"/>
                <w:lang w:val="en-GB"/>
              </w:rPr>
            </w:pPr>
            <w:r w:rsidRPr="00044DAD">
              <w:rPr>
                <w:rFonts w:ascii="Arial" w:hAnsi="Arial" w:cs="Arial"/>
                <w:i/>
                <w:color w:val="000000" w:themeColor="text1"/>
                <w:sz w:val="20"/>
                <w:szCs w:val="20"/>
                <w:lang w:val="en-GB"/>
              </w:rPr>
              <w:t>(b) this Annex,</w:t>
            </w:r>
          </w:p>
          <w:p w14:paraId="21410CBF" w14:textId="77777777" w:rsidR="00A803A8" w:rsidRPr="00044DAD" w:rsidRDefault="00A803A8" w:rsidP="0044106F">
            <w:pPr>
              <w:pStyle w:val="Betarp"/>
              <w:jc w:val="both"/>
              <w:rPr>
                <w:rFonts w:ascii="Arial" w:hAnsi="Arial" w:cs="Arial"/>
                <w:i/>
                <w:color w:val="000000" w:themeColor="text1"/>
                <w:sz w:val="20"/>
                <w:szCs w:val="20"/>
                <w:lang w:val="en-GB"/>
              </w:rPr>
            </w:pPr>
            <w:r w:rsidRPr="00044DAD">
              <w:rPr>
                <w:rFonts w:ascii="Arial" w:hAnsi="Arial" w:cs="Arial"/>
                <w:i/>
                <w:color w:val="000000" w:themeColor="text1"/>
                <w:sz w:val="20"/>
                <w:szCs w:val="20"/>
                <w:lang w:val="en-GB"/>
              </w:rPr>
              <w:t>and</w:t>
            </w:r>
          </w:p>
          <w:p w14:paraId="5792CC02" w14:textId="6AEA16E6" w:rsidR="00A803A8" w:rsidRPr="00044DAD" w:rsidRDefault="00A803A8" w:rsidP="0044106F">
            <w:pPr>
              <w:pStyle w:val="Betarp"/>
              <w:jc w:val="both"/>
              <w:rPr>
                <w:rFonts w:ascii="Arial" w:hAnsi="Arial" w:cs="Arial"/>
                <w:i/>
                <w:color w:val="000000" w:themeColor="text1"/>
                <w:sz w:val="20"/>
                <w:szCs w:val="20"/>
                <w:lang w:val="en-GB"/>
              </w:rPr>
            </w:pPr>
            <w:r w:rsidRPr="00044DAD">
              <w:rPr>
                <w:rFonts w:ascii="Arial" w:hAnsi="Arial" w:cs="Arial"/>
                <w:i/>
                <w:color w:val="000000" w:themeColor="text1"/>
                <w:sz w:val="20"/>
                <w:szCs w:val="20"/>
                <w:lang w:val="en-GB"/>
              </w:rPr>
              <w:t>(c) General Liability Insurance Policy, hereinafter – Policy,</w:t>
            </w:r>
          </w:p>
          <w:p w14:paraId="35A953A6" w14:textId="77777777" w:rsidR="00A803A8" w:rsidRPr="00044DAD" w:rsidRDefault="00A803A8" w:rsidP="0044106F">
            <w:pPr>
              <w:pStyle w:val="Betarp"/>
              <w:jc w:val="both"/>
              <w:rPr>
                <w:rFonts w:ascii="Arial" w:hAnsi="Arial" w:cs="Arial"/>
                <w:i/>
                <w:color w:val="000000" w:themeColor="text1"/>
                <w:sz w:val="20"/>
                <w:szCs w:val="20"/>
                <w:lang w:val="en-GB"/>
              </w:rPr>
            </w:pPr>
            <w:r w:rsidRPr="00044DAD">
              <w:rPr>
                <w:rFonts w:ascii="Arial" w:hAnsi="Arial" w:cs="Arial"/>
                <w:i/>
                <w:color w:val="000000" w:themeColor="text1"/>
                <w:sz w:val="20"/>
                <w:szCs w:val="20"/>
                <w:lang w:val="en-GB"/>
              </w:rPr>
              <w:t>and</w:t>
            </w:r>
          </w:p>
          <w:p w14:paraId="3BFAE8DD" w14:textId="77777777" w:rsidR="00A803A8" w:rsidRPr="00044DAD" w:rsidRDefault="00A803A8" w:rsidP="0044106F">
            <w:pPr>
              <w:pStyle w:val="Betarp"/>
              <w:jc w:val="both"/>
              <w:rPr>
                <w:rFonts w:ascii="Arial" w:hAnsi="Arial" w:cs="Arial"/>
                <w:i/>
                <w:color w:val="000000" w:themeColor="text1"/>
                <w:sz w:val="20"/>
                <w:szCs w:val="20"/>
                <w:lang w:val="en-GB"/>
              </w:rPr>
            </w:pPr>
            <w:r w:rsidRPr="00044DAD">
              <w:rPr>
                <w:rFonts w:ascii="Arial" w:hAnsi="Arial" w:cs="Arial"/>
                <w:i/>
                <w:color w:val="000000" w:themeColor="text1"/>
                <w:sz w:val="20"/>
                <w:szCs w:val="20"/>
                <w:lang w:val="en-GB"/>
              </w:rPr>
              <w:t>(d) all later supplements and / or amendments of the Policy (hereinafter – Policy Annexes), made in accordance to the provisions of the Insurance Agreement,</w:t>
            </w:r>
          </w:p>
          <w:p w14:paraId="23C42CCB" w14:textId="77777777" w:rsidR="00A803A8" w:rsidRPr="00044DAD" w:rsidRDefault="00A803A8" w:rsidP="0044106F">
            <w:pPr>
              <w:pStyle w:val="Betarp"/>
              <w:jc w:val="both"/>
              <w:rPr>
                <w:rFonts w:ascii="Arial" w:hAnsi="Arial" w:cs="Arial"/>
                <w:i/>
                <w:color w:val="000000" w:themeColor="text1"/>
                <w:sz w:val="20"/>
                <w:szCs w:val="20"/>
                <w:lang w:val="en-GB"/>
              </w:rPr>
            </w:pPr>
            <w:r w:rsidRPr="00044DAD">
              <w:rPr>
                <w:rFonts w:ascii="Arial" w:hAnsi="Arial" w:cs="Arial"/>
                <w:i/>
                <w:color w:val="000000" w:themeColor="text1"/>
                <w:sz w:val="20"/>
                <w:szCs w:val="20"/>
                <w:lang w:val="en-GB"/>
              </w:rPr>
              <w:t>and</w:t>
            </w:r>
          </w:p>
          <w:p w14:paraId="37F73EAA" w14:textId="77777777" w:rsidR="00A803A8" w:rsidRPr="00044DAD" w:rsidRDefault="00A803A8" w:rsidP="0044106F">
            <w:pPr>
              <w:pStyle w:val="Betarp"/>
              <w:jc w:val="both"/>
              <w:rPr>
                <w:rFonts w:ascii="Arial" w:hAnsi="Arial" w:cs="Arial"/>
                <w:i/>
                <w:color w:val="000000" w:themeColor="text1"/>
                <w:sz w:val="20"/>
                <w:szCs w:val="20"/>
                <w:lang w:val="en-GB"/>
              </w:rPr>
            </w:pPr>
            <w:r w:rsidRPr="00044DAD">
              <w:rPr>
                <w:rFonts w:ascii="Arial" w:hAnsi="Arial" w:cs="Arial"/>
                <w:i/>
                <w:color w:val="000000" w:themeColor="text1"/>
                <w:sz w:val="20"/>
                <w:szCs w:val="20"/>
                <w:lang w:val="en-GB"/>
              </w:rPr>
              <w:t>(e) Procurement Documents,</w:t>
            </w:r>
          </w:p>
          <w:p w14:paraId="232BCE36" w14:textId="77777777" w:rsidR="00A803A8" w:rsidRPr="00044DAD" w:rsidRDefault="00A803A8" w:rsidP="0044106F">
            <w:pPr>
              <w:pStyle w:val="Betarp"/>
              <w:jc w:val="both"/>
              <w:rPr>
                <w:rFonts w:ascii="Arial" w:hAnsi="Arial" w:cs="Arial"/>
                <w:i/>
                <w:color w:val="000000" w:themeColor="text1"/>
                <w:sz w:val="20"/>
                <w:szCs w:val="20"/>
                <w:lang w:val="en-GB"/>
              </w:rPr>
            </w:pPr>
            <w:r w:rsidRPr="00044DAD">
              <w:rPr>
                <w:rFonts w:ascii="Arial" w:hAnsi="Arial" w:cs="Arial"/>
                <w:i/>
                <w:color w:val="000000" w:themeColor="text1"/>
                <w:sz w:val="20"/>
                <w:szCs w:val="20"/>
                <w:lang w:val="en-GB"/>
              </w:rPr>
              <w:t>the priority will be given to the provisions, definitions and conditions, stipulated in the documents, in accordance with their following order: (</w:t>
            </w:r>
            <w:proofErr w:type="spellStart"/>
            <w:r w:rsidRPr="00044DAD">
              <w:rPr>
                <w:rFonts w:ascii="Arial" w:hAnsi="Arial" w:cs="Arial"/>
                <w:i/>
                <w:color w:val="000000" w:themeColor="text1"/>
                <w:sz w:val="20"/>
                <w:szCs w:val="20"/>
                <w:lang w:val="en-GB"/>
              </w:rPr>
              <w:t>i</w:t>
            </w:r>
            <w:proofErr w:type="spellEnd"/>
            <w:r w:rsidRPr="00044DAD">
              <w:rPr>
                <w:rFonts w:ascii="Arial" w:hAnsi="Arial" w:cs="Arial"/>
                <w:i/>
                <w:color w:val="000000" w:themeColor="text1"/>
                <w:sz w:val="20"/>
                <w:szCs w:val="20"/>
                <w:lang w:val="en-GB"/>
              </w:rPr>
              <w:t>) this Annex, (ii) the Procurement Documents, (iii) the final tender offer of the Insured which is appended to the Insurance Agreement, (iv) Policy and its Annexes, and (v) Terms and Conditions.</w:t>
            </w:r>
          </w:p>
          <w:p w14:paraId="6292A7E9" w14:textId="2B6EB02C" w:rsidR="00A803A8" w:rsidRPr="00044DAD" w:rsidDel="00A67B33" w:rsidRDefault="00A803A8" w:rsidP="0044106F">
            <w:pPr>
              <w:pStyle w:val="Betarp"/>
              <w:jc w:val="both"/>
              <w:rPr>
                <w:rFonts w:ascii="Arial" w:hAnsi="Arial" w:cs="Arial"/>
                <w:b/>
                <w:i/>
                <w:color w:val="000000" w:themeColor="text1"/>
                <w:sz w:val="20"/>
                <w:szCs w:val="20"/>
                <w:lang w:val="en-GB"/>
              </w:rPr>
            </w:pPr>
            <w:r w:rsidRPr="00044DAD">
              <w:rPr>
                <w:rFonts w:ascii="Arial" w:hAnsi="Arial" w:cs="Arial"/>
                <w:i/>
                <w:color w:val="000000" w:themeColor="text1"/>
                <w:sz w:val="20"/>
                <w:szCs w:val="20"/>
                <w:lang w:val="en-GB"/>
              </w:rPr>
              <w:t>Provisions of the Terms and Conditions that limit the scope of cover and (or) the right to insurance indemnity, shall not apply.</w:t>
            </w:r>
          </w:p>
        </w:tc>
      </w:tr>
      <w:tr w:rsidR="00C70107" w:rsidRPr="00044DAD" w14:paraId="630709DE" w14:textId="77777777" w:rsidTr="6C87AEE4">
        <w:trPr>
          <w:gridAfter w:val="1"/>
          <w:wAfter w:w="43" w:type="pct"/>
          <w:trHeight w:val="283"/>
        </w:trPr>
        <w:tc>
          <w:tcPr>
            <w:tcW w:w="2480" w:type="pct"/>
            <w:shd w:val="clear" w:color="auto" w:fill="auto"/>
          </w:tcPr>
          <w:p w14:paraId="57D364C4" w14:textId="77777777" w:rsidR="00A803A8" w:rsidRPr="00044DAD" w:rsidRDefault="00A803A8" w:rsidP="0044106F">
            <w:pPr>
              <w:pStyle w:val="Betarp"/>
              <w:jc w:val="both"/>
              <w:rPr>
                <w:rFonts w:ascii="Arial" w:hAnsi="Arial" w:cs="Arial"/>
                <w:color w:val="000000" w:themeColor="text1"/>
                <w:sz w:val="20"/>
                <w:szCs w:val="20"/>
              </w:rPr>
            </w:pPr>
          </w:p>
        </w:tc>
        <w:tc>
          <w:tcPr>
            <w:tcW w:w="2477" w:type="pct"/>
            <w:shd w:val="clear" w:color="auto" w:fill="auto"/>
          </w:tcPr>
          <w:p w14:paraId="63CDA385" w14:textId="77777777" w:rsidR="00A803A8" w:rsidRPr="00044DAD" w:rsidRDefault="00A803A8" w:rsidP="0044106F">
            <w:pPr>
              <w:pStyle w:val="Betarp"/>
              <w:jc w:val="both"/>
              <w:rPr>
                <w:rFonts w:ascii="Arial" w:hAnsi="Arial" w:cs="Arial"/>
                <w:i/>
                <w:color w:val="000000" w:themeColor="text1"/>
                <w:sz w:val="20"/>
                <w:szCs w:val="20"/>
                <w:lang w:val="en-GB"/>
              </w:rPr>
            </w:pPr>
          </w:p>
        </w:tc>
      </w:tr>
      <w:tr w:rsidR="00C70107" w:rsidRPr="00044DAD" w14:paraId="42404461" w14:textId="77777777" w:rsidTr="6C87AEE4">
        <w:trPr>
          <w:gridAfter w:val="1"/>
          <w:wAfter w:w="43" w:type="pct"/>
          <w:trHeight w:val="283"/>
        </w:trPr>
        <w:tc>
          <w:tcPr>
            <w:tcW w:w="2480" w:type="pct"/>
            <w:shd w:val="clear" w:color="auto" w:fill="auto"/>
          </w:tcPr>
          <w:p w14:paraId="16F441D6" w14:textId="77777777" w:rsidR="00A803A8" w:rsidRPr="00044DAD" w:rsidRDefault="00A803A8" w:rsidP="0044106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rPr>
              <w:t xml:space="preserve">Visą informaciją, susijusią su šios Draudimo Sutarties sudarymu, vykdymu ir turiniu, Draudikas privalo laikyti konfidencialia ir neatskleisti trečiosioms šalims, </w:t>
            </w:r>
            <w:r w:rsidRPr="00044DAD">
              <w:rPr>
                <w:rFonts w:ascii="Arial" w:hAnsi="Arial" w:cs="Arial"/>
                <w:color w:val="000000" w:themeColor="text1"/>
                <w:sz w:val="20"/>
                <w:szCs w:val="20"/>
              </w:rPr>
              <w:lastRenderedPageBreak/>
              <w:t>išskyrus kai to reikalauja įstatymai ir (arba) kiek tai būtina tinkamam Draudimo Sutarties vykdymui.</w:t>
            </w:r>
          </w:p>
          <w:p w14:paraId="780773C3" w14:textId="77777777" w:rsidR="00DB09C2" w:rsidRPr="00044DAD" w:rsidRDefault="00DB09C2" w:rsidP="0044106F">
            <w:pPr>
              <w:pStyle w:val="Betarp"/>
              <w:jc w:val="both"/>
              <w:rPr>
                <w:rFonts w:ascii="Arial" w:hAnsi="Arial" w:cs="Arial"/>
                <w:color w:val="000000" w:themeColor="text1"/>
                <w:sz w:val="20"/>
                <w:szCs w:val="20"/>
              </w:rPr>
            </w:pPr>
          </w:p>
          <w:p w14:paraId="11B3A6A1" w14:textId="77777777" w:rsidR="00DB09C2" w:rsidRPr="00044DAD" w:rsidRDefault="00DB09C2" w:rsidP="0044106F">
            <w:pPr>
              <w:tabs>
                <w:tab w:val="left" w:pos="0"/>
              </w:tabs>
              <w:spacing w:after="0" w:line="240" w:lineRule="auto"/>
              <w:contextualSpacing/>
              <w:jc w:val="both"/>
              <w:rPr>
                <w:rFonts w:ascii="Arial" w:hAnsi="Arial" w:cs="Arial"/>
                <w:color w:val="000000" w:themeColor="text1"/>
                <w:sz w:val="20"/>
                <w:szCs w:val="20"/>
              </w:rPr>
            </w:pPr>
            <w:r w:rsidRPr="00044DAD">
              <w:rPr>
                <w:rFonts w:ascii="Arial" w:hAnsi="Arial" w:cs="Arial"/>
                <w:color w:val="000000" w:themeColor="text1"/>
                <w:sz w:val="20"/>
                <w:szCs w:val="20"/>
              </w:rPr>
              <w:t xml:space="preserve">4.16. Pakeitimai </w:t>
            </w:r>
          </w:p>
          <w:p w14:paraId="340C373F" w14:textId="77777777" w:rsidR="00DB09C2" w:rsidRPr="00044DAD" w:rsidRDefault="00DB09C2" w:rsidP="0044106F">
            <w:pPr>
              <w:tabs>
                <w:tab w:val="left" w:pos="0"/>
              </w:tabs>
              <w:spacing w:after="0" w:line="240" w:lineRule="auto"/>
              <w:contextualSpacing/>
              <w:jc w:val="both"/>
              <w:rPr>
                <w:rFonts w:ascii="Arial" w:hAnsi="Arial" w:cs="Arial"/>
                <w:color w:val="000000" w:themeColor="text1"/>
                <w:sz w:val="20"/>
                <w:szCs w:val="20"/>
              </w:rPr>
            </w:pPr>
          </w:p>
          <w:p w14:paraId="53B02DAC" w14:textId="77777777" w:rsidR="00DB09C2" w:rsidRPr="00044DAD" w:rsidRDefault="00DB09C2" w:rsidP="0044106F">
            <w:pPr>
              <w:tabs>
                <w:tab w:val="left" w:pos="0"/>
              </w:tabs>
              <w:spacing w:after="0" w:line="240" w:lineRule="auto"/>
              <w:contextualSpacing/>
              <w:jc w:val="both"/>
              <w:rPr>
                <w:rFonts w:ascii="Arial" w:hAnsi="Arial" w:cs="Arial"/>
                <w:color w:val="000000" w:themeColor="text1"/>
                <w:sz w:val="20"/>
                <w:szCs w:val="20"/>
              </w:rPr>
            </w:pPr>
            <w:r w:rsidRPr="00044DAD">
              <w:rPr>
                <w:rFonts w:ascii="Arial" w:hAnsi="Arial" w:cs="Arial"/>
                <w:color w:val="000000" w:themeColor="text1"/>
                <w:sz w:val="20"/>
                <w:szCs w:val="20"/>
              </w:rPr>
              <w:t>Šios Draudimo sutarties sąlygos jo galiojimo laikotarpiu gali būti keičiamos laikantis Lietuvos Respublikos pirkimų, atliekamų vandentvarkos, energetikos, transporto ar pašto paslaugų srities perkančiųjų subjektų, įstatymo 97 str. nustatytos tvarkos. Draudikas/Draudėjas turi teisę siūlyti Draudimo sutarties keitimą pateikdamas rašytinį siūlymą Draudimo sutartyje nurodytam Draudėjo/ Draudiko atstovui, atsakingam už draudimo sutarties keitimų administravimą. Rašytiniame siūlyme turi būti pateiktas Draudimo sutarties keitimo pagrindimas ir nurodytas teisinis pagrindas. Pranešimas turi būti pateiktas kaip įmanoma greičiau, bet ne vėliau kaip per 28 dienas po to, kai Draudikas/ Draudėjas sužinojo arba turėjo sužinoti apie atitinkamą įvykį ar aplinkybę dėl kurios, Draudiko/ Draudėjo teikėjo nuomone, Draudimo sutartis turėtų būti pakeista. Jeigu Draudikas/ Draudėjas nepateikia pranešimo per minėtą 28 dienų terminą ir (arba) jį pateikia ne Draudimo sutartyje nurodytam Draudėjo/ Draudiko atstovui, atsakingam už Draudimo sutarties keitimų administravimą, laikoma, kad Draudikas/Draudėjas atsisakė pasiūlyti Draudimo sutarties keitimą, o Draudėjas/Draudikas atleidžiamas nuo atsakomybės, susijusios su Draudimo sutarties keitimu, ar susijusių pretenzijų.</w:t>
            </w:r>
          </w:p>
          <w:p w14:paraId="201280B6" w14:textId="28D50BC2" w:rsidR="00DB09C2" w:rsidRPr="00044DAD" w:rsidRDefault="00DB09C2" w:rsidP="0044106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rPr>
              <w:t>Visi Draudimo sutarties pakeitimai, papildymai ir priedai galioja tik tuo atveju, jeigu jie yra sudaryti raštu ir tinkamai pasirašyti abiejų Šalių tinkamai įgaliotų atstovų, jeigu Šalys raštu nesusitarė kitaip. Tokie Draudimo sutarties pakeitimai ir papildymai įsigalioja nuo jų pasirašymo momento ir tampa neatskiriama Sutarties dalimi, jeigu Šalys raštu nesusitarė kitaip.</w:t>
            </w:r>
          </w:p>
        </w:tc>
        <w:tc>
          <w:tcPr>
            <w:tcW w:w="2477" w:type="pct"/>
            <w:shd w:val="clear" w:color="auto" w:fill="auto"/>
          </w:tcPr>
          <w:p w14:paraId="020C6623" w14:textId="77777777" w:rsidR="00A803A8" w:rsidRPr="00044DAD" w:rsidRDefault="00A803A8" w:rsidP="0044106F">
            <w:pPr>
              <w:pStyle w:val="Betarp"/>
              <w:jc w:val="both"/>
              <w:rPr>
                <w:rFonts w:ascii="Arial" w:hAnsi="Arial" w:cs="Arial"/>
                <w:i/>
                <w:color w:val="000000" w:themeColor="text1"/>
                <w:sz w:val="20"/>
                <w:szCs w:val="20"/>
                <w:lang w:val="en-GB"/>
              </w:rPr>
            </w:pPr>
            <w:r w:rsidRPr="00044DAD">
              <w:rPr>
                <w:rFonts w:ascii="Arial" w:hAnsi="Arial" w:cs="Arial"/>
                <w:i/>
                <w:color w:val="000000" w:themeColor="text1"/>
                <w:sz w:val="20"/>
                <w:szCs w:val="20"/>
                <w:lang w:val="en-GB"/>
              </w:rPr>
              <w:lastRenderedPageBreak/>
              <w:t xml:space="preserve">The Insurer is obliged to deem confidential and not disclose to the third parties all information related to award, execution and contents of this Insurance Agreement, except when this is required by the laws </w:t>
            </w:r>
            <w:r w:rsidRPr="00044DAD">
              <w:rPr>
                <w:rFonts w:ascii="Arial" w:hAnsi="Arial" w:cs="Arial"/>
                <w:i/>
                <w:color w:val="000000" w:themeColor="text1"/>
                <w:sz w:val="20"/>
                <w:szCs w:val="20"/>
                <w:lang w:val="en-GB"/>
              </w:rPr>
              <w:lastRenderedPageBreak/>
              <w:t>and (or) to the extent it is necessary for the proper execution of the Insurance Agreement.</w:t>
            </w:r>
          </w:p>
          <w:p w14:paraId="7478BB69" w14:textId="77777777" w:rsidR="00DF52B7" w:rsidRPr="00044DAD" w:rsidRDefault="00DF52B7" w:rsidP="0044106F">
            <w:pPr>
              <w:pStyle w:val="Betarp"/>
              <w:jc w:val="both"/>
              <w:rPr>
                <w:rFonts w:ascii="Arial" w:hAnsi="Arial" w:cs="Arial"/>
                <w:i/>
                <w:color w:val="000000" w:themeColor="text1"/>
                <w:sz w:val="20"/>
                <w:szCs w:val="20"/>
                <w:lang w:val="en-GB"/>
              </w:rPr>
            </w:pPr>
          </w:p>
          <w:p w14:paraId="18CAEC04" w14:textId="77777777" w:rsidR="00720D5F" w:rsidRPr="00044DAD" w:rsidRDefault="00DF52B7" w:rsidP="0044106F">
            <w:pPr>
              <w:spacing w:after="0" w:line="240" w:lineRule="auto"/>
              <w:ind w:left="35"/>
              <w:contextualSpacing/>
              <w:jc w:val="both"/>
              <w:rPr>
                <w:rFonts w:ascii="Arial" w:hAnsi="Arial" w:cs="Arial"/>
                <w:i/>
                <w:color w:val="000000" w:themeColor="text1"/>
                <w:sz w:val="20"/>
                <w:szCs w:val="20"/>
                <w:lang w:val="en-GB" w:eastAsia="lt-LT"/>
              </w:rPr>
            </w:pPr>
            <w:r w:rsidRPr="00044DAD">
              <w:rPr>
                <w:rFonts w:ascii="Arial" w:hAnsi="Arial" w:cs="Arial"/>
                <w:i/>
                <w:color w:val="000000" w:themeColor="text1"/>
                <w:sz w:val="20"/>
                <w:szCs w:val="20"/>
                <w:lang w:val="en-GB"/>
              </w:rPr>
              <w:t xml:space="preserve">4.16. </w:t>
            </w:r>
            <w:r w:rsidR="00720D5F" w:rsidRPr="00044DAD">
              <w:rPr>
                <w:rFonts w:ascii="Arial" w:hAnsi="Arial" w:cs="Arial"/>
                <w:i/>
                <w:color w:val="000000" w:themeColor="text1"/>
                <w:sz w:val="20"/>
                <w:szCs w:val="20"/>
                <w:lang w:val="en-GB" w:eastAsia="lt-LT"/>
              </w:rPr>
              <w:t xml:space="preserve">The conditions of this Insurance Agreement during its validity period may be changed in accordance with established procedures in Article 97 of the </w:t>
            </w:r>
            <w:r w:rsidR="00720D5F" w:rsidRPr="00044DAD">
              <w:rPr>
                <w:rFonts w:ascii="Arial" w:hAnsi="Arial" w:cs="Arial"/>
                <w:bCs/>
                <w:i/>
                <w:color w:val="000000" w:themeColor="text1"/>
                <w:sz w:val="20"/>
                <w:szCs w:val="20"/>
                <w:lang w:val="en-GB"/>
              </w:rPr>
              <w:t>Law of the Republic of Lithuania on Procurement of Water, Energy, Transport and Postal Services by the Contracting Authority</w:t>
            </w:r>
            <w:r w:rsidR="00720D5F" w:rsidRPr="00044DAD">
              <w:rPr>
                <w:rFonts w:ascii="Arial" w:hAnsi="Arial" w:cs="Arial"/>
                <w:i/>
                <w:color w:val="000000" w:themeColor="text1"/>
                <w:sz w:val="20"/>
                <w:szCs w:val="20"/>
                <w:lang w:val="en-GB" w:eastAsia="lt-LT"/>
              </w:rPr>
              <w:t>. The Insurer/ the Named Insured has the right to propose an amendment to the Insurance Agreement by submitting a written proposal to the responsible person of the Named Insured/ the Insurer indicated in the Insurance Agreement, responsible for the administration of the amendments to the Insurance Agreement. The written proposal must contain the justification legal basis for the amendment of the Insurance Agreement. The notice must be submitted as soon as possible, but not later than within 28 days after the Insurer/ the Named Insured has learned or should have learned about the relevant event or circumstance for the amendment of the Insurance Agreement. If the Insurer/ the Named Insured does not submit the notice within the above-mentioned 28-day period and / or submits it not to the Named Insured's/ the Insurer`s representative indicated in the Insurance Agreement, responsible for the administration of the Insurance Agreement amendments, the Insurer/ the Named Insured shall be deemed to have refused to offer the amendment of the Insurance Agreement and the Named Insured/ the Insurer is released from liability related to the amendment of the Insurance Agreement, or related claims.</w:t>
            </w:r>
          </w:p>
          <w:p w14:paraId="00E091A6" w14:textId="4579C704" w:rsidR="00DF52B7" w:rsidRPr="00044DAD" w:rsidRDefault="00720D5F" w:rsidP="0044106F">
            <w:pPr>
              <w:spacing w:after="0" w:line="240" w:lineRule="auto"/>
              <w:ind w:left="35"/>
              <w:contextualSpacing/>
              <w:jc w:val="both"/>
              <w:rPr>
                <w:rFonts w:ascii="Arial" w:hAnsi="Arial" w:cs="Arial"/>
                <w:i/>
                <w:color w:val="000000" w:themeColor="text1"/>
                <w:sz w:val="20"/>
                <w:szCs w:val="20"/>
                <w:lang w:val="en-GB"/>
              </w:rPr>
            </w:pPr>
            <w:r w:rsidRPr="00044DAD">
              <w:rPr>
                <w:rFonts w:ascii="Arial" w:hAnsi="Arial" w:cs="Arial"/>
                <w:i/>
                <w:color w:val="000000" w:themeColor="text1"/>
                <w:sz w:val="20"/>
                <w:szCs w:val="20"/>
                <w:lang w:val="en-GB" w:eastAsia="lt-LT"/>
              </w:rPr>
              <w:t>All amendments, additions and endorsements to the Insurance Agreement are valid only if they are concluded in writing and duly signed by the duly authorized representatives of both Parties, unless otherwise agreed in writing by the Parties. Such amendments and additions to the Agreement shall come into force from the moment of their signing and become an integral part of the Insurance Agreement, unless otherwise agreed in writing by the Parties.</w:t>
            </w:r>
          </w:p>
        </w:tc>
      </w:tr>
      <w:tr w:rsidR="00C70107" w:rsidRPr="00044DAD" w14:paraId="38E99574" w14:textId="77777777" w:rsidTr="6C87AEE4">
        <w:trPr>
          <w:gridAfter w:val="1"/>
          <w:wAfter w:w="43" w:type="pct"/>
          <w:trHeight w:val="283"/>
        </w:trPr>
        <w:tc>
          <w:tcPr>
            <w:tcW w:w="2480" w:type="pct"/>
            <w:shd w:val="clear" w:color="auto" w:fill="auto"/>
          </w:tcPr>
          <w:p w14:paraId="368C041F" w14:textId="77777777" w:rsidR="00A803A8" w:rsidRPr="00044DAD" w:rsidRDefault="00A803A8" w:rsidP="0044106F">
            <w:pPr>
              <w:pStyle w:val="Betarp"/>
              <w:jc w:val="both"/>
              <w:rPr>
                <w:rFonts w:ascii="Arial" w:hAnsi="Arial" w:cs="Arial"/>
                <w:color w:val="000000" w:themeColor="text1"/>
                <w:sz w:val="20"/>
                <w:szCs w:val="20"/>
              </w:rPr>
            </w:pPr>
          </w:p>
        </w:tc>
        <w:tc>
          <w:tcPr>
            <w:tcW w:w="2477" w:type="pct"/>
            <w:shd w:val="clear" w:color="auto" w:fill="auto"/>
          </w:tcPr>
          <w:p w14:paraId="3486F81F" w14:textId="77777777" w:rsidR="00A803A8" w:rsidRPr="00044DAD" w:rsidRDefault="00A803A8" w:rsidP="0044106F">
            <w:pPr>
              <w:pStyle w:val="Betarp"/>
              <w:jc w:val="both"/>
              <w:rPr>
                <w:rFonts w:ascii="Arial" w:hAnsi="Arial" w:cs="Arial"/>
                <w:i/>
                <w:color w:val="000000" w:themeColor="text1"/>
                <w:sz w:val="20"/>
                <w:szCs w:val="20"/>
              </w:rPr>
            </w:pPr>
          </w:p>
        </w:tc>
      </w:tr>
      <w:tr w:rsidR="00C70107" w:rsidRPr="00C70107" w14:paraId="332829EB" w14:textId="77777777" w:rsidTr="6C87AEE4">
        <w:tc>
          <w:tcPr>
            <w:tcW w:w="2480" w:type="pct"/>
          </w:tcPr>
          <w:p w14:paraId="3DD03A5E" w14:textId="6651CE2A" w:rsidR="00A803A8" w:rsidRPr="00044DAD" w:rsidRDefault="00A803A8" w:rsidP="0044106F">
            <w:pPr>
              <w:spacing w:after="0" w:line="240" w:lineRule="auto"/>
              <w:jc w:val="both"/>
              <w:rPr>
                <w:rFonts w:ascii="Arial" w:hAnsi="Arial" w:cs="Arial"/>
                <w:color w:val="000000" w:themeColor="text1"/>
                <w:sz w:val="20"/>
                <w:szCs w:val="20"/>
              </w:rPr>
            </w:pPr>
            <w:r w:rsidRPr="00044DAD">
              <w:rPr>
                <w:rFonts w:ascii="Arial" w:hAnsi="Arial" w:cs="Arial"/>
                <w:color w:val="000000" w:themeColor="text1"/>
                <w:sz w:val="20"/>
                <w:szCs w:val="20"/>
              </w:rPr>
              <w:t>4.1</w:t>
            </w:r>
            <w:r w:rsidR="00FB3739" w:rsidRPr="00044DAD">
              <w:rPr>
                <w:rFonts w:ascii="Arial" w:hAnsi="Arial" w:cs="Arial"/>
                <w:color w:val="000000" w:themeColor="text1"/>
                <w:sz w:val="20"/>
                <w:szCs w:val="20"/>
              </w:rPr>
              <w:t>7</w:t>
            </w:r>
            <w:r w:rsidRPr="00044DAD">
              <w:rPr>
                <w:rFonts w:ascii="Arial" w:hAnsi="Arial" w:cs="Arial"/>
                <w:color w:val="000000" w:themeColor="text1"/>
                <w:sz w:val="20"/>
                <w:szCs w:val="20"/>
              </w:rPr>
              <w:t xml:space="preserve">. Ši draudimo sutartis sudaryta </w:t>
            </w:r>
            <w:r w:rsidR="006F4C41" w:rsidRPr="00044DAD">
              <w:rPr>
                <w:rFonts w:ascii="Arial" w:hAnsi="Arial" w:cs="Arial"/>
                <w:color w:val="000000" w:themeColor="text1"/>
                <w:sz w:val="20"/>
                <w:szCs w:val="20"/>
              </w:rPr>
              <w:t>konsultuojantis</w:t>
            </w:r>
            <w:r w:rsidRPr="00044DAD">
              <w:rPr>
                <w:rFonts w:ascii="Arial" w:hAnsi="Arial" w:cs="Arial"/>
                <w:color w:val="000000" w:themeColor="text1"/>
                <w:sz w:val="20"/>
                <w:szCs w:val="20"/>
              </w:rPr>
              <w:t xml:space="preserve"> draudimo brokeriui.</w:t>
            </w:r>
          </w:p>
          <w:p w14:paraId="1E054347" w14:textId="77777777" w:rsidR="005C60DC" w:rsidRPr="00044DAD" w:rsidRDefault="005C60DC" w:rsidP="005C60DC">
            <w:pPr>
              <w:spacing w:after="0" w:line="240" w:lineRule="auto"/>
              <w:jc w:val="both"/>
              <w:rPr>
                <w:rFonts w:ascii="Arial" w:hAnsi="Arial" w:cs="Arial"/>
                <w:color w:val="000000" w:themeColor="text1"/>
                <w:sz w:val="20"/>
                <w:szCs w:val="20"/>
              </w:rPr>
            </w:pPr>
            <w:r w:rsidRPr="00044DAD">
              <w:rPr>
                <w:rFonts w:ascii="Arial" w:hAnsi="Arial" w:cs="Arial"/>
                <w:color w:val="000000" w:themeColor="text1"/>
                <w:sz w:val="20"/>
                <w:szCs w:val="20"/>
              </w:rPr>
              <w:t>4.17.1 Taikytinas LMA3100 sankcijų apribojimas ir pašalinimas</w:t>
            </w:r>
          </w:p>
          <w:p w14:paraId="4AF2ADD2" w14:textId="77777777" w:rsidR="005C60DC" w:rsidRPr="00044DAD" w:rsidRDefault="005C60DC" w:rsidP="005C60DC">
            <w:pPr>
              <w:spacing w:after="0" w:line="240" w:lineRule="auto"/>
              <w:jc w:val="both"/>
              <w:rPr>
                <w:rFonts w:ascii="Arial" w:hAnsi="Arial" w:cs="Arial"/>
                <w:color w:val="000000" w:themeColor="text1"/>
                <w:sz w:val="20"/>
                <w:szCs w:val="20"/>
              </w:rPr>
            </w:pPr>
            <w:r w:rsidRPr="00044DAD">
              <w:rPr>
                <w:rFonts w:ascii="Arial" w:hAnsi="Arial" w:cs="Arial"/>
                <w:color w:val="000000" w:themeColor="text1"/>
                <w:sz w:val="20"/>
                <w:szCs w:val="20"/>
              </w:rPr>
              <w:t>4.17.2 Taikytina LMA5396 užkrečiamųjų ligų išimtis</w:t>
            </w:r>
          </w:p>
          <w:p w14:paraId="6B5F1C36" w14:textId="5B031F83" w:rsidR="005C60DC" w:rsidRPr="00044DAD" w:rsidRDefault="005C60DC" w:rsidP="005C60DC">
            <w:pPr>
              <w:spacing w:after="0" w:line="240" w:lineRule="auto"/>
              <w:jc w:val="both"/>
              <w:rPr>
                <w:rFonts w:ascii="Arial" w:hAnsi="Arial" w:cs="Arial"/>
                <w:color w:val="000000" w:themeColor="text1"/>
                <w:sz w:val="20"/>
                <w:szCs w:val="20"/>
              </w:rPr>
            </w:pPr>
            <w:r w:rsidRPr="00044DAD">
              <w:rPr>
                <w:rFonts w:ascii="Arial" w:hAnsi="Arial" w:cs="Arial"/>
                <w:color w:val="000000" w:themeColor="text1"/>
                <w:sz w:val="20"/>
                <w:szCs w:val="20"/>
              </w:rPr>
              <w:t>4.17.3 Taikytina LMA5468 kibernetinė išimtis</w:t>
            </w:r>
          </w:p>
          <w:p w14:paraId="6C8C4B61" w14:textId="77777777" w:rsidR="005C60DC" w:rsidRPr="00044DAD" w:rsidRDefault="005C60DC" w:rsidP="0044106F">
            <w:pPr>
              <w:spacing w:after="0" w:line="240" w:lineRule="auto"/>
              <w:jc w:val="both"/>
              <w:rPr>
                <w:rFonts w:ascii="Arial" w:hAnsi="Arial" w:cs="Arial"/>
                <w:color w:val="000000" w:themeColor="text1"/>
                <w:sz w:val="20"/>
                <w:szCs w:val="20"/>
              </w:rPr>
            </w:pPr>
          </w:p>
          <w:p w14:paraId="08A185DB" w14:textId="5BB68106" w:rsidR="00F406A0" w:rsidRPr="00044DAD" w:rsidRDefault="00F406A0" w:rsidP="00F406A0">
            <w:pPr>
              <w:spacing w:after="0" w:line="240" w:lineRule="auto"/>
              <w:jc w:val="both"/>
              <w:rPr>
                <w:rFonts w:ascii="Arial" w:hAnsi="Arial" w:cs="Arial"/>
                <w:color w:val="000000" w:themeColor="text1"/>
                <w:sz w:val="20"/>
                <w:szCs w:val="20"/>
              </w:rPr>
            </w:pPr>
            <w:r w:rsidRPr="00044DAD">
              <w:rPr>
                <w:rFonts w:ascii="Arial" w:hAnsi="Arial" w:cs="Arial"/>
                <w:color w:val="000000" w:themeColor="text1"/>
                <w:sz w:val="20"/>
                <w:szCs w:val="20"/>
              </w:rPr>
              <w:t>4.18. Žalų kontrolės sąlyga taikoma tuo atveju, jei draudi</w:t>
            </w:r>
            <w:r w:rsidR="004256A1" w:rsidRPr="00044DAD">
              <w:rPr>
                <w:rFonts w:ascii="Arial" w:hAnsi="Arial" w:cs="Arial"/>
                <w:color w:val="000000" w:themeColor="text1"/>
                <w:sz w:val="20"/>
                <w:szCs w:val="20"/>
              </w:rPr>
              <w:t>kas naudojasi perdraudimu ir perdraudikui</w:t>
            </w:r>
            <w:r w:rsidRPr="00044DAD">
              <w:rPr>
                <w:rFonts w:ascii="Arial" w:hAnsi="Arial" w:cs="Arial"/>
                <w:color w:val="000000" w:themeColor="text1"/>
                <w:sz w:val="20"/>
                <w:szCs w:val="20"/>
              </w:rPr>
              <w:t xml:space="preserve"> reikia tokios sąlygos:</w:t>
            </w:r>
          </w:p>
          <w:p w14:paraId="3798E133" w14:textId="77777777" w:rsidR="00F406A0" w:rsidRPr="00044DAD" w:rsidRDefault="00F406A0" w:rsidP="00F406A0">
            <w:pPr>
              <w:spacing w:after="0" w:line="240" w:lineRule="auto"/>
              <w:jc w:val="both"/>
              <w:rPr>
                <w:rFonts w:ascii="Arial" w:hAnsi="Arial" w:cs="Arial"/>
                <w:color w:val="000000" w:themeColor="text1"/>
                <w:sz w:val="20"/>
                <w:szCs w:val="20"/>
              </w:rPr>
            </w:pPr>
          </w:p>
          <w:p w14:paraId="5F8BE0A6" w14:textId="6D41DFCE" w:rsidR="00F406A0" w:rsidRPr="00044DAD" w:rsidRDefault="00F406A0" w:rsidP="00F406A0">
            <w:pPr>
              <w:spacing w:after="0" w:line="240" w:lineRule="auto"/>
              <w:jc w:val="both"/>
              <w:rPr>
                <w:rFonts w:ascii="Arial" w:hAnsi="Arial" w:cs="Arial"/>
                <w:color w:val="000000" w:themeColor="text1"/>
                <w:sz w:val="20"/>
                <w:szCs w:val="20"/>
              </w:rPr>
            </w:pPr>
            <w:r w:rsidRPr="00044DAD">
              <w:rPr>
                <w:rFonts w:ascii="Arial" w:hAnsi="Arial" w:cs="Arial"/>
                <w:color w:val="000000" w:themeColor="text1"/>
                <w:sz w:val="20"/>
                <w:szCs w:val="20"/>
              </w:rPr>
              <w:t xml:space="preserve">4.18.1 Apdraustasis privalo kuo greičiau raštu įspėti </w:t>
            </w:r>
            <w:r w:rsidR="004256A1" w:rsidRPr="00044DAD">
              <w:rPr>
                <w:rFonts w:ascii="Arial" w:hAnsi="Arial" w:cs="Arial"/>
                <w:color w:val="000000" w:themeColor="text1"/>
                <w:sz w:val="20"/>
                <w:szCs w:val="20"/>
              </w:rPr>
              <w:t>perdraudiką (-</w:t>
            </w:r>
            <w:proofErr w:type="spellStart"/>
            <w:r w:rsidR="004256A1" w:rsidRPr="00044DAD">
              <w:rPr>
                <w:rFonts w:ascii="Arial" w:hAnsi="Arial" w:cs="Arial"/>
                <w:color w:val="000000" w:themeColor="text1"/>
                <w:sz w:val="20"/>
                <w:szCs w:val="20"/>
              </w:rPr>
              <w:t>us</w:t>
            </w:r>
            <w:proofErr w:type="spellEnd"/>
            <w:r w:rsidR="004256A1" w:rsidRPr="00044DAD">
              <w:rPr>
                <w:rFonts w:ascii="Arial" w:hAnsi="Arial" w:cs="Arial"/>
                <w:color w:val="000000" w:themeColor="text1"/>
                <w:sz w:val="20"/>
                <w:szCs w:val="20"/>
              </w:rPr>
              <w:t xml:space="preserve">) </w:t>
            </w:r>
            <w:r w:rsidRPr="00044DAD">
              <w:rPr>
                <w:rFonts w:ascii="Arial" w:hAnsi="Arial" w:cs="Arial"/>
                <w:color w:val="000000" w:themeColor="text1"/>
                <w:sz w:val="20"/>
                <w:szCs w:val="20"/>
              </w:rPr>
              <w:t>apie bet kokią pretenziją, pareikštą apdraustajam dėl šiuo apdrausto verslo, arba apie tai, kad apie tai buvo pranešta.</w:t>
            </w:r>
            <w:r w:rsidR="004256A1" w:rsidRPr="00044DAD">
              <w:rPr>
                <w:rFonts w:ascii="Arial" w:hAnsi="Arial" w:cs="Arial"/>
                <w:color w:val="000000" w:themeColor="text1"/>
                <w:sz w:val="20"/>
                <w:szCs w:val="20"/>
              </w:rPr>
              <w:t xml:space="preserve"> A</w:t>
            </w:r>
            <w:r w:rsidRPr="00044DAD">
              <w:rPr>
                <w:rFonts w:ascii="Arial" w:hAnsi="Arial" w:cs="Arial"/>
                <w:color w:val="000000" w:themeColor="text1"/>
                <w:sz w:val="20"/>
                <w:szCs w:val="20"/>
              </w:rPr>
              <w:t>pie bet kokias aplinkybes, dėl kurių gali būti pareikštas toks reikalavimas.</w:t>
            </w:r>
          </w:p>
          <w:p w14:paraId="5000B69E" w14:textId="0260E0BB" w:rsidR="00F406A0" w:rsidRPr="00044DAD" w:rsidRDefault="00F406A0" w:rsidP="00F406A0">
            <w:pPr>
              <w:spacing w:after="0" w:line="240" w:lineRule="auto"/>
              <w:jc w:val="both"/>
              <w:rPr>
                <w:rFonts w:ascii="Arial" w:hAnsi="Arial" w:cs="Arial"/>
                <w:color w:val="000000" w:themeColor="text1"/>
                <w:sz w:val="20"/>
                <w:szCs w:val="20"/>
              </w:rPr>
            </w:pPr>
            <w:r w:rsidRPr="00044DAD">
              <w:rPr>
                <w:rFonts w:ascii="Arial" w:hAnsi="Arial" w:cs="Arial"/>
                <w:color w:val="000000" w:themeColor="text1"/>
                <w:sz w:val="20"/>
                <w:szCs w:val="20"/>
              </w:rPr>
              <w:lastRenderedPageBreak/>
              <w:t>4.18.2 Apdraustasis perdraudėjui (-</w:t>
            </w:r>
            <w:proofErr w:type="spellStart"/>
            <w:r w:rsidRPr="00044DAD">
              <w:rPr>
                <w:rFonts w:ascii="Arial" w:hAnsi="Arial" w:cs="Arial"/>
                <w:color w:val="000000" w:themeColor="text1"/>
                <w:sz w:val="20"/>
                <w:szCs w:val="20"/>
              </w:rPr>
              <w:t>ams</w:t>
            </w:r>
            <w:proofErr w:type="spellEnd"/>
            <w:r w:rsidRPr="00044DAD">
              <w:rPr>
                <w:rFonts w:ascii="Arial" w:hAnsi="Arial" w:cs="Arial"/>
                <w:color w:val="000000" w:themeColor="text1"/>
                <w:sz w:val="20"/>
                <w:szCs w:val="20"/>
              </w:rPr>
              <w:t>) turi pateikti visą apdraustajam žinomą informaciją apie</w:t>
            </w:r>
            <w:r w:rsidR="004256A1" w:rsidRPr="00044DAD">
              <w:rPr>
                <w:rFonts w:ascii="Arial" w:hAnsi="Arial" w:cs="Arial"/>
                <w:color w:val="000000" w:themeColor="text1"/>
                <w:sz w:val="20"/>
                <w:szCs w:val="20"/>
              </w:rPr>
              <w:t xml:space="preserve"> </w:t>
            </w:r>
            <w:r w:rsidRPr="00044DAD">
              <w:rPr>
                <w:rFonts w:ascii="Arial" w:hAnsi="Arial" w:cs="Arial"/>
                <w:color w:val="000000" w:themeColor="text1"/>
                <w:sz w:val="20"/>
                <w:szCs w:val="20"/>
              </w:rPr>
              <w:t>pretenzijas arba galimas pretenzij</w:t>
            </w:r>
            <w:r w:rsidR="004256A1" w:rsidRPr="00044DAD">
              <w:rPr>
                <w:rFonts w:ascii="Arial" w:hAnsi="Arial" w:cs="Arial"/>
                <w:color w:val="000000" w:themeColor="text1"/>
                <w:sz w:val="20"/>
                <w:szCs w:val="20"/>
              </w:rPr>
              <w:t>as, apie kurias pranešta pagal 4.1.8.1</w:t>
            </w:r>
            <w:r w:rsidRPr="00044DAD">
              <w:rPr>
                <w:rFonts w:ascii="Arial" w:hAnsi="Arial" w:cs="Arial"/>
                <w:color w:val="000000" w:themeColor="text1"/>
                <w:sz w:val="20"/>
                <w:szCs w:val="20"/>
              </w:rPr>
              <w:t xml:space="preserve"> punktą, ir vėliau </w:t>
            </w:r>
            <w:r w:rsidR="004256A1" w:rsidRPr="00044DAD">
              <w:rPr>
                <w:rFonts w:ascii="Arial" w:hAnsi="Arial" w:cs="Arial"/>
                <w:color w:val="000000" w:themeColor="text1"/>
                <w:sz w:val="20"/>
                <w:szCs w:val="20"/>
              </w:rPr>
              <w:t xml:space="preserve">informuos Perdraudiką </w:t>
            </w:r>
            <w:r w:rsidRPr="00044DAD">
              <w:rPr>
                <w:rFonts w:ascii="Arial" w:hAnsi="Arial" w:cs="Arial"/>
                <w:color w:val="000000" w:themeColor="text1"/>
                <w:sz w:val="20"/>
                <w:szCs w:val="20"/>
              </w:rPr>
              <w:t>apie visus su tuo susijusius pokyčius</w:t>
            </w:r>
            <w:r w:rsidR="00652B5F" w:rsidRPr="00044DAD">
              <w:rPr>
                <w:rFonts w:ascii="Arial" w:hAnsi="Arial" w:cs="Arial"/>
                <w:color w:val="000000" w:themeColor="text1"/>
                <w:sz w:val="20"/>
                <w:szCs w:val="20"/>
              </w:rPr>
              <w:t>, taip skubiai kaip praktiškai tai yra įmanoma atlikti.</w:t>
            </w:r>
          </w:p>
          <w:p w14:paraId="720A0DEC" w14:textId="77777777" w:rsidR="004256A1" w:rsidRPr="00044DAD" w:rsidRDefault="004256A1" w:rsidP="00F406A0">
            <w:pPr>
              <w:spacing w:after="0" w:line="240" w:lineRule="auto"/>
              <w:jc w:val="both"/>
              <w:rPr>
                <w:rFonts w:ascii="Arial" w:hAnsi="Arial" w:cs="Arial"/>
                <w:color w:val="000000" w:themeColor="text1"/>
                <w:sz w:val="20"/>
                <w:szCs w:val="20"/>
              </w:rPr>
            </w:pPr>
          </w:p>
          <w:p w14:paraId="466AB74C" w14:textId="67FC4176" w:rsidR="00F406A0" w:rsidRPr="00044DAD" w:rsidRDefault="004256A1" w:rsidP="00F406A0">
            <w:pPr>
              <w:spacing w:after="0" w:line="240" w:lineRule="auto"/>
              <w:jc w:val="both"/>
              <w:rPr>
                <w:rFonts w:ascii="Arial" w:hAnsi="Arial" w:cs="Arial"/>
                <w:color w:val="000000" w:themeColor="text1"/>
                <w:sz w:val="20"/>
                <w:szCs w:val="20"/>
              </w:rPr>
            </w:pPr>
            <w:r w:rsidRPr="00044DAD">
              <w:rPr>
                <w:rFonts w:ascii="Arial" w:hAnsi="Arial" w:cs="Arial"/>
                <w:color w:val="000000" w:themeColor="text1"/>
                <w:sz w:val="20"/>
                <w:szCs w:val="20"/>
              </w:rPr>
              <w:t xml:space="preserve">4.18.3 </w:t>
            </w:r>
            <w:r w:rsidR="00F406A0" w:rsidRPr="00044DAD">
              <w:rPr>
                <w:rFonts w:ascii="Arial" w:hAnsi="Arial" w:cs="Arial"/>
                <w:color w:val="000000" w:themeColor="text1"/>
                <w:sz w:val="20"/>
                <w:szCs w:val="20"/>
              </w:rPr>
              <w:t>Perdraudikas (-ai) turi teisę</w:t>
            </w:r>
            <w:r w:rsidRPr="00044DAD">
              <w:rPr>
                <w:rFonts w:ascii="Arial" w:hAnsi="Arial" w:cs="Arial"/>
                <w:color w:val="000000" w:themeColor="text1"/>
                <w:sz w:val="20"/>
                <w:szCs w:val="20"/>
              </w:rPr>
              <w:t>,</w:t>
            </w:r>
            <w:r w:rsidR="00F406A0" w:rsidRPr="00044DAD">
              <w:rPr>
                <w:rFonts w:ascii="Arial" w:hAnsi="Arial" w:cs="Arial"/>
                <w:color w:val="000000" w:themeColor="text1"/>
                <w:sz w:val="20"/>
                <w:szCs w:val="20"/>
              </w:rPr>
              <w:t xml:space="preserve"> bet kuriuo metu paskirti reguliuotojus ir (arba) atstovus, kurie veiks</w:t>
            </w:r>
          </w:p>
          <w:p w14:paraId="0706A7AB" w14:textId="37B6A541" w:rsidR="00F406A0" w:rsidRPr="00044DAD" w:rsidRDefault="00F406A0" w:rsidP="00F406A0">
            <w:pPr>
              <w:spacing w:after="0" w:line="240" w:lineRule="auto"/>
              <w:jc w:val="both"/>
              <w:rPr>
                <w:rFonts w:ascii="Arial" w:hAnsi="Arial" w:cs="Arial"/>
                <w:color w:val="000000" w:themeColor="text1"/>
                <w:sz w:val="20"/>
                <w:szCs w:val="20"/>
              </w:rPr>
            </w:pPr>
            <w:r w:rsidRPr="00044DAD">
              <w:rPr>
                <w:rFonts w:ascii="Arial" w:hAnsi="Arial" w:cs="Arial"/>
                <w:color w:val="000000" w:themeColor="text1"/>
                <w:sz w:val="20"/>
                <w:szCs w:val="20"/>
              </w:rPr>
              <w:t xml:space="preserve">jų vardu kontroliuoti visus tyrimus, </w:t>
            </w:r>
            <w:r w:rsidR="004256A1" w:rsidRPr="00044DAD">
              <w:rPr>
                <w:rFonts w:ascii="Arial" w:hAnsi="Arial" w:cs="Arial"/>
                <w:color w:val="000000" w:themeColor="text1"/>
                <w:sz w:val="20"/>
                <w:szCs w:val="20"/>
              </w:rPr>
              <w:t>korekcijas</w:t>
            </w:r>
            <w:r w:rsidRPr="00044DAD">
              <w:rPr>
                <w:rFonts w:ascii="Arial" w:hAnsi="Arial" w:cs="Arial"/>
                <w:color w:val="000000" w:themeColor="text1"/>
                <w:sz w:val="20"/>
                <w:szCs w:val="20"/>
              </w:rPr>
              <w:t xml:space="preserve"> ir atsiskaitymus, susijusius su bet kokia pretenzija</w:t>
            </w:r>
          </w:p>
          <w:p w14:paraId="1DD441BA" w14:textId="77777777" w:rsidR="004256A1" w:rsidRPr="00044DAD" w:rsidRDefault="00F406A0" w:rsidP="00F406A0">
            <w:pPr>
              <w:spacing w:after="0" w:line="240" w:lineRule="auto"/>
              <w:jc w:val="both"/>
              <w:rPr>
                <w:rFonts w:ascii="Arial" w:hAnsi="Arial" w:cs="Arial"/>
                <w:color w:val="000000" w:themeColor="text1"/>
                <w:sz w:val="20"/>
                <w:szCs w:val="20"/>
              </w:rPr>
            </w:pPr>
            <w:r w:rsidRPr="00044DAD">
              <w:rPr>
                <w:rFonts w:ascii="Arial" w:hAnsi="Arial" w:cs="Arial"/>
                <w:color w:val="000000" w:themeColor="text1"/>
                <w:sz w:val="20"/>
                <w:szCs w:val="20"/>
              </w:rPr>
              <w:t>perdraudėjui (-</w:t>
            </w:r>
            <w:proofErr w:type="spellStart"/>
            <w:r w:rsidR="004256A1" w:rsidRPr="00044DAD">
              <w:rPr>
                <w:rFonts w:ascii="Arial" w:hAnsi="Arial" w:cs="Arial"/>
                <w:color w:val="000000" w:themeColor="text1"/>
                <w:sz w:val="20"/>
                <w:szCs w:val="20"/>
              </w:rPr>
              <w:t>ams</w:t>
            </w:r>
            <w:proofErr w:type="spellEnd"/>
            <w:r w:rsidR="004256A1" w:rsidRPr="00044DAD">
              <w:rPr>
                <w:rFonts w:ascii="Arial" w:hAnsi="Arial" w:cs="Arial"/>
                <w:color w:val="000000" w:themeColor="text1"/>
                <w:sz w:val="20"/>
                <w:szCs w:val="20"/>
              </w:rPr>
              <w:t>), kaip nurodyta pirmiau.</w:t>
            </w:r>
          </w:p>
          <w:p w14:paraId="7840139B" w14:textId="45E13FA5" w:rsidR="00F406A0" w:rsidRPr="00044DAD" w:rsidRDefault="004256A1" w:rsidP="00F406A0">
            <w:pPr>
              <w:spacing w:after="0" w:line="240" w:lineRule="auto"/>
              <w:jc w:val="both"/>
              <w:rPr>
                <w:rFonts w:ascii="Arial" w:hAnsi="Arial" w:cs="Arial"/>
                <w:color w:val="000000" w:themeColor="text1"/>
                <w:sz w:val="20"/>
                <w:szCs w:val="20"/>
              </w:rPr>
            </w:pPr>
            <w:r w:rsidRPr="00044DAD">
              <w:rPr>
                <w:rFonts w:ascii="Arial" w:hAnsi="Arial" w:cs="Arial"/>
                <w:color w:val="000000" w:themeColor="text1"/>
                <w:sz w:val="20"/>
                <w:szCs w:val="20"/>
              </w:rPr>
              <w:t>4.18.4 A</w:t>
            </w:r>
            <w:r w:rsidR="00F406A0" w:rsidRPr="00044DAD">
              <w:rPr>
                <w:rFonts w:ascii="Arial" w:hAnsi="Arial" w:cs="Arial"/>
                <w:color w:val="000000" w:themeColor="text1"/>
                <w:sz w:val="20"/>
                <w:szCs w:val="20"/>
              </w:rPr>
              <w:t>pdraustasis turi bendradarbiauti su perdraudėju (-</w:t>
            </w:r>
            <w:proofErr w:type="spellStart"/>
            <w:r w:rsidR="00F406A0" w:rsidRPr="00044DAD">
              <w:rPr>
                <w:rFonts w:ascii="Arial" w:hAnsi="Arial" w:cs="Arial"/>
                <w:color w:val="000000" w:themeColor="text1"/>
                <w:sz w:val="20"/>
                <w:szCs w:val="20"/>
              </w:rPr>
              <w:t>ais</w:t>
            </w:r>
            <w:proofErr w:type="spellEnd"/>
            <w:r w:rsidR="00F406A0" w:rsidRPr="00044DAD">
              <w:rPr>
                <w:rFonts w:ascii="Arial" w:hAnsi="Arial" w:cs="Arial"/>
                <w:color w:val="000000" w:themeColor="text1"/>
                <w:sz w:val="20"/>
                <w:szCs w:val="20"/>
              </w:rPr>
              <w:t>) ir bet kuriuo kitu asmeniu ar asmenimis, paskirtais</w:t>
            </w:r>
            <w:r w:rsidRPr="00044DAD">
              <w:rPr>
                <w:rFonts w:ascii="Arial" w:hAnsi="Arial" w:cs="Arial"/>
                <w:color w:val="000000" w:themeColor="text1"/>
                <w:sz w:val="20"/>
                <w:szCs w:val="20"/>
              </w:rPr>
              <w:t xml:space="preserve"> perdraudiko</w:t>
            </w:r>
            <w:r w:rsidR="00F406A0" w:rsidRPr="00044DAD">
              <w:rPr>
                <w:rFonts w:ascii="Arial" w:hAnsi="Arial" w:cs="Arial"/>
                <w:color w:val="000000" w:themeColor="text1"/>
                <w:sz w:val="20"/>
                <w:szCs w:val="20"/>
              </w:rPr>
              <w:t xml:space="preserve"> tiriant, tikslinant ir sprendžiant tokį reikalavimą.</w:t>
            </w:r>
          </w:p>
          <w:p w14:paraId="7F171BFC" w14:textId="77777777" w:rsidR="00E17DF4" w:rsidRPr="00044DAD" w:rsidRDefault="00E17DF4" w:rsidP="0044106F">
            <w:pPr>
              <w:spacing w:after="0" w:line="240" w:lineRule="auto"/>
              <w:jc w:val="both"/>
              <w:rPr>
                <w:rFonts w:ascii="Arial" w:hAnsi="Arial" w:cs="Arial"/>
                <w:color w:val="000000" w:themeColor="text1"/>
                <w:sz w:val="20"/>
                <w:szCs w:val="20"/>
              </w:rPr>
            </w:pPr>
          </w:p>
          <w:p w14:paraId="2CD6A79E" w14:textId="4056ADFD" w:rsidR="007C320F" w:rsidRPr="00044DAD" w:rsidRDefault="007C320F" w:rsidP="0044106F">
            <w:pPr>
              <w:spacing w:after="0" w:line="240" w:lineRule="auto"/>
              <w:jc w:val="both"/>
              <w:rPr>
                <w:rFonts w:ascii="Arial" w:hAnsi="Arial" w:cs="Arial"/>
                <w:color w:val="000000" w:themeColor="text1"/>
                <w:spacing w:val="-2"/>
                <w:sz w:val="20"/>
                <w:szCs w:val="20"/>
              </w:rPr>
            </w:pPr>
            <w:r w:rsidRPr="00044DAD">
              <w:rPr>
                <w:rFonts w:ascii="Arial" w:hAnsi="Arial" w:cs="Arial"/>
                <w:color w:val="000000" w:themeColor="text1"/>
                <w:sz w:val="20"/>
                <w:szCs w:val="20"/>
              </w:rPr>
              <w:t>4.1</w:t>
            </w:r>
            <w:r w:rsidR="00F406A0" w:rsidRPr="00044DAD">
              <w:rPr>
                <w:rFonts w:ascii="Arial" w:hAnsi="Arial" w:cs="Arial"/>
                <w:color w:val="000000" w:themeColor="text1"/>
                <w:sz w:val="20"/>
                <w:szCs w:val="20"/>
              </w:rPr>
              <w:t>9</w:t>
            </w:r>
            <w:r w:rsidRPr="00044DAD">
              <w:rPr>
                <w:rFonts w:ascii="Arial" w:hAnsi="Arial" w:cs="Arial"/>
                <w:color w:val="000000" w:themeColor="text1"/>
                <w:sz w:val="20"/>
                <w:szCs w:val="20"/>
              </w:rPr>
              <w:t xml:space="preserve">. </w:t>
            </w:r>
            <w:r w:rsidR="00A13254" w:rsidRPr="00044DAD">
              <w:rPr>
                <w:rFonts w:ascii="Arial" w:hAnsi="Arial" w:cs="Arial"/>
                <w:color w:val="000000" w:themeColor="text1"/>
                <w:spacing w:val="-2"/>
                <w:sz w:val="20"/>
                <w:szCs w:val="20"/>
              </w:rPr>
              <w:t>Draudimo sutartis įsigalioja nuo pasirašymo dienos ir galioja iki visiško pagal Draudimo sutartį prisiimtų prievolių įvykdymo arba iki Draudimo sutarties nutraukimo šioje Sutartyje ar galiojančiuose Lietuvos Respublikoje teisės aktuose nustatytais atvejais ir tvarka.</w:t>
            </w:r>
          </w:p>
          <w:p w14:paraId="0E015C2A" w14:textId="65398302" w:rsidR="000773D9" w:rsidRPr="00044DAD" w:rsidRDefault="000773D9" w:rsidP="0044106F">
            <w:pPr>
              <w:spacing w:after="0" w:line="240" w:lineRule="auto"/>
              <w:jc w:val="both"/>
              <w:rPr>
                <w:rFonts w:ascii="Arial" w:hAnsi="Arial" w:cs="Arial"/>
                <w:color w:val="000000" w:themeColor="text1"/>
                <w:spacing w:val="-2"/>
                <w:sz w:val="20"/>
                <w:szCs w:val="20"/>
              </w:rPr>
            </w:pPr>
          </w:p>
          <w:p w14:paraId="6A63D611" w14:textId="77777777" w:rsidR="000773D9" w:rsidRPr="00044DAD" w:rsidRDefault="000773D9" w:rsidP="0044106F">
            <w:pPr>
              <w:spacing w:after="0" w:line="240" w:lineRule="auto"/>
              <w:jc w:val="both"/>
              <w:rPr>
                <w:rFonts w:ascii="Arial" w:hAnsi="Arial" w:cs="Arial"/>
                <w:color w:val="000000" w:themeColor="text1"/>
                <w:sz w:val="20"/>
                <w:szCs w:val="20"/>
              </w:rPr>
            </w:pPr>
          </w:p>
          <w:p w14:paraId="20E02178" w14:textId="77777777" w:rsidR="00C02027" w:rsidRPr="00044DAD" w:rsidRDefault="00C02027" w:rsidP="0044106F">
            <w:pPr>
              <w:pStyle w:val="Betarp"/>
              <w:jc w:val="both"/>
              <w:rPr>
                <w:rFonts w:ascii="Arial" w:hAnsi="Arial" w:cs="Arial"/>
                <w:color w:val="000000" w:themeColor="text1"/>
                <w:sz w:val="20"/>
                <w:szCs w:val="20"/>
              </w:rPr>
            </w:pPr>
          </w:p>
          <w:p w14:paraId="2068E306" w14:textId="3623BF56" w:rsidR="00A803A8" w:rsidRPr="00044DAD" w:rsidRDefault="00F406A0" w:rsidP="0044106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rPr>
              <w:t>4.20</w:t>
            </w:r>
            <w:r w:rsidR="00C97250" w:rsidRPr="00044DAD">
              <w:rPr>
                <w:rFonts w:ascii="Arial" w:hAnsi="Arial" w:cs="Arial"/>
                <w:color w:val="000000" w:themeColor="text1"/>
                <w:sz w:val="20"/>
                <w:szCs w:val="20"/>
              </w:rPr>
              <w:t>. Draudimo sutartis yra sudaryta lietuvių / anglų kalbomis. Tuo atveju, jei lietuviškas ir angliškas Draudimo sutarties tekstai skirtųsi, vadovaujamasi Draudimo sutarties tekstu lietuvių kalba.</w:t>
            </w:r>
          </w:p>
        </w:tc>
        <w:tc>
          <w:tcPr>
            <w:tcW w:w="2520" w:type="pct"/>
            <w:gridSpan w:val="2"/>
          </w:tcPr>
          <w:p w14:paraId="785C0F9F" w14:textId="0F7F7CB0" w:rsidR="00A803A8" w:rsidRPr="00044DAD" w:rsidRDefault="00A803A8" w:rsidP="0044106F">
            <w:pPr>
              <w:spacing w:after="0"/>
              <w:jc w:val="both"/>
              <w:rPr>
                <w:rFonts w:ascii="Arial" w:hAnsi="Arial" w:cs="Arial"/>
                <w:i/>
                <w:iCs/>
                <w:color w:val="000000" w:themeColor="text1"/>
                <w:sz w:val="20"/>
                <w:szCs w:val="20"/>
                <w:lang w:val="en-GB"/>
              </w:rPr>
            </w:pPr>
            <w:r w:rsidRPr="00044DAD">
              <w:rPr>
                <w:rFonts w:ascii="Arial" w:hAnsi="Arial" w:cs="Arial"/>
                <w:i/>
                <w:iCs/>
                <w:color w:val="000000" w:themeColor="text1"/>
                <w:sz w:val="20"/>
                <w:szCs w:val="20"/>
              </w:rPr>
              <w:lastRenderedPageBreak/>
              <w:t>4.1</w:t>
            </w:r>
            <w:r w:rsidR="00FB3739" w:rsidRPr="00044DAD">
              <w:rPr>
                <w:rFonts w:ascii="Arial" w:hAnsi="Arial" w:cs="Arial"/>
                <w:i/>
                <w:iCs/>
                <w:color w:val="000000" w:themeColor="text1"/>
                <w:sz w:val="20"/>
                <w:szCs w:val="20"/>
              </w:rPr>
              <w:t>7</w:t>
            </w:r>
            <w:r w:rsidRPr="00044DAD">
              <w:rPr>
                <w:rFonts w:ascii="Arial" w:hAnsi="Arial" w:cs="Arial"/>
                <w:i/>
                <w:iCs/>
                <w:color w:val="000000" w:themeColor="text1"/>
                <w:sz w:val="20"/>
                <w:szCs w:val="20"/>
              </w:rPr>
              <w:t xml:space="preserve">. </w:t>
            </w:r>
            <w:r w:rsidRPr="00044DAD">
              <w:rPr>
                <w:rFonts w:ascii="Arial" w:hAnsi="Arial" w:cs="Arial"/>
                <w:i/>
                <w:iCs/>
                <w:color w:val="000000" w:themeColor="text1"/>
                <w:sz w:val="20"/>
                <w:szCs w:val="20"/>
                <w:lang w:val="en-GB"/>
              </w:rPr>
              <w:t xml:space="preserve">This Insurance Agreement was awarded </w:t>
            </w:r>
            <w:r w:rsidR="002B4926" w:rsidRPr="00044DAD">
              <w:rPr>
                <w:rFonts w:ascii="Arial" w:hAnsi="Arial" w:cs="Arial"/>
                <w:i/>
                <w:iCs/>
                <w:color w:val="000000" w:themeColor="text1"/>
                <w:sz w:val="20"/>
                <w:szCs w:val="20"/>
                <w:lang w:val="en-GB"/>
              </w:rPr>
              <w:t>in consultation</w:t>
            </w:r>
            <w:r w:rsidR="00904CD5" w:rsidRPr="00044DAD">
              <w:rPr>
                <w:rFonts w:ascii="Arial" w:hAnsi="Arial" w:cs="Arial"/>
                <w:i/>
                <w:iCs/>
                <w:color w:val="000000" w:themeColor="text1"/>
                <w:sz w:val="20"/>
                <w:szCs w:val="20"/>
                <w:lang w:val="en-GB"/>
              </w:rPr>
              <w:t xml:space="preserve"> </w:t>
            </w:r>
            <w:r w:rsidRPr="00044DAD">
              <w:rPr>
                <w:rFonts w:ascii="Arial" w:hAnsi="Arial" w:cs="Arial"/>
                <w:i/>
                <w:iCs/>
                <w:color w:val="000000" w:themeColor="text1"/>
                <w:sz w:val="20"/>
                <w:szCs w:val="20"/>
                <w:lang w:val="en-GB"/>
              </w:rPr>
              <w:t xml:space="preserve">of insurance broker. </w:t>
            </w:r>
          </w:p>
          <w:p w14:paraId="28DF1BAB" w14:textId="60A759A4" w:rsidR="005C60DC" w:rsidRPr="00044DAD" w:rsidRDefault="005C60DC" w:rsidP="0044106F">
            <w:pPr>
              <w:spacing w:after="0"/>
              <w:jc w:val="both"/>
              <w:rPr>
                <w:rFonts w:ascii="Arial" w:hAnsi="Arial" w:cs="Arial"/>
                <w:i/>
                <w:iCs/>
                <w:color w:val="000000" w:themeColor="text1"/>
                <w:sz w:val="20"/>
                <w:szCs w:val="20"/>
                <w:lang w:val="en-GB"/>
              </w:rPr>
            </w:pPr>
            <w:r w:rsidRPr="00044DAD">
              <w:rPr>
                <w:rFonts w:ascii="Arial" w:hAnsi="Arial" w:cs="Arial"/>
                <w:i/>
                <w:iCs/>
                <w:color w:val="000000" w:themeColor="text1"/>
                <w:sz w:val="20"/>
                <w:szCs w:val="20"/>
                <w:lang w:val="en-GB"/>
              </w:rPr>
              <w:t>4.17.1 LMA3100 Sanctions Limitation and Exclusion to apply</w:t>
            </w:r>
          </w:p>
          <w:p w14:paraId="0F26DB85" w14:textId="3D8FECB9" w:rsidR="005C60DC" w:rsidRPr="00044DAD" w:rsidRDefault="005C60DC" w:rsidP="0044106F">
            <w:pPr>
              <w:spacing w:after="0"/>
              <w:jc w:val="both"/>
              <w:rPr>
                <w:rFonts w:ascii="Arial" w:hAnsi="Arial" w:cs="Arial"/>
                <w:i/>
                <w:iCs/>
                <w:color w:val="000000" w:themeColor="text1"/>
                <w:sz w:val="20"/>
                <w:szCs w:val="20"/>
                <w:lang w:val="en-GB"/>
              </w:rPr>
            </w:pPr>
            <w:r w:rsidRPr="00044DAD">
              <w:rPr>
                <w:rFonts w:ascii="Arial" w:hAnsi="Arial" w:cs="Arial"/>
                <w:i/>
                <w:iCs/>
                <w:color w:val="000000" w:themeColor="text1"/>
                <w:sz w:val="20"/>
                <w:szCs w:val="20"/>
                <w:lang w:val="en-GB"/>
              </w:rPr>
              <w:t>4.17.2 LMA5396 Communicable Disease Exclusion to apply</w:t>
            </w:r>
          </w:p>
          <w:p w14:paraId="55793A5D" w14:textId="1BDA7FBB" w:rsidR="005C60DC" w:rsidRPr="00044DAD" w:rsidRDefault="005C60DC" w:rsidP="0044106F">
            <w:pPr>
              <w:spacing w:after="0"/>
              <w:jc w:val="both"/>
              <w:rPr>
                <w:rFonts w:ascii="Arial" w:hAnsi="Arial" w:cs="Arial"/>
                <w:i/>
                <w:iCs/>
                <w:color w:val="000000" w:themeColor="text1"/>
                <w:sz w:val="20"/>
                <w:szCs w:val="20"/>
                <w:lang w:val="en-GB"/>
              </w:rPr>
            </w:pPr>
            <w:r w:rsidRPr="00044DAD">
              <w:rPr>
                <w:rFonts w:ascii="Arial" w:hAnsi="Arial" w:cs="Arial"/>
                <w:i/>
                <w:iCs/>
                <w:color w:val="000000" w:themeColor="text1"/>
                <w:sz w:val="20"/>
                <w:szCs w:val="20"/>
                <w:lang w:val="en-GB"/>
              </w:rPr>
              <w:t>4.17.3 LMA5468 Cyber Exclusion to apply</w:t>
            </w:r>
          </w:p>
          <w:p w14:paraId="4904AABB" w14:textId="36AD1805" w:rsidR="00F406A0" w:rsidRPr="00044DAD" w:rsidRDefault="00F406A0" w:rsidP="0044106F">
            <w:pPr>
              <w:spacing w:after="0"/>
              <w:jc w:val="both"/>
              <w:rPr>
                <w:rFonts w:ascii="Arial" w:hAnsi="Arial" w:cs="Arial"/>
                <w:i/>
                <w:iCs/>
                <w:color w:val="000000" w:themeColor="text1"/>
                <w:sz w:val="20"/>
                <w:szCs w:val="20"/>
                <w:lang w:val="en-GB"/>
              </w:rPr>
            </w:pPr>
          </w:p>
          <w:p w14:paraId="297F4631" w14:textId="1876303A" w:rsidR="00F406A0" w:rsidRPr="00044DAD" w:rsidRDefault="00F406A0" w:rsidP="0044106F">
            <w:pPr>
              <w:spacing w:after="0"/>
              <w:jc w:val="both"/>
              <w:rPr>
                <w:rFonts w:ascii="Arial" w:hAnsi="Arial" w:cs="Arial"/>
                <w:i/>
                <w:iCs/>
                <w:color w:val="000000" w:themeColor="text1"/>
                <w:sz w:val="20"/>
                <w:szCs w:val="20"/>
                <w:lang w:val="en-GB"/>
              </w:rPr>
            </w:pPr>
            <w:r w:rsidRPr="00044DAD">
              <w:rPr>
                <w:rFonts w:ascii="Arial" w:hAnsi="Arial" w:cs="Arial"/>
                <w:i/>
                <w:iCs/>
                <w:color w:val="000000" w:themeColor="text1"/>
                <w:sz w:val="20"/>
                <w:szCs w:val="20"/>
                <w:lang w:val="en-GB"/>
              </w:rPr>
              <w:t xml:space="preserve">4.18 Claim control clause to apply in case insurer is using reinsurance and </w:t>
            </w:r>
            <w:r w:rsidR="004256A1" w:rsidRPr="00044DAD">
              <w:rPr>
                <w:rFonts w:ascii="Arial" w:hAnsi="Arial" w:cs="Arial"/>
                <w:i/>
                <w:iCs/>
                <w:color w:val="000000" w:themeColor="text1"/>
                <w:sz w:val="20"/>
                <w:szCs w:val="20"/>
                <w:lang w:val="en-GB"/>
              </w:rPr>
              <w:t>reinsurer</w:t>
            </w:r>
            <w:r w:rsidRPr="00044DAD">
              <w:rPr>
                <w:rFonts w:ascii="Arial" w:hAnsi="Arial" w:cs="Arial"/>
                <w:i/>
                <w:iCs/>
                <w:color w:val="000000" w:themeColor="text1"/>
                <w:sz w:val="20"/>
                <w:szCs w:val="20"/>
                <w:lang w:val="en-GB"/>
              </w:rPr>
              <w:t xml:space="preserve"> in need of such clause :</w:t>
            </w:r>
          </w:p>
          <w:p w14:paraId="7CE0261C" w14:textId="77777777" w:rsidR="00F406A0" w:rsidRPr="00044DAD" w:rsidRDefault="00F406A0" w:rsidP="0044106F">
            <w:pPr>
              <w:spacing w:after="0"/>
              <w:jc w:val="both"/>
              <w:rPr>
                <w:rFonts w:ascii="Arial" w:hAnsi="Arial" w:cs="Arial"/>
                <w:i/>
                <w:iCs/>
                <w:color w:val="000000" w:themeColor="text1"/>
                <w:sz w:val="20"/>
                <w:szCs w:val="20"/>
                <w:lang w:val="en-GB"/>
              </w:rPr>
            </w:pPr>
          </w:p>
          <w:p w14:paraId="223373B8" w14:textId="599CF2B3" w:rsidR="00F406A0" w:rsidRPr="00044DAD" w:rsidRDefault="00F406A0" w:rsidP="00F406A0">
            <w:pPr>
              <w:spacing w:after="0"/>
              <w:jc w:val="both"/>
              <w:rPr>
                <w:rFonts w:ascii="Arial" w:hAnsi="Arial" w:cs="Arial"/>
                <w:i/>
                <w:iCs/>
                <w:color w:val="000000" w:themeColor="text1"/>
                <w:sz w:val="20"/>
                <w:szCs w:val="20"/>
                <w:lang w:val="en-GB"/>
              </w:rPr>
            </w:pPr>
            <w:r w:rsidRPr="00044DAD">
              <w:rPr>
                <w:rFonts w:ascii="Arial" w:hAnsi="Arial" w:cs="Arial"/>
                <w:i/>
                <w:iCs/>
                <w:color w:val="000000" w:themeColor="text1"/>
                <w:sz w:val="20"/>
                <w:szCs w:val="20"/>
                <w:lang w:val="en-GB"/>
              </w:rPr>
              <w:t xml:space="preserve">4.18.1 The Insured shall give to the Reinsurer(s) written notice as soon as reasonably practicable of </w:t>
            </w:r>
            <w:r w:rsidRPr="00044DAD">
              <w:rPr>
                <w:rFonts w:ascii="Arial" w:hAnsi="Arial" w:cs="Arial"/>
                <w:i/>
                <w:iCs/>
                <w:color w:val="000000" w:themeColor="text1"/>
                <w:sz w:val="20"/>
                <w:szCs w:val="20"/>
                <w:lang w:val="en-GB"/>
              </w:rPr>
              <w:lastRenderedPageBreak/>
              <w:t>any claim made against the insured in respect of the business insured hereby or of its being notified</w:t>
            </w:r>
          </w:p>
          <w:p w14:paraId="2AEB2573" w14:textId="77777777" w:rsidR="00F406A0" w:rsidRPr="00044DAD" w:rsidRDefault="00F406A0" w:rsidP="00F406A0">
            <w:pPr>
              <w:spacing w:after="0"/>
              <w:jc w:val="both"/>
              <w:rPr>
                <w:rFonts w:ascii="Arial" w:hAnsi="Arial" w:cs="Arial"/>
                <w:i/>
                <w:iCs/>
                <w:color w:val="000000" w:themeColor="text1"/>
                <w:sz w:val="20"/>
                <w:szCs w:val="20"/>
                <w:lang w:val="en-GB"/>
              </w:rPr>
            </w:pPr>
            <w:r w:rsidRPr="00044DAD">
              <w:rPr>
                <w:rFonts w:ascii="Arial" w:hAnsi="Arial" w:cs="Arial"/>
                <w:i/>
                <w:iCs/>
                <w:color w:val="000000" w:themeColor="text1"/>
                <w:sz w:val="20"/>
                <w:szCs w:val="20"/>
                <w:lang w:val="en-GB"/>
              </w:rPr>
              <w:t>of any circumstances which could give rise to such a claim.</w:t>
            </w:r>
          </w:p>
          <w:p w14:paraId="1A086AD2" w14:textId="3268D1DE" w:rsidR="00F406A0" w:rsidRPr="00044DAD" w:rsidRDefault="00F406A0" w:rsidP="00F406A0">
            <w:pPr>
              <w:spacing w:after="0"/>
              <w:jc w:val="both"/>
              <w:rPr>
                <w:rFonts w:ascii="Arial" w:hAnsi="Arial" w:cs="Arial"/>
                <w:i/>
                <w:iCs/>
                <w:color w:val="000000" w:themeColor="text1"/>
                <w:sz w:val="20"/>
                <w:szCs w:val="20"/>
                <w:lang w:val="en-GB"/>
              </w:rPr>
            </w:pPr>
            <w:r w:rsidRPr="00044DAD">
              <w:rPr>
                <w:rFonts w:ascii="Arial" w:hAnsi="Arial" w:cs="Arial"/>
                <w:i/>
                <w:iCs/>
                <w:color w:val="000000" w:themeColor="text1"/>
                <w:sz w:val="20"/>
                <w:szCs w:val="20"/>
                <w:lang w:val="en-GB"/>
              </w:rPr>
              <w:t>4.18.2 The insured shall furnish the Reinsurer(s) with all information known to the insured in respect of</w:t>
            </w:r>
          </w:p>
          <w:p w14:paraId="4FF6BD0D" w14:textId="56ED062F" w:rsidR="00F406A0" w:rsidRPr="00044DAD" w:rsidRDefault="00F406A0" w:rsidP="00F406A0">
            <w:pPr>
              <w:spacing w:after="0"/>
              <w:jc w:val="both"/>
              <w:rPr>
                <w:rFonts w:ascii="Arial" w:hAnsi="Arial" w:cs="Arial"/>
                <w:i/>
                <w:iCs/>
                <w:color w:val="000000" w:themeColor="text1"/>
                <w:sz w:val="20"/>
                <w:szCs w:val="20"/>
                <w:lang w:val="en-GB"/>
              </w:rPr>
            </w:pPr>
            <w:r w:rsidRPr="00044DAD">
              <w:rPr>
                <w:rFonts w:ascii="Arial" w:hAnsi="Arial" w:cs="Arial"/>
                <w:i/>
                <w:iCs/>
                <w:color w:val="000000" w:themeColor="text1"/>
                <w:sz w:val="20"/>
                <w:szCs w:val="20"/>
                <w:lang w:val="en-GB"/>
              </w:rPr>
              <w:t>claims or possible claims</w:t>
            </w:r>
            <w:r w:rsidR="004256A1" w:rsidRPr="00044DAD">
              <w:rPr>
                <w:rFonts w:ascii="Arial" w:hAnsi="Arial" w:cs="Arial"/>
                <w:i/>
                <w:iCs/>
                <w:color w:val="000000" w:themeColor="text1"/>
                <w:sz w:val="20"/>
                <w:szCs w:val="20"/>
                <w:lang w:val="en-GB"/>
              </w:rPr>
              <w:t xml:space="preserve"> notified in accordance with 4.18.1</w:t>
            </w:r>
            <w:r w:rsidRPr="00044DAD">
              <w:rPr>
                <w:rFonts w:ascii="Arial" w:hAnsi="Arial" w:cs="Arial"/>
                <w:i/>
                <w:iCs/>
                <w:color w:val="000000" w:themeColor="text1"/>
                <w:sz w:val="20"/>
                <w:szCs w:val="20"/>
                <w:lang w:val="en-GB"/>
              </w:rPr>
              <w:t xml:space="preserve"> above and shall thereafter keep the</w:t>
            </w:r>
          </w:p>
          <w:p w14:paraId="47BF6F7E" w14:textId="77777777" w:rsidR="00F406A0" w:rsidRPr="00044DAD" w:rsidRDefault="00F406A0" w:rsidP="00F406A0">
            <w:pPr>
              <w:spacing w:after="0"/>
              <w:jc w:val="both"/>
              <w:rPr>
                <w:rFonts w:ascii="Arial" w:hAnsi="Arial" w:cs="Arial"/>
                <w:i/>
                <w:iCs/>
                <w:color w:val="000000" w:themeColor="text1"/>
                <w:sz w:val="20"/>
                <w:szCs w:val="20"/>
                <w:lang w:val="en-GB"/>
              </w:rPr>
            </w:pPr>
            <w:r w:rsidRPr="00044DAD">
              <w:rPr>
                <w:rFonts w:ascii="Arial" w:hAnsi="Arial" w:cs="Arial"/>
                <w:i/>
                <w:iCs/>
                <w:color w:val="000000" w:themeColor="text1"/>
                <w:sz w:val="20"/>
                <w:szCs w:val="20"/>
                <w:lang w:val="en-GB"/>
              </w:rPr>
              <w:t>Reinsurer(s) fully informed as regards all developments relating thereto as soon as reasonably</w:t>
            </w:r>
          </w:p>
          <w:p w14:paraId="16251176" w14:textId="77777777" w:rsidR="00F406A0" w:rsidRPr="00044DAD" w:rsidRDefault="00F406A0" w:rsidP="00F406A0">
            <w:pPr>
              <w:spacing w:after="0"/>
              <w:jc w:val="both"/>
              <w:rPr>
                <w:rFonts w:ascii="Arial" w:hAnsi="Arial" w:cs="Arial"/>
                <w:i/>
                <w:iCs/>
                <w:color w:val="000000" w:themeColor="text1"/>
                <w:sz w:val="20"/>
                <w:szCs w:val="20"/>
                <w:lang w:val="en-GB"/>
              </w:rPr>
            </w:pPr>
            <w:r w:rsidRPr="00044DAD">
              <w:rPr>
                <w:rFonts w:ascii="Arial" w:hAnsi="Arial" w:cs="Arial"/>
                <w:i/>
                <w:iCs/>
                <w:color w:val="000000" w:themeColor="text1"/>
                <w:sz w:val="20"/>
                <w:szCs w:val="20"/>
                <w:lang w:val="en-GB"/>
              </w:rPr>
              <w:t>practicable.</w:t>
            </w:r>
          </w:p>
          <w:p w14:paraId="1D0C1460" w14:textId="52D4A25D" w:rsidR="00F406A0" w:rsidRPr="00044DAD" w:rsidRDefault="004256A1" w:rsidP="00F406A0">
            <w:pPr>
              <w:spacing w:after="0"/>
              <w:jc w:val="both"/>
              <w:rPr>
                <w:rFonts w:ascii="Arial" w:hAnsi="Arial" w:cs="Arial"/>
                <w:i/>
                <w:iCs/>
                <w:color w:val="000000" w:themeColor="text1"/>
                <w:sz w:val="20"/>
                <w:szCs w:val="20"/>
                <w:lang w:val="en-GB"/>
              </w:rPr>
            </w:pPr>
            <w:r w:rsidRPr="00044DAD">
              <w:rPr>
                <w:rFonts w:ascii="Arial" w:hAnsi="Arial" w:cs="Arial"/>
                <w:i/>
                <w:iCs/>
                <w:color w:val="000000" w:themeColor="text1"/>
                <w:sz w:val="20"/>
                <w:szCs w:val="20"/>
                <w:lang w:val="en-GB"/>
              </w:rPr>
              <w:t xml:space="preserve">4.18.3 </w:t>
            </w:r>
            <w:r w:rsidR="00F406A0" w:rsidRPr="00044DAD">
              <w:rPr>
                <w:rFonts w:ascii="Arial" w:hAnsi="Arial" w:cs="Arial"/>
                <w:i/>
                <w:iCs/>
                <w:color w:val="000000" w:themeColor="text1"/>
                <w:sz w:val="20"/>
                <w:szCs w:val="20"/>
                <w:lang w:val="en-GB"/>
              </w:rPr>
              <w:t>The Reinsurer(s) shall have the right at any time to appoint adjusters and/or representatives to act on</w:t>
            </w:r>
            <w:r w:rsidRPr="00044DAD">
              <w:rPr>
                <w:rFonts w:ascii="Arial" w:hAnsi="Arial" w:cs="Arial"/>
                <w:i/>
                <w:iCs/>
                <w:color w:val="000000" w:themeColor="text1"/>
                <w:sz w:val="20"/>
                <w:szCs w:val="20"/>
                <w:lang w:val="en-GB"/>
              </w:rPr>
              <w:t xml:space="preserve"> </w:t>
            </w:r>
            <w:r w:rsidR="00F406A0" w:rsidRPr="00044DAD">
              <w:rPr>
                <w:rFonts w:ascii="Arial" w:hAnsi="Arial" w:cs="Arial"/>
                <w:i/>
                <w:iCs/>
                <w:color w:val="000000" w:themeColor="text1"/>
                <w:sz w:val="20"/>
                <w:szCs w:val="20"/>
                <w:lang w:val="en-GB"/>
              </w:rPr>
              <w:t>their behalf to control all investigations, adjustments and settlements in connection with any claim</w:t>
            </w:r>
            <w:r w:rsidRPr="00044DAD">
              <w:rPr>
                <w:rFonts w:ascii="Arial" w:hAnsi="Arial" w:cs="Arial"/>
                <w:i/>
                <w:iCs/>
                <w:color w:val="000000" w:themeColor="text1"/>
                <w:sz w:val="20"/>
                <w:szCs w:val="20"/>
                <w:lang w:val="en-GB"/>
              </w:rPr>
              <w:t xml:space="preserve"> </w:t>
            </w:r>
            <w:r w:rsidR="00F406A0" w:rsidRPr="00044DAD">
              <w:rPr>
                <w:rFonts w:ascii="Arial" w:hAnsi="Arial" w:cs="Arial"/>
                <w:i/>
                <w:iCs/>
                <w:color w:val="000000" w:themeColor="text1"/>
                <w:sz w:val="20"/>
                <w:szCs w:val="20"/>
                <w:lang w:val="en-GB"/>
              </w:rPr>
              <w:t>notified to the Reinsurer(s) as aforesaid.</w:t>
            </w:r>
          </w:p>
          <w:p w14:paraId="7376600B" w14:textId="5E26AA01" w:rsidR="00F406A0" w:rsidRPr="00044DAD" w:rsidRDefault="004256A1" w:rsidP="00F406A0">
            <w:pPr>
              <w:spacing w:after="0"/>
              <w:jc w:val="both"/>
              <w:rPr>
                <w:rFonts w:ascii="Arial" w:hAnsi="Arial" w:cs="Arial"/>
                <w:i/>
                <w:iCs/>
                <w:color w:val="000000" w:themeColor="text1"/>
                <w:sz w:val="20"/>
                <w:szCs w:val="20"/>
                <w:lang w:val="en-GB"/>
              </w:rPr>
            </w:pPr>
            <w:r w:rsidRPr="00044DAD">
              <w:rPr>
                <w:rFonts w:ascii="Arial" w:hAnsi="Arial" w:cs="Arial"/>
                <w:i/>
                <w:iCs/>
                <w:color w:val="000000" w:themeColor="text1"/>
                <w:sz w:val="20"/>
                <w:szCs w:val="20"/>
                <w:lang w:val="en-GB"/>
              </w:rPr>
              <w:t xml:space="preserve">4.18.4 </w:t>
            </w:r>
            <w:r w:rsidR="00F406A0" w:rsidRPr="00044DAD">
              <w:rPr>
                <w:rFonts w:ascii="Arial" w:hAnsi="Arial" w:cs="Arial"/>
                <w:i/>
                <w:iCs/>
                <w:color w:val="000000" w:themeColor="text1"/>
                <w:sz w:val="20"/>
                <w:szCs w:val="20"/>
                <w:lang w:val="en-GB"/>
              </w:rPr>
              <w:t>The insured shall co-operate with the Reinsurer(s) and any other person or persons designated by</w:t>
            </w:r>
          </w:p>
          <w:p w14:paraId="27B6C489" w14:textId="1F4F768A" w:rsidR="00F406A0" w:rsidRPr="00044DAD" w:rsidRDefault="00F406A0" w:rsidP="00F406A0">
            <w:pPr>
              <w:spacing w:after="0"/>
              <w:jc w:val="both"/>
              <w:rPr>
                <w:rFonts w:ascii="Arial" w:hAnsi="Arial" w:cs="Arial"/>
                <w:i/>
                <w:iCs/>
                <w:color w:val="000000" w:themeColor="text1"/>
                <w:sz w:val="20"/>
                <w:szCs w:val="20"/>
                <w:lang w:val="en-GB"/>
              </w:rPr>
            </w:pPr>
            <w:r w:rsidRPr="00044DAD">
              <w:rPr>
                <w:rFonts w:ascii="Arial" w:hAnsi="Arial" w:cs="Arial"/>
                <w:i/>
                <w:iCs/>
                <w:color w:val="000000" w:themeColor="text1"/>
                <w:sz w:val="20"/>
                <w:szCs w:val="20"/>
                <w:lang w:val="en-GB"/>
              </w:rPr>
              <w:t>the Reinsurer(s) in the investigation, adjustment and settlement of such claim.</w:t>
            </w:r>
          </w:p>
          <w:p w14:paraId="34FCE7EF" w14:textId="77777777" w:rsidR="00E17DF4" w:rsidRPr="00044DAD" w:rsidRDefault="00E17DF4" w:rsidP="0044106F">
            <w:pPr>
              <w:pStyle w:val="Betarp"/>
              <w:jc w:val="both"/>
              <w:rPr>
                <w:rFonts w:ascii="Arial" w:hAnsi="Arial" w:cs="Arial"/>
                <w:i/>
                <w:iCs/>
                <w:color w:val="000000" w:themeColor="text1"/>
                <w:sz w:val="20"/>
                <w:szCs w:val="20"/>
                <w:lang w:val="en-GB"/>
              </w:rPr>
            </w:pPr>
          </w:p>
          <w:p w14:paraId="0CD69167" w14:textId="39D7C9A3" w:rsidR="00A803A8" w:rsidRPr="00044DAD" w:rsidRDefault="00A13254" w:rsidP="0044106F">
            <w:pPr>
              <w:pStyle w:val="Betarp"/>
              <w:jc w:val="both"/>
              <w:rPr>
                <w:rFonts w:ascii="Arial" w:hAnsi="Arial" w:cs="Arial"/>
                <w:i/>
                <w:iCs/>
                <w:color w:val="000000" w:themeColor="text1"/>
                <w:spacing w:val="-2"/>
                <w:sz w:val="20"/>
                <w:szCs w:val="20"/>
                <w:lang w:val="en-US"/>
              </w:rPr>
            </w:pPr>
            <w:r w:rsidRPr="00044DAD">
              <w:rPr>
                <w:rFonts w:ascii="Arial" w:hAnsi="Arial" w:cs="Arial"/>
                <w:i/>
                <w:iCs/>
                <w:color w:val="000000" w:themeColor="text1"/>
                <w:sz w:val="20"/>
                <w:szCs w:val="20"/>
              </w:rPr>
              <w:t>4.1</w:t>
            </w:r>
            <w:r w:rsidR="00F406A0" w:rsidRPr="00044DAD">
              <w:rPr>
                <w:rFonts w:ascii="Arial" w:hAnsi="Arial" w:cs="Arial"/>
                <w:i/>
                <w:iCs/>
                <w:color w:val="000000" w:themeColor="text1"/>
                <w:sz w:val="20"/>
                <w:szCs w:val="20"/>
              </w:rPr>
              <w:t>9</w:t>
            </w:r>
            <w:r w:rsidRPr="00044DAD">
              <w:rPr>
                <w:rFonts w:ascii="Arial" w:hAnsi="Arial" w:cs="Arial"/>
                <w:i/>
                <w:iCs/>
                <w:color w:val="000000" w:themeColor="text1"/>
                <w:sz w:val="20"/>
                <w:szCs w:val="20"/>
              </w:rPr>
              <w:t xml:space="preserve">. </w:t>
            </w:r>
            <w:r w:rsidR="006C3AC6" w:rsidRPr="00044DAD">
              <w:rPr>
                <w:rFonts w:ascii="Arial" w:hAnsi="Arial" w:cs="Arial"/>
                <w:i/>
                <w:iCs/>
                <w:color w:val="000000" w:themeColor="text1"/>
                <w:spacing w:val="-2"/>
                <w:sz w:val="20"/>
                <w:szCs w:val="20"/>
                <w:lang w:val="en-US"/>
              </w:rPr>
              <w:t>The Insurance Agreement comes into force on the date of signature and is valid until the full fulfillment of the obligations under the Insurance Agreement or until the termination of the Insurance Agreement in the cases and according to the procedure established in this Agreement or in the valid legislation of the Republic of Lithuania.</w:t>
            </w:r>
          </w:p>
          <w:p w14:paraId="4DB07919" w14:textId="77777777" w:rsidR="001830B7" w:rsidRPr="00044DAD" w:rsidRDefault="001830B7" w:rsidP="0044106F">
            <w:pPr>
              <w:pStyle w:val="Betarp"/>
              <w:jc w:val="both"/>
              <w:rPr>
                <w:rFonts w:ascii="Arial" w:hAnsi="Arial" w:cs="Arial"/>
                <w:i/>
                <w:iCs/>
                <w:color w:val="000000" w:themeColor="text1"/>
                <w:spacing w:val="-2"/>
                <w:sz w:val="20"/>
                <w:szCs w:val="20"/>
                <w:lang w:val="en-GB"/>
              </w:rPr>
            </w:pPr>
          </w:p>
          <w:p w14:paraId="72DA136D" w14:textId="65367AF5" w:rsidR="001830B7" w:rsidRPr="00044DAD" w:rsidRDefault="00F406A0" w:rsidP="0044106F">
            <w:pPr>
              <w:pStyle w:val="Betarp"/>
              <w:jc w:val="both"/>
              <w:rPr>
                <w:rFonts w:ascii="Arial" w:hAnsi="Arial" w:cs="Arial"/>
                <w:color w:val="000000" w:themeColor="text1"/>
                <w:sz w:val="20"/>
                <w:szCs w:val="20"/>
              </w:rPr>
            </w:pPr>
            <w:r w:rsidRPr="00044DAD">
              <w:rPr>
                <w:rFonts w:ascii="Arial" w:hAnsi="Arial" w:cs="Arial"/>
                <w:color w:val="000000" w:themeColor="text1"/>
                <w:sz w:val="20"/>
                <w:szCs w:val="20"/>
                <w:lang w:val="en-GB"/>
              </w:rPr>
              <w:t>4.20</w:t>
            </w:r>
            <w:r w:rsidR="001830B7" w:rsidRPr="00044DAD">
              <w:rPr>
                <w:rFonts w:ascii="Arial" w:hAnsi="Arial" w:cs="Arial"/>
                <w:color w:val="000000" w:themeColor="text1"/>
                <w:sz w:val="20"/>
                <w:szCs w:val="20"/>
                <w:lang w:val="en-GB"/>
              </w:rPr>
              <w:t>. The Insurance Agreement has been concluded in Lithuanian and English. In case of any discrepancies between the texts of the Insurance Agreement in Lithuanian and English versions, the Lithuanian text shall prevail.</w:t>
            </w:r>
          </w:p>
        </w:tc>
      </w:tr>
      <w:tr w:rsidR="00C70107" w:rsidRPr="00C70107" w14:paraId="2912DA43" w14:textId="77777777" w:rsidTr="6C87AEE4">
        <w:tc>
          <w:tcPr>
            <w:tcW w:w="2480" w:type="pct"/>
          </w:tcPr>
          <w:p w14:paraId="500264CE" w14:textId="77777777" w:rsidR="00E17DF4" w:rsidRPr="00C70107" w:rsidRDefault="00E17DF4" w:rsidP="0044106F">
            <w:pPr>
              <w:spacing w:after="0" w:line="240" w:lineRule="auto"/>
              <w:jc w:val="both"/>
              <w:rPr>
                <w:rFonts w:ascii="Arial" w:hAnsi="Arial" w:cs="Arial"/>
                <w:color w:val="000000" w:themeColor="text1"/>
                <w:sz w:val="20"/>
                <w:szCs w:val="20"/>
              </w:rPr>
            </w:pPr>
          </w:p>
        </w:tc>
        <w:tc>
          <w:tcPr>
            <w:tcW w:w="2520" w:type="pct"/>
            <w:gridSpan w:val="2"/>
          </w:tcPr>
          <w:p w14:paraId="06E20CD4" w14:textId="77777777" w:rsidR="00E17DF4" w:rsidRPr="00C70107" w:rsidRDefault="00E17DF4" w:rsidP="0044106F">
            <w:pPr>
              <w:spacing w:after="0"/>
              <w:jc w:val="both"/>
              <w:rPr>
                <w:rFonts w:ascii="Arial" w:hAnsi="Arial" w:cs="Arial"/>
                <w:i/>
                <w:iCs/>
                <w:color w:val="000000" w:themeColor="text1"/>
                <w:sz w:val="20"/>
                <w:szCs w:val="20"/>
              </w:rPr>
            </w:pPr>
          </w:p>
        </w:tc>
      </w:tr>
      <w:tr w:rsidR="00C70107" w:rsidRPr="00C70107" w14:paraId="57666D10" w14:textId="77777777" w:rsidTr="6C87AEE4">
        <w:tc>
          <w:tcPr>
            <w:tcW w:w="2480" w:type="pct"/>
          </w:tcPr>
          <w:p w14:paraId="46A44155" w14:textId="7EAD06F0" w:rsidR="00E17DF4" w:rsidRPr="00C70107" w:rsidRDefault="00F406A0" w:rsidP="0044106F">
            <w:pPr>
              <w:pStyle w:val="Betarp"/>
              <w:jc w:val="both"/>
              <w:rPr>
                <w:rFonts w:ascii="Arial" w:hAnsi="Arial" w:cs="Arial"/>
                <w:color w:val="000000" w:themeColor="text1"/>
                <w:sz w:val="20"/>
                <w:szCs w:val="20"/>
              </w:rPr>
            </w:pPr>
            <w:r>
              <w:rPr>
                <w:rFonts w:ascii="Arial" w:hAnsi="Arial" w:cs="Arial"/>
                <w:color w:val="000000" w:themeColor="text1"/>
                <w:sz w:val="20"/>
                <w:szCs w:val="20"/>
              </w:rPr>
              <w:t>4.21</w:t>
            </w:r>
            <w:r w:rsidR="00E17DF4" w:rsidRPr="00C70107">
              <w:rPr>
                <w:rFonts w:ascii="Arial" w:hAnsi="Arial" w:cs="Arial"/>
                <w:color w:val="000000" w:themeColor="text1"/>
                <w:sz w:val="20"/>
                <w:szCs w:val="20"/>
              </w:rPr>
              <w:t>. Atsakingi asmenys</w:t>
            </w:r>
          </w:p>
          <w:p w14:paraId="266B3196" w14:textId="5B1D60BF" w:rsidR="00E17DF4" w:rsidRPr="00C70107" w:rsidRDefault="00F406A0" w:rsidP="0044106F">
            <w:pPr>
              <w:pStyle w:val="Betarp"/>
              <w:jc w:val="both"/>
              <w:rPr>
                <w:rFonts w:ascii="Arial" w:hAnsi="Arial" w:cs="Arial"/>
                <w:color w:val="000000" w:themeColor="text1"/>
                <w:sz w:val="20"/>
                <w:szCs w:val="20"/>
              </w:rPr>
            </w:pPr>
            <w:r>
              <w:rPr>
                <w:rFonts w:ascii="Arial" w:hAnsi="Arial" w:cs="Arial"/>
                <w:color w:val="000000" w:themeColor="text1"/>
                <w:sz w:val="20"/>
                <w:szCs w:val="20"/>
              </w:rPr>
              <w:t>4.21</w:t>
            </w:r>
            <w:r w:rsidR="00E17DF4" w:rsidRPr="00C70107">
              <w:rPr>
                <w:rFonts w:ascii="Arial" w:hAnsi="Arial" w:cs="Arial"/>
                <w:color w:val="000000" w:themeColor="text1"/>
                <w:sz w:val="20"/>
                <w:szCs w:val="20"/>
              </w:rPr>
              <w:t xml:space="preserve">.1. Draudėjo atstovas, atsakingas už Draudiko Draudimo sutartyje nurodytų pareigų vykdymo priežiūrą – </w:t>
            </w:r>
          </w:p>
          <w:p w14:paraId="7959FF3C" w14:textId="50792B1B" w:rsidR="00E17DF4" w:rsidRPr="00C70107" w:rsidRDefault="00E17DF4" w:rsidP="0044106F">
            <w:pPr>
              <w:pStyle w:val="Betarp"/>
              <w:jc w:val="both"/>
              <w:rPr>
                <w:rFonts w:ascii="Arial" w:hAnsi="Arial" w:cs="Arial"/>
                <w:color w:val="000000" w:themeColor="text1"/>
                <w:sz w:val="20"/>
                <w:szCs w:val="20"/>
              </w:rPr>
            </w:pPr>
          </w:p>
          <w:p w14:paraId="1A1B2890" w14:textId="77777777" w:rsidR="00255AFF" w:rsidRPr="00C70107" w:rsidRDefault="00255AFF" w:rsidP="0044106F">
            <w:pPr>
              <w:pStyle w:val="Betarp"/>
              <w:jc w:val="both"/>
              <w:rPr>
                <w:rFonts w:ascii="Arial" w:hAnsi="Arial" w:cs="Arial"/>
                <w:color w:val="000000" w:themeColor="text1"/>
                <w:sz w:val="20"/>
                <w:szCs w:val="20"/>
              </w:rPr>
            </w:pPr>
          </w:p>
          <w:p w14:paraId="5F7CBBFE" w14:textId="7A3DE10D" w:rsidR="00E17DF4" w:rsidRPr="00C70107" w:rsidRDefault="00F406A0" w:rsidP="0044106F">
            <w:pPr>
              <w:pStyle w:val="Betarp"/>
              <w:jc w:val="both"/>
              <w:rPr>
                <w:rFonts w:ascii="Arial" w:hAnsi="Arial" w:cs="Arial"/>
                <w:color w:val="000000" w:themeColor="text1"/>
                <w:sz w:val="20"/>
                <w:szCs w:val="20"/>
              </w:rPr>
            </w:pPr>
            <w:r>
              <w:rPr>
                <w:rFonts w:ascii="Arial" w:hAnsi="Arial" w:cs="Arial"/>
                <w:color w:val="000000" w:themeColor="text1"/>
                <w:sz w:val="20"/>
                <w:szCs w:val="20"/>
              </w:rPr>
              <w:t>4.21</w:t>
            </w:r>
            <w:r w:rsidR="00E17DF4" w:rsidRPr="00C70107">
              <w:rPr>
                <w:rFonts w:ascii="Arial" w:hAnsi="Arial" w:cs="Arial"/>
                <w:color w:val="000000" w:themeColor="text1"/>
                <w:sz w:val="20"/>
                <w:szCs w:val="20"/>
              </w:rPr>
              <w:t xml:space="preserve">.2. Draudėjo atstovė, atsakinga už Draudimo sutarties keitimų administravimą, Draudimo sutarties ir jos pakeitimų paskelbimą – </w:t>
            </w:r>
          </w:p>
          <w:p w14:paraId="0CA1A666" w14:textId="57F41B11" w:rsidR="00E17DF4" w:rsidRPr="00C70107" w:rsidRDefault="00E17DF4" w:rsidP="0044106F">
            <w:pPr>
              <w:pStyle w:val="Betarp"/>
              <w:jc w:val="both"/>
              <w:rPr>
                <w:rFonts w:ascii="Arial" w:hAnsi="Arial" w:cs="Arial"/>
                <w:color w:val="000000" w:themeColor="text1"/>
                <w:sz w:val="20"/>
                <w:szCs w:val="20"/>
              </w:rPr>
            </w:pPr>
          </w:p>
          <w:p w14:paraId="7059B1AF" w14:textId="77777777" w:rsidR="00255AFF" w:rsidRPr="00C70107" w:rsidRDefault="00255AFF" w:rsidP="0044106F">
            <w:pPr>
              <w:pStyle w:val="Betarp"/>
              <w:jc w:val="both"/>
              <w:rPr>
                <w:rFonts w:ascii="Arial" w:hAnsi="Arial" w:cs="Arial"/>
                <w:color w:val="000000" w:themeColor="text1"/>
                <w:sz w:val="20"/>
                <w:szCs w:val="20"/>
              </w:rPr>
            </w:pPr>
          </w:p>
          <w:p w14:paraId="4F44EE04" w14:textId="32EFA549" w:rsidR="00E17DF4" w:rsidRPr="00C70107" w:rsidRDefault="00F406A0" w:rsidP="0044106F">
            <w:pPr>
              <w:pStyle w:val="Betarp"/>
              <w:jc w:val="both"/>
              <w:rPr>
                <w:rFonts w:ascii="Arial" w:hAnsi="Arial" w:cs="Arial"/>
                <w:color w:val="000000" w:themeColor="text1"/>
                <w:sz w:val="20"/>
                <w:szCs w:val="20"/>
              </w:rPr>
            </w:pPr>
            <w:r>
              <w:rPr>
                <w:rFonts w:ascii="Arial" w:hAnsi="Arial" w:cs="Arial"/>
                <w:color w:val="000000" w:themeColor="text1"/>
                <w:sz w:val="20"/>
                <w:szCs w:val="20"/>
              </w:rPr>
              <w:t>4.21</w:t>
            </w:r>
            <w:r w:rsidR="00E17DF4" w:rsidRPr="00C70107">
              <w:rPr>
                <w:rFonts w:ascii="Arial" w:hAnsi="Arial" w:cs="Arial"/>
                <w:color w:val="000000" w:themeColor="text1"/>
                <w:sz w:val="20"/>
                <w:szCs w:val="20"/>
              </w:rPr>
              <w:t xml:space="preserve">.3. Draudiko atstovas – </w:t>
            </w:r>
          </w:p>
          <w:p w14:paraId="2008C5A6" w14:textId="2CBD0A57" w:rsidR="00E17DF4" w:rsidRDefault="00E17DF4" w:rsidP="0044106F">
            <w:pPr>
              <w:pStyle w:val="Betarp"/>
              <w:jc w:val="both"/>
              <w:rPr>
                <w:rFonts w:ascii="Arial" w:hAnsi="Arial" w:cs="Arial"/>
                <w:color w:val="000000" w:themeColor="text1"/>
                <w:sz w:val="20"/>
                <w:szCs w:val="20"/>
              </w:rPr>
            </w:pPr>
          </w:p>
          <w:p w14:paraId="6B426898" w14:textId="77777777" w:rsidR="00132E56" w:rsidRPr="00C70107" w:rsidRDefault="00132E56" w:rsidP="0044106F">
            <w:pPr>
              <w:pStyle w:val="Betarp"/>
              <w:jc w:val="both"/>
              <w:rPr>
                <w:rFonts w:ascii="Arial" w:hAnsi="Arial" w:cs="Arial"/>
                <w:color w:val="000000" w:themeColor="text1"/>
                <w:sz w:val="20"/>
                <w:szCs w:val="20"/>
              </w:rPr>
            </w:pPr>
          </w:p>
          <w:p w14:paraId="4A26F4C1" w14:textId="0E859D30"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DRAUDIKAS</w:t>
            </w:r>
          </w:p>
          <w:p w14:paraId="44199EBB" w14:textId="24036BD3" w:rsidR="00A803A8"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INSURER</w:t>
            </w:r>
          </w:p>
          <w:p w14:paraId="324C35A0" w14:textId="30B208E7" w:rsidR="00132E56" w:rsidRDefault="00132E56" w:rsidP="0044106F">
            <w:pPr>
              <w:pStyle w:val="Betarp"/>
              <w:jc w:val="both"/>
              <w:rPr>
                <w:rFonts w:ascii="Arial" w:hAnsi="Arial" w:cs="Arial"/>
                <w:color w:val="000000" w:themeColor="text1"/>
                <w:sz w:val="20"/>
                <w:szCs w:val="20"/>
              </w:rPr>
            </w:pPr>
          </w:p>
          <w:p w14:paraId="390C4E39" w14:textId="45CD33CA" w:rsidR="00132E56" w:rsidRDefault="00132E56" w:rsidP="0044106F">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 xml:space="preserve">ERGO </w:t>
            </w:r>
            <w:proofErr w:type="spellStart"/>
            <w:r w:rsidRPr="00132E56">
              <w:rPr>
                <w:rFonts w:ascii="Arial" w:hAnsi="Arial" w:cs="Arial"/>
                <w:color w:val="000000" w:themeColor="text1"/>
                <w:sz w:val="20"/>
                <w:szCs w:val="20"/>
              </w:rPr>
              <w:t>Insurance</w:t>
            </w:r>
            <w:proofErr w:type="spellEnd"/>
            <w:r w:rsidRPr="00132E56">
              <w:rPr>
                <w:rFonts w:ascii="Arial" w:hAnsi="Arial" w:cs="Arial"/>
                <w:color w:val="000000" w:themeColor="text1"/>
                <w:sz w:val="20"/>
                <w:szCs w:val="20"/>
              </w:rPr>
              <w:t xml:space="preserve"> SE Lietuvos filialas</w:t>
            </w:r>
            <w:r w:rsidR="00CE5A73">
              <w:rPr>
                <w:rFonts w:ascii="Arial" w:hAnsi="Arial" w:cs="Arial"/>
                <w:color w:val="000000" w:themeColor="text1"/>
                <w:sz w:val="20"/>
                <w:szCs w:val="20"/>
              </w:rPr>
              <w:t xml:space="preserve"> </w:t>
            </w:r>
          </w:p>
          <w:p w14:paraId="522803AD" w14:textId="7F713FE3" w:rsidR="00CE5A73" w:rsidRDefault="00CE5A73" w:rsidP="0044106F">
            <w:pPr>
              <w:pStyle w:val="Betarp"/>
              <w:jc w:val="both"/>
              <w:rPr>
                <w:rFonts w:ascii="Arial" w:hAnsi="Arial" w:cs="Arial"/>
                <w:color w:val="000000" w:themeColor="text1"/>
                <w:sz w:val="20"/>
                <w:szCs w:val="20"/>
              </w:rPr>
            </w:pPr>
            <w:r>
              <w:rPr>
                <w:rFonts w:ascii="Arial" w:hAnsi="Arial" w:cs="Arial"/>
                <w:color w:val="000000" w:themeColor="text1"/>
                <w:sz w:val="20"/>
                <w:szCs w:val="20"/>
              </w:rPr>
              <w:t xml:space="preserve">Įmonės kodas </w:t>
            </w:r>
            <w:r w:rsidRPr="00CE5A73">
              <w:rPr>
                <w:rFonts w:ascii="Arial" w:hAnsi="Arial" w:cs="Arial"/>
                <w:i/>
                <w:iCs/>
                <w:color w:val="000000" w:themeColor="text1"/>
                <w:sz w:val="20"/>
                <w:szCs w:val="20"/>
              </w:rPr>
              <w:t xml:space="preserve">/ Company </w:t>
            </w:r>
            <w:proofErr w:type="spellStart"/>
            <w:r w:rsidRPr="00CE5A73">
              <w:rPr>
                <w:rFonts w:ascii="Arial" w:hAnsi="Arial" w:cs="Arial"/>
                <w:i/>
                <w:iCs/>
                <w:color w:val="000000" w:themeColor="text1"/>
                <w:sz w:val="20"/>
                <w:szCs w:val="20"/>
              </w:rPr>
              <w:t>code</w:t>
            </w:r>
            <w:proofErr w:type="spellEnd"/>
            <w:r>
              <w:rPr>
                <w:rFonts w:ascii="Arial" w:hAnsi="Arial" w:cs="Arial"/>
                <w:color w:val="000000" w:themeColor="text1"/>
                <w:sz w:val="20"/>
                <w:szCs w:val="20"/>
              </w:rPr>
              <w:t xml:space="preserve"> </w:t>
            </w:r>
            <w:r w:rsidRPr="00CE5A73">
              <w:rPr>
                <w:rFonts w:ascii="Arial" w:hAnsi="Arial" w:cs="Arial"/>
                <w:color w:val="000000" w:themeColor="text1"/>
                <w:sz w:val="20"/>
                <w:szCs w:val="20"/>
              </w:rPr>
              <w:t>302912288</w:t>
            </w:r>
          </w:p>
          <w:p w14:paraId="36ACD3BD" w14:textId="70AFCE42" w:rsidR="00231F94" w:rsidRPr="00231F94" w:rsidRDefault="00231F94" w:rsidP="0044106F">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PVM mokėtojo kodas</w:t>
            </w:r>
            <w:r>
              <w:rPr>
                <w:rFonts w:ascii="Arial" w:hAnsi="Arial" w:cs="Arial"/>
                <w:color w:val="000000" w:themeColor="text1"/>
                <w:sz w:val="20"/>
                <w:szCs w:val="20"/>
              </w:rPr>
              <w:t xml:space="preserve"> / </w:t>
            </w:r>
            <w:r w:rsidRPr="00231F94">
              <w:rPr>
                <w:rFonts w:ascii="Arial" w:hAnsi="Arial" w:cs="Arial"/>
                <w:i/>
                <w:iCs/>
                <w:color w:val="000000" w:themeColor="text1"/>
                <w:sz w:val="20"/>
                <w:szCs w:val="20"/>
              </w:rPr>
              <w:t xml:space="preserve">VAT </w:t>
            </w:r>
            <w:proofErr w:type="spellStart"/>
            <w:r w:rsidRPr="00231F94">
              <w:rPr>
                <w:rFonts w:ascii="Arial" w:hAnsi="Arial" w:cs="Arial"/>
                <w:i/>
                <w:iCs/>
                <w:color w:val="000000" w:themeColor="text1"/>
                <w:sz w:val="20"/>
                <w:szCs w:val="20"/>
              </w:rPr>
              <w:t>payer</w:t>
            </w:r>
            <w:proofErr w:type="spellEnd"/>
            <w:r w:rsidRPr="00231F94">
              <w:rPr>
                <w:rFonts w:ascii="Arial" w:hAnsi="Arial" w:cs="Arial"/>
                <w:i/>
                <w:iCs/>
                <w:color w:val="000000" w:themeColor="text1"/>
                <w:sz w:val="20"/>
                <w:szCs w:val="20"/>
              </w:rPr>
              <w:t xml:space="preserve"> </w:t>
            </w:r>
            <w:proofErr w:type="spellStart"/>
            <w:r w:rsidRPr="00231F94">
              <w:rPr>
                <w:rFonts w:ascii="Arial" w:hAnsi="Arial" w:cs="Arial"/>
                <w:i/>
                <w:iCs/>
                <w:color w:val="000000" w:themeColor="text1"/>
                <w:sz w:val="20"/>
                <w:szCs w:val="20"/>
              </w:rPr>
              <w:t>code</w:t>
            </w:r>
            <w:proofErr w:type="spellEnd"/>
            <w:r>
              <w:rPr>
                <w:rFonts w:ascii="Arial" w:hAnsi="Arial" w:cs="Arial"/>
                <w:i/>
                <w:iCs/>
                <w:color w:val="000000" w:themeColor="text1"/>
                <w:sz w:val="20"/>
                <w:szCs w:val="20"/>
              </w:rPr>
              <w:t xml:space="preserve"> </w:t>
            </w:r>
            <w:r w:rsidRPr="00231F94">
              <w:rPr>
                <w:rFonts w:ascii="Arial" w:hAnsi="Arial" w:cs="Arial"/>
                <w:color w:val="000000" w:themeColor="text1"/>
                <w:sz w:val="20"/>
                <w:szCs w:val="20"/>
              </w:rPr>
              <w:t>LT100007345010</w:t>
            </w:r>
          </w:p>
          <w:p w14:paraId="11526940" w14:textId="3D97926A" w:rsidR="008F26DE" w:rsidRDefault="00132E56" w:rsidP="0044106F">
            <w:pPr>
              <w:pStyle w:val="Betarp"/>
              <w:jc w:val="both"/>
              <w:rPr>
                <w:rFonts w:ascii="Arial" w:hAnsi="Arial" w:cs="Arial"/>
                <w:color w:val="000000" w:themeColor="text1"/>
                <w:sz w:val="20"/>
                <w:szCs w:val="20"/>
              </w:rPr>
            </w:pPr>
            <w:r w:rsidRPr="008F26DE">
              <w:rPr>
                <w:rFonts w:ascii="Arial" w:hAnsi="Arial" w:cs="Arial"/>
                <w:color w:val="000000" w:themeColor="text1"/>
                <w:sz w:val="20"/>
                <w:szCs w:val="20"/>
              </w:rPr>
              <w:t xml:space="preserve">Geležinio Vilko g. 6A, </w:t>
            </w:r>
            <w:r w:rsidR="0011616B" w:rsidRPr="0011616B">
              <w:rPr>
                <w:rFonts w:ascii="Arial" w:hAnsi="Arial" w:cs="Arial"/>
                <w:color w:val="000000" w:themeColor="text1"/>
                <w:sz w:val="20"/>
                <w:szCs w:val="20"/>
              </w:rPr>
              <w:t>LT-03507</w:t>
            </w:r>
            <w:r w:rsidR="0011616B">
              <w:rPr>
                <w:rFonts w:ascii="Arial" w:hAnsi="Arial" w:cs="Arial"/>
                <w:color w:val="000000" w:themeColor="text1"/>
                <w:sz w:val="20"/>
                <w:szCs w:val="20"/>
              </w:rPr>
              <w:t xml:space="preserve">, </w:t>
            </w:r>
            <w:r w:rsidRPr="008F26DE">
              <w:rPr>
                <w:rFonts w:ascii="Arial" w:hAnsi="Arial" w:cs="Arial"/>
                <w:color w:val="000000" w:themeColor="text1"/>
                <w:sz w:val="20"/>
                <w:szCs w:val="20"/>
              </w:rPr>
              <w:t xml:space="preserve">Vilnius, Lietuva </w:t>
            </w:r>
          </w:p>
          <w:p w14:paraId="1DBD5784" w14:textId="4C95C054" w:rsidR="0011616B" w:rsidRDefault="00132E56" w:rsidP="0044106F">
            <w:pPr>
              <w:pStyle w:val="Betarp"/>
              <w:jc w:val="both"/>
              <w:rPr>
                <w:rFonts w:ascii="Arial" w:hAnsi="Arial" w:cs="Arial"/>
                <w:color w:val="000000" w:themeColor="text1"/>
                <w:sz w:val="20"/>
                <w:szCs w:val="20"/>
              </w:rPr>
            </w:pPr>
            <w:r w:rsidRPr="008F26DE">
              <w:rPr>
                <w:rFonts w:ascii="Arial" w:hAnsi="Arial" w:cs="Arial"/>
                <w:color w:val="000000" w:themeColor="text1"/>
                <w:sz w:val="20"/>
                <w:szCs w:val="20"/>
              </w:rPr>
              <w:t xml:space="preserve">Tel. </w:t>
            </w:r>
          </w:p>
          <w:p w14:paraId="1FBC987E" w14:textId="2871A589" w:rsidR="0011616B" w:rsidRDefault="00132E56" w:rsidP="0044106F">
            <w:pPr>
              <w:pStyle w:val="Betarp"/>
              <w:jc w:val="both"/>
              <w:rPr>
                <w:rFonts w:ascii="Arial" w:hAnsi="Arial" w:cs="Arial"/>
                <w:color w:val="000000" w:themeColor="text1"/>
                <w:sz w:val="20"/>
                <w:szCs w:val="20"/>
              </w:rPr>
            </w:pPr>
            <w:r w:rsidRPr="008F26DE">
              <w:rPr>
                <w:rFonts w:ascii="Arial" w:hAnsi="Arial" w:cs="Arial"/>
                <w:color w:val="000000" w:themeColor="text1"/>
                <w:sz w:val="20"/>
                <w:szCs w:val="20"/>
              </w:rPr>
              <w:t>El. pašto adresas</w:t>
            </w:r>
            <w:r w:rsidR="0011616B">
              <w:rPr>
                <w:rFonts w:ascii="Arial" w:hAnsi="Arial" w:cs="Arial"/>
                <w:color w:val="000000" w:themeColor="text1"/>
                <w:sz w:val="20"/>
                <w:szCs w:val="20"/>
              </w:rPr>
              <w:t xml:space="preserve"> / </w:t>
            </w:r>
            <w:proofErr w:type="spellStart"/>
            <w:r w:rsidR="0011616B" w:rsidRPr="0011616B">
              <w:rPr>
                <w:rFonts w:ascii="Arial" w:hAnsi="Arial" w:cs="Arial"/>
                <w:i/>
                <w:iCs/>
                <w:color w:val="000000" w:themeColor="text1"/>
                <w:sz w:val="20"/>
                <w:szCs w:val="20"/>
              </w:rPr>
              <w:t>email</w:t>
            </w:r>
            <w:proofErr w:type="spellEnd"/>
            <w:r w:rsidR="0011616B" w:rsidRPr="0011616B">
              <w:rPr>
                <w:rFonts w:ascii="Arial" w:hAnsi="Arial" w:cs="Arial"/>
                <w:i/>
                <w:iCs/>
                <w:color w:val="000000" w:themeColor="text1"/>
                <w:sz w:val="20"/>
                <w:szCs w:val="20"/>
              </w:rPr>
              <w:t xml:space="preserve"> </w:t>
            </w:r>
            <w:proofErr w:type="spellStart"/>
            <w:r w:rsidR="0011616B" w:rsidRPr="0011616B">
              <w:rPr>
                <w:rFonts w:ascii="Arial" w:hAnsi="Arial" w:cs="Arial"/>
                <w:i/>
                <w:iCs/>
                <w:color w:val="000000" w:themeColor="text1"/>
                <w:sz w:val="20"/>
                <w:szCs w:val="20"/>
              </w:rPr>
              <w:t>adress</w:t>
            </w:r>
            <w:proofErr w:type="spellEnd"/>
            <w:r w:rsidRPr="008F26DE">
              <w:rPr>
                <w:rFonts w:ascii="Arial" w:hAnsi="Arial" w:cs="Arial"/>
                <w:color w:val="000000" w:themeColor="text1"/>
                <w:sz w:val="20"/>
                <w:szCs w:val="20"/>
              </w:rPr>
              <w:t xml:space="preserve">: </w:t>
            </w:r>
          </w:p>
          <w:p w14:paraId="5D0CE1CE" w14:textId="280023FF" w:rsidR="00132E56" w:rsidRPr="00C70107" w:rsidRDefault="00132E56" w:rsidP="0044106F">
            <w:pPr>
              <w:pStyle w:val="Betarp"/>
              <w:jc w:val="both"/>
              <w:rPr>
                <w:rFonts w:ascii="Arial" w:hAnsi="Arial" w:cs="Arial"/>
                <w:color w:val="000000" w:themeColor="text1"/>
                <w:sz w:val="20"/>
                <w:szCs w:val="20"/>
              </w:rPr>
            </w:pPr>
            <w:r w:rsidRPr="008F26DE">
              <w:rPr>
                <w:rFonts w:ascii="Arial" w:hAnsi="Arial" w:cs="Arial"/>
                <w:color w:val="000000" w:themeColor="text1"/>
                <w:sz w:val="20"/>
                <w:szCs w:val="20"/>
              </w:rPr>
              <w:lastRenderedPageBreak/>
              <w:t xml:space="preserve">A. s. </w:t>
            </w:r>
          </w:p>
          <w:p w14:paraId="50F48BA2" w14:textId="77777777" w:rsidR="00255AFF" w:rsidRPr="00C70107" w:rsidRDefault="00255AFF" w:rsidP="0044106F">
            <w:pPr>
              <w:pStyle w:val="Betarp"/>
              <w:jc w:val="both"/>
              <w:rPr>
                <w:rFonts w:ascii="Arial" w:hAnsi="Arial" w:cs="Arial"/>
                <w:color w:val="000000" w:themeColor="text1"/>
                <w:sz w:val="20"/>
                <w:szCs w:val="20"/>
              </w:rPr>
            </w:pPr>
          </w:p>
          <w:p w14:paraId="72B42BF4" w14:textId="77777777" w:rsidR="00255AFF" w:rsidRPr="00C70107" w:rsidRDefault="00255AFF" w:rsidP="0044106F">
            <w:pPr>
              <w:spacing w:after="0" w:line="240" w:lineRule="auto"/>
              <w:jc w:val="both"/>
              <w:rPr>
                <w:rFonts w:ascii="Arial" w:eastAsia="Times New Roman" w:hAnsi="Arial" w:cs="Arial"/>
                <w:color w:val="000000" w:themeColor="text1"/>
                <w:sz w:val="20"/>
                <w:szCs w:val="20"/>
                <w:lang w:eastAsia="lt-LT"/>
              </w:rPr>
            </w:pPr>
          </w:p>
          <w:p w14:paraId="5388714B" w14:textId="50540DBE" w:rsidR="00DC3D57" w:rsidRPr="00C70107" w:rsidRDefault="00DC3D57" w:rsidP="00791502">
            <w:pPr>
              <w:spacing w:after="0" w:line="240" w:lineRule="auto"/>
              <w:jc w:val="both"/>
              <w:rPr>
                <w:rFonts w:ascii="Arial" w:hAnsi="Arial" w:cs="Arial"/>
                <w:color w:val="000000" w:themeColor="text1"/>
                <w:sz w:val="20"/>
                <w:szCs w:val="20"/>
              </w:rPr>
            </w:pPr>
          </w:p>
        </w:tc>
        <w:tc>
          <w:tcPr>
            <w:tcW w:w="2520" w:type="pct"/>
            <w:gridSpan w:val="2"/>
          </w:tcPr>
          <w:p w14:paraId="4C6473F6" w14:textId="4609433D" w:rsidR="00E17DF4" w:rsidRPr="00C70107" w:rsidRDefault="00F406A0" w:rsidP="0044106F">
            <w:pPr>
              <w:pStyle w:val="Betarp"/>
              <w:jc w:val="both"/>
              <w:rPr>
                <w:rFonts w:ascii="Arial" w:hAnsi="Arial" w:cs="Arial"/>
                <w:color w:val="000000" w:themeColor="text1"/>
                <w:sz w:val="20"/>
                <w:szCs w:val="20"/>
                <w:lang w:val="en-GB"/>
              </w:rPr>
            </w:pPr>
            <w:r>
              <w:rPr>
                <w:rFonts w:ascii="Arial" w:hAnsi="Arial" w:cs="Arial"/>
                <w:color w:val="000000" w:themeColor="text1"/>
                <w:sz w:val="20"/>
                <w:szCs w:val="20"/>
              </w:rPr>
              <w:lastRenderedPageBreak/>
              <w:t>4.21</w:t>
            </w:r>
            <w:r w:rsidR="00E17DF4" w:rsidRPr="00C70107">
              <w:rPr>
                <w:rFonts w:ascii="Arial" w:hAnsi="Arial" w:cs="Arial"/>
                <w:color w:val="000000" w:themeColor="text1"/>
                <w:sz w:val="20"/>
                <w:szCs w:val="20"/>
              </w:rPr>
              <w:t xml:space="preserve">. </w:t>
            </w:r>
            <w:r w:rsidR="00E17DF4" w:rsidRPr="00C70107">
              <w:rPr>
                <w:rFonts w:ascii="Arial" w:hAnsi="Arial" w:cs="Arial"/>
                <w:color w:val="000000" w:themeColor="text1"/>
                <w:sz w:val="20"/>
                <w:szCs w:val="20"/>
                <w:lang w:val="en-GB"/>
              </w:rPr>
              <w:t>Responsible persons</w:t>
            </w:r>
          </w:p>
          <w:p w14:paraId="44C18FE4" w14:textId="111553D6" w:rsidR="00E17DF4" w:rsidRPr="00C70107" w:rsidRDefault="00F406A0" w:rsidP="0044106F">
            <w:pPr>
              <w:pStyle w:val="Betarp"/>
              <w:jc w:val="both"/>
              <w:rPr>
                <w:rFonts w:ascii="Arial" w:hAnsi="Arial" w:cs="Arial"/>
                <w:color w:val="000000" w:themeColor="text1"/>
                <w:sz w:val="20"/>
                <w:szCs w:val="20"/>
                <w:lang w:val="en-GB"/>
              </w:rPr>
            </w:pPr>
            <w:r>
              <w:rPr>
                <w:rFonts w:ascii="Arial" w:hAnsi="Arial" w:cs="Arial"/>
                <w:color w:val="000000" w:themeColor="text1"/>
                <w:sz w:val="20"/>
                <w:szCs w:val="20"/>
                <w:lang w:val="en-GB"/>
              </w:rPr>
              <w:t>4.21</w:t>
            </w:r>
            <w:r w:rsidR="00E17DF4" w:rsidRPr="00C70107">
              <w:rPr>
                <w:rFonts w:ascii="Arial" w:hAnsi="Arial" w:cs="Arial"/>
                <w:color w:val="000000" w:themeColor="text1"/>
                <w:sz w:val="20"/>
                <w:szCs w:val="20"/>
                <w:lang w:val="en-GB"/>
              </w:rPr>
              <w:t xml:space="preserve">.1. Insured’s representative responsible for supervising the performance of the obligations of the Insurer under Insurance Agreement – </w:t>
            </w:r>
          </w:p>
          <w:p w14:paraId="50B9EA67" w14:textId="0BB7464B" w:rsidR="00E17DF4" w:rsidRPr="00C70107" w:rsidRDefault="00E17DF4" w:rsidP="0044106F">
            <w:pPr>
              <w:pStyle w:val="Betarp"/>
              <w:jc w:val="both"/>
              <w:rPr>
                <w:rFonts w:ascii="Arial" w:hAnsi="Arial" w:cs="Arial"/>
                <w:color w:val="000000" w:themeColor="text1"/>
                <w:sz w:val="20"/>
                <w:szCs w:val="20"/>
                <w:lang w:val="en-GB"/>
              </w:rPr>
            </w:pPr>
          </w:p>
          <w:p w14:paraId="64970A7C" w14:textId="00AECA5B" w:rsidR="00E17DF4" w:rsidRPr="00C70107" w:rsidRDefault="00F406A0" w:rsidP="0044106F">
            <w:pPr>
              <w:pStyle w:val="Betarp"/>
              <w:jc w:val="both"/>
              <w:rPr>
                <w:rFonts w:ascii="Arial" w:hAnsi="Arial" w:cs="Arial"/>
                <w:color w:val="000000" w:themeColor="text1"/>
                <w:sz w:val="20"/>
                <w:szCs w:val="20"/>
                <w:lang w:val="en-GB"/>
              </w:rPr>
            </w:pPr>
            <w:r>
              <w:rPr>
                <w:rFonts w:ascii="Arial" w:hAnsi="Arial" w:cs="Arial"/>
                <w:color w:val="000000" w:themeColor="text1"/>
                <w:sz w:val="20"/>
                <w:szCs w:val="20"/>
                <w:lang w:val="en-GB"/>
              </w:rPr>
              <w:t>4.21</w:t>
            </w:r>
            <w:r w:rsidR="00E17DF4" w:rsidRPr="00C70107">
              <w:rPr>
                <w:rFonts w:ascii="Arial" w:hAnsi="Arial" w:cs="Arial"/>
                <w:color w:val="000000" w:themeColor="text1"/>
                <w:sz w:val="20"/>
                <w:szCs w:val="20"/>
                <w:lang w:val="en-GB"/>
              </w:rPr>
              <w:t xml:space="preserve">.2. Insured’s representative responsible for administration of the Insurance Agreement amendments, publication of the Insurance Agreements and its amendments – </w:t>
            </w:r>
          </w:p>
          <w:p w14:paraId="7E86408D" w14:textId="2EA4BB36" w:rsidR="00C02027" w:rsidRPr="00C70107" w:rsidRDefault="00F406A0" w:rsidP="0044106F">
            <w:pPr>
              <w:spacing w:after="0" w:line="240" w:lineRule="auto"/>
              <w:jc w:val="both"/>
              <w:rPr>
                <w:rFonts w:ascii="Arial" w:hAnsi="Arial" w:cs="Arial"/>
                <w:color w:val="000000" w:themeColor="text1"/>
                <w:sz w:val="20"/>
                <w:szCs w:val="20"/>
                <w:lang w:val="fr-FR"/>
              </w:rPr>
            </w:pPr>
            <w:r>
              <w:rPr>
                <w:rFonts w:ascii="Arial" w:hAnsi="Arial" w:cs="Arial"/>
                <w:color w:val="000000" w:themeColor="text1"/>
                <w:sz w:val="20"/>
                <w:szCs w:val="20"/>
                <w:lang w:val="fr-FR"/>
              </w:rPr>
              <w:t>4.21</w:t>
            </w:r>
            <w:r w:rsidR="00E17DF4" w:rsidRPr="00C70107">
              <w:rPr>
                <w:rFonts w:ascii="Arial" w:hAnsi="Arial" w:cs="Arial"/>
                <w:color w:val="000000" w:themeColor="text1"/>
                <w:sz w:val="20"/>
                <w:szCs w:val="20"/>
                <w:lang w:val="fr-FR"/>
              </w:rPr>
              <w:t xml:space="preserve">.3. </w:t>
            </w:r>
            <w:proofErr w:type="spellStart"/>
            <w:r w:rsidR="00E17DF4" w:rsidRPr="00C70107">
              <w:rPr>
                <w:rFonts w:ascii="Arial" w:hAnsi="Arial" w:cs="Arial"/>
                <w:color w:val="000000" w:themeColor="text1"/>
                <w:sz w:val="20"/>
                <w:szCs w:val="20"/>
                <w:lang w:val="fr-FR"/>
              </w:rPr>
              <w:t>Insurer’s</w:t>
            </w:r>
            <w:proofErr w:type="spellEnd"/>
            <w:r w:rsidR="00E17DF4" w:rsidRPr="00C70107">
              <w:rPr>
                <w:rFonts w:ascii="Arial" w:hAnsi="Arial" w:cs="Arial"/>
                <w:color w:val="000000" w:themeColor="text1"/>
                <w:sz w:val="20"/>
                <w:szCs w:val="20"/>
                <w:lang w:val="fr-FR"/>
              </w:rPr>
              <w:t xml:space="preserve"> </w:t>
            </w:r>
            <w:proofErr w:type="spellStart"/>
            <w:r w:rsidR="00E17DF4" w:rsidRPr="00C70107">
              <w:rPr>
                <w:rFonts w:ascii="Arial" w:hAnsi="Arial" w:cs="Arial"/>
                <w:color w:val="000000" w:themeColor="text1"/>
                <w:sz w:val="20"/>
                <w:szCs w:val="20"/>
                <w:lang w:val="fr-FR"/>
              </w:rPr>
              <w:t>representative</w:t>
            </w:r>
            <w:proofErr w:type="spellEnd"/>
            <w:r w:rsidR="00E17DF4" w:rsidRPr="00C70107">
              <w:rPr>
                <w:rFonts w:ascii="Arial" w:hAnsi="Arial" w:cs="Arial"/>
                <w:color w:val="000000" w:themeColor="text1"/>
                <w:sz w:val="20"/>
                <w:szCs w:val="20"/>
                <w:lang w:val="fr-FR"/>
              </w:rPr>
              <w:t xml:space="preserve"> – </w:t>
            </w:r>
          </w:p>
          <w:p w14:paraId="4360FFA7" w14:textId="3BED4D58" w:rsidR="00E17DF4" w:rsidRPr="00C70107" w:rsidRDefault="00E17DF4" w:rsidP="0044106F">
            <w:pPr>
              <w:pStyle w:val="Betarp"/>
              <w:jc w:val="both"/>
              <w:rPr>
                <w:rFonts w:ascii="Arial" w:hAnsi="Arial" w:cs="Arial"/>
                <w:color w:val="000000" w:themeColor="text1"/>
                <w:sz w:val="20"/>
                <w:szCs w:val="20"/>
              </w:rPr>
            </w:pPr>
          </w:p>
          <w:p w14:paraId="2DDF58AD" w14:textId="6DB389E0" w:rsidR="00255AFF" w:rsidRDefault="00255AFF" w:rsidP="0044106F">
            <w:pPr>
              <w:pStyle w:val="Betarp"/>
              <w:jc w:val="both"/>
              <w:rPr>
                <w:rFonts w:ascii="Arial" w:hAnsi="Arial" w:cs="Arial"/>
                <w:color w:val="000000" w:themeColor="text1"/>
                <w:sz w:val="20"/>
                <w:szCs w:val="20"/>
              </w:rPr>
            </w:pPr>
          </w:p>
          <w:p w14:paraId="1BBD3D8E" w14:textId="77777777" w:rsidR="00132E56" w:rsidRPr="00C70107" w:rsidRDefault="00132E56" w:rsidP="0044106F">
            <w:pPr>
              <w:pStyle w:val="Betarp"/>
              <w:jc w:val="both"/>
              <w:rPr>
                <w:rFonts w:ascii="Arial" w:hAnsi="Arial" w:cs="Arial"/>
                <w:color w:val="000000" w:themeColor="text1"/>
                <w:sz w:val="20"/>
                <w:szCs w:val="20"/>
              </w:rPr>
            </w:pPr>
          </w:p>
          <w:p w14:paraId="346F3AA4" w14:textId="3A7822E4"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DRAUDĖJAS</w:t>
            </w:r>
          </w:p>
          <w:p w14:paraId="2A296ABD" w14:textId="77777777" w:rsidR="00A803A8" w:rsidRPr="00C70107" w:rsidRDefault="00A803A8" w:rsidP="0044106F">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NAMED INSURED</w:t>
            </w:r>
          </w:p>
          <w:p w14:paraId="1D619CE3" w14:textId="77777777" w:rsidR="00255AFF" w:rsidRPr="00C70107" w:rsidRDefault="00255AFF" w:rsidP="0044106F">
            <w:pPr>
              <w:pStyle w:val="Betarp"/>
              <w:jc w:val="both"/>
              <w:rPr>
                <w:rFonts w:ascii="Arial" w:hAnsi="Arial" w:cs="Arial"/>
                <w:color w:val="000000" w:themeColor="text1"/>
                <w:sz w:val="20"/>
                <w:szCs w:val="20"/>
              </w:rPr>
            </w:pPr>
          </w:p>
          <w:p w14:paraId="741B9D57" w14:textId="6421EC98" w:rsidR="00255AFF" w:rsidRDefault="00132E56" w:rsidP="0044106F">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AB „Klaipėdos nafta“</w:t>
            </w:r>
          </w:p>
          <w:p w14:paraId="64303E75" w14:textId="3DD52A95" w:rsidR="00CE5A73" w:rsidRDefault="00CE5A73" w:rsidP="00CE5A73">
            <w:pPr>
              <w:pStyle w:val="Betarp"/>
              <w:jc w:val="both"/>
              <w:rPr>
                <w:rFonts w:ascii="Arial" w:hAnsi="Arial" w:cs="Arial"/>
                <w:color w:val="000000" w:themeColor="text1"/>
                <w:sz w:val="20"/>
                <w:szCs w:val="20"/>
              </w:rPr>
            </w:pPr>
            <w:r>
              <w:rPr>
                <w:rFonts w:ascii="Arial" w:hAnsi="Arial" w:cs="Arial"/>
                <w:color w:val="000000" w:themeColor="text1"/>
                <w:sz w:val="20"/>
                <w:szCs w:val="20"/>
              </w:rPr>
              <w:t xml:space="preserve">Įmonės kodas </w:t>
            </w:r>
            <w:r w:rsidRPr="00231F94">
              <w:rPr>
                <w:rFonts w:ascii="Arial" w:hAnsi="Arial" w:cs="Arial"/>
                <w:color w:val="000000" w:themeColor="text1"/>
                <w:sz w:val="20"/>
                <w:szCs w:val="20"/>
              </w:rPr>
              <w:t xml:space="preserve">/ </w:t>
            </w:r>
            <w:r w:rsidRPr="00CE5A73">
              <w:rPr>
                <w:rFonts w:ascii="Arial" w:hAnsi="Arial" w:cs="Arial"/>
                <w:i/>
                <w:iCs/>
                <w:color w:val="000000" w:themeColor="text1"/>
                <w:sz w:val="20"/>
                <w:szCs w:val="20"/>
              </w:rPr>
              <w:t xml:space="preserve">Company </w:t>
            </w:r>
            <w:proofErr w:type="spellStart"/>
            <w:r w:rsidRPr="00CE5A73">
              <w:rPr>
                <w:rFonts w:ascii="Arial" w:hAnsi="Arial" w:cs="Arial"/>
                <w:i/>
                <w:iCs/>
                <w:color w:val="000000" w:themeColor="text1"/>
                <w:sz w:val="20"/>
                <w:szCs w:val="20"/>
              </w:rPr>
              <w:t>code</w:t>
            </w:r>
            <w:proofErr w:type="spellEnd"/>
            <w:r w:rsidRPr="00CE5A73">
              <w:rPr>
                <w:rFonts w:ascii="Arial" w:hAnsi="Arial" w:cs="Arial"/>
                <w:i/>
                <w:iCs/>
                <w:color w:val="000000" w:themeColor="text1"/>
                <w:sz w:val="20"/>
                <w:szCs w:val="20"/>
              </w:rPr>
              <w:t xml:space="preserve"> </w:t>
            </w:r>
            <w:r w:rsidRPr="00CE5A73">
              <w:rPr>
                <w:rFonts w:ascii="Arial" w:hAnsi="Arial" w:cs="Arial"/>
                <w:color w:val="000000" w:themeColor="text1"/>
                <w:sz w:val="20"/>
                <w:szCs w:val="20"/>
              </w:rPr>
              <w:t>110648893</w:t>
            </w:r>
          </w:p>
          <w:p w14:paraId="01FFB049" w14:textId="77777777" w:rsidR="0011616B" w:rsidRDefault="00231F94" w:rsidP="00231F94">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PVM mokėtojo kodas</w:t>
            </w:r>
            <w:r>
              <w:rPr>
                <w:rFonts w:ascii="Arial" w:hAnsi="Arial" w:cs="Arial"/>
                <w:color w:val="000000" w:themeColor="text1"/>
                <w:sz w:val="20"/>
                <w:szCs w:val="20"/>
              </w:rPr>
              <w:t xml:space="preserve"> / </w:t>
            </w:r>
            <w:r w:rsidRPr="00231F94">
              <w:rPr>
                <w:rFonts w:ascii="Arial" w:hAnsi="Arial" w:cs="Arial"/>
                <w:i/>
                <w:iCs/>
                <w:color w:val="000000" w:themeColor="text1"/>
                <w:sz w:val="20"/>
                <w:szCs w:val="20"/>
              </w:rPr>
              <w:t xml:space="preserve">VAT </w:t>
            </w:r>
            <w:proofErr w:type="spellStart"/>
            <w:r w:rsidRPr="00231F94">
              <w:rPr>
                <w:rFonts w:ascii="Arial" w:hAnsi="Arial" w:cs="Arial"/>
                <w:i/>
                <w:iCs/>
                <w:color w:val="000000" w:themeColor="text1"/>
                <w:sz w:val="20"/>
                <w:szCs w:val="20"/>
              </w:rPr>
              <w:t>payer</w:t>
            </w:r>
            <w:proofErr w:type="spellEnd"/>
            <w:r w:rsidRPr="00231F94">
              <w:rPr>
                <w:rFonts w:ascii="Arial" w:hAnsi="Arial" w:cs="Arial"/>
                <w:i/>
                <w:iCs/>
                <w:color w:val="000000" w:themeColor="text1"/>
                <w:sz w:val="20"/>
                <w:szCs w:val="20"/>
              </w:rPr>
              <w:t xml:space="preserve"> </w:t>
            </w:r>
            <w:proofErr w:type="spellStart"/>
            <w:r w:rsidRPr="00231F94">
              <w:rPr>
                <w:rFonts w:ascii="Arial" w:hAnsi="Arial" w:cs="Arial"/>
                <w:i/>
                <w:iCs/>
                <w:color w:val="000000" w:themeColor="text1"/>
                <w:sz w:val="20"/>
                <w:szCs w:val="20"/>
              </w:rPr>
              <w:t>code</w:t>
            </w:r>
            <w:proofErr w:type="spellEnd"/>
            <w:r>
              <w:rPr>
                <w:rFonts w:ascii="Arial" w:hAnsi="Arial" w:cs="Arial"/>
                <w:color w:val="000000" w:themeColor="text1"/>
                <w:sz w:val="20"/>
                <w:szCs w:val="20"/>
              </w:rPr>
              <w:t xml:space="preserve"> </w:t>
            </w:r>
          </w:p>
          <w:p w14:paraId="047E80E1" w14:textId="04D888AB" w:rsidR="00CE5A73" w:rsidRDefault="00231F94" w:rsidP="00231F94">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LT106488917</w:t>
            </w:r>
          </w:p>
          <w:p w14:paraId="5631DABF" w14:textId="3DF6CAD1" w:rsidR="00132E56" w:rsidRPr="00132E56" w:rsidRDefault="00132E56" w:rsidP="00132E56">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Burių g. 19, LT-92276</w:t>
            </w:r>
            <w:r w:rsidR="008F26DE">
              <w:rPr>
                <w:rFonts w:ascii="Arial" w:hAnsi="Arial" w:cs="Arial"/>
                <w:color w:val="000000" w:themeColor="text1"/>
                <w:sz w:val="20"/>
                <w:szCs w:val="20"/>
              </w:rPr>
              <w:t xml:space="preserve">, </w:t>
            </w:r>
            <w:r w:rsidRPr="00132E56">
              <w:rPr>
                <w:rFonts w:ascii="Arial" w:hAnsi="Arial" w:cs="Arial"/>
                <w:color w:val="000000" w:themeColor="text1"/>
                <w:sz w:val="20"/>
                <w:szCs w:val="20"/>
              </w:rPr>
              <w:t>Klaipėda, Lietuva</w:t>
            </w:r>
          </w:p>
          <w:p w14:paraId="51A1BD22" w14:textId="4FC18521" w:rsidR="00132E56" w:rsidRPr="00132E56" w:rsidRDefault="00132E56" w:rsidP="00132E56">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Tel.</w:t>
            </w:r>
            <w:r w:rsidR="0011616B">
              <w:rPr>
                <w:rFonts w:ascii="Arial" w:hAnsi="Arial" w:cs="Arial"/>
                <w:color w:val="000000" w:themeColor="text1"/>
                <w:sz w:val="20"/>
                <w:szCs w:val="20"/>
              </w:rPr>
              <w:t xml:space="preserve"> </w:t>
            </w:r>
          </w:p>
          <w:p w14:paraId="2927C432" w14:textId="2ADBDD32" w:rsidR="00132E56" w:rsidRPr="00132E56" w:rsidRDefault="0011616B" w:rsidP="00132E56">
            <w:pPr>
              <w:pStyle w:val="Betarp"/>
              <w:jc w:val="both"/>
              <w:rPr>
                <w:rFonts w:ascii="Arial" w:hAnsi="Arial" w:cs="Arial"/>
                <w:color w:val="000000" w:themeColor="text1"/>
                <w:sz w:val="20"/>
                <w:szCs w:val="20"/>
              </w:rPr>
            </w:pPr>
            <w:r w:rsidRPr="008F26DE">
              <w:rPr>
                <w:rFonts w:ascii="Arial" w:hAnsi="Arial" w:cs="Arial"/>
                <w:color w:val="000000" w:themeColor="text1"/>
                <w:sz w:val="20"/>
                <w:szCs w:val="20"/>
              </w:rPr>
              <w:t>El. pašto adresas</w:t>
            </w:r>
            <w:r>
              <w:rPr>
                <w:rFonts w:ascii="Arial" w:hAnsi="Arial" w:cs="Arial"/>
                <w:color w:val="000000" w:themeColor="text1"/>
                <w:sz w:val="20"/>
                <w:szCs w:val="20"/>
              </w:rPr>
              <w:t xml:space="preserve"> / </w:t>
            </w:r>
            <w:proofErr w:type="spellStart"/>
            <w:r w:rsidRPr="0011616B">
              <w:rPr>
                <w:rFonts w:ascii="Arial" w:hAnsi="Arial" w:cs="Arial"/>
                <w:i/>
                <w:iCs/>
                <w:color w:val="000000" w:themeColor="text1"/>
                <w:sz w:val="20"/>
                <w:szCs w:val="20"/>
              </w:rPr>
              <w:t>email</w:t>
            </w:r>
            <w:proofErr w:type="spellEnd"/>
            <w:r w:rsidRPr="0011616B">
              <w:rPr>
                <w:rFonts w:ascii="Arial" w:hAnsi="Arial" w:cs="Arial"/>
                <w:i/>
                <w:iCs/>
                <w:color w:val="000000" w:themeColor="text1"/>
                <w:sz w:val="20"/>
                <w:szCs w:val="20"/>
              </w:rPr>
              <w:t xml:space="preserve"> </w:t>
            </w:r>
            <w:proofErr w:type="spellStart"/>
            <w:r w:rsidRPr="0011616B">
              <w:rPr>
                <w:rFonts w:ascii="Arial" w:hAnsi="Arial" w:cs="Arial"/>
                <w:i/>
                <w:iCs/>
                <w:color w:val="000000" w:themeColor="text1"/>
                <w:sz w:val="20"/>
                <w:szCs w:val="20"/>
              </w:rPr>
              <w:t>adress</w:t>
            </w:r>
            <w:proofErr w:type="spellEnd"/>
            <w:r w:rsidRPr="008F26DE">
              <w:rPr>
                <w:rFonts w:ascii="Arial" w:hAnsi="Arial" w:cs="Arial"/>
                <w:color w:val="000000" w:themeColor="text1"/>
                <w:sz w:val="20"/>
                <w:szCs w:val="20"/>
              </w:rPr>
              <w:t>:</w:t>
            </w:r>
            <w:r>
              <w:rPr>
                <w:rFonts w:ascii="Arial" w:hAnsi="Arial" w:cs="Arial"/>
                <w:color w:val="000000" w:themeColor="text1"/>
                <w:sz w:val="20"/>
                <w:szCs w:val="20"/>
              </w:rPr>
              <w:t xml:space="preserve"> </w:t>
            </w:r>
          </w:p>
          <w:p w14:paraId="2B96E587" w14:textId="2AE83F94" w:rsidR="0011616B" w:rsidRPr="00C70107" w:rsidRDefault="0011616B" w:rsidP="0011616B">
            <w:pPr>
              <w:pStyle w:val="Betarp"/>
              <w:jc w:val="both"/>
              <w:rPr>
                <w:rFonts w:ascii="Arial" w:hAnsi="Arial" w:cs="Arial"/>
                <w:color w:val="000000" w:themeColor="text1"/>
                <w:sz w:val="20"/>
                <w:szCs w:val="20"/>
              </w:rPr>
            </w:pPr>
            <w:r w:rsidRPr="008F26DE">
              <w:rPr>
                <w:rFonts w:ascii="Arial" w:hAnsi="Arial" w:cs="Arial"/>
                <w:color w:val="000000" w:themeColor="text1"/>
                <w:sz w:val="20"/>
                <w:szCs w:val="20"/>
              </w:rPr>
              <w:t xml:space="preserve">A. s. </w:t>
            </w:r>
          </w:p>
          <w:p w14:paraId="10C7FF80" w14:textId="56F02DD4" w:rsidR="00132E56" w:rsidRDefault="00132E56" w:rsidP="00132E56">
            <w:pPr>
              <w:pStyle w:val="Betarp"/>
              <w:jc w:val="both"/>
              <w:rPr>
                <w:rFonts w:ascii="Arial" w:hAnsi="Arial" w:cs="Arial"/>
                <w:color w:val="000000" w:themeColor="text1"/>
                <w:sz w:val="20"/>
                <w:szCs w:val="20"/>
              </w:rPr>
            </w:pPr>
          </w:p>
          <w:p w14:paraId="6270143B" w14:textId="77777777" w:rsidR="00255AFF" w:rsidRPr="00C70107" w:rsidRDefault="00255AFF" w:rsidP="0044106F">
            <w:pPr>
              <w:pStyle w:val="Betarp"/>
              <w:jc w:val="both"/>
              <w:rPr>
                <w:rFonts w:ascii="Arial" w:hAnsi="Arial" w:cs="Arial"/>
                <w:color w:val="000000" w:themeColor="text1"/>
                <w:sz w:val="20"/>
                <w:szCs w:val="20"/>
              </w:rPr>
            </w:pPr>
          </w:p>
          <w:p w14:paraId="11F0A13D" w14:textId="77777777" w:rsidR="00A803A8" w:rsidRPr="00C70107" w:rsidRDefault="00A803A8" w:rsidP="00791502">
            <w:pPr>
              <w:spacing w:after="0" w:line="240" w:lineRule="auto"/>
              <w:jc w:val="both"/>
              <w:rPr>
                <w:rFonts w:ascii="Arial" w:hAnsi="Arial" w:cs="Arial"/>
                <w:color w:val="000000" w:themeColor="text1"/>
                <w:sz w:val="20"/>
                <w:szCs w:val="20"/>
              </w:rPr>
            </w:pPr>
          </w:p>
        </w:tc>
      </w:tr>
      <w:tr w:rsidR="00C70107" w:rsidRPr="00C70107" w14:paraId="0A7E9DFE" w14:textId="77777777" w:rsidTr="6C87AEE4">
        <w:trPr>
          <w:trHeight w:val="1207"/>
        </w:trPr>
        <w:tc>
          <w:tcPr>
            <w:tcW w:w="2480" w:type="pct"/>
          </w:tcPr>
          <w:p w14:paraId="68B434B1" w14:textId="7DA0D203" w:rsidR="00A803A8" w:rsidRPr="00C70107" w:rsidRDefault="00DC3D57" w:rsidP="0044106F">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lastRenderedPageBreak/>
              <w:t>__________________________________________</w:t>
            </w:r>
          </w:p>
        </w:tc>
        <w:tc>
          <w:tcPr>
            <w:tcW w:w="2520" w:type="pct"/>
            <w:gridSpan w:val="2"/>
          </w:tcPr>
          <w:p w14:paraId="5073EE02" w14:textId="1BE728D6" w:rsidR="00A803A8" w:rsidRPr="00C70107" w:rsidRDefault="00DC3D57" w:rsidP="0044106F">
            <w:pPr>
              <w:pStyle w:val="Betarp"/>
              <w:jc w:val="both"/>
              <w:rPr>
                <w:rFonts w:ascii="Arial" w:hAnsi="Arial" w:cs="Arial"/>
                <w:color w:val="000000" w:themeColor="text1"/>
                <w:sz w:val="20"/>
                <w:szCs w:val="20"/>
              </w:rPr>
            </w:pPr>
            <w:r>
              <w:rPr>
                <w:rFonts w:ascii="Arial" w:hAnsi="Arial" w:cs="Arial"/>
                <w:color w:val="000000" w:themeColor="text1"/>
                <w:sz w:val="20"/>
                <w:szCs w:val="20"/>
              </w:rPr>
              <w:t>__________________________________________</w:t>
            </w:r>
          </w:p>
        </w:tc>
      </w:tr>
    </w:tbl>
    <w:p w14:paraId="367FD5E4" w14:textId="77777777" w:rsidR="00522109" w:rsidRPr="00C70107" w:rsidRDefault="00522109" w:rsidP="0044106F">
      <w:pPr>
        <w:jc w:val="both"/>
        <w:rPr>
          <w:rFonts w:ascii="Arial" w:hAnsi="Arial" w:cs="Arial"/>
          <w:color w:val="000000" w:themeColor="text1"/>
          <w:sz w:val="20"/>
          <w:szCs w:val="20"/>
        </w:rPr>
      </w:pPr>
    </w:p>
    <w:p w14:paraId="613D63A4" w14:textId="77777777" w:rsidR="00F91E8A" w:rsidRPr="00C70107" w:rsidRDefault="00F91E8A" w:rsidP="0044106F">
      <w:pPr>
        <w:pStyle w:val="Betarp"/>
        <w:jc w:val="both"/>
        <w:rPr>
          <w:rFonts w:ascii="Arial" w:hAnsi="Arial" w:cs="Arial"/>
          <w:color w:val="000000" w:themeColor="text1"/>
          <w:sz w:val="20"/>
          <w:szCs w:val="20"/>
        </w:rPr>
      </w:pPr>
    </w:p>
    <w:p w14:paraId="0B24864A" w14:textId="77777777" w:rsidR="00643907" w:rsidRPr="00C70107" w:rsidRDefault="00643907" w:rsidP="0044106F">
      <w:pPr>
        <w:pStyle w:val="Betarp"/>
        <w:jc w:val="both"/>
        <w:rPr>
          <w:rFonts w:ascii="Arial" w:hAnsi="Arial" w:cs="Arial"/>
          <w:color w:val="000000" w:themeColor="text1"/>
          <w:sz w:val="20"/>
          <w:szCs w:val="20"/>
        </w:rPr>
      </w:pPr>
    </w:p>
    <w:sectPr w:rsidR="00643907" w:rsidRPr="00C70107" w:rsidSect="001E1BD9">
      <w:headerReference w:type="default" r:id="rId11"/>
      <w:footerReference w:type="default" r:id="rId12"/>
      <w:pgSz w:w="11906" w:h="16838"/>
      <w:pgMar w:top="141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217DD" w14:textId="77777777" w:rsidR="0088760A" w:rsidRDefault="0088760A" w:rsidP="00D940A7">
      <w:pPr>
        <w:spacing w:after="0" w:line="240" w:lineRule="auto"/>
      </w:pPr>
      <w:r>
        <w:separator/>
      </w:r>
    </w:p>
  </w:endnote>
  <w:endnote w:type="continuationSeparator" w:id="0">
    <w:p w14:paraId="0AA061E6" w14:textId="77777777" w:rsidR="0088760A" w:rsidRDefault="0088760A" w:rsidP="00D940A7">
      <w:pPr>
        <w:spacing w:after="0" w:line="240" w:lineRule="auto"/>
      </w:pPr>
      <w:r>
        <w:continuationSeparator/>
      </w:r>
    </w:p>
  </w:endnote>
  <w:endnote w:type="continuationNotice" w:id="1">
    <w:p w14:paraId="1C7D312A" w14:textId="77777777" w:rsidR="0088760A" w:rsidRDefault="00887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5741" w14:textId="4D395F8C" w:rsidR="006742E4" w:rsidRDefault="006742E4" w:rsidP="005456B8">
    <w:pPr>
      <w:pStyle w:val="Porat"/>
      <w:tabs>
        <w:tab w:val="clear" w:pos="4819"/>
        <w:tab w:val="clear" w:pos="9638"/>
        <w:tab w:val="left" w:pos="23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4933E" w14:textId="77777777" w:rsidR="0088760A" w:rsidRDefault="0088760A" w:rsidP="00D940A7">
      <w:pPr>
        <w:spacing w:after="0" w:line="240" w:lineRule="auto"/>
      </w:pPr>
      <w:r>
        <w:separator/>
      </w:r>
    </w:p>
  </w:footnote>
  <w:footnote w:type="continuationSeparator" w:id="0">
    <w:p w14:paraId="3DF51C22" w14:textId="77777777" w:rsidR="0088760A" w:rsidRDefault="0088760A" w:rsidP="00D940A7">
      <w:pPr>
        <w:spacing w:after="0" w:line="240" w:lineRule="auto"/>
      </w:pPr>
      <w:r>
        <w:continuationSeparator/>
      </w:r>
    </w:p>
  </w:footnote>
  <w:footnote w:type="continuationNotice" w:id="1">
    <w:p w14:paraId="19819107" w14:textId="77777777" w:rsidR="0088760A" w:rsidRDefault="008876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492E" w14:textId="32BD8B03" w:rsidR="006742E4" w:rsidRDefault="006742E4" w:rsidP="00D940A7">
    <w:pPr>
      <w:pStyle w:val="Antrats"/>
      <w:jc w:val="center"/>
    </w:pPr>
    <w:r>
      <w:fldChar w:fldCharType="begin"/>
    </w:r>
    <w:r>
      <w:instrText xml:space="preserve"> PAGE   \* MERGEFORMAT </w:instrText>
    </w:r>
    <w:r>
      <w:fldChar w:fldCharType="separate"/>
    </w:r>
    <w:r w:rsidR="005C60DC">
      <w:rPr>
        <w:noProof/>
      </w:rPr>
      <w:t>22</w:t>
    </w:r>
    <w:r>
      <w:rPr>
        <w:noProof/>
      </w:rPr>
      <w:fldChar w:fldCharType="end"/>
    </w:r>
  </w:p>
  <w:p w14:paraId="3CAD22E2" w14:textId="77777777" w:rsidR="006742E4" w:rsidRDefault="006742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24BA"/>
    <w:multiLevelType w:val="hybridMultilevel"/>
    <w:tmpl w:val="65C4A548"/>
    <w:lvl w:ilvl="0" w:tplc="19A6627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E049D6"/>
    <w:multiLevelType w:val="multilevel"/>
    <w:tmpl w:val="CCB6D5A2"/>
    <w:lvl w:ilvl="0">
      <w:numFmt w:val="bullet"/>
      <w:lvlText w:val="-"/>
      <w:lvlJc w:val="left"/>
      <w:pPr>
        <w:ind w:left="540" w:hanging="540"/>
      </w:pPr>
      <w:rPr>
        <w:rFonts w:ascii="Times New Roman" w:eastAsia="Times New Roman" w:hAnsi="Times New Roman" w:hint="default"/>
      </w:rPr>
    </w:lvl>
    <w:lvl w:ilvl="1">
      <w:start w:val="5"/>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89F6531"/>
    <w:multiLevelType w:val="hybridMultilevel"/>
    <w:tmpl w:val="C3006930"/>
    <w:lvl w:ilvl="0" w:tplc="C84488D6">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7C63B5"/>
    <w:multiLevelType w:val="hybridMultilevel"/>
    <w:tmpl w:val="24787DD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C4322DF"/>
    <w:multiLevelType w:val="hybridMultilevel"/>
    <w:tmpl w:val="FAAEAE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5F52BB"/>
    <w:multiLevelType w:val="hybridMultilevel"/>
    <w:tmpl w:val="2B222732"/>
    <w:lvl w:ilvl="0" w:tplc="C84488D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074727"/>
    <w:multiLevelType w:val="hybridMultilevel"/>
    <w:tmpl w:val="B5EE0F92"/>
    <w:lvl w:ilvl="0" w:tplc="F9B66F7A">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6416FB"/>
    <w:multiLevelType w:val="hybridMultilevel"/>
    <w:tmpl w:val="C6727EC6"/>
    <w:lvl w:ilvl="0" w:tplc="0427000F">
      <w:start w:val="1"/>
      <w:numFmt w:val="decimal"/>
      <w:lvlText w:val="%1."/>
      <w:lvlJc w:val="left"/>
      <w:pPr>
        <w:ind w:left="1080" w:hanging="360"/>
      </w:pPr>
      <w:rPr>
        <w:rFonts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8" w15:restartNumberingAfterBreak="0">
    <w:nsid w:val="0FDB78BB"/>
    <w:multiLevelType w:val="hybridMultilevel"/>
    <w:tmpl w:val="028AC3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140835"/>
    <w:multiLevelType w:val="hybridMultilevel"/>
    <w:tmpl w:val="E70C5446"/>
    <w:lvl w:ilvl="0" w:tplc="0409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0" w15:restartNumberingAfterBreak="0">
    <w:nsid w:val="186B6CE2"/>
    <w:multiLevelType w:val="hybridMultilevel"/>
    <w:tmpl w:val="6DF6E58E"/>
    <w:lvl w:ilvl="0" w:tplc="04270001">
      <w:start w:val="1"/>
      <w:numFmt w:val="bullet"/>
      <w:lvlText w:val=""/>
      <w:lvlJc w:val="left"/>
      <w:pPr>
        <w:ind w:left="-1470" w:hanging="720"/>
      </w:pPr>
      <w:rPr>
        <w:rFonts w:ascii="Symbol" w:hAnsi="Symbol" w:hint="default"/>
      </w:rPr>
    </w:lvl>
    <w:lvl w:ilvl="1" w:tplc="04270019" w:tentative="1">
      <w:start w:val="1"/>
      <w:numFmt w:val="lowerLetter"/>
      <w:lvlText w:val="%2."/>
      <w:lvlJc w:val="left"/>
      <w:pPr>
        <w:ind w:left="-1110" w:hanging="360"/>
      </w:pPr>
      <w:rPr>
        <w:rFonts w:cs="Times New Roman"/>
      </w:rPr>
    </w:lvl>
    <w:lvl w:ilvl="2" w:tplc="0427001B" w:tentative="1">
      <w:start w:val="1"/>
      <w:numFmt w:val="lowerRoman"/>
      <w:lvlText w:val="%3."/>
      <w:lvlJc w:val="right"/>
      <w:pPr>
        <w:ind w:left="-390" w:hanging="180"/>
      </w:pPr>
      <w:rPr>
        <w:rFonts w:cs="Times New Roman"/>
      </w:rPr>
    </w:lvl>
    <w:lvl w:ilvl="3" w:tplc="0427000F" w:tentative="1">
      <w:start w:val="1"/>
      <w:numFmt w:val="decimal"/>
      <w:lvlText w:val="%4."/>
      <w:lvlJc w:val="left"/>
      <w:pPr>
        <w:ind w:left="330" w:hanging="360"/>
      </w:pPr>
      <w:rPr>
        <w:rFonts w:cs="Times New Roman"/>
      </w:rPr>
    </w:lvl>
    <w:lvl w:ilvl="4" w:tplc="04270019" w:tentative="1">
      <w:start w:val="1"/>
      <w:numFmt w:val="lowerLetter"/>
      <w:lvlText w:val="%5."/>
      <w:lvlJc w:val="left"/>
      <w:pPr>
        <w:ind w:left="1050" w:hanging="360"/>
      </w:pPr>
      <w:rPr>
        <w:rFonts w:cs="Times New Roman"/>
      </w:rPr>
    </w:lvl>
    <w:lvl w:ilvl="5" w:tplc="0427001B" w:tentative="1">
      <w:start w:val="1"/>
      <w:numFmt w:val="lowerRoman"/>
      <w:lvlText w:val="%6."/>
      <w:lvlJc w:val="right"/>
      <w:pPr>
        <w:ind w:left="1770" w:hanging="180"/>
      </w:pPr>
      <w:rPr>
        <w:rFonts w:cs="Times New Roman"/>
      </w:rPr>
    </w:lvl>
    <w:lvl w:ilvl="6" w:tplc="0427000F" w:tentative="1">
      <w:start w:val="1"/>
      <w:numFmt w:val="decimal"/>
      <w:lvlText w:val="%7."/>
      <w:lvlJc w:val="left"/>
      <w:pPr>
        <w:ind w:left="2490" w:hanging="360"/>
      </w:pPr>
      <w:rPr>
        <w:rFonts w:cs="Times New Roman"/>
      </w:rPr>
    </w:lvl>
    <w:lvl w:ilvl="7" w:tplc="04270019" w:tentative="1">
      <w:start w:val="1"/>
      <w:numFmt w:val="lowerLetter"/>
      <w:lvlText w:val="%8."/>
      <w:lvlJc w:val="left"/>
      <w:pPr>
        <w:ind w:left="3210" w:hanging="360"/>
      </w:pPr>
      <w:rPr>
        <w:rFonts w:cs="Times New Roman"/>
      </w:rPr>
    </w:lvl>
    <w:lvl w:ilvl="8" w:tplc="0427001B" w:tentative="1">
      <w:start w:val="1"/>
      <w:numFmt w:val="lowerRoman"/>
      <w:lvlText w:val="%9."/>
      <w:lvlJc w:val="right"/>
      <w:pPr>
        <w:ind w:left="3930" w:hanging="180"/>
      </w:pPr>
      <w:rPr>
        <w:rFonts w:cs="Times New Roman"/>
      </w:rPr>
    </w:lvl>
  </w:abstractNum>
  <w:abstractNum w:abstractNumId="11" w15:restartNumberingAfterBreak="0">
    <w:nsid w:val="1A79382E"/>
    <w:multiLevelType w:val="multilevel"/>
    <w:tmpl w:val="534ACE0C"/>
    <w:lvl w:ilvl="0">
      <w:start w:val="2"/>
      <w:numFmt w:val="decimal"/>
      <w:lvlText w:val="%1"/>
      <w:lvlJc w:val="left"/>
      <w:pPr>
        <w:ind w:left="480" w:hanging="480"/>
      </w:pPr>
      <w:rPr>
        <w:rFonts w:cs="Times New Roman" w:hint="default"/>
        <w:i w:val="0"/>
      </w:rPr>
    </w:lvl>
    <w:lvl w:ilvl="1">
      <w:start w:val="2"/>
      <w:numFmt w:val="decimal"/>
      <w:lvlText w:val="%1.%2"/>
      <w:lvlJc w:val="left"/>
      <w:pPr>
        <w:ind w:left="480" w:hanging="48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12" w15:restartNumberingAfterBreak="0">
    <w:nsid w:val="1AF84B30"/>
    <w:multiLevelType w:val="hybridMultilevel"/>
    <w:tmpl w:val="84A2BD4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D2B20AA"/>
    <w:multiLevelType w:val="multilevel"/>
    <w:tmpl w:val="5DCCF7F4"/>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0157694"/>
    <w:multiLevelType w:val="hybridMultilevel"/>
    <w:tmpl w:val="53E616AE"/>
    <w:lvl w:ilvl="0" w:tplc="C56692C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CD3945"/>
    <w:multiLevelType w:val="hybridMultilevel"/>
    <w:tmpl w:val="87E26BC4"/>
    <w:lvl w:ilvl="0" w:tplc="04090017">
      <w:start w:val="1"/>
      <w:numFmt w:val="lowerLetter"/>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39C5140"/>
    <w:multiLevelType w:val="hybridMultilevel"/>
    <w:tmpl w:val="63F06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120593"/>
    <w:multiLevelType w:val="hybridMultilevel"/>
    <w:tmpl w:val="08366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4521958"/>
    <w:multiLevelType w:val="hybridMultilevel"/>
    <w:tmpl w:val="C6729EAC"/>
    <w:lvl w:ilvl="0" w:tplc="34DC68E0">
      <w:start w:val="1"/>
      <w:numFmt w:val="low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0"/>
        </w:tabs>
        <w:ind w:hanging="360"/>
      </w:pPr>
      <w:rPr>
        <w:rFonts w:cs="Times New Roman"/>
      </w:rPr>
    </w:lvl>
    <w:lvl w:ilvl="2" w:tplc="0427001B" w:tentative="1">
      <w:start w:val="1"/>
      <w:numFmt w:val="lowerRoman"/>
      <w:lvlText w:val="%3."/>
      <w:lvlJc w:val="right"/>
      <w:pPr>
        <w:tabs>
          <w:tab w:val="num" w:pos="720"/>
        </w:tabs>
        <w:ind w:left="720" w:hanging="180"/>
      </w:pPr>
      <w:rPr>
        <w:rFonts w:cs="Times New Roman"/>
      </w:rPr>
    </w:lvl>
    <w:lvl w:ilvl="3" w:tplc="0427000F" w:tentative="1">
      <w:start w:val="1"/>
      <w:numFmt w:val="decimal"/>
      <w:lvlText w:val="%4."/>
      <w:lvlJc w:val="left"/>
      <w:pPr>
        <w:tabs>
          <w:tab w:val="num" w:pos="1440"/>
        </w:tabs>
        <w:ind w:left="1440" w:hanging="360"/>
      </w:pPr>
      <w:rPr>
        <w:rFonts w:cs="Times New Roman"/>
      </w:rPr>
    </w:lvl>
    <w:lvl w:ilvl="4" w:tplc="04270019" w:tentative="1">
      <w:start w:val="1"/>
      <w:numFmt w:val="lowerLetter"/>
      <w:lvlText w:val="%5."/>
      <w:lvlJc w:val="left"/>
      <w:pPr>
        <w:tabs>
          <w:tab w:val="num" w:pos="2160"/>
        </w:tabs>
        <w:ind w:left="2160" w:hanging="360"/>
      </w:pPr>
      <w:rPr>
        <w:rFonts w:cs="Times New Roman"/>
      </w:rPr>
    </w:lvl>
    <w:lvl w:ilvl="5" w:tplc="0427001B" w:tentative="1">
      <w:start w:val="1"/>
      <w:numFmt w:val="lowerRoman"/>
      <w:lvlText w:val="%6."/>
      <w:lvlJc w:val="right"/>
      <w:pPr>
        <w:tabs>
          <w:tab w:val="num" w:pos="2880"/>
        </w:tabs>
        <w:ind w:left="2880" w:hanging="180"/>
      </w:pPr>
      <w:rPr>
        <w:rFonts w:cs="Times New Roman"/>
      </w:rPr>
    </w:lvl>
    <w:lvl w:ilvl="6" w:tplc="0427000F" w:tentative="1">
      <w:start w:val="1"/>
      <w:numFmt w:val="decimal"/>
      <w:lvlText w:val="%7."/>
      <w:lvlJc w:val="left"/>
      <w:pPr>
        <w:tabs>
          <w:tab w:val="num" w:pos="3600"/>
        </w:tabs>
        <w:ind w:left="3600" w:hanging="360"/>
      </w:pPr>
      <w:rPr>
        <w:rFonts w:cs="Times New Roman"/>
      </w:rPr>
    </w:lvl>
    <w:lvl w:ilvl="7" w:tplc="04270019" w:tentative="1">
      <w:start w:val="1"/>
      <w:numFmt w:val="lowerLetter"/>
      <w:lvlText w:val="%8."/>
      <w:lvlJc w:val="left"/>
      <w:pPr>
        <w:tabs>
          <w:tab w:val="num" w:pos="4320"/>
        </w:tabs>
        <w:ind w:left="4320" w:hanging="360"/>
      </w:pPr>
      <w:rPr>
        <w:rFonts w:cs="Times New Roman"/>
      </w:rPr>
    </w:lvl>
    <w:lvl w:ilvl="8" w:tplc="0427001B" w:tentative="1">
      <w:start w:val="1"/>
      <w:numFmt w:val="lowerRoman"/>
      <w:lvlText w:val="%9."/>
      <w:lvlJc w:val="right"/>
      <w:pPr>
        <w:tabs>
          <w:tab w:val="num" w:pos="5040"/>
        </w:tabs>
        <w:ind w:left="5040" w:hanging="180"/>
      </w:pPr>
      <w:rPr>
        <w:rFonts w:cs="Times New Roman"/>
      </w:rPr>
    </w:lvl>
  </w:abstractNum>
  <w:abstractNum w:abstractNumId="19" w15:restartNumberingAfterBreak="0">
    <w:nsid w:val="28FD2D20"/>
    <w:multiLevelType w:val="hybridMultilevel"/>
    <w:tmpl w:val="26561C36"/>
    <w:lvl w:ilvl="0" w:tplc="19A6627C">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D03A41"/>
    <w:multiLevelType w:val="hybridMultilevel"/>
    <w:tmpl w:val="148A45E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825A03"/>
    <w:multiLevelType w:val="hybridMultilevel"/>
    <w:tmpl w:val="42041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C450B14"/>
    <w:multiLevelType w:val="hybridMultilevel"/>
    <w:tmpl w:val="9F0644F6"/>
    <w:lvl w:ilvl="0" w:tplc="19A6627C">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D1C3F0C"/>
    <w:multiLevelType w:val="hybridMultilevel"/>
    <w:tmpl w:val="E1D4FF7A"/>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F727BF"/>
    <w:multiLevelType w:val="multilevel"/>
    <w:tmpl w:val="93F83D66"/>
    <w:lvl w:ilvl="0">
      <w:start w:val="2"/>
      <w:numFmt w:val="decimal"/>
      <w:lvlText w:val="%1."/>
      <w:lvlJc w:val="left"/>
      <w:pPr>
        <w:ind w:left="540" w:hanging="540"/>
      </w:pPr>
      <w:rPr>
        <w:rFonts w:cs="Times New Roman" w:hint="default"/>
      </w:rPr>
    </w:lvl>
    <w:lvl w:ilvl="1">
      <w:start w:val="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2EEA7E43"/>
    <w:multiLevelType w:val="multilevel"/>
    <w:tmpl w:val="C4CA0870"/>
    <w:lvl w:ilvl="0">
      <w:start w:val="4"/>
      <w:numFmt w:val="decimal"/>
      <w:lvlText w:val="%1."/>
      <w:lvlJc w:val="left"/>
      <w:pPr>
        <w:ind w:left="540" w:hanging="540"/>
      </w:pPr>
      <w:rPr>
        <w:rFonts w:cs="Times New Roman" w:hint="default"/>
      </w:rPr>
    </w:lvl>
    <w:lvl w:ilvl="1">
      <w:start w:val="5"/>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2F5469B0"/>
    <w:multiLevelType w:val="hybridMultilevel"/>
    <w:tmpl w:val="9A203320"/>
    <w:lvl w:ilvl="0" w:tplc="04090017">
      <w:start w:val="1"/>
      <w:numFmt w:val="lowerLetter"/>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0543CAC"/>
    <w:multiLevelType w:val="hybridMultilevel"/>
    <w:tmpl w:val="FFFFFFFF"/>
    <w:lvl w:ilvl="0" w:tplc="880A7778">
      <w:start w:val="1"/>
      <w:numFmt w:val="bullet"/>
      <w:lvlText w:val="-"/>
      <w:lvlJc w:val="left"/>
      <w:pPr>
        <w:ind w:left="720" w:hanging="360"/>
      </w:pPr>
      <w:rPr>
        <w:rFonts w:ascii="Symbol" w:hAnsi="Symbol" w:hint="default"/>
      </w:rPr>
    </w:lvl>
    <w:lvl w:ilvl="1" w:tplc="9DCE55A0">
      <w:start w:val="1"/>
      <w:numFmt w:val="bullet"/>
      <w:lvlText w:val="o"/>
      <w:lvlJc w:val="left"/>
      <w:pPr>
        <w:ind w:left="1440" w:hanging="360"/>
      </w:pPr>
      <w:rPr>
        <w:rFonts w:ascii="Courier New" w:hAnsi="Courier New" w:hint="default"/>
      </w:rPr>
    </w:lvl>
    <w:lvl w:ilvl="2" w:tplc="2E445B52">
      <w:start w:val="1"/>
      <w:numFmt w:val="bullet"/>
      <w:lvlText w:val=""/>
      <w:lvlJc w:val="left"/>
      <w:pPr>
        <w:ind w:left="2160" w:hanging="360"/>
      </w:pPr>
      <w:rPr>
        <w:rFonts w:ascii="Wingdings" w:hAnsi="Wingdings" w:hint="default"/>
      </w:rPr>
    </w:lvl>
    <w:lvl w:ilvl="3" w:tplc="DFF6A646">
      <w:start w:val="1"/>
      <w:numFmt w:val="bullet"/>
      <w:lvlText w:val=""/>
      <w:lvlJc w:val="left"/>
      <w:pPr>
        <w:ind w:left="2880" w:hanging="360"/>
      </w:pPr>
      <w:rPr>
        <w:rFonts w:ascii="Symbol" w:hAnsi="Symbol" w:hint="default"/>
      </w:rPr>
    </w:lvl>
    <w:lvl w:ilvl="4" w:tplc="42B22996">
      <w:start w:val="1"/>
      <w:numFmt w:val="bullet"/>
      <w:lvlText w:val="o"/>
      <w:lvlJc w:val="left"/>
      <w:pPr>
        <w:ind w:left="3600" w:hanging="360"/>
      </w:pPr>
      <w:rPr>
        <w:rFonts w:ascii="Courier New" w:hAnsi="Courier New" w:hint="default"/>
      </w:rPr>
    </w:lvl>
    <w:lvl w:ilvl="5" w:tplc="EA9281CC">
      <w:start w:val="1"/>
      <w:numFmt w:val="bullet"/>
      <w:lvlText w:val=""/>
      <w:lvlJc w:val="left"/>
      <w:pPr>
        <w:ind w:left="4320" w:hanging="360"/>
      </w:pPr>
      <w:rPr>
        <w:rFonts w:ascii="Wingdings" w:hAnsi="Wingdings" w:hint="default"/>
      </w:rPr>
    </w:lvl>
    <w:lvl w:ilvl="6" w:tplc="FA2ABE4C">
      <w:start w:val="1"/>
      <w:numFmt w:val="bullet"/>
      <w:lvlText w:val=""/>
      <w:lvlJc w:val="left"/>
      <w:pPr>
        <w:ind w:left="5040" w:hanging="360"/>
      </w:pPr>
      <w:rPr>
        <w:rFonts w:ascii="Symbol" w:hAnsi="Symbol" w:hint="default"/>
      </w:rPr>
    </w:lvl>
    <w:lvl w:ilvl="7" w:tplc="24BE022E">
      <w:start w:val="1"/>
      <w:numFmt w:val="bullet"/>
      <w:lvlText w:val="o"/>
      <w:lvlJc w:val="left"/>
      <w:pPr>
        <w:ind w:left="5760" w:hanging="360"/>
      </w:pPr>
      <w:rPr>
        <w:rFonts w:ascii="Courier New" w:hAnsi="Courier New" w:hint="default"/>
      </w:rPr>
    </w:lvl>
    <w:lvl w:ilvl="8" w:tplc="F70893FE">
      <w:start w:val="1"/>
      <w:numFmt w:val="bullet"/>
      <w:lvlText w:val=""/>
      <w:lvlJc w:val="left"/>
      <w:pPr>
        <w:ind w:left="6480" w:hanging="360"/>
      </w:pPr>
      <w:rPr>
        <w:rFonts w:ascii="Wingdings" w:hAnsi="Wingdings" w:hint="default"/>
      </w:rPr>
    </w:lvl>
  </w:abstractNum>
  <w:abstractNum w:abstractNumId="28" w15:restartNumberingAfterBreak="0">
    <w:nsid w:val="30817EBD"/>
    <w:multiLevelType w:val="hybridMultilevel"/>
    <w:tmpl w:val="CE6EE350"/>
    <w:lvl w:ilvl="0" w:tplc="F9B66F7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0893990"/>
    <w:multiLevelType w:val="hybridMultilevel"/>
    <w:tmpl w:val="2A6CBA04"/>
    <w:lvl w:ilvl="0" w:tplc="6B02C85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13F7585"/>
    <w:multiLevelType w:val="hybridMultilevel"/>
    <w:tmpl w:val="B9824B10"/>
    <w:lvl w:ilvl="0" w:tplc="04270001">
      <w:start w:val="1"/>
      <w:numFmt w:val="bullet"/>
      <w:lvlText w:val=""/>
      <w:lvlJc w:val="left"/>
      <w:pPr>
        <w:ind w:left="720" w:hanging="360"/>
      </w:pPr>
      <w:rPr>
        <w:rFonts w:ascii="Symbol" w:hAnsi="Symbol" w:hint="default"/>
      </w:rPr>
    </w:lvl>
    <w:lvl w:ilvl="1" w:tplc="19A6627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5B1D55"/>
    <w:multiLevelType w:val="hybridMultilevel"/>
    <w:tmpl w:val="FB22119C"/>
    <w:lvl w:ilvl="0" w:tplc="6B02C85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220322E"/>
    <w:multiLevelType w:val="hybridMultilevel"/>
    <w:tmpl w:val="135288C2"/>
    <w:lvl w:ilvl="0" w:tplc="6B02C85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5C457B6"/>
    <w:multiLevelType w:val="hybridMultilevel"/>
    <w:tmpl w:val="82FA2E16"/>
    <w:lvl w:ilvl="0" w:tplc="04090017">
      <w:start w:val="1"/>
      <w:numFmt w:val="lowerLetter"/>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6AD48B2"/>
    <w:multiLevelType w:val="multilevel"/>
    <w:tmpl w:val="EA6A895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7864D88"/>
    <w:multiLevelType w:val="hybridMultilevel"/>
    <w:tmpl w:val="5F70DFB4"/>
    <w:lvl w:ilvl="0" w:tplc="363AB2DE">
      <w:start w:val="3"/>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9B221FC"/>
    <w:multiLevelType w:val="hybridMultilevel"/>
    <w:tmpl w:val="1C80D576"/>
    <w:lvl w:ilvl="0" w:tplc="F8CC56A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E648F3"/>
    <w:multiLevelType w:val="hybridMultilevel"/>
    <w:tmpl w:val="72CC7DD8"/>
    <w:lvl w:ilvl="0" w:tplc="0409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8" w15:restartNumberingAfterBreak="0">
    <w:nsid w:val="40054FE3"/>
    <w:multiLevelType w:val="hybridMultilevel"/>
    <w:tmpl w:val="34A2ABFE"/>
    <w:lvl w:ilvl="0" w:tplc="6B02C85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0497C4C"/>
    <w:multiLevelType w:val="hybridMultilevel"/>
    <w:tmpl w:val="2DBC0C32"/>
    <w:lvl w:ilvl="0" w:tplc="19A6627C">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06939E2"/>
    <w:multiLevelType w:val="multilevel"/>
    <w:tmpl w:val="40207186"/>
    <w:lvl w:ilvl="0">
      <w:numFmt w:val="bullet"/>
      <w:lvlText w:val="-"/>
      <w:lvlJc w:val="left"/>
      <w:pPr>
        <w:ind w:left="540" w:hanging="540"/>
      </w:pPr>
      <w:rPr>
        <w:rFonts w:ascii="Times New Roman" w:eastAsia="Times New Roman" w:hAnsi="Times New Roman" w:hint="default"/>
      </w:rPr>
    </w:lvl>
    <w:lvl w:ilvl="1">
      <w:start w:val="5"/>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407165DB"/>
    <w:multiLevelType w:val="hybridMultilevel"/>
    <w:tmpl w:val="A2DA21B2"/>
    <w:lvl w:ilvl="0" w:tplc="66B0D186">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159465F"/>
    <w:multiLevelType w:val="hybridMultilevel"/>
    <w:tmpl w:val="C3FAC8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15E62AB"/>
    <w:multiLevelType w:val="multilevel"/>
    <w:tmpl w:val="832EE18A"/>
    <w:lvl w:ilvl="0">
      <w:start w:val="2"/>
      <w:numFmt w:val="decimal"/>
      <w:lvlText w:val="%1."/>
      <w:lvlJc w:val="left"/>
      <w:pPr>
        <w:ind w:left="540" w:hanging="540"/>
      </w:pPr>
      <w:rPr>
        <w:rFonts w:cs="Times New Roman" w:hint="default"/>
      </w:rPr>
    </w:lvl>
    <w:lvl w:ilvl="1">
      <w:start w:val="5"/>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48D8543B"/>
    <w:multiLevelType w:val="hybridMultilevel"/>
    <w:tmpl w:val="1A406DA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A944C5F"/>
    <w:multiLevelType w:val="multilevel"/>
    <w:tmpl w:val="0B808956"/>
    <w:lvl w:ilvl="0">
      <w:start w:val="1"/>
      <w:numFmt w:val="decimal"/>
      <w:lvlText w:val="%1."/>
      <w:lvlJc w:val="left"/>
      <w:pPr>
        <w:ind w:left="360" w:hanging="360"/>
      </w:pPr>
      <w:rPr>
        <w:rFonts w:cs="Times New Roman"/>
      </w:rPr>
    </w:lvl>
    <w:lvl w:ilvl="1">
      <w:start w:val="1"/>
      <w:numFmt w:val="decimal"/>
      <w:isLgl/>
      <w:lvlText w:val="%1.%2."/>
      <w:lvlJc w:val="left"/>
      <w:pPr>
        <w:ind w:left="1650" w:hanging="360"/>
      </w:pPr>
      <w:rPr>
        <w:rFonts w:hint="default"/>
        <w:u w:val="single"/>
      </w:rPr>
    </w:lvl>
    <w:lvl w:ilvl="2">
      <w:start w:val="1"/>
      <w:numFmt w:val="decimal"/>
      <w:isLgl/>
      <w:lvlText w:val="%1.%2.%3."/>
      <w:lvlJc w:val="left"/>
      <w:pPr>
        <w:ind w:left="3300" w:hanging="720"/>
      </w:pPr>
      <w:rPr>
        <w:rFonts w:hint="default"/>
        <w:u w:val="single"/>
      </w:rPr>
    </w:lvl>
    <w:lvl w:ilvl="3">
      <w:start w:val="1"/>
      <w:numFmt w:val="decimal"/>
      <w:isLgl/>
      <w:lvlText w:val="%1.%2.%3.%4."/>
      <w:lvlJc w:val="left"/>
      <w:pPr>
        <w:ind w:left="4590" w:hanging="720"/>
      </w:pPr>
      <w:rPr>
        <w:rFonts w:hint="default"/>
        <w:u w:val="single"/>
      </w:rPr>
    </w:lvl>
    <w:lvl w:ilvl="4">
      <w:start w:val="1"/>
      <w:numFmt w:val="decimal"/>
      <w:isLgl/>
      <w:lvlText w:val="%1.%2.%3.%4.%5."/>
      <w:lvlJc w:val="left"/>
      <w:pPr>
        <w:ind w:left="6240" w:hanging="1080"/>
      </w:pPr>
      <w:rPr>
        <w:rFonts w:hint="default"/>
        <w:u w:val="single"/>
      </w:rPr>
    </w:lvl>
    <w:lvl w:ilvl="5">
      <w:start w:val="1"/>
      <w:numFmt w:val="decimal"/>
      <w:isLgl/>
      <w:lvlText w:val="%1.%2.%3.%4.%5.%6."/>
      <w:lvlJc w:val="left"/>
      <w:pPr>
        <w:ind w:left="7530" w:hanging="1080"/>
      </w:pPr>
      <w:rPr>
        <w:rFonts w:hint="default"/>
        <w:u w:val="single"/>
      </w:rPr>
    </w:lvl>
    <w:lvl w:ilvl="6">
      <w:start w:val="1"/>
      <w:numFmt w:val="decimal"/>
      <w:isLgl/>
      <w:lvlText w:val="%1.%2.%3.%4.%5.%6.%7."/>
      <w:lvlJc w:val="left"/>
      <w:pPr>
        <w:ind w:left="9180" w:hanging="1440"/>
      </w:pPr>
      <w:rPr>
        <w:rFonts w:hint="default"/>
        <w:u w:val="single"/>
      </w:rPr>
    </w:lvl>
    <w:lvl w:ilvl="7">
      <w:start w:val="1"/>
      <w:numFmt w:val="decimal"/>
      <w:isLgl/>
      <w:lvlText w:val="%1.%2.%3.%4.%5.%6.%7.%8."/>
      <w:lvlJc w:val="left"/>
      <w:pPr>
        <w:ind w:left="10470" w:hanging="1440"/>
      </w:pPr>
      <w:rPr>
        <w:rFonts w:hint="default"/>
        <w:u w:val="single"/>
      </w:rPr>
    </w:lvl>
    <w:lvl w:ilvl="8">
      <w:start w:val="1"/>
      <w:numFmt w:val="decimal"/>
      <w:isLgl/>
      <w:lvlText w:val="%1.%2.%3.%4.%5.%6.%7.%8.%9."/>
      <w:lvlJc w:val="left"/>
      <w:pPr>
        <w:ind w:left="12120" w:hanging="1800"/>
      </w:pPr>
      <w:rPr>
        <w:rFonts w:hint="default"/>
        <w:u w:val="single"/>
      </w:rPr>
    </w:lvl>
  </w:abstractNum>
  <w:abstractNum w:abstractNumId="46" w15:restartNumberingAfterBreak="0">
    <w:nsid w:val="4BCE674E"/>
    <w:multiLevelType w:val="multilevel"/>
    <w:tmpl w:val="A5125070"/>
    <w:lvl w:ilvl="0">
      <w:start w:val="2"/>
      <w:numFmt w:val="decimal"/>
      <w:lvlText w:val="%1."/>
      <w:lvlJc w:val="left"/>
      <w:pPr>
        <w:ind w:left="540" w:hanging="540"/>
      </w:pPr>
      <w:rPr>
        <w:rFonts w:cs="Times New Roman" w:hint="default"/>
      </w:rPr>
    </w:lvl>
    <w:lvl w:ilvl="1">
      <w:start w:val="7"/>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15:restartNumberingAfterBreak="0">
    <w:nsid w:val="4C3B3F15"/>
    <w:multiLevelType w:val="multilevel"/>
    <w:tmpl w:val="53A2D064"/>
    <w:lvl w:ilvl="0">
      <w:numFmt w:val="bullet"/>
      <w:lvlText w:val="-"/>
      <w:lvlJc w:val="left"/>
      <w:pPr>
        <w:ind w:left="540" w:hanging="540"/>
      </w:pPr>
      <w:rPr>
        <w:rFonts w:ascii="Times New Roman" w:eastAsia="Times New Roman" w:hAnsi="Times New Roman" w:hint="default"/>
      </w:rPr>
    </w:lvl>
    <w:lvl w:ilvl="1">
      <w:start w:val="5"/>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4DDB0E6C"/>
    <w:multiLevelType w:val="hybridMultilevel"/>
    <w:tmpl w:val="BC8239F0"/>
    <w:lvl w:ilvl="0" w:tplc="F9B66F7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F900EBF"/>
    <w:multiLevelType w:val="hybridMultilevel"/>
    <w:tmpl w:val="731A18D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0" w15:restartNumberingAfterBreak="0">
    <w:nsid w:val="4FFE79D8"/>
    <w:multiLevelType w:val="hybridMultilevel"/>
    <w:tmpl w:val="5FE4464C"/>
    <w:lvl w:ilvl="0" w:tplc="0409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51C94E3A"/>
    <w:multiLevelType w:val="hybridMultilevel"/>
    <w:tmpl w:val="81EC9EBA"/>
    <w:lvl w:ilvl="0" w:tplc="0409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4C0073B"/>
    <w:multiLevelType w:val="hybridMultilevel"/>
    <w:tmpl w:val="090C8A76"/>
    <w:lvl w:ilvl="0" w:tplc="A94C6B52">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5363792"/>
    <w:multiLevelType w:val="hybridMultilevel"/>
    <w:tmpl w:val="F4E22FFE"/>
    <w:lvl w:ilvl="0" w:tplc="04090017">
      <w:start w:val="1"/>
      <w:numFmt w:val="lowerLetter"/>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4" w15:restartNumberingAfterBreak="0">
    <w:nsid w:val="56426F06"/>
    <w:multiLevelType w:val="multilevel"/>
    <w:tmpl w:val="403A68A6"/>
    <w:name w:val="HeadingListTemplate2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2844"/>
        </w:tabs>
        <w:ind w:left="2844" w:hanging="72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620"/>
        </w:tabs>
        <w:ind w:left="4620" w:hanging="1080"/>
      </w:pPr>
      <w:rPr>
        <w:rFonts w:cs="Times New Roman" w:hint="default"/>
      </w:rPr>
    </w:lvl>
    <w:lvl w:ilvl="6">
      <w:start w:val="1"/>
      <w:numFmt w:val="decimal"/>
      <w:isLgl/>
      <w:lvlText w:val="%1.%2.%3.%4.%5.%6.%7."/>
      <w:lvlJc w:val="left"/>
      <w:pPr>
        <w:tabs>
          <w:tab w:val="num" w:pos="5328"/>
        </w:tabs>
        <w:ind w:left="5328" w:hanging="1080"/>
      </w:pPr>
      <w:rPr>
        <w:rFonts w:cs="Times New Roman" w:hint="default"/>
      </w:rPr>
    </w:lvl>
    <w:lvl w:ilvl="7">
      <w:start w:val="1"/>
      <w:numFmt w:val="decimal"/>
      <w:isLgl/>
      <w:lvlText w:val="%1.%2.%3.%4.%5.%6.%7.%8."/>
      <w:lvlJc w:val="left"/>
      <w:pPr>
        <w:tabs>
          <w:tab w:val="num" w:pos="6396"/>
        </w:tabs>
        <w:ind w:left="6396" w:hanging="1440"/>
      </w:pPr>
      <w:rPr>
        <w:rFonts w:cs="Times New Roman" w:hint="default"/>
      </w:rPr>
    </w:lvl>
    <w:lvl w:ilvl="8">
      <w:start w:val="1"/>
      <w:numFmt w:val="decimal"/>
      <w:isLgl/>
      <w:lvlText w:val="%1.%2.%3.%4.%5.%6.%7.%8.%9."/>
      <w:lvlJc w:val="left"/>
      <w:pPr>
        <w:tabs>
          <w:tab w:val="num" w:pos="7104"/>
        </w:tabs>
        <w:ind w:left="7104" w:hanging="1440"/>
      </w:pPr>
      <w:rPr>
        <w:rFonts w:cs="Times New Roman" w:hint="default"/>
      </w:rPr>
    </w:lvl>
  </w:abstractNum>
  <w:abstractNum w:abstractNumId="55" w15:restartNumberingAfterBreak="0">
    <w:nsid w:val="5A1815D3"/>
    <w:multiLevelType w:val="hybridMultilevel"/>
    <w:tmpl w:val="4E847634"/>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34DC68E0">
      <w:start w:val="1"/>
      <w:numFmt w:val="lowerLetter"/>
      <w:lvlText w:val="%3)"/>
      <w:lvlJc w:val="left"/>
      <w:pPr>
        <w:tabs>
          <w:tab w:val="num" w:pos="1800"/>
        </w:tabs>
        <w:ind w:left="1800" w:hanging="360"/>
      </w:pPr>
      <w:rPr>
        <w:rFonts w:cs="Times New Roman" w:hint="default"/>
      </w:rPr>
    </w:lvl>
    <w:lvl w:ilvl="3" w:tplc="0427000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5F6B57B1"/>
    <w:multiLevelType w:val="hybridMultilevel"/>
    <w:tmpl w:val="148A45E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2966BE2"/>
    <w:multiLevelType w:val="hybridMultilevel"/>
    <w:tmpl w:val="01E2BC1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2E12B71"/>
    <w:multiLevelType w:val="hybridMultilevel"/>
    <w:tmpl w:val="A3988DE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9" w15:restartNumberingAfterBreak="0">
    <w:nsid w:val="64A8514B"/>
    <w:multiLevelType w:val="multilevel"/>
    <w:tmpl w:val="A77A8C74"/>
    <w:lvl w:ilvl="0">
      <w:start w:val="1"/>
      <w:numFmt w:val="bullet"/>
      <w:lvlText w:val=""/>
      <w:lvlJc w:val="left"/>
      <w:pPr>
        <w:ind w:left="540" w:hanging="540"/>
      </w:pPr>
      <w:rPr>
        <w:rFonts w:ascii="Symbol" w:hAnsi="Symbol" w:hint="default"/>
      </w:rPr>
    </w:lvl>
    <w:lvl w:ilvl="1">
      <w:start w:val="5"/>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0" w15:restartNumberingAfterBreak="0">
    <w:nsid w:val="64D47374"/>
    <w:multiLevelType w:val="multilevel"/>
    <w:tmpl w:val="1972846A"/>
    <w:lvl w:ilvl="0">
      <w:numFmt w:val="bullet"/>
      <w:lvlText w:val="-"/>
      <w:lvlJc w:val="left"/>
      <w:pPr>
        <w:ind w:left="540" w:hanging="540"/>
      </w:pPr>
      <w:rPr>
        <w:rFonts w:ascii="Times New Roman" w:eastAsia="Times New Roman" w:hAnsi="Times New Roman" w:hint="default"/>
      </w:rPr>
    </w:lvl>
    <w:lvl w:ilvl="1">
      <w:start w:val="5"/>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15:restartNumberingAfterBreak="0">
    <w:nsid w:val="6877742C"/>
    <w:multiLevelType w:val="hybridMultilevel"/>
    <w:tmpl w:val="6A9C47D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2" w15:restartNumberingAfterBreak="0">
    <w:nsid w:val="694E2CA6"/>
    <w:multiLevelType w:val="hybridMultilevel"/>
    <w:tmpl w:val="88521E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3" w15:restartNumberingAfterBreak="0">
    <w:nsid w:val="695D6140"/>
    <w:multiLevelType w:val="hybridMultilevel"/>
    <w:tmpl w:val="5C6025EE"/>
    <w:lvl w:ilvl="0" w:tplc="A94C6B5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9BE73C6"/>
    <w:multiLevelType w:val="hybridMultilevel"/>
    <w:tmpl w:val="1A406DA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B0A328E"/>
    <w:multiLevelType w:val="hybridMultilevel"/>
    <w:tmpl w:val="673273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6" w15:restartNumberingAfterBreak="0">
    <w:nsid w:val="6EF02D13"/>
    <w:multiLevelType w:val="hybridMultilevel"/>
    <w:tmpl w:val="B3900DFA"/>
    <w:lvl w:ilvl="0" w:tplc="C84488D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1727399"/>
    <w:multiLevelType w:val="hybridMultilevel"/>
    <w:tmpl w:val="A988702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8" w15:restartNumberingAfterBreak="0">
    <w:nsid w:val="71B16876"/>
    <w:multiLevelType w:val="multilevel"/>
    <w:tmpl w:val="4C909E14"/>
    <w:lvl w:ilvl="0">
      <w:start w:val="1"/>
      <w:numFmt w:val="bullet"/>
      <w:lvlText w:val=""/>
      <w:lvlJc w:val="left"/>
      <w:pPr>
        <w:ind w:left="1080" w:hanging="540"/>
      </w:pPr>
      <w:rPr>
        <w:rFonts w:ascii="Symbol" w:hAnsi="Symbol" w:hint="default"/>
      </w:rPr>
    </w:lvl>
    <w:lvl w:ilvl="1">
      <w:start w:val="5"/>
      <w:numFmt w:val="decimal"/>
      <w:lvlText w:val="%1.%2."/>
      <w:lvlJc w:val="left"/>
      <w:pPr>
        <w:ind w:left="1080" w:hanging="540"/>
      </w:pPr>
      <w:rPr>
        <w:rFonts w:cs="Times New Roman" w:hint="default"/>
      </w:rPr>
    </w:lvl>
    <w:lvl w:ilvl="2">
      <w:start w:val="1"/>
      <w:numFmt w:val="decimal"/>
      <w:lvlText w:val="%1.%2.%3."/>
      <w:lvlJc w:val="left"/>
      <w:pPr>
        <w:ind w:left="126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620" w:hanging="1080"/>
      </w:pPr>
      <w:rPr>
        <w:rFonts w:cs="Times New Roman" w:hint="default"/>
      </w:rPr>
    </w:lvl>
    <w:lvl w:ilvl="5">
      <w:start w:val="1"/>
      <w:numFmt w:val="decimal"/>
      <w:lvlText w:val="%1.%2.%3.%4.%5.%6."/>
      <w:lvlJc w:val="left"/>
      <w:pPr>
        <w:ind w:left="162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1980" w:hanging="1440"/>
      </w:pPr>
      <w:rPr>
        <w:rFonts w:cs="Times New Roman" w:hint="default"/>
      </w:rPr>
    </w:lvl>
    <w:lvl w:ilvl="8">
      <w:start w:val="1"/>
      <w:numFmt w:val="decimal"/>
      <w:lvlText w:val="%1.%2.%3.%4.%5.%6.%7.%8.%9."/>
      <w:lvlJc w:val="left"/>
      <w:pPr>
        <w:ind w:left="2340" w:hanging="1800"/>
      </w:pPr>
      <w:rPr>
        <w:rFonts w:cs="Times New Roman" w:hint="default"/>
      </w:rPr>
    </w:lvl>
  </w:abstractNum>
  <w:abstractNum w:abstractNumId="69" w15:restartNumberingAfterBreak="0">
    <w:nsid w:val="71BB53CD"/>
    <w:multiLevelType w:val="hybridMultilevel"/>
    <w:tmpl w:val="2E0E3890"/>
    <w:lvl w:ilvl="0" w:tplc="04270001">
      <w:start w:val="1"/>
      <w:numFmt w:val="bullet"/>
      <w:lvlText w:val=""/>
      <w:lvlJc w:val="left"/>
      <w:pPr>
        <w:ind w:left="453" w:hanging="360"/>
      </w:pPr>
      <w:rPr>
        <w:rFonts w:ascii="Symbol" w:hAnsi="Symbol" w:hint="default"/>
      </w:rPr>
    </w:lvl>
    <w:lvl w:ilvl="1" w:tplc="04270003" w:tentative="1">
      <w:start w:val="1"/>
      <w:numFmt w:val="bullet"/>
      <w:lvlText w:val="o"/>
      <w:lvlJc w:val="left"/>
      <w:pPr>
        <w:ind w:left="1173" w:hanging="360"/>
      </w:pPr>
      <w:rPr>
        <w:rFonts w:ascii="Courier New" w:hAnsi="Courier New" w:hint="default"/>
      </w:rPr>
    </w:lvl>
    <w:lvl w:ilvl="2" w:tplc="04270005" w:tentative="1">
      <w:start w:val="1"/>
      <w:numFmt w:val="bullet"/>
      <w:lvlText w:val=""/>
      <w:lvlJc w:val="left"/>
      <w:pPr>
        <w:ind w:left="1893" w:hanging="360"/>
      </w:pPr>
      <w:rPr>
        <w:rFonts w:ascii="Wingdings" w:hAnsi="Wingdings" w:hint="default"/>
      </w:rPr>
    </w:lvl>
    <w:lvl w:ilvl="3" w:tplc="04270001" w:tentative="1">
      <w:start w:val="1"/>
      <w:numFmt w:val="bullet"/>
      <w:lvlText w:val=""/>
      <w:lvlJc w:val="left"/>
      <w:pPr>
        <w:ind w:left="2613" w:hanging="360"/>
      </w:pPr>
      <w:rPr>
        <w:rFonts w:ascii="Symbol" w:hAnsi="Symbol" w:hint="default"/>
      </w:rPr>
    </w:lvl>
    <w:lvl w:ilvl="4" w:tplc="04270003" w:tentative="1">
      <w:start w:val="1"/>
      <w:numFmt w:val="bullet"/>
      <w:lvlText w:val="o"/>
      <w:lvlJc w:val="left"/>
      <w:pPr>
        <w:ind w:left="3333" w:hanging="360"/>
      </w:pPr>
      <w:rPr>
        <w:rFonts w:ascii="Courier New" w:hAnsi="Courier New" w:hint="default"/>
      </w:rPr>
    </w:lvl>
    <w:lvl w:ilvl="5" w:tplc="04270005" w:tentative="1">
      <w:start w:val="1"/>
      <w:numFmt w:val="bullet"/>
      <w:lvlText w:val=""/>
      <w:lvlJc w:val="left"/>
      <w:pPr>
        <w:ind w:left="4053" w:hanging="360"/>
      </w:pPr>
      <w:rPr>
        <w:rFonts w:ascii="Wingdings" w:hAnsi="Wingdings" w:hint="default"/>
      </w:rPr>
    </w:lvl>
    <w:lvl w:ilvl="6" w:tplc="04270001" w:tentative="1">
      <w:start w:val="1"/>
      <w:numFmt w:val="bullet"/>
      <w:lvlText w:val=""/>
      <w:lvlJc w:val="left"/>
      <w:pPr>
        <w:ind w:left="4773" w:hanging="360"/>
      </w:pPr>
      <w:rPr>
        <w:rFonts w:ascii="Symbol" w:hAnsi="Symbol" w:hint="default"/>
      </w:rPr>
    </w:lvl>
    <w:lvl w:ilvl="7" w:tplc="04270003" w:tentative="1">
      <w:start w:val="1"/>
      <w:numFmt w:val="bullet"/>
      <w:lvlText w:val="o"/>
      <w:lvlJc w:val="left"/>
      <w:pPr>
        <w:ind w:left="5493" w:hanging="360"/>
      </w:pPr>
      <w:rPr>
        <w:rFonts w:ascii="Courier New" w:hAnsi="Courier New" w:hint="default"/>
      </w:rPr>
    </w:lvl>
    <w:lvl w:ilvl="8" w:tplc="04270005" w:tentative="1">
      <w:start w:val="1"/>
      <w:numFmt w:val="bullet"/>
      <w:lvlText w:val=""/>
      <w:lvlJc w:val="left"/>
      <w:pPr>
        <w:ind w:left="6213" w:hanging="360"/>
      </w:pPr>
      <w:rPr>
        <w:rFonts w:ascii="Wingdings" w:hAnsi="Wingdings" w:hint="default"/>
      </w:rPr>
    </w:lvl>
  </w:abstractNum>
  <w:abstractNum w:abstractNumId="70" w15:restartNumberingAfterBreak="0">
    <w:nsid w:val="7228301C"/>
    <w:multiLevelType w:val="multilevel"/>
    <w:tmpl w:val="0D84E36C"/>
    <w:lvl w:ilvl="0">
      <w:numFmt w:val="bullet"/>
      <w:lvlText w:val="-"/>
      <w:lvlJc w:val="left"/>
      <w:pPr>
        <w:ind w:left="540" w:hanging="540"/>
      </w:pPr>
      <w:rPr>
        <w:rFonts w:ascii="Times New Roman" w:eastAsia="Times New Roman" w:hAnsi="Times New Roman" w:hint="default"/>
      </w:rPr>
    </w:lvl>
    <w:lvl w:ilvl="1">
      <w:start w:val="5"/>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1" w15:restartNumberingAfterBreak="0">
    <w:nsid w:val="74814814"/>
    <w:multiLevelType w:val="multilevel"/>
    <w:tmpl w:val="26EA626A"/>
    <w:lvl w:ilvl="0">
      <w:start w:val="1"/>
      <w:numFmt w:val="decimal"/>
      <w:lvlText w:val="%1."/>
      <w:lvlJc w:val="left"/>
      <w:pPr>
        <w:ind w:left="360" w:hanging="360"/>
      </w:pPr>
      <w:rPr>
        <w:rFonts w:cs="Times New Roman" w:hint="default"/>
        <w:b/>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2" w15:restartNumberingAfterBreak="0">
    <w:nsid w:val="768227E2"/>
    <w:multiLevelType w:val="hybridMultilevel"/>
    <w:tmpl w:val="194A8B40"/>
    <w:lvl w:ilvl="0" w:tplc="880A7778">
      <w:start w:val="1"/>
      <w:numFmt w:val="bullet"/>
      <w:lvlText w:val="-"/>
      <w:lvlJc w:val="left"/>
      <w:pPr>
        <w:ind w:left="720" w:hanging="360"/>
      </w:pPr>
      <w:rPr>
        <w:rFonts w:ascii="Symbol" w:hAnsi="Symbol" w:hint="default"/>
      </w:rPr>
    </w:lvl>
    <w:lvl w:ilvl="1" w:tplc="9F0AD520">
      <w:start w:val="1"/>
      <w:numFmt w:val="bullet"/>
      <w:lvlText w:val="o"/>
      <w:lvlJc w:val="left"/>
      <w:pPr>
        <w:ind w:left="1440" w:hanging="360"/>
      </w:pPr>
      <w:rPr>
        <w:rFonts w:ascii="Courier New" w:hAnsi="Courier New" w:hint="default"/>
      </w:rPr>
    </w:lvl>
    <w:lvl w:ilvl="2" w:tplc="C69AB45A">
      <w:start w:val="1"/>
      <w:numFmt w:val="bullet"/>
      <w:lvlText w:val=""/>
      <w:lvlJc w:val="left"/>
      <w:pPr>
        <w:ind w:left="2160" w:hanging="360"/>
      </w:pPr>
      <w:rPr>
        <w:rFonts w:ascii="Wingdings" w:hAnsi="Wingdings" w:hint="default"/>
      </w:rPr>
    </w:lvl>
    <w:lvl w:ilvl="3" w:tplc="98A0B562">
      <w:start w:val="1"/>
      <w:numFmt w:val="bullet"/>
      <w:lvlText w:val=""/>
      <w:lvlJc w:val="left"/>
      <w:pPr>
        <w:ind w:left="2880" w:hanging="360"/>
      </w:pPr>
      <w:rPr>
        <w:rFonts w:ascii="Symbol" w:hAnsi="Symbol" w:hint="default"/>
      </w:rPr>
    </w:lvl>
    <w:lvl w:ilvl="4" w:tplc="F6408CAC">
      <w:start w:val="1"/>
      <w:numFmt w:val="bullet"/>
      <w:lvlText w:val="o"/>
      <w:lvlJc w:val="left"/>
      <w:pPr>
        <w:ind w:left="3600" w:hanging="360"/>
      </w:pPr>
      <w:rPr>
        <w:rFonts w:ascii="Courier New" w:hAnsi="Courier New" w:hint="default"/>
      </w:rPr>
    </w:lvl>
    <w:lvl w:ilvl="5" w:tplc="18F843A6">
      <w:start w:val="1"/>
      <w:numFmt w:val="bullet"/>
      <w:lvlText w:val=""/>
      <w:lvlJc w:val="left"/>
      <w:pPr>
        <w:ind w:left="4320" w:hanging="360"/>
      </w:pPr>
      <w:rPr>
        <w:rFonts w:ascii="Wingdings" w:hAnsi="Wingdings" w:hint="default"/>
      </w:rPr>
    </w:lvl>
    <w:lvl w:ilvl="6" w:tplc="A3B60242">
      <w:start w:val="1"/>
      <w:numFmt w:val="bullet"/>
      <w:lvlText w:val=""/>
      <w:lvlJc w:val="left"/>
      <w:pPr>
        <w:ind w:left="5040" w:hanging="360"/>
      </w:pPr>
      <w:rPr>
        <w:rFonts w:ascii="Symbol" w:hAnsi="Symbol" w:hint="default"/>
      </w:rPr>
    </w:lvl>
    <w:lvl w:ilvl="7" w:tplc="E2C09D1C">
      <w:start w:val="1"/>
      <w:numFmt w:val="bullet"/>
      <w:lvlText w:val="o"/>
      <w:lvlJc w:val="left"/>
      <w:pPr>
        <w:ind w:left="5760" w:hanging="360"/>
      </w:pPr>
      <w:rPr>
        <w:rFonts w:ascii="Courier New" w:hAnsi="Courier New" w:hint="default"/>
      </w:rPr>
    </w:lvl>
    <w:lvl w:ilvl="8" w:tplc="A334AB46">
      <w:start w:val="1"/>
      <w:numFmt w:val="bullet"/>
      <w:lvlText w:val=""/>
      <w:lvlJc w:val="left"/>
      <w:pPr>
        <w:ind w:left="6480" w:hanging="360"/>
      </w:pPr>
      <w:rPr>
        <w:rFonts w:ascii="Wingdings" w:hAnsi="Wingdings" w:hint="default"/>
      </w:rPr>
    </w:lvl>
  </w:abstractNum>
  <w:abstractNum w:abstractNumId="73" w15:restartNumberingAfterBreak="0">
    <w:nsid w:val="79B6058D"/>
    <w:multiLevelType w:val="hybridMultilevel"/>
    <w:tmpl w:val="4C967F8C"/>
    <w:lvl w:ilvl="0" w:tplc="19A662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DC7C2B"/>
    <w:multiLevelType w:val="hybridMultilevel"/>
    <w:tmpl w:val="93F818DE"/>
    <w:lvl w:ilvl="0" w:tplc="7D883A40">
      <w:start w:val="1"/>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75" w15:restartNumberingAfterBreak="0">
    <w:nsid w:val="7BF2457D"/>
    <w:multiLevelType w:val="multilevel"/>
    <w:tmpl w:val="0AB05752"/>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6" w15:restartNumberingAfterBreak="0">
    <w:nsid w:val="7DED4FAF"/>
    <w:multiLevelType w:val="multilevel"/>
    <w:tmpl w:val="741A8A04"/>
    <w:lvl w:ilvl="0">
      <w:start w:val="2"/>
      <w:numFmt w:val="decimal"/>
      <w:lvlText w:val="%1"/>
      <w:lvlJc w:val="left"/>
      <w:pPr>
        <w:ind w:left="420" w:hanging="420"/>
      </w:pPr>
      <w:rPr>
        <w:rFonts w:cs="Times New Roman" w:hint="default"/>
      </w:rPr>
    </w:lvl>
    <w:lvl w:ilvl="1">
      <w:start w:val="10"/>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7" w15:restartNumberingAfterBreak="0">
    <w:nsid w:val="7E9F67FB"/>
    <w:multiLevelType w:val="multilevel"/>
    <w:tmpl w:val="9A2C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9A1145"/>
    <w:multiLevelType w:val="hybridMultilevel"/>
    <w:tmpl w:val="67CC9D20"/>
    <w:lvl w:ilvl="0" w:tplc="04270001">
      <w:start w:val="1"/>
      <w:numFmt w:val="bullet"/>
      <w:lvlText w:val=""/>
      <w:lvlJc w:val="left"/>
      <w:pPr>
        <w:ind w:left="-3924" w:hanging="360"/>
      </w:pPr>
      <w:rPr>
        <w:rFonts w:ascii="Symbol" w:hAnsi="Symbol" w:hint="default"/>
      </w:rPr>
    </w:lvl>
    <w:lvl w:ilvl="1" w:tplc="04270001">
      <w:start w:val="1"/>
      <w:numFmt w:val="bullet"/>
      <w:lvlText w:val=""/>
      <w:lvlJc w:val="left"/>
      <w:pPr>
        <w:ind w:left="-3204" w:hanging="360"/>
      </w:pPr>
      <w:rPr>
        <w:rFonts w:ascii="Symbol" w:hAnsi="Symbol" w:hint="default"/>
      </w:rPr>
    </w:lvl>
    <w:lvl w:ilvl="2" w:tplc="04270005" w:tentative="1">
      <w:start w:val="1"/>
      <w:numFmt w:val="bullet"/>
      <w:lvlText w:val=""/>
      <w:lvlJc w:val="left"/>
      <w:pPr>
        <w:ind w:left="-2484" w:hanging="360"/>
      </w:pPr>
      <w:rPr>
        <w:rFonts w:ascii="Wingdings" w:hAnsi="Wingdings" w:hint="default"/>
      </w:rPr>
    </w:lvl>
    <w:lvl w:ilvl="3" w:tplc="04270001" w:tentative="1">
      <w:start w:val="1"/>
      <w:numFmt w:val="bullet"/>
      <w:lvlText w:val=""/>
      <w:lvlJc w:val="left"/>
      <w:pPr>
        <w:ind w:left="-1764" w:hanging="360"/>
      </w:pPr>
      <w:rPr>
        <w:rFonts w:ascii="Symbol" w:hAnsi="Symbol" w:hint="default"/>
      </w:rPr>
    </w:lvl>
    <w:lvl w:ilvl="4" w:tplc="04270003" w:tentative="1">
      <w:start w:val="1"/>
      <w:numFmt w:val="bullet"/>
      <w:lvlText w:val="o"/>
      <w:lvlJc w:val="left"/>
      <w:pPr>
        <w:ind w:left="-1044" w:hanging="360"/>
      </w:pPr>
      <w:rPr>
        <w:rFonts w:ascii="Courier New" w:hAnsi="Courier New" w:hint="default"/>
      </w:rPr>
    </w:lvl>
    <w:lvl w:ilvl="5" w:tplc="04270005" w:tentative="1">
      <w:start w:val="1"/>
      <w:numFmt w:val="bullet"/>
      <w:lvlText w:val=""/>
      <w:lvlJc w:val="left"/>
      <w:pPr>
        <w:ind w:left="-324" w:hanging="360"/>
      </w:pPr>
      <w:rPr>
        <w:rFonts w:ascii="Wingdings" w:hAnsi="Wingdings" w:hint="default"/>
      </w:rPr>
    </w:lvl>
    <w:lvl w:ilvl="6" w:tplc="04270001" w:tentative="1">
      <w:start w:val="1"/>
      <w:numFmt w:val="bullet"/>
      <w:lvlText w:val=""/>
      <w:lvlJc w:val="left"/>
      <w:pPr>
        <w:ind w:left="396" w:hanging="360"/>
      </w:pPr>
      <w:rPr>
        <w:rFonts w:ascii="Symbol" w:hAnsi="Symbol" w:hint="default"/>
      </w:rPr>
    </w:lvl>
    <w:lvl w:ilvl="7" w:tplc="04270003" w:tentative="1">
      <w:start w:val="1"/>
      <w:numFmt w:val="bullet"/>
      <w:lvlText w:val="o"/>
      <w:lvlJc w:val="left"/>
      <w:pPr>
        <w:ind w:left="1116" w:hanging="360"/>
      </w:pPr>
      <w:rPr>
        <w:rFonts w:ascii="Courier New" w:hAnsi="Courier New" w:hint="default"/>
      </w:rPr>
    </w:lvl>
    <w:lvl w:ilvl="8" w:tplc="04270005" w:tentative="1">
      <w:start w:val="1"/>
      <w:numFmt w:val="bullet"/>
      <w:lvlText w:val=""/>
      <w:lvlJc w:val="left"/>
      <w:pPr>
        <w:ind w:left="1836" w:hanging="360"/>
      </w:pPr>
      <w:rPr>
        <w:rFonts w:ascii="Wingdings" w:hAnsi="Wingdings" w:hint="default"/>
      </w:rPr>
    </w:lvl>
  </w:abstractNum>
  <w:num w:numId="1" w16cid:durableId="1053114866">
    <w:abstractNumId w:val="55"/>
  </w:num>
  <w:num w:numId="2" w16cid:durableId="1818642228">
    <w:abstractNumId w:val="74"/>
  </w:num>
  <w:num w:numId="3" w16cid:durableId="695162093">
    <w:abstractNumId w:val="18"/>
  </w:num>
  <w:num w:numId="4" w16cid:durableId="1577666396">
    <w:abstractNumId w:val="10"/>
  </w:num>
  <w:num w:numId="5" w16cid:durableId="91173176">
    <w:abstractNumId w:val="78"/>
  </w:num>
  <w:num w:numId="6" w16cid:durableId="1226179137">
    <w:abstractNumId w:val="42"/>
  </w:num>
  <w:num w:numId="7" w16cid:durableId="567812704">
    <w:abstractNumId w:val="62"/>
  </w:num>
  <w:num w:numId="8" w16cid:durableId="769351403">
    <w:abstractNumId w:val="68"/>
  </w:num>
  <w:num w:numId="9" w16cid:durableId="1925795817">
    <w:abstractNumId w:val="59"/>
  </w:num>
  <w:num w:numId="10" w16cid:durableId="1190342178">
    <w:abstractNumId w:val="12"/>
  </w:num>
  <w:num w:numId="11" w16cid:durableId="435752710">
    <w:abstractNumId w:val="58"/>
  </w:num>
  <w:num w:numId="12" w16cid:durableId="1238829524">
    <w:abstractNumId w:val="7"/>
  </w:num>
  <w:num w:numId="13" w16cid:durableId="713820372">
    <w:abstractNumId w:val="16"/>
  </w:num>
  <w:num w:numId="14" w16cid:durableId="1106582465">
    <w:abstractNumId w:val="61"/>
  </w:num>
  <w:num w:numId="15" w16cid:durableId="1182015106">
    <w:abstractNumId w:val="67"/>
  </w:num>
  <w:num w:numId="16" w16cid:durableId="167868860">
    <w:abstractNumId w:val="69"/>
  </w:num>
  <w:num w:numId="17" w16cid:durableId="1034424860">
    <w:abstractNumId w:val="75"/>
  </w:num>
  <w:num w:numId="18" w16cid:durableId="767384641">
    <w:abstractNumId w:val="25"/>
  </w:num>
  <w:num w:numId="19" w16cid:durableId="1246721809">
    <w:abstractNumId w:val="30"/>
  </w:num>
  <w:num w:numId="20" w16cid:durableId="2050914803">
    <w:abstractNumId w:val="49"/>
  </w:num>
  <w:num w:numId="21" w16cid:durableId="1773014712">
    <w:abstractNumId w:val="11"/>
  </w:num>
  <w:num w:numId="22" w16cid:durableId="2077631026">
    <w:abstractNumId w:val="43"/>
  </w:num>
  <w:num w:numId="23" w16cid:durableId="634142276">
    <w:abstractNumId w:val="24"/>
  </w:num>
  <w:num w:numId="24" w16cid:durableId="2142306366">
    <w:abstractNumId w:val="46"/>
  </w:num>
  <w:num w:numId="25" w16cid:durableId="702169311">
    <w:abstractNumId w:val="13"/>
  </w:num>
  <w:num w:numId="26" w16cid:durableId="284311411">
    <w:abstractNumId w:val="23"/>
  </w:num>
  <w:num w:numId="27" w16cid:durableId="1929849656">
    <w:abstractNumId w:val="8"/>
  </w:num>
  <w:num w:numId="28" w16cid:durableId="1877425111">
    <w:abstractNumId w:val="26"/>
  </w:num>
  <w:num w:numId="29" w16cid:durableId="1942031026">
    <w:abstractNumId w:val="15"/>
  </w:num>
  <w:num w:numId="30" w16cid:durableId="578830716">
    <w:abstractNumId w:val="21"/>
  </w:num>
  <w:num w:numId="31" w16cid:durableId="2088304918">
    <w:abstractNumId w:val="51"/>
  </w:num>
  <w:num w:numId="32" w16cid:durableId="1019430453">
    <w:abstractNumId w:val="53"/>
  </w:num>
  <w:num w:numId="33" w16cid:durableId="1392919875">
    <w:abstractNumId w:val="33"/>
  </w:num>
  <w:num w:numId="34" w16cid:durableId="1610356420">
    <w:abstractNumId w:val="50"/>
  </w:num>
  <w:num w:numId="35" w16cid:durableId="870924187">
    <w:abstractNumId w:val="9"/>
  </w:num>
  <w:num w:numId="36" w16cid:durableId="1303802828">
    <w:abstractNumId w:val="71"/>
  </w:num>
  <w:num w:numId="37" w16cid:durableId="1392192520">
    <w:abstractNumId w:val="37"/>
  </w:num>
  <w:num w:numId="38" w16cid:durableId="1461263824">
    <w:abstractNumId w:val="45"/>
  </w:num>
  <w:num w:numId="39" w16cid:durableId="1422529662">
    <w:abstractNumId w:val="76"/>
  </w:num>
  <w:num w:numId="40" w16cid:durableId="650214354">
    <w:abstractNumId w:val="3"/>
  </w:num>
  <w:num w:numId="41" w16cid:durableId="1560169296">
    <w:abstractNumId w:val="65"/>
  </w:num>
  <w:num w:numId="42" w16cid:durableId="1435897968">
    <w:abstractNumId w:val="14"/>
  </w:num>
  <w:num w:numId="43" w16cid:durableId="147405839">
    <w:abstractNumId w:val="19"/>
  </w:num>
  <w:num w:numId="44" w16cid:durableId="1038511908">
    <w:abstractNumId w:val="39"/>
  </w:num>
  <w:num w:numId="45" w16cid:durableId="2145459888">
    <w:abstractNumId w:val="22"/>
  </w:num>
  <w:num w:numId="46" w16cid:durableId="2101485364">
    <w:abstractNumId w:val="70"/>
  </w:num>
  <w:num w:numId="47" w16cid:durableId="1068574731">
    <w:abstractNumId w:val="40"/>
  </w:num>
  <w:num w:numId="48" w16cid:durableId="1331563729">
    <w:abstractNumId w:val="47"/>
  </w:num>
  <w:num w:numId="49" w16cid:durableId="114179611">
    <w:abstractNumId w:val="34"/>
  </w:num>
  <w:num w:numId="50" w16cid:durableId="715736295">
    <w:abstractNumId w:val="36"/>
  </w:num>
  <w:num w:numId="51" w16cid:durableId="1551115304">
    <w:abstractNumId w:val="60"/>
  </w:num>
  <w:num w:numId="52" w16cid:durableId="1090351824">
    <w:abstractNumId w:val="1"/>
  </w:num>
  <w:num w:numId="53" w16cid:durableId="101535626">
    <w:abstractNumId w:val="4"/>
  </w:num>
  <w:num w:numId="54" w16cid:durableId="622274578">
    <w:abstractNumId w:val="17"/>
  </w:num>
  <w:num w:numId="55" w16cid:durableId="1341470671">
    <w:abstractNumId w:val="38"/>
  </w:num>
  <w:num w:numId="56" w16cid:durableId="1603879817">
    <w:abstractNumId w:val="32"/>
  </w:num>
  <w:num w:numId="57" w16cid:durableId="180432295">
    <w:abstractNumId w:val="31"/>
  </w:num>
  <w:num w:numId="58" w16cid:durableId="1733380513">
    <w:abstractNumId w:val="29"/>
  </w:num>
  <w:num w:numId="59" w16cid:durableId="507985662">
    <w:abstractNumId w:val="40"/>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3249130">
    <w:abstractNumId w:val="73"/>
  </w:num>
  <w:num w:numId="61" w16cid:durableId="727651792">
    <w:abstractNumId w:val="27"/>
  </w:num>
  <w:num w:numId="62" w16cid:durableId="884021848">
    <w:abstractNumId w:val="72"/>
  </w:num>
  <w:num w:numId="63" w16cid:durableId="1866744441">
    <w:abstractNumId w:val="0"/>
  </w:num>
  <w:num w:numId="64" w16cid:durableId="2123718940">
    <w:abstractNumId w:val="64"/>
  </w:num>
  <w:num w:numId="65" w16cid:durableId="1498836945">
    <w:abstractNumId w:val="20"/>
  </w:num>
  <w:num w:numId="66" w16cid:durableId="1839536662">
    <w:abstractNumId w:val="57"/>
  </w:num>
  <w:num w:numId="67" w16cid:durableId="900747857">
    <w:abstractNumId w:val="56"/>
  </w:num>
  <w:num w:numId="68" w16cid:durableId="1396508545">
    <w:abstractNumId w:val="52"/>
  </w:num>
  <w:num w:numId="69" w16cid:durableId="462120676">
    <w:abstractNumId w:val="63"/>
  </w:num>
  <w:num w:numId="70" w16cid:durableId="1288705606">
    <w:abstractNumId w:val="44"/>
  </w:num>
  <w:num w:numId="71" w16cid:durableId="1775201054">
    <w:abstractNumId w:val="6"/>
  </w:num>
  <w:num w:numId="72" w16cid:durableId="592857070">
    <w:abstractNumId w:val="48"/>
  </w:num>
  <w:num w:numId="73" w16cid:durableId="1515269594">
    <w:abstractNumId w:val="28"/>
  </w:num>
  <w:num w:numId="74" w16cid:durableId="1772584270">
    <w:abstractNumId w:val="2"/>
  </w:num>
  <w:num w:numId="75" w16cid:durableId="525290200">
    <w:abstractNumId w:val="5"/>
  </w:num>
  <w:num w:numId="76" w16cid:durableId="780608972">
    <w:abstractNumId w:val="66"/>
  </w:num>
  <w:num w:numId="77" w16cid:durableId="1931306816">
    <w:abstractNumId w:val="35"/>
  </w:num>
  <w:num w:numId="78" w16cid:durableId="1517503664">
    <w:abstractNumId w:val="41"/>
  </w:num>
  <w:num w:numId="79" w16cid:durableId="1159930396">
    <w:abstractNumId w:val="7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QwNrE0MzUzNjE0MTdT0lEKTi0uzszPAykwqwUA+ueT9iwAAAA="/>
  </w:docVars>
  <w:rsids>
    <w:rsidRoot w:val="005375B5"/>
    <w:rsid w:val="00000075"/>
    <w:rsid w:val="00000172"/>
    <w:rsid w:val="000003C4"/>
    <w:rsid w:val="0000197F"/>
    <w:rsid w:val="000024CD"/>
    <w:rsid w:val="00002F57"/>
    <w:rsid w:val="000033D3"/>
    <w:rsid w:val="0000363D"/>
    <w:rsid w:val="00003952"/>
    <w:rsid w:val="00004B6A"/>
    <w:rsid w:val="00005CC4"/>
    <w:rsid w:val="000073E8"/>
    <w:rsid w:val="00011B93"/>
    <w:rsid w:val="00012D24"/>
    <w:rsid w:val="00012F95"/>
    <w:rsid w:val="00013A23"/>
    <w:rsid w:val="00013D71"/>
    <w:rsid w:val="00014DC7"/>
    <w:rsid w:val="000161D5"/>
    <w:rsid w:val="000161F5"/>
    <w:rsid w:val="0001773B"/>
    <w:rsid w:val="000179D1"/>
    <w:rsid w:val="000204B7"/>
    <w:rsid w:val="00023700"/>
    <w:rsid w:val="00024477"/>
    <w:rsid w:val="00024900"/>
    <w:rsid w:val="00024D87"/>
    <w:rsid w:val="00024DA7"/>
    <w:rsid w:val="00026732"/>
    <w:rsid w:val="0002712C"/>
    <w:rsid w:val="000301A1"/>
    <w:rsid w:val="0003098E"/>
    <w:rsid w:val="00030B7C"/>
    <w:rsid w:val="00030C6B"/>
    <w:rsid w:val="00034B3E"/>
    <w:rsid w:val="00034B4C"/>
    <w:rsid w:val="0003525A"/>
    <w:rsid w:val="000358D8"/>
    <w:rsid w:val="00036907"/>
    <w:rsid w:val="00036E68"/>
    <w:rsid w:val="00037319"/>
    <w:rsid w:val="00037FC2"/>
    <w:rsid w:val="0004013D"/>
    <w:rsid w:val="000401C1"/>
    <w:rsid w:val="00042DC7"/>
    <w:rsid w:val="0004342E"/>
    <w:rsid w:val="00043C3D"/>
    <w:rsid w:val="00043C85"/>
    <w:rsid w:val="000444F8"/>
    <w:rsid w:val="00044DAD"/>
    <w:rsid w:val="00045083"/>
    <w:rsid w:val="00046674"/>
    <w:rsid w:val="0005001C"/>
    <w:rsid w:val="00050FD8"/>
    <w:rsid w:val="00051B95"/>
    <w:rsid w:val="00053220"/>
    <w:rsid w:val="000533C2"/>
    <w:rsid w:val="000535A2"/>
    <w:rsid w:val="000535DD"/>
    <w:rsid w:val="00054429"/>
    <w:rsid w:val="000550C1"/>
    <w:rsid w:val="000556D6"/>
    <w:rsid w:val="00055821"/>
    <w:rsid w:val="00056F07"/>
    <w:rsid w:val="0006089D"/>
    <w:rsid w:val="00061058"/>
    <w:rsid w:val="000610C4"/>
    <w:rsid w:val="00061174"/>
    <w:rsid w:val="000616D4"/>
    <w:rsid w:val="00062124"/>
    <w:rsid w:val="000632A7"/>
    <w:rsid w:val="000643ED"/>
    <w:rsid w:val="00064A30"/>
    <w:rsid w:val="0006628F"/>
    <w:rsid w:val="000665BE"/>
    <w:rsid w:val="00066799"/>
    <w:rsid w:val="000720B3"/>
    <w:rsid w:val="000737BB"/>
    <w:rsid w:val="00073CD8"/>
    <w:rsid w:val="00073E88"/>
    <w:rsid w:val="00076B14"/>
    <w:rsid w:val="00076C3F"/>
    <w:rsid w:val="000773D9"/>
    <w:rsid w:val="000775CF"/>
    <w:rsid w:val="0008113F"/>
    <w:rsid w:val="00082377"/>
    <w:rsid w:val="0008331D"/>
    <w:rsid w:val="00083331"/>
    <w:rsid w:val="00083B11"/>
    <w:rsid w:val="000845F8"/>
    <w:rsid w:val="000856C9"/>
    <w:rsid w:val="0008596D"/>
    <w:rsid w:val="00085AD2"/>
    <w:rsid w:val="00085C6A"/>
    <w:rsid w:val="00085E27"/>
    <w:rsid w:val="00086F6A"/>
    <w:rsid w:val="00087061"/>
    <w:rsid w:val="00087189"/>
    <w:rsid w:val="00087655"/>
    <w:rsid w:val="00087CB3"/>
    <w:rsid w:val="00087F54"/>
    <w:rsid w:val="000917B9"/>
    <w:rsid w:val="00092006"/>
    <w:rsid w:val="0009201B"/>
    <w:rsid w:val="00092093"/>
    <w:rsid w:val="00092181"/>
    <w:rsid w:val="00092580"/>
    <w:rsid w:val="00092D72"/>
    <w:rsid w:val="00093099"/>
    <w:rsid w:val="00093194"/>
    <w:rsid w:val="00093528"/>
    <w:rsid w:val="00093A83"/>
    <w:rsid w:val="00093E86"/>
    <w:rsid w:val="00094343"/>
    <w:rsid w:val="00096E2D"/>
    <w:rsid w:val="00096E91"/>
    <w:rsid w:val="00097614"/>
    <w:rsid w:val="00097A07"/>
    <w:rsid w:val="000A04F7"/>
    <w:rsid w:val="000A07DA"/>
    <w:rsid w:val="000A1EE7"/>
    <w:rsid w:val="000A2CFE"/>
    <w:rsid w:val="000A2E6F"/>
    <w:rsid w:val="000A4012"/>
    <w:rsid w:val="000A44EE"/>
    <w:rsid w:val="000A492B"/>
    <w:rsid w:val="000A6027"/>
    <w:rsid w:val="000A653F"/>
    <w:rsid w:val="000A748A"/>
    <w:rsid w:val="000A7611"/>
    <w:rsid w:val="000A7F6B"/>
    <w:rsid w:val="000B12ED"/>
    <w:rsid w:val="000B2DE6"/>
    <w:rsid w:val="000B3507"/>
    <w:rsid w:val="000B4493"/>
    <w:rsid w:val="000B4DC8"/>
    <w:rsid w:val="000B55BC"/>
    <w:rsid w:val="000B5ABB"/>
    <w:rsid w:val="000B7D63"/>
    <w:rsid w:val="000C0260"/>
    <w:rsid w:val="000C04D5"/>
    <w:rsid w:val="000C19DC"/>
    <w:rsid w:val="000C1F15"/>
    <w:rsid w:val="000C22CB"/>
    <w:rsid w:val="000C297E"/>
    <w:rsid w:val="000C2E07"/>
    <w:rsid w:val="000C46F7"/>
    <w:rsid w:val="000C4782"/>
    <w:rsid w:val="000C5C52"/>
    <w:rsid w:val="000C705A"/>
    <w:rsid w:val="000C7B43"/>
    <w:rsid w:val="000C7C27"/>
    <w:rsid w:val="000D2226"/>
    <w:rsid w:val="000D2F7A"/>
    <w:rsid w:val="000D3893"/>
    <w:rsid w:val="000D3E2B"/>
    <w:rsid w:val="000D462A"/>
    <w:rsid w:val="000D47C5"/>
    <w:rsid w:val="000D4B7C"/>
    <w:rsid w:val="000D5041"/>
    <w:rsid w:val="000D5F34"/>
    <w:rsid w:val="000D7220"/>
    <w:rsid w:val="000E067C"/>
    <w:rsid w:val="000E0AD9"/>
    <w:rsid w:val="000E0BDE"/>
    <w:rsid w:val="000E0C67"/>
    <w:rsid w:val="000E1927"/>
    <w:rsid w:val="000E27F8"/>
    <w:rsid w:val="000E3567"/>
    <w:rsid w:val="000E5906"/>
    <w:rsid w:val="000E6050"/>
    <w:rsid w:val="000E65CD"/>
    <w:rsid w:val="000E6C74"/>
    <w:rsid w:val="000E7CB6"/>
    <w:rsid w:val="000F06E2"/>
    <w:rsid w:val="000F25F8"/>
    <w:rsid w:val="000F2BF9"/>
    <w:rsid w:val="000F41FC"/>
    <w:rsid w:val="000F47E7"/>
    <w:rsid w:val="000F5AF7"/>
    <w:rsid w:val="000F62AE"/>
    <w:rsid w:val="000F6A53"/>
    <w:rsid w:val="001019DA"/>
    <w:rsid w:val="001030FD"/>
    <w:rsid w:val="0010318F"/>
    <w:rsid w:val="00103FD6"/>
    <w:rsid w:val="00104820"/>
    <w:rsid w:val="00104AEB"/>
    <w:rsid w:val="0010641F"/>
    <w:rsid w:val="00106CFA"/>
    <w:rsid w:val="001073E5"/>
    <w:rsid w:val="00110DD5"/>
    <w:rsid w:val="0011335B"/>
    <w:rsid w:val="00113A8B"/>
    <w:rsid w:val="00114249"/>
    <w:rsid w:val="0011501A"/>
    <w:rsid w:val="001160A6"/>
    <w:rsid w:val="0011616B"/>
    <w:rsid w:val="0011787E"/>
    <w:rsid w:val="00117FCA"/>
    <w:rsid w:val="00120A93"/>
    <w:rsid w:val="00121062"/>
    <w:rsid w:val="001213AD"/>
    <w:rsid w:val="00121A70"/>
    <w:rsid w:val="00121E57"/>
    <w:rsid w:val="00121FCA"/>
    <w:rsid w:val="00122823"/>
    <w:rsid w:val="00122BA2"/>
    <w:rsid w:val="00122FAD"/>
    <w:rsid w:val="001234A9"/>
    <w:rsid w:val="00123B16"/>
    <w:rsid w:val="001241CC"/>
    <w:rsid w:val="00124773"/>
    <w:rsid w:val="00125120"/>
    <w:rsid w:val="00125B6E"/>
    <w:rsid w:val="00125FAE"/>
    <w:rsid w:val="0013069B"/>
    <w:rsid w:val="00130ABF"/>
    <w:rsid w:val="001318D7"/>
    <w:rsid w:val="00132132"/>
    <w:rsid w:val="00132191"/>
    <w:rsid w:val="00132660"/>
    <w:rsid w:val="00132701"/>
    <w:rsid w:val="00132E56"/>
    <w:rsid w:val="00133799"/>
    <w:rsid w:val="00134610"/>
    <w:rsid w:val="0013508C"/>
    <w:rsid w:val="00135900"/>
    <w:rsid w:val="001372D2"/>
    <w:rsid w:val="001408C4"/>
    <w:rsid w:val="00140D89"/>
    <w:rsid w:val="001415B9"/>
    <w:rsid w:val="001417FC"/>
    <w:rsid w:val="00141828"/>
    <w:rsid w:val="00141A24"/>
    <w:rsid w:val="0014210D"/>
    <w:rsid w:val="00142833"/>
    <w:rsid w:val="00143B74"/>
    <w:rsid w:val="00144728"/>
    <w:rsid w:val="00145204"/>
    <w:rsid w:val="00146245"/>
    <w:rsid w:val="001508FD"/>
    <w:rsid w:val="00153725"/>
    <w:rsid w:val="001544BB"/>
    <w:rsid w:val="0015451A"/>
    <w:rsid w:val="00154652"/>
    <w:rsid w:val="0015489B"/>
    <w:rsid w:val="00155FDD"/>
    <w:rsid w:val="00156670"/>
    <w:rsid w:val="00156A42"/>
    <w:rsid w:val="00160136"/>
    <w:rsid w:val="0016082E"/>
    <w:rsid w:val="00160EFC"/>
    <w:rsid w:val="001650B4"/>
    <w:rsid w:val="00165727"/>
    <w:rsid w:val="001659FA"/>
    <w:rsid w:val="001667B4"/>
    <w:rsid w:val="00166D85"/>
    <w:rsid w:val="00170216"/>
    <w:rsid w:val="001708CC"/>
    <w:rsid w:val="00171EFB"/>
    <w:rsid w:val="00172A5E"/>
    <w:rsid w:val="00173107"/>
    <w:rsid w:val="00176490"/>
    <w:rsid w:val="00180341"/>
    <w:rsid w:val="0018056B"/>
    <w:rsid w:val="00180E64"/>
    <w:rsid w:val="00181C31"/>
    <w:rsid w:val="00181EA7"/>
    <w:rsid w:val="001830B7"/>
    <w:rsid w:val="00183542"/>
    <w:rsid w:val="001853A0"/>
    <w:rsid w:val="00186B28"/>
    <w:rsid w:val="001879B5"/>
    <w:rsid w:val="00187B99"/>
    <w:rsid w:val="00187EA4"/>
    <w:rsid w:val="0019001C"/>
    <w:rsid w:val="00190313"/>
    <w:rsid w:val="001914D1"/>
    <w:rsid w:val="00191CD3"/>
    <w:rsid w:val="0019311A"/>
    <w:rsid w:val="001933E6"/>
    <w:rsid w:val="0019398F"/>
    <w:rsid w:val="0019448A"/>
    <w:rsid w:val="001950E5"/>
    <w:rsid w:val="00195B38"/>
    <w:rsid w:val="0019684F"/>
    <w:rsid w:val="001969D3"/>
    <w:rsid w:val="001A01BC"/>
    <w:rsid w:val="001A01D6"/>
    <w:rsid w:val="001A049C"/>
    <w:rsid w:val="001A10AE"/>
    <w:rsid w:val="001A1723"/>
    <w:rsid w:val="001A173C"/>
    <w:rsid w:val="001A1BAB"/>
    <w:rsid w:val="001A217F"/>
    <w:rsid w:val="001A2EAA"/>
    <w:rsid w:val="001A37EB"/>
    <w:rsid w:val="001A40F9"/>
    <w:rsid w:val="001A50F8"/>
    <w:rsid w:val="001A5183"/>
    <w:rsid w:val="001A51C7"/>
    <w:rsid w:val="001A5224"/>
    <w:rsid w:val="001A53D0"/>
    <w:rsid w:val="001A5840"/>
    <w:rsid w:val="001A72E8"/>
    <w:rsid w:val="001A75D2"/>
    <w:rsid w:val="001A7779"/>
    <w:rsid w:val="001B2711"/>
    <w:rsid w:val="001B33ED"/>
    <w:rsid w:val="001B4056"/>
    <w:rsid w:val="001B50E6"/>
    <w:rsid w:val="001C04D6"/>
    <w:rsid w:val="001C099E"/>
    <w:rsid w:val="001C178E"/>
    <w:rsid w:val="001C274E"/>
    <w:rsid w:val="001C275D"/>
    <w:rsid w:val="001C3082"/>
    <w:rsid w:val="001C3758"/>
    <w:rsid w:val="001C4559"/>
    <w:rsid w:val="001C5071"/>
    <w:rsid w:val="001C5F05"/>
    <w:rsid w:val="001C5F72"/>
    <w:rsid w:val="001C61BB"/>
    <w:rsid w:val="001C7766"/>
    <w:rsid w:val="001C7FF0"/>
    <w:rsid w:val="001D0561"/>
    <w:rsid w:val="001D063A"/>
    <w:rsid w:val="001D1188"/>
    <w:rsid w:val="001D21C7"/>
    <w:rsid w:val="001D268F"/>
    <w:rsid w:val="001D3C57"/>
    <w:rsid w:val="001D47BF"/>
    <w:rsid w:val="001D4D94"/>
    <w:rsid w:val="001D5D00"/>
    <w:rsid w:val="001D5FB4"/>
    <w:rsid w:val="001D61C2"/>
    <w:rsid w:val="001D643E"/>
    <w:rsid w:val="001D6EA1"/>
    <w:rsid w:val="001D731D"/>
    <w:rsid w:val="001D77FA"/>
    <w:rsid w:val="001D7B2B"/>
    <w:rsid w:val="001E0528"/>
    <w:rsid w:val="001E1BD9"/>
    <w:rsid w:val="001E2FB2"/>
    <w:rsid w:val="001E3245"/>
    <w:rsid w:val="001E34C3"/>
    <w:rsid w:val="001E4907"/>
    <w:rsid w:val="001E4A82"/>
    <w:rsid w:val="001E4ABF"/>
    <w:rsid w:val="001E530D"/>
    <w:rsid w:val="001E78C7"/>
    <w:rsid w:val="001F15A1"/>
    <w:rsid w:val="001F2F8D"/>
    <w:rsid w:val="001F3009"/>
    <w:rsid w:val="001F422B"/>
    <w:rsid w:val="001F4507"/>
    <w:rsid w:val="001F5E3C"/>
    <w:rsid w:val="001F6401"/>
    <w:rsid w:val="001F67DA"/>
    <w:rsid w:val="001F76E9"/>
    <w:rsid w:val="002003F3"/>
    <w:rsid w:val="002013E5"/>
    <w:rsid w:val="00202E82"/>
    <w:rsid w:val="00203706"/>
    <w:rsid w:val="00203AEA"/>
    <w:rsid w:val="0020451B"/>
    <w:rsid w:val="00204E77"/>
    <w:rsid w:val="002058A5"/>
    <w:rsid w:val="00207771"/>
    <w:rsid w:val="00211141"/>
    <w:rsid w:val="00211573"/>
    <w:rsid w:val="002124D1"/>
    <w:rsid w:val="002127AF"/>
    <w:rsid w:val="002127BD"/>
    <w:rsid w:val="00213F5E"/>
    <w:rsid w:val="00214435"/>
    <w:rsid w:val="00214BC3"/>
    <w:rsid w:val="0021506A"/>
    <w:rsid w:val="002170A8"/>
    <w:rsid w:val="00217385"/>
    <w:rsid w:val="00217BCA"/>
    <w:rsid w:val="00220836"/>
    <w:rsid w:val="002208D0"/>
    <w:rsid w:val="00220BD5"/>
    <w:rsid w:val="00221025"/>
    <w:rsid w:val="002213A4"/>
    <w:rsid w:val="00221FC7"/>
    <w:rsid w:val="00222601"/>
    <w:rsid w:val="00223845"/>
    <w:rsid w:val="0022386D"/>
    <w:rsid w:val="00223B33"/>
    <w:rsid w:val="00224335"/>
    <w:rsid w:val="002248A4"/>
    <w:rsid w:val="0022507C"/>
    <w:rsid w:val="002264EC"/>
    <w:rsid w:val="00226BA9"/>
    <w:rsid w:val="00226F44"/>
    <w:rsid w:val="00227885"/>
    <w:rsid w:val="00227A83"/>
    <w:rsid w:val="00227B82"/>
    <w:rsid w:val="00231F94"/>
    <w:rsid w:val="002333D5"/>
    <w:rsid w:val="00233A68"/>
    <w:rsid w:val="00233CBF"/>
    <w:rsid w:val="002347BC"/>
    <w:rsid w:val="00236E6B"/>
    <w:rsid w:val="00237C5E"/>
    <w:rsid w:val="00241902"/>
    <w:rsid w:val="00241B8C"/>
    <w:rsid w:val="002424C9"/>
    <w:rsid w:val="0024253B"/>
    <w:rsid w:val="002449C6"/>
    <w:rsid w:val="00244A99"/>
    <w:rsid w:val="0024605D"/>
    <w:rsid w:val="0024624B"/>
    <w:rsid w:val="00246888"/>
    <w:rsid w:val="00246FD2"/>
    <w:rsid w:val="002473B4"/>
    <w:rsid w:val="00247C0F"/>
    <w:rsid w:val="00247E41"/>
    <w:rsid w:val="00251772"/>
    <w:rsid w:val="00251FE3"/>
    <w:rsid w:val="00252287"/>
    <w:rsid w:val="00253863"/>
    <w:rsid w:val="00254F92"/>
    <w:rsid w:val="00255ABD"/>
    <w:rsid w:val="00255AFF"/>
    <w:rsid w:val="00255B59"/>
    <w:rsid w:val="00255DB6"/>
    <w:rsid w:val="0025700D"/>
    <w:rsid w:val="002575BC"/>
    <w:rsid w:val="002579C2"/>
    <w:rsid w:val="00257FDE"/>
    <w:rsid w:val="0026003D"/>
    <w:rsid w:val="00260135"/>
    <w:rsid w:val="00260D9A"/>
    <w:rsid w:val="00261C60"/>
    <w:rsid w:val="00262A3D"/>
    <w:rsid w:val="00262CE0"/>
    <w:rsid w:val="00262E20"/>
    <w:rsid w:val="0026393E"/>
    <w:rsid w:val="00263CE1"/>
    <w:rsid w:val="002642AD"/>
    <w:rsid w:val="00266215"/>
    <w:rsid w:val="00266224"/>
    <w:rsid w:val="0026656D"/>
    <w:rsid w:val="00266671"/>
    <w:rsid w:val="00267234"/>
    <w:rsid w:val="00270441"/>
    <w:rsid w:val="0027087C"/>
    <w:rsid w:val="00270985"/>
    <w:rsid w:val="00271D73"/>
    <w:rsid w:val="00272DDC"/>
    <w:rsid w:val="00272FC4"/>
    <w:rsid w:val="00275521"/>
    <w:rsid w:val="0027648D"/>
    <w:rsid w:val="002775EC"/>
    <w:rsid w:val="002777C7"/>
    <w:rsid w:val="00282E13"/>
    <w:rsid w:val="00282EB6"/>
    <w:rsid w:val="00283D6E"/>
    <w:rsid w:val="00284130"/>
    <w:rsid w:val="00285E82"/>
    <w:rsid w:val="00286D86"/>
    <w:rsid w:val="00287528"/>
    <w:rsid w:val="0029010C"/>
    <w:rsid w:val="0029088C"/>
    <w:rsid w:val="00290C45"/>
    <w:rsid w:val="00290D0C"/>
    <w:rsid w:val="0029103C"/>
    <w:rsid w:val="0029164E"/>
    <w:rsid w:val="0029306A"/>
    <w:rsid w:val="002945F7"/>
    <w:rsid w:val="00294D01"/>
    <w:rsid w:val="00295493"/>
    <w:rsid w:val="00295FA0"/>
    <w:rsid w:val="00296D62"/>
    <w:rsid w:val="00296DCD"/>
    <w:rsid w:val="002A0BD0"/>
    <w:rsid w:val="002A0F8B"/>
    <w:rsid w:val="002A30AE"/>
    <w:rsid w:val="002A6EED"/>
    <w:rsid w:val="002A6F3B"/>
    <w:rsid w:val="002A7313"/>
    <w:rsid w:val="002A7BB0"/>
    <w:rsid w:val="002B1E35"/>
    <w:rsid w:val="002B2D3E"/>
    <w:rsid w:val="002B2F0E"/>
    <w:rsid w:val="002B4926"/>
    <w:rsid w:val="002B4A74"/>
    <w:rsid w:val="002B4D31"/>
    <w:rsid w:val="002B5ADE"/>
    <w:rsid w:val="002B65A1"/>
    <w:rsid w:val="002B77AB"/>
    <w:rsid w:val="002B7C94"/>
    <w:rsid w:val="002C1F9C"/>
    <w:rsid w:val="002C2331"/>
    <w:rsid w:val="002C2DA0"/>
    <w:rsid w:val="002C2F99"/>
    <w:rsid w:val="002C3586"/>
    <w:rsid w:val="002C3815"/>
    <w:rsid w:val="002C3AA9"/>
    <w:rsid w:val="002C4AF9"/>
    <w:rsid w:val="002C57E9"/>
    <w:rsid w:val="002C5E5A"/>
    <w:rsid w:val="002C62C7"/>
    <w:rsid w:val="002C68C6"/>
    <w:rsid w:val="002C7A6A"/>
    <w:rsid w:val="002C7E7F"/>
    <w:rsid w:val="002D097E"/>
    <w:rsid w:val="002D0A38"/>
    <w:rsid w:val="002D0C15"/>
    <w:rsid w:val="002D142C"/>
    <w:rsid w:val="002D2601"/>
    <w:rsid w:val="002D274A"/>
    <w:rsid w:val="002D2AE3"/>
    <w:rsid w:val="002D2FCD"/>
    <w:rsid w:val="002D32CD"/>
    <w:rsid w:val="002D3F75"/>
    <w:rsid w:val="002D5074"/>
    <w:rsid w:val="002D5860"/>
    <w:rsid w:val="002D6A1B"/>
    <w:rsid w:val="002D78FE"/>
    <w:rsid w:val="002E0F3B"/>
    <w:rsid w:val="002E0FBB"/>
    <w:rsid w:val="002E222D"/>
    <w:rsid w:val="002E2C96"/>
    <w:rsid w:val="002E2D8C"/>
    <w:rsid w:val="002E2EFE"/>
    <w:rsid w:val="002E35B1"/>
    <w:rsid w:val="002E3BD6"/>
    <w:rsid w:val="002E3BE7"/>
    <w:rsid w:val="002E3E79"/>
    <w:rsid w:val="002E48C2"/>
    <w:rsid w:val="002E48EC"/>
    <w:rsid w:val="002E4E32"/>
    <w:rsid w:val="002E5208"/>
    <w:rsid w:val="002E7547"/>
    <w:rsid w:val="002F25E1"/>
    <w:rsid w:val="002F2708"/>
    <w:rsid w:val="002F2892"/>
    <w:rsid w:val="002F2C1B"/>
    <w:rsid w:val="002F3660"/>
    <w:rsid w:val="002F3C6A"/>
    <w:rsid w:val="002F4DB4"/>
    <w:rsid w:val="002F62C6"/>
    <w:rsid w:val="002F6D14"/>
    <w:rsid w:val="003010EF"/>
    <w:rsid w:val="00301255"/>
    <w:rsid w:val="00301777"/>
    <w:rsid w:val="00302544"/>
    <w:rsid w:val="003025EB"/>
    <w:rsid w:val="00303FD3"/>
    <w:rsid w:val="00304E3C"/>
    <w:rsid w:val="003050EC"/>
    <w:rsid w:val="0030575F"/>
    <w:rsid w:val="00305F73"/>
    <w:rsid w:val="00305FFB"/>
    <w:rsid w:val="003061C5"/>
    <w:rsid w:val="00307363"/>
    <w:rsid w:val="00307FBD"/>
    <w:rsid w:val="003107FC"/>
    <w:rsid w:val="00310CB0"/>
    <w:rsid w:val="00311007"/>
    <w:rsid w:val="00311196"/>
    <w:rsid w:val="003118DD"/>
    <w:rsid w:val="00311DCA"/>
    <w:rsid w:val="003146DE"/>
    <w:rsid w:val="003147DA"/>
    <w:rsid w:val="00314E9A"/>
    <w:rsid w:val="0031586C"/>
    <w:rsid w:val="0031605D"/>
    <w:rsid w:val="003172B4"/>
    <w:rsid w:val="00320070"/>
    <w:rsid w:val="003201D6"/>
    <w:rsid w:val="00320EE3"/>
    <w:rsid w:val="00320F7F"/>
    <w:rsid w:val="003218B3"/>
    <w:rsid w:val="003221F7"/>
    <w:rsid w:val="00322D69"/>
    <w:rsid w:val="003255A7"/>
    <w:rsid w:val="00325AF7"/>
    <w:rsid w:val="00325C86"/>
    <w:rsid w:val="003278F3"/>
    <w:rsid w:val="00327BDB"/>
    <w:rsid w:val="003308BF"/>
    <w:rsid w:val="0033270C"/>
    <w:rsid w:val="0033279E"/>
    <w:rsid w:val="003328FD"/>
    <w:rsid w:val="00332C26"/>
    <w:rsid w:val="00334438"/>
    <w:rsid w:val="003348CE"/>
    <w:rsid w:val="00334F8A"/>
    <w:rsid w:val="00335367"/>
    <w:rsid w:val="00335750"/>
    <w:rsid w:val="0033618A"/>
    <w:rsid w:val="0033687B"/>
    <w:rsid w:val="0033798A"/>
    <w:rsid w:val="0034088F"/>
    <w:rsid w:val="00340CD2"/>
    <w:rsid w:val="00344C8E"/>
    <w:rsid w:val="00344CAE"/>
    <w:rsid w:val="00344EBF"/>
    <w:rsid w:val="00345B0F"/>
    <w:rsid w:val="00346A35"/>
    <w:rsid w:val="00346A93"/>
    <w:rsid w:val="00347326"/>
    <w:rsid w:val="0035195A"/>
    <w:rsid w:val="003519A4"/>
    <w:rsid w:val="003527B4"/>
    <w:rsid w:val="003531D6"/>
    <w:rsid w:val="003534F2"/>
    <w:rsid w:val="00353755"/>
    <w:rsid w:val="00353A90"/>
    <w:rsid w:val="0035492D"/>
    <w:rsid w:val="00355835"/>
    <w:rsid w:val="003566D4"/>
    <w:rsid w:val="0035670D"/>
    <w:rsid w:val="0035714C"/>
    <w:rsid w:val="00357852"/>
    <w:rsid w:val="00357DBF"/>
    <w:rsid w:val="0036047C"/>
    <w:rsid w:val="003609CD"/>
    <w:rsid w:val="00361069"/>
    <w:rsid w:val="00361296"/>
    <w:rsid w:val="003616C9"/>
    <w:rsid w:val="00362331"/>
    <w:rsid w:val="003624B7"/>
    <w:rsid w:val="00362754"/>
    <w:rsid w:val="00362CED"/>
    <w:rsid w:val="00364A54"/>
    <w:rsid w:val="00365636"/>
    <w:rsid w:val="00367DDA"/>
    <w:rsid w:val="003705A3"/>
    <w:rsid w:val="003707B4"/>
    <w:rsid w:val="003709C4"/>
    <w:rsid w:val="00371091"/>
    <w:rsid w:val="00372EFA"/>
    <w:rsid w:val="003730C2"/>
    <w:rsid w:val="00374072"/>
    <w:rsid w:val="00374087"/>
    <w:rsid w:val="003742C3"/>
    <w:rsid w:val="003744A1"/>
    <w:rsid w:val="003746CC"/>
    <w:rsid w:val="00374EC8"/>
    <w:rsid w:val="00375F13"/>
    <w:rsid w:val="0037626F"/>
    <w:rsid w:val="003807DD"/>
    <w:rsid w:val="003811B7"/>
    <w:rsid w:val="003813F7"/>
    <w:rsid w:val="00382118"/>
    <w:rsid w:val="0038225C"/>
    <w:rsid w:val="003822D6"/>
    <w:rsid w:val="00382C4F"/>
    <w:rsid w:val="00382D66"/>
    <w:rsid w:val="00383608"/>
    <w:rsid w:val="003840DB"/>
    <w:rsid w:val="003844C6"/>
    <w:rsid w:val="003847FC"/>
    <w:rsid w:val="00385DDA"/>
    <w:rsid w:val="00385EE6"/>
    <w:rsid w:val="00387821"/>
    <w:rsid w:val="003908C0"/>
    <w:rsid w:val="00390EF6"/>
    <w:rsid w:val="00391BF4"/>
    <w:rsid w:val="00391CD2"/>
    <w:rsid w:val="0039210A"/>
    <w:rsid w:val="00392EAA"/>
    <w:rsid w:val="00394C36"/>
    <w:rsid w:val="00395181"/>
    <w:rsid w:val="00395D68"/>
    <w:rsid w:val="00396A69"/>
    <w:rsid w:val="00396EF9"/>
    <w:rsid w:val="00396FD6"/>
    <w:rsid w:val="003A0DDB"/>
    <w:rsid w:val="003A1FBC"/>
    <w:rsid w:val="003A3806"/>
    <w:rsid w:val="003A42E4"/>
    <w:rsid w:val="003A6665"/>
    <w:rsid w:val="003A6D1F"/>
    <w:rsid w:val="003B0266"/>
    <w:rsid w:val="003B03EB"/>
    <w:rsid w:val="003B1496"/>
    <w:rsid w:val="003B1B74"/>
    <w:rsid w:val="003B2AE7"/>
    <w:rsid w:val="003B31D8"/>
    <w:rsid w:val="003B3234"/>
    <w:rsid w:val="003B4AEA"/>
    <w:rsid w:val="003B4B19"/>
    <w:rsid w:val="003B5966"/>
    <w:rsid w:val="003B6B56"/>
    <w:rsid w:val="003B6D38"/>
    <w:rsid w:val="003B740A"/>
    <w:rsid w:val="003B79DA"/>
    <w:rsid w:val="003B7AC5"/>
    <w:rsid w:val="003C08AA"/>
    <w:rsid w:val="003C11ED"/>
    <w:rsid w:val="003C3150"/>
    <w:rsid w:val="003C370E"/>
    <w:rsid w:val="003C472E"/>
    <w:rsid w:val="003C4FD7"/>
    <w:rsid w:val="003C507E"/>
    <w:rsid w:val="003C582A"/>
    <w:rsid w:val="003C602A"/>
    <w:rsid w:val="003C621F"/>
    <w:rsid w:val="003C63EF"/>
    <w:rsid w:val="003C696C"/>
    <w:rsid w:val="003C7E0A"/>
    <w:rsid w:val="003D0DF3"/>
    <w:rsid w:val="003D13D1"/>
    <w:rsid w:val="003D1836"/>
    <w:rsid w:val="003D1DFE"/>
    <w:rsid w:val="003D3182"/>
    <w:rsid w:val="003D43DD"/>
    <w:rsid w:val="003D48BE"/>
    <w:rsid w:val="003D513D"/>
    <w:rsid w:val="003D5281"/>
    <w:rsid w:val="003D5D49"/>
    <w:rsid w:val="003D5E71"/>
    <w:rsid w:val="003D6B32"/>
    <w:rsid w:val="003DE564"/>
    <w:rsid w:val="003E0334"/>
    <w:rsid w:val="003E0C17"/>
    <w:rsid w:val="003E174F"/>
    <w:rsid w:val="003E1F8B"/>
    <w:rsid w:val="003E2208"/>
    <w:rsid w:val="003E2D09"/>
    <w:rsid w:val="003E3199"/>
    <w:rsid w:val="003E3203"/>
    <w:rsid w:val="003E32C8"/>
    <w:rsid w:val="003E34F3"/>
    <w:rsid w:val="003E34FB"/>
    <w:rsid w:val="003E4124"/>
    <w:rsid w:val="003E4E52"/>
    <w:rsid w:val="003E5AD6"/>
    <w:rsid w:val="003E61E6"/>
    <w:rsid w:val="003E6265"/>
    <w:rsid w:val="003E7334"/>
    <w:rsid w:val="003E777A"/>
    <w:rsid w:val="003E7F87"/>
    <w:rsid w:val="003F12D8"/>
    <w:rsid w:val="003F13A1"/>
    <w:rsid w:val="003F5B67"/>
    <w:rsid w:val="003F6784"/>
    <w:rsid w:val="003F6F1B"/>
    <w:rsid w:val="003F7667"/>
    <w:rsid w:val="003F78D3"/>
    <w:rsid w:val="003F7EC4"/>
    <w:rsid w:val="004001AA"/>
    <w:rsid w:val="0040027B"/>
    <w:rsid w:val="004013D1"/>
    <w:rsid w:val="00401CE0"/>
    <w:rsid w:val="00401DF5"/>
    <w:rsid w:val="00402A04"/>
    <w:rsid w:val="004034B0"/>
    <w:rsid w:val="00403A46"/>
    <w:rsid w:val="00403F58"/>
    <w:rsid w:val="004041A9"/>
    <w:rsid w:val="00404CE9"/>
    <w:rsid w:val="004058EB"/>
    <w:rsid w:val="004063E2"/>
    <w:rsid w:val="00410115"/>
    <w:rsid w:val="00410F72"/>
    <w:rsid w:val="0041247D"/>
    <w:rsid w:val="00412AE3"/>
    <w:rsid w:val="00413011"/>
    <w:rsid w:val="004133BE"/>
    <w:rsid w:val="00413F52"/>
    <w:rsid w:val="00414D1A"/>
    <w:rsid w:val="004153C5"/>
    <w:rsid w:val="0041692E"/>
    <w:rsid w:val="004177CD"/>
    <w:rsid w:val="00417D20"/>
    <w:rsid w:val="00417E5A"/>
    <w:rsid w:val="00420A3D"/>
    <w:rsid w:val="00421FDD"/>
    <w:rsid w:val="00423268"/>
    <w:rsid w:val="00423D9D"/>
    <w:rsid w:val="00424B4E"/>
    <w:rsid w:val="00424EB2"/>
    <w:rsid w:val="00424F14"/>
    <w:rsid w:val="00425439"/>
    <w:rsid w:val="004256A1"/>
    <w:rsid w:val="0042605B"/>
    <w:rsid w:val="00427D48"/>
    <w:rsid w:val="004300D4"/>
    <w:rsid w:val="00430B34"/>
    <w:rsid w:val="00430C41"/>
    <w:rsid w:val="00430F56"/>
    <w:rsid w:val="00431422"/>
    <w:rsid w:val="00431E01"/>
    <w:rsid w:val="00433FD7"/>
    <w:rsid w:val="0043419E"/>
    <w:rsid w:val="00434E89"/>
    <w:rsid w:val="00436951"/>
    <w:rsid w:val="00436D27"/>
    <w:rsid w:val="00437801"/>
    <w:rsid w:val="00440315"/>
    <w:rsid w:val="004403B6"/>
    <w:rsid w:val="0044097F"/>
    <w:rsid w:val="0044106F"/>
    <w:rsid w:val="00442058"/>
    <w:rsid w:val="00442D2A"/>
    <w:rsid w:val="00443813"/>
    <w:rsid w:val="00443B6B"/>
    <w:rsid w:val="004442BD"/>
    <w:rsid w:val="00446064"/>
    <w:rsid w:val="00446806"/>
    <w:rsid w:val="00450130"/>
    <w:rsid w:val="00450647"/>
    <w:rsid w:val="00450BBA"/>
    <w:rsid w:val="00450C8A"/>
    <w:rsid w:val="00450D37"/>
    <w:rsid w:val="0045112D"/>
    <w:rsid w:val="00451991"/>
    <w:rsid w:val="00451ACA"/>
    <w:rsid w:val="004521EE"/>
    <w:rsid w:val="004528D1"/>
    <w:rsid w:val="00452FF8"/>
    <w:rsid w:val="004531D4"/>
    <w:rsid w:val="00454A09"/>
    <w:rsid w:val="00455BAA"/>
    <w:rsid w:val="00455FBA"/>
    <w:rsid w:val="0045797C"/>
    <w:rsid w:val="00457DB0"/>
    <w:rsid w:val="00457EDB"/>
    <w:rsid w:val="00457FA5"/>
    <w:rsid w:val="00460CDF"/>
    <w:rsid w:val="00460E83"/>
    <w:rsid w:val="004610CC"/>
    <w:rsid w:val="00461683"/>
    <w:rsid w:val="00462DDD"/>
    <w:rsid w:val="0046331C"/>
    <w:rsid w:val="004634E3"/>
    <w:rsid w:val="00463B15"/>
    <w:rsid w:val="00463F16"/>
    <w:rsid w:val="004645AC"/>
    <w:rsid w:val="0046486D"/>
    <w:rsid w:val="00465490"/>
    <w:rsid w:val="00466BDA"/>
    <w:rsid w:val="00466C04"/>
    <w:rsid w:val="0046714D"/>
    <w:rsid w:val="0047017E"/>
    <w:rsid w:val="00470486"/>
    <w:rsid w:val="00470648"/>
    <w:rsid w:val="00470703"/>
    <w:rsid w:val="00470A3A"/>
    <w:rsid w:val="00471654"/>
    <w:rsid w:val="00471AA6"/>
    <w:rsid w:val="00471FE2"/>
    <w:rsid w:val="00472A23"/>
    <w:rsid w:val="00472C31"/>
    <w:rsid w:val="0047394B"/>
    <w:rsid w:val="00474EA4"/>
    <w:rsid w:val="0047505A"/>
    <w:rsid w:val="00475903"/>
    <w:rsid w:val="00476E12"/>
    <w:rsid w:val="004777DD"/>
    <w:rsid w:val="00477C11"/>
    <w:rsid w:val="00477C5D"/>
    <w:rsid w:val="00480335"/>
    <w:rsid w:val="00480F9C"/>
    <w:rsid w:val="004812C7"/>
    <w:rsid w:val="00481C3B"/>
    <w:rsid w:val="00481DAD"/>
    <w:rsid w:val="00481DD0"/>
    <w:rsid w:val="004821DE"/>
    <w:rsid w:val="00482931"/>
    <w:rsid w:val="00482E09"/>
    <w:rsid w:val="004832AB"/>
    <w:rsid w:val="00483832"/>
    <w:rsid w:val="00483A4D"/>
    <w:rsid w:val="004847CE"/>
    <w:rsid w:val="00484FFA"/>
    <w:rsid w:val="004850A3"/>
    <w:rsid w:val="004850DB"/>
    <w:rsid w:val="004863DB"/>
    <w:rsid w:val="004869D5"/>
    <w:rsid w:val="00486ECD"/>
    <w:rsid w:val="00490E27"/>
    <w:rsid w:val="00490FFA"/>
    <w:rsid w:val="00491C12"/>
    <w:rsid w:val="00491CA7"/>
    <w:rsid w:val="004920E4"/>
    <w:rsid w:val="00493051"/>
    <w:rsid w:val="00493156"/>
    <w:rsid w:val="004935BD"/>
    <w:rsid w:val="00493B77"/>
    <w:rsid w:val="004945A7"/>
    <w:rsid w:val="004957CD"/>
    <w:rsid w:val="004957E6"/>
    <w:rsid w:val="004962BC"/>
    <w:rsid w:val="00497704"/>
    <w:rsid w:val="004A1708"/>
    <w:rsid w:val="004A1E26"/>
    <w:rsid w:val="004A1FC9"/>
    <w:rsid w:val="004A2207"/>
    <w:rsid w:val="004A2645"/>
    <w:rsid w:val="004A36A3"/>
    <w:rsid w:val="004A36E7"/>
    <w:rsid w:val="004A378C"/>
    <w:rsid w:val="004A49C9"/>
    <w:rsid w:val="004A53D8"/>
    <w:rsid w:val="004A5D77"/>
    <w:rsid w:val="004A6956"/>
    <w:rsid w:val="004A7696"/>
    <w:rsid w:val="004B08D4"/>
    <w:rsid w:val="004B0F60"/>
    <w:rsid w:val="004B118A"/>
    <w:rsid w:val="004B1983"/>
    <w:rsid w:val="004B237C"/>
    <w:rsid w:val="004B5128"/>
    <w:rsid w:val="004B6F9E"/>
    <w:rsid w:val="004B7DBB"/>
    <w:rsid w:val="004C14D2"/>
    <w:rsid w:val="004C22AE"/>
    <w:rsid w:val="004C291B"/>
    <w:rsid w:val="004C2935"/>
    <w:rsid w:val="004C2DAF"/>
    <w:rsid w:val="004C352C"/>
    <w:rsid w:val="004C4BB3"/>
    <w:rsid w:val="004C5D5F"/>
    <w:rsid w:val="004C6038"/>
    <w:rsid w:val="004C79D3"/>
    <w:rsid w:val="004D04D5"/>
    <w:rsid w:val="004D0732"/>
    <w:rsid w:val="004D2884"/>
    <w:rsid w:val="004D2DA9"/>
    <w:rsid w:val="004D3000"/>
    <w:rsid w:val="004D33F8"/>
    <w:rsid w:val="004D3455"/>
    <w:rsid w:val="004D354C"/>
    <w:rsid w:val="004D3DA4"/>
    <w:rsid w:val="004D4DA7"/>
    <w:rsid w:val="004D5040"/>
    <w:rsid w:val="004D5C15"/>
    <w:rsid w:val="004D7025"/>
    <w:rsid w:val="004E0157"/>
    <w:rsid w:val="004E07D2"/>
    <w:rsid w:val="004E09BD"/>
    <w:rsid w:val="004E329B"/>
    <w:rsid w:val="004E3B04"/>
    <w:rsid w:val="004E4437"/>
    <w:rsid w:val="004E46B1"/>
    <w:rsid w:val="004E5298"/>
    <w:rsid w:val="004E7F11"/>
    <w:rsid w:val="004F0030"/>
    <w:rsid w:val="004F00E6"/>
    <w:rsid w:val="004F1735"/>
    <w:rsid w:val="004F2EDE"/>
    <w:rsid w:val="004F411B"/>
    <w:rsid w:val="004F490B"/>
    <w:rsid w:val="004F4AC8"/>
    <w:rsid w:val="004F574C"/>
    <w:rsid w:val="004F59A3"/>
    <w:rsid w:val="004F63F0"/>
    <w:rsid w:val="00501D83"/>
    <w:rsid w:val="00501DA3"/>
    <w:rsid w:val="00502E91"/>
    <w:rsid w:val="005031A4"/>
    <w:rsid w:val="00503555"/>
    <w:rsid w:val="005037F8"/>
    <w:rsid w:val="00506804"/>
    <w:rsid w:val="005069CB"/>
    <w:rsid w:val="00506FCC"/>
    <w:rsid w:val="005100F6"/>
    <w:rsid w:val="0051239E"/>
    <w:rsid w:val="005125D4"/>
    <w:rsid w:val="00512EA7"/>
    <w:rsid w:val="00513D50"/>
    <w:rsid w:val="00514B64"/>
    <w:rsid w:val="005156DC"/>
    <w:rsid w:val="00515927"/>
    <w:rsid w:val="00515C62"/>
    <w:rsid w:val="00515EE9"/>
    <w:rsid w:val="0051630D"/>
    <w:rsid w:val="005168C1"/>
    <w:rsid w:val="00516AE8"/>
    <w:rsid w:val="00517AE2"/>
    <w:rsid w:val="005208C3"/>
    <w:rsid w:val="00520A73"/>
    <w:rsid w:val="00520ED9"/>
    <w:rsid w:val="005216A3"/>
    <w:rsid w:val="00522109"/>
    <w:rsid w:val="00523AA6"/>
    <w:rsid w:val="005246E0"/>
    <w:rsid w:val="00524773"/>
    <w:rsid w:val="005252FC"/>
    <w:rsid w:val="00526689"/>
    <w:rsid w:val="00526708"/>
    <w:rsid w:val="005275CA"/>
    <w:rsid w:val="0052778D"/>
    <w:rsid w:val="00527D92"/>
    <w:rsid w:val="00530E55"/>
    <w:rsid w:val="005314EE"/>
    <w:rsid w:val="00531C43"/>
    <w:rsid w:val="005326B0"/>
    <w:rsid w:val="005330F7"/>
    <w:rsid w:val="00533ED2"/>
    <w:rsid w:val="00534653"/>
    <w:rsid w:val="00534869"/>
    <w:rsid w:val="00535CF3"/>
    <w:rsid w:val="005375B5"/>
    <w:rsid w:val="00540501"/>
    <w:rsid w:val="005406F4"/>
    <w:rsid w:val="0054144E"/>
    <w:rsid w:val="005415F6"/>
    <w:rsid w:val="00542B04"/>
    <w:rsid w:val="00543A67"/>
    <w:rsid w:val="00544140"/>
    <w:rsid w:val="005451F6"/>
    <w:rsid w:val="00545417"/>
    <w:rsid w:val="005456B8"/>
    <w:rsid w:val="00545EFD"/>
    <w:rsid w:val="00546D0C"/>
    <w:rsid w:val="0054779F"/>
    <w:rsid w:val="0055001A"/>
    <w:rsid w:val="005513D6"/>
    <w:rsid w:val="005523B1"/>
    <w:rsid w:val="0055261F"/>
    <w:rsid w:val="0055590C"/>
    <w:rsid w:val="00555D5A"/>
    <w:rsid w:val="005571AA"/>
    <w:rsid w:val="00560110"/>
    <w:rsid w:val="00560732"/>
    <w:rsid w:val="005628EE"/>
    <w:rsid w:val="00562D35"/>
    <w:rsid w:val="0056322F"/>
    <w:rsid w:val="00563BBF"/>
    <w:rsid w:val="00565B88"/>
    <w:rsid w:val="00566059"/>
    <w:rsid w:val="00566F00"/>
    <w:rsid w:val="00567EE6"/>
    <w:rsid w:val="00570762"/>
    <w:rsid w:val="0057099B"/>
    <w:rsid w:val="0057182C"/>
    <w:rsid w:val="00573B2E"/>
    <w:rsid w:val="00573BAF"/>
    <w:rsid w:val="00573EA3"/>
    <w:rsid w:val="00574016"/>
    <w:rsid w:val="005749B3"/>
    <w:rsid w:val="00574FAA"/>
    <w:rsid w:val="00575B5B"/>
    <w:rsid w:val="005770F7"/>
    <w:rsid w:val="005825E6"/>
    <w:rsid w:val="005826E0"/>
    <w:rsid w:val="005827DC"/>
    <w:rsid w:val="00582D7D"/>
    <w:rsid w:val="005834C1"/>
    <w:rsid w:val="00583B65"/>
    <w:rsid w:val="00585249"/>
    <w:rsid w:val="0058588E"/>
    <w:rsid w:val="005859B7"/>
    <w:rsid w:val="0058609A"/>
    <w:rsid w:val="0058617A"/>
    <w:rsid w:val="00587868"/>
    <w:rsid w:val="00590F48"/>
    <w:rsid w:val="005917CD"/>
    <w:rsid w:val="00592395"/>
    <w:rsid w:val="00593FD0"/>
    <w:rsid w:val="00594A45"/>
    <w:rsid w:val="00594B60"/>
    <w:rsid w:val="00595898"/>
    <w:rsid w:val="00595ABD"/>
    <w:rsid w:val="00595C8E"/>
    <w:rsid w:val="00596083"/>
    <w:rsid w:val="005968BD"/>
    <w:rsid w:val="00597470"/>
    <w:rsid w:val="00597C57"/>
    <w:rsid w:val="00597CCD"/>
    <w:rsid w:val="00597D54"/>
    <w:rsid w:val="005A0971"/>
    <w:rsid w:val="005A11E7"/>
    <w:rsid w:val="005A1241"/>
    <w:rsid w:val="005A1A6E"/>
    <w:rsid w:val="005A1C85"/>
    <w:rsid w:val="005A2477"/>
    <w:rsid w:val="005A3598"/>
    <w:rsid w:val="005A35BA"/>
    <w:rsid w:val="005A5419"/>
    <w:rsid w:val="005A5608"/>
    <w:rsid w:val="005A5765"/>
    <w:rsid w:val="005A5DB9"/>
    <w:rsid w:val="005A624E"/>
    <w:rsid w:val="005A6B49"/>
    <w:rsid w:val="005A6FD8"/>
    <w:rsid w:val="005A71A0"/>
    <w:rsid w:val="005A7A33"/>
    <w:rsid w:val="005B0384"/>
    <w:rsid w:val="005B0C09"/>
    <w:rsid w:val="005B13DF"/>
    <w:rsid w:val="005B18FD"/>
    <w:rsid w:val="005B1D75"/>
    <w:rsid w:val="005B2DA2"/>
    <w:rsid w:val="005B6739"/>
    <w:rsid w:val="005B69A3"/>
    <w:rsid w:val="005B6F69"/>
    <w:rsid w:val="005B733B"/>
    <w:rsid w:val="005B73B3"/>
    <w:rsid w:val="005C06D5"/>
    <w:rsid w:val="005C1360"/>
    <w:rsid w:val="005C1F2D"/>
    <w:rsid w:val="005C2AEA"/>
    <w:rsid w:val="005C3D38"/>
    <w:rsid w:val="005C4357"/>
    <w:rsid w:val="005C49A0"/>
    <w:rsid w:val="005C5E47"/>
    <w:rsid w:val="005C60DC"/>
    <w:rsid w:val="005C7A57"/>
    <w:rsid w:val="005D272C"/>
    <w:rsid w:val="005D2A66"/>
    <w:rsid w:val="005D3809"/>
    <w:rsid w:val="005D50F8"/>
    <w:rsid w:val="005D581F"/>
    <w:rsid w:val="005D588D"/>
    <w:rsid w:val="005D58B0"/>
    <w:rsid w:val="005D5BD2"/>
    <w:rsid w:val="005D5BDD"/>
    <w:rsid w:val="005D661B"/>
    <w:rsid w:val="005D6C3A"/>
    <w:rsid w:val="005D7DF5"/>
    <w:rsid w:val="005E1417"/>
    <w:rsid w:val="005E15BC"/>
    <w:rsid w:val="005E15F2"/>
    <w:rsid w:val="005E1811"/>
    <w:rsid w:val="005E229F"/>
    <w:rsid w:val="005E2456"/>
    <w:rsid w:val="005E557C"/>
    <w:rsid w:val="005E5717"/>
    <w:rsid w:val="005E6508"/>
    <w:rsid w:val="005E7BA6"/>
    <w:rsid w:val="005F0C2C"/>
    <w:rsid w:val="005F118D"/>
    <w:rsid w:val="005F14C0"/>
    <w:rsid w:val="005F186B"/>
    <w:rsid w:val="005F2657"/>
    <w:rsid w:val="005F3AA2"/>
    <w:rsid w:val="005F43A4"/>
    <w:rsid w:val="005F4B56"/>
    <w:rsid w:val="005F4E5E"/>
    <w:rsid w:val="005F7DE5"/>
    <w:rsid w:val="00601747"/>
    <w:rsid w:val="00601AF8"/>
    <w:rsid w:val="00601C00"/>
    <w:rsid w:val="00601FA5"/>
    <w:rsid w:val="0060207A"/>
    <w:rsid w:val="00602455"/>
    <w:rsid w:val="006025B7"/>
    <w:rsid w:val="006029E5"/>
    <w:rsid w:val="00603F1A"/>
    <w:rsid w:val="00605A1F"/>
    <w:rsid w:val="00606260"/>
    <w:rsid w:val="00606E8B"/>
    <w:rsid w:val="00606F0B"/>
    <w:rsid w:val="00606F52"/>
    <w:rsid w:val="006078A1"/>
    <w:rsid w:val="006079F6"/>
    <w:rsid w:val="0061042A"/>
    <w:rsid w:val="00610A85"/>
    <w:rsid w:val="00611279"/>
    <w:rsid w:val="00611BB1"/>
    <w:rsid w:val="0061289E"/>
    <w:rsid w:val="00612C81"/>
    <w:rsid w:val="006131DB"/>
    <w:rsid w:val="006144D2"/>
    <w:rsid w:val="0061548E"/>
    <w:rsid w:val="00615A54"/>
    <w:rsid w:val="00615E4D"/>
    <w:rsid w:val="00616AE6"/>
    <w:rsid w:val="006170D0"/>
    <w:rsid w:val="006173EF"/>
    <w:rsid w:val="00617D51"/>
    <w:rsid w:val="00617F60"/>
    <w:rsid w:val="006207C4"/>
    <w:rsid w:val="00620910"/>
    <w:rsid w:val="006211A3"/>
    <w:rsid w:val="00621EF2"/>
    <w:rsid w:val="006238EC"/>
    <w:rsid w:val="00623AE7"/>
    <w:rsid w:val="00623DCC"/>
    <w:rsid w:val="006240A1"/>
    <w:rsid w:val="0062502F"/>
    <w:rsid w:val="00625230"/>
    <w:rsid w:val="00625F07"/>
    <w:rsid w:val="00626849"/>
    <w:rsid w:val="00627FAF"/>
    <w:rsid w:val="00630390"/>
    <w:rsid w:val="006308CB"/>
    <w:rsid w:val="006310C9"/>
    <w:rsid w:val="00632B8E"/>
    <w:rsid w:val="00632C8A"/>
    <w:rsid w:val="006350B6"/>
    <w:rsid w:val="006354BF"/>
    <w:rsid w:val="00635A58"/>
    <w:rsid w:val="0063681C"/>
    <w:rsid w:val="00636A45"/>
    <w:rsid w:val="00636EFE"/>
    <w:rsid w:val="006373BF"/>
    <w:rsid w:val="00637CFE"/>
    <w:rsid w:val="006402A7"/>
    <w:rsid w:val="006409D4"/>
    <w:rsid w:val="006423CF"/>
    <w:rsid w:val="00642850"/>
    <w:rsid w:val="00643224"/>
    <w:rsid w:val="00643907"/>
    <w:rsid w:val="0064490B"/>
    <w:rsid w:val="006453D8"/>
    <w:rsid w:val="00645B89"/>
    <w:rsid w:val="006467CB"/>
    <w:rsid w:val="00646997"/>
    <w:rsid w:val="006469F5"/>
    <w:rsid w:val="00647877"/>
    <w:rsid w:val="006479CB"/>
    <w:rsid w:val="00647CA2"/>
    <w:rsid w:val="006503AF"/>
    <w:rsid w:val="00651351"/>
    <w:rsid w:val="00652B5F"/>
    <w:rsid w:val="006543A7"/>
    <w:rsid w:val="006547EE"/>
    <w:rsid w:val="00654D8B"/>
    <w:rsid w:val="006555C0"/>
    <w:rsid w:val="00655812"/>
    <w:rsid w:val="00655E16"/>
    <w:rsid w:val="0065604F"/>
    <w:rsid w:val="00657E5F"/>
    <w:rsid w:val="00660524"/>
    <w:rsid w:val="006608E7"/>
    <w:rsid w:val="00660C35"/>
    <w:rsid w:val="006610E4"/>
    <w:rsid w:val="00661AC3"/>
    <w:rsid w:val="00662768"/>
    <w:rsid w:val="00662CEC"/>
    <w:rsid w:val="00662D02"/>
    <w:rsid w:val="006631E9"/>
    <w:rsid w:val="00663492"/>
    <w:rsid w:val="0066364F"/>
    <w:rsid w:val="006636F0"/>
    <w:rsid w:val="006648DB"/>
    <w:rsid w:val="006660CD"/>
    <w:rsid w:val="00666274"/>
    <w:rsid w:val="0066662A"/>
    <w:rsid w:val="00666703"/>
    <w:rsid w:val="00666925"/>
    <w:rsid w:val="006707F9"/>
    <w:rsid w:val="00671855"/>
    <w:rsid w:val="00671A4D"/>
    <w:rsid w:val="00672093"/>
    <w:rsid w:val="006724E7"/>
    <w:rsid w:val="006742E4"/>
    <w:rsid w:val="00674B71"/>
    <w:rsid w:val="00674E19"/>
    <w:rsid w:val="00675A6B"/>
    <w:rsid w:val="006769FE"/>
    <w:rsid w:val="00676DFD"/>
    <w:rsid w:val="00680A79"/>
    <w:rsid w:val="00680F86"/>
    <w:rsid w:val="00681523"/>
    <w:rsid w:val="006823BC"/>
    <w:rsid w:val="006823C5"/>
    <w:rsid w:val="006823FC"/>
    <w:rsid w:val="0068259B"/>
    <w:rsid w:val="00682F2E"/>
    <w:rsid w:val="0068326D"/>
    <w:rsid w:val="006837A6"/>
    <w:rsid w:val="00684233"/>
    <w:rsid w:val="006850CE"/>
    <w:rsid w:val="00685C2F"/>
    <w:rsid w:val="00686493"/>
    <w:rsid w:val="00687216"/>
    <w:rsid w:val="006875FA"/>
    <w:rsid w:val="0069129D"/>
    <w:rsid w:val="00694025"/>
    <w:rsid w:val="0069456E"/>
    <w:rsid w:val="0069475A"/>
    <w:rsid w:val="00694A87"/>
    <w:rsid w:val="00696EF2"/>
    <w:rsid w:val="0069725E"/>
    <w:rsid w:val="006972FF"/>
    <w:rsid w:val="006A073F"/>
    <w:rsid w:val="006A1029"/>
    <w:rsid w:val="006A14FC"/>
    <w:rsid w:val="006A156A"/>
    <w:rsid w:val="006A18E2"/>
    <w:rsid w:val="006A2F81"/>
    <w:rsid w:val="006A389C"/>
    <w:rsid w:val="006A3A28"/>
    <w:rsid w:val="006A4248"/>
    <w:rsid w:val="006A47C0"/>
    <w:rsid w:val="006A5629"/>
    <w:rsid w:val="006A589E"/>
    <w:rsid w:val="006A5EEB"/>
    <w:rsid w:val="006A63A0"/>
    <w:rsid w:val="006A7D7A"/>
    <w:rsid w:val="006B21C0"/>
    <w:rsid w:val="006B256D"/>
    <w:rsid w:val="006B29D6"/>
    <w:rsid w:val="006B2D36"/>
    <w:rsid w:val="006B42C5"/>
    <w:rsid w:val="006B4981"/>
    <w:rsid w:val="006B5046"/>
    <w:rsid w:val="006B51A0"/>
    <w:rsid w:val="006B5713"/>
    <w:rsid w:val="006B5795"/>
    <w:rsid w:val="006B7324"/>
    <w:rsid w:val="006C07A9"/>
    <w:rsid w:val="006C0D57"/>
    <w:rsid w:val="006C1F17"/>
    <w:rsid w:val="006C2F95"/>
    <w:rsid w:val="006C3190"/>
    <w:rsid w:val="006C3AC6"/>
    <w:rsid w:val="006C4394"/>
    <w:rsid w:val="006C4AEF"/>
    <w:rsid w:val="006C4FDF"/>
    <w:rsid w:val="006C575C"/>
    <w:rsid w:val="006C70DF"/>
    <w:rsid w:val="006D03E8"/>
    <w:rsid w:val="006D13B2"/>
    <w:rsid w:val="006D1DAC"/>
    <w:rsid w:val="006D20C8"/>
    <w:rsid w:val="006D30F3"/>
    <w:rsid w:val="006D45E5"/>
    <w:rsid w:val="006D4E30"/>
    <w:rsid w:val="006D545F"/>
    <w:rsid w:val="006D69EA"/>
    <w:rsid w:val="006D6A49"/>
    <w:rsid w:val="006E0712"/>
    <w:rsid w:val="006E08E2"/>
    <w:rsid w:val="006E129F"/>
    <w:rsid w:val="006E14EB"/>
    <w:rsid w:val="006E1BCF"/>
    <w:rsid w:val="006E1EEE"/>
    <w:rsid w:val="006E1FAF"/>
    <w:rsid w:val="006E3AE2"/>
    <w:rsid w:val="006E3E6B"/>
    <w:rsid w:val="006E601B"/>
    <w:rsid w:val="006E6C54"/>
    <w:rsid w:val="006E785E"/>
    <w:rsid w:val="006F01AD"/>
    <w:rsid w:val="006F03F5"/>
    <w:rsid w:val="006F1157"/>
    <w:rsid w:val="006F18D0"/>
    <w:rsid w:val="006F2134"/>
    <w:rsid w:val="006F3733"/>
    <w:rsid w:val="006F3F46"/>
    <w:rsid w:val="006F4C41"/>
    <w:rsid w:val="006F51B8"/>
    <w:rsid w:val="006F5A41"/>
    <w:rsid w:val="006F64F7"/>
    <w:rsid w:val="006F77F4"/>
    <w:rsid w:val="0070016E"/>
    <w:rsid w:val="007001DC"/>
    <w:rsid w:val="00701993"/>
    <w:rsid w:val="00701FCA"/>
    <w:rsid w:val="00703E94"/>
    <w:rsid w:val="007040AA"/>
    <w:rsid w:val="00704C06"/>
    <w:rsid w:val="00704D64"/>
    <w:rsid w:val="007050A3"/>
    <w:rsid w:val="00710581"/>
    <w:rsid w:val="00710ECF"/>
    <w:rsid w:val="00712214"/>
    <w:rsid w:val="00712FC1"/>
    <w:rsid w:val="00713F76"/>
    <w:rsid w:val="0071431D"/>
    <w:rsid w:val="00714F37"/>
    <w:rsid w:val="007165B1"/>
    <w:rsid w:val="007175A0"/>
    <w:rsid w:val="007204A9"/>
    <w:rsid w:val="007205CA"/>
    <w:rsid w:val="00720D5F"/>
    <w:rsid w:val="00721B3F"/>
    <w:rsid w:val="00722A73"/>
    <w:rsid w:val="00722E0C"/>
    <w:rsid w:val="007232EA"/>
    <w:rsid w:val="0072356D"/>
    <w:rsid w:val="00723D0A"/>
    <w:rsid w:val="007240CF"/>
    <w:rsid w:val="00725433"/>
    <w:rsid w:val="00725D5B"/>
    <w:rsid w:val="007265EF"/>
    <w:rsid w:val="007267F5"/>
    <w:rsid w:val="00726C9B"/>
    <w:rsid w:val="00727139"/>
    <w:rsid w:val="00727334"/>
    <w:rsid w:val="007304F1"/>
    <w:rsid w:val="00731F23"/>
    <w:rsid w:val="00731FEF"/>
    <w:rsid w:val="00733854"/>
    <w:rsid w:val="00733C4F"/>
    <w:rsid w:val="007346D6"/>
    <w:rsid w:val="00734C73"/>
    <w:rsid w:val="0073561F"/>
    <w:rsid w:val="00736480"/>
    <w:rsid w:val="00737026"/>
    <w:rsid w:val="0073735B"/>
    <w:rsid w:val="00737696"/>
    <w:rsid w:val="00737CF6"/>
    <w:rsid w:val="007407DF"/>
    <w:rsid w:val="00741F73"/>
    <w:rsid w:val="00742646"/>
    <w:rsid w:val="00742AC2"/>
    <w:rsid w:val="007436AA"/>
    <w:rsid w:val="007443FA"/>
    <w:rsid w:val="00744536"/>
    <w:rsid w:val="00744610"/>
    <w:rsid w:val="007446C2"/>
    <w:rsid w:val="007449D7"/>
    <w:rsid w:val="00745066"/>
    <w:rsid w:val="00745A56"/>
    <w:rsid w:val="00745E05"/>
    <w:rsid w:val="007462FD"/>
    <w:rsid w:val="0074706D"/>
    <w:rsid w:val="007473EC"/>
    <w:rsid w:val="00747978"/>
    <w:rsid w:val="007504AD"/>
    <w:rsid w:val="00750643"/>
    <w:rsid w:val="007519EC"/>
    <w:rsid w:val="00751DE2"/>
    <w:rsid w:val="00752AC9"/>
    <w:rsid w:val="007541FF"/>
    <w:rsid w:val="007549F4"/>
    <w:rsid w:val="007568DB"/>
    <w:rsid w:val="00756DFC"/>
    <w:rsid w:val="007573FD"/>
    <w:rsid w:val="00757C2D"/>
    <w:rsid w:val="00757F73"/>
    <w:rsid w:val="00761F37"/>
    <w:rsid w:val="00762EFD"/>
    <w:rsid w:val="00763157"/>
    <w:rsid w:val="00763A0C"/>
    <w:rsid w:val="007642D1"/>
    <w:rsid w:val="0076453E"/>
    <w:rsid w:val="007659CE"/>
    <w:rsid w:val="00766613"/>
    <w:rsid w:val="00766E35"/>
    <w:rsid w:val="007671CC"/>
    <w:rsid w:val="00770617"/>
    <w:rsid w:val="007708AB"/>
    <w:rsid w:val="00770991"/>
    <w:rsid w:val="00770D52"/>
    <w:rsid w:val="0077134A"/>
    <w:rsid w:val="00771EDB"/>
    <w:rsid w:val="007721AD"/>
    <w:rsid w:val="007727C4"/>
    <w:rsid w:val="00773A35"/>
    <w:rsid w:val="00775086"/>
    <w:rsid w:val="00775194"/>
    <w:rsid w:val="0077693B"/>
    <w:rsid w:val="0078011E"/>
    <w:rsid w:val="007806C9"/>
    <w:rsid w:val="007808D6"/>
    <w:rsid w:val="007808E4"/>
    <w:rsid w:val="0078098F"/>
    <w:rsid w:val="00780D9C"/>
    <w:rsid w:val="00780E03"/>
    <w:rsid w:val="00781441"/>
    <w:rsid w:val="00782621"/>
    <w:rsid w:val="0078290B"/>
    <w:rsid w:val="007830D9"/>
    <w:rsid w:val="0078426F"/>
    <w:rsid w:val="00784373"/>
    <w:rsid w:val="00785280"/>
    <w:rsid w:val="007853D0"/>
    <w:rsid w:val="007865C3"/>
    <w:rsid w:val="0078669E"/>
    <w:rsid w:val="00786777"/>
    <w:rsid w:val="00786BF7"/>
    <w:rsid w:val="00790105"/>
    <w:rsid w:val="0079076A"/>
    <w:rsid w:val="00790DD1"/>
    <w:rsid w:val="00791502"/>
    <w:rsid w:val="00791918"/>
    <w:rsid w:val="00792164"/>
    <w:rsid w:val="00792277"/>
    <w:rsid w:val="00792C97"/>
    <w:rsid w:val="00793221"/>
    <w:rsid w:val="00793611"/>
    <w:rsid w:val="00794770"/>
    <w:rsid w:val="007951E7"/>
    <w:rsid w:val="0079553A"/>
    <w:rsid w:val="00795D00"/>
    <w:rsid w:val="00797591"/>
    <w:rsid w:val="00797621"/>
    <w:rsid w:val="007A08CB"/>
    <w:rsid w:val="007A0F55"/>
    <w:rsid w:val="007A13E1"/>
    <w:rsid w:val="007A1942"/>
    <w:rsid w:val="007A2139"/>
    <w:rsid w:val="007A231F"/>
    <w:rsid w:val="007A2C0C"/>
    <w:rsid w:val="007A3565"/>
    <w:rsid w:val="007A3982"/>
    <w:rsid w:val="007A40A1"/>
    <w:rsid w:val="007A4718"/>
    <w:rsid w:val="007A4CEF"/>
    <w:rsid w:val="007A5941"/>
    <w:rsid w:val="007A6522"/>
    <w:rsid w:val="007A74EA"/>
    <w:rsid w:val="007A7587"/>
    <w:rsid w:val="007A7CC2"/>
    <w:rsid w:val="007A7EA3"/>
    <w:rsid w:val="007B00E0"/>
    <w:rsid w:val="007B156D"/>
    <w:rsid w:val="007B247B"/>
    <w:rsid w:val="007B2AE6"/>
    <w:rsid w:val="007B3549"/>
    <w:rsid w:val="007B3900"/>
    <w:rsid w:val="007B3A55"/>
    <w:rsid w:val="007B3E3D"/>
    <w:rsid w:val="007B4502"/>
    <w:rsid w:val="007B58A8"/>
    <w:rsid w:val="007B73CC"/>
    <w:rsid w:val="007C04AC"/>
    <w:rsid w:val="007C1321"/>
    <w:rsid w:val="007C1924"/>
    <w:rsid w:val="007C1AAE"/>
    <w:rsid w:val="007C1B74"/>
    <w:rsid w:val="007C320F"/>
    <w:rsid w:val="007C3860"/>
    <w:rsid w:val="007C3C12"/>
    <w:rsid w:val="007C41D0"/>
    <w:rsid w:val="007C427E"/>
    <w:rsid w:val="007C4E2A"/>
    <w:rsid w:val="007C5725"/>
    <w:rsid w:val="007C57DC"/>
    <w:rsid w:val="007C624B"/>
    <w:rsid w:val="007C6C5A"/>
    <w:rsid w:val="007C7B7A"/>
    <w:rsid w:val="007D065D"/>
    <w:rsid w:val="007D0831"/>
    <w:rsid w:val="007D14FA"/>
    <w:rsid w:val="007D1B68"/>
    <w:rsid w:val="007D250A"/>
    <w:rsid w:val="007D3B93"/>
    <w:rsid w:val="007D4808"/>
    <w:rsid w:val="007D4BC2"/>
    <w:rsid w:val="007D6541"/>
    <w:rsid w:val="007D7537"/>
    <w:rsid w:val="007E009D"/>
    <w:rsid w:val="007E0549"/>
    <w:rsid w:val="007E070A"/>
    <w:rsid w:val="007E0B82"/>
    <w:rsid w:val="007E29DE"/>
    <w:rsid w:val="007E3DEE"/>
    <w:rsid w:val="007E4DDA"/>
    <w:rsid w:val="007E590D"/>
    <w:rsid w:val="007E7250"/>
    <w:rsid w:val="007E7D32"/>
    <w:rsid w:val="007F0216"/>
    <w:rsid w:val="007F053A"/>
    <w:rsid w:val="007F0692"/>
    <w:rsid w:val="007F1219"/>
    <w:rsid w:val="007F386F"/>
    <w:rsid w:val="007F3EC2"/>
    <w:rsid w:val="007F4527"/>
    <w:rsid w:val="007F4989"/>
    <w:rsid w:val="007F4AA2"/>
    <w:rsid w:val="007F4D17"/>
    <w:rsid w:val="007F4F7A"/>
    <w:rsid w:val="007F5332"/>
    <w:rsid w:val="007F59B4"/>
    <w:rsid w:val="007F5C81"/>
    <w:rsid w:val="007F6143"/>
    <w:rsid w:val="007F79A0"/>
    <w:rsid w:val="008009C1"/>
    <w:rsid w:val="00800E8C"/>
    <w:rsid w:val="00802F31"/>
    <w:rsid w:val="00802FFC"/>
    <w:rsid w:val="00803E57"/>
    <w:rsid w:val="00806D99"/>
    <w:rsid w:val="00807D0D"/>
    <w:rsid w:val="008105EC"/>
    <w:rsid w:val="00810898"/>
    <w:rsid w:val="0081292C"/>
    <w:rsid w:val="00812A8C"/>
    <w:rsid w:val="00814A58"/>
    <w:rsid w:val="00815802"/>
    <w:rsid w:val="00815DDA"/>
    <w:rsid w:val="0081623F"/>
    <w:rsid w:val="00816514"/>
    <w:rsid w:val="00816613"/>
    <w:rsid w:val="00820649"/>
    <w:rsid w:val="008215FE"/>
    <w:rsid w:val="00822600"/>
    <w:rsid w:val="00822AB4"/>
    <w:rsid w:val="0082327F"/>
    <w:rsid w:val="0082331F"/>
    <w:rsid w:val="00823CB5"/>
    <w:rsid w:val="00824B67"/>
    <w:rsid w:val="00824B8D"/>
    <w:rsid w:val="00826AF6"/>
    <w:rsid w:val="008275A7"/>
    <w:rsid w:val="008276AE"/>
    <w:rsid w:val="00830064"/>
    <w:rsid w:val="008301B9"/>
    <w:rsid w:val="00830ADE"/>
    <w:rsid w:val="008311E8"/>
    <w:rsid w:val="008311FB"/>
    <w:rsid w:val="00831567"/>
    <w:rsid w:val="008318DB"/>
    <w:rsid w:val="008338B7"/>
    <w:rsid w:val="008349B0"/>
    <w:rsid w:val="00834AEE"/>
    <w:rsid w:val="00834E7C"/>
    <w:rsid w:val="00835977"/>
    <w:rsid w:val="00835A8A"/>
    <w:rsid w:val="00835E25"/>
    <w:rsid w:val="00835E39"/>
    <w:rsid w:val="00835F7D"/>
    <w:rsid w:val="008360A1"/>
    <w:rsid w:val="00836E74"/>
    <w:rsid w:val="008374D7"/>
    <w:rsid w:val="008375EB"/>
    <w:rsid w:val="00837BDC"/>
    <w:rsid w:val="00841432"/>
    <w:rsid w:val="0084159A"/>
    <w:rsid w:val="00842195"/>
    <w:rsid w:val="00843A8C"/>
    <w:rsid w:val="00844C47"/>
    <w:rsid w:val="00845853"/>
    <w:rsid w:val="00845871"/>
    <w:rsid w:val="0084644A"/>
    <w:rsid w:val="00846665"/>
    <w:rsid w:val="00847EB5"/>
    <w:rsid w:val="00850858"/>
    <w:rsid w:val="0085126C"/>
    <w:rsid w:val="00851558"/>
    <w:rsid w:val="008516B2"/>
    <w:rsid w:val="00851962"/>
    <w:rsid w:val="00853F71"/>
    <w:rsid w:val="00854288"/>
    <w:rsid w:val="00855E34"/>
    <w:rsid w:val="00857C0C"/>
    <w:rsid w:val="00857E38"/>
    <w:rsid w:val="00860F08"/>
    <w:rsid w:val="00861C02"/>
    <w:rsid w:val="00862B00"/>
    <w:rsid w:val="00864113"/>
    <w:rsid w:val="00864150"/>
    <w:rsid w:val="00864192"/>
    <w:rsid w:val="00864218"/>
    <w:rsid w:val="008647C6"/>
    <w:rsid w:val="00864B6F"/>
    <w:rsid w:val="00864CB1"/>
    <w:rsid w:val="00867945"/>
    <w:rsid w:val="00867C54"/>
    <w:rsid w:val="0087093A"/>
    <w:rsid w:val="00871AA0"/>
    <w:rsid w:val="008728FE"/>
    <w:rsid w:val="008739D4"/>
    <w:rsid w:val="00874312"/>
    <w:rsid w:val="008757DC"/>
    <w:rsid w:val="00875AC0"/>
    <w:rsid w:val="00880BC7"/>
    <w:rsid w:val="00880CE8"/>
    <w:rsid w:val="00881363"/>
    <w:rsid w:val="0088369F"/>
    <w:rsid w:val="008852BC"/>
    <w:rsid w:val="0088608B"/>
    <w:rsid w:val="0088760A"/>
    <w:rsid w:val="008901D3"/>
    <w:rsid w:val="00891B75"/>
    <w:rsid w:val="00892084"/>
    <w:rsid w:val="008920C9"/>
    <w:rsid w:val="00893256"/>
    <w:rsid w:val="00893867"/>
    <w:rsid w:val="008938C9"/>
    <w:rsid w:val="00894F28"/>
    <w:rsid w:val="00894FD7"/>
    <w:rsid w:val="008956FF"/>
    <w:rsid w:val="0089726F"/>
    <w:rsid w:val="008A094A"/>
    <w:rsid w:val="008A0E54"/>
    <w:rsid w:val="008A0EC4"/>
    <w:rsid w:val="008A17C5"/>
    <w:rsid w:val="008A1EF9"/>
    <w:rsid w:val="008A2139"/>
    <w:rsid w:val="008A2779"/>
    <w:rsid w:val="008A3C27"/>
    <w:rsid w:val="008A45D3"/>
    <w:rsid w:val="008A5191"/>
    <w:rsid w:val="008A5648"/>
    <w:rsid w:val="008A6307"/>
    <w:rsid w:val="008A689D"/>
    <w:rsid w:val="008A6CF4"/>
    <w:rsid w:val="008A6D8B"/>
    <w:rsid w:val="008B03D6"/>
    <w:rsid w:val="008B03F8"/>
    <w:rsid w:val="008B06D0"/>
    <w:rsid w:val="008B09C3"/>
    <w:rsid w:val="008B0DA0"/>
    <w:rsid w:val="008B14E7"/>
    <w:rsid w:val="008B175E"/>
    <w:rsid w:val="008B2B84"/>
    <w:rsid w:val="008B45E7"/>
    <w:rsid w:val="008B4806"/>
    <w:rsid w:val="008B4F76"/>
    <w:rsid w:val="008B62DA"/>
    <w:rsid w:val="008B638D"/>
    <w:rsid w:val="008B69F8"/>
    <w:rsid w:val="008B6E7A"/>
    <w:rsid w:val="008B7009"/>
    <w:rsid w:val="008C028E"/>
    <w:rsid w:val="008C0C0F"/>
    <w:rsid w:val="008C0CF0"/>
    <w:rsid w:val="008C0D61"/>
    <w:rsid w:val="008C0DAF"/>
    <w:rsid w:val="008C243D"/>
    <w:rsid w:val="008C32FB"/>
    <w:rsid w:val="008C3EF0"/>
    <w:rsid w:val="008C435A"/>
    <w:rsid w:val="008C4504"/>
    <w:rsid w:val="008C4F47"/>
    <w:rsid w:val="008C56F8"/>
    <w:rsid w:val="008C5CC4"/>
    <w:rsid w:val="008C7B4C"/>
    <w:rsid w:val="008C7C2F"/>
    <w:rsid w:val="008D154E"/>
    <w:rsid w:val="008D1D1B"/>
    <w:rsid w:val="008D41BF"/>
    <w:rsid w:val="008D518C"/>
    <w:rsid w:val="008D64D6"/>
    <w:rsid w:val="008D6A86"/>
    <w:rsid w:val="008D7714"/>
    <w:rsid w:val="008E0834"/>
    <w:rsid w:val="008E08D0"/>
    <w:rsid w:val="008E0E07"/>
    <w:rsid w:val="008E1862"/>
    <w:rsid w:val="008E33CA"/>
    <w:rsid w:val="008E3782"/>
    <w:rsid w:val="008E6097"/>
    <w:rsid w:val="008E6312"/>
    <w:rsid w:val="008F003F"/>
    <w:rsid w:val="008F08A8"/>
    <w:rsid w:val="008F12E5"/>
    <w:rsid w:val="008F1D2F"/>
    <w:rsid w:val="008F26DE"/>
    <w:rsid w:val="008F508B"/>
    <w:rsid w:val="008F5259"/>
    <w:rsid w:val="008F5922"/>
    <w:rsid w:val="009002A2"/>
    <w:rsid w:val="009017C3"/>
    <w:rsid w:val="00901BBE"/>
    <w:rsid w:val="00904CD5"/>
    <w:rsid w:val="00904EA0"/>
    <w:rsid w:val="00904EE5"/>
    <w:rsid w:val="009055FD"/>
    <w:rsid w:val="009056C9"/>
    <w:rsid w:val="009066C1"/>
    <w:rsid w:val="00907B5F"/>
    <w:rsid w:val="00913ED6"/>
    <w:rsid w:val="00914257"/>
    <w:rsid w:val="00914B6B"/>
    <w:rsid w:val="00915CD4"/>
    <w:rsid w:val="009164BF"/>
    <w:rsid w:val="00916D4A"/>
    <w:rsid w:val="00916E33"/>
    <w:rsid w:val="00917C63"/>
    <w:rsid w:val="00920155"/>
    <w:rsid w:val="00921FF3"/>
    <w:rsid w:val="009228F3"/>
    <w:rsid w:val="009236EB"/>
    <w:rsid w:val="00923EC1"/>
    <w:rsid w:val="00924D98"/>
    <w:rsid w:val="00924FC8"/>
    <w:rsid w:val="00925151"/>
    <w:rsid w:val="0092525D"/>
    <w:rsid w:val="00926584"/>
    <w:rsid w:val="00926802"/>
    <w:rsid w:val="0092795E"/>
    <w:rsid w:val="00927B11"/>
    <w:rsid w:val="00930A35"/>
    <w:rsid w:val="00931204"/>
    <w:rsid w:val="009312BD"/>
    <w:rsid w:val="00931336"/>
    <w:rsid w:val="00933134"/>
    <w:rsid w:val="00933388"/>
    <w:rsid w:val="009334A1"/>
    <w:rsid w:val="009367C4"/>
    <w:rsid w:val="00936A9A"/>
    <w:rsid w:val="00940C81"/>
    <w:rsid w:val="00940E8D"/>
    <w:rsid w:val="00940EE1"/>
    <w:rsid w:val="00940FA2"/>
    <w:rsid w:val="00941D90"/>
    <w:rsid w:val="00941EDE"/>
    <w:rsid w:val="009425DF"/>
    <w:rsid w:val="00942791"/>
    <w:rsid w:val="00942DB8"/>
    <w:rsid w:val="009437C3"/>
    <w:rsid w:val="00944100"/>
    <w:rsid w:val="00944218"/>
    <w:rsid w:val="009458B3"/>
    <w:rsid w:val="00946113"/>
    <w:rsid w:val="009461FC"/>
    <w:rsid w:val="0094644C"/>
    <w:rsid w:val="0094669A"/>
    <w:rsid w:val="009469D3"/>
    <w:rsid w:val="0095014B"/>
    <w:rsid w:val="009503A3"/>
    <w:rsid w:val="00950EDC"/>
    <w:rsid w:val="00951420"/>
    <w:rsid w:val="00953EB6"/>
    <w:rsid w:val="0095502D"/>
    <w:rsid w:val="00955F58"/>
    <w:rsid w:val="00956B50"/>
    <w:rsid w:val="00956DF5"/>
    <w:rsid w:val="009572EA"/>
    <w:rsid w:val="0095773B"/>
    <w:rsid w:val="009614EE"/>
    <w:rsid w:val="0096263D"/>
    <w:rsid w:val="00962941"/>
    <w:rsid w:val="00963013"/>
    <w:rsid w:val="00963428"/>
    <w:rsid w:val="0096347C"/>
    <w:rsid w:val="009639C0"/>
    <w:rsid w:val="00963FA7"/>
    <w:rsid w:val="009656BA"/>
    <w:rsid w:val="00965E1A"/>
    <w:rsid w:val="009662DF"/>
    <w:rsid w:val="0096641D"/>
    <w:rsid w:val="00966717"/>
    <w:rsid w:val="00966E9E"/>
    <w:rsid w:val="00967BCE"/>
    <w:rsid w:val="00967F7A"/>
    <w:rsid w:val="00970240"/>
    <w:rsid w:val="009705F7"/>
    <w:rsid w:val="009719DD"/>
    <w:rsid w:val="00971FB9"/>
    <w:rsid w:val="009722BB"/>
    <w:rsid w:val="009739BB"/>
    <w:rsid w:val="00973C04"/>
    <w:rsid w:val="0097408E"/>
    <w:rsid w:val="0097505C"/>
    <w:rsid w:val="00975E97"/>
    <w:rsid w:val="00976AF2"/>
    <w:rsid w:val="00977B70"/>
    <w:rsid w:val="00980122"/>
    <w:rsid w:val="0098059C"/>
    <w:rsid w:val="00980F9E"/>
    <w:rsid w:val="00981EFB"/>
    <w:rsid w:val="009823E1"/>
    <w:rsid w:val="00982544"/>
    <w:rsid w:val="00982960"/>
    <w:rsid w:val="00983AFC"/>
    <w:rsid w:val="009850A6"/>
    <w:rsid w:val="00985625"/>
    <w:rsid w:val="00985715"/>
    <w:rsid w:val="009859FA"/>
    <w:rsid w:val="00985CFD"/>
    <w:rsid w:val="00986BE4"/>
    <w:rsid w:val="00987772"/>
    <w:rsid w:val="0098794B"/>
    <w:rsid w:val="00990852"/>
    <w:rsid w:val="00990C99"/>
    <w:rsid w:val="0099158F"/>
    <w:rsid w:val="00991A9E"/>
    <w:rsid w:val="00991F3C"/>
    <w:rsid w:val="0099259F"/>
    <w:rsid w:val="00993C3A"/>
    <w:rsid w:val="0099545D"/>
    <w:rsid w:val="00995D73"/>
    <w:rsid w:val="00996473"/>
    <w:rsid w:val="00996A2B"/>
    <w:rsid w:val="00996C7E"/>
    <w:rsid w:val="00997CF0"/>
    <w:rsid w:val="009A0DFF"/>
    <w:rsid w:val="009A0F8C"/>
    <w:rsid w:val="009A38FD"/>
    <w:rsid w:val="009A4908"/>
    <w:rsid w:val="009A558B"/>
    <w:rsid w:val="009A6998"/>
    <w:rsid w:val="009A6BF0"/>
    <w:rsid w:val="009A7384"/>
    <w:rsid w:val="009A7A8B"/>
    <w:rsid w:val="009A7C18"/>
    <w:rsid w:val="009B1587"/>
    <w:rsid w:val="009B1D68"/>
    <w:rsid w:val="009B2EFE"/>
    <w:rsid w:val="009B3B51"/>
    <w:rsid w:val="009B4617"/>
    <w:rsid w:val="009B58C6"/>
    <w:rsid w:val="009B6116"/>
    <w:rsid w:val="009B675A"/>
    <w:rsid w:val="009B7042"/>
    <w:rsid w:val="009B79D3"/>
    <w:rsid w:val="009C01F3"/>
    <w:rsid w:val="009C07BE"/>
    <w:rsid w:val="009C097F"/>
    <w:rsid w:val="009C1380"/>
    <w:rsid w:val="009C2BAC"/>
    <w:rsid w:val="009C53B9"/>
    <w:rsid w:val="009C6068"/>
    <w:rsid w:val="009C6922"/>
    <w:rsid w:val="009C7B29"/>
    <w:rsid w:val="009D097E"/>
    <w:rsid w:val="009D1081"/>
    <w:rsid w:val="009D1148"/>
    <w:rsid w:val="009D1E5F"/>
    <w:rsid w:val="009D33C6"/>
    <w:rsid w:val="009D360D"/>
    <w:rsid w:val="009D4AD7"/>
    <w:rsid w:val="009D4B8A"/>
    <w:rsid w:val="009D4F7A"/>
    <w:rsid w:val="009D549A"/>
    <w:rsid w:val="009E0366"/>
    <w:rsid w:val="009E05E6"/>
    <w:rsid w:val="009E1842"/>
    <w:rsid w:val="009E1DD5"/>
    <w:rsid w:val="009E24EE"/>
    <w:rsid w:val="009E2912"/>
    <w:rsid w:val="009E2BBC"/>
    <w:rsid w:val="009E3468"/>
    <w:rsid w:val="009E37E9"/>
    <w:rsid w:val="009E407F"/>
    <w:rsid w:val="009E4D5E"/>
    <w:rsid w:val="009E593B"/>
    <w:rsid w:val="009E60C8"/>
    <w:rsid w:val="009E6108"/>
    <w:rsid w:val="009E6F2B"/>
    <w:rsid w:val="009E752B"/>
    <w:rsid w:val="009E7BE4"/>
    <w:rsid w:val="009F1B33"/>
    <w:rsid w:val="009F1E5E"/>
    <w:rsid w:val="009F1FC9"/>
    <w:rsid w:val="009F25BF"/>
    <w:rsid w:val="009F2A07"/>
    <w:rsid w:val="009F394E"/>
    <w:rsid w:val="009F3FBB"/>
    <w:rsid w:val="009F41A5"/>
    <w:rsid w:val="009F4645"/>
    <w:rsid w:val="009F49D2"/>
    <w:rsid w:val="009F5310"/>
    <w:rsid w:val="009F59D3"/>
    <w:rsid w:val="009F6134"/>
    <w:rsid w:val="00A024ED"/>
    <w:rsid w:val="00A02504"/>
    <w:rsid w:val="00A02A03"/>
    <w:rsid w:val="00A02B09"/>
    <w:rsid w:val="00A02B30"/>
    <w:rsid w:val="00A02E9A"/>
    <w:rsid w:val="00A036B8"/>
    <w:rsid w:val="00A03EA6"/>
    <w:rsid w:val="00A044B0"/>
    <w:rsid w:val="00A04A62"/>
    <w:rsid w:val="00A0538A"/>
    <w:rsid w:val="00A059C3"/>
    <w:rsid w:val="00A06D46"/>
    <w:rsid w:val="00A0711E"/>
    <w:rsid w:val="00A0723D"/>
    <w:rsid w:val="00A0772A"/>
    <w:rsid w:val="00A078A1"/>
    <w:rsid w:val="00A10397"/>
    <w:rsid w:val="00A10D4D"/>
    <w:rsid w:val="00A10FA0"/>
    <w:rsid w:val="00A11BE7"/>
    <w:rsid w:val="00A11D22"/>
    <w:rsid w:val="00A121CE"/>
    <w:rsid w:val="00A12241"/>
    <w:rsid w:val="00A1224C"/>
    <w:rsid w:val="00A12CCF"/>
    <w:rsid w:val="00A130E3"/>
    <w:rsid w:val="00A13254"/>
    <w:rsid w:val="00A149B1"/>
    <w:rsid w:val="00A1555F"/>
    <w:rsid w:val="00A17C83"/>
    <w:rsid w:val="00A17FAF"/>
    <w:rsid w:val="00A2003B"/>
    <w:rsid w:val="00A2010E"/>
    <w:rsid w:val="00A212DA"/>
    <w:rsid w:val="00A2179B"/>
    <w:rsid w:val="00A219AE"/>
    <w:rsid w:val="00A2211D"/>
    <w:rsid w:val="00A22519"/>
    <w:rsid w:val="00A229FB"/>
    <w:rsid w:val="00A22D0D"/>
    <w:rsid w:val="00A256F7"/>
    <w:rsid w:val="00A259A9"/>
    <w:rsid w:val="00A260F9"/>
    <w:rsid w:val="00A2668B"/>
    <w:rsid w:val="00A267E6"/>
    <w:rsid w:val="00A27E38"/>
    <w:rsid w:val="00A31234"/>
    <w:rsid w:val="00A313D3"/>
    <w:rsid w:val="00A3254B"/>
    <w:rsid w:val="00A326F4"/>
    <w:rsid w:val="00A32C98"/>
    <w:rsid w:val="00A34DA1"/>
    <w:rsid w:val="00A359C1"/>
    <w:rsid w:val="00A36398"/>
    <w:rsid w:val="00A364FA"/>
    <w:rsid w:val="00A367B0"/>
    <w:rsid w:val="00A37688"/>
    <w:rsid w:val="00A400BB"/>
    <w:rsid w:val="00A40379"/>
    <w:rsid w:val="00A404D6"/>
    <w:rsid w:val="00A40A1B"/>
    <w:rsid w:val="00A41246"/>
    <w:rsid w:val="00A418E0"/>
    <w:rsid w:val="00A41EA7"/>
    <w:rsid w:val="00A42969"/>
    <w:rsid w:val="00A43634"/>
    <w:rsid w:val="00A43646"/>
    <w:rsid w:val="00A43A8D"/>
    <w:rsid w:val="00A4539B"/>
    <w:rsid w:val="00A45452"/>
    <w:rsid w:val="00A4667C"/>
    <w:rsid w:val="00A46ABC"/>
    <w:rsid w:val="00A46E6F"/>
    <w:rsid w:val="00A471E6"/>
    <w:rsid w:val="00A479A1"/>
    <w:rsid w:val="00A47FE2"/>
    <w:rsid w:val="00A5011F"/>
    <w:rsid w:val="00A505C8"/>
    <w:rsid w:val="00A508B1"/>
    <w:rsid w:val="00A511F6"/>
    <w:rsid w:val="00A5148C"/>
    <w:rsid w:val="00A51C32"/>
    <w:rsid w:val="00A524B0"/>
    <w:rsid w:val="00A52F13"/>
    <w:rsid w:val="00A54AFB"/>
    <w:rsid w:val="00A54DA1"/>
    <w:rsid w:val="00A55070"/>
    <w:rsid w:val="00A551B1"/>
    <w:rsid w:val="00A55C2F"/>
    <w:rsid w:val="00A568A0"/>
    <w:rsid w:val="00A6032E"/>
    <w:rsid w:val="00A608B4"/>
    <w:rsid w:val="00A60941"/>
    <w:rsid w:val="00A60E3D"/>
    <w:rsid w:val="00A60F65"/>
    <w:rsid w:val="00A61490"/>
    <w:rsid w:val="00A616EE"/>
    <w:rsid w:val="00A61E6B"/>
    <w:rsid w:val="00A62491"/>
    <w:rsid w:val="00A626EB"/>
    <w:rsid w:val="00A6359C"/>
    <w:rsid w:val="00A63B88"/>
    <w:rsid w:val="00A63F69"/>
    <w:rsid w:val="00A6550D"/>
    <w:rsid w:val="00A659F8"/>
    <w:rsid w:val="00A659FD"/>
    <w:rsid w:val="00A65C4A"/>
    <w:rsid w:val="00A66368"/>
    <w:rsid w:val="00A70700"/>
    <w:rsid w:val="00A70B25"/>
    <w:rsid w:val="00A70F48"/>
    <w:rsid w:val="00A71354"/>
    <w:rsid w:val="00A720DD"/>
    <w:rsid w:val="00A72487"/>
    <w:rsid w:val="00A72CCA"/>
    <w:rsid w:val="00A73B96"/>
    <w:rsid w:val="00A746DD"/>
    <w:rsid w:val="00A748C6"/>
    <w:rsid w:val="00A74C38"/>
    <w:rsid w:val="00A7620D"/>
    <w:rsid w:val="00A762F0"/>
    <w:rsid w:val="00A7680A"/>
    <w:rsid w:val="00A7773A"/>
    <w:rsid w:val="00A8026C"/>
    <w:rsid w:val="00A803A8"/>
    <w:rsid w:val="00A81087"/>
    <w:rsid w:val="00A813AD"/>
    <w:rsid w:val="00A81CB6"/>
    <w:rsid w:val="00A8317B"/>
    <w:rsid w:val="00A83651"/>
    <w:rsid w:val="00A83B77"/>
    <w:rsid w:val="00A83B96"/>
    <w:rsid w:val="00A83E51"/>
    <w:rsid w:val="00A84135"/>
    <w:rsid w:val="00A84347"/>
    <w:rsid w:val="00A84511"/>
    <w:rsid w:val="00A84D80"/>
    <w:rsid w:val="00A8568C"/>
    <w:rsid w:val="00A856DF"/>
    <w:rsid w:val="00A861CD"/>
    <w:rsid w:val="00A86D6A"/>
    <w:rsid w:val="00A8720E"/>
    <w:rsid w:val="00A87AD3"/>
    <w:rsid w:val="00A90424"/>
    <w:rsid w:val="00A909FD"/>
    <w:rsid w:val="00A90BA3"/>
    <w:rsid w:val="00A9133E"/>
    <w:rsid w:val="00A916E3"/>
    <w:rsid w:val="00A91D97"/>
    <w:rsid w:val="00A923C1"/>
    <w:rsid w:val="00A93547"/>
    <w:rsid w:val="00A93A31"/>
    <w:rsid w:val="00A942C6"/>
    <w:rsid w:val="00A94770"/>
    <w:rsid w:val="00A95AFF"/>
    <w:rsid w:val="00A95C85"/>
    <w:rsid w:val="00A96342"/>
    <w:rsid w:val="00A965D5"/>
    <w:rsid w:val="00A96819"/>
    <w:rsid w:val="00AA01C9"/>
    <w:rsid w:val="00AA02F3"/>
    <w:rsid w:val="00AA1035"/>
    <w:rsid w:val="00AA27F6"/>
    <w:rsid w:val="00AA2C5F"/>
    <w:rsid w:val="00AA4A87"/>
    <w:rsid w:val="00AA69A1"/>
    <w:rsid w:val="00AA6F37"/>
    <w:rsid w:val="00AA6FC5"/>
    <w:rsid w:val="00AA7377"/>
    <w:rsid w:val="00AB0E4D"/>
    <w:rsid w:val="00AB0F51"/>
    <w:rsid w:val="00AB16B5"/>
    <w:rsid w:val="00AB1849"/>
    <w:rsid w:val="00AB232A"/>
    <w:rsid w:val="00AB2758"/>
    <w:rsid w:val="00AB390E"/>
    <w:rsid w:val="00AB3FDE"/>
    <w:rsid w:val="00AB4888"/>
    <w:rsid w:val="00AB4E89"/>
    <w:rsid w:val="00AB6475"/>
    <w:rsid w:val="00AB6622"/>
    <w:rsid w:val="00AB76B4"/>
    <w:rsid w:val="00AC0C66"/>
    <w:rsid w:val="00AC2029"/>
    <w:rsid w:val="00AC2BAA"/>
    <w:rsid w:val="00AC3148"/>
    <w:rsid w:val="00AC37D1"/>
    <w:rsid w:val="00AC38BC"/>
    <w:rsid w:val="00AC4EF7"/>
    <w:rsid w:val="00AC5CE5"/>
    <w:rsid w:val="00AC666D"/>
    <w:rsid w:val="00AC68C8"/>
    <w:rsid w:val="00AC7CB3"/>
    <w:rsid w:val="00AD155F"/>
    <w:rsid w:val="00AD1D37"/>
    <w:rsid w:val="00AD1F8D"/>
    <w:rsid w:val="00AD2005"/>
    <w:rsid w:val="00AD2256"/>
    <w:rsid w:val="00AD3E7E"/>
    <w:rsid w:val="00AD4D53"/>
    <w:rsid w:val="00AD59D0"/>
    <w:rsid w:val="00AD5BDB"/>
    <w:rsid w:val="00AD62B9"/>
    <w:rsid w:val="00AD6559"/>
    <w:rsid w:val="00AD67B8"/>
    <w:rsid w:val="00AE062F"/>
    <w:rsid w:val="00AE17AA"/>
    <w:rsid w:val="00AE1899"/>
    <w:rsid w:val="00AE20B0"/>
    <w:rsid w:val="00AE252D"/>
    <w:rsid w:val="00AE25D4"/>
    <w:rsid w:val="00AE272D"/>
    <w:rsid w:val="00AE2E77"/>
    <w:rsid w:val="00AE36FE"/>
    <w:rsid w:val="00AE3F58"/>
    <w:rsid w:val="00AE433C"/>
    <w:rsid w:val="00AE44C7"/>
    <w:rsid w:val="00AE492B"/>
    <w:rsid w:val="00AE4C8C"/>
    <w:rsid w:val="00AE57FD"/>
    <w:rsid w:val="00AE5C4C"/>
    <w:rsid w:val="00AE6F5D"/>
    <w:rsid w:val="00AE7995"/>
    <w:rsid w:val="00AF0D8C"/>
    <w:rsid w:val="00AF2485"/>
    <w:rsid w:val="00AF30F1"/>
    <w:rsid w:val="00AF3EB6"/>
    <w:rsid w:val="00AF3FAF"/>
    <w:rsid w:val="00AF5B76"/>
    <w:rsid w:val="00AF5E46"/>
    <w:rsid w:val="00AF672A"/>
    <w:rsid w:val="00B0008C"/>
    <w:rsid w:val="00B0208B"/>
    <w:rsid w:val="00B0383E"/>
    <w:rsid w:val="00B03D59"/>
    <w:rsid w:val="00B045F7"/>
    <w:rsid w:val="00B0473B"/>
    <w:rsid w:val="00B075ED"/>
    <w:rsid w:val="00B108FE"/>
    <w:rsid w:val="00B120EE"/>
    <w:rsid w:val="00B121BC"/>
    <w:rsid w:val="00B126C1"/>
    <w:rsid w:val="00B14DD7"/>
    <w:rsid w:val="00B152B2"/>
    <w:rsid w:val="00B1594E"/>
    <w:rsid w:val="00B15B97"/>
    <w:rsid w:val="00B1686D"/>
    <w:rsid w:val="00B16F8F"/>
    <w:rsid w:val="00B1779B"/>
    <w:rsid w:val="00B20BE0"/>
    <w:rsid w:val="00B2135C"/>
    <w:rsid w:val="00B213BC"/>
    <w:rsid w:val="00B21774"/>
    <w:rsid w:val="00B21CD5"/>
    <w:rsid w:val="00B223B1"/>
    <w:rsid w:val="00B2259D"/>
    <w:rsid w:val="00B22C03"/>
    <w:rsid w:val="00B22D95"/>
    <w:rsid w:val="00B2449C"/>
    <w:rsid w:val="00B251B6"/>
    <w:rsid w:val="00B25388"/>
    <w:rsid w:val="00B253C0"/>
    <w:rsid w:val="00B25A42"/>
    <w:rsid w:val="00B25E8D"/>
    <w:rsid w:val="00B26458"/>
    <w:rsid w:val="00B26879"/>
    <w:rsid w:val="00B305EA"/>
    <w:rsid w:val="00B309D4"/>
    <w:rsid w:val="00B31359"/>
    <w:rsid w:val="00B32DC9"/>
    <w:rsid w:val="00B33965"/>
    <w:rsid w:val="00B33C1D"/>
    <w:rsid w:val="00B33D34"/>
    <w:rsid w:val="00B345B5"/>
    <w:rsid w:val="00B346AF"/>
    <w:rsid w:val="00B350E6"/>
    <w:rsid w:val="00B36AB2"/>
    <w:rsid w:val="00B37429"/>
    <w:rsid w:val="00B377D7"/>
    <w:rsid w:val="00B4069C"/>
    <w:rsid w:val="00B418FB"/>
    <w:rsid w:val="00B4192C"/>
    <w:rsid w:val="00B41969"/>
    <w:rsid w:val="00B41B7A"/>
    <w:rsid w:val="00B42557"/>
    <w:rsid w:val="00B42DEA"/>
    <w:rsid w:val="00B42E4C"/>
    <w:rsid w:val="00B43539"/>
    <w:rsid w:val="00B43E85"/>
    <w:rsid w:val="00B44467"/>
    <w:rsid w:val="00B44CAE"/>
    <w:rsid w:val="00B45E06"/>
    <w:rsid w:val="00B46542"/>
    <w:rsid w:val="00B465E3"/>
    <w:rsid w:val="00B46DC3"/>
    <w:rsid w:val="00B46FFC"/>
    <w:rsid w:val="00B51E66"/>
    <w:rsid w:val="00B53DC5"/>
    <w:rsid w:val="00B540BB"/>
    <w:rsid w:val="00B54572"/>
    <w:rsid w:val="00B55D64"/>
    <w:rsid w:val="00B5749C"/>
    <w:rsid w:val="00B57847"/>
    <w:rsid w:val="00B57903"/>
    <w:rsid w:val="00B60801"/>
    <w:rsid w:val="00B60C1F"/>
    <w:rsid w:val="00B60CE3"/>
    <w:rsid w:val="00B617CC"/>
    <w:rsid w:val="00B617E5"/>
    <w:rsid w:val="00B618A4"/>
    <w:rsid w:val="00B62B1C"/>
    <w:rsid w:val="00B62EE0"/>
    <w:rsid w:val="00B63B40"/>
    <w:rsid w:val="00B63E48"/>
    <w:rsid w:val="00B64095"/>
    <w:rsid w:val="00B66C05"/>
    <w:rsid w:val="00B67250"/>
    <w:rsid w:val="00B67515"/>
    <w:rsid w:val="00B71A72"/>
    <w:rsid w:val="00B72081"/>
    <w:rsid w:val="00B73364"/>
    <w:rsid w:val="00B74246"/>
    <w:rsid w:val="00B750D0"/>
    <w:rsid w:val="00B75704"/>
    <w:rsid w:val="00B75D5F"/>
    <w:rsid w:val="00B76226"/>
    <w:rsid w:val="00B76375"/>
    <w:rsid w:val="00B7676D"/>
    <w:rsid w:val="00B76A99"/>
    <w:rsid w:val="00B77977"/>
    <w:rsid w:val="00B80C86"/>
    <w:rsid w:val="00B80CF8"/>
    <w:rsid w:val="00B810CB"/>
    <w:rsid w:val="00B83000"/>
    <w:rsid w:val="00B83DE4"/>
    <w:rsid w:val="00B84294"/>
    <w:rsid w:val="00B850CB"/>
    <w:rsid w:val="00B857CE"/>
    <w:rsid w:val="00B85E56"/>
    <w:rsid w:val="00B86C3E"/>
    <w:rsid w:val="00B86FA5"/>
    <w:rsid w:val="00B90480"/>
    <w:rsid w:val="00B90D84"/>
    <w:rsid w:val="00B90E59"/>
    <w:rsid w:val="00B91381"/>
    <w:rsid w:val="00B91413"/>
    <w:rsid w:val="00B91DB2"/>
    <w:rsid w:val="00B9202A"/>
    <w:rsid w:val="00B94102"/>
    <w:rsid w:val="00B94965"/>
    <w:rsid w:val="00B94981"/>
    <w:rsid w:val="00B95627"/>
    <w:rsid w:val="00B95AC0"/>
    <w:rsid w:val="00B95C15"/>
    <w:rsid w:val="00B960C4"/>
    <w:rsid w:val="00B962FD"/>
    <w:rsid w:val="00B96531"/>
    <w:rsid w:val="00B96613"/>
    <w:rsid w:val="00B96689"/>
    <w:rsid w:val="00B96F21"/>
    <w:rsid w:val="00B97885"/>
    <w:rsid w:val="00B97CF4"/>
    <w:rsid w:val="00B97F96"/>
    <w:rsid w:val="00BA015A"/>
    <w:rsid w:val="00BA041C"/>
    <w:rsid w:val="00BA07E6"/>
    <w:rsid w:val="00BA1231"/>
    <w:rsid w:val="00BA14AD"/>
    <w:rsid w:val="00BA1858"/>
    <w:rsid w:val="00BA1D0C"/>
    <w:rsid w:val="00BA4906"/>
    <w:rsid w:val="00BA494D"/>
    <w:rsid w:val="00BA6186"/>
    <w:rsid w:val="00BA6AEC"/>
    <w:rsid w:val="00BB1724"/>
    <w:rsid w:val="00BB1AFD"/>
    <w:rsid w:val="00BB29C7"/>
    <w:rsid w:val="00BB2C08"/>
    <w:rsid w:val="00BB3206"/>
    <w:rsid w:val="00BB3274"/>
    <w:rsid w:val="00BB348B"/>
    <w:rsid w:val="00BB3971"/>
    <w:rsid w:val="00BB43F8"/>
    <w:rsid w:val="00BB4CD6"/>
    <w:rsid w:val="00BB64FB"/>
    <w:rsid w:val="00BB7558"/>
    <w:rsid w:val="00BC0DEE"/>
    <w:rsid w:val="00BC1676"/>
    <w:rsid w:val="00BC18B1"/>
    <w:rsid w:val="00BC1A0F"/>
    <w:rsid w:val="00BC3175"/>
    <w:rsid w:val="00BC3487"/>
    <w:rsid w:val="00BC3517"/>
    <w:rsid w:val="00BC37F2"/>
    <w:rsid w:val="00BC3B2D"/>
    <w:rsid w:val="00BC4C94"/>
    <w:rsid w:val="00BC54E3"/>
    <w:rsid w:val="00BC5680"/>
    <w:rsid w:val="00BC7828"/>
    <w:rsid w:val="00BD0CAE"/>
    <w:rsid w:val="00BD2185"/>
    <w:rsid w:val="00BD238E"/>
    <w:rsid w:val="00BD38C5"/>
    <w:rsid w:val="00BD3B11"/>
    <w:rsid w:val="00BD3E91"/>
    <w:rsid w:val="00BD4C20"/>
    <w:rsid w:val="00BD51D1"/>
    <w:rsid w:val="00BD5B2E"/>
    <w:rsid w:val="00BD5DA4"/>
    <w:rsid w:val="00BD6BB3"/>
    <w:rsid w:val="00BD7129"/>
    <w:rsid w:val="00BD7178"/>
    <w:rsid w:val="00BE029C"/>
    <w:rsid w:val="00BE052B"/>
    <w:rsid w:val="00BE0850"/>
    <w:rsid w:val="00BE08C6"/>
    <w:rsid w:val="00BE0A3E"/>
    <w:rsid w:val="00BE16ED"/>
    <w:rsid w:val="00BE16EF"/>
    <w:rsid w:val="00BE18C3"/>
    <w:rsid w:val="00BE1CDA"/>
    <w:rsid w:val="00BE264D"/>
    <w:rsid w:val="00BE299D"/>
    <w:rsid w:val="00BE2F36"/>
    <w:rsid w:val="00BE30FB"/>
    <w:rsid w:val="00BE35DB"/>
    <w:rsid w:val="00BE3CC2"/>
    <w:rsid w:val="00BE5B9F"/>
    <w:rsid w:val="00BE66C2"/>
    <w:rsid w:val="00BE7A9A"/>
    <w:rsid w:val="00BF03CA"/>
    <w:rsid w:val="00BF0475"/>
    <w:rsid w:val="00BF2533"/>
    <w:rsid w:val="00BF2ACA"/>
    <w:rsid w:val="00BF389C"/>
    <w:rsid w:val="00BF3BD8"/>
    <w:rsid w:val="00BF3F7E"/>
    <w:rsid w:val="00BF57B0"/>
    <w:rsid w:val="00BF57C7"/>
    <w:rsid w:val="00BF5BC3"/>
    <w:rsid w:val="00BF7217"/>
    <w:rsid w:val="00BF7CBD"/>
    <w:rsid w:val="00C0025B"/>
    <w:rsid w:val="00C0100F"/>
    <w:rsid w:val="00C01964"/>
    <w:rsid w:val="00C02027"/>
    <w:rsid w:val="00C02CA5"/>
    <w:rsid w:val="00C03285"/>
    <w:rsid w:val="00C0335D"/>
    <w:rsid w:val="00C04201"/>
    <w:rsid w:val="00C0469F"/>
    <w:rsid w:val="00C05BFB"/>
    <w:rsid w:val="00C05DC4"/>
    <w:rsid w:val="00C05E9D"/>
    <w:rsid w:val="00C06122"/>
    <w:rsid w:val="00C06486"/>
    <w:rsid w:val="00C0668B"/>
    <w:rsid w:val="00C06C71"/>
    <w:rsid w:val="00C075C5"/>
    <w:rsid w:val="00C07BD1"/>
    <w:rsid w:val="00C11BE2"/>
    <w:rsid w:val="00C133EA"/>
    <w:rsid w:val="00C1388A"/>
    <w:rsid w:val="00C154FF"/>
    <w:rsid w:val="00C155B9"/>
    <w:rsid w:val="00C15BF2"/>
    <w:rsid w:val="00C15E72"/>
    <w:rsid w:val="00C1642F"/>
    <w:rsid w:val="00C1643F"/>
    <w:rsid w:val="00C1644A"/>
    <w:rsid w:val="00C17235"/>
    <w:rsid w:val="00C17EFD"/>
    <w:rsid w:val="00C2094C"/>
    <w:rsid w:val="00C21380"/>
    <w:rsid w:val="00C21538"/>
    <w:rsid w:val="00C215C2"/>
    <w:rsid w:val="00C2183B"/>
    <w:rsid w:val="00C21901"/>
    <w:rsid w:val="00C22D3C"/>
    <w:rsid w:val="00C24B64"/>
    <w:rsid w:val="00C24C10"/>
    <w:rsid w:val="00C25521"/>
    <w:rsid w:val="00C25DC9"/>
    <w:rsid w:val="00C2662E"/>
    <w:rsid w:val="00C26811"/>
    <w:rsid w:val="00C306EF"/>
    <w:rsid w:val="00C30B94"/>
    <w:rsid w:val="00C31668"/>
    <w:rsid w:val="00C32D4E"/>
    <w:rsid w:val="00C32E18"/>
    <w:rsid w:val="00C32EC5"/>
    <w:rsid w:val="00C3342E"/>
    <w:rsid w:val="00C338DF"/>
    <w:rsid w:val="00C34383"/>
    <w:rsid w:val="00C349DB"/>
    <w:rsid w:val="00C34B74"/>
    <w:rsid w:val="00C34CD6"/>
    <w:rsid w:val="00C357BF"/>
    <w:rsid w:val="00C373FE"/>
    <w:rsid w:val="00C40541"/>
    <w:rsid w:val="00C40B5F"/>
    <w:rsid w:val="00C422FE"/>
    <w:rsid w:val="00C424B5"/>
    <w:rsid w:val="00C4297D"/>
    <w:rsid w:val="00C45AAD"/>
    <w:rsid w:val="00C46CB4"/>
    <w:rsid w:val="00C470D5"/>
    <w:rsid w:val="00C47C58"/>
    <w:rsid w:val="00C47DE2"/>
    <w:rsid w:val="00C47F99"/>
    <w:rsid w:val="00C47FD2"/>
    <w:rsid w:val="00C5014E"/>
    <w:rsid w:val="00C516A6"/>
    <w:rsid w:val="00C51A95"/>
    <w:rsid w:val="00C51AFB"/>
    <w:rsid w:val="00C51B20"/>
    <w:rsid w:val="00C5310D"/>
    <w:rsid w:val="00C53EC7"/>
    <w:rsid w:val="00C54542"/>
    <w:rsid w:val="00C54E15"/>
    <w:rsid w:val="00C553B8"/>
    <w:rsid w:val="00C558EB"/>
    <w:rsid w:val="00C56B97"/>
    <w:rsid w:val="00C609BB"/>
    <w:rsid w:val="00C60E11"/>
    <w:rsid w:val="00C62A70"/>
    <w:rsid w:val="00C64900"/>
    <w:rsid w:val="00C65632"/>
    <w:rsid w:val="00C6664D"/>
    <w:rsid w:val="00C70107"/>
    <w:rsid w:val="00C703A8"/>
    <w:rsid w:val="00C70D56"/>
    <w:rsid w:val="00C70FFA"/>
    <w:rsid w:val="00C71D3B"/>
    <w:rsid w:val="00C7292A"/>
    <w:rsid w:val="00C7292F"/>
    <w:rsid w:val="00C72CE8"/>
    <w:rsid w:val="00C7315A"/>
    <w:rsid w:val="00C738B3"/>
    <w:rsid w:val="00C73E89"/>
    <w:rsid w:val="00C73F21"/>
    <w:rsid w:val="00C750E1"/>
    <w:rsid w:val="00C759C3"/>
    <w:rsid w:val="00C7618D"/>
    <w:rsid w:val="00C80382"/>
    <w:rsid w:val="00C8180F"/>
    <w:rsid w:val="00C82730"/>
    <w:rsid w:val="00C8282E"/>
    <w:rsid w:val="00C86BD6"/>
    <w:rsid w:val="00C86EEC"/>
    <w:rsid w:val="00C87F24"/>
    <w:rsid w:val="00C90364"/>
    <w:rsid w:val="00C91855"/>
    <w:rsid w:val="00C9229B"/>
    <w:rsid w:val="00C92F58"/>
    <w:rsid w:val="00C94C06"/>
    <w:rsid w:val="00C95B2E"/>
    <w:rsid w:val="00C95FBE"/>
    <w:rsid w:val="00C96764"/>
    <w:rsid w:val="00C96BE0"/>
    <w:rsid w:val="00C97250"/>
    <w:rsid w:val="00C972A9"/>
    <w:rsid w:val="00CA052D"/>
    <w:rsid w:val="00CA0787"/>
    <w:rsid w:val="00CA0B3D"/>
    <w:rsid w:val="00CA0D13"/>
    <w:rsid w:val="00CA1277"/>
    <w:rsid w:val="00CA1E52"/>
    <w:rsid w:val="00CA3333"/>
    <w:rsid w:val="00CA35F6"/>
    <w:rsid w:val="00CA3648"/>
    <w:rsid w:val="00CA3ACB"/>
    <w:rsid w:val="00CA4356"/>
    <w:rsid w:val="00CA4AC4"/>
    <w:rsid w:val="00CA4C66"/>
    <w:rsid w:val="00CA503E"/>
    <w:rsid w:val="00CA523B"/>
    <w:rsid w:val="00CA547C"/>
    <w:rsid w:val="00CA5DD3"/>
    <w:rsid w:val="00CA6CDA"/>
    <w:rsid w:val="00CA7880"/>
    <w:rsid w:val="00CB00F5"/>
    <w:rsid w:val="00CB10F5"/>
    <w:rsid w:val="00CB1356"/>
    <w:rsid w:val="00CB18B7"/>
    <w:rsid w:val="00CB1C42"/>
    <w:rsid w:val="00CB1F53"/>
    <w:rsid w:val="00CB21D2"/>
    <w:rsid w:val="00CB2217"/>
    <w:rsid w:val="00CB256F"/>
    <w:rsid w:val="00CB2CD5"/>
    <w:rsid w:val="00CB3273"/>
    <w:rsid w:val="00CB354B"/>
    <w:rsid w:val="00CB3DBF"/>
    <w:rsid w:val="00CB416B"/>
    <w:rsid w:val="00CB5544"/>
    <w:rsid w:val="00CB62AA"/>
    <w:rsid w:val="00CB65C8"/>
    <w:rsid w:val="00CB6ACF"/>
    <w:rsid w:val="00CB6C33"/>
    <w:rsid w:val="00CB73F1"/>
    <w:rsid w:val="00CB7571"/>
    <w:rsid w:val="00CC03D2"/>
    <w:rsid w:val="00CC0499"/>
    <w:rsid w:val="00CC0E46"/>
    <w:rsid w:val="00CC1E9C"/>
    <w:rsid w:val="00CC210E"/>
    <w:rsid w:val="00CC42B7"/>
    <w:rsid w:val="00CC533F"/>
    <w:rsid w:val="00CC5FF0"/>
    <w:rsid w:val="00CC6A89"/>
    <w:rsid w:val="00CC6C3F"/>
    <w:rsid w:val="00CD05AA"/>
    <w:rsid w:val="00CD07B8"/>
    <w:rsid w:val="00CD0AF9"/>
    <w:rsid w:val="00CD182D"/>
    <w:rsid w:val="00CD203A"/>
    <w:rsid w:val="00CD22D6"/>
    <w:rsid w:val="00CD2504"/>
    <w:rsid w:val="00CD28D1"/>
    <w:rsid w:val="00CD35C2"/>
    <w:rsid w:val="00CD3A06"/>
    <w:rsid w:val="00CD3D5A"/>
    <w:rsid w:val="00CD69AC"/>
    <w:rsid w:val="00CE1154"/>
    <w:rsid w:val="00CE1253"/>
    <w:rsid w:val="00CE17EB"/>
    <w:rsid w:val="00CE183B"/>
    <w:rsid w:val="00CE3B27"/>
    <w:rsid w:val="00CE3D17"/>
    <w:rsid w:val="00CE3E3F"/>
    <w:rsid w:val="00CE3F3F"/>
    <w:rsid w:val="00CE5998"/>
    <w:rsid w:val="00CE5A73"/>
    <w:rsid w:val="00CE60D2"/>
    <w:rsid w:val="00CE67D0"/>
    <w:rsid w:val="00CE6E3B"/>
    <w:rsid w:val="00CE7D64"/>
    <w:rsid w:val="00CF0815"/>
    <w:rsid w:val="00CF0D39"/>
    <w:rsid w:val="00CF2C39"/>
    <w:rsid w:val="00CF31BA"/>
    <w:rsid w:val="00CF31E8"/>
    <w:rsid w:val="00CF37CF"/>
    <w:rsid w:val="00CF3DDB"/>
    <w:rsid w:val="00CF4B1E"/>
    <w:rsid w:val="00CF4CC5"/>
    <w:rsid w:val="00CF4F74"/>
    <w:rsid w:val="00CF5DCE"/>
    <w:rsid w:val="00CF6DF7"/>
    <w:rsid w:val="00D01614"/>
    <w:rsid w:val="00D01CAB"/>
    <w:rsid w:val="00D01D30"/>
    <w:rsid w:val="00D01F7D"/>
    <w:rsid w:val="00D02489"/>
    <w:rsid w:val="00D03093"/>
    <w:rsid w:val="00D03B61"/>
    <w:rsid w:val="00D04E34"/>
    <w:rsid w:val="00D05472"/>
    <w:rsid w:val="00D05D86"/>
    <w:rsid w:val="00D05E17"/>
    <w:rsid w:val="00D06B8F"/>
    <w:rsid w:val="00D077A1"/>
    <w:rsid w:val="00D07B7F"/>
    <w:rsid w:val="00D11E4E"/>
    <w:rsid w:val="00D127F8"/>
    <w:rsid w:val="00D13575"/>
    <w:rsid w:val="00D1582B"/>
    <w:rsid w:val="00D1585F"/>
    <w:rsid w:val="00D16051"/>
    <w:rsid w:val="00D16C5D"/>
    <w:rsid w:val="00D17DEF"/>
    <w:rsid w:val="00D17E16"/>
    <w:rsid w:val="00D20076"/>
    <w:rsid w:val="00D20077"/>
    <w:rsid w:val="00D20AAA"/>
    <w:rsid w:val="00D20DA5"/>
    <w:rsid w:val="00D20FBF"/>
    <w:rsid w:val="00D21123"/>
    <w:rsid w:val="00D2144D"/>
    <w:rsid w:val="00D2165A"/>
    <w:rsid w:val="00D21B0B"/>
    <w:rsid w:val="00D22325"/>
    <w:rsid w:val="00D22C9D"/>
    <w:rsid w:val="00D231A7"/>
    <w:rsid w:val="00D23955"/>
    <w:rsid w:val="00D25587"/>
    <w:rsid w:val="00D2745A"/>
    <w:rsid w:val="00D27922"/>
    <w:rsid w:val="00D303DD"/>
    <w:rsid w:val="00D3131E"/>
    <w:rsid w:val="00D338A7"/>
    <w:rsid w:val="00D34A12"/>
    <w:rsid w:val="00D37A32"/>
    <w:rsid w:val="00D37FD1"/>
    <w:rsid w:val="00D40238"/>
    <w:rsid w:val="00D412EE"/>
    <w:rsid w:val="00D418AB"/>
    <w:rsid w:val="00D42909"/>
    <w:rsid w:val="00D43670"/>
    <w:rsid w:val="00D4404D"/>
    <w:rsid w:val="00D453E0"/>
    <w:rsid w:val="00D45850"/>
    <w:rsid w:val="00D458CA"/>
    <w:rsid w:val="00D460D8"/>
    <w:rsid w:val="00D463EC"/>
    <w:rsid w:val="00D46571"/>
    <w:rsid w:val="00D46902"/>
    <w:rsid w:val="00D46A8F"/>
    <w:rsid w:val="00D47B78"/>
    <w:rsid w:val="00D47E25"/>
    <w:rsid w:val="00D50488"/>
    <w:rsid w:val="00D50AA3"/>
    <w:rsid w:val="00D512A7"/>
    <w:rsid w:val="00D5165D"/>
    <w:rsid w:val="00D51829"/>
    <w:rsid w:val="00D5219C"/>
    <w:rsid w:val="00D5225D"/>
    <w:rsid w:val="00D53229"/>
    <w:rsid w:val="00D548D9"/>
    <w:rsid w:val="00D5536C"/>
    <w:rsid w:val="00D55D51"/>
    <w:rsid w:val="00D56C0F"/>
    <w:rsid w:val="00D6019C"/>
    <w:rsid w:val="00D61715"/>
    <w:rsid w:val="00D61B7F"/>
    <w:rsid w:val="00D62059"/>
    <w:rsid w:val="00D627F1"/>
    <w:rsid w:val="00D63D23"/>
    <w:rsid w:val="00D64AE1"/>
    <w:rsid w:val="00D6508E"/>
    <w:rsid w:val="00D65856"/>
    <w:rsid w:val="00D65D27"/>
    <w:rsid w:val="00D669C1"/>
    <w:rsid w:val="00D70690"/>
    <w:rsid w:val="00D71BE0"/>
    <w:rsid w:val="00D724D5"/>
    <w:rsid w:val="00D72981"/>
    <w:rsid w:val="00D72ADB"/>
    <w:rsid w:val="00D72D85"/>
    <w:rsid w:val="00D731DE"/>
    <w:rsid w:val="00D74ABF"/>
    <w:rsid w:val="00D75274"/>
    <w:rsid w:val="00D7626C"/>
    <w:rsid w:val="00D76AA1"/>
    <w:rsid w:val="00D76F38"/>
    <w:rsid w:val="00D77004"/>
    <w:rsid w:val="00D7791A"/>
    <w:rsid w:val="00D77BAE"/>
    <w:rsid w:val="00D800E5"/>
    <w:rsid w:val="00D80987"/>
    <w:rsid w:val="00D81E43"/>
    <w:rsid w:val="00D821ED"/>
    <w:rsid w:val="00D82DD2"/>
    <w:rsid w:val="00D830BB"/>
    <w:rsid w:val="00D83121"/>
    <w:rsid w:val="00D84431"/>
    <w:rsid w:val="00D84C49"/>
    <w:rsid w:val="00D85253"/>
    <w:rsid w:val="00D85EF9"/>
    <w:rsid w:val="00D87570"/>
    <w:rsid w:val="00D8796A"/>
    <w:rsid w:val="00D87B48"/>
    <w:rsid w:val="00D87D9B"/>
    <w:rsid w:val="00D87E2C"/>
    <w:rsid w:val="00D90105"/>
    <w:rsid w:val="00D9104A"/>
    <w:rsid w:val="00D91362"/>
    <w:rsid w:val="00D91E6C"/>
    <w:rsid w:val="00D92BC9"/>
    <w:rsid w:val="00D933EB"/>
    <w:rsid w:val="00D93AD7"/>
    <w:rsid w:val="00D93C4C"/>
    <w:rsid w:val="00D940A7"/>
    <w:rsid w:val="00D94839"/>
    <w:rsid w:val="00D94B15"/>
    <w:rsid w:val="00D9567B"/>
    <w:rsid w:val="00D96C69"/>
    <w:rsid w:val="00D97767"/>
    <w:rsid w:val="00D97D80"/>
    <w:rsid w:val="00D97E46"/>
    <w:rsid w:val="00DA03FB"/>
    <w:rsid w:val="00DA25BA"/>
    <w:rsid w:val="00DA2F37"/>
    <w:rsid w:val="00DA37AA"/>
    <w:rsid w:val="00DA3E3B"/>
    <w:rsid w:val="00DA45B7"/>
    <w:rsid w:val="00DA49D1"/>
    <w:rsid w:val="00DA4A56"/>
    <w:rsid w:val="00DA5FB9"/>
    <w:rsid w:val="00DA5FE8"/>
    <w:rsid w:val="00DA674F"/>
    <w:rsid w:val="00DA699F"/>
    <w:rsid w:val="00DA69BF"/>
    <w:rsid w:val="00DA6B74"/>
    <w:rsid w:val="00DA71D7"/>
    <w:rsid w:val="00DA7593"/>
    <w:rsid w:val="00DA7D05"/>
    <w:rsid w:val="00DA7F90"/>
    <w:rsid w:val="00DB01B7"/>
    <w:rsid w:val="00DB054D"/>
    <w:rsid w:val="00DB09C2"/>
    <w:rsid w:val="00DB0B1F"/>
    <w:rsid w:val="00DB0BD1"/>
    <w:rsid w:val="00DB227F"/>
    <w:rsid w:val="00DB304A"/>
    <w:rsid w:val="00DB3370"/>
    <w:rsid w:val="00DB4313"/>
    <w:rsid w:val="00DB468B"/>
    <w:rsid w:val="00DB5892"/>
    <w:rsid w:val="00DB58DC"/>
    <w:rsid w:val="00DB6003"/>
    <w:rsid w:val="00DB618C"/>
    <w:rsid w:val="00DB620B"/>
    <w:rsid w:val="00DB6366"/>
    <w:rsid w:val="00DB6DBC"/>
    <w:rsid w:val="00DC0209"/>
    <w:rsid w:val="00DC2BA7"/>
    <w:rsid w:val="00DC2DA7"/>
    <w:rsid w:val="00DC30C2"/>
    <w:rsid w:val="00DC3602"/>
    <w:rsid w:val="00DC3B92"/>
    <w:rsid w:val="00DC3D57"/>
    <w:rsid w:val="00DC40CC"/>
    <w:rsid w:val="00DC4228"/>
    <w:rsid w:val="00DC4434"/>
    <w:rsid w:val="00DC4DA7"/>
    <w:rsid w:val="00DC63CE"/>
    <w:rsid w:val="00DC7B77"/>
    <w:rsid w:val="00DD044A"/>
    <w:rsid w:val="00DD0A14"/>
    <w:rsid w:val="00DD0AA0"/>
    <w:rsid w:val="00DD1214"/>
    <w:rsid w:val="00DD3B15"/>
    <w:rsid w:val="00DD4243"/>
    <w:rsid w:val="00DD4AFF"/>
    <w:rsid w:val="00DD50DE"/>
    <w:rsid w:val="00DD5ADE"/>
    <w:rsid w:val="00DD6D6F"/>
    <w:rsid w:val="00DD7A5A"/>
    <w:rsid w:val="00DE02AA"/>
    <w:rsid w:val="00DE0B6B"/>
    <w:rsid w:val="00DE167B"/>
    <w:rsid w:val="00DE1DEF"/>
    <w:rsid w:val="00DE2435"/>
    <w:rsid w:val="00DE261A"/>
    <w:rsid w:val="00DE4BAA"/>
    <w:rsid w:val="00DE4D72"/>
    <w:rsid w:val="00DE57F0"/>
    <w:rsid w:val="00DE6637"/>
    <w:rsid w:val="00DF314B"/>
    <w:rsid w:val="00DF3B47"/>
    <w:rsid w:val="00DF52B7"/>
    <w:rsid w:val="00DF70E3"/>
    <w:rsid w:val="00DF74CB"/>
    <w:rsid w:val="00DF7ABE"/>
    <w:rsid w:val="00E032AC"/>
    <w:rsid w:val="00E03C4B"/>
    <w:rsid w:val="00E04344"/>
    <w:rsid w:val="00E04CFC"/>
    <w:rsid w:val="00E04D61"/>
    <w:rsid w:val="00E07245"/>
    <w:rsid w:val="00E102B6"/>
    <w:rsid w:val="00E10347"/>
    <w:rsid w:val="00E104E6"/>
    <w:rsid w:val="00E10E9C"/>
    <w:rsid w:val="00E10FD8"/>
    <w:rsid w:val="00E1182D"/>
    <w:rsid w:val="00E1212E"/>
    <w:rsid w:val="00E12EE0"/>
    <w:rsid w:val="00E15787"/>
    <w:rsid w:val="00E15B1F"/>
    <w:rsid w:val="00E15EAA"/>
    <w:rsid w:val="00E1688B"/>
    <w:rsid w:val="00E1798F"/>
    <w:rsid w:val="00E17AEE"/>
    <w:rsid w:val="00E17DF4"/>
    <w:rsid w:val="00E17E36"/>
    <w:rsid w:val="00E21A05"/>
    <w:rsid w:val="00E21C7A"/>
    <w:rsid w:val="00E22772"/>
    <w:rsid w:val="00E22C9C"/>
    <w:rsid w:val="00E22DF0"/>
    <w:rsid w:val="00E2368E"/>
    <w:rsid w:val="00E240DD"/>
    <w:rsid w:val="00E24392"/>
    <w:rsid w:val="00E2452E"/>
    <w:rsid w:val="00E25885"/>
    <w:rsid w:val="00E26570"/>
    <w:rsid w:val="00E300F8"/>
    <w:rsid w:val="00E301CA"/>
    <w:rsid w:val="00E30560"/>
    <w:rsid w:val="00E30DCE"/>
    <w:rsid w:val="00E30F11"/>
    <w:rsid w:val="00E311B1"/>
    <w:rsid w:val="00E31506"/>
    <w:rsid w:val="00E31982"/>
    <w:rsid w:val="00E320FD"/>
    <w:rsid w:val="00E343D1"/>
    <w:rsid w:val="00E34FB7"/>
    <w:rsid w:val="00E35EDC"/>
    <w:rsid w:val="00E3715B"/>
    <w:rsid w:val="00E404DE"/>
    <w:rsid w:val="00E40B4C"/>
    <w:rsid w:val="00E417BE"/>
    <w:rsid w:val="00E42200"/>
    <w:rsid w:val="00E42587"/>
    <w:rsid w:val="00E43C7C"/>
    <w:rsid w:val="00E44B5E"/>
    <w:rsid w:val="00E45061"/>
    <w:rsid w:val="00E45493"/>
    <w:rsid w:val="00E500C3"/>
    <w:rsid w:val="00E51114"/>
    <w:rsid w:val="00E5193C"/>
    <w:rsid w:val="00E51B4C"/>
    <w:rsid w:val="00E51CB4"/>
    <w:rsid w:val="00E51EA5"/>
    <w:rsid w:val="00E52083"/>
    <w:rsid w:val="00E52DF0"/>
    <w:rsid w:val="00E539B7"/>
    <w:rsid w:val="00E56F94"/>
    <w:rsid w:val="00E57654"/>
    <w:rsid w:val="00E601C8"/>
    <w:rsid w:val="00E60381"/>
    <w:rsid w:val="00E60BA1"/>
    <w:rsid w:val="00E60F3D"/>
    <w:rsid w:val="00E61408"/>
    <w:rsid w:val="00E6184F"/>
    <w:rsid w:val="00E618A3"/>
    <w:rsid w:val="00E61CEB"/>
    <w:rsid w:val="00E62C4D"/>
    <w:rsid w:val="00E62E31"/>
    <w:rsid w:val="00E63477"/>
    <w:rsid w:val="00E63EFE"/>
    <w:rsid w:val="00E64752"/>
    <w:rsid w:val="00E64FA6"/>
    <w:rsid w:val="00E64FED"/>
    <w:rsid w:val="00E65F41"/>
    <w:rsid w:val="00E66496"/>
    <w:rsid w:val="00E66559"/>
    <w:rsid w:val="00E6679B"/>
    <w:rsid w:val="00E675CA"/>
    <w:rsid w:val="00E67CAA"/>
    <w:rsid w:val="00E70681"/>
    <w:rsid w:val="00E710BE"/>
    <w:rsid w:val="00E72012"/>
    <w:rsid w:val="00E72ADD"/>
    <w:rsid w:val="00E72B1C"/>
    <w:rsid w:val="00E72C51"/>
    <w:rsid w:val="00E73535"/>
    <w:rsid w:val="00E735A5"/>
    <w:rsid w:val="00E7413F"/>
    <w:rsid w:val="00E744E9"/>
    <w:rsid w:val="00E74867"/>
    <w:rsid w:val="00E74968"/>
    <w:rsid w:val="00E760AE"/>
    <w:rsid w:val="00E7691E"/>
    <w:rsid w:val="00E77158"/>
    <w:rsid w:val="00E77A3D"/>
    <w:rsid w:val="00E77BAA"/>
    <w:rsid w:val="00E806A9"/>
    <w:rsid w:val="00E80AC0"/>
    <w:rsid w:val="00E8248A"/>
    <w:rsid w:val="00E83F63"/>
    <w:rsid w:val="00E84547"/>
    <w:rsid w:val="00E84C11"/>
    <w:rsid w:val="00E86000"/>
    <w:rsid w:val="00E86AAE"/>
    <w:rsid w:val="00E87579"/>
    <w:rsid w:val="00E8777C"/>
    <w:rsid w:val="00E87B3B"/>
    <w:rsid w:val="00E87FBB"/>
    <w:rsid w:val="00E905D0"/>
    <w:rsid w:val="00E908AF"/>
    <w:rsid w:val="00E90BDA"/>
    <w:rsid w:val="00E915CE"/>
    <w:rsid w:val="00E91E3E"/>
    <w:rsid w:val="00E930DC"/>
    <w:rsid w:val="00E9312E"/>
    <w:rsid w:val="00E93254"/>
    <w:rsid w:val="00E934C1"/>
    <w:rsid w:val="00E93F75"/>
    <w:rsid w:val="00E944AE"/>
    <w:rsid w:val="00E94C40"/>
    <w:rsid w:val="00E9542D"/>
    <w:rsid w:val="00E95899"/>
    <w:rsid w:val="00E959F8"/>
    <w:rsid w:val="00E96B80"/>
    <w:rsid w:val="00E97D58"/>
    <w:rsid w:val="00E97ED9"/>
    <w:rsid w:val="00EA04B9"/>
    <w:rsid w:val="00EA099B"/>
    <w:rsid w:val="00EA20FB"/>
    <w:rsid w:val="00EA3FE0"/>
    <w:rsid w:val="00EA3FF4"/>
    <w:rsid w:val="00EA4F36"/>
    <w:rsid w:val="00EA57CD"/>
    <w:rsid w:val="00EA649B"/>
    <w:rsid w:val="00EA69D0"/>
    <w:rsid w:val="00EA7261"/>
    <w:rsid w:val="00EB01AB"/>
    <w:rsid w:val="00EB0743"/>
    <w:rsid w:val="00EB0A1A"/>
    <w:rsid w:val="00EB0A59"/>
    <w:rsid w:val="00EB0E91"/>
    <w:rsid w:val="00EB138F"/>
    <w:rsid w:val="00EB1FE7"/>
    <w:rsid w:val="00EB22A0"/>
    <w:rsid w:val="00EB2A8D"/>
    <w:rsid w:val="00EB2D4C"/>
    <w:rsid w:val="00EB35CE"/>
    <w:rsid w:val="00EB3608"/>
    <w:rsid w:val="00EB3DFF"/>
    <w:rsid w:val="00EB50F4"/>
    <w:rsid w:val="00EB5F67"/>
    <w:rsid w:val="00EB6A38"/>
    <w:rsid w:val="00EC03EF"/>
    <w:rsid w:val="00EC0444"/>
    <w:rsid w:val="00EC04FC"/>
    <w:rsid w:val="00EC0DEF"/>
    <w:rsid w:val="00EC1F17"/>
    <w:rsid w:val="00EC2263"/>
    <w:rsid w:val="00EC2CA8"/>
    <w:rsid w:val="00EC2E50"/>
    <w:rsid w:val="00EC32F2"/>
    <w:rsid w:val="00EC3C29"/>
    <w:rsid w:val="00EC4000"/>
    <w:rsid w:val="00EC43BA"/>
    <w:rsid w:val="00EC460A"/>
    <w:rsid w:val="00EC46A6"/>
    <w:rsid w:val="00EC4B78"/>
    <w:rsid w:val="00EC506A"/>
    <w:rsid w:val="00EC5570"/>
    <w:rsid w:val="00EC572A"/>
    <w:rsid w:val="00EC5C60"/>
    <w:rsid w:val="00EC6375"/>
    <w:rsid w:val="00EC6516"/>
    <w:rsid w:val="00EC7DA6"/>
    <w:rsid w:val="00ED0AF8"/>
    <w:rsid w:val="00ED15CD"/>
    <w:rsid w:val="00ED2EBF"/>
    <w:rsid w:val="00ED3E59"/>
    <w:rsid w:val="00ED3F8E"/>
    <w:rsid w:val="00ED4326"/>
    <w:rsid w:val="00ED4DB6"/>
    <w:rsid w:val="00ED53DF"/>
    <w:rsid w:val="00ED5D54"/>
    <w:rsid w:val="00ED6F1F"/>
    <w:rsid w:val="00ED7F9F"/>
    <w:rsid w:val="00ED7FBA"/>
    <w:rsid w:val="00EE000E"/>
    <w:rsid w:val="00EE0CA2"/>
    <w:rsid w:val="00EE0FB4"/>
    <w:rsid w:val="00EE256A"/>
    <w:rsid w:val="00EE2F16"/>
    <w:rsid w:val="00EE2F26"/>
    <w:rsid w:val="00EE3C61"/>
    <w:rsid w:val="00EE52A0"/>
    <w:rsid w:val="00EE572F"/>
    <w:rsid w:val="00EE580C"/>
    <w:rsid w:val="00EF066F"/>
    <w:rsid w:val="00EF0BFE"/>
    <w:rsid w:val="00EF26B1"/>
    <w:rsid w:val="00EF3957"/>
    <w:rsid w:val="00EF3D29"/>
    <w:rsid w:val="00EF45F4"/>
    <w:rsid w:val="00EF46FE"/>
    <w:rsid w:val="00EF4A95"/>
    <w:rsid w:val="00EF6090"/>
    <w:rsid w:val="00EF6E24"/>
    <w:rsid w:val="00EF727A"/>
    <w:rsid w:val="00EF7AE7"/>
    <w:rsid w:val="00EF7B1D"/>
    <w:rsid w:val="00F00B29"/>
    <w:rsid w:val="00F0113C"/>
    <w:rsid w:val="00F01423"/>
    <w:rsid w:val="00F01D0B"/>
    <w:rsid w:val="00F0226E"/>
    <w:rsid w:val="00F02485"/>
    <w:rsid w:val="00F029D8"/>
    <w:rsid w:val="00F02B43"/>
    <w:rsid w:val="00F02CFE"/>
    <w:rsid w:val="00F0495E"/>
    <w:rsid w:val="00F04C90"/>
    <w:rsid w:val="00F05203"/>
    <w:rsid w:val="00F0549E"/>
    <w:rsid w:val="00F062C3"/>
    <w:rsid w:val="00F0775C"/>
    <w:rsid w:val="00F11D59"/>
    <w:rsid w:val="00F11DA2"/>
    <w:rsid w:val="00F12450"/>
    <w:rsid w:val="00F12AAE"/>
    <w:rsid w:val="00F13128"/>
    <w:rsid w:val="00F13861"/>
    <w:rsid w:val="00F13CB2"/>
    <w:rsid w:val="00F13DA7"/>
    <w:rsid w:val="00F13E18"/>
    <w:rsid w:val="00F142C5"/>
    <w:rsid w:val="00F1570B"/>
    <w:rsid w:val="00F16BC5"/>
    <w:rsid w:val="00F17444"/>
    <w:rsid w:val="00F17667"/>
    <w:rsid w:val="00F208BA"/>
    <w:rsid w:val="00F209B8"/>
    <w:rsid w:val="00F21DFF"/>
    <w:rsid w:val="00F21E97"/>
    <w:rsid w:val="00F21EBC"/>
    <w:rsid w:val="00F22669"/>
    <w:rsid w:val="00F24830"/>
    <w:rsid w:val="00F25C8C"/>
    <w:rsid w:val="00F25D97"/>
    <w:rsid w:val="00F26D0B"/>
    <w:rsid w:val="00F272D2"/>
    <w:rsid w:val="00F27618"/>
    <w:rsid w:val="00F30D27"/>
    <w:rsid w:val="00F31087"/>
    <w:rsid w:val="00F316F5"/>
    <w:rsid w:val="00F32157"/>
    <w:rsid w:val="00F33267"/>
    <w:rsid w:val="00F332D6"/>
    <w:rsid w:val="00F334BD"/>
    <w:rsid w:val="00F335A0"/>
    <w:rsid w:val="00F33ED9"/>
    <w:rsid w:val="00F34196"/>
    <w:rsid w:val="00F35953"/>
    <w:rsid w:val="00F35B5C"/>
    <w:rsid w:val="00F35BBA"/>
    <w:rsid w:val="00F36039"/>
    <w:rsid w:val="00F36B77"/>
    <w:rsid w:val="00F3747D"/>
    <w:rsid w:val="00F37DB2"/>
    <w:rsid w:val="00F402DD"/>
    <w:rsid w:val="00F406A0"/>
    <w:rsid w:val="00F42E18"/>
    <w:rsid w:val="00F43019"/>
    <w:rsid w:val="00F431E4"/>
    <w:rsid w:val="00F4385C"/>
    <w:rsid w:val="00F44097"/>
    <w:rsid w:val="00F44561"/>
    <w:rsid w:val="00F45C18"/>
    <w:rsid w:val="00F45D95"/>
    <w:rsid w:val="00F45DA7"/>
    <w:rsid w:val="00F45E8F"/>
    <w:rsid w:val="00F46717"/>
    <w:rsid w:val="00F469AD"/>
    <w:rsid w:val="00F47327"/>
    <w:rsid w:val="00F47E57"/>
    <w:rsid w:val="00F47FBA"/>
    <w:rsid w:val="00F502E6"/>
    <w:rsid w:val="00F50C0A"/>
    <w:rsid w:val="00F51D0B"/>
    <w:rsid w:val="00F52257"/>
    <w:rsid w:val="00F5327B"/>
    <w:rsid w:val="00F540BB"/>
    <w:rsid w:val="00F56DF6"/>
    <w:rsid w:val="00F57546"/>
    <w:rsid w:val="00F57601"/>
    <w:rsid w:val="00F60630"/>
    <w:rsid w:val="00F61E65"/>
    <w:rsid w:val="00F61E8F"/>
    <w:rsid w:val="00F62369"/>
    <w:rsid w:val="00F62429"/>
    <w:rsid w:val="00F6285C"/>
    <w:rsid w:val="00F63C64"/>
    <w:rsid w:val="00F644BE"/>
    <w:rsid w:val="00F65D16"/>
    <w:rsid w:val="00F66777"/>
    <w:rsid w:val="00F675BD"/>
    <w:rsid w:val="00F679E1"/>
    <w:rsid w:val="00F70395"/>
    <w:rsid w:val="00F70E55"/>
    <w:rsid w:val="00F71A89"/>
    <w:rsid w:val="00F723AA"/>
    <w:rsid w:val="00F72764"/>
    <w:rsid w:val="00F72968"/>
    <w:rsid w:val="00F73316"/>
    <w:rsid w:val="00F74A0E"/>
    <w:rsid w:val="00F75624"/>
    <w:rsid w:val="00F76176"/>
    <w:rsid w:val="00F76C1A"/>
    <w:rsid w:val="00F76E7A"/>
    <w:rsid w:val="00F772BF"/>
    <w:rsid w:val="00F77763"/>
    <w:rsid w:val="00F778B9"/>
    <w:rsid w:val="00F77CA9"/>
    <w:rsid w:val="00F809AF"/>
    <w:rsid w:val="00F810AF"/>
    <w:rsid w:val="00F8171C"/>
    <w:rsid w:val="00F82725"/>
    <w:rsid w:val="00F82B3F"/>
    <w:rsid w:val="00F836EE"/>
    <w:rsid w:val="00F84799"/>
    <w:rsid w:val="00F85560"/>
    <w:rsid w:val="00F859A4"/>
    <w:rsid w:val="00F86DA4"/>
    <w:rsid w:val="00F900A0"/>
    <w:rsid w:val="00F9120F"/>
    <w:rsid w:val="00F917C3"/>
    <w:rsid w:val="00F91DB0"/>
    <w:rsid w:val="00F91E8A"/>
    <w:rsid w:val="00F942C7"/>
    <w:rsid w:val="00F947EF"/>
    <w:rsid w:val="00F9689B"/>
    <w:rsid w:val="00F9777A"/>
    <w:rsid w:val="00F97D52"/>
    <w:rsid w:val="00FA0159"/>
    <w:rsid w:val="00FA0B8E"/>
    <w:rsid w:val="00FA131F"/>
    <w:rsid w:val="00FA14B9"/>
    <w:rsid w:val="00FA189A"/>
    <w:rsid w:val="00FA20E2"/>
    <w:rsid w:val="00FA2FC7"/>
    <w:rsid w:val="00FA324D"/>
    <w:rsid w:val="00FA3270"/>
    <w:rsid w:val="00FA3A15"/>
    <w:rsid w:val="00FA53C4"/>
    <w:rsid w:val="00FA6013"/>
    <w:rsid w:val="00FA61A9"/>
    <w:rsid w:val="00FA6225"/>
    <w:rsid w:val="00FA6E8A"/>
    <w:rsid w:val="00FA78D6"/>
    <w:rsid w:val="00FB1DFA"/>
    <w:rsid w:val="00FB2EB1"/>
    <w:rsid w:val="00FB340A"/>
    <w:rsid w:val="00FB3739"/>
    <w:rsid w:val="00FB3B1C"/>
    <w:rsid w:val="00FB5E07"/>
    <w:rsid w:val="00FB6768"/>
    <w:rsid w:val="00FB6F3E"/>
    <w:rsid w:val="00FC09B1"/>
    <w:rsid w:val="00FC1427"/>
    <w:rsid w:val="00FC2B7D"/>
    <w:rsid w:val="00FC33BC"/>
    <w:rsid w:val="00FC4E35"/>
    <w:rsid w:val="00FC500B"/>
    <w:rsid w:val="00FC53BB"/>
    <w:rsid w:val="00FC7288"/>
    <w:rsid w:val="00FC76A4"/>
    <w:rsid w:val="00FD1679"/>
    <w:rsid w:val="00FD1D75"/>
    <w:rsid w:val="00FD2007"/>
    <w:rsid w:val="00FD22FA"/>
    <w:rsid w:val="00FD2FDE"/>
    <w:rsid w:val="00FD2FE5"/>
    <w:rsid w:val="00FD3205"/>
    <w:rsid w:val="00FD3D6B"/>
    <w:rsid w:val="00FD3EC5"/>
    <w:rsid w:val="00FD4550"/>
    <w:rsid w:val="00FD4C46"/>
    <w:rsid w:val="00FD6472"/>
    <w:rsid w:val="00FD7BFA"/>
    <w:rsid w:val="00FD7D4D"/>
    <w:rsid w:val="00FD7FE0"/>
    <w:rsid w:val="00FE11AA"/>
    <w:rsid w:val="00FE1A01"/>
    <w:rsid w:val="00FE208E"/>
    <w:rsid w:val="00FE2DE7"/>
    <w:rsid w:val="00FE34D6"/>
    <w:rsid w:val="00FE3EE5"/>
    <w:rsid w:val="00FE55AD"/>
    <w:rsid w:val="00FE5B11"/>
    <w:rsid w:val="00FE62F7"/>
    <w:rsid w:val="00FE68C8"/>
    <w:rsid w:val="00FE6E18"/>
    <w:rsid w:val="00FE701F"/>
    <w:rsid w:val="00FE72A8"/>
    <w:rsid w:val="00FF06AC"/>
    <w:rsid w:val="00FF148F"/>
    <w:rsid w:val="00FF15A5"/>
    <w:rsid w:val="00FF1982"/>
    <w:rsid w:val="00FF1AF0"/>
    <w:rsid w:val="00FF35DD"/>
    <w:rsid w:val="00FF3AE0"/>
    <w:rsid w:val="00FF40AE"/>
    <w:rsid w:val="00FF447C"/>
    <w:rsid w:val="00FF4648"/>
    <w:rsid w:val="00FF5BDF"/>
    <w:rsid w:val="00FF7B7C"/>
    <w:rsid w:val="01AD027D"/>
    <w:rsid w:val="01E3AD9E"/>
    <w:rsid w:val="0282B809"/>
    <w:rsid w:val="03C07FE8"/>
    <w:rsid w:val="03EB0A70"/>
    <w:rsid w:val="0438EE49"/>
    <w:rsid w:val="04FA878E"/>
    <w:rsid w:val="054BAC4B"/>
    <w:rsid w:val="06E93ABF"/>
    <w:rsid w:val="08335378"/>
    <w:rsid w:val="09A448FD"/>
    <w:rsid w:val="0A2FC16C"/>
    <w:rsid w:val="0D4E39D1"/>
    <w:rsid w:val="0D7207FC"/>
    <w:rsid w:val="0F3F5C23"/>
    <w:rsid w:val="0F6559A5"/>
    <w:rsid w:val="0F74F95A"/>
    <w:rsid w:val="0FAEF82A"/>
    <w:rsid w:val="10B7744F"/>
    <w:rsid w:val="12D336AA"/>
    <w:rsid w:val="14F7A738"/>
    <w:rsid w:val="1B8B76AC"/>
    <w:rsid w:val="1C9FC9CE"/>
    <w:rsid w:val="1CC12706"/>
    <w:rsid w:val="1D6B1FA5"/>
    <w:rsid w:val="1DACF487"/>
    <w:rsid w:val="1DD6422A"/>
    <w:rsid w:val="2049CFF0"/>
    <w:rsid w:val="20CB1AC4"/>
    <w:rsid w:val="215D554E"/>
    <w:rsid w:val="22C561B9"/>
    <w:rsid w:val="242E3981"/>
    <w:rsid w:val="24C76212"/>
    <w:rsid w:val="253E87A7"/>
    <w:rsid w:val="2558F5FE"/>
    <w:rsid w:val="25A0E0D8"/>
    <w:rsid w:val="25A52279"/>
    <w:rsid w:val="268A7913"/>
    <w:rsid w:val="27493AA4"/>
    <w:rsid w:val="2833CE84"/>
    <w:rsid w:val="2A941F3D"/>
    <w:rsid w:val="2D01905E"/>
    <w:rsid w:val="2D26E7AC"/>
    <w:rsid w:val="2D91BE3A"/>
    <w:rsid w:val="2ED09E3F"/>
    <w:rsid w:val="30E52A21"/>
    <w:rsid w:val="3208FE95"/>
    <w:rsid w:val="3289D649"/>
    <w:rsid w:val="333E3D5A"/>
    <w:rsid w:val="35C1E80F"/>
    <w:rsid w:val="38455022"/>
    <w:rsid w:val="388EAEA7"/>
    <w:rsid w:val="3A70D65C"/>
    <w:rsid w:val="3B62BB6A"/>
    <w:rsid w:val="3B6FC4EE"/>
    <w:rsid w:val="3D9CAD99"/>
    <w:rsid w:val="4018709A"/>
    <w:rsid w:val="402674FD"/>
    <w:rsid w:val="4236F192"/>
    <w:rsid w:val="44727E43"/>
    <w:rsid w:val="44B73F78"/>
    <w:rsid w:val="44D8294D"/>
    <w:rsid w:val="452636CE"/>
    <w:rsid w:val="455811C1"/>
    <w:rsid w:val="46A56E21"/>
    <w:rsid w:val="473DEC04"/>
    <w:rsid w:val="48F6C90C"/>
    <w:rsid w:val="495C83C0"/>
    <w:rsid w:val="4A4189A5"/>
    <w:rsid w:val="4AD0D1C6"/>
    <w:rsid w:val="4B19759C"/>
    <w:rsid w:val="4B2215F6"/>
    <w:rsid w:val="4B436904"/>
    <w:rsid w:val="4CC3A078"/>
    <w:rsid w:val="4EDC6863"/>
    <w:rsid w:val="4F8B1A8C"/>
    <w:rsid w:val="4FC31A24"/>
    <w:rsid w:val="4FF326B3"/>
    <w:rsid w:val="50B38D86"/>
    <w:rsid w:val="50C0D9CD"/>
    <w:rsid w:val="52681A19"/>
    <w:rsid w:val="52765DE7"/>
    <w:rsid w:val="536A7541"/>
    <w:rsid w:val="53CDDFC9"/>
    <w:rsid w:val="546A3220"/>
    <w:rsid w:val="56CBEACA"/>
    <w:rsid w:val="56F83F1F"/>
    <w:rsid w:val="58070321"/>
    <w:rsid w:val="5903D5B6"/>
    <w:rsid w:val="599B008F"/>
    <w:rsid w:val="5CB2F85F"/>
    <w:rsid w:val="5D5D33BF"/>
    <w:rsid w:val="5DC11681"/>
    <w:rsid w:val="5DC1D648"/>
    <w:rsid w:val="5DEADD61"/>
    <w:rsid w:val="5F20FE49"/>
    <w:rsid w:val="5F4407FD"/>
    <w:rsid w:val="61062595"/>
    <w:rsid w:val="6144FC3D"/>
    <w:rsid w:val="62C8D331"/>
    <w:rsid w:val="63778C9A"/>
    <w:rsid w:val="65508533"/>
    <w:rsid w:val="662E0336"/>
    <w:rsid w:val="67495397"/>
    <w:rsid w:val="6886D230"/>
    <w:rsid w:val="6963BB80"/>
    <w:rsid w:val="6BE59FB2"/>
    <w:rsid w:val="6C87AEE4"/>
    <w:rsid w:val="6D8EB38D"/>
    <w:rsid w:val="6DA8C8DD"/>
    <w:rsid w:val="6DFC5064"/>
    <w:rsid w:val="6E8C6387"/>
    <w:rsid w:val="6F0A557D"/>
    <w:rsid w:val="6F9820C5"/>
    <w:rsid w:val="704ACC1A"/>
    <w:rsid w:val="712796EB"/>
    <w:rsid w:val="7164718E"/>
    <w:rsid w:val="71EC2372"/>
    <w:rsid w:val="7225A942"/>
    <w:rsid w:val="73119E04"/>
    <w:rsid w:val="74222F36"/>
    <w:rsid w:val="76B5E88B"/>
    <w:rsid w:val="775C80B1"/>
    <w:rsid w:val="7875DFBA"/>
    <w:rsid w:val="7A6C4C4A"/>
    <w:rsid w:val="7BB30B12"/>
    <w:rsid w:val="7BB71427"/>
    <w:rsid w:val="7D66CE13"/>
    <w:rsid w:val="7D7F6EDC"/>
    <w:rsid w:val="7D8DD024"/>
    <w:rsid w:val="7E9269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8AEDAC"/>
  <w15:docId w15:val="{BC92AB8B-DB23-4837-919E-DBFD8E3C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55FD"/>
    <w:pPr>
      <w:spacing w:after="200" w:line="276" w:lineRule="auto"/>
    </w:pPr>
    <w:rPr>
      <w:rFonts w:ascii="Times New Roman" w:hAnsi="Times New Roman"/>
      <w:sz w:val="24"/>
      <w:lang w:eastAsia="en-US"/>
    </w:rPr>
  </w:style>
  <w:style w:type="paragraph" w:styleId="Antrat1">
    <w:name w:val="heading 1"/>
    <w:basedOn w:val="prastasis"/>
    <w:next w:val="prastasis"/>
    <w:link w:val="Antrat1Diagrama"/>
    <w:uiPriority w:val="99"/>
    <w:qFormat/>
    <w:rsid w:val="008B2B84"/>
    <w:pPr>
      <w:keepNext/>
      <w:spacing w:before="360" w:after="360" w:line="240" w:lineRule="auto"/>
      <w:jc w:val="center"/>
      <w:outlineLvl w:val="0"/>
    </w:pPr>
    <w:rPr>
      <w:rFonts w:eastAsia="Times New Roman"/>
      <w:sz w:val="28"/>
      <w:szCs w:val="20"/>
    </w:rPr>
  </w:style>
  <w:style w:type="paragraph" w:styleId="Antrat2">
    <w:name w:val="heading 2"/>
    <w:basedOn w:val="prastasis"/>
    <w:next w:val="prastasis"/>
    <w:link w:val="Antrat2Diagrama"/>
    <w:uiPriority w:val="99"/>
    <w:qFormat/>
    <w:rsid w:val="00087189"/>
    <w:pPr>
      <w:keepNext/>
      <w:keepLines/>
      <w:spacing w:before="200" w:after="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uiPriority w:val="99"/>
    <w:qFormat/>
    <w:rsid w:val="00093099"/>
    <w:pPr>
      <w:keepNext/>
      <w:keepLines/>
      <w:spacing w:before="200" w:after="0"/>
      <w:outlineLvl w:val="2"/>
    </w:pPr>
    <w:rPr>
      <w:rFonts w:ascii="Cambria" w:eastAsia="Times New Roman" w:hAnsi="Cambria"/>
      <w:b/>
      <w:bCs/>
      <w:color w:val="4F81BD"/>
    </w:rPr>
  </w:style>
  <w:style w:type="paragraph" w:styleId="Antrat4">
    <w:name w:val="heading 4"/>
    <w:basedOn w:val="prastasis"/>
    <w:next w:val="prastasis"/>
    <w:link w:val="Antrat4Diagrama"/>
    <w:semiHidden/>
    <w:unhideWhenUsed/>
    <w:qFormat/>
    <w:locked/>
    <w:rsid w:val="0052210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8B2B84"/>
    <w:rPr>
      <w:rFonts w:ascii="Times New Roman" w:hAnsi="Times New Roman" w:cs="Times New Roman"/>
      <w:sz w:val="20"/>
      <w:szCs w:val="20"/>
    </w:rPr>
  </w:style>
  <w:style w:type="character" w:customStyle="1" w:styleId="Antrat2Diagrama">
    <w:name w:val="Antraštė 2 Diagrama"/>
    <w:basedOn w:val="Numatytasispastraiposriftas"/>
    <w:link w:val="Antrat2"/>
    <w:uiPriority w:val="99"/>
    <w:locked/>
    <w:rsid w:val="0008718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semiHidden/>
    <w:locked/>
    <w:rsid w:val="00093099"/>
    <w:rPr>
      <w:rFonts w:ascii="Cambria" w:hAnsi="Cambria" w:cs="Times New Roman"/>
      <w:b/>
      <w:bCs/>
      <w:color w:val="4F81BD"/>
      <w:sz w:val="24"/>
    </w:rPr>
  </w:style>
  <w:style w:type="paragraph" w:styleId="Sraopastraipa">
    <w:name w:val="List Paragraph"/>
    <w:basedOn w:val="prastasis"/>
    <w:uiPriority w:val="72"/>
    <w:qFormat/>
    <w:rsid w:val="005375B5"/>
    <w:pPr>
      <w:spacing w:after="0" w:line="240" w:lineRule="auto"/>
      <w:ind w:left="1296"/>
    </w:pPr>
    <w:rPr>
      <w:rFonts w:eastAsia="Times New Roman"/>
      <w:szCs w:val="20"/>
    </w:rPr>
  </w:style>
  <w:style w:type="paragraph" w:styleId="Pagrindiniotekstotrauka">
    <w:name w:val="Body Text Indent"/>
    <w:basedOn w:val="prastasis"/>
    <w:link w:val="PagrindiniotekstotraukaDiagrama"/>
    <w:uiPriority w:val="99"/>
    <w:rsid w:val="00CE67D0"/>
    <w:pPr>
      <w:spacing w:after="120" w:line="240" w:lineRule="auto"/>
      <w:ind w:left="283"/>
    </w:pPr>
    <w:rPr>
      <w:rFonts w:eastAsia="Times New Roman"/>
      <w:szCs w:val="24"/>
      <w:lang w:val="en-GB"/>
    </w:rPr>
  </w:style>
  <w:style w:type="character" w:customStyle="1" w:styleId="PagrindiniotekstotraukaDiagrama">
    <w:name w:val="Pagrindinio teksto įtrauka Diagrama"/>
    <w:basedOn w:val="Numatytasispastraiposriftas"/>
    <w:link w:val="Pagrindiniotekstotrauka"/>
    <w:uiPriority w:val="99"/>
    <w:locked/>
    <w:rsid w:val="00CE67D0"/>
    <w:rPr>
      <w:rFonts w:ascii="Times New Roman" w:hAnsi="Times New Roman" w:cs="Times New Roman"/>
      <w:sz w:val="24"/>
      <w:szCs w:val="24"/>
      <w:lang w:val="en-GB"/>
    </w:rPr>
  </w:style>
  <w:style w:type="paragraph" w:styleId="Pagrindinistekstas2">
    <w:name w:val="Body Text 2"/>
    <w:basedOn w:val="prastasis"/>
    <w:link w:val="Pagrindinistekstas2Diagrama"/>
    <w:uiPriority w:val="99"/>
    <w:semiHidden/>
    <w:rsid w:val="00D20AAA"/>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D20AAA"/>
    <w:rPr>
      <w:rFonts w:ascii="Times New Roman" w:eastAsia="Times New Roman" w:hAnsi="Times New Roman" w:cs="Times New Roman"/>
      <w:sz w:val="24"/>
    </w:rPr>
  </w:style>
  <w:style w:type="paragraph" w:styleId="Pagrindinistekstas">
    <w:name w:val="Body Text"/>
    <w:basedOn w:val="prastasis"/>
    <w:link w:val="PagrindinistekstasDiagrama"/>
    <w:uiPriority w:val="99"/>
    <w:rsid w:val="00D20AAA"/>
    <w:pPr>
      <w:spacing w:after="120" w:line="240" w:lineRule="auto"/>
    </w:pPr>
    <w:rPr>
      <w:rFonts w:eastAsia="Times New Roman"/>
      <w:szCs w:val="24"/>
      <w:lang w:val="en-GB"/>
    </w:rPr>
  </w:style>
  <w:style w:type="character" w:customStyle="1" w:styleId="PagrindinistekstasDiagrama">
    <w:name w:val="Pagrindinis tekstas Diagrama"/>
    <w:basedOn w:val="Numatytasispastraiposriftas"/>
    <w:link w:val="Pagrindinistekstas"/>
    <w:uiPriority w:val="99"/>
    <w:locked/>
    <w:rsid w:val="00D20AAA"/>
    <w:rPr>
      <w:rFonts w:ascii="Times New Roman" w:hAnsi="Times New Roman" w:cs="Times New Roman"/>
      <w:sz w:val="24"/>
      <w:szCs w:val="24"/>
      <w:lang w:val="en-GB"/>
    </w:rPr>
  </w:style>
  <w:style w:type="table" w:styleId="Lentelstinklelis">
    <w:name w:val="Table Grid"/>
    <w:basedOn w:val="prastojilentel"/>
    <w:rsid w:val="008B2B8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99"/>
    <w:qFormat/>
    <w:rsid w:val="002C5E5A"/>
    <w:rPr>
      <w:rFonts w:ascii="Times New Roman" w:hAnsi="Times New Roman"/>
      <w:sz w:val="24"/>
      <w:lang w:eastAsia="en-US"/>
    </w:rPr>
  </w:style>
  <w:style w:type="character" w:customStyle="1" w:styleId="hw">
    <w:name w:val="hw"/>
    <w:basedOn w:val="Numatytasispastraiposriftas"/>
    <w:uiPriority w:val="99"/>
    <w:rsid w:val="0094669A"/>
    <w:rPr>
      <w:rFonts w:ascii="Arial" w:hAnsi="Arial" w:cs="Arial"/>
      <w:b/>
      <w:bCs/>
      <w:color w:val="A52A2A"/>
    </w:rPr>
  </w:style>
  <w:style w:type="paragraph" w:styleId="Paprastasistekstas">
    <w:name w:val="Plain Text"/>
    <w:basedOn w:val="prastasis"/>
    <w:link w:val="PaprastasistekstasDiagrama"/>
    <w:uiPriority w:val="99"/>
    <w:semiHidden/>
    <w:rsid w:val="00CF31BA"/>
    <w:pPr>
      <w:spacing w:after="0" w:line="240" w:lineRule="auto"/>
    </w:pPr>
    <w:rPr>
      <w:rFonts w:ascii="Courier New" w:hAnsi="Courier New" w:cs="Courier New"/>
      <w:sz w:val="20"/>
      <w:szCs w:val="20"/>
      <w:lang w:eastAsia="lt-LT"/>
    </w:rPr>
  </w:style>
  <w:style w:type="character" w:customStyle="1" w:styleId="PaprastasistekstasDiagrama">
    <w:name w:val="Paprastasis tekstas Diagrama"/>
    <w:basedOn w:val="Numatytasispastraiposriftas"/>
    <w:link w:val="Paprastasistekstas"/>
    <w:uiPriority w:val="99"/>
    <w:semiHidden/>
    <w:locked/>
    <w:rsid w:val="00CF31BA"/>
    <w:rPr>
      <w:rFonts w:ascii="Courier New" w:hAnsi="Courier New" w:cs="Courier New"/>
      <w:sz w:val="20"/>
      <w:szCs w:val="20"/>
      <w:lang w:eastAsia="lt-LT"/>
    </w:rPr>
  </w:style>
  <w:style w:type="character" w:styleId="Grietas">
    <w:name w:val="Strong"/>
    <w:basedOn w:val="Numatytasispastraiposriftas"/>
    <w:uiPriority w:val="99"/>
    <w:qFormat/>
    <w:rsid w:val="004957E6"/>
    <w:rPr>
      <w:rFonts w:cs="Times New Roman"/>
      <w:b/>
      <w:bCs/>
    </w:rPr>
  </w:style>
  <w:style w:type="paragraph" w:styleId="Antrats">
    <w:name w:val="header"/>
    <w:basedOn w:val="prastasis"/>
    <w:link w:val="AntratsDiagrama"/>
    <w:uiPriority w:val="99"/>
    <w:rsid w:val="00D940A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940A7"/>
    <w:rPr>
      <w:rFonts w:ascii="Times New Roman" w:eastAsia="Times New Roman" w:hAnsi="Times New Roman" w:cs="Times New Roman"/>
      <w:sz w:val="24"/>
    </w:rPr>
  </w:style>
  <w:style w:type="paragraph" w:styleId="Porat">
    <w:name w:val="footer"/>
    <w:basedOn w:val="prastasis"/>
    <w:link w:val="PoratDiagrama"/>
    <w:uiPriority w:val="99"/>
    <w:rsid w:val="00D940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940A7"/>
    <w:rPr>
      <w:rFonts w:ascii="Times New Roman" w:eastAsia="Times New Roman" w:hAnsi="Times New Roman" w:cs="Times New Roman"/>
      <w:sz w:val="24"/>
    </w:rPr>
  </w:style>
  <w:style w:type="character" w:customStyle="1" w:styleId="hps">
    <w:name w:val="hps"/>
    <w:basedOn w:val="Numatytasispastraiposriftas"/>
    <w:rsid w:val="00E04CFC"/>
    <w:rPr>
      <w:rFonts w:cs="Times New Roman"/>
    </w:rPr>
  </w:style>
  <w:style w:type="character" w:customStyle="1" w:styleId="shorttext">
    <w:name w:val="short_text"/>
    <w:basedOn w:val="Numatytasispastraiposriftas"/>
    <w:rsid w:val="00F47327"/>
    <w:rPr>
      <w:rFonts w:cs="Times New Roman"/>
    </w:rPr>
  </w:style>
  <w:style w:type="character" w:customStyle="1" w:styleId="atn">
    <w:name w:val="atn"/>
    <w:basedOn w:val="Numatytasispastraiposriftas"/>
    <w:uiPriority w:val="99"/>
    <w:rsid w:val="00B4069C"/>
    <w:rPr>
      <w:rFonts w:cs="Times New Roman"/>
    </w:rPr>
  </w:style>
  <w:style w:type="table" w:customStyle="1" w:styleId="TableDocProperty">
    <w:name w:val="Table Doc Property"/>
    <w:uiPriority w:val="99"/>
    <w:rsid w:val="005314EE"/>
    <w:rPr>
      <w:rFonts w:ascii="Verdana" w:eastAsia="Times New Roman" w:hAnsi="Verdana"/>
      <w:sz w:val="12"/>
      <w:szCs w:val="20"/>
    </w:rPr>
    <w:tblPr>
      <w:tblInd w:w="0" w:type="dxa"/>
      <w:tblBorders>
        <w:top w:val="single" w:sz="12" w:space="0" w:color="FFFFFF"/>
        <w:left w:val="single" w:sz="12" w:space="0" w:color="FF0000"/>
        <w:bottom w:val="single" w:sz="12" w:space="0" w:color="FFFFFF"/>
        <w:right w:val="single" w:sz="12" w:space="0" w:color="FFFFFF"/>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rsid w:val="00E5111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51114"/>
    <w:rPr>
      <w:rFonts w:ascii="Tahoma" w:eastAsia="Times New Roman" w:hAnsi="Tahoma" w:cs="Tahoma"/>
      <w:sz w:val="16"/>
      <w:szCs w:val="16"/>
    </w:rPr>
  </w:style>
  <w:style w:type="paragraph" w:customStyle="1" w:styleId="Default">
    <w:name w:val="Default"/>
    <w:rsid w:val="00140D89"/>
    <w:pPr>
      <w:autoSpaceDE w:val="0"/>
      <w:autoSpaceDN w:val="0"/>
      <w:adjustRightInd w:val="0"/>
    </w:pPr>
    <w:rPr>
      <w:rFonts w:ascii="Verdana" w:hAnsi="Verdana" w:cs="Verdana"/>
      <w:color w:val="000000"/>
      <w:sz w:val="24"/>
      <w:szCs w:val="24"/>
      <w:lang w:val="en-US" w:eastAsia="en-US"/>
    </w:rPr>
  </w:style>
  <w:style w:type="character" w:styleId="Vietosrezervavimoenklotekstas">
    <w:name w:val="Placeholder Text"/>
    <w:basedOn w:val="Numatytasispastraiposriftas"/>
    <w:uiPriority w:val="99"/>
    <w:semiHidden/>
    <w:rsid w:val="00D90105"/>
    <w:rPr>
      <w:rFonts w:cs="Times New Roman"/>
      <w:color w:val="808080"/>
    </w:rPr>
  </w:style>
  <w:style w:type="paragraph" w:styleId="Puslapioinaostekstas">
    <w:name w:val="footnote text"/>
    <w:basedOn w:val="prastasis"/>
    <w:link w:val="PuslapioinaostekstasDiagrama"/>
    <w:uiPriority w:val="99"/>
    <w:semiHidden/>
    <w:unhideWhenUsed/>
    <w:rsid w:val="0030177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01777"/>
    <w:rPr>
      <w:rFonts w:ascii="Times New Roman" w:hAnsi="Times New Roman"/>
      <w:sz w:val="20"/>
      <w:szCs w:val="20"/>
      <w:lang w:eastAsia="en-US"/>
    </w:rPr>
  </w:style>
  <w:style w:type="character" w:styleId="Puslapioinaosnuoroda">
    <w:name w:val="footnote reference"/>
    <w:basedOn w:val="Numatytasispastraiposriftas"/>
    <w:uiPriority w:val="99"/>
    <w:semiHidden/>
    <w:unhideWhenUsed/>
    <w:rsid w:val="00301777"/>
    <w:rPr>
      <w:vertAlign w:val="superscript"/>
    </w:rPr>
  </w:style>
  <w:style w:type="paragraph" w:customStyle="1" w:styleId="NormalTextRight">
    <w:name w:val="Normal Text Right"/>
    <w:basedOn w:val="prastasis"/>
    <w:next w:val="prastasis"/>
    <w:rsid w:val="002D0C15"/>
    <w:pPr>
      <w:spacing w:after="0" w:line="240" w:lineRule="auto"/>
      <w:jc w:val="right"/>
    </w:pPr>
    <w:rPr>
      <w:rFonts w:ascii="Verdana" w:eastAsia="Times New Roman" w:hAnsi="Verdana"/>
      <w:sz w:val="18"/>
      <w:szCs w:val="24"/>
      <w:lang w:eastAsia="lt-LT"/>
    </w:rPr>
  </w:style>
  <w:style w:type="paragraph" w:styleId="Pataisymai">
    <w:name w:val="Revision"/>
    <w:hidden/>
    <w:uiPriority w:val="99"/>
    <w:semiHidden/>
    <w:rsid w:val="00036E68"/>
    <w:rPr>
      <w:rFonts w:ascii="Times New Roman" w:hAnsi="Times New Roman"/>
      <w:sz w:val="24"/>
      <w:lang w:eastAsia="en-US"/>
    </w:rPr>
  </w:style>
  <w:style w:type="character" w:styleId="Komentaronuoroda">
    <w:name w:val="annotation reference"/>
    <w:basedOn w:val="Numatytasispastraiposriftas"/>
    <w:uiPriority w:val="99"/>
    <w:semiHidden/>
    <w:unhideWhenUsed/>
    <w:rsid w:val="0066662A"/>
    <w:rPr>
      <w:sz w:val="16"/>
      <w:szCs w:val="16"/>
    </w:rPr>
  </w:style>
  <w:style w:type="paragraph" w:styleId="Komentarotekstas">
    <w:name w:val="annotation text"/>
    <w:basedOn w:val="prastasis"/>
    <w:link w:val="KomentarotekstasDiagrama"/>
    <w:uiPriority w:val="99"/>
    <w:unhideWhenUsed/>
    <w:rsid w:val="006666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662A"/>
    <w:rPr>
      <w:rFonts w:ascii="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8360A1"/>
    <w:rPr>
      <w:b/>
      <w:bCs/>
    </w:rPr>
  </w:style>
  <w:style w:type="character" w:customStyle="1" w:styleId="KomentarotemaDiagrama">
    <w:name w:val="Komentaro tema Diagrama"/>
    <w:basedOn w:val="KomentarotekstasDiagrama"/>
    <w:link w:val="Komentarotema"/>
    <w:uiPriority w:val="99"/>
    <w:semiHidden/>
    <w:rsid w:val="008360A1"/>
    <w:rPr>
      <w:rFonts w:ascii="Times New Roman" w:hAnsi="Times New Roman"/>
      <w:b/>
      <w:bCs/>
      <w:sz w:val="20"/>
      <w:szCs w:val="20"/>
      <w:lang w:eastAsia="en-US"/>
    </w:rPr>
  </w:style>
  <w:style w:type="character" w:customStyle="1" w:styleId="FontStyle65">
    <w:name w:val="Font Style65"/>
    <w:rsid w:val="00F21EBC"/>
    <w:rPr>
      <w:rFonts w:ascii="Cambria" w:hAnsi="Cambria"/>
      <w:sz w:val="16"/>
    </w:rPr>
  </w:style>
  <w:style w:type="table" w:customStyle="1" w:styleId="PlainTable21">
    <w:name w:val="Plain Table 21"/>
    <w:basedOn w:val="prastojilentel"/>
    <w:uiPriority w:val="42"/>
    <w:rsid w:val="00DD4AF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ntrat4Diagrama">
    <w:name w:val="Antraštė 4 Diagrama"/>
    <w:basedOn w:val="Numatytasispastraiposriftas"/>
    <w:link w:val="Antrat4"/>
    <w:semiHidden/>
    <w:rsid w:val="00522109"/>
    <w:rPr>
      <w:rFonts w:asciiTheme="majorHAnsi" w:eastAsiaTheme="majorEastAsia" w:hAnsiTheme="majorHAnsi" w:cstheme="majorBidi"/>
      <w:i/>
      <w:iCs/>
      <w:color w:val="365F91" w:themeColor="accent1" w:themeShade="BF"/>
      <w:sz w:val="24"/>
      <w:lang w:eastAsia="en-US"/>
    </w:rPr>
  </w:style>
  <w:style w:type="paragraph" w:customStyle="1" w:styleId="Style11">
    <w:name w:val="Style11"/>
    <w:basedOn w:val="prastasis"/>
    <w:uiPriority w:val="99"/>
    <w:rsid w:val="00522109"/>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styleId="Hipersaitas">
    <w:name w:val="Hyperlink"/>
    <w:basedOn w:val="Numatytasispastraiposriftas"/>
    <w:unhideWhenUsed/>
    <w:rsid w:val="005B73B3"/>
    <w:rPr>
      <w:color w:val="0000FF" w:themeColor="hyperlink"/>
      <w:u w:val="single"/>
    </w:rPr>
  </w:style>
  <w:style w:type="table" w:customStyle="1" w:styleId="TableGridLight1">
    <w:name w:val="Table Grid Light1"/>
    <w:basedOn w:val="prastojilentel"/>
    <w:uiPriority w:val="40"/>
    <w:rsid w:val="00AD62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faz">
    <w:name w:val="Emphasis"/>
    <w:basedOn w:val="Numatytasispastraiposriftas"/>
    <w:uiPriority w:val="20"/>
    <w:qFormat/>
    <w:locked/>
    <w:rsid w:val="00CB62AA"/>
    <w:rPr>
      <w:i/>
      <w:iCs/>
    </w:rPr>
  </w:style>
  <w:style w:type="character" w:customStyle="1" w:styleId="normaltextrun">
    <w:name w:val="normaltextrun"/>
    <w:basedOn w:val="Numatytasispastraiposriftas"/>
    <w:rsid w:val="00083331"/>
  </w:style>
  <w:style w:type="character" w:customStyle="1" w:styleId="Neapdorotaspaminjimas1">
    <w:name w:val="Neapdorotas paminėjimas1"/>
    <w:basedOn w:val="Numatytasispastraiposriftas"/>
    <w:uiPriority w:val="99"/>
    <w:semiHidden/>
    <w:unhideWhenUsed/>
    <w:rsid w:val="000773D9"/>
    <w:rPr>
      <w:color w:val="605E5C"/>
      <w:shd w:val="clear" w:color="auto" w:fill="E1DFDD"/>
    </w:rPr>
  </w:style>
  <w:style w:type="character" w:customStyle="1" w:styleId="Neapdorotaspaminjimas2">
    <w:name w:val="Neapdorotas paminėjimas2"/>
    <w:basedOn w:val="Numatytasispastraiposriftas"/>
    <w:uiPriority w:val="99"/>
    <w:semiHidden/>
    <w:unhideWhenUsed/>
    <w:rsid w:val="00C02027"/>
    <w:rPr>
      <w:color w:val="605E5C"/>
      <w:shd w:val="clear" w:color="auto" w:fill="E1DFDD"/>
    </w:rPr>
  </w:style>
  <w:style w:type="paragraph" w:customStyle="1" w:styleId="TxBrp4">
    <w:name w:val="TxBr_p4"/>
    <w:basedOn w:val="prastasis"/>
    <w:uiPriority w:val="99"/>
    <w:rsid w:val="00262E20"/>
    <w:pPr>
      <w:widowControl w:val="0"/>
      <w:tabs>
        <w:tab w:val="left" w:pos="612"/>
      </w:tabs>
      <w:autoSpaceDE w:val="0"/>
      <w:autoSpaceDN w:val="0"/>
      <w:adjustRightInd w:val="0"/>
      <w:spacing w:after="0" w:line="385" w:lineRule="atLeast"/>
      <w:ind w:left="839" w:hanging="612"/>
    </w:pPr>
    <w:rPr>
      <w:rFonts w:eastAsia="Times New Roman"/>
      <w:szCs w:val="24"/>
      <w:lang w:val="en-US"/>
    </w:rPr>
  </w:style>
  <w:style w:type="table" w:styleId="Lentelstinklelisviesus">
    <w:name w:val="Grid Table Light"/>
    <w:basedOn w:val="prastojilentel"/>
    <w:uiPriority w:val="40"/>
    <w:rsid w:val="00262E20"/>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5803">
      <w:bodyDiv w:val="1"/>
      <w:marLeft w:val="0"/>
      <w:marRight w:val="0"/>
      <w:marTop w:val="0"/>
      <w:marBottom w:val="0"/>
      <w:divBdr>
        <w:top w:val="none" w:sz="0" w:space="0" w:color="auto"/>
        <w:left w:val="none" w:sz="0" w:space="0" w:color="auto"/>
        <w:bottom w:val="none" w:sz="0" w:space="0" w:color="auto"/>
        <w:right w:val="none" w:sz="0" w:space="0" w:color="auto"/>
      </w:divBdr>
    </w:div>
    <w:div w:id="518928874">
      <w:bodyDiv w:val="1"/>
      <w:marLeft w:val="0"/>
      <w:marRight w:val="0"/>
      <w:marTop w:val="0"/>
      <w:marBottom w:val="0"/>
      <w:divBdr>
        <w:top w:val="none" w:sz="0" w:space="0" w:color="auto"/>
        <w:left w:val="none" w:sz="0" w:space="0" w:color="auto"/>
        <w:bottom w:val="none" w:sz="0" w:space="0" w:color="auto"/>
        <w:right w:val="none" w:sz="0" w:space="0" w:color="auto"/>
      </w:divBdr>
    </w:div>
    <w:div w:id="536284789">
      <w:bodyDiv w:val="1"/>
      <w:marLeft w:val="0"/>
      <w:marRight w:val="0"/>
      <w:marTop w:val="0"/>
      <w:marBottom w:val="0"/>
      <w:divBdr>
        <w:top w:val="none" w:sz="0" w:space="0" w:color="auto"/>
        <w:left w:val="none" w:sz="0" w:space="0" w:color="auto"/>
        <w:bottom w:val="none" w:sz="0" w:space="0" w:color="auto"/>
        <w:right w:val="none" w:sz="0" w:space="0" w:color="auto"/>
      </w:divBdr>
    </w:div>
    <w:div w:id="922758424">
      <w:marLeft w:val="0"/>
      <w:marRight w:val="0"/>
      <w:marTop w:val="0"/>
      <w:marBottom w:val="0"/>
      <w:divBdr>
        <w:top w:val="none" w:sz="0" w:space="0" w:color="auto"/>
        <w:left w:val="none" w:sz="0" w:space="0" w:color="auto"/>
        <w:bottom w:val="none" w:sz="0" w:space="0" w:color="auto"/>
        <w:right w:val="none" w:sz="0" w:space="0" w:color="auto"/>
      </w:divBdr>
      <w:divsChild>
        <w:div w:id="922758506">
          <w:marLeft w:val="0"/>
          <w:marRight w:val="0"/>
          <w:marTop w:val="0"/>
          <w:marBottom w:val="0"/>
          <w:divBdr>
            <w:top w:val="none" w:sz="0" w:space="0" w:color="auto"/>
            <w:left w:val="none" w:sz="0" w:space="0" w:color="auto"/>
            <w:bottom w:val="none" w:sz="0" w:space="0" w:color="auto"/>
            <w:right w:val="none" w:sz="0" w:space="0" w:color="auto"/>
          </w:divBdr>
          <w:divsChild>
            <w:div w:id="922758943">
              <w:marLeft w:val="0"/>
              <w:marRight w:val="0"/>
              <w:marTop w:val="0"/>
              <w:marBottom w:val="0"/>
              <w:divBdr>
                <w:top w:val="none" w:sz="0" w:space="0" w:color="auto"/>
                <w:left w:val="none" w:sz="0" w:space="0" w:color="auto"/>
                <w:bottom w:val="none" w:sz="0" w:space="0" w:color="auto"/>
                <w:right w:val="none" w:sz="0" w:space="0" w:color="auto"/>
              </w:divBdr>
              <w:divsChild>
                <w:div w:id="922758706">
                  <w:marLeft w:val="0"/>
                  <w:marRight w:val="0"/>
                  <w:marTop w:val="0"/>
                  <w:marBottom w:val="0"/>
                  <w:divBdr>
                    <w:top w:val="none" w:sz="0" w:space="0" w:color="auto"/>
                    <w:left w:val="none" w:sz="0" w:space="0" w:color="auto"/>
                    <w:bottom w:val="none" w:sz="0" w:space="0" w:color="auto"/>
                    <w:right w:val="none" w:sz="0" w:space="0" w:color="auto"/>
                  </w:divBdr>
                  <w:divsChild>
                    <w:div w:id="922758510">
                      <w:marLeft w:val="0"/>
                      <w:marRight w:val="0"/>
                      <w:marTop w:val="0"/>
                      <w:marBottom w:val="0"/>
                      <w:divBdr>
                        <w:top w:val="none" w:sz="0" w:space="0" w:color="auto"/>
                        <w:left w:val="none" w:sz="0" w:space="0" w:color="auto"/>
                        <w:bottom w:val="none" w:sz="0" w:space="0" w:color="auto"/>
                        <w:right w:val="none" w:sz="0" w:space="0" w:color="auto"/>
                      </w:divBdr>
                      <w:divsChild>
                        <w:div w:id="922758651">
                          <w:marLeft w:val="0"/>
                          <w:marRight w:val="0"/>
                          <w:marTop w:val="0"/>
                          <w:marBottom w:val="0"/>
                          <w:divBdr>
                            <w:top w:val="none" w:sz="0" w:space="0" w:color="auto"/>
                            <w:left w:val="none" w:sz="0" w:space="0" w:color="auto"/>
                            <w:bottom w:val="none" w:sz="0" w:space="0" w:color="auto"/>
                            <w:right w:val="none" w:sz="0" w:space="0" w:color="auto"/>
                          </w:divBdr>
                          <w:divsChild>
                            <w:div w:id="922758425">
                              <w:marLeft w:val="0"/>
                              <w:marRight w:val="0"/>
                              <w:marTop w:val="0"/>
                              <w:marBottom w:val="0"/>
                              <w:divBdr>
                                <w:top w:val="none" w:sz="0" w:space="0" w:color="auto"/>
                                <w:left w:val="none" w:sz="0" w:space="0" w:color="auto"/>
                                <w:bottom w:val="none" w:sz="0" w:space="0" w:color="auto"/>
                                <w:right w:val="none" w:sz="0" w:space="0" w:color="auto"/>
                              </w:divBdr>
                              <w:divsChild>
                                <w:div w:id="9227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32">
      <w:marLeft w:val="0"/>
      <w:marRight w:val="0"/>
      <w:marTop w:val="0"/>
      <w:marBottom w:val="0"/>
      <w:divBdr>
        <w:top w:val="none" w:sz="0" w:space="0" w:color="auto"/>
        <w:left w:val="none" w:sz="0" w:space="0" w:color="auto"/>
        <w:bottom w:val="none" w:sz="0" w:space="0" w:color="auto"/>
        <w:right w:val="none" w:sz="0" w:space="0" w:color="auto"/>
      </w:divBdr>
      <w:divsChild>
        <w:div w:id="922758735">
          <w:marLeft w:val="0"/>
          <w:marRight w:val="0"/>
          <w:marTop w:val="0"/>
          <w:marBottom w:val="0"/>
          <w:divBdr>
            <w:top w:val="none" w:sz="0" w:space="0" w:color="auto"/>
            <w:left w:val="none" w:sz="0" w:space="0" w:color="auto"/>
            <w:bottom w:val="none" w:sz="0" w:space="0" w:color="auto"/>
            <w:right w:val="none" w:sz="0" w:space="0" w:color="auto"/>
          </w:divBdr>
          <w:divsChild>
            <w:div w:id="922758902">
              <w:marLeft w:val="0"/>
              <w:marRight w:val="0"/>
              <w:marTop w:val="0"/>
              <w:marBottom w:val="0"/>
              <w:divBdr>
                <w:top w:val="none" w:sz="0" w:space="0" w:color="auto"/>
                <w:left w:val="none" w:sz="0" w:space="0" w:color="auto"/>
                <w:bottom w:val="none" w:sz="0" w:space="0" w:color="auto"/>
                <w:right w:val="none" w:sz="0" w:space="0" w:color="auto"/>
              </w:divBdr>
              <w:divsChild>
                <w:div w:id="922758742">
                  <w:marLeft w:val="0"/>
                  <w:marRight w:val="0"/>
                  <w:marTop w:val="0"/>
                  <w:marBottom w:val="0"/>
                  <w:divBdr>
                    <w:top w:val="none" w:sz="0" w:space="0" w:color="auto"/>
                    <w:left w:val="none" w:sz="0" w:space="0" w:color="auto"/>
                    <w:bottom w:val="none" w:sz="0" w:space="0" w:color="auto"/>
                    <w:right w:val="none" w:sz="0" w:space="0" w:color="auto"/>
                  </w:divBdr>
                  <w:divsChild>
                    <w:div w:id="922758869">
                      <w:marLeft w:val="0"/>
                      <w:marRight w:val="0"/>
                      <w:marTop w:val="0"/>
                      <w:marBottom w:val="0"/>
                      <w:divBdr>
                        <w:top w:val="none" w:sz="0" w:space="0" w:color="auto"/>
                        <w:left w:val="none" w:sz="0" w:space="0" w:color="auto"/>
                        <w:bottom w:val="none" w:sz="0" w:space="0" w:color="auto"/>
                        <w:right w:val="none" w:sz="0" w:space="0" w:color="auto"/>
                      </w:divBdr>
                      <w:divsChild>
                        <w:div w:id="922758744">
                          <w:marLeft w:val="0"/>
                          <w:marRight w:val="0"/>
                          <w:marTop w:val="0"/>
                          <w:marBottom w:val="0"/>
                          <w:divBdr>
                            <w:top w:val="none" w:sz="0" w:space="0" w:color="auto"/>
                            <w:left w:val="none" w:sz="0" w:space="0" w:color="auto"/>
                            <w:bottom w:val="none" w:sz="0" w:space="0" w:color="auto"/>
                            <w:right w:val="none" w:sz="0" w:space="0" w:color="auto"/>
                          </w:divBdr>
                          <w:divsChild>
                            <w:div w:id="922758537">
                              <w:marLeft w:val="0"/>
                              <w:marRight w:val="0"/>
                              <w:marTop w:val="0"/>
                              <w:marBottom w:val="0"/>
                              <w:divBdr>
                                <w:top w:val="none" w:sz="0" w:space="0" w:color="auto"/>
                                <w:left w:val="none" w:sz="0" w:space="0" w:color="auto"/>
                                <w:bottom w:val="none" w:sz="0" w:space="0" w:color="auto"/>
                                <w:right w:val="none" w:sz="0" w:space="0" w:color="auto"/>
                              </w:divBdr>
                              <w:divsChild>
                                <w:div w:id="92275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34">
      <w:marLeft w:val="0"/>
      <w:marRight w:val="0"/>
      <w:marTop w:val="0"/>
      <w:marBottom w:val="0"/>
      <w:divBdr>
        <w:top w:val="none" w:sz="0" w:space="0" w:color="auto"/>
        <w:left w:val="none" w:sz="0" w:space="0" w:color="auto"/>
        <w:bottom w:val="none" w:sz="0" w:space="0" w:color="auto"/>
        <w:right w:val="none" w:sz="0" w:space="0" w:color="auto"/>
      </w:divBdr>
      <w:divsChild>
        <w:div w:id="922758477">
          <w:marLeft w:val="0"/>
          <w:marRight w:val="0"/>
          <w:marTop w:val="0"/>
          <w:marBottom w:val="0"/>
          <w:divBdr>
            <w:top w:val="none" w:sz="0" w:space="0" w:color="auto"/>
            <w:left w:val="none" w:sz="0" w:space="0" w:color="auto"/>
            <w:bottom w:val="none" w:sz="0" w:space="0" w:color="auto"/>
            <w:right w:val="none" w:sz="0" w:space="0" w:color="auto"/>
          </w:divBdr>
          <w:divsChild>
            <w:div w:id="922758522">
              <w:marLeft w:val="0"/>
              <w:marRight w:val="0"/>
              <w:marTop w:val="0"/>
              <w:marBottom w:val="0"/>
              <w:divBdr>
                <w:top w:val="none" w:sz="0" w:space="0" w:color="auto"/>
                <w:left w:val="none" w:sz="0" w:space="0" w:color="auto"/>
                <w:bottom w:val="none" w:sz="0" w:space="0" w:color="auto"/>
                <w:right w:val="none" w:sz="0" w:space="0" w:color="auto"/>
              </w:divBdr>
              <w:divsChild>
                <w:div w:id="922758611">
                  <w:marLeft w:val="0"/>
                  <w:marRight w:val="0"/>
                  <w:marTop w:val="0"/>
                  <w:marBottom w:val="0"/>
                  <w:divBdr>
                    <w:top w:val="none" w:sz="0" w:space="0" w:color="auto"/>
                    <w:left w:val="none" w:sz="0" w:space="0" w:color="auto"/>
                    <w:bottom w:val="none" w:sz="0" w:space="0" w:color="auto"/>
                    <w:right w:val="none" w:sz="0" w:space="0" w:color="auto"/>
                  </w:divBdr>
                  <w:divsChild>
                    <w:div w:id="922758614">
                      <w:marLeft w:val="0"/>
                      <w:marRight w:val="0"/>
                      <w:marTop w:val="0"/>
                      <w:marBottom w:val="0"/>
                      <w:divBdr>
                        <w:top w:val="none" w:sz="0" w:space="0" w:color="auto"/>
                        <w:left w:val="none" w:sz="0" w:space="0" w:color="auto"/>
                        <w:bottom w:val="none" w:sz="0" w:space="0" w:color="auto"/>
                        <w:right w:val="none" w:sz="0" w:space="0" w:color="auto"/>
                      </w:divBdr>
                      <w:divsChild>
                        <w:div w:id="922758444">
                          <w:marLeft w:val="0"/>
                          <w:marRight w:val="0"/>
                          <w:marTop w:val="0"/>
                          <w:marBottom w:val="0"/>
                          <w:divBdr>
                            <w:top w:val="none" w:sz="0" w:space="0" w:color="auto"/>
                            <w:left w:val="none" w:sz="0" w:space="0" w:color="auto"/>
                            <w:bottom w:val="none" w:sz="0" w:space="0" w:color="auto"/>
                            <w:right w:val="none" w:sz="0" w:space="0" w:color="auto"/>
                          </w:divBdr>
                          <w:divsChild>
                            <w:div w:id="922758899">
                              <w:marLeft w:val="0"/>
                              <w:marRight w:val="0"/>
                              <w:marTop w:val="0"/>
                              <w:marBottom w:val="0"/>
                              <w:divBdr>
                                <w:top w:val="none" w:sz="0" w:space="0" w:color="auto"/>
                                <w:left w:val="none" w:sz="0" w:space="0" w:color="auto"/>
                                <w:bottom w:val="none" w:sz="0" w:space="0" w:color="auto"/>
                                <w:right w:val="none" w:sz="0" w:space="0" w:color="auto"/>
                              </w:divBdr>
                              <w:divsChild>
                                <w:div w:id="9227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36">
      <w:marLeft w:val="0"/>
      <w:marRight w:val="0"/>
      <w:marTop w:val="0"/>
      <w:marBottom w:val="0"/>
      <w:divBdr>
        <w:top w:val="none" w:sz="0" w:space="0" w:color="auto"/>
        <w:left w:val="none" w:sz="0" w:space="0" w:color="auto"/>
        <w:bottom w:val="none" w:sz="0" w:space="0" w:color="auto"/>
        <w:right w:val="none" w:sz="0" w:space="0" w:color="auto"/>
      </w:divBdr>
      <w:divsChild>
        <w:div w:id="922758769">
          <w:marLeft w:val="0"/>
          <w:marRight w:val="0"/>
          <w:marTop w:val="0"/>
          <w:marBottom w:val="0"/>
          <w:divBdr>
            <w:top w:val="none" w:sz="0" w:space="0" w:color="auto"/>
            <w:left w:val="none" w:sz="0" w:space="0" w:color="auto"/>
            <w:bottom w:val="none" w:sz="0" w:space="0" w:color="auto"/>
            <w:right w:val="none" w:sz="0" w:space="0" w:color="auto"/>
          </w:divBdr>
          <w:divsChild>
            <w:div w:id="922758871">
              <w:marLeft w:val="0"/>
              <w:marRight w:val="0"/>
              <w:marTop w:val="0"/>
              <w:marBottom w:val="0"/>
              <w:divBdr>
                <w:top w:val="none" w:sz="0" w:space="0" w:color="auto"/>
                <w:left w:val="none" w:sz="0" w:space="0" w:color="auto"/>
                <w:bottom w:val="none" w:sz="0" w:space="0" w:color="auto"/>
                <w:right w:val="none" w:sz="0" w:space="0" w:color="auto"/>
              </w:divBdr>
              <w:divsChild>
                <w:div w:id="922758525">
                  <w:marLeft w:val="0"/>
                  <w:marRight w:val="0"/>
                  <w:marTop w:val="0"/>
                  <w:marBottom w:val="0"/>
                  <w:divBdr>
                    <w:top w:val="none" w:sz="0" w:space="0" w:color="auto"/>
                    <w:left w:val="none" w:sz="0" w:space="0" w:color="auto"/>
                    <w:bottom w:val="none" w:sz="0" w:space="0" w:color="auto"/>
                    <w:right w:val="none" w:sz="0" w:space="0" w:color="auto"/>
                  </w:divBdr>
                  <w:divsChild>
                    <w:div w:id="922758479">
                      <w:marLeft w:val="0"/>
                      <w:marRight w:val="0"/>
                      <w:marTop w:val="0"/>
                      <w:marBottom w:val="0"/>
                      <w:divBdr>
                        <w:top w:val="none" w:sz="0" w:space="0" w:color="auto"/>
                        <w:left w:val="none" w:sz="0" w:space="0" w:color="auto"/>
                        <w:bottom w:val="none" w:sz="0" w:space="0" w:color="auto"/>
                        <w:right w:val="none" w:sz="0" w:space="0" w:color="auto"/>
                      </w:divBdr>
                      <w:divsChild>
                        <w:div w:id="922758763">
                          <w:marLeft w:val="0"/>
                          <w:marRight w:val="0"/>
                          <w:marTop w:val="0"/>
                          <w:marBottom w:val="0"/>
                          <w:divBdr>
                            <w:top w:val="none" w:sz="0" w:space="0" w:color="auto"/>
                            <w:left w:val="none" w:sz="0" w:space="0" w:color="auto"/>
                            <w:bottom w:val="none" w:sz="0" w:space="0" w:color="auto"/>
                            <w:right w:val="none" w:sz="0" w:space="0" w:color="auto"/>
                          </w:divBdr>
                          <w:divsChild>
                            <w:div w:id="922758542">
                              <w:marLeft w:val="0"/>
                              <w:marRight w:val="0"/>
                              <w:marTop w:val="0"/>
                              <w:marBottom w:val="0"/>
                              <w:divBdr>
                                <w:top w:val="none" w:sz="0" w:space="0" w:color="auto"/>
                                <w:left w:val="none" w:sz="0" w:space="0" w:color="auto"/>
                                <w:bottom w:val="none" w:sz="0" w:space="0" w:color="auto"/>
                                <w:right w:val="none" w:sz="0" w:space="0" w:color="auto"/>
                              </w:divBdr>
                              <w:divsChild>
                                <w:div w:id="9227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42">
      <w:marLeft w:val="0"/>
      <w:marRight w:val="0"/>
      <w:marTop w:val="0"/>
      <w:marBottom w:val="0"/>
      <w:divBdr>
        <w:top w:val="none" w:sz="0" w:space="0" w:color="auto"/>
        <w:left w:val="none" w:sz="0" w:space="0" w:color="auto"/>
        <w:bottom w:val="none" w:sz="0" w:space="0" w:color="auto"/>
        <w:right w:val="none" w:sz="0" w:space="0" w:color="auto"/>
      </w:divBdr>
      <w:divsChild>
        <w:div w:id="922758439">
          <w:marLeft w:val="0"/>
          <w:marRight w:val="0"/>
          <w:marTop w:val="0"/>
          <w:marBottom w:val="0"/>
          <w:divBdr>
            <w:top w:val="none" w:sz="0" w:space="0" w:color="auto"/>
            <w:left w:val="none" w:sz="0" w:space="0" w:color="auto"/>
            <w:bottom w:val="none" w:sz="0" w:space="0" w:color="auto"/>
            <w:right w:val="none" w:sz="0" w:space="0" w:color="auto"/>
          </w:divBdr>
          <w:divsChild>
            <w:div w:id="922758681">
              <w:marLeft w:val="0"/>
              <w:marRight w:val="0"/>
              <w:marTop w:val="0"/>
              <w:marBottom w:val="0"/>
              <w:divBdr>
                <w:top w:val="none" w:sz="0" w:space="0" w:color="auto"/>
                <w:left w:val="none" w:sz="0" w:space="0" w:color="auto"/>
                <w:bottom w:val="none" w:sz="0" w:space="0" w:color="auto"/>
                <w:right w:val="none" w:sz="0" w:space="0" w:color="auto"/>
              </w:divBdr>
              <w:divsChild>
                <w:div w:id="922758925">
                  <w:marLeft w:val="0"/>
                  <w:marRight w:val="0"/>
                  <w:marTop w:val="0"/>
                  <w:marBottom w:val="0"/>
                  <w:divBdr>
                    <w:top w:val="none" w:sz="0" w:space="0" w:color="auto"/>
                    <w:left w:val="none" w:sz="0" w:space="0" w:color="auto"/>
                    <w:bottom w:val="none" w:sz="0" w:space="0" w:color="auto"/>
                    <w:right w:val="none" w:sz="0" w:space="0" w:color="auto"/>
                  </w:divBdr>
                  <w:divsChild>
                    <w:div w:id="922758741">
                      <w:marLeft w:val="0"/>
                      <w:marRight w:val="0"/>
                      <w:marTop w:val="0"/>
                      <w:marBottom w:val="0"/>
                      <w:divBdr>
                        <w:top w:val="none" w:sz="0" w:space="0" w:color="auto"/>
                        <w:left w:val="none" w:sz="0" w:space="0" w:color="auto"/>
                        <w:bottom w:val="none" w:sz="0" w:space="0" w:color="auto"/>
                        <w:right w:val="none" w:sz="0" w:space="0" w:color="auto"/>
                      </w:divBdr>
                      <w:divsChild>
                        <w:div w:id="922758438">
                          <w:marLeft w:val="0"/>
                          <w:marRight w:val="0"/>
                          <w:marTop w:val="0"/>
                          <w:marBottom w:val="0"/>
                          <w:divBdr>
                            <w:top w:val="none" w:sz="0" w:space="0" w:color="auto"/>
                            <w:left w:val="none" w:sz="0" w:space="0" w:color="auto"/>
                            <w:bottom w:val="none" w:sz="0" w:space="0" w:color="auto"/>
                            <w:right w:val="none" w:sz="0" w:space="0" w:color="auto"/>
                          </w:divBdr>
                          <w:divsChild>
                            <w:div w:id="922758821">
                              <w:marLeft w:val="0"/>
                              <w:marRight w:val="0"/>
                              <w:marTop w:val="0"/>
                              <w:marBottom w:val="0"/>
                              <w:divBdr>
                                <w:top w:val="none" w:sz="0" w:space="0" w:color="auto"/>
                                <w:left w:val="none" w:sz="0" w:space="0" w:color="auto"/>
                                <w:bottom w:val="none" w:sz="0" w:space="0" w:color="auto"/>
                                <w:right w:val="none" w:sz="0" w:space="0" w:color="auto"/>
                              </w:divBdr>
                              <w:divsChild>
                                <w:div w:id="9227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43">
      <w:marLeft w:val="0"/>
      <w:marRight w:val="0"/>
      <w:marTop w:val="0"/>
      <w:marBottom w:val="0"/>
      <w:divBdr>
        <w:top w:val="none" w:sz="0" w:space="0" w:color="auto"/>
        <w:left w:val="none" w:sz="0" w:space="0" w:color="auto"/>
        <w:bottom w:val="none" w:sz="0" w:space="0" w:color="auto"/>
        <w:right w:val="none" w:sz="0" w:space="0" w:color="auto"/>
      </w:divBdr>
      <w:divsChild>
        <w:div w:id="922758616">
          <w:marLeft w:val="0"/>
          <w:marRight w:val="0"/>
          <w:marTop w:val="0"/>
          <w:marBottom w:val="0"/>
          <w:divBdr>
            <w:top w:val="none" w:sz="0" w:space="0" w:color="auto"/>
            <w:left w:val="none" w:sz="0" w:space="0" w:color="auto"/>
            <w:bottom w:val="none" w:sz="0" w:space="0" w:color="auto"/>
            <w:right w:val="none" w:sz="0" w:space="0" w:color="auto"/>
          </w:divBdr>
          <w:divsChild>
            <w:div w:id="922758656">
              <w:marLeft w:val="0"/>
              <w:marRight w:val="0"/>
              <w:marTop w:val="0"/>
              <w:marBottom w:val="0"/>
              <w:divBdr>
                <w:top w:val="none" w:sz="0" w:space="0" w:color="auto"/>
                <w:left w:val="none" w:sz="0" w:space="0" w:color="auto"/>
                <w:bottom w:val="none" w:sz="0" w:space="0" w:color="auto"/>
                <w:right w:val="none" w:sz="0" w:space="0" w:color="auto"/>
              </w:divBdr>
              <w:divsChild>
                <w:div w:id="922758825">
                  <w:marLeft w:val="0"/>
                  <w:marRight w:val="0"/>
                  <w:marTop w:val="0"/>
                  <w:marBottom w:val="0"/>
                  <w:divBdr>
                    <w:top w:val="none" w:sz="0" w:space="0" w:color="auto"/>
                    <w:left w:val="none" w:sz="0" w:space="0" w:color="auto"/>
                    <w:bottom w:val="none" w:sz="0" w:space="0" w:color="auto"/>
                    <w:right w:val="none" w:sz="0" w:space="0" w:color="auto"/>
                  </w:divBdr>
                  <w:divsChild>
                    <w:div w:id="922758888">
                      <w:marLeft w:val="0"/>
                      <w:marRight w:val="0"/>
                      <w:marTop w:val="0"/>
                      <w:marBottom w:val="0"/>
                      <w:divBdr>
                        <w:top w:val="none" w:sz="0" w:space="0" w:color="auto"/>
                        <w:left w:val="none" w:sz="0" w:space="0" w:color="auto"/>
                        <w:bottom w:val="none" w:sz="0" w:space="0" w:color="auto"/>
                        <w:right w:val="none" w:sz="0" w:space="0" w:color="auto"/>
                      </w:divBdr>
                      <w:divsChild>
                        <w:div w:id="922758524">
                          <w:marLeft w:val="0"/>
                          <w:marRight w:val="0"/>
                          <w:marTop w:val="0"/>
                          <w:marBottom w:val="0"/>
                          <w:divBdr>
                            <w:top w:val="none" w:sz="0" w:space="0" w:color="auto"/>
                            <w:left w:val="none" w:sz="0" w:space="0" w:color="auto"/>
                            <w:bottom w:val="none" w:sz="0" w:space="0" w:color="auto"/>
                            <w:right w:val="none" w:sz="0" w:space="0" w:color="auto"/>
                          </w:divBdr>
                          <w:divsChild>
                            <w:div w:id="922758808">
                              <w:marLeft w:val="0"/>
                              <w:marRight w:val="0"/>
                              <w:marTop w:val="0"/>
                              <w:marBottom w:val="0"/>
                              <w:divBdr>
                                <w:top w:val="none" w:sz="0" w:space="0" w:color="auto"/>
                                <w:left w:val="none" w:sz="0" w:space="0" w:color="auto"/>
                                <w:bottom w:val="none" w:sz="0" w:space="0" w:color="auto"/>
                                <w:right w:val="none" w:sz="0" w:space="0" w:color="auto"/>
                              </w:divBdr>
                              <w:divsChild>
                                <w:div w:id="9227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49">
      <w:marLeft w:val="0"/>
      <w:marRight w:val="0"/>
      <w:marTop w:val="0"/>
      <w:marBottom w:val="0"/>
      <w:divBdr>
        <w:top w:val="none" w:sz="0" w:space="0" w:color="auto"/>
        <w:left w:val="none" w:sz="0" w:space="0" w:color="auto"/>
        <w:bottom w:val="none" w:sz="0" w:space="0" w:color="auto"/>
        <w:right w:val="none" w:sz="0" w:space="0" w:color="auto"/>
      </w:divBdr>
      <w:divsChild>
        <w:div w:id="922758620">
          <w:marLeft w:val="0"/>
          <w:marRight w:val="0"/>
          <w:marTop w:val="0"/>
          <w:marBottom w:val="0"/>
          <w:divBdr>
            <w:top w:val="none" w:sz="0" w:space="0" w:color="auto"/>
            <w:left w:val="none" w:sz="0" w:space="0" w:color="auto"/>
            <w:bottom w:val="none" w:sz="0" w:space="0" w:color="auto"/>
            <w:right w:val="none" w:sz="0" w:space="0" w:color="auto"/>
          </w:divBdr>
          <w:divsChild>
            <w:div w:id="922758621">
              <w:marLeft w:val="0"/>
              <w:marRight w:val="0"/>
              <w:marTop w:val="0"/>
              <w:marBottom w:val="0"/>
              <w:divBdr>
                <w:top w:val="none" w:sz="0" w:space="0" w:color="auto"/>
                <w:left w:val="none" w:sz="0" w:space="0" w:color="auto"/>
                <w:bottom w:val="none" w:sz="0" w:space="0" w:color="auto"/>
                <w:right w:val="none" w:sz="0" w:space="0" w:color="auto"/>
              </w:divBdr>
              <w:divsChild>
                <w:div w:id="922758531">
                  <w:marLeft w:val="0"/>
                  <w:marRight w:val="0"/>
                  <w:marTop w:val="0"/>
                  <w:marBottom w:val="0"/>
                  <w:divBdr>
                    <w:top w:val="none" w:sz="0" w:space="0" w:color="auto"/>
                    <w:left w:val="none" w:sz="0" w:space="0" w:color="auto"/>
                    <w:bottom w:val="none" w:sz="0" w:space="0" w:color="auto"/>
                    <w:right w:val="none" w:sz="0" w:space="0" w:color="auto"/>
                  </w:divBdr>
                  <w:divsChild>
                    <w:div w:id="922758577">
                      <w:marLeft w:val="0"/>
                      <w:marRight w:val="0"/>
                      <w:marTop w:val="0"/>
                      <w:marBottom w:val="0"/>
                      <w:divBdr>
                        <w:top w:val="none" w:sz="0" w:space="0" w:color="auto"/>
                        <w:left w:val="none" w:sz="0" w:space="0" w:color="auto"/>
                        <w:bottom w:val="none" w:sz="0" w:space="0" w:color="auto"/>
                        <w:right w:val="none" w:sz="0" w:space="0" w:color="auto"/>
                      </w:divBdr>
                      <w:divsChild>
                        <w:div w:id="922758605">
                          <w:marLeft w:val="0"/>
                          <w:marRight w:val="0"/>
                          <w:marTop w:val="0"/>
                          <w:marBottom w:val="0"/>
                          <w:divBdr>
                            <w:top w:val="none" w:sz="0" w:space="0" w:color="auto"/>
                            <w:left w:val="none" w:sz="0" w:space="0" w:color="auto"/>
                            <w:bottom w:val="none" w:sz="0" w:space="0" w:color="auto"/>
                            <w:right w:val="none" w:sz="0" w:space="0" w:color="auto"/>
                          </w:divBdr>
                          <w:divsChild>
                            <w:div w:id="922758630">
                              <w:marLeft w:val="0"/>
                              <w:marRight w:val="0"/>
                              <w:marTop w:val="0"/>
                              <w:marBottom w:val="0"/>
                              <w:divBdr>
                                <w:top w:val="none" w:sz="0" w:space="0" w:color="auto"/>
                                <w:left w:val="none" w:sz="0" w:space="0" w:color="auto"/>
                                <w:bottom w:val="none" w:sz="0" w:space="0" w:color="auto"/>
                                <w:right w:val="none" w:sz="0" w:space="0" w:color="auto"/>
                              </w:divBdr>
                              <w:divsChild>
                                <w:div w:id="922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54">
      <w:marLeft w:val="0"/>
      <w:marRight w:val="0"/>
      <w:marTop w:val="0"/>
      <w:marBottom w:val="0"/>
      <w:divBdr>
        <w:top w:val="none" w:sz="0" w:space="0" w:color="auto"/>
        <w:left w:val="none" w:sz="0" w:space="0" w:color="auto"/>
        <w:bottom w:val="none" w:sz="0" w:space="0" w:color="auto"/>
        <w:right w:val="none" w:sz="0" w:space="0" w:color="auto"/>
      </w:divBdr>
      <w:divsChild>
        <w:div w:id="922758818">
          <w:marLeft w:val="0"/>
          <w:marRight w:val="0"/>
          <w:marTop w:val="0"/>
          <w:marBottom w:val="0"/>
          <w:divBdr>
            <w:top w:val="none" w:sz="0" w:space="0" w:color="auto"/>
            <w:left w:val="none" w:sz="0" w:space="0" w:color="auto"/>
            <w:bottom w:val="none" w:sz="0" w:space="0" w:color="auto"/>
            <w:right w:val="none" w:sz="0" w:space="0" w:color="auto"/>
          </w:divBdr>
          <w:divsChild>
            <w:div w:id="922758917">
              <w:marLeft w:val="0"/>
              <w:marRight w:val="0"/>
              <w:marTop w:val="0"/>
              <w:marBottom w:val="0"/>
              <w:divBdr>
                <w:top w:val="none" w:sz="0" w:space="0" w:color="auto"/>
                <w:left w:val="none" w:sz="0" w:space="0" w:color="auto"/>
                <w:bottom w:val="none" w:sz="0" w:space="0" w:color="auto"/>
                <w:right w:val="none" w:sz="0" w:space="0" w:color="auto"/>
              </w:divBdr>
              <w:divsChild>
                <w:div w:id="922758549">
                  <w:marLeft w:val="0"/>
                  <w:marRight w:val="0"/>
                  <w:marTop w:val="0"/>
                  <w:marBottom w:val="0"/>
                  <w:divBdr>
                    <w:top w:val="none" w:sz="0" w:space="0" w:color="auto"/>
                    <w:left w:val="none" w:sz="0" w:space="0" w:color="auto"/>
                    <w:bottom w:val="none" w:sz="0" w:space="0" w:color="auto"/>
                    <w:right w:val="none" w:sz="0" w:space="0" w:color="auto"/>
                  </w:divBdr>
                  <w:divsChild>
                    <w:div w:id="922758600">
                      <w:marLeft w:val="0"/>
                      <w:marRight w:val="0"/>
                      <w:marTop w:val="0"/>
                      <w:marBottom w:val="0"/>
                      <w:divBdr>
                        <w:top w:val="none" w:sz="0" w:space="0" w:color="auto"/>
                        <w:left w:val="none" w:sz="0" w:space="0" w:color="auto"/>
                        <w:bottom w:val="none" w:sz="0" w:space="0" w:color="auto"/>
                        <w:right w:val="none" w:sz="0" w:space="0" w:color="auto"/>
                      </w:divBdr>
                      <w:divsChild>
                        <w:div w:id="922758623">
                          <w:marLeft w:val="60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758456">
      <w:marLeft w:val="0"/>
      <w:marRight w:val="0"/>
      <w:marTop w:val="0"/>
      <w:marBottom w:val="0"/>
      <w:divBdr>
        <w:top w:val="none" w:sz="0" w:space="0" w:color="auto"/>
        <w:left w:val="none" w:sz="0" w:space="0" w:color="auto"/>
        <w:bottom w:val="none" w:sz="0" w:space="0" w:color="auto"/>
        <w:right w:val="none" w:sz="0" w:space="0" w:color="auto"/>
      </w:divBdr>
      <w:divsChild>
        <w:div w:id="922758816">
          <w:marLeft w:val="0"/>
          <w:marRight w:val="0"/>
          <w:marTop w:val="0"/>
          <w:marBottom w:val="0"/>
          <w:divBdr>
            <w:top w:val="none" w:sz="0" w:space="0" w:color="auto"/>
            <w:left w:val="none" w:sz="0" w:space="0" w:color="auto"/>
            <w:bottom w:val="none" w:sz="0" w:space="0" w:color="auto"/>
            <w:right w:val="none" w:sz="0" w:space="0" w:color="auto"/>
          </w:divBdr>
          <w:divsChild>
            <w:div w:id="922758837">
              <w:marLeft w:val="0"/>
              <w:marRight w:val="0"/>
              <w:marTop w:val="0"/>
              <w:marBottom w:val="0"/>
              <w:divBdr>
                <w:top w:val="none" w:sz="0" w:space="0" w:color="auto"/>
                <w:left w:val="none" w:sz="0" w:space="0" w:color="auto"/>
                <w:bottom w:val="none" w:sz="0" w:space="0" w:color="auto"/>
                <w:right w:val="none" w:sz="0" w:space="0" w:color="auto"/>
              </w:divBdr>
              <w:divsChild>
                <w:div w:id="922758927">
                  <w:marLeft w:val="0"/>
                  <w:marRight w:val="0"/>
                  <w:marTop w:val="0"/>
                  <w:marBottom w:val="0"/>
                  <w:divBdr>
                    <w:top w:val="none" w:sz="0" w:space="0" w:color="auto"/>
                    <w:left w:val="none" w:sz="0" w:space="0" w:color="auto"/>
                    <w:bottom w:val="none" w:sz="0" w:space="0" w:color="auto"/>
                    <w:right w:val="none" w:sz="0" w:space="0" w:color="auto"/>
                  </w:divBdr>
                  <w:divsChild>
                    <w:div w:id="922758677">
                      <w:marLeft w:val="0"/>
                      <w:marRight w:val="0"/>
                      <w:marTop w:val="0"/>
                      <w:marBottom w:val="0"/>
                      <w:divBdr>
                        <w:top w:val="none" w:sz="0" w:space="0" w:color="auto"/>
                        <w:left w:val="none" w:sz="0" w:space="0" w:color="auto"/>
                        <w:bottom w:val="none" w:sz="0" w:space="0" w:color="auto"/>
                        <w:right w:val="none" w:sz="0" w:space="0" w:color="auto"/>
                      </w:divBdr>
                      <w:divsChild>
                        <w:div w:id="922758568">
                          <w:marLeft w:val="0"/>
                          <w:marRight w:val="0"/>
                          <w:marTop w:val="0"/>
                          <w:marBottom w:val="0"/>
                          <w:divBdr>
                            <w:top w:val="none" w:sz="0" w:space="0" w:color="auto"/>
                            <w:left w:val="none" w:sz="0" w:space="0" w:color="auto"/>
                            <w:bottom w:val="none" w:sz="0" w:space="0" w:color="auto"/>
                            <w:right w:val="none" w:sz="0" w:space="0" w:color="auto"/>
                          </w:divBdr>
                          <w:divsChild>
                            <w:div w:id="922758710">
                              <w:marLeft w:val="0"/>
                              <w:marRight w:val="0"/>
                              <w:marTop w:val="0"/>
                              <w:marBottom w:val="0"/>
                              <w:divBdr>
                                <w:top w:val="none" w:sz="0" w:space="0" w:color="auto"/>
                                <w:left w:val="none" w:sz="0" w:space="0" w:color="auto"/>
                                <w:bottom w:val="none" w:sz="0" w:space="0" w:color="auto"/>
                                <w:right w:val="none" w:sz="0" w:space="0" w:color="auto"/>
                              </w:divBdr>
                              <w:divsChild>
                                <w:div w:id="9227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68">
      <w:marLeft w:val="0"/>
      <w:marRight w:val="0"/>
      <w:marTop w:val="0"/>
      <w:marBottom w:val="0"/>
      <w:divBdr>
        <w:top w:val="none" w:sz="0" w:space="0" w:color="auto"/>
        <w:left w:val="none" w:sz="0" w:space="0" w:color="auto"/>
        <w:bottom w:val="none" w:sz="0" w:space="0" w:color="auto"/>
        <w:right w:val="none" w:sz="0" w:space="0" w:color="auto"/>
      </w:divBdr>
      <w:divsChild>
        <w:div w:id="922758530">
          <w:marLeft w:val="0"/>
          <w:marRight w:val="0"/>
          <w:marTop w:val="0"/>
          <w:marBottom w:val="0"/>
          <w:divBdr>
            <w:top w:val="none" w:sz="0" w:space="0" w:color="auto"/>
            <w:left w:val="none" w:sz="0" w:space="0" w:color="auto"/>
            <w:bottom w:val="none" w:sz="0" w:space="0" w:color="auto"/>
            <w:right w:val="none" w:sz="0" w:space="0" w:color="auto"/>
          </w:divBdr>
          <w:divsChild>
            <w:div w:id="922758928">
              <w:marLeft w:val="0"/>
              <w:marRight w:val="0"/>
              <w:marTop w:val="0"/>
              <w:marBottom w:val="0"/>
              <w:divBdr>
                <w:top w:val="none" w:sz="0" w:space="0" w:color="auto"/>
                <w:left w:val="none" w:sz="0" w:space="0" w:color="auto"/>
                <w:bottom w:val="none" w:sz="0" w:space="0" w:color="auto"/>
                <w:right w:val="none" w:sz="0" w:space="0" w:color="auto"/>
              </w:divBdr>
              <w:divsChild>
                <w:div w:id="922758709">
                  <w:marLeft w:val="0"/>
                  <w:marRight w:val="0"/>
                  <w:marTop w:val="0"/>
                  <w:marBottom w:val="0"/>
                  <w:divBdr>
                    <w:top w:val="none" w:sz="0" w:space="0" w:color="auto"/>
                    <w:left w:val="none" w:sz="0" w:space="0" w:color="auto"/>
                    <w:bottom w:val="none" w:sz="0" w:space="0" w:color="auto"/>
                    <w:right w:val="none" w:sz="0" w:space="0" w:color="auto"/>
                  </w:divBdr>
                  <w:divsChild>
                    <w:div w:id="922758752">
                      <w:marLeft w:val="0"/>
                      <w:marRight w:val="0"/>
                      <w:marTop w:val="0"/>
                      <w:marBottom w:val="0"/>
                      <w:divBdr>
                        <w:top w:val="none" w:sz="0" w:space="0" w:color="auto"/>
                        <w:left w:val="none" w:sz="0" w:space="0" w:color="auto"/>
                        <w:bottom w:val="none" w:sz="0" w:space="0" w:color="auto"/>
                        <w:right w:val="none" w:sz="0" w:space="0" w:color="auto"/>
                      </w:divBdr>
                      <w:divsChild>
                        <w:div w:id="922758758">
                          <w:marLeft w:val="0"/>
                          <w:marRight w:val="0"/>
                          <w:marTop w:val="0"/>
                          <w:marBottom w:val="0"/>
                          <w:divBdr>
                            <w:top w:val="none" w:sz="0" w:space="0" w:color="auto"/>
                            <w:left w:val="none" w:sz="0" w:space="0" w:color="auto"/>
                            <w:bottom w:val="none" w:sz="0" w:space="0" w:color="auto"/>
                            <w:right w:val="none" w:sz="0" w:space="0" w:color="auto"/>
                          </w:divBdr>
                          <w:divsChild>
                            <w:div w:id="922758875">
                              <w:marLeft w:val="0"/>
                              <w:marRight w:val="0"/>
                              <w:marTop w:val="0"/>
                              <w:marBottom w:val="0"/>
                              <w:divBdr>
                                <w:top w:val="none" w:sz="0" w:space="0" w:color="auto"/>
                                <w:left w:val="none" w:sz="0" w:space="0" w:color="auto"/>
                                <w:bottom w:val="none" w:sz="0" w:space="0" w:color="auto"/>
                                <w:right w:val="none" w:sz="0" w:space="0" w:color="auto"/>
                              </w:divBdr>
                              <w:divsChild>
                                <w:div w:id="9227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70">
      <w:marLeft w:val="0"/>
      <w:marRight w:val="0"/>
      <w:marTop w:val="0"/>
      <w:marBottom w:val="0"/>
      <w:divBdr>
        <w:top w:val="none" w:sz="0" w:space="0" w:color="auto"/>
        <w:left w:val="none" w:sz="0" w:space="0" w:color="auto"/>
        <w:bottom w:val="none" w:sz="0" w:space="0" w:color="auto"/>
        <w:right w:val="none" w:sz="0" w:space="0" w:color="auto"/>
      </w:divBdr>
    </w:div>
    <w:div w:id="922758472">
      <w:marLeft w:val="0"/>
      <w:marRight w:val="0"/>
      <w:marTop w:val="0"/>
      <w:marBottom w:val="0"/>
      <w:divBdr>
        <w:top w:val="none" w:sz="0" w:space="0" w:color="auto"/>
        <w:left w:val="none" w:sz="0" w:space="0" w:color="auto"/>
        <w:bottom w:val="none" w:sz="0" w:space="0" w:color="auto"/>
        <w:right w:val="none" w:sz="0" w:space="0" w:color="auto"/>
      </w:divBdr>
    </w:div>
    <w:div w:id="922758473">
      <w:marLeft w:val="0"/>
      <w:marRight w:val="0"/>
      <w:marTop w:val="0"/>
      <w:marBottom w:val="0"/>
      <w:divBdr>
        <w:top w:val="none" w:sz="0" w:space="0" w:color="auto"/>
        <w:left w:val="none" w:sz="0" w:space="0" w:color="auto"/>
        <w:bottom w:val="none" w:sz="0" w:space="0" w:color="auto"/>
        <w:right w:val="none" w:sz="0" w:space="0" w:color="auto"/>
      </w:divBdr>
    </w:div>
    <w:div w:id="922758474">
      <w:marLeft w:val="0"/>
      <w:marRight w:val="0"/>
      <w:marTop w:val="0"/>
      <w:marBottom w:val="0"/>
      <w:divBdr>
        <w:top w:val="none" w:sz="0" w:space="0" w:color="auto"/>
        <w:left w:val="none" w:sz="0" w:space="0" w:color="auto"/>
        <w:bottom w:val="none" w:sz="0" w:space="0" w:color="auto"/>
        <w:right w:val="none" w:sz="0" w:space="0" w:color="auto"/>
      </w:divBdr>
      <w:divsChild>
        <w:div w:id="922758795">
          <w:marLeft w:val="0"/>
          <w:marRight w:val="0"/>
          <w:marTop w:val="0"/>
          <w:marBottom w:val="0"/>
          <w:divBdr>
            <w:top w:val="none" w:sz="0" w:space="0" w:color="auto"/>
            <w:left w:val="none" w:sz="0" w:space="0" w:color="auto"/>
            <w:bottom w:val="none" w:sz="0" w:space="0" w:color="auto"/>
            <w:right w:val="none" w:sz="0" w:space="0" w:color="auto"/>
          </w:divBdr>
          <w:divsChild>
            <w:div w:id="922758615">
              <w:marLeft w:val="0"/>
              <w:marRight w:val="0"/>
              <w:marTop w:val="0"/>
              <w:marBottom w:val="0"/>
              <w:divBdr>
                <w:top w:val="none" w:sz="0" w:space="0" w:color="auto"/>
                <w:left w:val="none" w:sz="0" w:space="0" w:color="auto"/>
                <w:bottom w:val="none" w:sz="0" w:space="0" w:color="auto"/>
                <w:right w:val="none" w:sz="0" w:space="0" w:color="auto"/>
              </w:divBdr>
              <w:divsChild>
                <w:div w:id="922758496">
                  <w:marLeft w:val="0"/>
                  <w:marRight w:val="0"/>
                  <w:marTop w:val="0"/>
                  <w:marBottom w:val="0"/>
                  <w:divBdr>
                    <w:top w:val="none" w:sz="0" w:space="0" w:color="auto"/>
                    <w:left w:val="none" w:sz="0" w:space="0" w:color="auto"/>
                    <w:bottom w:val="none" w:sz="0" w:space="0" w:color="auto"/>
                    <w:right w:val="none" w:sz="0" w:space="0" w:color="auto"/>
                  </w:divBdr>
                  <w:divsChild>
                    <w:div w:id="922758476">
                      <w:marLeft w:val="0"/>
                      <w:marRight w:val="0"/>
                      <w:marTop w:val="0"/>
                      <w:marBottom w:val="0"/>
                      <w:divBdr>
                        <w:top w:val="none" w:sz="0" w:space="0" w:color="auto"/>
                        <w:left w:val="none" w:sz="0" w:space="0" w:color="auto"/>
                        <w:bottom w:val="none" w:sz="0" w:space="0" w:color="auto"/>
                        <w:right w:val="none" w:sz="0" w:space="0" w:color="auto"/>
                      </w:divBdr>
                      <w:divsChild>
                        <w:div w:id="922758779">
                          <w:marLeft w:val="0"/>
                          <w:marRight w:val="0"/>
                          <w:marTop w:val="0"/>
                          <w:marBottom w:val="0"/>
                          <w:divBdr>
                            <w:top w:val="none" w:sz="0" w:space="0" w:color="auto"/>
                            <w:left w:val="none" w:sz="0" w:space="0" w:color="auto"/>
                            <w:bottom w:val="none" w:sz="0" w:space="0" w:color="auto"/>
                            <w:right w:val="none" w:sz="0" w:space="0" w:color="auto"/>
                          </w:divBdr>
                          <w:divsChild>
                            <w:div w:id="922758750">
                              <w:marLeft w:val="0"/>
                              <w:marRight w:val="0"/>
                              <w:marTop w:val="0"/>
                              <w:marBottom w:val="0"/>
                              <w:divBdr>
                                <w:top w:val="none" w:sz="0" w:space="0" w:color="auto"/>
                                <w:left w:val="none" w:sz="0" w:space="0" w:color="auto"/>
                                <w:bottom w:val="none" w:sz="0" w:space="0" w:color="auto"/>
                                <w:right w:val="none" w:sz="0" w:space="0" w:color="auto"/>
                              </w:divBdr>
                              <w:divsChild>
                                <w:div w:id="9227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78">
      <w:marLeft w:val="0"/>
      <w:marRight w:val="0"/>
      <w:marTop w:val="0"/>
      <w:marBottom w:val="0"/>
      <w:divBdr>
        <w:top w:val="none" w:sz="0" w:space="0" w:color="auto"/>
        <w:left w:val="none" w:sz="0" w:space="0" w:color="auto"/>
        <w:bottom w:val="none" w:sz="0" w:space="0" w:color="auto"/>
        <w:right w:val="none" w:sz="0" w:space="0" w:color="auto"/>
      </w:divBdr>
      <w:divsChild>
        <w:div w:id="922758489">
          <w:marLeft w:val="0"/>
          <w:marRight w:val="0"/>
          <w:marTop w:val="0"/>
          <w:marBottom w:val="0"/>
          <w:divBdr>
            <w:top w:val="none" w:sz="0" w:space="0" w:color="auto"/>
            <w:left w:val="none" w:sz="0" w:space="0" w:color="auto"/>
            <w:bottom w:val="none" w:sz="0" w:space="0" w:color="auto"/>
            <w:right w:val="none" w:sz="0" w:space="0" w:color="auto"/>
          </w:divBdr>
          <w:divsChild>
            <w:div w:id="922758567">
              <w:marLeft w:val="0"/>
              <w:marRight w:val="0"/>
              <w:marTop w:val="0"/>
              <w:marBottom w:val="0"/>
              <w:divBdr>
                <w:top w:val="none" w:sz="0" w:space="0" w:color="auto"/>
                <w:left w:val="none" w:sz="0" w:space="0" w:color="auto"/>
                <w:bottom w:val="none" w:sz="0" w:space="0" w:color="auto"/>
                <w:right w:val="none" w:sz="0" w:space="0" w:color="auto"/>
              </w:divBdr>
              <w:divsChild>
                <w:div w:id="922758800">
                  <w:marLeft w:val="0"/>
                  <w:marRight w:val="0"/>
                  <w:marTop w:val="0"/>
                  <w:marBottom w:val="0"/>
                  <w:divBdr>
                    <w:top w:val="none" w:sz="0" w:space="0" w:color="auto"/>
                    <w:left w:val="none" w:sz="0" w:space="0" w:color="auto"/>
                    <w:bottom w:val="none" w:sz="0" w:space="0" w:color="auto"/>
                    <w:right w:val="none" w:sz="0" w:space="0" w:color="auto"/>
                  </w:divBdr>
                  <w:divsChild>
                    <w:div w:id="922758849">
                      <w:marLeft w:val="0"/>
                      <w:marRight w:val="0"/>
                      <w:marTop w:val="0"/>
                      <w:marBottom w:val="0"/>
                      <w:divBdr>
                        <w:top w:val="none" w:sz="0" w:space="0" w:color="auto"/>
                        <w:left w:val="none" w:sz="0" w:space="0" w:color="auto"/>
                        <w:bottom w:val="none" w:sz="0" w:space="0" w:color="auto"/>
                        <w:right w:val="none" w:sz="0" w:space="0" w:color="auto"/>
                      </w:divBdr>
                      <w:divsChild>
                        <w:div w:id="922758523">
                          <w:marLeft w:val="0"/>
                          <w:marRight w:val="0"/>
                          <w:marTop w:val="0"/>
                          <w:marBottom w:val="0"/>
                          <w:divBdr>
                            <w:top w:val="none" w:sz="0" w:space="0" w:color="auto"/>
                            <w:left w:val="none" w:sz="0" w:space="0" w:color="auto"/>
                            <w:bottom w:val="none" w:sz="0" w:space="0" w:color="auto"/>
                            <w:right w:val="none" w:sz="0" w:space="0" w:color="auto"/>
                          </w:divBdr>
                          <w:divsChild>
                            <w:div w:id="922758460">
                              <w:marLeft w:val="0"/>
                              <w:marRight w:val="0"/>
                              <w:marTop w:val="0"/>
                              <w:marBottom w:val="0"/>
                              <w:divBdr>
                                <w:top w:val="none" w:sz="0" w:space="0" w:color="auto"/>
                                <w:left w:val="none" w:sz="0" w:space="0" w:color="auto"/>
                                <w:bottom w:val="none" w:sz="0" w:space="0" w:color="auto"/>
                                <w:right w:val="none" w:sz="0" w:space="0" w:color="auto"/>
                              </w:divBdr>
                              <w:divsChild>
                                <w:div w:id="9227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80">
      <w:marLeft w:val="0"/>
      <w:marRight w:val="0"/>
      <w:marTop w:val="0"/>
      <w:marBottom w:val="0"/>
      <w:divBdr>
        <w:top w:val="none" w:sz="0" w:space="0" w:color="auto"/>
        <w:left w:val="none" w:sz="0" w:space="0" w:color="auto"/>
        <w:bottom w:val="none" w:sz="0" w:space="0" w:color="auto"/>
        <w:right w:val="none" w:sz="0" w:space="0" w:color="auto"/>
      </w:divBdr>
    </w:div>
    <w:div w:id="922758481">
      <w:marLeft w:val="0"/>
      <w:marRight w:val="0"/>
      <w:marTop w:val="0"/>
      <w:marBottom w:val="0"/>
      <w:divBdr>
        <w:top w:val="none" w:sz="0" w:space="0" w:color="auto"/>
        <w:left w:val="none" w:sz="0" w:space="0" w:color="auto"/>
        <w:bottom w:val="none" w:sz="0" w:space="0" w:color="auto"/>
        <w:right w:val="none" w:sz="0" w:space="0" w:color="auto"/>
      </w:divBdr>
      <w:divsChild>
        <w:div w:id="922758770">
          <w:marLeft w:val="0"/>
          <w:marRight w:val="0"/>
          <w:marTop w:val="0"/>
          <w:marBottom w:val="0"/>
          <w:divBdr>
            <w:top w:val="none" w:sz="0" w:space="0" w:color="auto"/>
            <w:left w:val="none" w:sz="0" w:space="0" w:color="auto"/>
            <w:bottom w:val="none" w:sz="0" w:space="0" w:color="auto"/>
            <w:right w:val="none" w:sz="0" w:space="0" w:color="auto"/>
          </w:divBdr>
          <w:divsChild>
            <w:div w:id="922758637">
              <w:marLeft w:val="0"/>
              <w:marRight w:val="0"/>
              <w:marTop w:val="0"/>
              <w:marBottom w:val="0"/>
              <w:divBdr>
                <w:top w:val="none" w:sz="0" w:space="0" w:color="auto"/>
                <w:left w:val="none" w:sz="0" w:space="0" w:color="auto"/>
                <w:bottom w:val="none" w:sz="0" w:space="0" w:color="auto"/>
                <w:right w:val="none" w:sz="0" w:space="0" w:color="auto"/>
              </w:divBdr>
              <w:divsChild>
                <w:div w:id="922758884">
                  <w:marLeft w:val="0"/>
                  <w:marRight w:val="0"/>
                  <w:marTop w:val="0"/>
                  <w:marBottom w:val="0"/>
                  <w:divBdr>
                    <w:top w:val="none" w:sz="0" w:space="0" w:color="auto"/>
                    <w:left w:val="none" w:sz="0" w:space="0" w:color="auto"/>
                    <w:bottom w:val="none" w:sz="0" w:space="0" w:color="auto"/>
                    <w:right w:val="none" w:sz="0" w:space="0" w:color="auto"/>
                  </w:divBdr>
                  <w:divsChild>
                    <w:div w:id="922758539">
                      <w:marLeft w:val="0"/>
                      <w:marRight w:val="0"/>
                      <w:marTop w:val="0"/>
                      <w:marBottom w:val="0"/>
                      <w:divBdr>
                        <w:top w:val="none" w:sz="0" w:space="0" w:color="auto"/>
                        <w:left w:val="none" w:sz="0" w:space="0" w:color="auto"/>
                        <w:bottom w:val="none" w:sz="0" w:space="0" w:color="auto"/>
                        <w:right w:val="none" w:sz="0" w:space="0" w:color="auto"/>
                      </w:divBdr>
                      <w:divsChild>
                        <w:div w:id="922758749">
                          <w:marLeft w:val="0"/>
                          <w:marRight w:val="0"/>
                          <w:marTop w:val="0"/>
                          <w:marBottom w:val="0"/>
                          <w:divBdr>
                            <w:top w:val="none" w:sz="0" w:space="0" w:color="auto"/>
                            <w:left w:val="none" w:sz="0" w:space="0" w:color="auto"/>
                            <w:bottom w:val="none" w:sz="0" w:space="0" w:color="auto"/>
                            <w:right w:val="none" w:sz="0" w:space="0" w:color="auto"/>
                          </w:divBdr>
                          <w:divsChild>
                            <w:div w:id="922758867">
                              <w:marLeft w:val="0"/>
                              <w:marRight w:val="0"/>
                              <w:marTop w:val="0"/>
                              <w:marBottom w:val="0"/>
                              <w:divBdr>
                                <w:top w:val="none" w:sz="0" w:space="0" w:color="auto"/>
                                <w:left w:val="none" w:sz="0" w:space="0" w:color="auto"/>
                                <w:bottom w:val="none" w:sz="0" w:space="0" w:color="auto"/>
                                <w:right w:val="none" w:sz="0" w:space="0" w:color="auto"/>
                              </w:divBdr>
                              <w:divsChild>
                                <w:div w:id="9227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505">
      <w:marLeft w:val="0"/>
      <w:marRight w:val="0"/>
      <w:marTop w:val="0"/>
      <w:marBottom w:val="0"/>
      <w:divBdr>
        <w:top w:val="none" w:sz="0" w:space="0" w:color="auto"/>
        <w:left w:val="none" w:sz="0" w:space="0" w:color="auto"/>
        <w:bottom w:val="none" w:sz="0" w:space="0" w:color="auto"/>
        <w:right w:val="none" w:sz="0" w:space="0" w:color="auto"/>
      </w:divBdr>
    </w:div>
    <w:div w:id="922758509">
      <w:marLeft w:val="0"/>
      <w:marRight w:val="0"/>
      <w:marTop w:val="0"/>
      <w:marBottom w:val="0"/>
      <w:divBdr>
        <w:top w:val="none" w:sz="0" w:space="0" w:color="auto"/>
        <w:left w:val="none" w:sz="0" w:space="0" w:color="auto"/>
        <w:bottom w:val="none" w:sz="0" w:space="0" w:color="auto"/>
        <w:right w:val="none" w:sz="0" w:space="0" w:color="auto"/>
      </w:divBdr>
      <w:divsChild>
        <w:div w:id="922758829">
          <w:marLeft w:val="0"/>
          <w:marRight w:val="0"/>
          <w:marTop w:val="0"/>
          <w:marBottom w:val="0"/>
          <w:divBdr>
            <w:top w:val="none" w:sz="0" w:space="0" w:color="auto"/>
            <w:left w:val="none" w:sz="0" w:space="0" w:color="auto"/>
            <w:bottom w:val="none" w:sz="0" w:space="0" w:color="auto"/>
            <w:right w:val="none" w:sz="0" w:space="0" w:color="auto"/>
          </w:divBdr>
          <w:divsChild>
            <w:div w:id="922758503">
              <w:marLeft w:val="0"/>
              <w:marRight w:val="0"/>
              <w:marTop w:val="0"/>
              <w:marBottom w:val="0"/>
              <w:divBdr>
                <w:top w:val="none" w:sz="0" w:space="0" w:color="auto"/>
                <w:left w:val="none" w:sz="0" w:space="0" w:color="auto"/>
                <w:bottom w:val="none" w:sz="0" w:space="0" w:color="auto"/>
                <w:right w:val="none" w:sz="0" w:space="0" w:color="auto"/>
              </w:divBdr>
              <w:divsChild>
                <w:div w:id="922758910">
                  <w:marLeft w:val="0"/>
                  <w:marRight w:val="0"/>
                  <w:marTop w:val="0"/>
                  <w:marBottom w:val="0"/>
                  <w:divBdr>
                    <w:top w:val="none" w:sz="0" w:space="0" w:color="auto"/>
                    <w:left w:val="none" w:sz="0" w:space="0" w:color="auto"/>
                    <w:bottom w:val="none" w:sz="0" w:space="0" w:color="auto"/>
                    <w:right w:val="none" w:sz="0" w:space="0" w:color="auto"/>
                  </w:divBdr>
                  <w:divsChild>
                    <w:div w:id="922758499">
                      <w:marLeft w:val="0"/>
                      <w:marRight w:val="0"/>
                      <w:marTop w:val="0"/>
                      <w:marBottom w:val="0"/>
                      <w:divBdr>
                        <w:top w:val="none" w:sz="0" w:space="0" w:color="auto"/>
                        <w:left w:val="none" w:sz="0" w:space="0" w:color="auto"/>
                        <w:bottom w:val="none" w:sz="0" w:space="0" w:color="auto"/>
                        <w:right w:val="none" w:sz="0" w:space="0" w:color="auto"/>
                      </w:divBdr>
                      <w:divsChild>
                        <w:div w:id="922758547">
                          <w:marLeft w:val="0"/>
                          <w:marRight w:val="0"/>
                          <w:marTop w:val="0"/>
                          <w:marBottom w:val="0"/>
                          <w:divBdr>
                            <w:top w:val="none" w:sz="0" w:space="0" w:color="auto"/>
                            <w:left w:val="none" w:sz="0" w:space="0" w:color="auto"/>
                            <w:bottom w:val="none" w:sz="0" w:space="0" w:color="auto"/>
                            <w:right w:val="none" w:sz="0" w:space="0" w:color="auto"/>
                          </w:divBdr>
                          <w:divsChild>
                            <w:div w:id="922758421">
                              <w:marLeft w:val="0"/>
                              <w:marRight w:val="0"/>
                              <w:marTop w:val="0"/>
                              <w:marBottom w:val="0"/>
                              <w:divBdr>
                                <w:top w:val="none" w:sz="0" w:space="0" w:color="auto"/>
                                <w:left w:val="none" w:sz="0" w:space="0" w:color="auto"/>
                                <w:bottom w:val="none" w:sz="0" w:space="0" w:color="auto"/>
                                <w:right w:val="none" w:sz="0" w:space="0" w:color="auto"/>
                              </w:divBdr>
                              <w:divsChild>
                                <w:div w:id="9227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519">
      <w:marLeft w:val="0"/>
      <w:marRight w:val="0"/>
      <w:marTop w:val="0"/>
      <w:marBottom w:val="0"/>
      <w:divBdr>
        <w:top w:val="none" w:sz="0" w:space="0" w:color="auto"/>
        <w:left w:val="none" w:sz="0" w:space="0" w:color="auto"/>
        <w:bottom w:val="none" w:sz="0" w:space="0" w:color="auto"/>
        <w:right w:val="none" w:sz="0" w:space="0" w:color="auto"/>
      </w:divBdr>
    </w:div>
    <w:div w:id="922758538">
      <w:marLeft w:val="0"/>
      <w:marRight w:val="0"/>
      <w:marTop w:val="0"/>
      <w:marBottom w:val="0"/>
      <w:divBdr>
        <w:top w:val="none" w:sz="0" w:space="0" w:color="auto"/>
        <w:left w:val="none" w:sz="0" w:space="0" w:color="auto"/>
        <w:bottom w:val="none" w:sz="0" w:space="0" w:color="auto"/>
        <w:right w:val="none" w:sz="0" w:space="0" w:color="auto"/>
      </w:divBdr>
      <w:divsChild>
        <w:div w:id="922758913">
          <w:marLeft w:val="0"/>
          <w:marRight w:val="0"/>
          <w:marTop w:val="0"/>
          <w:marBottom w:val="0"/>
          <w:divBdr>
            <w:top w:val="none" w:sz="0" w:space="0" w:color="auto"/>
            <w:left w:val="none" w:sz="0" w:space="0" w:color="auto"/>
            <w:bottom w:val="none" w:sz="0" w:space="0" w:color="auto"/>
            <w:right w:val="none" w:sz="0" w:space="0" w:color="auto"/>
          </w:divBdr>
          <w:divsChild>
            <w:div w:id="922758604">
              <w:marLeft w:val="0"/>
              <w:marRight w:val="0"/>
              <w:marTop w:val="0"/>
              <w:marBottom w:val="0"/>
              <w:divBdr>
                <w:top w:val="none" w:sz="0" w:space="0" w:color="auto"/>
                <w:left w:val="none" w:sz="0" w:space="0" w:color="auto"/>
                <w:bottom w:val="none" w:sz="0" w:space="0" w:color="auto"/>
                <w:right w:val="none" w:sz="0" w:space="0" w:color="auto"/>
              </w:divBdr>
              <w:divsChild>
                <w:div w:id="922758690">
                  <w:marLeft w:val="0"/>
                  <w:marRight w:val="0"/>
                  <w:marTop w:val="0"/>
                  <w:marBottom w:val="0"/>
                  <w:divBdr>
                    <w:top w:val="none" w:sz="0" w:space="0" w:color="auto"/>
                    <w:left w:val="none" w:sz="0" w:space="0" w:color="auto"/>
                    <w:bottom w:val="none" w:sz="0" w:space="0" w:color="auto"/>
                    <w:right w:val="none" w:sz="0" w:space="0" w:color="auto"/>
                  </w:divBdr>
                  <w:divsChild>
                    <w:div w:id="922758728">
                      <w:marLeft w:val="0"/>
                      <w:marRight w:val="0"/>
                      <w:marTop w:val="0"/>
                      <w:marBottom w:val="0"/>
                      <w:divBdr>
                        <w:top w:val="none" w:sz="0" w:space="0" w:color="auto"/>
                        <w:left w:val="none" w:sz="0" w:space="0" w:color="auto"/>
                        <w:bottom w:val="none" w:sz="0" w:space="0" w:color="auto"/>
                        <w:right w:val="none" w:sz="0" w:space="0" w:color="auto"/>
                      </w:divBdr>
                      <w:divsChild>
                        <w:div w:id="922758486">
                          <w:marLeft w:val="0"/>
                          <w:marRight w:val="0"/>
                          <w:marTop w:val="0"/>
                          <w:marBottom w:val="0"/>
                          <w:divBdr>
                            <w:top w:val="none" w:sz="0" w:space="0" w:color="auto"/>
                            <w:left w:val="none" w:sz="0" w:space="0" w:color="auto"/>
                            <w:bottom w:val="none" w:sz="0" w:space="0" w:color="auto"/>
                            <w:right w:val="none" w:sz="0" w:space="0" w:color="auto"/>
                          </w:divBdr>
                          <w:divsChild>
                            <w:div w:id="922758878">
                              <w:marLeft w:val="0"/>
                              <w:marRight w:val="0"/>
                              <w:marTop w:val="0"/>
                              <w:marBottom w:val="0"/>
                              <w:divBdr>
                                <w:top w:val="none" w:sz="0" w:space="0" w:color="auto"/>
                                <w:left w:val="none" w:sz="0" w:space="0" w:color="auto"/>
                                <w:bottom w:val="none" w:sz="0" w:space="0" w:color="auto"/>
                                <w:right w:val="none" w:sz="0" w:space="0" w:color="auto"/>
                              </w:divBdr>
                              <w:divsChild>
                                <w:div w:id="9227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564">
      <w:marLeft w:val="0"/>
      <w:marRight w:val="0"/>
      <w:marTop w:val="0"/>
      <w:marBottom w:val="0"/>
      <w:divBdr>
        <w:top w:val="none" w:sz="0" w:space="0" w:color="auto"/>
        <w:left w:val="none" w:sz="0" w:space="0" w:color="auto"/>
        <w:bottom w:val="none" w:sz="0" w:space="0" w:color="auto"/>
        <w:right w:val="none" w:sz="0" w:space="0" w:color="auto"/>
      </w:divBdr>
    </w:div>
    <w:div w:id="922758572">
      <w:marLeft w:val="0"/>
      <w:marRight w:val="0"/>
      <w:marTop w:val="0"/>
      <w:marBottom w:val="0"/>
      <w:divBdr>
        <w:top w:val="none" w:sz="0" w:space="0" w:color="auto"/>
        <w:left w:val="none" w:sz="0" w:space="0" w:color="auto"/>
        <w:bottom w:val="none" w:sz="0" w:space="0" w:color="auto"/>
        <w:right w:val="none" w:sz="0" w:space="0" w:color="auto"/>
      </w:divBdr>
      <w:divsChild>
        <w:div w:id="922758783">
          <w:marLeft w:val="0"/>
          <w:marRight w:val="0"/>
          <w:marTop w:val="0"/>
          <w:marBottom w:val="0"/>
          <w:divBdr>
            <w:top w:val="none" w:sz="0" w:space="0" w:color="auto"/>
            <w:left w:val="none" w:sz="0" w:space="0" w:color="auto"/>
            <w:bottom w:val="none" w:sz="0" w:space="0" w:color="auto"/>
            <w:right w:val="none" w:sz="0" w:space="0" w:color="auto"/>
          </w:divBdr>
          <w:divsChild>
            <w:div w:id="922758598">
              <w:marLeft w:val="0"/>
              <w:marRight w:val="0"/>
              <w:marTop w:val="0"/>
              <w:marBottom w:val="0"/>
              <w:divBdr>
                <w:top w:val="none" w:sz="0" w:space="0" w:color="auto"/>
                <w:left w:val="none" w:sz="0" w:space="0" w:color="auto"/>
                <w:bottom w:val="none" w:sz="0" w:space="0" w:color="auto"/>
                <w:right w:val="none" w:sz="0" w:space="0" w:color="auto"/>
              </w:divBdr>
              <w:divsChild>
                <w:div w:id="922758571">
                  <w:marLeft w:val="0"/>
                  <w:marRight w:val="0"/>
                  <w:marTop w:val="0"/>
                  <w:marBottom w:val="0"/>
                  <w:divBdr>
                    <w:top w:val="none" w:sz="0" w:space="0" w:color="auto"/>
                    <w:left w:val="none" w:sz="0" w:space="0" w:color="auto"/>
                    <w:bottom w:val="none" w:sz="0" w:space="0" w:color="auto"/>
                    <w:right w:val="none" w:sz="0" w:space="0" w:color="auto"/>
                  </w:divBdr>
                  <w:divsChild>
                    <w:div w:id="922758723">
                      <w:marLeft w:val="0"/>
                      <w:marRight w:val="0"/>
                      <w:marTop w:val="0"/>
                      <w:marBottom w:val="0"/>
                      <w:divBdr>
                        <w:top w:val="none" w:sz="0" w:space="0" w:color="auto"/>
                        <w:left w:val="none" w:sz="0" w:space="0" w:color="auto"/>
                        <w:bottom w:val="none" w:sz="0" w:space="0" w:color="auto"/>
                        <w:right w:val="none" w:sz="0" w:space="0" w:color="auto"/>
                      </w:divBdr>
                      <w:divsChild>
                        <w:div w:id="922758793">
                          <w:marLeft w:val="0"/>
                          <w:marRight w:val="0"/>
                          <w:marTop w:val="0"/>
                          <w:marBottom w:val="0"/>
                          <w:divBdr>
                            <w:top w:val="none" w:sz="0" w:space="0" w:color="auto"/>
                            <w:left w:val="none" w:sz="0" w:space="0" w:color="auto"/>
                            <w:bottom w:val="none" w:sz="0" w:space="0" w:color="auto"/>
                            <w:right w:val="none" w:sz="0" w:space="0" w:color="auto"/>
                          </w:divBdr>
                          <w:divsChild>
                            <w:div w:id="922758453">
                              <w:marLeft w:val="0"/>
                              <w:marRight w:val="0"/>
                              <w:marTop w:val="0"/>
                              <w:marBottom w:val="0"/>
                              <w:divBdr>
                                <w:top w:val="none" w:sz="0" w:space="0" w:color="auto"/>
                                <w:left w:val="none" w:sz="0" w:space="0" w:color="auto"/>
                                <w:bottom w:val="none" w:sz="0" w:space="0" w:color="auto"/>
                                <w:right w:val="none" w:sz="0" w:space="0" w:color="auto"/>
                              </w:divBdr>
                              <w:divsChild>
                                <w:div w:id="92275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582">
      <w:marLeft w:val="0"/>
      <w:marRight w:val="0"/>
      <w:marTop w:val="0"/>
      <w:marBottom w:val="0"/>
      <w:divBdr>
        <w:top w:val="none" w:sz="0" w:space="0" w:color="auto"/>
        <w:left w:val="none" w:sz="0" w:space="0" w:color="auto"/>
        <w:bottom w:val="none" w:sz="0" w:space="0" w:color="auto"/>
        <w:right w:val="none" w:sz="0" w:space="0" w:color="auto"/>
      </w:divBdr>
      <w:divsChild>
        <w:div w:id="922758886">
          <w:marLeft w:val="0"/>
          <w:marRight w:val="0"/>
          <w:marTop w:val="0"/>
          <w:marBottom w:val="0"/>
          <w:divBdr>
            <w:top w:val="none" w:sz="0" w:space="0" w:color="auto"/>
            <w:left w:val="none" w:sz="0" w:space="0" w:color="auto"/>
            <w:bottom w:val="none" w:sz="0" w:space="0" w:color="auto"/>
            <w:right w:val="none" w:sz="0" w:space="0" w:color="auto"/>
          </w:divBdr>
          <w:divsChild>
            <w:div w:id="922758420">
              <w:marLeft w:val="0"/>
              <w:marRight w:val="0"/>
              <w:marTop w:val="0"/>
              <w:marBottom w:val="0"/>
              <w:divBdr>
                <w:top w:val="none" w:sz="0" w:space="0" w:color="auto"/>
                <w:left w:val="none" w:sz="0" w:space="0" w:color="auto"/>
                <w:bottom w:val="none" w:sz="0" w:space="0" w:color="auto"/>
                <w:right w:val="none" w:sz="0" w:space="0" w:color="auto"/>
              </w:divBdr>
              <w:divsChild>
                <w:div w:id="922758647">
                  <w:marLeft w:val="0"/>
                  <w:marRight w:val="0"/>
                  <w:marTop w:val="0"/>
                  <w:marBottom w:val="0"/>
                  <w:divBdr>
                    <w:top w:val="none" w:sz="0" w:space="0" w:color="auto"/>
                    <w:left w:val="none" w:sz="0" w:space="0" w:color="auto"/>
                    <w:bottom w:val="none" w:sz="0" w:space="0" w:color="auto"/>
                    <w:right w:val="none" w:sz="0" w:space="0" w:color="auto"/>
                  </w:divBdr>
                  <w:divsChild>
                    <w:div w:id="922758452">
                      <w:marLeft w:val="0"/>
                      <w:marRight w:val="0"/>
                      <w:marTop w:val="0"/>
                      <w:marBottom w:val="0"/>
                      <w:divBdr>
                        <w:top w:val="none" w:sz="0" w:space="0" w:color="auto"/>
                        <w:left w:val="none" w:sz="0" w:space="0" w:color="auto"/>
                        <w:bottom w:val="none" w:sz="0" w:space="0" w:color="auto"/>
                        <w:right w:val="none" w:sz="0" w:space="0" w:color="auto"/>
                      </w:divBdr>
                      <w:divsChild>
                        <w:div w:id="922758765">
                          <w:marLeft w:val="600"/>
                          <w:marRight w:val="0"/>
                          <w:marTop w:val="165"/>
                          <w:marBottom w:val="0"/>
                          <w:divBdr>
                            <w:top w:val="none" w:sz="0" w:space="0" w:color="auto"/>
                            <w:left w:val="none" w:sz="0" w:space="0" w:color="auto"/>
                            <w:bottom w:val="none" w:sz="0" w:space="0" w:color="auto"/>
                            <w:right w:val="none" w:sz="0" w:space="0" w:color="auto"/>
                          </w:divBdr>
                          <w:divsChild>
                            <w:div w:id="9227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758591">
      <w:marLeft w:val="0"/>
      <w:marRight w:val="0"/>
      <w:marTop w:val="0"/>
      <w:marBottom w:val="0"/>
      <w:divBdr>
        <w:top w:val="none" w:sz="0" w:space="0" w:color="auto"/>
        <w:left w:val="none" w:sz="0" w:space="0" w:color="auto"/>
        <w:bottom w:val="none" w:sz="0" w:space="0" w:color="auto"/>
        <w:right w:val="none" w:sz="0" w:space="0" w:color="auto"/>
      </w:divBdr>
    </w:div>
    <w:div w:id="922758593">
      <w:marLeft w:val="0"/>
      <w:marRight w:val="0"/>
      <w:marTop w:val="0"/>
      <w:marBottom w:val="0"/>
      <w:divBdr>
        <w:top w:val="none" w:sz="0" w:space="0" w:color="auto"/>
        <w:left w:val="none" w:sz="0" w:space="0" w:color="auto"/>
        <w:bottom w:val="none" w:sz="0" w:space="0" w:color="auto"/>
        <w:right w:val="none" w:sz="0" w:space="0" w:color="auto"/>
      </w:divBdr>
      <w:divsChild>
        <w:div w:id="922758760">
          <w:marLeft w:val="0"/>
          <w:marRight w:val="0"/>
          <w:marTop w:val="0"/>
          <w:marBottom w:val="0"/>
          <w:divBdr>
            <w:top w:val="none" w:sz="0" w:space="0" w:color="auto"/>
            <w:left w:val="none" w:sz="0" w:space="0" w:color="auto"/>
            <w:bottom w:val="none" w:sz="0" w:space="0" w:color="auto"/>
            <w:right w:val="none" w:sz="0" w:space="0" w:color="auto"/>
          </w:divBdr>
          <w:divsChild>
            <w:div w:id="922758707">
              <w:marLeft w:val="0"/>
              <w:marRight w:val="0"/>
              <w:marTop w:val="0"/>
              <w:marBottom w:val="0"/>
              <w:divBdr>
                <w:top w:val="none" w:sz="0" w:space="0" w:color="auto"/>
                <w:left w:val="none" w:sz="0" w:space="0" w:color="auto"/>
                <w:bottom w:val="none" w:sz="0" w:space="0" w:color="auto"/>
                <w:right w:val="none" w:sz="0" w:space="0" w:color="auto"/>
              </w:divBdr>
              <w:divsChild>
                <w:div w:id="922758527">
                  <w:marLeft w:val="0"/>
                  <w:marRight w:val="0"/>
                  <w:marTop w:val="0"/>
                  <w:marBottom w:val="0"/>
                  <w:divBdr>
                    <w:top w:val="none" w:sz="0" w:space="0" w:color="auto"/>
                    <w:left w:val="none" w:sz="0" w:space="0" w:color="auto"/>
                    <w:bottom w:val="none" w:sz="0" w:space="0" w:color="auto"/>
                    <w:right w:val="none" w:sz="0" w:space="0" w:color="auto"/>
                  </w:divBdr>
                  <w:divsChild>
                    <w:div w:id="922758674">
                      <w:marLeft w:val="0"/>
                      <w:marRight w:val="0"/>
                      <w:marTop w:val="0"/>
                      <w:marBottom w:val="0"/>
                      <w:divBdr>
                        <w:top w:val="none" w:sz="0" w:space="0" w:color="auto"/>
                        <w:left w:val="none" w:sz="0" w:space="0" w:color="auto"/>
                        <w:bottom w:val="none" w:sz="0" w:space="0" w:color="auto"/>
                        <w:right w:val="none" w:sz="0" w:space="0" w:color="auto"/>
                      </w:divBdr>
                      <w:divsChild>
                        <w:div w:id="922758504">
                          <w:marLeft w:val="0"/>
                          <w:marRight w:val="0"/>
                          <w:marTop w:val="0"/>
                          <w:marBottom w:val="0"/>
                          <w:divBdr>
                            <w:top w:val="none" w:sz="0" w:space="0" w:color="auto"/>
                            <w:left w:val="none" w:sz="0" w:space="0" w:color="auto"/>
                            <w:bottom w:val="none" w:sz="0" w:space="0" w:color="auto"/>
                            <w:right w:val="none" w:sz="0" w:space="0" w:color="auto"/>
                          </w:divBdr>
                          <w:divsChild>
                            <w:div w:id="922758922">
                              <w:marLeft w:val="0"/>
                              <w:marRight w:val="0"/>
                              <w:marTop w:val="0"/>
                              <w:marBottom w:val="0"/>
                              <w:divBdr>
                                <w:top w:val="none" w:sz="0" w:space="0" w:color="auto"/>
                                <w:left w:val="none" w:sz="0" w:space="0" w:color="auto"/>
                                <w:bottom w:val="none" w:sz="0" w:space="0" w:color="auto"/>
                                <w:right w:val="none" w:sz="0" w:space="0" w:color="auto"/>
                              </w:divBdr>
                              <w:divsChild>
                                <w:div w:id="9227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17">
      <w:marLeft w:val="0"/>
      <w:marRight w:val="0"/>
      <w:marTop w:val="0"/>
      <w:marBottom w:val="0"/>
      <w:divBdr>
        <w:top w:val="none" w:sz="0" w:space="0" w:color="auto"/>
        <w:left w:val="none" w:sz="0" w:space="0" w:color="auto"/>
        <w:bottom w:val="none" w:sz="0" w:space="0" w:color="auto"/>
        <w:right w:val="none" w:sz="0" w:space="0" w:color="auto"/>
      </w:divBdr>
      <w:divsChild>
        <w:div w:id="922758704">
          <w:marLeft w:val="0"/>
          <w:marRight w:val="0"/>
          <w:marTop w:val="0"/>
          <w:marBottom w:val="0"/>
          <w:divBdr>
            <w:top w:val="none" w:sz="0" w:space="0" w:color="auto"/>
            <w:left w:val="none" w:sz="0" w:space="0" w:color="auto"/>
            <w:bottom w:val="none" w:sz="0" w:space="0" w:color="auto"/>
            <w:right w:val="none" w:sz="0" w:space="0" w:color="auto"/>
          </w:divBdr>
          <w:divsChild>
            <w:div w:id="922758705">
              <w:marLeft w:val="0"/>
              <w:marRight w:val="0"/>
              <w:marTop w:val="0"/>
              <w:marBottom w:val="0"/>
              <w:divBdr>
                <w:top w:val="none" w:sz="0" w:space="0" w:color="auto"/>
                <w:left w:val="none" w:sz="0" w:space="0" w:color="auto"/>
                <w:bottom w:val="none" w:sz="0" w:space="0" w:color="auto"/>
                <w:right w:val="none" w:sz="0" w:space="0" w:color="auto"/>
              </w:divBdr>
              <w:divsChild>
                <w:div w:id="922758891">
                  <w:marLeft w:val="0"/>
                  <w:marRight w:val="0"/>
                  <w:marTop w:val="0"/>
                  <w:marBottom w:val="0"/>
                  <w:divBdr>
                    <w:top w:val="none" w:sz="0" w:space="0" w:color="auto"/>
                    <w:left w:val="none" w:sz="0" w:space="0" w:color="auto"/>
                    <w:bottom w:val="none" w:sz="0" w:space="0" w:color="auto"/>
                    <w:right w:val="none" w:sz="0" w:space="0" w:color="auto"/>
                  </w:divBdr>
                  <w:divsChild>
                    <w:div w:id="922758921">
                      <w:marLeft w:val="0"/>
                      <w:marRight w:val="0"/>
                      <w:marTop w:val="0"/>
                      <w:marBottom w:val="0"/>
                      <w:divBdr>
                        <w:top w:val="none" w:sz="0" w:space="0" w:color="auto"/>
                        <w:left w:val="none" w:sz="0" w:space="0" w:color="auto"/>
                        <w:bottom w:val="none" w:sz="0" w:space="0" w:color="auto"/>
                        <w:right w:val="none" w:sz="0" w:space="0" w:color="auto"/>
                      </w:divBdr>
                      <w:divsChild>
                        <w:div w:id="922758545">
                          <w:marLeft w:val="0"/>
                          <w:marRight w:val="0"/>
                          <w:marTop w:val="0"/>
                          <w:marBottom w:val="0"/>
                          <w:divBdr>
                            <w:top w:val="none" w:sz="0" w:space="0" w:color="auto"/>
                            <w:left w:val="none" w:sz="0" w:space="0" w:color="auto"/>
                            <w:bottom w:val="none" w:sz="0" w:space="0" w:color="auto"/>
                            <w:right w:val="none" w:sz="0" w:space="0" w:color="auto"/>
                          </w:divBdr>
                          <w:divsChild>
                            <w:div w:id="922758731">
                              <w:marLeft w:val="0"/>
                              <w:marRight w:val="0"/>
                              <w:marTop w:val="0"/>
                              <w:marBottom w:val="0"/>
                              <w:divBdr>
                                <w:top w:val="none" w:sz="0" w:space="0" w:color="auto"/>
                                <w:left w:val="none" w:sz="0" w:space="0" w:color="auto"/>
                                <w:bottom w:val="none" w:sz="0" w:space="0" w:color="auto"/>
                                <w:right w:val="none" w:sz="0" w:space="0" w:color="auto"/>
                              </w:divBdr>
                              <w:divsChild>
                                <w:div w:id="922758516">
                                  <w:marLeft w:val="0"/>
                                  <w:marRight w:val="0"/>
                                  <w:marTop w:val="0"/>
                                  <w:marBottom w:val="0"/>
                                  <w:divBdr>
                                    <w:top w:val="none" w:sz="0" w:space="0" w:color="auto"/>
                                    <w:left w:val="none" w:sz="0" w:space="0" w:color="auto"/>
                                    <w:bottom w:val="none" w:sz="0" w:space="0" w:color="auto"/>
                                    <w:right w:val="none" w:sz="0" w:space="0" w:color="auto"/>
                                  </w:divBdr>
                                  <w:divsChild>
                                    <w:div w:id="922758682">
                                      <w:marLeft w:val="0"/>
                                      <w:marRight w:val="0"/>
                                      <w:marTop w:val="0"/>
                                      <w:marBottom w:val="0"/>
                                      <w:divBdr>
                                        <w:top w:val="single" w:sz="4" w:space="0" w:color="F5F5F5"/>
                                        <w:left w:val="single" w:sz="4" w:space="0" w:color="F5F5F5"/>
                                        <w:bottom w:val="single" w:sz="4" w:space="0" w:color="F5F5F5"/>
                                        <w:right w:val="single" w:sz="4" w:space="0" w:color="F5F5F5"/>
                                      </w:divBdr>
                                      <w:divsChild>
                                        <w:div w:id="922758642">
                                          <w:marLeft w:val="0"/>
                                          <w:marRight w:val="0"/>
                                          <w:marTop w:val="0"/>
                                          <w:marBottom w:val="0"/>
                                          <w:divBdr>
                                            <w:top w:val="none" w:sz="0" w:space="0" w:color="auto"/>
                                            <w:left w:val="none" w:sz="0" w:space="0" w:color="auto"/>
                                            <w:bottom w:val="none" w:sz="0" w:space="0" w:color="auto"/>
                                            <w:right w:val="none" w:sz="0" w:space="0" w:color="auto"/>
                                          </w:divBdr>
                                          <w:divsChild>
                                            <w:div w:id="9227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619">
      <w:marLeft w:val="0"/>
      <w:marRight w:val="0"/>
      <w:marTop w:val="0"/>
      <w:marBottom w:val="0"/>
      <w:divBdr>
        <w:top w:val="none" w:sz="0" w:space="0" w:color="auto"/>
        <w:left w:val="none" w:sz="0" w:space="0" w:color="auto"/>
        <w:bottom w:val="none" w:sz="0" w:space="0" w:color="auto"/>
        <w:right w:val="none" w:sz="0" w:space="0" w:color="auto"/>
      </w:divBdr>
      <w:divsChild>
        <w:div w:id="922758543">
          <w:marLeft w:val="0"/>
          <w:marRight w:val="0"/>
          <w:marTop w:val="0"/>
          <w:marBottom w:val="0"/>
          <w:divBdr>
            <w:top w:val="none" w:sz="0" w:space="0" w:color="auto"/>
            <w:left w:val="none" w:sz="0" w:space="0" w:color="auto"/>
            <w:bottom w:val="none" w:sz="0" w:space="0" w:color="auto"/>
            <w:right w:val="none" w:sz="0" w:space="0" w:color="auto"/>
          </w:divBdr>
          <w:divsChild>
            <w:div w:id="922758462">
              <w:marLeft w:val="0"/>
              <w:marRight w:val="0"/>
              <w:marTop w:val="0"/>
              <w:marBottom w:val="0"/>
              <w:divBdr>
                <w:top w:val="none" w:sz="0" w:space="0" w:color="auto"/>
                <w:left w:val="none" w:sz="0" w:space="0" w:color="auto"/>
                <w:bottom w:val="none" w:sz="0" w:space="0" w:color="auto"/>
                <w:right w:val="none" w:sz="0" w:space="0" w:color="auto"/>
              </w:divBdr>
              <w:divsChild>
                <w:div w:id="922758673">
                  <w:marLeft w:val="0"/>
                  <w:marRight w:val="0"/>
                  <w:marTop w:val="0"/>
                  <w:marBottom w:val="0"/>
                  <w:divBdr>
                    <w:top w:val="none" w:sz="0" w:space="0" w:color="auto"/>
                    <w:left w:val="none" w:sz="0" w:space="0" w:color="auto"/>
                    <w:bottom w:val="none" w:sz="0" w:space="0" w:color="auto"/>
                    <w:right w:val="none" w:sz="0" w:space="0" w:color="auto"/>
                  </w:divBdr>
                  <w:divsChild>
                    <w:div w:id="922758882">
                      <w:marLeft w:val="0"/>
                      <w:marRight w:val="0"/>
                      <w:marTop w:val="0"/>
                      <w:marBottom w:val="0"/>
                      <w:divBdr>
                        <w:top w:val="none" w:sz="0" w:space="0" w:color="auto"/>
                        <w:left w:val="none" w:sz="0" w:space="0" w:color="auto"/>
                        <w:bottom w:val="none" w:sz="0" w:space="0" w:color="auto"/>
                        <w:right w:val="none" w:sz="0" w:space="0" w:color="auto"/>
                      </w:divBdr>
                      <w:divsChild>
                        <w:div w:id="922758696">
                          <w:marLeft w:val="0"/>
                          <w:marRight w:val="0"/>
                          <w:marTop w:val="0"/>
                          <w:marBottom w:val="0"/>
                          <w:divBdr>
                            <w:top w:val="none" w:sz="0" w:space="0" w:color="auto"/>
                            <w:left w:val="none" w:sz="0" w:space="0" w:color="auto"/>
                            <w:bottom w:val="none" w:sz="0" w:space="0" w:color="auto"/>
                            <w:right w:val="none" w:sz="0" w:space="0" w:color="auto"/>
                          </w:divBdr>
                          <w:divsChild>
                            <w:div w:id="922758919">
                              <w:marLeft w:val="0"/>
                              <w:marRight w:val="0"/>
                              <w:marTop w:val="0"/>
                              <w:marBottom w:val="0"/>
                              <w:divBdr>
                                <w:top w:val="none" w:sz="0" w:space="0" w:color="auto"/>
                                <w:left w:val="none" w:sz="0" w:space="0" w:color="auto"/>
                                <w:bottom w:val="none" w:sz="0" w:space="0" w:color="auto"/>
                                <w:right w:val="none" w:sz="0" w:space="0" w:color="auto"/>
                              </w:divBdr>
                              <w:divsChild>
                                <w:div w:id="9227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26">
      <w:marLeft w:val="0"/>
      <w:marRight w:val="0"/>
      <w:marTop w:val="0"/>
      <w:marBottom w:val="0"/>
      <w:divBdr>
        <w:top w:val="none" w:sz="0" w:space="0" w:color="auto"/>
        <w:left w:val="none" w:sz="0" w:space="0" w:color="auto"/>
        <w:bottom w:val="none" w:sz="0" w:space="0" w:color="auto"/>
        <w:right w:val="none" w:sz="0" w:space="0" w:color="auto"/>
      </w:divBdr>
      <w:divsChild>
        <w:div w:id="922758887">
          <w:marLeft w:val="0"/>
          <w:marRight w:val="0"/>
          <w:marTop w:val="0"/>
          <w:marBottom w:val="0"/>
          <w:divBdr>
            <w:top w:val="none" w:sz="0" w:space="0" w:color="auto"/>
            <w:left w:val="none" w:sz="0" w:space="0" w:color="auto"/>
            <w:bottom w:val="none" w:sz="0" w:space="0" w:color="auto"/>
            <w:right w:val="none" w:sz="0" w:space="0" w:color="auto"/>
          </w:divBdr>
          <w:divsChild>
            <w:div w:id="922758685">
              <w:marLeft w:val="0"/>
              <w:marRight w:val="0"/>
              <w:marTop w:val="0"/>
              <w:marBottom w:val="0"/>
              <w:divBdr>
                <w:top w:val="none" w:sz="0" w:space="0" w:color="auto"/>
                <w:left w:val="none" w:sz="0" w:space="0" w:color="auto"/>
                <w:bottom w:val="none" w:sz="0" w:space="0" w:color="auto"/>
                <w:right w:val="none" w:sz="0" w:space="0" w:color="auto"/>
              </w:divBdr>
              <w:divsChild>
                <w:div w:id="922758469">
                  <w:marLeft w:val="0"/>
                  <w:marRight w:val="0"/>
                  <w:marTop w:val="0"/>
                  <w:marBottom w:val="0"/>
                  <w:divBdr>
                    <w:top w:val="none" w:sz="0" w:space="0" w:color="auto"/>
                    <w:left w:val="none" w:sz="0" w:space="0" w:color="auto"/>
                    <w:bottom w:val="none" w:sz="0" w:space="0" w:color="auto"/>
                    <w:right w:val="none" w:sz="0" w:space="0" w:color="auto"/>
                  </w:divBdr>
                  <w:divsChild>
                    <w:div w:id="922758513">
                      <w:marLeft w:val="0"/>
                      <w:marRight w:val="0"/>
                      <w:marTop w:val="0"/>
                      <w:marBottom w:val="0"/>
                      <w:divBdr>
                        <w:top w:val="none" w:sz="0" w:space="0" w:color="auto"/>
                        <w:left w:val="none" w:sz="0" w:space="0" w:color="auto"/>
                        <w:bottom w:val="none" w:sz="0" w:space="0" w:color="auto"/>
                        <w:right w:val="none" w:sz="0" w:space="0" w:color="auto"/>
                      </w:divBdr>
                      <w:divsChild>
                        <w:div w:id="922758609">
                          <w:marLeft w:val="0"/>
                          <w:marRight w:val="0"/>
                          <w:marTop w:val="0"/>
                          <w:marBottom w:val="0"/>
                          <w:divBdr>
                            <w:top w:val="none" w:sz="0" w:space="0" w:color="auto"/>
                            <w:left w:val="none" w:sz="0" w:space="0" w:color="auto"/>
                            <w:bottom w:val="none" w:sz="0" w:space="0" w:color="auto"/>
                            <w:right w:val="none" w:sz="0" w:space="0" w:color="auto"/>
                          </w:divBdr>
                          <w:divsChild>
                            <w:div w:id="922758931">
                              <w:marLeft w:val="0"/>
                              <w:marRight w:val="0"/>
                              <w:marTop w:val="0"/>
                              <w:marBottom w:val="0"/>
                              <w:divBdr>
                                <w:top w:val="none" w:sz="0" w:space="0" w:color="auto"/>
                                <w:left w:val="none" w:sz="0" w:space="0" w:color="auto"/>
                                <w:bottom w:val="none" w:sz="0" w:space="0" w:color="auto"/>
                                <w:right w:val="none" w:sz="0" w:space="0" w:color="auto"/>
                              </w:divBdr>
                              <w:divsChild>
                                <w:div w:id="922758934">
                                  <w:marLeft w:val="0"/>
                                  <w:marRight w:val="0"/>
                                  <w:marTop w:val="0"/>
                                  <w:marBottom w:val="0"/>
                                  <w:divBdr>
                                    <w:top w:val="none" w:sz="0" w:space="0" w:color="auto"/>
                                    <w:left w:val="none" w:sz="0" w:space="0" w:color="auto"/>
                                    <w:bottom w:val="none" w:sz="0" w:space="0" w:color="auto"/>
                                    <w:right w:val="none" w:sz="0" w:space="0" w:color="auto"/>
                                  </w:divBdr>
                                  <w:divsChild>
                                    <w:div w:id="922758494">
                                      <w:marLeft w:val="0"/>
                                      <w:marRight w:val="0"/>
                                      <w:marTop w:val="0"/>
                                      <w:marBottom w:val="0"/>
                                      <w:divBdr>
                                        <w:top w:val="none" w:sz="0" w:space="0" w:color="auto"/>
                                        <w:left w:val="none" w:sz="0" w:space="0" w:color="auto"/>
                                        <w:bottom w:val="none" w:sz="0" w:space="0" w:color="auto"/>
                                        <w:right w:val="none" w:sz="0" w:space="0" w:color="auto"/>
                                      </w:divBdr>
                                      <w:divsChild>
                                        <w:div w:id="922758501">
                                          <w:marLeft w:val="0"/>
                                          <w:marRight w:val="0"/>
                                          <w:marTop w:val="0"/>
                                          <w:marBottom w:val="0"/>
                                          <w:divBdr>
                                            <w:top w:val="none" w:sz="0" w:space="0" w:color="auto"/>
                                            <w:left w:val="none" w:sz="0" w:space="0" w:color="auto"/>
                                            <w:bottom w:val="none" w:sz="0" w:space="0" w:color="auto"/>
                                            <w:right w:val="none" w:sz="0" w:space="0" w:color="auto"/>
                                          </w:divBdr>
                                          <w:divsChild>
                                            <w:div w:id="922758865">
                                              <w:marLeft w:val="0"/>
                                              <w:marRight w:val="0"/>
                                              <w:marTop w:val="0"/>
                                              <w:marBottom w:val="0"/>
                                              <w:divBdr>
                                                <w:top w:val="none" w:sz="0" w:space="0" w:color="auto"/>
                                                <w:left w:val="none" w:sz="0" w:space="0" w:color="auto"/>
                                                <w:bottom w:val="none" w:sz="0" w:space="0" w:color="auto"/>
                                                <w:right w:val="none" w:sz="0" w:space="0" w:color="auto"/>
                                              </w:divBdr>
                                              <w:divsChild>
                                                <w:div w:id="922758565">
                                                  <w:marLeft w:val="0"/>
                                                  <w:marRight w:val="0"/>
                                                  <w:marTop w:val="0"/>
                                                  <w:marBottom w:val="0"/>
                                                  <w:divBdr>
                                                    <w:top w:val="none" w:sz="0" w:space="0" w:color="auto"/>
                                                    <w:left w:val="none" w:sz="0" w:space="0" w:color="auto"/>
                                                    <w:bottom w:val="none" w:sz="0" w:space="0" w:color="auto"/>
                                                    <w:right w:val="none" w:sz="0" w:space="0" w:color="auto"/>
                                                  </w:divBdr>
                                                  <w:divsChild>
                                                    <w:div w:id="922758592">
                                                      <w:marLeft w:val="0"/>
                                                      <w:marRight w:val="0"/>
                                                      <w:marTop w:val="0"/>
                                                      <w:marBottom w:val="0"/>
                                                      <w:divBdr>
                                                        <w:top w:val="none" w:sz="0" w:space="0" w:color="auto"/>
                                                        <w:left w:val="none" w:sz="0" w:space="0" w:color="auto"/>
                                                        <w:bottom w:val="none" w:sz="0" w:space="0" w:color="auto"/>
                                                        <w:right w:val="none" w:sz="0" w:space="0" w:color="auto"/>
                                                      </w:divBdr>
                                                      <w:divsChild>
                                                        <w:div w:id="9227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758627">
      <w:marLeft w:val="0"/>
      <w:marRight w:val="0"/>
      <w:marTop w:val="0"/>
      <w:marBottom w:val="0"/>
      <w:divBdr>
        <w:top w:val="none" w:sz="0" w:space="0" w:color="auto"/>
        <w:left w:val="none" w:sz="0" w:space="0" w:color="auto"/>
        <w:bottom w:val="none" w:sz="0" w:space="0" w:color="auto"/>
        <w:right w:val="none" w:sz="0" w:space="0" w:color="auto"/>
      </w:divBdr>
      <w:divsChild>
        <w:div w:id="922758861">
          <w:marLeft w:val="0"/>
          <w:marRight w:val="0"/>
          <w:marTop w:val="0"/>
          <w:marBottom w:val="0"/>
          <w:divBdr>
            <w:top w:val="none" w:sz="0" w:space="0" w:color="auto"/>
            <w:left w:val="none" w:sz="0" w:space="0" w:color="auto"/>
            <w:bottom w:val="none" w:sz="0" w:space="0" w:color="auto"/>
            <w:right w:val="none" w:sz="0" w:space="0" w:color="auto"/>
          </w:divBdr>
          <w:divsChild>
            <w:div w:id="922758493">
              <w:marLeft w:val="0"/>
              <w:marRight w:val="0"/>
              <w:marTop w:val="0"/>
              <w:marBottom w:val="0"/>
              <w:divBdr>
                <w:top w:val="none" w:sz="0" w:space="0" w:color="auto"/>
                <w:left w:val="none" w:sz="0" w:space="0" w:color="auto"/>
                <w:bottom w:val="none" w:sz="0" w:space="0" w:color="auto"/>
                <w:right w:val="none" w:sz="0" w:space="0" w:color="auto"/>
              </w:divBdr>
              <w:divsChild>
                <w:div w:id="922758628">
                  <w:marLeft w:val="0"/>
                  <w:marRight w:val="0"/>
                  <w:marTop w:val="0"/>
                  <w:marBottom w:val="0"/>
                  <w:divBdr>
                    <w:top w:val="none" w:sz="0" w:space="0" w:color="auto"/>
                    <w:left w:val="none" w:sz="0" w:space="0" w:color="auto"/>
                    <w:bottom w:val="none" w:sz="0" w:space="0" w:color="auto"/>
                    <w:right w:val="none" w:sz="0" w:space="0" w:color="auto"/>
                  </w:divBdr>
                  <w:divsChild>
                    <w:div w:id="922758555">
                      <w:marLeft w:val="0"/>
                      <w:marRight w:val="0"/>
                      <w:marTop w:val="0"/>
                      <w:marBottom w:val="0"/>
                      <w:divBdr>
                        <w:top w:val="none" w:sz="0" w:space="0" w:color="auto"/>
                        <w:left w:val="none" w:sz="0" w:space="0" w:color="auto"/>
                        <w:bottom w:val="none" w:sz="0" w:space="0" w:color="auto"/>
                        <w:right w:val="none" w:sz="0" w:space="0" w:color="auto"/>
                      </w:divBdr>
                      <w:divsChild>
                        <w:div w:id="922758903">
                          <w:marLeft w:val="0"/>
                          <w:marRight w:val="0"/>
                          <w:marTop w:val="0"/>
                          <w:marBottom w:val="0"/>
                          <w:divBdr>
                            <w:top w:val="none" w:sz="0" w:space="0" w:color="auto"/>
                            <w:left w:val="none" w:sz="0" w:space="0" w:color="auto"/>
                            <w:bottom w:val="none" w:sz="0" w:space="0" w:color="auto"/>
                            <w:right w:val="none" w:sz="0" w:space="0" w:color="auto"/>
                          </w:divBdr>
                          <w:divsChild>
                            <w:div w:id="922758459">
                              <w:marLeft w:val="0"/>
                              <w:marRight w:val="0"/>
                              <w:marTop w:val="0"/>
                              <w:marBottom w:val="0"/>
                              <w:divBdr>
                                <w:top w:val="none" w:sz="0" w:space="0" w:color="auto"/>
                                <w:left w:val="none" w:sz="0" w:space="0" w:color="auto"/>
                                <w:bottom w:val="none" w:sz="0" w:space="0" w:color="auto"/>
                                <w:right w:val="none" w:sz="0" w:space="0" w:color="auto"/>
                              </w:divBdr>
                              <w:divsChild>
                                <w:div w:id="9227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29">
      <w:marLeft w:val="0"/>
      <w:marRight w:val="0"/>
      <w:marTop w:val="0"/>
      <w:marBottom w:val="0"/>
      <w:divBdr>
        <w:top w:val="none" w:sz="0" w:space="0" w:color="auto"/>
        <w:left w:val="none" w:sz="0" w:space="0" w:color="auto"/>
        <w:bottom w:val="none" w:sz="0" w:space="0" w:color="auto"/>
        <w:right w:val="none" w:sz="0" w:space="0" w:color="auto"/>
      </w:divBdr>
      <w:divsChild>
        <w:div w:id="922758450">
          <w:marLeft w:val="0"/>
          <w:marRight w:val="0"/>
          <w:marTop w:val="0"/>
          <w:marBottom w:val="0"/>
          <w:divBdr>
            <w:top w:val="none" w:sz="0" w:space="0" w:color="auto"/>
            <w:left w:val="none" w:sz="0" w:space="0" w:color="auto"/>
            <w:bottom w:val="none" w:sz="0" w:space="0" w:color="auto"/>
            <w:right w:val="none" w:sz="0" w:space="0" w:color="auto"/>
          </w:divBdr>
          <w:divsChild>
            <w:div w:id="922758445">
              <w:marLeft w:val="0"/>
              <w:marRight w:val="0"/>
              <w:marTop w:val="0"/>
              <w:marBottom w:val="0"/>
              <w:divBdr>
                <w:top w:val="none" w:sz="0" w:space="0" w:color="auto"/>
                <w:left w:val="none" w:sz="0" w:space="0" w:color="auto"/>
                <w:bottom w:val="none" w:sz="0" w:space="0" w:color="auto"/>
                <w:right w:val="none" w:sz="0" w:space="0" w:color="auto"/>
              </w:divBdr>
              <w:divsChild>
                <w:div w:id="922758807">
                  <w:marLeft w:val="0"/>
                  <w:marRight w:val="0"/>
                  <w:marTop w:val="0"/>
                  <w:marBottom w:val="0"/>
                  <w:divBdr>
                    <w:top w:val="none" w:sz="0" w:space="0" w:color="auto"/>
                    <w:left w:val="none" w:sz="0" w:space="0" w:color="auto"/>
                    <w:bottom w:val="none" w:sz="0" w:space="0" w:color="auto"/>
                    <w:right w:val="none" w:sz="0" w:space="0" w:color="auto"/>
                  </w:divBdr>
                  <w:divsChild>
                    <w:div w:id="922758900">
                      <w:marLeft w:val="0"/>
                      <w:marRight w:val="0"/>
                      <w:marTop w:val="0"/>
                      <w:marBottom w:val="0"/>
                      <w:divBdr>
                        <w:top w:val="none" w:sz="0" w:space="0" w:color="auto"/>
                        <w:left w:val="none" w:sz="0" w:space="0" w:color="auto"/>
                        <w:bottom w:val="none" w:sz="0" w:space="0" w:color="auto"/>
                        <w:right w:val="none" w:sz="0" w:space="0" w:color="auto"/>
                      </w:divBdr>
                      <w:divsChild>
                        <w:div w:id="922758747">
                          <w:marLeft w:val="0"/>
                          <w:marRight w:val="0"/>
                          <w:marTop w:val="0"/>
                          <w:marBottom w:val="0"/>
                          <w:divBdr>
                            <w:top w:val="none" w:sz="0" w:space="0" w:color="auto"/>
                            <w:left w:val="none" w:sz="0" w:space="0" w:color="auto"/>
                            <w:bottom w:val="none" w:sz="0" w:space="0" w:color="auto"/>
                            <w:right w:val="none" w:sz="0" w:space="0" w:color="auto"/>
                          </w:divBdr>
                          <w:divsChild>
                            <w:div w:id="922758863">
                              <w:marLeft w:val="0"/>
                              <w:marRight w:val="0"/>
                              <w:marTop w:val="0"/>
                              <w:marBottom w:val="0"/>
                              <w:divBdr>
                                <w:top w:val="none" w:sz="0" w:space="0" w:color="auto"/>
                                <w:left w:val="none" w:sz="0" w:space="0" w:color="auto"/>
                                <w:bottom w:val="none" w:sz="0" w:space="0" w:color="auto"/>
                                <w:right w:val="none" w:sz="0" w:space="0" w:color="auto"/>
                              </w:divBdr>
                              <w:divsChild>
                                <w:div w:id="9227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34">
      <w:marLeft w:val="0"/>
      <w:marRight w:val="0"/>
      <w:marTop w:val="0"/>
      <w:marBottom w:val="0"/>
      <w:divBdr>
        <w:top w:val="none" w:sz="0" w:space="0" w:color="auto"/>
        <w:left w:val="none" w:sz="0" w:space="0" w:color="auto"/>
        <w:bottom w:val="none" w:sz="0" w:space="0" w:color="auto"/>
        <w:right w:val="none" w:sz="0" w:space="0" w:color="auto"/>
      </w:divBdr>
      <w:divsChild>
        <w:div w:id="922758766">
          <w:marLeft w:val="0"/>
          <w:marRight w:val="0"/>
          <w:marTop w:val="0"/>
          <w:marBottom w:val="0"/>
          <w:divBdr>
            <w:top w:val="none" w:sz="0" w:space="0" w:color="auto"/>
            <w:left w:val="none" w:sz="0" w:space="0" w:color="auto"/>
            <w:bottom w:val="none" w:sz="0" w:space="0" w:color="auto"/>
            <w:right w:val="none" w:sz="0" w:space="0" w:color="auto"/>
          </w:divBdr>
          <w:divsChild>
            <w:div w:id="922758879">
              <w:marLeft w:val="0"/>
              <w:marRight w:val="0"/>
              <w:marTop w:val="0"/>
              <w:marBottom w:val="0"/>
              <w:divBdr>
                <w:top w:val="none" w:sz="0" w:space="0" w:color="auto"/>
                <w:left w:val="none" w:sz="0" w:space="0" w:color="auto"/>
                <w:bottom w:val="none" w:sz="0" w:space="0" w:color="auto"/>
                <w:right w:val="none" w:sz="0" w:space="0" w:color="auto"/>
              </w:divBdr>
              <w:divsChild>
                <w:div w:id="922758484">
                  <w:marLeft w:val="0"/>
                  <w:marRight w:val="0"/>
                  <w:marTop w:val="0"/>
                  <w:marBottom w:val="0"/>
                  <w:divBdr>
                    <w:top w:val="none" w:sz="0" w:space="0" w:color="auto"/>
                    <w:left w:val="none" w:sz="0" w:space="0" w:color="auto"/>
                    <w:bottom w:val="none" w:sz="0" w:space="0" w:color="auto"/>
                    <w:right w:val="none" w:sz="0" w:space="0" w:color="auto"/>
                  </w:divBdr>
                  <w:divsChild>
                    <w:div w:id="922758762">
                      <w:marLeft w:val="0"/>
                      <w:marRight w:val="0"/>
                      <w:marTop w:val="0"/>
                      <w:marBottom w:val="0"/>
                      <w:divBdr>
                        <w:top w:val="none" w:sz="0" w:space="0" w:color="auto"/>
                        <w:left w:val="none" w:sz="0" w:space="0" w:color="auto"/>
                        <w:bottom w:val="none" w:sz="0" w:space="0" w:color="auto"/>
                        <w:right w:val="none" w:sz="0" w:space="0" w:color="auto"/>
                      </w:divBdr>
                      <w:divsChild>
                        <w:div w:id="922758838">
                          <w:marLeft w:val="0"/>
                          <w:marRight w:val="0"/>
                          <w:marTop w:val="0"/>
                          <w:marBottom w:val="0"/>
                          <w:divBdr>
                            <w:top w:val="none" w:sz="0" w:space="0" w:color="auto"/>
                            <w:left w:val="none" w:sz="0" w:space="0" w:color="auto"/>
                            <w:bottom w:val="none" w:sz="0" w:space="0" w:color="auto"/>
                            <w:right w:val="none" w:sz="0" w:space="0" w:color="auto"/>
                          </w:divBdr>
                          <w:divsChild>
                            <w:div w:id="922758580">
                              <w:marLeft w:val="0"/>
                              <w:marRight w:val="0"/>
                              <w:marTop w:val="0"/>
                              <w:marBottom w:val="0"/>
                              <w:divBdr>
                                <w:top w:val="none" w:sz="0" w:space="0" w:color="auto"/>
                                <w:left w:val="none" w:sz="0" w:space="0" w:color="auto"/>
                                <w:bottom w:val="none" w:sz="0" w:space="0" w:color="auto"/>
                                <w:right w:val="none" w:sz="0" w:space="0" w:color="auto"/>
                              </w:divBdr>
                              <w:divsChild>
                                <w:div w:id="9227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45">
      <w:marLeft w:val="0"/>
      <w:marRight w:val="0"/>
      <w:marTop w:val="0"/>
      <w:marBottom w:val="0"/>
      <w:divBdr>
        <w:top w:val="none" w:sz="0" w:space="0" w:color="auto"/>
        <w:left w:val="none" w:sz="0" w:space="0" w:color="auto"/>
        <w:bottom w:val="none" w:sz="0" w:space="0" w:color="auto"/>
        <w:right w:val="none" w:sz="0" w:space="0" w:color="auto"/>
      </w:divBdr>
      <w:divsChild>
        <w:div w:id="922758515">
          <w:marLeft w:val="0"/>
          <w:marRight w:val="0"/>
          <w:marTop w:val="0"/>
          <w:marBottom w:val="0"/>
          <w:divBdr>
            <w:top w:val="none" w:sz="0" w:space="0" w:color="auto"/>
            <w:left w:val="none" w:sz="0" w:space="0" w:color="auto"/>
            <w:bottom w:val="none" w:sz="0" w:space="0" w:color="auto"/>
            <w:right w:val="none" w:sz="0" w:space="0" w:color="auto"/>
          </w:divBdr>
          <w:divsChild>
            <w:div w:id="922758461">
              <w:marLeft w:val="0"/>
              <w:marRight w:val="0"/>
              <w:marTop w:val="0"/>
              <w:marBottom w:val="0"/>
              <w:divBdr>
                <w:top w:val="none" w:sz="0" w:space="0" w:color="auto"/>
                <w:left w:val="none" w:sz="0" w:space="0" w:color="auto"/>
                <w:bottom w:val="none" w:sz="0" w:space="0" w:color="auto"/>
                <w:right w:val="none" w:sz="0" w:space="0" w:color="auto"/>
              </w:divBdr>
              <w:divsChild>
                <w:div w:id="922758579">
                  <w:marLeft w:val="0"/>
                  <w:marRight w:val="0"/>
                  <w:marTop w:val="0"/>
                  <w:marBottom w:val="0"/>
                  <w:divBdr>
                    <w:top w:val="none" w:sz="0" w:space="0" w:color="auto"/>
                    <w:left w:val="none" w:sz="0" w:space="0" w:color="auto"/>
                    <w:bottom w:val="none" w:sz="0" w:space="0" w:color="auto"/>
                    <w:right w:val="none" w:sz="0" w:space="0" w:color="auto"/>
                  </w:divBdr>
                  <w:divsChild>
                    <w:div w:id="922758817">
                      <w:marLeft w:val="0"/>
                      <w:marRight w:val="0"/>
                      <w:marTop w:val="0"/>
                      <w:marBottom w:val="0"/>
                      <w:divBdr>
                        <w:top w:val="none" w:sz="0" w:space="0" w:color="auto"/>
                        <w:left w:val="none" w:sz="0" w:space="0" w:color="auto"/>
                        <w:bottom w:val="none" w:sz="0" w:space="0" w:color="auto"/>
                        <w:right w:val="none" w:sz="0" w:space="0" w:color="auto"/>
                      </w:divBdr>
                      <w:divsChild>
                        <w:div w:id="922758500">
                          <w:marLeft w:val="0"/>
                          <w:marRight w:val="0"/>
                          <w:marTop w:val="0"/>
                          <w:marBottom w:val="0"/>
                          <w:divBdr>
                            <w:top w:val="none" w:sz="0" w:space="0" w:color="auto"/>
                            <w:left w:val="none" w:sz="0" w:space="0" w:color="auto"/>
                            <w:bottom w:val="none" w:sz="0" w:space="0" w:color="auto"/>
                            <w:right w:val="none" w:sz="0" w:space="0" w:color="auto"/>
                          </w:divBdr>
                          <w:divsChild>
                            <w:div w:id="922758657">
                              <w:marLeft w:val="0"/>
                              <w:marRight w:val="0"/>
                              <w:marTop w:val="0"/>
                              <w:marBottom w:val="0"/>
                              <w:divBdr>
                                <w:top w:val="none" w:sz="0" w:space="0" w:color="auto"/>
                                <w:left w:val="none" w:sz="0" w:space="0" w:color="auto"/>
                                <w:bottom w:val="none" w:sz="0" w:space="0" w:color="auto"/>
                                <w:right w:val="none" w:sz="0" w:space="0" w:color="auto"/>
                              </w:divBdr>
                              <w:divsChild>
                                <w:div w:id="9227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46">
      <w:marLeft w:val="0"/>
      <w:marRight w:val="0"/>
      <w:marTop w:val="0"/>
      <w:marBottom w:val="0"/>
      <w:divBdr>
        <w:top w:val="none" w:sz="0" w:space="0" w:color="auto"/>
        <w:left w:val="none" w:sz="0" w:space="0" w:color="auto"/>
        <w:bottom w:val="none" w:sz="0" w:space="0" w:color="auto"/>
        <w:right w:val="none" w:sz="0" w:space="0" w:color="auto"/>
      </w:divBdr>
      <w:divsChild>
        <w:div w:id="922758724">
          <w:marLeft w:val="0"/>
          <w:marRight w:val="0"/>
          <w:marTop w:val="0"/>
          <w:marBottom w:val="0"/>
          <w:divBdr>
            <w:top w:val="none" w:sz="0" w:space="0" w:color="auto"/>
            <w:left w:val="none" w:sz="0" w:space="0" w:color="auto"/>
            <w:bottom w:val="none" w:sz="0" w:space="0" w:color="auto"/>
            <w:right w:val="none" w:sz="0" w:space="0" w:color="auto"/>
          </w:divBdr>
          <w:divsChild>
            <w:div w:id="922758814">
              <w:marLeft w:val="0"/>
              <w:marRight w:val="0"/>
              <w:marTop w:val="0"/>
              <w:marBottom w:val="0"/>
              <w:divBdr>
                <w:top w:val="none" w:sz="0" w:space="0" w:color="auto"/>
                <w:left w:val="none" w:sz="0" w:space="0" w:color="auto"/>
                <w:bottom w:val="none" w:sz="0" w:space="0" w:color="auto"/>
                <w:right w:val="none" w:sz="0" w:space="0" w:color="auto"/>
              </w:divBdr>
              <w:divsChild>
                <w:div w:id="922758864">
                  <w:marLeft w:val="0"/>
                  <w:marRight w:val="0"/>
                  <w:marTop w:val="0"/>
                  <w:marBottom w:val="0"/>
                  <w:divBdr>
                    <w:top w:val="none" w:sz="0" w:space="0" w:color="auto"/>
                    <w:left w:val="none" w:sz="0" w:space="0" w:color="auto"/>
                    <w:bottom w:val="none" w:sz="0" w:space="0" w:color="auto"/>
                    <w:right w:val="none" w:sz="0" w:space="0" w:color="auto"/>
                  </w:divBdr>
                  <w:divsChild>
                    <w:div w:id="922758848">
                      <w:marLeft w:val="0"/>
                      <w:marRight w:val="0"/>
                      <w:marTop w:val="0"/>
                      <w:marBottom w:val="0"/>
                      <w:divBdr>
                        <w:top w:val="none" w:sz="0" w:space="0" w:color="auto"/>
                        <w:left w:val="none" w:sz="0" w:space="0" w:color="auto"/>
                        <w:bottom w:val="none" w:sz="0" w:space="0" w:color="auto"/>
                        <w:right w:val="none" w:sz="0" w:space="0" w:color="auto"/>
                      </w:divBdr>
                      <w:divsChild>
                        <w:div w:id="922758730">
                          <w:marLeft w:val="0"/>
                          <w:marRight w:val="0"/>
                          <w:marTop w:val="0"/>
                          <w:marBottom w:val="0"/>
                          <w:divBdr>
                            <w:top w:val="none" w:sz="0" w:space="0" w:color="auto"/>
                            <w:left w:val="none" w:sz="0" w:space="0" w:color="auto"/>
                            <w:bottom w:val="none" w:sz="0" w:space="0" w:color="auto"/>
                            <w:right w:val="none" w:sz="0" w:space="0" w:color="auto"/>
                          </w:divBdr>
                          <w:divsChild>
                            <w:div w:id="922758692">
                              <w:marLeft w:val="0"/>
                              <w:marRight w:val="0"/>
                              <w:marTop w:val="0"/>
                              <w:marBottom w:val="0"/>
                              <w:divBdr>
                                <w:top w:val="none" w:sz="0" w:space="0" w:color="auto"/>
                                <w:left w:val="none" w:sz="0" w:space="0" w:color="auto"/>
                                <w:bottom w:val="none" w:sz="0" w:space="0" w:color="auto"/>
                                <w:right w:val="none" w:sz="0" w:space="0" w:color="auto"/>
                              </w:divBdr>
                              <w:divsChild>
                                <w:div w:id="922758722">
                                  <w:marLeft w:val="0"/>
                                  <w:marRight w:val="0"/>
                                  <w:marTop w:val="0"/>
                                  <w:marBottom w:val="0"/>
                                  <w:divBdr>
                                    <w:top w:val="none" w:sz="0" w:space="0" w:color="auto"/>
                                    <w:left w:val="none" w:sz="0" w:space="0" w:color="auto"/>
                                    <w:bottom w:val="none" w:sz="0" w:space="0" w:color="auto"/>
                                    <w:right w:val="none" w:sz="0" w:space="0" w:color="auto"/>
                                  </w:divBdr>
                                  <w:divsChild>
                                    <w:div w:id="922758578">
                                      <w:marLeft w:val="0"/>
                                      <w:marRight w:val="0"/>
                                      <w:marTop w:val="0"/>
                                      <w:marBottom w:val="0"/>
                                      <w:divBdr>
                                        <w:top w:val="single" w:sz="4" w:space="0" w:color="F5F5F5"/>
                                        <w:left w:val="single" w:sz="4" w:space="0" w:color="F5F5F5"/>
                                        <w:bottom w:val="single" w:sz="4" w:space="0" w:color="F5F5F5"/>
                                        <w:right w:val="single" w:sz="4" w:space="0" w:color="F5F5F5"/>
                                      </w:divBdr>
                                      <w:divsChild>
                                        <w:div w:id="922758721">
                                          <w:marLeft w:val="0"/>
                                          <w:marRight w:val="0"/>
                                          <w:marTop w:val="0"/>
                                          <w:marBottom w:val="0"/>
                                          <w:divBdr>
                                            <w:top w:val="none" w:sz="0" w:space="0" w:color="auto"/>
                                            <w:left w:val="none" w:sz="0" w:space="0" w:color="auto"/>
                                            <w:bottom w:val="none" w:sz="0" w:space="0" w:color="auto"/>
                                            <w:right w:val="none" w:sz="0" w:space="0" w:color="auto"/>
                                          </w:divBdr>
                                          <w:divsChild>
                                            <w:div w:id="9227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648">
      <w:marLeft w:val="0"/>
      <w:marRight w:val="0"/>
      <w:marTop w:val="0"/>
      <w:marBottom w:val="0"/>
      <w:divBdr>
        <w:top w:val="none" w:sz="0" w:space="0" w:color="auto"/>
        <w:left w:val="none" w:sz="0" w:space="0" w:color="auto"/>
        <w:bottom w:val="none" w:sz="0" w:space="0" w:color="auto"/>
        <w:right w:val="none" w:sz="0" w:space="0" w:color="auto"/>
      </w:divBdr>
      <w:divsChild>
        <w:div w:id="922758736">
          <w:marLeft w:val="0"/>
          <w:marRight w:val="0"/>
          <w:marTop w:val="0"/>
          <w:marBottom w:val="0"/>
          <w:divBdr>
            <w:top w:val="none" w:sz="0" w:space="0" w:color="auto"/>
            <w:left w:val="none" w:sz="0" w:space="0" w:color="auto"/>
            <w:bottom w:val="none" w:sz="0" w:space="0" w:color="auto"/>
            <w:right w:val="none" w:sz="0" w:space="0" w:color="auto"/>
          </w:divBdr>
          <w:divsChild>
            <w:div w:id="922758631">
              <w:marLeft w:val="0"/>
              <w:marRight w:val="0"/>
              <w:marTop w:val="0"/>
              <w:marBottom w:val="0"/>
              <w:divBdr>
                <w:top w:val="none" w:sz="0" w:space="0" w:color="auto"/>
                <w:left w:val="none" w:sz="0" w:space="0" w:color="auto"/>
                <w:bottom w:val="none" w:sz="0" w:space="0" w:color="auto"/>
                <w:right w:val="none" w:sz="0" w:space="0" w:color="auto"/>
              </w:divBdr>
              <w:divsChild>
                <w:div w:id="922758599">
                  <w:marLeft w:val="0"/>
                  <w:marRight w:val="0"/>
                  <w:marTop w:val="0"/>
                  <w:marBottom w:val="0"/>
                  <w:divBdr>
                    <w:top w:val="none" w:sz="0" w:space="0" w:color="auto"/>
                    <w:left w:val="none" w:sz="0" w:space="0" w:color="auto"/>
                    <w:bottom w:val="none" w:sz="0" w:space="0" w:color="auto"/>
                    <w:right w:val="none" w:sz="0" w:space="0" w:color="auto"/>
                  </w:divBdr>
                  <w:divsChild>
                    <w:div w:id="922758676">
                      <w:marLeft w:val="0"/>
                      <w:marRight w:val="0"/>
                      <w:marTop w:val="0"/>
                      <w:marBottom w:val="0"/>
                      <w:divBdr>
                        <w:top w:val="none" w:sz="0" w:space="0" w:color="auto"/>
                        <w:left w:val="none" w:sz="0" w:space="0" w:color="auto"/>
                        <w:bottom w:val="none" w:sz="0" w:space="0" w:color="auto"/>
                        <w:right w:val="none" w:sz="0" w:space="0" w:color="auto"/>
                      </w:divBdr>
                      <w:divsChild>
                        <w:div w:id="922758553">
                          <w:marLeft w:val="0"/>
                          <w:marRight w:val="0"/>
                          <w:marTop w:val="0"/>
                          <w:marBottom w:val="0"/>
                          <w:divBdr>
                            <w:top w:val="none" w:sz="0" w:space="0" w:color="auto"/>
                            <w:left w:val="none" w:sz="0" w:space="0" w:color="auto"/>
                            <w:bottom w:val="none" w:sz="0" w:space="0" w:color="auto"/>
                            <w:right w:val="none" w:sz="0" w:space="0" w:color="auto"/>
                          </w:divBdr>
                          <w:divsChild>
                            <w:div w:id="922758430">
                              <w:marLeft w:val="0"/>
                              <w:marRight w:val="0"/>
                              <w:marTop w:val="0"/>
                              <w:marBottom w:val="0"/>
                              <w:divBdr>
                                <w:top w:val="none" w:sz="0" w:space="0" w:color="auto"/>
                                <w:left w:val="none" w:sz="0" w:space="0" w:color="auto"/>
                                <w:bottom w:val="none" w:sz="0" w:space="0" w:color="auto"/>
                                <w:right w:val="none" w:sz="0" w:space="0" w:color="auto"/>
                              </w:divBdr>
                              <w:divsChild>
                                <w:div w:id="9227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52">
      <w:marLeft w:val="0"/>
      <w:marRight w:val="0"/>
      <w:marTop w:val="0"/>
      <w:marBottom w:val="0"/>
      <w:divBdr>
        <w:top w:val="none" w:sz="0" w:space="0" w:color="auto"/>
        <w:left w:val="none" w:sz="0" w:space="0" w:color="auto"/>
        <w:bottom w:val="none" w:sz="0" w:space="0" w:color="auto"/>
        <w:right w:val="none" w:sz="0" w:space="0" w:color="auto"/>
      </w:divBdr>
      <w:divsChild>
        <w:div w:id="922758898">
          <w:marLeft w:val="0"/>
          <w:marRight w:val="0"/>
          <w:marTop w:val="0"/>
          <w:marBottom w:val="0"/>
          <w:divBdr>
            <w:top w:val="none" w:sz="0" w:space="0" w:color="auto"/>
            <w:left w:val="none" w:sz="0" w:space="0" w:color="auto"/>
            <w:bottom w:val="none" w:sz="0" w:space="0" w:color="auto"/>
            <w:right w:val="none" w:sz="0" w:space="0" w:color="auto"/>
          </w:divBdr>
          <w:divsChild>
            <w:div w:id="922758895">
              <w:marLeft w:val="0"/>
              <w:marRight w:val="0"/>
              <w:marTop w:val="0"/>
              <w:marBottom w:val="0"/>
              <w:divBdr>
                <w:top w:val="none" w:sz="0" w:space="0" w:color="auto"/>
                <w:left w:val="none" w:sz="0" w:space="0" w:color="auto"/>
                <w:bottom w:val="none" w:sz="0" w:space="0" w:color="auto"/>
                <w:right w:val="none" w:sz="0" w:space="0" w:color="auto"/>
              </w:divBdr>
              <w:divsChild>
                <w:div w:id="922758890">
                  <w:marLeft w:val="0"/>
                  <w:marRight w:val="0"/>
                  <w:marTop w:val="0"/>
                  <w:marBottom w:val="0"/>
                  <w:divBdr>
                    <w:top w:val="none" w:sz="0" w:space="0" w:color="auto"/>
                    <w:left w:val="none" w:sz="0" w:space="0" w:color="auto"/>
                    <w:bottom w:val="none" w:sz="0" w:space="0" w:color="auto"/>
                    <w:right w:val="none" w:sz="0" w:space="0" w:color="auto"/>
                  </w:divBdr>
                  <w:divsChild>
                    <w:div w:id="922758839">
                      <w:marLeft w:val="0"/>
                      <w:marRight w:val="0"/>
                      <w:marTop w:val="0"/>
                      <w:marBottom w:val="0"/>
                      <w:divBdr>
                        <w:top w:val="none" w:sz="0" w:space="0" w:color="auto"/>
                        <w:left w:val="none" w:sz="0" w:space="0" w:color="auto"/>
                        <w:bottom w:val="none" w:sz="0" w:space="0" w:color="auto"/>
                        <w:right w:val="none" w:sz="0" w:space="0" w:color="auto"/>
                      </w:divBdr>
                      <w:divsChild>
                        <w:div w:id="922758885">
                          <w:marLeft w:val="0"/>
                          <w:marRight w:val="0"/>
                          <w:marTop w:val="0"/>
                          <w:marBottom w:val="0"/>
                          <w:divBdr>
                            <w:top w:val="none" w:sz="0" w:space="0" w:color="auto"/>
                            <w:left w:val="none" w:sz="0" w:space="0" w:color="auto"/>
                            <w:bottom w:val="none" w:sz="0" w:space="0" w:color="auto"/>
                            <w:right w:val="none" w:sz="0" w:space="0" w:color="auto"/>
                          </w:divBdr>
                          <w:divsChild>
                            <w:div w:id="922758435">
                              <w:marLeft w:val="0"/>
                              <w:marRight w:val="0"/>
                              <w:marTop w:val="0"/>
                              <w:marBottom w:val="0"/>
                              <w:divBdr>
                                <w:top w:val="none" w:sz="0" w:space="0" w:color="auto"/>
                                <w:left w:val="none" w:sz="0" w:space="0" w:color="auto"/>
                                <w:bottom w:val="none" w:sz="0" w:space="0" w:color="auto"/>
                                <w:right w:val="none" w:sz="0" w:space="0" w:color="auto"/>
                              </w:divBdr>
                              <w:divsChild>
                                <w:div w:id="9227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61">
      <w:marLeft w:val="0"/>
      <w:marRight w:val="0"/>
      <w:marTop w:val="0"/>
      <w:marBottom w:val="0"/>
      <w:divBdr>
        <w:top w:val="none" w:sz="0" w:space="0" w:color="auto"/>
        <w:left w:val="none" w:sz="0" w:space="0" w:color="auto"/>
        <w:bottom w:val="none" w:sz="0" w:space="0" w:color="auto"/>
        <w:right w:val="none" w:sz="0" w:space="0" w:color="auto"/>
      </w:divBdr>
      <w:divsChild>
        <w:div w:id="922758644">
          <w:marLeft w:val="0"/>
          <w:marRight w:val="0"/>
          <w:marTop w:val="0"/>
          <w:marBottom w:val="0"/>
          <w:divBdr>
            <w:top w:val="none" w:sz="0" w:space="0" w:color="auto"/>
            <w:left w:val="none" w:sz="0" w:space="0" w:color="auto"/>
            <w:bottom w:val="none" w:sz="0" w:space="0" w:color="auto"/>
            <w:right w:val="none" w:sz="0" w:space="0" w:color="auto"/>
          </w:divBdr>
          <w:divsChild>
            <w:div w:id="922758711">
              <w:marLeft w:val="0"/>
              <w:marRight w:val="0"/>
              <w:marTop w:val="0"/>
              <w:marBottom w:val="0"/>
              <w:divBdr>
                <w:top w:val="none" w:sz="0" w:space="0" w:color="auto"/>
                <w:left w:val="none" w:sz="0" w:space="0" w:color="auto"/>
                <w:bottom w:val="none" w:sz="0" w:space="0" w:color="auto"/>
                <w:right w:val="none" w:sz="0" w:space="0" w:color="auto"/>
              </w:divBdr>
              <w:divsChild>
                <w:div w:id="922758635">
                  <w:marLeft w:val="0"/>
                  <w:marRight w:val="0"/>
                  <w:marTop w:val="0"/>
                  <w:marBottom w:val="0"/>
                  <w:divBdr>
                    <w:top w:val="none" w:sz="0" w:space="0" w:color="auto"/>
                    <w:left w:val="none" w:sz="0" w:space="0" w:color="auto"/>
                    <w:bottom w:val="none" w:sz="0" w:space="0" w:color="auto"/>
                    <w:right w:val="none" w:sz="0" w:space="0" w:color="auto"/>
                  </w:divBdr>
                  <w:divsChild>
                    <w:div w:id="922758526">
                      <w:marLeft w:val="0"/>
                      <w:marRight w:val="0"/>
                      <w:marTop w:val="0"/>
                      <w:marBottom w:val="0"/>
                      <w:divBdr>
                        <w:top w:val="none" w:sz="0" w:space="0" w:color="auto"/>
                        <w:left w:val="none" w:sz="0" w:space="0" w:color="auto"/>
                        <w:bottom w:val="none" w:sz="0" w:space="0" w:color="auto"/>
                        <w:right w:val="none" w:sz="0" w:space="0" w:color="auto"/>
                      </w:divBdr>
                      <w:divsChild>
                        <w:div w:id="922758683">
                          <w:marLeft w:val="0"/>
                          <w:marRight w:val="0"/>
                          <w:marTop w:val="0"/>
                          <w:marBottom w:val="0"/>
                          <w:divBdr>
                            <w:top w:val="none" w:sz="0" w:space="0" w:color="auto"/>
                            <w:left w:val="none" w:sz="0" w:space="0" w:color="auto"/>
                            <w:bottom w:val="none" w:sz="0" w:space="0" w:color="auto"/>
                            <w:right w:val="none" w:sz="0" w:space="0" w:color="auto"/>
                          </w:divBdr>
                          <w:divsChild>
                            <w:div w:id="922758782">
                              <w:marLeft w:val="0"/>
                              <w:marRight w:val="0"/>
                              <w:marTop w:val="0"/>
                              <w:marBottom w:val="0"/>
                              <w:divBdr>
                                <w:top w:val="none" w:sz="0" w:space="0" w:color="auto"/>
                                <w:left w:val="none" w:sz="0" w:space="0" w:color="auto"/>
                                <w:bottom w:val="none" w:sz="0" w:space="0" w:color="auto"/>
                                <w:right w:val="none" w:sz="0" w:space="0" w:color="auto"/>
                              </w:divBdr>
                              <w:divsChild>
                                <w:div w:id="92275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66">
      <w:marLeft w:val="0"/>
      <w:marRight w:val="0"/>
      <w:marTop w:val="0"/>
      <w:marBottom w:val="0"/>
      <w:divBdr>
        <w:top w:val="none" w:sz="0" w:space="0" w:color="auto"/>
        <w:left w:val="none" w:sz="0" w:space="0" w:color="auto"/>
        <w:bottom w:val="none" w:sz="0" w:space="0" w:color="auto"/>
        <w:right w:val="none" w:sz="0" w:space="0" w:color="auto"/>
      </w:divBdr>
    </w:div>
    <w:div w:id="922758667">
      <w:marLeft w:val="0"/>
      <w:marRight w:val="0"/>
      <w:marTop w:val="0"/>
      <w:marBottom w:val="0"/>
      <w:divBdr>
        <w:top w:val="none" w:sz="0" w:space="0" w:color="auto"/>
        <w:left w:val="none" w:sz="0" w:space="0" w:color="auto"/>
        <w:bottom w:val="none" w:sz="0" w:space="0" w:color="auto"/>
        <w:right w:val="none" w:sz="0" w:space="0" w:color="auto"/>
      </w:divBdr>
    </w:div>
    <w:div w:id="922758669">
      <w:marLeft w:val="0"/>
      <w:marRight w:val="0"/>
      <w:marTop w:val="0"/>
      <w:marBottom w:val="0"/>
      <w:divBdr>
        <w:top w:val="none" w:sz="0" w:space="0" w:color="auto"/>
        <w:left w:val="none" w:sz="0" w:space="0" w:color="auto"/>
        <w:bottom w:val="none" w:sz="0" w:space="0" w:color="auto"/>
        <w:right w:val="none" w:sz="0" w:space="0" w:color="auto"/>
      </w:divBdr>
      <w:divsChild>
        <w:div w:id="922758636">
          <w:marLeft w:val="0"/>
          <w:marRight w:val="0"/>
          <w:marTop w:val="0"/>
          <w:marBottom w:val="0"/>
          <w:divBdr>
            <w:top w:val="none" w:sz="0" w:space="0" w:color="auto"/>
            <w:left w:val="none" w:sz="0" w:space="0" w:color="auto"/>
            <w:bottom w:val="none" w:sz="0" w:space="0" w:color="auto"/>
            <w:right w:val="none" w:sz="0" w:space="0" w:color="auto"/>
          </w:divBdr>
          <w:divsChild>
            <w:div w:id="922758788">
              <w:marLeft w:val="0"/>
              <w:marRight w:val="0"/>
              <w:marTop w:val="0"/>
              <w:marBottom w:val="0"/>
              <w:divBdr>
                <w:top w:val="none" w:sz="0" w:space="0" w:color="auto"/>
                <w:left w:val="none" w:sz="0" w:space="0" w:color="auto"/>
                <w:bottom w:val="none" w:sz="0" w:space="0" w:color="auto"/>
                <w:right w:val="none" w:sz="0" w:space="0" w:color="auto"/>
              </w:divBdr>
              <w:divsChild>
                <w:div w:id="922758833">
                  <w:marLeft w:val="0"/>
                  <w:marRight w:val="0"/>
                  <w:marTop w:val="0"/>
                  <w:marBottom w:val="0"/>
                  <w:divBdr>
                    <w:top w:val="none" w:sz="0" w:space="0" w:color="auto"/>
                    <w:left w:val="none" w:sz="0" w:space="0" w:color="auto"/>
                    <w:bottom w:val="none" w:sz="0" w:space="0" w:color="auto"/>
                    <w:right w:val="none" w:sz="0" w:space="0" w:color="auto"/>
                  </w:divBdr>
                  <w:divsChild>
                    <w:div w:id="922758892">
                      <w:marLeft w:val="0"/>
                      <w:marRight w:val="0"/>
                      <w:marTop w:val="0"/>
                      <w:marBottom w:val="0"/>
                      <w:divBdr>
                        <w:top w:val="none" w:sz="0" w:space="0" w:color="auto"/>
                        <w:left w:val="none" w:sz="0" w:space="0" w:color="auto"/>
                        <w:bottom w:val="none" w:sz="0" w:space="0" w:color="auto"/>
                        <w:right w:val="none" w:sz="0" w:space="0" w:color="auto"/>
                      </w:divBdr>
                      <w:divsChild>
                        <w:div w:id="922758588">
                          <w:marLeft w:val="0"/>
                          <w:marRight w:val="0"/>
                          <w:marTop w:val="0"/>
                          <w:marBottom w:val="0"/>
                          <w:divBdr>
                            <w:top w:val="none" w:sz="0" w:space="0" w:color="auto"/>
                            <w:left w:val="none" w:sz="0" w:space="0" w:color="auto"/>
                            <w:bottom w:val="none" w:sz="0" w:space="0" w:color="auto"/>
                            <w:right w:val="none" w:sz="0" w:space="0" w:color="auto"/>
                          </w:divBdr>
                          <w:divsChild>
                            <w:div w:id="922758929">
                              <w:marLeft w:val="0"/>
                              <w:marRight w:val="0"/>
                              <w:marTop w:val="0"/>
                              <w:marBottom w:val="0"/>
                              <w:divBdr>
                                <w:top w:val="none" w:sz="0" w:space="0" w:color="auto"/>
                                <w:left w:val="none" w:sz="0" w:space="0" w:color="auto"/>
                                <w:bottom w:val="none" w:sz="0" w:space="0" w:color="auto"/>
                                <w:right w:val="none" w:sz="0" w:space="0" w:color="auto"/>
                              </w:divBdr>
                              <w:divsChild>
                                <w:div w:id="922758618">
                                  <w:marLeft w:val="0"/>
                                  <w:marRight w:val="0"/>
                                  <w:marTop w:val="0"/>
                                  <w:marBottom w:val="0"/>
                                  <w:divBdr>
                                    <w:top w:val="none" w:sz="0" w:space="0" w:color="auto"/>
                                    <w:left w:val="none" w:sz="0" w:space="0" w:color="auto"/>
                                    <w:bottom w:val="none" w:sz="0" w:space="0" w:color="auto"/>
                                    <w:right w:val="none" w:sz="0" w:space="0" w:color="auto"/>
                                  </w:divBdr>
                                  <w:divsChild>
                                    <w:div w:id="922758804">
                                      <w:marLeft w:val="0"/>
                                      <w:marRight w:val="0"/>
                                      <w:marTop w:val="0"/>
                                      <w:marBottom w:val="0"/>
                                      <w:divBdr>
                                        <w:top w:val="single" w:sz="4" w:space="0" w:color="F5F5F5"/>
                                        <w:left w:val="single" w:sz="4" w:space="0" w:color="F5F5F5"/>
                                        <w:bottom w:val="single" w:sz="4" w:space="0" w:color="F5F5F5"/>
                                        <w:right w:val="single" w:sz="4" w:space="0" w:color="F5F5F5"/>
                                      </w:divBdr>
                                      <w:divsChild>
                                        <w:div w:id="922758518">
                                          <w:marLeft w:val="0"/>
                                          <w:marRight w:val="0"/>
                                          <w:marTop w:val="0"/>
                                          <w:marBottom w:val="0"/>
                                          <w:divBdr>
                                            <w:top w:val="none" w:sz="0" w:space="0" w:color="auto"/>
                                            <w:left w:val="none" w:sz="0" w:space="0" w:color="auto"/>
                                            <w:bottom w:val="none" w:sz="0" w:space="0" w:color="auto"/>
                                            <w:right w:val="none" w:sz="0" w:space="0" w:color="auto"/>
                                          </w:divBdr>
                                          <w:divsChild>
                                            <w:div w:id="9227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670">
      <w:marLeft w:val="0"/>
      <w:marRight w:val="0"/>
      <w:marTop w:val="0"/>
      <w:marBottom w:val="0"/>
      <w:divBdr>
        <w:top w:val="none" w:sz="0" w:space="0" w:color="auto"/>
        <w:left w:val="none" w:sz="0" w:space="0" w:color="auto"/>
        <w:bottom w:val="none" w:sz="0" w:space="0" w:color="auto"/>
        <w:right w:val="none" w:sz="0" w:space="0" w:color="auto"/>
      </w:divBdr>
      <w:divsChild>
        <w:div w:id="922758583">
          <w:marLeft w:val="0"/>
          <w:marRight w:val="0"/>
          <w:marTop w:val="0"/>
          <w:marBottom w:val="0"/>
          <w:divBdr>
            <w:top w:val="none" w:sz="0" w:space="0" w:color="auto"/>
            <w:left w:val="none" w:sz="0" w:space="0" w:color="auto"/>
            <w:bottom w:val="none" w:sz="0" w:space="0" w:color="auto"/>
            <w:right w:val="none" w:sz="0" w:space="0" w:color="auto"/>
          </w:divBdr>
          <w:divsChild>
            <w:div w:id="922758909">
              <w:marLeft w:val="0"/>
              <w:marRight w:val="0"/>
              <w:marTop w:val="0"/>
              <w:marBottom w:val="0"/>
              <w:divBdr>
                <w:top w:val="none" w:sz="0" w:space="0" w:color="auto"/>
                <w:left w:val="none" w:sz="0" w:space="0" w:color="auto"/>
                <w:bottom w:val="none" w:sz="0" w:space="0" w:color="auto"/>
                <w:right w:val="none" w:sz="0" w:space="0" w:color="auto"/>
              </w:divBdr>
              <w:divsChild>
                <w:div w:id="922758940">
                  <w:marLeft w:val="0"/>
                  <w:marRight w:val="0"/>
                  <w:marTop w:val="0"/>
                  <w:marBottom w:val="0"/>
                  <w:divBdr>
                    <w:top w:val="none" w:sz="0" w:space="0" w:color="auto"/>
                    <w:left w:val="none" w:sz="0" w:space="0" w:color="auto"/>
                    <w:bottom w:val="none" w:sz="0" w:space="0" w:color="auto"/>
                    <w:right w:val="none" w:sz="0" w:space="0" w:color="auto"/>
                  </w:divBdr>
                  <w:divsChild>
                    <w:div w:id="922758441">
                      <w:marLeft w:val="0"/>
                      <w:marRight w:val="0"/>
                      <w:marTop w:val="0"/>
                      <w:marBottom w:val="0"/>
                      <w:divBdr>
                        <w:top w:val="none" w:sz="0" w:space="0" w:color="auto"/>
                        <w:left w:val="none" w:sz="0" w:space="0" w:color="auto"/>
                        <w:bottom w:val="none" w:sz="0" w:space="0" w:color="auto"/>
                        <w:right w:val="none" w:sz="0" w:space="0" w:color="auto"/>
                      </w:divBdr>
                      <w:divsChild>
                        <w:div w:id="922758930">
                          <w:marLeft w:val="0"/>
                          <w:marRight w:val="0"/>
                          <w:marTop w:val="0"/>
                          <w:marBottom w:val="0"/>
                          <w:divBdr>
                            <w:top w:val="none" w:sz="0" w:space="0" w:color="auto"/>
                            <w:left w:val="none" w:sz="0" w:space="0" w:color="auto"/>
                            <w:bottom w:val="none" w:sz="0" w:space="0" w:color="auto"/>
                            <w:right w:val="none" w:sz="0" w:space="0" w:color="auto"/>
                          </w:divBdr>
                          <w:divsChild>
                            <w:div w:id="922758868">
                              <w:marLeft w:val="0"/>
                              <w:marRight w:val="0"/>
                              <w:marTop w:val="0"/>
                              <w:marBottom w:val="0"/>
                              <w:divBdr>
                                <w:top w:val="none" w:sz="0" w:space="0" w:color="auto"/>
                                <w:left w:val="none" w:sz="0" w:space="0" w:color="auto"/>
                                <w:bottom w:val="none" w:sz="0" w:space="0" w:color="auto"/>
                                <w:right w:val="none" w:sz="0" w:space="0" w:color="auto"/>
                              </w:divBdr>
                              <w:divsChild>
                                <w:div w:id="9227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71">
      <w:marLeft w:val="0"/>
      <w:marRight w:val="0"/>
      <w:marTop w:val="0"/>
      <w:marBottom w:val="0"/>
      <w:divBdr>
        <w:top w:val="none" w:sz="0" w:space="0" w:color="auto"/>
        <w:left w:val="none" w:sz="0" w:space="0" w:color="auto"/>
        <w:bottom w:val="none" w:sz="0" w:space="0" w:color="auto"/>
        <w:right w:val="none" w:sz="0" w:space="0" w:color="auto"/>
      </w:divBdr>
      <w:divsChild>
        <w:div w:id="922758532">
          <w:marLeft w:val="0"/>
          <w:marRight w:val="0"/>
          <w:marTop w:val="0"/>
          <w:marBottom w:val="0"/>
          <w:divBdr>
            <w:top w:val="none" w:sz="0" w:space="0" w:color="auto"/>
            <w:left w:val="none" w:sz="0" w:space="0" w:color="auto"/>
            <w:bottom w:val="none" w:sz="0" w:space="0" w:color="auto"/>
            <w:right w:val="none" w:sz="0" w:space="0" w:color="auto"/>
          </w:divBdr>
          <w:divsChild>
            <w:div w:id="922758471">
              <w:marLeft w:val="0"/>
              <w:marRight w:val="0"/>
              <w:marTop w:val="0"/>
              <w:marBottom w:val="0"/>
              <w:divBdr>
                <w:top w:val="none" w:sz="0" w:space="0" w:color="auto"/>
                <w:left w:val="none" w:sz="0" w:space="0" w:color="auto"/>
                <w:bottom w:val="none" w:sz="0" w:space="0" w:color="auto"/>
                <w:right w:val="none" w:sz="0" w:space="0" w:color="auto"/>
              </w:divBdr>
              <w:divsChild>
                <w:div w:id="922758834">
                  <w:marLeft w:val="0"/>
                  <w:marRight w:val="0"/>
                  <w:marTop w:val="0"/>
                  <w:marBottom w:val="0"/>
                  <w:divBdr>
                    <w:top w:val="none" w:sz="0" w:space="0" w:color="auto"/>
                    <w:left w:val="none" w:sz="0" w:space="0" w:color="auto"/>
                    <w:bottom w:val="none" w:sz="0" w:space="0" w:color="auto"/>
                    <w:right w:val="none" w:sz="0" w:space="0" w:color="auto"/>
                  </w:divBdr>
                  <w:divsChild>
                    <w:div w:id="922758827">
                      <w:marLeft w:val="0"/>
                      <w:marRight w:val="0"/>
                      <w:marTop w:val="0"/>
                      <w:marBottom w:val="0"/>
                      <w:divBdr>
                        <w:top w:val="none" w:sz="0" w:space="0" w:color="auto"/>
                        <w:left w:val="none" w:sz="0" w:space="0" w:color="auto"/>
                        <w:bottom w:val="none" w:sz="0" w:space="0" w:color="auto"/>
                        <w:right w:val="none" w:sz="0" w:space="0" w:color="auto"/>
                      </w:divBdr>
                      <w:divsChild>
                        <w:div w:id="922758662">
                          <w:marLeft w:val="0"/>
                          <w:marRight w:val="0"/>
                          <w:marTop w:val="0"/>
                          <w:marBottom w:val="0"/>
                          <w:divBdr>
                            <w:top w:val="none" w:sz="0" w:space="0" w:color="auto"/>
                            <w:left w:val="none" w:sz="0" w:space="0" w:color="auto"/>
                            <w:bottom w:val="none" w:sz="0" w:space="0" w:color="auto"/>
                            <w:right w:val="none" w:sz="0" w:space="0" w:color="auto"/>
                          </w:divBdr>
                          <w:divsChild>
                            <w:div w:id="922758846">
                              <w:marLeft w:val="0"/>
                              <w:marRight w:val="0"/>
                              <w:marTop w:val="0"/>
                              <w:marBottom w:val="0"/>
                              <w:divBdr>
                                <w:top w:val="none" w:sz="0" w:space="0" w:color="auto"/>
                                <w:left w:val="none" w:sz="0" w:space="0" w:color="auto"/>
                                <w:bottom w:val="none" w:sz="0" w:space="0" w:color="auto"/>
                                <w:right w:val="none" w:sz="0" w:space="0" w:color="auto"/>
                              </w:divBdr>
                              <w:divsChild>
                                <w:div w:id="9227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78">
      <w:marLeft w:val="0"/>
      <w:marRight w:val="0"/>
      <w:marTop w:val="0"/>
      <w:marBottom w:val="0"/>
      <w:divBdr>
        <w:top w:val="none" w:sz="0" w:space="0" w:color="auto"/>
        <w:left w:val="none" w:sz="0" w:space="0" w:color="auto"/>
        <w:bottom w:val="none" w:sz="0" w:space="0" w:color="auto"/>
        <w:right w:val="none" w:sz="0" w:space="0" w:color="auto"/>
      </w:divBdr>
      <w:divsChild>
        <w:div w:id="922758475">
          <w:marLeft w:val="0"/>
          <w:marRight w:val="0"/>
          <w:marTop w:val="0"/>
          <w:marBottom w:val="0"/>
          <w:divBdr>
            <w:top w:val="none" w:sz="0" w:space="0" w:color="auto"/>
            <w:left w:val="none" w:sz="0" w:space="0" w:color="auto"/>
            <w:bottom w:val="none" w:sz="0" w:space="0" w:color="auto"/>
            <w:right w:val="none" w:sz="0" w:space="0" w:color="auto"/>
          </w:divBdr>
          <w:divsChild>
            <w:div w:id="922758924">
              <w:marLeft w:val="0"/>
              <w:marRight w:val="0"/>
              <w:marTop w:val="0"/>
              <w:marBottom w:val="0"/>
              <w:divBdr>
                <w:top w:val="none" w:sz="0" w:space="0" w:color="auto"/>
                <w:left w:val="none" w:sz="0" w:space="0" w:color="auto"/>
                <w:bottom w:val="none" w:sz="0" w:space="0" w:color="auto"/>
                <w:right w:val="none" w:sz="0" w:space="0" w:color="auto"/>
              </w:divBdr>
              <w:divsChild>
                <w:div w:id="922758534">
                  <w:marLeft w:val="0"/>
                  <w:marRight w:val="0"/>
                  <w:marTop w:val="0"/>
                  <w:marBottom w:val="0"/>
                  <w:divBdr>
                    <w:top w:val="none" w:sz="0" w:space="0" w:color="auto"/>
                    <w:left w:val="none" w:sz="0" w:space="0" w:color="auto"/>
                    <w:bottom w:val="none" w:sz="0" w:space="0" w:color="auto"/>
                    <w:right w:val="none" w:sz="0" w:space="0" w:color="auto"/>
                  </w:divBdr>
                  <w:divsChild>
                    <w:div w:id="922758517">
                      <w:marLeft w:val="0"/>
                      <w:marRight w:val="0"/>
                      <w:marTop w:val="0"/>
                      <w:marBottom w:val="0"/>
                      <w:divBdr>
                        <w:top w:val="none" w:sz="0" w:space="0" w:color="auto"/>
                        <w:left w:val="none" w:sz="0" w:space="0" w:color="auto"/>
                        <w:bottom w:val="none" w:sz="0" w:space="0" w:color="auto"/>
                        <w:right w:val="none" w:sz="0" w:space="0" w:color="auto"/>
                      </w:divBdr>
                      <w:divsChild>
                        <w:div w:id="922758799">
                          <w:marLeft w:val="0"/>
                          <w:marRight w:val="0"/>
                          <w:marTop w:val="0"/>
                          <w:marBottom w:val="0"/>
                          <w:divBdr>
                            <w:top w:val="none" w:sz="0" w:space="0" w:color="auto"/>
                            <w:left w:val="none" w:sz="0" w:space="0" w:color="auto"/>
                            <w:bottom w:val="none" w:sz="0" w:space="0" w:color="auto"/>
                            <w:right w:val="none" w:sz="0" w:space="0" w:color="auto"/>
                          </w:divBdr>
                          <w:divsChild>
                            <w:div w:id="922758544">
                              <w:marLeft w:val="0"/>
                              <w:marRight w:val="0"/>
                              <w:marTop w:val="0"/>
                              <w:marBottom w:val="0"/>
                              <w:divBdr>
                                <w:top w:val="none" w:sz="0" w:space="0" w:color="auto"/>
                                <w:left w:val="none" w:sz="0" w:space="0" w:color="auto"/>
                                <w:bottom w:val="none" w:sz="0" w:space="0" w:color="auto"/>
                                <w:right w:val="none" w:sz="0" w:space="0" w:color="auto"/>
                              </w:divBdr>
                              <w:divsChild>
                                <w:div w:id="9227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79">
      <w:marLeft w:val="0"/>
      <w:marRight w:val="0"/>
      <w:marTop w:val="0"/>
      <w:marBottom w:val="0"/>
      <w:divBdr>
        <w:top w:val="none" w:sz="0" w:space="0" w:color="auto"/>
        <w:left w:val="none" w:sz="0" w:space="0" w:color="auto"/>
        <w:bottom w:val="none" w:sz="0" w:space="0" w:color="auto"/>
        <w:right w:val="none" w:sz="0" w:space="0" w:color="auto"/>
      </w:divBdr>
    </w:div>
    <w:div w:id="922758691">
      <w:marLeft w:val="0"/>
      <w:marRight w:val="0"/>
      <w:marTop w:val="0"/>
      <w:marBottom w:val="0"/>
      <w:divBdr>
        <w:top w:val="none" w:sz="0" w:space="0" w:color="auto"/>
        <w:left w:val="none" w:sz="0" w:space="0" w:color="auto"/>
        <w:bottom w:val="none" w:sz="0" w:space="0" w:color="auto"/>
        <w:right w:val="none" w:sz="0" w:space="0" w:color="auto"/>
      </w:divBdr>
      <w:divsChild>
        <w:div w:id="922758447">
          <w:marLeft w:val="0"/>
          <w:marRight w:val="0"/>
          <w:marTop w:val="0"/>
          <w:marBottom w:val="0"/>
          <w:divBdr>
            <w:top w:val="none" w:sz="0" w:space="0" w:color="auto"/>
            <w:left w:val="none" w:sz="0" w:space="0" w:color="auto"/>
            <w:bottom w:val="none" w:sz="0" w:space="0" w:color="auto"/>
            <w:right w:val="none" w:sz="0" w:space="0" w:color="auto"/>
          </w:divBdr>
          <w:divsChild>
            <w:div w:id="922758464">
              <w:marLeft w:val="0"/>
              <w:marRight w:val="0"/>
              <w:marTop w:val="0"/>
              <w:marBottom w:val="0"/>
              <w:divBdr>
                <w:top w:val="none" w:sz="0" w:space="0" w:color="auto"/>
                <w:left w:val="none" w:sz="0" w:space="0" w:color="auto"/>
                <w:bottom w:val="none" w:sz="0" w:space="0" w:color="auto"/>
                <w:right w:val="none" w:sz="0" w:space="0" w:color="auto"/>
              </w:divBdr>
              <w:divsChild>
                <w:div w:id="922758753">
                  <w:marLeft w:val="0"/>
                  <w:marRight w:val="0"/>
                  <w:marTop w:val="0"/>
                  <w:marBottom w:val="0"/>
                  <w:divBdr>
                    <w:top w:val="none" w:sz="0" w:space="0" w:color="auto"/>
                    <w:left w:val="none" w:sz="0" w:space="0" w:color="auto"/>
                    <w:bottom w:val="none" w:sz="0" w:space="0" w:color="auto"/>
                    <w:right w:val="none" w:sz="0" w:space="0" w:color="auto"/>
                  </w:divBdr>
                  <w:divsChild>
                    <w:div w:id="922758584">
                      <w:marLeft w:val="0"/>
                      <w:marRight w:val="0"/>
                      <w:marTop w:val="0"/>
                      <w:marBottom w:val="0"/>
                      <w:divBdr>
                        <w:top w:val="none" w:sz="0" w:space="0" w:color="auto"/>
                        <w:left w:val="none" w:sz="0" w:space="0" w:color="auto"/>
                        <w:bottom w:val="none" w:sz="0" w:space="0" w:color="auto"/>
                        <w:right w:val="none" w:sz="0" w:space="0" w:color="auto"/>
                      </w:divBdr>
                      <w:divsChild>
                        <w:div w:id="922758828">
                          <w:marLeft w:val="0"/>
                          <w:marRight w:val="0"/>
                          <w:marTop w:val="0"/>
                          <w:marBottom w:val="0"/>
                          <w:divBdr>
                            <w:top w:val="none" w:sz="0" w:space="0" w:color="auto"/>
                            <w:left w:val="none" w:sz="0" w:space="0" w:color="auto"/>
                            <w:bottom w:val="none" w:sz="0" w:space="0" w:color="auto"/>
                            <w:right w:val="none" w:sz="0" w:space="0" w:color="auto"/>
                          </w:divBdr>
                          <w:divsChild>
                            <w:div w:id="922758813">
                              <w:marLeft w:val="0"/>
                              <w:marRight w:val="0"/>
                              <w:marTop w:val="0"/>
                              <w:marBottom w:val="0"/>
                              <w:divBdr>
                                <w:top w:val="none" w:sz="0" w:space="0" w:color="auto"/>
                                <w:left w:val="none" w:sz="0" w:space="0" w:color="auto"/>
                                <w:bottom w:val="none" w:sz="0" w:space="0" w:color="auto"/>
                                <w:right w:val="none" w:sz="0" w:space="0" w:color="auto"/>
                              </w:divBdr>
                              <w:divsChild>
                                <w:div w:id="9227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94">
      <w:marLeft w:val="0"/>
      <w:marRight w:val="0"/>
      <w:marTop w:val="0"/>
      <w:marBottom w:val="0"/>
      <w:divBdr>
        <w:top w:val="none" w:sz="0" w:space="0" w:color="auto"/>
        <w:left w:val="none" w:sz="0" w:space="0" w:color="auto"/>
        <w:bottom w:val="none" w:sz="0" w:space="0" w:color="auto"/>
        <w:right w:val="none" w:sz="0" w:space="0" w:color="auto"/>
      </w:divBdr>
      <w:divsChild>
        <w:div w:id="922758437">
          <w:marLeft w:val="0"/>
          <w:marRight w:val="0"/>
          <w:marTop w:val="0"/>
          <w:marBottom w:val="0"/>
          <w:divBdr>
            <w:top w:val="none" w:sz="0" w:space="0" w:color="auto"/>
            <w:left w:val="none" w:sz="0" w:space="0" w:color="auto"/>
            <w:bottom w:val="none" w:sz="0" w:space="0" w:color="auto"/>
            <w:right w:val="none" w:sz="0" w:space="0" w:color="auto"/>
          </w:divBdr>
          <w:divsChild>
            <w:div w:id="922758897">
              <w:marLeft w:val="0"/>
              <w:marRight w:val="0"/>
              <w:marTop w:val="0"/>
              <w:marBottom w:val="0"/>
              <w:divBdr>
                <w:top w:val="none" w:sz="0" w:space="0" w:color="auto"/>
                <w:left w:val="none" w:sz="0" w:space="0" w:color="auto"/>
                <w:bottom w:val="none" w:sz="0" w:space="0" w:color="auto"/>
                <w:right w:val="none" w:sz="0" w:space="0" w:color="auto"/>
              </w:divBdr>
              <w:divsChild>
                <w:div w:id="922758725">
                  <w:marLeft w:val="0"/>
                  <w:marRight w:val="0"/>
                  <w:marTop w:val="0"/>
                  <w:marBottom w:val="0"/>
                  <w:divBdr>
                    <w:top w:val="none" w:sz="0" w:space="0" w:color="auto"/>
                    <w:left w:val="none" w:sz="0" w:space="0" w:color="auto"/>
                    <w:bottom w:val="none" w:sz="0" w:space="0" w:color="auto"/>
                    <w:right w:val="none" w:sz="0" w:space="0" w:color="auto"/>
                  </w:divBdr>
                  <w:divsChild>
                    <w:div w:id="922758714">
                      <w:marLeft w:val="0"/>
                      <w:marRight w:val="0"/>
                      <w:marTop w:val="0"/>
                      <w:marBottom w:val="0"/>
                      <w:divBdr>
                        <w:top w:val="none" w:sz="0" w:space="0" w:color="auto"/>
                        <w:left w:val="none" w:sz="0" w:space="0" w:color="auto"/>
                        <w:bottom w:val="none" w:sz="0" w:space="0" w:color="auto"/>
                        <w:right w:val="none" w:sz="0" w:space="0" w:color="auto"/>
                      </w:divBdr>
                      <w:divsChild>
                        <w:div w:id="922758860">
                          <w:marLeft w:val="0"/>
                          <w:marRight w:val="0"/>
                          <w:marTop w:val="0"/>
                          <w:marBottom w:val="0"/>
                          <w:divBdr>
                            <w:top w:val="none" w:sz="0" w:space="0" w:color="auto"/>
                            <w:left w:val="none" w:sz="0" w:space="0" w:color="auto"/>
                            <w:bottom w:val="none" w:sz="0" w:space="0" w:color="auto"/>
                            <w:right w:val="none" w:sz="0" w:space="0" w:color="auto"/>
                          </w:divBdr>
                          <w:divsChild>
                            <w:div w:id="922758876">
                              <w:marLeft w:val="0"/>
                              <w:marRight w:val="0"/>
                              <w:marTop w:val="0"/>
                              <w:marBottom w:val="0"/>
                              <w:divBdr>
                                <w:top w:val="none" w:sz="0" w:space="0" w:color="auto"/>
                                <w:left w:val="none" w:sz="0" w:space="0" w:color="auto"/>
                                <w:bottom w:val="none" w:sz="0" w:space="0" w:color="auto"/>
                                <w:right w:val="none" w:sz="0" w:space="0" w:color="auto"/>
                              </w:divBdr>
                              <w:divsChild>
                                <w:div w:id="9227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02">
      <w:marLeft w:val="0"/>
      <w:marRight w:val="0"/>
      <w:marTop w:val="0"/>
      <w:marBottom w:val="0"/>
      <w:divBdr>
        <w:top w:val="none" w:sz="0" w:space="0" w:color="auto"/>
        <w:left w:val="none" w:sz="0" w:space="0" w:color="auto"/>
        <w:bottom w:val="none" w:sz="0" w:space="0" w:color="auto"/>
        <w:right w:val="none" w:sz="0" w:space="0" w:color="auto"/>
      </w:divBdr>
      <w:divsChild>
        <w:div w:id="922758726">
          <w:marLeft w:val="0"/>
          <w:marRight w:val="0"/>
          <w:marTop w:val="0"/>
          <w:marBottom w:val="0"/>
          <w:divBdr>
            <w:top w:val="none" w:sz="0" w:space="0" w:color="auto"/>
            <w:left w:val="none" w:sz="0" w:space="0" w:color="auto"/>
            <w:bottom w:val="none" w:sz="0" w:space="0" w:color="auto"/>
            <w:right w:val="none" w:sz="0" w:space="0" w:color="auto"/>
          </w:divBdr>
          <w:divsChild>
            <w:div w:id="922758613">
              <w:marLeft w:val="0"/>
              <w:marRight w:val="0"/>
              <w:marTop w:val="0"/>
              <w:marBottom w:val="0"/>
              <w:divBdr>
                <w:top w:val="none" w:sz="0" w:space="0" w:color="auto"/>
                <w:left w:val="none" w:sz="0" w:space="0" w:color="auto"/>
                <w:bottom w:val="none" w:sz="0" w:space="0" w:color="auto"/>
                <w:right w:val="none" w:sz="0" w:space="0" w:color="auto"/>
              </w:divBdr>
              <w:divsChild>
                <w:div w:id="922758554">
                  <w:marLeft w:val="0"/>
                  <w:marRight w:val="0"/>
                  <w:marTop w:val="0"/>
                  <w:marBottom w:val="0"/>
                  <w:divBdr>
                    <w:top w:val="none" w:sz="0" w:space="0" w:color="auto"/>
                    <w:left w:val="none" w:sz="0" w:space="0" w:color="auto"/>
                    <w:bottom w:val="none" w:sz="0" w:space="0" w:color="auto"/>
                    <w:right w:val="none" w:sz="0" w:space="0" w:color="auto"/>
                  </w:divBdr>
                  <w:divsChild>
                    <w:div w:id="922758790">
                      <w:marLeft w:val="0"/>
                      <w:marRight w:val="0"/>
                      <w:marTop w:val="0"/>
                      <w:marBottom w:val="0"/>
                      <w:divBdr>
                        <w:top w:val="none" w:sz="0" w:space="0" w:color="auto"/>
                        <w:left w:val="none" w:sz="0" w:space="0" w:color="auto"/>
                        <w:bottom w:val="none" w:sz="0" w:space="0" w:color="auto"/>
                        <w:right w:val="none" w:sz="0" w:space="0" w:color="auto"/>
                      </w:divBdr>
                      <w:divsChild>
                        <w:div w:id="922758520">
                          <w:marLeft w:val="0"/>
                          <w:marRight w:val="0"/>
                          <w:marTop w:val="0"/>
                          <w:marBottom w:val="0"/>
                          <w:divBdr>
                            <w:top w:val="none" w:sz="0" w:space="0" w:color="auto"/>
                            <w:left w:val="none" w:sz="0" w:space="0" w:color="auto"/>
                            <w:bottom w:val="none" w:sz="0" w:space="0" w:color="auto"/>
                            <w:right w:val="none" w:sz="0" w:space="0" w:color="auto"/>
                          </w:divBdr>
                          <w:divsChild>
                            <w:div w:id="922758632">
                              <w:marLeft w:val="0"/>
                              <w:marRight w:val="0"/>
                              <w:marTop w:val="0"/>
                              <w:marBottom w:val="0"/>
                              <w:divBdr>
                                <w:top w:val="none" w:sz="0" w:space="0" w:color="auto"/>
                                <w:left w:val="none" w:sz="0" w:space="0" w:color="auto"/>
                                <w:bottom w:val="none" w:sz="0" w:space="0" w:color="auto"/>
                                <w:right w:val="none" w:sz="0" w:space="0" w:color="auto"/>
                              </w:divBdr>
                              <w:divsChild>
                                <w:div w:id="9227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13">
      <w:marLeft w:val="0"/>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sChild>
            <w:div w:id="922758491">
              <w:marLeft w:val="0"/>
              <w:marRight w:val="0"/>
              <w:marTop w:val="0"/>
              <w:marBottom w:val="0"/>
              <w:divBdr>
                <w:top w:val="none" w:sz="0" w:space="0" w:color="auto"/>
                <w:left w:val="none" w:sz="0" w:space="0" w:color="auto"/>
                <w:bottom w:val="none" w:sz="0" w:space="0" w:color="auto"/>
                <w:right w:val="none" w:sz="0" w:space="0" w:color="auto"/>
              </w:divBdr>
              <w:divsChild>
                <w:div w:id="922758852">
                  <w:marLeft w:val="0"/>
                  <w:marRight w:val="0"/>
                  <w:marTop w:val="0"/>
                  <w:marBottom w:val="0"/>
                  <w:divBdr>
                    <w:top w:val="none" w:sz="0" w:space="0" w:color="auto"/>
                    <w:left w:val="none" w:sz="0" w:space="0" w:color="auto"/>
                    <w:bottom w:val="none" w:sz="0" w:space="0" w:color="auto"/>
                    <w:right w:val="none" w:sz="0" w:space="0" w:color="auto"/>
                  </w:divBdr>
                  <w:divsChild>
                    <w:div w:id="922758835">
                      <w:marLeft w:val="0"/>
                      <w:marRight w:val="0"/>
                      <w:marTop w:val="0"/>
                      <w:marBottom w:val="0"/>
                      <w:divBdr>
                        <w:top w:val="none" w:sz="0" w:space="0" w:color="auto"/>
                        <w:left w:val="none" w:sz="0" w:space="0" w:color="auto"/>
                        <w:bottom w:val="none" w:sz="0" w:space="0" w:color="auto"/>
                        <w:right w:val="none" w:sz="0" w:space="0" w:color="auto"/>
                      </w:divBdr>
                      <w:divsChild>
                        <w:div w:id="922758773">
                          <w:marLeft w:val="0"/>
                          <w:marRight w:val="0"/>
                          <w:marTop w:val="0"/>
                          <w:marBottom w:val="0"/>
                          <w:divBdr>
                            <w:top w:val="none" w:sz="0" w:space="0" w:color="auto"/>
                            <w:left w:val="none" w:sz="0" w:space="0" w:color="auto"/>
                            <w:bottom w:val="none" w:sz="0" w:space="0" w:color="auto"/>
                            <w:right w:val="none" w:sz="0" w:space="0" w:color="auto"/>
                          </w:divBdr>
                          <w:divsChild>
                            <w:div w:id="922758589">
                              <w:marLeft w:val="0"/>
                              <w:marRight w:val="0"/>
                              <w:marTop w:val="0"/>
                              <w:marBottom w:val="0"/>
                              <w:divBdr>
                                <w:top w:val="none" w:sz="0" w:space="0" w:color="auto"/>
                                <w:left w:val="none" w:sz="0" w:space="0" w:color="auto"/>
                                <w:bottom w:val="none" w:sz="0" w:space="0" w:color="auto"/>
                                <w:right w:val="none" w:sz="0" w:space="0" w:color="auto"/>
                              </w:divBdr>
                              <w:divsChild>
                                <w:div w:id="9227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15">
      <w:marLeft w:val="0"/>
      <w:marRight w:val="0"/>
      <w:marTop w:val="0"/>
      <w:marBottom w:val="0"/>
      <w:divBdr>
        <w:top w:val="none" w:sz="0" w:space="0" w:color="auto"/>
        <w:left w:val="none" w:sz="0" w:space="0" w:color="auto"/>
        <w:bottom w:val="none" w:sz="0" w:space="0" w:color="auto"/>
        <w:right w:val="none" w:sz="0" w:space="0" w:color="auto"/>
      </w:divBdr>
      <w:divsChild>
        <w:div w:id="922758794">
          <w:marLeft w:val="0"/>
          <w:marRight w:val="0"/>
          <w:marTop w:val="0"/>
          <w:marBottom w:val="0"/>
          <w:divBdr>
            <w:top w:val="none" w:sz="0" w:space="0" w:color="auto"/>
            <w:left w:val="none" w:sz="0" w:space="0" w:color="auto"/>
            <w:bottom w:val="none" w:sz="0" w:space="0" w:color="auto"/>
            <w:right w:val="none" w:sz="0" w:space="0" w:color="auto"/>
          </w:divBdr>
          <w:divsChild>
            <w:div w:id="922758557">
              <w:marLeft w:val="0"/>
              <w:marRight w:val="0"/>
              <w:marTop w:val="0"/>
              <w:marBottom w:val="0"/>
              <w:divBdr>
                <w:top w:val="none" w:sz="0" w:space="0" w:color="auto"/>
                <w:left w:val="none" w:sz="0" w:space="0" w:color="auto"/>
                <w:bottom w:val="none" w:sz="0" w:space="0" w:color="auto"/>
                <w:right w:val="none" w:sz="0" w:space="0" w:color="auto"/>
              </w:divBdr>
              <w:divsChild>
                <w:div w:id="922758423">
                  <w:marLeft w:val="0"/>
                  <w:marRight w:val="0"/>
                  <w:marTop w:val="0"/>
                  <w:marBottom w:val="0"/>
                  <w:divBdr>
                    <w:top w:val="none" w:sz="0" w:space="0" w:color="auto"/>
                    <w:left w:val="none" w:sz="0" w:space="0" w:color="auto"/>
                    <w:bottom w:val="none" w:sz="0" w:space="0" w:color="auto"/>
                    <w:right w:val="none" w:sz="0" w:space="0" w:color="auto"/>
                  </w:divBdr>
                  <w:divsChild>
                    <w:div w:id="922758938">
                      <w:marLeft w:val="0"/>
                      <w:marRight w:val="0"/>
                      <w:marTop w:val="0"/>
                      <w:marBottom w:val="0"/>
                      <w:divBdr>
                        <w:top w:val="none" w:sz="0" w:space="0" w:color="auto"/>
                        <w:left w:val="none" w:sz="0" w:space="0" w:color="auto"/>
                        <w:bottom w:val="none" w:sz="0" w:space="0" w:color="auto"/>
                        <w:right w:val="none" w:sz="0" w:space="0" w:color="auto"/>
                      </w:divBdr>
                      <w:divsChild>
                        <w:div w:id="922758495">
                          <w:marLeft w:val="0"/>
                          <w:marRight w:val="0"/>
                          <w:marTop w:val="0"/>
                          <w:marBottom w:val="0"/>
                          <w:divBdr>
                            <w:top w:val="none" w:sz="0" w:space="0" w:color="auto"/>
                            <w:left w:val="none" w:sz="0" w:space="0" w:color="auto"/>
                            <w:bottom w:val="none" w:sz="0" w:space="0" w:color="auto"/>
                            <w:right w:val="none" w:sz="0" w:space="0" w:color="auto"/>
                          </w:divBdr>
                          <w:divsChild>
                            <w:div w:id="922758585">
                              <w:marLeft w:val="0"/>
                              <w:marRight w:val="0"/>
                              <w:marTop w:val="0"/>
                              <w:marBottom w:val="0"/>
                              <w:divBdr>
                                <w:top w:val="none" w:sz="0" w:space="0" w:color="auto"/>
                                <w:left w:val="none" w:sz="0" w:space="0" w:color="auto"/>
                                <w:bottom w:val="none" w:sz="0" w:space="0" w:color="auto"/>
                                <w:right w:val="none" w:sz="0" w:space="0" w:color="auto"/>
                              </w:divBdr>
                              <w:divsChild>
                                <w:div w:id="922758540">
                                  <w:marLeft w:val="0"/>
                                  <w:marRight w:val="0"/>
                                  <w:marTop w:val="0"/>
                                  <w:marBottom w:val="0"/>
                                  <w:divBdr>
                                    <w:top w:val="none" w:sz="0" w:space="0" w:color="auto"/>
                                    <w:left w:val="none" w:sz="0" w:space="0" w:color="auto"/>
                                    <w:bottom w:val="none" w:sz="0" w:space="0" w:color="auto"/>
                                    <w:right w:val="none" w:sz="0" w:space="0" w:color="auto"/>
                                  </w:divBdr>
                                  <w:divsChild>
                                    <w:div w:id="922758791">
                                      <w:marLeft w:val="0"/>
                                      <w:marRight w:val="0"/>
                                      <w:marTop w:val="0"/>
                                      <w:marBottom w:val="0"/>
                                      <w:divBdr>
                                        <w:top w:val="single" w:sz="4" w:space="0" w:color="F5F5F5"/>
                                        <w:left w:val="single" w:sz="4" w:space="0" w:color="F5F5F5"/>
                                        <w:bottom w:val="single" w:sz="4" w:space="0" w:color="F5F5F5"/>
                                        <w:right w:val="single" w:sz="4" w:space="0" w:color="F5F5F5"/>
                                      </w:divBdr>
                                      <w:divsChild>
                                        <w:div w:id="922758784">
                                          <w:marLeft w:val="0"/>
                                          <w:marRight w:val="0"/>
                                          <w:marTop w:val="0"/>
                                          <w:marBottom w:val="0"/>
                                          <w:divBdr>
                                            <w:top w:val="none" w:sz="0" w:space="0" w:color="auto"/>
                                            <w:left w:val="none" w:sz="0" w:space="0" w:color="auto"/>
                                            <w:bottom w:val="none" w:sz="0" w:space="0" w:color="auto"/>
                                            <w:right w:val="none" w:sz="0" w:space="0" w:color="auto"/>
                                          </w:divBdr>
                                          <w:divsChild>
                                            <w:div w:id="9227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719">
      <w:marLeft w:val="0"/>
      <w:marRight w:val="0"/>
      <w:marTop w:val="0"/>
      <w:marBottom w:val="0"/>
      <w:divBdr>
        <w:top w:val="none" w:sz="0" w:space="0" w:color="auto"/>
        <w:left w:val="none" w:sz="0" w:space="0" w:color="auto"/>
        <w:bottom w:val="none" w:sz="0" w:space="0" w:color="auto"/>
        <w:right w:val="none" w:sz="0" w:space="0" w:color="auto"/>
      </w:divBdr>
      <w:divsChild>
        <w:div w:id="922758894">
          <w:marLeft w:val="0"/>
          <w:marRight w:val="0"/>
          <w:marTop w:val="0"/>
          <w:marBottom w:val="0"/>
          <w:divBdr>
            <w:top w:val="none" w:sz="0" w:space="0" w:color="auto"/>
            <w:left w:val="none" w:sz="0" w:space="0" w:color="auto"/>
            <w:bottom w:val="none" w:sz="0" w:space="0" w:color="auto"/>
            <w:right w:val="none" w:sz="0" w:space="0" w:color="auto"/>
          </w:divBdr>
          <w:divsChild>
            <w:div w:id="922758590">
              <w:marLeft w:val="0"/>
              <w:marRight w:val="0"/>
              <w:marTop w:val="0"/>
              <w:marBottom w:val="0"/>
              <w:divBdr>
                <w:top w:val="none" w:sz="0" w:space="0" w:color="auto"/>
                <w:left w:val="none" w:sz="0" w:space="0" w:color="auto"/>
                <w:bottom w:val="none" w:sz="0" w:space="0" w:color="auto"/>
                <w:right w:val="none" w:sz="0" w:space="0" w:color="auto"/>
              </w:divBdr>
              <w:divsChild>
                <w:div w:id="922758805">
                  <w:marLeft w:val="0"/>
                  <w:marRight w:val="0"/>
                  <w:marTop w:val="0"/>
                  <w:marBottom w:val="0"/>
                  <w:divBdr>
                    <w:top w:val="none" w:sz="0" w:space="0" w:color="auto"/>
                    <w:left w:val="none" w:sz="0" w:space="0" w:color="auto"/>
                    <w:bottom w:val="none" w:sz="0" w:space="0" w:color="auto"/>
                    <w:right w:val="none" w:sz="0" w:space="0" w:color="auto"/>
                  </w:divBdr>
                  <w:divsChild>
                    <w:div w:id="922758551">
                      <w:marLeft w:val="0"/>
                      <w:marRight w:val="0"/>
                      <w:marTop w:val="0"/>
                      <w:marBottom w:val="0"/>
                      <w:divBdr>
                        <w:top w:val="none" w:sz="0" w:space="0" w:color="auto"/>
                        <w:left w:val="none" w:sz="0" w:space="0" w:color="auto"/>
                        <w:bottom w:val="none" w:sz="0" w:space="0" w:color="auto"/>
                        <w:right w:val="none" w:sz="0" w:space="0" w:color="auto"/>
                      </w:divBdr>
                      <w:divsChild>
                        <w:div w:id="922758511">
                          <w:marLeft w:val="0"/>
                          <w:marRight w:val="0"/>
                          <w:marTop w:val="0"/>
                          <w:marBottom w:val="0"/>
                          <w:divBdr>
                            <w:top w:val="none" w:sz="0" w:space="0" w:color="auto"/>
                            <w:left w:val="none" w:sz="0" w:space="0" w:color="auto"/>
                            <w:bottom w:val="none" w:sz="0" w:space="0" w:color="auto"/>
                            <w:right w:val="none" w:sz="0" w:space="0" w:color="auto"/>
                          </w:divBdr>
                          <w:divsChild>
                            <w:div w:id="922758874">
                              <w:marLeft w:val="0"/>
                              <w:marRight w:val="0"/>
                              <w:marTop w:val="0"/>
                              <w:marBottom w:val="0"/>
                              <w:divBdr>
                                <w:top w:val="none" w:sz="0" w:space="0" w:color="auto"/>
                                <w:left w:val="none" w:sz="0" w:space="0" w:color="auto"/>
                                <w:bottom w:val="none" w:sz="0" w:space="0" w:color="auto"/>
                                <w:right w:val="none" w:sz="0" w:space="0" w:color="auto"/>
                              </w:divBdr>
                              <w:divsChild>
                                <w:div w:id="9227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29">
      <w:marLeft w:val="0"/>
      <w:marRight w:val="0"/>
      <w:marTop w:val="0"/>
      <w:marBottom w:val="0"/>
      <w:divBdr>
        <w:top w:val="none" w:sz="0" w:space="0" w:color="auto"/>
        <w:left w:val="none" w:sz="0" w:space="0" w:color="auto"/>
        <w:bottom w:val="none" w:sz="0" w:space="0" w:color="auto"/>
        <w:right w:val="none" w:sz="0" w:space="0" w:color="auto"/>
      </w:divBdr>
    </w:div>
    <w:div w:id="922758739">
      <w:marLeft w:val="0"/>
      <w:marRight w:val="0"/>
      <w:marTop w:val="0"/>
      <w:marBottom w:val="0"/>
      <w:divBdr>
        <w:top w:val="none" w:sz="0" w:space="0" w:color="auto"/>
        <w:left w:val="none" w:sz="0" w:space="0" w:color="auto"/>
        <w:bottom w:val="none" w:sz="0" w:space="0" w:color="auto"/>
        <w:right w:val="none" w:sz="0" w:space="0" w:color="auto"/>
      </w:divBdr>
    </w:div>
    <w:div w:id="922758743">
      <w:marLeft w:val="0"/>
      <w:marRight w:val="0"/>
      <w:marTop w:val="0"/>
      <w:marBottom w:val="0"/>
      <w:divBdr>
        <w:top w:val="none" w:sz="0" w:space="0" w:color="auto"/>
        <w:left w:val="none" w:sz="0" w:space="0" w:color="auto"/>
        <w:bottom w:val="none" w:sz="0" w:space="0" w:color="auto"/>
        <w:right w:val="none" w:sz="0" w:space="0" w:color="auto"/>
      </w:divBdr>
      <w:divsChild>
        <w:div w:id="922758746">
          <w:marLeft w:val="0"/>
          <w:marRight w:val="0"/>
          <w:marTop w:val="0"/>
          <w:marBottom w:val="0"/>
          <w:divBdr>
            <w:top w:val="none" w:sz="0" w:space="0" w:color="auto"/>
            <w:left w:val="none" w:sz="0" w:space="0" w:color="auto"/>
            <w:bottom w:val="none" w:sz="0" w:space="0" w:color="auto"/>
            <w:right w:val="none" w:sz="0" w:space="0" w:color="auto"/>
          </w:divBdr>
          <w:divsChild>
            <w:div w:id="922758845">
              <w:marLeft w:val="0"/>
              <w:marRight w:val="0"/>
              <w:marTop w:val="0"/>
              <w:marBottom w:val="0"/>
              <w:divBdr>
                <w:top w:val="none" w:sz="0" w:space="0" w:color="auto"/>
                <w:left w:val="none" w:sz="0" w:space="0" w:color="auto"/>
                <w:bottom w:val="none" w:sz="0" w:space="0" w:color="auto"/>
                <w:right w:val="none" w:sz="0" w:space="0" w:color="auto"/>
              </w:divBdr>
              <w:divsChild>
                <w:div w:id="922758935">
                  <w:marLeft w:val="0"/>
                  <w:marRight w:val="0"/>
                  <w:marTop w:val="0"/>
                  <w:marBottom w:val="0"/>
                  <w:divBdr>
                    <w:top w:val="none" w:sz="0" w:space="0" w:color="auto"/>
                    <w:left w:val="none" w:sz="0" w:space="0" w:color="auto"/>
                    <w:bottom w:val="none" w:sz="0" w:space="0" w:color="auto"/>
                    <w:right w:val="none" w:sz="0" w:space="0" w:color="auto"/>
                  </w:divBdr>
                  <w:divsChild>
                    <w:div w:id="922758703">
                      <w:marLeft w:val="0"/>
                      <w:marRight w:val="0"/>
                      <w:marTop w:val="0"/>
                      <w:marBottom w:val="0"/>
                      <w:divBdr>
                        <w:top w:val="none" w:sz="0" w:space="0" w:color="auto"/>
                        <w:left w:val="none" w:sz="0" w:space="0" w:color="auto"/>
                        <w:bottom w:val="none" w:sz="0" w:space="0" w:color="auto"/>
                        <w:right w:val="none" w:sz="0" w:space="0" w:color="auto"/>
                      </w:divBdr>
                      <w:divsChild>
                        <w:div w:id="922758698">
                          <w:marLeft w:val="0"/>
                          <w:marRight w:val="0"/>
                          <w:marTop w:val="0"/>
                          <w:marBottom w:val="0"/>
                          <w:divBdr>
                            <w:top w:val="none" w:sz="0" w:space="0" w:color="auto"/>
                            <w:left w:val="none" w:sz="0" w:space="0" w:color="auto"/>
                            <w:bottom w:val="none" w:sz="0" w:space="0" w:color="auto"/>
                            <w:right w:val="none" w:sz="0" w:space="0" w:color="auto"/>
                          </w:divBdr>
                          <w:divsChild>
                            <w:div w:id="922758881">
                              <w:marLeft w:val="0"/>
                              <w:marRight w:val="0"/>
                              <w:marTop w:val="0"/>
                              <w:marBottom w:val="0"/>
                              <w:divBdr>
                                <w:top w:val="none" w:sz="0" w:space="0" w:color="auto"/>
                                <w:left w:val="none" w:sz="0" w:space="0" w:color="auto"/>
                                <w:bottom w:val="none" w:sz="0" w:space="0" w:color="auto"/>
                                <w:right w:val="none" w:sz="0" w:space="0" w:color="auto"/>
                              </w:divBdr>
                              <w:divsChild>
                                <w:div w:id="9227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45">
      <w:marLeft w:val="0"/>
      <w:marRight w:val="0"/>
      <w:marTop w:val="0"/>
      <w:marBottom w:val="0"/>
      <w:divBdr>
        <w:top w:val="none" w:sz="0" w:space="0" w:color="auto"/>
        <w:left w:val="none" w:sz="0" w:space="0" w:color="auto"/>
        <w:bottom w:val="none" w:sz="0" w:space="0" w:color="auto"/>
        <w:right w:val="none" w:sz="0" w:space="0" w:color="auto"/>
      </w:divBdr>
      <w:divsChild>
        <w:div w:id="922758939">
          <w:marLeft w:val="0"/>
          <w:marRight w:val="0"/>
          <w:marTop w:val="0"/>
          <w:marBottom w:val="0"/>
          <w:divBdr>
            <w:top w:val="none" w:sz="0" w:space="0" w:color="auto"/>
            <w:left w:val="none" w:sz="0" w:space="0" w:color="auto"/>
            <w:bottom w:val="none" w:sz="0" w:space="0" w:color="auto"/>
            <w:right w:val="none" w:sz="0" w:space="0" w:color="auto"/>
          </w:divBdr>
          <w:divsChild>
            <w:div w:id="922758906">
              <w:marLeft w:val="0"/>
              <w:marRight w:val="0"/>
              <w:marTop w:val="0"/>
              <w:marBottom w:val="0"/>
              <w:divBdr>
                <w:top w:val="none" w:sz="0" w:space="0" w:color="auto"/>
                <w:left w:val="none" w:sz="0" w:space="0" w:color="auto"/>
                <w:bottom w:val="none" w:sz="0" w:space="0" w:color="auto"/>
                <w:right w:val="none" w:sz="0" w:space="0" w:color="auto"/>
              </w:divBdr>
              <w:divsChild>
                <w:div w:id="922758932">
                  <w:marLeft w:val="0"/>
                  <w:marRight w:val="0"/>
                  <w:marTop w:val="0"/>
                  <w:marBottom w:val="0"/>
                  <w:divBdr>
                    <w:top w:val="none" w:sz="0" w:space="0" w:color="auto"/>
                    <w:left w:val="none" w:sz="0" w:space="0" w:color="auto"/>
                    <w:bottom w:val="none" w:sz="0" w:space="0" w:color="auto"/>
                    <w:right w:val="none" w:sz="0" w:space="0" w:color="auto"/>
                  </w:divBdr>
                  <w:divsChild>
                    <w:div w:id="922758941">
                      <w:marLeft w:val="0"/>
                      <w:marRight w:val="0"/>
                      <w:marTop w:val="0"/>
                      <w:marBottom w:val="0"/>
                      <w:divBdr>
                        <w:top w:val="none" w:sz="0" w:space="0" w:color="auto"/>
                        <w:left w:val="none" w:sz="0" w:space="0" w:color="auto"/>
                        <w:bottom w:val="none" w:sz="0" w:space="0" w:color="auto"/>
                        <w:right w:val="none" w:sz="0" w:space="0" w:color="auto"/>
                      </w:divBdr>
                      <w:divsChild>
                        <w:div w:id="922758936">
                          <w:marLeft w:val="0"/>
                          <w:marRight w:val="0"/>
                          <w:marTop w:val="0"/>
                          <w:marBottom w:val="0"/>
                          <w:divBdr>
                            <w:top w:val="none" w:sz="0" w:space="0" w:color="auto"/>
                            <w:left w:val="none" w:sz="0" w:space="0" w:color="auto"/>
                            <w:bottom w:val="none" w:sz="0" w:space="0" w:color="auto"/>
                            <w:right w:val="none" w:sz="0" w:space="0" w:color="auto"/>
                          </w:divBdr>
                          <w:divsChild>
                            <w:div w:id="922758556">
                              <w:marLeft w:val="0"/>
                              <w:marRight w:val="0"/>
                              <w:marTop w:val="0"/>
                              <w:marBottom w:val="0"/>
                              <w:divBdr>
                                <w:top w:val="none" w:sz="0" w:space="0" w:color="auto"/>
                                <w:left w:val="none" w:sz="0" w:space="0" w:color="auto"/>
                                <w:bottom w:val="none" w:sz="0" w:space="0" w:color="auto"/>
                                <w:right w:val="none" w:sz="0" w:space="0" w:color="auto"/>
                              </w:divBdr>
                              <w:divsChild>
                                <w:div w:id="9227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48">
      <w:marLeft w:val="0"/>
      <w:marRight w:val="0"/>
      <w:marTop w:val="0"/>
      <w:marBottom w:val="0"/>
      <w:divBdr>
        <w:top w:val="none" w:sz="0" w:space="0" w:color="auto"/>
        <w:left w:val="none" w:sz="0" w:space="0" w:color="auto"/>
        <w:bottom w:val="none" w:sz="0" w:space="0" w:color="auto"/>
        <w:right w:val="none" w:sz="0" w:space="0" w:color="auto"/>
      </w:divBdr>
    </w:div>
    <w:div w:id="922758754">
      <w:marLeft w:val="0"/>
      <w:marRight w:val="0"/>
      <w:marTop w:val="0"/>
      <w:marBottom w:val="0"/>
      <w:divBdr>
        <w:top w:val="none" w:sz="0" w:space="0" w:color="auto"/>
        <w:left w:val="none" w:sz="0" w:space="0" w:color="auto"/>
        <w:bottom w:val="none" w:sz="0" w:space="0" w:color="auto"/>
        <w:right w:val="none" w:sz="0" w:space="0" w:color="auto"/>
      </w:divBdr>
      <w:divsChild>
        <w:div w:id="922758738">
          <w:marLeft w:val="0"/>
          <w:marRight w:val="0"/>
          <w:marTop w:val="0"/>
          <w:marBottom w:val="0"/>
          <w:divBdr>
            <w:top w:val="none" w:sz="0" w:space="0" w:color="auto"/>
            <w:left w:val="none" w:sz="0" w:space="0" w:color="auto"/>
            <w:bottom w:val="none" w:sz="0" w:space="0" w:color="auto"/>
            <w:right w:val="none" w:sz="0" w:space="0" w:color="auto"/>
          </w:divBdr>
          <w:divsChild>
            <w:div w:id="922758732">
              <w:marLeft w:val="0"/>
              <w:marRight w:val="0"/>
              <w:marTop w:val="0"/>
              <w:marBottom w:val="0"/>
              <w:divBdr>
                <w:top w:val="none" w:sz="0" w:space="0" w:color="auto"/>
                <w:left w:val="none" w:sz="0" w:space="0" w:color="auto"/>
                <w:bottom w:val="none" w:sz="0" w:space="0" w:color="auto"/>
                <w:right w:val="none" w:sz="0" w:space="0" w:color="auto"/>
              </w:divBdr>
              <w:divsChild>
                <w:div w:id="922758701">
                  <w:marLeft w:val="0"/>
                  <w:marRight w:val="0"/>
                  <w:marTop w:val="0"/>
                  <w:marBottom w:val="0"/>
                  <w:divBdr>
                    <w:top w:val="none" w:sz="0" w:space="0" w:color="auto"/>
                    <w:left w:val="none" w:sz="0" w:space="0" w:color="auto"/>
                    <w:bottom w:val="none" w:sz="0" w:space="0" w:color="auto"/>
                    <w:right w:val="none" w:sz="0" w:space="0" w:color="auto"/>
                  </w:divBdr>
                  <w:divsChild>
                    <w:div w:id="922758559">
                      <w:marLeft w:val="0"/>
                      <w:marRight w:val="0"/>
                      <w:marTop w:val="0"/>
                      <w:marBottom w:val="0"/>
                      <w:divBdr>
                        <w:top w:val="none" w:sz="0" w:space="0" w:color="auto"/>
                        <w:left w:val="none" w:sz="0" w:space="0" w:color="auto"/>
                        <w:bottom w:val="none" w:sz="0" w:space="0" w:color="auto"/>
                        <w:right w:val="none" w:sz="0" w:space="0" w:color="auto"/>
                      </w:divBdr>
                      <w:divsChild>
                        <w:div w:id="922758643">
                          <w:marLeft w:val="0"/>
                          <w:marRight w:val="0"/>
                          <w:marTop w:val="0"/>
                          <w:marBottom w:val="0"/>
                          <w:divBdr>
                            <w:top w:val="none" w:sz="0" w:space="0" w:color="auto"/>
                            <w:left w:val="none" w:sz="0" w:space="0" w:color="auto"/>
                            <w:bottom w:val="none" w:sz="0" w:space="0" w:color="auto"/>
                            <w:right w:val="none" w:sz="0" w:space="0" w:color="auto"/>
                          </w:divBdr>
                          <w:divsChild>
                            <w:div w:id="922758586">
                              <w:marLeft w:val="0"/>
                              <w:marRight w:val="0"/>
                              <w:marTop w:val="0"/>
                              <w:marBottom w:val="0"/>
                              <w:divBdr>
                                <w:top w:val="none" w:sz="0" w:space="0" w:color="auto"/>
                                <w:left w:val="none" w:sz="0" w:space="0" w:color="auto"/>
                                <w:bottom w:val="none" w:sz="0" w:space="0" w:color="auto"/>
                                <w:right w:val="none" w:sz="0" w:space="0" w:color="auto"/>
                              </w:divBdr>
                              <w:divsChild>
                                <w:div w:id="9227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56">
      <w:marLeft w:val="0"/>
      <w:marRight w:val="0"/>
      <w:marTop w:val="0"/>
      <w:marBottom w:val="0"/>
      <w:divBdr>
        <w:top w:val="none" w:sz="0" w:space="0" w:color="auto"/>
        <w:left w:val="none" w:sz="0" w:space="0" w:color="auto"/>
        <w:bottom w:val="none" w:sz="0" w:space="0" w:color="auto"/>
        <w:right w:val="none" w:sz="0" w:space="0" w:color="auto"/>
      </w:divBdr>
      <w:divsChild>
        <w:div w:id="922758684">
          <w:marLeft w:val="0"/>
          <w:marRight w:val="0"/>
          <w:marTop w:val="0"/>
          <w:marBottom w:val="0"/>
          <w:divBdr>
            <w:top w:val="none" w:sz="0" w:space="0" w:color="auto"/>
            <w:left w:val="none" w:sz="0" w:space="0" w:color="auto"/>
            <w:bottom w:val="none" w:sz="0" w:space="0" w:color="auto"/>
            <w:right w:val="none" w:sz="0" w:space="0" w:color="auto"/>
          </w:divBdr>
          <w:divsChild>
            <w:div w:id="922758528">
              <w:marLeft w:val="0"/>
              <w:marRight w:val="0"/>
              <w:marTop w:val="0"/>
              <w:marBottom w:val="0"/>
              <w:divBdr>
                <w:top w:val="none" w:sz="0" w:space="0" w:color="auto"/>
                <w:left w:val="none" w:sz="0" w:space="0" w:color="auto"/>
                <w:bottom w:val="none" w:sz="0" w:space="0" w:color="auto"/>
                <w:right w:val="none" w:sz="0" w:space="0" w:color="auto"/>
              </w:divBdr>
              <w:divsChild>
                <w:div w:id="922758840">
                  <w:marLeft w:val="0"/>
                  <w:marRight w:val="0"/>
                  <w:marTop w:val="0"/>
                  <w:marBottom w:val="0"/>
                  <w:divBdr>
                    <w:top w:val="none" w:sz="0" w:space="0" w:color="auto"/>
                    <w:left w:val="none" w:sz="0" w:space="0" w:color="auto"/>
                    <w:bottom w:val="none" w:sz="0" w:space="0" w:color="auto"/>
                    <w:right w:val="none" w:sz="0" w:space="0" w:color="auto"/>
                  </w:divBdr>
                  <w:divsChild>
                    <w:div w:id="922758610">
                      <w:marLeft w:val="0"/>
                      <w:marRight w:val="0"/>
                      <w:marTop w:val="0"/>
                      <w:marBottom w:val="0"/>
                      <w:divBdr>
                        <w:top w:val="none" w:sz="0" w:space="0" w:color="auto"/>
                        <w:left w:val="none" w:sz="0" w:space="0" w:color="auto"/>
                        <w:bottom w:val="none" w:sz="0" w:space="0" w:color="auto"/>
                        <w:right w:val="none" w:sz="0" w:space="0" w:color="auto"/>
                      </w:divBdr>
                      <w:divsChild>
                        <w:div w:id="922758914">
                          <w:marLeft w:val="0"/>
                          <w:marRight w:val="0"/>
                          <w:marTop w:val="0"/>
                          <w:marBottom w:val="0"/>
                          <w:divBdr>
                            <w:top w:val="none" w:sz="0" w:space="0" w:color="auto"/>
                            <w:left w:val="none" w:sz="0" w:space="0" w:color="auto"/>
                            <w:bottom w:val="none" w:sz="0" w:space="0" w:color="auto"/>
                            <w:right w:val="none" w:sz="0" w:space="0" w:color="auto"/>
                          </w:divBdr>
                          <w:divsChild>
                            <w:div w:id="922758467">
                              <w:marLeft w:val="0"/>
                              <w:marRight w:val="0"/>
                              <w:marTop w:val="0"/>
                              <w:marBottom w:val="0"/>
                              <w:divBdr>
                                <w:top w:val="none" w:sz="0" w:space="0" w:color="auto"/>
                                <w:left w:val="none" w:sz="0" w:space="0" w:color="auto"/>
                                <w:bottom w:val="none" w:sz="0" w:space="0" w:color="auto"/>
                                <w:right w:val="none" w:sz="0" w:space="0" w:color="auto"/>
                              </w:divBdr>
                              <w:divsChild>
                                <w:div w:id="9227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59">
      <w:marLeft w:val="0"/>
      <w:marRight w:val="0"/>
      <w:marTop w:val="0"/>
      <w:marBottom w:val="0"/>
      <w:divBdr>
        <w:top w:val="none" w:sz="0" w:space="0" w:color="auto"/>
        <w:left w:val="none" w:sz="0" w:space="0" w:color="auto"/>
        <w:bottom w:val="none" w:sz="0" w:space="0" w:color="auto"/>
        <w:right w:val="none" w:sz="0" w:space="0" w:color="auto"/>
      </w:divBdr>
      <w:divsChild>
        <w:div w:id="922758740">
          <w:marLeft w:val="0"/>
          <w:marRight w:val="0"/>
          <w:marTop w:val="0"/>
          <w:marBottom w:val="0"/>
          <w:divBdr>
            <w:top w:val="none" w:sz="0" w:space="0" w:color="auto"/>
            <w:left w:val="none" w:sz="0" w:space="0" w:color="auto"/>
            <w:bottom w:val="none" w:sz="0" w:space="0" w:color="auto"/>
            <w:right w:val="none" w:sz="0" w:space="0" w:color="auto"/>
          </w:divBdr>
          <w:divsChild>
            <w:div w:id="922758659">
              <w:marLeft w:val="0"/>
              <w:marRight w:val="0"/>
              <w:marTop w:val="0"/>
              <w:marBottom w:val="0"/>
              <w:divBdr>
                <w:top w:val="none" w:sz="0" w:space="0" w:color="auto"/>
                <w:left w:val="none" w:sz="0" w:space="0" w:color="auto"/>
                <w:bottom w:val="none" w:sz="0" w:space="0" w:color="auto"/>
                <w:right w:val="none" w:sz="0" w:space="0" w:color="auto"/>
              </w:divBdr>
              <w:divsChild>
                <w:div w:id="922758639">
                  <w:marLeft w:val="0"/>
                  <w:marRight w:val="0"/>
                  <w:marTop w:val="0"/>
                  <w:marBottom w:val="0"/>
                  <w:divBdr>
                    <w:top w:val="none" w:sz="0" w:space="0" w:color="auto"/>
                    <w:left w:val="none" w:sz="0" w:space="0" w:color="auto"/>
                    <w:bottom w:val="none" w:sz="0" w:space="0" w:color="auto"/>
                    <w:right w:val="none" w:sz="0" w:space="0" w:color="auto"/>
                  </w:divBdr>
                  <w:divsChild>
                    <w:div w:id="922758942">
                      <w:marLeft w:val="0"/>
                      <w:marRight w:val="0"/>
                      <w:marTop w:val="0"/>
                      <w:marBottom w:val="0"/>
                      <w:divBdr>
                        <w:top w:val="none" w:sz="0" w:space="0" w:color="auto"/>
                        <w:left w:val="none" w:sz="0" w:space="0" w:color="auto"/>
                        <w:bottom w:val="none" w:sz="0" w:space="0" w:color="auto"/>
                        <w:right w:val="none" w:sz="0" w:space="0" w:color="auto"/>
                      </w:divBdr>
                      <w:divsChild>
                        <w:div w:id="922758751">
                          <w:marLeft w:val="0"/>
                          <w:marRight w:val="0"/>
                          <w:marTop w:val="0"/>
                          <w:marBottom w:val="0"/>
                          <w:divBdr>
                            <w:top w:val="none" w:sz="0" w:space="0" w:color="auto"/>
                            <w:left w:val="none" w:sz="0" w:space="0" w:color="auto"/>
                            <w:bottom w:val="none" w:sz="0" w:space="0" w:color="auto"/>
                            <w:right w:val="none" w:sz="0" w:space="0" w:color="auto"/>
                          </w:divBdr>
                          <w:divsChild>
                            <w:div w:id="922758668">
                              <w:marLeft w:val="0"/>
                              <w:marRight w:val="0"/>
                              <w:marTop w:val="0"/>
                              <w:marBottom w:val="0"/>
                              <w:divBdr>
                                <w:top w:val="none" w:sz="0" w:space="0" w:color="auto"/>
                                <w:left w:val="none" w:sz="0" w:space="0" w:color="auto"/>
                                <w:bottom w:val="none" w:sz="0" w:space="0" w:color="auto"/>
                                <w:right w:val="none" w:sz="0" w:space="0" w:color="auto"/>
                              </w:divBdr>
                              <w:divsChild>
                                <w:div w:id="9227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61">
      <w:marLeft w:val="0"/>
      <w:marRight w:val="0"/>
      <w:marTop w:val="0"/>
      <w:marBottom w:val="0"/>
      <w:divBdr>
        <w:top w:val="none" w:sz="0" w:space="0" w:color="auto"/>
        <w:left w:val="none" w:sz="0" w:space="0" w:color="auto"/>
        <w:bottom w:val="none" w:sz="0" w:space="0" w:color="auto"/>
        <w:right w:val="none" w:sz="0" w:space="0" w:color="auto"/>
      </w:divBdr>
      <w:divsChild>
        <w:div w:id="922758560">
          <w:marLeft w:val="0"/>
          <w:marRight w:val="0"/>
          <w:marTop w:val="0"/>
          <w:marBottom w:val="0"/>
          <w:divBdr>
            <w:top w:val="none" w:sz="0" w:space="0" w:color="auto"/>
            <w:left w:val="none" w:sz="0" w:space="0" w:color="auto"/>
            <w:bottom w:val="none" w:sz="0" w:space="0" w:color="auto"/>
            <w:right w:val="none" w:sz="0" w:space="0" w:color="auto"/>
          </w:divBdr>
          <w:divsChild>
            <w:div w:id="922758660">
              <w:marLeft w:val="0"/>
              <w:marRight w:val="0"/>
              <w:marTop w:val="0"/>
              <w:marBottom w:val="0"/>
              <w:divBdr>
                <w:top w:val="none" w:sz="0" w:space="0" w:color="auto"/>
                <w:left w:val="none" w:sz="0" w:space="0" w:color="auto"/>
                <w:bottom w:val="none" w:sz="0" w:space="0" w:color="auto"/>
                <w:right w:val="none" w:sz="0" w:space="0" w:color="auto"/>
              </w:divBdr>
              <w:divsChild>
                <w:div w:id="922758862">
                  <w:marLeft w:val="0"/>
                  <w:marRight w:val="0"/>
                  <w:marTop w:val="0"/>
                  <w:marBottom w:val="0"/>
                  <w:divBdr>
                    <w:top w:val="none" w:sz="0" w:space="0" w:color="auto"/>
                    <w:left w:val="none" w:sz="0" w:space="0" w:color="auto"/>
                    <w:bottom w:val="none" w:sz="0" w:space="0" w:color="auto"/>
                    <w:right w:val="none" w:sz="0" w:space="0" w:color="auto"/>
                  </w:divBdr>
                  <w:divsChild>
                    <w:div w:id="922758654">
                      <w:marLeft w:val="0"/>
                      <w:marRight w:val="0"/>
                      <w:marTop w:val="0"/>
                      <w:marBottom w:val="0"/>
                      <w:divBdr>
                        <w:top w:val="none" w:sz="0" w:space="0" w:color="auto"/>
                        <w:left w:val="none" w:sz="0" w:space="0" w:color="auto"/>
                        <w:bottom w:val="none" w:sz="0" w:space="0" w:color="auto"/>
                        <w:right w:val="none" w:sz="0" w:space="0" w:color="auto"/>
                      </w:divBdr>
                      <w:divsChild>
                        <w:div w:id="922758633">
                          <w:marLeft w:val="0"/>
                          <w:marRight w:val="0"/>
                          <w:marTop w:val="0"/>
                          <w:marBottom w:val="0"/>
                          <w:divBdr>
                            <w:top w:val="none" w:sz="0" w:space="0" w:color="auto"/>
                            <w:left w:val="none" w:sz="0" w:space="0" w:color="auto"/>
                            <w:bottom w:val="none" w:sz="0" w:space="0" w:color="auto"/>
                            <w:right w:val="none" w:sz="0" w:space="0" w:color="auto"/>
                          </w:divBdr>
                          <w:divsChild>
                            <w:div w:id="922758427">
                              <w:marLeft w:val="0"/>
                              <w:marRight w:val="0"/>
                              <w:marTop w:val="0"/>
                              <w:marBottom w:val="0"/>
                              <w:divBdr>
                                <w:top w:val="none" w:sz="0" w:space="0" w:color="auto"/>
                                <w:left w:val="none" w:sz="0" w:space="0" w:color="auto"/>
                                <w:bottom w:val="none" w:sz="0" w:space="0" w:color="auto"/>
                                <w:right w:val="none" w:sz="0" w:space="0" w:color="auto"/>
                              </w:divBdr>
                              <w:divsChild>
                                <w:div w:id="922758612">
                                  <w:marLeft w:val="0"/>
                                  <w:marRight w:val="0"/>
                                  <w:marTop w:val="0"/>
                                  <w:marBottom w:val="0"/>
                                  <w:divBdr>
                                    <w:top w:val="none" w:sz="0" w:space="0" w:color="auto"/>
                                    <w:left w:val="none" w:sz="0" w:space="0" w:color="auto"/>
                                    <w:bottom w:val="none" w:sz="0" w:space="0" w:color="auto"/>
                                    <w:right w:val="none" w:sz="0" w:space="0" w:color="auto"/>
                                  </w:divBdr>
                                  <w:divsChild>
                                    <w:div w:id="922758755">
                                      <w:marLeft w:val="0"/>
                                      <w:marRight w:val="0"/>
                                      <w:marTop w:val="0"/>
                                      <w:marBottom w:val="0"/>
                                      <w:divBdr>
                                        <w:top w:val="single" w:sz="6" w:space="0" w:color="F5F5F5"/>
                                        <w:left w:val="single" w:sz="6" w:space="0" w:color="F5F5F5"/>
                                        <w:bottom w:val="single" w:sz="6" w:space="0" w:color="F5F5F5"/>
                                        <w:right w:val="single" w:sz="6" w:space="0" w:color="F5F5F5"/>
                                      </w:divBdr>
                                      <w:divsChild>
                                        <w:div w:id="922758918">
                                          <w:marLeft w:val="0"/>
                                          <w:marRight w:val="0"/>
                                          <w:marTop w:val="0"/>
                                          <w:marBottom w:val="0"/>
                                          <w:divBdr>
                                            <w:top w:val="none" w:sz="0" w:space="0" w:color="auto"/>
                                            <w:left w:val="none" w:sz="0" w:space="0" w:color="auto"/>
                                            <w:bottom w:val="none" w:sz="0" w:space="0" w:color="auto"/>
                                            <w:right w:val="none" w:sz="0" w:space="0" w:color="auto"/>
                                          </w:divBdr>
                                          <w:divsChild>
                                            <w:div w:id="92275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767">
      <w:marLeft w:val="0"/>
      <w:marRight w:val="0"/>
      <w:marTop w:val="0"/>
      <w:marBottom w:val="0"/>
      <w:divBdr>
        <w:top w:val="none" w:sz="0" w:space="0" w:color="auto"/>
        <w:left w:val="none" w:sz="0" w:space="0" w:color="auto"/>
        <w:bottom w:val="none" w:sz="0" w:space="0" w:color="auto"/>
        <w:right w:val="none" w:sz="0" w:space="0" w:color="auto"/>
      </w:divBdr>
      <w:divsChild>
        <w:div w:id="922758457">
          <w:marLeft w:val="0"/>
          <w:marRight w:val="0"/>
          <w:marTop w:val="0"/>
          <w:marBottom w:val="0"/>
          <w:divBdr>
            <w:top w:val="none" w:sz="0" w:space="0" w:color="auto"/>
            <w:left w:val="none" w:sz="0" w:space="0" w:color="auto"/>
            <w:bottom w:val="none" w:sz="0" w:space="0" w:color="auto"/>
            <w:right w:val="none" w:sz="0" w:space="0" w:color="auto"/>
          </w:divBdr>
          <w:divsChild>
            <w:div w:id="922758664">
              <w:marLeft w:val="0"/>
              <w:marRight w:val="0"/>
              <w:marTop w:val="0"/>
              <w:marBottom w:val="0"/>
              <w:divBdr>
                <w:top w:val="none" w:sz="0" w:space="0" w:color="auto"/>
                <w:left w:val="none" w:sz="0" w:space="0" w:color="auto"/>
                <w:bottom w:val="none" w:sz="0" w:space="0" w:color="auto"/>
                <w:right w:val="none" w:sz="0" w:space="0" w:color="auto"/>
              </w:divBdr>
              <w:divsChild>
                <w:div w:id="922758836">
                  <w:marLeft w:val="0"/>
                  <w:marRight w:val="0"/>
                  <w:marTop w:val="0"/>
                  <w:marBottom w:val="0"/>
                  <w:divBdr>
                    <w:top w:val="none" w:sz="0" w:space="0" w:color="auto"/>
                    <w:left w:val="none" w:sz="0" w:space="0" w:color="auto"/>
                    <w:bottom w:val="none" w:sz="0" w:space="0" w:color="auto"/>
                    <w:right w:val="none" w:sz="0" w:space="0" w:color="auto"/>
                  </w:divBdr>
                  <w:divsChild>
                    <w:div w:id="922758597">
                      <w:marLeft w:val="0"/>
                      <w:marRight w:val="0"/>
                      <w:marTop w:val="0"/>
                      <w:marBottom w:val="0"/>
                      <w:divBdr>
                        <w:top w:val="none" w:sz="0" w:space="0" w:color="auto"/>
                        <w:left w:val="none" w:sz="0" w:space="0" w:color="auto"/>
                        <w:bottom w:val="none" w:sz="0" w:space="0" w:color="auto"/>
                        <w:right w:val="none" w:sz="0" w:space="0" w:color="auto"/>
                      </w:divBdr>
                      <w:divsChild>
                        <w:div w:id="922758465">
                          <w:marLeft w:val="0"/>
                          <w:marRight w:val="0"/>
                          <w:marTop w:val="0"/>
                          <w:marBottom w:val="0"/>
                          <w:divBdr>
                            <w:top w:val="none" w:sz="0" w:space="0" w:color="auto"/>
                            <w:left w:val="none" w:sz="0" w:space="0" w:color="auto"/>
                            <w:bottom w:val="none" w:sz="0" w:space="0" w:color="auto"/>
                            <w:right w:val="none" w:sz="0" w:space="0" w:color="auto"/>
                          </w:divBdr>
                          <w:divsChild>
                            <w:div w:id="922758655">
                              <w:marLeft w:val="0"/>
                              <w:marRight w:val="0"/>
                              <w:marTop w:val="0"/>
                              <w:marBottom w:val="0"/>
                              <w:divBdr>
                                <w:top w:val="none" w:sz="0" w:space="0" w:color="auto"/>
                                <w:left w:val="none" w:sz="0" w:space="0" w:color="auto"/>
                                <w:bottom w:val="none" w:sz="0" w:space="0" w:color="auto"/>
                                <w:right w:val="none" w:sz="0" w:space="0" w:color="auto"/>
                              </w:divBdr>
                              <w:divsChild>
                                <w:div w:id="922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68">
      <w:marLeft w:val="0"/>
      <w:marRight w:val="0"/>
      <w:marTop w:val="0"/>
      <w:marBottom w:val="0"/>
      <w:divBdr>
        <w:top w:val="none" w:sz="0" w:space="0" w:color="auto"/>
        <w:left w:val="none" w:sz="0" w:space="0" w:color="auto"/>
        <w:bottom w:val="none" w:sz="0" w:space="0" w:color="auto"/>
        <w:right w:val="none" w:sz="0" w:space="0" w:color="auto"/>
      </w:divBdr>
    </w:div>
    <w:div w:id="922758780">
      <w:marLeft w:val="0"/>
      <w:marRight w:val="0"/>
      <w:marTop w:val="0"/>
      <w:marBottom w:val="0"/>
      <w:divBdr>
        <w:top w:val="none" w:sz="0" w:space="0" w:color="auto"/>
        <w:left w:val="none" w:sz="0" w:space="0" w:color="auto"/>
        <w:bottom w:val="none" w:sz="0" w:space="0" w:color="auto"/>
        <w:right w:val="none" w:sz="0" w:space="0" w:color="auto"/>
      </w:divBdr>
    </w:div>
    <w:div w:id="922758785">
      <w:marLeft w:val="0"/>
      <w:marRight w:val="0"/>
      <w:marTop w:val="0"/>
      <w:marBottom w:val="0"/>
      <w:divBdr>
        <w:top w:val="none" w:sz="0" w:space="0" w:color="auto"/>
        <w:left w:val="none" w:sz="0" w:space="0" w:color="auto"/>
        <w:bottom w:val="none" w:sz="0" w:space="0" w:color="auto"/>
        <w:right w:val="none" w:sz="0" w:space="0" w:color="auto"/>
      </w:divBdr>
      <w:divsChild>
        <w:div w:id="922758695">
          <w:marLeft w:val="0"/>
          <w:marRight w:val="0"/>
          <w:marTop w:val="0"/>
          <w:marBottom w:val="0"/>
          <w:divBdr>
            <w:top w:val="none" w:sz="0" w:space="0" w:color="auto"/>
            <w:left w:val="none" w:sz="0" w:space="0" w:color="auto"/>
            <w:bottom w:val="none" w:sz="0" w:space="0" w:color="auto"/>
            <w:right w:val="none" w:sz="0" w:space="0" w:color="auto"/>
          </w:divBdr>
          <w:divsChild>
            <w:div w:id="922758502">
              <w:marLeft w:val="0"/>
              <w:marRight w:val="0"/>
              <w:marTop w:val="0"/>
              <w:marBottom w:val="0"/>
              <w:divBdr>
                <w:top w:val="none" w:sz="0" w:space="0" w:color="auto"/>
                <w:left w:val="none" w:sz="0" w:space="0" w:color="auto"/>
                <w:bottom w:val="none" w:sz="0" w:space="0" w:color="auto"/>
                <w:right w:val="none" w:sz="0" w:space="0" w:color="auto"/>
              </w:divBdr>
              <w:divsChild>
                <w:div w:id="922758596">
                  <w:marLeft w:val="0"/>
                  <w:marRight w:val="0"/>
                  <w:marTop w:val="0"/>
                  <w:marBottom w:val="0"/>
                  <w:divBdr>
                    <w:top w:val="none" w:sz="0" w:space="0" w:color="auto"/>
                    <w:left w:val="none" w:sz="0" w:space="0" w:color="auto"/>
                    <w:bottom w:val="none" w:sz="0" w:space="0" w:color="auto"/>
                    <w:right w:val="none" w:sz="0" w:space="0" w:color="auto"/>
                  </w:divBdr>
                  <w:divsChild>
                    <w:div w:id="922758830">
                      <w:marLeft w:val="0"/>
                      <w:marRight w:val="0"/>
                      <w:marTop w:val="0"/>
                      <w:marBottom w:val="0"/>
                      <w:divBdr>
                        <w:top w:val="none" w:sz="0" w:space="0" w:color="auto"/>
                        <w:left w:val="none" w:sz="0" w:space="0" w:color="auto"/>
                        <w:bottom w:val="none" w:sz="0" w:space="0" w:color="auto"/>
                        <w:right w:val="none" w:sz="0" w:space="0" w:color="auto"/>
                      </w:divBdr>
                      <w:divsChild>
                        <w:div w:id="922758448">
                          <w:marLeft w:val="0"/>
                          <w:marRight w:val="0"/>
                          <w:marTop w:val="0"/>
                          <w:marBottom w:val="0"/>
                          <w:divBdr>
                            <w:top w:val="none" w:sz="0" w:space="0" w:color="auto"/>
                            <w:left w:val="none" w:sz="0" w:space="0" w:color="auto"/>
                            <w:bottom w:val="none" w:sz="0" w:space="0" w:color="auto"/>
                            <w:right w:val="none" w:sz="0" w:space="0" w:color="auto"/>
                          </w:divBdr>
                          <w:divsChild>
                            <w:div w:id="922758687">
                              <w:marLeft w:val="0"/>
                              <w:marRight w:val="0"/>
                              <w:marTop w:val="0"/>
                              <w:marBottom w:val="0"/>
                              <w:divBdr>
                                <w:top w:val="none" w:sz="0" w:space="0" w:color="auto"/>
                                <w:left w:val="none" w:sz="0" w:space="0" w:color="auto"/>
                                <w:bottom w:val="none" w:sz="0" w:space="0" w:color="auto"/>
                                <w:right w:val="none" w:sz="0" w:space="0" w:color="auto"/>
                              </w:divBdr>
                              <w:divsChild>
                                <w:div w:id="922758693">
                                  <w:marLeft w:val="0"/>
                                  <w:marRight w:val="0"/>
                                  <w:marTop w:val="0"/>
                                  <w:marBottom w:val="0"/>
                                  <w:divBdr>
                                    <w:top w:val="none" w:sz="0" w:space="0" w:color="auto"/>
                                    <w:left w:val="none" w:sz="0" w:space="0" w:color="auto"/>
                                    <w:bottom w:val="none" w:sz="0" w:space="0" w:color="auto"/>
                                    <w:right w:val="none" w:sz="0" w:space="0" w:color="auto"/>
                                  </w:divBdr>
                                  <w:divsChild>
                                    <w:div w:id="922758803">
                                      <w:marLeft w:val="0"/>
                                      <w:marRight w:val="0"/>
                                      <w:marTop w:val="0"/>
                                      <w:marBottom w:val="0"/>
                                      <w:divBdr>
                                        <w:top w:val="single" w:sz="4" w:space="0" w:color="F5F5F5"/>
                                        <w:left w:val="single" w:sz="4" w:space="0" w:color="F5F5F5"/>
                                        <w:bottom w:val="single" w:sz="4" w:space="0" w:color="F5F5F5"/>
                                        <w:right w:val="single" w:sz="4" w:space="0" w:color="F5F5F5"/>
                                      </w:divBdr>
                                      <w:divsChild>
                                        <w:div w:id="922758901">
                                          <w:marLeft w:val="0"/>
                                          <w:marRight w:val="0"/>
                                          <w:marTop w:val="0"/>
                                          <w:marBottom w:val="0"/>
                                          <w:divBdr>
                                            <w:top w:val="none" w:sz="0" w:space="0" w:color="auto"/>
                                            <w:left w:val="none" w:sz="0" w:space="0" w:color="auto"/>
                                            <w:bottom w:val="none" w:sz="0" w:space="0" w:color="auto"/>
                                            <w:right w:val="none" w:sz="0" w:space="0" w:color="auto"/>
                                          </w:divBdr>
                                          <w:divsChild>
                                            <w:div w:id="9227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801">
      <w:marLeft w:val="0"/>
      <w:marRight w:val="0"/>
      <w:marTop w:val="0"/>
      <w:marBottom w:val="0"/>
      <w:divBdr>
        <w:top w:val="none" w:sz="0" w:space="0" w:color="auto"/>
        <w:left w:val="none" w:sz="0" w:space="0" w:color="auto"/>
        <w:bottom w:val="none" w:sz="0" w:space="0" w:color="auto"/>
        <w:right w:val="none" w:sz="0" w:space="0" w:color="auto"/>
      </w:divBdr>
    </w:div>
    <w:div w:id="922758815">
      <w:marLeft w:val="0"/>
      <w:marRight w:val="0"/>
      <w:marTop w:val="0"/>
      <w:marBottom w:val="0"/>
      <w:divBdr>
        <w:top w:val="none" w:sz="0" w:space="0" w:color="auto"/>
        <w:left w:val="none" w:sz="0" w:space="0" w:color="auto"/>
        <w:bottom w:val="none" w:sz="0" w:space="0" w:color="auto"/>
        <w:right w:val="none" w:sz="0" w:space="0" w:color="auto"/>
      </w:divBdr>
      <w:divsChild>
        <w:div w:id="922758498">
          <w:marLeft w:val="0"/>
          <w:marRight w:val="0"/>
          <w:marTop w:val="0"/>
          <w:marBottom w:val="0"/>
          <w:divBdr>
            <w:top w:val="none" w:sz="0" w:space="0" w:color="auto"/>
            <w:left w:val="none" w:sz="0" w:space="0" w:color="auto"/>
            <w:bottom w:val="none" w:sz="0" w:space="0" w:color="auto"/>
            <w:right w:val="none" w:sz="0" w:space="0" w:color="auto"/>
          </w:divBdr>
          <w:divsChild>
            <w:div w:id="922758823">
              <w:marLeft w:val="0"/>
              <w:marRight w:val="0"/>
              <w:marTop w:val="0"/>
              <w:marBottom w:val="0"/>
              <w:divBdr>
                <w:top w:val="none" w:sz="0" w:space="0" w:color="auto"/>
                <w:left w:val="none" w:sz="0" w:space="0" w:color="auto"/>
                <w:bottom w:val="none" w:sz="0" w:space="0" w:color="auto"/>
                <w:right w:val="none" w:sz="0" w:space="0" w:color="auto"/>
              </w:divBdr>
              <w:divsChild>
                <w:div w:id="922758483">
                  <w:marLeft w:val="0"/>
                  <w:marRight w:val="0"/>
                  <w:marTop w:val="0"/>
                  <w:marBottom w:val="0"/>
                  <w:divBdr>
                    <w:top w:val="none" w:sz="0" w:space="0" w:color="auto"/>
                    <w:left w:val="none" w:sz="0" w:space="0" w:color="auto"/>
                    <w:bottom w:val="none" w:sz="0" w:space="0" w:color="auto"/>
                    <w:right w:val="none" w:sz="0" w:space="0" w:color="auto"/>
                  </w:divBdr>
                  <w:divsChild>
                    <w:div w:id="922758689">
                      <w:marLeft w:val="0"/>
                      <w:marRight w:val="0"/>
                      <w:marTop w:val="0"/>
                      <w:marBottom w:val="0"/>
                      <w:divBdr>
                        <w:top w:val="none" w:sz="0" w:space="0" w:color="auto"/>
                        <w:left w:val="none" w:sz="0" w:space="0" w:color="auto"/>
                        <w:bottom w:val="none" w:sz="0" w:space="0" w:color="auto"/>
                        <w:right w:val="none" w:sz="0" w:space="0" w:color="auto"/>
                      </w:divBdr>
                      <w:divsChild>
                        <w:div w:id="922758488">
                          <w:marLeft w:val="0"/>
                          <w:marRight w:val="0"/>
                          <w:marTop w:val="0"/>
                          <w:marBottom w:val="0"/>
                          <w:divBdr>
                            <w:top w:val="none" w:sz="0" w:space="0" w:color="auto"/>
                            <w:left w:val="none" w:sz="0" w:space="0" w:color="auto"/>
                            <w:bottom w:val="none" w:sz="0" w:space="0" w:color="auto"/>
                            <w:right w:val="none" w:sz="0" w:space="0" w:color="auto"/>
                          </w:divBdr>
                          <w:divsChild>
                            <w:div w:id="922758566">
                              <w:marLeft w:val="0"/>
                              <w:marRight w:val="0"/>
                              <w:marTop w:val="0"/>
                              <w:marBottom w:val="0"/>
                              <w:divBdr>
                                <w:top w:val="none" w:sz="0" w:space="0" w:color="auto"/>
                                <w:left w:val="none" w:sz="0" w:space="0" w:color="auto"/>
                                <w:bottom w:val="none" w:sz="0" w:space="0" w:color="auto"/>
                                <w:right w:val="none" w:sz="0" w:space="0" w:color="auto"/>
                              </w:divBdr>
                              <w:divsChild>
                                <w:div w:id="9227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19">
      <w:marLeft w:val="0"/>
      <w:marRight w:val="0"/>
      <w:marTop w:val="0"/>
      <w:marBottom w:val="0"/>
      <w:divBdr>
        <w:top w:val="none" w:sz="0" w:space="0" w:color="auto"/>
        <w:left w:val="none" w:sz="0" w:space="0" w:color="auto"/>
        <w:bottom w:val="none" w:sz="0" w:space="0" w:color="auto"/>
        <w:right w:val="none" w:sz="0" w:space="0" w:color="auto"/>
      </w:divBdr>
    </w:div>
    <w:div w:id="922758824">
      <w:marLeft w:val="0"/>
      <w:marRight w:val="0"/>
      <w:marTop w:val="0"/>
      <w:marBottom w:val="0"/>
      <w:divBdr>
        <w:top w:val="none" w:sz="0" w:space="0" w:color="auto"/>
        <w:left w:val="none" w:sz="0" w:space="0" w:color="auto"/>
        <w:bottom w:val="none" w:sz="0" w:space="0" w:color="auto"/>
        <w:right w:val="none" w:sz="0" w:space="0" w:color="auto"/>
      </w:divBdr>
      <w:divsChild>
        <w:div w:id="922758550">
          <w:marLeft w:val="0"/>
          <w:marRight w:val="0"/>
          <w:marTop w:val="0"/>
          <w:marBottom w:val="0"/>
          <w:divBdr>
            <w:top w:val="none" w:sz="0" w:space="0" w:color="auto"/>
            <w:left w:val="none" w:sz="0" w:space="0" w:color="auto"/>
            <w:bottom w:val="none" w:sz="0" w:space="0" w:color="auto"/>
            <w:right w:val="none" w:sz="0" w:space="0" w:color="auto"/>
          </w:divBdr>
          <w:divsChild>
            <w:div w:id="922758650">
              <w:marLeft w:val="0"/>
              <w:marRight w:val="0"/>
              <w:marTop w:val="0"/>
              <w:marBottom w:val="0"/>
              <w:divBdr>
                <w:top w:val="none" w:sz="0" w:space="0" w:color="auto"/>
                <w:left w:val="none" w:sz="0" w:space="0" w:color="auto"/>
                <w:bottom w:val="none" w:sz="0" w:space="0" w:color="auto"/>
                <w:right w:val="none" w:sz="0" w:space="0" w:color="auto"/>
              </w:divBdr>
              <w:divsChild>
                <w:div w:id="922758697">
                  <w:marLeft w:val="0"/>
                  <w:marRight w:val="0"/>
                  <w:marTop w:val="0"/>
                  <w:marBottom w:val="0"/>
                  <w:divBdr>
                    <w:top w:val="none" w:sz="0" w:space="0" w:color="auto"/>
                    <w:left w:val="none" w:sz="0" w:space="0" w:color="auto"/>
                    <w:bottom w:val="none" w:sz="0" w:space="0" w:color="auto"/>
                    <w:right w:val="none" w:sz="0" w:space="0" w:color="auto"/>
                  </w:divBdr>
                  <w:divsChild>
                    <w:div w:id="922758820">
                      <w:marLeft w:val="0"/>
                      <w:marRight w:val="0"/>
                      <w:marTop w:val="0"/>
                      <w:marBottom w:val="0"/>
                      <w:divBdr>
                        <w:top w:val="none" w:sz="0" w:space="0" w:color="auto"/>
                        <w:left w:val="none" w:sz="0" w:space="0" w:color="auto"/>
                        <w:bottom w:val="none" w:sz="0" w:space="0" w:color="auto"/>
                        <w:right w:val="none" w:sz="0" w:space="0" w:color="auto"/>
                      </w:divBdr>
                      <w:divsChild>
                        <w:div w:id="922758608">
                          <w:marLeft w:val="0"/>
                          <w:marRight w:val="0"/>
                          <w:marTop w:val="0"/>
                          <w:marBottom w:val="0"/>
                          <w:divBdr>
                            <w:top w:val="none" w:sz="0" w:space="0" w:color="auto"/>
                            <w:left w:val="none" w:sz="0" w:space="0" w:color="auto"/>
                            <w:bottom w:val="none" w:sz="0" w:space="0" w:color="auto"/>
                            <w:right w:val="none" w:sz="0" w:space="0" w:color="auto"/>
                          </w:divBdr>
                          <w:divsChild>
                            <w:div w:id="922758485">
                              <w:marLeft w:val="0"/>
                              <w:marRight w:val="0"/>
                              <w:marTop w:val="0"/>
                              <w:marBottom w:val="0"/>
                              <w:divBdr>
                                <w:top w:val="none" w:sz="0" w:space="0" w:color="auto"/>
                                <w:left w:val="none" w:sz="0" w:space="0" w:color="auto"/>
                                <w:bottom w:val="none" w:sz="0" w:space="0" w:color="auto"/>
                                <w:right w:val="none" w:sz="0" w:space="0" w:color="auto"/>
                              </w:divBdr>
                              <w:divsChild>
                                <w:div w:id="9227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31">
      <w:marLeft w:val="0"/>
      <w:marRight w:val="0"/>
      <w:marTop w:val="0"/>
      <w:marBottom w:val="0"/>
      <w:divBdr>
        <w:top w:val="none" w:sz="0" w:space="0" w:color="auto"/>
        <w:left w:val="none" w:sz="0" w:space="0" w:color="auto"/>
        <w:bottom w:val="none" w:sz="0" w:space="0" w:color="auto"/>
        <w:right w:val="none" w:sz="0" w:space="0" w:color="auto"/>
      </w:divBdr>
    </w:div>
    <w:div w:id="922758832">
      <w:marLeft w:val="0"/>
      <w:marRight w:val="0"/>
      <w:marTop w:val="0"/>
      <w:marBottom w:val="0"/>
      <w:divBdr>
        <w:top w:val="none" w:sz="0" w:space="0" w:color="auto"/>
        <w:left w:val="none" w:sz="0" w:space="0" w:color="auto"/>
        <w:bottom w:val="none" w:sz="0" w:space="0" w:color="auto"/>
        <w:right w:val="none" w:sz="0" w:space="0" w:color="auto"/>
      </w:divBdr>
      <w:divsChild>
        <w:div w:id="922758841">
          <w:marLeft w:val="0"/>
          <w:marRight w:val="0"/>
          <w:marTop w:val="0"/>
          <w:marBottom w:val="0"/>
          <w:divBdr>
            <w:top w:val="none" w:sz="0" w:space="0" w:color="auto"/>
            <w:left w:val="none" w:sz="0" w:space="0" w:color="auto"/>
            <w:bottom w:val="none" w:sz="0" w:space="0" w:color="auto"/>
            <w:right w:val="none" w:sz="0" w:space="0" w:color="auto"/>
          </w:divBdr>
          <w:divsChild>
            <w:div w:id="922758569">
              <w:marLeft w:val="0"/>
              <w:marRight w:val="0"/>
              <w:marTop w:val="0"/>
              <w:marBottom w:val="0"/>
              <w:divBdr>
                <w:top w:val="none" w:sz="0" w:space="0" w:color="auto"/>
                <w:left w:val="none" w:sz="0" w:space="0" w:color="auto"/>
                <w:bottom w:val="none" w:sz="0" w:space="0" w:color="auto"/>
                <w:right w:val="none" w:sz="0" w:space="0" w:color="auto"/>
              </w:divBdr>
              <w:divsChild>
                <w:div w:id="922758737">
                  <w:marLeft w:val="0"/>
                  <w:marRight w:val="0"/>
                  <w:marTop w:val="0"/>
                  <w:marBottom w:val="0"/>
                  <w:divBdr>
                    <w:top w:val="none" w:sz="0" w:space="0" w:color="auto"/>
                    <w:left w:val="none" w:sz="0" w:space="0" w:color="auto"/>
                    <w:bottom w:val="none" w:sz="0" w:space="0" w:color="auto"/>
                    <w:right w:val="none" w:sz="0" w:space="0" w:color="auto"/>
                  </w:divBdr>
                  <w:divsChild>
                    <w:div w:id="922758699">
                      <w:marLeft w:val="0"/>
                      <w:marRight w:val="0"/>
                      <w:marTop w:val="0"/>
                      <w:marBottom w:val="0"/>
                      <w:divBdr>
                        <w:top w:val="none" w:sz="0" w:space="0" w:color="auto"/>
                        <w:left w:val="none" w:sz="0" w:space="0" w:color="auto"/>
                        <w:bottom w:val="none" w:sz="0" w:space="0" w:color="auto"/>
                        <w:right w:val="none" w:sz="0" w:space="0" w:color="auto"/>
                      </w:divBdr>
                      <w:divsChild>
                        <w:div w:id="922758757">
                          <w:marLeft w:val="0"/>
                          <w:marRight w:val="0"/>
                          <w:marTop w:val="0"/>
                          <w:marBottom w:val="0"/>
                          <w:divBdr>
                            <w:top w:val="none" w:sz="0" w:space="0" w:color="auto"/>
                            <w:left w:val="none" w:sz="0" w:space="0" w:color="auto"/>
                            <w:bottom w:val="none" w:sz="0" w:space="0" w:color="auto"/>
                            <w:right w:val="none" w:sz="0" w:space="0" w:color="auto"/>
                          </w:divBdr>
                          <w:divsChild>
                            <w:div w:id="922758594">
                              <w:marLeft w:val="0"/>
                              <w:marRight w:val="0"/>
                              <w:marTop w:val="0"/>
                              <w:marBottom w:val="0"/>
                              <w:divBdr>
                                <w:top w:val="none" w:sz="0" w:space="0" w:color="auto"/>
                                <w:left w:val="none" w:sz="0" w:space="0" w:color="auto"/>
                                <w:bottom w:val="none" w:sz="0" w:space="0" w:color="auto"/>
                                <w:right w:val="none" w:sz="0" w:space="0" w:color="auto"/>
                              </w:divBdr>
                              <w:divsChild>
                                <w:div w:id="92275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43">
      <w:marLeft w:val="0"/>
      <w:marRight w:val="0"/>
      <w:marTop w:val="0"/>
      <w:marBottom w:val="0"/>
      <w:divBdr>
        <w:top w:val="none" w:sz="0" w:space="0" w:color="auto"/>
        <w:left w:val="none" w:sz="0" w:space="0" w:color="auto"/>
        <w:bottom w:val="none" w:sz="0" w:space="0" w:color="auto"/>
        <w:right w:val="none" w:sz="0" w:space="0" w:color="auto"/>
      </w:divBdr>
      <w:divsChild>
        <w:div w:id="922758700">
          <w:marLeft w:val="0"/>
          <w:marRight w:val="0"/>
          <w:marTop w:val="0"/>
          <w:marBottom w:val="0"/>
          <w:divBdr>
            <w:top w:val="none" w:sz="0" w:space="0" w:color="auto"/>
            <w:left w:val="none" w:sz="0" w:space="0" w:color="auto"/>
            <w:bottom w:val="none" w:sz="0" w:space="0" w:color="auto"/>
            <w:right w:val="none" w:sz="0" w:space="0" w:color="auto"/>
          </w:divBdr>
          <w:divsChild>
            <w:div w:id="922758883">
              <w:marLeft w:val="0"/>
              <w:marRight w:val="0"/>
              <w:marTop w:val="0"/>
              <w:marBottom w:val="0"/>
              <w:divBdr>
                <w:top w:val="none" w:sz="0" w:space="0" w:color="auto"/>
                <w:left w:val="none" w:sz="0" w:space="0" w:color="auto"/>
                <w:bottom w:val="none" w:sz="0" w:space="0" w:color="auto"/>
                <w:right w:val="none" w:sz="0" w:space="0" w:color="auto"/>
              </w:divBdr>
              <w:divsChild>
                <w:div w:id="922758507">
                  <w:marLeft w:val="0"/>
                  <w:marRight w:val="0"/>
                  <w:marTop w:val="0"/>
                  <w:marBottom w:val="0"/>
                  <w:divBdr>
                    <w:top w:val="none" w:sz="0" w:space="0" w:color="auto"/>
                    <w:left w:val="none" w:sz="0" w:space="0" w:color="auto"/>
                    <w:bottom w:val="none" w:sz="0" w:space="0" w:color="auto"/>
                    <w:right w:val="none" w:sz="0" w:space="0" w:color="auto"/>
                  </w:divBdr>
                  <w:divsChild>
                    <w:div w:id="922758822">
                      <w:marLeft w:val="0"/>
                      <w:marRight w:val="0"/>
                      <w:marTop w:val="0"/>
                      <w:marBottom w:val="0"/>
                      <w:divBdr>
                        <w:top w:val="none" w:sz="0" w:space="0" w:color="auto"/>
                        <w:left w:val="none" w:sz="0" w:space="0" w:color="auto"/>
                        <w:bottom w:val="none" w:sz="0" w:space="0" w:color="auto"/>
                        <w:right w:val="none" w:sz="0" w:space="0" w:color="auto"/>
                      </w:divBdr>
                      <w:divsChild>
                        <w:div w:id="922758607">
                          <w:marLeft w:val="0"/>
                          <w:marRight w:val="0"/>
                          <w:marTop w:val="0"/>
                          <w:marBottom w:val="0"/>
                          <w:divBdr>
                            <w:top w:val="none" w:sz="0" w:space="0" w:color="auto"/>
                            <w:left w:val="none" w:sz="0" w:space="0" w:color="auto"/>
                            <w:bottom w:val="none" w:sz="0" w:space="0" w:color="auto"/>
                            <w:right w:val="none" w:sz="0" w:space="0" w:color="auto"/>
                          </w:divBdr>
                          <w:divsChild>
                            <w:div w:id="922758792">
                              <w:marLeft w:val="0"/>
                              <w:marRight w:val="0"/>
                              <w:marTop w:val="0"/>
                              <w:marBottom w:val="0"/>
                              <w:divBdr>
                                <w:top w:val="none" w:sz="0" w:space="0" w:color="auto"/>
                                <w:left w:val="none" w:sz="0" w:space="0" w:color="auto"/>
                                <w:bottom w:val="none" w:sz="0" w:space="0" w:color="auto"/>
                                <w:right w:val="none" w:sz="0" w:space="0" w:color="auto"/>
                              </w:divBdr>
                              <w:divsChild>
                                <w:div w:id="9227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53">
      <w:marLeft w:val="0"/>
      <w:marRight w:val="0"/>
      <w:marTop w:val="0"/>
      <w:marBottom w:val="0"/>
      <w:divBdr>
        <w:top w:val="none" w:sz="0" w:space="0" w:color="auto"/>
        <w:left w:val="none" w:sz="0" w:space="0" w:color="auto"/>
        <w:bottom w:val="none" w:sz="0" w:space="0" w:color="auto"/>
        <w:right w:val="none" w:sz="0" w:space="0" w:color="auto"/>
      </w:divBdr>
    </w:div>
    <w:div w:id="922758856">
      <w:marLeft w:val="0"/>
      <w:marRight w:val="0"/>
      <w:marTop w:val="0"/>
      <w:marBottom w:val="0"/>
      <w:divBdr>
        <w:top w:val="none" w:sz="0" w:space="0" w:color="auto"/>
        <w:left w:val="none" w:sz="0" w:space="0" w:color="auto"/>
        <w:bottom w:val="none" w:sz="0" w:space="0" w:color="auto"/>
        <w:right w:val="none" w:sz="0" w:space="0" w:color="auto"/>
      </w:divBdr>
      <w:divsChild>
        <w:div w:id="922758842">
          <w:marLeft w:val="0"/>
          <w:marRight w:val="0"/>
          <w:marTop w:val="0"/>
          <w:marBottom w:val="0"/>
          <w:divBdr>
            <w:top w:val="none" w:sz="0" w:space="0" w:color="auto"/>
            <w:left w:val="none" w:sz="0" w:space="0" w:color="auto"/>
            <w:bottom w:val="none" w:sz="0" w:space="0" w:color="auto"/>
            <w:right w:val="none" w:sz="0" w:space="0" w:color="auto"/>
          </w:divBdr>
          <w:divsChild>
            <w:div w:id="922758923">
              <w:marLeft w:val="0"/>
              <w:marRight w:val="0"/>
              <w:marTop w:val="0"/>
              <w:marBottom w:val="0"/>
              <w:divBdr>
                <w:top w:val="none" w:sz="0" w:space="0" w:color="auto"/>
                <w:left w:val="none" w:sz="0" w:space="0" w:color="auto"/>
                <w:bottom w:val="none" w:sz="0" w:space="0" w:color="auto"/>
                <w:right w:val="none" w:sz="0" w:space="0" w:color="auto"/>
              </w:divBdr>
              <w:divsChild>
                <w:div w:id="922758546">
                  <w:marLeft w:val="0"/>
                  <w:marRight w:val="0"/>
                  <w:marTop w:val="0"/>
                  <w:marBottom w:val="0"/>
                  <w:divBdr>
                    <w:top w:val="none" w:sz="0" w:space="0" w:color="auto"/>
                    <w:left w:val="none" w:sz="0" w:space="0" w:color="auto"/>
                    <w:bottom w:val="none" w:sz="0" w:space="0" w:color="auto"/>
                    <w:right w:val="none" w:sz="0" w:space="0" w:color="auto"/>
                  </w:divBdr>
                  <w:divsChild>
                    <w:div w:id="922758771">
                      <w:marLeft w:val="0"/>
                      <w:marRight w:val="0"/>
                      <w:marTop w:val="0"/>
                      <w:marBottom w:val="0"/>
                      <w:divBdr>
                        <w:top w:val="none" w:sz="0" w:space="0" w:color="auto"/>
                        <w:left w:val="none" w:sz="0" w:space="0" w:color="auto"/>
                        <w:bottom w:val="none" w:sz="0" w:space="0" w:color="auto"/>
                        <w:right w:val="none" w:sz="0" w:space="0" w:color="auto"/>
                      </w:divBdr>
                      <w:divsChild>
                        <w:div w:id="922758663">
                          <w:marLeft w:val="0"/>
                          <w:marRight w:val="0"/>
                          <w:marTop w:val="0"/>
                          <w:marBottom w:val="0"/>
                          <w:divBdr>
                            <w:top w:val="none" w:sz="0" w:space="0" w:color="auto"/>
                            <w:left w:val="none" w:sz="0" w:space="0" w:color="auto"/>
                            <w:bottom w:val="none" w:sz="0" w:space="0" w:color="auto"/>
                            <w:right w:val="none" w:sz="0" w:space="0" w:color="auto"/>
                          </w:divBdr>
                          <w:divsChild>
                            <w:div w:id="922758764">
                              <w:marLeft w:val="0"/>
                              <w:marRight w:val="0"/>
                              <w:marTop w:val="0"/>
                              <w:marBottom w:val="0"/>
                              <w:divBdr>
                                <w:top w:val="none" w:sz="0" w:space="0" w:color="auto"/>
                                <w:left w:val="none" w:sz="0" w:space="0" w:color="auto"/>
                                <w:bottom w:val="none" w:sz="0" w:space="0" w:color="auto"/>
                                <w:right w:val="none" w:sz="0" w:space="0" w:color="auto"/>
                              </w:divBdr>
                              <w:divsChild>
                                <w:div w:id="9227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72">
      <w:marLeft w:val="0"/>
      <w:marRight w:val="0"/>
      <w:marTop w:val="0"/>
      <w:marBottom w:val="0"/>
      <w:divBdr>
        <w:top w:val="none" w:sz="0" w:space="0" w:color="auto"/>
        <w:left w:val="none" w:sz="0" w:space="0" w:color="auto"/>
        <w:bottom w:val="none" w:sz="0" w:space="0" w:color="auto"/>
        <w:right w:val="none" w:sz="0" w:space="0" w:color="auto"/>
      </w:divBdr>
      <w:divsChild>
        <w:div w:id="922758601">
          <w:marLeft w:val="0"/>
          <w:marRight w:val="0"/>
          <w:marTop w:val="0"/>
          <w:marBottom w:val="0"/>
          <w:divBdr>
            <w:top w:val="none" w:sz="0" w:space="0" w:color="auto"/>
            <w:left w:val="none" w:sz="0" w:space="0" w:color="auto"/>
            <w:bottom w:val="none" w:sz="0" w:space="0" w:color="auto"/>
            <w:right w:val="none" w:sz="0" w:space="0" w:color="auto"/>
          </w:divBdr>
          <w:divsChild>
            <w:div w:id="922758915">
              <w:marLeft w:val="0"/>
              <w:marRight w:val="0"/>
              <w:marTop w:val="0"/>
              <w:marBottom w:val="0"/>
              <w:divBdr>
                <w:top w:val="none" w:sz="0" w:space="0" w:color="auto"/>
                <w:left w:val="none" w:sz="0" w:space="0" w:color="auto"/>
                <w:bottom w:val="none" w:sz="0" w:space="0" w:color="auto"/>
                <w:right w:val="none" w:sz="0" w:space="0" w:color="auto"/>
              </w:divBdr>
              <w:divsChild>
                <w:div w:id="922758587">
                  <w:marLeft w:val="0"/>
                  <w:marRight w:val="0"/>
                  <w:marTop w:val="0"/>
                  <w:marBottom w:val="0"/>
                  <w:divBdr>
                    <w:top w:val="none" w:sz="0" w:space="0" w:color="auto"/>
                    <w:left w:val="none" w:sz="0" w:space="0" w:color="auto"/>
                    <w:bottom w:val="none" w:sz="0" w:space="0" w:color="auto"/>
                    <w:right w:val="none" w:sz="0" w:space="0" w:color="auto"/>
                  </w:divBdr>
                  <w:divsChild>
                    <w:div w:id="922758653">
                      <w:marLeft w:val="0"/>
                      <w:marRight w:val="0"/>
                      <w:marTop w:val="0"/>
                      <w:marBottom w:val="0"/>
                      <w:divBdr>
                        <w:top w:val="none" w:sz="0" w:space="0" w:color="auto"/>
                        <w:left w:val="none" w:sz="0" w:space="0" w:color="auto"/>
                        <w:bottom w:val="none" w:sz="0" w:space="0" w:color="auto"/>
                        <w:right w:val="none" w:sz="0" w:space="0" w:color="auto"/>
                      </w:divBdr>
                      <w:divsChild>
                        <w:div w:id="922758686">
                          <w:marLeft w:val="0"/>
                          <w:marRight w:val="0"/>
                          <w:marTop w:val="0"/>
                          <w:marBottom w:val="0"/>
                          <w:divBdr>
                            <w:top w:val="none" w:sz="0" w:space="0" w:color="auto"/>
                            <w:left w:val="none" w:sz="0" w:space="0" w:color="auto"/>
                            <w:bottom w:val="none" w:sz="0" w:space="0" w:color="auto"/>
                            <w:right w:val="none" w:sz="0" w:space="0" w:color="auto"/>
                          </w:divBdr>
                          <w:divsChild>
                            <w:div w:id="922758680">
                              <w:marLeft w:val="0"/>
                              <w:marRight w:val="0"/>
                              <w:marTop w:val="0"/>
                              <w:marBottom w:val="0"/>
                              <w:divBdr>
                                <w:top w:val="none" w:sz="0" w:space="0" w:color="auto"/>
                                <w:left w:val="none" w:sz="0" w:space="0" w:color="auto"/>
                                <w:bottom w:val="none" w:sz="0" w:space="0" w:color="auto"/>
                                <w:right w:val="none" w:sz="0" w:space="0" w:color="auto"/>
                              </w:divBdr>
                              <w:divsChild>
                                <w:div w:id="9227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73">
      <w:marLeft w:val="0"/>
      <w:marRight w:val="0"/>
      <w:marTop w:val="0"/>
      <w:marBottom w:val="0"/>
      <w:divBdr>
        <w:top w:val="none" w:sz="0" w:space="0" w:color="auto"/>
        <w:left w:val="none" w:sz="0" w:space="0" w:color="auto"/>
        <w:bottom w:val="none" w:sz="0" w:space="0" w:color="auto"/>
        <w:right w:val="none" w:sz="0" w:space="0" w:color="auto"/>
      </w:divBdr>
      <w:divsChild>
        <w:div w:id="922758781">
          <w:marLeft w:val="0"/>
          <w:marRight w:val="0"/>
          <w:marTop w:val="0"/>
          <w:marBottom w:val="0"/>
          <w:divBdr>
            <w:top w:val="none" w:sz="0" w:space="0" w:color="auto"/>
            <w:left w:val="none" w:sz="0" w:space="0" w:color="auto"/>
            <w:bottom w:val="none" w:sz="0" w:space="0" w:color="auto"/>
            <w:right w:val="none" w:sz="0" w:space="0" w:color="auto"/>
          </w:divBdr>
          <w:divsChild>
            <w:div w:id="922758776">
              <w:marLeft w:val="0"/>
              <w:marRight w:val="0"/>
              <w:marTop w:val="0"/>
              <w:marBottom w:val="0"/>
              <w:divBdr>
                <w:top w:val="none" w:sz="0" w:space="0" w:color="auto"/>
                <w:left w:val="none" w:sz="0" w:space="0" w:color="auto"/>
                <w:bottom w:val="none" w:sz="0" w:space="0" w:color="auto"/>
                <w:right w:val="none" w:sz="0" w:space="0" w:color="auto"/>
              </w:divBdr>
              <w:divsChild>
                <w:div w:id="922758561">
                  <w:marLeft w:val="0"/>
                  <w:marRight w:val="0"/>
                  <w:marTop w:val="0"/>
                  <w:marBottom w:val="0"/>
                  <w:divBdr>
                    <w:top w:val="none" w:sz="0" w:space="0" w:color="auto"/>
                    <w:left w:val="none" w:sz="0" w:space="0" w:color="auto"/>
                    <w:bottom w:val="none" w:sz="0" w:space="0" w:color="auto"/>
                    <w:right w:val="none" w:sz="0" w:space="0" w:color="auto"/>
                  </w:divBdr>
                  <w:divsChild>
                    <w:div w:id="922758649">
                      <w:marLeft w:val="0"/>
                      <w:marRight w:val="0"/>
                      <w:marTop w:val="0"/>
                      <w:marBottom w:val="0"/>
                      <w:divBdr>
                        <w:top w:val="none" w:sz="0" w:space="0" w:color="auto"/>
                        <w:left w:val="none" w:sz="0" w:space="0" w:color="auto"/>
                        <w:bottom w:val="none" w:sz="0" w:space="0" w:color="auto"/>
                        <w:right w:val="none" w:sz="0" w:space="0" w:color="auto"/>
                      </w:divBdr>
                      <w:divsChild>
                        <w:div w:id="922758911">
                          <w:marLeft w:val="0"/>
                          <w:marRight w:val="0"/>
                          <w:marTop w:val="0"/>
                          <w:marBottom w:val="0"/>
                          <w:divBdr>
                            <w:top w:val="none" w:sz="0" w:space="0" w:color="auto"/>
                            <w:left w:val="none" w:sz="0" w:space="0" w:color="auto"/>
                            <w:bottom w:val="none" w:sz="0" w:space="0" w:color="auto"/>
                            <w:right w:val="none" w:sz="0" w:space="0" w:color="auto"/>
                          </w:divBdr>
                          <w:divsChild>
                            <w:div w:id="922758850">
                              <w:marLeft w:val="0"/>
                              <w:marRight w:val="0"/>
                              <w:marTop w:val="0"/>
                              <w:marBottom w:val="0"/>
                              <w:divBdr>
                                <w:top w:val="none" w:sz="0" w:space="0" w:color="auto"/>
                                <w:left w:val="none" w:sz="0" w:space="0" w:color="auto"/>
                                <w:bottom w:val="none" w:sz="0" w:space="0" w:color="auto"/>
                                <w:right w:val="none" w:sz="0" w:space="0" w:color="auto"/>
                              </w:divBdr>
                              <w:divsChild>
                                <w:div w:id="9227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80">
      <w:marLeft w:val="0"/>
      <w:marRight w:val="0"/>
      <w:marTop w:val="0"/>
      <w:marBottom w:val="0"/>
      <w:divBdr>
        <w:top w:val="none" w:sz="0" w:space="0" w:color="auto"/>
        <w:left w:val="none" w:sz="0" w:space="0" w:color="auto"/>
        <w:bottom w:val="none" w:sz="0" w:space="0" w:color="auto"/>
        <w:right w:val="none" w:sz="0" w:space="0" w:color="auto"/>
      </w:divBdr>
      <w:divsChild>
        <w:div w:id="922758622">
          <w:marLeft w:val="0"/>
          <w:marRight w:val="0"/>
          <w:marTop w:val="0"/>
          <w:marBottom w:val="0"/>
          <w:divBdr>
            <w:top w:val="none" w:sz="0" w:space="0" w:color="auto"/>
            <w:left w:val="none" w:sz="0" w:space="0" w:color="auto"/>
            <w:bottom w:val="none" w:sz="0" w:space="0" w:color="auto"/>
            <w:right w:val="none" w:sz="0" w:space="0" w:color="auto"/>
          </w:divBdr>
          <w:divsChild>
            <w:div w:id="922758640">
              <w:marLeft w:val="0"/>
              <w:marRight w:val="0"/>
              <w:marTop w:val="0"/>
              <w:marBottom w:val="0"/>
              <w:divBdr>
                <w:top w:val="none" w:sz="0" w:space="0" w:color="auto"/>
                <w:left w:val="none" w:sz="0" w:space="0" w:color="auto"/>
                <w:bottom w:val="none" w:sz="0" w:space="0" w:color="auto"/>
                <w:right w:val="none" w:sz="0" w:space="0" w:color="auto"/>
              </w:divBdr>
              <w:divsChild>
                <w:div w:id="922758920">
                  <w:marLeft w:val="0"/>
                  <w:marRight w:val="0"/>
                  <w:marTop w:val="0"/>
                  <w:marBottom w:val="0"/>
                  <w:divBdr>
                    <w:top w:val="none" w:sz="0" w:space="0" w:color="auto"/>
                    <w:left w:val="none" w:sz="0" w:space="0" w:color="auto"/>
                    <w:bottom w:val="none" w:sz="0" w:space="0" w:color="auto"/>
                    <w:right w:val="none" w:sz="0" w:space="0" w:color="auto"/>
                  </w:divBdr>
                  <w:divsChild>
                    <w:div w:id="922758562">
                      <w:marLeft w:val="0"/>
                      <w:marRight w:val="0"/>
                      <w:marTop w:val="0"/>
                      <w:marBottom w:val="0"/>
                      <w:divBdr>
                        <w:top w:val="none" w:sz="0" w:space="0" w:color="auto"/>
                        <w:left w:val="none" w:sz="0" w:space="0" w:color="auto"/>
                        <w:bottom w:val="none" w:sz="0" w:space="0" w:color="auto"/>
                        <w:right w:val="none" w:sz="0" w:space="0" w:color="auto"/>
                      </w:divBdr>
                      <w:divsChild>
                        <w:div w:id="922758904">
                          <w:marLeft w:val="0"/>
                          <w:marRight w:val="0"/>
                          <w:marTop w:val="0"/>
                          <w:marBottom w:val="0"/>
                          <w:divBdr>
                            <w:top w:val="none" w:sz="0" w:space="0" w:color="auto"/>
                            <w:left w:val="none" w:sz="0" w:space="0" w:color="auto"/>
                            <w:bottom w:val="none" w:sz="0" w:space="0" w:color="auto"/>
                            <w:right w:val="none" w:sz="0" w:space="0" w:color="auto"/>
                          </w:divBdr>
                          <w:divsChild>
                            <w:div w:id="922758802">
                              <w:marLeft w:val="0"/>
                              <w:marRight w:val="0"/>
                              <w:marTop w:val="0"/>
                              <w:marBottom w:val="0"/>
                              <w:divBdr>
                                <w:top w:val="none" w:sz="0" w:space="0" w:color="auto"/>
                                <w:left w:val="none" w:sz="0" w:space="0" w:color="auto"/>
                                <w:bottom w:val="none" w:sz="0" w:space="0" w:color="auto"/>
                                <w:right w:val="none" w:sz="0" w:space="0" w:color="auto"/>
                              </w:divBdr>
                              <w:divsChild>
                                <w:div w:id="9227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89">
      <w:marLeft w:val="0"/>
      <w:marRight w:val="0"/>
      <w:marTop w:val="0"/>
      <w:marBottom w:val="0"/>
      <w:divBdr>
        <w:top w:val="none" w:sz="0" w:space="0" w:color="auto"/>
        <w:left w:val="none" w:sz="0" w:space="0" w:color="auto"/>
        <w:bottom w:val="none" w:sz="0" w:space="0" w:color="auto"/>
        <w:right w:val="none" w:sz="0" w:space="0" w:color="auto"/>
      </w:divBdr>
    </w:div>
    <w:div w:id="922758893">
      <w:marLeft w:val="0"/>
      <w:marRight w:val="0"/>
      <w:marTop w:val="0"/>
      <w:marBottom w:val="0"/>
      <w:divBdr>
        <w:top w:val="none" w:sz="0" w:space="0" w:color="auto"/>
        <w:left w:val="none" w:sz="0" w:space="0" w:color="auto"/>
        <w:bottom w:val="none" w:sz="0" w:space="0" w:color="auto"/>
        <w:right w:val="none" w:sz="0" w:space="0" w:color="auto"/>
      </w:divBdr>
      <w:divsChild>
        <w:div w:id="922758575">
          <w:marLeft w:val="0"/>
          <w:marRight w:val="0"/>
          <w:marTop w:val="0"/>
          <w:marBottom w:val="0"/>
          <w:divBdr>
            <w:top w:val="none" w:sz="0" w:space="0" w:color="auto"/>
            <w:left w:val="none" w:sz="0" w:space="0" w:color="auto"/>
            <w:bottom w:val="none" w:sz="0" w:space="0" w:color="auto"/>
            <w:right w:val="none" w:sz="0" w:space="0" w:color="auto"/>
          </w:divBdr>
          <w:divsChild>
            <w:div w:id="922758487">
              <w:marLeft w:val="0"/>
              <w:marRight w:val="0"/>
              <w:marTop w:val="0"/>
              <w:marBottom w:val="0"/>
              <w:divBdr>
                <w:top w:val="none" w:sz="0" w:space="0" w:color="auto"/>
                <w:left w:val="none" w:sz="0" w:space="0" w:color="auto"/>
                <w:bottom w:val="none" w:sz="0" w:space="0" w:color="auto"/>
                <w:right w:val="none" w:sz="0" w:space="0" w:color="auto"/>
              </w:divBdr>
              <w:divsChild>
                <w:div w:id="922758463">
                  <w:marLeft w:val="0"/>
                  <w:marRight w:val="0"/>
                  <w:marTop w:val="0"/>
                  <w:marBottom w:val="0"/>
                  <w:divBdr>
                    <w:top w:val="none" w:sz="0" w:space="0" w:color="auto"/>
                    <w:left w:val="none" w:sz="0" w:space="0" w:color="auto"/>
                    <w:bottom w:val="none" w:sz="0" w:space="0" w:color="auto"/>
                    <w:right w:val="none" w:sz="0" w:space="0" w:color="auto"/>
                  </w:divBdr>
                  <w:divsChild>
                    <w:div w:id="922758508">
                      <w:marLeft w:val="0"/>
                      <w:marRight w:val="0"/>
                      <w:marTop w:val="0"/>
                      <w:marBottom w:val="0"/>
                      <w:divBdr>
                        <w:top w:val="none" w:sz="0" w:space="0" w:color="auto"/>
                        <w:left w:val="none" w:sz="0" w:space="0" w:color="auto"/>
                        <w:bottom w:val="none" w:sz="0" w:space="0" w:color="auto"/>
                        <w:right w:val="none" w:sz="0" w:space="0" w:color="auto"/>
                      </w:divBdr>
                      <w:divsChild>
                        <w:div w:id="922758429">
                          <w:marLeft w:val="0"/>
                          <w:marRight w:val="0"/>
                          <w:marTop w:val="0"/>
                          <w:marBottom w:val="0"/>
                          <w:divBdr>
                            <w:top w:val="none" w:sz="0" w:space="0" w:color="auto"/>
                            <w:left w:val="none" w:sz="0" w:space="0" w:color="auto"/>
                            <w:bottom w:val="none" w:sz="0" w:space="0" w:color="auto"/>
                            <w:right w:val="none" w:sz="0" w:space="0" w:color="auto"/>
                          </w:divBdr>
                          <w:divsChild>
                            <w:div w:id="922758455">
                              <w:marLeft w:val="0"/>
                              <w:marRight w:val="0"/>
                              <w:marTop w:val="0"/>
                              <w:marBottom w:val="0"/>
                              <w:divBdr>
                                <w:top w:val="none" w:sz="0" w:space="0" w:color="auto"/>
                                <w:left w:val="none" w:sz="0" w:space="0" w:color="auto"/>
                                <w:bottom w:val="none" w:sz="0" w:space="0" w:color="auto"/>
                                <w:right w:val="none" w:sz="0" w:space="0" w:color="auto"/>
                              </w:divBdr>
                              <w:divsChild>
                                <w:div w:id="9227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96">
      <w:marLeft w:val="0"/>
      <w:marRight w:val="0"/>
      <w:marTop w:val="0"/>
      <w:marBottom w:val="0"/>
      <w:divBdr>
        <w:top w:val="none" w:sz="0" w:space="0" w:color="auto"/>
        <w:left w:val="none" w:sz="0" w:space="0" w:color="auto"/>
        <w:bottom w:val="none" w:sz="0" w:space="0" w:color="auto"/>
        <w:right w:val="none" w:sz="0" w:space="0" w:color="auto"/>
      </w:divBdr>
      <w:divsChild>
        <w:div w:id="922758458">
          <w:marLeft w:val="0"/>
          <w:marRight w:val="0"/>
          <w:marTop w:val="0"/>
          <w:marBottom w:val="0"/>
          <w:divBdr>
            <w:top w:val="none" w:sz="0" w:space="0" w:color="auto"/>
            <w:left w:val="none" w:sz="0" w:space="0" w:color="auto"/>
            <w:bottom w:val="none" w:sz="0" w:space="0" w:color="auto"/>
            <w:right w:val="none" w:sz="0" w:space="0" w:color="auto"/>
          </w:divBdr>
          <w:divsChild>
            <w:div w:id="922758658">
              <w:marLeft w:val="0"/>
              <w:marRight w:val="0"/>
              <w:marTop w:val="0"/>
              <w:marBottom w:val="0"/>
              <w:divBdr>
                <w:top w:val="none" w:sz="0" w:space="0" w:color="auto"/>
                <w:left w:val="none" w:sz="0" w:space="0" w:color="auto"/>
                <w:bottom w:val="none" w:sz="0" w:space="0" w:color="auto"/>
                <w:right w:val="none" w:sz="0" w:space="0" w:color="auto"/>
              </w:divBdr>
              <w:divsChild>
                <w:div w:id="922758944">
                  <w:marLeft w:val="0"/>
                  <w:marRight w:val="0"/>
                  <w:marTop w:val="0"/>
                  <w:marBottom w:val="0"/>
                  <w:divBdr>
                    <w:top w:val="none" w:sz="0" w:space="0" w:color="auto"/>
                    <w:left w:val="none" w:sz="0" w:space="0" w:color="auto"/>
                    <w:bottom w:val="none" w:sz="0" w:space="0" w:color="auto"/>
                    <w:right w:val="none" w:sz="0" w:space="0" w:color="auto"/>
                  </w:divBdr>
                  <w:divsChild>
                    <w:div w:id="922758536">
                      <w:marLeft w:val="0"/>
                      <w:marRight w:val="0"/>
                      <w:marTop w:val="0"/>
                      <w:marBottom w:val="0"/>
                      <w:divBdr>
                        <w:top w:val="none" w:sz="0" w:space="0" w:color="auto"/>
                        <w:left w:val="none" w:sz="0" w:space="0" w:color="auto"/>
                        <w:bottom w:val="none" w:sz="0" w:space="0" w:color="auto"/>
                        <w:right w:val="none" w:sz="0" w:space="0" w:color="auto"/>
                      </w:divBdr>
                      <w:divsChild>
                        <w:div w:id="922758641">
                          <w:marLeft w:val="0"/>
                          <w:marRight w:val="0"/>
                          <w:marTop w:val="0"/>
                          <w:marBottom w:val="0"/>
                          <w:divBdr>
                            <w:top w:val="none" w:sz="0" w:space="0" w:color="auto"/>
                            <w:left w:val="none" w:sz="0" w:space="0" w:color="auto"/>
                            <w:bottom w:val="none" w:sz="0" w:space="0" w:color="auto"/>
                            <w:right w:val="none" w:sz="0" w:space="0" w:color="auto"/>
                          </w:divBdr>
                          <w:divsChild>
                            <w:div w:id="922758797">
                              <w:marLeft w:val="0"/>
                              <w:marRight w:val="0"/>
                              <w:marTop w:val="0"/>
                              <w:marBottom w:val="0"/>
                              <w:divBdr>
                                <w:top w:val="none" w:sz="0" w:space="0" w:color="auto"/>
                                <w:left w:val="none" w:sz="0" w:space="0" w:color="auto"/>
                                <w:bottom w:val="none" w:sz="0" w:space="0" w:color="auto"/>
                                <w:right w:val="none" w:sz="0" w:space="0" w:color="auto"/>
                              </w:divBdr>
                              <w:divsChild>
                                <w:div w:id="9227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905">
      <w:marLeft w:val="0"/>
      <w:marRight w:val="0"/>
      <w:marTop w:val="0"/>
      <w:marBottom w:val="0"/>
      <w:divBdr>
        <w:top w:val="none" w:sz="0" w:space="0" w:color="auto"/>
        <w:left w:val="none" w:sz="0" w:space="0" w:color="auto"/>
        <w:bottom w:val="none" w:sz="0" w:space="0" w:color="auto"/>
        <w:right w:val="none" w:sz="0" w:space="0" w:color="auto"/>
      </w:divBdr>
    </w:div>
    <w:div w:id="922758908">
      <w:marLeft w:val="0"/>
      <w:marRight w:val="0"/>
      <w:marTop w:val="0"/>
      <w:marBottom w:val="0"/>
      <w:divBdr>
        <w:top w:val="none" w:sz="0" w:space="0" w:color="auto"/>
        <w:left w:val="none" w:sz="0" w:space="0" w:color="auto"/>
        <w:bottom w:val="none" w:sz="0" w:space="0" w:color="auto"/>
        <w:right w:val="none" w:sz="0" w:space="0" w:color="auto"/>
      </w:divBdr>
      <w:divsChild>
        <w:div w:id="922758777">
          <w:marLeft w:val="0"/>
          <w:marRight w:val="0"/>
          <w:marTop w:val="0"/>
          <w:marBottom w:val="0"/>
          <w:divBdr>
            <w:top w:val="none" w:sz="0" w:space="0" w:color="auto"/>
            <w:left w:val="none" w:sz="0" w:space="0" w:color="auto"/>
            <w:bottom w:val="none" w:sz="0" w:space="0" w:color="auto"/>
            <w:right w:val="none" w:sz="0" w:space="0" w:color="auto"/>
          </w:divBdr>
          <w:divsChild>
            <w:div w:id="922758624">
              <w:marLeft w:val="0"/>
              <w:marRight w:val="0"/>
              <w:marTop w:val="0"/>
              <w:marBottom w:val="0"/>
              <w:divBdr>
                <w:top w:val="none" w:sz="0" w:space="0" w:color="auto"/>
                <w:left w:val="none" w:sz="0" w:space="0" w:color="auto"/>
                <w:bottom w:val="none" w:sz="0" w:space="0" w:color="auto"/>
                <w:right w:val="none" w:sz="0" w:space="0" w:color="auto"/>
              </w:divBdr>
              <w:divsChild>
                <w:div w:id="922758533">
                  <w:marLeft w:val="0"/>
                  <w:marRight w:val="0"/>
                  <w:marTop w:val="0"/>
                  <w:marBottom w:val="0"/>
                  <w:divBdr>
                    <w:top w:val="none" w:sz="0" w:space="0" w:color="auto"/>
                    <w:left w:val="none" w:sz="0" w:space="0" w:color="auto"/>
                    <w:bottom w:val="none" w:sz="0" w:space="0" w:color="auto"/>
                    <w:right w:val="none" w:sz="0" w:space="0" w:color="auto"/>
                  </w:divBdr>
                  <w:divsChild>
                    <w:div w:id="922758787">
                      <w:marLeft w:val="0"/>
                      <w:marRight w:val="0"/>
                      <w:marTop w:val="0"/>
                      <w:marBottom w:val="0"/>
                      <w:divBdr>
                        <w:top w:val="none" w:sz="0" w:space="0" w:color="auto"/>
                        <w:left w:val="none" w:sz="0" w:space="0" w:color="auto"/>
                        <w:bottom w:val="none" w:sz="0" w:space="0" w:color="auto"/>
                        <w:right w:val="none" w:sz="0" w:space="0" w:color="auto"/>
                      </w:divBdr>
                      <w:divsChild>
                        <w:div w:id="922758576">
                          <w:marLeft w:val="0"/>
                          <w:marRight w:val="0"/>
                          <w:marTop w:val="0"/>
                          <w:marBottom w:val="0"/>
                          <w:divBdr>
                            <w:top w:val="none" w:sz="0" w:space="0" w:color="auto"/>
                            <w:left w:val="none" w:sz="0" w:space="0" w:color="auto"/>
                            <w:bottom w:val="none" w:sz="0" w:space="0" w:color="auto"/>
                            <w:right w:val="none" w:sz="0" w:space="0" w:color="auto"/>
                          </w:divBdr>
                          <w:divsChild>
                            <w:div w:id="922758796">
                              <w:marLeft w:val="0"/>
                              <w:marRight w:val="0"/>
                              <w:marTop w:val="0"/>
                              <w:marBottom w:val="0"/>
                              <w:divBdr>
                                <w:top w:val="none" w:sz="0" w:space="0" w:color="auto"/>
                                <w:left w:val="none" w:sz="0" w:space="0" w:color="auto"/>
                                <w:bottom w:val="none" w:sz="0" w:space="0" w:color="auto"/>
                                <w:right w:val="none" w:sz="0" w:space="0" w:color="auto"/>
                              </w:divBdr>
                              <w:divsChild>
                                <w:div w:id="9227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912">
      <w:marLeft w:val="0"/>
      <w:marRight w:val="0"/>
      <w:marTop w:val="0"/>
      <w:marBottom w:val="0"/>
      <w:divBdr>
        <w:top w:val="none" w:sz="0" w:space="0" w:color="auto"/>
        <w:left w:val="none" w:sz="0" w:space="0" w:color="auto"/>
        <w:bottom w:val="none" w:sz="0" w:space="0" w:color="auto"/>
        <w:right w:val="none" w:sz="0" w:space="0" w:color="auto"/>
      </w:divBdr>
    </w:div>
    <w:div w:id="922758916">
      <w:marLeft w:val="0"/>
      <w:marRight w:val="0"/>
      <w:marTop w:val="0"/>
      <w:marBottom w:val="0"/>
      <w:divBdr>
        <w:top w:val="none" w:sz="0" w:space="0" w:color="auto"/>
        <w:left w:val="none" w:sz="0" w:space="0" w:color="auto"/>
        <w:bottom w:val="none" w:sz="0" w:space="0" w:color="auto"/>
        <w:right w:val="none" w:sz="0" w:space="0" w:color="auto"/>
      </w:divBdr>
      <w:divsChild>
        <w:div w:id="922758870">
          <w:marLeft w:val="0"/>
          <w:marRight w:val="0"/>
          <w:marTop w:val="0"/>
          <w:marBottom w:val="0"/>
          <w:divBdr>
            <w:top w:val="none" w:sz="0" w:space="0" w:color="auto"/>
            <w:left w:val="none" w:sz="0" w:space="0" w:color="auto"/>
            <w:bottom w:val="none" w:sz="0" w:space="0" w:color="auto"/>
            <w:right w:val="none" w:sz="0" w:space="0" w:color="auto"/>
          </w:divBdr>
          <w:divsChild>
            <w:div w:id="922758552">
              <w:marLeft w:val="0"/>
              <w:marRight w:val="0"/>
              <w:marTop w:val="0"/>
              <w:marBottom w:val="0"/>
              <w:divBdr>
                <w:top w:val="none" w:sz="0" w:space="0" w:color="auto"/>
                <w:left w:val="none" w:sz="0" w:space="0" w:color="auto"/>
                <w:bottom w:val="none" w:sz="0" w:space="0" w:color="auto"/>
                <w:right w:val="none" w:sz="0" w:space="0" w:color="auto"/>
              </w:divBdr>
              <w:divsChild>
                <w:div w:id="922758497">
                  <w:marLeft w:val="0"/>
                  <w:marRight w:val="0"/>
                  <w:marTop w:val="0"/>
                  <w:marBottom w:val="0"/>
                  <w:divBdr>
                    <w:top w:val="none" w:sz="0" w:space="0" w:color="auto"/>
                    <w:left w:val="none" w:sz="0" w:space="0" w:color="auto"/>
                    <w:bottom w:val="none" w:sz="0" w:space="0" w:color="auto"/>
                    <w:right w:val="none" w:sz="0" w:space="0" w:color="auto"/>
                  </w:divBdr>
                  <w:divsChild>
                    <w:div w:id="922758720">
                      <w:marLeft w:val="0"/>
                      <w:marRight w:val="0"/>
                      <w:marTop w:val="0"/>
                      <w:marBottom w:val="0"/>
                      <w:divBdr>
                        <w:top w:val="none" w:sz="0" w:space="0" w:color="auto"/>
                        <w:left w:val="none" w:sz="0" w:space="0" w:color="auto"/>
                        <w:bottom w:val="none" w:sz="0" w:space="0" w:color="auto"/>
                        <w:right w:val="none" w:sz="0" w:space="0" w:color="auto"/>
                      </w:divBdr>
                      <w:divsChild>
                        <w:div w:id="922758512">
                          <w:marLeft w:val="0"/>
                          <w:marRight w:val="0"/>
                          <w:marTop w:val="0"/>
                          <w:marBottom w:val="0"/>
                          <w:divBdr>
                            <w:top w:val="none" w:sz="0" w:space="0" w:color="auto"/>
                            <w:left w:val="none" w:sz="0" w:space="0" w:color="auto"/>
                            <w:bottom w:val="none" w:sz="0" w:space="0" w:color="auto"/>
                            <w:right w:val="none" w:sz="0" w:space="0" w:color="auto"/>
                          </w:divBdr>
                          <w:divsChild>
                            <w:div w:id="922758858">
                              <w:marLeft w:val="0"/>
                              <w:marRight w:val="0"/>
                              <w:marTop w:val="0"/>
                              <w:marBottom w:val="0"/>
                              <w:divBdr>
                                <w:top w:val="none" w:sz="0" w:space="0" w:color="auto"/>
                                <w:left w:val="none" w:sz="0" w:space="0" w:color="auto"/>
                                <w:bottom w:val="none" w:sz="0" w:space="0" w:color="auto"/>
                                <w:right w:val="none" w:sz="0" w:space="0" w:color="auto"/>
                              </w:divBdr>
                              <w:divsChild>
                                <w:div w:id="9227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926">
      <w:marLeft w:val="0"/>
      <w:marRight w:val="0"/>
      <w:marTop w:val="0"/>
      <w:marBottom w:val="0"/>
      <w:divBdr>
        <w:top w:val="none" w:sz="0" w:space="0" w:color="auto"/>
        <w:left w:val="none" w:sz="0" w:space="0" w:color="auto"/>
        <w:bottom w:val="none" w:sz="0" w:space="0" w:color="auto"/>
        <w:right w:val="none" w:sz="0" w:space="0" w:color="auto"/>
      </w:divBdr>
    </w:div>
    <w:div w:id="922758937">
      <w:marLeft w:val="0"/>
      <w:marRight w:val="0"/>
      <w:marTop w:val="0"/>
      <w:marBottom w:val="0"/>
      <w:divBdr>
        <w:top w:val="none" w:sz="0" w:space="0" w:color="auto"/>
        <w:left w:val="none" w:sz="0" w:space="0" w:color="auto"/>
        <w:bottom w:val="none" w:sz="0" w:space="0" w:color="auto"/>
        <w:right w:val="none" w:sz="0" w:space="0" w:color="auto"/>
      </w:divBdr>
      <w:divsChild>
        <w:div w:id="922758665">
          <w:marLeft w:val="0"/>
          <w:marRight w:val="0"/>
          <w:marTop w:val="0"/>
          <w:marBottom w:val="0"/>
          <w:divBdr>
            <w:top w:val="none" w:sz="0" w:space="0" w:color="auto"/>
            <w:left w:val="none" w:sz="0" w:space="0" w:color="auto"/>
            <w:bottom w:val="none" w:sz="0" w:space="0" w:color="auto"/>
            <w:right w:val="none" w:sz="0" w:space="0" w:color="auto"/>
          </w:divBdr>
          <w:divsChild>
            <w:div w:id="922758595">
              <w:marLeft w:val="0"/>
              <w:marRight w:val="0"/>
              <w:marTop w:val="0"/>
              <w:marBottom w:val="0"/>
              <w:divBdr>
                <w:top w:val="none" w:sz="0" w:space="0" w:color="auto"/>
                <w:left w:val="none" w:sz="0" w:space="0" w:color="auto"/>
                <w:bottom w:val="none" w:sz="0" w:space="0" w:color="auto"/>
                <w:right w:val="none" w:sz="0" w:space="0" w:color="auto"/>
              </w:divBdr>
              <w:divsChild>
                <w:div w:id="922758857">
                  <w:marLeft w:val="0"/>
                  <w:marRight w:val="0"/>
                  <w:marTop w:val="0"/>
                  <w:marBottom w:val="0"/>
                  <w:divBdr>
                    <w:top w:val="none" w:sz="0" w:space="0" w:color="auto"/>
                    <w:left w:val="none" w:sz="0" w:space="0" w:color="auto"/>
                    <w:bottom w:val="none" w:sz="0" w:space="0" w:color="auto"/>
                    <w:right w:val="none" w:sz="0" w:space="0" w:color="auto"/>
                  </w:divBdr>
                  <w:divsChild>
                    <w:div w:id="922758716">
                      <w:marLeft w:val="0"/>
                      <w:marRight w:val="0"/>
                      <w:marTop w:val="0"/>
                      <w:marBottom w:val="0"/>
                      <w:divBdr>
                        <w:top w:val="none" w:sz="0" w:space="0" w:color="auto"/>
                        <w:left w:val="none" w:sz="0" w:space="0" w:color="auto"/>
                        <w:bottom w:val="none" w:sz="0" w:space="0" w:color="auto"/>
                        <w:right w:val="none" w:sz="0" w:space="0" w:color="auto"/>
                      </w:divBdr>
                      <w:divsChild>
                        <w:div w:id="922758688">
                          <w:marLeft w:val="0"/>
                          <w:marRight w:val="0"/>
                          <w:marTop w:val="0"/>
                          <w:marBottom w:val="0"/>
                          <w:divBdr>
                            <w:top w:val="none" w:sz="0" w:space="0" w:color="auto"/>
                            <w:left w:val="none" w:sz="0" w:space="0" w:color="auto"/>
                            <w:bottom w:val="none" w:sz="0" w:space="0" w:color="auto"/>
                            <w:right w:val="none" w:sz="0" w:space="0" w:color="auto"/>
                          </w:divBdr>
                          <w:divsChild>
                            <w:div w:id="922758733">
                              <w:marLeft w:val="0"/>
                              <w:marRight w:val="0"/>
                              <w:marTop w:val="0"/>
                              <w:marBottom w:val="0"/>
                              <w:divBdr>
                                <w:top w:val="none" w:sz="0" w:space="0" w:color="auto"/>
                                <w:left w:val="none" w:sz="0" w:space="0" w:color="auto"/>
                                <w:bottom w:val="none" w:sz="0" w:space="0" w:color="auto"/>
                                <w:right w:val="none" w:sz="0" w:space="0" w:color="auto"/>
                              </w:divBdr>
                              <w:divsChild>
                                <w:div w:id="9227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392111">
      <w:bodyDiv w:val="1"/>
      <w:marLeft w:val="0"/>
      <w:marRight w:val="0"/>
      <w:marTop w:val="0"/>
      <w:marBottom w:val="0"/>
      <w:divBdr>
        <w:top w:val="none" w:sz="0" w:space="0" w:color="auto"/>
        <w:left w:val="none" w:sz="0" w:space="0" w:color="auto"/>
        <w:bottom w:val="none" w:sz="0" w:space="0" w:color="auto"/>
        <w:right w:val="none" w:sz="0" w:space="0" w:color="auto"/>
      </w:divBdr>
    </w:div>
    <w:div w:id="1147091550">
      <w:bodyDiv w:val="1"/>
      <w:marLeft w:val="0"/>
      <w:marRight w:val="0"/>
      <w:marTop w:val="0"/>
      <w:marBottom w:val="0"/>
      <w:divBdr>
        <w:top w:val="none" w:sz="0" w:space="0" w:color="auto"/>
        <w:left w:val="none" w:sz="0" w:space="0" w:color="auto"/>
        <w:bottom w:val="none" w:sz="0" w:space="0" w:color="auto"/>
        <w:right w:val="none" w:sz="0" w:space="0" w:color="auto"/>
      </w:divBdr>
    </w:div>
    <w:div w:id="1281456432">
      <w:bodyDiv w:val="1"/>
      <w:marLeft w:val="0"/>
      <w:marRight w:val="0"/>
      <w:marTop w:val="0"/>
      <w:marBottom w:val="0"/>
      <w:divBdr>
        <w:top w:val="none" w:sz="0" w:space="0" w:color="auto"/>
        <w:left w:val="none" w:sz="0" w:space="0" w:color="auto"/>
        <w:bottom w:val="none" w:sz="0" w:space="0" w:color="auto"/>
        <w:right w:val="none" w:sz="0" w:space="0" w:color="auto"/>
      </w:divBdr>
    </w:div>
    <w:div w:id="1380785867">
      <w:bodyDiv w:val="1"/>
      <w:marLeft w:val="0"/>
      <w:marRight w:val="0"/>
      <w:marTop w:val="0"/>
      <w:marBottom w:val="0"/>
      <w:divBdr>
        <w:top w:val="none" w:sz="0" w:space="0" w:color="auto"/>
        <w:left w:val="none" w:sz="0" w:space="0" w:color="auto"/>
        <w:bottom w:val="none" w:sz="0" w:space="0" w:color="auto"/>
        <w:right w:val="none" w:sz="0" w:space="0" w:color="auto"/>
      </w:divBdr>
    </w:div>
    <w:div w:id="1381439689">
      <w:bodyDiv w:val="1"/>
      <w:marLeft w:val="0"/>
      <w:marRight w:val="0"/>
      <w:marTop w:val="0"/>
      <w:marBottom w:val="0"/>
      <w:divBdr>
        <w:top w:val="none" w:sz="0" w:space="0" w:color="auto"/>
        <w:left w:val="none" w:sz="0" w:space="0" w:color="auto"/>
        <w:bottom w:val="none" w:sz="0" w:space="0" w:color="auto"/>
        <w:right w:val="none" w:sz="0" w:space="0" w:color="auto"/>
      </w:divBdr>
    </w:div>
    <w:div w:id="1399160406">
      <w:bodyDiv w:val="1"/>
      <w:marLeft w:val="0"/>
      <w:marRight w:val="0"/>
      <w:marTop w:val="0"/>
      <w:marBottom w:val="0"/>
      <w:divBdr>
        <w:top w:val="none" w:sz="0" w:space="0" w:color="auto"/>
        <w:left w:val="none" w:sz="0" w:space="0" w:color="auto"/>
        <w:bottom w:val="none" w:sz="0" w:space="0" w:color="auto"/>
        <w:right w:val="none" w:sz="0" w:space="0" w:color="auto"/>
      </w:divBdr>
    </w:div>
    <w:div w:id="1432583920">
      <w:bodyDiv w:val="1"/>
      <w:marLeft w:val="0"/>
      <w:marRight w:val="0"/>
      <w:marTop w:val="0"/>
      <w:marBottom w:val="0"/>
      <w:divBdr>
        <w:top w:val="none" w:sz="0" w:space="0" w:color="auto"/>
        <w:left w:val="none" w:sz="0" w:space="0" w:color="auto"/>
        <w:bottom w:val="none" w:sz="0" w:space="0" w:color="auto"/>
        <w:right w:val="none" w:sz="0" w:space="0" w:color="auto"/>
      </w:divBdr>
    </w:div>
    <w:div w:id="1447967516">
      <w:bodyDiv w:val="1"/>
      <w:marLeft w:val="0"/>
      <w:marRight w:val="0"/>
      <w:marTop w:val="0"/>
      <w:marBottom w:val="0"/>
      <w:divBdr>
        <w:top w:val="none" w:sz="0" w:space="0" w:color="auto"/>
        <w:left w:val="none" w:sz="0" w:space="0" w:color="auto"/>
        <w:bottom w:val="none" w:sz="0" w:space="0" w:color="auto"/>
        <w:right w:val="none" w:sz="0" w:space="0" w:color="auto"/>
      </w:divBdr>
    </w:div>
    <w:div w:id="1516386512">
      <w:bodyDiv w:val="1"/>
      <w:marLeft w:val="0"/>
      <w:marRight w:val="0"/>
      <w:marTop w:val="0"/>
      <w:marBottom w:val="0"/>
      <w:divBdr>
        <w:top w:val="none" w:sz="0" w:space="0" w:color="auto"/>
        <w:left w:val="none" w:sz="0" w:space="0" w:color="auto"/>
        <w:bottom w:val="none" w:sz="0" w:space="0" w:color="auto"/>
        <w:right w:val="none" w:sz="0" w:space="0" w:color="auto"/>
      </w:divBdr>
    </w:div>
    <w:div w:id="214068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2E6397AE25E0404E82DA99E7F8CEAE99" ma:contentTypeVersion="4" ma:contentTypeDescription="Kurkite naują dokumentą." ma:contentTypeScope="" ma:versionID="5cc2dc67204ecdb49127db411b3c380e">
  <xsd:schema xmlns:xsd="http://www.w3.org/2001/XMLSchema" xmlns:xs="http://www.w3.org/2001/XMLSchema" xmlns:p="http://schemas.microsoft.com/office/2006/metadata/properties" xmlns:ns2="5bb4a899-2fdd-43ca-baf5-7f14a7feeac9" xmlns:ns3="d4fd19ff-0393-48b2-859d-e545007ac8d8" targetNamespace="http://schemas.microsoft.com/office/2006/metadata/properties" ma:root="true" ma:fieldsID="5a3209d8a1f3f210d4c3d36e47653f56" ns2:_="" ns3:_="">
    <xsd:import namespace="5bb4a899-2fdd-43ca-baf5-7f14a7feeac9"/>
    <xsd:import namespace="d4fd19ff-0393-48b2-859d-e545007ac8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4a899-2fdd-43ca-baf5-7f14a7fe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fd19ff-0393-48b2-859d-e545007ac8d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haredWithUsers xmlns="d4fd19ff-0393-48b2-859d-e545007ac8d8">
      <UserInfo>
        <DisplayName>Daiva Jasienė</DisplayName>
        <AccountId>17</AccountId>
        <AccountType/>
      </UserInfo>
    </SharedWithUsers>
  </documentManagement>
</p:properties>
</file>

<file path=customXml/itemProps1.xml><?xml version="1.0" encoding="utf-8"?>
<ds:datastoreItem xmlns:ds="http://schemas.openxmlformats.org/officeDocument/2006/customXml" ds:itemID="{346BB57D-D11C-4387-A139-6A357FF3EEEA}">
  <ds:schemaRefs>
    <ds:schemaRef ds:uri="http://schemas.microsoft.com/sharepoint/v3/contenttype/forms"/>
  </ds:schemaRefs>
</ds:datastoreItem>
</file>

<file path=customXml/itemProps2.xml><?xml version="1.0" encoding="utf-8"?>
<ds:datastoreItem xmlns:ds="http://schemas.openxmlformats.org/officeDocument/2006/customXml" ds:itemID="{611AF872-F342-4CAF-A909-CE7BB3BC8D82}">
  <ds:schemaRefs>
    <ds:schemaRef ds:uri="http://schemas.openxmlformats.org/officeDocument/2006/bibliography"/>
  </ds:schemaRefs>
</ds:datastoreItem>
</file>

<file path=customXml/itemProps3.xml><?xml version="1.0" encoding="utf-8"?>
<ds:datastoreItem xmlns:ds="http://schemas.openxmlformats.org/officeDocument/2006/customXml" ds:itemID="{A9C5FF45-BD70-4285-B4D0-A95132D74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4a899-2fdd-43ca-baf5-7f14a7feeac9"/>
    <ds:schemaRef ds:uri="d4fd19ff-0393-48b2-859d-e545007ac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6021B-2184-43A5-9FFC-6FE751EB795F}">
  <ds:schemaRefs>
    <ds:schemaRef ds:uri="http://schemas.microsoft.com/office/2006/metadata/properties"/>
    <ds:schemaRef ds:uri="d4fd19ff-0393-48b2-859d-e545007ac8d8"/>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22</Pages>
  <Words>12518</Words>
  <Characters>75503</Characters>
  <Application>Microsoft Office Word</Application>
  <DocSecurity>0</DocSecurity>
  <Lines>629</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BALTOLINK</Company>
  <LinksUpToDate>false</LinksUpToDate>
  <CharactersWithSpaces>87846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Šiaulienė</dc:creator>
  <cp:keywords/>
  <cp:lastModifiedBy>Gintarė Žilinskienė</cp:lastModifiedBy>
  <cp:revision>40</cp:revision>
  <cp:lastPrinted>2015-08-20T16:21:00Z</cp:lastPrinted>
  <dcterms:created xsi:type="dcterms:W3CDTF">2023-04-24T12:43:00Z</dcterms:created>
  <dcterms:modified xsi:type="dcterms:W3CDTF">2023-05-12T11:33:00Z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0x0101002E6397AE25E0404E82DA99E7F8CEAE99</vt:lpwstr>
  </property>
  <property fmtid="{D5CDD505-2E9C-101B-9397-08002B2CF9AE}" pid="3" name="MSIP_Label_38f1469a-2c2a-4aee-b92b-090d4c5468ff_Enabled">
    <vt:lpwstr>true</vt:lpwstr>
  </property>
  <property fmtid="{D5CDD505-2E9C-101B-9397-08002B2CF9AE}" pid="4" name="MSIP_Label_38f1469a-2c2a-4aee-b92b-090d4c5468ff_SetDate">
    <vt:lpwstr>2023-04-24T10:48:04Z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aba6b0a6-bb4b-4481-ae79-c04154a46726</vt:lpwstr>
  </property>
  <property fmtid="{D5CDD505-2E9C-101B-9397-08002B2CF9AE}" pid="9" name="MSIP_Label_38f1469a-2c2a-4aee-b92b-090d4c5468ff_ContentBits">
    <vt:lpwstr>0</vt:lpwstr>
  </property>
</Properties>
</file>