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E1B97" w14:textId="77777777" w:rsidR="00C341B7" w:rsidRDefault="00C341B7" w:rsidP="00D14114">
      <w:pPr>
        <w:jc w:val="center"/>
        <w:rPr>
          <w:b/>
        </w:rPr>
      </w:pPr>
    </w:p>
    <w:p w14:paraId="6F355382" w14:textId="5CA2309E" w:rsidR="00D14114" w:rsidRDefault="00D14114" w:rsidP="00D14114">
      <w:pPr>
        <w:jc w:val="center"/>
        <w:rPr>
          <w:b/>
        </w:rPr>
      </w:pPr>
      <w:r>
        <w:rPr>
          <w:b/>
        </w:rPr>
        <w:t>PASLAUGŲ VIEŠOJO PIRKIMO-PARDAVIMO SUTARTI</w:t>
      </w:r>
      <w:r w:rsidRPr="00EF7207">
        <w:rPr>
          <w:b/>
        </w:rPr>
        <w:t>S</w:t>
      </w:r>
      <w:r>
        <w:rPr>
          <w:b/>
        </w:rPr>
        <w:t xml:space="preserve"> </w:t>
      </w:r>
    </w:p>
    <w:p w14:paraId="6BD19264" w14:textId="77777777" w:rsidR="00D14114" w:rsidRDefault="00D14114" w:rsidP="00D14114">
      <w:pPr>
        <w:jc w:val="center"/>
        <w:rPr>
          <w:color w:val="000000"/>
        </w:rPr>
      </w:pPr>
    </w:p>
    <w:p w14:paraId="61EA0362"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6990A695" w14:textId="77777777" w:rsidR="00D14114" w:rsidRPr="00414F4A" w:rsidRDefault="00D14114" w:rsidP="00D14114">
      <w:pPr>
        <w:rPr>
          <w:sz w:val="22"/>
          <w:szCs w:val="22"/>
        </w:rPr>
      </w:pPr>
    </w:p>
    <w:p w14:paraId="6D53961E" w14:textId="701145D6" w:rsidR="007B579E" w:rsidRPr="007B579E" w:rsidRDefault="00416AB8" w:rsidP="007B579E">
      <w:pPr>
        <w:ind w:left="2880" w:firstLine="720"/>
        <w:jc w:val="both"/>
      </w:pPr>
      <w:r>
        <w:t>202</w:t>
      </w:r>
      <w:r w:rsidR="007C01CE">
        <w:t>3</w:t>
      </w:r>
      <w:r w:rsidR="007B579E" w:rsidRPr="007B579E">
        <w:t xml:space="preserve"> m. </w:t>
      </w:r>
      <w:r w:rsidR="005F722F">
        <w:t>gegužės 3 d.</w:t>
      </w:r>
      <w:r w:rsidR="007B579E" w:rsidRPr="007B579E">
        <w:t xml:space="preserve"> Nr.</w:t>
      </w:r>
      <w:r w:rsidR="005F722F">
        <w:t xml:space="preserve"> FS-30</w:t>
      </w:r>
    </w:p>
    <w:p w14:paraId="3AB2DDA2" w14:textId="307FE6FF" w:rsidR="007B579E" w:rsidRPr="007B579E" w:rsidRDefault="007C01CE" w:rsidP="007B579E">
      <w:pPr>
        <w:jc w:val="center"/>
        <w:rPr>
          <w:i/>
        </w:rPr>
      </w:pPr>
      <w:r>
        <w:t>Kaunas</w:t>
      </w:r>
    </w:p>
    <w:p w14:paraId="7AED5681" w14:textId="77777777" w:rsidR="00D14114" w:rsidRDefault="00D14114" w:rsidP="00D14114">
      <w:pPr>
        <w:ind w:left="3600"/>
        <w:jc w:val="both"/>
        <w:rPr>
          <w:i/>
          <w:sz w:val="20"/>
          <w:szCs w:val="20"/>
        </w:rPr>
      </w:pPr>
    </w:p>
    <w:p w14:paraId="7E1C9E14" w14:textId="07505790" w:rsidR="007B579E" w:rsidRPr="00F54638" w:rsidRDefault="002B21AD" w:rsidP="007B579E">
      <w:pPr>
        <w:ind w:firstLine="720"/>
        <w:jc w:val="both"/>
      </w:pPr>
      <w:r w:rsidRPr="00F54638">
        <w:rPr>
          <w:b/>
        </w:rPr>
        <w:t xml:space="preserve">Lietuvos kariuomenės Dr. Jono Basanavičiaus karo medicinos tarnyba </w:t>
      </w:r>
      <w:r w:rsidRPr="00F54638">
        <w:rPr>
          <w:sz w:val="22"/>
          <w:szCs w:val="22"/>
        </w:rPr>
        <w:t>(toliau – KMT)</w:t>
      </w:r>
      <w:r w:rsidRPr="00F54638">
        <w:rPr>
          <w:szCs w:val="22"/>
        </w:rPr>
        <w:t>,</w:t>
      </w:r>
      <w:r w:rsidRPr="00F54638">
        <w:rPr>
          <w:sz w:val="22"/>
          <w:szCs w:val="22"/>
        </w:rPr>
        <w:t xml:space="preserve"> </w:t>
      </w:r>
      <w:r w:rsidRPr="00F54638">
        <w:rPr>
          <w:szCs w:val="22"/>
        </w:rPr>
        <w:t xml:space="preserve">atstovaujama </w:t>
      </w:r>
      <w:r w:rsidRPr="00F54638">
        <w:rPr>
          <w:sz w:val="22"/>
          <w:szCs w:val="22"/>
        </w:rPr>
        <w:t>KMT vado</w:t>
      </w:r>
      <w:r w:rsidR="00685D8D" w:rsidRPr="00F54638">
        <w:rPr>
          <w:sz w:val="22"/>
          <w:szCs w:val="22"/>
        </w:rPr>
        <w:t xml:space="preserve"> plk. ltn. Raimundo Blavieščiūno</w:t>
      </w:r>
      <w:r w:rsidRPr="00F54638">
        <w:rPr>
          <w:sz w:val="22"/>
          <w:szCs w:val="22"/>
        </w:rPr>
        <w:t xml:space="preserve">, </w:t>
      </w:r>
      <w:r w:rsidR="00AA2431" w:rsidRPr="00F54638">
        <w:rPr>
          <w:szCs w:val="22"/>
        </w:rPr>
        <w:t xml:space="preserve">veikiančio pagal KMT nuostatus, patvirtintus krašto apsaugos ministro 2012 m. rugpjūčio 30 d. įsakymu Nr. V-960 </w:t>
      </w:r>
      <w:r w:rsidRPr="00F54638">
        <w:rPr>
          <w:szCs w:val="22"/>
        </w:rPr>
        <w:t xml:space="preserve">(toliau – </w:t>
      </w:r>
      <w:r w:rsidRPr="00F54638">
        <w:rPr>
          <w:b/>
          <w:szCs w:val="22"/>
        </w:rPr>
        <w:t>Pirkėjas</w:t>
      </w:r>
      <w:r w:rsidRPr="00F54638">
        <w:rPr>
          <w:szCs w:val="22"/>
        </w:rPr>
        <w:t xml:space="preserve">), ir </w:t>
      </w:r>
      <w:r w:rsidR="00685D8D" w:rsidRPr="00F54638">
        <w:rPr>
          <w:b/>
          <w:szCs w:val="22"/>
        </w:rPr>
        <w:t>UAB „</w:t>
      </w:r>
      <w:r w:rsidR="009936B0" w:rsidRPr="00F54638">
        <w:rPr>
          <w:b/>
          <w:szCs w:val="22"/>
        </w:rPr>
        <w:t>Inoveca Medtechna</w:t>
      </w:r>
      <w:r w:rsidR="00685D8D" w:rsidRPr="00F54638">
        <w:rPr>
          <w:b/>
          <w:szCs w:val="22"/>
        </w:rPr>
        <w:t>“</w:t>
      </w:r>
      <w:r w:rsidRPr="00F54638">
        <w:rPr>
          <w:szCs w:val="22"/>
        </w:rPr>
        <w:t xml:space="preserve"> </w:t>
      </w:r>
      <w:r w:rsidR="00685D8D" w:rsidRPr="00F54638">
        <w:rPr>
          <w:szCs w:val="22"/>
        </w:rPr>
        <w:t>(toliau –  Bendrovė)</w:t>
      </w:r>
      <w:r w:rsidR="00E50FEE" w:rsidRPr="00F54638">
        <w:rPr>
          <w:szCs w:val="22"/>
        </w:rPr>
        <w:t>,</w:t>
      </w:r>
      <w:r w:rsidR="00685D8D" w:rsidRPr="00F54638">
        <w:rPr>
          <w:szCs w:val="22"/>
        </w:rPr>
        <w:t xml:space="preserve"> </w:t>
      </w:r>
      <w:r w:rsidRPr="00F54638">
        <w:rPr>
          <w:szCs w:val="22"/>
        </w:rPr>
        <w:t>atstovaujama</w:t>
      </w:r>
      <w:r w:rsidR="00685D8D" w:rsidRPr="00F54638">
        <w:rPr>
          <w:szCs w:val="22"/>
        </w:rPr>
        <w:t xml:space="preserve"> </w:t>
      </w:r>
      <w:r w:rsidR="00793102" w:rsidRPr="00F54638">
        <w:rPr>
          <w:szCs w:val="22"/>
        </w:rPr>
        <w:t>direktoriau</w:t>
      </w:r>
      <w:r w:rsidR="00055AAB" w:rsidRPr="00F54638">
        <w:rPr>
          <w:szCs w:val="22"/>
        </w:rPr>
        <w:t xml:space="preserve">s </w:t>
      </w:r>
      <w:r w:rsidR="009936B0" w:rsidRPr="00F54638">
        <w:rPr>
          <w:szCs w:val="22"/>
        </w:rPr>
        <w:t>Kęstučio Sirgedo</w:t>
      </w:r>
      <w:r w:rsidRPr="00F54638">
        <w:rPr>
          <w:szCs w:val="22"/>
        </w:rPr>
        <w:t xml:space="preserve">, veikiančio pagal </w:t>
      </w:r>
      <w:r w:rsidR="00685D8D" w:rsidRPr="00F54638">
        <w:rPr>
          <w:szCs w:val="22"/>
        </w:rPr>
        <w:t>Bendrovės įstatus</w:t>
      </w:r>
      <w:r w:rsidRPr="00F54638">
        <w:rPr>
          <w:szCs w:val="22"/>
        </w:rPr>
        <w:t xml:space="preserve"> (toliau – </w:t>
      </w:r>
      <w:r w:rsidR="00D22DD8" w:rsidRPr="00F54638">
        <w:rPr>
          <w:b/>
          <w:szCs w:val="22"/>
        </w:rPr>
        <w:t>Teikėjas</w:t>
      </w:r>
      <w:r w:rsidRPr="00F54638">
        <w:rPr>
          <w:szCs w:val="22"/>
        </w:rPr>
        <w:t xml:space="preserve">), </w:t>
      </w:r>
      <w:r w:rsidRPr="00F54638">
        <w:t xml:space="preserve">toliau kartu šioje </w:t>
      </w:r>
      <w:r w:rsidR="00AA151C">
        <w:t xml:space="preserve">paslaugų </w:t>
      </w:r>
      <w:r w:rsidRPr="00F54638">
        <w:t>viešojo pirkimo-pardavimo sutartyje vadinami „Šalimis“, o kiekvienas atskira</w:t>
      </w:r>
      <w:bookmarkStart w:id="0" w:name="_GoBack"/>
      <w:bookmarkEnd w:id="0"/>
      <w:r w:rsidRPr="00F54638">
        <w:t>i – „Šalimi“, vadovaudamosi Lietuvos Respublikos viešųjų pirkimų įstatymu</w:t>
      </w:r>
      <w:r w:rsidRPr="00F54638">
        <w:rPr>
          <w:i/>
        </w:rPr>
        <w:t xml:space="preserve"> </w:t>
      </w:r>
      <w:r w:rsidRPr="00F54638">
        <w:t xml:space="preserve">(toliau – Viešųjų pirkimų įstatymas), 2022 m. </w:t>
      </w:r>
      <w:r w:rsidR="00685D8D" w:rsidRPr="00F54638">
        <w:t>gruodžio 31</w:t>
      </w:r>
      <w:r w:rsidRPr="00F54638">
        <w:t xml:space="preserve"> d. Centrinėje viešųjų pirkimų informacinėje sistemoje (toliau – CVP IS) paskelbtomis viešojo pirkimo </w:t>
      </w:r>
      <w:r w:rsidRPr="00F54638">
        <w:rPr>
          <w:i/>
        </w:rPr>
        <w:t>„</w:t>
      </w:r>
      <w:r w:rsidRPr="00F54638">
        <w:t>Medicinos prietaisų remonto ir priežiūros paslaugos</w:t>
      </w:r>
      <w:r w:rsidRPr="00F54638">
        <w:rPr>
          <w:i/>
        </w:rPr>
        <w:t>“</w:t>
      </w:r>
      <w:r w:rsidRPr="00F54638">
        <w:t xml:space="preserve"> (pirkimo Nr.</w:t>
      </w:r>
      <w:r w:rsidR="00685D8D" w:rsidRPr="00F54638">
        <w:t xml:space="preserve"> 644857</w:t>
      </w:r>
      <w:r w:rsidRPr="00F54638">
        <w:t>) sąlygomis</w:t>
      </w:r>
      <w:r w:rsidRPr="00F54638">
        <w:rPr>
          <w:i/>
        </w:rPr>
        <w:t xml:space="preserve">, </w:t>
      </w:r>
      <w:r w:rsidRPr="00F54638">
        <w:t>sudarė šią paslaugų viešojo 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14114" w:rsidRPr="00F54638" w14:paraId="03A501EF" w14:textId="77777777" w:rsidTr="0061744A">
        <w:tc>
          <w:tcPr>
            <w:tcW w:w="9633" w:type="dxa"/>
            <w:shd w:val="clear" w:color="auto" w:fill="auto"/>
          </w:tcPr>
          <w:p w14:paraId="2AE951FD" w14:textId="77777777" w:rsidR="00D14114" w:rsidRPr="00F54638" w:rsidRDefault="00D14114" w:rsidP="001A3760">
            <w:pPr>
              <w:numPr>
                <w:ilvl w:val="0"/>
                <w:numId w:val="3"/>
              </w:numPr>
              <w:ind w:left="252" w:hanging="252"/>
              <w:jc w:val="both"/>
              <w:rPr>
                <w:b/>
              </w:rPr>
            </w:pPr>
            <w:r w:rsidRPr="00F54638">
              <w:rPr>
                <w:b/>
              </w:rPr>
              <w:t>Sutarties objektas</w:t>
            </w:r>
          </w:p>
          <w:p w14:paraId="53FB1FF7" w14:textId="7A122DDB" w:rsidR="00D14114" w:rsidRPr="00F54638" w:rsidRDefault="002B21AD" w:rsidP="00416AB8">
            <w:pPr>
              <w:jc w:val="both"/>
            </w:pPr>
            <w:r w:rsidRPr="00F54638">
              <w:t>1.1.</w:t>
            </w:r>
            <w:r w:rsidRPr="00F54638">
              <w:rPr>
                <w:b/>
              </w:rPr>
              <w:t xml:space="preserve"> Teikėjas</w:t>
            </w:r>
            <w:r w:rsidRPr="00F54638">
              <w:t xml:space="preserve"> teikia, o </w:t>
            </w:r>
            <w:r w:rsidRPr="00F54638">
              <w:rPr>
                <w:b/>
              </w:rPr>
              <w:t>Pirkėjas</w:t>
            </w:r>
            <w:r w:rsidRPr="00F54638">
              <w:t xml:space="preserve"> perka </w:t>
            </w:r>
            <w:r w:rsidR="009936B0" w:rsidRPr="00F54638">
              <w:rPr>
                <w:b/>
                <w:lang w:eastAsia="en-US"/>
              </w:rPr>
              <w:t>Sterilizatoriaus „Mocom B22 Classic“ techninės priežiūros ir remonto paslaugas</w:t>
            </w:r>
            <w:r w:rsidR="00685D8D" w:rsidRPr="00F54638">
              <w:rPr>
                <w:b/>
                <w:lang w:eastAsia="en-US"/>
              </w:rPr>
              <w:t xml:space="preserve"> </w:t>
            </w:r>
            <w:r w:rsidRPr="00F54638">
              <w:t>(toliau – Paslaugos), atitinkančias Sutarties 1 priede „Techninė specifikacija“ (toliau- 1 priedas) nustatytus reikalavimus</w:t>
            </w:r>
            <w:r w:rsidR="007B579E" w:rsidRPr="00F54638">
              <w:t xml:space="preserve"> ir Sutarties sąlygas.</w:t>
            </w:r>
          </w:p>
          <w:p w14:paraId="4694A996" w14:textId="0B9DEF2E" w:rsidR="002E254E" w:rsidRPr="00F54638" w:rsidRDefault="008D5600" w:rsidP="005775B2">
            <w:pPr>
              <w:jc w:val="both"/>
              <w:rPr>
                <w:lang w:eastAsia="en-US"/>
              </w:rPr>
            </w:pPr>
            <w:r w:rsidRPr="00F54638">
              <w:t xml:space="preserve">1.2. </w:t>
            </w:r>
            <w:r w:rsidRPr="00F54638">
              <w:rPr>
                <w:b/>
                <w:lang w:eastAsia="en-US"/>
              </w:rPr>
              <w:t>Pirkėjas</w:t>
            </w:r>
            <w:r w:rsidRPr="00F54638">
              <w:rPr>
                <w:lang w:eastAsia="en-US"/>
              </w:rPr>
              <w:t xml:space="preserve"> su Lietuvos kariuomene (toliau – </w:t>
            </w:r>
            <w:r w:rsidRPr="00F54638">
              <w:rPr>
                <w:b/>
                <w:lang w:eastAsia="en-US"/>
              </w:rPr>
              <w:t>Mokėtojas</w:t>
            </w:r>
            <w:r w:rsidRPr="00F54638">
              <w:rPr>
                <w:lang w:eastAsia="en-US"/>
              </w:rPr>
              <w:t xml:space="preserve">) įsipareigoja priimti </w:t>
            </w:r>
            <w:r w:rsidRPr="00F54638">
              <w:t xml:space="preserve">Sutarties 2 priede „Paslaugų įkainiai“ (toliau – 2 priedas) suteiktas Sutarties reikalavimus atitinkančias Paslaugas ir už </w:t>
            </w:r>
            <w:r w:rsidRPr="00F54638">
              <w:rPr>
                <w:rFonts w:eastAsia="Calibri"/>
                <w:szCs w:val="22"/>
                <w:lang w:eastAsia="en-US"/>
              </w:rPr>
              <w:t xml:space="preserve">faktiškai suteiktas Paslaugas atsiskaityti su </w:t>
            </w:r>
            <w:r w:rsidRPr="00F54638">
              <w:rPr>
                <w:rFonts w:eastAsia="Calibri"/>
                <w:b/>
                <w:szCs w:val="22"/>
                <w:lang w:eastAsia="en-US"/>
              </w:rPr>
              <w:t>Teikėju</w:t>
            </w:r>
            <w:r w:rsidRPr="00F54638">
              <w:rPr>
                <w:rFonts w:eastAsia="Calibri"/>
                <w:szCs w:val="22"/>
                <w:lang w:eastAsia="en-US"/>
              </w:rPr>
              <w:t xml:space="preserve"> Sutarties bendrosios dalies 4 punkte nustatyta tvarka.</w:t>
            </w:r>
          </w:p>
          <w:p w14:paraId="5AAEEC1D" w14:textId="7C3E59FB" w:rsidR="002601F8" w:rsidRPr="00F54638" w:rsidRDefault="002601F8" w:rsidP="005775B2">
            <w:pPr>
              <w:jc w:val="both"/>
            </w:pPr>
            <w:r w:rsidRPr="00F54638">
              <w:rPr>
                <w:lang w:eastAsia="en-US"/>
              </w:rPr>
              <w:t>1.3. Perkančioji organizacija neįsipareigoja išpirkti paslaugų už maksimalią sutarties kainą.</w:t>
            </w:r>
          </w:p>
        </w:tc>
      </w:tr>
      <w:tr w:rsidR="00D14114" w:rsidRPr="00F54638" w14:paraId="1D82A09B" w14:textId="77777777" w:rsidTr="0061744A">
        <w:tc>
          <w:tcPr>
            <w:tcW w:w="9633" w:type="dxa"/>
            <w:shd w:val="clear" w:color="auto" w:fill="auto"/>
          </w:tcPr>
          <w:p w14:paraId="6C47E8CA" w14:textId="77777777" w:rsidR="00926445" w:rsidRPr="00F54638" w:rsidRDefault="00D14114" w:rsidP="00926445">
            <w:pPr>
              <w:numPr>
                <w:ilvl w:val="0"/>
                <w:numId w:val="3"/>
              </w:numPr>
              <w:ind w:left="252" w:hanging="252"/>
              <w:rPr>
                <w:b/>
              </w:rPr>
            </w:pPr>
            <w:r w:rsidRPr="00F54638">
              <w:rPr>
                <w:b/>
              </w:rPr>
              <w:t>Sutarties kaina/paslaugų įkainiai/kainodaros taisyklės</w:t>
            </w:r>
          </w:p>
          <w:p w14:paraId="1DBA8BB7" w14:textId="0135D453" w:rsidR="00B061A2" w:rsidRPr="00F54638" w:rsidRDefault="00230B68" w:rsidP="00CB042C">
            <w:pPr>
              <w:tabs>
                <w:tab w:val="left" w:pos="536"/>
              </w:tabs>
              <w:jc w:val="both"/>
            </w:pPr>
            <w:r w:rsidRPr="00F54638">
              <w:rPr>
                <w:color w:val="000000"/>
              </w:rPr>
              <w:t>2.1.</w:t>
            </w:r>
            <w:r w:rsidRPr="00F54638">
              <w:rPr>
                <w:b/>
                <w:color w:val="000000"/>
              </w:rPr>
              <w:t xml:space="preserve"> </w:t>
            </w:r>
            <w:r w:rsidRPr="00F54638">
              <w:t>Maksimali Sutarties kaina</w:t>
            </w:r>
            <w:r w:rsidRPr="00F54638">
              <w:rPr>
                <w:lang w:eastAsia="en-US"/>
              </w:rPr>
              <w:t xml:space="preserve"> – </w:t>
            </w:r>
            <w:r w:rsidR="009936B0" w:rsidRPr="00F54638">
              <w:rPr>
                <w:b/>
                <w:lang w:eastAsia="en-US"/>
              </w:rPr>
              <w:t>5</w:t>
            </w:r>
            <w:r w:rsidR="00B061A2" w:rsidRPr="00F54638">
              <w:rPr>
                <w:b/>
                <w:lang w:eastAsia="en-US"/>
              </w:rPr>
              <w:t> </w:t>
            </w:r>
            <w:r w:rsidRPr="00F54638">
              <w:rPr>
                <w:b/>
                <w:lang w:eastAsia="en-US"/>
              </w:rPr>
              <w:t>000</w:t>
            </w:r>
            <w:r w:rsidR="00B061A2" w:rsidRPr="00F54638">
              <w:rPr>
                <w:b/>
                <w:lang w:eastAsia="en-US"/>
              </w:rPr>
              <w:t>,00</w:t>
            </w:r>
            <w:r w:rsidRPr="00F54638">
              <w:rPr>
                <w:lang w:eastAsia="en-US"/>
              </w:rPr>
              <w:t xml:space="preserve"> Eur su PVM (</w:t>
            </w:r>
            <w:r w:rsidR="009936B0" w:rsidRPr="00F54638">
              <w:rPr>
                <w:lang w:eastAsia="en-US"/>
              </w:rPr>
              <w:t>penki</w:t>
            </w:r>
            <w:r w:rsidR="00055AAB" w:rsidRPr="00F54638">
              <w:rPr>
                <w:lang w:eastAsia="en-US"/>
              </w:rPr>
              <w:t xml:space="preserve"> tūkstančiai</w:t>
            </w:r>
            <w:r w:rsidRPr="00F54638">
              <w:rPr>
                <w:lang w:eastAsia="en-US"/>
              </w:rPr>
              <w:t xml:space="preserve"> Eur </w:t>
            </w:r>
            <w:r w:rsidR="00685D8D" w:rsidRPr="00F54638">
              <w:rPr>
                <w:lang w:eastAsia="en-US"/>
              </w:rPr>
              <w:t>00</w:t>
            </w:r>
            <w:r w:rsidRPr="00F54638">
              <w:rPr>
                <w:lang w:eastAsia="en-US"/>
              </w:rPr>
              <w:t xml:space="preserve"> ct)</w:t>
            </w:r>
            <w:r w:rsidRPr="00F54638">
              <w:rPr>
                <w:b/>
                <w:i/>
                <w:lang w:eastAsia="en-US"/>
              </w:rPr>
              <w:t xml:space="preserve"> </w:t>
            </w:r>
            <w:r w:rsidRPr="00F54638">
              <w:rPr>
                <w:lang w:eastAsia="en-US"/>
              </w:rPr>
              <w:t xml:space="preserve"> </w:t>
            </w:r>
            <w:r w:rsidRPr="00F54638">
              <w:t>įskaitant pridėtinės vertės mokestį (toliau – PVM). Paslaugų įkainiai nurodyti Sutarties 2 priede.</w:t>
            </w:r>
            <w:r w:rsidR="00681A47">
              <w:t xml:space="preserve"> </w:t>
            </w:r>
            <w:r w:rsidR="00681A47" w:rsidRPr="00681A47">
              <w:t>Į keičiamų dalių įkainius, nurodytus Sutarties 2 priede, turi būti įskaičiuotos visos paslaugos, reikalingos jų tinkamam veikimui. Vienu metu atliekamam atskirų dalių remontui skaičiuojamas vienas remonto laikas, neviršijant Sutarties 2 priede nurodyto remonto maksimalaus atlikimo laiko. Prietaiso remonto paslaugos kainai viršijant atskiros dalies pakeitimo kainą, bus atliekamas dalies pakeitimas.</w:t>
            </w:r>
          </w:p>
          <w:p w14:paraId="188EA88D" w14:textId="1E22529C" w:rsidR="006736C7" w:rsidRPr="00F54638" w:rsidRDefault="00926445" w:rsidP="00CB042C">
            <w:pPr>
              <w:tabs>
                <w:tab w:val="left" w:pos="536"/>
              </w:tabs>
              <w:jc w:val="both"/>
            </w:pPr>
            <w:r w:rsidRPr="00F54638">
              <w:t>2.</w:t>
            </w:r>
            <w:r w:rsidR="002601F8" w:rsidRPr="00F54638">
              <w:t>2.</w:t>
            </w:r>
            <w:r w:rsidRPr="00F54638">
              <w:t xml:space="preserve"> </w:t>
            </w:r>
            <w:r w:rsidR="00CB042C" w:rsidRPr="00F54638">
              <w:t>Sutarčiai taikoma fiksuoto įkainio su peržiūra kainodara. Peržiūros atvejis numatytas Sutarties bendrosios dalies 2.2. p. ir Sutarties specialiosios dalies 2.</w:t>
            </w:r>
            <w:r w:rsidR="00A01087" w:rsidRPr="00F54638">
              <w:t>4</w:t>
            </w:r>
            <w:r w:rsidR="00CB042C" w:rsidRPr="00F54638">
              <w:t xml:space="preserve"> p.</w:t>
            </w:r>
          </w:p>
          <w:p w14:paraId="33E4DE20" w14:textId="5072DE41" w:rsidR="00ED0A08" w:rsidRPr="00F54638" w:rsidRDefault="00CF6A16" w:rsidP="00CD5846">
            <w:pPr>
              <w:jc w:val="both"/>
            </w:pPr>
            <w:r w:rsidRPr="00F54638">
              <w:t>2.</w:t>
            </w:r>
            <w:r w:rsidR="002601F8" w:rsidRPr="00F54638">
              <w:t>3</w:t>
            </w:r>
            <w:r w:rsidRPr="00F54638">
              <w:t xml:space="preserve">. </w:t>
            </w:r>
            <w:r w:rsidR="00CA05CB" w:rsidRPr="00F54638">
              <w:t>Bet kuri Sutarties šalis Sutarties galiojimo metu turi teisę inicijuoti Sutartyje numatytų įkainių perskaičiavimą (keitimą) ne anksčiau kaip po 12 (dvylikos) mėnesių nuo Sutarties įsigaliojimo dienos (jeigu perskaičiavimas jau buvo atliktas – nuo paskutinio perskaičiavimo pagal šį punktą dienos), jeigu</w:t>
            </w:r>
            <w:r w:rsidR="00ED0A08" w:rsidRPr="00F54638">
              <w:rPr>
                <w:rFonts w:eastAsia="Calibri"/>
                <w:lang w:eastAsia="en-US"/>
              </w:rPr>
              <w:t xml:space="preserve"> (pasirenkamas bendras „Vartojimo prekės ir paslaugos“) pokytis (k), </w:t>
            </w:r>
            <w:r w:rsidR="00CA05CB" w:rsidRPr="00F54638">
              <w:t>apskaičiuotas kaip nustatyta 2.7. punkte, viršija 10 (dešimt) procentų. Atlikdamos perskaičiavimą Šalys vadovaujasi Lietuvos statistikos departamento viešai paskelbtais Rodiklių duomenų bazės duomenimis, iš kitos Šalies nereikalaudamos pateikti oficialaus Lietuvos statistikos departamento ar kitos institucijos išduoto dokumento ar patvirtinimo.</w:t>
            </w:r>
          </w:p>
          <w:p w14:paraId="6E2A2E3D" w14:textId="1DF8C4D9" w:rsidR="00ED0A08" w:rsidRPr="00F54638" w:rsidRDefault="00ED0A08" w:rsidP="00CD5846">
            <w:pPr>
              <w:jc w:val="both"/>
              <w:rPr>
                <w:rFonts w:eastAsia="Calibri"/>
                <w:lang w:eastAsia="en-US"/>
              </w:rPr>
            </w:pPr>
            <w:r w:rsidRPr="00F54638">
              <w:rPr>
                <w:rFonts w:eastAsia="Calibri"/>
                <w:lang w:eastAsia="en-US"/>
              </w:rPr>
              <w:t>2.</w:t>
            </w:r>
            <w:r w:rsidR="002601F8" w:rsidRPr="00F54638">
              <w:rPr>
                <w:rFonts w:eastAsia="Calibri"/>
                <w:lang w:eastAsia="en-US"/>
              </w:rPr>
              <w:t>4</w:t>
            </w:r>
            <w:r w:rsidRPr="00F54638">
              <w:rPr>
                <w:rFonts w:eastAsia="Calibri"/>
                <w:lang w:eastAsia="en-US"/>
              </w:rPr>
              <w:t>. Šalys privalo Susitarime nurodyti indekso reikšmę laikotarpio pradžioje ir jos nustatymo datą, indekso reikšmę laikotarpio pabaigoje ir jos nustatymo datą, kainų pokytį (k), perskaičiuotus įkainius, perskaičiuotą pradinės sutarties vertę.</w:t>
            </w:r>
          </w:p>
          <w:p w14:paraId="633CD856" w14:textId="6069DAFF" w:rsidR="00ED0A08" w:rsidRPr="00F54638" w:rsidRDefault="00ED0A08" w:rsidP="00CD5846">
            <w:pPr>
              <w:jc w:val="both"/>
              <w:rPr>
                <w:rFonts w:eastAsia="Calibri"/>
                <w:lang w:eastAsia="en-US"/>
              </w:rPr>
            </w:pPr>
            <w:r w:rsidRPr="00F54638">
              <w:rPr>
                <w:rFonts w:eastAsia="Calibri"/>
                <w:lang w:eastAsia="en-US"/>
              </w:rPr>
              <w:t>2.</w:t>
            </w:r>
            <w:r w:rsidR="002601F8" w:rsidRPr="00F54638">
              <w:rPr>
                <w:rFonts w:eastAsia="Calibri"/>
                <w:lang w:eastAsia="en-US"/>
              </w:rPr>
              <w:t>5</w:t>
            </w:r>
            <w:r w:rsidRPr="00F54638">
              <w:rPr>
                <w:rFonts w:eastAsia="Calibri"/>
                <w:lang w:eastAsia="en-US"/>
              </w:rPr>
              <w:t>. Perskaičiuotieji įkainiai taikomi užsakymams, pateiktiems po to, kai Šalys sudaro susitarimą dėl įkainių perskaičiavimo.</w:t>
            </w:r>
          </w:p>
          <w:p w14:paraId="304456F3" w14:textId="7B78B3E1" w:rsidR="00ED0A08" w:rsidRPr="00F54638" w:rsidRDefault="00ED0A08" w:rsidP="00CD5846">
            <w:pPr>
              <w:jc w:val="both"/>
              <w:rPr>
                <w:rFonts w:eastAsia="Calibri"/>
                <w:lang w:eastAsia="en-US"/>
              </w:rPr>
            </w:pPr>
            <w:r w:rsidRPr="00F54638">
              <w:rPr>
                <w:rFonts w:eastAsia="Calibri"/>
                <w:lang w:eastAsia="en-US"/>
              </w:rPr>
              <w:t>2.</w:t>
            </w:r>
            <w:r w:rsidR="002601F8" w:rsidRPr="00F54638">
              <w:rPr>
                <w:rFonts w:eastAsia="Calibri"/>
                <w:lang w:eastAsia="en-US"/>
              </w:rPr>
              <w:t>6</w:t>
            </w:r>
            <w:r w:rsidRPr="00F54638">
              <w:rPr>
                <w:rFonts w:eastAsia="Calibri"/>
                <w:lang w:eastAsia="en-US"/>
              </w:rPr>
              <w:t>. Nauji įkainiai apskaičiuojami pagal formulę:</w:t>
            </w:r>
          </w:p>
          <w:p w14:paraId="48C87DD8" w14:textId="77777777" w:rsidR="00ED0A08" w:rsidRPr="00F54638" w:rsidRDefault="005F722F" w:rsidP="00CD5846">
            <w:pPr>
              <w:jc w:val="both"/>
              <w:rPr>
                <w:rFonts w:eastAsia="Calibri"/>
                <w:i/>
                <w:lang w:eastAsia="en-US"/>
              </w:rPr>
            </w:pPr>
            <m:oMath>
              <m:sSub>
                <m:sSubPr>
                  <m:ctrlPr>
                    <w:rPr>
                      <w:rFonts w:ascii="Cambria Math" w:eastAsia="Calibri" w:hAnsi="Cambria Math"/>
                      <w:i/>
                      <w:lang w:eastAsia="en-US"/>
                    </w:rPr>
                  </m:ctrlPr>
                </m:sSubPr>
                <m:e>
                  <m:r>
                    <w:rPr>
                      <w:rFonts w:ascii="Cambria Math" w:eastAsia="Calibri" w:hAnsi="Cambria Math"/>
                      <w:lang w:eastAsia="en-US"/>
                    </w:rPr>
                    <m:t>a</m:t>
                  </m:r>
                </m:e>
                <m:sub>
                  <m:r>
                    <w:rPr>
                      <w:rFonts w:ascii="Cambria Math" w:eastAsia="Calibri" w:hAnsi="Cambria Math"/>
                      <w:lang w:eastAsia="en-US"/>
                    </w:rPr>
                    <m:t>1</m:t>
                  </m:r>
                </m:sub>
              </m:sSub>
              <m:r>
                <w:rPr>
                  <w:rFonts w:ascii="Cambria Math" w:eastAsia="Calibri" w:hAnsi="Cambria Math"/>
                  <w:lang w:eastAsia="en-US"/>
                </w:rPr>
                <m:t>=</m:t>
              </m:r>
              <m:r>
                <w:rPr>
                  <w:rFonts w:ascii="Cambria Math" w:hAnsi="Cambria Math"/>
                  <w:lang w:eastAsia="en-US"/>
                </w:rPr>
                <m:t>a+</m:t>
              </m:r>
              <m:d>
                <m:dPr>
                  <m:ctrlPr>
                    <w:rPr>
                      <w:rFonts w:ascii="Cambria Math" w:hAnsi="Cambria Math"/>
                      <w:i/>
                      <w:lang w:val="en-US" w:eastAsia="en-US"/>
                    </w:rPr>
                  </m:ctrlPr>
                </m:dPr>
                <m:e>
                  <m:f>
                    <m:fPr>
                      <m:ctrlPr>
                        <w:rPr>
                          <w:rFonts w:ascii="Cambria Math" w:hAnsi="Cambria Math"/>
                          <w:i/>
                          <w:lang w:val="en-US" w:eastAsia="en-US"/>
                        </w:rPr>
                      </m:ctrlPr>
                    </m:fPr>
                    <m:num>
                      <m:r>
                        <w:rPr>
                          <w:rFonts w:ascii="Cambria Math" w:hAnsi="Cambria Math"/>
                          <w:lang w:eastAsia="en-US"/>
                        </w:rPr>
                        <m:t>k</m:t>
                      </m:r>
                    </m:num>
                    <m:den>
                      <m:r>
                        <w:rPr>
                          <w:rFonts w:ascii="Cambria Math" w:hAnsi="Cambria Math"/>
                          <w:lang w:eastAsia="en-US"/>
                        </w:rPr>
                        <m:t>100</m:t>
                      </m:r>
                    </m:den>
                  </m:f>
                  <m:r>
                    <w:rPr>
                      <w:rFonts w:ascii="Cambria Math" w:hAnsi="Cambria Math"/>
                      <w:lang w:eastAsia="en-US"/>
                    </w:rPr>
                    <m:t>×a</m:t>
                  </m:r>
                </m:e>
              </m:d>
            </m:oMath>
            <w:r w:rsidR="00ED0A08" w:rsidRPr="00F54638">
              <w:rPr>
                <w:i/>
                <w:lang w:eastAsia="en-US"/>
              </w:rPr>
              <w:t>, kur</w:t>
            </w:r>
          </w:p>
          <w:p w14:paraId="4E90B1F1" w14:textId="77777777" w:rsidR="00ED0A08" w:rsidRPr="00F54638" w:rsidRDefault="00ED0A08" w:rsidP="00CD5846">
            <w:pPr>
              <w:jc w:val="both"/>
              <w:rPr>
                <w:rFonts w:eastAsia="Calibri"/>
                <w:lang w:eastAsia="en-US"/>
              </w:rPr>
            </w:pPr>
            <w:r w:rsidRPr="00F54638">
              <w:rPr>
                <w:rFonts w:eastAsia="Calibri"/>
                <w:lang w:eastAsia="en-US"/>
              </w:rPr>
              <w:lastRenderedPageBreak/>
              <w:t>a – įkainis (Eur be PVM)) (jei jis jau buvo perskaičiuotas, tai po paskutinio perskaičiavimo).</w:t>
            </w:r>
          </w:p>
          <w:p w14:paraId="200748AA" w14:textId="77777777" w:rsidR="00ED0A08" w:rsidRPr="00F54638" w:rsidRDefault="00ED0A08" w:rsidP="00CD5846">
            <w:pPr>
              <w:jc w:val="both"/>
              <w:rPr>
                <w:rFonts w:eastAsia="Calibri"/>
                <w:lang w:eastAsia="en-US"/>
              </w:rPr>
            </w:pPr>
            <w:r w:rsidRPr="00F54638">
              <w:rPr>
                <w:rFonts w:eastAsia="Calibri"/>
                <w:lang w:eastAsia="en-US"/>
              </w:rPr>
              <w:t>a</w:t>
            </w:r>
            <w:r w:rsidRPr="00F54638">
              <w:rPr>
                <w:rFonts w:eastAsia="Calibri"/>
                <w:vertAlign w:val="subscript"/>
                <w:lang w:eastAsia="en-US"/>
              </w:rPr>
              <w:t>1</w:t>
            </w:r>
            <w:r w:rsidRPr="00F54638">
              <w:rPr>
                <w:rFonts w:eastAsia="Calibri"/>
                <w:lang w:eastAsia="en-US"/>
              </w:rPr>
              <w:t xml:space="preserve"> – perskaičiuotas (pakeistas) įkainis (Eur be PVM)</w:t>
            </w:r>
          </w:p>
          <w:p w14:paraId="527B5AA1" w14:textId="29E71CDB" w:rsidR="00ED0A08" w:rsidRPr="00F54638" w:rsidRDefault="00ED0A08" w:rsidP="00CD5846">
            <w:pPr>
              <w:jc w:val="both"/>
              <w:rPr>
                <w:rFonts w:eastAsia="Calibri"/>
                <w:lang w:eastAsia="en-US"/>
              </w:rPr>
            </w:pPr>
            <w:r w:rsidRPr="00F54638">
              <w:rPr>
                <w:rFonts w:eastAsia="Calibri"/>
                <w:lang w:eastAsia="en-US"/>
              </w:rPr>
              <w:t>k – Pagal vartotojų kainų indeksą (pasirenkamas bendras „Vartojimo prekės ir paslaugos</w:t>
            </w:r>
            <w:r w:rsidR="00CA05CB" w:rsidRPr="00F54638">
              <w:rPr>
                <w:rFonts w:eastAsia="Calibri"/>
                <w:lang w:eastAsia="en-US"/>
              </w:rPr>
              <w:t>“</w:t>
            </w:r>
            <w:r w:rsidRPr="00F54638">
              <w:rPr>
                <w:rFonts w:eastAsia="Calibri"/>
                <w:lang w:eastAsia="en-US"/>
              </w:rPr>
              <w:t xml:space="preserve">) apskaičiuotas Vartojimo prekių ir paslaugų kainų pokytis (padidėjimas arba sumažėjimas) (%). „k“ reikšmė skaičiuojama pagal formulę: </w:t>
            </w:r>
          </w:p>
          <w:p w14:paraId="6150A728" w14:textId="77777777" w:rsidR="00ED0A08" w:rsidRPr="00F54638" w:rsidRDefault="00ED0A08" w:rsidP="00CD5846">
            <w:pPr>
              <w:jc w:val="both"/>
              <w:rPr>
                <w:rFonts w:eastAsia="Calibri"/>
                <w:lang w:eastAsia="en-US"/>
              </w:rPr>
            </w:pPr>
            <w:r w:rsidRPr="00F54638">
              <w:rPr>
                <w:rFonts w:eastAsia="Calibri"/>
                <w:lang w:eastAsia="en-US"/>
              </w:rPr>
              <w:t xml:space="preserve"> </w:t>
            </w:r>
            <m:oMath>
              <m:r>
                <w:rPr>
                  <w:rFonts w:ascii="Cambria Math" w:eastAsia="Calibri" w:hAnsi="Cambria Math"/>
                  <w:lang w:eastAsia="en-US"/>
                </w:rPr>
                <m:t>k =</m:t>
              </m:r>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naujausias</m:t>
                      </m:r>
                    </m:sub>
                  </m:sSub>
                </m:num>
                <m:den>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pradžia</m:t>
                      </m:r>
                    </m:sub>
                  </m:sSub>
                </m:den>
              </m:f>
              <m:r>
                <w:rPr>
                  <w:rFonts w:ascii="Cambria Math" w:hAnsi="Cambria Math"/>
                  <w:lang w:eastAsia="en-US"/>
                </w:rPr>
                <m:t>×100-100</m:t>
              </m:r>
            </m:oMath>
            <w:r w:rsidRPr="00F54638">
              <w:rPr>
                <w:lang w:eastAsia="en-US"/>
              </w:rPr>
              <w:t>, (proc.), kur</w:t>
            </w:r>
          </w:p>
          <w:p w14:paraId="6E298D1C" w14:textId="77777777" w:rsidR="00ED0A08" w:rsidRPr="00F54638" w:rsidRDefault="00ED0A08" w:rsidP="00CD5846">
            <w:pPr>
              <w:jc w:val="both"/>
              <w:rPr>
                <w:rFonts w:eastAsia="Calibri"/>
                <w:lang w:eastAsia="en-US"/>
              </w:rPr>
            </w:pPr>
            <w:r w:rsidRPr="00F54638">
              <w:rPr>
                <w:rFonts w:eastAsia="Calibri"/>
                <w:lang w:eastAsia="en-US"/>
              </w:rPr>
              <w:t>Ind</w:t>
            </w:r>
            <w:r w:rsidRPr="00F54638">
              <w:rPr>
                <w:rFonts w:eastAsia="Calibri"/>
                <w:vertAlign w:val="subscript"/>
                <w:lang w:eastAsia="en-US"/>
              </w:rPr>
              <w:t>naujausias</w:t>
            </w:r>
            <w:r w:rsidRPr="00F54638">
              <w:rPr>
                <w:rFonts w:eastAsia="Calibri"/>
                <w:lang w:eastAsia="en-US"/>
              </w:rPr>
              <w:t xml:space="preserve"> – kreipimosi dėl kainos perskaičiavimo išsiuntimo kitai šaliai datą naujausias paskelbtas vartojimo prekių ir paslaugų indeksas.</w:t>
            </w:r>
          </w:p>
          <w:p w14:paraId="4B17545F" w14:textId="77777777" w:rsidR="00ED0A08" w:rsidRPr="00F54638" w:rsidRDefault="00ED0A08" w:rsidP="00CD5846">
            <w:pPr>
              <w:jc w:val="both"/>
              <w:rPr>
                <w:rFonts w:eastAsia="Calibri"/>
                <w:lang w:eastAsia="en-US"/>
              </w:rPr>
            </w:pPr>
            <w:r w:rsidRPr="00F54638">
              <w:rPr>
                <w:rFonts w:eastAsia="Calibri"/>
                <w:lang w:eastAsia="en-US"/>
              </w:rPr>
              <w:t>Ind</w:t>
            </w:r>
            <w:r w:rsidRPr="00F54638">
              <w:rPr>
                <w:rFonts w:eastAsia="Calibri"/>
                <w:vertAlign w:val="subscript"/>
                <w:lang w:eastAsia="en-US"/>
              </w:rPr>
              <w:t>pradžia</w:t>
            </w:r>
            <w:r w:rsidRPr="00F54638">
              <w:rPr>
                <w:rFonts w:eastAsia="Calibri"/>
                <w:lang w:eastAsia="en-US"/>
              </w:rPr>
              <w:t xml:space="preserve"> – laikotarpio pradžios datos (mėnesio) vartojimo prekių ir paslaugų indeksas (.Pirmojo perskaičiavimo atveju laikotarpio pradžia (mėnuo) yra paskutinės pirkimo, kurio pagrindu sudaryta ši Pirkimo sutartis, pasiūlymo pateikimo termino datos mėnuo. Pirmojo perskaičiavimo atveju laikotarpio pradžia (mėnuo) yra </w:t>
            </w:r>
            <w:sdt>
              <w:sdtPr>
                <w:rPr>
                  <w:rFonts w:eastAsia="Calibri"/>
                  <w:lang w:eastAsia="en-US"/>
                </w:rPr>
                <w:alias w:val="Pasirinkite"/>
                <w:tag w:val="Pasirinkite"/>
                <w:id w:val="955831288"/>
                <w:placeholder>
                  <w:docPart w:val="67E4C63745B74DA4A9C23D2C8CDAD79A"/>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54638">
                  <w:rPr>
                    <w:rFonts w:eastAsia="Calibri"/>
                    <w:lang w:eastAsia="en-US"/>
                  </w:rPr>
                  <w:t>Paskutinės pirkimo, kurio pagrindu sudaryta ši Pirkimo sutartis, pasiūlymų pateikimo termino dienos</w:t>
                </w:r>
              </w:sdtContent>
            </w:sdt>
            <w:r w:rsidRPr="00F54638">
              <w:rPr>
                <w:rFonts w:eastAsia="Calibri"/>
                <w:lang w:eastAsia="en-US"/>
              </w:rPr>
              <w:t xml:space="preserve"> mėnuo. Antrojo ir vėlesnių perskaičiavimų atveju laikotarpio pradžia (mėnuo) yra paskutinio perskaičiavimo metu naudotos paskelbto atitinkamo indekso reikšmės mėnuo.</w:t>
            </w:r>
          </w:p>
          <w:p w14:paraId="590C9B40" w14:textId="30C0DB40" w:rsidR="00ED0A08" w:rsidRPr="00F54638" w:rsidRDefault="00ED0A08" w:rsidP="00CD5846">
            <w:pPr>
              <w:jc w:val="both"/>
              <w:rPr>
                <w:rFonts w:eastAsia="Calibri"/>
                <w:lang w:eastAsia="en-US"/>
              </w:rPr>
            </w:pPr>
            <w:r w:rsidRPr="00F54638">
              <w:rPr>
                <w:rFonts w:eastAsia="Calibri"/>
                <w:lang w:eastAsia="en-US"/>
              </w:rPr>
              <w:t>2.</w:t>
            </w:r>
            <w:r w:rsidR="002601F8" w:rsidRPr="00F54638">
              <w:rPr>
                <w:rFonts w:eastAsia="Calibri"/>
                <w:lang w:eastAsia="en-US"/>
              </w:rPr>
              <w:t>7</w:t>
            </w:r>
            <w:r w:rsidRPr="00F54638">
              <w:rPr>
                <w:rFonts w:eastAsia="Calibri"/>
                <w:lang w:eastAsia="en-US"/>
              </w:rPr>
              <w:t xml:space="preserve">. Skaičiavimams indeksų reikšmės imamos </w:t>
            </w:r>
            <w:r w:rsidRPr="00F54638">
              <w:rPr>
                <w:rFonts w:eastAsia="Calibri"/>
                <w:bCs/>
                <w:lang w:eastAsia="en-US"/>
              </w:rPr>
              <w:t>keturių</w:t>
            </w:r>
            <w:r w:rsidRPr="00F54638">
              <w:rPr>
                <w:rFonts w:eastAsia="Calibri"/>
                <w:lang w:eastAsia="en-US"/>
              </w:rPr>
              <w:t xml:space="preserve"> skaitmenų po kablelio tikslumu. Apskaičiuotas pokytis (k) tolimesniems skaičiavimams naudojamas suapvalinus iki </w:t>
            </w:r>
            <w:r w:rsidRPr="00F54638">
              <w:rPr>
                <w:rFonts w:eastAsia="Calibri"/>
                <w:bCs/>
                <w:lang w:eastAsia="en-US"/>
              </w:rPr>
              <w:t>vieno</w:t>
            </w:r>
            <w:r w:rsidRPr="00F54638">
              <w:rPr>
                <w:rFonts w:eastAsia="Calibri"/>
                <w:lang w:eastAsia="en-US"/>
              </w:rPr>
              <w:t xml:space="preserve"> skaitmens po kablelio, o apskaičiuotas įkainis „a“ suapvalinamas iki </w:t>
            </w:r>
            <w:r w:rsidRPr="00F54638">
              <w:rPr>
                <w:rFonts w:eastAsia="Calibri"/>
                <w:bCs/>
                <w:lang w:eastAsia="en-US"/>
              </w:rPr>
              <w:t xml:space="preserve">dviejų </w:t>
            </w:r>
            <w:r w:rsidRPr="00F54638">
              <w:rPr>
                <w:rFonts w:eastAsia="Calibri"/>
                <w:lang w:eastAsia="en-US"/>
              </w:rPr>
              <w:t xml:space="preserve">skaitmenų po kablelio. </w:t>
            </w:r>
          </w:p>
          <w:p w14:paraId="53ACBED0" w14:textId="7BE80C41" w:rsidR="00ED0A08" w:rsidRPr="00F54638" w:rsidRDefault="00ED0A08" w:rsidP="00CD5846">
            <w:pPr>
              <w:jc w:val="both"/>
              <w:rPr>
                <w:rFonts w:eastAsia="Calibri"/>
                <w:lang w:eastAsia="en-US"/>
              </w:rPr>
            </w:pPr>
            <w:r w:rsidRPr="00F54638">
              <w:rPr>
                <w:rFonts w:eastAsia="Calibri"/>
                <w:lang w:eastAsia="en-US"/>
              </w:rPr>
              <w:t>2.</w:t>
            </w:r>
            <w:r w:rsidR="002601F8" w:rsidRPr="00F54638">
              <w:rPr>
                <w:rFonts w:eastAsia="Calibri"/>
                <w:lang w:eastAsia="en-US"/>
              </w:rPr>
              <w:t>8</w:t>
            </w:r>
            <w:r w:rsidRPr="00F54638">
              <w:rPr>
                <w:rFonts w:eastAsia="Calibri"/>
                <w:lang w:eastAsia="en-US"/>
              </w:rPr>
              <w:t>. Vėlesnis kainų arba įkainių perskaičiavimas negali apimti laikotarpio, už kurį jau buvo atliktas perskaičiavimas.</w:t>
            </w:r>
          </w:p>
          <w:p w14:paraId="03C451CC" w14:textId="5196C03E" w:rsidR="00CB3795" w:rsidRPr="00F54638" w:rsidRDefault="00CF6A16" w:rsidP="002601F8">
            <w:pPr>
              <w:jc w:val="both"/>
            </w:pPr>
            <w:r w:rsidRPr="00F54638">
              <w:t>2.</w:t>
            </w:r>
            <w:r w:rsidR="002601F8" w:rsidRPr="00F54638">
              <w:t>9</w:t>
            </w:r>
            <w:r w:rsidRPr="00F54638">
              <w:t xml:space="preserve">. Šiai sutarčiai taikomas </w:t>
            </w:r>
            <w:r w:rsidR="00D22DD8" w:rsidRPr="00F54638">
              <w:t>Sutarties b</w:t>
            </w:r>
            <w:r w:rsidRPr="00F54638">
              <w:t>endrosios dalies 12.9 punkto nuostatos.</w:t>
            </w:r>
          </w:p>
        </w:tc>
      </w:tr>
      <w:tr w:rsidR="00D14114" w:rsidRPr="00F54638" w14:paraId="2B2A33D3" w14:textId="77777777" w:rsidTr="0061744A">
        <w:tc>
          <w:tcPr>
            <w:tcW w:w="9633" w:type="dxa"/>
            <w:shd w:val="clear" w:color="auto" w:fill="auto"/>
          </w:tcPr>
          <w:p w14:paraId="37581534" w14:textId="77777777" w:rsidR="00D14114" w:rsidRPr="00F54638" w:rsidRDefault="00D14114" w:rsidP="006E0BD9">
            <w:pPr>
              <w:jc w:val="both"/>
              <w:rPr>
                <w:b/>
              </w:rPr>
            </w:pPr>
            <w:r w:rsidRPr="00F54638">
              <w:rPr>
                <w:b/>
              </w:rPr>
              <w:lastRenderedPageBreak/>
              <w:t xml:space="preserve">3. Paslaugų teikimo vieta, terminas ir sąlygos </w:t>
            </w:r>
          </w:p>
          <w:p w14:paraId="49323CE3" w14:textId="4ADD7169" w:rsidR="009F1315" w:rsidRPr="00F54638" w:rsidRDefault="009F1315" w:rsidP="006E0BD9">
            <w:pPr>
              <w:jc w:val="both"/>
              <w:rPr>
                <w:rFonts w:eastAsia="Calibri"/>
                <w:sz w:val="22"/>
                <w:szCs w:val="22"/>
                <w:lang w:eastAsia="en-US"/>
              </w:rPr>
            </w:pPr>
            <w:r w:rsidRPr="00F54638">
              <w:rPr>
                <w:rFonts w:eastAsia="Calibri"/>
                <w:lang w:eastAsia="en-US"/>
              </w:rPr>
              <w:t xml:space="preserve">3.1. </w:t>
            </w:r>
            <w:r w:rsidRPr="00F54638">
              <w:rPr>
                <w:rFonts w:eastAsia="Calibri"/>
                <w:b/>
                <w:lang w:eastAsia="en-US"/>
              </w:rPr>
              <w:t>Pirkėjas</w:t>
            </w:r>
            <w:r w:rsidRPr="00F54638">
              <w:rPr>
                <w:rFonts w:eastAsia="Calibri"/>
                <w:lang w:eastAsia="en-US"/>
              </w:rPr>
              <w:t xml:space="preserve"> </w:t>
            </w:r>
            <w:r w:rsidR="00D22DD8" w:rsidRPr="00F54638">
              <w:rPr>
                <w:rFonts w:eastAsia="Calibri"/>
                <w:lang w:eastAsia="en-US"/>
              </w:rPr>
              <w:t>Paslaugų</w:t>
            </w:r>
            <w:r w:rsidRPr="00F54638">
              <w:rPr>
                <w:rFonts w:eastAsia="Calibri"/>
                <w:lang w:eastAsia="en-US"/>
              </w:rPr>
              <w:t xml:space="preserve"> užsakymą </w:t>
            </w:r>
            <w:r w:rsidRPr="00F54638">
              <w:rPr>
                <w:rFonts w:eastAsia="Calibri"/>
                <w:b/>
                <w:lang w:eastAsia="en-US"/>
              </w:rPr>
              <w:t xml:space="preserve">Teikėjui </w:t>
            </w:r>
            <w:r w:rsidRPr="00F54638">
              <w:rPr>
                <w:rFonts w:eastAsia="Calibri"/>
                <w:lang w:eastAsia="en-US"/>
              </w:rPr>
              <w:t>pateikia elektroniniu paštu, adresu</w:t>
            </w:r>
            <w:r w:rsidR="009936B0" w:rsidRPr="00F54638">
              <w:t xml:space="preserve"> </w:t>
            </w:r>
            <w:hyperlink r:id="rId8" w:history="1">
              <w:r w:rsidR="009936B0" w:rsidRPr="00F54638">
                <w:rPr>
                  <w:rStyle w:val="Hyperlink"/>
                  <w:rFonts w:eastAsia="Calibri"/>
                  <w:color w:val="auto"/>
                  <w:lang w:eastAsia="en-US"/>
                </w:rPr>
                <w:t>inoveca@gmail.com</w:t>
              </w:r>
            </w:hyperlink>
            <w:r w:rsidR="009936B0" w:rsidRPr="00F54638">
              <w:rPr>
                <w:rFonts w:eastAsia="Calibri"/>
                <w:lang w:eastAsia="en-US"/>
              </w:rPr>
              <w:t xml:space="preserve"> </w:t>
            </w:r>
            <w:r w:rsidR="00793102" w:rsidRPr="00F54638">
              <w:t xml:space="preserve"> </w:t>
            </w:r>
            <w:r w:rsidR="00055AAB" w:rsidRPr="00F54638">
              <w:rPr>
                <w:rFonts w:eastAsia="Calibri"/>
                <w:lang w:eastAsia="en-US"/>
              </w:rPr>
              <w:t xml:space="preserve"> </w:t>
            </w:r>
          </w:p>
          <w:p w14:paraId="2756B7DE" w14:textId="2560020B" w:rsidR="009F1315" w:rsidRPr="00F54638" w:rsidRDefault="008D5600" w:rsidP="006E0BD9">
            <w:pPr>
              <w:jc w:val="both"/>
            </w:pPr>
            <w:r w:rsidRPr="00F54638">
              <w:t xml:space="preserve">3.2. </w:t>
            </w:r>
            <w:r w:rsidRPr="00F54638">
              <w:rPr>
                <w:b/>
              </w:rPr>
              <w:t>Teikėjas</w:t>
            </w:r>
            <w:r w:rsidRPr="00F54638">
              <w:t xml:space="preserve"> įsipareigoja suteikti Paslaugas ne vėliau kaip per 10 (dešimt) darbo dienų nuo </w:t>
            </w:r>
            <w:r w:rsidRPr="00F54638">
              <w:rPr>
                <w:b/>
              </w:rPr>
              <w:t>Pirkėjo</w:t>
            </w:r>
            <w:r w:rsidRPr="00F54638">
              <w:t xml:space="preserve"> užsakymo, kuriame bus nurodyta Paslaugų suteikimo vieta, pateikimo dienos.</w:t>
            </w:r>
            <w:r w:rsidRPr="00F54638">
              <w:rPr>
                <w:rFonts w:eastAsia="Calibri"/>
                <w:b/>
                <w:szCs w:val="22"/>
                <w:lang w:eastAsia="en-US"/>
              </w:rPr>
              <w:t xml:space="preserve"> Teikėjas</w:t>
            </w:r>
            <w:r w:rsidRPr="00F54638">
              <w:rPr>
                <w:rFonts w:eastAsia="Calibri"/>
                <w:szCs w:val="22"/>
                <w:lang w:eastAsia="en-US"/>
              </w:rPr>
              <w:t xml:space="preserve">, gavęs </w:t>
            </w:r>
            <w:r w:rsidRPr="00F54638">
              <w:rPr>
                <w:rFonts w:eastAsia="Calibri"/>
                <w:b/>
                <w:szCs w:val="22"/>
                <w:lang w:eastAsia="en-US"/>
              </w:rPr>
              <w:t xml:space="preserve">Pirkėjo </w:t>
            </w:r>
            <w:r w:rsidRPr="00F54638">
              <w:rPr>
                <w:rFonts w:eastAsia="Calibri"/>
                <w:szCs w:val="22"/>
                <w:lang w:eastAsia="en-US"/>
              </w:rPr>
              <w:t xml:space="preserve">užsakymą (-us), turi  pateikti </w:t>
            </w:r>
            <w:r w:rsidRPr="00F54638">
              <w:rPr>
                <w:rFonts w:eastAsia="Calibri"/>
                <w:b/>
                <w:szCs w:val="22"/>
                <w:lang w:eastAsia="en-US"/>
              </w:rPr>
              <w:t xml:space="preserve">Pirkėjui </w:t>
            </w:r>
            <w:r w:rsidRPr="00F54638">
              <w:rPr>
                <w:rFonts w:eastAsia="Calibri"/>
                <w:szCs w:val="22"/>
                <w:lang w:eastAsia="en-US"/>
              </w:rPr>
              <w:t>patvirtinimui</w:t>
            </w:r>
            <w:r w:rsidRPr="00F54638">
              <w:rPr>
                <w:rFonts w:eastAsia="Calibri"/>
                <w:b/>
                <w:szCs w:val="22"/>
                <w:lang w:eastAsia="en-US"/>
              </w:rPr>
              <w:t xml:space="preserve"> </w:t>
            </w:r>
            <w:r w:rsidRPr="00F54638">
              <w:rPr>
                <w:rFonts w:eastAsia="Calibri"/>
                <w:szCs w:val="22"/>
                <w:lang w:eastAsia="en-US"/>
              </w:rPr>
              <w:t>suderintą numatomų atlikti darbų ir paslaugų sąrašą nurodant užsakomų paslaugų įkainius, proporcingus realiai ketinamos suteikti Sutarties 2 priede nurodytos konkrečios paslaugos apimčiai.</w:t>
            </w:r>
          </w:p>
          <w:p w14:paraId="44D88C9A" w14:textId="77777777" w:rsidR="00D46F14" w:rsidRPr="00F54638" w:rsidRDefault="009F1315" w:rsidP="006E0BD9">
            <w:pPr>
              <w:jc w:val="both"/>
            </w:pPr>
            <w:r w:rsidRPr="00F54638">
              <w:t>3.3. Paslaugų teikimo vieta – Karo medicinos tarnyba, adresas Vytauto pr. 49, Kaunas, ir jos padaliniai, esantys Lietuvos Respublikos teritorijoje.</w:t>
            </w:r>
          </w:p>
          <w:p w14:paraId="001631FD" w14:textId="77777777" w:rsidR="006E0BD9" w:rsidRPr="00F54638" w:rsidRDefault="006E0BD9" w:rsidP="006E0BD9">
            <w:pPr>
              <w:jc w:val="both"/>
              <w:rPr>
                <w:color w:val="000000"/>
              </w:rPr>
            </w:pPr>
            <w:r w:rsidRPr="00F54638">
              <w:rPr>
                <w:color w:val="000000"/>
              </w:rPr>
              <w:t>3.4.</w:t>
            </w:r>
            <w:r w:rsidRPr="00F54638">
              <w:rPr>
                <w:b/>
                <w:color w:val="000000"/>
              </w:rPr>
              <w:t xml:space="preserve"> Teikėjas</w:t>
            </w:r>
            <w:r w:rsidRPr="00F54638">
              <w:rPr>
                <w:color w:val="000000"/>
              </w:rPr>
              <w:t xml:space="preserve"> privalo užtikrinti, kad Sutarties sudarymo ir vykdymo metu neatsirastų aplinkybių</w:t>
            </w:r>
            <w:r w:rsidR="00D53E59" w:rsidRPr="00F54638">
              <w:rPr>
                <w:color w:val="000000"/>
              </w:rPr>
              <w:t>,</w:t>
            </w:r>
            <w:r w:rsidRPr="00F54638">
              <w:rPr>
                <w:color w:val="000000"/>
              </w:rPr>
              <w:t xml:space="preserve"> nurodytų Viešųjų pirkimų įstatymo 45 straipsnio 2</w:t>
            </w:r>
            <w:r w:rsidRPr="00F54638">
              <w:rPr>
                <w:color w:val="000000"/>
                <w:vertAlign w:val="superscript"/>
              </w:rPr>
              <w:t>1</w:t>
            </w:r>
            <w:r w:rsidRPr="00F54638">
              <w:rPr>
                <w:color w:val="000000"/>
              </w:rPr>
              <w:t xml:space="preserve"> dalyje. </w:t>
            </w:r>
            <w:r w:rsidRPr="00F54638">
              <w:rPr>
                <w:b/>
                <w:color w:val="000000"/>
              </w:rPr>
              <w:t>Pirkėjas</w:t>
            </w:r>
            <w:r w:rsidRPr="00F54638">
              <w:rPr>
                <w:color w:val="000000"/>
              </w:rPr>
              <w:t xml:space="preserve"> turi teisę bet kuriuo metu pareikalauti </w:t>
            </w:r>
            <w:r w:rsidRPr="00F54638">
              <w:rPr>
                <w:b/>
                <w:color w:val="000000"/>
              </w:rPr>
              <w:t>Teikėjo</w:t>
            </w:r>
            <w:r w:rsidRPr="00F54638">
              <w:rPr>
                <w:color w:val="000000"/>
              </w:rPr>
              <w:t>, pateikti pagrindžiančius dokumentus</w:t>
            </w:r>
            <w:r w:rsidR="00D53E59" w:rsidRPr="00F54638">
              <w:rPr>
                <w:color w:val="000000"/>
              </w:rPr>
              <w:t>,</w:t>
            </w:r>
            <w:r w:rsidRPr="00F54638">
              <w:rPr>
                <w:color w:val="000000"/>
              </w:rPr>
              <w:t xml:space="preserve"> nurodytus Viešųjų pirkimų įstatymo 51 straipsnio 12 dalyje, kad nėra sąlygų, numatytų Viešųjų pirkimų, įstatymo 45 straipsnio 2</w:t>
            </w:r>
            <w:r w:rsidRPr="00F54638">
              <w:rPr>
                <w:color w:val="000000"/>
                <w:vertAlign w:val="superscript"/>
              </w:rPr>
              <w:t>1</w:t>
            </w:r>
            <w:r w:rsidRPr="00F54638">
              <w:rPr>
                <w:color w:val="000000"/>
              </w:rPr>
              <w:t xml:space="preserve"> dalyje. </w:t>
            </w:r>
            <w:r w:rsidRPr="00F54638">
              <w:rPr>
                <w:b/>
                <w:color w:val="000000"/>
              </w:rPr>
              <w:t>Teikėjas</w:t>
            </w:r>
            <w:r w:rsidRPr="00F54638">
              <w:rPr>
                <w:color w:val="000000"/>
              </w:rPr>
              <w:t xml:space="preserve"> privalo pateikti </w:t>
            </w:r>
            <w:r w:rsidRPr="00F54638">
              <w:rPr>
                <w:b/>
                <w:color w:val="000000"/>
              </w:rPr>
              <w:t>Pirkėjo</w:t>
            </w:r>
            <w:r w:rsidRPr="00F54638">
              <w:rPr>
                <w:color w:val="000000"/>
              </w:rPr>
              <w:t xml:space="preserve"> prašomus dokumentus ne vėliau kaip per 10 (dešimt) darbo dienų nuo prašymo gavimo dienos.</w:t>
            </w:r>
          </w:p>
          <w:p w14:paraId="4296B854" w14:textId="1C5D1A9C" w:rsidR="003B0DE1" w:rsidRPr="00F54638" w:rsidRDefault="003B0DE1" w:rsidP="006E0BD9">
            <w:pPr>
              <w:jc w:val="both"/>
            </w:pPr>
            <w:r w:rsidRPr="00F54638">
              <w:rPr>
                <w:color w:val="000000"/>
              </w:rPr>
              <w:t xml:space="preserve">3.5. </w:t>
            </w:r>
            <w:r w:rsidR="008D5600" w:rsidRPr="00F54638">
              <w:rPr>
                <w:color w:val="000000"/>
              </w:rPr>
              <w:t xml:space="preserve">Visos suteiktos faktinės </w:t>
            </w:r>
            <w:r w:rsidRPr="00F54638">
              <w:rPr>
                <w:lang w:eastAsia="en-US"/>
              </w:rPr>
              <w:t>Paslaugos perduodamos – priimamos abiem Šalims pasirašius perdavimo-priėmimo aktą pagal</w:t>
            </w:r>
            <w:r w:rsidRPr="00F54638">
              <w:t xml:space="preserve"> </w:t>
            </w:r>
            <w:r w:rsidRPr="00F54638">
              <w:rPr>
                <w:lang w:eastAsia="en-US"/>
              </w:rPr>
              <w:t>Sutarties 3 priede „Remonto ir techninės priežiūros paslaugos priėmimo aktas“ pateiktą formą (toliau – 3 priedas), kuris pasirašomas tik tuo atveju, jeigu Paslaugos suteiktos kokybiškai ir atitinka Sutartyje ir jos prieduose  joms nustatytus reikalavimus.</w:t>
            </w:r>
          </w:p>
        </w:tc>
      </w:tr>
      <w:tr w:rsidR="00D14114" w:rsidRPr="00F54638" w14:paraId="2C0A28E3" w14:textId="77777777" w:rsidTr="0061744A">
        <w:tc>
          <w:tcPr>
            <w:tcW w:w="9633" w:type="dxa"/>
            <w:shd w:val="clear" w:color="auto" w:fill="auto"/>
          </w:tcPr>
          <w:p w14:paraId="0D13002B" w14:textId="77777777" w:rsidR="00D14114" w:rsidRPr="00F54638" w:rsidRDefault="00D14114" w:rsidP="001A3760">
            <w:pPr>
              <w:rPr>
                <w:b/>
              </w:rPr>
            </w:pPr>
            <w:r w:rsidRPr="00F54638">
              <w:rPr>
                <w:b/>
              </w:rPr>
              <w:t>4. Apmokėjimo tvarka</w:t>
            </w:r>
          </w:p>
          <w:p w14:paraId="563DEA66" w14:textId="77777777" w:rsidR="008D5600" w:rsidRPr="00F54638" w:rsidRDefault="008D5600" w:rsidP="008D5600">
            <w:pPr>
              <w:jc w:val="both"/>
            </w:pPr>
            <w:r w:rsidRPr="00F54638">
              <w:t xml:space="preserve">4.1. </w:t>
            </w:r>
            <w:r w:rsidRPr="00F54638">
              <w:rPr>
                <w:b/>
              </w:rPr>
              <w:t>Mokėtojas</w:t>
            </w:r>
            <w:r w:rsidRPr="00F54638">
              <w:t xml:space="preserve"> su </w:t>
            </w:r>
            <w:r w:rsidRPr="00F54638">
              <w:rPr>
                <w:b/>
              </w:rPr>
              <w:t>Teikėju</w:t>
            </w:r>
            <w:r w:rsidRPr="00F54638">
              <w:t xml:space="preserve"> atsiskaito Sutarties bendrosios dalies 4.1 punkte nustatyta tvarka abiem Šalims pasirašius Paslaugų perdavimo – priėmimo aktą, kuriame nurodomi suteiktų paslaugų įkainiai, proporcingi realiai suteiktų paslaugų apimčiai.</w:t>
            </w:r>
          </w:p>
          <w:p w14:paraId="15DAE5D3" w14:textId="77777777" w:rsidR="00887F6B" w:rsidRPr="00F54638" w:rsidRDefault="00887F6B" w:rsidP="00887F6B">
            <w:r w:rsidRPr="00F54638">
              <w:t>4.2. Avansinis mokėjimas nenumatytas.</w:t>
            </w:r>
          </w:p>
          <w:p w14:paraId="09AF7AE4" w14:textId="77777777" w:rsidR="003633EE" w:rsidRPr="00F54638" w:rsidRDefault="00887F6B" w:rsidP="00887F6B">
            <w:pPr>
              <w:jc w:val="both"/>
            </w:pPr>
            <w:r w:rsidRPr="00F54638">
              <w:t xml:space="preserve">4.3 Vykdant Sutartį, PVM sąskaitos faktūros turi būti teikiamos naudojantis informacinės sistemos „E. sąskaita“ priemonėmis, nurodant </w:t>
            </w:r>
            <w:r w:rsidRPr="00F54638">
              <w:rPr>
                <w:b/>
              </w:rPr>
              <w:t>Pirkėją, Mokėtoją</w:t>
            </w:r>
            <w:r w:rsidRPr="00F54638">
              <w:t xml:space="preserve"> Sutarties numerį ir jos datą. Jeigu </w:t>
            </w:r>
            <w:r w:rsidRPr="00F54638">
              <w:rPr>
                <w:b/>
              </w:rPr>
              <w:t xml:space="preserve">Teikėjas </w:t>
            </w:r>
            <w:r w:rsidRPr="00F54638">
              <w:t>nepateikia sąskaitos „E. sąskaita“ priemonėmis, mokėjimas nebus atliekamas.</w:t>
            </w:r>
          </w:p>
        </w:tc>
      </w:tr>
      <w:tr w:rsidR="00225A23" w:rsidRPr="00F54638" w14:paraId="399E566B" w14:textId="77777777" w:rsidTr="0061744A">
        <w:tc>
          <w:tcPr>
            <w:tcW w:w="9633" w:type="dxa"/>
            <w:shd w:val="clear" w:color="auto" w:fill="auto"/>
          </w:tcPr>
          <w:p w14:paraId="1CCF5ED0" w14:textId="77777777" w:rsidR="00D14114" w:rsidRPr="00F54638" w:rsidRDefault="00D14114" w:rsidP="009721B4">
            <w:pPr>
              <w:jc w:val="both"/>
              <w:rPr>
                <w:b/>
              </w:rPr>
            </w:pPr>
            <w:r w:rsidRPr="00F54638">
              <w:rPr>
                <w:b/>
              </w:rPr>
              <w:t xml:space="preserve">5. Pirkėjo teisė vienašališkai nutraukti Sutartį </w:t>
            </w:r>
          </w:p>
          <w:p w14:paraId="5A751CF0" w14:textId="77777777" w:rsidR="00887F6B" w:rsidRPr="00F54638" w:rsidRDefault="00887F6B" w:rsidP="00887F6B">
            <w:pPr>
              <w:jc w:val="both"/>
            </w:pPr>
            <w:r w:rsidRPr="00F54638">
              <w:t xml:space="preserve">5.1. </w:t>
            </w:r>
            <w:r w:rsidRPr="00F54638">
              <w:rPr>
                <w:b/>
              </w:rPr>
              <w:t>Teikėjui</w:t>
            </w:r>
            <w:r w:rsidRPr="00F54638">
              <w:t xml:space="preserve"> nepradedant teikti paslaugų daugiau kaip 15 (penkiolika) darbo dienų, </w:t>
            </w:r>
            <w:r w:rsidRPr="00F54638">
              <w:rPr>
                <w:b/>
              </w:rPr>
              <w:t>Pirkėjas</w:t>
            </w:r>
            <w:r w:rsidRPr="00F54638">
              <w:t xml:space="preserve"> turi teisę Sutarties bendrosios dalies 9.2 punkte nustatyta tvarka Sutartį nutraukti.</w:t>
            </w:r>
          </w:p>
          <w:p w14:paraId="59E4190C" w14:textId="77777777" w:rsidR="00887F6B" w:rsidRPr="00F54638" w:rsidRDefault="00887F6B" w:rsidP="00887F6B">
            <w:pPr>
              <w:jc w:val="both"/>
            </w:pPr>
            <w:r w:rsidRPr="00F54638">
              <w:lastRenderedPageBreak/>
              <w:t xml:space="preserve">5.2. </w:t>
            </w:r>
            <w:r w:rsidRPr="00F54638">
              <w:rPr>
                <w:b/>
              </w:rPr>
              <w:t>Teikėjui</w:t>
            </w:r>
            <w:r w:rsidRPr="00F54638">
              <w:t xml:space="preserve"> vėluojant teikti paslaugas daugiau kaip 15 (penkiolika) darbo dienų, </w:t>
            </w:r>
            <w:r w:rsidRPr="00F54638">
              <w:rPr>
                <w:b/>
              </w:rPr>
              <w:t>Pirkėjas</w:t>
            </w:r>
            <w:r w:rsidRPr="00F54638">
              <w:t xml:space="preserve"> turi teisę Sutarties bendrosios dalies 9.2 punkte nustatyta tvarka Sutartį nutraukti.</w:t>
            </w:r>
          </w:p>
          <w:p w14:paraId="1EA1D6D9" w14:textId="77777777" w:rsidR="00115CFC" w:rsidRPr="00F54638" w:rsidRDefault="00115CFC" w:rsidP="00887F6B">
            <w:pPr>
              <w:jc w:val="both"/>
            </w:pPr>
            <w:r w:rsidRPr="00F54638">
              <w:rPr>
                <w:color w:val="000000"/>
              </w:rPr>
              <w:t xml:space="preserve">5.3. </w:t>
            </w:r>
            <w:r w:rsidRPr="00F54638">
              <w:rPr>
                <w:b/>
                <w:color w:val="000000"/>
              </w:rPr>
              <w:t>Teikėjas</w:t>
            </w:r>
            <w:r w:rsidRPr="00F54638">
              <w:rPr>
                <w:color w:val="000000"/>
              </w:rPr>
              <w:t xml:space="preserve"> per </w:t>
            </w:r>
            <w:r w:rsidRPr="00F54638">
              <w:rPr>
                <w:b/>
                <w:color w:val="000000"/>
              </w:rPr>
              <w:t>Pirkėjo</w:t>
            </w:r>
            <w:r w:rsidRPr="00F54638">
              <w:rPr>
                <w:color w:val="000000"/>
              </w:rPr>
              <w:t xml:space="preserve"> nustatytą terminą </w:t>
            </w:r>
            <w:r w:rsidRPr="00F54638">
              <w:rPr>
                <w:b/>
                <w:color w:val="000000"/>
              </w:rPr>
              <w:t>Pirkėjui</w:t>
            </w:r>
            <w:r w:rsidRPr="00F54638">
              <w:rPr>
                <w:color w:val="000000"/>
              </w:rPr>
              <w:t xml:space="preserve"> nepateikia Sutarties specialiosios dalies 3.4. punkte nurodytų dokumentų.</w:t>
            </w:r>
          </w:p>
          <w:p w14:paraId="41BC157A" w14:textId="77777777" w:rsidR="006E0BD9" w:rsidRPr="00F54638" w:rsidRDefault="006E0BD9" w:rsidP="00887F6B">
            <w:pPr>
              <w:jc w:val="both"/>
              <w:rPr>
                <w:color w:val="000000"/>
              </w:rPr>
            </w:pPr>
            <w:r w:rsidRPr="00F54638">
              <w:rPr>
                <w:color w:val="000000"/>
              </w:rPr>
              <w:t>5.</w:t>
            </w:r>
            <w:r w:rsidR="00115CFC" w:rsidRPr="00F54638">
              <w:rPr>
                <w:color w:val="000000"/>
              </w:rPr>
              <w:t>4</w:t>
            </w:r>
            <w:r w:rsidRPr="00F54638">
              <w:rPr>
                <w:color w:val="000000"/>
              </w:rPr>
              <w:t>. Paaiškėja, kad yra aplinkybė, atitinkanti bent vieną iš Viešųjų pirkimo įstatymo 45 straipsnio 2</w:t>
            </w:r>
            <w:r w:rsidRPr="00F54638">
              <w:rPr>
                <w:color w:val="000000"/>
                <w:vertAlign w:val="superscript"/>
              </w:rPr>
              <w:t>1</w:t>
            </w:r>
            <w:r w:rsidRPr="00F54638">
              <w:rPr>
                <w:color w:val="000000"/>
              </w:rPr>
              <w:t xml:space="preserve"> dalyje išvardintų sąlygų.</w:t>
            </w:r>
          </w:p>
          <w:p w14:paraId="6790D092" w14:textId="77777777" w:rsidR="00D14114" w:rsidRPr="00F54638" w:rsidRDefault="00887F6B" w:rsidP="00115CFC">
            <w:pPr>
              <w:jc w:val="both"/>
            </w:pPr>
            <w:r w:rsidRPr="00F54638">
              <w:t>5.</w:t>
            </w:r>
            <w:r w:rsidR="00115CFC" w:rsidRPr="00F54638">
              <w:t>5</w:t>
            </w:r>
            <w:r w:rsidRPr="00F54638">
              <w:t>. Kiti vienašalio Sutarties nutraukimo atvejai numatyti Sutarties bendrosios dalies 9.2 punkte.</w:t>
            </w:r>
          </w:p>
        </w:tc>
      </w:tr>
      <w:tr w:rsidR="00D14114" w:rsidRPr="00F54638" w14:paraId="3C118637" w14:textId="77777777" w:rsidTr="0061744A">
        <w:tc>
          <w:tcPr>
            <w:tcW w:w="9633" w:type="dxa"/>
            <w:shd w:val="clear" w:color="auto" w:fill="auto"/>
          </w:tcPr>
          <w:p w14:paraId="0A66177F" w14:textId="77777777" w:rsidR="00D14114" w:rsidRPr="00F54638" w:rsidRDefault="00D14114" w:rsidP="001A3760">
            <w:pPr>
              <w:rPr>
                <w:b/>
              </w:rPr>
            </w:pPr>
            <w:r w:rsidRPr="00F54638">
              <w:rPr>
                <w:b/>
              </w:rPr>
              <w:lastRenderedPageBreak/>
              <w:t xml:space="preserve">6. Paslaugų kokybė </w:t>
            </w:r>
          </w:p>
          <w:p w14:paraId="601FB938" w14:textId="095D4DDE" w:rsidR="006C6119" w:rsidRPr="00F54638" w:rsidRDefault="006C6119" w:rsidP="00A94477">
            <w:pPr>
              <w:jc w:val="both"/>
            </w:pPr>
            <w:r w:rsidRPr="00F54638">
              <w:t xml:space="preserve">6.1. </w:t>
            </w:r>
            <w:r w:rsidR="00887F6B" w:rsidRPr="00F54638">
              <w:t>Teikiamos paslaugos privalo atitikti Sutartyje ir jos prieduose nustatytus reikalavimus.</w:t>
            </w:r>
          </w:p>
        </w:tc>
      </w:tr>
      <w:tr w:rsidR="00D14114" w:rsidRPr="00F54638" w14:paraId="58827DC0" w14:textId="77777777" w:rsidTr="0061744A">
        <w:tc>
          <w:tcPr>
            <w:tcW w:w="9633" w:type="dxa"/>
            <w:shd w:val="clear" w:color="auto" w:fill="auto"/>
          </w:tcPr>
          <w:p w14:paraId="0756C2E7" w14:textId="77777777" w:rsidR="00D14114" w:rsidRPr="00F54638" w:rsidRDefault="00D14114" w:rsidP="001A3760">
            <w:pPr>
              <w:jc w:val="both"/>
              <w:rPr>
                <w:b/>
              </w:rPr>
            </w:pPr>
            <w:r w:rsidRPr="00F54638">
              <w:rPr>
                <w:b/>
              </w:rPr>
              <w:t>7. Garantiniai įsipareigojimai</w:t>
            </w:r>
          </w:p>
          <w:p w14:paraId="267FC002" w14:textId="5B80F46B" w:rsidR="00887F6B" w:rsidRPr="00F54638" w:rsidRDefault="00887F6B" w:rsidP="00887F6B">
            <w:pPr>
              <w:jc w:val="both"/>
            </w:pPr>
            <w:r w:rsidRPr="00F54638">
              <w:t xml:space="preserve">7.1. </w:t>
            </w:r>
            <w:r w:rsidRPr="00F54638">
              <w:rPr>
                <w:b/>
              </w:rPr>
              <w:t xml:space="preserve">Teikėjo </w:t>
            </w:r>
            <w:r w:rsidR="00D53E59" w:rsidRPr="00F54638">
              <w:t>P</w:t>
            </w:r>
            <w:r w:rsidRPr="00F54638">
              <w:t>aslaugų teikimo metu perduotų prekių garantijos terminas – ne mažesnis kaip 3 (trys) mėnesiai skaičiuojamas nuo prekių perdavimo-priėmimo dienos.</w:t>
            </w:r>
          </w:p>
          <w:p w14:paraId="0DF5C706" w14:textId="7D2DA49A" w:rsidR="00887F6B" w:rsidRPr="00F54638" w:rsidRDefault="00887F6B" w:rsidP="00887F6B">
            <w:pPr>
              <w:jc w:val="both"/>
            </w:pPr>
            <w:r w:rsidRPr="00F54638">
              <w:t xml:space="preserve">7.2. </w:t>
            </w:r>
            <w:r w:rsidRPr="00F54638">
              <w:rPr>
                <w:b/>
              </w:rPr>
              <w:t>Teikėjas</w:t>
            </w:r>
            <w:r w:rsidRPr="00F54638">
              <w:t xml:space="preserve"> po raštiško </w:t>
            </w:r>
            <w:r w:rsidRPr="00F54638">
              <w:rPr>
                <w:b/>
              </w:rPr>
              <w:t>Pirkėjo</w:t>
            </w:r>
            <w:r w:rsidRPr="00F54638">
              <w:t xml:space="preserve"> pranešimo per 10 (dešimt) kalendorinių dienų turi pašalinti </w:t>
            </w:r>
            <w:r w:rsidR="00D53E59" w:rsidRPr="00F54638">
              <w:t>P</w:t>
            </w:r>
            <w:r w:rsidRPr="00F54638">
              <w:t xml:space="preserve">aslaugų teikimo trūkumus bei kompensuoti </w:t>
            </w:r>
            <w:r w:rsidRPr="00F54638">
              <w:rPr>
                <w:b/>
              </w:rPr>
              <w:t>Mokėtojo</w:t>
            </w:r>
            <w:r w:rsidRPr="00F54638">
              <w:t xml:space="preserve"> patirtus nuostolius (jeigu tokie buvo).</w:t>
            </w:r>
          </w:p>
          <w:p w14:paraId="28E0F0CC" w14:textId="77777777" w:rsidR="007B579E" w:rsidRPr="00F54638" w:rsidRDefault="00887F6B" w:rsidP="00887F6B">
            <w:pPr>
              <w:jc w:val="both"/>
            </w:pPr>
            <w:r w:rsidRPr="00F54638">
              <w:t xml:space="preserve">7.3. </w:t>
            </w:r>
            <w:r w:rsidRPr="00F54638">
              <w:rPr>
                <w:b/>
              </w:rPr>
              <w:t>Teikėjas</w:t>
            </w:r>
            <w:r w:rsidRPr="00F54638">
              <w:t xml:space="preserve"> po raštiško </w:t>
            </w:r>
            <w:r w:rsidRPr="00F54638">
              <w:rPr>
                <w:b/>
              </w:rPr>
              <w:t>Pirkėjo</w:t>
            </w:r>
            <w:r w:rsidRPr="00F54638">
              <w:t xml:space="preserve"> pranešimo per 10 (dešimt) kalendorinių dienų neatitinkančias reikalavimų prekes </w:t>
            </w:r>
            <w:r w:rsidRPr="00F54638">
              <w:rPr>
                <w:i/>
              </w:rPr>
              <w:t>(jeigu teikiant paslaugas bus pateikiamos ir prekės)</w:t>
            </w:r>
            <w:r w:rsidRPr="00F54638">
              <w:t xml:space="preserve"> turi pakeisti prekėmis, atitinkančiomis sutarties bei jos priedų reikalavimus bei kompensuoti </w:t>
            </w:r>
            <w:r w:rsidRPr="00F54638">
              <w:rPr>
                <w:b/>
              </w:rPr>
              <w:t>Mokėtojo</w:t>
            </w:r>
            <w:r w:rsidRPr="00F54638">
              <w:t xml:space="preserve"> patirtus nuostolius (jeigu tokie buvo).</w:t>
            </w:r>
          </w:p>
        </w:tc>
      </w:tr>
      <w:tr w:rsidR="00225A23" w:rsidRPr="00F54638" w14:paraId="40615B61" w14:textId="77777777" w:rsidTr="0061744A">
        <w:trPr>
          <w:trHeight w:val="940"/>
        </w:trPr>
        <w:tc>
          <w:tcPr>
            <w:tcW w:w="9633" w:type="dxa"/>
            <w:shd w:val="clear" w:color="auto" w:fill="auto"/>
          </w:tcPr>
          <w:p w14:paraId="211F1F12" w14:textId="77777777" w:rsidR="00D14114" w:rsidRPr="00F54638" w:rsidRDefault="00D14114" w:rsidP="00604394">
            <w:pPr>
              <w:pStyle w:val="ListParagraph"/>
              <w:spacing w:after="0" w:line="240" w:lineRule="auto"/>
              <w:ind w:left="0"/>
              <w:jc w:val="both"/>
              <w:rPr>
                <w:b/>
              </w:rPr>
            </w:pPr>
            <w:r w:rsidRPr="00F54638">
              <w:rPr>
                <w:b/>
              </w:rPr>
              <w:t>8. Papildomas prievolių įvykdymo užtikrinimas</w:t>
            </w:r>
          </w:p>
          <w:p w14:paraId="56B6DDA1" w14:textId="5B10B230" w:rsidR="00D14114" w:rsidRPr="00F54638" w:rsidRDefault="006C6119" w:rsidP="00313790">
            <w:pPr>
              <w:jc w:val="both"/>
              <w:rPr>
                <w:b/>
              </w:rPr>
            </w:pPr>
            <w:r w:rsidRPr="00F54638">
              <w:t>8.1. Sutarties įvykdymui užtikrinti draudimo bendrovės laidavimo rašto arba banko garantijos nebus reikalaujama.</w:t>
            </w:r>
          </w:p>
        </w:tc>
      </w:tr>
      <w:tr w:rsidR="00D14114" w:rsidRPr="00F54638" w14:paraId="57C44834" w14:textId="77777777" w:rsidTr="0061744A">
        <w:trPr>
          <w:trHeight w:val="1010"/>
        </w:trPr>
        <w:tc>
          <w:tcPr>
            <w:tcW w:w="9633" w:type="dxa"/>
            <w:shd w:val="clear" w:color="auto" w:fill="auto"/>
          </w:tcPr>
          <w:p w14:paraId="71FB75AC" w14:textId="77777777" w:rsidR="00D14114" w:rsidRPr="00F54638" w:rsidRDefault="00D14114" w:rsidP="001A3760">
            <w:pPr>
              <w:jc w:val="both"/>
              <w:rPr>
                <w:b/>
              </w:rPr>
            </w:pPr>
            <w:r w:rsidRPr="00F54638">
              <w:rPr>
                <w:b/>
              </w:rPr>
              <w:t>9. Kitos sąlygos</w:t>
            </w:r>
          </w:p>
          <w:p w14:paraId="56DE34BB" w14:textId="2A90BA39" w:rsidR="00FD679E" w:rsidRPr="00F54638" w:rsidRDefault="00D53E59" w:rsidP="00FD679E">
            <w:pPr>
              <w:jc w:val="both"/>
            </w:pPr>
            <w:r w:rsidRPr="00F54638">
              <w:t>9</w:t>
            </w:r>
            <w:r w:rsidR="00FD679E" w:rsidRPr="00F54638">
              <w:t>.1. Sutarties bendrosios dalies 11.1 punkte nurodytų Šalių iš anksto sutartų minimalių nuostolių dydis yra - 0,2 % dydžio nuo Paslaugų, kurių trūkumai neištaisyti kainos be PVM už kiekvieną uždelstą dieną.</w:t>
            </w:r>
          </w:p>
          <w:p w14:paraId="2599BD7B" w14:textId="28689968" w:rsidR="00FD679E" w:rsidRPr="00F54638" w:rsidRDefault="00FD679E" w:rsidP="00FD679E">
            <w:pPr>
              <w:jc w:val="both"/>
            </w:pPr>
            <w:r w:rsidRPr="00F54638">
              <w:t xml:space="preserve">9.2. Sutarties bendrosios dalies 11.2 punkte nurodytų Šalių iš anksto sutartų minimalių nuostolių dydis yra </w:t>
            </w:r>
            <w:r w:rsidRPr="00F54638">
              <w:rPr>
                <w:bCs/>
              </w:rPr>
              <w:t>7 % nuo Sutarties kainos be PVM.</w:t>
            </w:r>
          </w:p>
          <w:p w14:paraId="1606DF78" w14:textId="433F6504" w:rsidR="00FD679E" w:rsidRPr="00F54638" w:rsidRDefault="00FD679E" w:rsidP="00FD679E">
            <w:pPr>
              <w:jc w:val="both"/>
              <w:rPr>
                <w:bCs/>
              </w:rPr>
            </w:pPr>
            <w:r w:rsidRPr="00F54638">
              <w:t>9.3. Sutarties bendrosios dalies 11.3 punkte numatytų Šalių iš anksto sutartų minimalių nuostolių dydis –</w:t>
            </w:r>
            <w:r w:rsidRPr="00F54638">
              <w:rPr>
                <w:bCs/>
              </w:rPr>
              <w:t>7 % nuo Sutarties kainos be PVM.</w:t>
            </w:r>
          </w:p>
          <w:p w14:paraId="20B7B285" w14:textId="2DF8569A" w:rsidR="00115CFC" w:rsidRPr="00F54638" w:rsidRDefault="00115CFC" w:rsidP="00FD679E">
            <w:pPr>
              <w:jc w:val="both"/>
            </w:pPr>
            <w:r w:rsidRPr="00F54638">
              <w:rPr>
                <w:bCs/>
              </w:rPr>
              <w:t xml:space="preserve">9.4. </w:t>
            </w:r>
            <w:r w:rsidRPr="00F54638">
              <w:t xml:space="preserve">Sutartį nutraukus Specialiosios dalies 5.3. ir 5.4. punktuose nurodytais atvejais Šalių iš anksto sutartų minimalių nuostolių dydis yra </w:t>
            </w:r>
            <w:r w:rsidR="00E50FEE" w:rsidRPr="00F54638">
              <w:t>619</w:t>
            </w:r>
            <w:r w:rsidR="00055AAB" w:rsidRPr="00F54638">
              <w:t>,</w:t>
            </w:r>
            <w:r w:rsidR="00E50FEE" w:rsidRPr="00F54638">
              <w:t>83</w:t>
            </w:r>
            <w:r w:rsidR="002F3E15" w:rsidRPr="00F54638">
              <w:t xml:space="preserve"> </w:t>
            </w:r>
            <w:r w:rsidRPr="00F54638">
              <w:t>(</w:t>
            </w:r>
            <w:r w:rsidR="00E50FEE" w:rsidRPr="00F54638">
              <w:t>šeši</w:t>
            </w:r>
            <w:r w:rsidR="002F3E15" w:rsidRPr="00F54638">
              <w:t xml:space="preserve"> šimtai </w:t>
            </w:r>
            <w:r w:rsidR="00E50FEE" w:rsidRPr="00F54638">
              <w:t>devyniolika</w:t>
            </w:r>
            <w:r w:rsidR="00055AAB" w:rsidRPr="00F54638">
              <w:t xml:space="preserve"> </w:t>
            </w:r>
            <w:r w:rsidR="002F3E15" w:rsidRPr="00F54638">
              <w:t xml:space="preserve">Eur </w:t>
            </w:r>
            <w:r w:rsidR="00055AAB" w:rsidRPr="00F54638">
              <w:t>8</w:t>
            </w:r>
            <w:r w:rsidR="00E50FEE" w:rsidRPr="00F54638">
              <w:t>3</w:t>
            </w:r>
            <w:r w:rsidR="002F3E15" w:rsidRPr="00F54638">
              <w:t xml:space="preserve"> cent</w:t>
            </w:r>
            <w:r w:rsidR="00E50FEE" w:rsidRPr="00F54638">
              <w:t>ai</w:t>
            </w:r>
            <w:r w:rsidRPr="00F54638">
              <w:t xml:space="preserve">) Eur (15 (penkiolika) % nuo Sutarties specialiosios dalies 2.1 punkte nurodytos </w:t>
            </w:r>
            <w:r w:rsidR="00D53E59" w:rsidRPr="00F54638">
              <w:t>S</w:t>
            </w:r>
            <w:r w:rsidRPr="00F54638">
              <w:t xml:space="preserve">utarties </w:t>
            </w:r>
            <w:r w:rsidR="00D53E59" w:rsidRPr="00F54638">
              <w:t>kainos</w:t>
            </w:r>
            <w:r w:rsidRPr="00F54638">
              <w:t xml:space="preserve"> be PVM).</w:t>
            </w:r>
          </w:p>
          <w:p w14:paraId="42486D6F" w14:textId="77777777" w:rsidR="00FD679E" w:rsidRPr="00F54638" w:rsidRDefault="00FD679E" w:rsidP="00FD679E">
            <w:pPr>
              <w:jc w:val="both"/>
            </w:pPr>
            <w:r w:rsidRPr="00F54638">
              <w:t>9.</w:t>
            </w:r>
            <w:r w:rsidR="00115CFC" w:rsidRPr="00F54638">
              <w:t>5</w:t>
            </w:r>
            <w:r w:rsidRPr="00F54638">
              <w:t>. Nenugalimos jėgos aplinkybių trukmė – 14 (keturiolika) dienų, taikant Sutarties bendrosios dalies 9.1.2 punkto sąlygas.</w:t>
            </w:r>
          </w:p>
          <w:p w14:paraId="6F9B2259" w14:textId="24E4469C" w:rsidR="00FD679E" w:rsidRPr="00F54638" w:rsidRDefault="00FD679E" w:rsidP="00FD679E">
            <w:pPr>
              <w:jc w:val="both"/>
            </w:pPr>
            <w:r w:rsidRPr="00F54638">
              <w:t>9.</w:t>
            </w:r>
            <w:r w:rsidR="00115CFC" w:rsidRPr="00F54638">
              <w:t>6</w:t>
            </w:r>
            <w:r w:rsidRPr="00F54638">
              <w:t xml:space="preserve">. </w:t>
            </w:r>
            <w:r w:rsidRPr="00F54638">
              <w:rPr>
                <w:b/>
              </w:rPr>
              <w:t>Teikėjas</w:t>
            </w:r>
            <w:r w:rsidRPr="00F54638">
              <w:t xml:space="preserve"> šiai Sutarčiai vykdyti subti</w:t>
            </w:r>
            <w:r w:rsidR="002F3E15" w:rsidRPr="00F54638">
              <w:t>ekėjo (-ų) nepasitelks.</w:t>
            </w:r>
          </w:p>
          <w:p w14:paraId="2D81A72B" w14:textId="77BE0FBD" w:rsidR="00FD679E" w:rsidRPr="00F54638" w:rsidRDefault="00FD679E" w:rsidP="00FD679E">
            <w:pPr>
              <w:jc w:val="both"/>
            </w:pPr>
            <w:r w:rsidRPr="00F54638">
              <w:t>9.</w:t>
            </w:r>
            <w:r w:rsidR="00115CFC" w:rsidRPr="00F54638">
              <w:t>7</w:t>
            </w:r>
            <w:r w:rsidRPr="00F54638">
              <w:t xml:space="preserve">. </w:t>
            </w:r>
            <w:r w:rsidRPr="00F54638">
              <w:rPr>
                <w:b/>
              </w:rPr>
              <w:t xml:space="preserve">Teikėjo </w:t>
            </w:r>
            <w:r w:rsidRPr="00F54638">
              <w:t>atstovas</w:t>
            </w:r>
            <w:r w:rsidR="002F3E15" w:rsidRPr="00F54638">
              <w:t xml:space="preserve"> </w:t>
            </w:r>
            <w:r w:rsidRPr="00F54638">
              <w:t xml:space="preserve">– </w:t>
            </w:r>
            <w:r w:rsidR="009936B0" w:rsidRPr="00F54638">
              <w:t>Kęstutis Sirgedas</w:t>
            </w:r>
            <w:r w:rsidR="002F3E15" w:rsidRPr="00F54638">
              <w:t xml:space="preserve">, Bendrovės </w:t>
            </w:r>
            <w:r w:rsidR="009936B0" w:rsidRPr="00F54638">
              <w:t>direktorius</w:t>
            </w:r>
            <w:r w:rsidR="002F3E15" w:rsidRPr="00F54638">
              <w:t xml:space="preserve">, telefono numeris </w:t>
            </w:r>
            <w:r w:rsidR="00793102" w:rsidRPr="00F54638">
              <w:t xml:space="preserve">+370 </w:t>
            </w:r>
            <w:r w:rsidR="009936B0" w:rsidRPr="00F54638">
              <w:t>60010001</w:t>
            </w:r>
            <w:r w:rsidR="002F3E15" w:rsidRPr="00F54638">
              <w:t>, elektroninio pašto adresas –</w:t>
            </w:r>
            <w:r w:rsidR="009936B0" w:rsidRPr="00F54638">
              <w:t xml:space="preserve"> </w:t>
            </w:r>
            <w:hyperlink r:id="rId9" w:history="1">
              <w:r w:rsidR="009936B0" w:rsidRPr="00F54638">
                <w:rPr>
                  <w:rStyle w:val="Hyperlink"/>
                  <w:color w:val="auto"/>
                </w:rPr>
                <w:t>inoveca@gmail.com</w:t>
              </w:r>
            </w:hyperlink>
            <w:r w:rsidR="009936B0" w:rsidRPr="00F54638">
              <w:t xml:space="preserve"> </w:t>
            </w:r>
            <w:r w:rsidR="00793102" w:rsidRPr="00F54638">
              <w:t xml:space="preserve"> </w:t>
            </w:r>
            <w:r w:rsidR="00055AAB" w:rsidRPr="00F54638">
              <w:t xml:space="preserve"> </w:t>
            </w:r>
          </w:p>
          <w:p w14:paraId="61F6F9C1" w14:textId="6FDC51F7" w:rsidR="00FD679E" w:rsidRPr="00F54638" w:rsidRDefault="008D5600" w:rsidP="00FD679E">
            <w:pPr>
              <w:jc w:val="both"/>
            </w:pPr>
            <w:r w:rsidRPr="00F54638">
              <w:t xml:space="preserve">9.8. </w:t>
            </w:r>
            <w:r w:rsidRPr="00F54638">
              <w:rPr>
                <w:b/>
              </w:rPr>
              <w:t xml:space="preserve">Pirkėjo </w:t>
            </w:r>
            <w:r w:rsidRPr="00F54638">
              <w:t xml:space="preserve">atstovas, paskirtas atsakingu už Sutarties vykdymą ir už paslaugų/prekių priėmimą, faktiškai suteiktų paslaugų įvertinimą ir patikrinimą – Mindaugas Timas, Karo medicinos tarnybos Medicininės logistikos sektoriaus Medicinos įrangos priežiūros skyriaus medicinos technikos inžinierius,  telefono numeris +370 706 75 589, elektroninio pašto adresas – </w:t>
            </w:r>
            <w:hyperlink r:id="rId10" w:history="1">
              <w:r w:rsidRPr="00F54638">
                <w:rPr>
                  <w:u w:val="single"/>
                </w:rPr>
                <w:t>mindaugas.timas@mil.lt</w:t>
              </w:r>
            </w:hyperlink>
          </w:p>
          <w:p w14:paraId="5AD858D9" w14:textId="77777777" w:rsidR="00FD679E" w:rsidRPr="00F54638" w:rsidRDefault="00FD679E" w:rsidP="00FD679E">
            <w:pPr>
              <w:jc w:val="both"/>
            </w:pPr>
            <w:r w:rsidRPr="00F54638">
              <w:t>9.</w:t>
            </w:r>
            <w:r w:rsidR="00115CFC" w:rsidRPr="00F54638">
              <w:t>9</w:t>
            </w:r>
            <w:r w:rsidRPr="00F54638">
              <w:t>. Sutarties priedai:</w:t>
            </w:r>
          </w:p>
          <w:p w14:paraId="38D560B6" w14:textId="54D0D083" w:rsidR="00FD679E" w:rsidRPr="00F54638" w:rsidRDefault="00FD679E" w:rsidP="00FD679E">
            <w:pPr>
              <w:jc w:val="both"/>
            </w:pPr>
            <w:r w:rsidRPr="00F54638">
              <w:t>9.</w:t>
            </w:r>
            <w:r w:rsidR="00115CFC" w:rsidRPr="00F54638">
              <w:t>9</w:t>
            </w:r>
            <w:r w:rsidRPr="00F54638">
              <w:t xml:space="preserve">.1. 1 priedas „Techninė specifikacija“ – </w:t>
            </w:r>
            <w:r w:rsidR="00F45B89" w:rsidRPr="00F54638">
              <w:t>1 lapas</w:t>
            </w:r>
            <w:r w:rsidRPr="00F54638">
              <w:t>;</w:t>
            </w:r>
          </w:p>
          <w:p w14:paraId="6CEC04D3" w14:textId="487C3E87" w:rsidR="00FD679E" w:rsidRPr="00F54638" w:rsidRDefault="00FD679E" w:rsidP="00FD679E">
            <w:pPr>
              <w:jc w:val="both"/>
            </w:pPr>
            <w:r w:rsidRPr="00F54638">
              <w:t>9.</w:t>
            </w:r>
            <w:r w:rsidR="00115CFC" w:rsidRPr="00F54638">
              <w:t>9</w:t>
            </w:r>
            <w:r w:rsidRPr="00F54638">
              <w:t>.2. 2 priedas „Paslaugų įkainiai“ –</w:t>
            </w:r>
            <w:r w:rsidRPr="00F54638">
              <w:rPr>
                <w:color w:val="FF0000"/>
              </w:rPr>
              <w:t xml:space="preserve">  </w:t>
            </w:r>
            <w:r w:rsidR="00AE6A23" w:rsidRPr="00F54638">
              <w:t>1</w:t>
            </w:r>
            <w:r w:rsidR="00F45B89" w:rsidRPr="00F54638">
              <w:t xml:space="preserve"> </w:t>
            </w:r>
            <w:r w:rsidR="00AE6A23" w:rsidRPr="00F54638">
              <w:t>lapas</w:t>
            </w:r>
            <w:r w:rsidRPr="00F54638">
              <w:t>.</w:t>
            </w:r>
          </w:p>
          <w:p w14:paraId="6177902A" w14:textId="1EC0B299" w:rsidR="004235C1" w:rsidRPr="00F54638" w:rsidRDefault="004235C1" w:rsidP="00FD679E">
            <w:pPr>
              <w:jc w:val="both"/>
            </w:pPr>
            <w:r w:rsidRPr="00F54638">
              <w:rPr>
                <w:lang w:eastAsia="en-US"/>
              </w:rPr>
              <w:t>9.9.3. 3 priedas „Remonto ir techninės priežiūros paslaugos priėmimo aktas“ – 2 lapai.</w:t>
            </w:r>
          </w:p>
          <w:p w14:paraId="35820345" w14:textId="7E58668D" w:rsidR="008058CD" w:rsidRPr="00F54638" w:rsidRDefault="00FD679E" w:rsidP="00E819A3">
            <w:pPr>
              <w:jc w:val="both"/>
              <w:rPr>
                <w:color w:val="000000"/>
              </w:rPr>
            </w:pPr>
            <w:r w:rsidRPr="00F54638">
              <w:t>9.</w:t>
            </w:r>
            <w:r w:rsidR="00115CFC" w:rsidRPr="00F54638">
              <w:t>10</w:t>
            </w:r>
            <w:r w:rsidRPr="00F54638">
              <w:t>. A</w:t>
            </w:r>
            <w:r w:rsidRPr="00F54638">
              <w:rPr>
                <w:color w:val="000000"/>
              </w:rPr>
              <w:t>smuo, atsakingas už Sutarties ir pakeitimų paskelbimą</w:t>
            </w:r>
            <w:r w:rsidRPr="00F54638">
              <w:rPr>
                <w:i/>
                <w:color w:val="000000"/>
              </w:rPr>
              <w:t xml:space="preserve"> </w:t>
            </w:r>
            <w:r w:rsidRPr="00F54638">
              <w:rPr>
                <w:color w:val="000000"/>
              </w:rPr>
              <w:t xml:space="preserve">– </w:t>
            </w:r>
            <w:r w:rsidR="00F45B89" w:rsidRPr="00F54638">
              <w:t xml:space="preserve">Mindaugas </w:t>
            </w:r>
            <w:r w:rsidR="00E819A3" w:rsidRPr="00F54638">
              <w:t>Timas</w:t>
            </w:r>
            <w:r w:rsidR="00F45B89" w:rsidRPr="00F54638">
              <w:t xml:space="preserve">,  telefono numeris +370 706 75 589, elektroninio pašto adresas – </w:t>
            </w:r>
            <w:hyperlink r:id="rId11" w:history="1">
              <w:r w:rsidR="00F45B89" w:rsidRPr="00F54638">
                <w:rPr>
                  <w:u w:val="single"/>
                </w:rPr>
                <w:t>mindaugas.timas@mil.lt</w:t>
              </w:r>
            </w:hyperlink>
          </w:p>
        </w:tc>
      </w:tr>
      <w:tr w:rsidR="00D14114" w:rsidRPr="00F54638" w14:paraId="2C29F26A" w14:textId="77777777" w:rsidTr="0061744A">
        <w:trPr>
          <w:trHeight w:val="573"/>
        </w:trPr>
        <w:tc>
          <w:tcPr>
            <w:tcW w:w="9633" w:type="dxa"/>
            <w:shd w:val="clear" w:color="auto" w:fill="auto"/>
          </w:tcPr>
          <w:p w14:paraId="2012E070" w14:textId="77777777" w:rsidR="00D14114" w:rsidRPr="00F54638" w:rsidRDefault="00D14114" w:rsidP="001A3760">
            <w:pPr>
              <w:rPr>
                <w:b/>
              </w:rPr>
            </w:pPr>
            <w:r w:rsidRPr="00F54638">
              <w:rPr>
                <w:b/>
              </w:rPr>
              <w:t>10. Sutarties galiojimas</w:t>
            </w:r>
          </w:p>
          <w:p w14:paraId="0F38F199" w14:textId="77777777" w:rsidR="00FD679E" w:rsidRPr="00F54638" w:rsidRDefault="00FD679E" w:rsidP="00FD679E">
            <w:pPr>
              <w:jc w:val="both"/>
              <w:rPr>
                <w:bCs/>
              </w:rPr>
            </w:pPr>
            <w:r w:rsidRPr="00F54638">
              <w:rPr>
                <w:bCs/>
              </w:rPr>
              <w:t xml:space="preserve">10.1. Sutartis galioja 36 </w:t>
            </w:r>
            <w:r w:rsidR="001719D4" w:rsidRPr="00F54638">
              <w:rPr>
                <w:bCs/>
              </w:rPr>
              <w:t xml:space="preserve">(trisdešimt šešis) </w:t>
            </w:r>
            <w:r w:rsidRPr="00F54638">
              <w:rPr>
                <w:bCs/>
              </w:rPr>
              <w:t xml:space="preserve">mėn. nuo Sutarties įsigaliojimo dienos, o finansinių ir garantinių įsipareigojimų atžvilgiu – iki visiško finansinių ir garantinių įsipareigojimų įvykdymo. </w:t>
            </w:r>
          </w:p>
          <w:p w14:paraId="0C04B895" w14:textId="32A5CC9B" w:rsidR="00687E17" w:rsidRPr="00F54638" w:rsidRDefault="00FD679E" w:rsidP="00687E17">
            <w:pPr>
              <w:jc w:val="both"/>
              <w:rPr>
                <w:sz w:val="22"/>
                <w:szCs w:val="22"/>
              </w:rPr>
            </w:pPr>
            <w:r w:rsidRPr="00F54638">
              <w:lastRenderedPageBreak/>
              <w:t>10.2.</w:t>
            </w:r>
            <w:r w:rsidRPr="00F54638">
              <w:rPr>
                <w:b/>
              </w:rPr>
              <w:t xml:space="preserve"> </w:t>
            </w:r>
            <w:r w:rsidRPr="00F54638">
              <w:t>Sutarties pratęsimas – nenumatytas.</w:t>
            </w:r>
          </w:p>
        </w:tc>
      </w:tr>
      <w:tr w:rsidR="00D14114" w:rsidRPr="00225A23" w14:paraId="1E3EE5D2" w14:textId="77777777" w:rsidTr="0061744A">
        <w:trPr>
          <w:trHeight w:val="695"/>
        </w:trPr>
        <w:tc>
          <w:tcPr>
            <w:tcW w:w="9633" w:type="dxa"/>
            <w:shd w:val="clear" w:color="auto" w:fill="auto"/>
          </w:tcPr>
          <w:p w14:paraId="60458E85" w14:textId="77777777" w:rsidR="00FD679E" w:rsidRPr="00F54638" w:rsidRDefault="00FD679E" w:rsidP="00FD679E">
            <w:pPr>
              <w:rPr>
                <w:b/>
              </w:rPr>
            </w:pPr>
            <w:r w:rsidRPr="00F54638">
              <w:rPr>
                <w:b/>
              </w:rPr>
              <w:lastRenderedPageBreak/>
              <w:t>11. Pirkėjo rekvizitai</w:t>
            </w:r>
          </w:p>
          <w:p w14:paraId="67795F21" w14:textId="77777777" w:rsidR="00FD679E" w:rsidRPr="00F54638" w:rsidRDefault="00FD679E" w:rsidP="00FD679E">
            <w:r w:rsidRPr="00F54638">
              <w:t>Lietuvos kariuomenės Dr. Jono Basanavičiaus</w:t>
            </w:r>
          </w:p>
          <w:p w14:paraId="36435486" w14:textId="77777777" w:rsidR="00FD679E" w:rsidRPr="00F54638" w:rsidRDefault="00FD679E" w:rsidP="00FD679E">
            <w:r w:rsidRPr="00F54638">
              <w:t>karo medicinos tarnyba,</w:t>
            </w:r>
          </w:p>
          <w:p w14:paraId="500E62DC" w14:textId="77777777" w:rsidR="00FD679E" w:rsidRPr="00F54638" w:rsidRDefault="00FD679E" w:rsidP="00FD679E">
            <w:r w:rsidRPr="00F54638">
              <w:t>Įmonės kodas: 191832666,</w:t>
            </w:r>
          </w:p>
          <w:p w14:paraId="52F36504" w14:textId="77777777" w:rsidR="00FD679E" w:rsidRPr="00FD679E" w:rsidRDefault="00FD679E" w:rsidP="00FD679E">
            <w:r w:rsidRPr="00F54638">
              <w:t xml:space="preserve">Adresas: Vytauto pr. 49, </w:t>
            </w:r>
            <w:r w:rsidR="00F4249A" w:rsidRPr="00F54638">
              <w:t>44331 Kaunas</w:t>
            </w:r>
            <w:r w:rsidRPr="00FD679E">
              <w:t xml:space="preserve"> </w:t>
            </w:r>
          </w:p>
          <w:p w14:paraId="5E773526" w14:textId="77777777" w:rsidR="00D14114" w:rsidRPr="00225A23" w:rsidRDefault="00D14114" w:rsidP="003B1998"/>
        </w:tc>
      </w:tr>
      <w:tr w:rsidR="00D14114" w:rsidRPr="00225A23" w14:paraId="16BF06B1" w14:textId="77777777" w:rsidTr="0061744A">
        <w:trPr>
          <w:trHeight w:val="695"/>
        </w:trPr>
        <w:tc>
          <w:tcPr>
            <w:tcW w:w="9633" w:type="dxa"/>
            <w:shd w:val="clear" w:color="auto" w:fill="auto"/>
          </w:tcPr>
          <w:p w14:paraId="6E037C28" w14:textId="7B90D456" w:rsidR="002F3E15" w:rsidRDefault="00FC3693" w:rsidP="00FC3693">
            <w:pPr>
              <w:rPr>
                <w:b/>
              </w:rPr>
            </w:pPr>
            <w:r w:rsidRPr="00225A23">
              <w:rPr>
                <w:b/>
              </w:rPr>
              <w:t>12. Teikėjo rekvizitai</w:t>
            </w:r>
          </w:p>
          <w:p w14:paraId="632CDA79" w14:textId="0458AD86" w:rsidR="00D14114" w:rsidRDefault="002F3E15" w:rsidP="002F3E15">
            <w:r>
              <w:t>UAB „</w:t>
            </w:r>
            <w:r w:rsidR="009936B0">
              <w:rPr>
                <w:rFonts w:eastAsia="Calibri"/>
                <w:lang w:val="en-US"/>
              </w:rPr>
              <w:t>Inoveca Medtechna</w:t>
            </w:r>
            <w:r>
              <w:t>“</w:t>
            </w:r>
          </w:p>
          <w:p w14:paraId="5DDD1651" w14:textId="2F176AA3" w:rsidR="002F3E15" w:rsidRDefault="002F3E15" w:rsidP="002F3E15">
            <w:r>
              <w:t xml:space="preserve">Kodas </w:t>
            </w:r>
            <w:r w:rsidR="009936B0" w:rsidRPr="009936B0">
              <w:t>123549952</w:t>
            </w:r>
          </w:p>
          <w:p w14:paraId="3117D39D" w14:textId="67806D90" w:rsidR="002F3E15" w:rsidRDefault="002F3E15" w:rsidP="002F3E15">
            <w:r>
              <w:t xml:space="preserve">PVM mokėtojo kodas </w:t>
            </w:r>
            <w:r w:rsidR="009936B0" w:rsidRPr="009936B0">
              <w:t>LT235499515</w:t>
            </w:r>
          </w:p>
          <w:p w14:paraId="4426E95B" w14:textId="168322AB" w:rsidR="009936B0" w:rsidRDefault="009936B0" w:rsidP="003258E2">
            <w:pPr>
              <w:jc w:val="both"/>
            </w:pPr>
            <w:r w:rsidRPr="009936B0">
              <w:t>Verkių g.</w:t>
            </w:r>
            <w:r>
              <w:t xml:space="preserve"> </w:t>
            </w:r>
            <w:r w:rsidRPr="009936B0">
              <w:t xml:space="preserve">29, 09108 </w:t>
            </w:r>
            <w:r>
              <w:t xml:space="preserve"> </w:t>
            </w:r>
            <w:r w:rsidRPr="009936B0">
              <w:t xml:space="preserve">Vilnius </w:t>
            </w:r>
          </w:p>
          <w:p w14:paraId="20FD4E39" w14:textId="269BDAD5" w:rsidR="003258E2" w:rsidRPr="003258E2" w:rsidRDefault="003258E2" w:rsidP="003258E2">
            <w:pPr>
              <w:jc w:val="both"/>
            </w:pPr>
            <w:r w:rsidRPr="003258E2">
              <w:t xml:space="preserve">A. s. </w:t>
            </w:r>
            <w:r w:rsidR="009936B0" w:rsidRPr="009936B0">
              <w:t>LT207300010112782857</w:t>
            </w:r>
          </w:p>
          <w:p w14:paraId="7E2EEC3D" w14:textId="4722132C" w:rsidR="002F3E15" w:rsidRPr="002F3E15" w:rsidRDefault="009936B0" w:rsidP="003258E2">
            <w:r w:rsidRPr="009936B0">
              <w:t>AB Swedbank, b.k.73000</w:t>
            </w:r>
          </w:p>
        </w:tc>
      </w:tr>
      <w:tr w:rsidR="00FD679E" w:rsidRPr="00225A23" w14:paraId="1E1D37BC" w14:textId="77777777" w:rsidTr="0061744A">
        <w:trPr>
          <w:trHeight w:val="695"/>
        </w:trPr>
        <w:tc>
          <w:tcPr>
            <w:tcW w:w="9633" w:type="dxa"/>
            <w:shd w:val="clear" w:color="auto" w:fill="auto"/>
          </w:tcPr>
          <w:p w14:paraId="39706707" w14:textId="77777777" w:rsidR="00FD679E" w:rsidRPr="00FD679E" w:rsidRDefault="00FD679E" w:rsidP="00FD679E">
            <w:pPr>
              <w:rPr>
                <w:b/>
              </w:rPr>
            </w:pPr>
            <w:r w:rsidRPr="00FD679E">
              <w:rPr>
                <w:b/>
              </w:rPr>
              <w:t xml:space="preserve">13. Mokėtojo rekvizitai </w:t>
            </w:r>
          </w:p>
          <w:p w14:paraId="282D5043" w14:textId="77777777" w:rsidR="00FD679E" w:rsidRPr="00FD679E" w:rsidRDefault="00FD679E" w:rsidP="00FD679E">
            <w:r w:rsidRPr="00FD679E">
              <w:t>Lietuvos kariuomenė</w:t>
            </w:r>
          </w:p>
          <w:p w14:paraId="6D6CD036" w14:textId="77777777" w:rsidR="00FD679E" w:rsidRPr="00FD679E" w:rsidRDefault="00FD679E" w:rsidP="00FD679E">
            <w:r w:rsidRPr="00FD679E">
              <w:t xml:space="preserve">Kodas 188732677 </w:t>
            </w:r>
          </w:p>
          <w:p w14:paraId="027C9877" w14:textId="77777777" w:rsidR="00FD679E" w:rsidRPr="00FD679E" w:rsidRDefault="00FD679E" w:rsidP="00FD679E">
            <w:r w:rsidRPr="00FD679E">
              <w:t>PVM mokėtojo kodas LT 887326716</w:t>
            </w:r>
          </w:p>
          <w:p w14:paraId="00F1AFA0" w14:textId="77777777" w:rsidR="00FD679E" w:rsidRPr="00FD679E" w:rsidRDefault="00FD679E" w:rsidP="00FD679E">
            <w:r w:rsidRPr="00FD679E">
              <w:t>Šv. Ignoto 8, 01120 Vilnius</w:t>
            </w:r>
          </w:p>
          <w:p w14:paraId="52EB4EEA" w14:textId="77777777" w:rsidR="00FD679E" w:rsidRPr="00FD679E" w:rsidRDefault="00FD679E" w:rsidP="00FD679E">
            <w:r w:rsidRPr="00FD679E">
              <w:t>A/s LT 487300010002460179</w:t>
            </w:r>
          </w:p>
          <w:p w14:paraId="283F43EA" w14:textId="77777777" w:rsidR="00FD679E" w:rsidRPr="00225A23" w:rsidRDefault="00FD679E" w:rsidP="00FD679E">
            <w:pPr>
              <w:rPr>
                <w:b/>
              </w:rPr>
            </w:pPr>
            <w:r w:rsidRPr="00FD679E">
              <w:t>AB bankas „Swedbank“</w:t>
            </w:r>
          </w:p>
        </w:tc>
      </w:tr>
    </w:tbl>
    <w:p w14:paraId="61EFE4F6" w14:textId="77777777" w:rsidR="00FD679E" w:rsidRDefault="00FD679E" w:rsidP="00D14114">
      <w:pPr>
        <w:pStyle w:val="Pagrindinistekstas1"/>
        <w:ind w:firstLine="0"/>
        <w:rPr>
          <w:rFonts w:ascii="Times New Roman" w:hAnsi="Times New Roman"/>
          <w:b/>
          <w:sz w:val="24"/>
          <w:szCs w:val="24"/>
          <w:lang w:val="lt-LT"/>
        </w:rPr>
      </w:pPr>
    </w:p>
    <w:p w14:paraId="4639DAB3" w14:textId="77777777" w:rsidR="002F3E15" w:rsidRPr="000E50CF" w:rsidRDefault="002F3E15" w:rsidP="002F3E15">
      <w:pPr>
        <w:rPr>
          <w:b/>
          <w:lang w:val="x-none" w:eastAsia="x-none"/>
        </w:rPr>
      </w:pPr>
      <w:r w:rsidRPr="000E50CF">
        <w:rPr>
          <w:b/>
          <w:lang w:val="x-none" w:eastAsia="x-none"/>
        </w:rPr>
        <w:t>PIRKĖJAS</w:t>
      </w:r>
      <w:r w:rsidRPr="000E50CF">
        <w:rPr>
          <w:lang w:val="x-none" w:eastAsia="x-none"/>
        </w:rPr>
        <w:tab/>
        <w:t xml:space="preserve">     </w:t>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b/>
          <w:lang w:val="x-none" w:eastAsia="x-none"/>
        </w:rPr>
        <w:t>TEIKĖJAS</w:t>
      </w:r>
    </w:p>
    <w:p w14:paraId="3487EDDA" w14:textId="77777777" w:rsidR="002F3E15" w:rsidRPr="000E50CF" w:rsidRDefault="002F3E15" w:rsidP="002F3E15">
      <w:pPr>
        <w:rPr>
          <w:b/>
        </w:rPr>
      </w:pPr>
    </w:p>
    <w:p w14:paraId="5DBCA274" w14:textId="5AF1C7C4" w:rsidR="002F3E15" w:rsidRPr="000E50CF" w:rsidRDefault="002F3E15" w:rsidP="002F3E15">
      <w:pPr>
        <w:jc w:val="both"/>
      </w:pPr>
      <w:r w:rsidRPr="000E50CF">
        <w:rPr>
          <w:lang w:eastAsia="en-US"/>
        </w:rPr>
        <w:t xml:space="preserve">Lietuvos kariuomenės Dr. Jono Basanavičiaus </w:t>
      </w:r>
      <w:r w:rsidRPr="000E50CF">
        <w:rPr>
          <w:lang w:eastAsia="en-US"/>
        </w:rPr>
        <w:tab/>
      </w:r>
      <w:r w:rsidRPr="000E50CF">
        <w:rPr>
          <w:lang w:eastAsia="en-US"/>
        </w:rPr>
        <w:tab/>
      </w:r>
      <w:r w:rsidRPr="00F831DC">
        <w:t>UAB „</w:t>
      </w:r>
      <w:r w:rsidR="009936B0">
        <w:t>Inoveca Medtechna</w:t>
      </w:r>
      <w:r w:rsidRPr="00F831DC">
        <w:t xml:space="preserve">“ </w:t>
      </w:r>
    </w:p>
    <w:p w14:paraId="28B12950" w14:textId="77777777" w:rsidR="002F3E15" w:rsidRPr="000E50CF" w:rsidRDefault="002F3E15" w:rsidP="002F3E15">
      <w:pPr>
        <w:tabs>
          <w:tab w:val="left" w:pos="5771"/>
        </w:tabs>
        <w:rPr>
          <w:lang w:eastAsia="en-US"/>
        </w:rPr>
      </w:pPr>
      <w:r w:rsidRPr="000E50CF">
        <w:rPr>
          <w:lang w:eastAsia="en-US"/>
        </w:rPr>
        <w:t>Karo medicinos tarnybos</w:t>
      </w:r>
      <w:r w:rsidRPr="000E50CF">
        <w:rPr>
          <w:lang w:eastAsia="en-US"/>
        </w:rPr>
        <w:tab/>
      </w:r>
    </w:p>
    <w:p w14:paraId="2F8AAE7E" w14:textId="6EA9B663" w:rsidR="002F3E15" w:rsidRPr="000E50CF" w:rsidRDefault="002F3E15" w:rsidP="002F3E15">
      <w:pPr>
        <w:tabs>
          <w:tab w:val="left" w:pos="5771"/>
        </w:tabs>
        <w:rPr>
          <w:lang w:eastAsia="en-US"/>
        </w:rPr>
      </w:pPr>
      <w:r>
        <w:rPr>
          <w:lang w:eastAsia="en-US"/>
        </w:rPr>
        <w:t>vadas</w:t>
      </w:r>
      <w:r>
        <w:rPr>
          <w:lang w:eastAsia="en-US"/>
        </w:rPr>
        <w:tab/>
      </w:r>
      <w:r w:rsidR="003258E2">
        <w:rPr>
          <w:lang w:eastAsia="en-US"/>
        </w:rPr>
        <w:t>direktorius</w:t>
      </w:r>
    </w:p>
    <w:p w14:paraId="7654D5BC" w14:textId="77777777" w:rsidR="002F3E15" w:rsidRPr="000E50CF" w:rsidRDefault="002F3E15" w:rsidP="002F3E15">
      <w:pPr>
        <w:rPr>
          <w:lang w:eastAsia="en-US"/>
        </w:rPr>
      </w:pPr>
    </w:p>
    <w:p w14:paraId="2F9895D1" w14:textId="77777777" w:rsidR="002F3E15" w:rsidRPr="000E50CF" w:rsidRDefault="002F3E15" w:rsidP="002F3E15">
      <w:pPr>
        <w:rPr>
          <w:lang w:eastAsia="en-US"/>
        </w:rPr>
      </w:pPr>
    </w:p>
    <w:p w14:paraId="0BB84AF8" w14:textId="66EF24CD" w:rsidR="002F3E15" w:rsidRPr="000E50CF" w:rsidRDefault="002F3E15" w:rsidP="002F3E15">
      <w:pPr>
        <w:rPr>
          <w:lang w:eastAsia="en-US"/>
        </w:rPr>
      </w:pPr>
      <w:r w:rsidRPr="000E50CF">
        <w:rPr>
          <w:lang w:eastAsia="en-US"/>
        </w:rPr>
        <w:t xml:space="preserve">plk. ltn. </w:t>
      </w:r>
      <w:r>
        <w:rPr>
          <w:lang w:eastAsia="en-US"/>
        </w:rPr>
        <w:t>Raimundas Blavieščiūnas</w:t>
      </w:r>
      <w:r>
        <w:rPr>
          <w:lang w:eastAsia="en-US"/>
        </w:rPr>
        <w:tab/>
      </w:r>
      <w:r>
        <w:rPr>
          <w:lang w:eastAsia="en-US"/>
        </w:rPr>
        <w:tab/>
      </w:r>
      <w:r>
        <w:rPr>
          <w:lang w:eastAsia="en-US"/>
        </w:rPr>
        <w:tab/>
      </w:r>
      <w:r>
        <w:rPr>
          <w:lang w:eastAsia="en-US"/>
        </w:rPr>
        <w:tab/>
      </w:r>
      <w:r w:rsidR="009936B0">
        <w:rPr>
          <w:lang w:eastAsia="en-US"/>
        </w:rPr>
        <w:t>Kęstutis Sirgedas</w:t>
      </w:r>
    </w:p>
    <w:p w14:paraId="3820CFFB" w14:textId="77777777" w:rsidR="002F3E15" w:rsidRPr="000E50CF" w:rsidRDefault="002F3E15" w:rsidP="002F3E15">
      <w:pPr>
        <w:rPr>
          <w:lang w:eastAsia="en-US"/>
        </w:rPr>
      </w:pPr>
    </w:p>
    <w:p w14:paraId="5DD79963" w14:textId="77777777" w:rsidR="002F3E15" w:rsidRPr="000E50CF" w:rsidRDefault="002F3E15" w:rsidP="002F3E15">
      <w:pPr>
        <w:rPr>
          <w:lang w:eastAsia="en-US"/>
        </w:rPr>
      </w:pPr>
      <w:r w:rsidRPr="000E50CF">
        <w:rPr>
          <w:lang w:eastAsia="en-US"/>
        </w:rPr>
        <w:t xml:space="preserve">A.V. </w:t>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t>A.V.</w:t>
      </w:r>
    </w:p>
    <w:p w14:paraId="1BFA71AA" w14:textId="051FCF93" w:rsidR="00A10839" w:rsidRDefault="00A10839" w:rsidP="00526F04">
      <w:pPr>
        <w:rPr>
          <w:b/>
        </w:rPr>
      </w:pPr>
    </w:p>
    <w:p w14:paraId="306AE723" w14:textId="21BCA437" w:rsidR="002F3E15" w:rsidRDefault="002F3E15" w:rsidP="00526F04">
      <w:pPr>
        <w:rPr>
          <w:b/>
        </w:rPr>
      </w:pPr>
    </w:p>
    <w:p w14:paraId="5CF4A97F" w14:textId="1FCE73A8" w:rsidR="002F3E15" w:rsidRDefault="002F3E15" w:rsidP="00526F04">
      <w:pPr>
        <w:rPr>
          <w:b/>
        </w:rPr>
      </w:pPr>
    </w:p>
    <w:p w14:paraId="4E37C494" w14:textId="4E97E7F9" w:rsidR="002F3E15" w:rsidRDefault="002F3E15" w:rsidP="00526F04">
      <w:pPr>
        <w:rPr>
          <w:b/>
        </w:rPr>
      </w:pPr>
    </w:p>
    <w:p w14:paraId="34AB2016" w14:textId="55B00B45" w:rsidR="0028029B" w:rsidRDefault="0028029B" w:rsidP="00526F04">
      <w:pPr>
        <w:rPr>
          <w:b/>
        </w:rPr>
      </w:pPr>
    </w:p>
    <w:p w14:paraId="5DAD3539" w14:textId="34378A8E" w:rsidR="0028029B" w:rsidRDefault="0028029B" w:rsidP="00526F04">
      <w:pPr>
        <w:rPr>
          <w:b/>
        </w:rPr>
      </w:pPr>
    </w:p>
    <w:p w14:paraId="51CB2946" w14:textId="78B25319" w:rsidR="0028029B" w:rsidRDefault="0028029B" w:rsidP="00526F04">
      <w:pPr>
        <w:rPr>
          <w:b/>
        </w:rPr>
      </w:pPr>
    </w:p>
    <w:p w14:paraId="6C2AD5DF" w14:textId="785D2A8D" w:rsidR="0028029B" w:rsidRDefault="0028029B" w:rsidP="00526F04">
      <w:pPr>
        <w:rPr>
          <w:b/>
        </w:rPr>
      </w:pPr>
    </w:p>
    <w:p w14:paraId="293663E0" w14:textId="588EE3A0" w:rsidR="0028029B" w:rsidRDefault="0028029B" w:rsidP="00526F04">
      <w:pPr>
        <w:rPr>
          <w:b/>
        </w:rPr>
      </w:pPr>
    </w:p>
    <w:p w14:paraId="7CBF5BD2" w14:textId="57B73529" w:rsidR="0028029B" w:rsidRDefault="0028029B" w:rsidP="00526F04">
      <w:pPr>
        <w:rPr>
          <w:b/>
        </w:rPr>
      </w:pPr>
    </w:p>
    <w:p w14:paraId="2A7F5AA2" w14:textId="6229AE50" w:rsidR="0028029B" w:rsidRDefault="0028029B" w:rsidP="00526F04">
      <w:pPr>
        <w:rPr>
          <w:b/>
        </w:rPr>
      </w:pPr>
    </w:p>
    <w:p w14:paraId="74111990" w14:textId="712990AB" w:rsidR="0028029B" w:rsidRDefault="0028029B" w:rsidP="00526F04">
      <w:pPr>
        <w:rPr>
          <w:b/>
        </w:rPr>
      </w:pPr>
    </w:p>
    <w:p w14:paraId="629FEC6D" w14:textId="7C9E215D" w:rsidR="0028029B" w:rsidRDefault="0028029B" w:rsidP="00526F04">
      <w:pPr>
        <w:rPr>
          <w:b/>
        </w:rPr>
      </w:pPr>
    </w:p>
    <w:p w14:paraId="5972F00F" w14:textId="36DA2C13" w:rsidR="0028029B" w:rsidRDefault="0028029B" w:rsidP="00526F04">
      <w:pPr>
        <w:rPr>
          <w:b/>
        </w:rPr>
      </w:pPr>
    </w:p>
    <w:p w14:paraId="6AD9B568" w14:textId="7891860D" w:rsidR="0028029B" w:rsidRDefault="0028029B" w:rsidP="00526F04">
      <w:pPr>
        <w:rPr>
          <w:b/>
        </w:rPr>
      </w:pPr>
    </w:p>
    <w:p w14:paraId="01D09E3B" w14:textId="344A7007" w:rsidR="0028029B" w:rsidRDefault="0028029B" w:rsidP="00526F04">
      <w:pPr>
        <w:rPr>
          <w:b/>
        </w:rPr>
      </w:pPr>
    </w:p>
    <w:p w14:paraId="26B8854D" w14:textId="4C97BAF0" w:rsidR="0028029B" w:rsidRDefault="0028029B" w:rsidP="00526F04">
      <w:pPr>
        <w:rPr>
          <w:b/>
        </w:rPr>
      </w:pPr>
    </w:p>
    <w:p w14:paraId="73EB5E74" w14:textId="07F88495" w:rsidR="0028029B" w:rsidRDefault="0028029B" w:rsidP="00526F04">
      <w:pPr>
        <w:rPr>
          <w:b/>
        </w:rPr>
      </w:pPr>
    </w:p>
    <w:p w14:paraId="6402F250" w14:textId="69D23936" w:rsidR="0028029B" w:rsidRDefault="0028029B" w:rsidP="00526F04">
      <w:pPr>
        <w:rPr>
          <w:b/>
        </w:rPr>
      </w:pPr>
    </w:p>
    <w:p w14:paraId="40E9CA1F" w14:textId="1BE108D4" w:rsidR="0028029B" w:rsidRDefault="0028029B" w:rsidP="00526F04">
      <w:pPr>
        <w:rPr>
          <w:b/>
        </w:rPr>
      </w:pPr>
    </w:p>
    <w:p w14:paraId="231C765F" w14:textId="5B41E08E" w:rsidR="0028029B" w:rsidRDefault="0028029B" w:rsidP="00526F04">
      <w:pPr>
        <w:rPr>
          <w:b/>
        </w:rPr>
      </w:pPr>
    </w:p>
    <w:p w14:paraId="09508BEB" w14:textId="5AF9FFE5" w:rsidR="0028029B" w:rsidRDefault="0028029B" w:rsidP="00526F04">
      <w:pPr>
        <w:rPr>
          <w:b/>
        </w:rPr>
      </w:pPr>
    </w:p>
    <w:p w14:paraId="43DAD9DF" w14:textId="35F29F05" w:rsidR="0028029B" w:rsidRDefault="0028029B" w:rsidP="00526F04">
      <w:pPr>
        <w:rPr>
          <w:b/>
        </w:rPr>
      </w:pPr>
    </w:p>
    <w:p w14:paraId="37CB5876" w14:textId="0DDE2867" w:rsidR="0028029B" w:rsidRDefault="0028029B" w:rsidP="00526F04">
      <w:pPr>
        <w:rPr>
          <w:b/>
        </w:rPr>
      </w:pPr>
    </w:p>
    <w:p w14:paraId="33E2ADA6" w14:textId="6410CF57" w:rsidR="002F3E15" w:rsidRDefault="002F3E15" w:rsidP="00526F04">
      <w:pPr>
        <w:rPr>
          <w:b/>
        </w:rPr>
      </w:pPr>
    </w:p>
    <w:p w14:paraId="4EBA8115" w14:textId="2FC14C91" w:rsidR="007F6BC3" w:rsidRDefault="007F6BC3">
      <w:pPr>
        <w:jc w:val="center"/>
        <w:rPr>
          <w:b/>
        </w:rPr>
      </w:pPr>
      <w:r>
        <w:rPr>
          <w:b/>
        </w:rPr>
        <w:t>PASLAUGŲ PIRKIMO-PARDAVIMO SUTARTI</w:t>
      </w:r>
      <w:r w:rsidRPr="00EF7207">
        <w:rPr>
          <w:b/>
        </w:rPr>
        <w:t>S</w:t>
      </w:r>
    </w:p>
    <w:p w14:paraId="63F6CFBA" w14:textId="77777777" w:rsidR="007F6BC3" w:rsidRDefault="007F6BC3" w:rsidP="007F6BC3">
      <w:pPr>
        <w:jc w:val="center"/>
        <w:rPr>
          <w:b/>
        </w:rPr>
      </w:pPr>
      <w:r>
        <w:rPr>
          <w:b/>
        </w:rPr>
        <w:t xml:space="preserve">II. </w:t>
      </w:r>
      <w:r w:rsidRPr="00014F80">
        <w:rPr>
          <w:b/>
        </w:rPr>
        <w:t>BENDROJI DALIS</w:t>
      </w:r>
    </w:p>
    <w:p w14:paraId="4C780779" w14:textId="77777777" w:rsidR="007F6BC3" w:rsidRPr="00120A77" w:rsidRDefault="007F6BC3" w:rsidP="007F6BC3">
      <w:pPr>
        <w:rPr>
          <w:b/>
        </w:rPr>
      </w:pPr>
    </w:p>
    <w:p w14:paraId="33C38FF0" w14:textId="77777777" w:rsidR="007F6BC3" w:rsidRPr="00120A77" w:rsidRDefault="007F6BC3" w:rsidP="007F6BC3">
      <w:pPr>
        <w:jc w:val="both"/>
        <w:rPr>
          <w:b/>
        </w:rPr>
      </w:pPr>
      <w:r w:rsidRPr="00120A77">
        <w:rPr>
          <w:b/>
        </w:rPr>
        <w:t>1.</w:t>
      </w:r>
      <w:r w:rsidRPr="00120A77">
        <w:t xml:space="preserve"> </w:t>
      </w:r>
      <w:r w:rsidRPr="00120A77">
        <w:rPr>
          <w:b/>
        </w:rPr>
        <w:t>Sąvokos</w:t>
      </w:r>
    </w:p>
    <w:p w14:paraId="7075C200" w14:textId="77777777" w:rsidR="007F6BC3" w:rsidRPr="00120A77" w:rsidRDefault="007F6BC3" w:rsidP="007F6BC3">
      <w:pPr>
        <w:jc w:val="both"/>
      </w:pPr>
      <w:r w:rsidRPr="00120A77">
        <w:t xml:space="preserve">1.1. Šioje </w:t>
      </w:r>
      <w:r>
        <w:t>S</w:t>
      </w:r>
      <w:r w:rsidRPr="00120A77">
        <w:t>utartyje naudojamos pagrindinės sąvokos:</w:t>
      </w:r>
    </w:p>
    <w:p w14:paraId="70A075B4" w14:textId="77777777" w:rsidR="007F6BC3" w:rsidRPr="00120A77" w:rsidRDefault="007F6BC3" w:rsidP="007F6BC3">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14:paraId="56D07665" w14:textId="77777777" w:rsidR="007F6BC3" w:rsidRPr="00120A77" w:rsidRDefault="007F6BC3" w:rsidP="007F6BC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rsidRPr="00120A77">
        <w:t>:</w:t>
      </w:r>
    </w:p>
    <w:p w14:paraId="165AF236" w14:textId="77777777" w:rsidR="007F6BC3" w:rsidRPr="00120A77" w:rsidRDefault="007F6BC3" w:rsidP="007F6BC3">
      <w:pPr>
        <w:pStyle w:val="BodyText"/>
        <w:spacing w:after="0"/>
        <w:jc w:val="both"/>
      </w:pPr>
      <w:r w:rsidRPr="00120A77">
        <w:t>1.1.2.1.</w:t>
      </w:r>
      <w:r w:rsidRPr="00120A77">
        <w:rPr>
          <w:b/>
        </w:rPr>
        <w:t xml:space="preserve"> Pirkėjas</w:t>
      </w:r>
      <w:r w:rsidRPr="00120A77">
        <w:t xml:space="preserve"> – tai Sutarties šalis, kurios rekvizitai nurodyti Sutartyje, perkantis Paslaugas šioje Sutartyje nurodytomis sąlygomis;</w:t>
      </w:r>
    </w:p>
    <w:p w14:paraId="3A0ABC36" w14:textId="77777777" w:rsidR="007F6BC3" w:rsidRDefault="007F6BC3" w:rsidP="007F6BC3">
      <w:pPr>
        <w:pStyle w:val="BodyText"/>
        <w:spacing w:after="0"/>
        <w:jc w:val="both"/>
      </w:pPr>
      <w:r w:rsidRPr="00120A77">
        <w:t xml:space="preserve">1.1.2.2. </w:t>
      </w:r>
      <w:r w:rsidRPr="00120A77">
        <w:rPr>
          <w:b/>
        </w:rPr>
        <w:t>Teikėjas</w:t>
      </w:r>
      <w:r w:rsidRPr="00120A77">
        <w:t xml:space="preserve"> – tai Sutarties šalis, kurios rekvizitai nurodyti Sutartyje, suteikiantis Paslaugas šioje Sutartyje nurodytomis sąlygomis.</w:t>
      </w:r>
    </w:p>
    <w:p w14:paraId="48E33F1B" w14:textId="77777777" w:rsidR="007F6BC3" w:rsidRDefault="007F6BC3" w:rsidP="007F6BC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50F8C054" w14:textId="77777777" w:rsidR="007F6BC3" w:rsidRPr="00120A77" w:rsidRDefault="007F6BC3" w:rsidP="007F6BC3">
      <w:pPr>
        <w:pStyle w:val="BodyText"/>
        <w:spacing w:after="0"/>
        <w:jc w:val="both"/>
      </w:pPr>
      <w:r>
        <w:t>1.1.4. Trečiasis</w:t>
      </w:r>
      <w:r w:rsidRPr="00120A77">
        <w:t xml:space="preserve"> asmuo – tai bet kuris fizinis ar juridinis asmuo (taip pat valstybė, valstybės institucijos, savivald</w:t>
      </w:r>
      <w:r>
        <w:t xml:space="preserve">ybė, savivaldybės institucijos) išskyrus </w:t>
      </w:r>
      <w:r w:rsidRPr="00E65793">
        <w:rPr>
          <w:b/>
        </w:rPr>
        <w:t>Gavėją</w:t>
      </w:r>
      <w:r w:rsidRPr="00BF7E2D">
        <w:t xml:space="preserve">, </w:t>
      </w:r>
      <w:r w:rsidRPr="00120A77">
        <w:t>kuris nėra šios Sutarties šalis.</w:t>
      </w:r>
    </w:p>
    <w:p w14:paraId="71F74854" w14:textId="77777777" w:rsidR="007F6BC3" w:rsidRPr="00120A77" w:rsidRDefault="007F6BC3" w:rsidP="007F6BC3">
      <w:pPr>
        <w:pStyle w:val="BodyText"/>
        <w:spacing w:after="0"/>
        <w:jc w:val="both"/>
      </w:pPr>
      <w:r>
        <w:t>1.1.5</w:t>
      </w:r>
      <w:r w:rsidRPr="00120A77">
        <w:t xml:space="preserve">. Licencijos </w:t>
      </w:r>
      <w:r w:rsidRPr="00120A77">
        <w:rPr>
          <w:b/>
        </w:rPr>
        <w:t xml:space="preserve">- </w:t>
      </w:r>
      <w:r w:rsidRPr="00120A77">
        <w:rPr>
          <w:spacing w:val="-3"/>
        </w:rPr>
        <w:t>visos reikalingos licencijos, patentai ir/arba leidimai būtini Sutarties vykdymui.</w:t>
      </w:r>
    </w:p>
    <w:p w14:paraId="369EBB59" w14:textId="77777777" w:rsidR="007F6BC3" w:rsidRPr="00120A77" w:rsidRDefault="007F6BC3" w:rsidP="007F6BC3">
      <w:pPr>
        <w:jc w:val="both"/>
        <w:rPr>
          <w:b/>
        </w:rPr>
      </w:pPr>
      <w:r w:rsidRPr="00120A77">
        <w:t>1.</w:t>
      </w:r>
      <w:r>
        <w:t>1.6</w:t>
      </w:r>
      <w:r w:rsidRPr="00120A77">
        <w:t xml:space="preserve">. </w:t>
      </w:r>
      <w:r w:rsidRPr="00F63E83">
        <w:t xml:space="preserve">Sutarties objektas - paslaugos ir su jų teikimu susijusios prekės, dėl kurių Sutarties šalys susitarė Sutarties specialiojoje dalyje ir kurios atitinka </w:t>
      </w:r>
      <w:r w:rsidRPr="00B07DF8">
        <w:rPr>
          <w:b/>
        </w:rPr>
        <w:t>Pirkėjo</w:t>
      </w:r>
      <w:r w:rsidRPr="00F63E83">
        <w:t xml:space="preserve"> nustatytus reikalavimus</w:t>
      </w:r>
      <w:r>
        <w:t>.</w:t>
      </w:r>
    </w:p>
    <w:p w14:paraId="0286107D" w14:textId="77777777" w:rsidR="007F6BC3" w:rsidRPr="00120A77" w:rsidRDefault="007F6BC3" w:rsidP="007F6BC3">
      <w:pPr>
        <w:pStyle w:val="BodyText"/>
        <w:tabs>
          <w:tab w:val="left" w:pos="540"/>
          <w:tab w:val="num" w:pos="2880"/>
        </w:tabs>
        <w:spacing w:after="0"/>
        <w:jc w:val="both"/>
      </w:pPr>
      <w:r>
        <w:t>1.1.7</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i</w:t>
      </w:r>
      <w:r w:rsidRPr="00120A77">
        <w:t>.</w:t>
      </w:r>
    </w:p>
    <w:p w14:paraId="6C334600" w14:textId="77777777" w:rsidR="007F6BC3" w:rsidRPr="00120A77" w:rsidRDefault="007F6BC3" w:rsidP="007F6BC3">
      <w:pPr>
        <w:pStyle w:val="BodyText"/>
        <w:tabs>
          <w:tab w:val="left" w:pos="540"/>
          <w:tab w:val="num" w:pos="2880"/>
        </w:tabs>
        <w:spacing w:after="0"/>
        <w:jc w:val="both"/>
      </w:pPr>
      <w:r>
        <w:t>1.1.8</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p>
    <w:p w14:paraId="06116FDB" w14:textId="77777777" w:rsidR="007F6BC3" w:rsidRPr="00120A77" w:rsidRDefault="007F6BC3" w:rsidP="007F6BC3">
      <w:pPr>
        <w:pStyle w:val="BodyText"/>
        <w:tabs>
          <w:tab w:val="left" w:pos="540"/>
          <w:tab w:val="num" w:pos="2880"/>
        </w:tabs>
        <w:spacing w:after="0"/>
        <w:jc w:val="both"/>
      </w:pPr>
      <w:r>
        <w:t>1.1.9</w:t>
      </w:r>
      <w:r w:rsidRPr="00120A77">
        <w:t>. Prekės – paslaugų teikimui naudojamos, kartu su paslaugomis perkamos prekės arba prekės, kurios yra sukuriamos, teikiant paslaugas.</w:t>
      </w:r>
    </w:p>
    <w:p w14:paraId="65FCE6B8" w14:textId="77777777" w:rsidR="007F6BC3" w:rsidRPr="00120A77" w:rsidRDefault="007F6BC3" w:rsidP="007F6BC3">
      <w:pPr>
        <w:pStyle w:val="BodyText"/>
        <w:tabs>
          <w:tab w:val="left" w:pos="540"/>
          <w:tab w:val="num" w:pos="2880"/>
        </w:tabs>
        <w:spacing w:after="0"/>
        <w:jc w:val="both"/>
      </w:pPr>
      <w:r>
        <w:t>1.1.10</w:t>
      </w:r>
      <w:r w:rsidRPr="00120A77">
        <w:t>. Prekių siunta – tai vienu metu pristatomų prekių kiekis.</w:t>
      </w:r>
    </w:p>
    <w:p w14:paraId="322C0998" w14:textId="77777777" w:rsidR="007F6BC3" w:rsidRPr="00120A77" w:rsidRDefault="007F6BC3" w:rsidP="007F6BC3">
      <w:pPr>
        <w:pStyle w:val="BodyText"/>
        <w:tabs>
          <w:tab w:val="left" w:pos="540"/>
          <w:tab w:val="num" w:pos="2880"/>
        </w:tabs>
        <w:spacing w:after="0"/>
        <w:jc w:val="both"/>
      </w:pPr>
      <w:r>
        <w:t>1.1.11</w:t>
      </w:r>
      <w:r w:rsidRPr="00120A77">
        <w:t>. Prekių partija – tai iš tos pačios medžiagos partijos pagamintų prekių siuntos.</w:t>
      </w:r>
    </w:p>
    <w:p w14:paraId="5E78E382" w14:textId="77777777" w:rsidR="007F6BC3" w:rsidRPr="00120A77" w:rsidRDefault="007F6BC3" w:rsidP="007F6BC3">
      <w:pPr>
        <w:pStyle w:val="BodyText"/>
        <w:tabs>
          <w:tab w:val="left" w:pos="540"/>
          <w:tab w:val="num" w:pos="2880"/>
        </w:tabs>
        <w:spacing w:after="0"/>
        <w:jc w:val="both"/>
        <w:rPr>
          <w:bCs/>
          <w:iCs/>
        </w:rPr>
      </w:pPr>
      <w:r w:rsidRPr="00120A77">
        <w:t>1.1.</w:t>
      </w:r>
      <w:r>
        <w:t>12</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14:paraId="5EBCE384" w14:textId="77777777" w:rsidR="007F6BC3" w:rsidRPr="00120A77" w:rsidRDefault="007F6BC3" w:rsidP="007F6BC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14:paraId="0F71315F" w14:textId="77777777" w:rsidR="007F6BC3" w:rsidRPr="00120A77" w:rsidRDefault="007F6BC3" w:rsidP="007F6BC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047FCB01" w14:textId="77777777" w:rsidR="007F6BC3" w:rsidRPr="00120A77" w:rsidRDefault="007F6BC3" w:rsidP="007F6BC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359B8F66" w14:textId="77777777" w:rsidR="007F6BC3" w:rsidRPr="00120A77" w:rsidRDefault="007F6BC3" w:rsidP="007F6BC3">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14:paraId="2BD91213" w14:textId="77777777" w:rsidR="007F6BC3" w:rsidRPr="00120A77" w:rsidRDefault="007F6BC3" w:rsidP="007F6BC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41972A76" w14:textId="77777777" w:rsidR="007F6BC3" w:rsidRPr="00120A77" w:rsidRDefault="007F6BC3" w:rsidP="007F6BC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5F44B640" w14:textId="77777777" w:rsidR="007F6BC3" w:rsidRPr="00120A77" w:rsidRDefault="007F6BC3" w:rsidP="007F6BC3">
      <w:pPr>
        <w:jc w:val="both"/>
        <w:rPr>
          <w:b/>
        </w:rPr>
      </w:pPr>
    </w:p>
    <w:p w14:paraId="6A1096BB" w14:textId="77777777" w:rsidR="007F6BC3" w:rsidRPr="00120A77" w:rsidRDefault="007F6BC3" w:rsidP="007F6BC3">
      <w:pPr>
        <w:jc w:val="both"/>
        <w:rPr>
          <w:b/>
        </w:rPr>
      </w:pPr>
      <w:r w:rsidRPr="00120A77">
        <w:rPr>
          <w:b/>
        </w:rPr>
        <w:lastRenderedPageBreak/>
        <w:t>2. Sutarties kaina/</w:t>
      </w:r>
      <w:r>
        <w:rPr>
          <w:b/>
        </w:rPr>
        <w:t xml:space="preserve">paslaugų </w:t>
      </w:r>
      <w:r w:rsidRPr="00120A77">
        <w:rPr>
          <w:b/>
        </w:rPr>
        <w:t>įkainiai</w:t>
      </w:r>
      <w:r>
        <w:rPr>
          <w:b/>
        </w:rPr>
        <w:t>/kainodaros taisyklės</w:t>
      </w:r>
    </w:p>
    <w:p w14:paraId="197369D7" w14:textId="77777777" w:rsidR="007F6BC3" w:rsidRPr="00120A77" w:rsidRDefault="007F6BC3" w:rsidP="007F6BC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Pr="00120A77">
        <w:rPr>
          <w:b/>
        </w:rPr>
        <w:t>Teikėjui</w:t>
      </w:r>
      <w:r w:rsidRPr="00120A77">
        <w:t>.</w:t>
      </w:r>
    </w:p>
    <w:p w14:paraId="7BB011C7" w14:textId="77777777" w:rsidR="007F6BC3" w:rsidRPr="00120A77" w:rsidRDefault="007F6BC3" w:rsidP="007F6BC3">
      <w:pPr>
        <w:jc w:val="both"/>
      </w:pPr>
      <w:r w:rsidRPr="00120A77">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2CA6F3BC" w14:textId="77777777" w:rsidR="007F6BC3" w:rsidRPr="00120A77" w:rsidRDefault="007F6BC3" w:rsidP="007F6BC3">
      <w:pPr>
        <w:jc w:val="both"/>
      </w:pPr>
      <w:r w:rsidRPr="00120A77">
        <w:t xml:space="preserve">2.3. Paslaugų įkainiai keičiami vadovaujantis </w:t>
      </w:r>
      <w:r>
        <w:t>Sutartyje</w:t>
      </w:r>
      <w:r w:rsidRPr="00120A77">
        <w:t xml:space="preserve"> nustatytomis kainodaros taisyklėmis </w:t>
      </w:r>
      <w:r w:rsidRPr="00EF7207">
        <w:t>Perskaičiuot</w:t>
      </w:r>
      <w:r>
        <w:t>i</w:t>
      </w:r>
      <w:r w:rsidRPr="00EF7207">
        <w:t xml:space="preserve"> įkainiai </w:t>
      </w:r>
      <w:r w:rsidRPr="008E64FC">
        <w:t xml:space="preserve">įforminami raštišku Šalių susitarimu ir taikomi </w:t>
      </w:r>
      <w:r>
        <w:t>paslaugoms</w:t>
      </w:r>
      <w:r w:rsidRPr="008E64FC">
        <w:t xml:space="preserve">, kurios </w:t>
      </w:r>
      <w:r>
        <w:t>suteikiamos</w:t>
      </w:r>
      <w:r w:rsidRPr="008E64FC">
        <w:t xml:space="preserve"> po tokio Šalių pasirašyto susitarimo įsi</w:t>
      </w:r>
      <w:r>
        <w:t xml:space="preserve">galiojimo dienos </w:t>
      </w:r>
      <w:r w:rsidRPr="00A9448C">
        <w:rPr>
          <w:i/>
        </w:rPr>
        <w:t>(jei spec. dalyje nurodyta, kad ši sąlyga taikoma)</w:t>
      </w:r>
      <w:r w:rsidRPr="00A9448C">
        <w:t>.</w:t>
      </w:r>
    </w:p>
    <w:p w14:paraId="1BE13144" w14:textId="77777777" w:rsidR="007F6BC3" w:rsidRPr="00120A77" w:rsidRDefault="007F6BC3" w:rsidP="007F6BC3">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14:paraId="292BB97F" w14:textId="77777777" w:rsidR="007F6BC3" w:rsidRPr="00120A77" w:rsidRDefault="007F6BC3" w:rsidP="007F6BC3">
      <w:pPr>
        <w:widowControl w:val="0"/>
        <w:shd w:val="clear" w:color="auto" w:fill="FFFFFF"/>
        <w:jc w:val="both"/>
      </w:pPr>
      <w:r w:rsidRPr="00120A77">
        <w:t>2.4.1. logistikos (transportavimo) išlaidas;</w:t>
      </w:r>
    </w:p>
    <w:p w14:paraId="0D781508" w14:textId="77777777" w:rsidR="007F6BC3" w:rsidRPr="00120A77" w:rsidRDefault="007F6BC3" w:rsidP="007F6BC3">
      <w:pPr>
        <w:widowControl w:val="0"/>
        <w:shd w:val="clear" w:color="auto" w:fill="FFFFFF"/>
        <w:jc w:val="both"/>
      </w:pPr>
      <w:r w:rsidRPr="00120A77">
        <w:t>2.4.2. pakavimo, pakrovimo, tranzito, iškrovimo, išpakavimo, tikrinimo, draudimo ir kitas su paslaugų teikimu susijusias išlaidas;</w:t>
      </w:r>
    </w:p>
    <w:p w14:paraId="52CB89DB" w14:textId="77777777" w:rsidR="007F6BC3" w:rsidRPr="00120A77" w:rsidRDefault="007F6BC3" w:rsidP="007F6BC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5746801" w14:textId="77777777" w:rsidR="007F6BC3" w:rsidRPr="00120A77" w:rsidRDefault="007F6BC3" w:rsidP="007F6BC3">
      <w:pPr>
        <w:widowControl w:val="0"/>
        <w:shd w:val="clear" w:color="auto" w:fill="FFFFFF"/>
        <w:jc w:val="both"/>
      </w:pPr>
      <w:r w:rsidRPr="00120A77">
        <w:t xml:space="preserve">2.4.4. </w:t>
      </w:r>
      <w:r>
        <w:t>visas išlaidas susijusia</w:t>
      </w:r>
      <w:r w:rsidRPr="00120A77">
        <w:t>s su paslaugų teikimui reikalingų priemonių, įrankių, įrangos, technikos įsigijimu ar nuoma, bei šiame punkte minimos įrangos, technikos priemonių eksploatacin</w:t>
      </w:r>
      <w:r>
        <w:t>es išlaida</w:t>
      </w:r>
      <w:r w:rsidRPr="00120A77">
        <w:t xml:space="preserve">s; </w:t>
      </w:r>
    </w:p>
    <w:p w14:paraId="3DC6D936" w14:textId="77777777" w:rsidR="007F6BC3" w:rsidRPr="00120A77" w:rsidRDefault="007F6BC3" w:rsidP="007F6BC3">
      <w:pPr>
        <w:widowControl w:val="0"/>
        <w:shd w:val="clear" w:color="auto" w:fill="FFFFFF"/>
        <w:jc w:val="both"/>
      </w:pPr>
      <w:r w:rsidRPr="00120A77">
        <w:t>2.4.5. naudojimo ir priežiūros instrukcijų, numatytų Techninėje specifikacijoje, pateikimo išlaidas;</w:t>
      </w:r>
    </w:p>
    <w:p w14:paraId="1087C735" w14:textId="77777777" w:rsidR="007F6BC3" w:rsidRDefault="007F6BC3" w:rsidP="007F6BC3">
      <w:pPr>
        <w:widowControl w:val="0"/>
        <w:shd w:val="clear" w:color="auto" w:fill="FFFFFF"/>
        <w:jc w:val="both"/>
      </w:pPr>
      <w:r w:rsidRPr="00120A77">
        <w:t xml:space="preserve">2.4.6. garantinio </w:t>
      </w:r>
      <w:r>
        <w:t>remonto išlaidas;</w:t>
      </w:r>
    </w:p>
    <w:p w14:paraId="43F206E2" w14:textId="77777777" w:rsidR="007F6BC3" w:rsidRDefault="007F6BC3" w:rsidP="007F6BC3">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36FEE2A5" w14:textId="77777777" w:rsidR="007F6BC3" w:rsidRPr="00120A77" w:rsidRDefault="007F6BC3" w:rsidP="007F6BC3">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6B49A5E9" w14:textId="77777777" w:rsidR="007F6BC3" w:rsidRDefault="007F6BC3" w:rsidP="007F6BC3">
      <w:pPr>
        <w:jc w:val="both"/>
      </w:pPr>
      <w:r w:rsidRPr="00120A77">
        <w:t xml:space="preserve">2.5. Užsienio valiutų kursų svyravimo, gamintojų kainų keitimo rizika tenka </w:t>
      </w:r>
      <w:r w:rsidRPr="00120A77">
        <w:rPr>
          <w:b/>
        </w:rPr>
        <w:t>Teikėjui</w:t>
      </w:r>
      <w:r w:rsidRPr="00120A77">
        <w:t>.</w:t>
      </w:r>
    </w:p>
    <w:p w14:paraId="036ED0E9" w14:textId="77777777" w:rsidR="007F6BC3" w:rsidRDefault="007F6BC3" w:rsidP="007F6BC3">
      <w:pPr>
        <w:jc w:val="both"/>
      </w:pPr>
      <w:r>
        <w:t xml:space="preserve">2.6. Su Sutarties specialiojoje dalyje nurodytu Subtiekėju (-ais) </w:t>
      </w:r>
      <w:r w:rsidRPr="00733EAC">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4D513876" w14:textId="77777777" w:rsidR="007F6BC3" w:rsidRDefault="007F6BC3" w:rsidP="007F6BC3">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3FEFDB16" w14:textId="77777777" w:rsidR="007F6BC3" w:rsidRDefault="007F6BC3" w:rsidP="007F6BC3">
      <w:pPr>
        <w:jc w:val="both"/>
      </w:pPr>
      <w:r>
        <w:t xml:space="preserve">2.7.1. Pagrindinės tiesioginio tiekimo sutarties sąlygos nurodytos Sutarties bendrosios dalies 2.8 punkte. </w:t>
      </w:r>
    </w:p>
    <w:p w14:paraId="6FB4BB1F" w14:textId="77777777" w:rsidR="007F6BC3" w:rsidRDefault="007F6BC3" w:rsidP="007F6BC3">
      <w:pPr>
        <w:jc w:val="both"/>
      </w:pPr>
      <w:r>
        <w:t xml:space="preserve">2.7.2. </w:t>
      </w:r>
      <w:r>
        <w:rPr>
          <w:b/>
        </w:rPr>
        <w:t>Teikėjo</w:t>
      </w:r>
      <w:r>
        <w:t xml:space="preserve"> patvirtinimą, kad jis sutinka Subtiekėjo siūlomomis sąlygomis sudaryti tiesioginio atsiskaitymo sutartį. </w:t>
      </w:r>
    </w:p>
    <w:p w14:paraId="037B9631" w14:textId="77777777" w:rsidR="007F6BC3" w:rsidRDefault="007F6BC3" w:rsidP="007F6BC3">
      <w:pPr>
        <w:jc w:val="both"/>
      </w:pPr>
      <w:r>
        <w:t>2.7.3. Dokumentai įrodantys, kad nėra Viešųjų pirkimų įstatymo 46 straipsnio 1 dalyje nurodytų pagrindų.</w:t>
      </w:r>
    </w:p>
    <w:p w14:paraId="373D8814" w14:textId="77777777" w:rsidR="007F6BC3" w:rsidRDefault="007F6BC3" w:rsidP="007F6BC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(taikoma tik numatant avansinius mokėjimus). </w:t>
      </w:r>
    </w:p>
    <w:p w14:paraId="4E9A3C89" w14:textId="77777777" w:rsidR="007F6BC3" w:rsidRDefault="007F6BC3" w:rsidP="007F6BC3">
      <w:pPr>
        <w:jc w:val="both"/>
      </w:pPr>
      <w:r>
        <w:t xml:space="preserve">2.9. Sutartis turi būti sudaryta ne vėliau kaip iki dienos, nuo kurios atsiranda mokėjimo prievolė pagal Sutarties bendrosios dalies 4.1 punktą. </w:t>
      </w:r>
    </w:p>
    <w:p w14:paraId="0E11225F" w14:textId="77777777" w:rsidR="007F6BC3" w:rsidRDefault="007F6BC3" w:rsidP="007F6BC3">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42605EBE" w14:textId="77777777" w:rsidR="007F6BC3" w:rsidRDefault="007F6BC3" w:rsidP="007F6BC3">
      <w:pPr>
        <w:jc w:val="both"/>
      </w:pPr>
      <w:r>
        <w:t xml:space="preserve">2.11. </w:t>
      </w:r>
      <w:r w:rsidRPr="00733EAC">
        <w:rPr>
          <w:b/>
        </w:rPr>
        <w:t>Pirkėjas</w:t>
      </w:r>
      <w:r>
        <w:t xml:space="preserve"> turi teisę reikšti Subtiekėjui visus atsikirtimus, kuriuos jis turėjo teisę reikšti </w:t>
      </w:r>
      <w:r w:rsidRPr="00EE7AD9">
        <w:rPr>
          <w:b/>
        </w:rPr>
        <w:t xml:space="preserve">Teikėjui </w:t>
      </w:r>
      <w:r>
        <w:t>iki reikalavimo teisės perdavimo.</w:t>
      </w:r>
    </w:p>
    <w:p w14:paraId="061F7CC3" w14:textId="77777777" w:rsidR="007F6BC3" w:rsidRDefault="007F6BC3" w:rsidP="007F6BC3">
      <w:pPr>
        <w:jc w:val="both"/>
      </w:pPr>
      <w:r>
        <w:lastRenderedPageBreak/>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0102013C" w14:textId="77777777" w:rsidR="007F6BC3" w:rsidRPr="00120A77" w:rsidRDefault="007F6BC3" w:rsidP="007F6BC3">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44F61DB5" w14:textId="77777777" w:rsidR="007F6BC3" w:rsidRPr="00120A77" w:rsidRDefault="007F6BC3" w:rsidP="007F6BC3">
      <w:pPr>
        <w:jc w:val="both"/>
      </w:pPr>
    </w:p>
    <w:p w14:paraId="30DE8A76" w14:textId="77777777" w:rsidR="007F6BC3" w:rsidRPr="00120A77" w:rsidRDefault="007F6BC3" w:rsidP="007F6BC3">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14:paraId="6472B0C6" w14:textId="77777777" w:rsidR="007F6BC3" w:rsidRPr="00120A77" w:rsidRDefault="007F6BC3" w:rsidP="007F6BC3">
      <w:pPr>
        <w:jc w:val="both"/>
      </w:pPr>
      <w:r w:rsidRPr="00120A77">
        <w:t>3.1. Paslaugos teikiamos Sutarties specialiojoje dalyje (arba Sutarties priede (-uose)) numatytais terminais ir tvarka.</w:t>
      </w:r>
    </w:p>
    <w:p w14:paraId="1EF488F4" w14:textId="77777777" w:rsidR="007F6BC3" w:rsidRPr="000C0FE3" w:rsidRDefault="007F6BC3" w:rsidP="007F6BC3">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abiem Šalims </w:t>
      </w:r>
      <w:r>
        <w:t xml:space="preserve">(atskirais atvejais </w:t>
      </w:r>
      <w:r w:rsidRPr="00EE7AD9">
        <w:rPr>
          <w:b/>
        </w:rPr>
        <w:t>Teikėjui</w:t>
      </w:r>
      <w:r>
        <w:t xml:space="preserve"> ir Gavėjui)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(-uose)</w:t>
      </w:r>
      <w:r w:rsidRPr="00DB25C9">
        <w:t xml:space="preserve"> joms</w:t>
      </w:r>
      <w:r>
        <w:rPr>
          <w:i/>
        </w:rPr>
        <w:t xml:space="preserve"> </w:t>
      </w:r>
      <w:r w:rsidRPr="00120A77">
        <w:t>nustatytus reikalavimus.</w:t>
      </w:r>
      <w:r w:rsidRPr="00DB25C9">
        <w:t xml:space="preserve"> </w:t>
      </w:r>
      <w:r w:rsidRPr="000E4893">
        <w:t xml:space="preserve">Kai </w:t>
      </w:r>
      <w:r>
        <w:t>suteiktos paslaugos</w:t>
      </w:r>
      <w:r w:rsidRPr="000E4893">
        <w:t xml:space="preserve"> yra kokybiškos ir atitinka Sutartyje ir jos priede (-uose) joms nustatytus reikalavimus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14:paraId="2636B722" w14:textId="77777777" w:rsidR="007F6BC3" w:rsidRPr="00120A77" w:rsidRDefault="007F6BC3" w:rsidP="007F6BC3">
      <w:pPr>
        <w:jc w:val="both"/>
      </w:pPr>
    </w:p>
    <w:p w14:paraId="1C1C5990" w14:textId="77777777" w:rsidR="007F6BC3" w:rsidRPr="00120A77" w:rsidRDefault="007F6BC3" w:rsidP="007F6BC3">
      <w:pPr>
        <w:jc w:val="both"/>
        <w:rPr>
          <w:b/>
        </w:rPr>
      </w:pPr>
      <w:r w:rsidRPr="00120A77">
        <w:rPr>
          <w:b/>
        </w:rPr>
        <w:t>4. Mokėjimo terminai ir sąlygos</w:t>
      </w:r>
    </w:p>
    <w:p w14:paraId="06A4A45C" w14:textId="77777777" w:rsidR="007F6BC3" w:rsidRPr="009845AC" w:rsidRDefault="007F6BC3" w:rsidP="007F6BC3">
      <w:pPr>
        <w:jc w:val="both"/>
      </w:pPr>
      <w:r w:rsidRPr="00120A77">
        <w:t xml:space="preserve">4.1. </w:t>
      </w:r>
      <w:r w:rsidRPr="00120A77">
        <w:rPr>
          <w:b/>
        </w:rPr>
        <w:t>Teikėjui</w:t>
      </w:r>
      <w:r w:rsidRPr="00120A77">
        <w:t xml:space="preserve"> sumokama, kai sutarties objektas, atitinkantis Sutartyje ir jos priede (-uose)</w:t>
      </w:r>
      <w:r w:rsidRPr="00120A77">
        <w:rPr>
          <w:i/>
        </w:rPr>
        <w:t xml:space="preserve"> </w:t>
      </w:r>
      <w:r w:rsidRPr="00120A77">
        <w:t xml:space="preserve">nustatytus reikalavimus, perduodamas </w:t>
      </w:r>
      <w:r w:rsidRPr="00120A77">
        <w:rPr>
          <w:b/>
        </w:rPr>
        <w:t>Pirkėjui,</w:t>
      </w:r>
      <w:r w:rsidRPr="00120A77">
        <w:t xml:space="preserve"> abiems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14:paraId="754215FD" w14:textId="77777777" w:rsidR="007F6BC3" w:rsidRDefault="007F6BC3" w:rsidP="007F6BC3">
      <w:pPr>
        <w:jc w:val="both"/>
      </w:pPr>
      <w:r w:rsidRPr="00120A77">
        <w:t xml:space="preserve">4.2. </w:t>
      </w:r>
      <w:r>
        <w:t>Jeigu už paslaugas</w:t>
      </w:r>
      <w:r w:rsidRPr="004301F9">
        <w:t xml:space="preserve"> </w:t>
      </w:r>
      <w:r>
        <w:t>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iš draudimo bendrovės (apmokėjimą įrodantį dokumentą ar pan.), kad laidavimo raštas yra galiojantis </w:t>
      </w:r>
      <w:r w:rsidRPr="00EE7AD9">
        <w:rPr>
          <w:i/>
        </w:rPr>
        <w:t>(</w:t>
      </w:r>
      <w:r w:rsidRPr="00945821">
        <w:rPr>
          <w:i/>
        </w:rPr>
        <w:t>j</w:t>
      </w:r>
      <w:r w:rsidRPr="00010D70">
        <w:rPr>
          <w:i/>
        </w:rPr>
        <w:t xml:space="preserve">ei spec. dalyje nurodyta, kad </w:t>
      </w:r>
      <w:r>
        <w:rPr>
          <w:i/>
        </w:rPr>
        <w:t>sąlyga dėl avanso</w:t>
      </w:r>
      <w:r w:rsidRPr="00010D70">
        <w:rPr>
          <w:i/>
        </w:rPr>
        <w:t xml:space="preserve"> taikoma)</w:t>
      </w:r>
      <w:r w:rsidRPr="00D632AB">
        <w:rPr>
          <w:i/>
        </w:rPr>
        <w:t>.</w:t>
      </w:r>
    </w:p>
    <w:p w14:paraId="03529070" w14:textId="77777777" w:rsidR="007F6BC3" w:rsidRPr="00395267" w:rsidRDefault="007F6BC3" w:rsidP="007F6BC3">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117BC02E" w14:textId="77777777" w:rsidR="007F6BC3" w:rsidRPr="00395267" w:rsidRDefault="007F6BC3" w:rsidP="007F6BC3">
      <w:pPr>
        <w:pStyle w:val="NoSpacing"/>
        <w:jc w:val="both"/>
        <w:rPr>
          <w:lang w:val="lt-LT"/>
        </w:rPr>
      </w:pPr>
      <w:r>
        <w:rPr>
          <w:lang w:val="lt-LT"/>
        </w:rPr>
        <w:t xml:space="preserve">4.4. </w:t>
      </w:r>
      <w:r>
        <w:t xml:space="preserve">Avansinio </w:t>
      </w:r>
      <w:r w:rsidRPr="009B5716">
        <w:t>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53884DA0" w14:textId="77777777" w:rsidR="007F6BC3" w:rsidRPr="009B5716" w:rsidRDefault="007F6BC3" w:rsidP="007F6BC3">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14:paraId="2F16C459" w14:textId="77777777" w:rsidR="007F6BC3" w:rsidRDefault="007F6BC3" w:rsidP="007F6BC3">
      <w:pPr>
        <w:jc w:val="both"/>
      </w:pPr>
      <w:r>
        <w:lastRenderedPageBreak/>
        <w:t>4.6.</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120A77">
        <w:rPr>
          <w:i/>
        </w:rPr>
        <w:t xml:space="preserve">(jei spec. dalyje nurodyta, kad </w:t>
      </w:r>
      <w:r>
        <w:rPr>
          <w:i/>
        </w:rPr>
        <w:t>avansas bus mokamas</w:t>
      </w:r>
      <w:r w:rsidRPr="00120A77">
        <w:rPr>
          <w:i/>
        </w:rPr>
        <w:t>)</w:t>
      </w:r>
      <w:r>
        <w:rPr>
          <w:i/>
        </w:rPr>
        <w:t xml:space="preserve"> </w:t>
      </w:r>
      <w:r w:rsidRPr="00924461">
        <w:t>dienos</w:t>
      </w:r>
      <w:r w:rsidRPr="00120A77">
        <w:t>.</w:t>
      </w:r>
    </w:p>
    <w:p w14:paraId="17776047" w14:textId="77777777" w:rsidR="007F6BC3" w:rsidRPr="00140EF8" w:rsidRDefault="007F6BC3" w:rsidP="007F6BC3">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59B54461" w14:textId="77777777" w:rsidR="007F6BC3" w:rsidRDefault="007F6BC3" w:rsidP="007F6BC3">
      <w:pPr>
        <w:jc w:val="both"/>
      </w:pPr>
    </w:p>
    <w:p w14:paraId="1A0D2D1C" w14:textId="77777777" w:rsidR="00D53E59" w:rsidRPr="00120A77" w:rsidRDefault="00D53E59" w:rsidP="007F6BC3">
      <w:pPr>
        <w:jc w:val="both"/>
      </w:pPr>
    </w:p>
    <w:p w14:paraId="068845EB" w14:textId="77777777" w:rsidR="007F6BC3" w:rsidRPr="00120A77" w:rsidRDefault="007F6BC3" w:rsidP="007F6BC3">
      <w:pPr>
        <w:jc w:val="both"/>
        <w:rPr>
          <w:b/>
        </w:rPr>
      </w:pPr>
      <w:r w:rsidRPr="00120A77">
        <w:rPr>
          <w:b/>
        </w:rPr>
        <w:t>5. Paslaugų kokybė</w:t>
      </w:r>
    </w:p>
    <w:p w14:paraId="34EF0B6F" w14:textId="77777777" w:rsidR="007F6BC3" w:rsidRPr="00120A77" w:rsidRDefault="007F6BC3" w:rsidP="007F6BC3">
      <w:pPr>
        <w:jc w:val="both"/>
      </w:pPr>
      <w:r w:rsidRPr="00120A77">
        <w:t>5.1. Paslaugos turi atitikti Sutartyje ir jos priede (-uose)</w:t>
      </w:r>
      <w:r w:rsidRPr="00120A77">
        <w:rPr>
          <w:i/>
        </w:rPr>
        <w:t xml:space="preserve"> </w:t>
      </w:r>
      <w:r w:rsidRPr="00120A77">
        <w:t xml:space="preserve">nurodytus reikalavimus. </w:t>
      </w:r>
    </w:p>
    <w:p w14:paraId="51966A9A" w14:textId="77777777" w:rsidR="007F6BC3" w:rsidRPr="00120A77" w:rsidRDefault="007F6BC3" w:rsidP="007F6BC3">
      <w:pPr>
        <w:jc w:val="both"/>
        <w:rPr>
          <w:iCs/>
        </w:rPr>
      </w:pPr>
      <w:r w:rsidRPr="00120A77">
        <w:t xml:space="preserve">5.2. </w:t>
      </w:r>
      <w:r w:rsidRPr="00120A77">
        <w:rPr>
          <w:b/>
          <w:iCs/>
        </w:rPr>
        <w:t xml:space="preserve">Pirkėjui </w:t>
      </w:r>
      <w:r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14:paraId="12848884" w14:textId="77777777" w:rsidR="007F6BC3" w:rsidRPr="00120A77" w:rsidRDefault="007F6BC3" w:rsidP="007F6BC3">
      <w:pPr>
        <w:jc w:val="both"/>
      </w:pPr>
      <w:r w:rsidRPr="008F30C9">
        <w:t>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14:paraId="0175D905" w14:textId="77777777" w:rsidR="007F6BC3" w:rsidRPr="00120A77" w:rsidRDefault="007F6BC3" w:rsidP="007F6BC3">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14:paraId="2113369C" w14:textId="77777777" w:rsidR="007F6BC3" w:rsidRPr="00120A77" w:rsidRDefault="007F6BC3" w:rsidP="007F6BC3">
      <w:pPr>
        <w:jc w:val="both"/>
        <w:rPr>
          <w:iCs/>
        </w:rPr>
      </w:pPr>
      <w:r w:rsidRPr="00120A77">
        <w:t>5.5. Prekių, kurios yra paslaugų teikimo rezultatas, priėmimo metu pastebėjus jų neatitikimą Sutartyje ir jos priede (-uose)</w:t>
      </w:r>
      <w:r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14:paraId="7922D570" w14:textId="77777777" w:rsidR="007F6BC3" w:rsidRPr="00120A77" w:rsidRDefault="007F6BC3" w:rsidP="007F6BC3">
      <w:pPr>
        <w:jc w:val="both"/>
        <w:rPr>
          <w:b/>
        </w:rPr>
      </w:pPr>
    </w:p>
    <w:p w14:paraId="48631C11" w14:textId="77777777" w:rsidR="007F6BC3" w:rsidRPr="00120A77" w:rsidRDefault="007F6BC3" w:rsidP="007F6BC3">
      <w:pPr>
        <w:jc w:val="both"/>
      </w:pPr>
      <w:r w:rsidRPr="00120A77">
        <w:rPr>
          <w:b/>
        </w:rPr>
        <w:t>6. Kokybės garantija</w:t>
      </w:r>
      <w:r w:rsidRPr="00120A77">
        <w:rPr>
          <w:rStyle w:val="FootnoteReference"/>
          <w:b/>
        </w:rPr>
        <w:footnoteReference w:id="1"/>
      </w:r>
      <w:r w:rsidRPr="00120A77">
        <w:rPr>
          <w:b/>
        </w:rPr>
        <w:t xml:space="preserve"> </w:t>
      </w:r>
    </w:p>
    <w:p w14:paraId="1D38897A" w14:textId="77777777" w:rsidR="007F6BC3" w:rsidRPr="00120A77" w:rsidRDefault="007F6BC3" w:rsidP="007F6BC3">
      <w:pPr>
        <w:jc w:val="both"/>
      </w:pPr>
      <w:r w:rsidRPr="00120A77">
        <w:t>6.1. Kokybės garantijos terminas nurodomas Sutarties specialiojoje dalyje (arba Sutarties priede).</w:t>
      </w:r>
    </w:p>
    <w:p w14:paraId="1CFEC3DF" w14:textId="77777777" w:rsidR="007F6BC3" w:rsidRPr="00120A77" w:rsidRDefault="007F6BC3" w:rsidP="007F6BC3">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lygiavertę</w:t>
      </w:r>
      <w:r w:rsidRPr="00615ED2">
        <w:t xml:space="preserve"> prekę, </w:t>
      </w:r>
      <w:r>
        <w:t>(prekė neprivalo būti identiška pagal sutartį gaunamai prekei, tačiau turi galėti vykdyti funkcijas</w:t>
      </w:r>
      <w:r w:rsidRPr="00690AB0">
        <w:t>,</w:t>
      </w:r>
      <w:r>
        <w:t xml:space="preserve"> kurių vykdymui skirta pagal Sutartį gaunama prekė), </w:t>
      </w:r>
      <w:r w:rsidRPr="00615ED2">
        <w:t>kuria būtų galima naudotis prekės įsigytos pagal šią Sutartį trūkumų šalinimo laikotarpiu, atitinkančia šioje Sutartyje ir jos priede (-uose)</w:t>
      </w:r>
      <w:r w:rsidRPr="00615ED2">
        <w:rPr>
          <w:i/>
        </w:rPr>
        <w:t xml:space="preserve"> </w:t>
      </w:r>
      <w:r w:rsidRPr="00615ED2">
        <w:t xml:space="preserve">nustatytus reikalavimus </w:t>
      </w:r>
      <w:r w:rsidRPr="00615ED2">
        <w:rPr>
          <w:i/>
        </w:rPr>
        <w:t>(jei spec. dalyje nurodyta, kad ši sąlyga taikoma)</w:t>
      </w:r>
      <w:r w:rsidRPr="00615ED2">
        <w:t>.</w:t>
      </w:r>
    </w:p>
    <w:p w14:paraId="74ACFE7A" w14:textId="77777777" w:rsidR="007F6BC3" w:rsidRPr="00120A77" w:rsidRDefault="007F6BC3" w:rsidP="007F6BC3">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20A77">
        <w:rPr>
          <w:i/>
        </w:rPr>
        <w:t xml:space="preserve"> </w:t>
      </w:r>
      <w:r w:rsidRPr="00120A77">
        <w:t xml:space="preserve">nustatytus reikalavimus </w:t>
      </w:r>
      <w:r w:rsidRPr="00120A77">
        <w:rPr>
          <w:i/>
        </w:rPr>
        <w:t>(jei spec. dalyje nurodyta, kad ši sąlyga taikoma)</w:t>
      </w:r>
      <w:r w:rsidRPr="00120A77">
        <w:t>.</w:t>
      </w:r>
    </w:p>
    <w:p w14:paraId="2BAB7E91" w14:textId="77777777" w:rsidR="007F6BC3" w:rsidRPr="00120A77" w:rsidRDefault="007F6BC3" w:rsidP="007F6BC3">
      <w:pPr>
        <w:jc w:val="both"/>
      </w:pPr>
      <w:r w:rsidRPr="00120A77">
        <w:t xml:space="preserve">6.4. Apie kokybės garantijos termino metu pastebėtus prekių trūkumus </w:t>
      </w:r>
      <w:r w:rsidRPr="00120A77">
        <w:rPr>
          <w:b/>
        </w:rPr>
        <w:t>Teikėjas</w:t>
      </w:r>
      <w:r w:rsidRPr="00120A77">
        <w:t xml:space="preserve"> informuojamas raštu (faksu arba paštu). Pareikšti pretenziją dėl kokybės galima viso</w:t>
      </w:r>
      <w:r w:rsidRPr="00120A77">
        <w:rPr>
          <w:b/>
        </w:rPr>
        <w:t xml:space="preserve"> </w:t>
      </w:r>
      <w:r w:rsidRPr="00120A77">
        <w:t>kokybės garantijos termino galiojimo metu.</w:t>
      </w:r>
    </w:p>
    <w:p w14:paraId="6D23380C" w14:textId="77777777" w:rsidR="007F6BC3" w:rsidRPr="00120A77" w:rsidRDefault="007F6BC3" w:rsidP="007F6BC3">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w:t>
      </w:r>
      <w:r>
        <w:t xml:space="preserve">prekių su pašalintais trūkumais </w:t>
      </w:r>
      <w:r w:rsidRPr="00B636B8">
        <w:t>perdavimą-priėmimą,</w:t>
      </w:r>
      <w:r w:rsidRPr="00120A77">
        <w:t xml:space="preserve"> pasirašymo dienos.</w:t>
      </w:r>
    </w:p>
    <w:p w14:paraId="7B2A071D" w14:textId="77777777" w:rsidR="007F6BC3" w:rsidRPr="00120A77" w:rsidRDefault="007F6BC3" w:rsidP="007F6BC3">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165FCCF6" w14:textId="77777777" w:rsidR="007F6BC3" w:rsidRPr="00120A77" w:rsidRDefault="007F6BC3" w:rsidP="007F6BC3">
      <w:pPr>
        <w:jc w:val="both"/>
      </w:pPr>
      <w:r w:rsidRPr="00120A77">
        <w:lastRenderedPageBreak/>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446682B1" w14:textId="77777777" w:rsidR="007F6BC3" w:rsidRPr="00120A77" w:rsidRDefault="007F6BC3" w:rsidP="007F6BC3">
      <w:pPr>
        <w:jc w:val="both"/>
      </w:pPr>
    </w:p>
    <w:p w14:paraId="2BB096C5" w14:textId="77777777" w:rsidR="007F6BC3" w:rsidRPr="00120A77" w:rsidRDefault="007F6BC3" w:rsidP="007F6BC3">
      <w:pPr>
        <w:jc w:val="both"/>
        <w:rPr>
          <w:b/>
        </w:rPr>
      </w:pPr>
      <w:r w:rsidRPr="00120A77">
        <w:rPr>
          <w:b/>
        </w:rPr>
        <w:t xml:space="preserve">7. Nenugalimos jėgos </w:t>
      </w:r>
      <w:r w:rsidRPr="00120A77">
        <w:rPr>
          <w:b/>
          <w:i/>
        </w:rPr>
        <w:t>(force majeure)</w:t>
      </w:r>
      <w:r w:rsidRPr="00120A77">
        <w:rPr>
          <w:b/>
        </w:rPr>
        <w:t xml:space="preserve"> aplinkybės.</w:t>
      </w:r>
    </w:p>
    <w:p w14:paraId="3094CE92" w14:textId="77777777" w:rsidR="007F6BC3" w:rsidRPr="00EF7207" w:rsidRDefault="007F6BC3" w:rsidP="007F6BC3">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7C58A0F" w14:textId="77777777" w:rsidR="007F6BC3" w:rsidRPr="00EF7207" w:rsidRDefault="007F6BC3" w:rsidP="007F6BC3">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14:paraId="504E452E" w14:textId="77777777" w:rsidR="007F6BC3" w:rsidRDefault="007F6BC3" w:rsidP="007F6BC3">
      <w:pPr>
        <w:pStyle w:val="BodyTextIndent2"/>
        <w:ind w:left="0" w:firstLine="0"/>
        <w:jc w:val="both"/>
        <w:rPr>
          <w:b/>
          <w:i w:val="0"/>
          <w:color w:val="auto"/>
          <w:sz w:val="24"/>
          <w:szCs w:val="24"/>
          <w:lang w:val="lt-LT"/>
        </w:rPr>
      </w:pPr>
    </w:p>
    <w:p w14:paraId="65C0C67B" w14:textId="77777777" w:rsidR="007F6BC3" w:rsidRPr="00120A77" w:rsidRDefault="007F6BC3" w:rsidP="007F6BC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2F8B558B" w14:textId="77777777" w:rsidR="007F6BC3" w:rsidRPr="00120A77" w:rsidRDefault="007F6BC3" w:rsidP="007F6BC3">
      <w:pPr>
        <w:jc w:val="both"/>
      </w:pPr>
      <w:r w:rsidRPr="00120A77">
        <w:t xml:space="preserve">8.1. Per 5 (penkias) dienas po Sutarties įsigaliojimo </w:t>
      </w:r>
      <w:r w:rsidRPr="00120A77">
        <w:rPr>
          <w:b/>
          <w:bCs/>
        </w:rPr>
        <w:t>Teikėjas</w:t>
      </w:r>
      <w:r w:rsidRPr="00120A77">
        <w:t xml:space="preserve"> privalo pateikti </w:t>
      </w:r>
      <w:r w:rsidRPr="000E3A25">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14:paraId="0F5D8ED0" w14:textId="77777777" w:rsidR="007F6BC3" w:rsidRPr="00120A77" w:rsidRDefault="007F6BC3" w:rsidP="007F6BC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33C88D3" w14:textId="77777777" w:rsidR="007F6BC3" w:rsidRPr="00120A77" w:rsidRDefault="007F6BC3" w:rsidP="007F6BC3">
      <w:pPr>
        <w:jc w:val="both"/>
      </w:pPr>
    </w:p>
    <w:p w14:paraId="1459B02A" w14:textId="77777777" w:rsidR="007F6BC3" w:rsidRPr="00120A77" w:rsidRDefault="007F6BC3" w:rsidP="007F6BC3">
      <w:pPr>
        <w:jc w:val="both"/>
        <w:rPr>
          <w:b/>
        </w:rPr>
      </w:pPr>
      <w:r w:rsidRPr="00120A77">
        <w:rPr>
          <w:b/>
        </w:rPr>
        <w:t>9. Sutarties nutraukimas</w:t>
      </w:r>
    </w:p>
    <w:p w14:paraId="4FC806DC" w14:textId="77777777" w:rsidR="007F6BC3" w:rsidRPr="00120A77" w:rsidRDefault="007F6BC3" w:rsidP="007F6BC3">
      <w:pPr>
        <w:jc w:val="both"/>
      </w:pPr>
      <w:r w:rsidRPr="00120A77">
        <w:t>9.1. Ši Sutartis gali būti nutraukta:</w:t>
      </w:r>
    </w:p>
    <w:p w14:paraId="47BC0A53" w14:textId="77777777" w:rsidR="007F6BC3" w:rsidRPr="00120A77" w:rsidRDefault="007F6BC3" w:rsidP="007F6BC3">
      <w:pPr>
        <w:jc w:val="both"/>
      </w:pPr>
      <w:r w:rsidRPr="00120A77">
        <w:t xml:space="preserve">9.1.1. raštišku </w:t>
      </w:r>
      <w:r w:rsidRPr="00120A77">
        <w:rPr>
          <w:bCs/>
        </w:rPr>
        <w:t>Šalių</w:t>
      </w:r>
      <w:r w:rsidRPr="00120A77">
        <w:t xml:space="preserve"> susitarimu; </w:t>
      </w:r>
    </w:p>
    <w:p w14:paraId="13E4FB48" w14:textId="77777777" w:rsidR="007F6BC3" w:rsidRPr="00120A77" w:rsidRDefault="007F6BC3" w:rsidP="007F6BC3">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14:paraId="5288A690" w14:textId="77777777" w:rsidR="007F6BC3" w:rsidRPr="00120A77" w:rsidRDefault="007F6BC3" w:rsidP="007F6BC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14:paraId="5F6ABEFF" w14:textId="77777777" w:rsidR="007F6BC3" w:rsidRPr="00120A77" w:rsidRDefault="007F6BC3" w:rsidP="007F6BC3">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14:paraId="1D2E30EE" w14:textId="77777777" w:rsidR="007F6BC3" w:rsidRPr="00120A77" w:rsidRDefault="007F6BC3" w:rsidP="007F6BC3">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terminu/ais;</w:t>
      </w:r>
    </w:p>
    <w:p w14:paraId="1017CA58" w14:textId="77777777" w:rsidR="007F6BC3" w:rsidRPr="00120A77" w:rsidRDefault="007F6BC3" w:rsidP="007F6BC3">
      <w:pPr>
        <w:jc w:val="both"/>
      </w:pPr>
      <w:r w:rsidRPr="00120A77">
        <w:t xml:space="preserve">9.2.3. </w:t>
      </w:r>
      <w:r w:rsidRPr="00120A77">
        <w:rPr>
          <w:b/>
        </w:rPr>
        <w:t>Teikėjas</w:t>
      </w:r>
      <w:r w:rsidRPr="00120A77">
        <w:t xml:space="preserve"> didina paslaugų kainas/įkainius, išskyrus Sutarties bendrosios dalies 2.2 punkte numatytą atvejį;</w:t>
      </w:r>
    </w:p>
    <w:p w14:paraId="7BBA4810" w14:textId="77777777" w:rsidR="007F6BC3" w:rsidRPr="00120A77" w:rsidRDefault="007F6BC3" w:rsidP="007F6BC3">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14:paraId="346B938F" w14:textId="77777777" w:rsidR="007F6BC3" w:rsidRPr="00120A77" w:rsidRDefault="007F6BC3" w:rsidP="007F6BC3">
      <w:pPr>
        <w:jc w:val="both"/>
      </w:pPr>
      <w:r w:rsidRPr="00120A77">
        <w:lastRenderedPageBreak/>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14:paraId="1E08B7A2" w14:textId="77777777" w:rsidR="007F6BC3" w:rsidRPr="00120A77" w:rsidRDefault="007F6BC3" w:rsidP="007F6BC3">
      <w:pPr>
        <w:jc w:val="both"/>
      </w:pPr>
      <w:r w:rsidRPr="00120A77">
        <w:t xml:space="preserve">9.2.6. </w:t>
      </w:r>
      <w:r w:rsidRPr="00120A77">
        <w:rPr>
          <w:b/>
        </w:rPr>
        <w:t>Teikėjo</w:t>
      </w:r>
      <w:r w:rsidRPr="00120A77">
        <w:t xml:space="preserve"> suteikt</w:t>
      </w:r>
      <w:r>
        <w:t xml:space="preserve">os paslaugos </w:t>
      </w:r>
      <w:r w:rsidRPr="00120A77">
        <w:t>neatitinka Sutartyje ir jos priede (-uose)</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14:paraId="4F797DCB" w14:textId="77777777" w:rsidR="007F6BC3" w:rsidRDefault="007F6BC3" w:rsidP="007F6BC3">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14:paraId="02DBBA94" w14:textId="77777777" w:rsidR="007F6BC3" w:rsidRPr="00B07F8F" w:rsidRDefault="007F6BC3" w:rsidP="007F6BC3">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Pr="00140EF8">
        <w:rPr>
          <w:b/>
          <w:szCs w:val="22"/>
          <w:lang w:eastAsia="en-US"/>
        </w:rPr>
        <w:t xml:space="preserve">Teikėjas </w:t>
      </w:r>
      <w:r w:rsidRPr="00B07F8F">
        <w:rPr>
          <w:szCs w:val="22"/>
          <w:lang w:eastAsia="en-US"/>
        </w:rPr>
        <w:t xml:space="preserve">yra įtraukiamas į Nepatikimų tiekėjų </w:t>
      </w:r>
      <w:r>
        <w:rPr>
          <w:szCs w:val="22"/>
          <w:lang w:eastAsia="en-US"/>
        </w:rPr>
        <w:t>ar Melagingą informaciją pateikusių tiekėjų sąrašus</w:t>
      </w:r>
      <w:r w:rsidRPr="00B07F8F">
        <w:rPr>
          <w:szCs w:val="22"/>
          <w:lang w:eastAsia="en-US"/>
        </w:rPr>
        <w:t>;</w:t>
      </w:r>
    </w:p>
    <w:p w14:paraId="42916D79" w14:textId="77777777" w:rsidR="007F6BC3" w:rsidRDefault="007F6BC3" w:rsidP="007F6BC3">
      <w:pPr>
        <w:autoSpaceDE w:val="0"/>
        <w:autoSpaceDN w:val="0"/>
        <w:adjustRightInd w:val="0"/>
        <w:jc w:val="both"/>
      </w:pPr>
      <w:r w:rsidRPr="00B07F8F">
        <w:rPr>
          <w:lang w:eastAsia="en-US"/>
        </w:rPr>
        <w:t xml:space="preserve">9.2.9. Paaiškėjus, kad </w:t>
      </w:r>
      <w:r w:rsidRPr="00140EF8">
        <w:rPr>
          <w:b/>
          <w:szCs w:val="22"/>
          <w:lang w:eastAsia="en-US"/>
        </w:rPr>
        <w:t>Teikėjas</w:t>
      </w:r>
      <w:r w:rsidRPr="00B07F8F">
        <w:rPr>
          <w:lang w:eastAsia="en-US"/>
        </w:rPr>
        <w:t xml:space="preserve"> </w:t>
      </w:r>
      <w:r>
        <w:rPr>
          <w:color w:val="000000"/>
          <w:lang w:eastAsia="en-US"/>
        </w:rPr>
        <w:t>ar jo teikiamos prekės ar paslaugos</w:t>
      </w:r>
      <w:r w:rsidRPr="00B07F8F">
        <w:t xml:space="preserve"> </w:t>
      </w:r>
      <w:r>
        <w:t xml:space="preserve">yra nepatikimos </w:t>
      </w:r>
      <w:r w:rsidRPr="00B07F8F">
        <w:t>ir kelia pavojų nacionalini</w:t>
      </w:r>
      <w:r>
        <w:t>am saugumui;</w:t>
      </w:r>
    </w:p>
    <w:p w14:paraId="60218D27" w14:textId="77777777" w:rsidR="007F6BC3" w:rsidRPr="00F80F86" w:rsidRDefault="007F6BC3" w:rsidP="007F6BC3">
      <w:pPr>
        <w:jc w:val="both"/>
      </w:pPr>
      <w:r w:rsidRPr="00D73574">
        <w:t>9.</w:t>
      </w:r>
      <w:r>
        <w:t>2</w:t>
      </w:r>
      <w:r w:rsidRPr="00D73574">
        <w:t>.</w:t>
      </w:r>
      <w:r>
        <w:t xml:space="preserve">10.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F80F86">
        <w:t>;</w:t>
      </w:r>
    </w:p>
    <w:p w14:paraId="02310BFB" w14:textId="77777777" w:rsidR="007F6BC3" w:rsidRPr="00F80F86" w:rsidRDefault="007F6BC3" w:rsidP="007F6BC3">
      <w:pPr>
        <w:jc w:val="both"/>
      </w:pPr>
      <w:r w:rsidRPr="00F80F86">
        <w:t>9.2.11</w:t>
      </w:r>
      <w:r>
        <w:t>.</w:t>
      </w:r>
      <w:r w:rsidRPr="00F80F86">
        <w:t xml:space="preserve"> Sutarties vykdymo metu paaiškėja, kad Sutartis buvo pakeista pažeidžiant Viešųjų pirkimų įstatymo 89 straipsnį/Viešųjų pirkimų atliekamų gynybos ir saugumo srityje įstatymo 5</w:t>
      </w:r>
      <w:r>
        <w:t>3</w:t>
      </w:r>
      <w:r w:rsidRPr="00F80F86">
        <w:t xml:space="preserve"> straipsn</w:t>
      </w:r>
      <w:r>
        <w:t>į</w:t>
      </w:r>
      <w:r w:rsidRPr="00F80F86">
        <w:t>.</w:t>
      </w:r>
    </w:p>
    <w:p w14:paraId="2EA5447F" w14:textId="77777777" w:rsidR="007F6BC3" w:rsidRPr="00B07F8F" w:rsidRDefault="007F6BC3" w:rsidP="007F6BC3">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Pr>
          <w:i/>
        </w:rPr>
        <w:t>.</w:t>
      </w:r>
      <w:r w:rsidRPr="00B07F8F">
        <w:rPr>
          <w:i/>
        </w:rPr>
        <w:t xml:space="preserve"> dalyje nenurodytas kitas terminas</w:t>
      </w:r>
      <w:r w:rsidRPr="00B07F8F">
        <w:t xml:space="preserve">) raštu informavęs </w:t>
      </w:r>
      <w:r>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15418B57" w14:textId="77777777" w:rsidR="007F6BC3" w:rsidRPr="00B07F8F" w:rsidRDefault="007F6BC3" w:rsidP="007F6BC3">
      <w:pPr>
        <w:jc w:val="both"/>
        <w:rPr>
          <w:i/>
        </w:rPr>
      </w:pPr>
      <w:r w:rsidRPr="00B07F8F">
        <w:t xml:space="preserve">9.4. Nutraukus sutartį, </w:t>
      </w:r>
      <w:r>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w:t>
      </w:r>
      <w:r>
        <w:t>neįvykdytą sutarties dalį.</w:t>
      </w:r>
      <w:r w:rsidRPr="00B07F8F">
        <w:t xml:space="preserve"> </w:t>
      </w:r>
    </w:p>
    <w:p w14:paraId="0E8B52DD" w14:textId="77777777" w:rsidR="007F6BC3" w:rsidRPr="00120A77" w:rsidRDefault="007F6BC3" w:rsidP="007F6BC3">
      <w:pPr>
        <w:jc w:val="both"/>
      </w:pPr>
    </w:p>
    <w:p w14:paraId="11F69BFD" w14:textId="77777777" w:rsidR="007F6BC3" w:rsidRPr="00120A77" w:rsidRDefault="007F6BC3" w:rsidP="007F6BC3">
      <w:pPr>
        <w:rPr>
          <w:b/>
        </w:rPr>
      </w:pPr>
      <w:r w:rsidRPr="00120A77">
        <w:rPr>
          <w:b/>
        </w:rPr>
        <w:t>10. Ginčų sprendimo tvarka</w:t>
      </w:r>
    </w:p>
    <w:p w14:paraId="3CCAF920" w14:textId="77777777" w:rsidR="007F6BC3" w:rsidRPr="00120A77" w:rsidRDefault="007F6BC3" w:rsidP="007F6BC3">
      <w:r w:rsidRPr="00120A77">
        <w:t>10.1. Sutartis sudaryta ir turi būti aiškinama pagal Lietuvos Respublikos teisę.</w:t>
      </w:r>
    </w:p>
    <w:p w14:paraId="694C8F04" w14:textId="4D0AC68C" w:rsidR="007F6BC3" w:rsidRPr="00120A77" w:rsidRDefault="007F6BC3" w:rsidP="007F6BC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Pr="00EF7207">
        <w:t xml:space="preserve">(arba jeigu </w:t>
      </w:r>
      <w:r w:rsidRPr="00855F30">
        <w:rPr>
          <w:b/>
        </w:rPr>
        <w:t>Pirkėjas</w:t>
      </w:r>
      <w:r w:rsidRPr="00EF7207">
        <w:t xml:space="preserve"> Lietuvos kariuomenė</w:t>
      </w:r>
      <w:r>
        <w:t>s padalinys</w:t>
      </w:r>
      <w:r w:rsidRPr="00EF7207">
        <w:t xml:space="preserve"> </w:t>
      </w:r>
      <w:r w:rsidRPr="00EF7207">
        <w:rPr>
          <w:i/>
        </w:rPr>
        <w:t xml:space="preserve">„pagal juridinio </w:t>
      </w:r>
      <w:r w:rsidRPr="002B3381">
        <w:rPr>
          <w:i/>
        </w:rPr>
        <w:t>asmens</w:t>
      </w:r>
      <w:r w:rsidRPr="00EF7207">
        <w:rPr>
          <w:i/>
        </w:rPr>
        <w:t xml:space="preserve"> – Lietuvos kariuomenės</w:t>
      </w:r>
      <w:r w:rsidRPr="00EF7207">
        <w:t xml:space="preserve">“) </w:t>
      </w:r>
      <w:r w:rsidRPr="00120A77">
        <w:t>buveinės vietą.</w:t>
      </w:r>
    </w:p>
    <w:p w14:paraId="39177401" w14:textId="77777777" w:rsidR="007F6BC3" w:rsidRPr="004A1813" w:rsidRDefault="007F6BC3" w:rsidP="007F6BC3">
      <w:pPr>
        <w:jc w:val="both"/>
        <w:rPr>
          <w:b/>
        </w:rPr>
      </w:pPr>
      <w:r w:rsidRPr="004A1813">
        <w:rPr>
          <w:b/>
        </w:rPr>
        <w:t>11. Atsakomybė</w:t>
      </w:r>
    </w:p>
    <w:p w14:paraId="53CA2540" w14:textId="77777777" w:rsidR="007F6BC3" w:rsidRPr="002A7B79" w:rsidRDefault="007F6BC3" w:rsidP="007F6BC3">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 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 xml:space="preserve">už kiekvieną uždelstą dieną/valandą </w:t>
      </w:r>
      <w:r w:rsidRPr="004A1813">
        <w:rPr>
          <w:color w:val="auto"/>
          <w:sz w:val="24"/>
          <w:szCs w:val="24"/>
          <w:lang w:val="lt-LT"/>
        </w:rPr>
        <w:t>(taikoma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sidRPr="004A1813">
        <w:rPr>
          <w:b/>
          <w:bCs/>
          <w:i w:val="0"/>
          <w:color w:val="auto"/>
          <w:sz w:val="24"/>
          <w:szCs w:val="24"/>
          <w:lang w:val="lt-LT"/>
        </w:rPr>
        <w:t>Pirkėjo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 xml:space="preserve">prekių garantija. </w:t>
      </w:r>
      <w:r w:rsidRPr="00EE7AD9">
        <w:rPr>
          <w:i w:val="0"/>
          <w:sz w:val="24"/>
          <w:szCs w:val="24"/>
          <w:lang w:val="lt-LT"/>
        </w:rPr>
        <w:t xml:space="preserve">Šalių iš anksto sutartus minimalius nuostolius </w:t>
      </w:r>
      <w:r>
        <w:rPr>
          <w:b/>
          <w:i w:val="0"/>
          <w:sz w:val="24"/>
          <w:szCs w:val="24"/>
          <w:lang w:val="lt-LT"/>
        </w:rPr>
        <w:t>Teikėjas</w:t>
      </w:r>
      <w:r w:rsidRPr="00EE7AD9">
        <w:rPr>
          <w:i w:val="0"/>
          <w:sz w:val="24"/>
          <w:szCs w:val="24"/>
          <w:lang w:val="lt-LT"/>
        </w:rPr>
        <w:t xml:space="preserve"> įsipareigoja sumokėti ne vėliau kaip per sąskaitoje faktūroje ar pareikalavime nurodytą terminą.</w:t>
      </w:r>
    </w:p>
    <w:p w14:paraId="0D03EEC1" w14:textId="77777777" w:rsidR="007F6BC3" w:rsidRPr="00120A77" w:rsidRDefault="007F6BC3" w:rsidP="007F6BC3">
      <w:pPr>
        <w:jc w:val="both"/>
      </w:pPr>
      <w:r w:rsidRPr="008F30C9">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EE7AD9">
        <w:t>5-</w:t>
      </w:r>
      <w:r w:rsidRPr="002A7B79">
        <w:t>7 (</w:t>
      </w:r>
      <w:r w:rsidRPr="008F30C9">
        <w:t xml:space="preserve">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sidRPr="00120A77">
        <w:rPr>
          <w:b/>
          <w:bCs/>
        </w:rPr>
        <w:t>Pirkėjo</w:t>
      </w:r>
      <w:r w:rsidRPr="00120A77">
        <w:t xml:space="preserve"> patirtus nuostolius, </w:t>
      </w:r>
      <w:r>
        <w:rPr>
          <w:b/>
        </w:rPr>
        <w:t xml:space="preserve">Teikėjui </w:t>
      </w:r>
      <w:r w:rsidRPr="00120A77">
        <w:t>nevykdant ar netinkamai vykdant sutartį.</w:t>
      </w:r>
    </w:p>
    <w:p w14:paraId="6AEB282B" w14:textId="77777777" w:rsidR="007F6BC3" w:rsidRDefault="007F6BC3" w:rsidP="007F6BC3">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 xml:space="preserve">(-uose) nurodytos paslaugos nesuteikimą arba suteikimą su trūkumais </w:t>
      </w:r>
      <w:r w:rsidRPr="00120A77">
        <w:rPr>
          <w:b/>
        </w:rPr>
        <w:t>Teikėjas</w:t>
      </w:r>
      <w:r w:rsidRPr="00120A77">
        <w:t xml:space="preserve"> moka </w:t>
      </w:r>
      <w:r w:rsidRPr="00120A77">
        <w:rPr>
          <w:b/>
        </w:rPr>
        <w:t>Pirkėjui</w:t>
      </w:r>
      <w:r w:rsidRPr="00120A77">
        <w:t xml:space="preserve"> Sutarties </w:t>
      </w:r>
      <w:r w:rsidRPr="00120A77">
        <w:lastRenderedPageBreak/>
        <w:t>specialiojoje dalyje nurodytą Šalių iš anksto sutartų minimalių nuostolių sumą.</w:t>
      </w:r>
      <w:r w:rsidRPr="00EE7AD9">
        <w:t xml:space="preserve"> </w:t>
      </w:r>
      <w:r w:rsidRPr="00120A77">
        <w:rPr>
          <w:bCs/>
        </w:rPr>
        <w:t>Šalių</w:t>
      </w:r>
      <w:r w:rsidRPr="00120A77">
        <w:t xml:space="preserve"> iš anksto sutartų minimalių nuostolių sumokėjimas neatleidžia </w:t>
      </w:r>
      <w:r w:rsidRPr="00120A77">
        <w:rPr>
          <w:b/>
          <w:bCs/>
        </w:rPr>
        <w:t>Teikėjo</w:t>
      </w:r>
      <w:r w:rsidRPr="00120A77">
        <w:t xml:space="preserve"> nuo pareigos atlyginti visus </w:t>
      </w:r>
      <w:r w:rsidRPr="00120A77">
        <w:rPr>
          <w:b/>
          <w:bCs/>
        </w:rPr>
        <w:t xml:space="preserve">Pirkėjo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 </w:t>
      </w:r>
    </w:p>
    <w:p w14:paraId="5A70F374" w14:textId="77777777" w:rsidR="007F6BC3" w:rsidRPr="00120A77" w:rsidRDefault="007F6BC3" w:rsidP="007F6BC3">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3A389078" w14:textId="77777777" w:rsidR="007F6BC3" w:rsidRPr="00120A77" w:rsidRDefault="007F6BC3" w:rsidP="007F6BC3">
      <w:pPr>
        <w:pStyle w:val="BodyTextIndent2"/>
        <w:ind w:left="0" w:firstLine="0"/>
        <w:jc w:val="both"/>
        <w:rPr>
          <w:i w:val="0"/>
          <w:color w:val="auto"/>
          <w:sz w:val="24"/>
          <w:szCs w:val="24"/>
        </w:rPr>
      </w:pPr>
      <w:r w:rsidRPr="00120A77">
        <w:rPr>
          <w:i w:val="0"/>
          <w:color w:val="auto"/>
          <w:sz w:val="24"/>
          <w:szCs w:val="24"/>
        </w:rPr>
        <w:t>11.</w:t>
      </w:r>
      <w:r>
        <w:rPr>
          <w:i w:val="0"/>
          <w:color w:val="auto"/>
          <w:sz w:val="24"/>
          <w:szCs w:val="24"/>
        </w:rPr>
        <w:t>5</w:t>
      </w:r>
      <w:r w:rsidRPr="00120A77">
        <w:rPr>
          <w:i w:val="0"/>
          <w:color w:val="auto"/>
          <w:sz w:val="24"/>
          <w:szCs w:val="24"/>
          <w:lang w:val="lt-LT"/>
        </w:rPr>
        <w:t xml:space="preserve">. </w:t>
      </w:r>
      <w:r w:rsidRPr="00461347">
        <w:rPr>
          <w:i w:val="0"/>
          <w:sz w:val="24"/>
          <w:szCs w:val="24"/>
          <w:lang w:val="lt-LT"/>
        </w:rPr>
        <w:t>Vadovaujantis Lietuvos Respublikos civilinio kodekso 6.253 str</w:t>
      </w:r>
      <w:r>
        <w:rPr>
          <w:i w:val="0"/>
          <w:sz w:val="24"/>
          <w:szCs w:val="24"/>
          <w:lang w:val="lt-LT"/>
        </w:rPr>
        <w:t>aipsnio</w:t>
      </w:r>
      <w:r w:rsidRPr="00461347">
        <w:rPr>
          <w:i w:val="0"/>
          <w:sz w:val="24"/>
          <w:szCs w:val="24"/>
          <w:lang w:val="lt-LT"/>
        </w:rPr>
        <w:t xml:space="preserve"> 1 ir 3 dalimis</w:t>
      </w:r>
      <w:r w:rsidRPr="00120A77">
        <w:rPr>
          <w:i w:val="0"/>
          <w:color w:val="auto"/>
          <w:sz w:val="24"/>
          <w:szCs w:val="24"/>
          <w:lang w:val="lt-LT"/>
        </w:rPr>
        <w:t xml:space="preserve"> </w:t>
      </w:r>
      <w:r>
        <w:rPr>
          <w:i w:val="0"/>
          <w:color w:val="auto"/>
          <w:sz w:val="24"/>
          <w:szCs w:val="24"/>
          <w:lang w:val="lt-LT"/>
        </w:rPr>
        <w:t>f</w:t>
      </w:r>
      <w:r w:rsidRPr="00120A77">
        <w:rPr>
          <w:i w:val="0"/>
          <w:color w:val="auto"/>
          <w:sz w:val="24"/>
          <w:szCs w:val="24"/>
          <w:lang w:val="lt-LT"/>
        </w:rPr>
        <w:t xml:space="preserve">inansavimo vėlavimas iš biudžeto yra sąlyga visiškai atleidžianti </w:t>
      </w:r>
      <w:r w:rsidRPr="00120A77">
        <w:rPr>
          <w:b/>
          <w:i w:val="0"/>
          <w:color w:val="auto"/>
          <w:sz w:val="24"/>
          <w:szCs w:val="24"/>
          <w:lang w:val="lt-LT"/>
        </w:rPr>
        <w:t xml:space="preserve">Pirkėją </w:t>
      </w:r>
      <w:r w:rsidRPr="00120A77">
        <w:rPr>
          <w:i w:val="0"/>
          <w:color w:val="auto"/>
          <w:sz w:val="24"/>
          <w:szCs w:val="24"/>
          <w:lang w:val="lt-LT"/>
        </w:rPr>
        <w:t xml:space="preserve">nuo civilinės atsakomybės ir palūkanų mokėjimo </w:t>
      </w:r>
      <w:r w:rsidRPr="00EC767A">
        <w:rPr>
          <w:b/>
          <w:i w:val="0"/>
          <w:color w:val="auto"/>
          <w:sz w:val="24"/>
          <w:szCs w:val="24"/>
          <w:lang w:val="lt-LT"/>
        </w:rPr>
        <w:t xml:space="preserve">Teikėjui </w:t>
      </w:r>
      <w:r w:rsidRPr="00120A77">
        <w:rPr>
          <w:i w:val="0"/>
          <w:color w:val="auto"/>
          <w:sz w:val="24"/>
          <w:szCs w:val="24"/>
          <w:lang w:val="lt-LT"/>
        </w:rPr>
        <w:t>už pavėluotą atsiskaitymą.</w:t>
      </w:r>
    </w:p>
    <w:p w14:paraId="270B1194" w14:textId="77777777" w:rsidR="007F6BC3" w:rsidRPr="00EF7207" w:rsidRDefault="007F6BC3" w:rsidP="007F6BC3">
      <w:pPr>
        <w:jc w:val="both"/>
      </w:pPr>
    </w:p>
    <w:p w14:paraId="6EAE2744" w14:textId="77777777" w:rsidR="007F6BC3" w:rsidRPr="00120A77" w:rsidRDefault="007F6BC3" w:rsidP="007F6BC3">
      <w:pPr>
        <w:jc w:val="both"/>
        <w:rPr>
          <w:b/>
        </w:rPr>
      </w:pPr>
      <w:r w:rsidRPr="00120A77">
        <w:rPr>
          <w:b/>
        </w:rPr>
        <w:t>12. Sutarties galiojimas</w:t>
      </w:r>
    </w:p>
    <w:p w14:paraId="2A254701" w14:textId="77777777" w:rsidR="007F6BC3" w:rsidRPr="00120A77" w:rsidRDefault="007F6BC3" w:rsidP="007F6BC3">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14:paraId="7321A908" w14:textId="77777777" w:rsidR="007F6BC3" w:rsidRPr="00120A77" w:rsidRDefault="007F6BC3" w:rsidP="007F6BC3">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w:t>
      </w:r>
    </w:p>
    <w:p w14:paraId="6D5E9688" w14:textId="77777777" w:rsidR="007F6BC3" w:rsidRPr="00120A77" w:rsidRDefault="007F6BC3" w:rsidP="007F6BC3">
      <w:pPr>
        <w:jc w:val="both"/>
        <w:rPr>
          <w:b/>
        </w:rPr>
      </w:pPr>
      <w:r w:rsidRPr="00120A77">
        <w:t xml:space="preserve">12.3. </w:t>
      </w:r>
      <w:r w:rsidRPr="00120A77">
        <w:rPr>
          <w:b/>
        </w:rPr>
        <w:t>Teikėjas</w:t>
      </w:r>
      <w:r w:rsidRPr="00120A77">
        <w:t xml:space="preserve"> ne vėliau kaip</w:t>
      </w:r>
      <w:r w:rsidRPr="00120A77">
        <w:rPr>
          <w:b/>
        </w:rPr>
        <w:t xml:space="preserve"> </w:t>
      </w:r>
      <w:r w:rsidRPr="00120A77">
        <w:t xml:space="preserve">per 5 (penkias) darbo dienas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033E54">
        <w:t xml:space="preserve"> </w:t>
      </w:r>
      <w:r w:rsidRPr="00F11A95">
        <w:rPr>
          <w:b/>
        </w:rPr>
        <w:t>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14:paraId="60C1DEB5" w14:textId="77777777" w:rsidR="007F6BC3" w:rsidRPr="008F30C9" w:rsidRDefault="007F6BC3" w:rsidP="007F6BC3">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14:paraId="0889B6F9" w14:textId="77777777" w:rsidR="007F6BC3" w:rsidRPr="008F30C9" w:rsidRDefault="007F6BC3" w:rsidP="007F6BC3">
      <w:pPr>
        <w:jc w:val="both"/>
      </w:pPr>
      <w:r w:rsidRPr="008F30C9">
        <w:t xml:space="preserve">12.5. Sutarties įvykdymo užtikrinimas grąžinamas per 10 (dešimt) dienų nuo šio užtikrinimo galiojimo termino pabaigos </w:t>
      </w:r>
      <w:r w:rsidRPr="008F30C9">
        <w:rPr>
          <w:b/>
        </w:rPr>
        <w:t>Teikėjui</w:t>
      </w:r>
      <w:r w:rsidRPr="008F30C9">
        <w:t xml:space="preserve"> pateikus raštišką prašymą. </w:t>
      </w:r>
    </w:p>
    <w:p w14:paraId="263D338B" w14:textId="77777777" w:rsidR="007F6BC3" w:rsidRPr="004A4291" w:rsidRDefault="007F6BC3" w:rsidP="007F6BC3">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14EF211C" w14:textId="77777777" w:rsidR="007F6BC3" w:rsidRPr="00120A77" w:rsidRDefault="007F6BC3" w:rsidP="007F6BC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w:t>
      </w:r>
      <w:r w:rsidRPr="00120A77">
        <w:t xml:space="preserve"> Toks </w:t>
      </w:r>
      <w:r>
        <w:t>S</w:t>
      </w:r>
      <w:r w:rsidRPr="00120A77">
        <w:t>utarties sąlygų patikslinimas nebus laikomas Sutarties sąlygų keitimu.</w:t>
      </w:r>
    </w:p>
    <w:p w14:paraId="34D5D8D5" w14:textId="77777777" w:rsidR="007F6BC3" w:rsidRPr="008F30C9" w:rsidRDefault="007F6BC3" w:rsidP="007F6BC3">
      <w:pPr>
        <w:jc w:val="both"/>
      </w:pPr>
      <w:r w:rsidRPr="008F30C9">
        <w:t xml:space="preserve">12.8. Sutartis gali būti pratęsta Sutarties </w:t>
      </w:r>
      <w:r>
        <w:t>s</w:t>
      </w:r>
      <w:r w:rsidRPr="008F30C9">
        <w:t>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 xml:space="preserve">jektu </w:t>
      </w:r>
      <w:r>
        <w:lastRenderedPageBreak/>
        <w:t>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EE7AD9">
        <w:rPr>
          <w:b/>
        </w:rPr>
        <w:t>Teikėjas</w:t>
      </w:r>
      <w:r>
        <w:t xml:space="preserve"> gali teikti tik</w:t>
      </w:r>
      <w:r w:rsidRPr="006A1D4E">
        <w:t xml:space="preserve"> ne didesnėmis nei užsakymo dieną </w:t>
      </w:r>
      <w:r w:rsidRPr="00EE7AD9">
        <w:rPr>
          <w:b/>
        </w:rPr>
        <w:t>Teikėjo</w:t>
      </w:r>
      <w:r>
        <w:t xml:space="preserve"> </w:t>
      </w:r>
      <w:r w:rsidRPr="006A1D4E">
        <w:t xml:space="preserve">prekybos vietoje, kataloge ar interneto svetainėje </w:t>
      </w:r>
      <w:r>
        <w:t>nurodytomis galiojančiomis šių paslaugų</w:t>
      </w:r>
      <w:r w:rsidRPr="006A1D4E">
        <w:t xml:space="preserve"> kainomis arba, jei tokios kainos neskelbiamos, </w:t>
      </w:r>
      <w:r w:rsidRPr="00EE7AD9">
        <w:rPr>
          <w:b/>
        </w:rPr>
        <w:t>Teikėjo</w:t>
      </w:r>
      <w:r w:rsidRPr="006A1D4E">
        <w:t xml:space="preserve">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sidRPr="00EE7AD9">
        <w:rPr>
          <w:i/>
        </w:rPr>
        <w:t>(</w:t>
      </w:r>
      <w:r w:rsidRPr="004E31A6">
        <w:rPr>
          <w:i/>
        </w:rPr>
        <w:t>jei spec. dalyje nurodyta, kad ši sąlyga taikoma</w:t>
      </w:r>
      <w:r w:rsidRPr="00010D70">
        <w:rPr>
          <w:i/>
        </w:rPr>
        <w:t>)</w:t>
      </w:r>
      <w:r>
        <w:t>.</w:t>
      </w:r>
    </w:p>
    <w:p w14:paraId="23E9DF89" w14:textId="495F5E76" w:rsidR="007F6BC3" w:rsidRPr="00C8033C" w:rsidRDefault="007F6BC3" w:rsidP="007F6BC3">
      <w:pPr>
        <w:jc w:val="both"/>
      </w:pPr>
      <w:r w:rsidRPr="008F30C9">
        <w:t>12.9. Sutarties specialiojoje dalyje numatyta Sutarties galiojimo termino pabaiga nereiškia Šalių prievolių pagal Sutartį pabaigos ir neatleidžia Šalių nuo civilinės atsakomybės už Sutarties pažeidimą.</w:t>
      </w:r>
    </w:p>
    <w:p w14:paraId="5E314E47" w14:textId="77777777" w:rsidR="007F6BC3" w:rsidRPr="00120A77" w:rsidRDefault="007F6BC3" w:rsidP="007F6BC3">
      <w:pPr>
        <w:pStyle w:val="BodyText"/>
        <w:spacing w:after="0"/>
        <w:ind w:right="125"/>
        <w:jc w:val="both"/>
        <w:rPr>
          <w:b/>
          <w:bCs/>
        </w:rPr>
      </w:pPr>
      <w:r w:rsidRPr="00120A77">
        <w:rPr>
          <w:b/>
          <w:bCs/>
        </w:rPr>
        <w:t>13. Susirašinėjimas</w:t>
      </w:r>
    </w:p>
    <w:p w14:paraId="2494ECE3" w14:textId="77777777" w:rsidR="007F6BC3" w:rsidRPr="00120A77" w:rsidRDefault="007F6BC3" w:rsidP="007F6BC3">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kitam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97CB639" w14:textId="4AA0CC6A" w:rsidR="007F6BC3" w:rsidRPr="00C8033C" w:rsidRDefault="007F6BC3" w:rsidP="00C8033C">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0678219" w14:textId="77777777" w:rsidR="007F6BC3" w:rsidRPr="00010D70" w:rsidRDefault="007F6BC3" w:rsidP="007F6BC3">
      <w:pPr>
        <w:jc w:val="both"/>
        <w:rPr>
          <w:b/>
          <w:bCs/>
          <w:lang w:eastAsia="en-US"/>
        </w:rPr>
      </w:pPr>
      <w:r w:rsidRPr="00120A77">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0DF6D5B2" w14:textId="77777777" w:rsidR="007F6BC3" w:rsidRPr="00120A77" w:rsidRDefault="007F6BC3" w:rsidP="007F6BC3">
      <w:pPr>
        <w:jc w:val="both"/>
      </w:pPr>
      <w:r w:rsidRPr="00120A77">
        <w:t xml:space="preserve">14.1. Šalys privalo užtikrinti, kad informacija, kurią jos perduoda viena kitai, bus naudojama tik vykdant Sutartį ir nebus naudojama tokiu būdu, kuris pakenktų informaciją perdavusiai Šaliai. </w:t>
      </w:r>
    </w:p>
    <w:p w14:paraId="5170D49F" w14:textId="77777777" w:rsidR="007F6BC3" w:rsidRDefault="007F6BC3" w:rsidP="007F6BC3">
      <w:pPr>
        <w:jc w:val="both"/>
      </w:pPr>
      <w:r w:rsidRPr="00120A77">
        <w:t>14.2. Šalys įsipareigoja užtikrinti visos joms žinomos ir (ar) patikėtos informacijos slaptumą Sutarties galiojimo metu ir pasibaigus Sutarties galiojimo laikotarpiui ar ją nutraukus.</w:t>
      </w:r>
      <w:r>
        <w:t xml:space="preserve"> </w:t>
      </w:r>
    </w:p>
    <w:p w14:paraId="7099B21F" w14:textId="77777777" w:rsidR="007F6BC3" w:rsidRDefault="007F6BC3" w:rsidP="007F6BC3">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w:t>
      </w:r>
    </w:p>
    <w:p w14:paraId="535351B6" w14:textId="77777777" w:rsidR="007F6BC3" w:rsidRDefault="007F6BC3" w:rsidP="007F6BC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E729619" w14:textId="77777777" w:rsidR="007F6BC3" w:rsidRDefault="007F6BC3" w:rsidP="007F6BC3">
      <w:pPr>
        <w:jc w:val="both"/>
      </w:pPr>
      <w:r>
        <w:t xml:space="preserve">14.5. Sutarties šalys užtikrina, kad su asmens duomenimis tvarkomais vykdant Sutartį susipažins tik tie asmenys, kuriems tai yra būtina vykdant įsipareigojimus pagal Sutartį. </w:t>
      </w:r>
    </w:p>
    <w:p w14:paraId="4CF514E6" w14:textId="77777777" w:rsidR="007F6BC3" w:rsidRDefault="007F6BC3" w:rsidP="007F6BC3">
      <w:pPr>
        <w:jc w:val="both"/>
      </w:pPr>
      <w:r>
        <w:t xml:space="preserve">14.6. Sutartyje ir jos prieduose nurodyti asmens duomenys be atskiro kitos Šalies sutikimo negali būti perduoti tretiesiems asmenims, išskyrus </w:t>
      </w:r>
      <w:r w:rsidRPr="00EC767A">
        <w:rPr>
          <w:b/>
        </w:rPr>
        <w:t xml:space="preserve">Teikėjo </w:t>
      </w:r>
      <w:r>
        <w:t xml:space="preserve">įvardintus subteikėjus ir </w:t>
      </w:r>
      <w:r w:rsidRPr="00EC767A">
        <w:rPr>
          <w:b/>
        </w:rPr>
        <w:t>Gavėją</w:t>
      </w:r>
      <w: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12F90E5" w14:textId="77777777" w:rsidR="007F6BC3" w:rsidRDefault="007F6BC3" w:rsidP="007F6BC3">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8D69D1F" w14:textId="77777777" w:rsidR="007F6BC3" w:rsidRDefault="007F6BC3" w:rsidP="007F6BC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C5698E2" w14:textId="77777777" w:rsidR="007F6BC3" w:rsidRDefault="007F6BC3" w:rsidP="007F6BC3">
      <w:pPr>
        <w:jc w:val="both"/>
      </w:pPr>
      <w:r>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1340226" w14:textId="77777777" w:rsidR="007F6BC3" w:rsidRDefault="007F6BC3" w:rsidP="007F6BC3">
      <w:pPr>
        <w:jc w:val="both"/>
      </w:pPr>
      <w:r>
        <w:t>14.10. Šalys neatlygina viena kitos patirtų išlaidų ir nuostolių dėl asmens duomenų tvarkymo įsipareigojimų pagal šią Sutartį vykdymo.</w:t>
      </w:r>
    </w:p>
    <w:p w14:paraId="566C2145" w14:textId="6954AB96" w:rsidR="007F6BC3" w:rsidRPr="00C8033C" w:rsidRDefault="007F6BC3" w:rsidP="007F6BC3">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14:paraId="0D45285D" w14:textId="77777777" w:rsidR="007F6BC3" w:rsidRPr="00120A77" w:rsidRDefault="007F6BC3" w:rsidP="007F6BC3">
      <w:pPr>
        <w:jc w:val="both"/>
        <w:rPr>
          <w:b/>
        </w:rPr>
      </w:pPr>
      <w:r w:rsidRPr="00120A77">
        <w:rPr>
          <w:b/>
        </w:rPr>
        <w:t>15. Baigiamosios nuostatos</w:t>
      </w:r>
    </w:p>
    <w:p w14:paraId="312A3886" w14:textId="77777777" w:rsidR="007F6BC3" w:rsidRPr="008F30C9" w:rsidRDefault="007F6BC3" w:rsidP="007F6BC3">
      <w:pPr>
        <w:jc w:val="both"/>
      </w:pPr>
      <w:r w:rsidRPr="00120A77">
        <w:t>15.1. S</w:t>
      </w:r>
      <w:r>
        <w:t xml:space="preserve">utartis sudaryta lietuvių/anglų,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neatitikimams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14:paraId="3BC7441F" w14:textId="77777777" w:rsidR="007F6BC3" w:rsidRPr="00120A77" w:rsidRDefault="007F6BC3" w:rsidP="007F6BC3">
      <w:pPr>
        <w:jc w:val="both"/>
      </w:pPr>
      <w:r w:rsidRPr="00120A77">
        <w:t xml:space="preserve">15.2. Šią </w:t>
      </w:r>
      <w:r>
        <w:t>S</w:t>
      </w:r>
      <w:r w:rsidRPr="00120A77">
        <w:t xml:space="preserve">utartį sudaro Sutarties bendroji ir specialioji dalys bei </w:t>
      </w:r>
      <w:r>
        <w:t>S</w:t>
      </w:r>
      <w:r w:rsidRPr="00120A77">
        <w:t xml:space="preserve">utarties priedas (-ai). Visi šios Sutarties priedai yra neatskiriama Sutarties dalis. </w:t>
      </w:r>
    </w:p>
    <w:p w14:paraId="668D3220" w14:textId="77777777" w:rsidR="007F6BC3" w:rsidRDefault="007F6BC3" w:rsidP="007F6BC3">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14:paraId="51C8DFCC" w14:textId="77777777" w:rsidR="007F6BC3" w:rsidRDefault="007F6BC3" w:rsidP="007F6BC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14:paraId="223E7DB6" w14:textId="77777777" w:rsidR="007F6BC3" w:rsidRDefault="007F6BC3" w:rsidP="007F6BC3">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14:paraId="52697879" w14:textId="77777777" w:rsidR="007F6BC3" w:rsidRDefault="007F6BC3" w:rsidP="007F6BC3">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33F8D21" w14:textId="77777777" w:rsidR="007F6BC3" w:rsidRPr="00DE080E" w:rsidRDefault="007F6BC3" w:rsidP="007F6BC3">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14:paraId="2815F64B" w14:textId="77777777" w:rsidR="007F6BC3" w:rsidRPr="00DE080E" w:rsidRDefault="007F6BC3" w:rsidP="007F6BC3">
      <w:pPr>
        <w:jc w:val="both"/>
      </w:pPr>
      <w:r w:rsidRPr="00DE080E">
        <w:rPr>
          <w:bCs/>
        </w:rPr>
        <w:t xml:space="preserve">15.8. </w:t>
      </w:r>
      <w:r w:rsidRPr="00DE080E">
        <w:t>Subtiekėjo (-ų)/subteikėjo pavadinimas, jo (-ų) vykdomų sutartinių įsipareigojimų dalis yra nurodyti Sutarties specialiojoje dalyje.</w:t>
      </w:r>
    </w:p>
    <w:p w14:paraId="6D9663C6" w14:textId="77777777" w:rsidR="007F6BC3" w:rsidRPr="00DE080E" w:rsidRDefault="007F6BC3" w:rsidP="007F6BC3">
      <w:pPr>
        <w:jc w:val="both"/>
      </w:pPr>
      <w:r w:rsidRPr="00DE080E">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EE7AD9">
        <w:rPr>
          <w:b/>
        </w:rPr>
        <w:t>Teikėjui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EE7AD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 xml:space="preserve">Sutartyje nustatyto subtiekėjo (-ų)/subteikėjo (-ų) pakeitimas kitu subtiekėju (-ais)/ subteikėju (-ais) įforminamas rašytiniu Sutarties pakeitimu </w:t>
      </w:r>
      <w:r>
        <w:t>.</w:t>
      </w:r>
    </w:p>
    <w:p w14:paraId="3D7E9C8A" w14:textId="77777777" w:rsidR="007F6BC3" w:rsidRPr="00DE080E" w:rsidRDefault="007F6BC3" w:rsidP="007F6BC3">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t xml:space="preserve">ir atlieka kitus veiksmus, būtinus tinkamam šios Sutarties vykdymui yra nurodyti Sutarties specialiojoje dalyje. </w:t>
      </w:r>
    </w:p>
    <w:p w14:paraId="3D482C7B" w14:textId="77777777" w:rsidR="007F6BC3" w:rsidRPr="00DE080E" w:rsidRDefault="007F6BC3" w:rsidP="007F6BC3">
      <w:pPr>
        <w:jc w:val="both"/>
      </w:pPr>
      <w:r w:rsidRPr="00DE080E">
        <w:lastRenderedPageBreak/>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14:paraId="299C7330" w14:textId="77777777" w:rsidR="0013714B" w:rsidRDefault="0013714B" w:rsidP="00E45F66">
      <w:pPr>
        <w:widowControl w:val="0"/>
        <w:overflowPunct w:val="0"/>
        <w:autoSpaceDE w:val="0"/>
        <w:autoSpaceDN w:val="0"/>
        <w:adjustRightInd w:val="0"/>
        <w:spacing w:line="236" w:lineRule="auto"/>
        <w:ind w:left="8"/>
        <w:jc w:val="center"/>
      </w:pPr>
    </w:p>
    <w:p w14:paraId="42C4CCD5" w14:textId="4F0EA5A4" w:rsidR="003258E2" w:rsidRPr="003258E2" w:rsidRDefault="003258E2" w:rsidP="003258E2">
      <w:pPr>
        <w:rPr>
          <w:b/>
          <w:lang w:val="x-none" w:eastAsia="x-none"/>
        </w:rPr>
      </w:pPr>
      <w:r w:rsidRPr="000E50CF">
        <w:rPr>
          <w:b/>
          <w:lang w:val="x-none" w:eastAsia="x-none"/>
        </w:rPr>
        <w:t>PIRKĖJAS</w:t>
      </w:r>
      <w:r w:rsidRPr="000E50CF">
        <w:rPr>
          <w:lang w:val="x-none" w:eastAsia="x-none"/>
        </w:rPr>
        <w:tab/>
        <w:t xml:space="preserve">     </w:t>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b/>
          <w:lang w:val="x-none" w:eastAsia="x-none"/>
        </w:rPr>
        <w:t>TEIKĖJAS</w:t>
      </w:r>
    </w:p>
    <w:p w14:paraId="34A8B7D8" w14:textId="77777777" w:rsidR="009936B0" w:rsidRDefault="009936B0" w:rsidP="009936B0">
      <w:pPr>
        <w:rPr>
          <w:lang w:eastAsia="en-US"/>
        </w:rPr>
      </w:pPr>
      <w:r>
        <w:rPr>
          <w:lang w:eastAsia="en-US"/>
        </w:rPr>
        <w:t xml:space="preserve">Lietuvos kariuomenės Dr. Jono Basanavičiaus </w:t>
      </w:r>
      <w:r>
        <w:rPr>
          <w:lang w:eastAsia="en-US"/>
        </w:rPr>
        <w:tab/>
      </w:r>
      <w:r>
        <w:rPr>
          <w:lang w:eastAsia="en-US"/>
        </w:rPr>
        <w:tab/>
        <w:t xml:space="preserve">UAB „Inoveca Medtechna“ </w:t>
      </w:r>
    </w:p>
    <w:p w14:paraId="47A19EED" w14:textId="77777777" w:rsidR="009936B0" w:rsidRDefault="009936B0" w:rsidP="009936B0">
      <w:pPr>
        <w:rPr>
          <w:lang w:eastAsia="en-US"/>
        </w:rPr>
      </w:pPr>
      <w:r>
        <w:rPr>
          <w:lang w:eastAsia="en-US"/>
        </w:rPr>
        <w:t>Karo medicinos tarnybos</w:t>
      </w:r>
      <w:r>
        <w:rPr>
          <w:lang w:eastAsia="en-US"/>
        </w:rPr>
        <w:tab/>
      </w:r>
    </w:p>
    <w:p w14:paraId="1E5AD28D" w14:textId="727EAA8A" w:rsidR="009936B0" w:rsidRDefault="009936B0" w:rsidP="009936B0">
      <w:pPr>
        <w:rPr>
          <w:lang w:eastAsia="en-US"/>
        </w:rPr>
      </w:pPr>
      <w:r>
        <w:rPr>
          <w:lang w:eastAsia="en-US"/>
        </w:rPr>
        <w:t>vadas</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direktorius</w:t>
      </w:r>
    </w:p>
    <w:p w14:paraId="1D4C26A5" w14:textId="77777777" w:rsidR="009936B0" w:rsidRDefault="009936B0" w:rsidP="009936B0">
      <w:pPr>
        <w:rPr>
          <w:lang w:eastAsia="en-US"/>
        </w:rPr>
      </w:pPr>
    </w:p>
    <w:p w14:paraId="0D733CFE" w14:textId="77777777" w:rsidR="009936B0" w:rsidRDefault="009936B0" w:rsidP="009936B0">
      <w:pPr>
        <w:rPr>
          <w:lang w:eastAsia="en-US"/>
        </w:rPr>
      </w:pPr>
    </w:p>
    <w:p w14:paraId="18F7A6D4" w14:textId="77777777" w:rsidR="009936B0" w:rsidRDefault="009936B0" w:rsidP="009936B0">
      <w:pPr>
        <w:rPr>
          <w:lang w:eastAsia="en-US"/>
        </w:rPr>
      </w:pPr>
      <w:r>
        <w:rPr>
          <w:lang w:eastAsia="en-US"/>
        </w:rPr>
        <w:t>plk. ltn. Raimundas Blavieščiūnas</w:t>
      </w:r>
      <w:r>
        <w:rPr>
          <w:lang w:eastAsia="en-US"/>
        </w:rPr>
        <w:tab/>
      </w:r>
      <w:r>
        <w:rPr>
          <w:lang w:eastAsia="en-US"/>
        </w:rPr>
        <w:tab/>
      </w:r>
      <w:r>
        <w:rPr>
          <w:lang w:eastAsia="en-US"/>
        </w:rPr>
        <w:tab/>
      </w:r>
      <w:r>
        <w:rPr>
          <w:lang w:eastAsia="en-US"/>
        </w:rPr>
        <w:tab/>
        <w:t>Kęstutis Sirgedas</w:t>
      </w:r>
    </w:p>
    <w:p w14:paraId="6FC7E296" w14:textId="77777777" w:rsidR="009936B0" w:rsidRDefault="009936B0" w:rsidP="009936B0">
      <w:pPr>
        <w:rPr>
          <w:lang w:eastAsia="en-US"/>
        </w:rPr>
      </w:pPr>
    </w:p>
    <w:p w14:paraId="75219C04" w14:textId="220690D2" w:rsidR="0011592E" w:rsidRPr="00E50FEE" w:rsidRDefault="009936B0" w:rsidP="00E50FEE">
      <w:pPr>
        <w:rPr>
          <w:b/>
        </w:rPr>
      </w:pPr>
      <w:r>
        <w:rPr>
          <w:lang w:eastAsia="en-US"/>
        </w:rPr>
        <w:t xml:space="preserve">A.V. </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A.V.</w:t>
      </w:r>
    </w:p>
    <w:sectPr w:rsidR="0011592E" w:rsidRPr="00E50FEE" w:rsidSect="00FD679E">
      <w:headerReference w:type="default" r:id="rId12"/>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6271B" w14:textId="77777777" w:rsidR="00364EF0" w:rsidRDefault="00364EF0">
      <w:r>
        <w:separator/>
      </w:r>
    </w:p>
  </w:endnote>
  <w:endnote w:type="continuationSeparator" w:id="0">
    <w:p w14:paraId="49B0C23C" w14:textId="77777777" w:rsidR="00364EF0" w:rsidRDefault="0036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8036D" w14:textId="77777777" w:rsidR="00364EF0" w:rsidRDefault="00364EF0">
      <w:r>
        <w:separator/>
      </w:r>
    </w:p>
  </w:footnote>
  <w:footnote w:type="continuationSeparator" w:id="0">
    <w:p w14:paraId="0BEDD58E" w14:textId="77777777" w:rsidR="00364EF0" w:rsidRDefault="00364EF0">
      <w:r>
        <w:continuationSeparator/>
      </w:r>
    </w:p>
  </w:footnote>
  <w:footnote w:id="1">
    <w:p w14:paraId="72ED6945" w14:textId="77777777" w:rsidR="00ED0A08" w:rsidRDefault="00ED0A08" w:rsidP="007F6BC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596185"/>
      <w:docPartObj>
        <w:docPartGallery w:val="Page Numbers (Top of Page)"/>
        <w:docPartUnique/>
      </w:docPartObj>
    </w:sdtPr>
    <w:sdtEndPr/>
    <w:sdtContent>
      <w:p w14:paraId="28FE6CDB" w14:textId="636D9AC2" w:rsidR="00ED0A08" w:rsidRDefault="00ED0A08">
        <w:pPr>
          <w:pStyle w:val="Header"/>
          <w:jc w:val="center"/>
        </w:pPr>
        <w:r>
          <w:fldChar w:fldCharType="begin"/>
        </w:r>
        <w:r>
          <w:instrText>PAGE   \* MERGEFORMAT</w:instrText>
        </w:r>
        <w:r>
          <w:fldChar w:fldCharType="separate"/>
        </w:r>
        <w:r w:rsidR="005F722F">
          <w:rPr>
            <w:noProof/>
          </w:rPr>
          <w:t>14</w:t>
        </w:r>
        <w:r>
          <w:fldChar w:fldCharType="end"/>
        </w:r>
      </w:p>
    </w:sdtContent>
  </w:sdt>
  <w:p w14:paraId="43A2DEC8" w14:textId="77777777" w:rsidR="00ED0A08" w:rsidRDefault="00ED0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4D3127"/>
    <w:multiLevelType w:val="multilevel"/>
    <w:tmpl w:val="9104A9DE"/>
    <w:lvl w:ilvl="0">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D21C35"/>
    <w:multiLevelType w:val="hybridMultilevel"/>
    <w:tmpl w:val="073E1978"/>
    <w:lvl w:ilvl="0" w:tplc="81AE6564">
      <w:start w:val="1"/>
      <w:numFmt w:val="decimal"/>
      <w:lvlText w:val="%1."/>
      <w:lvlJc w:val="left"/>
      <w:pPr>
        <w:ind w:left="36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EF62A4"/>
    <w:multiLevelType w:val="hybridMultilevel"/>
    <w:tmpl w:val="37088C5C"/>
    <w:lvl w:ilvl="0" w:tplc="37E47BF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1F4308"/>
    <w:multiLevelType w:val="multilevel"/>
    <w:tmpl w:val="DE060F46"/>
    <w:lvl w:ilvl="0">
      <w:start w:val="1"/>
      <w:numFmt w:val="decimal"/>
      <w:pStyle w:val="A1"/>
      <w:lvlText w:val="%1."/>
      <w:lvlJc w:val="left"/>
      <w:pPr>
        <w:ind w:left="360" w:hanging="360"/>
      </w:pPr>
      <w:rPr>
        <w:rFonts w:hint="default"/>
      </w:rPr>
    </w:lvl>
    <w:lvl w:ilvl="1">
      <w:start w:val="3"/>
      <w:numFmt w:val="decimal"/>
      <w:lvlText w:val="2.%2."/>
      <w:lvlJc w:val="left"/>
      <w:pPr>
        <w:ind w:left="-1079" w:hanging="1320"/>
      </w:pPr>
      <w:rPr>
        <w:rFonts w:ascii="Times New Roman" w:hAnsi="Times New Roman" w:cs="Times New Roman" w:hint="default"/>
      </w:rPr>
    </w:lvl>
    <w:lvl w:ilvl="2">
      <w:start w:val="1"/>
      <w:numFmt w:val="decimal"/>
      <w:isLgl/>
      <w:lvlText w:val="%1.%2.%3."/>
      <w:lvlJc w:val="left"/>
      <w:pPr>
        <w:ind w:left="-1073" w:hanging="1320"/>
      </w:pPr>
      <w:rPr>
        <w:rFonts w:hint="default"/>
      </w:rPr>
    </w:lvl>
    <w:lvl w:ilvl="3">
      <w:start w:val="1"/>
      <w:numFmt w:val="decimal"/>
      <w:isLgl/>
      <w:lvlText w:val="%1.%2.%3.%4."/>
      <w:lvlJc w:val="left"/>
      <w:pPr>
        <w:ind w:left="-1067" w:hanging="1320"/>
      </w:pPr>
      <w:rPr>
        <w:rFonts w:hint="default"/>
      </w:rPr>
    </w:lvl>
    <w:lvl w:ilvl="4">
      <w:start w:val="1"/>
      <w:numFmt w:val="decimal"/>
      <w:isLgl/>
      <w:lvlText w:val="%1.%2.%3.%4.%5."/>
      <w:lvlJc w:val="left"/>
      <w:pPr>
        <w:ind w:left="-1061" w:hanging="1320"/>
      </w:pPr>
      <w:rPr>
        <w:rFonts w:hint="default"/>
      </w:rPr>
    </w:lvl>
    <w:lvl w:ilvl="5">
      <w:start w:val="1"/>
      <w:numFmt w:val="decimal"/>
      <w:isLgl/>
      <w:lvlText w:val="%1.%2.%3.%4.%5.%6."/>
      <w:lvlJc w:val="left"/>
      <w:pPr>
        <w:ind w:left="-1055" w:hanging="1320"/>
      </w:pPr>
      <w:rPr>
        <w:rFonts w:hint="default"/>
      </w:rPr>
    </w:lvl>
    <w:lvl w:ilvl="6">
      <w:start w:val="1"/>
      <w:numFmt w:val="decimal"/>
      <w:isLgl/>
      <w:lvlText w:val="%1.%2.%3.%4.%5.%6.%7."/>
      <w:lvlJc w:val="left"/>
      <w:pPr>
        <w:ind w:left="-929" w:hanging="1440"/>
      </w:pPr>
      <w:rPr>
        <w:rFonts w:hint="default"/>
      </w:rPr>
    </w:lvl>
    <w:lvl w:ilvl="7">
      <w:start w:val="1"/>
      <w:numFmt w:val="decimal"/>
      <w:isLgl/>
      <w:lvlText w:val="%1.%2.%3.%4.%5.%6.%7.%8."/>
      <w:lvlJc w:val="left"/>
      <w:pPr>
        <w:ind w:left="-923" w:hanging="1440"/>
      </w:pPr>
      <w:rPr>
        <w:rFonts w:hint="default"/>
      </w:rPr>
    </w:lvl>
    <w:lvl w:ilvl="8">
      <w:start w:val="1"/>
      <w:numFmt w:val="decimal"/>
      <w:isLgl/>
      <w:lvlText w:val="%1.%2.%3.%4.%5.%6.%7.%8.%9."/>
      <w:lvlJc w:val="left"/>
      <w:pPr>
        <w:ind w:left="-557" w:hanging="1800"/>
      </w:pPr>
      <w:rPr>
        <w:rFont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541824"/>
    <w:multiLevelType w:val="multilevel"/>
    <w:tmpl w:val="642685D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2610E5"/>
    <w:multiLevelType w:val="multilevel"/>
    <w:tmpl w:val="642685D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6"/>
  </w:num>
  <w:num w:numId="4">
    <w:abstractNumId w:val="7"/>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179"/>
    <w:rsid w:val="0000359E"/>
    <w:rsid w:val="00004500"/>
    <w:rsid w:val="00006767"/>
    <w:rsid w:val="00006AC1"/>
    <w:rsid w:val="000070E5"/>
    <w:rsid w:val="00007FF1"/>
    <w:rsid w:val="0001011C"/>
    <w:rsid w:val="000104A7"/>
    <w:rsid w:val="000109E4"/>
    <w:rsid w:val="00012C02"/>
    <w:rsid w:val="00013118"/>
    <w:rsid w:val="00014F80"/>
    <w:rsid w:val="00023C61"/>
    <w:rsid w:val="00024413"/>
    <w:rsid w:val="000258E6"/>
    <w:rsid w:val="00026225"/>
    <w:rsid w:val="00032011"/>
    <w:rsid w:val="00036FF7"/>
    <w:rsid w:val="00040B1C"/>
    <w:rsid w:val="00041F8F"/>
    <w:rsid w:val="0004215D"/>
    <w:rsid w:val="00052638"/>
    <w:rsid w:val="00052FC7"/>
    <w:rsid w:val="00054409"/>
    <w:rsid w:val="00055AAB"/>
    <w:rsid w:val="000567EE"/>
    <w:rsid w:val="00072A45"/>
    <w:rsid w:val="000760E7"/>
    <w:rsid w:val="0007692D"/>
    <w:rsid w:val="00080800"/>
    <w:rsid w:val="000810B4"/>
    <w:rsid w:val="00081861"/>
    <w:rsid w:val="00085CD2"/>
    <w:rsid w:val="00090732"/>
    <w:rsid w:val="00092783"/>
    <w:rsid w:val="00097245"/>
    <w:rsid w:val="000A05C9"/>
    <w:rsid w:val="000B132C"/>
    <w:rsid w:val="000B57BE"/>
    <w:rsid w:val="000B5B9A"/>
    <w:rsid w:val="000B6008"/>
    <w:rsid w:val="000C2EF7"/>
    <w:rsid w:val="000C3C8E"/>
    <w:rsid w:val="000D1313"/>
    <w:rsid w:val="000E29A0"/>
    <w:rsid w:val="000E3CFF"/>
    <w:rsid w:val="000E750C"/>
    <w:rsid w:val="000F2E26"/>
    <w:rsid w:val="00101088"/>
    <w:rsid w:val="0010187A"/>
    <w:rsid w:val="001026C4"/>
    <w:rsid w:val="0010702E"/>
    <w:rsid w:val="001149DB"/>
    <w:rsid w:val="0011592E"/>
    <w:rsid w:val="00115CFC"/>
    <w:rsid w:val="00120A77"/>
    <w:rsid w:val="00121237"/>
    <w:rsid w:val="001219AF"/>
    <w:rsid w:val="00121B76"/>
    <w:rsid w:val="00127849"/>
    <w:rsid w:val="00134EA0"/>
    <w:rsid w:val="00135AB8"/>
    <w:rsid w:val="0013714B"/>
    <w:rsid w:val="00140424"/>
    <w:rsid w:val="00140530"/>
    <w:rsid w:val="00140556"/>
    <w:rsid w:val="00140EF8"/>
    <w:rsid w:val="001476BD"/>
    <w:rsid w:val="0015355C"/>
    <w:rsid w:val="00153564"/>
    <w:rsid w:val="00153BD3"/>
    <w:rsid w:val="00155881"/>
    <w:rsid w:val="001608D7"/>
    <w:rsid w:val="001619E6"/>
    <w:rsid w:val="00161EAC"/>
    <w:rsid w:val="00162103"/>
    <w:rsid w:val="00164D40"/>
    <w:rsid w:val="00167685"/>
    <w:rsid w:val="00170B08"/>
    <w:rsid w:val="00170D3B"/>
    <w:rsid w:val="001719D4"/>
    <w:rsid w:val="001768C8"/>
    <w:rsid w:val="00182221"/>
    <w:rsid w:val="00190D4F"/>
    <w:rsid w:val="00194675"/>
    <w:rsid w:val="001956A6"/>
    <w:rsid w:val="00195CD7"/>
    <w:rsid w:val="001A1434"/>
    <w:rsid w:val="001A32B5"/>
    <w:rsid w:val="001A3709"/>
    <w:rsid w:val="001A3760"/>
    <w:rsid w:val="001A4291"/>
    <w:rsid w:val="001A4341"/>
    <w:rsid w:val="001A7368"/>
    <w:rsid w:val="001A7B7D"/>
    <w:rsid w:val="001B14A6"/>
    <w:rsid w:val="001B2D01"/>
    <w:rsid w:val="001C39A9"/>
    <w:rsid w:val="001C4405"/>
    <w:rsid w:val="001C756B"/>
    <w:rsid w:val="001E2C99"/>
    <w:rsid w:val="001E2FB7"/>
    <w:rsid w:val="001E58A3"/>
    <w:rsid w:val="001F0872"/>
    <w:rsid w:val="001F6861"/>
    <w:rsid w:val="002035B2"/>
    <w:rsid w:val="00206680"/>
    <w:rsid w:val="00207D98"/>
    <w:rsid w:val="00207DD3"/>
    <w:rsid w:val="00211220"/>
    <w:rsid w:val="002127B9"/>
    <w:rsid w:val="00215952"/>
    <w:rsid w:val="002166BE"/>
    <w:rsid w:val="00216B9D"/>
    <w:rsid w:val="0022491F"/>
    <w:rsid w:val="00225A23"/>
    <w:rsid w:val="00230B68"/>
    <w:rsid w:val="002340B5"/>
    <w:rsid w:val="00236684"/>
    <w:rsid w:val="00240DE2"/>
    <w:rsid w:val="00245BE0"/>
    <w:rsid w:val="00246F7A"/>
    <w:rsid w:val="002530CF"/>
    <w:rsid w:val="00254ADF"/>
    <w:rsid w:val="00256250"/>
    <w:rsid w:val="002577C7"/>
    <w:rsid w:val="002601F8"/>
    <w:rsid w:val="00264DFF"/>
    <w:rsid w:val="0026696D"/>
    <w:rsid w:val="002761F1"/>
    <w:rsid w:val="0028029B"/>
    <w:rsid w:val="00282DF6"/>
    <w:rsid w:val="0029143A"/>
    <w:rsid w:val="00294477"/>
    <w:rsid w:val="002976AB"/>
    <w:rsid w:val="002A0421"/>
    <w:rsid w:val="002A0FE6"/>
    <w:rsid w:val="002A177A"/>
    <w:rsid w:val="002B0141"/>
    <w:rsid w:val="002B02F4"/>
    <w:rsid w:val="002B21AD"/>
    <w:rsid w:val="002B51C7"/>
    <w:rsid w:val="002B601C"/>
    <w:rsid w:val="002B6A7C"/>
    <w:rsid w:val="002B7628"/>
    <w:rsid w:val="002C0559"/>
    <w:rsid w:val="002C5032"/>
    <w:rsid w:val="002D54CF"/>
    <w:rsid w:val="002E118E"/>
    <w:rsid w:val="002E158A"/>
    <w:rsid w:val="002E192F"/>
    <w:rsid w:val="002E254E"/>
    <w:rsid w:val="002E73A5"/>
    <w:rsid w:val="002F3E15"/>
    <w:rsid w:val="002F7051"/>
    <w:rsid w:val="002F7F2F"/>
    <w:rsid w:val="00301799"/>
    <w:rsid w:val="003039FA"/>
    <w:rsid w:val="00313790"/>
    <w:rsid w:val="00313C14"/>
    <w:rsid w:val="00314E97"/>
    <w:rsid w:val="003177CE"/>
    <w:rsid w:val="003230E2"/>
    <w:rsid w:val="00323DBB"/>
    <w:rsid w:val="00324C55"/>
    <w:rsid w:val="00324EE5"/>
    <w:rsid w:val="003258E2"/>
    <w:rsid w:val="003315AD"/>
    <w:rsid w:val="00331966"/>
    <w:rsid w:val="0033462D"/>
    <w:rsid w:val="00344E6B"/>
    <w:rsid w:val="00347732"/>
    <w:rsid w:val="00350ADC"/>
    <w:rsid w:val="00354A22"/>
    <w:rsid w:val="00356308"/>
    <w:rsid w:val="003633EE"/>
    <w:rsid w:val="003635A9"/>
    <w:rsid w:val="00364D48"/>
    <w:rsid w:val="00364EF0"/>
    <w:rsid w:val="00366228"/>
    <w:rsid w:val="003672FE"/>
    <w:rsid w:val="00370E81"/>
    <w:rsid w:val="00372210"/>
    <w:rsid w:val="00375192"/>
    <w:rsid w:val="00375213"/>
    <w:rsid w:val="0037682E"/>
    <w:rsid w:val="003841B5"/>
    <w:rsid w:val="00386B69"/>
    <w:rsid w:val="00390740"/>
    <w:rsid w:val="00395ABF"/>
    <w:rsid w:val="0039655C"/>
    <w:rsid w:val="003A0C1D"/>
    <w:rsid w:val="003A259B"/>
    <w:rsid w:val="003A37FC"/>
    <w:rsid w:val="003A6981"/>
    <w:rsid w:val="003A7B63"/>
    <w:rsid w:val="003B06C5"/>
    <w:rsid w:val="003B0DE1"/>
    <w:rsid w:val="003B1998"/>
    <w:rsid w:val="003B594E"/>
    <w:rsid w:val="003B64FD"/>
    <w:rsid w:val="003C205B"/>
    <w:rsid w:val="003C2FF9"/>
    <w:rsid w:val="003C651D"/>
    <w:rsid w:val="003D24F2"/>
    <w:rsid w:val="003E04CF"/>
    <w:rsid w:val="003E0FB7"/>
    <w:rsid w:val="003E14F0"/>
    <w:rsid w:val="003E3C7A"/>
    <w:rsid w:val="003E426D"/>
    <w:rsid w:val="003E6689"/>
    <w:rsid w:val="003F54A8"/>
    <w:rsid w:val="004077E8"/>
    <w:rsid w:val="0041227B"/>
    <w:rsid w:val="00416AB8"/>
    <w:rsid w:val="00420A43"/>
    <w:rsid w:val="004235C1"/>
    <w:rsid w:val="00424903"/>
    <w:rsid w:val="0042783E"/>
    <w:rsid w:val="00427FDA"/>
    <w:rsid w:val="0043070F"/>
    <w:rsid w:val="00434EAB"/>
    <w:rsid w:val="00435A03"/>
    <w:rsid w:val="00437AED"/>
    <w:rsid w:val="00445E38"/>
    <w:rsid w:val="004500FB"/>
    <w:rsid w:val="004505DA"/>
    <w:rsid w:val="00453F50"/>
    <w:rsid w:val="00457AD3"/>
    <w:rsid w:val="004635A0"/>
    <w:rsid w:val="0046409F"/>
    <w:rsid w:val="00464DC7"/>
    <w:rsid w:val="00465C11"/>
    <w:rsid w:val="00474178"/>
    <w:rsid w:val="004760CA"/>
    <w:rsid w:val="00476B70"/>
    <w:rsid w:val="00481435"/>
    <w:rsid w:val="00493A30"/>
    <w:rsid w:val="004A1813"/>
    <w:rsid w:val="004A79F8"/>
    <w:rsid w:val="004B08E7"/>
    <w:rsid w:val="004B2CEC"/>
    <w:rsid w:val="004B68F7"/>
    <w:rsid w:val="004D1273"/>
    <w:rsid w:val="004D5396"/>
    <w:rsid w:val="004D6B00"/>
    <w:rsid w:val="004E1D41"/>
    <w:rsid w:val="004E367C"/>
    <w:rsid w:val="004E65AB"/>
    <w:rsid w:val="004F0014"/>
    <w:rsid w:val="004F4928"/>
    <w:rsid w:val="004F5CF5"/>
    <w:rsid w:val="004F7B38"/>
    <w:rsid w:val="004F7C00"/>
    <w:rsid w:val="004F7C89"/>
    <w:rsid w:val="00500CA0"/>
    <w:rsid w:val="00502616"/>
    <w:rsid w:val="005033EE"/>
    <w:rsid w:val="005061C4"/>
    <w:rsid w:val="00506A6B"/>
    <w:rsid w:val="005113CB"/>
    <w:rsid w:val="00513989"/>
    <w:rsid w:val="00513BCC"/>
    <w:rsid w:val="00515FB4"/>
    <w:rsid w:val="00516509"/>
    <w:rsid w:val="00520248"/>
    <w:rsid w:val="00526351"/>
    <w:rsid w:val="00526F04"/>
    <w:rsid w:val="00531948"/>
    <w:rsid w:val="005407ED"/>
    <w:rsid w:val="00543EA4"/>
    <w:rsid w:val="00550E07"/>
    <w:rsid w:val="005565B3"/>
    <w:rsid w:val="00562B76"/>
    <w:rsid w:val="005656ED"/>
    <w:rsid w:val="00566336"/>
    <w:rsid w:val="0056718F"/>
    <w:rsid w:val="005764B3"/>
    <w:rsid w:val="005775B2"/>
    <w:rsid w:val="005828D0"/>
    <w:rsid w:val="00584A01"/>
    <w:rsid w:val="00584B97"/>
    <w:rsid w:val="005913F5"/>
    <w:rsid w:val="005920C6"/>
    <w:rsid w:val="0059747B"/>
    <w:rsid w:val="005A1C01"/>
    <w:rsid w:val="005B3D62"/>
    <w:rsid w:val="005B49D8"/>
    <w:rsid w:val="005C1F75"/>
    <w:rsid w:val="005C2463"/>
    <w:rsid w:val="005C29A5"/>
    <w:rsid w:val="005C325F"/>
    <w:rsid w:val="005D5E6A"/>
    <w:rsid w:val="005D6262"/>
    <w:rsid w:val="005E606E"/>
    <w:rsid w:val="005E627E"/>
    <w:rsid w:val="005E72B1"/>
    <w:rsid w:val="005F0A39"/>
    <w:rsid w:val="005F42E7"/>
    <w:rsid w:val="005F5F76"/>
    <w:rsid w:val="005F722F"/>
    <w:rsid w:val="006035C7"/>
    <w:rsid w:val="00603D2E"/>
    <w:rsid w:val="00604394"/>
    <w:rsid w:val="00605AD6"/>
    <w:rsid w:val="00611E78"/>
    <w:rsid w:val="0061272F"/>
    <w:rsid w:val="00615ED2"/>
    <w:rsid w:val="0061744A"/>
    <w:rsid w:val="006179FB"/>
    <w:rsid w:val="00623015"/>
    <w:rsid w:val="006241CF"/>
    <w:rsid w:val="00633DFD"/>
    <w:rsid w:val="00635390"/>
    <w:rsid w:val="006363ED"/>
    <w:rsid w:val="006425E5"/>
    <w:rsid w:val="00643742"/>
    <w:rsid w:val="006440C9"/>
    <w:rsid w:val="00647E19"/>
    <w:rsid w:val="00654BC4"/>
    <w:rsid w:val="006644F0"/>
    <w:rsid w:val="0066705E"/>
    <w:rsid w:val="00667AA8"/>
    <w:rsid w:val="006711FC"/>
    <w:rsid w:val="006717B2"/>
    <w:rsid w:val="006736C7"/>
    <w:rsid w:val="00676C7E"/>
    <w:rsid w:val="006778CB"/>
    <w:rsid w:val="00677CFB"/>
    <w:rsid w:val="00681A47"/>
    <w:rsid w:val="0068207F"/>
    <w:rsid w:val="00685D8D"/>
    <w:rsid w:val="0068785C"/>
    <w:rsid w:val="00687E17"/>
    <w:rsid w:val="00690634"/>
    <w:rsid w:val="00690FB1"/>
    <w:rsid w:val="00693286"/>
    <w:rsid w:val="006B1114"/>
    <w:rsid w:val="006B208F"/>
    <w:rsid w:val="006B3F6B"/>
    <w:rsid w:val="006B4C3C"/>
    <w:rsid w:val="006C6119"/>
    <w:rsid w:val="006C6505"/>
    <w:rsid w:val="006C7A00"/>
    <w:rsid w:val="006D32E2"/>
    <w:rsid w:val="006D3BBA"/>
    <w:rsid w:val="006D3D54"/>
    <w:rsid w:val="006E0BD9"/>
    <w:rsid w:val="006E7E9C"/>
    <w:rsid w:val="006F32AD"/>
    <w:rsid w:val="00703AA8"/>
    <w:rsid w:val="00704F63"/>
    <w:rsid w:val="007057FE"/>
    <w:rsid w:val="00706C43"/>
    <w:rsid w:val="00717B8D"/>
    <w:rsid w:val="00720B51"/>
    <w:rsid w:val="00726CD6"/>
    <w:rsid w:val="00730211"/>
    <w:rsid w:val="007404F0"/>
    <w:rsid w:val="0074128E"/>
    <w:rsid w:val="00751D78"/>
    <w:rsid w:val="00761264"/>
    <w:rsid w:val="007648E2"/>
    <w:rsid w:val="00774E6C"/>
    <w:rsid w:val="00775E3A"/>
    <w:rsid w:val="00777FF2"/>
    <w:rsid w:val="0078416D"/>
    <w:rsid w:val="00793102"/>
    <w:rsid w:val="0079345C"/>
    <w:rsid w:val="007936E4"/>
    <w:rsid w:val="0079609E"/>
    <w:rsid w:val="007A0DF3"/>
    <w:rsid w:val="007A2C84"/>
    <w:rsid w:val="007B1CB8"/>
    <w:rsid w:val="007B579E"/>
    <w:rsid w:val="007B6B43"/>
    <w:rsid w:val="007C01CE"/>
    <w:rsid w:val="007C0AFD"/>
    <w:rsid w:val="007C738A"/>
    <w:rsid w:val="007D28EB"/>
    <w:rsid w:val="007E2F87"/>
    <w:rsid w:val="007E33A6"/>
    <w:rsid w:val="007E3644"/>
    <w:rsid w:val="007F3FDA"/>
    <w:rsid w:val="007F6BC3"/>
    <w:rsid w:val="007F723F"/>
    <w:rsid w:val="008007EA"/>
    <w:rsid w:val="00803CFE"/>
    <w:rsid w:val="00803F15"/>
    <w:rsid w:val="008046F2"/>
    <w:rsid w:val="00804A29"/>
    <w:rsid w:val="008058CD"/>
    <w:rsid w:val="00806FAC"/>
    <w:rsid w:val="00820F7D"/>
    <w:rsid w:val="00827AA3"/>
    <w:rsid w:val="008347F1"/>
    <w:rsid w:val="00835DCA"/>
    <w:rsid w:val="00837D2A"/>
    <w:rsid w:val="00841F14"/>
    <w:rsid w:val="00847DF7"/>
    <w:rsid w:val="008548CF"/>
    <w:rsid w:val="00854BB6"/>
    <w:rsid w:val="00857575"/>
    <w:rsid w:val="008576F2"/>
    <w:rsid w:val="00860F29"/>
    <w:rsid w:val="00866A3A"/>
    <w:rsid w:val="00873D33"/>
    <w:rsid w:val="00874288"/>
    <w:rsid w:val="008743D0"/>
    <w:rsid w:val="00880BB5"/>
    <w:rsid w:val="00882525"/>
    <w:rsid w:val="00887209"/>
    <w:rsid w:val="00887F6B"/>
    <w:rsid w:val="00892953"/>
    <w:rsid w:val="00893E50"/>
    <w:rsid w:val="008A2864"/>
    <w:rsid w:val="008B25CA"/>
    <w:rsid w:val="008B6661"/>
    <w:rsid w:val="008B677C"/>
    <w:rsid w:val="008C6D2F"/>
    <w:rsid w:val="008D0268"/>
    <w:rsid w:val="008D1081"/>
    <w:rsid w:val="008D2668"/>
    <w:rsid w:val="008D2997"/>
    <w:rsid w:val="008D31F5"/>
    <w:rsid w:val="008D5600"/>
    <w:rsid w:val="008E117F"/>
    <w:rsid w:val="008E27DA"/>
    <w:rsid w:val="008E30AE"/>
    <w:rsid w:val="008E4F1B"/>
    <w:rsid w:val="008F0415"/>
    <w:rsid w:val="008F30C9"/>
    <w:rsid w:val="008F3933"/>
    <w:rsid w:val="008F3B0A"/>
    <w:rsid w:val="008F6717"/>
    <w:rsid w:val="00911DDC"/>
    <w:rsid w:val="00911EE3"/>
    <w:rsid w:val="00914055"/>
    <w:rsid w:val="00914129"/>
    <w:rsid w:val="00921672"/>
    <w:rsid w:val="00922F50"/>
    <w:rsid w:val="00923A29"/>
    <w:rsid w:val="00924228"/>
    <w:rsid w:val="00924461"/>
    <w:rsid w:val="00926445"/>
    <w:rsid w:val="00930586"/>
    <w:rsid w:val="009465E8"/>
    <w:rsid w:val="009504A8"/>
    <w:rsid w:val="0095354B"/>
    <w:rsid w:val="00953DB6"/>
    <w:rsid w:val="009617FC"/>
    <w:rsid w:val="00961A1A"/>
    <w:rsid w:val="00961C75"/>
    <w:rsid w:val="009650AD"/>
    <w:rsid w:val="00970364"/>
    <w:rsid w:val="00971626"/>
    <w:rsid w:val="009721B4"/>
    <w:rsid w:val="00976AA4"/>
    <w:rsid w:val="00977A8D"/>
    <w:rsid w:val="00980794"/>
    <w:rsid w:val="009845AC"/>
    <w:rsid w:val="0098620F"/>
    <w:rsid w:val="009870B7"/>
    <w:rsid w:val="00990D9C"/>
    <w:rsid w:val="00990E84"/>
    <w:rsid w:val="009936B0"/>
    <w:rsid w:val="00994A62"/>
    <w:rsid w:val="009956BF"/>
    <w:rsid w:val="00996537"/>
    <w:rsid w:val="009A0095"/>
    <w:rsid w:val="009A27D5"/>
    <w:rsid w:val="009B0904"/>
    <w:rsid w:val="009B2813"/>
    <w:rsid w:val="009B4B0D"/>
    <w:rsid w:val="009B64CA"/>
    <w:rsid w:val="009C2878"/>
    <w:rsid w:val="009C4586"/>
    <w:rsid w:val="009C5E4A"/>
    <w:rsid w:val="009D270B"/>
    <w:rsid w:val="009D7713"/>
    <w:rsid w:val="009D79AC"/>
    <w:rsid w:val="009D7D63"/>
    <w:rsid w:val="009E1DE7"/>
    <w:rsid w:val="009E4B8D"/>
    <w:rsid w:val="009E5C55"/>
    <w:rsid w:val="009F1315"/>
    <w:rsid w:val="009F1E59"/>
    <w:rsid w:val="009F2518"/>
    <w:rsid w:val="009F6EC5"/>
    <w:rsid w:val="009F7AD9"/>
    <w:rsid w:val="00A00364"/>
    <w:rsid w:val="00A01087"/>
    <w:rsid w:val="00A07057"/>
    <w:rsid w:val="00A10839"/>
    <w:rsid w:val="00A12D20"/>
    <w:rsid w:val="00A14507"/>
    <w:rsid w:val="00A170FF"/>
    <w:rsid w:val="00A307D6"/>
    <w:rsid w:val="00A374B7"/>
    <w:rsid w:val="00A46006"/>
    <w:rsid w:val="00A46EFB"/>
    <w:rsid w:val="00A53097"/>
    <w:rsid w:val="00A54875"/>
    <w:rsid w:val="00A5680A"/>
    <w:rsid w:val="00A57491"/>
    <w:rsid w:val="00A64A50"/>
    <w:rsid w:val="00A65E3C"/>
    <w:rsid w:val="00A663AD"/>
    <w:rsid w:val="00A7033A"/>
    <w:rsid w:val="00A71690"/>
    <w:rsid w:val="00A745FB"/>
    <w:rsid w:val="00A75AE2"/>
    <w:rsid w:val="00A77A6E"/>
    <w:rsid w:val="00A8066A"/>
    <w:rsid w:val="00A809D2"/>
    <w:rsid w:val="00A80C1B"/>
    <w:rsid w:val="00A81DDD"/>
    <w:rsid w:val="00A84F67"/>
    <w:rsid w:val="00A85070"/>
    <w:rsid w:val="00A87C53"/>
    <w:rsid w:val="00A9208F"/>
    <w:rsid w:val="00A94477"/>
    <w:rsid w:val="00A972C2"/>
    <w:rsid w:val="00AA151C"/>
    <w:rsid w:val="00AA1AA3"/>
    <w:rsid w:val="00AA2431"/>
    <w:rsid w:val="00AB01DD"/>
    <w:rsid w:val="00AB1680"/>
    <w:rsid w:val="00AB4BB5"/>
    <w:rsid w:val="00AB5FFB"/>
    <w:rsid w:val="00AC0373"/>
    <w:rsid w:val="00AD5C52"/>
    <w:rsid w:val="00AD6CE9"/>
    <w:rsid w:val="00AD7FA9"/>
    <w:rsid w:val="00AE6A23"/>
    <w:rsid w:val="00AF1ED8"/>
    <w:rsid w:val="00AF6247"/>
    <w:rsid w:val="00AF7195"/>
    <w:rsid w:val="00B019FD"/>
    <w:rsid w:val="00B061A2"/>
    <w:rsid w:val="00B062CA"/>
    <w:rsid w:val="00B06782"/>
    <w:rsid w:val="00B07F8F"/>
    <w:rsid w:val="00B12138"/>
    <w:rsid w:val="00B2260B"/>
    <w:rsid w:val="00B23F47"/>
    <w:rsid w:val="00B32241"/>
    <w:rsid w:val="00B32DB0"/>
    <w:rsid w:val="00B342D8"/>
    <w:rsid w:val="00B41D7D"/>
    <w:rsid w:val="00B427B1"/>
    <w:rsid w:val="00B43163"/>
    <w:rsid w:val="00B5367F"/>
    <w:rsid w:val="00B54971"/>
    <w:rsid w:val="00B5511A"/>
    <w:rsid w:val="00B55386"/>
    <w:rsid w:val="00B55C00"/>
    <w:rsid w:val="00B606F8"/>
    <w:rsid w:val="00B64BA2"/>
    <w:rsid w:val="00B655CE"/>
    <w:rsid w:val="00B704A3"/>
    <w:rsid w:val="00B7080C"/>
    <w:rsid w:val="00B71409"/>
    <w:rsid w:val="00B95130"/>
    <w:rsid w:val="00BA4756"/>
    <w:rsid w:val="00BA66CE"/>
    <w:rsid w:val="00BA716D"/>
    <w:rsid w:val="00BB4449"/>
    <w:rsid w:val="00BB57C9"/>
    <w:rsid w:val="00BB5EA8"/>
    <w:rsid w:val="00BC2000"/>
    <w:rsid w:val="00BC6383"/>
    <w:rsid w:val="00BD02C3"/>
    <w:rsid w:val="00BD0C86"/>
    <w:rsid w:val="00BD45F6"/>
    <w:rsid w:val="00BD5856"/>
    <w:rsid w:val="00BD6350"/>
    <w:rsid w:val="00BE2AC2"/>
    <w:rsid w:val="00BE5FA9"/>
    <w:rsid w:val="00BF06DC"/>
    <w:rsid w:val="00BF2553"/>
    <w:rsid w:val="00BF60F0"/>
    <w:rsid w:val="00C011C7"/>
    <w:rsid w:val="00C01410"/>
    <w:rsid w:val="00C06AEE"/>
    <w:rsid w:val="00C10DE4"/>
    <w:rsid w:val="00C12B7E"/>
    <w:rsid w:val="00C13092"/>
    <w:rsid w:val="00C17187"/>
    <w:rsid w:val="00C20C89"/>
    <w:rsid w:val="00C24169"/>
    <w:rsid w:val="00C341B7"/>
    <w:rsid w:val="00C34500"/>
    <w:rsid w:val="00C348E7"/>
    <w:rsid w:val="00C3591A"/>
    <w:rsid w:val="00C43123"/>
    <w:rsid w:val="00C455C8"/>
    <w:rsid w:val="00C54FC5"/>
    <w:rsid w:val="00C56E10"/>
    <w:rsid w:val="00C57282"/>
    <w:rsid w:val="00C57775"/>
    <w:rsid w:val="00C6015A"/>
    <w:rsid w:val="00C61937"/>
    <w:rsid w:val="00C708D3"/>
    <w:rsid w:val="00C72AA5"/>
    <w:rsid w:val="00C759E7"/>
    <w:rsid w:val="00C8033C"/>
    <w:rsid w:val="00C848FF"/>
    <w:rsid w:val="00C87878"/>
    <w:rsid w:val="00C87F0F"/>
    <w:rsid w:val="00C90DC9"/>
    <w:rsid w:val="00C92637"/>
    <w:rsid w:val="00CA05CB"/>
    <w:rsid w:val="00CA093F"/>
    <w:rsid w:val="00CA6A55"/>
    <w:rsid w:val="00CB042C"/>
    <w:rsid w:val="00CB3795"/>
    <w:rsid w:val="00CB4451"/>
    <w:rsid w:val="00CB63EB"/>
    <w:rsid w:val="00CC7120"/>
    <w:rsid w:val="00CC766E"/>
    <w:rsid w:val="00CD5846"/>
    <w:rsid w:val="00CD73D7"/>
    <w:rsid w:val="00CE1366"/>
    <w:rsid w:val="00CE387D"/>
    <w:rsid w:val="00CF1055"/>
    <w:rsid w:val="00CF25C0"/>
    <w:rsid w:val="00CF2E53"/>
    <w:rsid w:val="00CF44BB"/>
    <w:rsid w:val="00CF47CD"/>
    <w:rsid w:val="00CF6A16"/>
    <w:rsid w:val="00D03519"/>
    <w:rsid w:val="00D14114"/>
    <w:rsid w:val="00D14F83"/>
    <w:rsid w:val="00D16B17"/>
    <w:rsid w:val="00D20519"/>
    <w:rsid w:val="00D2213B"/>
    <w:rsid w:val="00D22DD8"/>
    <w:rsid w:val="00D32DD6"/>
    <w:rsid w:val="00D34651"/>
    <w:rsid w:val="00D34CA8"/>
    <w:rsid w:val="00D35A56"/>
    <w:rsid w:val="00D37D1B"/>
    <w:rsid w:val="00D41FD9"/>
    <w:rsid w:val="00D43B13"/>
    <w:rsid w:val="00D451A7"/>
    <w:rsid w:val="00D46F14"/>
    <w:rsid w:val="00D52C86"/>
    <w:rsid w:val="00D53E59"/>
    <w:rsid w:val="00D53F1A"/>
    <w:rsid w:val="00D56B04"/>
    <w:rsid w:val="00D632AB"/>
    <w:rsid w:val="00D63EB6"/>
    <w:rsid w:val="00D64D72"/>
    <w:rsid w:val="00D736A6"/>
    <w:rsid w:val="00D74486"/>
    <w:rsid w:val="00D7765A"/>
    <w:rsid w:val="00D937E5"/>
    <w:rsid w:val="00D97659"/>
    <w:rsid w:val="00DA3F35"/>
    <w:rsid w:val="00DA4238"/>
    <w:rsid w:val="00DA4E11"/>
    <w:rsid w:val="00DA7E12"/>
    <w:rsid w:val="00DB0AE3"/>
    <w:rsid w:val="00DB1288"/>
    <w:rsid w:val="00DB2135"/>
    <w:rsid w:val="00DB25C9"/>
    <w:rsid w:val="00DC0402"/>
    <w:rsid w:val="00DC4026"/>
    <w:rsid w:val="00DC71E5"/>
    <w:rsid w:val="00DD13EF"/>
    <w:rsid w:val="00DD19CA"/>
    <w:rsid w:val="00DD35CB"/>
    <w:rsid w:val="00DD3C40"/>
    <w:rsid w:val="00DD3CD5"/>
    <w:rsid w:val="00DD447C"/>
    <w:rsid w:val="00DD5EDE"/>
    <w:rsid w:val="00DE080E"/>
    <w:rsid w:val="00DE41CF"/>
    <w:rsid w:val="00DE7AC0"/>
    <w:rsid w:val="00DF052B"/>
    <w:rsid w:val="00DF6612"/>
    <w:rsid w:val="00E07BD7"/>
    <w:rsid w:val="00E10F7A"/>
    <w:rsid w:val="00E13972"/>
    <w:rsid w:val="00E2047B"/>
    <w:rsid w:val="00E272B2"/>
    <w:rsid w:val="00E32F82"/>
    <w:rsid w:val="00E351B0"/>
    <w:rsid w:val="00E36032"/>
    <w:rsid w:val="00E41A80"/>
    <w:rsid w:val="00E45F66"/>
    <w:rsid w:val="00E500EC"/>
    <w:rsid w:val="00E50FEE"/>
    <w:rsid w:val="00E53A43"/>
    <w:rsid w:val="00E5625A"/>
    <w:rsid w:val="00E635F7"/>
    <w:rsid w:val="00E63698"/>
    <w:rsid w:val="00E662FF"/>
    <w:rsid w:val="00E70C4B"/>
    <w:rsid w:val="00E71938"/>
    <w:rsid w:val="00E72321"/>
    <w:rsid w:val="00E762D3"/>
    <w:rsid w:val="00E76472"/>
    <w:rsid w:val="00E7691D"/>
    <w:rsid w:val="00E80FBD"/>
    <w:rsid w:val="00E81417"/>
    <w:rsid w:val="00E819A3"/>
    <w:rsid w:val="00E916EC"/>
    <w:rsid w:val="00EA3A28"/>
    <w:rsid w:val="00EB04FD"/>
    <w:rsid w:val="00EB24CC"/>
    <w:rsid w:val="00EB452D"/>
    <w:rsid w:val="00EB76D5"/>
    <w:rsid w:val="00EC070E"/>
    <w:rsid w:val="00EC508C"/>
    <w:rsid w:val="00EC57E4"/>
    <w:rsid w:val="00EC707E"/>
    <w:rsid w:val="00ED0614"/>
    <w:rsid w:val="00ED0A08"/>
    <w:rsid w:val="00ED44C8"/>
    <w:rsid w:val="00ED6167"/>
    <w:rsid w:val="00ED6254"/>
    <w:rsid w:val="00EE1A38"/>
    <w:rsid w:val="00EE2297"/>
    <w:rsid w:val="00EE3988"/>
    <w:rsid w:val="00EE7021"/>
    <w:rsid w:val="00EF1435"/>
    <w:rsid w:val="00EF23F2"/>
    <w:rsid w:val="00EF31D0"/>
    <w:rsid w:val="00EF69D2"/>
    <w:rsid w:val="00F02581"/>
    <w:rsid w:val="00F04E11"/>
    <w:rsid w:val="00F11110"/>
    <w:rsid w:val="00F11A95"/>
    <w:rsid w:val="00F205F6"/>
    <w:rsid w:val="00F23B76"/>
    <w:rsid w:val="00F26AE8"/>
    <w:rsid w:val="00F26CB7"/>
    <w:rsid w:val="00F3053F"/>
    <w:rsid w:val="00F3211C"/>
    <w:rsid w:val="00F3762D"/>
    <w:rsid w:val="00F4249A"/>
    <w:rsid w:val="00F43AA1"/>
    <w:rsid w:val="00F4417E"/>
    <w:rsid w:val="00F44A6A"/>
    <w:rsid w:val="00F45B89"/>
    <w:rsid w:val="00F54638"/>
    <w:rsid w:val="00F6527D"/>
    <w:rsid w:val="00F66872"/>
    <w:rsid w:val="00F71B2D"/>
    <w:rsid w:val="00F72EF7"/>
    <w:rsid w:val="00F73395"/>
    <w:rsid w:val="00F7463F"/>
    <w:rsid w:val="00F7497D"/>
    <w:rsid w:val="00F829B1"/>
    <w:rsid w:val="00F855C0"/>
    <w:rsid w:val="00F8639A"/>
    <w:rsid w:val="00F86EB0"/>
    <w:rsid w:val="00F917A5"/>
    <w:rsid w:val="00F920E2"/>
    <w:rsid w:val="00F96C38"/>
    <w:rsid w:val="00FA26A4"/>
    <w:rsid w:val="00FA6927"/>
    <w:rsid w:val="00FA74D9"/>
    <w:rsid w:val="00FB3A2B"/>
    <w:rsid w:val="00FC0089"/>
    <w:rsid w:val="00FC3389"/>
    <w:rsid w:val="00FC3693"/>
    <w:rsid w:val="00FC58F1"/>
    <w:rsid w:val="00FC6697"/>
    <w:rsid w:val="00FC684D"/>
    <w:rsid w:val="00FC76E8"/>
    <w:rsid w:val="00FD1CC4"/>
    <w:rsid w:val="00FD679E"/>
    <w:rsid w:val="00FE218A"/>
    <w:rsid w:val="00FE2630"/>
    <w:rsid w:val="00FE3BF2"/>
    <w:rsid w:val="00FE4CBE"/>
    <w:rsid w:val="00FF05D2"/>
    <w:rsid w:val="00FF51FD"/>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6A2F71"/>
  <w15:docId w15:val="{27A64E75-A9CD-4DFE-9C8E-E7BD769F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8E2"/>
    <w:rPr>
      <w:rFonts w:ascii="Times New Roman" w:eastAsia="Times New Roman" w:hAnsi="Times New Roman"/>
      <w:sz w:val="24"/>
      <w:szCs w:val="24"/>
    </w:rPr>
  </w:style>
  <w:style w:type="paragraph" w:styleId="Heading1">
    <w:name w:val="heading 1"/>
    <w:basedOn w:val="Normal"/>
    <w:next w:val="Normal"/>
    <w:link w:val="Heading1Char"/>
    <w:uiPriority w:val="9"/>
    <w:qFormat/>
    <w:rsid w:val="00115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FootnoteTextChar">
    <w:name w:val="Footnote Text Char"/>
    <w:basedOn w:val="DefaultParagraphFont"/>
    <w:link w:val="FootnoteText"/>
    <w:semiHidden/>
    <w:rsid w:val="00A809D2"/>
    <w:rPr>
      <w:rFonts w:ascii="Times New Roman" w:eastAsia="Times New Roman" w:hAnsi="Times New Roman"/>
    </w:rPr>
  </w:style>
  <w:style w:type="character" w:styleId="Hyperlink">
    <w:name w:val="Hyperlink"/>
    <w:basedOn w:val="DefaultParagraphFont"/>
    <w:uiPriority w:val="99"/>
    <w:unhideWhenUsed/>
    <w:rsid w:val="00121B76"/>
    <w:rPr>
      <w:color w:val="0000FF" w:themeColor="hyperlink"/>
      <w:u w:val="single"/>
    </w:rPr>
  </w:style>
  <w:style w:type="paragraph" w:customStyle="1" w:styleId="BodyText1">
    <w:name w:val="Body Text1"/>
    <w:rsid w:val="00121B76"/>
    <w:pPr>
      <w:suppressAutoHyphens/>
      <w:ind w:firstLine="312"/>
      <w:jc w:val="both"/>
    </w:pPr>
    <w:rPr>
      <w:rFonts w:ascii="TimesLT" w:eastAsia="Arial" w:hAnsi="TimesLT"/>
      <w:sz w:val="24"/>
      <w:szCs w:val="24"/>
      <w:lang w:val="en-GB" w:eastAsia="ar-SA"/>
    </w:rPr>
  </w:style>
  <w:style w:type="paragraph" w:customStyle="1" w:styleId="BodyText2">
    <w:name w:val="Body Text2"/>
    <w:rsid w:val="007F6BC3"/>
    <w:pPr>
      <w:suppressAutoHyphens/>
      <w:ind w:firstLine="312"/>
      <w:jc w:val="both"/>
    </w:pPr>
    <w:rPr>
      <w:rFonts w:ascii="TimesLT" w:eastAsia="Arial" w:hAnsi="TimesLT"/>
      <w:lang w:val="en-GB" w:eastAsia="ar-SA"/>
    </w:rPr>
  </w:style>
  <w:style w:type="character" w:customStyle="1" w:styleId="CommentTextChar">
    <w:name w:val="Comment Text Char"/>
    <w:link w:val="CommentText"/>
    <w:rsid w:val="007F6BC3"/>
    <w:rPr>
      <w:rFonts w:ascii="Times New Roman" w:eastAsia="Times New Roman" w:hAnsi="Times New Roman"/>
    </w:rPr>
  </w:style>
  <w:style w:type="character" w:customStyle="1" w:styleId="Heading1Char">
    <w:name w:val="Heading 1 Char"/>
    <w:basedOn w:val="DefaultParagraphFont"/>
    <w:link w:val="Heading1"/>
    <w:uiPriority w:val="9"/>
    <w:rsid w:val="0011592E"/>
    <w:rPr>
      <w:rFonts w:asciiTheme="majorHAnsi" w:eastAsiaTheme="majorEastAsia" w:hAnsiTheme="majorHAnsi" w:cstheme="majorBidi"/>
      <w:color w:val="365F91" w:themeColor="accent1" w:themeShade="BF"/>
      <w:sz w:val="32"/>
      <w:szCs w:val="32"/>
    </w:rPr>
  </w:style>
  <w:style w:type="paragraph" w:customStyle="1" w:styleId="A1">
    <w:name w:val="A1"/>
    <w:basedOn w:val="Normal"/>
    <w:link w:val="A1Char"/>
    <w:qFormat/>
    <w:rsid w:val="0011592E"/>
    <w:pPr>
      <w:widowControl w:val="0"/>
      <w:numPr>
        <w:numId w:val="6"/>
      </w:numPr>
      <w:spacing w:line="480" w:lineRule="auto"/>
      <w:contextualSpacing/>
    </w:pPr>
    <w:rPr>
      <w:b/>
      <w:szCs w:val="20"/>
    </w:rPr>
  </w:style>
  <w:style w:type="character" w:customStyle="1" w:styleId="A1Char">
    <w:name w:val="A1 Char"/>
    <w:link w:val="A1"/>
    <w:rsid w:val="0011592E"/>
    <w:rPr>
      <w:rFonts w:ascii="Times New Roman" w:eastAsia="Times New Roman" w:hAnsi="Times New Roman"/>
      <w:b/>
      <w:sz w:val="24"/>
    </w:rPr>
  </w:style>
  <w:style w:type="character" w:customStyle="1" w:styleId="xbe">
    <w:name w:val="_xbe"/>
    <w:rsid w:val="00115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89014704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ove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daugas.timas@mi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ndaugas.timas@mil.lt" TargetMode="External"/><Relationship Id="rId4" Type="http://schemas.openxmlformats.org/officeDocument/2006/relationships/settings" Target="settings.xml"/><Relationship Id="rId9" Type="http://schemas.openxmlformats.org/officeDocument/2006/relationships/hyperlink" Target="mailto:inoveca@gmail.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E4C63745B74DA4A9C23D2C8CDAD79A"/>
        <w:category>
          <w:name w:val="General"/>
          <w:gallery w:val="placeholder"/>
        </w:category>
        <w:types>
          <w:type w:val="bbPlcHdr"/>
        </w:types>
        <w:behaviors>
          <w:behavior w:val="content"/>
        </w:behaviors>
        <w:guid w:val="{BB0A7A67-1C72-47D1-B511-EFD04A70B657}"/>
      </w:docPartPr>
      <w:docPartBody>
        <w:p w:rsidR="00543942" w:rsidRDefault="00543942" w:rsidP="00543942">
          <w:pPr>
            <w:pStyle w:val="67E4C63745B74DA4A9C23D2C8CDAD79A"/>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42"/>
    <w:rsid w:val="00543942"/>
    <w:rsid w:val="0084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942"/>
    <w:rPr>
      <w:color w:val="808080"/>
    </w:rPr>
  </w:style>
  <w:style w:type="paragraph" w:customStyle="1" w:styleId="67E4C63745B74DA4A9C23D2C8CDAD79A">
    <w:name w:val="67E4C63745B74DA4A9C23D2C8CDAD79A"/>
    <w:rsid w:val="00543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3F71-D39A-4FA7-8209-2DCB66B2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7480</Words>
  <Characters>42636</Characters>
  <Application>Microsoft Office Word</Application>
  <DocSecurity>0</DocSecurity>
  <Lines>355</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Jūratė Žėkienė</cp:lastModifiedBy>
  <cp:revision>12</cp:revision>
  <cp:lastPrinted>2019-04-11T06:53:00Z</cp:lastPrinted>
  <dcterms:created xsi:type="dcterms:W3CDTF">2023-04-03T08:24:00Z</dcterms:created>
  <dcterms:modified xsi:type="dcterms:W3CDTF">2023-05-16T05:39:00Z</dcterms:modified>
</cp:coreProperties>
</file>