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E12C4" w14:textId="77777777" w:rsidR="006762A3" w:rsidRPr="00B92D66" w:rsidRDefault="006762A3" w:rsidP="006762A3">
      <w:pPr>
        <w:jc w:val="center"/>
        <w:rPr>
          <w:b/>
          <w:bCs/>
        </w:rPr>
      </w:pPr>
      <w:r w:rsidRPr="00B92D66">
        <w:rPr>
          <w:b/>
          <w:bCs/>
        </w:rPr>
        <w:t>PASISLĖPUSIŲ ASMENŲ APTIKIMO ĮRANGOS</w:t>
      </w:r>
    </w:p>
    <w:p w14:paraId="7791D04A" w14:textId="77777777" w:rsidR="002C1060" w:rsidRPr="00A8670A" w:rsidRDefault="002C1060" w:rsidP="002C1060">
      <w:pPr>
        <w:jc w:val="center"/>
        <w:rPr>
          <w:b/>
          <w:szCs w:val="24"/>
        </w:rPr>
      </w:pPr>
      <w:r w:rsidRPr="00A8670A">
        <w:rPr>
          <w:b/>
          <w:szCs w:val="24"/>
        </w:rPr>
        <w:t xml:space="preserve">VIEŠOJO PIRKIMO- PARDAVIMO SUTARTIS  </w:t>
      </w:r>
    </w:p>
    <w:p w14:paraId="2FF08D50" w14:textId="77777777" w:rsidR="002C1060" w:rsidRDefault="002C1060" w:rsidP="002C1060">
      <w:pPr>
        <w:ind w:left="2880" w:firstLine="227"/>
        <w:rPr>
          <w:szCs w:val="24"/>
        </w:rPr>
      </w:pPr>
    </w:p>
    <w:p w14:paraId="3B9DBBDC" w14:textId="77777777" w:rsidR="00F12546" w:rsidRPr="00A8670A" w:rsidRDefault="00F12546" w:rsidP="002C1060">
      <w:pPr>
        <w:ind w:left="2880" w:firstLine="227"/>
        <w:rPr>
          <w:szCs w:val="24"/>
        </w:rPr>
      </w:pPr>
    </w:p>
    <w:p w14:paraId="3A69F53A" w14:textId="242F836C" w:rsidR="002C1060" w:rsidRPr="00A8670A" w:rsidRDefault="002C1060" w:rsidP="002C1060">
      <w:pPr>
        <w:ind w:left="2880" w:firstLine="227"/>
        <w:rPr>
          <w:szCs w:val="24"/>
        </w:rPr>
      </w:pPr>
      <w:r w:rsidRPr="00A8670A">
        <w:rPr>
          <w:szCs w:val="24"/>
        </w:rPr>
        <w:t>202</w:t>
      </w:r>
      <w:r w:rsidR="009E1C28">
        <w:rPr>
          <w:szCs w:val="24"/>
        </w:rPr>
        <w:t>3</w:t>
      </w:r>
      <w:r w:rsidRPr="00A8670A">
        <w:rPr>
          <w:szCs w:val="24"/>
        </w:rPr>
        <w:t xml:space="preserve"> m.</w:t>
      </w:r>
      <w:r w:rsidR="001D3873">
        <w:rPr>
          <w:szCs w:val="24"/>
        </w:rPr>
        <w:t xml:space="preserve"> </w:t>
      </w:r>
      <w:r w:rsidR="001D3873">
        <w:t>balandžio 28 d. Nr. 21-16-567</w:t>
      </w:r>
      <w:r w:rsidRPr="00A8670A">
        <w:rPr>
          <w:szCs w:val="24"/>
        </w:rPr>
        <w:t xml:space="preserve"> </w:t>
      </w:r>
    </w:p>
    <w:p w14:paraId="0DF190A2" w14:textId="77777777" w:rsidR="002C1060" w:rsidRPr="00A8670A" w:rsidRDefault="002C1060" w:rsidP="002C1060">
      <w:pPr>
        <w:ind w:left="2880" w:firstLine="227"/>
        <w:rPr>
          <w:szCs w:val="24"/>
        </w:rPr>
      </w:pPr>
    </w:p>
    <w:p w14:paraId="0746532C" w14:textId="77777777" w:rsidR="002C1060" w:rsidRPr="00A8670A" w:rsidRDefault="002C1060" w:rsidP="002C1060">
      <w:pPr>
        <w:ind w:firstLine="227"/>
        <w:jc w:val="center"/>
        <w:rPr>
          <w:szCs w:val="24"/>
        </w:rPr>
      </w:pPr>
      <w:r w:rsidRPr="00A8670A">
        <w:rPr>
          <w:szCs w:val="24"/>
        </w:rPr>
        <w:t>Vilnius</w:t>
      </w:r>
    </w:p>
    <w:p w14:paraId="2FF17AEE" w14:textId="77777777" w:rsidR="002C1060" w:rsidRPr="00A8670A" w:rsidRDefault="002C1060" w:rsidP="002C1060">
      <w:pPr>
        <w:jc w:val="center"/>
        <w:rPr>
          <w:color w:val="4F6228"/>
          <w:szCs w:val="24"/>
          <w:lang w:eastAsia="lt-LT"/>
        </w:rPr>
      </w:pPr>
    </w:p>
    <w:p w14:paraId="5E05BBEC" w14:textId="13652610" w:rsidR="002C1060" w:rsidRPr="00A8670A" w:rsidRDefault="002C1060" w:rsidP="002C1060">
      <w:pPr>
        <w:ind w:firstLine="851"/>
        <w:jc w:val="both"/>
        <w:rPr>
          <w:szCs w:val="24"/>
        </w:rPr>
      </w:pPr>
      <w:r w:rsidRPr="00034B35">
        <w:t xml:space="preserve">Valstybės sienos apsaugos tarnyba prie Lietuvos Respublikos vidaus reikalų ministerijos (toliau – VSAT, Pirkėjas), atstovaujama VSAT vado pavaduotojo </w:t>
      </w:r>
      <w:r w:rsidR="009E1C28">
        <w:t xml:space="preserve">Sauliaus </w:t>
      </w:r>
      <w:proofErr w:type="spellStart"/>
      <w:r w:rsidR="009E1C28">
        <w:t>Nekraševičiaus</w:t>
      </w:r>
      <w:proofErr w:type="spellEnd"/>
      <w:r w:rsidRPr="00034B35">
        <w:t>, veikiančio pagal tarnybos nuostatus, patvirtinus Lietuvos Respublikos Vyriausybės 2001 m. vasario 22 d. nutarimu Nr. 194 ,,Dėl</w:t>
      </w:r>
      <w:r w:rsidRPr="00034B35">
        <w:rPr>
          <w:color w:val="000000"/>
        </w:rPr>
        <w:t xml:space="preserve"> Valstybės sienos apsaugos tarnybos prie Lietuvos Respublikos vidaus reikalų ministerijos nuostatų patvirtinimo“,</w:t>
      </w:r>
      <w:r w:rsidRPr="00034B35">
        <w:t xml:space="preserve"> ir tarnybos vado 2022 m. sausi</w:t>
      </w:r>
      <w:r w:rsidR="001B6133">
        <w:t>o</w:t>
      </w:r>
      <w:r w:rsidRPr="00034B35">
        <w:t xml:space="preserve"> 14 d. įsakymo Nr. 4-15 „Dėl Valstybės sienos apsaugos tarnybos prie Lietuvos Respublikos vidaus reikalų ministerijos struktūrinių padalinių veiklos organizavimo“ </w:t>
      </w:r>
      <w:r w:rsidRPr="00034B35">
        <w:rPr>
          <w:rFonts w:eastAsia="Calibri"/>
        </w:rPr>
        <w:t xml:space="preserve"> 3.1.4 papunktį</w:t>
      </w:r>
      <w:r w:rsidRPr="00034B35">
        <w:t>,</w:t>
      </w:r>
      <w:r w:rsidRPr="00A8670A">
        <w:rPr>
          <w:szCs w:val="24"/>
        </w:rPr>
        <w:t xml:space="preserve"> ir</w:t>
      </w:r>
      <w:r>
        <w:rPr>
          <w:szCs w:val="24"/>
        </w:rPr>
        <w:t xml:space="preserve"> </w:t>
      </w:r>
      <w:r w:rsidR="009E1C28">
        <w:rPr>
          <w:iCs/>
          <w:szCs w:val="24"/>
        </w:rPr>
        <w:t>UAB „Fima“</w:t>
      </w:r>
      <w:r w:rsidRPr="00A8670A">
        <w:rPr>
          <w:i/>
          <w:szCs w:val="24"/>
        </w:rPr>
        <w:t xml:space="preserve"> </w:t>
      </w:r>
      <w:r w:rsidRPr="00A8670A">
        <w:rPr>
          <w:szCs w:val="24"/>
        </w:rPr>
        <w:t>(toliau - Pardavėjas),</w:t>
      </w:r>
      <w:r w:rsidRPr="00A8670A">
        <w:rPr>
          <w:i/>
          <w:szCs w:val="24"/>
        </w:rPr>
        <w:t xml:space="preserve"> </w:t>
      </w:r>
      <w:r w:rsidRPr="00A8670A">
        <w:rPr>
          <w:szCs w:val="24"/>
        </w:rPr>
        <w:t>atstovaujama</w:t>
      </w:r>
      <w:r w:rsidR="00CB47CF">
        <w:rPr>
          <w:szCs w:val="24"/>
        </w:rPr>
        <w:t xml:space="preserve"> generalinio</w:t>
      </w:r>
      <w:r w:rsidRPr="00A8670A">
        <w:rPr>
          <w:szCs w:val="24"/>
        </w:rPr>
        <w:t xml:space="preserve"> </w:t>
      </w:r>
      <w:r w:rsidR="004E4A1D">
        <w:rPr>
          <w:szCs w:val="24"/>
        </w:rPr>
        <w:t xml:space="preserve">direktoriaus </w:t>
      </w:r>
      <w:r w:rsidR="00CB47CF">
        <w:rPr>
          <w:szCs w:val="24"/>
        </w:rPr>
        <w:t>Vytenio Pinaičio</w:t>
      </w:r>
      <w:r w:rsidRPr="00A8670A">
        <w:rPr>
          <w:szCs w:val="24"/>
        </w:rPr>
        <w:t>, veikiančio (-</w:t>
      </w:r>
      <w:proofErr w:type="spellStart"/>
      <w:r w:rsidRPr="00A8670A">
        <w:rPr>
          <w:szCs w:val="24"/>
        </w:rPr>
        <w:t>ios</w:t>
      </w:r>
      <w:proofErr w:type="spellEnd"/>
      <w:r w:rsidRPr="00A8670A">
        <w:rPr>
          <w:szCs w:val="24"/>
        </w:rPr>
        <w:t xml:space="preserve">) pagal </w:t>
      </w:r>
      <w:r w:rsidR="00CB47CF" w:rsidRPr="005943FC">
        <w:rPr>
          <w:noProof/>
        </w:rPr>
        <w:t xml:space="preserve">UAB </w:t>
      </w:r>
      <w:r w:rsidR="00CB47CF" w:rsidRPr="005943FC">
        <w:t>„FIMA“</w:t>
      </w:r>
      <w:r w:rsidR="00CB47CF" w:rsidRPr="005943FC">
        <w:rPr>
          <w:noProof/>
        </w:rPr>
        <w:t xml:space="preserve"> įstatus</w:t>
      </w:r>
      <w:r w:rsidRPr="00E91330">
        <w:rPr>
          <w:iCs/>
          <w:szCs w:val="24"/>
        </w:rPr>
        <w:t>,</w:t>
      </w:r>
      <w:r w:rsidRPr="00A8670A">
        <w:rPr>
          <w:szCs w:val="24"/>
        </w:rPr>
        <w:t xml:space="preserve"> toliau Pirkėjas ir Pardavėjas kartu vadinami „Šalimis“ arba atskirai „Šalimi“, sudarėme šią prekių viešojo pirkimo–pardavimo sutartį, toliau vadinamą „Sutartimi“, ir susitarėme dėl toliau išvardintų sąlygų.</w:t>
      </w:r>
    </w:p>
    <w:p w14:paraId="1D07472B" w14:textId="77777777" w:rsidR="002C1060" w:rsidRPr="00A8670A" w:rsidRDefault="002C1060" w:rsidP="002C1060">
      <w:pPr>
        <w:ind w:firstLine="851"/>
        <w:jc w:val="both"/>
        <w:rPr>
          <w:color w:val="4F6228"/>
          <w:lang w:eastAsia="lt-LT"/>
        </w:rPr>
      </w:pPr>
    </w:p>
    <w:p w14:paraId="3B420ED1" w14:textId="77777777" w:rsidR="002C1060" w:rsidRPr="00A8670A" w:rsidRDefault="002C1060" w:rsidP="002C1060">
      <w:pPr>
        <w:jc w:val="center"/>
        <w:rPr>
          <w:b/>
          <w:bCs/>
          <w:szCs w:val="24"/>
          <w:lang w:eastAsia="lt-LT"/>
        </w:rPr>
      </w:pPr>
      <w:r w:rsidRPr="00A8670A">
        <w:rPr>
          <w:b/>
          <w:szCs w:val="24"/>
        </w:rPr>
        <w:t xml:space="preserve">I </w:t>
      </w:r>
      <w:r w:rsidRPr="00A8670A">
        <w:rPr>
          <w:b/>
          <w:bCs/>
          <w:szCs w:val="24"/>
          <w:lang w:eastAsia="lt-LT"/>
        </w:rPr>
        <w:t>SKYRIUS</w:t>
      </w:r>
    </w:p>
    <w:p w14:paraId="703F4BBA" w14:textId="77777777" w:rsidR="002C1060" w:rsidRPr="00A8670A" w:rsidRDefault="002C1060" w:rsidP="002C1060">
      <w:pPr>
        <w:ind w:firstLine="374"/>
        <w:jc w:val="center"/>
        <w:rPr>
          <w:b/>
          <w:szCs w:val="24"/>
        </w:rPr>
      </w:pPr>
      <w:r w:rsidRPr="00A8670A">
        <w:rPr>
          <w:b/>
          <w:szCs w:val="24"/>
        </w:rPr>
        <w:t>SUTARTIES OBJEKTAS</w:t>
      </w:r>
    </w:p>
    <w:p w14:paraId="47491CAD" w14:textId="77777777" w:rsidR="002C1060" w:rsidRPr="00A8670A" w:rsidRDefault="002C1060" w:rsidP="002C1060">
      <w:pPr>
        <w:ind w:firstLine="374"/>
        <w:jc w:val="center"/>
        <w:rPr>
          <w:b/>
          <w:szCs w:val="24"/>
        </w:rPr>
      </w:pPr>
    </w:p>
    <w:p w14:paraId="5ADDE74C" w14:textId="41D9F40D" w:rsidR="002C1060" w:rsidRPr="00A8670A" w:rsidRDefault="002C1060" w:rsidP="002C1060">
      <w:pPr>
        <w:ind w:firstLine="851"/>
        <w:jc w:val="both"/>
        <w:rPr>
          <w:iCs/>
        </w:rPr>
      </w:pPr>
      <w:r w:rsidRPr="00A8670A">
        <w:t xml:space="preserve">1.1. Sutarties objektas yra – </w:t>
      </w:r>
      <w:r w:rsidR="00E82ADF" w:rsidRPr="003D44C5">
        <w:t>Pasislėpusių asmenų aptikimo įranga (Širdies dūžių matuokli</w:t>
      </w:r>
      <w:r w:rsidR="00E82ADF">
        <w:t>ai</w:t>
      </w:r>
      <w:r w:rsidR="00E82ADF" w:rsidRPr="003D44C5">
        <w:t>)</w:t>
      </w:r>
      <w:r w:rsidR="00E82ADF">
        <w:t xml:space="preserve"> skirta aptikti pasislėpusius asmenis automobiliuose, konteineriuose, ar kitose uždarose ertmėse, esančiose ant transporto priemonių </w:t>
      </w:r>
      <w:r w:rsidRPr="00A8670A">
        <w:t>(toliau – Prekės)</w:t>
      </w:r>
      <w:r>
        <w:t xml:space="preserve"> </w:t>
      </w:r>
      <w:r w:rsidRPr="00A8670A">
        <w:rPr>
          <w:szCs w:val="24"/>
        </w:rPr>
        <w:t>pirkimas-pardavimas.</w:t>
      </w:r>
      <w:r w:rsidRPr="00A8670A">
        <w:t xml:space="preserve">  </w:t>
      </w:r>
    </w:p>
    <w:p w14:paraId="0DFF2F45" w14:textId="77777777" w:rsidR="002C1060" w:rsidRPr="00A8670A" w:rsidRDefault="002C1060" w:rsidP="002C1060">
      <w:pPr>
        <w:ind w:right="-1" w:firstLine="851"/>
        <w:jc w:val="both"/>
        <w:rPr>
          <w:szCs w:val="24"/>
        </w:rPr>
      </w:pPr>
      <w:r w:rsidRPr="00A8670A">
        <w:rPr>
          <w:iCs/>
          <w:szCs w:val="24"/>
        </w:rPr>
        <w:t xml:space="preserve">1.2. </w:t>
      </w:r>
      <w:r w:rsidRPr="00A8670A">
        <w:rPr>
          <w:szCs w:val="24"/>
        </w:rPr>
        <w:t xml:space="preserve">Reikalavimai Prekėms yra apibrėžti techninėje specifikacijoje (Sutarties 1 priedas). </w:t>
      </w:r>
    </w:p>
    <w:p w14:paraId="11C529AF" w14:textId="6DBD01E5" w:rsidR="002C1060" w:rsidRPr="00A8670A" w:rsidRDefault="002C1060" w:rsidP="002C1060">
      <w:pPr>
        <w:ind w:right="-1" w:firstLine="851"/>
        <w:jc w:val="both"/>
      </w:pPr>
      <w:r w:rsidRPr="00A8670A">
        <w:t>1.3. Atsiradus nenumatytoms, nuo Šalių valios nepriklausančioms aplinkybėms, kurių Šalys negalėjo numatyti pasirašydamos Sutartį (pvz. Prekė tapo nebegaminama ir t.t.), Pardavėjas negali pristatyti Sutarties 2.</w:t>
      </w:r>
      <w:r w:rsidR="006F51F7">
        <w:t>1</w:t>
      </w:r>
      <w:r w:rsidRPr="00A8670A">
        <w:t xml:space="preserve"> papunktyje nurodyto modelio Prekės, Pirkėjui raštu išreiškus sutikimą, nekeičiant Pardavėjo pasiūlyme nurodytos Prekės kainos, Pardavėjas gali pristatyti kito modelio to pačio gamintojo, Sutarties 1 priede „Techninė specifikacija“ įtvirtintus reikalavimus atitinkančią ir ne blogesnių nei pasiūlyme nurodytoji techninių charakteristikų Prekę.</w:t>
      </w:r>
    </w:p>
    <w:p w14:paraId="53DCDA37" w14:textId="77777777" w:rsidR="002C1060" w:rsidRPr="00A8670A" w:rsidRDefault="002C1060" w:rsidP="002C1060">
      <w:pPr>
        <w:ind w:firstLine="851"/>
        <w:jc w:val="both"/>
        <w:rPr>
          <w:szCs w:val="24"/>
        </w:rPr>
      </w:pPr>
      <w:r w:rsidRPr="00A8670A">
        <w:rPr>
          <w:szCs w:val="24"/>
        </w:rPr>
        <w:t>1.4. Pardavėjas įsipareigoja perduoti Pirkėjui nuosavybės teise Sutarties 1.1 papunktyje nurodytas Prekes, o Pirkėjas įsipareigoja priimti tvarkingas ir kokybiškas Prekes ir sumokėti Pardavėjui Sutartyje numatytą kainą Sutartyje numatytomis sąlygomis ir terminais.</w:t>
      </w:r>
    </w:p>
    <w:p w14:paraId="5AAC604C" w14:textId="2F0CA934" w:rsidR="002C1060" w:rsidRDefault="002C1060" w:rsidP="002C1060">
      <w:pPr>
        <w:ind w:firstLine="851"/>
        <w:jc w:val="both"/>
      </w:pPr>
      <w:r w:rsidRPr="00A8670A">
        <w:rPr>
          <w:szCs w:val="24"/>
        </w:rPr>
        <w:t xml:space="preserve">1.5. Bendrojo viešųjų pirkimų žodyno (BVPŽ) kodas – </w:t>
      </w:r>
      <w:r w:rsidR="00E82ADF" w:rsidRPr="00C734B7">
        <w:rPr>
          <w:color w:val="000000"/>
        </w:rPr>
        <w:t>38</w:t>
      </w:r>
      <w:r w:rsidR="00E82ADF">
        <w:rPr>
          <w:color w:val="000000"/>
        </w:rPr>
        <w:t>900000</w:t>
      </w:r>
      <w:r w:rsidR="00E82ADF" w:rsidRPr="00C734B7">
        <w:rPr>
          <w:color w:val="000000"/>
        </w:rPr>
        <w:t>-</w:t>
      </w:r>
      <w:r w:rsidR="00E82ADF">
        <w:rPr>
          <w:color w:val="000000"/>
        </w:rPr>
        <w:t>4</w:t>
      </w:r>
      <w:r w:rsidR="00E82ADF" w:rsidRPr="00C734B7">
        <w:rPr>
          <w:color w:val="000000"/>
        </w:rPr>
        <w:t xml:space="preserve"> (</w:t>
      </w:r>
      <w:r w:rsidR="00E82ADF">
        <w:rPr>
          <w:color w:val="000000"/>
        </w:rPr>
        <w:t>Įvairus vertinimo arba tyrimo</w:t>
      </w:r>
      <w:r w:rsidR="00E82ADF" w:rsidRPr="00C734B7">
        <w:rPr>
          <w:color w:val="000000"/>
        </w:rPr>
        <w:t xml:space="preserve"> prietaisai)</w:t>
      </w:r>
      <w:r w:rsidRPr="00A8670A">
        <w:t>.</w:t>
      </w:r>
    </w:p>
    <w:p w14:paraId="21F7282A" w14:textId="77777777" w:rsidR="002C1060" w:rsidRPr="00A8670A" w:rsidRDefault="002C1060" w:rsidP="002C1060">
      <w:pPr>
        <w:jc w:val="center"/>
        <w:rPr>
          <w:b/>
          <w:bCs/>
          <w:szCs w:val="24"/>
          <w:lang w:eastAsia="lt-LT"/>
        </w:rPr>
      </w:pPr>
    </w:p>
    <w:p w14:paraId="21CCA3F5" w14:textId="77777777" w:rsidR="002C1060" w:rsidRPr="00A8670A" w:rsidRDefault="002C1060" w:rsidP="002C1060">
      <w:pPr>
        <w:jc w:val="center"/>
        <w:rPr>
          <w:b/>
          <w:bCs/>
          <w:szCs w:val="24"/>
          <w:lang w:eastAsia="lt-LT"/>
        </w:rPr>
      </w:pPr>
      <w:r w:rsidRPr="00A8670A">
        <w:rPr>
          <w:b/>
          <w:bCs/>
          <w:szCs w:val="24"/>
          <w:lang w:eastAsia="lt-LT"/>
        </w:rPr>
        <w:t>II SKYRIUS</w:t>
      </w:r>
    </w:p>
    <w:p w14:paraId="42BAB988" w14:textId="77777777" w:rsidR="002C1060" w:rsidRPr="00A8670A" w:rsidRDefault="002C1060" w:rsidP="002C1060">
      <w:pPr>
        <w:ind w:firstLine="374"/>
        <w:jc w:val="center"/>
        <w:rPr>
          <w:b/>
          <w:szCs w:val="24"/>
        </w:rPr>
      </w:pPr>
      <w:r w:rsidRPr="00A8670A">
        <w:rPr>
          <w:b/>
          <w:szCs w:val="24"/>
        </w:rPr>
        <w:t>SUTARTIES KAINA IR ATSISKAITYMO TVARKA</w:t>
      </w:r>
    </w:p>
    <w:p w14:paraId="08DB8E1A" w14:textId="20F4DFF1" w:rsidR="002C1060" w:rsidRDefault="002C1060" w:rsidP="002C1060">
      <w:pPr>
        <w:jc w:val="center"/>
        <w:rPr>
          <w:b/>
          <w:szCs w:val="24"/>
        </w:rPr>
      </w:pPr>
    </w:p>
    <w:p w14:paraId="095FFA8D" w14:textId="77777777" w:rsidR="00F96081" w:rsidRPr="00504BD4" w:rsidRDefault="00F96081" w:rsidP="00F96081">
      <w:pPr>
        <w:tabs>
          <w:tab w:val="left" w:pos="0"/>
        </w:tabs>
        <w:ind w:firstLine="851"/>
        <w:jc w:val="both"/>
      </w:pPr>
      <w:r w:rsidRPr="00504BD4">
        <w:t>2.1. Sudaroma fiksuoto įkainio Sutartis.</w:t>
      </w:r>
    </w:p>
    <w:p w14:paraId="421B9ED5" w14:textId="77777777" w:rsidR="00F96081" w:rsidRDefault="00F96081" w:rsidP="00F96081">
      <w:pPr>
        <w:shd w:val="clear" w:color="auto" w:fill="FFFFFF"/>
        <w:tabs>
          <w:tab w:val="left" w:pos="893"/>
        </w:tabs>
        <w:ind w:right="279" w:firstLine="851"/>
        <w:jc w:val="both"/>
        <w:rPr>
          <w:rFonts w:eastAsia="Arial Unicode MS"/>
        </w:rPr>
      </w:pPr>
      <w:r w:rsidRPr="00504BD4">
        <w:rPr>
          <w:rFonts w:eastAsia="Arial Unicode MS"/>
        </w:rPr>
        <w:t>2.2. Maksimali Sutarties kaina:</w:t>
      </w:r>
    </w:p>
    <w:p w14:paraId="38A92047" w14:textId="0FAB1652" w:rsidR="00F96081" w:rsidRPr="0084215B" w:rsidRDefault="00F96081" w:rsidP="00F96081">
      <w:pPr>
        <w:shd w:val="clear" w:color="auto" w:fill="FFFFFF"/>
        <w:tabs>
          <w:tab w:val="left" w:pos="893"/>
        </w:tabs>
        <w:ind w:right="279" w:firstLine="851"/>
        <w:jc w:val="both"/>
        <w:rPr>
          <w:rFonts w:eastAsia="Arial Unicode M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1559"/>
        <w:gridCol w:w="1276"/>
        <w:gridCol w:w="1275"/>
        <w:gridCol w:w="1730"/>
        <w:gridCol w:w="1559"/>
      </w:tblGrid>
      <w:tr w:rsidR="00F96081" w:rsidRPr="007D2736" w14:paraId="589B334F" w14:textId="77777777" w:rsidTr="00617EEA">
        <w:tc>
          <w:tcPr>
            <w:tcW w:w="567" w:type="dxa"/>
          </w:tcPr>
          <w:p w14:paraId="4B4827E6" w14:textId="77777777" w:rsidR="00F96081" w:rsidRPr="007D2736" w:rsidRDefault="00F96081" w:rsidP="00617EEA">
            <w:pPr>
              <w:jc w:val="both"/>
              <w:rPr>
                <w:rFonts w:eastAsia="Calibri"/>
              </w:rPr>
            </w:pPr>
            <w:proofErr w:type="spellStart"/>
            <w:r w:rsidRPr="007D2736">
              <w:t>Eil.Nr</w:t>
            </w:r>
            <w:proofErr w:type="spellEnd"/>
            <w:r w:rsidRPr="007D2736">
              <w:t>.</w:t>
            </w:r>
          </w:p>
        </w:tc>
        <w:tc>
          <w:tcPr>
            <w:tcW w:w="1560" w:type="dxa"/>
          </w:tcPr>
          <w:p w14:paraId="2A2F6FCF" w14:textId="77777777" w:rsidR="00F96081" w:rsidRPr="007D2736" w:rsidRDefault="00F96081" w:rsidP="00617EEA">
            <w:pPr>
              <w:jc w:val="both"/>
              <w:rPr>
                <w:rFonts w:eastAsia="Calibri"/>
              </w:rPr>
            </w:pPr>
            <w:r w:rsidRPr="007D2736">
              <w:t xml:space="preserve">Prekės  pavadinimas </w:t>
            </w:r>
          </w:p>
        </w:tc>
        <w:tc>
          <w:tcPr>
            <w:tcW w:w="1559" w:type="dxa"/>
          </w:tcPr>
          <w:p w14:paraId="78E11616" w14:textId="77777777" w:rsidR="00F96081" w:rsidRPr="007D2736" w:rsidRDefault="00F96081" w:rsidP="00617EEA">
            <w:pPr>
              <w:jc w:val="both"/>
              <w:rPr>
                <w:rFonts w:eastAsia="Calibri"/>
              </w:rPr>
            </w:pPr>
            <w:r>
              <w:t>Minimalus ir m</w:t>
            </w:r>
            <w:r w:rsidRPr="0071561F">
              <w:t>aksimalus Prekių kiekis</w:t>
            </w:r>
          </w:p>
        </w:tc>
        <w:tc>
          <w:tcPr>
            <w:tcW w:w="1276" w:type="dxa"/>
          </w:tcPr>
          <w:p w14:paraId="6E194B8A" w14:textId="77777777" w:rsidR="00F96081" w:rsidRDefault="00F96081" w:rsidP="00617EEA">
            <w:r w:rsidRPr="007D2736">
              <w:t xml:space="preserve">Vieno </w:t>
            </w:r>
            <w:r>
              <w:t xml:space="preserve">vnt. </w:t>
            </w:r>
            <w:r w:rsidRPr="007D2736">
              <w:t>kaina</w:t>
            </w:r>
            <w:r>
              <w:t xml:space="preserve"> Eur</w:t>
            </w:r>
          </w:p>
          <w:p w14:paraId="5B73EF95" w14:textId="77777777" w:rsidR="00F96081" w:rsidRPr="007D2736" w:rsidRDefault="00F96081" w:rsidP="00617EEA">
            <w:pPr>
              <w:rPr>
                <w:rFonts w:eastAsia="Calibri"/>
              </w:rPr>
            </w:pPr>
            <w:r w:rsidRPr="007D2736">
              <w:t>be PVM</w:t>
            </w:r>
          </w:p>
        </w:tc>
        <w:tc>
          <w:tcPr>
            <w:tcW w:w="1275" w:type="dxa"/>
          </w:tcPr>
          <w:p w14:paraId="09BB0A1D" w14:textId="77777777" w:rsidR="00F96081" w:rsidRPr="007D2736" w:rsidRDefault="00F96081" w:rsidP="00617EEA">
            <w:pPr>
              <w:keepNext/>
            </w:pPr>
            <w:r w:rsidRPr="007D2736">
              <w:t xml:space="preserve">Vieno </w:t>
            </w:r>
            <w:r>
              <w:t xml:space="preserve">vnt. </w:t>
            </w:r>
            <w:r w:rsidRPr="007D2736">
              <w:t>kaina</w:t>
            </w:r>
            <w:r>
              <w:t xml:space="preserve"> Eur</w:t>
            </w:r>
          </w:p>
          <w:p w14:paraId="677FABFC" w14:textId="77777777" w:rsidR="00F96081" w:rsidRPr="007D2736" w:rsidRDefault="00F96081" w:rsidP="00617EEA">
            <w:pPr>
              <w:jc w:val="both"/>
              <w:rPr>
                <w:rFonts w:eastAsia="Calibri"/>
              </w:rPr>
            </w:pPr>
            <w:r w:rsidRPr="007D2736">
              <w:t>su PVM</w:t>
            </w:r>
          </w:p>
        </w:tc>
        <w:tc>
          <w:tcPr>
            <w:tcW w:w="1730" w:type="dxa"/>
          </w:tcPr>
          <w:p w14:paraId="27F5DE41" w14:textId="77777777" w:rsidR="00F96081" w:rsidRDefault="00F96081" w:rsidP="00617EEA">
            <w:r>
              <w:t>M</w:t>
            </w:r>
            <w:r w:rsidRPr="00E6263F">
              <w:t>aksimali</w:t>
            </w:r>
            <w:r w:rsidRPr="007D2736">
              <w:t xml:space="preserve"> kaina</w:t>
            </w:r>
          </w:p>
          <w:p w14:paraId="1E5C392F" w14:textId="77777777" w:rsidR="00F96081" w:rsidRPr="007D2736" w:rsidRDefault="00F96081" w:rsidP="00617EEA">
            <w:pPr>
              <w:rPr>
                <w:rFonts w:eastAsia="Calibri"/>
              </w:rPr>
            </w:pPr>
            <w:r>
              <w:t xml:space="preserve">Eur </w:t>
            </w:r>
            <w:r w:rsidRPr="007D2736">
              <w:t>be</w:t>
            </w:r>
            <w:r>
              <w:t xml:space="preserve"> </w:t>
            </w:r>
            <w:r w:rsidRPr="007D2736">
              <w:t>PVM</w:t>
            </w:r>
          </w:p>
        </w:tc>
        <w:tc>
          <w:tcPr>
            <w:tcW w:w="1559" w:type="dxa"/>
          </w:tcPr>
          <w:p w14:paraId="530A842F" w14:textId="77777777" w:rsidR="00F96081" w:rsidRDefault="00F96081" w:rsidP="00617EEA">
            <w:r>
              <w:t>M</w:t>
            </w:r>
            <w:r w:rsidRPr="00E6263F">
              <w:t>aksimali</w:t>
            </w:r>
            <w:r w:rsidRPr="007D2736">
              <w:t xml:space="preserve"> kaina</w:t>
            </w:r>
          </w:p>
          <w:p w14:paraId="557DDD2F" w14:textId="77777777" w:rsidR="00F96081" w:rsidRPr="007D2736" w:rsidRDefault="00F96081" w:rsidP="00617EEA">
            <w:pPr>
              <w:rPr>
                <w:rFonts w:eastAsia="Calibri"/>
              </w:rPr>
            </w:pPr>
            <w:r>
              <w:t xml:space="preserve">Eur </w:t>
            </w:r>
            <w:r w:rsidRPr="007D2736">
              <w:t>su PVM</w:t>
            </w:r>
          </w:p>
        </w:tc>
      </w:tr>
      <w:tr w:rsidR="00F96081" w:rsidRPr="007D2736" w14:paraId="3CDAB608" w14:textId="77777777" w:rsidTr="00617EEA">
        <w:trPr>
          <w:trHeight w:val="253"/>
        </w:trPr>
        <w:tc>
          <w:tcPr>
            <w:tcW w:w="567" w:type="dxa"/>
          </w:tcPr>
          <w:p w14:paraId="550C325E" w14:textId="77777777" w:rsidR="00F96081" w:rsidRPr="007D2736" w:rsidRDefault="00F96081" w:rsidP="00617EEA">
            <w:pPr>
              <w:jc w:val="center"/>
              <w:rPr>
                <w:rFonts w:eastAsia="Calibri"/>
              </w:rPr>
            </w:pPr>
            <w:r w:rsidRPr="007D2736">
              <w:rPr>
                <w:rFonts w:eastAsia="Calibri"/>
              </w:rPr>
              <w:t>1</w:t>
            </w:r>
          </w:p>
        </w:tc>
        <w:tc>
          <w:tcPr>
            <w:tcW w:w="1560" w:type="dxa"/>
          </w:tcPr>
          <w:p w14:paraId="4FF523BA" w14:textId="77777777" w:rsidR="00F96081" w:rsidRPr="007D2736" w:rsidRDefault="00F96081" w:rsidP="00617EEA">
            <w:pPr>
              <w:jc w:val="center"/>
              <w:rPr>
                <w:rFonts w:eastAsia="Calibri"/>
              </w:rPr>
            </w:pPr>
            <w:r w:rsidRPr="007D2736">
              <w:rPr>
                <w:rFonts w:eastAsia="Calibri"/>
              </w:rPr>
              <w:t>2</w:t>
            </w:r>
          </w:p>
        </w:tc>
        <w:tc>
          <w:tcPr>
            <w:tcW w:w="1559" w:type="dxa"/>
          </w:tcPr>
          <w:p w14:paraId="0A687FC6" w14:textId="77777777" w:rsidR="00F96081" w:rsidRPr="007D2736" w:rsidRDefault="00F96081" w:rsidP="00617EEA">
            <w:pPr>
              <w:jc w:val="center"/>
              <w:rPr>
                <w:rFonts w:eastAsia="Calibri"/>
              </w:rPr>
            </w:pPr>
            <w:r w:rsidRPr="007D2736">
              <w:rPr>
                <w:rFonts w:eastAsia="Calibri"/>
              </w:rPr>
              <w:t>3</w:t>
            </w:r>
          </w:p>
        </w:tc>
        <w:tc>
          <w:tcPr>
            <w:tcW w:w="1276" w:type="dxa"/>
          </w:tcPr>
          <w:p w14:paraId="65FA834D" w14:textId="77777777" w:rsidR="00F96081" w:rsidRPr="007D2736" w:rsidRDefault="00F96081" w:rsidP="00617EEA">
            <w:pPr>
              <w:jc w:val="center"/>
              <w:rPr>
                <w:rFonts w:eastAsia="Calibri"/>
              </w:rPr>
            </w:pPr>
            <w:r w:rsidRPr="007D2736">
              <w:rPr>
                <w:rFonts w:eastAsia="Calibri"/>
              </w:rPr>
              <w:t>4</w:t>
            </w:r>
          </w:p>
        </w:tc>
        <w:tc>
          <w:tcPr>
            <w:tcW w:w="1275" w:type="dxa"/>
          </w:tcPr>
          <w:p w14:paraId="568C1FE6" w14:textId="77777777" w:rsidR="00F96081" w:rsidRPr="007D2736" w:rsidRDefault="00F96081" w:rsidP="00617EEA">
            <w:pPr>
              <w:jc w:val="center"/>
              <w:rPr>
                <w:rFonts w:eastAsia="Calibri"/>
              </w:rPr>
            </w:pPr>
            <w:r w:rsidRPr="007D2736">
              <w:rPr>
                <w:rFonts w:eastAsia="Calibri"/>
              </w:rPr>
              <w:t>5</w:t>
            </w:r>
          </w:p>
        </w:tc>
        <w:tc>
          <w:tcPr>
            <w:tcW w:w="1730" w:type="dxa"/>
          </w:tcPr>
          <w:p w14:paraId="58B0AF38" w14:textId="77777777" w:rsidR="00F96081" w:rsidRPr="007D2736" w:rsidRDefault="00F96081" w:rsidP="00617EEA">
            <w:pPr>
              <w:jc w:val="center"/>
              <w:rPr>
                <w:rFonts w:eastAsia="Calibri"/>
              </w:rPr>
            </w:pPr>
            <w:r w:rsidRPr="007D2736">
              <w:rPr>
                <w:rFonts w:eastAsia="Calibri"/>
              </w:rPr>
              <w:t>6</w:t>
            </w:r>
            <w:r w:rsidRPr="007D2736">
              <w:t>=</w:t>
            </w:r>
            <w:r>
              <w:t>3</w:t>
            </w:r>
            <w:r w:rsidRPr="007D2736">
              <w:t>x4</w:t>
            </w:r>
          </w:p>
        </w:tc>
        <w:tc>
          <w:tcPr>
            <w:tcW w:w="1559" w:type="dxa"/>
          </w:tcPr>
          <w:p w14:paraId="0D3ECA11" w14:textId="77777777" w:rsidR="00F96081" w:rsidRPr="007D2736" w:rsidRDefault="00F96081" w:rsidP="00617EEA">
            <w:pPr>
              <w:jc w:val="center"/>
              <w:rPr>
                <w:rFonts w:eastAsia="Calibri"/>
              </w:rPr>
            </w:pPr>
            <w:r w:rsidRPr="007D2736">
              <w:t>7=</w:t>
            </w:r>
            <w:r>
              <w:t>3</w:t>
            </w:r>
            <w:r w:rsidRPr="007D2736">
              <w:t>x</w:t>
            </w:r>
            <w:r>
              <w:t>5</w:t>
            </w:r>
          </w:p>
        </w:tc>
      </w:tr>
      <w:tr w:rsidR="00F96081" w:rsidRPr="007D2736" w14:paraId="7C700B6A" w14:textId="77777777" w:rsidTr="00617EEA">
        <w:tc>
          <w:tcPr>
            <w:tcW w:w="567" w:type="dxa"/>
          </w:tcPr>
          <w:p w14:paraId="2D86322A" w14:textId="77777777" w:rsidR="00F96081" w:rsidRPr="007D2736" w:rsidRDefault="00F96081" w:rsidP="00617EEA">
            <w:pPr>
              <w:jc w:val="center"/>
              <w:rPr>
                <w:rFonts w:eastAsia="Calibri"/>
              </w:rPr>
            </w:pPr>
            <w:r w:rsidRPr="007D2736">
              <w:rPr>
                <w:rFonts w:eastAsia="Calibri"/>
              </w:rPr>
              <w:t>1</w:t>
            </w:r>
            <w:r>
              <w:rPr>
                <w:rFonts w:eastAsia="Calibri"/>
              </w:rPr>
              <w:t>.</w:t>
            </w:r>
          </w:p>
        </w:tc>
        <w:tc>
          <w:tcPr>
            <w:tcW w:w="1560" w:type="dxa"/>
          </w:tcPr>
          <w:p w14:paraId="103F4642" w14:textId="7372D557" w:rsidR="00F96081" w:rsidRPr="007D2736" w:rsidRDefault="005D0B4F" w:rsidP="00617EEA">
            <w:pPr>
              <w:rPr>
                <w:rFonts w:eastAsia="Calibri"/>
              </w:rPr>
            </w:pPr>
            <w:r w:rsidRPr="00DF3CAE">
              <w:rPr>
                <w:szCs w:val="24"/>
              </w:rPr>
              <w:t xml:space="preserve">Pasislėpusių asmenų aptikimo </w:t>
            </w:r>
            <w:r w:rsidRPr="00DF3CAE">
              <w:rPr>
                <w:szCs w:val="24"/>
              </w:rPr>
              <w:lastRenderedPageBreak/>
              <w:t>įranga (Širdies dūžių matuoklis)</w:t>
            </w:r>
          </w:p>
        </w:tc>
        <w:tc>
          <w:tcPr>
            <w:tcW w:w="1559" w:type="dxa"/>
          </w:tcPr>
          <w:p w14:paraId="66771303" w14:textId="53032EA1" w:rsidR="00F96081" w:rsidRPr="007D2736" w:rsidRDefault="005D0B4F" w:rsidP="000D0D1C">
            <w:pPr>
              <w:jc w:val="center"/>
              <w:rPr>
                <w:rFonts w:eastAsia="Calibri"/>
              </w:rPr>
            </w:pPr>
            <w:r>
              <w:rPr>
                <w:rFonts w:eastAsia="Calibri"/>
              </w:rPr>
              <w:lastRenderedPageBreak/>
              <w:t>6</w:t>
            </w:r>
            <w:r w:rsidR="00F96081">
              <w:rPr>
                <w:rFonts w:eastAsia="Calibri"/>
              </w:rPr>
              <w:t xml:space="preserve"> – </w:t>
            </w:r>
            <w:r>
              <w:rPr>
                <w:rFonts w:eastAsia="Calibri"/>
              </w:rPr>
              <w:t>1</w:t>
            </w:r>
            <w:r w:rsidR="00F96081">
              <w:rPr>
                <w:rFonts w:eastAsia="Calibri"/>
              </w:rPr>
              <w:t>0 vnt.</w:t>
            </w:r>
          </w:p>
        </w:tc>
        <w:tc>
          <w:tcPr>
            <w:tcW w:w="1276" w:type="dxa"/>
          </w:tcPr>
          <w:p w14:paraId="01214D69" w14:textId="48877984" w:rsidR="00F96081" w:rsidRPr="007D2736" w:rsidRDefault="000D0D1C" w:rsidP="000D0D1C">
            <w:pPr>
              <w:jc w:val="center"/>
              <w:rPr>
                <w:rFonts w:eastAsia="Calibri"/>
              </w:rPr>
            </w:pPr>
            <w:r>
              <w:rPr>
                <w:rFonts w:eastAsia="Calibri"/>
              </w:rPr>
              <w:t>42656,50</w:t>
            </w:r>
          </w:p>
        </w:tc>
        <w:tc>
          <w:tcPr>
            <w:tcW w:w="1275" w:type="dxa"/>
          </w:tcPr>
          <w:p w14:paraId="75A35729" w14:textId="0256A174" w:rsidR="00F96081" w:rsidRPr="007D2736" w:rsidRDefault="000D0D1C" w:rsidP="000D0D1C">
            <w:pPr>
              <w:jc w:val="center"/>
              <w:rPr>
                <w:rFonts w:eastAsia="Calibri"/>
              </w:rPr>
            </w:pPr>
            <w:r>
              <w:rPr>
                <w:rFonts w:eastAsia="Calibri"/>
              </w:rPr>
              <w:t>51614,37</w:t>
            </w:r>
          </w:p>
        </w:tc>
        <w:tc>
          <w:tcPr>
            <w:tcW w:w="1730" w:type="dxa"/>
          </w:tcPr>
          <w:p w14:paraId="1653AB92" w14:textId="2F553EA9" w:rsidR="00F96081" w:rsidRPr="007D2736" w:rsidRDefault="000D0D1C" w:rsidP="000D0D1C">
            <w:pPr>
              <w:jc w:val="center"/>
              <w:rPr>
                <w:rFonts w:eastAsia="Calibri"/>
              </w:rPr>
            </w:pPr>
            <w:r>
              <w:rPr>
                <w:rFonts w:eastAsia="Calibri"/>
              </w:rPr>
              <w:t>426565,00</w:t>
            </w:r>
          </w:p>
        </w:tc>
        <w:tc>
          <w:tcPr>
            <w:tcW w:w="1559" w:type="dxa"/>
          </w:tcPr>
          <w:p w14:paraId="22E9BFCE" w14:textId="068868CF" w:rsidR="00F96081" w:rsidRPr="007D2736" w:rsidRDefault="000D0D1C" w:rsidP="000D0D1C">
            <w:pPr>
              <w:jc w:val="center"/>
              <w:rPr>
                <w:rFonts w:eastAsia="Calibri"/>
              </w:rPr>
            </w:pPr>
            <w:r>
              <w:rPr>
                <w:rFonts w:eastAsia="Calibri"/>
              </w:rPr>
              <w:t>516143,70</w:t>
            </w:r>
          </w:p>
        </w:tc>
      </w:tr>
    </w:tbl>
    <w:p w14:paraId="7172C995" w14:textId="77777777" w:rsidR="00F96081" w:rsidRDefault="00F96081" w:rsidP="00F96081">
      <w:pPr>
        <w:ind w:firstLine="709"/>
        <w:jc w:val="both"/>
        <w:rPr>
          <w:rFonts w:eastAsia="Calibri"/>
          <w:b/>
        </w:rPr>
      </w:pPr>
    </w:p>
    <w:p w14:paraId="0DECD3D4" w14:textId="77777777" w:rsidR="00F12546" w:rsidRDefault="00F12546" w:rsidP="00F96081">
      <w:pPr>
        <w:ind w:firstLine="709"/>
        <w:jc w:val="both"/>
        <w:rPr>
          <w:rFonts w:eastAsia="Calibri"/>
          <w:b/>
        </w:rPr>
      </w:pPr>
    </w:p>
    <w:tbl>
      <w:tblPr>
        <w:tblStyle w:val="TableGrid1"/>
        <w:tblW w:w="9526" w:type="dxa"/>
        <w:tblInd w:w="108" w:type="dxa"/>
        <w:tblLook w:val="04A0" w:firstRow="1" w:lastRow="0" w:firstColumn="1" w:lastColumn="0" w:noHBand="0" w:noVBand="1"/>
      </w:tblPr>
      <w:tblGrid>
        <w:gridCol w:w="4140"/>
        <w:gridCol w:w="5386"/>
      </w:tblGrid>
      <w:tr w:rsidR="005D0B4F" w:rsidRPr="00E6263F" w14:paraId="5A874C73" w14:textId="77777777" w:rsidTr="000D0D1C">
        <w:tc>
          <w:tcPr>
            <w:tcW w:w="4140" w:type="dxa"/>
          </w:tcPr>
          <w:p w14:paraId="765C399A" w14:textId="1807714E" w:rsidR="005D0B4F" w:rsidRPr="00E6263F" w:rsidRDefault="005D0B4F" w:rsidP="00617EEA">
            <w:pPr>
              <w:keepNext/>
              <w:ind w:right="-172"/>
            </w:pPr>
            <w:r w:rsidRPr="00E6263F">
              <w:t xml:space="preserve">Bendra preliminari/maksimali pasiūlymo kaina, </w:t>
            </w:r>
            <w:r w:rsidR="000D0D1C">
              <w:t>Eur</w:t>
            </w:r>
            <w:r w:rsidRPr="00E6263F">
              <w:t xml:space="preserve"> </w:t>
            </w:r>
            <w:r>
              <w:t>be</w:t>
            </w:r>
            <w:r w:rsidRPr="00E6263F">
              <w:t xml:space="preserve"> PVM </w:t>
            </w:r>
            <w:r w:rsidR="000D0D1C">
              <w:t xml:space="preserve">– </w:t>
            </w:r>
            <w:r w:rsidR="000D0D1C">
              <w:rPr>
                <w:rFonts w:eastAsia="Calibri"/>
              </w:rPr>
              <w:t>426565,00</w:t>
            </w:r>
            <w:r w:rsidR="000D0D1C">
              <w:t xml:space="preserve"> </w:t>
            </w:r>
          </w:p>
        </w:tc>
        <w:tc>
          <w:tcPr>
            <w:tcW w:w="5386" w:type="dxa"/>
          </w:tcPr>
          <w:p w14:paraId="4B1AB464" w14:textId="07893FA4" w:rsidR="005D0B4F" w:rsidRPr="00E6263F" w:rsidRDefault="005D0B4F" w:rsidP="007E2C41">
            <w:pPr>
              <w:keepNext/>
              <w:jc w:val="both"/>
              <w:rPr>
                <w:b/>
              </w:rPr>
            </w:pPr>
            <w:r w:rsidRPr="00434EB6">
              <w:t>Kaina žodžiais</w:t>
            </w:r>
            <w:r w:rsidR="000D0D1C">
              <w:t>: Keturi šimtai dvidešimt šeši tūkstančiai penki šimtai šešiasdešimt penki Eur 00 ct</w:t>
            </w:r>
          </w:p>
        </w:tc>
      </w:tr>
      <w:tr w:rsidR="005D0B4F" w:rsidRPr="00E13F60" w14:paraId="5A7067EA" w14:textId="77777777" w:rsidTr="000D0D1C">
        <w:tc>
          <w:tcPr>
            <w:tcW w:w="4140" w:type="dxa"/>
          </w:tcPr>
          <w:p w14:paraId="138CB5BE" w14:textId="39957003" w:rsidR="005D0B4F" w:rsidRPr="00E13F60" w:rsidRDefault="005D0B4F" w:rsidP="00617EEA">
            <w:pPr>
              <w:jc w:val="both"/>
            </w:pPr>
            <w:r w:rsidRPr="00E13F60">
              <w:t>PVM (</w:t>
            </w:r>
            <w:r w:rsidR="000D0D1C">
              <w:t>21%</w:t>
            </w:r>
            <w:r w:rsidRPr="00E13F60">
              <w:t xml:space="preserve">) suma </w:t>
            </w:r>
            <w:r w:rsidR="000D0D1C">
              <w:t xml:space="preserve">Eur </w:t>
            </w:r>
            <w:r w:rsidRPr="00E13F60">
              <w:t>–</w:t>
            </w:r>
            <w:r w:rsidR="000D0D1C">
              <w:t xml:space="preserve"> 89578,70</w:t>
            </w:r>
          </w:p>
        </w:tc>
        <w:tc>
          <w:tcPr>
            <w:tcW w:w="5386" w:type="dxa"/>
          </w:tcPr>
          <w:p w14:paraId="1824E4F6" w14:textId="5ADDBE25" w:rsidR="005D0B4F" w:rsidRPr="00E13F60" w:rsidRDefault="005D0B4F" w:rsidP="007E2C41">
            <w:pPr>
              <w:jc w:val="both"/>
            </w:pPr>
            <w:r w:rsidRPr="00E13F60">
              <w:t xml:space="preserve">Suma žodžiais: </w:t>
            </w:r>
            <w:r w:rsidR="000D0D1C">
              <w:t>Aštuoniasdešimt devyni tūkstančiai penki šimtai septyniasdešimt aštuoni Eur 70 ct</w:t>
            </w:r>
            <w:r w:rsidRPr="00E13F60">
              <w:t xml:space="preserve">                                                  </w:t>
            </w:r>
          </w:p>
        </w:tc>
      </w:tr>
      <w:tr w:rsidR="005D0B4F" w:rsidRPr="00E6263F" w14:paraId="2E68CC22" w14:textId="77777777" w:rsidTr="000D0D1C">
        <w:tc>
          <w:tcPr>
            <w:tcW w:w="4140" w:type="dxa"/>
          </w:tcPr>
          <w:p w14:paraId="254F5ED7" w14:textId="32C50842" w:rsidR="005D0B4F" w:rsidRPr="00E6263F" w:rsidRDefault="005D0B4F" w:rsidP="00617EEA">
            <w:pPr>
              <w:keepNext/>
              <w:ind w:right="-172"/>
            </w:pPr>
            <w:r w:rsidRPr="00E6263F">
              <w:t xml:space="preserve">Bendra preliminari/maksimali pasiūlymo kaina, </w:t>
            </w:r>
            <w:r w:rsidR="000D0D1C">
              <w:t>Eur</w:t>
            </w:r>
            <w:r w:rsidRPr="00E6263F">
              <w:t xml:space="preserve"> </w:t>
            </w:r>
            <w:r>
              <w:t>su</w:t>
            </w:r>
            <w:r w:rsidRPr="00E6263F">
              <w:t xml:space="preserve"> PVM</w:t>
            </w:r>
            <w:r w:rsidR="000D0D1C">
              <w:t xml:space="preserve"> – </w:t>
            </w:r>
            <w:r w:rsidRPr="00E6263F">
              <w:t xml:space="preserve"> </w:t>
            </w:r>
            <w:r w:rsidR="00B00078">
              <w:rPr>
                <w:rFonts w:eastAsia="Calibri"/>
              </w:rPr>
              <w:t>516143,70</w:t>
            </w:r>
          </w:p>
        </w:tc>
        <w:tc>
          <w:tcPr>
            <w:tcW w:w="5386" w:type="dxa"/>
          </w:tcPr>
          <w:p w14:paraId="70F627FB" w14:textId="5ED6D072" w:rsidR="005D0B4F" w:rsidRPr="00E6263F" w:rsidRDefault="005D0B4F" w:rsidP="007E2C41">
            <w:pPr>
              <w:keepNext/>
              <w:jc w:val="both"/>
              <w:rPr>
                <w:b/>
              </w:rPr>
            </w:pPr>
            <w:r w:rsidRPr="00434EB6">
              <w:t>Kaina žodžiais</w:t>
            </w:r>
            <w:r w:rsidR="00B00078">
              <w:t>: Penki šimtai šešiolika tūkstančių šimtas keturiasdešimt trys Eur 70 ct</w:t>
            </w:r>
          </w:p>
        </w:tc>
      </w:tr>
    </w:tbl>
    <w:p w14:paraId="76C75D27" w14:textId="77777777" w:rsidR="00F96081" w:rsidRPr="006927C7" w:rsidRDefault="00F96081" w:rsidP="00F96081">
      <w:pPr>
        <w:shd w:val="clear" w:color="auto" w:fill="FFFFFF"/>
        <w:tabs>
          <w:tab w:val="left" w:pos="893"/>
        </w:tabs>
        <w:ind w:right="279" w:firstLine="851"/>
        <w:jc w:val="both"/>
        <w:rPr>
          <w:rFonts w:eastAsia="Arial Unicode MS"/>
        </w:rPr>
      </w:pPr>
    </w:p>
    <w:p w14:paraId="62152772" w14:textId="08821F1D" w:rsidR="00F96081" w:rsidRDefault="00F96081" w:rsidP="00F96081">
      <w:pPr>
        <w:tabs>
          <w:tab w:val="left" w:pos="1134"/>
        </w:tabs>
        <w:ind w:firstLine="851"/>
        <w:jc w:val="both"/>
        <w:rPr>
          <w:bCs/>
        </w:rPr>
      </w:pPr>
      <w:r w:rsidRPr="00FE0863">
        <w:t>2.3. Pirkėjas neįsipareigoja išpirkti viso Prekių kiekio ir/arba sumokėti visos Sutarties kainos, numatytos šios Sutarties 2.2. papunk</w:t>
      </w:r>
      <w:r>
        <w:t>ty</w:t>
      </w:r>
      <w:r w:rsidRPr="00FE0863">
        <w:t xml:space="preserve">je bei </w:t>
      </w:r>
      <w:r w:rsidR="00916E30">
        <w:t>Pardav</w:t>
      </w:r>
      <w:r w:rsidR="00916E30" w:rsidRPr="00FE0863">
        <w:t xml:space="preserve">ėjo </w:t>
      </w:r>
      <w:r w:rsidRPr="00FE0863">
        <w:t>pasiūlyme. Perkamų Prekių kiekiai yra preliminarūs, kurie priklausys nuo Pirkėjo poreikio</w:t>
      </w:r>
      <w:r w:rsidR="00343B3F">
        <w:t xml:space="preserve"> ir finansavimo</w:t>
      </w:r>
      <w:r w:rsidRPr="00FE0863">
        <w:t xml:space="preserve">. </w:t>
      </w:r>
    </w:p>
    <w:p w14:paraId="224C84F7" w14:textId="77777777" w:rsidR="00F96081" w:rsidRPr="00504BD4" w:rsidRDefault="00F96081" w:rsidP="00F96081">
      <w:pPr>
        <w:tabs>
          <w:tab w:val="left" w:pos="1134"/>
        </w:tabs>
        <w:ind w:firstLine="851"/>
        <w:jc w:val="both"/>
      </w:pPr>
      <w:r w:rsidRPr="00FE0863">
        <w:t>2.4.</w:t>
      </w:r>
      <w:r>
        <w:t xml:space="preserve"> </w:t>
      </w:r>
      <w:r w:rsidRPr="00504BD4">
        <w:t>Sutarties kaina pasikeitus kitiems mokesčiams, išskyrus PVM, nebus perskaičiuojama.</w:t>
      </w:r>
    </w:p>
    <w:p w14:paraId="6C95BCF6" w14:textId="5D72EAAE" w:rsidR="00F96081" w:rsidRPr="00504BD4" w:rsidRDefault="00F96081" w:rsidP="00F96081">
      <w:pPr>
        <w:ind w:firstLine="851"/>
        <w:jc w:val="both"/>
      </w:pPr>
      <w:r w:rsidRPr="00504BD4">
        <w:t>2.</w:t>
      </w:r>
      <w:r>
        <w:t>5</w:t>
      </w:r>
      <w:r w:rsidRPr="00504BD4">
        <w:t xml:space="preserve">. Sutarties kaina apima visas </w:t>
      </w:r>
      <w:r w:rsidR="00916E30">
        <w:t>Pardav</w:t>
      </w:r>
      <w:r w:rsidRPr="00504BD4">
        <w:t xml:space="preserve">ėjo išlaidas, susijusias su Sutartyje numatytų įsipareigojimų vykdymu, įskaitant, bet neapsiribojant, Prekių transportavimo, pakavimo, krovimo, tranzito, muito, tikrinimo, draudimo, sąskaitų pateikimo per E-sąskaita sistemą išlaidas. Jokios papildomos </w:t>
      </w:r>
      <w:r w:rsidR="00916E30">
        <w:t>Pardav</w:t>
      </w:r>
      <w:r w:rsidRPr="00504BD4">
        <w:t>ėjo išlaidos nebus apmokamos ar kompensuojamos.</w:t>
      </w:r>
    </w:p>
    <w:p w14:paraId="477F2347" w14:textId="77777777" w:rsidR="00F96081" w:rsidRPr="00504BD4" w:rsidRDefault="00F96081" w:rsidP="00F96081">
      <w:pPr>
        <w:ind w:firstLine="851"/>
        <w:jc w:val="both"/>
      </w:pPr>
      <w:r w:rsidRPr="00504BD4">
        <w:t>2.</w:t>
      </w:r>
      <w:r>
        <w:t>6</w:t>
      </w:r>
      <w:r w:rsidRPr="00504BD4">
        <w:t xml:space="preserve">. </w:t>
      </w:r>
      <w:r w:rsidRPr="00504BD4">
        <w:rPr>
          <w:rFonts w:eastAsia="Calibri"/>
        </w:rPr>
        <w:t>Tuo atveju, kai mokesčius reguliuojančių įstatymų ir jų įgyvendinamųjų teisės aktų nustatyta tvarka Pirkėjas pats turi sumokėti pridėtinės vertės mokestį į valstybės biudžetą už įsigytą pirkimo objektą, į pasiūlymo kainą ar sąnaudas įskaitytas šis mokestis sudarant šią Sutartį išskaičiuojamas.</w:t>
      </w:r>
    </w:p>
    <w:p w14:paraId="737922A5" w14:textId="3301BA2A" w:rsidR="00F96081" w:rsidRPr="00504BD4" w:rsidRDefault="00F96081" w:rsidP="00F96081">
      <w:pPr>
        <w:ind w:firstLine="851"/>
        <w:jc w:val="both"/>
      </w:pPr>
      <w:r w:rsidRPr="00504BD4">
        <w:t>2.</w:t>
      </w:r>
      <w:r>
        <w:t>7</w:t>
      </w:r>
      <w:r w:rsidRPr="00504BD4">
        <w:t xml:space="preserve">. Su </w:t>
      </w:r>
      <w:r w:rsidR="00D32EEF">
        <w:t>P</w:t>
      </w:r>
      <w:r w:rsidR="00916E30">
        <w:t>ardav</w:t>
      </w:r>
      <w:r w:rsidRPr="00504BD4">
        <w:t>ėju</w:t>
      </w:r>
      <w:r w:rsidRPr="00504BD4">
        <w:rPr>
          <w:i/>
        </w:rPr>
        <w:t xml:space="preserve"> </w:t>
      </w:r>
      <w:r w:rsidRPr="00504BD4">
        <w:t xml:space="preserve">atsiskaitoma </w:t>
      </w:r>
      <w:r w:rsidRPr="00E6263F">
        <w:t xml:space="preserve">per </w:t>
      </w:r>
      <w:r>
        <w:t>3</w:t>
      </w:r>
      <w:r w:rsidRPr="00E6263F">
        <w:t>0 (</w:t>
      </w:r>
      <w:r>
        <w:t>tris</w:t>
      </w:r>
      <w:r w:rsidRPr="00E6263F">
        <w:t xml:space="preserve">dešimt) </w:t>
      </w:r>
      <w:r w:rsidRPr="00504BD4">
        <w:t xml:space="preserve">dienų nuo PVM sąskaitos-faktūros pateikimo dienos. PVM sąskaita-faktūra pagal šią Sutartį turi būti teikiama naudojantis informacinės sistemos „E. sąskaita“ priemonėmis. Asmuo, užsakinėjęs Prekes, turi būti nurodytas E. sąskaitoje, nurodomas jo vardas ir pavardė. </w:t>
      </w:r>
    </w:p>
    <w:p w14:paraId="09331B91" w14:textId="406CCB16" w:rsidR="00F96081" w:rsidRDefault="00F96081" w:rsidP="00F96081">
      <w:pPr>
        <w:ind w:firstLine="851"/>
        <w:jc w:val="both"/>
      </w:pPr>
      <w:r w:rsidRPr="00504BD4">
        <w:t>2.</w:t>
      </w:r>
      <w:r>
        <w:t>8</w:t>
      </w:r>
      <w:r w:rsidRPr="00504BD4">
        <w:t>. PVM sąskaitoje-faktūroje Prekių įkainiai nurodomi su PVM, taip pat kaip ir Sutartyje bei jos prieduose.</w:t>
      </w:r>
    </w:p>
    <w:p w14:paraId="0837E4E5" w14:textId="6893FE6A" w:rsidR="000E7100" w:rsidRDefault="000E7100" w:rsidP="000E7100">
      <w:pPr>
        <w:keepNext/>
        <w:tabs>
          <w:tab w:val="left" w:pos="720"/>
        </w:tabs>
        <w:ind w:firstLine="851"/>
        <w:jc w:val="both"/>
      </w:pPr>
      <w:r>
        <w:t xml:space="preserve">2.9. Pardavėjui prašant ir suderinus su Pirkėju, gali būti </w:t>
      </w:r>
      <w:r w:rsidR="008B2D40" w:rsidRPr="002D48F5">
        <w:t>mokamas</w:t>
      </w:r>
      <w:r w:rsidR="008B2D40" w:rsidRPr="002D48F5">
        <w:rPr>
          <w:bCs/>
        </w:rPr>
        <w:t xml:space="preserve"> </w:t>
      </w:r>
      <w:r w:rsidR="008B2D40">
        <w:rPr>
          <w:bCs/>
        </w:rPr>
        <w:t>iki 5</w:t>
      </w:r>
      <w:r w:rsidR="008B2D40" w:rsidRPr="002D48F5">
        <w:rPr>
          <w:bCs/>
        </w:rPr>
        <w:t xml:space="preserve">0 </w:t>
      </w:r>
      <w:r w:rsidR="008B2D40" w:rsidRPr="002D48F5">
        <w:t xml:space="preserve">procentų Sutarties </w:t>
      </w:r>
      <w:r w:rsidR="008B2D40">
        <w:t>2</w:t>
      </w:r>
      <w:r w:rsidR="008B2D40" w:rsidRPr="002D48F5">
        <w:t xml:space="preserve">.2. papunktyje nurodytos Sutarties kainos su PVM </w:t>
      </w:r>
      <w:r w:rsidR="008B2D40" w:rsidRPr="002D48F5">
        <w:rPr>
          <w:bCs/>
        </w:rPr>
        <w:t>avansas</w:t>
      </w:r>
      <w:r w:rsidR="008B2D40">
        <w:rPr>
          <w:bCs/>
        </w:rPr>
        <w:t>.</w:t>
      </w:r>
    </w:p>
    <w:p w14:paraId="1C19BE92" w14:textId="40221AFB" w:rsidR="00343B3F" w:rsidRPr="002D48F5" w:rsidRDefault="00343B3F" w:rsidP="00343B3F">
      <w:pPr>
        <w:ind w:firstLine="851"/>
        <w:jc w:val="both"/>
      </w:pPr>
      <w:r w:rsidRPr="002D48F5">
        <w:t xml:space="preserve">Avansas išmokamas per </w:t>
      </w:r>
      <w:r>
        <w:t>3</w:t>
      </w:r>
      <w:r w:rsidRPr="002D48F5">
        <w:t>0 (</w:t>
      </w:r>
      <w:r>
        <w:t>tris</w:t>
      </w:r>
      <w:r w:rsidRPr="00E6263F">
        <w:t>dešimt</w:t>
      </w:r>
      <w:r w:rsidRPr="002D48F5">
        <w:t xml:space="preserve">) kalendorinių dienų po to kai Tiekėjas pateikia Pirkėjui sąskaitą faktūrą arba PVM sąskaitą faktūrą avansiniam mokėjimui ir avansinio mokėjimo grąžinimo banko garantiją arba draudimo bendrovės laidavimo raštą visai avanso sumai. </w:t>
      </w:r>
    </w:p>
    <w:p w14:paraId="08B53477" w14:textId="2C524DCE" w:rsidR="00F96081" w:rsidRDefault="00F96081" w:rsidP="00F96081">
      <w:pPr>
        <w:keepNext/>
        <w:ind w:firstLine="851"/>
        <w:jc w:val="both"/>
      </w:pPr>
      <w:r w:rsidRPr="00504BD4">
        <w:t>2.</w:t>
      </w:r>
      <w:r w:rsidR="000E7100">
        <w:t>10</w:t>
      </w:r>
      <w:r w:rsidRPr="00504BD4">
        <w:t xml:space="preserve">. Pirkėjas už pristatytas Prekes su </w:t>
      </w:r>
      <w:bookmarkStart w:id="0" w:name="_Hlk115248572"/>
      <w:r w:rsidR="00D32EEF">
        <w:t>Pardav</w:t>
      </w:r>
      <w:bookmarkEnd w:id="0"/>
      <w:r w:rsidRPr="00504BD4">
        <w:t xml:space="preserve">ėju atsiskaito mokėjimo pavedimu į </w:t>
      </w:r>
      <w:r w:rsidR="00D32EEF">
        <w:t>Pardav</w:t>
      </w:r>
      <w:r w:rsidRPr="00504BD4">
        <w:t>ėjo nurodytą banko sąskaitą.</w:t>
      </w:r>
    </w:p>
    <w:p w14:paraId="6ACAA692" w14:textId="77777777" w:rsidR="0043044D" w:rsidRPr="00504BD4" w:rsidRDefault="0043044D" w:rsidP="00F96081">
      <w:pPr>
        <w:keepNext/>
        <w:ind w:firstLine="851"/>
        <w:jc w:val="both"/>
      </w:pPr>
    </w:p>
    <w:p w14:paraId="2B324D16" w14:textId="078B78F7" w:rsidR="00223418" w:rsidRPr="002D48F5" w:rsidRDefault="00223418" w:rsidP="00223418">
      <w:pPr>
        <w:pStyle w:val="H2"/>
        <w:spacing w:before="0" w:after="0"/>
        <w:jc w:val="center"/>
        <w:rPr>
          <w:sz w:val="24"/>
          <w:szCs w:val="24"/>
        </w:rPr>
      </w:pPr>
      <w:r w:rsidRPr="002D48F5">
        <w:rPr>
          <w:sz w:val="24"/>
          <w:szCs w:val="24"/>
        </w:rPr>
        <w:t>I</w:t>
      </w:r>
      <w:r>
        <w:rPr>
          <w:sz w:val="24"/>
          <w:szCs w:val="24"/>
        </w:rPr>
        <w:t>II</w:t>
      </w:r>
      <w:r w:rsidRPr="002D48F5">
        <w:rPr>
          <w:sz w:val="24"/>
          <w:szCs w:val="24"/>
        </w:rPr>
        <w:t xml:space="preserve"> SKYRIUS</w:t>
      </w:r>
      <w:r w:rsidRPr="002D48F5">
        <w:rPr>
          <w:sz w:val="24"/>
          <w:szCs w:val="24"/>
        </w:rPr>
        <w:br/>
        <w:t xml:space="preserve"> SUTARTIES ĮVYKDYMO UŽTIKRINIMAS</w:t>
      </w:r>
    </w:p>
    <w:p w14:paraId="43C40581" w14:textId="77777777" w:rsidR="00223418" w:rsidRPr="002D48F5" w:rsidRDefault="00223418" w:rsidP="00223418"/>
    <w:p w14:paraId="52140EC3" w14:textId="37215923" w:rsidR="00223418" w:rsidRPr="002D48F5" w:rsidRDefault="00664068" w:rsidP="00223418">
      <w:pPr>
        <w:ind w:left="851"/>
      </w:pPr>
      <w:r>
        <w:t>3</w:t>
      </w:r>
      <w:r w:rsidR="00223418" w:rsidRPr="002D48F5">
        <w:t>.1. Sutarties įvykdymo užtikrinimas:</w:t>
      </w:r>
    </w:p>
    <w:p w14:paraId="66873411" w14:textId="77777777" w:rsidR="00223418" w:rsidRPr="002D48F5" w:rsidRDefault="00223418" w:rsidP="00223418">
      <w:pPr>
        <w:ind w:left="851"/>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698"/>
        <w:gridCol w:w="1879"/>
        <w:gridCol w:w="4082"/>
      </w:tblGrid>
      <w:tr w:rsidR="00223418" w:rsidRPr="002D48F5" w14:paraId="499E89C3" w14:textId="77777777" w:rsidTr="00F12546">
        <w:tc>
          <w:tcPr>
            <w:tcW w:w="1980" w:type="dxa"/>
            <w:tcBorders>
              <w:top w:val="single" w:sz="4" w:space="0" w:color="auto"/>
              <w:left w:val="single" w:sz="4" w:space="0" w:color="auto"/>
              <w:bottom w:val="single" w:sz="4" w:space="0" w:color="auto"/>
              <w:right w:val="single" w:sz="4" w:space="0" w:color="auto"/>
            </w:tcBorders>
          </w:tcPr>
          <w:p w14:paraId="6BE55939" w14:textId="77777777" w:rsidR="00223418" w:rsidRPr="002D48F5" w:rsidRDefault="00223418" w:rsidP="00207D02">
            <w:pPr>
              <w:jc w:val="center"/>
              <w:rPr>
                <w:b/>
                <w:bCs/>
              </w:rPr>
            </w:pPr>
            <w:r w:rsidRPr="002D48F5">
              <w:rPr>
                <w:b/>
                <w:bCs/>
              </w:rPr>
              <w:t>Prievolių  įvykdymo užtikrinimo būdai</w:t>
            </w:r>
          </w:p>
        </w:tc>
        <w:tc>
          <w:tcPr>
            <w:tcW w:w="1698" w:type="dxa"/>
            <w:tcBorders>
              <w:top w:val="single" w:sz="4" w:space="0" w:color="auto"/>
              <w:left w:val="single" w:sz="4" w:space="0" w:color="auto"/>
              <w:bottom w:val="single" w:sz="4" w:space="0" w:color="auto"/>
              <w:right w:val="single" w:sz="4" w:space="0" w:color="auto"/>
            </w:tcBorders>
          </w:tcPr>
          <w:p w14:paraId="589CD2DF" w14:textId="77777777" w:rsidR="00223418" w:rsidRPr="002D48F5" w:rsidRDefault="00223418" w:rsidP="00207D02">
            <w:pPr>
              <w:jc w:val="center"/>
              <w:rPr>
                <w:b/>
                <w:bCs/>
              </w:rPr>
            </w:pPr>
            <w:r w:rsidRPr="002D48F5">
              <w:rPr>
                <w:b/>
                <w:bCs/>
              </w:rPr>
              <w:t>Prievolių įvykdymo užtikrinimo pateikimo terminas</w:t>
            </w:r>
          </w:p>
        </w:tc>
        <w:tc>
          <w:tcPr>
            <w:tcW w:w="1879" w:type="dxa"/>
            <w:tcBorders>
              <w:top w:val="single" w:sz="4" w:space="0" w:color="auto"/>
              <w:left w:val="single" w:sz="4" w:space="0" w:color="auto"/>
              <w:bottom w:val="single" w:sz="4" w:space="0" w:color="auto"/>
              <w:right w:val="single" w:sz="4" w:space="0" w:color="auto"/>
            </w:tcBorders>
          </w:tcPr>
          <w:p w14:paraId="135295E6" w14:textId="77777777" w:rsidR="00223418" w:rsidRPr="002D48F5" w:rsidRDefault="00223418" w:rsidP="00207D02">
            <w:pPr>
              <w:jc w:val="center"/>
              <w:rPr>
                <w:b/>
                <w:bCs/>
              </w:rPr>
            </w:pPr>
            <w:r w:rsidRPr="002D48F5">
              <w:rPr>
                <w:b/>
                <w:bCs/>
              </w:rPr>
              <w:t>Prievolių  įvykdymo užtikrinimo vertė</w:t>
            </w:r>
          </w:p>
        </w:tc>
        <w:tc>
          <w:tcPr>
            <w:tcW w:w="4082" w:type="dxa"/>
            <w:tcBorders>
              <w:top w:val="single" w:sz="4" w:space="0" w:color="auto"/>
              <w:left w:val="single" w:sz="4" w:space="0" w:color="auto"/>
              <w:bottom w:val="single" w:sz="4" w:space="0" w:color="auto"/>
              <w:right w:val="single" w:sz="4" w:space="0" w:color="auto"/>
            </w:tcBorders>
          </w:tcPr>
          <w:p w14:paraId="624D46B5" w14:textId="77777777" w:rsidR="00223418" w:rsidRPr="002D48F5" w:rsidRDefault="00223418" w:rsidP="00207D02">
            <w:pPr>
              <w:jc w:val="center"/>
              <w:rPr>
                <w:b/>
                <w:bCs/>
              </w:rPr>
            </w:pPr>
            <w:r w:rsidRPr="002D48F5">
              <w:rPr>
                <w:b/>
                <w:bCs/>
              </w:rPr>
              <w:t>Prievolių įvykdymo užtikrinimo galiojimo terminas</w:t>
            </w:r>
          </w:p>
        </w:tc>
      </w:tr>
      <w:tr w:rsidR="00223418" w:rsidRPr="002D48F5" w14:paraId="508CAA0F" w14:textId="77777777" w:rsidTr="00F12546">
        <w:tc>
          <w:tcPr>
            <w:tcW w:w="1980" w:type="dxa"/>
            <w:tcBorders>
              <w:top w:val="single" w:sz="4" w:space="0" w:color="auto"/>
              <w:left w:val="single" w:sz="4" w:space="0" w:color="auto"/>
              <w:bottom w:val="single" w:sz="4" w:space="0" w:color="auto"/>
              <w:right w:val="single" w:sz="4" w:space="0" w:color="auto"/>
            </w:tcBorders>
          </w:tcPr>
          <w:p w14:paraId="6217C8EB" w14:textId="77777777" w:rsidR="00223418" w:rsidRPr="002D48F5" w:rsidRDefault="00223418" w:rsidP="00207D02">
            <w:r w:rsidRPr="002D48F5">
              <w:t>Avansinio mokėjimo banko garantija, kredito unijos arba draudimo  bendrovės laidavimo raštas</w:t>
            </w:r>
          </w:p>
        </w:tc>
        <w:tc>
          <w:tcPr>
            <w:tcW w:w="1698" w:type="dxa"/>
            <w:tcBorders>
              <w:top w:val="single" w:sz="4" w:space="0" w:color="auto"/>
              <w:left w:val="single" w:sz="4" w:space="0" w:color="auto"/>
              <w:bottom w:val="single" w:sz="4" w:space="0" w:color="auto"/>
              <w:right w:val="single" w:sz="4" w:space="0" w:color="auto"/>
            </w:tcBorders>
          </w:tcPr>
          <w:p w14:paraId="4583B95C" w14:textId="77777777" w:rsidR="00223418" w:rsidRPr="002D48F5" w:rsidRDefault="00223418" w:rsidP="00207D02">
            <w:r w:rsidRPr="002D48F5">
              <w:t>Kartu su sąskaita faktūra / PVM sąskaita faktūra avansiniam  mokėjimui</w:t>
            </w:r>
          </w:p>
        </w:tc>
        <w:tc>
          <w:tcPr>
            <w:tcW w:w="1879" w:type="dxa"/>
            <w:tcBorders>
              <w:top w:val="single" w:sz="4" w:space="0" w:color="auto"/>
              <w:left w:val="single" w:sz="4" w:space="0" w:color="auto"/>
              <w:bottom w:val="single" w:sz="4" w:space="0" w:color="auto"/>
              <w:right w:val="single" w:sz="4" w:space="0" w:color="auto"/>
            </w:tcBorders>
          </w:tcPr>
          <w:p w14:paraId="696ADE07" w14:textId="77777777" w:rsidR="00223418" w:rsidRPr="002D48F5" w:rsidRDefault="00223418" w:rsidP="00207D02">
            <w:r w:rsidRPr="002D48F5">
              <w:t xml:space="preserve">Visai avansinio mokėjimo sumai. </w:t>
            </w:r>
          </w:p>
        </w:tc>
        <w:tc>
          <w:tcPr>
            <w:tcW w:w="4082" w:type="dxa"/>
            <w:tcBorders>
              <w:top w:val="single" w:sz="4" w:space="0" w:color="auto"/>
              <w:left w:val="single" w:sz="4" w:space="0" w:color="auto"/>
              <w:bottom w:val="single" w:sz="4" w:space="0" w:color="auto"/>
              <w:right w:val="single" w:sz="4" w:space="0" w:color="auto"/>
            </w:tcBorders>
          </w:tcPr>
          <w:p w14:paraId="43D4AA0E" w14:textId="77777777" w:rsidR="00223418" w:rsidRPr="002D48F5" w:rsidRDefault="00223418" w:rsidP="00207D02">
            <w:pPr>
              <w:jc w:val="both"/>
            </w:pPr>
            <w:r w:rsidRPr="002D48F5">
              <w:t xml:space="preserve">Įsigalioja banko garantijos, kredito unijos / draudimo bendrovės laidavimo  išdavimo dieną arba joje nurodytą vėlesnę dieną ir galioja iki visiško sutartinių įsipareigojimų įvykdymo. </w:t>
            </w:r>
          </w:p>
        </w:tc>
      </w:tr>
      <w:tr w:rsidR="00223418" w:rsidRPr="002D48F5" w14:paraId="00F16CFF" w14:textId="77777777" w:rsidTr="00F12546">
        <w:tc>
          <w:tcPr>
            <w:tcW w:w="1980" w:type="dxa"/>
            <w:tcBorders>
              <w:top w:val="single" w:sz="4" w:space="0" w:color="auto"/>
              <w:left w:val="single" w:sz="4" w:space="0" w:color="auto"/>
              <w:bottom w:val="single" w:sz="4" w:space="0" w:color="auto"/>
              <w:right w:val="single" w:sz="4" w:space="0" w:color="auto"/>
            </w:tcBorders>
          </w:tcPr>
          <w:p w14:paraId="3F64EC86" w14:textId="77777777" w:rsidR="00223418" w:rsidRPr="002D48F5" w:rsidRDefault="00223418" w:rsidP="00207D02">
            <w:r w:rsidRPr="002D48F5">
              <w:t>Sutarties įvykdymo užtikrinimas (Lietuvos Respublikoje ar užsienyje registruoto banko arba draudimo bendrovės laidavimo raštas ar kredito unijos garantija).</w:t>
            </w:r>
          </w:p>
        </w:tc>
        <w:tc>
          <w:tcPr>
            <w:tcW w:w="1698" w:type="dxa"/>
            <w:tcBorders>
              <w:top w:val="single" w:sz="4" w:space="0" w:color="auto"/>
              <w:left w:val="single" w:sz="4" w:space="0" w:color="auto"/>
              <w:bottom w:val="single" w:sz="4" w:space="0" w:color="auto"/>
              <w:right w:val="single" w:sz="4" w:space="0" w:color="auto"/>
            </w:tcBorders>
          </w:tcPr>
          <w:p w14:paraId="1DD299D0" w14:textId="77777777" w:rsidR="00223418" w:rsidRPr="002D48F5" w:rsidRDefault="00223418" w:rsidP="00207D02">
            <w:r w:rsidRPr="002D48F5">
              <w:t>per 5 (penkias) darbo dienas nuo sutarties pasirašymo</w:t>
            </w:r>
          </w:p>
          <w:p w14:paraId="33637ED4" w14:textId="77777777" w:rsidR="00223418" w:rsidRPr="002D48F5" w:rsidRDefault="00223418" w:rsidP="00207D02"/>
        </w:tc>
        <w:tc>
          <w:tcPr>
            <w:tcW w:w="1879" w:type="dxa"/>
            <w:tcBorders>
              <w:top w:val="single" w:sz="4" w:space="0" w:color="auto"/>
              <w:left w:val="single" w:sz="4" w:space="0" w:color="auto"/>
              <w:bottom w:val="single" w:sz="4" w:space="0" w:color="auto"/>
              <w:right w:val="single" w:sz="4" w:space="0" w:color="auto"/>
            </w:tcBorders>
          </w:tcPr>
          <w:p w14:paraId="0B0562AF" w14:textId="1911D803" w:rsidR="00223418" w:rsidRPr="002D48F5" w:rsidRDefault="00223418" w:rsidP="00207D02">
            <w:pPr>
              <w:rPr>
                <w:i/>
                <w:iCs/>
              </w:rPr>
            </w:pPr>
            <w:r>
              <w:t>2</w:t>
            </w:r>
            <w:r w:rsidRPr="002D48F5">
              <w:t xml:space="preserve"> proc. nuo </w:t>
            </w:r>
            <w:r w:rsidR="00F7503C">
              <w:t>Pardav</w:t>
            </w:r>
            <w:r w:rsidRPr="002D48F5">
              <w:t>ėjo pasiūlyme nurodytos bendros pirkimo sutarties kainos (pirkimo sutarties kainos su PVM)</w:t>
            </w:r>
            <w:r w:rsidRPr="002D48F5" w:rsidDel="00CC47B8">
              <w:rPr>
                <w:i/>
                <w:iCs/>
              </w:rPr>
              <w:t xml:space="preserve"> </w:t>
            </w:r>
          </w:p>
        </w:tc>
        <w:tc>
          <w:tcPr>
            <w:tcW w:w="4082" w:type="dxa"/>
            <w:tcBorders>
              <w:top w:val="single" w:sz="4" w:space="0" w:color="auto"/>
              <w:left w:val="single" w:sz="4" w:space="0" w:color="auto"/>
              <w:bottom w:val="single" w:sz="4" w:space="0" w:color="auto"/>
              <w:right w:val="single" w:sz="4" w:space="0" w:color="auto"/>
            </w:tcBorders>
          </w:tcPr>
          <w:p w14:paraId="68A79AFB" w14:textId="69481695" w:rsidR="00223418" w:rsidRPr="002D48F5" w:rsidRDefault="00223418" w:rsidP="00207D02">
            <w:pPr>
              <w:jc w:val="both"/>
            </w:pPr>
            <w:r w:rsidRPr="002D48F5">
              <w:t xml:space="preserve">Įsigalioja sutarties įvykdymo užtikrinimo išdavimo dieną ir galioja iki visiško sutartinių įsipareigojimų įvykdymo. Tuo atveju, kai yra pratęsiamas </w:t>
            </w:r>
            <w:r w:rsidR="00F7503C">
              <w:t>Pardav</w:t>
            </w:r>
            <w:r w:rsidRPr="002D48F5">
              <w:t xml:space="preserve">ėjo sutartinių įsipareigojimų vykdymo terminas, tuo pačiu turi būti atitinkamai pratęstas  ir avansinio mokėjimo  banko garantijos galiojimo terminas. </w:t>
            </w:r>
            <w:r w:rsidR="00F7503C">
              <w:t>Pardav</w:t>
            </w:r>
            <w:r w:rsidRPr="002D48F5">
              <w:t>ėjas</w:t>
            </w:r>
            <w:r w:rsidRPr="002D48F5">
              <w:rPr>
                <w:i/>
              </w:rPr>
              <w:t xml:space="preserve"> </w:t>
            </w:r>
            <w:r w:rsidRPr="002D48F5">
              <w:t xml:space="preserve">turi užtikrinti, kad pratęsiant Sutarties įvykdymo užtikrinimo terminą neatsirastų laikotarpis, per kurį </w:t>
            </w:r>
            <w:r w:rsidR="00F7503C">
              <w:t>Pardav</w:t>
            </w:r>
            <w:r w:rsidRPr="002D48F5">
              <w:t>ėjo</w:t>
            </w:r>
            <w:r w:rsidRPr="002D48F5">
              <w:rPr>
                <w:i/>
              </w:rPr>
              <w:t xml:space="preserve"> </w:t>
            </w:r>
            <w:r w:rsidRPr="002D48F5">
              <w:t>prievolių vykdymas būtų neužtikrintas.</w:t>
            </w:r>
          </w:p>
        </w:tc>
      </w:tr>
    </w:tbl>
    <w:p w14:paraId="34C3C0EA" w14:textId="77777777" w:rsidR="00223418" w:rsidRPr="002D48F5" w:rsidRDefault="00223418" w:rsidP="00223418">
      <w:pPr>
        <w:ind w:firstLine="851"/>
        <w:jc w:val="both"/>
      </w:pPr>
    </w:p>
    <w:p w14:paraId="54CC932B" w14:textId="7F4D0EEC" w:rsidR="00223418" w:rsidRPr="002D48F5" w:rsidRDefault="00664068" w:rsidP="00223418">
      <w:pPr>
        <w:ind w:firstLine="851"/>
        <w:jc w:val="both"/>
      </w:pPr>
      <w:r>
        <w:t>3</w:t>
      </w:r>
      <w:r w:rsidR="00223418" w:rsidRPr="002D48F5">
        <w:t xml:space="preserve">.2. Jeigu </w:t>
      </w:r>
      <w:r w:rsidR="00F7503C">
        <w:t>Pardav</w:t>
      </w:r>
      <w:r w:rsidR="00223418" w:rsidRPr="002D48F5">
        <w:t>ėjas per 5 (penkias) darbo dienas nuo sutarties pasirašymo nepateikia sutarties įvykdymo užtikrinimo laikoma, kad jis atsisakė sudaryti sutartį.</w:t>
      </w:r>
    </w:p>
    <w:p w14:paraId="4736C15F" w14:textId="30946308" w:rsidR="00223418" w:rsidRPr="002D48F5" w:rsidRDefault="00664068" w:rsidP="00223418">
      <w:pPr>
        <w:ind w:firstLine="851"/>
        <w:jc w:val="both"/>
      </w:pPr>
      <w:r>
        <w:t>3</w:t>
      </w:r>
      <w:r w:rsidR="00223418" w:rsidRPr="002D48F5">
        <w:t xml:space="preserve">.3. Jei Sutarties vykdymo metu užtikrinimą išdavęs juridinis asmuo (garantas, laiduotojas) negali įvykdyti savo įsipareigojimų, Pirkėjas raštu pareikalauja </w:t>
      </w:r>
      <w:r w:rsidR="00F7503C">
        <w:t>Pardav</w:t>
      </w:r>
      <w:r w:rsidR="00223418" w:rsidRPr="002D48F5">
        <w:t xml:space="preserve">ėjo per 14 (keturiolika) dienų nuo Pirkėjo rašto gavimo dienos pateikti naują Sutarties įvykdymo užtikrinimą, tokiomis pačiomis sąlygomis kaip ir ankstesnysis. Jei </w:t>
      </w:r>
      <w:r w:rsidR="00F7503C">
        <w:t>Pardav</w:t>
      </w:r>
      <w:r w:rsidR="00223418" w:rsidRPr="002D48F5">
        <w:t>ėjas</w:t>
      </w:r>
      <w:r w:rsidR="00223418" w:rsidRPr="002D48F5">
        <w:rPr>
          <w:i/>
        </w:rPr>
        <w:t xml:space="preserve"> </w:t>
      </w:r>
      <w:r w:rsidR="00223418" w:rsidRPr="002D48F5">
        <w:t>nepateikia naujo užtikrinimo, Pirkėjas turi teisę nutraukti Sutartį.</w:t>
      </w:r>
    </w:p>
    <w:p w14:paraId="1AA530CE" w14:textId="0DD90510" w:rsidR="00223418" w:rsidRPr="002D48F5" w:rsidRDefault="00664068" w:rsidP="00223418">
      <w:pPr>
        <w:ind w:firstLine="851"/>
        <w:jc w:val="both"/>
      </w:pPr>
      <w:r>
        <w:t>3</w:t>
      </w:r>
      <w:r w:rsidR="00223418" w:rsidRPr="002D48F5">
        <w:t xml:space="preserve">.4. Jeigu </w:t>
      </w:r>
      <w:r w:rsidR="00F7503C">
        <w:t>Pardav</w:t>
      </w:r>
      <w:r w:rsidR="00223418" w:rsidRPr="002D48F5">
        <w:t xml:space="preserve">ėjas nevykdo savo sutartinių įsipareigojimų ar vykdo juos netinkamai, pirkėjas pareikalauja sumokėti visą sumos dalį ar jos dalį priklausomai nuo neįvykdytos sutarties dalies vertės, kurią užtikrinimą išdavęs juridinis asmuo įsipareigoja sumokėti. Prieš pateikdamas reikalavimą sumokėti pagal sutarties įvykdymo užtikrinimą, </w:t>
      </w:r>
      <w:r w:rsidR="00F7503C">
        <w:t>P</w:t>
      </w:r>
      <w:r w:rsidR="00223418" w:rsidRPr="002D48F5">
        <w:t xml:space="preserve">irkėjas apie tai įspėja </w:t>
      </w:r>
      <w:r w:rsidR="00F7503C">
        <w:t>Pardav</w:t>
      </w:r>
      <w:r w:rsidR="00223418" w:rsidRPr="002D48F5">
        <w:t xml:space="preserve">ėją, nurodydamas dėl kokio pažeidimo pateikia šį reikalavimą. </w:t>
      </w:r>
    </w:p>
    <w:p w14:paraId="4E4E19C4" w14:textId="71A9BE93" w:rsidR="00223418" w:rsidRPr="002D48F5" w:rsidRDefault="00664068" w:rsidP="00223418">
      <w:pPr>
        <w:ind w:firstLine="851"/>
        <w:jc w:val="both"/>
      </w:pPr>
      <w:r>
        <w:t>3</w:t>
      </w:r>
      <w:r w:rsidR="00223418" w:rsidRPr="002D48F5">
        <w:t xml:space="preserve">.5. Sutarties įvykdymo užtikrinimas grąžinamas per 10 (dešimt) dienų nuo šio užtikrinimo galiojimo termino pabaigos, </w:t>
      </w:r>
      <w:r w:rsidR="00F7503C">
        <w:t>Pardav</w:t>
      </w:r>
      <w:r w:rsidR="00223418" w:rsidRPr="002D48F5">
        <w:t xml:space="preserve">ėjui pateikus raštišką prašymą. Tais atvejais, kai Sutarties įvykdymo užtikrinimui pasirenkama Lietuvos Respublikoje ar užsienyje registruoto banko garantija ir sutartiniai įsipareigojimai yra visiškai įvykdyti, tačiau garantijoje nustatytas garantijos terminas dar nėra pasibaigęs, Pirkėjas grąžina bankui garantinio rašto originalą su prierašu, patvirtintu įgalioto asmens parašu bei antspaudu, arba praneša lydraščiu, kad Pirkėjas atsisako savo teisių pagal garantinį raštą, arba kad </w:t>
      </w:r>
      <w:r w:rsidR="00F7503C">
        <w:t>Pardav</w:t>
      </w:r>
      <w:r w:rsidR="00223418" w:rsidRPr="002D48F5">
        <w:t>ėjas įvykdė savo įsipareigojimus ir Pirkėjas jam neturi pretenzijų.</w:t>
      </w:r>
    </w:p>
    <w:p w14:paraId="253F4042" w14:textId="3A7F9918" w:rsidR="00223418" w:rsidRPr="002D48F5" w:rsidRDefault="00664068" w:rsidP="00223418">
      <w:pPr>
        <w:ind w:firstLine="851"/>
        <w:jc w:val="both"/>
      </w:pPr>
      <w:r>
        <w:t>3</w:t>
      </w:r>
      <w:r w:rsidR="00223418" w:rsidRPr="002D48F5">
        <w:t xml:space="preserve">.6. Avansinio mokėjimo grąžinimo užtikrinimui ir garantinių įsipareigojimų užtikrinimui taikomos sutarties </w:t>
      </w:r>
      <w:r>
        <w:t>3</w:t>
      </w:r>
      <w:r w:rsidR="00223418" w:rsidRPr="002D48F5">
        <w:t xml:space="preserve">.3, </w:t>
      </w:r>
      <w:r>
        <w:t>3</w:t>
      </w:r>
      <w:r w:rsidR="00223418" w:rsidRPr="002D48F5">
        <w:t xml:space="preserve">.4 ir </w:t>
      </w:r>
      <w:r>
        <w:t>3</w:t>
      </w:r>
      <w:r w:rsidR="00223418" w:rsidRPr="002D48F5">
        <w:t>.5 papunkčiai.</w:t>
      </w:r>
    </w:p>
    <w:p w14:paraId="0690E578" w14:textId="77777777" w:rsidR="00223418" w:rsidRDefault="00223418" w:rsidP="00223418">
      <w:pPr>
        <w:pStyle w:val="Betarp"/>
        <w:ind w:firstLine="851"/>
        <w:jc w:val="both"/>
        <w:rPr>
          <w:bCs/>
        </w:rPr>
      </w:pPr>
    </w:p>
    <w:p w14:paraId="69E73716" w14:textId="52C3BB52" w:rsidR="002C1060" w:rsidRPr="00A8670A" w:rsidRDefault="002C1060" w:rsidP="002C1060">
      <w:pPr>
        <w:jc w:val="center"/>
        <w:rPr>
          <w:b/>
          <w:bCs/>
          <w:szCs w:val="24"/>
          <w:lang w:eastAsia="lt-LT"/>
        </w:rPr>
      </w:pPr>
      <w:r w:rsidRPr="00A8670A">
        <w:rPr>
          <w:b/>
          <w:szCs w:val="24"/>
        </w:rPr>
        <w:t>I</w:t>
      </w:r>
      <w:r w:rsidR="009351D9">
        <w:rPr>
          <w:b/>
          <w:szCs w:val="24"/>
        </w:rPr>
        <w:t>V</w:t>
      </w:r>
      <w:r w:rsidRPr="00A8670A">
        <w:rPr>
          <w:b/>
          <w:szCs w:val="24"/>
        </w:rPr>
        <w:t xml:space="preserve"> </w:t>
      </w:r>
      <w:r w:rsidRPr="00A8670A">
        <w:rPr>
          <w:b/>
          <w:bCs/>
          <w:szCs w:val="24"/>
          <w:lang w:eastAsia="lt-LT"/>
        </w:rPr>
        <w:t>SKYRIUS</w:t>
      </w:r>
    </w:p>
    <w:p w14:paraId="6639374F" w14:textId="77777777" w:rsidR="002C1060" w:rsidRPr="00A8670A" w:rsidRDefault="002C1060" w:rsidP="002C1060">
      <w:pPr>
        <w:ind w:firstLine="374"/>
        <w:jc w:val="center"/>
        <w:rPr>
          <w:b/>
          <w:szCs w:val="24"/>
        </w:rPr>
      </w:pPr>
      <w:r w:rsidRPr="00A8670A">
        <w:rPr>
          <w:b/>
          <w:szCs w:val="24"/>
        </w:rPr>
        <w:t>PARDAVĖJO TEISĖS IR PAREIGOS</w:t>
      </w:r>
    </w:p>
    <w:p w14:paraId="3C0BB641" w14:textId="77777777" w:rsidR="002C1060" w:rsidRPr="00A8670A" w:rsidRDefault="002C1060" w:rsidP="002C1060">
      <w:pPr>
        <w:ind w:firstLine="374"/>
        <w:jc w:val="center"/>
        <w:rPr>
          <w:b/>
          <w:szCs w:val="24"/>
        </w:rPr>
      </w:pPr>
    </w:p>
    <w:p w14:paraId="285BAC50" w14:textId="27E075CB" w:rsidR="002C1060" w:rsidRPr="00A8670A" w:rsidRDefault="00750F50" w:rsidP="002C1060">
      <w:pPr>
        <w:pStyle w:val="Betarp"/>
        <w:ind w:firstLine="851"/>
        <w:jc w:val="both"/>
      </w:pPr>
      <w:r>
        <w:t>4</w:t>
      </w:r>
      <w:r w:rsidR="002C1060" w:rsidRPr="00A8670A">
        <w:t xml:space="preserve">.1. Pardavėjas įsipareigoja perduoti Pirkėjui Sutarties 1 priede nurodytus reikalavimus atitinkančias Prekes, pristatyti savo transportu ir išlaidomis, laiką iš anksto suderinęs telefonu su </w:t>
      </w:r>
      <w:r w:rsidR="002C1060" w:rsidRPr="00351737">
        <w:t>1</w:t>
      </w:r>
      <w:r w:rsidR="00351737" w:rsidRPr="00351737">
        <w:t>1</w:t>
      </w:r>
      <w:r w:rsidR="002C1060" w:rsidRPr="00351737">
        <w:t xml:space="preserve">.1 </w:t>
      </w:r>
      <w:r w:rsidR="002C1060" w:rsidRPr="00A8670A">
        <w:t>papunktyje nurodytu asmeniu.</w:t>
      </w:r>
    </w:p>
    <w:p w14:paraId="6F63B279" w14:textId="77777777" w:rsidR="00CF7796" w:rsidRPr="00C335EC" w:rsidRDefault="00750F50" w:rsidP="00CF7796">
      <w:pPr>
        <w:suppressAutoHyphens/>
        <w:ind w:firstLine="851"/>
        <w:jc w:val="both"/>
        <w:rPr>
          <w:szCs w:val="24"/>
        </w:rPr>
      </w:pPr>
      <w:r>
        <w:rPr>
          <w:szCs w:val="24"/>
          <w:lang w:eastAsia="lt-LT"/>
        </w:rPr>
        <w:t>4</w:t>
      </w:r>
      <w:r w:rsidR="002C1060" w:rsidRPr="00A8670A">
        <w:rPr>
          <w:szCs w:val="24"/>
          <w:lang w:eastAsia="lt-LT"/>
        </w:rPr>
        <w:t xml:space="preserve">.2. </w:t>
      </w:r>
      <w:r w:rsidR="00CF7796" w:rsidRPr="00C335EC">
        <w:rPr>
          <w:szCs w:val="24"/>
        </w:rPr>
        <w:t xml:space="preserve">Pardavėjas po Sutarties pasirašymo Prekes pristato iki 2023 m. birželio 1 d. su galimybe pratęsti </w:t>
      </w:r>
      <w:r w:rsidR="00CF7796">
        <w:rPr>
          <w:szCs w:val="24"/>
        </w:rPr>
        <w:t>pristatymą</w:t>
      </w:r>
      <w:r w:rsidR="00CF7796" w:rsidRPr="00C335EC">
        <w:rPr>
          <w:szCs w:val="24"/>
        </w:rPr>
        <w:t xml:space="preserve"> 2 savaitėms, adresu Savanorių pr. 2, Vilnius. </w:t>
      </w:r>
    </w:p>
    <w:p w14:paraId="52CA324A" w14:textId="3810E2B2" w:rsidR="002C1060" w:rsidRPr="00A8670A" w:rsidRDefault="00750F50" w:rsidP="002C1060">
      <w:pPr>
        <w:tabs>
          <w:tab w:val="left" w:pos="2295"/>
        </w:tabs>
        <w:ind w:firstLine="851"/>
        <w:jc w:val="both"/>
        <w:rPr>
          <w:szCs w:val="24"/>
        </w:rPr>
      </w:pPr>
      <w:r>
        <w:rPr>
          <w:szCs w:val="24"/>
          <w:lang w:eastAsia="lt-LT"/>
        </w:rPr>
        <w:t>4</w:t>
      </w:r>
      <w:r w:rsidR="002C1060" w:rsidRPr="00A8670A">
        <w:rPr>
          <w:szCs w:val="24"/>
          <w:lang w:eastAsia="lt-LT"/>
        </w:rPr>
        <w:t xml:space="preserve">.3. Pardavėjas Prekėms suteikia </w:t>
      </w:r>
      <w:r w:rsidR="001F14C0">
        <w:rPr>
          <w:szCs w:val="24"/>
          <w:lang w:eastAsia="lt-LT"/>
        </w:rPr>
        <w:t>2</w:t>
      </w:r>
      <w:r w:rsidR="001F14C0" w:rsidRPr="00A8670A">
        <w:rPr>
          <w:szCs w:val="24"/>
          <w:lang w:eastAsia="lt-LT"/>
        </w:rPr>
        <w:t xml:space="preserve"> </w:t>
      </w:r>
      <w:r w:rsidR="002C1060" w:rsidRPr="00A8670A">
        <w:rPr>
          <w:szCs w:val="24"/>
          <w:lang w:eastAsia="lt-LT"/>
        </w:rPr>
        <w:t>metų garantinį laikotarpį</w:t>
      </w:r>
      <w:r w:rsidR="002107E2">
        <w:rPr>
          <w:szCs w:val="24"/>
          <w:lang w:eastAsia="lt-LT"/>
        </w:rPr>
        <w:t xml:space="preserve"> nuo Prekių pristatymo dienos.</w:t>
      </w:r>
      <w:r w:rsidR="002C1060" w:rsidRPr="00A8670A">
        <w:rPr>
          <w:szCs w:val="24"/>
        </w:rPr>
        <w:t xml:space="preserve"> </w:t>
      </w:r>
    </w:p>
    <w:p w14:paraId="31F82E21" w14:textId="7AD5963C" w:rsidR="002C1060" w:rsidRPr="00A8670A" w:rsidRDefault="00750F50" w:rsidP="002C1060">
      <w:pPr>
        <w:pStyle w:val="Betarp"/>
        <w:ind w:firstLine="851"/>
        <w:jc w:val="both"/>
        <w:rPr>
          <w:bCs/>
        </w:rPr>
      </w:pPr>
      <w:r>
        <w:t>4</w:t>
      </w:r>
      <w:r w:rsidR="002C1060" w:rsidRPr="00A8670A">
        <w:t xml:space="preserve">.4. Pardavėjas garantuoja, kad pristatytos Prekės yra </w:t>
      </w:r>
      <w:r w:rsidR="002C1060" w:rsidRPr="00A8670A">
        <w:rPr>
          <w:bCs/>
        </w:rPr>
        <w:t xml:space="preserve">naujos, kokybiškos, be trūkumų, tinkamoje pakuotėje, pilnai sukomplektuotos. </w:t>
      </w:r>
    </w:p>
    <w:p w14:paraId="190E7B63" w14:textId="6EF17840" w:rsidR="002C1060" w:rsidRPr="00A8670A" w:rsidRDefault="00750F50" w:rsidP="002C1060">
      <w:pPr>
        <w:ind w:firstLine="851"/>
        <w:jc w:val="both"/>
        <w:rPr>
          <w:szCs w:val="24"/>
        </w:rPr>
      </w:pPr>
      <w:r>
        <w:t>4</w:t>
      </w:r>
      <w:r w:rsidR="002C1060" w:rsidRPr="00A8670A">
        <w:t xml:space="preserve">.5. Pardavėjas, </w:t>
      </w:r>
      <w:r w:rsidR="002C1060" w:rsidRPr="00A8670A">
        <w:rPr>
          <w:szCs w:val="24"/>
        </w:rPr>
        <w:t>gavęs pretenziją, privalo pašalinti neatitikimus arba netinkamas Prekes pakeisti kitomis savo sąskaita be papildomo apmokėjimo per 30 (trisdešimt) dienų nuo pretenzijos gavimo dienos.</w:t>
      </w:r>
    </w:p>
    <w:p w14:paraId="2D966DBB" w14:textId="6721B6CC" w:rsidR="002C1060" w:rsidRDefault="00750F50" w:rsidP="00521167">
      <w:pPr>
        <w:pStyle w:val="Betarp"/>
        <w:ind w:firstLine="851"/>
        <w:jc w:val="both"/>
        <w:rPr>
          <w:bCs/>
        </w:rPr>
      </w:pPr>
      <w:bookmarkStart w:id="1" w:name="_Toc474136670"/>
      <w:r>
        <w:t>4</w:t>
      </w:r>
      <w:r w:rsidR="002C1060" w:rsidRPr="00A8670A">
        <w:t>.6. Pardavėjas įsipareigoja</w:t>
      </w:r>
      <w:r w:rsidR="002C1060" w:rsidRPr="00A8670A">
        <w:rPr>
          <w:bCs/>
        </w:rPr>
        <w:t xml:space="preserve"> neteikti tretiems asmenims konfidencialios informacijos, gautos ar sužinotos Sutarties vykdymo metu.</w:t>
      </w:r>
    </w:p>
    <w:p w14:paraId="42D8143A" w14:textId="0F5E9EA8" w:rsidR="00343B3F" w:rsidRDefault="00343B3F" w:rsidP="00521167">
      <w:pPr>
        <w:pStyle w:val="Betarp"/>
        <w:ind w:firstLine="851"/>
        <w:jc w:val="both"/>
        <w:rPr>
          <w:bCs/>
        </w:rPr>
      </w:pPr>
    </w:p>
    <w:bookmarkEnd w:id="1"/>
    <w:p w14:paraId="7EFC734D" w14:textId="30978010" w:rsidR="002C1060" w:rsidRPr="00A8670A" w:rsidRDefault="002C1060" w:rsidP="002C1060">
      <w:pPr>
        <w:jc w:val="center"/>
        <w:rPr>
          <w:b/>
          <w:bCs/>
          <w:szCs w:val="24"/>
          <w:lang w:eastAsia="lt-LT"/>
        </w:rPr>
      </w:pPr>
      <w:r w:rsidRPr="00A8670A">
        <w:rPr>
          <w:b/>
          <w:szCs w:val="24"/>
        </w:rPr>
        <w:t xml:space="preserve">V </w:t>
      </w:r>
      <w:r w:rsidRPr="00A8670A">
        <w:rPr>
          <w:b/>
          <w:bCs/>
          <w:szCs w:val="24"/>
          <w:lang w:eastAsia="lt-LT"/>
        </w:rPr>
        <w:t>SKYRIUS</w:t>
      </w:r>
    </w:p>
    <w:p w14:paraId="35E03F0B" w14:textId="77777777" w:rsidR="002C1060" w:rsidRPr="00A8670A" w:rsidRDefault="002C1060" w:rsidP="002C1060">
      <w:pPr>
        <w:ind w:firstLine="374"/>
        <w:jc w:val="center"/>
        <w:rPr>
          <w:b/>
          <w:szCs w:val="24"/>
        </w:rPr>
      </w:pPr>
      <w:r w:rsidRPr="00A8670A">
        <w:rPr>
          <w:b/>
          <w:szCs w:val="24"/>
        </w:rPr>
        <w:t xml:space="preserve">PIRKĖJO TEISĖS IR PAREIGOS </w:t>
      </w:r>
    </w:p>
    <w:p w14:paraId="76DF5C63" w14:textId="77777777" w:rsidR="002C1060" w:rsidRPr="00A8670A" w:rsidRDefault="002C1060" w:rsidP="002C1060">
      <w:pPr>
        <w:jc w:val="both"/>
        <w:rPr>
          <w:sz w:val="16"/>
          <w:szCs w:val="16"/>
        </w:rPr>
      </w:pPr>
    </w:p>
    <w:p w14:paraId="71E84889" w14:textId="3F18A50D" w:rsidR="002C1060" w:rsidRPr="00A8670A" w:rsidRDefault="0028127C" w:rsidP="002C1060">
      <w:pPr>
        <w:tabs>
          <w:tab w:val="left" w:pos="720"/>
          <w:tab w:val="left" w:pos="9360"/>
        </w:tabs>
        <w:suppressAutoHyphens/>
        <w:ind w:firstLine="851"/>
        <w:jc w:val="both"/>
        <w:rPr>
          <w:szCs w:val="24"/>
        </w:rPr>
      </w:pPr>
      <w:r>
        <w:rPr>
          <w:szCs w:val="24"/>
        </w:rPr>
        <w:t>5</w:t>
      </w:r>
      <w:r w:rsidR="002C1060" w:rsidRPr="00A8670A">
        <w:rPr>
          <w:szCs w:val="24"/>
        </w:rPr>
        <w:t>.1. Pirkėjas per 2 (dvi) darbo dienas patikrina pristatytų Prekių kokybę ir jų atitikimą Sutarties 1 priede nurodytiems reikalavimams.</w:t>
      </w:r>
    </w:p>
    <w:p w14:paraId="7733924C" w14:textId="2F80C940" w:rsidR="002C1060" w:rsidRPr="00A8670A" w:rsidRDefault="0028127C" w:rsidP="002C1060">
      <w:pPr>
        <w:ind w:firstLine="851"/>
        <w:jc w:val="both"/>
        <w:rPr>
          <w:szCs w:val="24"/>
        </w:rPr>
      </w:pPr>
      <w:r>
        <w:rPr>
          <w:szCs w:val="24"/>
        </w:rPr>
        <w:t>5</w:t>
      </w:r>
      <w:r w:rsidR="002C1060" w:rsidRPr="00A8670A">
        <w:rPr>
          <w:szCs w:val="24"/>
        </w:rPr>
        <w:t>.2. Pirkėjas priima tvarkingas ir kokybiškas Prekes, sumoka už Prekes Pardavėjui šios Sutarties II skyriuje nurodyta tvarka ir terminais.</w:t>
      </w:r>
    </w:p>
    <w:p w14:paraId="1080686C" w14:textId="7AB57ACE" w:rsidR="002C1060" w:rsidRPr="00A8670A" w:rsidRDefault="0028127C" w:rsidP="002C1060">
      <w:pPr>
        <w:tabs>
          <w:tab w:val="left" w:pos="851"/>
        </w:tabs>
        <w:ind w:right="-1" w:firstLine="851"/>
        <w:jc w:val="both"/>
      </w:pPr>
      <w:r>
        <w:t>5</w:t>
      </w:r>
      <w:r w:rsidR="002C1060" w:rsidRPr="00A8670A">
        <w:t>.3. Jei Prekės neatitinka techninėje specifikacijoje (Sutarties 1 priedas) pateikto aprašymo, Pirkėjas pateikia Pardavėjui pretenziją kartu su neatitikimų aktu ne vėliau kaip per 5 (penkias) darbo dienas nuo trūkumų nustatymo dienos, jeigu Šalys nesutaria kitaip.</w:t>
      </w:r>
    </w:p>
    <w:p w14:paraId="29329F9F" w14:textId="77777777" w:rsidR="002C1060" w:rsidRPr="00A8670A" w:rsidRDefault="002C1060" w:rsidP="002C1060">
      <w:pPr>
        <w:widowControl w:val="0"/>
        <w:tabs>
          <w:tab w:val="left" w:pos="720"/>
        </w:tabs>
        <w:autoSpaceDE w:val="0"/>
        <w:autoSpaceDN w:val="0"/>
        <w:adjustRightInd w:val="0"/>
        <w:ind w:right="96"/>
        <w:jc w:val="center"/>
        <w:rPr>
          <w:b/>
          <w:bCs/>
          <w:szCs w:val="24"/>
          <w:lang w:eastAsia="lt-LT"/>
        </w:rPr>
      </w:pPr>
    </w:p>
    <w:p w14:paraId="16226CEF" w14:textId="515536CA" w:rsidR="002C1060" w:rsidRPr="00A8670A" w:rsidRDefault="002C1060" w:rsidP="002C1060">
      <w:pPr>
        <w:widowControl w:val="0"/>
        <w:tabs>
          <w:tab w:val="left" w:pos="720"/>
        </w:tabs>
        <w:autoSpaceDE w:val="0"/>
        <w:autoSpaceDN w:val="0"/>
        <w:adjustRightInd w:val="0"/>
        <w:ind w:right="96"/>
        <w:jc w:val="center"/>
        <w:rPr>
          <w:b/>
          <w:bCs/>
          <w:szCs w:val="24"/>
          <w:lang w:eastAsia="lt-LT"/>
        </w:rPr>
      </w:pPr>
      <w:r w:rsidRPr="00A8670A">
        <w:rPr>
          <w:b/>
          <w:bCs/>
          <w:szCs w:val="24"/>
          <w:lang w:eastAsia="lt-LT"/>
        </w:rPr>
        <w:t>V</w:t>
      </w:r>
      <w:r w:rsidR="0028127C">
        <w:rPr>
          <w:b/>
          <w:bCs/>
          <w:szCs w:val="24"/>
          <w:lang w:eastAsia="lt-LT"/>
        </w:rPr>
        <w:t>I</w:t>
      </w:r>
      <w:r w:rsidRPr="00A8670A">
        <w:rPr>
          <w:b/>
          <w:bCs/>
          <w:szCs w:val="24"/>
          <w:lang w:eastAsia="lt-LT"/>
        </w:rPr>
        <w:t xml:space="preserve"> SKYRIUS</w:t>
      </w:r>
    </w:p>
    <w:p w14:paraId="41B9BBF4" w14:textId="77777777" w:rsidR="002C1060" w:rsidRPr="00A8670A" w:rsidRDefault="002C1060" w:rsidP="002C1060">
      <w:pPr>
        <w:widowControl w:val="0"/>
        <w:tabs>
          <w:tab w:val="left" w:pos="720"/>
        </w:tabs>
        <w:autoSpaceDE w:val="0"/>
        <w:autoSpaceDN w:val="0"/>
        <w:adjustRightInd w:val="0"/>
        <w:ind w:right="96"/>
        <w:jc w:val="center"/>
        <w:rPr>
          <w:b/>
          <w:bCs/>
          <w:szCs w:val="24"/>
          <w:lang w:eastAsia="lt-LT"/>
        </w:rPr>
      </w:pPr>
      <w:r w:rsidRPr="00A8670A">
        <w:rPr>
          <w:b/>
          <w:bCs/>
          <w:szCs w:val="24"/>
          <w:lang w:eastAsia="lt-LT"/>
        </w:rPr>
        <w:t xml:space="preserve"> PREKIŲ PRIĖMIMAS-PERDAVIMAS</w:t>
      </w:r>
    </w:p>
    <w:p w14:paraId="0D6C6326" w14:textId="77777777" w:rsidR="002C1060" w:rsidRPr="00A8670A" w:rsidRDefault="002C1060" w:rsidP="002C1060">
      <w:pPr>
        <w:widowControl w:val="0"/>
        <w:tabs>
          <w:tab w:val="left" w:pos="720"/>
        </w:tabs>
        <w:autoSpaceDE w:val="0"/>
        <w:autoSpaceDN w:val="0"/>
        <w:adjustRightInd w:val="0"/>
        <w:ind w:right="96"/>
        <w:jc w:val="center"/>
        <w:rPr>
          <w:b/>
          <w:bCs/>
          <w:szCs w:val="24"/>
          <w:lang w:eastAsia="lt-LT"/>
        </w:rPr>
      </w:pPr>
    </w:p>
    <w:p w14:paraId="122464AD" w14:textId="1F3539E2" w:rsidR="002C1060" w:rsidRPr="00A8670A" w:rsidRDefault="0028127C" w:rsidP="002C1060">
      <w:pPr>
        <w:tabs>
          <w:tab w:val="left" w:pos="360"/>
          <w:tab w:val="left" w:pos="720"/>
          <w:tab w:val="left" w:pos="900"/>
          <w:tab w:val="left" w:pos="993"/>
          <w:tab w:val="left" w:pos="1440"/>
          <w:tab w:val="left" w:pos="1620"/>
        </w:tabs>
        <w:suppressAutoHyphens/>
        <w:ind w:firstLine="851"/>
        <w:jc w:val="both"/>
      </w:pPr>
      <w:r>
        <w:t>6</w:t>
      </w:r>
      <w:r w:rsidR="002C1060" w:rsidRPr="00A8670A">
        <w:t>.1. Pirkėjas, patikrinęs ir įsitikinęs, kad Prekės atitinka Sutartyje nustatytus reikalavimus, Prekes priima ir pasirašo Prekių priėmimo – perdavimo aktą (Sutarties 3 priedas) per 2 (dvi) darbo dienas nuo Prekių pristatymo dienos.</w:t>
      </w:r>
    </w:p>
    <w:p w14:paraId="6D087D28" w14:textId="57FA4F1E" w:rsidR="002C1060" w:rsidRPr="00A8670A" w:rsidRDefault="0028127C" w:rsidP="00521167">
      <w:pPr>
        <w:pStyle w:val="Betarp"/>
        <w:ind w:firstLine="851"/>
        <w:jc w:val="both"/>
        <w:rPr>
          <w:b/>
        </w:rPr>
      </w:pPr>
      <w:r>
        <w:t>6</w:t>
      </w:r>
      <w:r w:rsidR="002C1060" w:rsidRPr="00A8670A">
        <w:t xml:space="preserve">.2. </w:t>
      </w:r>
      <w:r w:rsidR="002C1060" w:rsidRPr="00A8670A">
        <w:rPr>
          <w:lang w:eastAsia="lt-LT"/>
        </w:rPr>
        <w:t>Nuosavybės teisė į Prekes Pirkėjui pereina nuo Prekių pristatymo ir PVM sąskaitos faktūros pateikimo. Pirkėjas priima Prekes ir pasirašo dokumentus, jei Prekės atitinka Sutartyje nustatytus reikalavimus, yra tinkamai ir laiku pristatytos bei įvykdyti kiti Sutartyje nustatyti Pardavėjo įsipareigojimai.</w:t>
      </w:r>
    </w:p>
    <w:p w14:paraId="4A705B0E" w14:textId="77777777" w:rsidR="00C032C4" w:rsidRDefault="00C032C4" w:rsidP="002C1060">
      <w:pPr>
        <w:jc w:val="center"/>
        <w:rPr>
          <w:b/>
        </w:rPr>
      </w:pPr>
    </w:p>
    <w:p w14:paraId="79B65FB7" w14:textId="3AD21559" w:rsidR="002C1060" w:rsidRPr="00A8670A" w:rsidRDefault="002C1060" w:rsidP="002C1060">
      <w:pPr>
        <w:jc w:val="center"/>
        <w:rPr>
          <w:b/>
          <w:bCs/>
          <w:szCs w:val="24"/>
          <w:lang w:eastAsia="lt-LT"/>
        </w:rPr>
      </w:pPr>
      <w:r w:rsidRPr="00A8670A">
        <w:rPr>
          <w:b/>
        </w:rPr>
        <w:t>V</w:t>
      </w:r>
      <w:r w:rsidR="00A70A81">
        <w:rPr>
          <w:b/>
        </w:rPr>
        <w:t>I</w:t>
      </w:r>
      <w:r w:rsidRPr="00A8670A">
        <w:rPr>
          <w:b/>
        </w:rPr>
        <w:t xml:space="preserve">I </w:t>
      </w:r>
      <w:r w:rsidRPr="00A8670A">
        <w:rPr>
          <w:b/>
          <w:bCs/>
          <w:szCs w:val="24"/>
          <w:lang w:eastAsia="lt-LT"/>
        </w:rPr>
        <w:t>SKYRIUS</w:t>
      </w:r>
    </w:p>
    <w:p w14:paraId="6482D6CE" w14:textId="77777777" w:rsidR="002C1060" w:rsidRPr="00A8670A" w:rsidRDefault="002C1060" w:rsidP="002C1060">
      <w:pPr>
        <w:ind w:firstLine="851"/>
        <w:jc w:val="center"/>
        <w:rPr>
          <w:rFonts w:eastAsia="Calibri"/>
          <w:b/>
          <w:szCs w:val="24"/>
        </w:rPr>
      </w:pPr>
      <w:r w:rsidRPr="00A8670A">
        <w:rPr>
          <w:rFonts w:eastAsia="Calibri"/>
          <w:b/>
          <w:szCs w:val="24"/>
        </w:rPr>
        <w:t>PARDAVĖJO TEISĖ PASITELKTI TREČIUOSIUS ASMENIS (SUBTIEKIMAS)</w:t>
      </w:r>
    </w:p>
    <w:p w14:paraId="0A778943" w14:textId="77777777" w:rsidR="002C1060" w:rsidRPr="00A8670A" w:rsidRDefault="002C1060" w:rsidP="002C1060">
      <w:pPr>
        <w:ind w:firstLine="851"/>
        <w:jc w:val="center"/>
        <w:rPr>
          <w:rFonts w:eastAsia="Calibri"/>
          <w:b/>
          <w:szCs w:val="24"/>
        </w:rPr>
      </w:pPr>
    </w:p>
    <w:p w14:paraId="26D97C73" w14:textId="38BA1EB2" w:rsidR="002C1060" w:rsidRPr="00A8670A" w:rsidRDefault="00A70A81" w:rsidP="002C1060">
      <w:pPr>
        <w:tabs>
          <w:tab w:val="left" w:pos="1026"/>
        </w:tabs>
        <w:suppressAutoHyphens/>
        <w:autoSpaceDE w:val="0"/>
        <w:ind w:firstLine="851"/>
        <w:jc w:val="both"/>
        <w:rPr>
          <w:szCs w:val="24"/>
          <w:lang w:eastAsia="ar-SA"/>
        </w:rPr>
      </w:pPr>
      <w:r>
        <w:rPr>
          <w:rFonts w:eastAsia="Calibri"/>
          <w:szCs w:val="24"/>
        </w:rPr>
        <w:t>7</w:t>
      </w:r>
      <w:r w:rsidR="002C1060" w:rsidRPr="00A8670A">
        <w:rPr>
          <w:rFonts w:eastAsia="Calibri"/>
          <w:szCs w:val="24"/>
        </w:rPr>
        <w:t xml:space="preserve">.1. </w:t>
      </w:r>
      <w:r w:rsidR="002C1060" w:rsidRPr="00A8670A">
        <w:rPr>
          <w:szCs w:val="24"/>
          <w:lang w:eastAsia="ar-SA"/>
        </w:rPr>
        <w:t xml:space="preserve">Pardavėjas prisiima visą atsakomybę, susijusią su subtiekėjų darbo sąlygų reguliavimu, bei užtikrina, kad nustatant darbo laiką bus atsižvelgta į Prekių specifiką. </w:t>
      </w:r>
    </w:p>
    <w:p w14:paraId="00880898" w14:textId="5738629D" w:rsidR="002C1060" w:rsidRPr="00A8670A" w:rsidRDefault="00A70A81" w:rsidP="002C1060">
      <w:pPr>
        <w:tabs>
          <w:tab w:val="left" w:pos="175"/>
          <w:tab w:val="left" w:pos="709"/>
          <w:tab w:val="left" w:pos="1026"/>
        </w:tabs>
        <w:suppressAutoHyphens/>
        <w:ind w:firstLine="851"/>
        <w:jc w:val="both"/>
        <w:rPr>
          <w:rFonts w:eastAsia="Calibri"/>
          <w:color w:val="000000"/>
          <w:szCs w:val="24"/>
        </w:rPr>
      </w:pPr>
      <w:r>
        <w:rPr>
          <w:rFonts w:eastAsia="Calibri"/>
          <w:szCs w:val="24"/>
        </w:rPr>
        <w:t>7</w:t>
      </w:r>
      <w:r w:rsidR="002C1060" w:rsidRPr="00A8670A">
        <w:rPr>
          <w:rFonts w:eastAsia="Calibri"/>
          <w:szCs w:val="24"/>
        </w:rPr>
        <w:t xml:space="preserve">.2. </w:t>
      </w:r>
      <w:r w:rsidR="002C1060" w:rsidRPr="00A8670A">
        <w:rPr>
          <w:szCs w:val="24"/>
          <w:lang w:eastAsia="ar-SA"/>
        </w:rPr>
        <w:t>Pardavėjas</w:t>
      </w:r>
      <w:r w:rsidR="002C1060" w:rsidRPr="00A8670A">
        <w:rPr>
          <w:rFonts w:eastAsia="Calibri"/>
          <w:color w:val="000000"/>
          <w:szCs w:val="24"/>
        </w:rPr>
        <w:t xml:space="preserve"> negali keisti subtiekėjo (-ų) visą Sutarties laikotarpį be raštiško Pirkėjo sutikimo. Subtiekėjas (-ai) gali būti keičiamas (-i) tik šiais atvejais:</w:t>
      </w:r>
    </w:p>
    <w:p w14:paraId="7DBE6743" w14:textId="292BF39C" w:rsidR="002C1060" w:rsidRPr="00A8670A" w:rsidRDefault="00A70A81" w:rsidP="002C1060">
      <w:pPr>
        <w:tabs>
          <w:tab w:val="left" w:pos="0"/>
          <w:tab w:val="left" w:pos="961"/>
          <w:tab w:val="left" w:pos="1167"/>
          <w:tab w:val="left" w:pos="1593"/>
        </w:tabs>
        <w:suppressAutoHyphens/>
        <w:ind w:firstLine="851"/>
        <w:jc w:val="both"/>
        <w:rPr>
          <w:rFonts w:eastAsia="Calibri"/>
          <w:color w:val="000000"/>
          <w:szCs w:val="24"/>
        </w:rPr>
      </w:pPr>
      <w:r>
        <w:rPr>
          <w:rFonts w:eastAsia="Calibri"/>
          <w:szCs w:val="24"/>
        </w:rPr>
        <w:t>7</w:t>
      </w:r>
      <w:r w:rsidR="002C1060" w:rsidRPr="00A8670A">
        <w:rPr>
          <w:rFonts w:eastAsia="Calibri"/>
          <w:szCs w:val="24"/>
        </w:rPr>
        <w:t xml:space="preserve">.2.1. </w:t>
      </w:r>
      <w:r w:rsidR="002C1060" w:rsidRPr="00A8670A">
        <w:rPr>
          <w:rFonts w:eastAsia="Calibri"/>
          <w:color w:val="000000"/>
          <w:szCs w:val="24"/>
        </w:rPr>
        <w:t>kai subtiekėjas (-ai) bankrutuoja, yra likviduojamas ar susidaro analogiška situacija;</w:t>
      </w:r>
    </w:p>
    <w:p w14:paraId="0C8C7074" w14:textId="162D6198" w:rsidR="002C1060" w:rsidRPr="00A8670A" w:rsidRDefault="00A70A81" w:rsidP="002C1060">
      <w:pPr>
        <w:tabs>
          <w:tab w:val="left" w:pos="540"/>
          <w:tab w:val="left" w:pos="1134"/>
        </w:tabs>
        <w:suppressAutoHyphens/>
        <w:ind w:firstLine="851"/>
        <w:jc w:val="both"/>
        <w:rPr>
          <w:szCs w:val="24"/>
          <w:lang w:eastAsia="ar-SA"/>
        </w:rPr>
      </w:pPr>
      <w:r>
        <w:rPr>
          <w:rFonts w:eastAsia="Calibri"/>
          <w:szCs w:val="24"/>
        </w:rPr>
        <w:t>7</w:t>
      </w:r>
      <w:r w:rsidR="002C1060" w:rsidRPr="00A8670A">
        <w:rPr>
          <w:rFonts w:eastAsia="Calibri"/>
          <w:szCs w:val="24"/>
        </w:rPr>
        <w:t xml:space="preserve">.2.2. </w:t>
      </w:r>
      <w:r w:rsidR="002C1060" w:rsidRPr="00A8670A">
        <w:rPr>
          <w:color w:val="000000"/>
          <w:szCs w:val="24"/>
          <w:lang w:eastAsia="ar-SA"/>
        </w:rPr>
        <w:t xml:space="preserve">kai subtiekėjas (-ai) dėl objektyvių priežasčių (nutrūkus teisiniams santykiams su </w:t>
      </w:r>
      <w:r w:rsidR="002C1060" w:rsidRPr="00A8670A">
        <w:rPr>
          <w:szCs w:val="24"/>
          <w:lang w:eastAsia="ar-SA"/>
        </w:rPr>
        <w:t>Pardavėju</w:t>
      </w:r>
      <w:r w:rsidR="002C1060" w:rsidRPr="00A8670A">
        <w:rPr>
          <w:color w:val="000000"/>
          <w:szCs w:val="24"/>
          <w:lang w:eastAsia="ar-SA"/>
        </w:rPr>
        <w:t>, subtiekėjui atsisakius vykdyti Sutartį) nebegali dalyvauti Sutarties vykdyme.</w:t>
      </w:r>
      <w:r w:rsidR="002C1060" w:rsidRPr="00A8670A">
        <w:rPr>
          <w:szCs w:val="24"/>
          <w:lang w:eastAsia="ar-SA"/>
        </w:rPr>
        <w:t xml:space="preserve"> </w:t>
      </w:r>
    </w:p>
    <w:p w14:paraId="02C2BB94" w14:textId="6605C75A" w:rsidR="002C1060" w:rsidRPr="00A8670A" w:rsidRDefault="00A70A81" w:rsidP="002C1060">
      <w:pPr>
        <w:tabs>
          <w:tab w:val="left" w:pos="0"/>
          <w:tab w:val="left" w:pos="1026"/>
        </w:tabs>
        <w:suppressAutoHyphens/>
        <w:ind w:firstLine="851"/>
        <w:jc w:val="both"/>
        <w:rPr>
          <w:szCs w:val="24"/>
          <w:lang w:eastAsia="ar-SA"/>
        </w:rPr>
      </w:pPr>
      <w:r>
        <w:rPr>
          <w:rFonts w:eastAsia="Calibri"/>
          <w:szCs w:val="24"/>
        </w:rPr>
        <w:t>7</w:t>
      </w:r>
      <w:r w:rsidR="002C1060" w:rsidRPr="00A8670A">
        <w:rPr>
          <w:rFonts w:eastAsia="Calibri"/>
          <w:szCs w:val="24"/>
        </w:rPr>
        <w:t xml:space="preserve">.3. </w:t>
      </w:r>
      <w:r w:rsidR="002C1060" w:rsidRPr="00A8670A">
        <w:rPr>
          <w:szCs w:val="24"/>
          <w:lang w:eastAsia="ar-SA"/>
        </w:rPr>
        <w:t>Pardavėjas</w:t>
      </w:r>
      <w:r w:rsidR="002C1060" w:rsidRPr="00A8670A">
        <w:rPr>
          <w:color w:val="000000"/>
          <w:szCs w:val="24"/>
          <w:lang w:eastAsia="ar-SA"/>
        </w:rPr>
        <w:t>, siekdamas pakeisti subtiekėją (-</w:t>
      </w:r>
      <w:proofErr w:type="spellStart"/>
      <w:r w:rsidR="002C1060" w:rsidRPr="00A8670A">
        <w:rPr>
          <w:color w:val="000000"/>
          <w:szCs w:val="24"/>
          <w:lang w:eastAsia="ar-SA"/>
        </w:rPr>
        <w:t>us</w:t>
      </w:r>
      <w:proofErr w:type="spellEnd"/>
      <w:r w:rsidR="002C1060" w:rsidRPr="00A8670A">
        <w:rPr>
          <w:color w:val="000000"/>
          <w:szCs w:val="24"/>
          <w:lang w:eastAsia="ar-SA"/>
        </w:rPr>
        <w:t xml:space="preserve">) turi raštu informuoti Pirkėją prieš 3 (tris) darbo dienas ir gauti Pirkėjo raštišką sutikimą. Pirkėjui sutikus su subtiekėjo (-ų) pakeitimu, </w:t>
      </w:r>
      <w:r w:rsidR="002C1060" w:rsidRPr="00A8670A">
        <w:rPr>
          <w:szCs w:val="24"/>
          <w:lang w:eastAsia="lt-LT"/>
        </w:rPr>
        <w:t>Pirkėjas</w:t>
      </w:r>
      <w:r w:rsidR="002C1060" w:rsidRPr="00A8670A">
        <w:rPr>
          <w:color w:val="000000"/>
          <w:szCs w:val="24"/>
          <w:lang w:eastAsia="ar-SA"/>
        </w:rPr>
        <w:t xml:space="preserve"> su </w:t>
      </w:r>
      <w:r w:rsidR="002C1060" w:rsidRPr="00A8670A">
        <w:rPr>
          <w:szCs w:val="24"/>
          <w:lang w:eastAsia="ar-SA"/>
        </w:rPr>
        <w:t>Pardavėju</w:t>
      </w:r>
      <w:r w:rsidR="002C1060" w:rsidRPr="00A8670A">
        <w:rPr>
          <w:color w:val="000000"/>
          <w:szCs w:val="24"/>
          <w:lang w:eastAsia="ar-SA"/>
        </w:rPr>
        <w:t xml:space="preserve"> raštu sudaro susitarimą dėl subtiekėjo (ų) pakeitimo. Šis susitarimas yra neatskiriama Sutarties dalis.</w:t>
      </w:r>
    </w:p>
    <w:p w14:paraId="03A2E167" w14:textId="06BDBE50" w:rsidR="002C1060" w:rsidRPr="00A8670A" w:rsidRDefault="00A70A81" w:rsidP="002C1060">
      <w:pPr>
        <w:tabs>
          <w:tab w:val="left" w:pos="317"/>
          <w:tab w:val="left" w:pos="1026"/>
        </w:tabs>
        <w:suppressAutoHyphens/>
        <w:ind w:firstLine="851"/>
        <w:jc w:val="both"/>
        <w:rPr>
          <w:szCs w:val="24"/>
          <w:lang w:eastAsia="ar-SA"/>
        </w:rPr>
      </w:pPr>
      <w:r>
        <w:rPr>
          <w:rFonts w:eastAsia="Calibri"/>
          <w:szCs w:val="24"/>
        </w:rPr>
        <w:t>7</w:t>
      </w:r>
      <w:r w:rsidR="002C1060" w:rsidRPr="00A8670A">
        <w:rPr>
          <w:rFonts w:eastAsia="Calibri"/>
          <w:szCs w:val="24"/>
        </w:rPr>
        <w:t xml:space="preserve">.4. </w:t>
      </w:r>
      <w:r w:rsidR="002C1060" w:rsidRPr="00A8670A">
        <w:rPr>
          <w:szCs w:val="24"/>
          <w:lang w:eastAsia="ar-SA"/>
        </w:rPr>
        <w:t>Jeigu Pardavėjas Sutarties vykdymo metu nori pasitelkti naujus subtiekėjus, kurie nebuvo nurodyti Pardavėjo pasiūlyme, jis privalo apie tai raštu informuoti Pirkėją.</w:t>
      </w:r>
    </w:p>
    <w:p w14:paraId="1AADEE96" w14:textId="383AA4C8" w:rsidR="002C1060" w:rsidRPr="00A8670A" w:rsidRDefault="00A70A81" w:rsidP="002C1060">
      <w:pPr>
        <w:tabs>
          <w:tab w:val="left" w:pos="0"/>
          <w:tab w:val="left" w:pos="1026"/>
        </w:tabs>
        <w:suppressAutoHyphens/>
        <w:ind w:firstLine="851"/>
        <w:jc w:val="both"/>
        <w:rPr>
          <w:szCs w:val="24"/>
          <w:lang w:eastAsia="ar-SA"/>
        </w:rPr>
      </w:pPr>
      <w:r>
        <w:rPr>
          <w:rFonts w:eastAsia="Calibri"/>
          <w:szCs w:val="24"/>
        </w:rPr>
        <w:t>7</w:t>
      </w:r>
      <w:r w:rsidR="002C1060" w:rsidRPr="00A8670A">
        <w:rPr>
          <w:rFonts w:eastAsia="Calibri"/>
          <w:szCs w:val="24"/>
        </w:rPr>
        <w:t xml:space="preserve">.5. </w:t>
      </w:r>
      <w:r w:rsidR="002C1060" w:rsidRPr="00A8670A">
        <w:rPr>
          <w:color w:val="000000"/>
          <w:szCs w:val="24"/>
          <w:lang w:eastAsia="ar-SA"/>
        </w:rPr>
        <w:t>Subtiekėjo (-ų) keitimo tvarkos pažeidimas laikomas esminiu Sutarties pažeidimu.</w:t>
      </w:r>
    </w:p>
    <w:p w14:paraId="1DA6A383" w14:textId="77777777" w:rsidR="002C1060" w:rsidRPr="00A8670A" w:rsidRDefault="002C1060" w:rsidP="002C1060">
      <w:pPr>
        <w:widowControl w:val="0"/>
        <w:autoSpaceDE w:val="0"/>
        <w:autoSpaceDN w:val="0"/>
        <w:adjustRightInd w:val="0"/>
        <w:jc w:val="both"/>
        <w:rPr>
          <w:szCs w:val="24"/>
          <w:lang w:eastAsia="lt-LT"/>
        </w:rPr>
      </w:pPr>
    </w:p>
    <w:p w14:paraId="1CDB9792" w14:textId="0773DF5B" w:rsidR="002C1060" w:rsidRPr="00A8670A" w:rsidRDefault="002C1060" w:rsidP="002C1060">
      <w:pPr>
        <w:jc w:val="center"/>
        <w:rPr>
          <w:b/>
          <w:bCs/>
          <w:szCs w:val="24"/>
          <w:lang w:eastAsia="lt-LT"/>
        </w:rPr>
      </w:pPr>
      <w:r w:rsidRPr="00A8670A">
        <w:rPr>
          <w:b/>
          <w:caps/>
          <w:szCs w:val="24"/>
        </w:rPr>
        <w:t>V</w:t>
      </w:r>
      <w:r w:rsidR="00A70A81">
        <w:rPr>
          <w:b/>
          <w:caps/>
          <w:szCs w:val="24"/>
        </w:rPr>
        <w:t>I</w:t>
      </w:r>
      <w:r w:rsidRPr="00A8670A">
        <w:rPr>
          <w:b/>
          <w:caps/>
          <w:szCs w:val="24"/>
        </w:rPr>
        <w:t xml:space="preserve">II </w:t>
      </w:r>
      <w:r w:rsidRPr="00A8670A">
        <w:rPr>
          <w:b/>
          <w:bCs/>
          <w:szCs w:val="24"/>
          <w:lang w:eastAsia="lt-LT"/>
        </w:rPr>
        <w:t>SKYRIUS</w:t>
      </w:r>
    </w:p>
    <w:p w14:paraId="2F5275FF" w14:textId="77777777" w:rsidR="002C1060" w:rsidRPr="00A8670A" w:rsidRDefault="002C1060" w:rsidP="002C1060">
      <w:pPr>
        <w:jc w:val="center"/>
        <w:rPr>
          <w:b/>
          <w:caps/>
          <w:szCs w:val="24"/>
        </w:rPr>
      </w:pPr>
      <w:r w:rsidRPr="00A8670A">
        <w:rPr>
          <w:b/>
          <w:caps/>
          <w:szCs w:val="24"/>
        </w:rPr>
        <w:t>Šalių atsakomybė</w:t>
      </w:r>
    </w:p>
    <w:p w14:paraId="09859171" w14:textId="77777777" w:rsidR="002C1060" w:rsidRPr="00A8670A" w:rsidRDefault="002C1060" w:rsidP="002C1060">
      <w:pPr>
        <w:tabs>
          <w:tab w:val="left" w:pos="500"/>
        </w:tabs>
        <w:ind w:firstLine="851"/>
        <w:jc w:val="both"/>
        <w:rPr>
          <w:szCs w:val="24"/>
        </w:rPr>
      </w:pPr>
    </w:p>
    <w:p w14:paraId="6429570E" w14:textId="3CD05C75" w:rsidR="002C1060" w:rsidRPr="00A8670A" w:rsidRDefault="00A70A81" w:rsidP="002C1060">
      <w:pPr>
        <w:tabs>
          <w:tab w:val="left" w:pos="500"/>
        </w:tabs>
        <w:ind w:firstLine="851"/>
        <w:jc w:val="both"/>
        <w:rPr>
          <w:szCs w:val="24"/>
        </w:rPr>
      </w:pPr>
      <w:r>
        <w:rPr>
          <w:szCs w:val="24"/>
        </w:rPr>
        <w:t>8</w:t>
      </w:r>
      <w:r w:rsidR="002C1060" w:rsidRPr="00A8670A">
        <w:rPr>
          <w:szCs w:val="24"/>
        </w:rPr>
        <w:t>.1. Jei Pardavėjas laiku nepristato Prekių, už kiekvieną pavėluotą dieną moka Pirkėjui, pastarajam pareikalavus, 0,03 proc. dydžio delspinigius nuo nepristatytų Prekių kainos.</w:t>
      </w:r>
    </w:p>
    <w:p w14:paraId="20FDA2B8" w14:textId="2077B924" w:rsidR="002C1060" w:rsidRPr="00A8670A" w:rsidRDefault="00A70A81" w:rsidP="002C1060">
      <w:pPr>
        <w:tabs>
          <w:tab w:val="left" w:pos="500"/>
        </w:tabs>
        <w:ind w:firstLine="851"/>
        <w:jc w:val="both"/>
        <w:rPr>
          <w:b/>
          <w:snapToGrid w:val="0"/>
          <w:szCs w:val="24"/>
        </w:rPr>
      </w:pPr>
      <w:r>
        <w:rPr>
          <w:szCs w:val="24"/>
        </w:rPr>
        <w:t>8</w:t>
      </w:r>
      <w:r w:rsidR="002C1060" w:rsidRPr="00A8670A">
        <w:rPr>
          <w:szCs w:val="24"/>
        </w:rPr>
        <w:t>.2. Jei Pirkėjas laiku nesumoka už pristatytas Prekes, už kiekvieną pavėluotą dieną moka Pardavėjui, pastarajam pareikalavus, 0,03 proc. dydžio delspinigius nuo nesumokėtų Prekių kainos.</w:t>
      </w:r>
      <w:r w:rsidR="002C1060" w:rsidRPr="00A8670A">
        <w:rPr>
          <w:b/>
          <w:snapToGrid w:val="0"/>
          <w:szCs w:val="24"/>
        </w:rPr>
        <w:t xml:space="preserve"> </w:t>
      </w:r>
    </w:p>
    <w:p w14:paraId="3D583AEB" w14:textId="581A29D4" w:rsidR="002C1060" w:rsidRDefault="002C1060" w:rsidP="002C1060">
      <w:pPr>
        <w:tabs>
          <w:tab w:val="left" w:pos="1026"/>
        </w:tabs>
        <w:suppressAutoHyphens/>
        <w:ind w:firstLine="851"/>
        <w:jc w:val="both"/>
        <w:rPr>
          <w:szCs w:val="24"/>
          <w:lang w:eastAsia="ar-SA"/>
        </w:rPr>
      </w:pPr>
    </w:p>
    <w:p w14:paraId="7EC39D8D" w14:textId="31802DDF" w:rsidR="00085634" w:rsidRDefault="00085634" w:rsidP="002C1060">
      <w:pPr>
        <w:tabs>
          <w:tab w:val="left" w:pos="1026"/>
        </w:tabs>
        <w:suppressAutoHyphens/>
        <w:ind w:firstLine="851"/>
        <w:jc w:val="both"/>
        <w:rPr>
          <w:szCs w:val="24"/>
          <w:lang w:eastAsia="ar-SA"/>
        </w:rPr>
      </w:pPr>
    </w:p>
    <w:p w14:paraId="7CD92D8C" w14:textId="2C065C3E" w:rsidR="002C1060" w:rsidRPr="00A8670A" w:rsidRDefault="002C1060" w:rsidP="002C1060">
      <w:pPr>
        <w:jc w:val="center"/>
        <w:rPr>
          <w:b/>
          <w:bCs/>
          <w:szCs w:val="24"/>
          <w:lang w:eastAsia="lt-LT"/>
        </w:rPr>
      </w:pPr>
      <w:r w:rsidRPr="00A8670A">
        <w:rPr>
          <w:b/>
          <w:snapToGrid w:val="0"/>
          <w:szCs w:val="24"/>
        </w:rPr>
        <w:t>I</w:t>
      </w:r>
      <w:r w:rsidR="00A70A81">
        <w:rPr>
          <w:b/>
          <w:snapToGrid w:val="0"/>
          <w:szCs w:val="24"/>
        </w:rPr>
        <w:t>X</w:t>
      </w:r>
      <w:r w:rsidRPr="00A8670A">
        <w:rPr>
          <w:b/>
          <w:snapToGrid w:val="0"/>
          <w:szCs w:val="24"/>
        </w:rPr>
        <w:t xml:space="preserve"> </w:t>
      </w:r>
      <w:r w:rsidRPr="00A8670A">
        <w:rPr>
          <w:b/>
          <w:bCs/>
          <w:szCs w:val="24"/>
          <w:lang w:eastAsia="lt-LT"/>
        </w:rPr>
        <w:t>SKYRIUS</w:t>
      </w:r>
    </w:p>
    <w:p w14:paraId="32B54E71" w14:textId="77777777" w:rsidR="002C1060" w:rsidRPr="00A8670A" w:rsidRDefault="002C1060" w:rsidP="002C1060">
      <w:pPr>
        <w:keepNext/>
        <w:tabs>
          <w:tab w:val="left" w:pos="4395"/>
          <w:tab w:val="center" w:pos="5244"/>
        </w:tabs>
        <w:jc w:val="center"/>
        <w:outlineLvl w:val="2"/>
        <w:rPr>
          <w:b/>
          <w:snapToGrid w:val="0"/>
          <w:szCs w:val="24"/>
        </w:rPr>
      </w:pPr>
      <w:r w:rsidRPr="00A8670A">
        <w:rPr>
          <w:b/>
          <w:snapToGrid w:val="0"/>
          <w:szCs w:val="24"/>
        </w:rPr>
        <w:t>FORCE MAJEURE SĄLYGOS</w:t>
      </w:r>
    </w:p>
    <w:p w14:paraId="708F252E" w14:textId="77777777" w:rsidR="002C1060" w:rsidRPr="00A8670A" w:rsidRDefault="002C1060" w:rsidP="002C1060">
      <w:pPr>
        <w:ind w:firstLine="851"/>
        <w:rPr>
          <w:szCs w:val="24"/>
        </w:rPr>
      </w:pPr>
    </w:p>
    <w:p w14:paraId="3E9257A3" w14:textId="0B0D78EA" w:rsidR="002C1060" w:rsidRPr="00A8670A" w:rsidRDefault="00A70A81" w:rsidP="002C1060">
      <w:pPr>
        <w:ind w:firstLine="900"/>
        <w:jc w:val="both"/>
        <w:rPr>
          <w:szCs w:val="24"/>
          <w:lang w:eastAsia="lt-LT"/>
        </w:rPr>
      </w:pPr>
      <w:r>
        <w:rPr>
          <w:szCs w:val="24"/>
          <w:lang w:eastAsia="lt-LT"/>
        </w:rPr>
        <w:t>9</w:t>
      </w:r>
      <w:r w:rsidR="002C1060" w:rsidRPr="00A8670A">
        <w:rPr>
          <w:szCs w:val="24"/>
          <w:lang w:eastAsia="lt-LT"/>
        </w:rPr>
        <w:t>.1. Įvykus nenugalimos jėgos aplinkybėms (</w:t>
      </w:r>
      <w:r w:rsidR="002C1060" w:rsidRPr="00A8670A">
        <w:rPr>
          <w:i/>
          <w:szCs w:val="24"/>
          <w:lang w:eastAsia="lt-LT"/>
        </w:rPr>
        <w:t>force majeure</w:t>
      </w:r>
      <w:r w:rsidR="002C1060" w:rsidRPr="00A8670A">
        <w:rPr>
          <w:szCs w:val="24"/>
          <w:lang w:eastAsia="lt-LT"/>
        </w:rPr>
        <w:t xml:space="preserve">), Sutarties Šalys vadovaujasi </w:t>
      </w:r>
      <w:r w:rsidR="002C1060" w:rsidRPr="00A8670A">
        <w:rPr>
          <w:lang w:eastAsia="lt-LT"/>
        </w:rPr>
        <w:t>Lietuvos Respublikos</w:t>
      </w:r>
      <w:r w:rsidR="002C1060" w:rsidRPr="00A8670A">
        <w:rPr>
          <w:szCs w:val="24"/>
          <w:lang w:eastAsia="lt-LT"/>
        </w:rPr>
        <w:t xml:space="preserve"> civiliniu kodeksu ir Atleidimo nuo atsakomybės esant nenugalimos jėgos (</w:t>
      </w:r>
      <w:r w:rsidR="002C1060" w:rsidRPr="00A8670A">
        <w:rPr>
          <w:i/>
          <w:szCs w:val="24"/>
          <w:lang w:eastAsia="lt-LT"/>
        </w:rPr>
        <w:t>force majeure</w:t>
      </w:r>
      <w:r w:rsidR="002C1060" w:rsidRPr="00A8670A">
        <w:rPr>
          <w:szCs w:val="24"/>
          <w:lang w:eastAsia="lt-LT"/>
        </w:rPr>
        <w:t xml:space="preserve">) aplinkybėms taisyklėmis, patvirtintomis Lietuvos Respublikos Vyriausybės </w:t>
      </w:r>
      <w:smartTag w:uri="urn:schemas-microsoft-com:office:smarttags" w:element="metricconverter">
        <w:smartTagPr>
          <w:attr w:name="ProductID" w:val="1996 m"/>
        </w:smartTagPr>
        <w:smartTag w:uri="schemas-tilde-lv/tildestengine" w:element="metric2">
          <w:smartTagPr>
            <w:attr w:name="metric_text" w:val="m"/>
            <w:attr w:name="metric_value" w:val="1996"/>
          </w:smartTagPr>
          <w:r w:rsidR="002C1060" w:rsidRPr="00A8670A">
            <w:rPr>
              <w:szCs w:val="24"/>
              <w:lang w:eastAsia="lt-LT"/>
            </w:rPr>
            <w:t>1996 m</w:t>
          </w:r>
        </w:smartTag>
      </w:smartTag>
      <w:r w:rsidR="002C1060" w:rsidRPr="00A8670A">
        <w:rPr>
          <w:szCs w:val="24"/>
          <w:lang w:eastAsia="lt-LT"/>
        </w:rPr>
        <w:t>. liepos 15 d. nutarimu Nr. 840 ,,Dėl Atleidimo nuo atsakomybės esant nenugalimos jėgos (</w:t>
      </w:r>
      <w:r w:rsidR="002C1060" w:rsidRPr="00A8670A">
        <w:rPr>
          <w:i/>
          <w:szCs w:val="24"/>
          <w:lang w:eastAsia="lt-LT"/>
        </w:rPr>
        <w:t>force majeure</w:t>
      </w:r>
      <w:r w:rsidR="002C1060" w:rsidRPr="00A8670A">
        <w:rPr>
          <w:szCs w:val="24"/>
          <w:lang w:eastAsia="lt-LT"/>
        </w:rPr>
        <w:t>) aplinkybėms taisyklių patvirtinimo“.</w:t>
      </w:r>
    </w:p>
    <w:p w14:paraId="0F38E0DC" w14:textId="1EE459F0" w:rsidR="002C1060" w:rsidRPr="00A8670A" w:rsidRDefault="00A70A81" w:rsidP="002C1060">
      <w:pPr>
        <w:ind w:firstLine="851"/>
        <w:jc w:val="both"/>
        <w:rPr>
          <w:szCs w:val="24"/>
          <w:lang w:eastAsia="lt-LT"/>
        </w:rPr>
      </w:pPr>
      <w:r>
        <w:rPr>
          <w:szCs w:val="24"/>
          <w:lang w:eastAsia="lt-LT"/>
        </w:rPr>
        <w:t>9</w:t>
      </w:r>
      <w:r w:rsidR="002C1060" w:rsidRPr="00A8670A">
        <w:rPr>
          <w:szCs w:val="24"/>
          <w:lang w:eastAsia="lt-LT"/>
        </w:rPr>
        <w:t>.2. Jei nenugalimos jėgos aplinkybės tęsiasi ilgiau kaip 1 (vieną) mėnesį, Šalys abipusiu susitarimu gali nutraukti šią Sutartį.</w:t>
      </w:r>
    </w:p>
    <w:p w14:paraId="526DC19D" w14:textId="395B171E" w:rsidR="002C1060" w:rsidRPr="00A8670A" w:rsidRDefault="00A70A81" w:rsidP="002C1060">
      <w:pPr>
        <w:ind w:firstLine="851"/>
        <w:jc w:val="both"/>
        <w:rPr>
          <w:lang w:eastAsia="lt-LT"/>
        </w:rPr>
      </w:pPr>
      <w:r>
        <w:rPr>
          <w:lang w:eastAsia="lt-LT"/>
        </w:rPr>
        <w:t>9</w:t>
      </w:r>
      <w:r w:rsidR="002C1060" w:rsidRPr="00A8670A">
        <w:rPr>
          <w:lang w:eastAsia="lt-LT"/>
        </w:rPr>
        <w:t>.3. Šalys nedelsdamos privalo informuoti viena kitą apie nenugalimos jėgos (</w:t>
      </w:r>
      <w:r w:rsidR="002C1060" w:rsidRPr="00A8670A">
        <w:rPr>
          <w:i/>
          <w:lang w:eastAsia="lt-LT"/>
        </w:rPr>
        <w:t>force majeure</w:t>
      </w:r>
      <w:r w:rsidR="002C1060" w:rsidRPr="00A8670A">
        <w:rPr>
          <w:lang w:eastAsia="lt-LT"/>
        </w:rPr>
        <w:t>) aplinkybių atsiradimą.</w:t>
      </w:r>
    </w:p>
    <w:p w14:paraId="5F63F5E3" w14:textId="7692A5F3" w:rsidR="00A70A81" w:rsidRDefault="00A70A81" w:rsidP="002C1060">
      <w:pPr>
        <w:jc w:val="center"/>
        <w:rPr>
          <w:b/>
          <w:szCs w:val="24"/>
        </w:rPr>
      </w:pPr>
    </w:p>
    <w:p w14:paraId="57A992A1" w14:textId="1F56C8D9" w:rsidR="002C1060" w:rsidRPr="00A8670A" w:rsidRDefault="002C1060" w:rsidP="002C1060">
      <w:pPr>
        <w:jc w:val="center"/>
        <w:rPr>
          <w:b/>
          <w:bCs/>
          <w:szCs w:val="24"/>
          <w:lang w:eastAsia="lt-LT"/>
        </w:rPr>
      </w:pPr>
      <w:r w:rsidRPr="00A8670A">
        <w:rPr>
          <w:b/>
          <w:szCs w:val="24"/>
        </w:rPr>
        <w:t xml:space="preserve">X </w:t>
      </w:r>
      <w:r w:rsidRPr="00A8670A">
        <w:rPr>
          <w:b/>
          <w:bCs/>
          <w:szCs w:val="24"/>
          <w:lang w:eastAsia="lt-LT"/>
        </w:rPr>
        <w:t>SKYRIUS</w:t>
      </w:r>
    </w:p>
    <w:p w14:paraId="1F6B083A" w14:textId="77777777" w:rsidR="002C1060" w:rsidRPr="00A8670A" w:rsidRDefault="002C1060" w:rsidP="002C1060">
      <w:pPr>
        <w:jc w:val="center"/>
        <w:rPr>
          <w:b/>
          <w:szCs w:val="24"/>
        </w:rPr>
      </w:pPr>
      <w:r w:rsidRPr="00A8670A">
        <w:rPr>
          <w:b/>
          <w:szCs w:val="24"/>
        </w:rPr>
        <w:t>SUTARTIES GALIOJIMAS, PAKEITIMAS AR NUTRAUKIMAS</w:t>
      </w:r>
    </w:p>
    <w:p w14:paraId="68275576" w14:textId="77777777" w:rsidR="002C1060" w:rsidRPr="00A8670A" w:rsidRDefault="002C1060" w:rsidP="002C1060">
      <w:pPr>
        <w:ind w:firstLine="851"/>
        <w:jc w:val="both"/>
        <w:rPr>
          <w:lang w:eastAsia="lt-LT"/>
        </w:rPr>
      </w:pPr>
    </w:p>
    <w:p w14:paraId="48067924" w14:textId="01343D54" w:rsidR="002C1060" w:rsidRPr="00085634" w:rsidRDefault="00085634" w:rsidP="002C1060">
      <w:pPr>
        <w:ind w:firstLine="851"/>
        <w:jc w:val="both"/>
        <w:rPr>
          <w:szCs w:val="24"/>
          <w:lang w:eastAsia="lt-LT"/>
        </w:rPr>
      </w:pPr>
      <w:r w:rsidRPr="00085634">
        <w:rPr>
          <w:lang w:eastAsia="lt-LT"/>
        </w:rPr>
        <w:t>10</w:t>
      </w:r>
      <w:r w:rsidR="002C1060" w:rsidRPr="00085634">
        <w:rPr>
          <w:lang w:eastAsia="lt-LT"/>
        </w:rPr>
        <w:t>.1. Sutartis įsigalioja Šalims ją pasirašius ir galioja iki visiško Sutarties įvykdymo dienos</w:t>
      </w:r>
      <w:r w:rsidRPr="00085634">
        <w:rPr>
          <w:lang w:eastAsia="lt-LT"/>
        </w:rPr>
        <w:t>.</w:t>
      </w:r>
    </w:p>
    <w:p w14:paraId="3B623BC9" w14:textId="01F0F11C" w:rsidR="002C1060" w:rsidRPr="00085634" w:rsidRDefault="00085634" w:rsidP="002C1060">
      <w:pPr>
        <w:ind w:firstLine="851"/>
        <w:jc w:val="both"/>
        <w:rPr>
          <w:szCs w:val="24"/>
          <w:lang w:eastAsia="lt-LT"/>
        </w:rPr>
      </w:pPr>
      <w:r w:rsidRPr="00085634">
        <w:rPr>
          <w:szCs w:val="24"/>
          <w:lang w:eastAsia="lt-LT"/>
        </w:rPr>
        <w:t>10</w:t>
      </w:r>
      <w:r w:rsidR="002C1060" w:rsidRPr="00085634">
        <w:rPr>
          <w:szCs w:val="24"/>
          <w:lang w:eastAsia="lt-LT"/>
        </w:rPr>
        <w:t>.2. Sutartis gali būti nutraukta Pirkėjui ar P</w:t>
      </w:r>
      <w:r w:rsidR="002C1060" w:rsidRPr="00085634">
        <w:rPr>
          <w:lang w:eastAsia="lt-LT"/>
        </w:rPr>
        <w:t>ardavėj</w:t>
      </w:r>
      <w:r w:rsidR="002C1060" w:rsidRPr="00085634">
        <w:rPr>
          <w:szCs w:val="24"/>
          <w:lang w:eastAsia="lt-LT"/>
        </w:rPr>
        <w:t>ui pažeidus Sutarties sąlygas arba vienos iš Šalių iniciatyva, raštu įspėjus kitą Šalį ne mažiau kaip prieš 30 kalendorinių dienų iki jos nutraukimo.</w:t>
      </w:r>
    </w:p>
    <w:p w14:paraId="429C6277" w14:textId="074A1599" w:rsidR="002C1060" w:rsidRPr="00085634" w:rsidRDefault="00085634" w:rsidP="002C1060">
      <w:pPr>
        <w:ind w:firstLine="851"/>
        <w:jc w:val="both"/>
        <w:rPr>
          <w:szCs w:val="24"/>
        </w:rPr>
      </w:pPr>
      <w:r w:rsidRPr="00085634">
        <w:rPr>
          <w:szCs w:val="24"/>
        </w:rPr>
        <w:t>10</w:t>
      </w:r>
      <w:r w:rsidR="002C1060" w:rsidRPr="00085634">
        <w:rPr>
          <w:szCs w:val="24"/>
        </w:rPr>
        <w:t>.3. Sutartis gali būti pakeista ar papildyta rašytiniu Šalių susitarimu. Bet kokie šios Sutarties papildymai ar pakeitimai sudaro neatskiriamą šios Sutarties dalį ir turi juridinę galią tik tada, kai jie pasirašyti abiejų Šalių.</w:t>
      </w:r>
    </w:p>
    <w:p w14:paraId="047A3DE9" w14:textId="665FE3D1" w:rsidR="002C1060" w:rsidRPr="00085634" w:rsidRDefault="00085634" w:rsidP="002C1060">
      <w:pPr>
        <w:ind w:firstLine="851"/>
        <w:jc w:val="both"/>
        <w:rPr>
          <w:szCs w:val="24"/>
        </w:rPr>
      </w:pPr>
      <w:r w:rsidRPr="00085634">
        <w:rPr>
          <w:szCs w:val="24"/>
        </w:rPr>
        <w:t>10</w:t>
      </w:r>
      <w:r w:rsidR="002C1060" w:rsidRPr="00085634">
        <w:rPr>
          <w:szCs w:val="24"/>
        </w:rPr>
        <w:t xml:space="preserve">.4. Sutarties </w:t>
      </w:r>
      <w:r w:rsidRPr="00085634">
        <w:rPr>
          <w:szCs w:val="24"/>
        </w:rPr>
        <w:t>4</w:t>
      </w:r>
      <w:r w:rsidR="002C1060" w:rsidRPr="00085634">
        <w:rPr>
          <w:szCs w:val="24"/>
        </w:rPr>
        <w:t xml:space="preserve">.1, </w:t>
      </w:r>
      <w:r w:rsidRPr="00085634">
        <w:rPr>
          <w:szCs w:val="24"/>
        </w:rPr>
        <w:t>4</w:t>
      </w:r>
      <w:r w:rsidR="002C1060" w:rsidRPr="00085634">
        <w:rPr>
          <w:szCs w:val="24"/>
        </w:rPr>
        <w:t xml:space="preserve">.2, </w:t>
      </w:r>
      <w:r w:rsidRPr="00085634">
        <w:rPr>
          <w:szCs w:val="24"/>
        </w:rPr>
        <w:t>4</w:t>
      </w:r>
      <w:r w:rsidR="002C1060" w:rsidRPr="00085634">
        <w:rPr>
          <w:szCs w:val="24"/>
        </w:rPr>
        <w:t xml:space="preserve">.4 ir </w:t>
      </w:r>
      <w:r w:rsidRPr="00085634">
        <w:rPr>
          <w:szCs w:val="24"/>
        </w:rPr>
        <w:t>4</w:t>
      </w:r>
      <w:r w:rsidR="002C1060" w:rsidRPr="00085634">
        <w:rPr>
          <w:szCs w:val="24"/>
        </w:rPr>
        <w:t>.6 papunkčiuose įtvirtintos sąlygos yra esminės, kurių nevykdydamas Pardavėjas bus įtrauktas į nepatikimų tiekėjų sąrašą.</w:t>
      </w:r>
    </w:p>
    <w:p w14:paraId="750FCED0" w14:textId="77777777" w:rsidR="00C032C4" w:rsidRPr="00A8670A" w:rsidRDefault="00C032C4" w:rsidP="002C1060">
      <w:pPr>
        <w:ind w:firstLine="851"/>
        <w:jc w:val="both"/>
        <w:rPr>
          <w:szCs w:val="24"/>
        </w:rPr>
      </w:pPr>
    </w:p>
    <w:p w14:paraId="513C944C" w14:textId="336D598D" w:rsidR="002C1060" w:rsidRPr="00A8670A" w:rsidRDefault="002C1060" w:rsidP="002C1060">
      <w:pPr>
        <w:jc w:val="center"/>
        <w:rPr>
          <w:b/>
          <w:bCs/>
          <w:szCs w:val="24"/>
          <w:lang w:eastAsia="lt-LT"/>
        </w:rPr>
      </w:pPr>
      <w:r w:rsidRPr="00A8670A">
        <w:rPr>
          <w:b/>
          <w:bCs/>
          <w:szCs w:val="24"/>
        </w:rPr>
        <w:t>X</w:t>
      </w:r>
      <w:r w:rsidR="00085634">
        <w:rPr>
          <w:b/>
          <w:bCs/>
          <w:szCs w:val="24"/>
        </w:rPr>
        <w:t>I</w:t>
      </w:r>
      <w:r w:rsidRPr="00A8670A">
        <w:rPr>
          <w:b/>
          <w:bCs/>
          <w:szCs w:val="24"/>
        </w:rPr>
        <w:t xml:space="preserve"> </w:t>
      </w:r>
      <w:r w:rsidRPr="00A8670A">
        <w:rPr>
          <w:b/>
          <w:bCs/>
          <w:szCs w:val="24"/>
          <w:lang w:eastAsia="lt-LT"/>
        </w:rPr>
        <w:t>SKYRIUS</w:t>
      </w:r>
    </w:p>
    <w:p w14:paraId="1C120ABE" w14:textId="77777777" w:rsidR="002C1060" w:rsidRPr="00A8670A" w:rsidRDefault="002C1060" w:rsidP="002C1060">
      <w:pPr>
        <w:jc w:val="center"/>
        <w:rPr>
          <w:b/>
          <w:bCs/>
          <w:szCs w:val="24"/>
        </w:rPr>
      </w:pPr>
      <w:r w:rsidRPr="00A8670A">
        <w:rPr>
          <w:b/>
          <w:szCs w:val="24"/>
        </w:rPr>
        <w:t>KITOS SĄLYGOS</w:t>
      </w:r>
      <w:r w:rsidRPr="00A8670A">
        <w:rPr>
          <w:b/>
          <w:bCs/>
          <w:szCs w:val="24"/>
        </w:rPr>
        <w:t xml:space="preserve"> </w:t>
      </w:r>
    </w:p>
    <w:p w14:paraId="7B32DA69" w14:textId="77777777" w:rsidR="002C1060" w:rsidRPr="00A8670A" w:rsidRDefault="002C1060" w:rsidP="002C1060">
      <w:pPr>
        <w:ind w:firstLine="1080"/>
        <w:jc w:val="both"/>
        <w:rPr>
          <w:sz w:val="16"/>
          <w:szCs w:val="16"/>
        </w:rPr>
      </w:pPr>
    </w:p>
    <w:p w14:paraId="480A5887" w14:textId="77777777" w:rsidR="001F0027" w:rsidRPr="001F0027" w:rsidRDefault="002C1060" w:rsidP="001F0027">
      <w:pPr>
        <w:ind w:firstLine="851"/>
        <w:jc w:val="both"/>
        <w:rPr>
          <w:strike/>
        </w:rPr>
      </w:pPr>
      <w:r w:rsidRPr="000103E2">
        <w:rPr>
          <w:color w:val="000000" w:themeColor="text1"/>
        </w:rPr>
        <w:t>1</w:t>
      </w:r>
      <w:r w:rsidR="00085634">
        <w:rPr>
          <w:color w:val="000000" w:themeColor="text1"/>
        </w:rPr>
        <w:t>1</w:t>
      </w:r>
      <w:r w:rsidRPr="000103E2">
        <w:rPr>
          <w:color w:val="000000" w:themeColor="text1"/>
        </w:rPr>
        <w:t xml:space="preserve">.1. Už šios Sutarties vykdymo kontrolę Pirkėjo atsakingas asmuo: </w:t>
      </w:r>
      <w:r w:rsidR="001F0027" w:rsidRPr="00BC6125">
        <w:t>Tomas Revuckas, VSAT Sienos kontrolės organizavimo valdybos Pasienio kontrolės punktų skyriaus</w:t>
      </w:r>
      <w:r w:rsidR="001F0027" w:rsidRPr="001F31B3">
        <w:rPr>
          <w:b/>
          <w:bCs/>
        </w:rPr>
        <w:t xml:space="preserve"> </w:t>
      </w:r>
      <w:r w:rsidR="001F0027">
        <w:rPr>
          <w:shd w:val="clear" w:color="auto" w:fill="FFFFFF"/>
        </w:rPr>
        <w:t>v</w:t>
      </w:r>
      <w:r w:rsidR="001F0027" w:rsidRPr="00BC6125">
        <w:rPr>
          <w:shd w:val="clear" w:color="auto" w:fill="FFFFFF"/>
        </w:rPr>
        <w:t>yriausiasis specialistas</w:t>
      </w:r>
      <w:r w:rsidR="001F0027" w:rsidRPr="00BC6125">
        <w:t xml:space="preserve">, tel.: </w:t>
      </w:r>
      <w:r w:rsidR="001F0027" w:rsidRPr="00603395">
        <w:rPr>
          <w:highlight w:val="black"/>
          <w:lang w:eastAsia="en-GB"/>
        </w:rPr>
        <w:t xml:space="preserve">+370 </w:t>
      </w:r>
      <w:r w:rsidR="001F0027" w:rsidRPr="00603395">
        <w:rPr>
          <w:highlight w:val="black"/>
        </w:rPr>
        <w:t xml:space="preserve"> 688 39780, </w:t>
      </w:r>
      <w:r w:rsidR="001F0027" w:rsidRPr="00603395">
        <w:rPr>
          <w:highlight w:val="black"/>
          <w:lang w:eastAsia="en-GB"/>
        </w:rPr>
        <w:t xml:space="preserve">+370 </w:t>
      </w:r>
      <w:r w:rsidR="001F0027" w:rsidRPr="00603395">
        <w:rPr>
          <w:highlight w:val="black"/>
        </w:rPr>
        <w:t>707 57309</w:t>
      </w:r>
      <w:r w:rsidR="001F0027" w:rsidRPr="00BC6125">
        <w:rPr>
          <w:lang w:eastAsia="en-GB"/>
        </w:rPr>
        <w:t xml:space="preserve">, </w:t>
      </w:r>
      <w:r w:rsidR="001F0027" w:rsidRPr="00BC6125">
        <w:t xml:space="preserve">el. paštas: </w:t>
      </w:r>
      <w:proofErr w:type="spellStart"/>
      <w:r w:rsidR="001F0027" w:rsidRPr="00603395">
        <w:rPr>
          <w:highlight w:val="black"/>
        </w:rPr>
        <w:t>tomas.revuckas</w:t>
      </w:r>
      <w:proofErr w:type="spellEnd"/>
      <w:r w:rsidRPr="00603395">
        <w:rPr>
          <w:highlight w:val="black"/>
        </w:rPr>
        <w:fldChar w:fldCharType="begin"/>
      </w:r>
      <w:r w:rsidRPr="00603395">
        <w:rPr>
          <w:highlight w:val="black"/>
        </w:rPr>
        <w:instrText>HYPERLINK "mailto:ruta.cekiene@vsat.vrm.lt"</w:instrText>
      </w:r>
      <w:r w:rsidRPr="00603395">
        <w:rPr>
          <w:highlight w:val="black"/>
        </w:rPr>
      </w:r>
      <w:r w:rsidRPr="00603395">
        <w:rPr>
          <w:highlight w:val="black"/>
        </w:rPr>
        <w:fldChar w:fldCharType="separate"/>
      </w:r>
      <w:r w:rsidR="001F0027" w:rsidRPr="00603395">
        <w:rPr>
          <w:rStyle w:val="Hipersaitas"/>
          <w:color w:val="auto"/>
          <w:highlight w:val="black"/>
          <w:u w:val="none"/>
          <w:lang w:val="en-GB"/>
        </w:rPr>
        <w:t>@vsat.vrm.lt</w:t>
      </w:r>
      <w:r w:rsidRPr="00603395">
        <w:rPr>
          <w:rStyle w:val="Hipersaitas"/>
          <w:color w:val="auto"/>
          <w:highlight w:val="black"/>
          <w:u w:val="none"/>
          <w:lang w:val="en-GB"/>
        </w:rPr>
        <w:fldChar w:fldCharType="end"/>
      </w:r>
      <w:r w:rsidR="001F0027" w:rsidRPr="001F0027">
        <w:t>.</w:t>
      </w:r>
    </w:p>
    <w:p w14:paraId="2268F411" w14:textId="411D1112" w:rsidR="002C1060" w:rsidRPr="00A8670A" w:rsidRDefault="002C1060" w:rsidP="001F0027">
      <w:pPr>
        <w:pStyle w:val="Textbody"/>
        <w:spacing w:after="0"/>
        <w:ind w:firstLine="851"/>
        <w:jc w:val="both"/>
        <w:rPr>
          <w:lang w:eastAsia="lt-LT"/>
        </w:rPr>
      </w:pPr>
      <w:r w:rsidRPr="00A8670A">
        <w:t>1</w:t>
      </w:r>
      <w:r w:rsidR="00085634">
        <w:t>1</w:t>
      </w:r>
      <w:r w:rsidRPr="00A8670A">
        <w:t xml:space="preserve">.2. </w:t>
      </w:r>
      <w:proofErr w:type="spellStart"/>
      <w:r w:rsidRPr="00A8670A">
        <w:t>Už</w:t>
      </w:r>
      <w:proofErr w:type="spellEnd"/>
      <w:r w:rsidRPr="00A8670A">
        <w:t xml:space="preserve"> </w:t>
      </w:r>
      <w:proofErr w:type="spellStart"/>
      <w:r w:rsidRPr="00A8670A">
        <w:t>šios</w:t>
      </w:r>
      <w:proofErr w:type="spellEnd"/>
      <w:r w:rsidRPr="00A8670A">
        <w:t xml:space="preserve"> </w:t>
      </w:r>
      <w:proofErr w:type="spellStart"/>
      <w:r w:rsidRPr="00A8670A">
        <w:t>Sutarties</w:t>
      </w:r>
      <w:proofErr w:type="spellEnd"/>
      <w:r w:rsidRPr="00A8670A">
        <w:t xml:space="preserve"> </w:t>
      </w:r>
      <w:proofErr w:type="spellStart"/>
      <w:r w:rsidRPr="00A8670A">
        <w:t>vykdymo</w:t>
      </w:r>
      <w:proofErr w:type="spellEnd"/>
      <w:r w:rsidRPr="00A8670A">
        <w:t xml:space="preserve"> </w:t>
      </w:r>
      <w:proofErr w:type="spellStart"/>
      <w:r w:rsidRPr="00A8670A">
        <w:t>kontrolę</w:t>
      </w:r>
      <w:proofErr w:type="spellEnd"/>
      <w:r w:rsidRPr="00A8670A">
        <w:t xml:space="preserve"> </w:t>
      </w:r>
      <w:proofErr w:type="spellStart"/>
      <w:r w:rsidRPr="00A8670A">
        <w:t>Pardavėjo</w:t>
      </w:r>
      <w:proofErr w:type="spellEnd"/>
      <w:r w:rsidRPr="00A8670A">
        <w:t xml:space="preserve"> </w:t>
      </w:r>
      <w:proofErr w:type="spellStart"/>
      <w:r w:rsidRPr="00A8670A">
        <w:t>atsakingas</w:t>
      </w:r>
      <w:proofErr w:type="spellEnd"/>
      <w:r w:rsidRPr="00A8670A">
        <w:t xml:space="preserve"> </w:t>
      </w:r>
      <w:proofErr w:type="spellStart"/>
      <w:r w:rsidRPr="00A8670A">
        <w:t>asmuo</w:t>
      </w:r>
      <w:proofErr w:type="spellEnd"/>
      <w:r w:rsidR="00536CCA">
        <w:t xml:space="preserve">: </w:t>
      </w:r>
      <w:proofErr w:type="spellStart"/>
      <w:r w:rsidR="007E2C41">
        <w:t>Projektų</w:t>
      </w:r>
      <w:proofErr w:type="spellEnd"/>
      <w:r w:rsidR="007E2C41">
        <w:t xml:space="preserve"> </w:t>
      </w:r>
      <w:proofErr w:type="spellStart"/>
      <w:r w:rsidR="007E2C41">
        <w:t>vadovas</w:t>
      </w:r>
      <w:proofErr w:type="spellEnd"/>
      <w:r w:rsidR="007E2C41">
        <w:t xml:space="preserve">, Linas </w:t>
      </w:r>
      <w:proofErr w:type="spellStart"/>
      <w:r w:rsidR="007E2C41">
        <w:t>Leonardas</w:t>
      </w:r>
      <w:proofErr w:type="spellEnd"/>
      <w:r w:rsidR="007E2C41">
        <w:t xml:space="preserve"> </w:t>
      </w:r>
      <w:proofErr w:type="spellStart"/>
      <w:r w:rsidR="007E2C41">
        <w:t>Narkunas</w:t>
      </w:r>
      <w:proofErr w:type="spellEnd"/>
      <w:r w:rsidR="007E2C41">
        <w:t>, tel.:</w:t>
      </w:r>
      <w:r w:rsidR="007E2C41" w:rsidRPr="007E2C41">
        <w:t xml:space="preserve"> </w:t>
      </w:r>
      <w:r w:rsidR="007E2C41" w:rsidRPr="00603395">
        <w:rPr>
          <w:highlight w:val="black"/>
          <w:lang w:eastAsia="en-GB"/>
        </w:rPr>
        <w:t>+370</w:t>
      </w:r>
      <w:r w:rsidR="007E2C41" w:rsidRPr="00603395">
        <w:rPr>
          <w:highlight w:val="black"/>
        </w:rPr>
        <w:t xml:space="preserve"> 661 26700, el. </w:t>
      </w:r>
      <w:proofErr w:type="spellStart"/>
      <w:r w:rsidR="007E2C41" w:rsidRPr="00603395">
        <w:rPr>
          <w:highlight w:val="black"/>
        </w:rPr>
        <w:t>paštas</w:t>
      </w:r>
      <w:proofErr w:type="spellEnd"/>
      <w:r w:rsidR="007E2C41" w:rsidRPr="00603395">
        <w:rPr>
          <w:highlight w:val="black"/>
        </w:rPr>
        <w:t>: lnarkunas@fima.lt</w:t>
      </w:r>
    </w:p>
    <w:p w14:paraId="2F67F436" w14:textId="37FDCFAD" w:rsidR="002C1060" w:rsidRPr="00A8670A" w:rsidRDefault="002C1060" w:rsidP="002C1060">
      <w:pPr>
        <w:ind w:firstLine="851"/>
        <w:jc w:val="both"/>
        <w:rPr>
          <w:szCs w:val="24"/>
        </w:rPr>
      </w:pPr>
      <w:r w:rsidRPr="00A8670A">
        <w:rPr>
          <w:szCs w:val="24"/>
          <w:lang w:eastAsia="lt-LT"/>
        </w:rPr>
        <w:t>1</w:t>
      </w:r>
      <w:r w:rsidR="00085634">
        <w:rPr>
          <w:szCs w:val="24"/>
          <w:lang w:eastAsia="lt-LT"/>
        </w:rPr>
        <w:t>1</w:t>
      </w:r>
      <w:r w:rsidRPr="00A8670A">
        <w:rPr>
          <w:szCs w:val="24"/>
          <w:lang w:eastAsia="lt-LT"/>
        </w:rPr>
        <w:t>.3.</w:t>
      </w:r>
      <w:r w:rsidRPr="00A8670A">
        <w:rPr>
          <w:szCs w:val="24"/>
        </w:rPr>
        <w:t xml:space="preserve"> Visi iš šios Sutarties kilę ginčai sprendžiami abipusių derybų būdu, o Šalims nesusitarus, Lietuvos Respublikos įstatymų nustatyta tvarka.</w:t>
      </w:r>
    </w:p>
    <w:p w14:paraId="421092C2" w14:textId="03E0D96C" w:rsidR="002C1060" w:rsidRPr="00A8670A" w:rsidRDefault="002C1060" w:rsidP="002C1060">
      <w:pPr>
        <w:widowControl w:val="0"/>
        <w:suppressAutoHyphens/>
        <w:autoSpaceDE w:val="0"/>
        <w:autoSpaceDN w:val="0"/>
        <w:adjustRightInd w:val="0"/>
        <w:ind w:firstLine="851"/>
        <w:jc w:val="both"/>
        <w:rPr>
          <w:szCs w:val="24"/>
        </w:rPr>
      </w:pPr>
      <w:r w:rsidRPr="00A8670A">
        <w:rPr>
          <w:szCs w:val="24"/>
        </w:rPr>
        <w:t>1</w:t>
      </w:r>
      <w:r w:rsidR="00085634">
        <w:rPr>
          <w:szCs w:val="24"/>
        </w:rPr>
        <w:t>1</w:t>
      </w:r>
      <w:r w:rsidRPr="00A8670A">
        <w:rPr>
          <w:szCs w:val="24"/>
        </w:rPr>
        <w:t>.4. Pasikeitus Šalių adresams ar rekvizitams, Šalys nedelsiant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3C9562AC" w14:textId="311F90B9" w:rsidR="002C1060" w:rsidRDefault="002C1060" w:rsidP="002C1060">
      <w:pPr>
        <w:ind w:firstLine="851"/>
        <w:jc w:val="both"/>
        <w:rPr>
          <w:i/>
          <w:szCs w:val="24"/>
          <w:lang w:eastAsia="lt-LT"/>
        </w:rPr>
      </w:pPr>
      <w:r w:rsidRPr="00A8670A">
        <w:rPr>
          <w:szCs w:val="24"/>
          <w:lang w:eastAsia="lt-LT"/>
        </w:rPr>
        <w:t>1</w:t>
      </w:r>
      <w:r w:rsidR="00085634">
        <w:rPr>
          <w:szCs w:val="24"/>
          <w:lang w:eastAsia="lt-LT"/>
        </w:rPr>
        <w:t>1</w:t>
      </w:r>
      <w:r w:rsidRPr="00A8670A">
        <w:rPr>
          <w:szCs w:val="24"/>
          <w:lang w:eastAsia="lt-LT"/>
        </w:rPr>
        <w:t>.5. Ši Sutartis sudaryta dviem vienodą juridinę galią turinčiais egzemplioriais, po vieną kiekvienai Šaliai</w:t>
      </w:r>
      <w:r w:rsidRPr="00A8670A">
        <w:rPr>
          <w:i/>
          <w:szCs w:val="24"/>
          <w:lang w:eastAsia="lt-LT"/>
        </w:rPr>
        <w:t>.</w:t>
      </w:r>
    </w:p>
    <w:p w14:paraId="73C98F95" w14:textId="77777777" w:rsidR="0043044D" w:rsidRPr="00A8670A" w:rsidRDefault="0043044D" w:rsidP="002C1060">
      <w:pPr>
        <w:ind w:firstLine="851"/>
        <w:jc w:val="both"/>
        <w:rPr>
          <w:szCs w:val="24"/>
          <w:lang w:eastAsia="lt-LT"/>
        </w:rPr>
      </w:pPr>
    </w:p>
    <w:p w14:paraId="49F74796" w14:textId="19505054" w:rsidR="002C1060" w:rsidRPr="00A8670A" w:rsidRDefault="002C1060" w:rsidP="002C1060">
      <w:pPr>
        <w:widowControl w:val="0"/>
        <w:autoSpaceDE w:val="0"/>
        <w:autoSpaceDN w:val="0"/>
        <w:adjustRightInd w:val="0"/>
        <w:jc w:val="center"/>
        <w:rPr>
          <w:b/>
          <w:szCs w:val="24"/>
          <w:lang w:eastAsia="lt-LT"/>
        </w:rPr>
      </w:pPr>
      <w:r w:rsidRPr="00A8670A">
        <w:rPr>
          <w:b/>
          <w:szCs w:val="24"/>
          <w:lang w:eastAsia="lt-LT"/>
        </w:rPr>
        <w:t>XI</w:t>
      </w:r>
      <w:r w:rsidR="00E92452">
        <w:rPr>
          <w:b/>
          <w:szCs w:val="24"/>
          <w:lang w:eastAsia="lt-LT"/>
        </w:rPr>
        <w:t>I</w:t>
      </w:r>
      <w:r w:rsidRPr="00A8670A">
        <w:rPr>
          <w:b/>
          <w:szCs w:val="24"/>
          <w:lang w:eastAsia="lt-LT"/>
        </w:rPr>
        <w:t xml:space="preserve"> SKYRIUS</w:t>
      </w:r>
    </w:p>
    <w:p w14:paraId="2E821CEF" w14:textId="77777777" w:rsidR="002C1060" w:rsidRPr="00A8670A" w:rsidRDefault="002C1060" w:rsidP="002C1060">
      <w:pPr>
        <w:widowControl w:val="0"/>
        <w:autoSpaceDE w:val="0"/>
        <w:autoSpaceDN w:val="0"/>
        <w:adjustRightInd w:val="0"/>
        <w:jc w:val="center"/>
        <w:rPr>
          <w:b/>
          <w:szCs w:val="24"/>
          <w:lang w:eastAsia="lt-LT"/>
        </w:rPr>
      </w:pPr>
      <w:r w:rsidRPr="00A8670A">
        <w:rPr>
          <w:b/>
          <w:szCs w:val="24"/>
          <w:lang w:eastAsia="lt-LT"/>
        </w:rPr>
        <w:t xml:space="preserve">SUTARTIES PRIEDAI  </w:t>
      </w:r>
    </w:p>
    <w:p w14:paraId="509CD5B0" w14:textId="77777777" w:rsidR="002C1060" w:rsidRPr="00A8670A" w:rsidRDefault="002C1060" w:rsidP="002C1060">
      <w:pPr>
        <w:ind w:firstLine="851"/>
        <w:jc w:val="both"/>
        <w:rPr>
          <w:i/>
          <w:szCs w:val="24"/>
          <w:lang w:eastAsia="lt-LT"/>
        </w:rPr>
      </w:pPr>
    </w:p>
    <w:p w14:paraId="2BBEAB1D" w14:textId="10234DC4" w:rsidR="002C1060" w:rsidRPr="00A8670A" w:rsidRDefault="002C1060" w:rsidP="002C1060">
      <w:pPr>
        <w:ind w:firstLine="851"/>
        <w:rPr>
          <w:i/>
          <w:szCs w:val="24"/>
          <w:lang w:eastAsia="lt-LT"/>
        </w:rPr>
      </w:pPr>
      <w:r w:rsidRPr="00A8670A">
        <w:rPr>
          <w:lang w:eastAsia="lt-LT"/>
        </w:rPr>
        <w:t>1</w:t>
      </w:r>
      <w:r w:rsidR="00E92452">
        <w:rPr>
          <w:lang w:eastAsia="lt-LT"/>
        </w:rPr>
        <w:t>2</w:t>
      </w:r>
      <w:r w:rsidRPr="00A8670A">
        <w:rPr>
          <w:lang w:eastAsia="lt-LT"/>
        </w:rPr>
        <w:t>.1. Sutarties neatskiriama dalis yra Sutarties priedai:</w:t>
      </w:r>
    </w:p>
    <w:p w14:paraId="4CB739C5" w14:textId="7C86F892" w:rsidR="002C1060" w:rsidRPr="00A8670A" w:rsidRDefault="002C1060" w:rsidP="002C1060">
      <w:pPr>
        <w:suppressAutoHyphens/>
        <w:ind w:firstLine="851"/>
        <w:jc w:val="both"/>
        <w:rPr>
          <w:szCs w:val="24"/>
        </w:rPr>
      </w:pPr>
      <w:r w:rsidRPr="00A8670A">
        <w:rPr>
          <w:szCs w:val="24"/>
        </w:rPr>
        <w:t>1</w:t>
      </w:r>
      <w:r w:rsidR="00E913A0">
        <w:rPr>
          <w:szCs w:val="24"/>
        </w:rPr>
        <w:t>2</w:t>
      </w:r>
      <w:r w:rsidRPr="00A8670A">
        <w:rPr>
          <w:szCs w:val="24"/>
        </w:rPr>
        <w:t>.1.1. 1 Priedas: Techninė specifikacija ir Pirkėjo iki pasiūlymų pateikimo termino išsiųsti paaiškinimai (jei jų bus);</w:t>
      </w:r>
    </w:p>
    <w:p w14:paraId="2C302A49" w14:textId="1846C51E" w:rsidR="002C1060" w:rsidRPr="00A8670A" w:rsidRDefault="002C1060" w:rsidP="002C1060">
      <w:pPr>
        <w:suppressAutoHyphens/>
        <w:ind w:firstLine="851"/>
        <w:jc w:val="both"/>
        <w:rPr>
          <w:szCs w:val="24"/>
        </w:rPr>
      </w:pPr>
      <w:r w:rsidRPr="00A8670A">
        <w:rPr>
          <w:szCs w:val="24"/>
        </w:rPr>
        <w:t>1</w:t>
      </w:r>
      <w:r w:rsidR="00E913A0">
        <w:rPr>
          <w:szCs w:val="24"/>
        </w:rPr>
        <w:t>2</w:t>
      </w:r>
      <w:r w:rsidRPr="00A8670A">
        <w:rPr>
          <w:szCs w:val="24"/>
        </w:rPr>
        <w:t>.1.2. 2 Priedas: Pardavėjo pasiūlymas, Pardavėjo paaiškinimai, patikslinimai pateikti pirkimo procedūros metu (jei jų bus);</w:t>
      </w:r>
    </w:p>
    <w:p w14:paraId="4ED305B0" w14:textId="483266C3" w:rsidR="002C1060" w:rsidRPr="00A8670A" w:rsidRDefault="002C1060" w:rsidP="002C1060">
      <w:pPr>
        <w:suppressAutoHyphens/>
        <w:ind w:firstLine="851"/>
        <w:jc w:val="both"/>
        <w:rPr>
          <w:szCs w:val="24"/>
        </w:rPr>
      </w:pPr>
      <w:r w:rsidRPr="00A8670A">
        <w:rPr>
          <w:szCs w:val="24"/>
        </w:rPr>
        <w:t>1</w:t>
      </w:r>
      <w:r w:rsidR="00E913A0">
        <w:rPr>
          <w:szCs w:val="24"/>
        </w:rPr>
        <w:t>2</w:t>
      </w:r>
      <w:r w:rsidRPr="00A8670A">
        <w:rPr>
          <w:szCs w:val="24"/>
        </w:rPr>
        <w:t>.1.3. 3 Priedas: Prekių priėmimo – perdavimo akto forma.</w:t>
      </w:r>
    </w:p>
    <w:p w14:paraId="215D33EE" w14:textId="371283D9" w:rsidR="00E7724A" w:rsidRDefault="00E7724A" w:rsidP="002C1060">
      <w:pPr>
        <w:jc w:val="center"/>
        <w:rPr>
          <w:b/>
          <w:snapToGrid w:val="0"/>
          <w:szCs w:val="24"/>
        </w:rPr>
      </w:pPr>
    </w:p>
    <w:p w14:paraId="37D25CD7" w14:textId="509D2147" w:rsidR="002C1060" w:rsidRPr="00A8670A" w:rsidRDefault="002C1060" w:rsidP="002C1060">
      <w:pPr>
        <w:jc w:val="center"/>
        <w:rPr>
          <w:b/>
          <w:bCs/>
          <w:szCs w:val="24"/>
          <w:lang w:eastAsia="lt-LT"/>
        </w:rPr>
      </w:pPr>
      <w:r w:rsidRPr="00A8670A">
        <w:rPr>
          <w:b/>
          <w:snapToGrid w:val="0"/>
          <w:szCs w:val="24"/>
        </w:rPr>
        <w:t>XII</w:t>
      </w:r>
      <w:r w:rsidR="00E913A0">
        <w:rPr>
          <w:b/>
          <w:snapToGrid w:val="0"/>
          <w:szCs w:val="24"/>
        </w:rPr>
        <w:t>I</w:t>
      </w:r>
      <w:r w:rsidRPr="00A8670A">
        <w:rPr>
          <w:b/>
          <w:snapToGrid w:val="0"/>
          <w:szCs w:val="24"/>
        </w:rPr>
        <w:t xml:space="preserve"> </w:t>
      </w:r>
      <w:r w:rsidRPr="00A8670A">
        <w:rPr>
          <w:b/>
          <w:bCs/>
          <w:szCs w:val="24"/>
          <w:lang w:eastAsia="lt-LT"/>
        </w:rPr>
        <w:t>SKYRIUS</w:t>
      </w:r>
    </w:p>
    <w:p w14:paraId="702F89F7" w14:textId="0F9DEF6E" w:rsidR="002C1060" w:rsidRDefault="002C1060" w:rsidP="002C1060">
      <w:pPr>
        <w:keepNext/>
        <w:ind w:firstLine="539"/>
        <w:jc w:val="center"/>
        <w:outlineLvl w:val="2"/>
        <w:rPr>
          <w:b/>
          <w:snapToGrid w:val="0"/>
          <w:szCs w:val="24"/>
        </w:rPr>
      </w:pPr>
      <w:r w:rsidRPr="00A8670A">
        <w:rPr>
          <w:b/>
          <w:snapToGrid w:val="0"/>
          <w:szCs w:val="24"/>
        </w:rPr>
        <w:t>ŠALIŲ ADRESAI IR REKVIZITAI</w:t>
      </w:r>
    </w:p>
    <w:p w14:paraId="38F70AC1" w14:textId="77777777" w:rsidR="00E7724A" w:rsidRDefault="00E7724A" w:rsidP="002C1060">
      <w:pPr>
        <w:keepNext/>
        <w:ind w:firstLine="539"/>
        <w:jc w:val="center"/>
        <w:outlineLvl w:val="2"/>
        <w:rPr>
          <w:b/>
          <w:snapToGrid w:val="0"/>
          <w:szCs w:val="24"/>
        </w:rPr>
      </w:pPr>
    </w:p>
    <w:tbl>
      <w:tblPr>
        <w:tblStyle w:val="Lentelstinklelis"/>
        <w:tblW w:w="0" w:type="auto"/>
        <w:tblLook w:val="04A0" w:firstRow="1" w:lastRow="0" w:firstColumn="1" w:lastColumn="0" w:noHBand="0" w:noVBand="1"/>
      </w:tblPr>
      <w:tblGrid>
        <w:gridCol w:w="4722"/>
        <w:gridCol w:w="4906"/>
      </w:tblGrid>
      <w:tr w:rsidR="002C1060" w:rsidRPr="009D1B83" w14:paraId="01EB291E" w14:textId="77777777" w:rsidTr="00521167">
        <w:tc>
          <w:tcPr>
            <w:tcW w:w="4722" w:type="dxa"/>
          </w:tcPr>
          <w:p w14:paraId="6ACCB380" w14:textId="77777777" w:rsidR="002C1060" w:rsidRPr="009D1B83" w:rsidRDefault="002C1060" w:rsidP="000372AA">
            <w:pPr>
              <w:ind w:firstLine="29"/>
              <w:jc w:val="center"/>
              <w:rPr>
                <w:b/>
              </w:rPr>
            </w:pPr>
            <w:r w:rsidRPr="009D1B83">
              <w:rPr>
                <w:b/>
              </w:rPr>
              <w:t>PIRKĖJAS</w:t>
            </w:r>
          </w:p>
          <w:p w14:paraId="4A0F2F8F" w14:textId="77777777" w:rsidR="002C1060" w:rsidRPr="009D1B83" w:rsidRDefault="002C1060" w:rsidP="000372AA">
            <w:pPr>
              <w:ind w:firstLine="29"/>
              <w:jc w:val="center"/>
              <w:rPr>
                <w:b/>
              </w:rPr>
            </w:pPr>
          </w:p>
          <w:p w14:paraId="43A056BE" w14:textId="77777777" w:rsidR="002C1060" w:rsidRPr="009D1B83" w:rsidRDefault="002C1060" w:rsidP="000372AA">
            <w:pPr>
              <w:tabs>
                <w:tab w:val="left" w:pos="720"/>
                <w:tab w:val="right" w:pos="10065"/>
              </w:tabs>
              <w:ind w:firstLine="29"/>
            </w:pPr>
            <w:r w:rsidRPr="009D1B83">
              <w:t xml:space="preserve">Valstybės sienos apsaugos tarnyba prie Lietuvos Respublikos vidaus reikalų ministerijos </w:t>
            </w:r>
          </w:p>
          <w:p w14:paraId="792C9009" w14:textId="77777777" w:rsidR="002C1060" w:rsidRPr="009D1B83" w:rsidRDefault="002C1060" w:rsidP="000372AA">
            <w:pPr>
              <w:tabs>
                <w:tab w:val="left" w:pos="720"/>
                <w:tab w:val="right" w:pos="10065"/>
              </w:tabs>
              <w:ind w:firstLine="29"/>
            </w:pPr>
            <w:r w:rsidRPr="009D1B83">
              <w:t>Įmonės kodas 188608252</w:t>
            </w:r>
          </w:p>
          <w:p w14:paraId="3D9EA161" w14:textId="77777777" w:rsidR="002C1060" w:rsidRPr="009D1B83" w:rsidRDefault="002C1060" w:rsidP="000372AA">
            <w:pPr>
              <w:tabs>
                <w:tab w:val="left" w:pos="720"/>
                <w:tab w:val="right" w:pos="10065"/>
              </w:tabs>
              <w:ind w:firstLine="29"/>
            </w:pPr>
            <w:r w:rsidRPr="009D1B83">
              <w:t xml:space="preserve">PVM mokėtojo kodas LT 886082515 </w:t>
            </w:r>
          </w:p>
          <w:p w14:paraId="09A1E6AD" w14:textId="77777777" w:rsidR="002C1060" w:rsidRPr="009D1B83" w:rsidRDefault="002C1060" w:rsidP="000372AA">
            <w:pPr>
              <w:tabs>
                <w:tab w:val="left" w:pos="720"/>
                <w:tab w:val="right" w:pos="10065"/>
              </w:tabs>
              <w:ind w:firstLine="29"/>
            </w:pPr>
            <w:r w:rsidRPr="009D1B83">
              <w:t xml:space="preserve">Savanorių pr. 2, LT-03116 Vilnius </w:t>
            </w:r>
          </w:p>
          <w:p w14:paraId="231B258F" w14:textId="77777777" w:rsidR="002C1060" w:rsidRPr="009D1B83" w:rsidRDefault="002C1060" w:rsidP="000372AA">
            <w:pPr>
              <w:tabs>
                <w:tab w:val="left" w:pos="720"/>
                <w:tab w:val="right" w:pos="10065"/>
              </w:tabs>
              <w:ind w:firstLine="29"/>
            </w:pPr>
            <w:r w:rsidRPr="009D1B83">
              <w:t xml:space="preserve">Tel. (8 5) 271 9305    </w:t>
            </w:r>
          </w:p>
          <w:p w14:paraId="637CA6F4" w14:textId="77777777" w:rsidR="002C1060" w:rsidRPr="009D1B83" w:rsidRDefault="002C1060" w:rsidP="000372AA">
            <w:pPr>
              <w:tabs>
                <w:tab w:val="left" w:pos="720"/>
                <w:tab w:val="right" w:pos="10065"/>
              </w:tabs>
              <w:ind w:firstLine="29"/>
            </w:pPr>
            <w:r w:rsidRPr="009D1B83">
              <w:t xml:space="preserve">El. p. dvks@vsat.vrm.lt </w:t>
            </w:r>
          </w:p>
          <w:p w14:paraId="401DCDD6" w14:textId="77777777" w:rsidR="002C1060" w:rsidRPr="009D1B83" w:rsidRDefault="002C1060" w:rsidP="000372AA">
            <w:pPr>
              <w:tabs>
                <w:tab w:val="left" w:pos="720"/>
                <w:tab w:val="right" w:pos="10065"/>
              </w:tabs>
              <w:ind w:firstLine="29"/>
            </w:pPr>
            <w:proofErr w:type="spellStart"/>
            <w:r w:rsidRPr="009D1B83">
              <w:t>Atsisk</w:t>
            </w:r>
            <w:proofErr w:type="spellEnd"/>
            <w:r w:rsidRPr="009D1B83">
              <w:t xml:space="preserve">. </w:t>
            </w:r>
            <w:proofErr w:type="spellStart"/>
            <w:r w:rsidRPr="009D1B83">
              <w:t>sąsk</w:t>
            </w:r>
            <w:proofErr w:type="spellEnd"/>
            <w:r w:rsidRPr="009D1B83">
              <w:t>. Nr. LT 95 7300 0100 0054 3098</w:t>
            </w:r>
          </w:p>
          <w:p w14:paraId="526E537F" w14:textId="77777777" w:rsidR="002C1060" w:rsidRPr="009D1B83" w:rsidRDefault="002C1060" w:rsidP="000372AA">
            <w:pPr>
              <w:tabs>
                <w:tab w:val="left" w:pos="720"/>
                <w:tab w:val="right" w:pos="10065"/>
              </w:tabs>
              <w:ind w:firstLine="29"/>
            </w:pPr>
            <w:r w:rsidRPr="009D1B83">
              <w:t>Swedbank“, AB</w:t>
            </w:r>
          </w:p>
          <w:p w14:paraId="6D861749" w14:textId="77777777" w:rsidR="002C1060" w:rsidRPr="009D1B83" w:rsidRDefault="002C1060" w:rsidP="000372AA">
            <w:pPr>
              <w:tabs>
                <w:tab w:val="left" w:pos="720"/>
                <w:tab w:val="right" w:pos="10065"/>
              </w:tabs>
              <w:ind w:firstLine="29"/>
            </w:pPr>
            <w:r w:rsidRPr="009D1B83">
              <w:t xml:space="preserve">Banko kodas 73000 </w:t>
            </w:r>
          </w:p>
          <w:p w14:paraId="4C3837CA" w14:textId="77777777" w:rsidR="002C1060" w:rsidRPr="009D1B83" w:rsidRDefault="002C1060" w:rsidP="000372AA">
            <w:pPr>
              <w:tabs>
                <w:tab w:val="left" w:pos="720"/>
                <w:tab w:val="right" w:pos="10065"/>
              </w:tabs>
              <w:ind w:firstLine="29"/>
            </w:pPr>
          </w:p>
          <w:p w14:paraId="23C12C5B" w14:textId="77777777" w:rsidR="002C1060" w:rsidRPr="009D1B83" w:rsidRDefault="002C1060" w:rsidP="000372AA">
            <w:pPr>
              <w:tabs>
                <w:tab w:val="left" w:pos="720"/>
                <w:tab w:val="right" w:pos="10065"/>
              </w:tabs>
              <w:ind w:firstLine="29"/>
            </w:pPr>
            <w:r w:rsidRPr="009D1B83">
              <w:t>Tarnybos vado pavaduotojas</w:t>
            </w:r>
          </w:p>
          <w:p w14:paraId="330CF233" w14:textId="722FAA61" w:rsidR="00E7724A" w:rsidRDefault="009E1C28" w:rsidP="00E7724A">
            <w:pPr>
              <w:tabs>
                <w:tab w:val="left" w:pos="720"/>
                <w:tab w:val="right" w:pos="10065"/>
              </w:tabs>
              <w:ind w:firstLine="29"/>
            </w:pPr>
            <w:r w:rsidRPr="00893007">
              <w:rPr>
                <w:szCs w:val="24"/>
              </w:rPr>
              <w:t>Saulius Nekraševičius</w:t>
            </w:r>
          </w:p>
          <w:p w14:paraId="02333D89" w14:textId="134AAE49" w:rsidR="002C1060" w:rsidRPr="009D1B83" w:rsidRDefault="002C1060" w:rsidP="00E7724A">
            <w:pPr>
              <w:tabs>
                <w:tab w:val="left" w:pos="720"/>
                <w:tab w:val="right" w:pos="10065"/>
              </w:tabs>
              <w:ind w:firstLine="29"/>
              <w:rPr>
                <w:b/>
                <w:caps/>
              </w:rPr>
            </w:pPr>
            <w:r w:rsidRPr="009D1B83">
              <w:t xml:space="preserve"> </w:t>
            </w:r>
          </w:p>
        </w:tc>
        <w:tc>
          <w:tcPr>
            <w:tcW w:w="4906" w:type="dxa"/>
          </w:tcPr>
          <w:p w14:paraId="02CC5723" w14:textId="77777777" w:rsidR="002C1060" w:rsidRPr="00A8670A" w:rsidRDefault="002C1060" w:rsidP="000372AA">
            <w:pPr>
              <w:widowControl w:val="0"/>
              <w:tabs>
                <w:tab w:val="right" w:pos="10065"/>
              </w:tabs>
              <w:autoSpaceDE w:val="0"/>
              <w:autoSpaceDN w:val="0"/>
              <w:adjustRightInd w:val="0"/>
              <w:ind w:left="459" w:firstLine="283"/>
              <w:rPr>
                <w:b/>
                <w:snapToGrid w:val="0"/>
              </w:rPr>
            </w:pPr>
            <w:r w:rsidRPr="00A8670A">
              <w:rPr>
                <w:b/>
                <w:snapToGrid w:val="0"/>
              </w:rPr>
              <w:t>PARDAVĖJAS</w:t>
            </w:r>
          </w:p>
          <w:p w14:paraId="74378D31" w14:textId="77777777" w:rsidR="002C1060" w:rsidRDefault="002C1060" w:rsidP="000372AA">
            <w:pPr>
              <w:ind w:firstLine="29"/>
              <w:jc w:val="both"/>
            </w:pPr>
          </w:p>
          <w:p w14:paraId="3A55C4EF" w14:textId="77777777" w:rsidR="009B7EFF" w:rsidRDefault="009B7EFF" w:rsidP="007E2C41">
            <w:pPr>
              <w:pStyle w:val="Pagrindinistekstas"/>
              <w:spacing w:after="0"/>
              <w:jc w:val="both"/>
              <w:rPr>
                <w:rFonts w:ascii="Times New Roman" w:hAnsi="Times New Roman" w:cs="Times New Roman"/>
                <w:sz w:val="24"/>
                <w:szCs w:val="24"/>
              </w:rPr>
            </w:pPr>
            <w:r>
              <w:rPr>
                <w:rFonts w:ascii="Times New Roman" w:hAnsi="Times New Roman" w:cs="Times New Roman"/>
                <w:sz w:val="24"/>
                <w:szCs w:val="24"/>
              </w:rPr>
              <w:t>UAB “</w:t>
            </w:r>
            <w:proofErr w:type="spellStart"/>
            <w:r>
              <w:rPr>
                <w:rFonts w:ascii="Times New Roman" w:hAnsi="Times New Roman" w:cs="Times New Roman"/>
                <w:sz w:val="24"/>
                <w:szCs w:val="24"/>
              </w:rPr>
              <w:t>Fima</w:t>
            </w:r>
            <w:proofErr w:type="spellEnd"/>
            <w:r>
              <w:rPr>
                <w:rFonts w:ascii="Times New Roman" w:hAnsi="Times New Roman" w:cs="Times New Roman"/>
                <w:sz w:val="24"/>
                <w:szCs w:val="24"/>
              </w:rPr>
              <w:t>”</w:t>
            </w:r>
          </w:p>
          <w:p w14:paraId="6648FB66" w14:textId="3AD5E242" w:rsidR="007E2C41" w:rsidRPr="004F6918" w:rsidRDefault="007E2C41" w:rsidP="007E2C41">
            <w:pPr>
              <w:pStyle w:val="Pagrindinistekstas"/>
              <w:spacing w:after="0"/>
              <w:jc w:val="both"/>
              <w:rPr>
                <w:rFonts w:ascii="Times New Roman" w:hAnsi="Times New Roman" w:cs="Times New Roman"/>
                <w:sz w:val="24"/>
                <w:szCs w:val="24"/>
              </w:rPr>
            </w:pPr>
            <w:proofErr w:type="spellStart"/>
            <w:r w:rsidRPr="004F6918">
              <w:rPr>
                <w:rFonts w:ascii="Times New Roman" w:hAnsi="Times New Roman" w:cs="Times New Roman"/>
                <w:sz w:val="24"/>
                <w:szCs w:val="24"/>
              </w:rPr>
              <w:t>Įmonės</w:t>
            </w:r>
            <w:proofErr w:type="spellEnd"/>
            <w:r w:rsidRPr="004F6918">
              <w:rPr>
                <w:rFonts w:ascii="Times New Roman" w:hAnsi="Times New Roman" w:cs="Times New Roman"/>
                <w:sz w:val="24"/>
                <w:szCs w:val="24"/>
              </w:rPr>
              <w:t xml:space="preserve"> </w:t>
            </w:r>
            <w:proofErr w:type="spellStart"/>
            <w:r w:rsidRPr="004F6918">
              <w:rPr>
                <w:rFonts w:ascii="Times New Roman" w:hAnsi="Times New Roman" w:cs="Times New Roman"/>
                <w:sz w:val="24"/>
                <w:szCs w:val="24"/>
              </w:rPr>
              <w:t>kodas</w:t>
            </w:r>
            <w:proofErr w:type="spellEnd"/>
            <w:r w:rsidRPr="004F6918">
              <w:rPr>
                <w:rFonts w:ascii="Times New Roman" w:hAnsi="Times New Roman" w:cs="Times New Roman"/>
                <w:sz w:val="24"/>
                <w:szCs w:val="24"/>
              </w:rPr>
              <w:t xml:space="preserve"> 121289694, </w:t>
            </w:r>
          </w:p>
          <w:p w14:paraId="18E16BBF" w14:textId="77777777" w:rsidR="007E2C41" w:rsidRPr="004F6918" w:rsidRDefault="007E2C41" w:rsidP="007E2C41">
            <w:pPr>
              <w:pStyle w:val="Pagrindinistekstas"/>
              <w:spacing w:after="0"/>
              <w:jc w:val="both"/>
              <w:rPr>
                <w:rFonts w:ascii="Times New Roman" w:hAnsi="Times New Roman" w:cs="Times New Roman"/>
                <w:sz w:val="24"/>
                <w:szCs w:val="24"/>
                <w:lang w:val="nb-NO"/>
              </w:rPr>
            </w:pPr>
            <w:proofErr w:type="spellStart"/>
            <w:r w:rsidRPr="004F6918">
              <w:rPr>
                <w:rFonts w:ascii="Times New Roman" w:hAnsi="Times New Roman" w:cs="Times New Roman"/>
                <w:sz w:val="24"/>
                <w:szCs w:val="24"/>
              </w:rPr>
              <w:t>adresas</w:t>
            </w:r>
            <w:proofErr w:type="spellEnd"/>
            <w:r w:rsidRPr="004F6918">
              <w:rPr>
                <w:rFonts w:ascii="Times New Roman" w:hAnsi="Times New Roman" w:cs="Times New Roman"/>
                <w:sz w:val="24"/>
                <w:szCs w:val="24"/>
              </w:rPr>
              <w:t xml:space="preserve"> – </w:t>
            </w:r>
            <w:r w:rsidRPr="004F6918">
              <w:rPr>
                <w:rFonts w:ascii="Times New Roman" w:hAnsi="Times New Roman" w:cs="Times New Roman"/>
                <w:sz w:val="24"/>
                <w:szCs w:val="24"/>
                <w:lang w:val="nb-NO"/>
              </w:rPr>
              <w:t xml:space="preserve">Žirmūnų g. 139, Vilnius, </w:t>
            </w:r>
          </w:p>
          <w:p w14:paraId="158731FF" w14:textId="77777777" w:rsidR="009B7EFF" w:rsidRDefault="007E2C41" w:rsidP="007E2C41">
            <w:pPr>
              <w:pStyle w:val="Pagrindinistekstas"/>
              <w:spacing w:after="0"/>
              <w:jc w:val="both"/>
              <w:rPr>
                <w:rFonts w:ascii="Times New Roman" w:hAnsi="Times New Roman" w:cs="Times New Roman"/>
                <w:sz w:val="24"/>
                <w:szCs w:val="24"/>
              </w:rPr>
            </w:pPr>
            <w:r w:rsidRPr="004F6918">
              <w:rPr>
                <w:rFonts w:ascii="Times New Roman" w:hAnsi="Times New Roman" w:cs="Times New Roman"/>
                <w:sz w:val="24"/>
                <w:szCs w:val="24"/>
              </w:rPr>
              <w:t xml:space="preserve">tel. (8 5) </w:t>
            </w:r>
            <w:r w:rsidRPr="004F6918">
              <w:rPr>
                <w:rFonts w:ascii="Times New Roman" w:hAnsi="Times New Roman" w:cs="Times New Roman"/>
                <w:sz w:val="24"/>
                <w:szCs w:val="24"/>
                <w:lang w:val="nb-NO"/>
              </w:rPr>
              <w:t>236 3535</w:t>
            </w:r>
            <w:r w:rsidRPr="004F6918">
              <w:rPr>
                <w:rFonts w:ascii="Times New Roman" w:hAnsi="Times New Roman" w:cs="Times New Roman"/>
                <w:sz w:val="24"/>
                <w:szCs w:val="24"/>
              </w:rPr>
              <w:t xml:space="preserve">, </w:t>
            </w:r>
          </w:p>
          <w:p w14:paraId="1AEF4340" w14:textId="4B83ACC0" w:rsidR="007E2C41" w:rsidRPr="004F6918" w:rsidRDefault="007E2C41" w:rsidP="007E2C41">
            <w:pPr>
              <w:pStyle w:val="Pagrindinistekstas"/>
              <w:spacing w:after="0"/>
              <w:jc w:val="both"/>
              <w:rPr>
                <w:rFonts w:ascii="Times New Roman" w:hAnsi="Times New Roman" w:cs="Times New Roman"/>
                <w:sz w:val="24"/>
                <w:szCs w:val="24"/>
                <w:lang w:val="nb-NO"/>
              </w:rPr>
            </w:pPr>
            <w:proofErr w:type="spellStart"/>
            <w:r w:rsidRPr="004F6918">
              <w:rPr>
                <w:rFonts w:ascii="Times New Roman" w:hAnsi="Times New Roman" w:cs="Times New Roman"/>
                <w:sz w:val="24"/>
                <w:szCs w:val="24"/>
              </w:rPr>
              <w:t>faksas</w:t>
            </w:r>
            <w:proofErr w:type="spellEnd"/>
            <w:r w:rsidRPr="004F6918">
              <w:rPr>
                <w:rFonts w:ascii="Times New Roman" w:hAnsi="Times New Roman" w:cs="Times New Roman"/>
                <w:sz w:val="24"/>
                <w:szCs w:val="24"/>
              </w:rPr>
              <w:t xml:space="preserve"> (8 5) </w:t>
            </w:r>
            <w:r w:rsidRPr="004F6918">
              <w:rPr>
                <w:rFonts w:ascii="Times New Roman" w:hAnsi="Times New Roman" w:cs="Times New Roman"/>
                <w:sz w:val="24"/>
                <w:szCs w:val="24"/>
                <w:lang w:val="nb-NO"/>
              </w:rPr>
              <w:t>236 3536.</w:t>
            </w:r>
          </w:p>
          <w:p w14:paraId="67F39EF4" w14:textId="77777777" w:rsidR="007E2C41" w:rsidRPr="004F6918" w:rsidRDefault="007E2C41" w:rsidP="007E2C41">
            <w:pPr>
              <w:pStyle w:val="Pagrindinistekstas"/>
              <w:spacing w:after="0"/>
              <w:jc w:val="both"/>
              <w:rPr>
                <w:rFonts w:ascii="Times New Roman" w:hAnsi="Times New Roman" w:cs="Times New Roman"/>
                <w:sz w:val="24"/>
                <w:szCs w:val="24"/>
              </w:rPr>
            </w:pPr>
            <w:r w:rsidRPr="004F6918">
              <w:rPr>
                <w:rFonts w:ascii="Times New Roman" w:hAnsi="Times New Roman" w:cs="Times New Roman"/>
                <w:sz w:val="24"/>
                <w:szCs w:val="24"/>
              </w:rPr>
              <w:t xml:space="preserve">PVM </w:t>
            </w:r>
            <w:proofErr w:type="spellStart"/>
            <w:r w:rsidRPr="004F6918">
              <w:rPr>
                <w:rFonts w:ascii="Times New Roman" w:hAnsi="Times New Roman" w:cs="Times New Roman"/>
                <w:sz w:val="24"/>
                <w:szCs w:val="24"/>
              </w:rPr>
              <w:t>mokėtojo</w:t>
            </w:r>
            <w:proofErr w:type="spellEnd"/>
            <w:r w:rsidRPr="004F6918">
              <w:rPr>
                <w:rFonts w:ascii="Times New Roman" w:hAnsi="Times New Roman" w:cs="Times New Roman"/>
                <w:sz w:val="24"/>
                <w:szCs w:val="24"/>
              </w:rPr>
              <w:t xml:space="preserve"> </w:t>
            </w:r>
            <w:proofErr w:type="spellStart"/>
            <w:r w:rsidRPr="004F6918">
              <w:rPr>
                <w:rFonts w:ascii="Times New Roman" w:hAnsi="Times New Roman" w:cs="Times New Roman"/>
                <w:sz w:val="24"/>
                <w:szCs w:val="24"/>
              </w:rPr>
              <w:t>kodas</w:t>
            </w:r>
            <w:proofErr w:type="spellEnd"/>
            <w:r w:rsidRPr="004F6918">
              <w:rPr>
                <w:rFonts w:ascii="Times New Roman" w:hAnsi="Times New Roman" w:cs="Times New Roman"/>
                <w:sz w:val="24"/>
                <w:szCs w:val="24"/>
              </w:rPr>
              <w:t xml:space="preserve"> LT212896917.</w:t>
            </w:r>
          </w:p>
          <w:p w14:paraId="6A6BFADC" w14:textId="77777777" w:rsidR="009B7EFF" w:rsidRDefault="007E2C41" w:rsidP="007E2C41">
            <w:pPr>
              <w:pStyle w:val="Pagrindinistekstas"/>
              <w:spacing w:after="0"/>
              <w:jc w:val="both"/>
              <w:rPr>
                <w:rFonts w:ascii="Times New Roman" w:hAnsi="Times New Roman" w:cs="Times New Roman"/>
                <w:sz w:val="24"/>
                <w:szCs w:val="24"/>
              </w:rPr>
            </w:pPr>
            <w:proofErr w:type="spellStart"/>
            <w:r w:rsidRPr="004F6918">
              <w:rPr>
                <w:rFonts w:ascii="Times New Roman" w:hAnsi="Times New Roman" w:cs="Times New Roman"/>
                <w:sz w:val="24"/>
                <w:szCs w:val="24"/>
              </w:rPr>
              <w:t>Atsisk</w:t>
            </w:r>
            <w:proofErr w:type="spellEnd"/>
            <w:r w:rsidRPr="004F6918">
              <w:rPr>
                <w:rFonts w:ascii="Times New Roman" w:hAnsi="Times New Roman" w:cs="Times New Roman"/>
                <w:sz w:val="24"/>
                <w:szCs w:val="24"/>
              </w:rPr>
              <w:t xml:space="preserve">. </w:t>
            </w:r>
            <w:proofErr w:type="spellStart"/>
            <w:r w:rsidRPr="004F6918">
              <w:rPr>
                <w:rFonts w:ascii="Times New Roman" w:hAnsi="Times New Roman" w:cs="Times New Roman"/>
                <w:sz w:val="24"/>
                <w:szCs w:val="24"/>
              </w:rPr>
              <w:t>sąsk</w:t>
            </w:r>
            <w:proofErr w:type="spellEnd"/>
            <w:r w:rsidRPr="004F6918">
              <w:rPr>
                <w:rFonts w:ascii="Times New Roman" w:hAnsi="Times New Roman" w:cs="Times New Roman"/>
                <w:sz w:val="24"/>
                <w:szCs w:val="24"/>
              </w:rPr>
              <w:t xml:space="preserve">. Nr. LT </w:t>
            </w:r>
            <w:r w:rsidRPr="007E2C41">
              <w:rPr>
                <w:rFonts w:ascii="Times New Roman" w:hAnsi="Times New Roman" w:cs="Times New Roman"/>
                <w:sz w:val="24"/>
                <w:szCs w:val="24"/>
              </w:rPr>
              <w:t>35</w:t>
            </w:r>
            <w:r>
              <w:rPr>
                <w:rFonts w:ascii="Times New Roman" w:hAnsi="Times New Roman" w:cs="Times New Roman"/>
                <w:sz w:val="24"/>
                <w:szCs w:val="24"/>
              </w:rPr>
              <w:t xml:space="preserve"> </w:t>
            </w:r>
            <w:r w:rsidRPr="007E2C41">
              <w:rPr>
                <w:rFonts w:ascii="Times New Roman" w:hAnsi="Times New Roman" w:cs="Times New Roman"/>
                <w:sz w:val="24"/>
                <w:szCs w:val="24"/>
              </w:rPr>
              <w:t>7044</w:t>
            </w:r>
            <w:r>
              <w:rPr>
                <w:rFonts w:ascii="Times New Roman" w:hAnsi="Times New Roman" w:cs="Times New Roman"/>
                <w:sz w:val="24"/>
                <w:szCs w:val="24"/>
              </w:rPr>
              <w:t xml:space="preserve"> </w:t>
            </w:r>
            <w:r w:rsidRPr="007E2C41">
              <w:rPr>
                <w:rFonts w:ascii="Times New Roman" w:hAnsi="Times New Roman" w:cs="Times New Roman"/>
                <w:sz w:val="24"/>
                <w:szCs w:val="24"/>
              </w:rPr>
              <w:t>0901</w:t>
            </w:r>
            <w:r>
              <w:rPr>
                <w:rFonts w:ascii="Times New Roman" w:hAnsi="Times New Roman" w:cs="Times New Roman"/>
                <w:sz w:val="24"/>
                <w:szCs w:val="24"/>
              </w:rPr>
              <w:t xml:space="preserve"> </w:t>
            </w:r>
            <w:r w:rsidRPr="007E2C41">
              <w:rPr>
                <w:rFonts w:ascii="Times New Roman" w:hAnsi="Times New Roman" w:cs="Times New Roman"/>
                <w:sz w:val="24"/>
                <w:szCs w:val="24"/>
              </w:rPr>
              <w:t>0334</w:t>
            </w:r>
            <w:r>
              <w:rPr>
                <w:rFonts w:ascii="Times New Roman" w:hAnsi="Times New Roman" w:cs="Times New Roman"/>
                <w:sz w:val="24"/>
                <w:szCs w:val="24"/>
              </w:rPr>
              <w:t xml:space="preserve"> </w:t>
            </w:r>
            <w:r w:rsidRPr="007E2C41">
              <w:rPr>
                <w:rFonts w:ascii="Times New Roman" w:hAnsi="Times New Roman" w:cs="Times New Roman"/>
                <w:sz w:val="24"/>
                <w:szCs w:val="24"/>
              </w:rPr>
              <w:t>8941</w:t>
            </w:r>
            <w:r w:rsidRPr="007E2C41">
              <w:rPr>
                <w:rFonts w:ascii="Times New Roman" w:hAnsi="Times New Roman" w:cs="Times New Roman"/>
                <w:sz w:val="24"/>
                <w:szCs w:val="24"/>
                <w:lang w:val="nb-NO"/>
              </w:rPr>
              <w:t>,</w:t>
            </w:r>
            <w:r w:rsidRPr="004F6918">
              <w:rPr>
                <w:rFonts w:ascii="Times New Roman" w:hAnsi="Times New Roman" w:cs="Times New Roman"/>
                <w:sz w:val="24"/>
                <w:szCs w:val="24"/>
                <w:lang w:val="nb-NO"/>
              </w:rPr>
              <w:t xml:space="preserve"> </w:t>
            </w:r>
            <w:r w:rsidR="009B7EFF" w:rsidRPr="009B7EFF">
              <w:rPr>
                <w:rFonts w:ascii="Times New Roman" w:hAnsi="Times New Roman" w:cs="Times New Roman"/>
                <w:sz w:val="24"/>
                <w:szCs w:val="24"/>
              </w:rPr>
              <w:t xml:space="preserve">AB SEB, </w:t>
            </w:r>
          </w:p>
          <w:p w14:paraId="0825D308" w14:textId="2E75708F" w:rsidR="007E2C41" w:rsidRPr="009B7EFF" w:rsidRDefault="009B7EFF" w:rsidP="007E2C41">
            <w:pPr>
              <w:pStyle w:val="Pagrindinistekstas"/>
              <w:spacing w:after="0"/>
              <w:jc w:val="both"/>
              <w:rPr>
                <w:rFonts w:ascii="Times New Roman" w:hAnsi="Times New Roman" w:cs="Times New Roman"/>
                <w:sz w:val="24"/>
                <w:szCs w:val="24"/>
              </w:rPr>
            </w:pPr>
            <w:proofErr w:type="spellStart"/>
            <w:r w:rsidRPr="009B7EFF">
              <w:rPr>
                <w:rFonts w:ascii="Times New Roman" w:hAnsi="Times New Roman" w:cs="Times New Roman"/>
                <w:sz w:val="24"/>
                <w:szCs w:val="24"/>
              </w:rPr>
              <w:t>Banko</w:t>
            </w:r>
            <w:proofErr w:type="spellEnd"/>
            <w:r w:rsidRPr="009B7EFF">
              <w:rPr>
                <w:rFonts w:ascii="Times New Roman" w:hAnsi="Times New Roman" w:cs="Times New Roman"/>
                <w:sz w:val="24"/>
                <w:szCs w:val="24"/>
              </w:rPr>
              <w:t xml:space="preserve"> </w:t>
            </w:r>
            <w:proofErr w:type="spellStart"/>
            <w:r w:rsidRPr="009B7EFF">
              <w:rPr>
                <w:rFonts w:ascii="Times New Roman" w:hAnsi="Times New Roman" w:cs="Times New Roman"/>
                <w:sz w:val="24"/>
                <w:szCs w:val="24"/>
              </w:rPr>
              <w:t>kodas</w:t>
            </w:r>
            <w:proofErr w:type="spellEnd"/>
            <w:r w:rsidRPr="009D1B83">
              <w:t xml:space="preserve"> </w:t>
            </w:r>
            <w:r>
              <w:t xml:space="preserve"> </w:t>
            </w:r>
            <w:r w:rsidRPr="009B7EFF">
              <w:rPr>
                <w:rFonts w:ascii="Times New Roman" w:hAnsi="Times New Roman" w:cs="Times New Roman"/>
                <w:sz w:val="24"/>
                <w:szCs w:val="24"/>
              </w:rPr>
              <w:t>70440</w:t>
            </w:r>
            <w:r w:rsidR="007E2C41" w:rsidRPr="009B7EFF">
              <w:rPr>
                <w:rFonts w:ascii="Times New Roman" w:hAnsi="Times New Roman" w:cs="Times New Roman"/>
                <w:sz w:val="24"/>
                <w:szCs w:val="24"/>
                <w:lang w:val="nb-NO"/>
              </w:rPr>
              <w:t xml:space="preserve">. </w:t>
            </w:r>
          </w:p>
          <w:p w14:paraId="2E1D8BF6" w14:textId="77777777" w:rsidR="007E2C41" w:rsidRPr="004F6918" w:rsidRDefault="007E2C41" w:rsidP="007E2C41">
            <w:pPr>
              <w:pStyle w:val="Pagrindinistekstas"/>
              <w:spacing w:after="0"/>
              <w:jc w:val="both"/>
              <w:rPr>
                <w:rFonts w:ascii="Times New Roman" w:hAnsi="Times New Roman" w:cs="Times New Roman"/>
                <w:sz w:val="24"/>
                <w:szCs w:val="24"/>
              </w:rPr>
            </w:pPr>
          </w:p>
          <w:p w14:paraId="3E8F1CBB" w14:textId="77777777" w:rsidR="007E2C41" w:rsidRPr="004F6918" w:rsidRDefault="007E2C41" w:rsidP="007E2C41">
            <w:pPr>
              <w:pStyle w:val="Pagrindinistekstas"/>
              <w:spacing w:after="0"/>
              <w:jc w:val="both"/>
              <w:rPr>
                <w:rFonts w:ascii="Times New Roman" w:hAnsi="Times New Roman" w:cs="Times New Roman"/>
                <w:sz w:val="24"/>
                <w:szCs w:val="24"/>
              </w:rPr>
            </w:pPr>
          </w:p>
          <w:p w14:paraId="134E0CE6" w14:textId="77777777" w:rsidR="007E2C41" w:rsidRPr="004F6918" w:rsidRDefault="007E2C41" w:rsidP="007E2C41">
            <w:pPr>
              <w:pStyle w:val="Pagrindinistekstas"/>
              <w:spacing w:after="0"/>
              <w:jc w:val="both"/>
              <w:rPr>
                <w:rFonts w:ascii="Times New Roman" w:hAnsi="Times New Roman" w:cs="Times New Roman"/>
                <w:noProof/>
                <w:sz w:val="24"/>
                <w:szCs w:val="24"/>
              </w:rPr>
            </w:pPr>
            <w:r w:rsidRPr="004F6918">
              <w:rPr>
                <w:rFonts w:ascii="Times New Roman" w:hAnsi="Times New Roman" w:cs="Times New Roman"/>
                <w:sz w:val="24"/>
                <w:szCs w:val="24"/>
              </w:rPr>
              <w:t>UAB „FIMA“</w:t>
            </w:r>
            <w:r>
              <w:rPr>
                <w:rFonts w:ascii="Times New Roman" w:hAnsi="Times New Roman" w:cs="Times New Roman"/>
                <w:sz w:val="24"/>
                <w:szCs w:val="24"/>
              </w:rPr>
              <w:t xml:space="preserve"> </w:t>
            </w:r>
            <w:proofErr w:type="spellStart"/>
            <w:r w:rsidRPr="004F6918">
              <w:rPr>
                <w:rFonts w:ascii="Times New Roman" w:hAnsi="Times New Roman" w:cs="Times New Roman"/>
                <w:sz w:val="24"/>
                <w:szCs w:val="24"/>
              </w:rPr>
              <w:t>generalinis</w:t>
            </w:r>
            <w:proofErr w:type="spellEnd"/>
            <w:r w:rsidRPr="004F6918">
              <w:rPr>
                <w:rFonts w:ascii="Times New Roman" w:hAnsi="Times New Roman" w:cs="Times New Roman"/>
                <w:noProof/>
                <w:sz w:val="24"/>
                <w:szCs w:val="24"/>
              </w:rPr>
              <w:t xml:space="preserve"> direktorius</w:t>
            </w:r>
          </w:p>
          <w:p w14:paraId="34519AAA" w14:textId="77777777" w:rsidR="007E2C41" w:rsidRPr="004F6918" w:rsidRDefault="007E2C41" w:rsidP="007E2C41">
            <w:pPr>
              <w:pStyle w:val="Pagrindinistekstas"/>
              <w:spacing w:after="0"/>
              <w:jc w:val="both"/>
              <w:rPr>
                <w:rFonts w:ascii="Times New Roman" w:hAnsi="Times New Roman" w:cs="Times New Roman"/>
                <w:noProof/>
                <w:sz w:val="24"/>
                <w:szCs w:val="24"/>
              </w:rPr>
            </w:pPr>
            <w:r w:rsidRPr="004F6918">
              <w:rPr>
                <w:rFonts w:ascii="Times New Roman" w:hAnsi="Times New Roman" w:cs="Times New Roman"/>
                <w:sz w:val="24"/>
                <w:szCs w:val="24"/>
              </w:rPr>
              <w:t xml:space="preserve">Vytenis </w:t>
            </w:r>
            <w:proofErr w:type="spellStart"/>
            <w:r w:rsidRPr="004F6918">
              <w:rPr>
                <w:rFonts w:ascii="Times New Roman" w:hAnsi="Times New Roman" w:cs="Times New Roman"/>
                <w:sz w:val="24"/>
                <w:szCs w:val="24"/>
              </w:rPr>
              <w:t>Pinaitis</w:t>
            </w:r>
            <w:proofErr w:type="spellEnd"/>
          </w:p>
          <w:p w14:paraId="1805E9FA" w14:textId="77777777" w:rsidR="002C1060" w:rsidRPr="00EB242E" w:rsidRDefault="002C1060" w:rsidP="000372AA">
            <w:pPr>
              <w:ind w:firstLine="29"/>
              <w:jc w:val="both"/>
            </w:pPr>
          </w:p>
          <w:p w14:paraId="35EDE15B" w14:textId="77777777" w:rsidR="002C1060" w:rsidRPr="009D1B83" w:rsidRDefault="002C1060" w:rsidP="000372AA">
            <w:pPr>
              <w:ind w:firstLine="29"/>
              <w:jc w:val="both"/>
            </w:pPr>
          </w:p>
        </w:tc>
      </w:tr>
    </w:tbl>
    <w:p w14:paraId="442340BD" w14:textId="2C0DD524" w:rsidR="002C1060" w:rsidRPr="00835FDF" w:rsidRDefault="002C1060" w:rsidP="00E7724A">
      <w:pPr>
        <w:ind w:right="176"/>
        <w:jc w:val="right"/>
      </w:pPr>
      <w:r w:rsidRPr="00A8670A">
        <w:rPr>
          <w:b/>
          <w:bCs/>
          <w:strike/>
          <w:noProof/>
          <w:lang w:eastAsia="lt-LT"/>
        </w:rPr>
        <mc:AlternateContent>
          <mc:Choice Requires="wps">
            <w:drawing>
              <wp:anchor distT="0" distB="0" distL="114300" distR="114300" simplePos="0" relativeHeight="251659264" behindDoc="0" locked="0" layoutInCell="1" allowOverlap="1" wp14:anchorId="177774AB" wp14:editId="5CC38E13">
                <wp:simplePos x="0" y="0"/>
                <wp:positionH relativeFrom="column">
                  <wp:posOffset>605790</wp:posOffset>
                </wp:positionH>
                <wp:positionV relativeFrom="paragraph">
                  <wp:posOffset>5080</wp:posOffset>
                </wp:positionV>
                <wp:extent cx="5149850" cy="45719"/>
                <wp:effectExtent l="0" t="19050" r="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0"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2FBE2" w14:textId="77777777" w:rsidR="002C1060" w:rsidRDefault="002C1060" w:rsidP="002C1060">
                            <w:pPr>
                              <w:rPr>
                                <w:sz w:val="22"/>
                                <w:szCs w:val="22"/>
                              </w:rPr>
                            </w:pPr>
                          </w:p>
                          <w:p w14:paraId="6F55D70E" w14:textId="77777777" w:rsidR="002C1060" w:rsidRDefault="002C1060" w:rsidP="002C1060">
                            <w:pPr>
                              <w:rPr>
                                <w:sz w:val="22"/>
                                <w:szCs w:val="22"/>
                              </w:rPr>
                            </w:pPr>
                          </w:p>
                          <w:p w14:paraId="4B2818A4" w14:textId="77777777" w:rsidR="002C1060" w:rsidRDefault="002C1060" w:rsidP="002C1060">
                            <w:pPr>
                              <w:rPr>
                                <w:sz w:val="22"/>
                                <w:szCs w:val="22"/>
                              </w:rPr>
                            </w:pPr>
                          </w:p>
                          <w:p w14:paraId="5C461C6D" w14:textId="77777777" w:rsidR="002C1060" w:rsidRPr="00281767" w:rsidRDefault="002C1060" w:rsidP="002C1060">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774AB" id="_x0000_t202" coordsize="21600,21600" o:spt="202" path="m,l,21600r21600,l21600,xe">
                <v:stroke joinstyle="miter"/>
                <v:path gradientshapeok="t" o:connecttype="rect"/>
              </v:shapetype>
              <v:shape id="Text Box 2" o:spid="_x0000_s1026" type="#_x0000_t202" style="position:absolute;left:0;text-align:left;margin-left:47.7pt;margin-top:.4pt;width:405.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" filled="f" stroked="f">
                <v:textbox>
                  <w:txbxContent>
                    <w:p w14:paraId="2C12FBE2" w14:textId="77777777" w:rsidR="002C1060" w:rsidRDefault="002C1060" w:rsidP="002C1060">
                      <w:pPr>
                        <w:rPr>
                          <w:sz w:val="22"/>
                          <w:szCs w:val="22"/>
                        </w:rPr>
                      </w:pPr>
                    </w:p>
                    <w:p w14:paraId="6F55D70E" w14:textId="77777777" w:rsidR="002C1060" w:rsidRDefault="002C1060" w:rsidP="002C1060">
                      <w:pPr>
                        <w:rPr>
                          <w:sz w:val="22"/>
                          <w:szCs w:val="22"/>
                        </w:rPr>
                      </w:pPr>
                    </w:p>
                    <w:p w14:paraId="4B2818A4" w14:textId="77777777" w:rsidR="002C1060" w:rsidRDefault="002C1060" w:rsidP="002C1060">
                      <w:pPr>
                        <w:rPr>
                          <w:sz w:val="22"/>
                          <w:szCs w:val="22"/>
                        </w:rPr>
                      </w:pPr>
                    </w:p>
                    <w:p w14:paraId="5C461C6D" w14:textId="77777777" w:rsidR="002C1060" w:rsidRPr="00281767" w:rsidRDefault="002C1060" w:rsidP="002C1060">
                      <w:pPr>
                        <w:rPr>
                          <w:sz w:val="22"/>
                          <w:szCs w:val="22"/>
                        </w:rPr>
                      </w:pPr>
                    </w:p>
                  </w:txbxContent>
                </v:textbox>
              </v:shape>
            </w:pict>
          </mc:Fallback>
        </mc:AlternateContent>
      </w:r>
      <w:r w:rsidRPr="00A8670A">
        <w:rPr>
          <w:b/>
          <w:bCs/>
          <w:iCs/>
        </w:rPr>
        <w:t xml:space="preserve"> </w:t>
      </w:r>
      <w:r w:rsidRPr="00A8670A">
        <w:rPr>
          <w:b/>
          <w:bCs/>
          <w:iCs/>
        </w:rPr>
        <w:tab/>
      </w:r>
      <w:r w:rsidRPr="00A8670A">
        <w:rPr>
          <w:b/>
          <w:bCs/>
          <w:iCs/>
        </w:rPr>
        <w:tab/>
      </w:r>
      <w:r w:rsidRPr="00A8670A">
        <w:rPr>
          <w:b/>
          <w:bCs/>
          <w:iCs/>
        </w:rPr>
        <w:tab/>
      </w:r>
      <w:r w:rsidRPr="00A8670A">
        <w:rPr>
          <w:b/>
          <w:bCs/>
          <w:iCs/>
        </w:rPr>
        <w:tab/>
      </w:r>
    </w:p>
    <w:p w14:paraId="55E9AEC9" w14:textId="77777777" w:rsidR="004902DE" w:rsidRDefault="004902DE"/>
    <w:sectPr w:rsidR="004902DE" w:rsidSect="009E1C28">
      <w:headerReference w:type="even" r:id="rId7"/>
      <w:headerReference w:type="default" r:id="rId8"/>
      <w:footerReference w:type="even" r:id="rId9"/>
      <w:headerReference w:type="first" r:id="rId10"/>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F9AC5" w14:textId="77777777" w:rsidR="00FD7A92" w:rsidRDefault="00FD7A92">
      <w:r>
        <w:separator/>
      </w:r>
    </w:p>
  </w:endnote>
  <w:endnote w:type="continuationSeparator" w:id="0">
    <w:p w14:paraId="23232B88" w14:textId="77777777" w:rsidR="00FD7A92" w:rsidRDefault="00FD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205F" w14:textId="0BC04CFF" w:rsidR="005A0C4B" w:rsidRDefault="00000000" w:rsidP="002F37E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06941">
      <w:rPr>
        <w:rStyle w:val="Puslapionumeris"/>
        <w:noProof/>
      </w:rPr>
      <w:t>1</w:t>
    </w:r>
    <w:r>
      <w:rPr>
        <w:rStyle w:val="Puslapionumeris"/>
      </w:rPr>
      <w:fldChar w:fldCharType="end"/>
    </w:r>
  </w:p>
  <w:p w14:paraId="5448B740" w14:textId="77777777" w:rsidR="005A0C4B" w:rsidRDefault="00000000" w:rsidP="002F37E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07739" w14:textId="77777777" w:rsidR="00FD7A92" w:rsidRDefault="00FD7A92">
      <w:r>
        <w:separator/>
      </w:r>
    </w:p>
  </w:footnote>
  <w:footnote w:type="continuationSeparator" w:id="0">
    <w:p w14:paraId="2D9A861C" w14:textId="77777777" w:rsidR="00FD7A92" w:rsidRDefault="00FD7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B29D8" w14:textId="77777777" w:rsidR="005A0C4B" w:rsidRDefault="00000000" w:rsidP="002F37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A812DF1" w14:textId="77777777" w:rsidR="005A0C4B"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372004"/>
      <w:docPartObj>
        <w:docPartGallery w:val="Page Numbers (Top of Page)"/>
        <w:docPartUnique/>
      </w:docPartObj>
    </w:sdtPr>
    <w:sdtContent>
      <w:p w14:paraId="4F9ABE40" w14:textId="4749C475" w:rsidR="009E1C28" w:rsidRDefault="009E1C28">
        <w:pPr>
          <w:pStyle w:val="Antrats"/>
          <w:jc w:val="center"/>
        </w:pPr>
        <w:r>
          <w:fldChar w:fldCharType="begin"/>
        </w:r>
        <w:r>
          <w:instrText>PAGE   \* MERGEFORMAT</w:instrText>
        </w:r>
        <w:r>
          <w:fldChar w:fldCharType="separate"/>
        </w:r>
        <w:r>
          <w:t>2</w:t>
        </w:r>
        <w:r>
          <w:fldChar w:fldCharType="end"/>
        </w:r>
      </w:p>
    </w:sdtContent>
  </w:sdt>
  <w:p w14:paraId="5C847210" w14:textId="77777777" w:rsidR="00306941" w:rsidRDefault="003069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142061"/>
      <w:docPartObj>
        <w:docPartGallery w:val="Page Numbers (Top of Page)"/>
        <w:docPartUnique/>
      </w:docPartObj>
    </w:sdtPr>
    <w:sdtContent>
      <w:p w14:paraId="413967FC" w14:textId="6DECC686" w:rsidR="00306941" w:rsidRDefault="00306941">
        <w:pPr>
          <w:pStyle w:val="Antrats"/>
          <w:jc w:val="center"/>
        </w:pPr>
        <w:r>
          <w:fldChar w:fldCharType="begin"/>
        </w:r>
        <w:r>
          <w:instrText>PAGE   \* MERGEFORMAT</w:instrText>
        </w:r>
        <w:r>
          <w:fldChar w:fldCharType="separate"/>
        </w:r>
        <w:r>
          <w:t>2</w:t>
        </w:r>
        <w:r>
          <w:fldChar w:fldCharType="end"/>
        </w:r>
      </w:p>
    </w:sdtContent>
  </w:sdt>
  <w:p w14:paraId="458C0D9E" w14:textId="77777777" w:rsidR="00306941" w:rsidRDefault="0030694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060"/>
    <w:rsid w:val="00085634"/>
    <w:rsid w:val="000D0D1C"/>
    <w:rsid w:val="000E5783"/>
    <w:rsid w:val="000E7100"/>
    <w:rsid w:val="000F295D"/>
    <w:rsid w:val="00115CB0"/>
    <w:rsid w:val="00141C04"/>
    <w:rsid w:val="001B1981"/>
    <w:rsid w:val="001B6133"/>
    <w:rsid w:val="001D3873"/>
    <w:rsid w:val="001F0027"/>
    <w:rsid w:val="001F14C0"/>
    <w:rsid w:val="002107E2"/>
    <w:rsid w:val="00223418"/>
    <w:rsid w:val="0028127C"/>
    <w:rsid w:val="002A6844"/>
    <w:rsid w:val="002B7D45"/>
    <w:rsid w:val="002C1060"/>
    <w:rsid w:val="00306941"/>
    <w:rsid w:val="00343B3F"/>
    <w:rsid w:val="00351737"/>
    <w:rsid w:val="00382D34"/>
    <w:rsid w:val="003A3CD6"/>
    <w:rsid w:val="0043044D"/>
    <w:rsid w:val="00477711"/>
    <w:rsid w:val="00487415"/>
    <w:rsid w:val="004902DE"/>
    <w:rsid w:val="004E2575"/>
    <w:rsid w:val="004E4A1D"/>
    <w:rsid w:val="00521167"/>
    <w:rsid w:val="00536CCA"/>
    <w:rsid w:val="00593E06"/>
    <w:rsid w:val="005B7554"/>
    <w:rsid w:val="005D0B4F"/>
    <w:rsid w:val="005D1CC9"/>
    <w:rsid w:val="00603395"/>
    <w:rsid w:val="00622FCA"/>
    <w:rsid w:val="00647679"/>
    <w:rsid w:val="00664068"/>
    <w:rsid w:val="006762A3"/>
    <w:rsid w:val="0069045C"/>
    <w:rsid w:val="006F51F7"/>
    <w:rsid w:val="007279B2"/>
    <w:rsid w:val="00750F50"/>
    <w:rsid w:val="007D0D4F"/>
    <w:rsid w:val="007E2C41"/>
    <w:rsid w:val="008918D3"/>
    <w:rsid w:val="008B2D40"/>
    <w:rsid w:val="008C0C93"/>
    <w:rsid w:val="008C7A46"/>
    <w:rsid w:val="00916E30"/>
    <w:rsid w:val="009351D9"/>
    <w:rsid w:val="009420D7"/>
    <w:rsid w:val="009B7EFF"/>
    <w:rsid w:val="009E1C28"/>
    <w:rsid w:val="009E6829"/>
    <w:rsid w:val="00A70A81"/>
    <w:rsid w:val="00AE76A8"/>
    <w:rsid w:val="00B00078"/>
    <w:rsid w:val="00B26D97"/>
    <w:rsid w:val="00BA2148"/>
    <w:rsid w:val="00BD6489"/>
    <w:rsid w:val="00BE05F0"/>
    <w:rsid w:val="00C032C4"/>
    <w:rsid w:val="00C04352"/>
    <w:rsid w:val="00C11602"/>
    <w:rsid w:val="00CB47CF"/>
    <w:rsid w:val="00CF7796"/>
    <w:rsid w:val="00D32EEF"/>
    <w:rsid w:val="00D43107"/>
    <w:rsid w:val="00E7724A"/>
    <w:rsid w:val="00E82ADF"/>
    <w:rsid w:val="00E91330"/>
    <w:rsid w:val="00E913A0"/>
    <w:rsid w:val="00E92452"/>
    <w:rsid w:val="00F07E18"/>
    <w:rsid w:val="00F12546"/>
    <w:rsid w:val="00F162DF"/>
    <w:rsid w:val="00F351C5"/>
    <w:rsid w:val="00F7503C"/>
    <w:rsid w:val="00F96081"/>
    <w:rsid w:val="00FB2898"/>
    <w:rsid w:val="00FD7A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28A30769"/>
  <w15:chartTrackingRefBased/>
  <w15:docId w15:val="{62911D24-8E1E-4E1F-ACD3-F5D92490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106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C1060"/>
    <w:pPr>
      <w:tabs>
        <w:tab w:val="center" w:pos="4819"/>
        <w:tab w:val="right" w:pos="9638"/>
      </w:tabs>
    </w:pPr>
  </w:style>
  <w:style w:type="character" w:customStyle="1" w:styleId="AntratsDiagrama">
    <w:name w:val="Antraštės Diagrama"/>
    <w:basedOn w:val="Numatytasispastraiposriftas"/>
    <w:link w:val="Antrats"/>
    <w:uiPriority w:val="99"/>
    <w:rsid w:val="002C1060"/>
    <w:rPr>
      <w:rFonts w:ascii="Times New Roman" w:eastAsia="Times New Roman" w:hAnsi="Times New Roman" w:cs="Times New Roman"/>
      <w:sz w:val="24"/>
      <w:szCs w:val="20"/>
    </w:rPr>
  </w:style>
  <w:style w:type="paragraph" w:styleId="Porat">
    <w:name w:val="footer"/>
    <w:basedOn w:val="prastasis"/>
    <w:link w:val="PoratDiagrama"/>
    <w:uiPriority w:val="99"/>
    <w:rsid w:val="002C1060"/>
    <w:pPr>
      <w:tabs>
        <w:tab w:val="center" w:pos="4819"/>
        <w:tab w:val="right" w:pos="9638"/>
      </w:tabs>
    </w:pPr>
  </w:style>
  <w:style w:type="character" w:customStyle="1" w:styleId="PoratDiagrama">
    <w:name w:val="Poraštė Diagrama"/>
    <w:basedOn w:val="Numatytasispastraiposriftas"/>
    <w:link w:val="Porat"/>
    <w:uiPriority w:val="99"/>
    <w:rsid w:val="002C1060"/>
    <w:rPr>
      <w:rFonts w:ascii="Times New Roman" w:eastAsia="Times New Roman" w:hAnsi="Times New Roman" w:cs="Times New Roman"/>
      <w:sz w:val="24"/>
      <w:szCs w:val="20"/>
    </w:rPr>
  </w:style>
  <w:style w:type="character" w:styleId="Puslapionumeris">
    <w:name w:val="page number"/>
    <w:basedOn w:val="Numatytasispastraiposriftas"/>
    <w:rsid w:val="002C1060"/>
  </w:style>
  <w:style w:type="paragraph" w:styleId="Sraopastraipa">
    <w:name w:val="List Paragraph"/>
    <w:aliases w:val="Bullet EY,List Paragraph Red,ERP-List Paragraph,List Paragraph11,Numbering,List Paragraph2,List Paragraph1,List Paragraph21,Lentele,List Paragraph111,Buletai,lp1,Bullet 1,Use Case List Paragraph,Sąrašo pastraipa1"/>
    <w:basedOn w:val="prastasis"/>
    <w:link w:val="SraopastraipaDiagrama"/>
    <w:uiPriority w:val="34"/>
    <w:qFormat/>
    <w:rsid w:val="002C1060"/>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ist Paragraph1 Diagrama,List Paragraph21 Diagrama,Lentele Diagrama,lp1 Diagrama"/>
    <w:link w:val="Sraopastraipa"/>
    <w:uiPriority w:val="34"/>
    <w:locked/>
    <w:rsid w:val="002C1060"/>
    <w:rPr>
      <w:rFonts w:ascii="Times New Roman" w:eastAsia="Times New Roman" w:hAnsi="Times New Roman" w:cs="Times New Roman"/>
      <w:sz w:val="20"/>
      <w:szCs w:val="20"/>
    </w:rPr>
  </w:style>
  <w:style w:type="table" w:styleId="Lentelstinklelis">
    <w:name w:val="Table Grid"/>
    <w:basedOn w:val="prastojilentel"/>
    <w:rsid w:val="002C106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otekstotrauka21">
    <w:name w:val="Pagrindinio teksto įtrauka 21"/>
    <w:basedOn w:val="prastasis"/>
    <w:rsid w:val="002C1060"/>
    <w:pPr>
      <w:suppressAutoHyphens/>
      <w:ind w:firstLine="420"/>
      <w:jc w:val="both"/>
    </w:pPr>
    <w:rPr>
      <w:lang w:eastAsia="zh-CN"/>
    </w:rPr>
  </w:style>
  <w:style w:type="paragraph" w:customStyle="1" w:styleId="Textbody">
    <w:name w:val="Text body"/>
    <w:basedOn w:val="prastasis"/>
    <w:rsid w:val="002C1060"/>
    <w:pPr>
      <w:widowControl w:val="0"/>
      <w:suppressAutoHyphens/>
      <w:autoSpaceDN w:val="0"/>
      <w:spacing w:after="120"/>
      <w:textAlignment w:val="baseline"/>
    </w:pPr>
    <w:rPr>
      <w:rFonts w:eastAsia="Andale Sans UI" w:cs="Tahoma"/>
      <w:kern w:val="3"/>
      <w:szCs w:val="24"/>
      <w:lang w:val="en-US" w:bidi="en-US"/>
    </w:rPr>
  </w:style>
  <w:style w:type="paragraph" w:styleId="Betarp">
    <w:name w:val="No Spacing"/>
    <w:uiPriority w:val="1"/>
    <w:qFormat/>
    <w:rsid w:val="002C1060"/>
    <w:pPr>
      <w:spacing w:after="0" w:line="240" w:lineRule="auto"/>
    </w:pPr>
    <w:rPr>
      <w:rFonts w:ascii="Times New Roman" w:eastAsia="Times New Roman" w:hAnsi="Times New Roman" w:cs="Times New Roman"/>
      <w:sz w:val="24"/>
      <w:szCs w:val="24"/>
    </w:rPr>
  </w:style>
  <w:style w:type="paragraph" w:styleId="Pataisymai">
    <w:name w:val="Revision"/>
    <w:hidden/>
    <w:uiPriority w:val="99"/>
    <w:semiHidden/>
    <w:rsid w:val="001B6133"/>
    <w:pPr>
      <w:spacing w:after="0" w:line="240" w:lineRule="auto"/>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1B6133"/>
    <w:rPr>
      <w:sz w:val="16"/>
      <w:szCs w:val="16"/>
    </w:rPr>
  </w:style>
  <w:style w:type="paragraph" w:styleId="Komentarotekstas">
    <w:name w:val="annotation text"/>
    <w:basedOn w:val="prastasis"/>
    <w:link w:val="KomentarotekstasDiagrama"/>
    <w:uiPriority w:val="99"/>
    <w:semiHidden/>
    <w:unhideWhenUsed/>
    <w:rsid w:val="001B6133"/>
    <w:rPr>
      <w:sz w:val="20"/>
    </w:rPr>
  </w:style>
  <w:style w:type="character" w:customStyle="1" w:styleId="KomentarotekstasDiagrama">
    <w:name w:val="Komentaro tekstas Diagrama"/>
    <w:basedOn w:val="Numatytasispastraiposriftas"/>
    <w:link w:val="Komentarotekstas"/>
    <w:uiPriority w:val="99"/>
    <w:semiHidden/>
    <w:rsid w:val="001B613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B6133"/>
    <w:rPr>
      <w:b/>
      <w:bCs/>
    </w:rPr>
  </w:style>
  <w:style w:type="character" w:customStyle="1" w:styleId="KomentarotemaDiagrama">
    <w:name w:val="Komentaro tema Diagrama"/>
    <w:basedOn w:val="KomentarotekstasDiagrama"/>
    <w:link w:val="Komentarotema"/>
    <w:uiPriority w:val="99"/>
    <w:semiHidden/>
    <w:rsid w:val="001B6133"/>
    <w:rPr>
      <w:rFonts w:ascii="Times New Roman" w:eastAsia="Times New Roman" w:hAnsi="Times New Roman" w:cs="Times New Roman"/>
      <w:b/>
      <w:bCs/>
      <w:sz w:val="20"/>
      <w:szCs w:val="20"/>
    </w:rPr>
  </w:style>
  <w:style w:type="table" w:customStyle="1" w:styleId="TableGrid1">
    <w:name w:val="Table Grid1"/>
    <w:basedOn w:val="prastojilentel"/>
    <w:next w:val="Lentelstinklelis"/>
    <w:uiPriority w:val="59"/>
    <w:rsid w:val="00F960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prastasis"/>
    <w:next w:val="prastasis"/>
    <w:uiPriority w:val="99"/>
    <w:rsid w:val="00343B3F"/>
    <w:pPr>
      <w:keepNext/>
      <w:spacing w:before="100" w:after="100"/>
      <w:outlineLvl w:val="2"/>
    </w:pPr>
    <w:rPr>
      <w:b/>
      <w:snapToGrid w:val="0"/>
      <w:sz w:val="36"/>
    </w:rPr>
  </w:style>
  <w:style w:type="character" w:styleId="Hipersaitas">
    <w:name w:val="Hyperlink"/>
    <w:aliases w:val="Alna"/>
    <w:rsid w:val="001F0027"/>
    <w:rPr>
      <w:color w:val="0066CC"/>
      <w:u w:val="single"/>
    </w:rPr>
  </w:style>
  <w:style w:type="paragraph" w:styleId="Pagrindinistekstas">
    <w:name w:val="Body Text"/>
    <w:basedOn w:val="prastasis"/>
    <w:link w:val="PagrindinistekstasDiagrama"/>
    <w:uiPriority w:val="99"/>
    <w:unhideWhenUsed/>
    <w:rsid w:val="007E2C41"/>
    <w:pPr>
      <w:spacing w:after="120" w:line="259" w:lineRule="auto"/>
    </w:pPr>
    <w:rPr>
      <w:rFonts w:asciiTheme="minorHAnsi" w:eastAsiaTheme="minorHAnsi" w:hAnsiTheme="minorHAnsi" w:cstheme="minorBidi"/>
      <w:sz w:val="22"/>
      <w:szCs w:val="22"/>
      <w:lang w:val="en-US"/>
    </w:rPr>
  </w:style>
  <w:style w:type="character" w:customStyle="1" w:styleId="PagrindinistekstasDiagrama">
    <w:name w:val="Pagrindinis tekstas Diagrama"/>
    <w:basedOn w:val="Numatytasispastraiposriftas"/>
    <w:link w:val="Pagrindinistekstas"/>
    <w:uiPriority w:val="99"/>
    <w:rsid w:val="007E2C4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06BB1-FDD0-4FC7-AA6A-70C6263E3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10210</Words>
  <Characters>5821</Characters>
  <Application>Microsoft Office Word</Application>
  <DocSecurity>0</DocSecurity>
  <Lines>48</Lines>
  <Paragraphs>31</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III SKYRIUS  SUTARTIES ĮVYKDYMO UŽTIKRINIMAS</vt:lpstr>
      <vt:lpstr>        FORCE MAJEURE SĄLYGOS</vt:lpstr>
      <vt:lpstr>        ŠALIŲ ADRESAI IR REKVIZITAI</vt:lpstr>
      <vt:lpstr>        </vt:lpstr>
    </vt:vector>
  </TitlesOfParts>
  <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Katkus Viktoras</dc:creator>
  <cp:keywords/>
  <dc:description/>
  <cp:lastModifiedBy>Katkus Viktoras</cp:lastModifiedBy>
  <cp:revision>3</cp:revision>
  <dcterms:created xsi:type="dcterms:W3CDTF">2023-05-18T07:26:00Z</dcterms:created>
  <dcterms:modified xsi:type="dcterms:W3CDTF">2023-05-18T07:28:00Z</dcterms:modified>
</cp:coreProperties>
</file>