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61B0" w14:textId="77777777" w:rsidR="00DB18DB" w:rsidRPr="00DB18DB" w:rsidRDefault="00DB18DB" w:rsidP="00DB18DB">
      <w:pPr>
        <w:tabs>
          <w:tab w:val="left" w:pos="4535"/>
        </w:tabs>
        <w:spacing w:line="200" w:lineRule="atLeast"/>
        <w:jc w:val="center"/>
        <w:rPr>
          <w:rFonts w:ascii="Times New Roman" w:hAnsi="Times New Roman"/>
          <w:b/>
          <w:sz w:val="24"/>
          <w:szCs w:val="24"/>
        </w:rPr>
      </w:pPr>
      <w:r w:rsidRPr="00DB18DB">
        <w:rPr>
          <w:rFonts w:ascii="Times New Roman" w:hAnsi="Times New Roman"/>
          <w:b/>
          <w:bCs/>
          <w:sz w:val="24"/>
          <w:szCs w:val="24"/>
        </w:rPr>
        <w:t>BIOLOGIŠKAI SKAIDŽIŲ ATLIEKŲ APDOROJIMO</w:t>
      </w:r>
      <w:r w:rsidRPr="00DB18DB">
        <w:rPr>
          <w:rFonts w:ascii="Times New Roman" w:hAnsi="Times New Roman"/>
          <w:b/>
          <w:sz w:val="24"/>
          <w:szCs w:val="24"/>
        </w:rPr>
        <w:t xml:space="preserve"> </w:t>
      </w:r>
      <w:r w:rsidRPr="00DB18DB">
        <w:rPr>
          <w:rFonts w:ascii="Times New Roman" w:hAnsi="Times New Roman"/>
          <w:b/>
          <w:bCs/>
          <w:sz w:val="24"/>
          <w:szCs w:val="24"/>
          <w:shd w:val="clear" w:color="auto" w:fill="FFFFFF"/>
        </w:rPr>
        <w:t>PASLAUGOS SUTARTIS</w:t>
      </w:r>
    </w:p>
    <w:p w14:paraId="6F336624" w14:textId="77777777" w:rsidR="00DB18DB" w:rsidRPr="00DB18DB" w:rsidRDefault="00DB18DB" w:rsidP="00DB18DB">
      <w:pPr>
        <w:spacing w:after="0" w:line="240" w:lineRule="auto"/>
        <w:jc w:val="center"/>
        <w:rPr>
          <w:rFonts w:ascii="Times New Roman" w:hAnsi="Times New Roman"/>
          <w:sz w:val="24"/>
          <w:szCs w:val="24"/>
        </w:rPr>
      </w:pPr>
      <w:r w:rsidRPr="00DB18DB">
        <w:rPr>
          <w:rFonts w:ascii="Times New Roman" w:hAnsi="Times New Roman"/>
          <w:sz w:val="24"/>
          <w:szCs w:val="24"/>
        </w:rPr>
        <w:t>202</w:t>
      </w:r>
      <w:r>
        <w:rPr>
          <w:rFonts w:ascii="Times New Roman" w:hAnsi="Times New Roman"/>
          <w:sz w:val="24"/>
          <w:szCs w:val="24"/>
        </w:rPr>
        <w:t>3</w:t>
      </w:r>
      <w:r w:rsidRPr="00DB18DB">
        <w:rPr>
          <w:rFonts w:ascii="Times New Roman" w:hAnsi="Times New Roman"/>
          <w:sz w:val="24"/>
          <w:szCs w:val="24"/>
        </w:rPr>
        <w:t xml:space="preserve"> m.                     d. Nr.  </w:t>
      </w:r>
    </w:p>
    <w:p w14:paraId="21E25EAD" w14:textId="77777777" w:rsidR="00DB18DB" w:rsidRPr="00DB18DB" w:rsidRDefault="00DB18DB" w:rsidP="00DB18DB">
      <w:pPr>
        <w:spacing w:after="0" w:line="240" w:lineRule="auto"/>
        <w:jc w:val="center"/>
        <w:rPr>
          <w:rFonts w:ascii="Times New Roman" w:hAnsi="Times New Roman"/>
          <w:sz w:val="24"/>
          <w:szCs w:val="24"/>
        </w:rPr>
      </w:pPr>
      <w:r w:rsidRPr="00DB18DB">
        <w:rPr>
          <w:rFonts w:ascii="Times New Roman" w:hAnsi="Times New Roman"/>
          <w:sz w:val="24"/>
          <w:szCs w:val="24"/>
        </w:rPr>
        <w:t>Raseiniai</w:t>
      </w:r>
    </w:p>
    <w:p w14:paraId="0456E666" w14:textId="77777777" w:rsidR="00DB18DB" w:rsidRPr="00DB18DB" w:rsidRDefault="00DB18DB" w:rsidP="00DB18DB">
      <w:pPr>
        <w:tabs>
          <w:tab w:val="left" w:pos="567"/>
          <w:tab w:val="left" w:pos="709"/>
        </w:tabs>
        <w:spacing w:after="0" w:line="240" w:lineRule="auto"/>
        <w:jc w:val="both"/>
        <w:rPr>
          <w:rFonts w:ascii="Times New Roman" w:hAnsi="Times New Roman"/>
          <w:sz w:val="24"/>
          <w:szCs w:val="24"/>
        </w:rPr>
      </w:pPr>
    </w:p>
    <w:p w14:paraId="14D1787A" w14:textId="77777777" w:rsidR="00DB18DB" w:rsidRPr="00DB18DB" w:rsidRDefault="00DB18DB" w:rsidP="00302F38">
      <w:pPr>
        <w:spacing w:after="0" w:line="240" w:lineRule="auto"/>
        <w:ind w:firstLine="360"/>
        <w:jc w:val="both"/>
        <w:rPr>
          <w:rFonts w:ascii="Times New Roman" w:hAnsi="Times New Roman"/>
          <w:sz w:val="24"/>
          <w:szCs w:val="24"/>
        </w:rPr>
      </w:pPr>
      <w:r w:rsidRPr="00DB18DB">
        <w:rPr>
          <w:rFonts w:ascii="Times New Roman" w:hAnsi="Times New Roman"/>
          <w:sz w:val="24"/>
          <w:szCs w:val="24"/>
        </w:rPr>
        <w:t>Raseinių rajono savivaldybės administracija, V. Kudirkos g. 5, 60150 Raseiniai, kodas 288740810</w:t>
      </w:r>
      <w:r w:rsidRPr="00DB18DB">
        <w:rPr>
          <w:rFonts w:ascii="Times New Roman" w:hAnsi="Times New Roman"/>
          <w:iCs/>
          <w:sz w:val="24"/>
          <w:szCs w:val="24"/>
        </w:rPr>
        <w:t>,</w:t>
      </w:r>
      <w:r w:rsidR="007826E2">
        <w:rPr>
          <w:rFonts w:ascii="Times New Roman" w:hAnsi="Times New Roman"/>
          <w:iCs/>
          <w:sz w:val="24"/>
          <w:szCs w:val="24"/>
        </w:rPr>
        <w:t xml:space="preserve"> </w:t>
      </w:r>
      <w:r w:rsidR="007826E2" w:rsidRPr="007826E2">
        <w:rPr>
          <w:rFonts w:ascii="Times New Roman" w:hAnsi="Times New Roman"/>
          <w:sz w:val="24"/>
          <w:szCs w:val="24"/>
        </w:rPr>
        <w:t>kurios registruota buveinė yra V. Kudirkos g. 5, LT-60150 Raseiniai, tel. (8 428) 79 555,  duomenys apie įstaigą kaupiami ir saugomi Lietuvos Respublikos juridinių asmenų registre, atstovaujamos Raseinių rajono savivaldybės administracijos Teisės, personalo ir civilinės metrikacijos skyriaus vedėjos, laikinai einančios direktoriaus pareigas, Rimos Kedavičienės</w:t>
      </w:r>
      <w:r w:rsidRPr="00DB18DB">
        <w:rPr>
          <w:rFonts w:ascii="Times New Roman" w:hAnsi="Times New Roman"/>
          <w:sz w:val="24"/>
          <w:szCs w:val="24"/>
        </w:rPr>
        <w:t>, veikiančio</w:t>
      </w:r>
      <w:r w:rsidR="007826E2">
        <w:rPr>
          <w:rFonts w:ascii="Times New Roman" w:hAnsi="Times New Roman"/>
          <w:sz w:val="24"/>
          <w:szCs w:val="24"/>
        </w:rPr>
        <w:t xml:space="preserve">s </w:t>
      </w:r>
      <w:r w:rsidR="007826E2" w:rsidRPr="007826E2">
        <w:rPr>
          <w:rFonts w:ascii="Times New Roman" w:hAnsi="Times New Roman"/>
          <w:iCs/>
          <w:sz w:val="24"/>
          <w:szCs w:val="24"/>
        </w:rPr>
        <w:t>pagal Raseinių rajono savivaldybės administracijos nuostatus ir Raseinių rajono savivaldybės mero 2023 m. balandžio 21 d. potvarkį Nr. MP-58 „Dėl paskyrimo Rimai Kedavičienei laikinai eiti Raseinių rajono savivaldybės administracijos direktoriaus pareigas“</w:t>
      </w:r>
      <w:r w:rsidRPr="00DB18DB">
        <w:rPr>
          <w:rFonts w:ascii="Times New Roman" w:hAnsi="Times New Roman"/>
          <w:bCs/>
          <w:sz w:val="24"/>
          <w:szCs w:val="24"/>
        </w:rPr>
        <w:t>,</w:t>
      </w:r>
      <w:r w:rsidRPr="00DB18DB">
        <w:rPr>
          <w:rFonts w:ascii="Times New Roman" w:hAnsi="Times New Roman"/>
          <w:sz w:val="24"/>
          <w:szCs w:val="24"/>
        </w:rPr>
        <w:t xml:space="preserve">  (toliau – (</w:t>
      </w:r>
      <w:r w:rsidRPr="00DB18DB">
        <w:rPr>
          <w:rFonts w:ascii="Times New Roman" w:hAnsi="Times New Roman"/>
          <w:b/>
          <w:bCs/>
          <w:sz w:val="24"/>
          <w:szCs w:val="24"/>
        </w:rPr>
        <w:t>Paslaugos gavėjas</w:t>
      </w:r>
      <w:r w:rsidRPr="00DB18DB">
        <w:rPr>
          <w:rFonts w:ascii="Times New Roman" w:hAnsi="Times New Roman"/>
          <w:sz w:val="24"/>
          <w:szCs w:val="24"/>
        </w:rPr>
        <w:t>) ir</w:t>
      </w:r>
      <w:r w:rsidR="00E96F6C">
        <w:rPr>
          <w:rFonts w:ascii="Times New Roman" w:hAnsi="Times New Roman"/>
          <w:sz w:val="24"/>
          <w:szCs w:val="24"/>
        </w:rPr>
        <w:t xml:space="preserve"> </w:t>
      </w:r>
      <w:r w:rsidR="00E96F6C" w:rsidRPr="00E96F6C">
        <w:rPr>
          <w:rFonts w:ascii="Times New Roman" w:hAnsi="Times New Roman"/>
          <w:sz w:val="24"/>
          <w:szCs w:val="24"/>
        </w:rPr>
        <w:t>UAB „Raseinių vandenys“</w:t>
      </w:r>
      <w:r w:rsidR="00E96F6C">
        <w:rPr>
          <w:rFonts w:ascii="Times New Roman" w:hAnsi="Times New Roman"/>
          <w:sz w:val="24"/>
          <w:szCs w:val="24"/>
        </w:rPr>
        <w:t xml:space="preserve"> </w:t>
      </w:r>
      <w:r w:rsidRPr="00DB18DB">
        <w:rPr>
          <w:rFonts w:ascii="Times New Roman" w:hAnsi="Times New Roman"/>
          <w:sz w:val="24"/>
          <w:szCs w:val="24"/>
          <w:lang w:eastAsia="ar-SA"/>
        </w:rPr>
        <w:t xml:space="preserve">juridinio asmens kodas </w:t>
      </w:r>
      <w:r w:rsidR="00E96F6C" w:rsidRPr="00E96F6C">
        <w:rPr>
          <w:rFonts w:ascii="Times New Roman" w:hAnsi="Times New Roman"/>
          <w:sz w:val="24"/>
          <w:szCs w:val="24"/>
          <w:lang w:eastAsia="ar-SA"/>
        </w:rPr>
        <w:t>172380181</w:t>
      </w:r>
      <w:r w:rsidRPr="00DB18DB">
        <w:rPr>
          <w:rFonts w:ascii="Times New Roman" w:hAnsi="Times New Roman"/>
          <w:sz w:val="24"/>
          <w:szCs w:val="24"/>
          <w:lang w:eastAsia="ar-SA"/>
        </w:rPr>
        <w:t xml:space="preserve">, kurios registruota buveinė yra </w:t>
      </w:r>
      <w:r w:rsidR="00E96F6C" w:rsidRPr="00E96F6C">
        <w:rPr>
          <w:rFonts w:ascii="Times New Roman" w:hAnsi="Times New Roman"/>
          <w:sz w:val="24"/>
          <w:szCs w:val="24"/>
          <w:lang w:eastAsia="ar-SA"/>
        </w:rPr>
        <w:t>Žemaičių g. 8, LT-60119 Raseiniai, tel. (8 428) 70 350</w:t>
      </w:r>
      <w:r w:rsidRPr="00DB18DB">
        <w:rPr>
          <w:rFonts w:ascii="Times New Roman" w:hAnsi="Times New Roman"/>
          <w:sz w:val="24"/>
          <w:szCs w:val="24"/>
          <w:lang w:eastAsia="ar-SA"/>
        </w:rPr>
        <w:t>, duomenys kaupiami ir saugomi Lietuvos Respublikos juridinių asmenų registre</w:t>
      </w:r>
      <w:r w:rsidRPr="00DB18DB">
        <w:rPr>
          <w:rFonts w:ascii="Times New Roman" w:hAnsi="Times New Roman"/>
          <w:sz w:val="24"/>
          <w:szCs w:val="24"/>
        </w:rPr>
        <w:t>, atstovaujam</w:t>
      </w:r>
      <w:r w:rsidR="00E96F6C">
        <w:rPr>
          <w:rFonts w:ascii="Times New Roman" w:hAnsi="Times New Roman"/>
          <w:sz w:val="24"/>
          <w:szCs w:val="24"/>
        </w:rPr>
        <w:t>os</w:t>
      </w:r>
      <w:r w:rsidRPr="00DB18DB">
        <w:rPr>
          <w:rFonts w:ascii="Times New Roman" w:hAnsi="Times New Roman"/>
          <w:sz w:val="24"/>
          <w:szCs w:val="24"/>
        </w:rPr>
        <w:t xml:space="preserve"> </w:t>
      </w:r>
      <w:r w:rsidR="00E96F6C" w:rsidRPr="00E96F6C">
        <w:rPr>
          <w:rFonts w:ascii="Times New Roman" w:hAnsi="Times New Roman"/>
          <w:sz w:val="24"/>
          <w:szCs w:val="24"/>
          <w:lang w:eastAsia="ar-SA"/>
        </w:rPr>
        <w:t>direktoriaus Vaclovo Simonavičiaus</w:t>
      </w:r>
      <w:r w:rsidRPr="00DB18DB">
        <w:rPr>
          <w:rFonts w:ascii="Times New Roman" w:hAnsi="Times New Roman"/>
          <w:sz w:val="24"/>
          <w:szCs w:val="24"/>
          <w:lang w:eastAsia="ar-SA"/>
        </w:rPr>
        <w:t xml:space="preserve">, veikiančio pagal </w:t>
      </w:r>
      <w:r w:rsidR="00E96F6C">
        <w:rPr>
          <w:rFonts w:ascii="Times New Roman" w:hAnsi="Times New Roman"/>
          <w:sz w:val="24"/>
          <w:szCs w:val="24"/>
          <w:lang w:eastAsia="ar-SA"/>
        </w:rPr>
        <w:t xml:space="preserve">bendrovės įstatus </w:t>
      </w:r>
      <w:r w:rsidRPr="00DB18DB">
        <w:rPr>
          <w:rFonts w:ascii="Times New Roman" w:hAnsi="Times New Roman"/>
          <w:sz w:val="24"/>
          <w:szCs w:val="24"/>
        </w:rPr>
        <w:t xml:space="preserve">(toliau – </w:t>
      </w:r>
      <w:r w:rsidRPr="00DB18DB">
        <w:rPr>
          <w:rFonts w:ascii="Times New Roman" w:hAnsi="Times New Roman"/>
          <w:b/>
          <w:bCs/>
          <w:sz w:val="24"/>
          <w:szCs w:val="24"/>
        </w:rPr>
        <w:t>Paslaugos teikėjas</w:t>
      </w:r>
      <w:r w:rsidRPr="00DB18DB">
        <w:rPr>
          <w:rFonts w:ascii="Times New Roman" w:hAnsi="Times New Roman"/>
          <w:sz w:val="24"/>
          <w:szCs w:val="24"/>
        </w:rPr>
        <w:t xml:space="preserve">), </w:t>
      </w:r>
      <w:r w:rsidRPr="00DB18DB">
        <w:rPr>
          <w:rFonts w:ascii="Times New Roman" w:hAnsi="Times New Roman"/>
          <w:spacing w:val="-8"/>
          <w:sz w:val="24"/>
          <w:szCs w:val="24"/>
        </w:rPr>
        <w:t xml:space="preserve">toliau kartu šioje sutartyje vadinami „Šalimis“, o kiekvienas atskirai – „Šalimi“, </w:t>
      </w:r>
      <w:r w:rsidRPr="00DB18DB">
        <w:rPr>
          <w:rFonts w:ascii="Times New Roman" w:hAnsi="Times New Roman"/>
          <w:sz w:val="24"/>
          <w:szCs w:val="24"/>
        </w:rPr>
        <w:t>sudarė šią Biologiškai skaidžių atliekų apdorojimo paslaugos sutartį, toliau vadinamą „Sutartimi“, ir susitarė dėl toliau išvardytų sąlygų.</w:t>
      </w:r>
    </w:p>
    <w:p w14:paraId="4307943F" w14:textId="77777777" w:rsidR="00DB18DB" w:rsidRPr="00DB18DB" w:rsidRDefault="00DB18DB" w:rsidP="00DB18DB">
      <w:pPr>
        <w:spacing w:after="0" w:line="240" w:lineRule="auto"/>
        <w:ind w:firstLine="720"/>
        <w:jc w:val="both"/>
        <w:rPr>
          <w:rFonts w:ascii="Times New Roman" w:hAnsi="Times New Roman"/>
          <w:sz w:val="24"/>
          <w:szCs w:val="24"/>
        </w:rPr>
      </w:pPr>
    </w:p>
    <w:p w14:paraId="14CF0A02" w14:textId="77777777" w:rsidR="00DB18DB" w:rsidRPr="00DB18DB" w:rsidRDefault="00DB18DB" w:rsidP="00DB18DB">
      <w:pPr>
        <w:pStyle w:val="Tekstas"/>
        <w:spacing w:line="200" w:lineRule="atLeast"/>
        <w:ind w:left="360"/>
        <w:jc w:val="center"/>
        <w:rPr>
          <w:b/>
        </w:rPr>
      </w:pPr>
      <w:r w:rsidRPr="00DB18DB">
        <w:rPr>
          <w:b/>
        </w:rPr>
        <w:t>SUTARTIES DALYKAS IR  KAINA</w:t>
      </w:r>
    </w:p>
    <w:p w14:paraId="65BFAF63" w14:textId="77777777" w:rsidR="00DB18DB" w:rsidRPr="00DB18DB" w:rsidRDefault="00DB18DB" w:rsidP="00DB18DB">
      <w:pPr>
        <w:pStyle w:val="Tekstas"/>
        <w:spacing w:line="200" w:lineRule="atLeast"/>
        <w:rPr>
          <w:b/>
        </w:rPr>
      </w:pPr>
    </w:p>
    <w:p w14:paraId="05B85FCE" w14:textId="77777777" w:rsidR="00302F38" w:rsidRPr="00302F38" w:rsidRDefault="00DB18DB" w:rsidP="00302F38">
      <w:pPr>
        <w:pStyle w:val="Tekstas"/>
        <w:widowControl w:val="0"/>
        <w:numPr>
          <w:ilvl w:val="0"/>
          <w:numId w:val="30"/>
        </w:numPr>
        <w:tabs>
          <w:tab w:val="left" w:pos="284"/>
          <w:tab w:val="num" w:pos="720"/>
        </w:tabs>
        <w:suppressAutoHyphens/>
        <w:ind w:left="0" w:firstLine="360"/>
      </w:pPr>
      <w:r w:rsidRPr="00DB18DB">
        <w:rPr>
          <w:kern w:val="2"/>
        </w:rPr>
        <w:t xml:space="preserve">Sutarties dalykas: </w:t>
      </w:r>
      <w:r w:rsidRPr="00DB18DB">
        <w:t>Biologiškai skaidžių atliekų apdorojimo</w:t>
      </w:r>
      <w:r>
        <w:t xml:space="preserve"> paslauga</w:t>
      </w:r>
      <w:r w:rsidRPr="00DB18DB">
        <w:rPr>
          <w:kern w:val="2"/>
        </w:rPr>
        <w:t xml:space="preserve">. </w:t>
      </w:r>
    </w:p>
    <w:p w14:paraId="0D401876" w14:textId="77777777" w:rsidR="00DB18DB" w:rsidRPr="00302F38" w:rsidRDefault="00DB18DB" w:rsidP="00302F38">
      <w:pPr>
        <w:pStyle w:val="Tekstas"/>
        <w:widowControl w:val="0"/>
        <w:numPr>
          <w:ilvl w:val="0"/>
          <w:numId w:val="30"/>
        </w:numPr>
        <w:tabs>
          <w:tab w:val="left" w:pos="284"/>
          <w:tab w:val="num" w:pos="720"/>
        </w:tabs>
        <w:suppressAutoHyphens/>
        <w:ind w:left="0" w:firstLine="360"/>
      </w:pPr>
      <w:r w:rsidRPr="00302F38">
        <w:rPr>
          <w:rFonts w:eastAsia="Times New Roman"/>
        </w:rPr>
        <w:t xml:space="preserve">Sutarties kainos nustatymui taikomas fiksuotas įkainis </w:t>
      </w:r>
      <w:r w:rsidRPr="00302F38">
        <w:rPr>
          <w:rFonts w:eastAsia="Times New Roman"/>
          <w:i/>
        </w:rPr>
        <w:t>(1 t)</w:t>
      </w:r>
      <w:r w:rsidRPr="00302F38">
        <w:rPr>
          <w:rFonts w:eastAsia="Times New Roman"/>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6862"/>
      </w:tblGrid>
      <w:tr w:rsidR="00DB18DB" w:rsidRPr="00DB18DB" w14:paraId="229F1A62" w14:textId="77777777" w:rsidTr="00DB18DB">
        <w:trPr>
          <w:trHeight w:val="910"/>
        </w:trPr>
        <w:tc>
          <w:tcPr>
            <w:tcW w:w="3027" w:type="dxa"/>
            <w:tcBorders>
              <w:top w:val="single" w:sz="4" w:space="0" w:color="auto"/>
              <w:left w:val="single" w:sz="4" w:space="0" w:color="auto"/>
              <w:bottom w:val="single" w:sz="4" w:space="0" w:color="auto"/>
              <w:right w:val="single" w:sz="4" w:space="0" w:color="auto"/>
            </w:tcBorders>
            <w:vAlign w:val="center"/>
          </w:tcPr>
          <w:p w14:paraId="6EF72A4D" w14:textId="77777777" w:rsidR="00DB18DB" w:rsidRPr="00DB18DB" w:rsidRDefault="00DB18DB">
            <w:pPr>
              <w:rPr>
                <w:rFonts w:ascii="Times New Roman" w:eastAsia="Times New Roman" w:hAnsi="Times New Roman"/>
                <w:b/>
                <w:sz w:val="24"/>
                <w:szCs w:val="24"/>
                <w:lang w:eastAsia="lt-LT"/>
              </w:rPr>
            </w:pPr>
            <w:bookmarkStart w:id="0" w:name="_Hlk31370061"/>
          </w:p>
          <w:p w14:paraId="1B1EB819" w14:textId="77777777" w:rsidR="00DB18DB" w:rsidRPr="00DB18DB" w:rsidRDefault="00DB18DB" w:rsidP="00DB18DB">
            <w:pPr>
              <w:rPr>
                <w:rFonts w:ascii="Times New Roman" w:eastAsia="Times New Roman" w:hAnsi="Times New Roman"/>
                <w:b/>
                <w:sz w:val="24"/>
                <w:szCs w:val="24"/>
                <w:lang w:eastAsia="lt-LT"/>
              </w:rPr>
            </w:pPr>
            <w:r w:rsidRPr="00DB18DB">
              <w:rPr>
                <w:rFonts w:ascii="Times New Roman" w:eastAsia="Times New Roman" w:hAnsi="Times New Roman"/>
                <w:b/>
                <w:sz w:val="24"/>
                <w:szCs w:val="24"/>
                <w:lang w:eastAsia="lt-LT"/>
              </w:rPr>
              <w:t xml:space="preserve">Sutarties įkainis be PVM </w:t>
            </w:r>
          </w:p>
        </w:tc>
        <w:tc>
          <w:tcPr>
            <w:tcW w:w="6862" w:type="dxa"/>
            <w:tcBorders>
              <w:top w:val="single" w:sz="4" w:space="0" w:color="auto"/>
              <w:left w:val="single" w:sz="4" w:space="0" w:color="auto"/>
              <w:bottom w:val="single" w:sz="4" w:space="0" w:color="auto"/>
              <w:right w:val="single" w:sz="4" w:space="0" w:color="auto"/>
            </w:tcBorders>
            <w:vAlign w:val="center"/>
            <w:hideMark/>
          </w:tcPr>
          <w:p w14:paraId="04894EC2" w14:textId="77777777" w:rsidR="00DB18DB" w:rsidRPr="00DB18DB" w:rsidRDefault="00053840">
            <w:pPr>
              <w:rPr>
                <w:rFonts w:ascii="Times New Roman" w:eastAsia="Times New Roman" w:hAnsi="Times New Roman"/>
                <w:i/>
                <w:sz w:val="24"/>
                <w:szCs w:val="24"/>
                <w:lang w:eastAsia="lt-LT"/>
              </w:rPr>
            </w:pPr>
            <w:r w:rsidRPr="00053840">
              <w:rPr>
                <w:rFonts w:ascii="Times New Roman" w:eastAsia="Times New Roman" w:hAnsi="Times New Roman"/>
                <w:i/>
                <w:sz w:val="24"/>
                <w:szCs w:val="24"/>
                <w:u w:val="single"/>
                <w:lang w:eastAsia="lt-LT"/>
              </w:rPr>
              <w:t>14</w:t>
            </w:r>
            <w:r>
              <w:rPr>
                <w:rFonts w:ascii="Times New Roman" w:eastAsia="Times New Roman" w:hAnsi="Times New Roman"/>
                <w:i/>
                <w:sz w:val="24"/>
                <w:szCs w:val="24"/>
                <w:u w:val="single"/>
                <w:lang w:eastAsia="lt-LT"/>
              </w:rPr>
              <w:t>,</w:t>
            </w:r>
            <w:r w:rsidRPr="00053840">
              <w:rPr>
                <w:rFonts w:ascii="Times New Roman" w:eastAsia="Times New Roman" w:hAnsi="Times New Roman"/>
                <w:i/>
                <w:sz w:val="24"/>
                <w:szCs w:val="24"/>
                <w:u w:val="single"/>
                <w:lang w:eastAsia="lt-LT"/>
              </w:rPr>
              <w:t>00</w:t>
            </w:r>
            <w:r>
              <w:rPr>
                <w:rFonts w:ascii="Times New Roman" w:eastAsia="Times New Roman" w:hAnsi="Times New Roman"/>
                <w:i/>
                <w:sz w:val="24"/>
                <w:szCs w:val="24"/>
                <w:lang w:eastAsia="lt-LT"/>
              </w:rPr>
              <w:t xml:space="preserve"> </w:t>
            </w:r>
            <w:r w:rsidR="00DB18DB" w:rsidRPr="00DB18DB">
              <w:rPr>
                <w:rFonts w:ascii="Times New Roman" w:eastAsia="Times New Roman" w:hAnsi="Times New Roman"/>
                <w:i/>
                <w:sz w:val="24"/>
                <w:szCs w:val="24"/>
                <w:u w:val="single"/>
                <w:lang w:eastAsia="lt-LT"/>
              </w:rPr>
              <w:t xml:space="preserve">EUR </w:t>
            </w:r>
            <w:r w:rsidR="00DB18DB" w:rsidRPr="00DB18DB">
              <w:rPr>
                <w:rFonts w:ascii="Times New Roman" w:eastAsia="Times New Roman" w:hAnsi="Times New Roman"/>
                <w:i/>
                <w:sz w:val="24"/>
                <w:szCs w:val="24"/>
                <w:lang w:eastAsia="lt-LT"/>
              </w:rPr>
              <w:t xml:space="preserve"> (nurodyti sumą skaičiais)</w:t>
            </w:r>
          </w:p>
        </w:tc>
      </w:tr>
      <w:tr w:rsidR="00DB18DB" w:rsidRPr="00DB18DB" w14:paraId="05F8D31D" w14:textId="77777777" w:rsidTr="00DB18DB">
        <w:trPr>
          <w:trHeight w:val="680"/>
        </w:trPr>
        <w:tc>
          <w:tcPr>
            <w:tcW w:w="3027" w:type="dxa"/>
            <w:tcBorders>
              <w:top w:val="single" w:sz="4" w:space="0" w:color="auto"/>
              <w:left w:val="single" w:sz="4" w:space="0" w:color="auto"/>
              <w:bottom w:val="single" w:sz="4" w:space="0" w:color="auto"/>
              <w:right w:val="single" w:sz="4" w:space="0" w:color="auto"/>
            </w:tcBorders>
            <w:vAlign w:val="center"/>
            <w:hideMark/>
          </w:tcPr>
          <w:p w14:paraId="4CC3D407" w14:textId="77777777" w:rsidR="00DB18DB" w:rsidRPr="00DB18DB" w:rsidRDefault="00DB18DB">
            <w:pPr>
              <w:rPr>
                <w:rFonts w:ascii="Times New Roman" w:eastAsia="Times New Roman" w:hAnsi="Times New Roman"/>
                <w:b/>
                <w:sz w:val="24"/>
                <w:szCs w:val="24"/>
                <w:lang w:eastAsia="lt-LT"/>
              </w:rPr>
            </w:pPr>
            <w:r w:rsidRPr="00DB18DB">
              <w:rPr>
                <w:rFonts w:ascii="Times New Roman" w:eastAsia="Times New Roman" w:hAnsi="Times New Roman"/>
                <w:b/>
                <w:sz w:val="24"/>
                <w:szCs w:val="24"/>
                <w:lang w:eastAsia="lt-LT"/>
              </w:rPr>
              <w:t>PVM</w:t>
            </w:r>
          </w:p>
        </w:tc>
        <w:tc>
          <w:tcPr>
            <w:tcW w:w="6862" w:type="dxa"/>
            <w:tcBorders>
              <w:top w:val="single" w:sz="4" w:space="0" w:color="auto"/>
              <w:left w:val="single" w:sz="4" w:space="0" w:color="auto"/>
              <w:bottom w:val="single" w:sz="4" w:space="0" w:color="auto"/>
              <w:right w:val="single" w:sz="4" w:space="0" w:color="auto"/>
            </w:tcBorders>
            <w:vAlign w:val="center"/>
            <w:hideMark/>
          </w:tcPr>
          <w:p w14:paraId="0FA9F3C0" w14:textId="77777777" w:rsidR="00DB18DB" w:rsidRPr="00DB18DB" w:rsidRDefault="00053840">
            <w:pPr>
              <w:rPr>
                <w:rFonts w:ascii="Times New Roman" w:eastAsia="Times New Roman" w:hAnsi="Times New Roman"/>
                <w:i/>
                <w:sz w:val="24"/>
                <w:szCs w:val="24"/>
                <w:lang w:eastAsia="lt-LT"/>
              </w:rPr>
            </w:pPr>
            <w:r w:rsidRPr="00053840">
              <w:rPr>
                <w:rFonts w:ascii="Times New Roman" w:eastAsia="Times New Roman" w:hAnsi="Times New Roman"/>
                <w:i/>
                <w:sz w:val="24"/>
                <w:szCs w:val="24"/>
                <w:u w:val="single"/>
                <w:lang w:eastAsia="lt-LT"/>
              </w:rPr>
              <w:t>2,94</w:t>
            </w:r>
            <w:r>
              <w:rPr>
                <w:rFonts w:ascii="Times New Roman" w:eastAsia="Times New Roman" w:hAnsi="Times New Roman"/>
                <w:i/>
                <w:sz w:val="24"/>
                <w:szCs w:val="24"/>
                <w:lang w:eastAsia="lt-LT"/>
              </w:rPr>
              <w:t xml:space="preserve"> </w:t>
            </w:r>
            <w:r w:rsidR="00DB18DB" w:rsidRPr="00DB18DB">
              <w:rPr>
                <w:rFonts w:ascii="Times New Roman" w:eastAsia="Times New Roman" w:hAnsi="Times New Roman"/>
                <w:i/>
                <w:sz w:val="24"/>
                <w:szCs w:val="24"/>
                <w:u w:val="single"/>
                <w:lang w:eastAsia="lt-LT"/>
              </w:rPr>
              <w:t xml:space="preserve">EUR </w:t>
            </w:r>
            <w:r w:rsidR="00DB18DB" w:rsidRPr="00DB18DB">
              <w:rPr>
                <w:rFonts w:ascii="Times New Roman" w:eastAsia="Times New Roman" w:hAnsi="Times New Roman"/>
                <w:i/>
                <w:sz w:val="24"/>
                <w:szCs w:val="24"/>
                <w:lang w:eastAsia="lt-LT"/>
              </w:rPr>
              <w:t>(nurodyti sumą skaičiais)</w:t>
            </w:r>
          </w:p>
        </w:tc>
      </w:tr>
      <w:tr w:rsidR="00DB18DB" w:rsidRPr="00302F38" w14:paraId="3054950A" w14:textId="77777777" w:rsidTr="00DB18DB">
        <w:trPr>
          <w:trHeight w:val="680"/>
        </w:trPr>
        <w:tc>
          <w:tcPr>
            <w:tcW w:w="3027" w:type="dxa"/>
            <w:tcBorders>
              <w:top w:val="single" w:sz="4" w:space="0" w:color="auto"/>
              <w:left w:val="single" w:sz="4" w:space="0" w:color="auto"/>
              <w:bottom w:val="single" w:sz="4" w:space="0" w:color="auto"/>
              <w:right w:val="single" w:sz="4" w:space="0" w:color="auto"/>
            </w:tcBorders>
            <w:vAlign w:val="center"/>
          </w:tcPr>
          <w:p w14:paraId="35C7A227" w14:textId="77777777" w:rsidR="00DB18DB" w:rsidRPr="00302F38" w:rsidRDefault="00DB18DB">
            <w:pPr>
              <w:rPr>
                <w:rFonts w:ascii="Times New Roman" w:eastAsia="Times New Roman" w:hAnsi="Times New Roman"/>
                <w:b/>
                <w:sz w:val="24"/>
                <w:szCs w:val="24"/>
                <w:lang w:eastAsia="lt-LT"/>
              </w:rPr>
            </w:pPr>
            <w:r w:rsidRPr="00302F38">
              <w:rPr>
                <w:rFonts w:ascii="Times New Roman" w:eastAsia="Times New Roman" w:hAnsi="Times New Roman"/>
                <w:b/>
                <w:sz w:val="24"/>
                <w:szCs w:val="24"/>
                <w:lang w:eastAsia="lt-LT"/>
              </w:rPr>
              <w:t xml:space="preserve">Sutarties įkainis su PVM </w:t>
            </w:r>
          </w:p>
          <w:p w14:paraId="46A488DC" w14:textId="77777777" w:rsidR="00DB18DB" w:rsidRPr="00302F38" w:rsidRDefault="00DB18DB">
            <w:pPr>
              <w:rPr>
                <w:rFonts w:ascii="Times New Roman" w:eastAsia="Times New Roman" w:hAnsi="Times New Roman"/>
                <w:b/>
                <w:sz w:val="24"/>
                <w:szCs w:val="24"/>
                <w:lang w:eastAsia="lt-LT"/>
              </w:rPr>
            </w:pPr>
          </w:p>
        </w:tc>
        <w:tc>
          <w:tcPr>
            <w:tcW w:w="6862" w:type="dxa"/>
            <w:tcBorders>
              <w:top w:val="single" w:sz="4" w:space="0" w:color="auto"/>
              <w:left w:val="single" w:sz="4" w:space="0" w:color="auto"/>
              <w:bottom w:val="single" w:sz="4" w:space="0" w:color="auto"/>
              <w:right w:val="single" w:sz="4" w:space="0" w:color="auto"/>
            </w:tcBorders>
            <w:vAlign w:val="center"/>
            <w:hideMark/>
          </w:tcPr>
          <w:p w14:paraId="31233FD5" w14:textId="77777777" w:rsidR="00DB18DB" w:rsidRPr="00302F38" w:rsidRDefault="00053840">
            <w:pPr>
              <w:rPr>
                <w:rFonts w:ascii="Times New Roman" w:eastAsia="Times New Roman" w:hAnsi="Times New Roman"/>
                <w:i/>
                <w:sz w:val="24"/>
                <w:szCs w:val="24"/>
                <w:lang w:eastAsia="lt-LT"/>
              </w:rPr>
            </w:pPr>
            <w:r w:rsidRPr="00053840">
              <w:rPr>
                <w:rFonts w:ascii="Times New Roman" w:eastAsia="Times New Roman" w:hAnsi="Times New Roman"/>
                <w:i/>
                <w:sz w:val="24"/>
                <w:szCs w:val="24"/>
                <w:u w:val="single"/>
                <w:lang w:eastAsia="lt-LT"/>
              </w:rPr>
              <w:t>16,94</w:t>
            </w:r>
            <w:r>
              <w:rPr>
                <w:rFonts w:ascii="Times New Roman" w:eastAsia="Times New Roman" w:hAnsi="Times New Roman"/>
                <w:i/>
                <w:sz w:val="24"/>
                <w:szCs w:val="24"/>
                <w:lang w:eastAsia="lt-LT"/>
              </w:rPr>
              <w:t xml:space="preserve"> </w:t>
            </w:r>
            <w:r w:rsidR="00DB18DB" w:rsidRPr="00302F38">
              <w:rPr>
                <w:rFonts w:ascii="Times New Roman" w:eastAsia="Times New Roman" w:hAnsi="Times New Roman"/>
                <w:i/>
                <w:sz w:val="24"/>
                <w:szCs w:val="24"/>
                <w:u w:val="single"/>
                <w:lang w:eastAsia="lt-LT"/>
              </w:rPr>
              <w:t xml:space="preserve">EUR </w:t>
            </w:r>
            <w:r w:rsidR="00DB18DB" w:rsidRPr="00302F38">
              <w:rPr>
                <w:rFonts w:ascii="Times New Roman" w:eastAsia="Times New Roman" w:hAnsi="Times New Roman"/>
                <w:i/>
                <w:sz w:val="24"/>
                <w:szCs w:val="24"/>
                <w:lang w:eastAsia="lt-LT"/>
              </w:rPr>
              <w:t xml:space="preserve">(nurodyti sumą skaičiais) </w:t>
            </w:r>
          </w:p>
        </w:tc>
      </w:tr>
    </w:tbl>
    <w:bookmarkEnd w:id="0"/>
    <w:p w14:paraId="37E65F20" w14:textId="77777777" w:rsidR="00302F38" w:rsidRPr="00302F38" w:rsidRDefault="00DB18DB" w:rsidP="00DB18DB">
      <w:pPr>
        <w:numPr>
          <w:ilvl w:val="0"/>
          <w:numId w:val="30"/>
        </w:numPr>
        <w:tabs>
          <w:tab w:val="clear" w:pos="360"/>
          <w:tab w:val="left" w:pos="0"/>
          <w:tab w:val="num" w:pos="90"/>
          <w:tab w:val="left" w:pos="630"/>
          <w:tab w:val="left" w:pos="851"/>
          <w:tab w:val="left" w:pos="993"/>
        </w:tabs>
        <w:spacing w:after="0" w:line="240" w:lineRule="auto"/>
        <w:ind w:left="0" w:firstLine="360"/>
        <w:jc w:val="both"/>
        <w:rPr>
          <w:rFonts w:ascii="Times New Roman" w:eastAsia="Times New Roman" w:hAnsi="Times New Roman"/>
          <w:sz w:val="24"/>
          <w:szCs w:val="24"/>
          <w:lang w:eastAsia="lt-LT"/>
        </w:rPr>
      </w:pPr>
      <w:r w:rsidRPr="00302F38">
        <w:rPr>
          <w:rFonts w:ascii="Times New Roman" w:eastAsia="Times New Roman" w:hAnsi="Times New Roman"/>
          <w:sz w:val="24"/>
          <w:szCs w:val="24"/>
          <w:lang w:eastAsia="lt-LT"/>
        </w:rPr>
        <w:t>Sutarties kaina (galutinė kaina), kurią paslaugų gavėjas turės sumokėti Paslaugų teikėjui priklauso nuo vykdant Sutartį suteiktų paslaugų kiekio (apimties).</w:t>
      </w:r>
    </w:p>
    <w:p w14:paraId="1BDC14D6" w14:textId="77777777" w:rsidR="00302F38" w:rsidRPr="00302F38" w:rsidRDefault="00DB18DB" w:rsidP="00DB18DB">
      <w:pPr>
        <w:numPr>
          <w:ilvl w:val="0"/>
          <w:numId w:val="30"/>
        </w:numPr>
        <w:tabs>
          <w:tab w:val="clear" w:pos="360"/>
          <w:tab w:val="left" w:pos="0"/>
          <w:tab w:val="num" w:pos="90"/>
          <w:tab w:val="left" w:pos="630"/>
          <w:tab w:val="left" w:pos="851"/>
          <w:tab w:val="left" w:pos="993"/>
        </w:tabs>
        <w:spacing w:after="0" w:line="240" w:lineRule="auto"/>
        <w:ind w:left="0" w:firstLine="360"/>
        <w:jc w:val="both"/>
        <w:rPr>
          <w:rFonts w:ascii="Times New Roman" w:eastAsia="Times New Roman" w:hAnsi="Times New Roman"/>
          <w:sz w:val="24"/>
          <w:szCs w:val="24"/>
          <w:lang w:eastAsia="lt-LT"/>
        </w:rPr>
      </w:pPr>
      <w:r w:rsidRPr="00302F38">
        <w:rPr>
          <w:rFonts w:ascii="Times New Roman" w:eastAsia="Times New Roman" w:hAnsi="Times New Roman"/>
          <w:sz w:val="24"/>
          <w:szCs w:val="24"/>
          <w:lang w:eastAsia="lt-LT"/>
        </w:rPr>
        <w:t>Maksimali Sutarties vertė yra 35 000,00 Eur su PVM.</w:t>
      </w:r>
    </w:p>
    <w:p w14:paraId="651810C9" w14:textId="77777777" w:rsidR="00302F38" w:rsidRPr="00302F38" w:rsidRDefault="00DB18DB" w:rsidP="00302F38">
      <w:pPr>
        <w:numPr>
          <w:ilvl w:val="0"/>
          <w:numId w:val="30"/>
        </w:numPr>
        <w:tabs>
          <w:tab w:val="clear" w:pos="360"/>
          <w:tab w:val="left" w:pos="0"/>
          <w:tab w:val="num" w:pos="90"/>
          <w:tab w:val="left" w:pos="630"/>
          <w:tab w:val="left" w:pos="851"/>
          <w:tab w:val="left" w:pos="993"/>
        </w:tabs>
        <w:spacing w:after="0" w:line="240" w:lineRule="auto"/>
        <w:ind w:left="0" w:firstLine="360"/>
        <w:jc w:val="both"/>
        <w:rPr>
          <w:rFonts w:ascii="Times New Roman" w:eastAsia="Times New Roman" w:hAnsi="Times New Roman"/>
          <w:sz w:val="24"/>
          <w:szCs w:val="24"/>
          <w:lang w:eastAsia="lt-LT"/>
        </w:rPr>
      </w:pPr>
      <w:r w:rsidRPr="00302F38">
        <w:rPr>
          <w:rFonts w:ascii="Times New Roman" w:eastAsia="Times New Roman" w:hAnsi="Times New Roman"/>
          <w:sz w:val="24"/>
          <w:szCs w:val="24"/>
        </w:rPr>
        <w:t xml:space="preserve">Pasikeitus Lietuvos Respublikoje galiojančiuose teisės aktuose numatytam PVM dydžiui, PVM bus apskaičiuojamas galiojančių teisės aktų nustatyta tvarka, taikant PVM dydį, galiojantį prievolės apskaičiuoti PVM atsiradimo momentu. </w:t>
      </w:r>
      <w:r w:rsidRPr="00302F38">
        <w:rPr>
          <w:rFonts w:ascii="Times New Roman" w:hAnsi="Times New Roman"/>
          <w:sz w:val="24"/>
          <w:szCs w:val="24"/>
        </w:rPr>
        <w:t>Jeigu Sutarties galiojimo metu, pasikeitus Lietuvos Respublikos teisės aktams, pasikeistų Sutarties pasirašymo metu paslaugoms taikomas PVM tarifas, fiksuotas įkainis būtų perskaičiuojamas tokiu pat santykiu, kokiu pasikeičia PVM tarifas po Lietuvos Respublikos pridėtinės vertės mokesčio įstatymo paskelbimo Teisės aktų registre. Perskaičiavimas įforminamas Sutarties Šalių atstovų pasirašomu susitarimu (toliau – Susitarimas), kuris tampa neatsiejama Sutarties dalimi. Perskaičiuojamas įkainis taikomas toms paslaugoms, už kurias PVM sąskaita faktūra išrašoma po papildomo susitarimo įsigaliojimo.</w:t>
      </w:r>
    </w:p>
    <w:p w14:paraId="6748CDF4" w14:textId="77777777" w:rsidR="00302F38" w:rsidRDefault="00DB18DB" w:rsidP="00302F38">
      <w:pPr>
        <w:numPr>
          <w:ilvl w:val="0"/>
          <w:numId w:val="30"/>
        </w:numPr>
        <w:tabs>
          <w:tab w:val="clear" w:pos="360"/>
          <w:tab w:val="left" w:pos="0"/>
          <w:tab w:val="num" w:pos="90"/>
          <w:tab w:val="left" w:pos="630"/>
          <w:tab w:val="left" w:pos="851"/>
          <w:tab w:val="left" w:pos="993"/>
        </w:tabs>
        <w:spacing w:after="0" w:line="240" w:lineRule="auto"/>
        <w:ind w:left="0" w:firstLine="360"/>
        <w:jc w:val="both"/>
        <w:rPr>
          <w:rFonts w:ascii="Times New Roman" w:eastAsia="Times New Roman" w:hAnsi="Times New Roman"/>
          <w:sz w:val="24"/>
          <w:szCs w:val="24"/>
          <w:lang w:eastAsia="lt-LT"/>
        </w:rPr>
      </w:pPr>
      <w:r w:rsidRPr="00302F38">
        <w:rPr>
          <w:rFonts w:ascii="Times New Roman" w:hAnsi="Times New Roman"/>
          <w:sz w:val="24"/>
          <w:szCs w:val="24"/>
        </w:rPr>
        <w:t>Į paslaugos atlikimo kainą yra įskaičiuotos visos Paslaugos teikėjo išlaidos ir visi mokesčiai.</w:t>
      </w:r>
    </w:p>
    <w:p w14:paraId="6F11E8CC" w14:textId="77777777" w:rsidR="00302F38" w:rsidRPr="000B6ADE" w:rsidRDefault="00DB18DB" w:rsidP="00302F38">
      <w:pPr>
        <w:numPr>
          <w:ilvl w:val="0"/>
          <w:numId w:val="30"/>
        </w:numPr>
        <w:tabs>
          <w:tab w:val="clear" w:pos="360"/>
          <w:tab w:val="left" w:pos="0"/>
          <w:tab w:val="num" w:pos="90"/>
          <w:tab w:val="left" w:pos="630"/>
          <w:tab w:val="left" w:pos="851"/>
          <w:tab w:val="left" w:pos="993"/>
        </w:tabs>
        <w:spacing w:after="0" w:line="240" w:lineRule="auto"/>
        <w:ind w:left="0" w:firstLine="360"/>
        <w:jc w:val="both"/>
        <w:rPr>
          <w:rFonts w:ascii="Times New Roman" w:eastAsia="Times New Roman" w:hAnsi="Times New Roman"/>
          <w:sz w:val="24"/>
          <w:szCs w:val="24"/>
          <w:lang w:eastAsia="lt-LT"/>
        </w:rPr>
      </w:pPr>
      <w:r w:rsidRPr="000B6ADE">
        <w:rPr>
          <w:rFonts w:ascii="Times New Roman" w:hAnsi="Times New Roman"/>
          <w:sz w:val="24"/>
          <w:szCs w:val="24"/>
        </w:rPr>
        <w:t>Bet kuri Sutarties šalis Sutarties galiojimo metu turi teisę inicijuoti Sutartyje numatyto įkainio perskaičiavimą (keitimą) ne anksčiau kaip po 6 (šešių) mėnesių nuo Sutarties sudarymo dienos (</w:t>
      </w:r>
      <w:r w:rsidRPr="000B6ADE">
        <w:rPr>
          <w:rFonts w:ascii="Times New Roman" w:hAnsi="Times New Roman"/>
          <w:i/>
          <w:iCs/>
          <w:sz w:val="24"/>
          <w:szCs w:val="24"/>
        </w:rPr>
        <w:t xml:space="preserve">jeigu perskaičiavimas jau buvo atliktas – nuo paskutinio perskaičiavimo pagal šį punktą </w:t>
      </w:r>
      <w:r w:rsidRPr="000B6ADE">
        <w:rPr>
          <w:rFonts w:ascii="Times New Roman" w:hAnsi="Times New Roman"/>
          <w:i/>
          <w:iCs/>
          <w:sz w:val="24"/>
          <w:szCs w:val="24"/>
        </w:rPr>
        <w:lastRenderedPageBreak/>
        <w:t>dienos</w:t>
      </w:r>
      <w:r w:rsidRPr="000B6ADE">
        <w:rPr>
          <w:rFonts w:ascii="Times New Roman" w:hAnsi="Times New Roman"/>
          <w:sz w:val="24"/>
          <w:szCs w:val="24"/>
        </w:rPr>
        <w:t xml:space="preserve">), jeigu Vartojimo prekių ir paslaugų kainų pokytis (k), apskaičiuotas kaip nustatyta </w:t>
      </w:r>
      <w:r w:rsidR="00302F38" w:rsidRPr="000B6ADE">
        <w:rPr>
          <w:rFonts w:ascii="Times New Roman" w:hAnsi="Times New Roman"/>
          <w:sz w:val="24"/>
          <w:szCs w:val="24"/>
        </w:rPr>
        <w:t>Sutarties 10</w:t>
      </w:r>
      <w:r w:rsidRPr="000B6ADE">
        <w:rPr>
          <w:rFonts w:ascii="Times New Roman" w:hAnsi="Times New Roman"/>
          <w:sz w:val="24"/>
          <w:szCs w:val="24"/>
        </w:rPr>
        <w:t>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D1CCE2D" w14:textId="77777777" w:rsidR="00302F38" w:rsidRPr="000B6ADE" w:rsidRDefault="00DB18DB" w:rsidP="00302F38">
      <w:pPr>
        <w:numPr>
          <w:ilvl w:val="0"/>
          <w:numId w:val="30"/>
        </w:numPr>
        <w:tabs>
          <w:tab w:val="clear" w:pos="360"/>
          <w:tab w:val="left" w:pos="0"/>
          <w:tab w:val="num" w:pos="90"/>
          <w:tab w:val="left" w:pos="630"/>
          <w:tab w:val="left" w:pos="851"/>
          <w:tab w:val="left" w:pos="993"/>
        </w:tabs>
        <w:spacing w:after="0" w:line="240" w:lineRule="auto"/>
        <w:ind w:left="0" w:firstLine="360"/>
        <w:jc w:val="both"/>
        <w:rPr>
          <w:rFonts w:ascii="Times New Roman" w:eastAsia="Times New Roman" w:hAnsi="Times New Roman"/>
          <w:sz w:val="24"/>
          <w:szCs w:val="24"/>
          <w:lang w:eastAsia="lt-LT"/>
        </w:rPr>
      </w:pPr>
      <w:r w:rsidRPr="000B6ADE">
        <w:rPr>
          <w:rFonts w:ascii="Times New Roman" w:hAnsi="Times New Roman"/>
          <w:sz w:val="24"/>
          <w:szCs w:val="24"/>
        </w:rPr>
        <w:t>Šalys privalo Susitarime nurodyti indekso reikšmę laikotarpio pradžioje ir jos nustatymo datą, indekso reikšmę laikotarpio pabaigoje ir jos nustatymo datą, kainų pokytį (k), perskaičiuotą įkainį</w:t>
      </w:r>
      <w:r w:rsidR="00302F38" w:rsidRPr="000B6ADE">
        <w:rPr>
          <w:rFonts w:ascii="Times New Roman" w:hAnsi="Times New Roman"/>
          <w:sz w:val="24"/>
          <w:szCs w:val="24"/>
        </w:rPr>
        <w:t>.</w:t>
      </w:r>
    </w:p>
    <w:p w14:paraId="751E55C2" w14:textId="77777777" w:rsidR="00302F38" w:rsidRPr="000B6ADE" w:rsidRDefault="00DB18DB" w:rsidP="00302F38">
      <w:pPr>
        <w:numPr>
          <w:ilvl w:val="0"/>
          <w:numId w:val="30"/>
        </w:numPr>
        <w:tabs>
          <w:tab w:val="clear" w:pos="360"/>
          <w:tab w:val="left" w:pos="0"/>
          <w:tab w:val="num" w:pos="90"/>
          <w:tab w:val="left" w:pos="630"/>
          <w:tab w:val="left" w:pos="851"/>
          <w:tab w:val="left" w:pos="993"/>
        </w:tabs>
        <w:spacing w:after="0" w:line="240" w:lineRule="auto"/>
        <w:ind w:left="0" w:firstLine="360"/>
        <w:jc w:val="both"/>
        <w:rPr>
          <w:rFonts w:ascii="Times New Roman" w:eastAsia="Times New Roman" w:hAnsi="Times New Roman"/>
          <w:sz w:val="24"/>
          <w:szCs w:val="24"/>
          <w:lang w:eastAsia="lt-LT"/>
        </w:rPr>
      </w:pPr>
      <w:r w:rsidRPr="000B6ADE">
        <w:rPr>
          <w:rFonts w:ascii="Times New Roman" w:hAnsi="Times New Roman"/>
          <w:sz w:val="24"/>
          <w:szCs w:val="24"/>
        </w:rPr>
        <w:t>Perskaičiuotas įkainis taikomas, kai Šalys sudaro susitarimą dėl įkainio perskaičiavimo;</w:t>
      </w:r>
    </w:p>
    <w:p w14:paraId="27CCE345" w14:textId="77777777" w:rsidR="00DB18DB" w:rsidRPr="000B6ADE" w:rsidRDefault="00DB18DB" w:rsidP="000B6ADE">
      <w:pPr>
        <w:numPr>
          <w:ilvl w:val="0"/>
          <w:numId w:val="30"/>
        </w:numPr>
        <w:tabs>
          <w:tab w:val="clear" w:pos="360"/>
          <w:tab w:val="left" w:pos="0"/>
          <w:tab w:val="num" w:pos="90"/>
          <w:tab w:val="left" w:pos="720"/>
          <w:tab w:val="left" w:pos="851"/>
          <w:tab w:val="left" w:pos="993"/>
        </w:tabs>
        <w:spacing w:after="0" w:line="240" w:lineRule="auto"/>
        <w:ind w:left="0" w:firstLine="360"/>
        <w:jc w:val="both"/>
        <w:rPr>
          <w:rFonts w:ascii="Times New Roman" w:eastAsia="Times New Roman" w:hAnsi="Times New Roman"/>
          <w:sz w:val="24"/>
          <w:szCs w:val="24"/>
          <w:lang w:eastAsia="lt-LT"/>
        </w:rPr>
      </w:pPr>
      <w:r w:rsidRPr="000B6ADE">
        <w:rPr>
          <w:rFonts w:ascii="Times New Roman" w:hAnsi="Times New Roman"/>
          <w:sz w:val="24"/>
          <w:szCs w:val="24"/>
        </w:rPr>
        <w:t>Naujas įkainis apskaičiuojamas pagal formulę</w:t>
      </w:r>
      <w:r w:rsidR="000B6ADE">
        <w:rPr>
          <w:rFonts w:ascii="Times New Roman" w:hAnsi="Times New Roman"/>
          <w:sz w:val="24"/>
          <w:szCs w:val="24"/>
        </w:rPr>
        <w:t>:</w:t>
      </w:r>
    </w:p>
    <w:p w14:paraId="7A37A834" w14:textId="60F18E2C" w:rsidR="00DB18DB" w:rsidRPr="000B6ADE" w:rsidRDefault="0042293C" w:rsidP="000B6ADE">
      <w:pPr>
        <w:spacing w:line="240" w:lineRule="auto"/>
        <w:ind w:firstLine="360"/>
        <w:rPr>
          <w:rFonts w:ascii="Times New Roman" w:hAnsi="Times New Roman"/>
          <w:i/>
          <w:sz w:val="24"/>
          <w:szCs w:val="24"/>
        </w:rPr>
      </w:pPr>
      <m:oMath>
        <m:r>
          <w:rPr>
            <w:rFonts w:ascii="Cambria Math" w:hAnsi="Cambria Math"/>
            <w:szCs w:val="24"/>
          </w:rPr>
          <m:t xml:space="preserve">                         </m:t>
        </m:r>
        <m:sSub>
          <m:sSubPr>
            <m:ctrlPr>
              <w:rPr>
                <w:rFonts w:ascii="Cambria Math" w:hAnsi="Cambria Math"/>
                <w:i/>
                <w:sz w:val="24"/>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DB18DB" w:rsidRPr="000B6ADE">
        <w:rPr>
          <w:rFonts w:ascii="Times New Roman" w:hAnsi="Times New Roman"/>
          <w:i/>
          <w:sz w:val="24"/>
          <w:szCs w:val="24"/>
        </w:rPr>
        <w:t>, kur</w:t>
      </w:r>
    </w:p>
    <w:p w14:paraId="443CC070" w14:textId="77777777" w:rsidR="00DB18DB" w:rsidRPr="000B6ADE" w:rsidRDefault="00DB18DB" w:rsidP="000B6ADE">
      <w:pPr>
        <w:pStyle w:val="Pagrindiniotekstotrauka3"/>
        <w:ind w:left="0" w:firstLine="360"/>
        <w:jc w:val="both"/>
        <w:rPr>
          <w:rFonts w:ascii="Times New Roman" w:hAnsi="Times New Roman"/>
          <w:sz w:val="24"/>
          <w:szCs w:val="24"/>
        </w:rPr>
      </w:pPr>
      <w:r w:rsidRPr="000B6ADE">
        <w:rPr>
          <w:rFonts w:ascii="Times New Roman" w:hAnsi="Times New Roman"/>
          <w:sz w:val="24"/>
          <w:szCs w:val="24"/>
        </w:rPr>
        <w:t>a – įkainis (Eur be PVM)) (jei jis jau buvo perskaičiuotas, tai po paskutinio perskaičiavimo).</w:t>
      </w:r>
    </w:p>
    <w:p w14:paraId="69AF51BE" w14:textId="77777777" w:rsidR="00DB18DB" w:rsidRPr="000B6ADE" w:rsidRDefault="00DB18DB" w:rsidP="000B6ADE">
      <w:pPr>
        <w:pStyle w:val="Pagrindiniotekstotrauka3"/>
        <w:ind w:left="0" w:firstLine="360"/>
        <w:jc w:val="both"/>
        <w:rPr>
          <w:rFonts w:ascii="Times New Roman" w:hAnsi="Times New Roman"/>
          <w:sz w:val="24"/>
          <w:szCs w:val="24"/>
        </w:rPr>
      </w:pPr>
      <w:r w:rsidRPr="000B6ADE">
        <w:rPr>
          <w:rFonts w:ascii="Times New Roman" w:hAnsi="Times New Roman"/>
          <w:sz w:val="24"/>
          <w:szCs w:val="24"/>
        </w:rPr>
        <w:t>a</w:t>
      </w:r>
      <w:r w:rsidRPr="000B6ADE">
        <w:rPr>
          <w:rFonts w:ascii="Times New Roman" w:hAnsi="Times New Roman"/>
          <w:sz w:val="24"/>
          <w:szCs w:val="24"/>
          <w:vertAlign w:val="subscript"/>
        </w:rPr>
        <w:t>1</w:t>
      </w:r>
      <w:r w:rsidRPr="000B6ADE">
        <w:rPr>
          <w:rFonts w:ascii="Times New Roman" w:hAnsi="Times New Roman"/>
          <w:sz w:val="24"/>
          <w:szCs w:val="24"/>
        </w:rPr>
        <w:t xml:space="preserve"> – perskaičiuotas (pakeistas) įkainis (Eur be PVM)</w:t>
      </w:r>
    </w:p>
    <w:p w14:paraId="05DFC3B0" w14:textId="77777777" w:rsidR="00DB18DB" w:rsidRPr="000B6ADE" w:rsidRDefault="00DB18DB" w:rsidP="000B6ADE">
      <w:pPr>
        <w:pStyle w:val="Pagrindiniotekstotrauka3"/>
        <w:ind w:left="0" w:firstLine="360"/>
        <w:jc w:val="both"/>
        <w:rPr>
          <w:rFonts w:ascii="Times New Roman" w:hAnsi="Times New Roman"/>
          <w:sz w:val="24"/>
          <w:szCs w:val="24"/>
        </w:rPr>
      </w:pPr>
      <w:r w:rsidRPr="000B6ADE">
        <w:rPr>
          <w:rFonts w:ascii="Times New Roman" w:hAnsi="Times New Roman"/>
          <w:sz w:val="24"/>
          <w:szCs w:val="24"/>
        </w:rPr>
        <w:t>k – Pagal vartotojų kainų indeksą (</w:t>
      </w:r>
      <w:r w:rsidRPr="000B6ADE">
        <w:rPr>
          <w:rFonts w:ascii="Times New Roman" w:hAnsi="Times New Roman"/>
          <w:i/>
          <w:iCs/>
          <w:sz w:val="24"/>
          <w:szCs w:val="24"/>
        </w:rPr>
        <w:t>pasirenkamas bendras „Vartojimo prekės ir paslaugos“</w:t>
      </w:r>
      <w:r w:rsidRPr="000B6ADE">
        <w:rPr>
          <w:rFonts w:ascii="Times New Roman" w:hAnsi="Times New Roman"/>
          <w:sz w:val="24"/>
          <w:szCs w:val="24"/>
        </w:rPr>
        <w:t xml:space="preserve">) apskaičiuotas Vartojimo prekių ir paslaugų  kainų pokytis (padidėjimas arba sumažėjimas) (%). „k“ reikšmė skaičiuojama pagal formulę: </w:t>
      </w:r>
    </w:p>
    <w:p w14:paraId="7462EC5C" w14:textId="6B6B73C9" w:rsidR="00DB18DB" w:rsidRPr="000B6ADE" w:rsidRDefault="00DB18DB" w:rsidP="000B6ADE">
      <w:pPr>
        <w:pStyle w:val="Pagrindiniotekstotrauka3"/>
        <w:ind w:left="0" w:firstLine="360"/>
        <w:jc w:val="both"/>
        <w:rPr>
          <w:rFonts w:ascii="Times New Roman" w:hAnsi="Times New Roman"/>
          <w:sz w:val="24"/>
          <w:szCs w:val="24"/>
        </w:rPr>
      </w:pPr>
      <w:r w:rsidRPr="000B6ADE">
        <w:rPr>
          <w:rFonts w:ascii="Times New Roman" w:hAnsi="Times New Roman"/>
          <w:sz w:val="24"/>
          <w:szCs w:val="24"/>
        </w:rPr>
        <w:t xml:space="preserve"> </w:t>
      </w:r>
      <m:oMath>
        <m:r>
          <w:rPr>
            <w:rFonts w:ascii="Cambria Math" w:hAnsi="Cambria Math"/>
            <w:sz w:val="24"/>
            <w:szCs w:val="24"/>
          </w:rPr>
          <m:t>k =</m:t>
        </m:r>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Ind</m:t>
                </m:r>
              </m:e>
              <m:sub>
                <m:r>
                  <w:rPr>
                    <w:rFonts w:ascii="Cambria Math" w:eastAsia="Times New Roman" w:hAnsi="Cambria Math"/>
                    <w:sz w:val="24"/>
                    <w:szCs w:val="24"/>
                  </w:rPr>
                  <m:t>naujausias</m:t>
                </m:r>
              </m:sub>
            </m:sSub>
          </m:num>
          <m:den>
            <m:sSub>
              <m:sSubPr>
                <m:ctrlPr>
                  <w:rPr>
                    <w:rFonts w:ascii="Cambria Math" w:eastAsia="Times New Roman" w:hAnsi="Cambria Math"/>
                    <w:i/>
                    <w:sz w:val="24"/>
                    <w:szCs w:val="24"/>
                  </w:rPr>
                </m:ctrlPr>
              </m:sSubPr>
              <m:e>
                <m:r>
                  <w:rPr>
                    <w:rFonts w:ascii="Cambria Math" w:eastAsia="Times New Roman" w:hAnsi="Cambria Math"/>
                    <w:sz w:val="24"/>
                    <w:szCs w:val="24"/>
                  </w:rPr>
                  <m:t>Ind</m:t>
                </m:r>
              </m:e>
              <m:sub>
                <m:r>
                  <w:rPr>
                    <w:rFonts w:ascii="Cambria Math" w:eastAsia="Times New Roman" w:hAnsi="Cambria Math"/>
                    <w:sz w:val="24"/>
                    <w:szCs w:val="24"/>
                  </w:rPr>
                  <m:t>pradžia</m:t>
                </m:r>
              </m:sub>
            </m:sSub>
          </m:den>
        </m:f>
        <m:r>
          <w:rPr>
            <w:rFonts w:ascii="Cambria Math" w:eastAsia="Times New Roman" w:hAnsi="Cambria Math"/>
            <w:sz w:val="24"/>
            <w:szCs w:val="24"/>
          </w:rPr>
          <m:t>×100-100</m:t>
        </m:r>
      </m:oMath>
      <w:r w:rsidRPr="000B6ADE">
        <w:rPr>
          <w:rFonts w:ascii="Times New Roman" w:eastAsia="Times New Roman" w:hAnsi="Times New Roman"/>
          <w:sz w:val="24"/>
          <w:szCs w:val="24"/>
        </w:rPr>
        <w:t xml:space="preserve">, (proc.) </w:t>
      </w:r>
      <w:r w:rsidRPr="000B6ADE">
        <w:rPr>
          <w:rFonts w:ascii="Times New Roman" w:hAnsi="Times New Roman"/>
          <w:sz w:val="24"/>
          <w:szCs w:val="24"/>
        </w:rPr>
        <w:t>kur</w:t>
      </w:r>
    </w:p>
    <w:p w14:paraId="121272D2" w14:textId="77777777" w:rsidR="00DB18DB" w:rsidRPr="000B6ADE" w:rsidRDefault="00DB18DB" w:rsidP="000B6ADE">
      <w:pPr>
        <w:pStyle w:val="Pagrindiniotekstotrauka3"/>
        <w:ind w:left="0" w:firstLine="360"/>
        <w:jc w:val="both"/>
        <w:rPr>
          <w:rFonts w:ascii="Times New Roman" w:hAnsi="Times New Roman"/>
          <w:sz w:val="24"/>
          <w:szCs w:val="24"/>
        </w:rPr>
      </w:pPr>
      <w:r w:rsidRPr="000B6ADE">
        <w:rPr>
          <w:rFonts w:ascii="Times New Roman" w:hAnsi="Times New Roman"/>
          <w:sz w:val="24"/>
          <w:szCs w:val="24"/>
        </w:rPr>
        <w:t>Ind</w:t>
      </w:r>
      <w:r w:rsidRPr="000B6ADE">
        <w:rPr>
          <w:rFonts w:ascii="Times New Roman" w:hAnsi="Times New Roman"/>
          <w:sz w:val="24"/>
          <w:szCs w:val="24"/>
          <w:vertAlign w:val="subscript"/>
        </w:rPr>
        <w:t>naujausias</w:t>
      </w:r>
      <w:r w:rsidRPr="000B6ADE">
        <w:rPr>
          <w:rFonts w:ascii="Times New Roman" w:hAnsi="Times New Roman"/>
          <w:sz w:val="24"/>
          <w:szCs w:val="24"/>
        </w:rPr>
        <w:t xml:space="preserve"> – kreipimosi dėl kainos perskaičiavimo išsiuntimo kitai šaliai datą naujausias paskelbtas vartojimo prekių ir paslaugų indeksas (</w:t>
      </w:r>
      <w:r w:rsidRPr="000B6ADE">
        <w:rPr>
          <w:rFonts w:ascii="Times New Roman" w:hAnsi="Times New Roman"/>
          <w:i/>
          <w:iCs/>
          <w:sz w:val="24"/>
          <w:szCs w:val="24"/>
        </w:rPr>
        <w:t xml:space="preserve">pasirenkamas bendras „Vartojimo prekės ir paslaugos“. </w:t>
      </w:r>
    </w:p>
    <w:p w14:paraId="68CB9D41" w14:textId="77777777" w:rsidR="00DB18DB" w:rsidRPr="000B6ADE" w:rsidRDefault="00DB18DB" w:rsidP="000B6ADE">
      <w:pPr>
        <w:pStyle w:val="Pagrindiniotekstotrauka3"/>
        <w:ind w:left="0" w:firstLine="360"/>
        <w:jc w:val="both"/>
        <w:rPr>
          <w:rFonts w:ascii="Times New Roman" w:hAnsi="Times New Roman"/>
          <w:sz w:val="24"/>
          <w:szCs w:val="24"/>
        </w:rPr>
      </w:pPr>
      <w:r w:rsidRPr="000B6ADE">
        <w:rPr>
          <w:rFonts w:ascii="Times New Roman" w:hAnsi="Times New Roman"/>
          <w:sz w:val="24"/>
          <w:szCs w:val="24"/>
        </w:rPr>
        <w:t>Ind</w:t>
      </w:r>
      <w:r w:rsidRPr="000B6ADE">
        <w:rPr>
          <w:rFonts w:ascii="Times New Roman" w:hAnsi="Times New Roman"/>
          <w:sz w:val="24"/>
          <w:szCs w:val="24"/>
          <w:vertAlign w:val="subscript"/>
        </w:rPr>
        <w:t>pradžia</w:t>
      </w:r>
      <w:r w:rsidRPr="000B6ADE">
        <w:rPr>
          <w:rFonts w:ascii="Times New Roman" w:hAnsi="Times New Roman"/>
          <w:sz w:val="24"/>
          <w:szCs w:val="24"/>
        </w:rPr>
        <w:t xml:space="preserve"> – laikotarpio pradžios datos (mėnesio) vartojimo prekių ir paslaugų indeksas (</w:t>
      </w:r>
      <w:r w:rsidRPr="000B6ADE">
        <w:rPr>
          <w:rFonts w:ascii="Times New Roman" w:hAnsi="Times New Roman"/>
          <w:i/>
          <w:iCs/>
          <w:sz w:val="24"/>
          <w:szCs w:val="24"/>
        </w:rPr>
        <w:t>pasirenkamas bendras „Vartojimo prekės ir paslaugos</w:t>
      </w:r>
      <w:r w:rsidRPr="000B6ADE">
        <w:rPr>
          <w:rFonts w:ascii="Times New Roman" w:hAnsi="Times New Roman"/>
          <w:sz w:val="24"/>
          <w:szCs w:val="24"/>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65CC4F1" w14:textId="77777777" w:rsidR="000B6ADE" w:rsidRPr="000B6ADE" w:rsidRDefault="00DB18DB" w:rsidP="00DB18DB">
      <w:pPr>
        <w:widowControl w:val="0"/>
        <w:numPr>
          <w:ilvl w:val="0"/>
          <w:numId w:val="30"/>
        </w:numPr>
        <w:tabs>
          <w:tab w:val="clear" w:pos="360"/>
          <w:tab w:val="num" w:pos="540"/>
          <w:tab w:val="left" w:pos="567"/>
          <w:tab w:val="left" w:pos="720"/>
          <w:tab w:val="left" w:pos="1134"/>
          <w:tab w:val="left" w:pos="1276"/>
          <w:tab w:val="left" w:pos="1418"/>
        </w:tabs>
        <w:spacing w:after="0" w:line="240" w:lineRule="auto"/>
        <w:ind w:left="0" w:firstLine="360"/>
        <w:jc w:val="both"/>
        <w:rPr>
          <w:rFonts w:ascii="Times New Roman" w:hAnsi="Times New Roman"/>
          <w:sz w:val="24"/>
          <w:szCs w:val="24"/>
        </w:rPr>
      </w:pPr>
      <w:r w:rsidRPr="000B6ADE">
        <w:rPr>
          <w:rFonts w:ascii="Times New Roman" w:hAnsi="Times New Roman"/>
          <w:sz w:val="24"/>
          <w:szCs w:val="24"/>
        </w:rPr>
        <w:t xml:space="preserve">Skaičiavimams indeksų reikšmės imamos keturių skaitmenų po kablelio tikslumu. Apskaičiuotas pokytis (k) tolimesniems skaičiavimams naudojamas suapvalinus iki vieno </w:t>
      </w:r>
      <w:r w:rsidRPr="000B6ADE">
        <w:rPr>
          <w:rFonts w:ascii="Times New Roman" w:hAnsi="Times New Roman"/>
          <w:i/>
          <w:iCs/>
          <w:sz w:val="24"/>
          <w:szCs w:val="24"/>
        </w:rPr>
        <w:t xml:space="preserve">(Lietuvos Statistikos Departamentas pokyčius skelbia apvalindamas iki vieno skaitmens po kablelio) </w:t>
      </w:r>
      <w:r w:rsidRPr="000B6ADE">
        <w:rPr>
          <w:rFonts w:ascii="Times New Roman" w:hAnsi="Times New Roman"/>
          <w:sz w:val="24"/>
          <w:szCs w:val="24"/>
        </w:rPr>
        <w:t>skaitmens po kablelio, o apskaičiuotas įkainis „a“ suapvalinamas iki dviejų skaitmenų po kablelio</w:t>
      </w:r>
      <w:r w:rsidR="000B6ADE" w:rsidRPr="000B6ADE">
        <w:rPr>
          <w:rFonts w:ascii="Times New Roman" w:hAnsi="Times New Roman"/>
          <w:sz w:val="24"/>
          <w:szCs w:val="24"/>
        </w:rPr>
        <w:t>.</w:t>
      </w:r>
    </w:p>
    <w:p w14:paraId="0FFC34D6" w14:textId="77777777" w:rsidR="000B6ADE" w:rsidRPr="000B6ADE" w:rsidRDefault="00DB18DB" w:rsidP="00DB18DB">
      <w:pPr>
        <w:widowControl w:val="0"/>
        <w:numPr>
          <w:ilvl w:val="0"/>
          <w:numId w:val="30"/>
        </w:numPr>
        <w:tabs>
          <w:tab w:val="clear" w:pos="360"/>
          <w:tab w:val="num" w:pos="540"/>
          <w:tab w:val="left" w:pos="567"/>
          <w:tab w:val="left" w:pos="720"/>
          <w:tab w:val="left" w:pos="1134"/>
          <w:tab w:val="left" w:pos="1276"/>
          <w:tab w:val="left" w:pos="1418"/>
        </w:tabs>
        <w:spacing w:after="0" w:line="240" w:lineRule="auto"/>
        <w:ind w:left="0" w:firstLine="360"/>
        <w:jc w:val="both"/>
        <w:rPr>
          <w:rFonts w:ascii="Times New Roman" w:hAnsi="Times New Roman"/>
          <w:sz w:val="24"/>
          <w:szCs w:val="24"/>
        </w:rPr>
      </w:pPr>
      <w:r w:rsidRPr="000B6ADE">
        <w:rPr>
          <w:rFonts w:ascii="Times New Roman" w:hAnsi="Times New Roman"/>
          <w:sz w:val="24"/>
          <w:szCs w:val="24"/>
        </w:rPr>
        <w:t>Vėlesnis įkainio perskaičiavimas negali apimti laikotarpio, už kurį jau buvo atliktas perskaičiavimas</w:t>
      </w:r>
      <w:r w:rsidR="000B6ADE">
        <w:rPr>
          <w:rFonts w:ascii="Times New Roman" w:hAnsi="Times New Roman"/>
          <w:sz w:val="24"/>
          <w:szCs w:val="24"/>
        </w:rPr>
        <w:t>.</w:t>
      </w:r>
    </w:p>
    <w:p w14:paraId="59839CB4" w14:textId="77777777" w:rsidR="000B6ADE" w:rsidRPr="000B6ADE" w:rsidRDefault="00DB18DB" w:rsidP="00DB18DB">
      <w:pPr>
        <w:widowControl w:val="0"/>
        <w:numPr>
          <w:ilvl w:val="0"/>
          <w:numId w:val="30"/>
        </w:numPr>
        <w:tabs>
          <w:tab w:val="clear" w:pos="360"/>
          <w:tab w:val="num" w:pos="540"/>
          <w:tab w:val="left" w:pos="567"/>
          <w:tab w:val="left" w:pos="720"/>
          <w:tab w:val="left" w:pos="1134"/>
          <w:tab w:val="left" w:pos="1276"/>
          <w:tab w:val="left" w:pos="1418"/>
        </w:tabs>
        <w:spacing w:after="0" w:line="240" w:lineRule="auto"/>
        <w:ind w:left="0" w:firstLine="360"/>
        <w:jc w:val="both"/>
        <w:rPr>
          <w:rFonts w:ascii="Times New Roman" w:hAnsi="Times New Roman"/>
          <w:sz w:val="24"/>
          <w:szCs w:val="24"/>
        </w:rPr>
      </w:pPr>
      <w:r w:rsidRPr="000B6ADE">
        <w:rPr>
          <w:rFonts w:ascii="Times New Roman" w:eastAsia="Times New Roman" w:hAnsi="Times New Roman"/>
          <w:sz w:val="24"/>
          <w:szCs w:val="24"/>
        </w:rPr>
        <w:t>Atsiskaitymas už Paslaugą bus vykdomas pagal fiksuotą kainą (įkainį), t. y. už faktiškai suteiktų paslaugų kiekį.</w:t>
      </w:r>
    </w:p>
    <w:p w14:paraId="291F909D" w14:textId="77777777" w:rsidR="000B6ADE" w:rsidRPr="000B6ADE" w:rsidRDefault="00DB18DB" w:rsidP="00DB18DB">
      <w:pPr>
        <w:widowControl w:val="0"/>
        <w:numPr>
          <w:ilvl w:val="0"/>
          <w:numId w:val="30"/>
        </w:numPr>
        <w:tabs>
          <w:tab w:val="clear" w:pos="360"/>
          <w:tab w:val="num" w:pos="540"/>
          <w:tab w:val="left" w:pos="567"/>
          <w:tab w:val="left" w:pos="720"/>
          <w:tab w:val="left" w:pos="1134"/>
          <w:tab w:val="left" w:pos="1276"/>
          <w:tab w:val="left" w:pos="1418"/>
        </w:tabs>
        <w:spacing w:after="0" w:line="240" w:lineRule="auto"/>
        <w:ind w:left="0" w:firstLine="360"/>
        <w:jc w:val="both"/>
        <w:rPr>
          <w:rFonts w:ascii="Times New Roman" w:hAnsi="Times New Roman"/>
          <w:sz w:val="24"/>
          <w:szCs w:val="24"/>
        </w:rPr>
      </w:pPr>
      <w:r w:rsidRPr="000B6ADE">
        <w:rPr>
          <w:rFonts w:ascii="Times New Roman" w:eastAsia="Times New Roman" w:hAnsi="Times New Roman"/>
          <w:sz w:val="24"/>
          <w:szCs w:val="24"/>
        </w:rPr>
        <w:t xml:space="preserve">Perskaičiuojama tų paslaugų kaina, kurios pagal sutartį teikiamos po </w:t>
      </w:r>
      <w:r w:rsidR="000B6ADE" w:rsidRPr="000B6ADE">
        <w:rPr>
          <w:rFonts w:ascii="Times New Roman" w:eastAsia="Times New Roman" w:hAnsi="Times New Roman"/>
          <w:sz w:val="24"/>
          <w:szCs w:val="24"/>
        </w:rPr>
        <w:t>įkainio</w:t>
      </w:r>
      <w:r w:rsidRPr="000B6ADE">
        <w:rPr>
          <w:rFonts w:ascii="Times New Roman" w:eastAsia="Times New Roman" w:hAnsi="Times New Roman"/>
          <w:sz w:val="24"/>
          <w:szCs w:val="24"/>
        </w:rPr>
        <w:t xml:space="preserve"> perskaičiavimo. </w:t>
      </w:r>
      <w:r w:rsidR="000B6ADE" w:rsidRPr="000B6ADE">
        <w:rPr>
          <w:rFonts w:ascii="Times New Roman" w:eastAsia="Times New Roman" w:hAnsi="Times New Roman"/>
          <w:sz w:val="24"/>
          <w:szCs w:val="24"/>
        </w:rPr>
        <w:t>Įkainio</w:t>
      </w:r>
      <w:r w:rsidRPr="000B6ADE">
        <w:rPr>
          <w:rFonts w:ascii="Times New Roman" w:eastAsia="Times New Roman" w:hAnsi="Times New Roman"/>
          <w:sz w:val="24"/>
          <w:szCs w:val="24"/>
        </w:rPr>
        <w:t xml:space="preserve"> pakeitimas įforminamas Susitarimu pasirašomu abejų Sutarties Šalių ir laikomas sudėtine Sutarties dalimi</w:t>
      </w:r>
      <w:r w:rsidR="000B6ADE" w:rsidRPr="000B6ADE">
        <w:rPr>
          <w:rFonts w:ascii="Times New Roman" w:eastAsia="Times New Roman" w:hAnsi="Times New Roman"/>
          <w:sz w:val="24"/>
          <w:szCs w:val="24"/>
        </w:rPr>
        <w:t>.</w:t>
      </w:r>
    </w:p>
    <w:p w14:paraId="3AFBAE1A" w14:textId="77777777" w:rsidR="000B6ADE" w:rsidRPr="000B6ADE" w:rsidRDefault="00DB18DB" w:rsidP="000B6ADE">
      <w:pPr>
        <w:widowControl w:val="0"/>
        <w:numPr>
          <w:ilvl w:val="0"/>
          <w:numId w:val="30"/>
        </w:numPr>
        <w:tabs>
          <w:tab w:val="clear" w:pos="360"/>
          <w:tab w:val="num" w:pos="540"/>
          <w:tab w:val="left" w:pos="567"/>
          <w:tab w:val="left" w:pos="720"/>
          <w:tab w:val="left" w:pos="1134"/>
          <w:tab w:val="left" w:pos="1276"/>
          <w:tab w:val="left" w:pos="1418"/>
        </w:tabs>
        <w:spacing w:after="0" w:line="240" w:lineRule="auto"/>
        <w:ind w:left="0" w:firstLine="360"/>
        <w:jc w:val="both"/>
        <w:rPr>
          <w:rFonts w:ascii="Times New Roman" w:hAnsi="Times New Roman"/>
          <w:sz w:val="24"/>
          <w:szCs w:val="24"/>
        </w:rPr>
      </w:pPr>
      <w:r w:rsidRPr="000B6ADE">
        <w:rPr>
          <w:rFonts w:ascii="Times New Roman" w:eastAsia="Times New Roman" w:hAnsi="Times New Roman"/>
          <w:sz w:val="24"/>
          <w:szCs w:val="24"/>
        </w:rPr>
        <w:t>Paslaugos teikėjui už suteiktas Paslaugas sumokama eurais. Paslaugos gavėjas apmoka Paslaugos teikėjui už faktiškai suteiktas Paslaugas pagal pasirašytus suteiktų paslaugų perdavimo – priėmimo aktus ir gautas PVM sąskaitas – faktūras per 30 (trisdešimt) kalendorinių dienų nuo sąskaitos-faktūros gavimo dienos</w:t>
      </w:r>
      <w:r w:rsidRPr="000B6ADE">
        <w:rPr>
          <w:rFonts w:ascii="Times New Roman" w:eastAsia="Times New Roman" w:hAnsi="Times New Roman"/>
          <w:sz w:val="24"/>
          <w:szCs w:val="24"/>
          <w:lang w:eastAsia="ar-SA"/>
        </w:rPr>
        <w:t>. PV</w:t>
      </w:r>
      <w:r w:rsidRPr="000B6ADE">
        <w:rPr>
          <w:rFonts w:ascii="Times New Roman" w:eastAsia="Times New Roman" w:hAnsi="Times New Roman"/>
          <w:sz w:val="24"/>
          <w:szCs w:val="24"/>
        </w:rPr>
        <w:t>M sąskaitos faktūros turi būti teikiamos naudojantis informacinės sistemos „E. sąskaita“ priemonėmis. Avansinis mokėjimas nenumatomas.</w:t>
      </w:r>
    </w:p>
    <w:p w14:paraId="6452F7D4" w14:textId="77777777" w:rsidR="00DB18DB" w:rsidRPr="000B6ADE" w:rsidRDefault="00DB18DB" w:rsidP="000B6ADE">
      <w:pPr>
        <w:widowControl w:val="0"/>
        <w:numPr>
          <w:ilvl w:val="0"/>
          <w:numId w:val="30"/>
        </w:numPr>
        <w:tabs>
          <w:tab w:val="clear" w:pos="360"/>
          <w:tab w:val="num" w:pos="540"/>
          <w:tab w:val="left" w:pos="567"/>
          <w:tab w:val="left" w:pos="720"/>
          <w:tab w:val="left" w:pos="1134"/>
          <w:tab w:val="left" w:pos="1276"/>
          <w:tab w:val="left" w:pos="1418"/>
        </w:tabs>
        <w:spacing w:after="0" w:line="240" w:lineRule="auto"/>
        <w:ind w:left="0" w:firstLine="360"/>
        <w:jc w:val="both"/>
        <w:rPr>
          <w:rFonts w:ascii="Times New Roman" w:hAnsi="Times New Roman"/>
          <w:sz w:val="24"/>
          <w:szCs w:val="24"/>
        </w:rPr>
      </w:pPr>
      <w:r w:rsidRPr="000B6ADE">
        <w:rPr>
          <w:rFonts w:ascii="Times New Roman" w:hAnsi="Times New Roman"/>
          <w:kern w:val="2"/>
          <w:sz w:val="24"/>
          <w:szCs w:val="24"/>
        </w:rPr>
        <w:t>Visi atsiskaitymai su Paslaugos teikėju vykdomi bankiniu pavedimu į jo nurodytą atsiskaitomąją sąskaitą.</w:t>
      </w:r>
    </w:p>
    <w:p w14:paraId="5DFA7ECB" w14:textId="77777777" w:rsidR="00DB18DB" w:rsidRPr="000B6ADE" w:rsidRDefault="00DB18DB" w:rsidP="00DB18DB">
      <w:pPr>
        <w:pStyle w:val="Tekstas"/>
      </w:pPr>
    </w:p>
    <w:p w14:paraId="6DDF1878" w14:textId="77777777" w:rsidR="00DB18DB" w:rsidRPr="000B6ADE" w:rsidRDefault="00DB18DB" w:rsidP="00DB18DB">
      <w:pPr>
        <w:pStyle w:val="Tekstas"/>
      </w:pPr>
    </w:p>
    <w:p w14:paraId="22BAB4EC" w14:textId="77777777" w:rsidR="00DB18DB" w:rsidRPr="000B6ADE" w:rsidRDefault="00DB18DB" w:rsidP="00DB18DB">
      <w:pPr>
        <w:widowControl w:val="0"/>
        <w:suppressAutoHyphens/>
        <w:spacing w:after="0" w:line="240" w:lineRule="auto"/>
        <w:ind w:left="120"/>
        <w:jc w:val="center"/>
        <w:rPr>
          <w:rFonts w:ascii="Times New Roman" w:hAnsi="Times New Roman"/>
          <w:b/>
          <w:sz w:val="24"/>
          <w:szCs w:val="24"/>
        </w:rPr>
      </w:pPr>
      <w:r w:rsidRPr="000B6ADE">
        <w:rPr>
          <w:rFonts w:ascii="Times New Roman" w:hAnsi="Times New Roman"/>
          <w:b/>
          <w:sz w:val="24"/>
          <w:szCs w:val="24"/>
        </w:rPr>
        <w:lastRenderedPageBreak/>
        <w:t>SUTARTIES GALIOJIMAS, VYKDYMO PRADŽIA, TRUKMĖ IR TERMINAI</w:t>
      </w:r>
    </w:p>
    <w:p w14:paraId="6FBB88FD" w14:textId="77777777" w:rsidR="00DB18DB" w:rsidRPr="00DB18DB" w:rsidRDefault="00DB18DB" w:rsidP="00DB18DB">
      <w:pPr>
        <w:widowControl w:val="0"/>
        <w:suppressAutoHyphens/>
        <w:spacing w:after="0" w:line="240" w:lineRule="auto"/>
        <w:ind w:left="360"/>
        <w:jc w:val="both"/>
        <w:rPr>
          <w:rFonts w:ascii="Times New Roman" w:hAnsi="Times New Roman"/>
          <w:b/>
          <w:sz w:val="24"/>
          <w:szCs w:val="24"/>
          <w:highlight w:val="green"/>
        </w:rPr>
      </w:pPr>
    </w:p>
    <w:p w14:paraId="08834827" w14:textId="77777777" w:rsidR="000B6ADE" w:rsidRPr="000B6ADE" w:rsidRDefault="00DB18DB" w:rsidP="000B6ADE">
      <w:pPr>
        <w:pStyle w:val="prastasiniatinklio"/>
        <w:numPr>
          <w:ilvl w:val="0"/>
          <w:numId w:val="30"/>
        </w:numPr>
        <w:tabs>
          <w:tab w:val="clear" w:pos="360"/>
          <w:tab w:val="num" w:pos="90"/>
          <w:tab w:val="left" w:pos="810"/>
        </w:tabs>
        <w:spacing w:before="0" w:beforeAutospacing="0" w:after="0" w:afterAutospacing="0"/>
        <w:ind w:left="0" w:firstLine="360"/>
        <w:jc w:val="both"/>
        <w:rPr>
          <w:lang w:val="lt-LT"/>
        </w:rPr>
      </w:pPr>
      <w:r w:rsidRPr="000B6ADE">
        <w:rPr>
          <w:lang w:val="lt-LT"/>
        </w:rPr>
        <w:t>Paslaugų teikimo terminas – 24 (dvidešimt keturi) mėnesiai nuo sutarties pasirašymo dienos arba kol bus išnaudota maksimali pirkimui skirta lėšų suma  35 000,00 Eur su PVM, jei tai įvyks anksčiau.</w:t>
      </w:r>
      <w:r w:rsidR="00316845">
        <w:rPr>
          <w:lang w:val="lt-LT"/>
        </w:rPr>
        <w:t xml:space="preserve"> </w:t>
      </w:r>
      <w:r w:rsidR="00316845" w:rsidRPr="00316845">
        <w:rPr>
          <w:lang w:val="lt-LT"/>
        </w:rPr>
        <w:t>Paslaugų teikimo termino pratęsimas nenumatomas.</w:t>
      </w:r>
    </w:p>
    <w:p w14:paraId="2F73A58F" w14:textId="77777777" w:rsidR="00DB18DB" w:rsidRPr="000B6ADE" w:rsidRDefault="00DB18DB" w:rsidP="000B6ADE">
      <w:pPr>
        <w:pStyle w:val="prastasiniatinklio"/>
        <w:numPr>
          <w:ilvl w:val="0"/>
          <w:numId w:val="30"/>
        </w:numPr>
        <w:tabs>
          <w:tab w:val="clear" w:pos="360"/>
          <w:tab w:val="num" w:pos="90"/>
          <w:tab w:val="left" w:pos="810"/>
        </w:tabs>
        <w:spacing w:before="0" w:beforeAutospacing="0" w:after="0" w:afterAutospacing="0"/>
        <w:ind w:left="0" w:firstLine="360"/>
        <w:jc w:val="both"/>
        <w:rPr>
          <w:lang w:val="lt-LT"/>
        </w:rPr>
      </w:pPr>
      <w:r w:rsidRPr="000B6ADE">
        <w:rPr>
          <w:lang w:val="lt-LT"/>
        </w:rPr>
        <w:t xml:space="preserve">Sutartis galioja iki visiško sutartinių įsipareigojimų įvykdymo. </w:t>
      </w:r>
    </w:p>
    <w:p w14:paraId="02A32AEE" w14:textId="77777777" w:rsidR="00DB18DB" w:rsidRPr="000B6ADE" w:rsidRDefault="00DB18DB" w:rsidP="00DB18DB">
      <w:pPr>
        <w:pStyle w:val="Tekstas"/>
        <w:tabs>
          <w:tab w:val="left" w:pos="993"/>
        </w:tabs>
        <w:ind w:left="567"/>
      </w:pPr>
    </w:p>
    <w:p w14:paraId="48B2A6FB" w14:textId="77777777" w:rsidR="00DB18DB" w:rsidRPr="000B6ADE" w:rsidRDefault="00DB18DB" w:rsidP="00DB18DB">
      <w:pPr>
        <w:spacing w:after="0" w:line="240" w:lineRule="auto"/>
        <w:jc w:val="center"/>
        <w:outlineLvl w:val="0"/>
        <w:rPr>
          <w:rFonts w:ascii="Times New Roman" w:hAnsi="Times New Roman"/>
          <w:b/>
          <w:sz w:val="24"/>
          <w:szCs w:val="24"/>
        </w:rPr>
      </w:pPr>
      <w:r w:rsidRPr="000B6ADE">
        <w:rPr>
          <w:rFonts w:ascii="Times New Roman" w:hAnsi="Times New Roman"/>
          <w:b/>
          <w:sz w:val="24"/>
          <w:szCs w:val="24"/>
        </w:rPr>
        <w:t>SUTARTIES ŠALIŲ ĮSIPAREIGOJIMAI</w:t>
      </w:r>
    </w:p>
    <w:p w14:paraId="08BCBFB5" w14:textId="77777777" w:rsidR="00DB18DB" w:rsidRPr="000B6ADE" w:rsidRDefault="00DB18DB" w:rsidP="00DB18DB">
      <w:pPr>
        <w:spacing w:after="0" w:line="240" w:lineRule="auto"/>
        <w:jc w:val="center"/>
        <w:outlineLvl w:val="0"/>
        <w:rPr>
          <w:rFonts w:ascii="Times New Roman" w:hAnsi="Times New Roman"/>
          <w:b/>
          <w:sz w:val="24"/>
          <w:szCs w:val="24"/>
        </w:rPr>
      </w:pPr>
    </w:p>
    <w:p w14:paraId="4C134909" w14:textId="77777777" w:rsidR="000B6ADE" w:rsidRPr="00B81E71" w:rsidRDefault="00DB18DB" w:rsidP="000B6ADE">
      <w:pPr>
        <w:pStyle w:val="Tekstas"/>
        <w:widowControl w:val="0"/>
        <w:numPr>
          <w:ilvl w:val="0"/>
          <w:numId w:val="31"/>
        </w:numPr>
        <w:tabs>
          <w:tab w:val="left" w:pos="810"/>
          <w:tab w:val="num" w:pos="900"/>
        </w:tabs>
        <w:suppressAutoHyphens/>
        <w:ind w:left="0" w:firstLine="360"/>
        <w:rPr>
          <w:kern w:val="2"/>
        </w:rPr>
      </w:pPr>
      <w:r w:rsidRPr="000B6ADE">
        <w:rPr>
          <w:kern w:val="2"/>
        </w:rPr>
        <w:t xml:space="preserve">Paslaugos </w:t>
      </w:r>
      <w:r w:rsidRPr="00B81E71">
        <w:rPr>
          <w:kern w:val="2"/>
        </w:rPr>
        <w:t>gavėjas įsipareigoja:</w:t>
      </w:r>
    </w:p>
    <w:p w14:paraId="1AE5C6A6" w14:textId="77777777" w:rsidR="00B81E71" w:rsidRDefault="00B81E71" w:rsidP="00B81E71">
      <w:pPr>
        <w:pStyle w:val="Tekstas"/>
        <w:widowControl w:val="0"/>
        <w:numPr>
          <w:ilvl w:val="1"/>
          <w:numId w:val="38"/>
        </w:numPr>
        <w:tabs>
          <w:tab w:val="left" w:pos="810"/>
          <w:tab w:val="num" w:pos="900"/>
        </w:tabs>
        <w:suppressAutoHyphens/>
        <w:ind w:left="0" w:firstLine="360"/>
        <w:rPr>
          <w:kern w:val="2"/>
        </w:rPr>
      </w:pPr>
      <w:r w:rsidRPr="00B81E71">
        <w:rPr>
          <w:kern w:val="2"/>
        </w:rPr>
        <w:t xml:space="preserve">biologiškai skaidžias atliekas pristatyti tik Paslaugų teikėjo </w:t>
      </w:r>
      <w:r>
        <w:rPr>
          <w:kern w:val="2"/>
        </w:rPr>
        <w:t xml:space="preserve">nurodytu adresu ir </w:t>
      </w:r>
      <w:r w:rsidRPr="00B81E71">
        <w:rPr>
          <w:kern w:val="2"/>
        </w:rPr>
        <w:t>darbo laiku;</w:t>
      </w:r>
    </w:p>
    <w:p w14:paraId="7C0282C0" w14:textId="77777777" w:rsidR="00B81E71" w:rsidRPr="00974018" w:rsidRDefault="00B81E71" w:rsidP="00B81E71">
      <w:pPr>
        <w:pStyle w:val="Tekstas"/>
        <w:widowControl w:val="0"/>
        <w:numPr>
          <w:ilvl w:val="1"/>
          <w:numId w:val="38"/>
        </w:numPr>
        <w:tabs>
          <w:tab w:val="left" w:pos="810"/>
          <w:tab w:val="num" w:pos="900"/>
        </w:tabs>
        <w:suppressAutoHyphens/>
        <w:ind w:left="0" w:firstLine="360"/>
        <w:rPr>
          <w:kern w:val="2"/>
        </w:rPr>
      </w:pPr>
      <w:r>
        <w:rPr>
          <w:kern w:val="2"/>
        </w:rPr>
        <w:t xml:space="preserve">pristatyti tik biologiškai skaidžias atliekas </w:t>
      </w:r>
      <w:r>
        <w:rPr>
          <w:rFonts w:eastAsia="Times New Roman"/>
          <w:bCs/>
        </w:rPr>
        <w:t xml:space="preserve">(termiškai neapdorotų </w:t>
      </w:r>
      <w:r w:rsidRPr="006141DE">
        <w:rPr>
          <w:rFonts w:eastAsia="Times New Roman"/>
          <w:bCs/>
        </w:rPr>
        <w:t>vaisių ir daržovių liekan</w:t>
      </w:r>
      <w:r>
        <w:rPr>
          <w:rFonts w:eastAsia="Times New Roman"/>
          <w:bCs/>
        </w:rPr>
        <w:t>o</w:t>
      </w:r>
      <w:r w:rsidRPr="006141DE">
        <w:rPr>
          <w:rFonts w:eastAsia="Times New Roman"/>
          <w:bCs/>
        </w:rPr>
        <w:t>s</w:t>
      </w:r>
      <w:r w:rsidRPr="00974018">
        <w:rPr>
          <w:rFonts w:eastAsia="Times New Roman"/>
          <w:bCs/>
        </w:rPr>
        <w:t>; arbatos tirščiai ir pakeliai; kavos tirščiai ir jų filtrai; kiaušinių lukštai; augalų lapai; kambariniai augalai ir jų dalys; nupjauta žolė; piktžolės (be žemių ir subrendusių sėklų); velėna (be žemių); pjuvenos; smulkios šakos);</w:t>
      </w:r>
    </w:p>
    <w:p w14:paraId="075F05A7" w14:textId="77777777" w:rsidR="00974018" w:rsidRPr="00974018" w:rsidRDefault="00974018" w:rsidP="00B81E71">
      <w:pPr>
        <w:pStyle w:val="Tekstas"/>
        <w:widowControl w:val="0"/>
        <w:numPr>
          <w:ilvl w:val="1"/>
          <w:numId w:val="38"/>
        </w:numPr>
        <w:tabs>
          <w:tab w:val="left" w:pos="810"/>
          <w:tab w:val="num" w:pos="900"/>
        </w:tabs>
        <w:suppressAutoHyphens/>
        <w:ind w:left="0" w:firstLine="360"/>
        <w:rPr>
          <w:kern w:val="2"/>
        </w:rPr>
      </w:pPr>
      <w:r w:rsidRPr="00974018">
        <w:rPr>
          <w:kern w:val="2"/>
        </w:rPr>
        <w:t>užtikrinti iš Paslaugos teikėjo vykdymo laikotarpiu gautos ir su Sutarties vykdymu susijusios informacijos konfidencialumą bei apsaugą teisės aktų nustatyta tvarka;</w:t>
      </w:r>
    </w:p>
    <w:p w14:paraId="63687B8F" w14:textId="77777777" w:rsidR="00B81E71" w:rsidRPr="00B81E71" w:rsidRDefault="00B81E71" w:rsidP="00B81E71">
      <w:pPr>
        <w:pStyle w:val="Tekstas"/>
        <w:widowControl w:val="0"/>
        <w:numPr>
          <w:ilvl w:val="1"/>
          <w:numId w:val="38"/>
        </w:numPr>
        <w:tabs>
          <w:tab w:val="left" w:pos="810"/>
          <w:tab w:val="num" w:pos="900"/>
        </w:tabs>
        <w:suppressAutoHyphens/>
        <w:ind w:left="0" w:firstLine="360"/>
        <w:rPr>
          <w:kern w:val="2"/>
        </w:rPr>
      </w:pPr>
      <w:r w:rsidRPr="00B81E71">
        <w:rPr>
          <w:kern w:val="2"/>
        </w:rPr>
        <w:t>i</w:t>
      </w:r>
      <w:r w:rsidR="00DB18DB" w:rsidRPr="00B81E71">
        <w:rPr>
          <w:kern w:val="2"/>
        </w:rPr>
        <w:t>nformuoti raštu Paslaugos teikėją (nekeičiant Sutarties) apie savo Sutartyje nurodytų rekvizitų pakeitimus.</w:t>
      </w:r>
    </w:p>
    <w:p w14:paraId="3A58F704" w14:textId="77777777" w:rsidR="00DB18DB" w:rsidRPr="00B81E71" w:rsidRDefault="00B81E71" w:rsidP="00B81E71">
      <w:pPr>
        <w:pStyle w:val="Tekstas"/>
        <w:widowControl w:val="0"/>
        <w:numPr>
          <w:ilvl w:val="1"/>
          <w:numId w:val="38"/>
        </w:numPr>
        <w:tabs>
          <w:tab w:val="left" w:pos="810"/>
          <w:tab w:val="num" w:pos="900"/>
        </w:tabs>
        <w:suppressAutoHyphens/>
        <w:ind w:left="0" w:firstLine="360"/>
        <w:rPr>
          <w:kern w:val="2"/>
        </w:rPr>
      </w:pPr>
      <w:r w:rsidRPr="00B81E71">
        <w:rPr>
          <w:kern w:val="2"/>
        </w:rPr>
        <w:t>v</w:t>
      </w:r>
      <w:r w:rsidR="00DB18DB" w:rsidRPr="00B81E71">
        <w:rPr>
          <w:kern w:val="2"/>
        </w:rPr>
        <w:t>ykdyti šia Sutartimi prisiimtus įsipareigojimus.</w:t>
      </w:r>
    </w:p>
    <w:p w14:paraId="020914AC" w14:textId="77777777" w:rsidR="00B81E71" w:rsidRPr="00B81E71" w:rsidRDefault="00DB18DB" w:rsidP="00B81E71">
      <w:pPr>
        <w:pStyle w:val="Tekstas"/>
        <w:widowControl w:val="0"/>
        <w:numPr>
          <w:ilvl w:val="0"/>
          <w:numId w:val="38"/>
        </w:numPr>
        <w:tabs>
          <w:tab w:val="left" w:pos="810"/>
          <w:tab w:val="num" w:pos="900"/>
        </w:tabs>
        <w:suppressAutoHyphens/>
        <w:ind w:left="0" w:firstLine="360"/>
        <w:rPr>
          <w:kern w:val="2"/>
        </w:rPr>
      </w:pPr>
      <w:r w:rsidRPr="00B81E71">
        <w:rPr>
          <w:kern w:val="2"/>
        </w:rPr>
        <w:t>Paslaugos teikėjas įsipareigoja:</w:t>
      </w:r>
    </w:p>
    <w:p w14:paraId="316AB126" w14:textId="77777777" w:rsidR="00B81E71" w:rsidRPr="00B81E71" w:rsidRDefault="00B81E71" w:rsidP="00B81E71">
      <w:pPr>
        <w:pStyle w:val="Tekstas"/>
        <w:widowControl w:val="0"/>
        <w:numPr>
          <w:ilvl w:val="1"/>
          <w:numId w:val="38"/>
        </w:numPr>
        <w:tabs>
          <w:tab w:val="left" w:pos="810"/>
          <w:tab w:val="left" w:pos="900"/>
        </w:tabs>
        <w:suppressAutoHyphens/>
        <w:ind w:left="0" w:firstLine="360"/>
        <w:rPr>
          <w:kern w:val="2"/>
        </w:rPr>
      </w:pPr>
      <w:r w:rsidRPr="00B81E71">
        <w:rPr>
          <w:rFonts w:eastAsia="Times New Roman"/>
          <w:bCs/>
        </w:rPr>
        <w:t xml:space="preserve">priimti kompostavimui tinkančias </w:t>
      </w:r>
      <w:r w:rsidRPr="00B81E71">
        <w:rPr>
          <w:kern w:val="2"/>
        </w:rPr>
        <w:t xml:space="preserve">biologiškai skaidžias </w:t>
      </w:r>
      <w:r w:rsidRPr="00B81E71">
        <w:rPr>
          <w:rFonts w:eastAsia="Times New Roman"/>
          <w:bCs/>
        </w:rPr>
        <w:t>atliekas;</w:t>
      </w:r>
    </w:p>
    <w:p w14:paraId="651ACE27" w14:textId="77777777" w:rsidR="00B81E71" w:rsidRPr="00974018" w:rsidRDefault="00B81E71" w:rsidP="00B81E71">
      <w:pPr>
        <w:pStyle w:val="Tekstas"/>
        <w:widowControl w:val="0"/>
        <w:numPr>
          <w:ilvl w:val="1"/>
          <w:numId w:val="38"/>
        </w:numPr>
        <w:tabs>
          <w:tab w:val="left" w:pos="810"/>
          <w:tab w:val="left" w:pos="900"/>
        </w:tabs>
        <w:suppressAutoHyphens/>
        <w:ind w:left="0" w:firstLine="360"/>
        <w:rPr>
          <w:kern w:val="2"/>
        </w:rPr>
      </w:pPr>
      <w:r w:rsidRPr="00B81E71">
        <w:rPr>
          <w:rFonts w:eastAsia="Times New Roman"/>
          <w:bCs/>
        </w:rPr>
        <w:t xml:space="preserve">prieš </w:t>
      </w:r>
      <w:r w:rsidRPr="00B81E71">
        <w:rPr>
          <w:kern w:val="2"/>
        </w:rPr>
        <w:t xml:space="preserve">biologiškai skaidžias </w:t>
      </w:r>
      <w:r w:rsidRPr="00B81E71">
        <w:rPr>
          <w:rFonts w:eastAsia="Times New Roman"/>
          <w:bCs/>
        </w:rPr>
        <w:t xml:space="preserve">atliekas išpilant į Paslaugos teikėjo eksploatuojama aikštelę jas </w:t>
      </w:r>
      <w:r w:rsidRPr="00974018">
        <w:rPr>
          <w:rFonts w:eastAsia="Times New Roman"/>
          <w:bCs/>
        </w:rPr>
        <w:t>pasverti metrologiškai patikrintomis svarstyklėmis;</w:t>
      </w:r>
    </w:p>
    <w:p w14:paraId="5063ACB9" w14:textId="77777777" w:rsidR="00B81E71" w:rsidRPr="00974018" w:rsidRDefault="00B81E71" w:rsidP="00B81E71">
      <w:pPr>
        <w:pStyle w:val="Tekstas"/>
        <w:widowControl w:val="0"/>
        <w:numPr>
          <w:ilvl w:val="1"/>
          <w:numId w:val="38"/>
        </w:numPr>
        <w:tabs>
          <w:tab w:val="left" w:pos="810"/>
          <w:tab w:val="left" w:pos="900"/>
        </w:tabs>
        <w:suppressAutoHyphens/>
        <w:ind w:left="0" w:firstLine="360"/>
        <w:rPr>
          <w:kern w:val="2"/>
        </w:rPr>
      </w:pPr>
      <w:r w:rsidRPr="00974018">
        <w:rPr>
          <w:rFonts w:eastAsia="Times New Roman"/>
          <w:bCs/>
        </w:rPr>
        <w:t xml:space="preserve">Paslaugos gavėjui pareikalavus pateikti </w:t>
      </w:r>
      <w:r w:rsidRPr="00974018">
        <w:rPr>
          <w:kern w:val="2"/>
        </w:rPr>
        <w:t>biologiškai skaidžių</w:t>
      </w:r>
      <w:r w:rsidRPr="00974018">
        <w:rPr>
          <w:rFonts w:eastAsia="Times New Roman"/>
          <w:bCs/>
        </w:rPr>
        <w:t xml:space="preserve"> atliekų svėrimo kvitus;</w:t>
      </w:r>
    </w:p>
    <w:p w14:paraId="1AE60708" w14:textId="77777777" w:rsidR="00974018" w:rsidRPr="00974018" w:rsidRDefault="00B81E71" w:rsidP="00974018">
      <w:pPr>
        <w:pStyle w:val="Tekstas"/>
        <w:widowControl w:val="0"/>
        <w:numPr>
          <w:ilvl w:val="1"/>
          <w:numId w:val="38"/>
        </w:numPr>
        <w:tabs>
          <w:tab w:val="left" w:pos="810"/>
          <w:tab w:val="left" w:pos="900"/>
        </w:tabs>
        <w:suppressAutoHyphens/>
        <w:ind w:left="0" w:firstLine="360"/>
        <w:rPr>
          <w:kern w:val="2"/>
        </w:rPr>
      </w:pPr>
      <w:r w:rsidRPr="00974018">
        <w:rPr>
          <w:kern w:val="2"/>
        </w:rPr>
        <w:t>n</w:t>
      </w:r>
      <w:r w:rsidR="00DB18DB" w:rsidRPr="00974018">
        <w:rPr>
          <w:kern w:val="2"/>
        </w:rPr>
        <w:t xml:space="preserve">edelsdamas raštu informuoti Paslaugos gavėją apie bet kurias aplinkybes, kurios trukdo ar gali sutrukdyti Paslaugų teikėjui </w:t>
      </w:r>
      <w:r w:rsidR="00974018" w:rsidRPr="00974018">
        <w:rPr>
          <w:kern w:val="2"/>
        </w:rPr>
        <w:t>tinkamai teikti b</w:t>
      </w:r>
      <w:r w:rsidR="00974018" w:rsidRPr="00974018">
        <w:t>iologiškai skaidžių atliekų apdorojimo paslaug</w:t>
      </w:r>
      <w:r w:rsidR="00974018">
        <w:t>as</w:t>
      </w:r>
      <w:r w:rsidR="00974018" w:rsidRPr="00974018">
        <w:rPr>
          <w:kern w:val="2"/>
        </w:rPr>
        <w:t xml:space="preserve"> </w:t>
      </w:r>
      <w:r w:rsidR="00DB18DB" w:rsidRPr="00974018">
        <w:rPr>
          <w:kern w:val="2"/>
        </w:rPr>
        <w:t>nustatytais terminais.</w:t>
      </w:r>
    </w:p>
    <w:p w14:paraId="05A87EDF" w14:textId="77777777" w:rsidR="00974018" w:rsidRPr="00974018" w:rsidRDefault="00974018" w:rsidP="00974018">
      <w:pPr>
        <w:pStyle w:val="Tekstas"/>
        <w:widowControl w:val="0"/>
        <w:numPr>
          <w:ilvl w:val="1"/>
          <w:numId w:val="38"/>
        </w:numPr>
        <w:tabs>
          <w:tab w:val="left" w:pos="810"/>
          <w:tab w:val="left" w:pos="900"/>
        </w:tabs>
        <w:suppressAutoHyphens/>
        <w:ind w:left="0" w:firstLine="360"/>
        <w:rPr>
          <w:kern w:val="2"/>
        </w:rPr>
      </w:pPr>
      <w:r w:rsidRPr="00974018">
        <w:rPr>
          <w:kern w:val="2"/>
        </w:rPr>
        <w:t>u</w:t>
      </w:r>
      <w:r w:rsidR="00DB18DB" w:rsidRPr="00974018">
        <w:rPr>
          <w:kern w:val="2"/>
        </w:rPr>
        <w:t>žtikrinti iš Paslaugos gavėjo vykdymo laikotarpiu gautos ir su Sutarties vykdymu susijusios informacijos konfidencialumą bei apsaugą teisės aktų nustatyta tvarka.</w:t>
      </w:r>
    </w:p>
    <w:p w14:paraId="2C17F6FF" w14:textId="77777777" w:rsidR="00974018" w:rsidRPr="00974018" w:rsidRDefault="00974018" w:rsidP="00974018">
      <w:pPr>
        <w:pStyle w:val="Tekstas"/>
        <w:widowControl w:val="0"/>
        <w:numPr>
          <w:ilvl w:val="1"/>
          <w:numId w:val="38"/>
        </w:numPr>
        <w:tabs>
          <w:tab w:val="left" w:pos="810"/>
          <w:tab w:val="left" w:pos="900"/>
        </w:tabs>
        <w:suppressAutoHyphens/>
        <w:ind w:left="0" w:firstLine="360"/>
        <w:rPr>
          <w:kern w:val="2"/>
        </w:rPr>
      </w:pPr>
      <w:r w:rsidRPr="00974018">
        <w:rPr>
          <w:kern w:val="2"/>
        </w:rPr>
        <w:t>p</w:t>
      </w:r>
      <w:r w:rsidR="00DB18DB" w:rsidRPr="00974018">
        <w:rPr>
          <w:kern w:val="2"/>
        </w:rPr>
        <w:t xml:space="preserve">risiimti atsakomybę už teikiamų paslaugų kokybę, o atsiradus </w:t>
      </w:r>
      <w:r w:rsidR="00DB18DB" w:rsidRPr="00974018">
        <w:rPr>
          <w:b/>
          <w:kern w:val="2"/>
        </w:rPr>
        <w:t xml:space="preserve">tiesioginiams  </w:t>
      </w:r>
      <w:r w:rsidR="00DB18DB" w:rsidRPr="00974018">
        <w:rPr>
          <w:kern w:val="2"/>
        </w:rPr>
        <w:t xml:space="preserve">nuostoliams, juos atlyginti Lietuvos Respublikos teisės aktuose nustatyta tvarka. </w:t>
      </w:r>
    </w:p>
    <w:p w14:paraId="2E6B6124" w14:textId="77777777" w:rsidR="00DB18DB" w:rsidRPr="00974018" w:rsidRDefault="00974018" w:rsidP="00974018">
      <w:pPr>
        <w:pStyle w:val="Tekstas"/>
        <w:widowControl w:val="0"/>
        <w:numPr>
          <w:ilvl w:val="1"/>
          <w:numId w:val="38"/>
        </w:numPr>
        <w:tabs>
          <w:tab w:val="left" w:pos="810"/>
          <w:tab w:val="left" w:pos="900"/>
        </w:tabs>
        <w:suppressAutoHyphens/>
        <w:ind w:left="0" w:firstLine="360"/>
        <w:rPr>
          <w:kern w:val="2"/>
        </w:rPr>
      </w:pPr>
      <w:r w:rsidRPr="00974018">
        <w:rPr>
          <w:kern w:val="2"/>
        </w:rPr>
        <w:t>i</w:t>
      </w:r>
      <w:r w:rsidR="00DB18DB" w:rsidRPr="00974018">
        <w:rPr>
          <w:kern w:val="2"/>
        </w:rPr>
        <w:t>nformuoti raštu Paslaugos gavėją (nekeičiant Sutarties) apie savo Sutartyje nurodytų rekvizitų pakeitimus.</w:t>
      </w:r>
    </w:p>
    <w:p w14:paraId="687A6703" w14:textId="77777777" w:rsidR="00974018" w:rsidRDefault="00974018" w:rsidP="00974018">
      <w:pPr>
        <w:pStyle w:val="Tekstas"/>
        <w:widowControl w:val="0"/>
        <w:numPr>
          <w:ilvl w:val="1"/>
          <w:numId w:val="38"/>
        </w:numPr>
        <w:tabs>
          <w:tab w:val="left" w:pos="810"/>
          <w:tab w:val="left" w:pos="900"/>
        </w:tabs>
        <w:suppressAutoHyphens/>
        <w:ind w:left="0" w:firstLine="360"/>
        <w:rPr>
          <w:kern w:val="2"/>
        </w:rPr>
      </w:pPr>
      <w:r w:rsidRPr="00974018">
        <w:rPr>
          <w:kern w:val="2"/>
        </w:rPr>
        <w:t>laiku vykdyti Sutartyje numatytus įsipareigojimus ir prisiimti atsakomybę už teikiamų paslaugų kokybę.</w:t>
      </w:r>
    </w:p>
    <w:p w14:paraId="3ACEBC20" w14:textId="77777777" w:rsidR="00DB18DB" w:rsidRPr="00974018" w:rsidRDefault="00DB18DB" w:rsidP="00DB18DB">
      <w:pPr>
        <w:pStyle w:val="Tekstas"/>
        <w:tabs>
          <w:tab w:val="left" w:pos="709"/>
        </w:tabs>
        <w:rPr>
          <w:kern w:val="2"/>
        </w:rPr>
      </w:pPr>
    </w:p>
    <w:p w14:paraId="2813EFE4" w14:textId="77777777" w:rsidR="00DB18DB" w:rsidRPr="00974018" w:rsidRDefault="00DB18DB" w:rsidP="00DB18DB">
      <w:pPr>
        <w:spacing w:after="0"/>
        <w:ind w:left="360" w:hanging="360"/>
        <w:jc w:val="center"/>
        <w:outlineLvl w:val="0"/>
        <w:rPr>
          <w:rFonts w:ascii="Times New Roman" w:eastAsia="Lucida Sans Unicode" w:hAnsi="Times New Roman"/>
          <w:b/>
          <w:kern w:val="2"/>
          <w:sz w:val="24"/>
          <w:szCs w:val="24"/>
        </w:rPr>
      </w:pPr>
      <w:r w:rsidRPr="00974018">
        <w:rPr>
          <w:rFonts w:ascii="Times New Roman" w:eastAsia="Lucida Sans Unicode" w:hAnsi="Times New Roman"/>
          <w:b/>
          <w:kern w:val="2"/>
          <w:sz w:val="24"/>
          <w:szCs w:val="24"/>
        </w:rPr>
        <w:t>ŠALIŲ ATSAKOMYBĖ</w:t>
      </w:r>
    </w:p>
    <w:p w14:paraId="1FE6D69F" w14:textId="77777777" w:rsidR="00DB18DB" w:rsidRPr="004C73B7" w:rsidRDefault="00DB18DB" w:rsidP="00DB18DB">
      <w:pPr>
        <w:spacing w:after="0"/>
        <w:ind w:left="360"/>
        <w:jc w:val="both"/>
        <w:outlineLvl w:val="0"/>
        <w:rPr>
          <w:rFonts w:ascii="Times New Roman" w:eastAsia="Lucida Sans Unicode" w:hAnsi="Times New Roman"/>
          <w:b/>
          <w:kern w:val="2"/>
          <w:sz w:val="24"/>
          <w:szCs w:val="24"/>
        </w:rPr>
      </w:pPr>
    </w:p>
    <w:p w14:paraId="75C44E9A" w14:textId="77777777" w:rsidR="004C73B7" w:rsidRPr="004C73B7" w:rsidRDefault="00DB18DB" w:rsidP="004C73B7">
      <w:pPr>
        <w:numPr>
          <w:ilvl w:val="0"/>
          <w:numId w:val="38"/>
        </w:numPr>
        <w:tabs>
          <w:tab w:val="left" w:pos="810"/>
          <w:tab w:val="left" w:pos="993"/>
        </w:tabs>
        <w:spacing w:after="0" w:line="240" w:lineRule="auto"/>
        <w:ind w:left="0" w:firstLine="360"/>
        <w:jc w:val="both"/>
        <w:rPr>
          <w:rFonts w:ascii="Times New Roman" w:eastAsia="Times New Roman" w:hAnsi="Times New Roman"/>
          <w:sz w:val="24"/>
          <w:szCs w:val="24"/>
        </w:rPr>
      </w:pPr>
      <w:r w:rsidRPr="004C73B7">
        <w:rPr>
          <w:rFonts w:ascii="Times New Roman" w:eastAsia="Times New Roman" w:hAnsi="Times New Roman"/>
          <w:sz w:val="24"/>
          <w:szCs w:val="24"/>
        </w:rPr>
        <w:t xml:space="preserve">Paslaugų teikėjas nepagrįstai </w:t>
      </w:r>
      <w:r w:rsidR="00974018" w:rsidRPr="004C73B7">
        <w:rPr>
          <w:rFonts w:ascii="Times New Roman" w:eastAsia="Times New Roman" w:hAnsi="Times New Roman"/>
          <w:sz w:val="24"/>
          <w:szCs w:val="24"/>
        </w:rPr>
        <w:t xml:space="preserve">nepriėmęs </w:t>
      </w:r>
      <w:r w:rsidR="00974018" w:rsidRPr="004C73B7">
        <w:rPr>
          <w:rFonts w:ascii="Times New Roman" w:eastAsia="Times New Roman" w:hAnsi="Times New Roman"/>
          <w:bCs/>
          <w:sz w:val="24"/>
          <w:szCs w:val="24"/>
        </w:rPr>
        <w:t xml:space="preserve">kompostavimui tinkančias </w:t>
      </w:r>
      <w:r w:rsidR="00974018" w:rsidRPr="004C73B7">
        <w:rPr>
          <w:rFonts w:ascii="Times New Roman" w:hAnsi="Times New Roman"/>
          <w:kern w:val="2"/>
          <w:sz w:val="24"/>
          <w:szCs w:val="24"/>
        </w:rPr>
        <w:t xml:space="preserve">biologiškai skaidžių </w:t>
      </w:r>
      <w:r w:rsidR="00974018" w:rsidRPr="004C73B7">
        <w:rPr>
          <w:rFonts w:ascii="Times New Roman" w:eastAsia="Times New Roman" w:hAnsi="Times New Roman"/>
          <w:bCs/>
          <w:sz w:val="24"/>
          <w:szCs w:val="24"/>
        </w:rPr>
        <w:t xml:space="preserve">atliekų </w:t>
      </w:r>
      <w:r w:rsidR="00974018" w:rsidRPr="004C73B7">
        <w:rPr>
          <w:rFonts w:ascii="Times New Roman" w:hAnsi="Times New Roman"/>
          <w:kern w:val="2"/>
          <w:sz w:val="24"/>
          <w:szCs w:val="24"/>
        </w:rPr>
        <w:t>Paslaugų teikėjo nurodytu adresu ir darbo laiku</w:t>
      </w:r>
      <w:r w:rsidRPr="004C73B7">
        <w:rPr>
          <w:rFonts w:ascii="Times New Roman" w:eastAsia="Times New Roman" w:hAnsi="Times New Roman"/>
          <w:sz w:val="24"/>
          <w:szCs w:val="24"/>
        </w:rPr>
        <w:t>,</w:t>
      </w:r>
      <w:r w:rsidR="00974018" w:rsidRPr="004C73B7">
        <w:rPr>
          <w:rFonts w:ascii="Times New Roman" w:eastAsia="Times New Roman" w:hAnsi="Times New Roman"/>
          <w:sz w:val="24"/>
          <w:szCs w:val="24"/>
        </w:rPr>
        <w:t xml:space="preserve"> </w:t>
      </w:r>
      <w:r w:rsidRPr="004C73B7">
        <w:rPr>
          <w:rFonts w:ascii="Times New Roman" w:eastAsia="Times New Roman" w:hAnsi="Times New Roman"/>
          <w:sz w:val="24"/>
          <w:szCs w:val="24"/>
        </w:rPr>
        <w:t xml:space="preserve">Paslaugų gavėjui </w:t>
      </w:r>
      <w:r w:rsidR="004C73B7">
        <w:rPr>
          <w:rFonts w:ascii="Times New Roman" w:eastAsia="Times New Roman" w:hAnsi="Times New Roman"/>
          <w:sz w:val="24"/>
          <w:szCs w:val="24"/>
        </w:rPr>
        <w:t xml:space="preserve">raštu </w:t>
      </w:r>
      <w:r w:rsidR="00974018" w:rsidRPr="004C73B7">
        <w:rPr>
          <w:rFonts w:ascii="Times New Roman" w:eastAsia="Times New Roman" w:hAnsi="Times New Roman"/>
          <w:sz w:val="24"/>
          <w:szCs w:val="24"/>
        </w:rPr>
        <w:t xml:space="preserve">pareikalavus mokėti </w:t>
      </w:r>
      <w:r w:rsidR="00974018" w:rsidRPr="004C73B7">
        <w:rPr>
          <w:rFonts w:ascii="Times New Roman" w:hAnsi="Times New Roman"/>
          <w:sz w:val="24"/>
          <w:szCs w:val="24"/>
        </w:rPr>
        <w:t xml:space="preserve">100 (vienas </w:t>
      </w:r>
      <w:r w:rsidR="004C73B7" w:rsidRPr="004C73B7">
        <w:rPr>
          <w:rFonts w:ascii="Times New Roman" w:hAnsi="Times New Roman"/>
          <w:sz w:val="24"/>
          <w:szCs w:val="24"/>
        </w:rPr>
        <w:t>šimtas</w:t>
      </w:r>
      <w:r w:rsidR="00974018" w:rsidRPr="004C73B7">
        <w:rPr>
          <w:rFonts w:ascii="Times New Roman" w:hAnsi="Times New Roman"/>
          <w:sz w:val="24"/>
          <w:szCs w:val="24"/>
        </w:rPr>
        <w:t>) Eur baudą už kiekvieną tokį pažeidimo atvejį</w:t>
      </w:r>
      <w:r w:rsidRPr="004C73B7">
        <w:rPr>
          <w:rFonts w:ascii="Times New Roman" w:eastAsia="Times New Roman" w:hAnsi="Times New Roman"/>
          <w:sz w:val="24"/>
          <w:szCs w:val="24"/>
        </w:rPr>
        <w:t>.</w:t>
      </w:r>
    </w:p>
    <w:p w14:paraId="070856AC" w14:textId="77777777" w:rsidR="004C73B7" w:rsidRPr="00146A40" w:rsidRDefault="004C73B7" w:rsidP="004C73B7">
      <w:pPr>
        <w:numPr>
          <w:ilvl w:val="0"/>
          <w:numId w:val="38"/>
        </w:numPr>
        <w:tabs>
          <w:tab w:val="left" w:pos="810"/>
          <w:tab w:val="left" w:pos="993"/>
        </w:tabs>
        <w:spacing w:after="0" w:line="240" w:lineRule="auto"/>
        <w:ind w:left="0" w:firstLine="360"/>
        <w:jc w:val="both"/>
        <w:rPr>
          <w:rFonts w:ascii="Times New Roman" w:eastAsia="Times New Roman" w:hAnsi="Times New Roman"/>
          <w:sz w:val="24"/>
          <w:szCs w:val="24"/>
        </w:rPr>
      </w:pPr>
      <w:r w:rsidRPr="00146A40">
        <w:rPr>
          <w:rFonts w:ascii="Times New Roman" w:eastAsia="Times New Roman" w:hAnsi="Times New Roman"/>
          <w:sz w:val="24"/>
          <w:szCs w:val="24"/>
        </w:rPr>
        <w:t>Paslaugų teikėjas Paslaugų gavėjui pareikalavus ne</w:t>
      </w:r>
      <w:r w:rsidRPr="00146A40">
        <w:rPr>
          <w:rFonts w:ascii="Times New Roman" w:eastAsia="Times New Roman" w:hAnsi="Times New Roman"/>
          <w:bCs/>
          <w:sz w:val="24"/>
          <w:szCs w:val="24"/>
        </w:rPr>
        <w:t xml:space="preserve">pateikia </w:t>
      </w:r>
      <w:r w:rsidRPr="00146A40">
        <w:rPr>
          <w:rFonts w:ascii="Times New Roman" w:hAnsi="Times New Roman"/>
          <w:kern w:val="2"/>
          <w:sz w:val="24"/>
          <w:szCs w:val="24"/>
        </w:rPr>
        <w:t>biologiškai skaidžių</w:t>
      </w:r>
      <w:r w:rsidRPr="00146A40">
        <w:rPr>
          <w:rFonts w:ascii="Times New Roman" w:eastAsia="Times New Roman" w:hAnsi="Times New Roman"/>
          <w:bCs/>
          <w:sz w:val="24"/>
          <w:szCs w:val="24"/>
        </w:rPr>
        <w:t xml:space="preserve"> atliekų svėrimo kvitų</w:t>
      </w:r>
      <w:r w:rsidRPr="00146A40">
        <w:rPr>
          <w:rFonts w:ascii="Times New Roman" w:eastAsia="Times New Roman" w:hAnsi="Times New Roman"/>
          <w:sz w:val="24"/>
          <w:szCs w:val="24"/>
        </w:rPr>
        <w:t xml:space="preserve">, Paslaugų gavėjui raštu pareikalavus mokėti </w:t>
      </w:r>
      <w:r w:rsidRPr="00146A40">
        <w:rPr>
          <w:rFonts w:ascii="Times New Roman" w:hAnsi="Times New Roman"/>
          <w:sz w:val="24"/>
          <w:szCs w:val="24"/>
        </w:rPr>
        <w:t>50 (penkiasdešimt) Eur baudą už kiekvieną tokį pažeidimo atvejį</w:t>
      </w:r>
      <w:r w:rsidRPr="00146A40">
        <w:rPr>
          <w:rFonts w:ascii="Times New Roman" w:eastAsia="Times New Roman" w:hAnsi="Times New Roman"/>
          <w:sz w:val="24"/>
          <w:szCs w:val="24"/>
        </w:rPr>
        <w:t>.</w:t>
      </w:r>
    </w:p>
    <w:p w14:paraId="65F1A72D" w14:textId="77777777" w:rsidR="004C73B7" w:rsidRPr="00146A40" w:rsidRDefault="004C73B7" w:rsidP="00DB18DB">
      <w:pPr>
        <w:numPr>
          <w:ilvl w:val="0"/>
          <w:numId w:val="38"/>
        </w:numPr>
        <w:tabs>
          <w:tab w:val="left" w:pos="810"/>
          <w:tab w:val="left" w:pos="993"/>
        </w:tabs>
        <w:spacing w:after="0" w:line="240" w:lineRule="auto"/>
        <w:ind w:left="0" w:firstLine="360"/>
        <w:jc w:val="both"/>
        <w:rPr>
          <w:rFonts w:ascii="Times New Roman" w:eastAsia="Times New Roman" w:hAnsi="Times New Roman"/>
          <w:sz w:val="24"/>
          <w:szCs w:val="24"/>
        </w:rPr>
      </w:pPr>
      <w:r w:rsidRPr="00146A40">
        <w:rPr>
          <w:rFonts w:ascii="Times New Roman" w:eastAsia="Times New Roman" w:hAnsi="Times New Roman"/>
          <w:sz w:val="24"/>
          <w:szCs w:val="24"/>
        </w:rPr>
        <w:t xml:space="preserve">Paslaugos gavėjas pristatęs ne </w:t>
      </w:r>
      <w:r w:rsidRPr="00146A40">
        <w:rPr>
          <w:rFonts w:ascii="Times New Roman" w:hAnsi="Times New Roman"/>
          <w:kern w:val="2"/>
          <w:sz w:val="24"/>
          <w:szCs w:val="24"/>
        </w:rPr>
        <w:t xml:space="preserve">biologiškai skaidžias atliekas, kaip numatytas Sutarties 19.2 papunktyje, </w:t>
      </w:r>
      <w:r w:rsidRPr="00146A40">
        <w:rPr>
          <w:rFonts w:ascii="Times New Roman" w:eastAsia="Times New Roman" w:hAnsi="Times New Roman"/>
          <w:sz w:val="24"/>
          <w:szCs w:val="24"/>
        </w:rPr>
        <w:t xml:space="preserve">Paslaugos teikėjui raštu pareikalavus raštu mokėti </w:t>
      </w:r>
      <w:r w:rsidRPr="00146A40">
        <w:rPr>
          <w:rFonts w:ascii="Times New Roman" w:hAnsi="Times New Roman"/>
          <w:sz w:val="24"/>
          <w:szCs w:val="24"/>
        </w:rPr>
        <w:t>100 (vienas šimtas) Eur baudą už kiekvieną tokį pažeidimo atvejį</w:t>
      </w:r>
      <w:r w:rsidRPr="00146A40">
        <w:rPr>
          <w:rFonts w:ascii="Times New Roman" w:eastAsia="Times New Roman" w:hAnsi="Times New Roman"/>
          <w:sz w:val="24"/>
          <w:szCs w:val="24"/>
        </w:rPr>
        <w:t xml:space="preserve"> ir </w:t>
      </w:r>
      <w:r w:rsidRPr="00146A40">
        <w:rPr>
          <w:rFonts w:ascii="Times New Roman" w:hAnsi="Times New Roman"/>
          <w:kern w:val="2"/>
          <w:sz w:val="24"/>
          <w:szCs w:val="24"/>
        </w:rPr>
        <w:t xml:space="preserve">atlyginti </w:t>
      </w:r>
      <w:r w:rsidRPr="00146A40">
        <w:rPr>
          <w:rFonts w:ascii="Times New Roman" w:eastAsia="Times New Roman" w:hAnsi="Times New Roman"/>
          <w:sz w:val="24"/>
          <w:szCs w:val="24"/>
        </w:rPr>
        <w:t xml:space="preserve">ne </w:t>
      </w:r>
      <w:r w:rsidRPr="00146A40">
        <w:rPr>
          <w:rFonts w:ascii="Times New Roman" w:hAnsi="Times New Roman"/>
          <w:kern w:val="2"/>
          <w:sz w:val="24"/>
          <w:szCs w:val="24"/>
        </w:rPr>
        <w:t>biologiškai skaidžių atliekų tvarkymo išlaidas Lietuvos Respublikos teisės aktuose nustatyta tvarka.</w:t>
      </w:r>
    </w:p>
    <w:p w14:paraId="02A74703" w14:textId="77777777" w:rsidR="004C73B7" w:rsidRPr="00146A40" w:rsidRDefault="00DB18DB" w:rsidP="004C73B7">
      <w:pPr>
        <w:numPr>
          <w:ilvl w:val="0"/>
          <w:numId w:val="38"/>
        </w:numPr>
        <w:tabs>
          <w:tab w:val="left" w:pos="810"/>
          <w:tab w:val="left" w:pos="993"/>
        </w:tabs>
        <w:spacing w:after="0" w:line="240" w:lineRule="auto"/>
        <w:ind w:left="0" w:firstLine="360"/>
        <w:jc w:val="both"/>
        <w:rPr>
          <w:rFonts w:ascii="Times New Roman" w:eastAsia="Times New Roman" w:hAnsi="Times New Roman"/>
          <w:sz w:val="24"/>
          <w:szCs w:val="24"/>
        </w:rPr>
      </w:pPr>
      <w:r w:rsidRPr="00146A40">
        <w:rPr>
          <w:rFonts w:ascii="Times New Roman" w:eastAsia="Times New Roman" w:hAnsi="Times New Roman"/>
          <w:sz w:val="24"/>
          <w:szCs w:val="24"/>
        </w:rPr>
        <w:lastRenderedPageBreak/>
        <w:t xml:space="preserve">Paslaugos gavėjas nepagrįstai uždelsęs atsiskaityti už suteiktas paslaugas Sutartyje numatytais terminais, Paslaugos teikėjui raštu pareikalavus mokės 0,02 procento nuo neapmokėtų paslaugų kainos dydžio delspinigius už kiekvieną uždelstą kalendorinę dieną. </w:t>
      </w:r>
    </w:p>
    <w:p w14:paraId="665BF383" w14:textId="77777777" w:rsidR="004C73B7" w:rsidRPr="004C73B7" w:rsidRDefault="00DB18DB" w:rsidP="004C73B7">
      <w:pPr>
        <w:numPr>
          <w:ilvl w:val="0"/>
          <w:numId w:val="38"/>
        </w:numPr>
        <w:tabs>
          <w:tab w:val="left" w:pos="810"/>
          <w:tab w:val="left" w:pos="993"/>
        </w:tabs>
        <w:spacing w:after="0" w:line="240" w:lineRule="auto"/>
        <w:ind w:left="0" w:firstLine="360"/>
        <w:jc w:val="both"/>
        <w:rPr>
          <w:rFonts w:ascii="Times New Roman" w:eastAsia="Times New Roman" w:hAnsi="Times New Roman"/>
          <w:sz w:val="24"/>
          <w:szCs w:val="24"/>
        </w:rPr>
      </w:pPr>
      <w:r w:rsidRPr="00146A40">
        <w:rPr>
          <w:rFonts w:ascii="Times New Roman" w:hAnsi="Times New Roman"/>
          <w:sz w:val="24"/>
          <w:szCs w:val="24"/>
        </w:rPr>
        <w:t>Šalys pareiškia ir pripažįsta, kad šioje Sutartyje nustatytos netesybos yra laikomos teisingomis bei</w:t>
      </w:r>
      <w:r w:rsidRPr="004C73B7">
        <w:rPr>
          <w:rFonts w:ascii="Times New Roman" w:hAnsi="Times New Roman"/>
          <w:sz w:val="24"/>
          <w:szCs w:val="24"/>
        </w:rPr>
        <w:t xml:space="preserve">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7099D5FC" w14:textId="77777777" w:rsidR="00DB18DB" w:rsidRPr="004C73B7" w:rsidRDefault="00DB18DB" w:rsidP="004C73B7">
      <w:pPr>
        <w:numPr>
          <w:ilvl w:val="0"/>
          <w:numId w:val="38"/>
        </w:numPr>
        <w:tabs>
          <w:tab w:val="left" w:pos="810"/>
          <w:tab w:val="left" w:pos="993"/>
        </w:tabs>
        <w:spacing w:after="0" w:line="240" w:lineRule="auto"/>
        <w:ind w:left="0" w:firstLine="360"/>
        <w:jc w:val="both"/>
        <w:rPr>
          <w:rFonts w:ascii="Times New Roman" w:eastAsia="Times New Roman" w:hAnsi="Times New Roman"/>
          <w:sz w:val="24"/>
          <w:szCs w:val="24"/>
        </w:rPr>
      </w:pPr>
      <w:r w:rsidRPr="004C73B7">
        <w:rPr>
          <w:rFonts w:ascii="Times New Roman" w:hAnsi="Times New Roman"/>
          <w:kern w:val="2"/>
          <w:sz w:val="24"/>
          <w:szCs w:val="24"/>
        </w:rPr>
        <w:t>Delspinigių</w:t>
      </w:r>
      <w:r w:rsidR="004C73B7" w:rsidRPr="004C73B7">
        <w:rPr>
          <w:rFonts w:ascii="Times New Roman" w:hAnsi="Times New Roman"/>
          <w:kern w:val="2"/>
          <w:sz w:val="24"/>
          <w:szCs w:val="24"/>
        </w:rPr>
        <w:t xml:space="preserve"> ir (ar) baudų</w:t>
      </w:r>
      <w:r w:rsidRPr="004C73B7">
        <w:rPr>
          <w:rFonts w:ascii="Times New Roman" w:hAnsi="Times New Roman"/>
          <w:kern w:val="2"/>
          <w:sz w:val="24"/>
          <w:szCs w:val="24"/>
        </w:rPr>
        <w:t xml:space="preserve"> sumokėjimas neatleidžia šalies nuo pareigos atlyginti nuostolius ir nuo Sutarties įsipareigojimų vykdymo.</w:t>
      </w:r>
    </w:p>
    <w:p w14:paraId="58B31CE1" w14:textId="77777777" w:rsidR="00DB18DB" w:rsidRPr="005A5D9E" w:rsidRDefault="00DB18DB" w:rsidP="00DB18DB">
      <w:pPr>
        <w:pStyle w:val="Tekstas"/>
        <w:tabs>
          <w:tab w:val="left" w:pos="426"/>
          <w:tab w:val="left" w:pos="993"/>
        </w:tabs>
        <w:rPr>
          <w:kern w:val="2"/>
        </w:rPr>
      </w:pPr>
      <w:r w:rsidRPr="00DB18DB">
        <w:rPr>
          <w:kern w:val="2"/>
          <w:highlight w:val="green"/>
        </w:rPr>
        <w:t xml:space="preserve">    </w:t>
      </w:r>
    </w:p>
    <w:p w14:paraId="6A67D926" w14:textId="77777777" w:rsidR="00DB18DB" w:rsidRPr="00B921F9" w:rsidRDefault="00DB18DB" w:rsidP="00DB18DB">
      <w:pPr>
        <w:jc w:val="center"/>
        <w:rPr>
          <w:rFonts w:ascii="Times New Roman" w:eastAsia="Times New Roman" w:hAnsi="Times New Roman"/>
          <w:b/>
          <w:sz w:val="24"/>
          <w:szCs w:val="24"/>
          <w:lang w:eastAsia="lt-LT"/>
        </w:rPr>
      </w:pPr>
      <w:r w:rsidRPr="00B921F9">
        <w:rPr>
          <w:rFonts w:ascii="Times New Roman" w:eastAsia="Times New Roman" w:hAnsi="Times New Roman"/>
          <w:b/>
          <w:sz w:val="24"/>
          <w:szCs w:val="24"/>
          <w:lang w:eastAsia="lt-LT"/>
        </w:rPr>
        <w:t>SUBTEIKĖJAI IR JŲ KEITIMO TVARKA</w:t>
      </w:r>
    </w:p>
    <w:p w14:paraId="2D0278D9" w14:textId="77777777" w:rsidR="00DB18DB" w:rsidRPr="00B921F9" w:rsidRDefault="00DB18DB" w:rsidP="00B921F9">
      <w:pPr>
        <w:numPr>
          <w:ilvl w:val="0"/>
          <w:numId w:val="38"/>
        </w:numPr>
        <w:tabs>
          <w:tab w:val="left" w:pos="720"/>
        </w:tabs>
        <w:spacing w:line="240" w:lineRule="auto"/>
        <w:ind w:left="0" w:firstLine="360"/>
        <w:contextualSpacing/>
        <w:jc w:val="both"/>
        <w:rPr>
          <w:rFonts w:ascii="Times New Roman" w:eastAsia="Times New Roman" w:hAnsi="Times New Roman"/>
          <w:sz w:val="24"/>
          <w:szCs w:val="24"/>
          <w:lang w:eastAsia="lt-LT"/>
        </w:rPr>
      </w:pPr>
      <w:bookmarkStart w:id="1" w:name="_Ref373401181"/>
      <w:r w:rsidRPr="00B921F9">
        <w:rPr>
          <w:rFonts w:ascii="Times New Roman" w:eastAsia="Times New Roman" w:hAnsi="Times New Roman"/>
          <w:sz w:val="24"/>
          <w:szCs w:val="24"/>
          <w:lang w:eastAsia="lt-LT"/>
        </w:rPr>
        <w:t xml:space="preserve">Sutarties įsipareigojimams vykdyti subteikėjai </w:t>
      </w:r>
      <w:r w:rsidRPr="00B921F9">
        <w:rPr>
          <w:rFonts w:ascii="Times New Roman" w:eastAsia="Times New Roman" w:hAnsi="Times New Roman"/>
          <w:sz w:val="24"/>
          <w:szCs w:val="24"/>
          <w:shd w:val="clear" w:color="auto" w:fill="FFFFFF"/>
          <w:lang w:eastAsia="lt-LT"/>
        </w:rPr>
        <w:t>nepasitelkiami/</w:t>
      </w:r>
      <w:r w:rsidRPr="00053840">
        <w:rPr>
          <w:rFonts w:ascii="Times New Roman" w:eastAsia="Times New Roman" w:hAnsi="Times New Roman"/>
          <w:strike/>
          <w:sz w:val="24"/>
          <w:szCs w:val="24"/>
          <w:shd w:val="clear" w:color="auto" w:fill="FFFFFF"/>
          <w:lang w:eastAsia="lt-LT"/>
        </w:rPr>
        <w:t>pasitelkiami</w:t>
      </w:r>
      <w:r w:rsidRPr="00B921F9">
        <w:rPr>
          <w:rFonts w:ascii="Times New Roman" w:eastAsia="Times New Roman" w:hAnsi="Times New Roman"/>
          <w:sz w:val="24"/>
          <w:szCs w:val="24"/>
          <w:shd w:val="clear" w:color="auto" w:fill="FFFFFF"/>
          <w:lang w:eastAsia="lt-LT"/>
        </w:rPr>
        <w:t xml:space="preserve"> </w:t>
      </w:r>
      <w:r w:rsidRPr="00146A40">
        <w:rPr>
          <w:rFonts w:ascii="Times New Roman" w:eastAsia="Times New Roman" w:hAnsi="Times New Roman"/>
          <w:i/>
          <w:color w:val="FF0000"/>
          <w:sz w:val="24"/>
          <w:szCs w:val="24"/>
          <w:shd w:val="clear" w:color="auto" w:fill="FFFFFF"/>
          <w:lang w:eastAsia="lt-LT"/>
        </w:rPr>
        <w:t>(nereikalingą išbraukti)</w:t>
      </w:r>
      <w:r w:rsidRPr="00B921F9">
        <w:rPr>
          <w:rFonts w:ascii="Times New Roman" w:eastAsia="Times New Roman" w:hAnsi="Times New Roman"/>
          <w:sz w:val="24"/>
          <w:szCs w:val="24"/>
          <w:shd w:val="clear" w:color="auto" w:fill="FFFFFF"/>
          <w:lang w:eastAsia="lt-LT"/>
        </w:rPr>
        <w:t xml:space="preserve"> </w:t>
      </w:r>
      <w:r w:rsidRPr="00B921F9">
        <w:rPr>
          <w:rFonts w:ascii="Times New Roman" w:eastAsia="Times New Roman" w:hAnsi="Times New Roman"/>
          <w:sz w:val="24"/>
          <w:szCs w:val="24"/>
          <w:lang w:eastAsia="lt-LT"/>
        </w:rPr>
        <w:t xml:space="preserve">šie </w:t>
      </w:r>
      <w:bookmarkEnd w:id="1"/>
      <w:r w:rsidRPr="00B921F9">
        <w:rPr>
          <w:rFonts w:ascii="Times New Roman" w:eastAsia="Times New Roman" w:hAnsi="Times New Roman"/>
          <w:sz w:val="24"/>
          <w:szCs w:val="24"/>
          <w:lang w:eastAsia="lt-LT"/>
        </w:rPr>
        <w:t>subteikėjai</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3780"/>
        <w:gridCol w:w="2309"/>
        <w:gridCol w:w="2545"/>
      </w:tblGrid>
      <w:tr w:rsidR="004C73B7" w:rsidRPr="00B921F9" w14:paraId="35B5048A" w14:textId="77777777" w:rsidTr="00B921F9">
        <w:trPr>
          <w:trHeight w:val="388"/>
          <w:jc w:val="center"/>
        </w:trPr>
        <w:tc>
          <w:tcPr>
            <w:tcW w:w="970" w:type="dxa"/>
            <w:tcBorders>
              <w:top w:val="single" w:sz="4" w:space="0" w:color="auto"/>
              <w:left w:val="single" w:sz="4" w:space="0" w:color="auto"/>
              <w:bottom w:val="single" w:sz="4" w:space="0" w:color="auto"/>
              <w:right w:val="single" w:sz="4" w:space="0" w:color="auto"/>
            </w:tcBorders>
            <w:vAlign w:val="center"/>
            <w:hideMark/>
          </w:tcPr>
          <w:p w14:paraId="52E2E1D7" w14:textId="77777777" w:rsidR="004C73B7" w:rsidRPr="00B921F9" w:rsidRDefault="004C73B7">
            <w:pPr>
              <w:spacing w:line="240" w:lineRule="auto"/>
              <w:rPr>
                <w:rFonts w:ascii="Times New Roman" w:eastAsia="Times New Roman" w:hAnsi="Times New Roman"/>
                <w:b/>
                <w:sz w:val="24"/>
                <w:szCs w:val="24"/>
                <w:lang w:eastAsia="lt-LT"/>
              </w:rPr>
            </w:pPr>
            <w:r w:rsidRPr="00B921F9">
              <w:rPr>
                <w:rFonts w:ascii="Times New Roman" w:eastAsia="Times New Roman" w:hAnsi="Times New Roman"/>
                <w:b/>
                <w:sz w:val="24"/>
                <w:szCs w:val="24"/>
                <w:lang w:eastAsia="lt-LT"/>
              </w:rPr>
              <w:t>Eil. Nr.</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4FEDA1B" w14:textId="77777777" w:rsidR="004C73B7" w:rsidRPr="00B921F9" w:rsidRDefault="004C73B7" w:rsidP="004C73B7">
            <w:pPr>
              <w:spacing w:line="240" w:lineRule="auto"/>
              <w:jc w:val="center"/>
              <w:rPr>
                <w:rFonts w:ascii="Times New Roman" w:eastAsia="Times New Roman" w:hAnsi="Times New Roman"/>
                <w:b/>
                <w:sz w:val="24"/>
                <w:szCs w:val="24"/>
                <w:lang w:eastAsia="lt-LT"/>
              </w:rPr>
            </w:pPr>
            <w:r w:rsidRPr="00B921F9">
              <w:rPr>
                <w:rFonts w:ascii="Times New Roman" w:eastAsia="Times New Roman" w:hAnsi="Times New Roman"/>
                <w:b/>
                <w:sz w:val="24"/>
                <w:szCs w:val="24"/>
                <w:lang w:eastAsia="lt-LT"/>
              </w:rPr>
              <w:t>Subteikėjo pavadinimas ir adresas</w:t>
            </w:r>
          </w:p>
        </w:tc>
        <w:tc>
          <w:tcPr>
            <w:tcW w:w="2309" w:type="dxa"/>
            <w:tcBorders>
              <w:top w:val="single" w:sz="4" w:space="0" w:color="auto"/>
              <w:left w:val="single" w:sz="4" w:space="0" w:color="auto"/>
              <w:bottom w:val="single" w:sz="4" w:space="0" w:color="auto"/>
              <w:right w:val="single" w:sz="4" w:space="0" w:color="auto"/>
            </w:tcBorders>
            <w:hideMark/>
          </w:tcPr>
          <w:p w14:paraId="20023852" w14:textId="77777777" w:rsidR="004C73B7" w:rsidRPr="00B921F9" w:rsidRDefault="004C73B7">
            <w:pPr>
              <w:spacing w:line="240" w:lineRule="auto"/>
              <w:jc w:val="center"/>
              <w:rPr>
                <w:rFonts w:ascii="Times New Roman" w:eastAsia="Times New Roman" w:hAnsi="Times New Roman"/>
                <w:b/>
                <w:sz w:val="24"/>
                <w:szCs w:val="24"/>
                <w:lang w:eastAsia="lt-LT"/>
              </w:rPr>
            </w:pPr>
            <w:r w:rsidRPr="00B921F9">
              <w:rPr>
                <w:rFonts w:ascii="Times New Roman" w:eastAsia="Times New Roman" w:hAnsi="Times New Roman"/>
                <w:b/>
                <w:sz w:val="24"/>
                <w:szCs w:val="24"/>
                <w:lang w:eastAsia="lt-LT"/>
              </w:rPr>
              <w:t>Procentinė išraiška</w:t>
            </w:r>
          </w:p>
        </w:tc>
        <w:tc>
          <w:tcPr>
            <w:tcW w:w="2545" w:type="dxa"/>
            <w:tcBorders>
              <w:top w:val="single" w:sz="4" w:space="0" w:color="auto"/>
              <w:left w:val="single" w:sz="4" w:space="0" w:color="auto"/>
              <w:bottom w:val="single" w:sz="4" w:space="0" w:color="auto"/>
              <w:right w:val="single" w:sz="4" w:space="0" w:color="auto"/>
            </w:tcBorders>
            <w:hideMark/>
          </w:tcPr>
          <w:p w14:paraId="10375498" w14:textId="77777777" w:rsidR="004C73B7" w:rsidRPr="00B921F9" w:rsidRDefault="004C73B7">
            <w:pPr>
              <w:spacing w:line="240" w:lineRule="auto"/>
              <w:jc w:val="center"/>
              <w:rPr>
                <w:rFonts w:ascii="Times New Roman" w:eastAsia="Times New Roman" w:hAnsi="Times New Roman"/>
                <w:b/>
                <w:sz w:val="24"/>
                <w:szCs w:val="24"/>
                <w:lang w:eastAsia="lt-LT"/>
              </w:rPr>
            </w:pPr>
            <w:r w:rsidRPr="00B921F9">
              <w:rPr>
                <w:rFonts w:ascii="Times New Roman" w:eastAsia="Times New Roman" w:hAnsi="Times New Roman"/>
                <w:b/>
                <w:sz w:val="24"/>
                <w:szCs w:val="24"/>
                <w:lang w:eastAsia="lt-LT"/>
              </w:rPr>
              <w:t>Paslaugų pavadinimas</w:t>
            </w:r>
          </w:p>
        </w:tc>
      </w:tr>
      <w:tr w:rsidR="004C73B7" w:rsidRPr="00B921F9" w14:paraId="4D614463" w14:textId="77777777" w:rsidTr="00B921F9">
        <w:trPr>
          <w:jc w:val="center"/>
        </w:trPr>
        <w:tc>
          <w:tcPr>
            <w:tcW w:w="970" w:type="dxa"/>
            <w:tcBorders>
              <w:top w:val="single" w:sz="4" w:space="0" w:color="auto"/>
              <w:left w:val="single" w:sz="4" w:space="0" w:color="auto"/>
              <w:bottom w:val="single" w:sz="4" w:space="0" w:color="auto"/>
              <w:right w:val="single" w:sz="4" w:space="0" w:color="auto"/>
            </w:tcBorders>
          </w:tcPr>
          <w:p w14:paraId="7C7BFA3F" w14:textId="77777777" w:rsidR="004C73B7" w:rsidRPr="00B921F9" w:rsidRDefault="004C73B7">
            <w:pPr>
              <w:spacing w:line="240" w:lineRule="auto"/>
              <w:ind w:firstLine="567"/>
              <w:jc w:val="both"/>
              <w:rPr>
                <w:rFonts w:ascii="Times New Roman" w:eastAsia="Times New Roman" w:hAnsi="Times New Roman"/>
                <w:sz w:val="24"/>
                <w:szCs w:val="24"/>
                <w:lang w:eastAsia="lt-LT"/>
              </w:rPr>
            </w:pPr>
          </w:p>
        </w:tc>
        <w:tc>
          <w:tcPr>
            <w:tcW w:w="3780" w:type="dxa"/>
            <w:tcBorders>
              <w:top w:val="single" w:sz="4" w:space="0" w:color="auto"/>
              <w:left w:val="single" w:sz="4" w:space="0" w:color="auto"/>
              <w:bottom w:val="single" w:sz="4" w:space="0" w:color="auto"/>
              <w:right w:val="single" w:sz="4" w:space="0" w:color="auto"/>
            </w:tcBorders>
          </w:tcPr>
          <w:p w14:paraId="3B3C341B" w14:textId="77777777" w:rsidR="004C73B7" w:rsidRPr="00B921F9" w:rsidRDefault="004C73B7">
            <w:pPr>
              <w:spacing w:line="240" w:lineRule="auto"/>
              <w:ind w:firstLine="567"/>
              <w:jc w:val="both"/>
              <w:rPr>
                <w:rFonts w:ascii="Times New Roman" w:eastAsia="Times New Roman" w:hAnsi="Times New Roman"/>
                <w:sz w:val="24"/>
                <w:szCs w:val="24"/>
                <w:lang w:eastAsia="lt-LT"/>
              </w:rPr>
            </w:pPr>
          </w:p>
        </w:tc>
        <w:tc>
          <w:tcPr>
            <w:tcW w:w="2309" w:type="dxa"/>
            <w:tcBorders>
              <w:top w:val="single" w:sz="4" w:space="0" w:color="auto"/>
              <w:left w:val="single" w:sz="4" w:space="0" w:color="auto"/>
              <w:bottom w:val="single" w:sz="4" w:space="0" w:color="auto"/>
              <w:right w:val="single" w:sz="4" w:space="0" w:color="auto"/>
            </w:tcBorders>
          </w:tcPr>
          <w:p w14:paraId="0FA7B4F8" w14:textId="77777777" w:rsidR="004C73B7" w:rsidRPr="00B921F9" w:rsidRDefault="004C73B7">
            <w:pPr>
              <w:spacing w:line="240" w:lineRule="auto"/>
              <w:ind w:firstLine="567"/>
              <w:jc w:val="center"/>
              <w:rPr>
                <w:rFonts w:ascii="Times New Roman" w:eastAsia="Times New Roman" w:hAnsi="Times New Roman"/>
                <w:sz w:val="24"/>
                <w:szCs w:val="24"/>
                <w:lang w:eastAsia="lt-LT"/>
              </w:rPr>
            </w:pPr>
          </w:p>
        </w:tc>
        <w:tc>
          <w:tcPr>
            <w:tcW w:w="2545" w:type="dxa"/>
            <w:tcBorders>
              <w:top w:val="single" w:sz="4" w:space="0" w:color="auto"/>
              <w:left w:val="single" w:sz="4" w:space="0" w:color="auto"/>
              <w:bottom w:val="single" w:sz="4" w:space="0" w:color="auto"/>
              <w:right w:val="single" w:sz="4" w:space="0" w:color="auto"/>
            </w:tcBorders>
          </w:tcPr>
          <w:p w14:paraId="2FD65AAC" w14:textId="77777777" w:rsidR="004C73B7" w:rsidRPr="00B921F9" w:rsidRDefault="004C73B7">
            <w:pPr>
              <w:spacing w:line="240" w:lineRule="auto"/>
              <w:ind w:firstLine="567"/>
              <w:jc w:val="center"/>
              <w:rPr>
                <w:rFonts w:ascii="Times New Roman" w:eastAsia="Times New Roman" w:hAnsi="Times New Roman"/>
                <w:sz w:val="24"/>
                <w:szCs w:val="24"/>
                <w:lang w:eastAsia="lt-LT"/>
              </w:rPr>
            </w:pPr>
          </w:p>
        </w:tc>
      </w:tr>
    </w:tbl>
    <w:p w14:paraId="278963E1" w14:textId="77777777" w:rsidR="00146A40" w:rsidRDefault="00DB18DB" w:rsidP="00DB18DB">
      <w:pPr>
        <w:numPr>
          <w:ilvl w:val="0"/>
          <w:numId w:val="38"/>
        </w:numPr>
        <w:tabs>
          <w:tab w:val="left" w:pos="720"/>
        </w:tabs>
        <w:spacing w:after="0" w:line="240" w:lineRule="auto"/>
        <w:ind w:left="0" w:firstLine="360"/>
        <w:jc w:val="both"/>
        <w:rPr>
          <w:rFonts w:ascii="Times New Roman" w:eastAsia="Times New Roman" w:hAnsi="Times New Roman"/>
          <w:sz w:val="24"/>
          <w:szCs w:val="24"/>
          <w:lang w:eastAsia="lt-LT"/>
        </w:rPr>
      </w:pPr>
      <w:r w:rsidRPr="00B921F9">
        <w:rPr>
          <w:rFonts w:ascii="Times New Roman" w:eastAsia="Times New Roman" w:hAnsi="Times New Roman"/>
          <w:sz w:val="24"/>
          <w:szCs w:val="24"/>
          <w:lang w:eastAsia="lt-LT"/>
        </w:rPr>
        <w:t xml:space="preserve">Sudarius Sutartį, tačiau ne vėliau negu Sutartis pradedama vykdyti, Paslaugų teikėjas </w:t>
      </w:r>
      <w:r w:rsidRPr="00146A40">
        <w:rPr>
          <w:rFonts w:ascii="Times New Roman" w:eastAsia="Times New Roman" w:hAnsi="Times New Roman"/>
          <w:sz w:val="24"/>
          <w:szCs w:val="24"/>
          <w:lang w:eastAsia="lt-LT"/>
        </w:rPr>
        <w:t>įsipareigoja Paslaugų gavėjui pranešti tuo metu žinomų subteikėjų pavadinimus, kontaktinius duomenis ir jų atstovus.</w:t>
      </w:r>
    </w:p>
    <w:p w14:paraId="5CC98761" w14:textId="77777777" w:rsidR="00146A40" w:rsidRPr="00146A40" w:rsidRDefault="00DB18DB" w:rsidP="00DB18DB">
      <w:pPr>
        <w:numPr>
          <w:ilvl w:val="0"/>
          <w:numId w:val="38"/>
        </w:numPr>
        <w:tabs>
          <w:tab w:val="left" w:pos="720"/>
        </w:tabs>
        <w:spacing w:after="0" w:line="240" w:lineRule="auto"/>
        <w:ind w:left="0" w:firstLine="360"/>
        <w:jc w:val="both"/>
        <w:rPr>
          <w:rFonts w:ascii="Times New Roman" w:eastAsia="Times New Roman" w:hAnsi="Times New Roman"/>
          <w:sz w:val="24"/>
          <w:szCs w:val="24"/>
          <w:lang w:eastAsia="lt-LT"/>
        </w:rPr>
      </w:pPr>
      <w:r w:rsidRPr="00146A40">
        <w:rPr>
          <w:rFonts w:ascii="Times New Roman" w:eastAsia="Times New Roman" w:hAnsi="Times New Roman"/>
          <w:sz w:val="24"/>
          <w:szCs w:val="24"/>
          <w:lang w:eastAsia="lt-LT"/>
        </w:rPr>
        <w:t>Paslaugų teikėjas įsipareigoja Sutarties galiojimo laikotarpiu nekeisti subteikėjų, nurodytų Sutarties 2</w:t>
      </w:r>
      <w:r w:rsidR="00146A40" w:rsidRPr="00146A40">
        <w:rPr>
          <w:rFonts w:ascii="Times New Roman" w:eastAsia="Times New Roman" w:hAnsi="Times New Roman"/>
          <w:sz w:val="24"/>
          <w:szCs w:val="24"/>
          <w:lang w:eastAsia="lt-LT"/>
        </w:rPr>
        <w:t>7</w:t>
      </w:r>
      <w:r w:rsidRPr="00146A40">
        <w:rPr>
          <w:rFonts w:ascii="Times New Roman" w:eastAsia="Times New Roman" w:hAnsi="Times New Roman"/>
          <w:sz w:val="24"/>
          <w:szCs w:val="24"/>
          <w:lang w:eastAsia="lt-LT"/>
        </w:rPr>
        <w:t xml:space="preserve"> p</w:t>
      </w:r>
      <w:r w:rsidR="00146A40" w:rsidRPr="00146A40">
        <w:rPr>
          <w:rFonts w:ascii="Times New Roman" w:eastAsia="Times New Roman" w:hAnsi="Times New Roman"/>
          <w:sz w:val="24"/>
          <w:szCs w:val="24"/>
          <w:lang w:eastAsia="lt-LT"/>
        </w:rPr>
        <w:t>unkte</w:t>
      </w:r>
      <w:r w:rsidRPr="00146A40">
        <w:rPr>
          <w:rFonts w:ascii="Times New Roman" w:eastAsia="Times New Roman" w:hAnsi="Times New Roman"/>
          <w:sz w:val="24"/>
          <w:szCs w:val="24"/>
          <w:lang w:eastAsia="lt-LT"/>
        </w:rPr>
        <w:t>, dėl kurių buvo susitarta Sutarties sudarymo metu, arba, esant labai svarbioms priežastims (subteikėjai netinkamai vykdo įsipareigojimus Paslaugų teikėjui, subteikėjai nepajėgūs vykdyti įsipareigojimų Paslaugų teikėjui dėl iškeltos bankroto bylos, pradėtos likvidavimo procedūros ir pan.) ir tai pripažinus bei patvirtinus Paslaugų gavėjui keisti į ne mažesnės kvalifikacijos, nei buvę subteikėjai. Keičiami subteikėjai turės būti suderinti su Paslaugų gavėju, įforminant papildomą susitarimą dėl subteikėjų pakeitimo, pasirašomą abiejų pirkimo Sutarties šalių. Paslaugų teikėjas turi įrodyti keičiamų subteikėjų kvalifikaciją, pateikiant atitinkamus dokumentus (pagal pirkimo dokumentuose nurodytus konkrečius reikalavimus subteikėjų kvalifikacijai).</w:t>
      </w:r>
    </w:p>
    <w:p w14:paraId="3A5B6982" w14:textId="77777777" w:rsidR="00146A40" w:rsidRPr="00146A40" w:rsidRDefault="00DB18DB" w:rsidP="00DB18DB">
      <w:pPr>
        <w:numPr>
          <w:ilvl w:val="0"/>
          <w:numId w:val="38"/>
        </w:numPr>
        <w:tabs>
          <w:tab w:val="left" w:pos="720"/>
        </w:tabs>
        <w:spacing w:after="0" w:line="240" w:lineRule="auto"/>
        <w:ind w:left="0" w:firstLine="360"/>
        <w:jc w:val="both"/>
        <w:rPr>
          <w:rFonts w:ascii="Times New Roman" w:eastAsia="Times New Roman" w:hAnsi="Times New Roman"/>
          <w:sz w:val="24"/>
          <w:szCs w:val="24"/>
          <w:lang w:eastAsia="lt-LT"/>
        </w:rPr>
      </w:pPr>
      <w:r w:rsidRPr="00146A40">
        <w:rPr>
          <w:rFonts w:ascii="Times New Roman" w:eastAsia="Times New Roman" w:hAnsi="Times New Roman"/>
          <w:sz w:val="24"/>
          <w:szCs w:val="24"/>
          <w:lang w:eastAsia="lt-LT"/>
        </w:rPr>
        <w:t>Paslaugų teikėjas bus atsakingas už savo subteikėjų, jų atstovų ar darbuotojų veiksmus, įsipareigojimų nevykdymą ar aplaidumą taip, lyg šie veiksmai, nevykdymai ar aplaidumas būtų Paslaugų teikėjo, jo atstovų ar darbuotojų.</w:t>
      </w:r>
    </w:p>
    <w:p w14:paraId="5FEB6ED3" w14:textId="77777777" w:rsidR="00146A40" w:rsidRPr="00146A40" w:rsidRDefault="00DB18DB" w:rsidP="00DB18DB">
      <w:pPr>
        <w:numPr>
          <w:ilvl w:val="0"/>
          <w:numId w:val="38"/>
        </w:numPr>
        <w:tabs>
          <w:tab w:val="left" w:pos="720"/>
        </w:tabs>
        <w:spacing w:after="0" w:line="240" w:lineRule="auto"/>
        <w:ind w:left="0" w:firstLine="360"/>
        <w:jc w:val="both"/>
        <w:rPr>
          <w:rFonts w:ascii="Times New Roman" w:eastAsia="Times New Roman" w:hAnsi="Times New Roman"/>
          <w:sz w:val="24"/>
          <w:szCs w:val="24"/>
          <w:lang w:eastAsia="lt-LT"/>
        </w:rPr>
      </w:pPr>
      <w:r w:rsidRPr="00146A40">
        <w:rPr>
          <w:rFonts w:ascii="Times New Roman" w:eastAsia="Times New Roman" w:hAnsi="Times New Roman"/>
          <w:sz w:val="24"/>
          <w:szCs w:val="24"/>
          <w:lang w:eastAsia="lt-LT"/>
        </w:rPr>
        <w:t>Paslaugų teikėjui nustačius, kad koks nors subteikėjas nevykdo pareigų, numatytų sutartyse ar teisės aktuose, Paslaugų teikėjas gali pareikalauti, kad Paslaugų teikėjas arba pakeistų subteikėją į kitą, kurio kvalifikacija ir patirtis atitinka pirkimo dokumentuose nustatytus reikalavimus, arba kad jis pats prisiimtų paslaugų suteikimą.</w:t>
      </w:r>
    </w:p>
    <w:p w14:paraId="6607833F" w14:textId="77777777" w:rsidR="00146A40" w:rsidRPr="00146A40" w:rsidRDefault="00DB18DB" w:rsidP="00DB18DB">
      <w:pPr>
        <w:numPr>
          <w:ilvl w:val="0"/>
          <w:numId w:val="38"/>
        </w:numPr>
        <w:tabs>
          <w:tab w:val="left" w:pos="720"/>
        </w:tabs>
        <w:spacing w:after="0" w:line="240" w:lineRule="auto"/>
        <w:ind w:left="0" w:firstLine="360"/>
        <w:jc w:val="both"/>
        <w:rPr>
          <w:rFonts w:ascii="Times New Roman" w:eastAsia="Times New Roman" w:hAnsi="Times New Roman"/>
          <w:sz w:val="24"/>
          <w:szCs w:val="24"/>
          <w:lang w:eastAsia="lt-LT"/>
        </w:rPr>
      </w:pPr>
      <w:r w:rsidRPr="00146A40">
        <w:rPr>
          <w:rFonts w:ascii="Times New Roman" w:eastAsia="Times New Roman" w:hAnsi="Times New Roman"/>
          <w:sz w:val="24"/>
          <w:szCs w:val="24"/>
          <w:lang w:eastAsia="lt-LT"/>
        </w:rPr>
        <w:t>Subteikėjas negali pavesti trečiosioms šalims teikti tas paslaugas, kurias Paslaugų teikėjas patiki subteikėjui.</w:t>
      </w:r>
    </w:p>
    <w:p w14:paraId="4942E59F" w14:textId="77777777" w:rsidR="00146A40" w:rsidRPr="00146A40" w:rsidRDefault="00DB18DB" w:rsidP="00DB18DB">
      <w:pPr>
        <w:numPr>
          <w:ilvl w:val="0"/>
          <w:numId w:val="38"/>
        </w:numPr>
        <w:tabs>
          <w:tab w:val="left" w:pos="720"/>
        </w:tabs>
        <w:spacing w:after="0" w:line="240" w:lineRule="auto"/>
        <w:ind w:left="0" w:firstLine="360"/>
        <w:jc w:val="both"/>
        <w:rPr>
          <w:rFonts w:ascii="Times New Roman" w:eastAsia="Times New Roman" w:hAnsi="Times New Roman"/>
          <w:sz w:val="24"/>
          <w:szCs w:val="24"/>
          <w:lang w:eastAsia="lt-LT"/>
        </w:rPr>
      </w:pPr>
      <w:r w:rsidRPr="00146A40">
        <w:rPr>
          <w:rFonts w:ascii="Times New Roman" w:eastAsia="Times New Roman" w:hAnsi="Times New Roman"/>
          <w:sz w:val="24"/>
          <w:szCs w:val="24"/>
          <w:lang w:eastAsia="lt-LT"/>
        </w:rPr>
        <w:t>Paslaugos gavėjas kartu su Paslaugų teikėju turi teisę sudaryti trišalius susitarimus dėl tiesioginio atsiskaitymo su subteikėjais už šioje Sutartyje suteiktas paslaugas šiomis sąlygomis:</w:t>
      </w:r>
    </w:p>
    <w:p w14:paraId="266FE785" w14:textId="77777777" w:rsidR="00146A40" w:rsidRPr="00146A40" w:rsidRDefault="00146A40" w:rsidP="00DB18DB">
      <w:pPr>
        <w:numPr>
          <w:ilvl w:val="1"/>
          <w:numId w:val="38"/>
        </w:numPr>
        <w:tabs>
          <w:tab w:val="left" w:pos="993"/>
        </w:tabs>
        <w:spacing w:after="0" w:line="240" w:lineRule="auto"/>
        <w:ind w:left="0" w:firstLine="360"/>
        <w:jc w:val="both"/>
        <w:rPr>
          <w:rFonts w:ascii="Times New Roman" w:eastAsia="Times New Roman" w:hAnsi="Times New Roman"/>
          <w:sz w:val="24"/>
          <w:szCs w:val="24"/>
          <w:lang w:eastAsia="lt-LT"/>
        </w:rPr>
      </w:pPr>
      <w:r w:rsidRPr="00146A40">
        <w:rPr>
          <w:rFonts w:ascii="Times New Roman" w:eastAsia="Times New Roman" w:hAnsi="Times New Roman"/>
          <w:sz w:val="24"/>
          <w:szCs w:val="24"/>
          <w:lang w:eastAsia="lt-LT"/>
        </w:rPr>
        <w:t>t</w:t>
      </w:r>
      <w:r w:rsidR="00DB18DB" w:rsidRPr="00146A40">
        <w:rPr>
          <w:rFonts w:ascii="Times New Roman" w:eastAsia="Times New Roman" w:hAnsi="Times New Roman"/>
          <w:sz w:val="24"/>
          <w:szCs w:val="24"/>
          <w:lang w:eastAsia="lt-LT"/>
        </w:rPr>
        <w:t>rišaliais susitarimais nebus keičiamos jokios kitos esminės šios Sutarties sąlygos, t. y. nesikeis Sutarties objektas, Sutarties kaina, atsiskaitymo terminai, Sutartyje nustatyta sutartinių įsipareigojimų apimtis</w:t>
      </w:r>
      <w:r w:rsidRPr="00146A40">
        <w:rPr>
          <w:rFonts w:ascii="Times New Roman" w:eastAsia="Times New Roman" w:hAnsi="Times New Roman"/>
          <w:sz w:val="24"/>
          <w:szCs w:val="24"/>
          <w:lang w:eastAsia="lt-LT"/>
        </w:rPr>
        <w:t>;</w:t>
      </w:r>
    </w:p>
    <w:p w14:paraId="2E119C3B" w14:textId="77777777" w:rsidR="00DB18DB" w:rsidRPr="00146A40" w:rsidRDefault="00DB18DB" w:rsidP="00DB18DB">
      <w:pPr>
        <w:numPr>
          <w:ilvl w:val="1"/>
          <w:numId w:val="38"/>
        </w:numPr>
        <w:tabs>
          <w:tab w:val="left" w:pos="993"/>
        </w:tabs>
        <w:spacing w:after="0" w:line="240" w:lineRule="auto"/>
        <w:ind w:left="0" w:firstLine="360"/>
        <w:jc w:val="both"/>
        <w:rPr>
          <w:rFonts w:ascii="Times New Roman" w:eastAsia="Times New Roman" w:hAnsi="Times New Roman"/>
          <w:sz w:val="24"/>
          <w:szCs w:val="24"/>
          <w:lang w:eastAsia="lt-LT"/>
        </w:rPr>
      </w:pPr>
      <w:r w:rsidRPr="00146A40">
        <w:rPr>
          <w:rFonts w:ascii="Times New Roman" w:eastAsia="Times New Roman" w:hAnsi="Times New Roman"/>
          <w:sz w:val="24"/>
          <w:szCs w:val="24"/>
          <w:lang w:eastAsia="lt-LT"/>
        </w:rPr>
        <w:t xml:space="preserve">Paslaugų teikėjas, vadovaudamasis Sutarties nuostatomis, teikdamas apmokėjimo dokumentus už suteiktas Paslaugas, kartu turi pateikti įrodymus apie konkretaus subteikėjo suteiktų paslaugų apimtis, o Paslaugų gavėjas, vadovaudamasis Sutarties nuostatomis, subteikėjui tiesiogiai </w:t>
      </w:r>
      <w:r w:rsidRPr="00146A40">
        <w:rPr>
          <w:rFonts w:ascii="Times New Roman" w:eastAsia="Times New Roman" w:hAnsi="Times New Roman"/>
          <w:sz w:val="24"/>
          <w:szCs w:val="24"/>
          <w:lang w:eastAsia="lt-LT"/>
        </w:rPr>
        <w:lastRenderedPageBreak/>
        <w:t>apmokės tik pagal Paslaugų teikėjo ir subteikėjo pasirašytus suteiktų paslaugų ir išlaidų apmokėjimo dokumentus.</w:t>
      </w:r>
    </w:p>
    <w:p w14:paraId="74A33EC6" w14:textId="77777777" w:rsidR="00DB18DB" w:rsidRPr="00146A40" w:rsidRDefault="00DB18DB" w:rsidP="00DB18DB">
      <w:pPr>
        <w:pStyle w:val="Tekstas"/>
        <w:tabs>
          <w:tab w:val="left" w:pos="426"/>
          <w:tab w:val="left" w:pos="993"/>
        </w:tabs>
        <w:rPr>
          <w:rFonts w:eastAsia="Lucida Sans Unicode"/>
          <w:kern w:val="2"/>
        </w:rPr>
      </w:pPr>
    </w:p>
    <w:p w14:paraId="35AC2CBD" w14:textId="77777777" w:rsidR="00DB18DB" w:rsidRPr="00146A40" w:rsidRDefault="00DB18DB" w:rsidP="00DB18DB">
      <w:pPr>
        <w:spacing w:after="0"/>
        <w:ind w:left="360" w:hanging="360"/>
        <w:jc w:val="center"/>
        <w:outlineLvl w:val="0"/>
        <w:rPr>
          <w:rFonts w:ascii="Times New Roman" w:eastAsia="Lucida Sans Unicode" w:hAnsi="Times New Roman"/>
          <w:b/>
          <w:kern w:val="2"/>
          <w:sz w:val="24"/>
          <w:szCs w:val="24"/>
        </w:rPr>
      </w:pPr>
      <w:r w:rsidRPr="00146A40">
        <w:rPr>
          <w:rFonts w:ascii="Times New Roman" w:eastAsia="Lucida Sans Unicode" w:hAnsi="Times New Roman"/>
          <w:b/>
          <w:kern w:val="2"/>
          <w:sz w:val="24"/>
          <w:szCs w:val="24"/>
        </w:rPr>
        <w:t>FORCE MAJEURE</w:t>
      </w:r>
    </w:p>
    <w:p w14:paraId="293D1D69" w14:textId="77777777" w:rsidR="00DB18DB" w:rsidRPr="00DB18DB" w:rsidRDefault="00DB18DB" w:rsidP="00DB18DB">
      <w:pPr>
        <w:pStyle w:val="HeaderA"/>
        <w:spacing w:before="0" w:after="0"/>
        <w:jc w:val="both"/>
        <w:rPr>
          <w:rFonts w:eastAsia="Lucida Sans Unicode"/>
          <w:b w:val="0"/>
          <w:kern w:val="2"/>
          <w:highlight w:val="green"/>
        </w:rPr>
      </w:pPr>
    </w:p>
    <w:p w14:paraId="289E1B50" w14:textId="77777777" w:rsidR="00146A40" w:rsidRPr="00146A40" w:rsidRDefault="00DB18DB" w:rsidP="00146A40">
      <w:pPr>
        <w:pStyle w:val="Tekstas"/>
        <w:numPr>
          <w:ilvl w:val="0"/>
          <w:numId w:val="38"/>
        </w:numPr>
        <w:tabs>
          <w:tab w:val="left" w:pos="810"/>
          <w:tab w:val="left" w:pos="993"/>
        </w:tabs>
        <w:ind w:left="0" w:firstLine="360"/>
        <w:rPr>
          <w:rFonts w:eastAsia="Lucida Sans Unicode"/>
          <w:kern w:val="2"/>
        </w:rPr>
      </w:pPr>
      <w:r w:rsidRPr="00146A40">
        <w:rPr>
          <w:kern w:val="2"/>
        </w:rPr>
        <w:t>Nė viena iš šalių neatsako už prisiimtų įsipareigojimų neįvykdymą, jeigu ji įrodys, kad įsipareigojimų neįvykdė dėl nenugalimos jėgos aplinkybių (Force majeure).</w:t>
      </w:r>
    </w:p>
    <w:p w14:paraId="548AA18E" w14:textId="77777777" w:rsidR="00146A40" w:rsidRPr="00146A40" w:rsidRDefault="00DB18DB" w:rsidP="00146A40">
      <w:pPr>
        <w:pStyle w:val="Tekstas"/>
        <w:numPr>
          <w:ilvl w:val="0"/>
          <w:numId w:val="38"/>
        </w:numPr>
        <w:tabs>
          <w:tab w:val="left" w:pos="810"/>
          <w:tab w:val="left" w:pos="993"/>
        </w:tabs>
        <w:ind w:left="0" w:firstLine="360"/>
        <w:rPr>
          <w:rFonts w:eastAsia="Lucida Sans Unicode"/>
          <w:kern w:val="2"/>
        </w:rPr>
      </w:pPr>
      <w:r w:rsidRPr="00146A40">
        <w:rPr>
          <w:kern w:val="2"/>
        </w:rPr>
        <w:t>Sutarties šalis, kuri dėl nenugalimos jėgos aplinkybių negali įvykdyti savo įsipareigojimų, privalo nedelsdama, bet ne vėliau kaip per 5 (penkias) darbo dienas nuo aplinkybių atsiradimo ar paaiškėjimo, raštu informuoti apie tai kitą šalį. Jeigu nenugalimos jėgos aplinkybės užsitęsia ilgiau kaip 3 (tris) mėnesius, šalys tarpusavio susitarimu gali nutraukti Sutartį.</w:t>
      </w:r>
    </w:p>
    <w:p w14:paraId="6564A817" w14:textId="77777777" w:rsidR="00DB18DB" w:rsidRPr="00146A40" w:rsidRDefault="00DB18DB" w:rsidP="00146A40">
      <w:pPr>
        <w:pStyle w:val="Tekstas"/>
        <w:numPr>
          <w:ilvl w:val="0"/>
          <w:numId w:val="38"/>
        </w:numPr>
        <w:tabs>
          <w:tab w:val="left" w:pos="810"/>
          <w:tab w:val="left" w:pos="993"/>
        </w:tabs>
        <w:ind w:left="0" w:firstLine="360"/>
        <w:rPr>
          <w:rFonts w:eastAsia="Lucida Sans Unicode"/>
          <w:kern w:val="2"/>
        </w:rPr>
      </w:pPr>
      <w:r w:rsidRPr="00146A40">
        <w:rPr>
          <w:kern w:val="2"/>
        </w:rPr>
        <w:t>Nenugalimos jėgos aplinkybėmis yra laikomos aplinkybės, nurodytos Lietuvos Respublikos teisės aktuose.</w:t>
      </w:r>
    </w:p>
    <w:p w14:paraId="61915C96" w14:textId="77777777" w:rsidR="00DB18DB" w:rsidRPr="00DB18DB" w:rsidRDefault="00DB18DB" w:rsidP="00146A40">
      <w:pPr>
        <w:pStyle w:val="Tekstas"/>
        <w:tabs>
          <w:tab w:val="left" w:pos="567"/>
          <w:tab w:val="left" w:pos="993"/>
        </w:tabs>
        <w:rPr>
          <w:rFonts w:eastAsia="Lucida Sans Unicode"/>
          <w:kern w:val="2"/>
          <w:highlight w:val="green"/>
        </w:rPr>
      </w:pPr>
      <w:r w:rsidRPr="00DB18DB">
        <w:rPr>
          <w:highlight w:val="green"/>
        </w:rPr>
        <w:t xml:space="preserve">         </w:t>
      </w:r>
    </w:p>
    <w:p w14:paraId="2099C55B" w14:textId="77777777" w:rsidR="00DB18DB" w:rsidRPr="00146A40" w:rsidRDefault="00DB18DB" w:rsidP="00DB18DB">
      <w:pPr>
        <w:pStyle w:val="Tekstas"/>
        <w:ind w:left="420" w:hanging="420"/>
        <w:jc w:val="center"/>
        <w:rPr>
          <w:b/>
          <w:kern w:val="2"/>
        </w:rPr>
      </w:pPr>
      <w:r w:rsidRPr="00146A40">
        <w:rPr>
          <w:b/>
          <w:kern w:val="2"/>
        </w:rPr>
        <w:t>KITOS NUOSTATOS</w:t>
      </w:r>
    </w:p>
    <w:p w14:paraId="4634E5E3" w14:textId="77777777" w:rsidR="00DB18DB" w:rsidRPr="00146A40" w:rsidRDefault="00DB18DB" w:rsidP="00DB18DB">
      <w:pPr>
        <w:pStyle w:val="Tekstas"/>
        <w:rPr>
          <w:b/>
          <w:kern w:val="2"/>
        </w:rPr>
      </w:pPr>
    </w:p>
    <w:p w14:paraId="76640749" w14:textId="77777777" w:rsidR="00146A40" w:rsidRPr="00146A40" w:rsidRDefault="00DB18DB" w:rsidP="00DB18DB">
      <w:pPr>
        <w:pStyle w:val="Tekstas"/>
        <w:widowControl w:val="0"/>
        <w:numPr>
          <w:ilvl w:val="0"/>
          <w:numId w:val="38"/>
        </w:numPr>
        <w:tabs>
          <w:tab w:val="left" w:pos="426"/>
          <w:tab w:val="left" w:pos="810"/>
        </w:tabs>
        <w:suppressAutoHyphens/>
        <w:ind w:left="0" w:firstLine="360"/>
        <w:rPr>
          <w:kern w:val="2"/>
        </w:rPr>
      </w:pPr>
      <w:r w:rsidRPr="00146A40">
        <w:rPr>
          <w:kern w:val="2"/>
        </w:rPr>
        <w:t xml:space="preserve">Sutartis gali būti nutraukiama raštišku Paslaugos teikėjo ir Paslaugos gavėjo susitarimu. </w:t>
      </w:r>
    </w:p>
    <w:p w14:paraId="767862D8" w14:textId="77777777" w:rsidR="00146A40" w:rsidRPr="00146A40" w:rsidRDefault="00DB18DB" w:rsidP="00146A40">
      <w:pPr>
        <w:pStyle w:val="Tekstas"/>
        <w:widowControl w:val="0"/>
        <w:numPr>
          <w:ilvl w:val="0"/>
          <w:numId w:val="38"/>
        </w:numPr>
        <w:tabs>
          <w:tab w:val="left" w:pos="426"/>
          <w:tab w:val="left" w:pos="810"/>
        </w:tabs>
        <w:suppressAutoHyphens/>
        <w:ind w:left="0" w:firstLine="360"/>
        <w:rPr>
          <w:kern w:val="2"/>
        </w:rPr>
      </w:pPr>
      <w:r w:rsidRPr="00146A40">
        <w:t xml:space="preserve">Įvertinus visuotinai žinomas rizikas, susijusias su užkrečiamų ligų, įskaitant, bet neapsiribojant, koronavirusinės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w:t>
      </w:r>
      <w:r w:rsidR="00146A40" w:rsidRPr="00146A40">
        <w:t xml:space="preserve">(dešimt) </w:t>
      </w:r>
      <w:r w:rsidRPr="00146A40">
        <w:t xml:space="preserve">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 </w:t>
      </w:r>
    </w:p>
    <w:p w14:paraId="0374E4E5" w14:textId="77777777" w:rsidR="00146A40" w:rsidRPr="00146A40" w:rsidRDefault="00DB18DB" w:rsidP="00146A40">
      <w:pPr>
        <w:pStyle w:val="Tekstas"/>
        <w:widowControl w:val="0"/>
        <w:numPr>
          <w:ilvl w:val="0"/>
          <w:numId w:val="38"/>
        </w:numPr>
        <w:tabs>
          <w:tab w:val="left" w:pos="426"/>
          <w:tab w:val="left" w:pos="810"/>
        </w:tabs>
        <w:suppressAutoHyphens/>
        <w:ind w:left="0" w:firstLine="360"/>
        <w:rPr>
          <w:kern w:val="2"/>
        </w:rPr>
      </w:pPr>
      <w:r w:rsidRPr="00146A40">
        <w:rPr>
          <w:rFonts w:eastAsia="Times New Roman"/>
          <w:color w:val="000000"/>
          <w:lang w:eastAsia="lt-LT"/>
        </w:rPr>
        <w:t>Pirkimo Sutartis sutarties galiojimo laikotarpiu gali būti keičiama vadovaujantis Lietuvos Respublikos Viešųjų pirkimų įstatymo 89 straipsniu ir Lietuvos Respublikos Civiliniu kodeksu.</w:t>
      </w:r>
    </w:p>
    <w:p w14:paraId="367DD260" w14:textId="77777777" w:rsidR="00146A40" w:rsidRPr="00146A40" w:rsidRDefault="00DB18DB" w:rsidP="00146A40">
      <w:pPr>
        <w:pStyle w:val="Tekstas"/>
        <w:widowControl w:val="0"/>
        <w:numPr>
          <w:ilvl w:val="0"/>
          <w:numId w:val="38"/>
        </w:numPr>
        <w:tabs>
          <w:tab w:val="left" w:pos="426"/>
          <w:tab w:val="left" w:pos="810"/>
        </w:tabs>
        <w:suppressAutoHyphens/>
        <w:ind w:left="0" w:firstLine="360"/>
        <w:rPr>
          <w:kern w:val="2"/>
        </w:rPr>
      </w:pPr>
      <w:r w:rsidRPr="00146A40">
        <w:rPr>
          <w:rFonts w:eastAsia="Times New Roman"/>
          <w:lang w:eastAsia="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146A40" w:rsidRPr="00146A40">
        <w:rPr>
          <w:rFonts w:eastAsia="Times New Roman"/>
          <w:lang w:eastAsia="lt-LT"/>
        </w:rPr>
        <w:t xml:space="preserve">(dešimt) </w:t>
      </w:r>
      <w:r w:rsidRPr="00146A40">
        <w:rPr>
          <w:rFonts w:eastAsia="Times New Roman"/>
          <w:lang w:eastAsia="lt-LT"/>
        </w:rPr>
        <w:t>darbo dienų. Šalims nesutarus dėl Sutarties sąlygų keitimo, sprendimo teisę turi Paslaugos gavėjas. Šalims tarpusavyje susitarus dėl Sutarties sąlygų keitimo, šie keitimai įforminami susitarimu, kuris yra Sutarties neatskiriama dalis.</w:t>
      </w:r>
    </w:p>
    <w:p w14:paraId="13FC74A9" w14:textId="77777777" w:rsidR="00146A40" w:rsidRPr="00146A40" w:rsidRDefault="00DB18DB" w:rsidP="00146A40">
      <w:pPr>
        <w:pStyle w:val="Tekstas"/>
        <w:widowControl w:val="0"/>
        <w:numPr>
          <w:ilvl w:val="0"/>
          <w:numId w:val="38"/>
        </w:numPr>
        <w:tabs>
          <w:tab w:val="left" w:pos="426"/>
          <w:tab w:val="left" w:pos="810"/>
        </w:tabs>
        <w:suppressAutoHyphens/>
        <w:ind w:left="0" w:firstLine="360"/>
        <w:rPr>
          <w:kern w:val="2"/>
        </w:rPr>
      </w:pPr>
      <w:r w:rsidRPr="00146A40">
        <w:rPr>
          <w:kern w:val="2"/>
        </w:rPr>
        <w:t xml:space="preserve">Paslaugos gavėjas turi teisę vienašališkai nutraukti Sutartį, prieš vieną mėnesį raštu pranešus apie tai </w:t>
      </w:r>
      <w:r w:rsidR="00146A40" w:rsidRPr="00146A40">
        <w:rPr>
          <w:kern w:val="2"/>
        </w:rPr>
        <w:t>P</w:t>
      </w:r>
      <w:r w:rsidRPr="00146A40">
        <w:rPr>
          <w:kern w:val="2"/>
        </w:rPr>
        <w:t xml:space="preserve">aslaugos teikėjui, jeigu Paslaugos teikėjas nevykdo savo įsipareigojimų arba vykdo juos kitomis sąlygomis negu buvo nurodęs savo pasiūlyme, taip pat įskaitant </w:t>
      </w:r>
      <w:r w:rsidR="00146A40" w:rsidRPr="00146A40">
        <w:rPr>
          <w:rFonts w:eastAsia="Times New Roman"/>
          <w:color w:val="000000"/>
          <w:lang w:eastAsia="lt-LT"/>
        </w:rPr>
        <w:t>Lietuvos Respublikos Viešųjų pirkimų įstatymo</w:t>
      </w:r>
      <w:r w:rsidRPr="00146A40">
        <w:rPr>
          <w:kern w:val="2"/>
        </w:rPr>
        <w:t xml:space="preserve"> 90 str. nurodytus atvejus.</w:t>
      </w:r>
    </w:p>
    <w:p w14:paraId="57142B52" w14:textId="77777777" w:rsidR="00146A40" w:rsidRDefault="00DB18DB" w:rsidP="00146A40">
      <w:pPr>
        <w:pStyle w:val="Tekstas"/>
        <w:widowControl w:val="0"/>
        <w:numPr>
          <w:ilvl w:val="0"/>
          <w:numId w:val="38"/>
        </w:numPr>
        <w:tabs>
          <w:tab w:val="left" w:pos="426"/>
          <w:tab w:val="left" w:pos="810"/>
        </w:tabs>
        <w:suppressAutoHyphens/>
        <w:ind w:left="0" w:firstLine="360"/>
        <w:rPr>
          <w:kern w:val="2"/>
        </w:rPr>
      </w:pPr>
      <w:r w:rsidRPr="00146A40">
        <w:rPr>
          <w:kern w:val="2"/>
        </w:rPr>
        <w:t>Paslaugos teikėjas turi teisę vienašališkai nutraukti Sutartį, prieš vieną mėnesį raštu pranešęs apie tai Paslaugos gavėjui, jeigu jis nevykdo savo įsipareigojimų arba vykdo juos kitomis sąlygomis.</w:t>
      </w:r>
    </w:p>
    <w:p w14:paraId="3BCEBDE8" w14:textId="77777777" w:rsidR="00146A40" w:rsidRPr="00146A40" w:rsidRDefault="00DB18DB" w:rsidP="00146A40">
      <w:pPr>
        <w:pStyle w:val="Tekstas"/>
        <w:widowControl w:val="0"/>
        <w:numPr>
          <w:ilvl w:val="0"/>
          <w:numId w:val="38"/>
        </w:numPr>
        <w:tabs>
          <w:tab w:val="left" w:pos="426"/>
          <w:tab w:val="left" w:pos="810"/>
        </w:tabs>
        <w:suppressAutoHyphens/>
        <w:ind w:left="0" w:firstLine="360"/>
        <w:rPr>
          <w:kern w:val="2"/>
        </w:rPr>
      </w:pPr>
      <w:r w:rsidRPr="00146A40">
        <w:rPr>
          <w:kern w:val="2"/>
        </w:rPr>
        <w:t xml:space="preserve">Visi ginčai, kurie gali kilti tarp šalių dėl Sutarties taikymo ir aiškinimo, sprendžiami derybų būdu, o nepavykus taip išspręsti ginčo, jis bus nagrinėjamas Lietuvos Respublikos civilinio proceso kodekso nustatyta tvarka teisme. </w:t>
      </w:r>
    </w:p>
    <w:p w14:paraId="05585450" w14:textId="77777777" w:rsidR="00146A40" w:rsidRPr="00146A40" w:rsidRDefault="00DB18DB" w:rsidP="00146A40">
      <w:pPr>
        <w:pStyle w:val="Tekstas"/>
        <w:widowControl w:val="0"/>
        <w:numPr>
          <w:ilvl w:val="0"/>
          <w:numId w:val="38"/>
        </w:numPr>
        <w:tabs>
          <w:tab w:val="left" w:pos="426"/>
          <w:tab w:val="left" w:pos="810"/>
        </w:tabs>
        <w:suppressAutoHyphens/>
        <w:ind w:left="0" w:firstLine="360"/>
        <w:rPr>
          <w:kern w:val="2"/>
        </w:rPr>
      </w:pPr>
      <w:r w:rsidRPr="00146A40">
        <w:rPr>
          <w:kern w:val="2"/>
        </w:rPr>
        <w:t xml:space="preserve">Nutraukdamos Sutartį šalys privalo visiškai tarpusavyje atsiskaityti. </w:t>
      </w:r>
    </w:p>
    <w:p w14:paraId="28A72B2D" w14:textId="77777777" w:rsidR="00DB18DB" w:rsidRPr="00146A40" w:rsidRDefault="00DB18DB" w:rsidP="00146A40">
      <w:pPr>
        <w:pStyle w:val="Tekstas"/>
        <w:widowControl w:val="0"/>
        <w:numPr>
          <w:ilvl w:val="0"/>
          <w:numId w:val="38"/>
        </w:numPr>
        <w:tabs>
          <w:tab w:val="left" w:pos="426"/>
          <w:tab w:val="left" w:pos="810"/>
        </w:tabs>
        <w:suppressAutoHyphens/>
        <w:ind w:left="0" w:firstLine="360"/>
        <w:rPr>
          <w:kern w:val="2"/>
        </w:rPr>
      </w:pPr>
      <w:r w:rsidRPr="00146A40">
        <w:t>Sutartis pasirašyta naudojantis saugiu elektroniniu parašu, patvirtintu galiojančiu kvalifikuotu sertifikatu</w:t>
      </w:r>
      <w:r w:rsidR="00591BC7">
        <w:t>.</w:t>
      </w:r>
    </w:p>
    <w:p w14:paraId="303013F9" w14:textId="77777777" w:rsidR="00DB18DB" w:rsidRPr="00146A40" w:rsidRDefault="00DB18DB" w:rsidP="00DB18DB">
      <w:pPr>
        <w:pStyle w:val="Tekstas"/>
        <w:tabs>
          <w:tab w:val="left" w:pos="426"/>
          <w:tab w:val="left" w:pos="993"/>
        </w:tabs>
        <w:rPr>
          <w:b/>
        </w:rPr>
      </w:pPr>
    </w:p>
    <w:p w14:paraId="3F7AFAE5" w14:textId="77777777" w:rsidR="00DB18DB" w:rsidRPr="00146A40" w:rsidRDefault="00DB18DB" w:rsidP="00DB18DB">
      <w:pPr>
        <w:spacing w:after="0" w:line="240" w:lineRule="auto"/>
        <w:ind w:left="357"/>
        <w:jc w:val="center"/>
        <w:rPr>
          <w:rFonts w:ascii="Times New Roman" w:hAnsi="Times New Roman"/>
          <w:b/>
          <w:sz w:val="24"/>
          <w:szCs w:val="24"/>
        </w:rPr>
      </w:pPr>
      <w:r w:rsidRPr="00146A40">
        <w:rPr>
          <w:rFonts w:ascii="Times New Roman" w:hAnsi="Times New Roman"/>
          <w:b/>
          <w:sz w:val="24"/>
          <w:szCs w:val="24"/>
        </w:rPr>
        <w:t>PASLAUGOS GAVĖJO ATSAKINGI ASMENYS</w:t>
      </w:r>
    </w:p>
    <w:p w14:paraId="6BF7E8F3" w14:textId="77777777" w:rsidR="00DB18DB" w:rsidRPr="00146A40" w:rsidRDefault="00DB18DB" w:rsidP="00DB18DB">
      <w:pPr>
        <w:spacing w:after="0" w:line="240" w:lineRule="auto"/>
        <w:ind w:left="357"/>
        <w:jc w:val="center"/>
        <w:rPr>
          <w:rFonts w:ascii="Times New Roman" w:hAnsi="Times New Roman"/>
          <w:b/>
          <w:sz w:val="24"/>
          <w:szCs w:val="24"/>
        </w:rPr>
      </w:pPr>
    </w:p>
    <w:p w14:paraId="20B0903D" w14:textId="77777777" w:rsidR="00053840" w:rsidRPr="00146A40" w:rsidRDefault="00DB18DB" w:rsidP="00053840">
      <w:pPr>
        <w:pStyle w:val="Tekstas"/>
        <w:numPr>
          <w:ilvl w:val="0"/>
          <w:numId w:val="38"/>
        </w:numPr>
        <w:tabs>
          <w:tab w:val="left" w:pos="142"/>
          <w:tab w:val="left" w:pos="720"/>
        </w:tabs>
        <w:ind w:left="0" w:firstLine="360"/>
      </w:pPr>
      <w:r w:rsidRPr="00146A40">
        <w:rPr>
          <w:kern w:val="2"/>
        </w:rPr>
        <w:t xml:space="preserve">Paslaugos gavėjo skiriamas atsakingas asmuo už Sutarties vykdymą – </w:t>
      </w:r>
      <w:r w:rsidR="00053840" w:rsidRPr="00053840">
        <w:rPr>
          <w:iCs/>
        </w:rPr>
        <w:t>Tomas Andriulis, Raseinių rajono savivaldybės administracijos Viešosios tvarkos skyriaus vyriausiasis specialistas</w:t>
      </w:r>
      <w:r w:rsidR="00053840">
        <w:rPr>
          <w:iCs/>
        </w:rPr>
        <w:t>, el. p. tomas.</w:t>
      </w:r>
      <w:hyperlink r:id="rId8" w:history="1">
        <w:r w:rsidR="00053840" w:rsidRPr="00657E86">
          <w:rPr>
            <w:rStyle w:val="Hipersaitas"/>
            <w:iCs/>
          </w:rPr>
          <w:t>andriulis@raseiniai.lt</w:t>
        </w:r>
      </w:hyperlink>
      <w:r w:rsidR="00053840">
        <w:rPr>
          <w:iCs/>
        </w:rPr>
        <w:t xml:space="preserve"> tel. </w:t>
      </w:r>
      <w:r w:rsidR="00053840">
        <w:t xml:space="preserve">Nr. </w:t>
      </w:r>
      <w:r w:rsidR="00053840" w:rsidRPr="00053840">
        <w:rPr>
          <w:iCs/>
        </w:rPr>
        <w:t>(8 428) 55 905 arba (8 656) 34</w:t>
      </w:r>
      <w:r w:rsidR="00B8192C">
        <w:rPr>
          <w:iCs/>
        </w:rPr>
        <w:t> </w:t>
      </w:r>
      <w:r w:rsidR="00053840" w:rsidRPr="00053840">
        <w:rPr>
          <w:iCs/>
        </w:rPr>
        <w:t>347</w:t>
      </w:r>
      <w:r w:rsidR="00B8192C">
        <w:rPr>
          <w:iCs/>
        </w:rPr>
        <w:t>.</w:t>
      </w:r>
      <w:r w:rsidR="00053840">
        <w:t xml:space="preserve"> </w:t>
      </w:r>
    </w:p>
    <w:p w14:paraId="309A459C" w14:textId="77777777" w:rsidR="00DB18DB" w:rsidRPr="00146A40" w:rsidRDefault="00DB18DB" w:rsidP="00146A40">
      <w:pPr>
        <w:pStyle w:val="Tekstas"/>
        <w:numPr>
          <w:ilvl w:val="0"/>
          <w:numId w:val="38"/>
        </w:numPr>
        <w:tabs>
          <w:tab w:val="left" w:pos="142"/>
          <w:tab w:val="left" w:pos="720"/>
        </w:tabs>
        <w:ind w:left="0" w:firstLine="360"/>
      </w:pPr>
      <w:r w:rsidRPr="00146A40">
        <w:rPr>
          <w:kern w:val="2"/>
        </w:rPr>
        <w:t xml:space="preserve">Paslaugos gavėjo skiriamas atsakingas asmuo už Sutarties ir pakeitimų paskelbimą pagal Viešųjų pirkimų įstatymo 86 str. 9 d. nuostatas – </w:t>
      </w:r>
      <w:r w:rsidR="00053840" w:rsidRPr="00B8192C">
        <w:rPr>
          <w:iCs/>
        </w:rPr>
        <w:t xml:space="preserve">Renata Račienė, </w:t>
      </w:r>
      <w:r w:rsidR="003C7BA5" w:rsidRPr="00B8192C">
        <w:rPr>
          <w:iCs/>
        </w:rPr>
        <w:t>Raseinių rajono</w:t>
      </w:r>
      <w:r w:rsidR="003C7BA5" w:rsidRPr="00B8192C">
        <w:t xml:space="preserve"> </w:t>
      </w:r>
      <w:r w:rsidR="003C7BA5" w:rsidRPr="00B8192C">
        <w:rPr>
          <w:iCs/>
        </w:rPr>
        <w:t xml:space="preserve">savivaldybės administracijos, Viešųjų pirkimų skyriaus vyriausiojo specialistė, el. p. </w:t>
      </w:r>
      <w:hyperlink r:id="rId9" w:history="1">
        <w:r w:rsidR="00B8192C" w:rsidRPr="00B8192C">
          <w:rPr>
            <w:rStyle w:val="Hipersaitas"/>
            <w:iCs/>
          </w:rPr>
          <w:t>ranata.raciene@raseiniai.lt</w:t>
        </w:r>
      </w:hyperlink>
      <w:r w:rsidR="00B8192C">
        <w:rPr>
          <w:iCs/>
        </w:rPr>
        <w:t xml:space="preserve"> tel. Nr. (8 428) 55 902 arba (8 686) 02 775. </w:t>
      </w:r>
      <w:r w:rsidR="00B8192C" w:rsidRPr="00B8192C">
        <w:rPr>
          <w:iCs/>
        </w:rPr>
        <w:t xml:space="preserve"> </w:t>
      </w:r>
      <w:r w:rsidR="003C7BA5" w:rsidRPr="00B8192C">
        <w:rPr>
          <w:iCs/>
        </w:rPr>
        <w:t xml:space="preserve"> </w:t>
      </w:r>
    </w:p>
    <w:p w14:paraId="296D3628" w14:textId="77777777" w:rsidR="00DB18DB" w:rsidRPr="00146A40" w:rsidRDefault="00DB18DB" w:rsidP="00DB18DB">
      <w:pPr>
        <w:pStyle w:val="Tekstas"/>
        <w:tabs>
          <w:tab w:val="left" w:pos="426"/>
          <w:tab w:val="left" w:pos="993"/>
        </w:tabs>
        <w:ind w:left="567"/>
        <w:rPr>
          <w:kern w:val="2"/>
        </w:rPr>
      </w:pPr>
    </w:p>
    <w:p w14:paraId="5DC3771E" w14:textId="77777777" w:rsidR="00DB18DB" w:rsidRPr="00146A40" w:rsidRDefault="00DB18DB" w:rsidP="00DB18DB">
      <w:pPr>
        <w:spacing w:after="0" w:line="240" w:lineRule="auto"/>
        <w:ind w:left="357"/>
        <w:jc w:val="center"/>
        <w:rPr>
          <w:rFonts w:ascii="Times New Roman" w:hAnsi="Times New Roman"/>
          <w:b/>
          <w:sz w:val="24"/>
          <w:szCs w:val="24"/>
        </w:rPr>
      </w:pPr>
      <w:r w:rsidRPr="00146A40">
        <w:rPr>
          <w:rFonts w:ascii="Times New Roman" w:hAnsi="Times New Roman"/>
          <w:b/>
          <w:sz w:val="24"/>
          <w:szCs w:val="24"/>
        </w:rPr>
        <w:t>PRIEDAI</w:t>
      </w:r>
    </w:p>
    <w:p w14:paraId="2EBDAAE4" w14:textId="77777777" w:rsidR="00DB18DB" w:rsidRPr="00146A40" w:rsidRDefault="00DB18DB" w:rsidP="00DB18DB">
      <w:pPr>
        <w:spacing w:after="0" w:line="240" w:lineRule="auto"/>
        <w:ind w:left="357"/>
        <w:jc w:val="center"/>
        <w:rPr>
          <w:rFonts w:ascii="Times New Roman" w:hAnsi="Times New Roman"/>
          <w:b/>
          <w:sz w:val="24"/>
          <w:szCs w:val="24"/>
        </w:rPr>
      </w:pPr>
    </w:p>
    <w:p w14:paraId="3D51C35F" w14:textId="77777777" w:rsidR="00DB18DB" w:rsidRPr="00146A40" w:rsidRDefault="00DB18DB" w:rsidP="00316845">
      <w:pPr>
        <w:pStyle w:val="Tekstas"/>
        <w:widowControl w:val="0"/>
        <w:numPr>
          <w:ilvl w:val="0"/>
          <w:numId w:val="38"/>
        </w:numPr>
        <w:tabs>
          <w:tab w:val="left" w:pos="720"/>
          <w:tab w:val="left" w:pos="993"/>
        </w:tabs>
        <w:suppressAutoHyphens/>
        <w:ind w:left="0" w:firstLine="360"/>
        <w:rPr>
          <w:kern w:val="2"/>
        </w:rPr>
      </w:pPr>
      <w:r w:rsidRPr="00146A40">
        <w:rPr>
          <w:kern w:val="2"/>
        </w:rPr>
        <w:t>Priedų sąrašas:</w:t>
      </w:r>
    </w:p>
    <w:p w14:paraId="04C0E57D" w14:textId="77777777" w:rsidR="00146A40" w:rsidRPr="00146A40" w:rsidRDefault="00DB18DB" w:rsidP="00146A40">
      <w:pPr>
        <w:pStyle w:val="Tekstas"/>
        <w:tabs>
          <w:tab w:val="left" w:pos="426"/>
          <w:tab w:val="left" w:pos="993"/>
        </w:tabs>
        <w:ind w:firstLine="360"/>
        <w:rPr>
          <w:kern w:val="2"/>
        </w:rPr>
      </w:pPr>
      <w:r w:rsidRPr="00146A40">
        <w:rPr>
          <w:kern w:val="2"/>
        </w:rPr>
        <w:t>Nr. 1 Pasiūlymas;</w:t>
      </w:r>
    </w:p>
    <w:p w14:paraId="773094F1" w14:textId="77777777" w:rsidR="00146A40" w:rsidRPr="00146A40" w:rsidRDefault="00DB18DB" w:rsidP="00146A40">
      <w:pPr>
        <w:pStyle w:val="Tekstas"/>
        <w:tabs>
          <w:tab w:val="left" w:pos="426"/>
          <w:tab w:val="left" w:pos="993"/>
        </w:tabs>
        <w:ind w:firstLine="360"/>
        <w:rPr>
          <w:kern w:val="2"/>
        </w:rPr>
      </w:pPr>
      <w:r w:rsidRPr="00146A40">
        <w:rPr>
          <w:kern w:val="2"/>
        </w:rPr>
        <w:t>Nr. 2 Techninė specifikacija</w:t>
      </w:r>
      <w:r w:rsidR="003772D6">
        <w:rPr>
          <w:kern w:val="2"/>
        </w:rPr>
        <w:t>.</w:t>
      </w:r>
    </w:p>
    <w:p w14:paraId="1DCEEC05" w14:textId="77777777" w:rsidR="00DB18DB" w:rsidRPr="00146A40" w:rsidRDefault="00DB18DB" w:rsidP="00DB18DB">
      <w:pPr>
        <w:pStyle w:val="Tekstas"/>
        <w:tabs>
          <w:tab w:val="left" w:pos="426"/>
          <w:tab w:val="left" w:pos="993"/>
        </w:tabs>
        <w:rPr>
          <w:color w:val="FF0000"/>
          <w:kern w:val="2"/>
        </w:rPr>
      </w:pPr>
    </w:p>
    <w:p w14:paraId="26414912" w14:textId="77777777" w:rsidR="00DB18DB" w:rsidRPr="00146A40" w:rsidRDefault="00DB18DB" w:rsidP="00DB18DB">
      <w:pPr>
        <w:spacing w:after="0" w:line="240" w:lineRule="auto"/>
        <w:ind w:left="357"/>
        <w:jc w:val="center"/>
        <w:rPr>
          <w:rFonts w:ascii="Times New Roman" w:hAnsi="Times New Roman"/>
          <w:b/>
          <w:sz w:val="24"/>
          <w:szCs w:val="24"/>
        </w:rPr>
      </w:pPr>
      <w:r w:rsidRPr="00146A40">
        <w:rPr>
          <w:rFonts w:ascii="Times New Roman" w:hAnsi="Times New Roman"/>
          <w:b/>
          <w:sz w:val="24"/>
          <w:szCs w:val="24"/>
        </w:rPr>
        <w:t>ŠALIŲ REKVIZITAI</w:t>
      </w:r>
    </w:p>
    <w:p w14:paraId="319CF56E" w14:textId="77777777" w:rsidR="00DB18DB" w:rsidRPr="00146A40" w:rsidRDefault="00DB18DB" w:rsidP="00DB18DB">
      <w:pPr>
        <w:spacing w:after="0" w:line="240" w:lineRule="auto"/>
        <w:ind w:left="357"/>
        <w:jc w:val="center"/>
        <w:rPr>
          <w:rFonts w:ascii="Times New Roman" w:hAnsi="Times New Roman"/>
          <w:b/>
          <w:sz w:val="24"/>
          <w:szCs w:val="24"/>
        </w:rPr>
      </w:pPr>
    </w:p>
    <w:p w14:paraId="6D805825" w14:textId="77777777" w:rsidR="00DB18DB" w:rsidRPr="00146A40" w:rsidRDefault="00DB18DB" w:rsidP="00DB18DB">
      <w:pPr>
        <w:ind w:left="360"/>
        <w:rPr>
          <w:rFonts w:ascii="Times New Roman" w:hAnsi="Times New Roman"/>
          <w:b/>
          <w:sz w:val="24"/>
          <w:szCs w:val="24"/>
        </w:rPr>
      </w:pPr>
      <w:r w:rsidRPr="00146A40">
        <w:rPr>
          <w:rFonts w:ascii="Times New Roman" w:hAnsi="Times New Roman"/>
          <w:b/>
          <w:sz w:val="24"/>
          <w:szCs w:val="24"/>
        </w:rPr>
        <w:t>Paslaugos gavėjas                                                            Paslaugos teikėjas</w:t>
      </w:r>
    </w:p>
    <w:p w14:paraId="6FC285D0" w14:textId="77777777" w:rsidR="00B8192C" w:rsidRPr="00B8192C" w:rsidRDefault="00DB18DB" w:rsidP="005A5702">
      <w:pPr>
        <w:spacing w:after="0" w:line="360" w:lineRule="auto"/>
        <w:rPr>
          <w:rFonts w:ascii="Times New Roman" w:hAnsi="Times New Roman"/>
          <w:sz w:val="24"/>
          <w:szCs w:val="24"/>
        </w:rPr>
      </w:pPr>
      <w:r w:rsidRPr="00146A40">
        <w:rPr>
          <w:rFonts w:ascii="Times New Roman" w:hAnsi="Times New Roman"/>
          <w:sz w:val="24"/>
          <w:szCs w:val="24"/>
        </w:rPr>
        <w:t>Raseinių rajono savivaldybės administracija</w:t>
      </w:r>
      <w:r w:rsidR="00B8192C">
        <w:rPr>
          <w:rFonts w:ascii="Times New Roman" w:hAnsi="Times New Roman"/>
          <w:sz w:val="24"/>
          <w:szCs w:val="24"/>
        </w:rPr>
        <w:t xml:space="preserve">                   </w:t>
      </w:r>
      <w:r w:rsidR="00B8192C" w:rsidRPr="00B8192C">
        <w:rPr>
          <w:rFonts w:ascii="Times New Roman" w:hAnsi="Times New Roman"/>
          <w:sz w:val="24"/>
          <w:szCs w:val="24"/>
        </w:rPr>
        <w:t>UAB „Raseinių vandenys“</w:t>
      </w:r>
    </w:p>
    <w:p w14:paraId="14947EDE" w14:textId="77777777" w:rsidR="00B8192C" w:rsidRPr="00B8192C" w:rsidRDefault="00B8192C" w:rsidP="005A5702">
      <w:pPr>
        <w:spacing w:after="0" w:line="360" w:lineRule="auto"/>
        <w:rPr>
          <w:rFonts w:ascii="Times New Roman" w:hAnsi="Times New Roman"/>
          <w:sz w:val="24"/>
          <w:szCs w:val="24"/>
        </w:rPr>
      </w:pPr>
      <w:r w:rsidRPr="00B8192C">
        <w:rPr>
          <w:rFonts w:ascii="Times New Roman" w:hAnsi="Times New Roman"/>
          <w:sz w:val="24"/>
          <w:szCs w:val="24"/>
        </w:rPr>
        <w:t>Įmonės kodas 172380181</w:t>
      </w:r>
      <w:r w:rsidRPr="00B8192C">
        <w:rPr>
          <w:rFonts w:ascii="Times New Roman" w:hAnsi="Times New Roman"/>
          <w:sz w:val="24"/>
          <w:szCs w:val="24"/>
        </w:rPr>
        <w:tab/>
      </w:r>
      <w:r>
        <w:rPr>
          <w:rFonts w:ascii="Times New Roman" w:hAnsi="Times New Roman"/>
          <w:sz w:val="24"/>
          <w:szCs w:val="24"/>
        </w:rPr>
        <w:t xml:space="preserve">                                               </w:t>
      </w:r>
      <w:r w:rsidR="005A5702" w:rsidRPr="005A5702">
        <w:rPr>
          <w:rFonts w:ascii="Times New Roman" w:hAnsi="Times New Roman"/>
          <w:sz w:val="24"/>
          <w:szCs w:val="24"/>
        </w:rPr>
        <w:t>Įmonės kodas 172380181</w:t>
      </w:r>
      <w:r w:rsidR="005A5702" w:rsidRPr="005A5702">
        <w:rPr>
          <w:rFonts w:ascii="Times New Roman" w:hAnsi="Times New Roman"/>
          <w:sz w:val="24"/>
          <w:szCs w:val="24"/>
        </w:rPr>
        <w:tab/>
      </w:r>
    </w:p>
    <w:p w14:paraId="1FD3B955" w14:textId="77777777" w:rsidR="00B8192C" w:rsidRPr="00B8192C" w:rsidRDefault="00B8192C" w:rsidP="005A5702">
      <w:pPr>
        <w:spacing w:after="0" w:line="360" w:lineRule="auto"/>
        <w:rPr>
          <w:rFonts w:ascii="Times New Roman" w:hAnsi="Times New Roman"/>
          <w:sz w:val="24"/>
          <w:szCs w:val="24"/>
        </w:rPr>
      </w:pPr>
      <w:r w:rsidRPr="00B8192C">
        <w:rPr>
          <w:rFonts w:ascii="Times New Roman" w:hAnsi="Times New Roman"/>
          <w:sz w:val="24"/>
          <w:szCs w:val="24"/>
        </w:rPr>
        <w:t>Žemaičių g. 8, LT-60119 Raseiniai</w:t>
      </w:r>
      <w:r w:rsidR="005A5702">
        <w:rPr>
          <w:rFonts w:ascii="Times New Roman" w:hAnsi="Times New Roman"/>
          <w:sz w:val="24"/>
          <w:szCs w:val="24"/>
        </w:rPr>
        <w:t xml:space="preserve">                                  </w:t>
      </w:r>
      <w:r w:rsidR="005A5702" w:rsidRPr="005A5702">
        <w:rPr>
          <w:rFonts w:ascii="Times New Roman" w:hAnsi="Times New Roman"/>
          <w:sz w:val="24"/>
          <w:szCs w:val="24"/>
        </w:rPr>
        <w:t>Žemaičių g. 8, LT-60119 Raseiniai</w:t>
      </w:r>
    </w:p>
    <w:p w14:paraId="1879AB94" w14:textId="77777777" w:rsidR="00B8192C" w:rsidRPr="00B8192C" w:rsidRDefault="00B8192C" w:rsidP="005A5702">
      <w:pPr>
        <w:spacing w:after="0" w:line="360" w:lineRule="auto"/>
        <w:rPr>
          <w:rFonts w:ascii="Times New Roman" w:hAnsi="Times New Roman"/>
          <w:sz w:val="24"/>
          <w:szCs w:val="24"/>
        </w:rPr>
      </w:pPr>
      <w:r w:rsidRPr="00B8192C">
        <w:rPr>
          <w:rFonts w:ascii="Times New Roman" w:hAnsi="Times New Roman"/>
          <w:sz w:val="24"/>
          <w:szCs w:val="24"/>
        </w:rPr>
        <w:t>Tel. (8 428) 70</w:t>
      </w:r>
      <w:r w:rsidR="005A5702">
        <w:rPr>
          <w:rFonts w:ascii="Times New Roman" w:hAnsi="Times New Roman"/>
          <w:sz w:val="24"/>
          <w:szCs w:val="24"/>
        </w:rPr>
        <w:t> </w:t>
      </w:r>
      <w:r w:rsidRPr="00B8192C">
        <w:rPr>
          <w:rFonts w:ascii="Times New Roman" w:hAnsi="Times New Roman"/>
          <w:sz w:val="24"/>
          <w:szCs w:val="24"/>
        </w:rPr>
        <w:t>350</w:t>
      </w:r>
      <w:r w:rsidR="005A5702">
        <w:rPr>
          <w:rFonts w:ascii="Times New Roman" w:hAnsi="Times New Roman"/>
          <w:sz w:val="24"/>
          <w:szCs w:val="24"/>
        </w:rPr>
        <w:t xml:space="preserve">                                                           </w:t>
      </w:r>
      <w:r w:rsidR="005A5702" w:rsidRPr="005A5702">
        <w:rPr>
          <w:rFonts w:ascii="Times New Roman" w:hAnsi="Times New Roman"/>
          <w:sz w:val="24"/>
          <w:szCs w:val="24"/>
        </w:rPr>
        <w:t>Tel. (8 428) 70 350</w:t>
      </w:r>
    </w:p>
    <w:p w14:paraId="0EB7FB00" w14:textId="77777777" w:rsidR="00B8192C" w:rsidRPr="00B8192C" w:rsidRDefault="00B8192C" w:rsidP="005A5702">
      <w:pPr>
        <w:spacing w:after="0" w:line="360" w:lineRule="auto"/>
        <w:rPr>
          <w:rFonts w:ascii="Times New Roman" w:hAnsi="Times New Roman"/>
          <w:sz w:val="24"/>
          <w:szCs w:val="24"/>
        </w:rPr>
      </w:pPr>
      <w:r w:rsidRPr="00B8192C">
        <w:rPr>
          <w:rFonts w:ascii="Times New Roman" w:hAnsi="Times New Roman"/>
          <w:sz w:val="24"/>
          <w:szCs w:val="24"/>
        </w:rPr>
        <w:t xml:space="preserve">El. paštas </w:t>
      </w:r>
      <w:hyperlink r:id="rId10" w:history="1">
        <w:r w:rsidR="005A5702" w:rsidRPr="00657E86">
          <w:rPr>
            <w:rStyle w:val="Hipersaitas"/>
            <w:rFonts w:ascii="Times New Roman" w:hAnsi="Times New Roman"/>
            <w:sz w:val="24"/>
            <w:szCs w:val="24"/>
          </w:rPr>
          <w:t>info@raseiniuvandenys.lt</w:t>
        </w:r>
      </w:hyperlink>
      <w:r w:rsidR="005A5702">
        <w:rPr>
          <w:rFonts w:ascii="Times New Roman" w:hAnsi="Times New Roman"/>
          <w:sz w:val="24"/>
          <w:szCs w:val="24"/>
        </w:rPr>
        <w:t xml:space="preserve">                                </w:t>
      </w:r>
      <w:r w:rsidR="005A5702" w:rsidRPr="005A5702">
        <w:rPr>
          <w:rFonts w:ascii="Times New Roman" w:hAnsi="Times New Roman"/>
          <w:sz w:val="24"/>
          <w:szCs w:val="24"/>
        </w:rPr>
        <w:t>El. paštas info@raseiniuvandenys.lt</w:t>
      </w:r>
    </w:p>
    <w:p w14:paraId="4324E540" w14:textId="77777777" w:rsidR="00B8192C" w:rsidRPr="00B8192C" w:rsidRDefault="00B8192C" w:rsidP="005A5702">
      <w:pPr>
        <w:spacing w:after="0" w:line="360" w:lineRule="auto"/>
        <w:rPr>
          <w:rFonts w:ascii="Times New Roman" w:hAnsi="Times New Roman"/>
          <w:sz w:val="24"/>
          <w:szCs w:val="24"/>
        </w:rPr>
      </w:pPr>
      <w:r w:rsidRPr="00B8192C">
        <w:rPr>
          <w:rFonts w:ascii="Times New Roman" w:hAnsi="Times New Roman"/>
          <w:sz w:val="24"/>
          <w:szCs w:val="24"/>
        </w:rPr>
        <w:t>A/s LT08 4010 0414 0002 0347</w:t>
      </w:r>
      <w:r w:rsidR="005A5702">
        <w:rPr>
          <w:rFonts w:ascii="Times New Roman" w:hAnsi="Times New Roman"/>
          <w:sz w:val="24"/>
          <w:szCs w:val="24"/>
        </w:rPr>
        <w:t xml:space="preserve">                                      </w:t>
      </w:r>
      <w:r w:rsidR="005A5702" w:rsidRPr="005A5702">
        <w:rPr>
          <w:rFonts w:ascii="Times New Roman" w:hAnsi="Times New Roman"/>
          <w:sz w:val="24"/>
          <w:szCs w:val="24"/>
        </w:rPr>
        <w:t>A/s LT08 4010 0414 0002 0347</w:t>
      </w:r>
    </w:p>
    <w:p w14:paraId="797B8F34" w14:textId="77777777" w:rsidR="00B8192C" w:rsidRPr="00B8192C" w:rsidRDefault="00B8192C" w:rsidP="005A5702">
      <w:pPr>
        <w:spacing w:after="0" w:line="360" w:lineRule="auto"/>
        <w:rPr>
          <w:rFonts w:ascii="Times New Roman" w:hAnsi="Times New Roman"/>
          <w:sz w:val="24"/>
          <w:szCs w:val="24"/>
        </w:rPr>
      </w:pPr>
      <w:r w:rsidRPr="00B8192C">
        <w:rPr>
          <w:rFonts w:ascii="Times New Roman" w:hAnsi="Times New Roman"/>
          <w:sz w:val="24"/>
          <w:szCs w:val="24"/>
        </w:rPr>
        <w:t>Bankas Luminor Bank AS Lietuvos skyrius</w:t>
      </w:r>
      <w:r w:rsidR="005A5702">
        <w:rPr>
          <w:rFonts w:ascii="Times New Roman" w:hAnsi="Times New Roman"/>
          <w:sz w:val="24"/>
          <w:szCs w:val="24"/>
        </w:rPr>
        <w:t xml:space="preserve">                    </w:t>
      </w:r>
      <w:r w:rsidR="005A5702" w:rsidRPr="005A5702">
        <w:rPr>
          <w:rFonts w:ascii="Times New Roman" w:hAnsi="Times New Roman"/>
          <w:sz w:val="24"/>
          <w:szCs w:val="24"/>
        </w:rPr>
        <w:t>Bankas Luminor Bank AS Lietuvos skyrius</w:t>
      </w:r>
    </w:p>
    <w:p w14:paraId="1431BE9F" w14:textId="77777777" w:rsidR="00B8192C" w:rsidRPr="00B8192C" w:rsidRDefault="00B8192C" w:rsidP="005A5702">
      <w:pPr>
        <w:spacing w:after="0" w:line="360" w:lineRule="auto"/>
        <w:rPr>
          <w:rFonts w:ascii="Times New Roman" w:hAnsi="Times New Roman"/>
          <w:sz w:val="24"/>
          <w:szCs w:val="24"/>
        </w:rPr>
      </w:pPr>
      <w:r w:rsidRPr="00B8192C">
        <w:rPr>
          <w:rFonts w:ascii="Times New Roman" w:hAnsi="Times New Roman"/>
          <w:sz w:val="24"/>
          <w:szCs w:val="24"/>
        </w:rPr>
        <w:t>Banko kodas 40100</w:t>
      </w:r>
      <w:r w:rsidRPr="00B8192C">
        <w:rPr>
          <w:rFonts w:ascii="Times New Roman" w:hAnsi="Times New Roman"/>
          <w:sz w:val="24"/>
          <w:szCs w:val="24"/>
        </w:rPr>
        <w:tab/>
      </w:r>
      <w:r w:rsidR="005A5702">
        <w:rPr>
          <w:rFonts w:ascii="Times New Roman" w:hAnsi="Times New Roman"/>
          <w:sz w:val="24"/>
          <w:szCs w:val="24"/>
        </w:rPr>
        <w:t xml:space="preserve">                                               </w:t>
      </w:r>
      <w:r w:rsidR="005A5702" w:rsidRPr="005A5702">
        <w:rPr>
          <w:rFonts w:ascii="Times New Roman" w:hAnsi="Times New Roman"/>
          <w:sz w:val="24"/>
          <w:szCs w:val="24"/>
        </w:rPr>
        <w:t>Banko kodas 40100</w:t>
      </w:r>
      <w:r w:rsidR="005A5702">
        <w:rPr>
          <w:rFonts w:ascii="Times New Roman" w:hAnsi="Times New Roman"/>
          <w:sz w:val="24"/>
          <w:szCs w:val="24"/>
        </w:rPr>
        <w:t xml:space="preserve">                                   </w:t>
      </w:r>
    </w:p>
    <w:p w14:paraId="536A8FA2" w14:textId="77777777" w:rsidR="005A5702" w:rsidRDefault="005A5702" w:rsidP="005A5702">
      <w:pPr>
        <w:spacing w:after="0" w:line="360" w:lineRule="auto"/>
        <w:rPr>
          <w:rFonts w:ascii="Times New Roman" w:hAnsi="Times New Roman"/>
          <w:sz w:val="24"/>
          <w:szCs w:val="24"/>
        </w:rPr>
      </w:pPr>
      <w:r w:rsidRPr="005A5702">
        <w:rPr>
          <w:rFonts w:ascii="Times New Roman" w:hAnsi="Times New Roman"/>
          <w:sz w:val="24"/>
          <w:szCs w:val="24"/>
        </w:rPr>
        <w:t xml:space="preserve">Teisės, personalo ir civilinės metrikacijos </w:t>
      </w:r>
      <w:r>
        <w:rPr>
          <w:rFonts w:ascii="Times New Roman" w:hAnsi="Times New Roman"/>
          <w:sz w:val="24"/>
          <w:szCs w:val="24"/>
        </w:rPr>
        <w:t xml:space="preserve">                       </w:t>
      </w:r>
      <w:r w:rsidRPr="005A5702">
        <w:rPr>
          <w:rFonts w:ascii="Times New Roman" w:hAnsi="Times New Roman"/>
          <w:sz w:val="24"/>
          <w:szCs w:val="24"/>
        </w:rPr>
        <w:t>Direktorius</w:t>
      </w:r>
    </w:p>
    <w:p w14:paraId="3A152AB2" w14:textId="77777777" w:rsidR="005A5702" w:rsidRDefault="005A5702" w:rsidP="005A5702">
      <w:pPr>
        <w:spacing w:after="0" w:line="360" w:lineRule="auto"/>
        <w:rPr>
          <w:rFonts w:ascii="Times New Roman" w:hAnsi="Times New Roman"/>
          <w:sz w:val="24"/>
          <w:szCs w:val="24"/>
        </w:rPr>
      </w:pPr>
      <w:r w:rsidRPr="005A5702">
        <w:rPr>
          <w:rFonts w:ascii="Times New Roman" w:hAnsi="Times New Roman"/>
          <w:sz w:val="24"/>
          <w:szCs w:val="24"/>
        </w:rPr>
        <w:t xml:space="preserve">skyriaus vedėja, </w:t>
      </w:r>
    </w:p>
    <w:p w14:paraId="5913B745" w14:textId="77777777" w:rsidR="005A5702" w:rsidRPr="005A5702" w:rsidRDefault="005A5702" w:rsidP="005A5702">
      <w:pPr>
        <w:spacing w:after="0" w:line="360" w:lineRule="auto"/>
        <w:rPr>
          <w:rFonts w:ascii="Times New Roman" w:hAnsi="Times New Roman"/>
          <w:sz w:val="24"/>
          <w:szCs w:val="24"/>
        </w:rPr>
      </w:pPr>
      <w:r w:rsidRPr="005A5702">
        <w:rPr>
          <w:rFonts w:ascii="Times New Roman" w:hAnsi="Times New Roman"/>
          <w:sz w:val="24"/>
          <w:szCs w:val="24"/>
        </w:rPr>
        <w:t xml:space="preserve">laikinai einanti direktoriaus pareigas </w:t>
      </w:r>
    </w:p>
    <w:p w14:paraId="646AAC47" w14:textId="77777777" w:rsidR="00B8192C" w:rsidRPr="00B8192C" w:rsidRDefault="005A5702" w:rsidP="005A5702">
      <w:pPr>
        <w:spacing w:after="0" w:line="360" w:lineRule="auto"/>
        <w:rPr>
          <w:rFonts w:ascii="Times New Roman" w:hAnsi="Times New Roman"/>
          <w:sz w:val="24"/>
          <w:szCs w:val="24"/>
        </w:rPr>
      </w:pPr>
      <w:r w:rsidRPr="005A5702">
        <w:rPr>
          <w:rFonts w:ascii="Times New Roman" w:hAnsi="Times New Roman"/>
          <w:sz w:val="24"/>
          <w:szCs w:val="24"/>
        </w:rPr>
        <w:t xml:space="preserve">Rima Kedavičienė         </w:t>
      </w:r>
      <w:r>
        <w:rPr>
          <w:rFonts w:ascii="Times New Roman" w:hAnsi="Times New Roman"/>
          <w:sz w:val="24"/>
          <w:szCs w:val="24"/>
        </w:rPr>
        <w:t xml:space="preserve">                                                     Vaclovas </w:t>
      </w:r>
      <w:r w:rsidR="00277B46">
        <w:rPr>
          <w:rFonts w:ascii="Times New Roman" w:hAnsi="Times New Roman"/>
          <w:sz w:val="24"/>
          <w:szCs w:val="24"/>
        </w:rPr>
        <w:t>Simonavičius</w:t>
      </w:r>
    </w:p>
    <w:p w14:paraId="6B60144E" w14:textId="77777777" w:rsidR="00B8192C" w:rsidRPr="00B8192C" w:rsidRDefault="00B8192C" w:rsidP="005A5702">
      <w:pPr>
        <w:spacing w:after="0" w:line="360" w:lineRule="auto"/>
        <w:rPr>
          <w:rFonts w:ascii="Times New Roman" w:hAnsi="Times New Roman"/>
          <w:sz w:val="24"/>
          <w:szCs w:val="24"/>
        </w:rPr>
      </w:pPr>
    </w:p>
    <w:p w14:paraId="5FF7DF7B" w14:textId="77777777" w:rsidR="00B8192C" w:rsidRPr="00B8192C" w:rsidRDefault="00B8192C" w:rsidP="00B8192C">
      <w:pPr>
        <w:spacing w:after="0" w:line="240" w:lineRule="auto"/>
        <w:rPr>
          <w:rFonts w:ascii="Times New Roman" w:hAnsi="Times New Roman"/>
          <w:sz w:val="24"/>
          <w:szCs w:val="24"/>
        </w:rPr>
      </w:pPr>
    </w:p>
    <w:p w14:paraId="4345684C" w14:textId="77777777" w:rsidR="00B8192C" w:rsidRPr="00B8192C" w:rsidRDefault="00B8192C" w:rsidP="00B8192C">
      <w:pPr>
        <w:spacing w:after="0" w:line="240" w:lineRule="auto"/>
        <w:rPr>
          <w:rFonts w:ascii="Times New Roman" w:hAnsi="Times New Roman"/>
          <w:sz w:val="24"/>
          <w:szCs w:val="24"/>
        </w:rPr>
      </w:pPr>
    </w:p>
    <w:p w14:paraId="58BEF3B0" w14:textId="77777777" w:rsidR="00DB18DB" w:rsidRPr="00146A40" w:rsidRDefault="00DB18DB" w:rsidP="00DB18DB">
      <w:pPr>
        <w:spacing w:after="0" w:line="240" w:lineRule="auto"/>
        <w:jc w:val="both"/>
        <w:rPr>
          <w:rFonts w:ascii="Times New Roman" w:hAnsi="Times New Roman"/>
          <w:sz w:val="24"/>
          <w:szCs w:val="24"/>
        </w:rPr>
      </w:pPr>
    </w:p>
    <w:p w14:paraId="30979D1A" w14:textId="77777777" w:rsidR="00DB18DB" w:rsidRPr="00DB18DB" w:rsidRDefault="00DB18DB" w:rsidP="00FF62C4">
      <w:pPr>
        <w:rPr>
          <w:rFonts w:ascii="Times New Roman" w:hAnsi="Times New Roman"/>
          <w:sz w:val="24"/>
          <w:szCs w:val="24"/>
        </w:rPr>
      </w:pPr>
      <w:r w:rsidRPr="00146A40">
        <w:rPr>
          <w:rFonts w:ascii="Times New Roman" w:hAnsi="Times New Roman"/>
          <w:sz w:val="24"/>
          <w:szCs w:val="24"/>
        </w:rPr>
        <w:tab/>
      </w:r>
      <w:r w:rsidRPr="00146A40">
        <w:rPr>
          <w:rFonts w:ascii="Times New Roman" w:hAnsi="Times New Roman"/>
          <w:sz w:val="24"/>
          <w:szCs w:val="24"/>
        </w:rPr>
        <w:tab/>
      </w:r>
    </w:p>
    <w:p w14:paraId="4372B314" w14:textId="77777777" w:rsidR="00DB18DB" w:rsidRPr="00897FDB" w:rsidRDefault="00DB18DB" w:rsidP="00322B87">
      <w:pPr>
        <w:jc w:val="right"/>
        <w:rPr>
          <w:rFonts w:ascii="Times New Roman" w:hAnsi="Times New Roman"/>
          <w:sz w:val="24"/>
          <w:szCs w:val="24"/>
        </w:rPr>
      </w:pPr>
    </w:p>
    <w:sectPr w:rsidR="00DB18DB" w:rsidRPr="00897FDB" w:rsidSect="00322B87">
      <w:pgSz w:w="11906" w:h="16838"/>
      <w:pgMar w:top="1699"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699A9" w14:textId="77777777" w:rsidR="00266198" w:rsidRDefault="00266198" w:rsidP="002C4594">
      <w:pPr>
        <w:spacing w:after="0" w:line="240" w:lineRule="auto"/>
      </w:pPr>
      <w:r>
        <w:separator/>
      </w:r>
    </w:p>
  </w:endnote>
  <w:endnote w:type="continuationSeparator" w:id="0">
    <w:p w14:paraId="788E50A7" w14:textId="77777777" w:rsidR="00266198" w:rsidRDefault="00266198" w:rsidP="002C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6B5F" w14:textId="77777777" w:rsidR="00266198" w:rsidRDefault="00266198" w:rsidP="002C4594">
      <w:pPr>
        <w:spacing w:after="0" w:line="240" w:lineRule="auto"/>
      </w:pPr>
      <w:r>
        <w:separator/>
      </w:r>
    </w:p>
  </w:footnote>
  <w:footnote w:type="continuationSeparator" w:id="0">
    <w:p w14:paraId="2E7D8EA6" w14:textId="77777777" w:rsidR="00266198" w:rsidRDefault="00266198" w:rsidP="002C4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66932"/>
    <w:multiLevelType w:val="multilevel"/>
    <w:tmpl w:val="CC5C6AD2"/>
    <w:lvl w:ilvl="0">
      <w:start w:val="2"/>
      <w:numFmt w:val="decimal"/>
      <w:lvlText w:val="%1."/>
      <w:lvlJc w:val="left"/>
      <w:pPr>
        <w:ind w:left="444" w:hanging="444"/>
      </w:pPr>
      <w:rPr>
        <w:rFonts w:hint="default"/>
      </w:rPr>
    </w:lvl>
    <w:lvl w:ilvl="1">
      <w:start w:val="1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E0E2B"/>
    <w:multiLevelType w:val="hybridMultilevel"/>
    <w:tmpl w:val="4E28A5DA"/>
    <w:lvl w:ilvl="0" w:tplc="83FE2420">
      <w:start w:val="47"/>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3" w15:restartNumberingAfterBreak="0">
    <w:nsid w:val="0BFA1952"/>
    <w:multiLevelType w:val="hybridMultilevel"/>
    <w:tmpl w:val="F710B27A"/>
    <w:lvl w:ilvl="0" w:tplc="E2625FA8">
      <w:start w:val="1"/>
      <w:numFmt w:val="decimal"/>
      <w:lvlText w:val="%1."/>
      <w:lvlJc w:val="left"/>
      <w:pPr>
        <w:tabs>
          <w:tab w:val="num" w:pos="360"/>
        </w:tabs>
        <w:ind w:left="360" w:hanging="360"/>
      </w:pPr>
      <w:rPr>
        <w:rFonts w:ascii="Times New Roman" w:eastAsia="Times New Roman" w:hAnsi="Times New Roman" w:cs="Times New Roman" w:hint="default"/>
      </w:rPr>
    </w:lvl>
    <w:lvl w:ilvl="1" w:tplc="3B22E670">
      <w:start w:val="3"/>
      <w:numFmt w:val="upperRoman"/>
      <w:lvlText w:val="%2."/>
      <w:lvlJc w:val="left"/>
      <w:pPr>
        <w:tabs>
          <w:tab w:val="num" w:pos="7389"/>
        </w:tabs>
        <w:ind w:left="7389" w:hanging="720"/>
      </w:pPr>
    </w:lvl>
    <w:lvl w:ilvl="2" w:tplc="0427001B">
      <w:start w:val="1"/>
      <w:numFmt w:val="lowerRoman"/>
      <w:lvlText w:val="%3."/>
      <w:lvlJc w:val="right"/>
      <w:pPr>
        <w:tabs>
          <w:tab w:val="num" w:pos="7749"/>
        </w:tabs>
        <w:ind w:left="7749" w:hanging="180"/>
      </w:pPr>
    </w:lvl>
    <w:lvl w:ilvl="3" w:tplc="0427000F">
      <w:start w:val="1"/>
      <w:numFmt w:val="decimal"/>
      <w:lvlText w:val="%4."/>
      <w:lvlJc w:val="left"/>
      <w:pPr>
        <w:tabs>
          <w:tab w:val="num" w:pos="8469"/>
        </w:tabs>
        <w:ind w:left="8469" w:hanging="360"/>
      </w:pPr>
    </w:lvl>
    <w:lvl w:ilvl="4" w:tplc="04270019">
      <w:start w:val="1"/>
      <w:numFmt w:val="lowerLetter"/>
      <w:lvlText w:val="%5."/>
      <w:lvlJc w:val="left"/>
      <w:pPr>
        <w:tabs>
          <w:tab w:val="num" w:pos="9189"/>
        </w:tabs>
        <w:ind w:left="9189" w:hanging="360"/>
      </w:pPr>
    </w:lvl>
    <w:lvl w:ilvl="5" w:tplc="0427001B">
      <w:start w:val="1"/>
      <w:numFmt w:val="lowerRoman"/>
      <w:lvlText w:val="%6."/>
      <w:lvlJc w:val="right"/>
      <w:pPr>
        <w:tabs>
          <w:tab w:val="num" w:pos="9909"/>
        </w:tabs>
        <w:ind w:left="9909" w:hanging="180"/>
      </w:pPr>
    </w:lvl>
    <w:lvl w:ilvl="6" w:tplc="0427000F">
      <w:start w:val="1"/>
      <w:numFmt w:val="decimal"/>
      <w:lvlText w:val="%7."/>
      <w:lvlJc w:val="left"/>
      <w:pPr>
        <w:tabs>
          <w:tab w:val="num" w:pos="10629"/>
        </w:tabs>
        <w:ind w:left="10629" w:hanging="360"/>
      </w:pPr>
    </w:lvl>
    <w:lvl w:ilvl="7" w:tplc="04270019">
      <w:start w:val="1"/>
      <w:numFmt w:val="lowerLetter"/>
      <w:lvlText w:val="%8."/>
      <w:lvlJc w:val="left"/>
      <w:pPr>
        <w:tabs>
          <w:tab w:val="num" w:pos="11349"/>
        </w:tabs>
        <w:ind w:left="11349" w:hanging="360"/>
      </w:pPr>
    </w:lvl>
    <w:lvl w:ilvl="8" w:tplc="0427001B">
      <w:start w:val="1"/>
      <w:numFmt w:val="lowerRoman"/>
      <w:lvlText w:val="%9."/>
      <w:lvlJc w:val="right"/>
      <w:pPr>
        <w:tabs>
          <w:tab w:val="num" w:pos="12069"/>
        </w:tabs>
        <w:ind w:left="12069" w:hanging="180"/>
      </w:pPr>
    </w:lvl>
  </w:abstractNum>
  <w:abstractNum w:abstractNumId="4" w15:restartNumberingAfterBreak="0">
    <w:nsid w:val="0C7E658E"/>
    <w:multiLevelType w:val="multilevel"/>
    <w:tmpl w:val="653AEAAA"/>
    <w:lvl w:ilvl="0">
      <w:start w:val="17"/>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CE13FDC"/>
    <w:multiLevelType w:val="multilevel"/>
    <w:tmpl w:val="59769DAC"/>
    <w:lvl w:ilvl="0">
      <w:start w:val="13"/>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E0A592A"/>
    <w:multiLevelType w:val="multilevel"/>
    <w:tmpl w:val="028AE24E"/>
    <w:lvl w:ilvl="0">
      <w:start w:val="16"/>
      <w:numFmt w:val="decimal"/>
      <w:lvlText w:val="%1."/>
      <w:lvlJc w:val="left"/>
      <w:pPr>
        <w:ind w:left="444" w:hanging="444"/>
      </w:pPr>
      <w:rPr>
        <w:rFonts w:hint="default"/>
      </w:rPr>
    </w:lvl>
    <w:lvl w:ilvl="1">
      <w:start w:val="2"/>
      <w:numFmt w:val="decimal"/>
      <w:lvlText w:val="%1.%2."/>
      <w:lvlJc w:val="left"/>
      <w:pPr>
        <w:ind w:left="1007" w:hanging="444"/>
      </w:pPr>
      <w:rPr>
        <w:rFonts w:hint="default"/>
      </w:rPr>
    </w:lvl>
    <w:lvl w:ilvl="2">
      <w:start w:val="1"/>
      <w:numFmt w:val="decimal"/>
      <w:lvlText w:val="%1.%2.%3."/>
      <w:lvlJc w:val="left"/>
      <w:pPr>
        <w:ind w:left="1846" w:hanging="720"/>
      </w:pPr>
      <w:rPr>
        <w:rFonts w:hint="default"/>
      </w:rPr>
    </w:lvl>
    <w:lvl w:ilvl="3">
      <w:start w:val="1"/>
      <w:numFmt w:val="decimal"/>
      <w:lvlText w:val="%1.%2.%3.%4."/>
      <w:lvlJc w:val="left"/>
      <w:pPr>
        <w:ind w:left="2409" w:hanging="72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7" w15:restartNumberingAfterBreak="0">
    <w:nsid w:val="18495D99"/>
    <w:multiLevelType w:val="hybridMultilevel"/>
    <w:tmpl w:val="1C5071CE"/>
    <w:lvl w:ilvl="0" w:tplc="7BB8DE5C">
      <w:start w:val="36"/>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8" w15:restartNumberingAfterBreak="0">
    <w:nsid w:val="1AA260F9"/>
    <w:multiLevelType w:val="hybridMultilevel"/>
    <w:tmpl w:val="C1DA6D52"/>
    <w:lvl w:ilvl="0" w:tplc="A71C6D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F04776"/>
    <w:multiLevelType w:val="multilevel"/>
    <w:tmpl w:val="0C6CE2CE"/>
    <w:lvl w:ilvl="0">
      <w:start w:val="19"/>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E16629E"/>
    <w:multiLevelType w:val="multilevel"/>
    <w:tmpl w:val="374A6DC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13540C"/>
    <w:multiLevelType w:val="multilevel"/>
    <w:tmpl w:val="0C6CE2CE"/>
    <w:lvl w:ilvl="0">
      <w:start w:val="19"/>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2F411186"/>
    <w:multiLevelType w:val="multilevel"/>
    <w:tmpl w:val="E51CDF8C"/>
    <w:lvl w:ilvl="0">
      <w:start w:val="1"/>
      <w:numFmt w:val="decimal"/>
      <w:lvlText w:val="%1."/>
      <w:lvlJc w:val="left"/>
      <w:pPr>
        <w:ind w:left="360" w:hanging="360"/>
      </w:pPr>
      <w:rPr>
        <w:rFonts w:hint="default"/>
        <w:b/>
        <w:bCs/>
      </w:rPr>
    </w:lvl>
    <w:lvl w:ilvl="1">
      <w:start w:val="1"/>
      <w:numFmt w:val="decimal"/>
      <w:lvlText w:val="%1.%2."/>
      <w:lvlJc w:val="left"/>
      <w:pPr>
        <w:ind w:left="81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32F93"/>
    <w:multiLevelType w:val="multilevel"/>
    <w:tmpl w:val="E5BAD50A"/>
    <w:lvl w:ilvl="0">
      <w:start w:val="1"/>
      <w:numFmt w:val="decimal"/>
      <w:lvlText w:val="%1."/>
      <w:lvlJc w:val="left"/>
      <w:pPr>
        <w:ind w:left="480" w:hanging="480"/>
      </w:pPr>
      <w:rPr>
        <w:rFonts w:hint="default"/>
      </w:rPr>
    </w:lvl>
    <w:lvl w:ilvl="1">
      <w:start w:val="16"/>
      <w:numFmt w:val="decimal"/>
      <w:lvlText w:val="%1.%2."/>
      <w:lvlJc w:val="left"/>
      <w:pPr>
        <w:ind w:left="1080" w:hanging="480"/>
      </w:pPr>
      <w:rPr>
        <w:rFonts w:hint="default"/>
        <w:b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B6FDD"/>
    <w:multiLevelType w:val="multilevel"/>
    <w:tmpl w:val="8AA8C4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395CF61E"/>
    <w:lvl w:ilvl="0">
      <w:start w:val="4"/>
      <w:numFmt w:val="decimal"/>
      <w:lvlText w:val="%1."/>
      <w:lvlJc w:val="left"/>
      <w:pPr>
        <w:ind w:left="360" w:hanging="360"/>
      </w:pPr>
      <w:rPr>
        <w:rFonts w:hint="default"/>
        <w:b/>
        <w:bCs w:val="0"/>
        <w:sz w:val="24"/>
        <w:szCs w:val="24"/>
      </w:rPr>
    </w:lvl>
    <w:lvl w:ilvl="1">
      <w:start w:val="1"/>
      <w:numFmt w:val="decimal"/>
      <w:lvlText w:val="%1.%2."/>
      <w:lvlJc w:val="left"/>
      <w:pPr>
        <w:ind w:left="108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F5C05644"/>
    <w:lvl w:ilvl="0">
      <w:start w:val="15"/>
      <w:numFmt w:val="decimal"/>
      <w:lvlText w:val="%1."/>
      <w:lvlJc w:val="left"/>
      <w:pPr>
        <w:ind w:left="444" w:hanging="444"/>
      </w:pPr>
      <w:rPr>
        <w:rFonts w:hint="default"/>
        <w:color w:val="000000"/>
      </w:rPr>
    </w:lvl>
    <w:lvl w:ilvl="1">
      <w:start w:val="1"/>
      <w:numFmt w:val="decimal"/>
      <w:lvlText w:val="%1.%2."/>
      <w:lvlJc w:val="left"/>
      <w:pPr>
        <w:ind w:left="894" w:hanging="444"/>
      </w:pPr>
      <w:rPr>
        <w:rFonts w:hint="default"/>
        <w:i w:val="0"/>
        <w:i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3EFF0F49"/>
    <w:multiLevelType w:val="multilevel"/>
    <w:tmpl w:val="9AEAA146"/>
    <w:lvl w:ilvl="0">
      <w:start w:val="21"/>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19" w15:restartNumberingAfterBreak="0">
    <w:nsid w:val="40C574CD"/>
    <w:multiLevelType w:val="multilevel"/>
    <w:tmpl w:val="0C6CE2CE"/>
    <w:lvl w:ilvl="0">
      <w:start w:val="19"/>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425A2C84"/>
    <w:multiLevelType w:val="hybridMultilevel"/>
    <w:tmpl w:val="0664A2AE"/>
    <w:lvl w:ilvl="0" w:tplc="E2625FA8">
      <w:start w:val="1"/>
      <w:numFmt w:val="decimal"/>
      <w:lvlText w:val="%1."/>
      <w:lvlJc w:val="left"/>
      <w:pPr>
        <w:tabs>
          <w:tab w:val="num" w:pos="900"/>
        </w:tabs>
        <w:ind w:left="90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4D03223"/>
    <w:multiLevelType w:val="multilevel"/>
    <w:tmpl w:val="CA62A03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68346A9"/>
    <w:multiLevelType w:val="multilevel"/>
    <w:tmpl w:val="E49CEC68"/>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2210C0A"/>
    <w:multiLevelType w:val="multilevel"/>
    <w:tmpl w:val="0C6CE2CE"/>
    <w:lvl w:ilvl="0">
      <w:start w:val="19"/>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530B2692"/>
    <w:multiLevelType w:val="multilevel"/>
    <w:tmpl w:val="F16C5A9C"/>
    <w:lvl w:ilvl="0">
      <w:start w:val="9"/>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8D4D6F"/>
    <w:multiLevelType w:val="multilevel"/>
    <w:tmpl w:val="A8E8391A"/>
    <w:lvl w:ilvl="0">
      <w:start w:val="17"/>
      <w:numFmt w:val="decimal"/>
      <w:lvlText w:val="%1"/>
      <w:lvlJc w:val="left"/>
      <w:pPr>
        <w:ind w:left="585" w:hanging="585"/>
      </w:pPr>
      <w:rPr>
        <w:rFonts w:eastAsia="Times New Roman" w:hint="default"/>
        <w:color w:val="000000"/>
      </w:rPr>
    </w:lvl>
    <w:lvl w:ilvl="1">
      <w:start w:val="1"/>
      <w:numFmt w:val="decimal"/>
      <w:lvlText w:val="%1.%2"/>
      <w:lvlJc w:val="left"/>
      <w:pPr>
        <w:ind w:left="862" w:hanging="585"/>
      </w:pPr>
      <w:rPr>
        <w:rFonts w:eastAsia="Times New Roman" w:hint="default"/>
        <w:color w:val="000000"/>
      </w:rPr>
    </w:lvl>
    <w:lvl w:ilvl="2">
      <w:start w:val="2"/>
      <w:numFmt w:val="decimal"/>
      <w:lvlText w:val="%1.%2.%3"/>
      <w:lvlJc w:val="left"/>
      <w:pPr>
        <w:ind w:left="1274" w:hanging="720"/>
      </w:pPr>
      <w:rPr>
        <w:rFonts w:eastAsia="Times New Roman" w:hint="default"/>
        <w:color w:val="000000"/>
      </w:rPr>
    </w:lvl>
    <w:lvl w:ilvl="3">
      <w:start w:val="1"/>
      <w:numFmt w:val="decimal"/>
      <w:lvlText w:val="%1.%2.%3.%4"/>
      <w:lvlJc w:val="left"/>
      <w:pPr>
        <w:ind w:left="1551" w:hanging="720"/>
      </w:pPr>
      <w:rPr>
        <w:rFonts w:eastAsia="Times New Roman" w:hint="default"/>
        <w:color w:val="000000"/>
      </w:rPr>
    </w:lvl>
    <w:lvl w:ilvl="4">
      <w:start w:val="1"/>
      <w:numFmt w:val="decimal"/>
      <w:lvlText w:val="%1.%2.%3.%4.%5"/>
      <w:lvlJc w:val="left"/>
      <w:pPr>
        <w:ind w:left="2188" w:hanging="1080"/>
      </w:pPr>
      <w:rPr>
        <w:rFonts w:eastAsia="Times New Roman" w:hint="default"/>
        <w:color w:val="000000"/>
      </w:rPr>
    </w:lvl>
    <w:lvl w:ilvl="5">
      <w:start w:val="1"/>
      <w:numFmt w:val="decimal"/>
      <w:lvlText w:val="%1.%2.%3.%4.%5.%6"/>
      <w:lvlJc w:val="left"/>
      <w:pPr>
        <w:ind w:left="2465" w:hanging="1080"/>
      </w:pPr>
      <w:rPr>
        <w:rFonts w:eastAsia="Times New Roman" w:hint="default"/>
        <w:color w:val="000000"/>
      </w:rPr>
    </w:lvl>
    <w:lvl w:ilvl="6">
      <w:start w:val="1"/>
      <w:numFmt w:val="decimal"/>
      <w:lvlText w:val="%1.%2.%3.%4.%5.%6.%7"/>
      <w:lvlJc w:val="left"/>
      <w:pPr>
        <w:ind w:left="3102" w:hanging="1440"/>
      </w:pPr>
      <w:rPr>
        <w:rFonts w:eastAsia="Times New Roman" w:hint="default"/>
        <w:color w:val="000000"/>
      </w:rPr>
    </w:lvl>
    <w:lvl w:ilvl="7">
      <w:start w:val="1"/>
      <w:numFmt w:val="decimal"/>
      <w:lvlText w:val="%1.%2.%3.%4.%5.%6.%7.%8"/>
      <w:lvlJc w:val="left"/>
      <w:pPr>
        <w:ind w:left="3379" w:hanging="1440"/>
      </w:pPr>
      <w:rPr>
        <w:rFonts w:eastAsia="Times New Roman" w:hint="default"/>
        <w:color w:val="000000"/>
      </w:rPr>
    </w:lvl>
    <w:lvl w:ilvl="8">
      <w:start w:val="1"/>
      <w:numFmt w:val="decimal"/>
      <w:lvlText w:val="%1.%2.%3.%4.%5.%6.%7.%8.%9"/>
      <w:lvlJc w:val="left"/>
      <w:pPr>
        <w:ind w:left="3656" w:hanging="1440"/>
      </w:pPr>
      <w:rPr>
        <w:rFonts w:eastAsia="Times New Roman" w:hint="default"/>
        <w:color w:val="000000"/>
      </w:rPr>
    </w:lvl>
  </w:abstractNum>
  <w:abstractNum w:abstractNumId="27" w15:restartNumberingAfterBreak="0">
    <w:nsid w:val="57121EBA"/>
    <w:multiLevelType w:val="hybridMultilevel"/>
    <w:tmpl w:val="F3022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02715"/>
    <w:multiLevelType w:val="multilevel"/>
    <w:tmpl w:val="9AEAA146"/>
    <w:lvl w:ilvl="0">
      <w:start w:val="21"/>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29" w15:restartNumberingAfterBreak="0">
    <w:nsid w:val="5C9516EB"/>
    <w:multiLevelType w:val="multilevel"/>
    <w:tmpl w:val="F776146A"/>
    <w:lvl w:ilvl="0">
      <w:start w:val="14"/>
      <w:numFmt w:val="decimal"/>
      <w:lvlText w:val="%1."/>
      <w:lvlJc w:val="left"/>
      <w:pPr>
        <w:ind w:left="480" w:hanging="480"/>
      </w:pPr>
      <w:rPr>
        <w:rFonts w:eastAsia="Times New Roman" w:hint="default"/>
      </w:rPr>
    </w:lvl>
    <w:lvl w:ilvl="1">
      <w:start w:val="1"/>
      <w:numFmt w:val="decimal"/>
      <w:lvlText w:val="%1.%2."/>
      <w:lvlJc w:val="left"/>
      <w:pPr>
        <w:ind w:left="1092" w:hanging="480"/>
      </w:pPr>
      <w:rPr>
        <w:rFonts w:eastAsia="Times New Roman" w:hint="default"/>
      </w:rPr>
    </w:lvl>
    <w:lvl w:ilvl="2">
      <w:start w:val="1"/>
      <w:numFmt w:val="decimal"/>
      <w:lvlText w:val="%1.%2.%3."/>
      <w:lvlJc w:val="left"/>
      <w:pPr>
        <w:ind w:left="1944" w:hanging="720"/>
      </w:pPr>
      <w:rPr>
        <w:rFonts w:eastAsia="Times New Roman" w:hint="default"/>
      </w:rPr>
    </w:lvl>
    <w:lvl w:ilvl="3">
      <w:start w:val="1"/>
      <w:numFmt w:val="decimal"/>
      <w:lvlText w:val="%1.%2.%3.%4."/>
      <w:lvlJc w:val="left"/>
      <w:pPr>
        <w:ind w:left="2556" w:hanging="720"/>
      </w:pPr>
      <w:rPr>
        <w:rFonts w:eastAsia="Times New Roman" w:hint="default"/>
      </w:rPr>
    </w:lvl>
    <w:lvl w:ilvl="4">
      <w:start w:val="1"/>
      <w:numFmt w:val="decimal"/>
      <w:lvlText w:val="%1.%2.%3.%4.%5."/>
      <w:lvlJc w:val="left"/>
      <w:pPr>
        <w:ind w:left="3528" w:hanging="1080"/>
      </w:pPr>
      <w:rPr>
        <w:rFonts w:eastAsia="Times New Roman" w:hint="default"/>
      </w:rPr>
    </w:lvl>
    <w:lvl w:ilvl="5">
      <w:start w:val="1"/>
      <w:numFmt w:val="decimal"/>
      <w:lvlText w:val="%1.%2.%3.%4.%5.%6."/>
      <w:lvlJc w:val="left"/>
      <w:pPr>
        <w:ind w:left="4140" w:hanging="1080"/>
      </w:pPr>
      <w:rPr>
        <w:rFonts w:eastAsia="Times New Roman" w:hint="default"/>
      </w:rPr>
    </w:lvl>
    <w:lvl w:ilvl="6">
      <w:start w:val="1"/>
      <w:numFmt w:val="decimal"/>
      <w:lvlText w:val="%1.%2.%3.%4.%5.%6.%7."/>
      <w:lvlJc w:val="left"/>
      <w:pPr>
        <w:ind w:left="5112" w:hanging="1440"/>
      </w:pPr>
      <w:rPr>
        <w:rFonts w:eastAsia="Times New Roman" w:hint="default"/>
      </w:rPr>
    </w:lvl>
    <w:lvl w:ilvl="7">
      <w:start w:val="1"/>
      <w:numFmt w:val="decimal"/>
      <w:lvlText w:val="%1.%2.%3.%4.%5.%6.%7.%8."/>
      <w:lvlJc w:val="left"/>
      <w:pPr>
        <w:ind w:left="5724" w:hanging="1440"/>
      </w:pPr>
      <w:rPr>
        <w:rFonts w:eastAsia="Times New Roman" w:hint="default"/>
      </w:rPr>
    </w:lvl>
    <w:lvl w:ilvl="8">
      <w:start w:val="1"/>
      <w:numFmt w:val="decimal"/>
      <w:lvlText w:val="%1.%2.%3.%4.%5.%6.%7.%8.%9."/>
      <w:lvlJc w:val="left"/>
      <w:pPr>
        <w:ind w:left="6696" w:hanging="1800"/>
      </w:pPr>
      <w:rPr>
        <w:rFonts w:eastAsia="Times New Roman"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797B07"/>
    <w:multiLevelType w:val="multilevel"/>
    <w:tmpl w:val="2F122E86"/>
    <w:lvl w:ilvl="0">
      <w:start w:val="2"/>
      <w:numFmt w:val="decimal"/>
      <w:lvlText w:val="%1."/>
      <w:lvlJc w:val="left"/>
      <w:pPr>
        <w:ind w:left="360" w:hanging="360"/>
      </w:pPr>
      <w:rPr>
        <w:rFonts w:hint="default"/>
        <w:b/>
      </w:rPr>
    </w:lvl>
    <w:lvl w:ilvl="1">
      <w:start w:val="6"/>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126B9"/>
    <w:multiLevelType w:val="multilevel"/>
    <w:tmpl w:val="AFAAAF10"/>
    <w:lvl w:ilvl="0">
      <w:start w:val="19"/>
      <w:numFmt w:val="decimal"/>
      <w:lvlText w:val="%1."/>
      <w:lvlJc w:val="left"/>
      <w:pPr>
        <w:ind w:left="927" w:hanging="360"/>
      </w:pPr>
    </w:lvl>
    <w:lvl w:ilvl="1">
      <w:start w:val="4"/>
      <w:numFmt w:val="decimal"/>
      <w:isLgl/>
      <w:lvlText w:val="%1.%2."/>
      <w:lvlJc w:val="left"/>
      <w:pPr>
        <w:ind w:left="1080" w:hanging="480"/>
      </w:pPr>
    </w:lvl>
    <w:lvl w:ilvl="2">
      <w:start w:val="1"/>
      <w:numFmt w:val="decimal"/>
      <w:isLgl/>
      <w:lvlText w:val="%1.%2.%3."/>
      <w:lvlJc w:val="left"/>
      <w:pPr>
        <w:ind w:left="1353" w:hanging="720"/>
      </w:pPr>
    </w:lvl>
    <w:lvl w:ilvl="3">
      <w:start w:val="1"/>
      <w:numFmt w:val="decimal"/>
      <w:isLgl/>
      <w:lvlText w:val="%1.%2.%3.%4."/>
      <w:lvlJc w:val="left"/>
      <w:pPr>
        <w:ind w:left="1386" w:hanging="720"/>
      </w:pPr>
    </w:lvl>
    <w:lvl w:ilvl="4">
      <w:start w:val="1"/>
      <w:numFmt w:val="decimal"/>
      <w:isLgl/>
      <w:lvlText w:val="%1.%2.%3.%4.%5."/>
      <w:lvlJc w:val="left"/>
      <w:pPr>
        <w:ind w:left="1779" w:hanging="1080"/>
      </w:pPr>
    </w:lvl>
    <w:lvl w:ilvl="5">
      <w:start w:val="1"/>
      <w:numFmt w:val="decimal"/>
      <w:isLgl/>
      <w:lvlText w:val="%1.%2.%3.%4.%5.%6."/>
      <w:lvlJc w:val="left"/>
      <w:pPr>
        <w:ind w:left="1812" w:hanging="1080"/>
      </w:pPr>
    </w:lvl>
    <w:lvl w:ilvl="6">
      <w:start w:val="1"/>
      <w:numFmt w:val="decimal"/>
      <w:isLgl/>
      <w:lvlText w:val="%1.%2.%3.%4.%5.%6.%7."/>
      <w:lvlJc w:val="left"/>
      <w:pPr>
        <w:ind w:left="2205" w:hanging="1440"/>
      </w:pPr>
    </w:lvl>
    <w:lvl w:ilvl="7">
      <w:start w:val="1"/>
      <w:numFmt w:val="decimal"/>
      <w:isLgl/>
      <w:lvlText w:val="%1.%2.%3.%4.%5.%6.%7.%8."/>
      <w:lvlJc w:val="left"/>
      <w:pPr>
        <w:ind w:left="2238" w:hanging="1440"/>
      </w:pPr>
    </w:lvl>
    <w:lvl w:ilvl="8">
      <w:start w:val="1"/>
      <w:numFmt w:val="decimal"/>
      <w:isLgl/>
      <w:lvlText w:val="%1.%2.%3.%4.%5.%6.%7.%8.%9."/>
      <w:lvlJc w:val="left"/>
      <w:pPr>
        <w:ind w:left="2631" w:hanging="1800"/>
      </w:pPr>
    </w:lvl>
  </w:abstractNum>
  <w:abstractNum w:abstractNumId="36"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7" w15:restartNumberingAfterBreak="0">
    <w:nsid w:val="6DEA773E"/>
    <w:multiLevelType w:val="hybridMultilevel"/>
    <w:tmpl w:val="2FAC2C12"/>
    <w:lvl w:ilvl="0" w:tplc="0406AF36">
      <w:start w:val="26"/>
      <w:numFmt w:val="decimal"/>
      <w:lvlText w:val="%1."/>
      <w:lvlJc w:val="left"/>
      <w:pPr>
        <w:ind w:left="1767" w:hanging="360"/>
      </w:pPr>
      <w:rPr>
        <w:rFonts w:hint="default"/>
      </w:rPr>
    </w:lvl>
    <w:lvl w:ilvl="1" w:tplc="04090019" w:tentative="1">
      <w:start w:val="1"/>
      <w:numFmt w:val="lowerLetter"/>
      <w:lvlText w:val="%2."/>
      <w:lvlJc w:val="left"/>
      <w:pPr>
        <w:ind w:left="2487" w:hanging="360"/>
      </w:p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38" w15:restartNumberingAfterBreak="0">
    <w:nsid w:val="72271025"/>
    <w:multiLevelType w:val="multilevel"/>
    <w:tmpl w:val="FD2E7A82"/>
    <w:lvl w:ilvl="0">
      <w:start w:val="1"/>
      <w:numFmt w:val="decimal"/>
      <w:lvlText w:val="%1."/>
      <w:lvlJc w:val="left"/>
      <w:pPr>
        <w:ind w:left="720" w:hanging="360"/>
      </w:pPr>
      <w:rPr>
        <w:rFonts w:hint="default"/>
      </w:rPr>
    </w:lvl>
    <w:lvl w:ilvl="1">
      <w:start w:val="9"/>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9" w15:restartNumberingAfterBreak="0">
    <w:nsid w:val="75C43E1B"/>
    <w:multiLevelType w:val="multilevel"/>
    <w:tmpl w:val="0C6CE2CE"/>
    <w:lvl w:ilvl="0">
      <w:start w:val="19"/>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0" w15:restartNumberingAfterBreak="0">
    <w:nsid w:val="77B77A2C"/>
    <w:multiLevelType w:val="multilevel"/>
    <w:tmpl w:val="0C6CE2CE"/>
    <w:lvl w:ilvl="0">
      <w:start w:val="19"/>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42"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957010">
    <w:abstractNumId w:val="38"/>
  </w:num>
  <w:num w:numId="2" w16cid:durableId="1527794176">
    <w:abstractNumId w:val="12"/>
  </w:num>
  <w:num w:numId="3" w16cid:durableId="719017833">
    <w:abstractNumId w:val="16"/>
  </w:num>
  <w:num w:numId="4" w16cid:durableId="335421093">
    <w:abstractNumId w:val="21"/>
  </w:num>
  <w:num w:numId="5" w16cid:durableId="1390030085">
    <w:abstractNumId w:val="15"/>
  </w:num>
  <w:num w:numId="6" w16cid:durableId="1233077082">
    <w:abstractNumId w:val="17"/>
  </w:num>
  <w:num w:numId="7" w16cid:durableId="308754538">
    <w:abstractNumId w:val="5"/>
  </w:num>
  <w:num w:numId="8" w16cid:durableId="82991012">
    <w:abstractNumId w:val="26"/>
  </w:num>
  <w:num w:numId="9" w16cid:durableId="2025668188">
    <w:abstractNumId w:val="13"/>
  </w:num>
  <w:num w:numId="10" w16cid:durableId="401802270">
    <w:abstractNumId w:val="1"/>
  </w:num>
  <w:num w:numId="11" w16cid:durableId="372537583">
    <w:abstractNumId w:val="6"/>
  </w:num>
  <w:num w:numId="12" w16cid:durableId="1120566598">
    <w:abstractNumId w:val="4"/>
  </w:num>
  <w:num w:numId="13" w16cid:durableId="1257178061">
    <w:abstractNumId w:val="32"/>
  </w:num>
  <w:num w:numId="14" w16cid:durableId="2073964584">
    <w:abstractNumId w:val="18"/>
  </w:num>
  <w:num w:numId="15" w16cid:durableId="631209870">
    <w:abstractNumId w:val="22"/>
  </w:num>
  <w:num w:numId="16" w16cid:durableId="89273716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5614520">
    <w:abstractNumId w:val="8"/>
  </w:num>
  <w:num w:numId="18" w16cid:durableId="951782854">
    <w:abstractNumId w:val="30"/>
  </w:num>
  <w:num w:numId="19" w16cid:durableId="242221567">
    <w:abstractNumId w:val="36"/>
  </w:num>
  <w:num w:numId="20" w16cid:durableId="1399549848">
    <w:abstractNumId w:val="31"/>
  </w:num>
  <w:num w:numId="21" w16cid:durableId="2054574942">
    <w:abstractNumId w:val="34"/>
  </w:num>
  <w:num w:numId="22" w16cid:durableId="177499746">
    <w:abstractNumId w:val="0"/>
  </w:num>
  <w:num w:numId="23" w16cid:durableId="1754429486">
    <w:abstractNumId w:val="14"/>
  </w:num>
  <w:num w:numId="24" w16cid:durableId="1572039080">
    <w:abstractNumId w:val="33"/>
  </w:num>
  <w:num w:numId="25" w16cid:durableId="804083037">
    <w:abstractNumId w:val="42"/>
  </w:num>
  <w:num w:numId="26" w16cid:durableId="254824389">
    <w:abstractNumId w:val="23"/>
  </w:num>
  <w:num w:numId="27" w16cid:durableId="219177800">
    <w:abstractNumId w:val="25"/>
  </w:num>
  <w:num w:numId="28" w16cid:durableId="2117939080">
    <w:abstractNumId w:val="10"/>
  </w:num>
  <w:num w:numId="29" w16cid:durableId="1039664300">
    <w:abstractNumId w:val="29"/>
  </w:num>
  <w:num w:numId="30" w16cid:durableId="1546406440">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1526032">
    <w:abstractNumId w:val="35"/>
    <w:lvlOverride w:ilvl="0">
      <w:startOverride w:val="1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5531542">
    <w:abstractNumId w:val="7"/>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85605">
    <w:abstractNumId w:val="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758672">
    <w:abstractNumId w:val="28"/>
  </w:num>
  <w:num w:numId="35" w16cid:durableId="757675787">
    <w:abstractNumId w:val="27"/>
  </w:num>
  <w:num w:numId="36" w16cid:durableId="1920599736">
    <w:abstractNumId w:val="3"/>
  </w:num>
  <w:num w:numId="37" w16cid:durableId="1711539079">
    <w:abstractNumId w:val="20"/>
  </w:num>
  <w:num w:numId="38" w16cid:durableId="90511214">
    <w:abstractNumId w:val="11"/>
  </w:num>
  <w:num w:numId="39" w16cid:durableId="122578522">
    <w:abstractNumId w:val="9"/>
  </w:num>
  <w:num w:numId="40" w16cid:durableId="1272974633">
    <w:abstractNumId w:val="37"/>
  </w:num>
  <w:num w:numId="41" w16cid:durableId="463960465">
    <w:abstractNumId w:val="39"/>
  </w:num>
  <w:num w:numId="42" w16cid:durableId="230046354">
    <w:abstractNumId w:val="40"/>
  </w:num>
  <w:num w:numId="43" w16cid:durableId="582375936">
    <w:abstractNumId w:val="24"/>
  </w:num>
  <w:num w:numId="44" w16cid:durableId="15646105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94"/>
    <w:rsid w:val="00011A63"/>
    <w:rsid w:val="000275EE"/>
    <w:rsid w:val="00042841"/>
    <w:rsid w:val="00053840"/>
    <w:rsid w:val="000619C9"/>
    <w:rsid w:val="0006494F"/>
    <w:rsid w:val="0008588D"/>
    <w:rsid w:val="000947E6"/>
    <w:rsid w:val="000A2C15"/>
    <w:rsid w:val="000B6ADE"/>
    <w:rsid w:val="000D5B48"/>
    <w:rsid w:val="000D7D96"/>
    <w:rsid w:val="00120588"/>
    <w:rsid w:val="00121A5B"/>
    <w:rsid w:val="0012269C"/>
    <w:rsid w:val="00127B54"/>
    <w:rsid w:val="00133205"/>
    <w:rsid w:val="00146A40"/>
    <w:rsid w:val="0015187A"/>
    <w:rsid w:val="00157E00"/>
    <w:rsid w:val="001621E4"/>
    <w:rsid w:val="00162BB5"/>
    <w:rsid w:val="00166723"/>
    <w:rsid w:val="00166A9B"/>
    <w:rsid w:val="0016796E"/>
    <w:rsid w:val="00167A11"/>
    <w:rsid w:val="00173F46"/>
    <w:rsid w:val="0018240C"/>
    <w:rsid w:val="001835A4"/>
    <w:rsid w:val="001A534A"/>
    <w:rsid w:val="001C21B0"/>
    <w:rsid w:val="001C41BD"/>
    <w:rsid w:val="001D1475"/>
    <w:rsid w:val="001E5C50"/>
    <w:rsid w:val="001E7CC5"/>
    <w:rsid w:val="001F55AC"/>
    <w:rsid w:val="00215DD2"/>
    <w:rsid w:val="002213B3"/>
    <w:rsid w:val="00246E47"/>
    <w:rsid w:val="00266198"/>
    <w:rsid w:val="00277B46"/>
    <w:rsid w:val="002831B9"/>
    <w:rsid w:val="0028777E"/>
    <w:rsid w:val="0029495A"/>
    <w:rsid w:val="002A26EC"/>
    <w:rsid w:val="002B1B0A"/>
    <w:rsid w:val="002B1D05"/>
    <w:rsid w:val="002C4594"/>
    <w:rsid w:val="002C62FE"/>
    <w:rsid w:val="002E3CFD"/>
    <w:rsid w:val="00301C2F"/>
    <w:rsid w:val="00302C42"/>
    <w:rsid w:val="00302F38"/>
    <w:rsid w:val="00315A45"/>
    <w:rsid w:val="00316845"/>
    <w:rsid w:val="00322B87"/>
    <w:rsid w:val="00324CBA"/>
    <w:rsid w:val="00325B7A"/>
    <w:rsid w:val="00326C1D"/>
    <w:rsid w:val="00367BA1"/>
    <w:rsid w:val="003772D6"/>
    <w:rsid w:val="00380B68"/>
    <w:rsid w:val="0038209E"/>
    <w:rsid w:val="00397DA8"/>
    <w:rsid w:val="003A6513"/>
    <w:rsid w:val="003A6B8A"/>
    <w:rsid w:val="003B40BD"/>
    <w:rsid w:val="003B75CD"/>
    <w:rsid w:val="003C7BA5"/>
    <w:rsid w:val="003F2186"/>
    <w:rsid w:val="003F6A9F"/>
    <w:rsid w:val="0042293C"/>
    <w:rsid w:val="00441CB1"/>
    <w:rsid w:val="0045160D"/>
    <w:rsid w:val="00460ADF"/>
    <w:rsid w:val="004644DF"/>
    <w:rsid w:val="00464A3D"/>
    <w:rsid w:val="0046742B"/>
    <w:rsid w:val="00467E83"/>
    <w:rsid w:val="00471739"/>
    <w:rsid w:val="004720F5"/>
    <w:rsid w:val="00482075"/>
    <w:rsid w:val="004865F8"/>
    <w:rsid w:val="0049173A"/>
    <w:rsid w:val="00492873"/>
    <w:rsid w:val="004A766D"/>
    <w:rsid w:val="004B06EF"/>
    <w:rsid w:val="004B40AF"/>
    <w:rsid w:val="004B731D"/>
    <w:rsid w:val="004C73B7"/>
    <w:rsid w:val="004E621F"/>
    <w:rsid w:val="004F0992"/>
    <w:rsid w:val="0051381B"/>
    <w:rsid w:val="00516C19"/>
    <w:rsid w:val="005179D8"/>
    <w:rsid w:val="00537597"/>
    <w:rsid w:val="005424F1"/>
    <w:rsid w:val="0055781F"/>
    <w:rsid w:val="00560C96"/>
    <w:rsid w:val="0057203C"/>
    <w:rsid w:val="00580E8E"/>
    <w:rsid w:val="0058188E"/>
    <w:rsid w:val="00590558"/>
    <w:rsid w:val="00591BC7"/>
    <w:rsid w:val="005A1D1D"/>
    <w:rsid w:val="005A5702"/>
    <w:rsid w:val="005A5D9E"/>
    <w:rsid w:val="005B3280"/>
    <w:rsid w:val="005C5EFF"/>
    <w:rsid w:val="005C6080"/>
    <w:rsid w:val="005E6F9B"/>
    <w:rsid w:val="005F5B6E"/>
    <w:rsid w:val="00601501"/>
    <w:rsid w:val="00606072"/>
    <w:rsid w:val="006107AD"/>
    <w:rsid w:val="00610A70"/>
    <w:rsid w:val="006114E8"/>
    <w:rsid w:val="00614791"/>
    <w:rsid w:val="00620E95"/>
    <w:rsid w:val="0063497D"/>
    <w:rsid w:val="006510C7"/>
    <w:rsid w:val="006515F8"/>
    <w:rsid w:val="006622BA"/>
    <w:rsid w:val="00664A32"/>
    <w:rsid w:val="00670ECF"/>
    <w:rsid w:val="0067207C"/>
    <w:rsid w:val="00675226"/>
    <w:rsid w:val="0069195A"/>
    <w:rsid w:val="006922E4"/>
    <w:rsid w:val="0069231D"/>
    <w:rsid w:val="006A21B6"/>
    <w:rsid w:val="006E0BB7"/>
    <w:rsid w:val="006E2D07"/>
    <w:rsid w:val="00700662"/>
    <w:rsid w:val="0070366F"/>
    <w:rsid w:val="007041FF"/>
    <w:rsid w:val="0071151D"/>
    <w:rsid w:val="00714367"/>
    <w:rsid w:val="00714B1E"/>
    <w:rsid w:val="00733CD1"/>
    <w:rsid w:val="007517FB"/>
    <w:rsid w:val="0077349E"/>
    <w:rsid w:val="007767EA"/>
    <w:rsid w:val="007826E2"/>
    <w:rsid w:val="00783127"/>
    <w:rsid w:val="00787FC2"/>
    <w:rsid w:val="007975B5"/>
    <w:rsid w:val="007A3D3E"/>
    <w:rsid w:val="007A72D2"/>
    <w:rsid w:val="007B2D19"/>
    <w:rsid w:val="007C13E7"/>
    <w:rsid w:val="007C23F9"/>
    <w:rsid w:val="007D48B4"/>
    <w:rsid w:val="007E22B8"/>
    <w:rsid w:val="007F3562"/>
    <w:rsid w:val="0080123D"/>
    <w:rsid w:val="008200E1"/>
    <w:rsid w:val="008310C3"/>
    <w:rsid w:val="00853F45"/>
    <w:rsid w:val="0085712F"/>
    <w:rsid w:val="00863C77"/>
    <w:rsid w:val="0089590B"/>
    <w:rsid w:val="00897FDB"/>
    <w:rsid w:val="008B1C24"/>
    <w:rsid w:val="008B4195"/>
    <w:rsid w:val="008C05AF"/>
    <w:rsid w:val="008C3A9D"/>
    <w:rsid w:val="008C799D"/>
    <w:rsid w:val="008D627D"/>
    <w:rsid w:val="008E0579"/>
    <w:rsid w:val="009009F7"/>
    <w:rsid w:val="0090352A"/>
    <w:rsid w:val="00912F8F"/>
    <w:rsid w:val="00932DC4"/>
    <w:rsid w:val="009645FF"/>
    <w:rsid w:val="00974018"/>
    <w:rsid w:val="00982738"/>
    <w:rsid w:val="00985556"/>
    <w:rsid w:val="00992996"/>
    <w:rsid w:val="00997DFB"/>
    <w:rsid w:val="009A256B"/>
    <w:rsid w:val="009A3EE7"/>
    <w:rsid w:val="009A53C0"/>
    <w:rsid w:val="009B7330"/>
    <w:rsid w:val="009C03A5"/>
    <w:rsid w:val="009C6AB9"/>
    <w:rsid w:val="009D0824"/>
    <w:rsid w:val="009E3907"/>
    <w:rsid w:val="00A20EF6"/>
    <w:rsid w:val="00A220A0"/>
    <w:rsid w:val="00A32FA3"/>
    <w:rsid w:val="00A507C6"/>
    <w:rsid w:val="00A52126"/>
    <w:rsid w:val="00A611AB"/>
    <w:rsid w:val="00A72890"/>
    <w:rsid w:val="00A73458"/>
    <w:rsid w:val="00A83153"/>
    <w:rsid w:val="00A95DF9"/>
    <w:rsid w:val="00AA4177"/>
    <w:rsid w:val="00AB3C3F"/>
    <w:rsid w:val="00AB3D51"/>
    <w:rsid w:val="00AB5100"/>
    <w:rsid w:val="00AE4335"/>
    <w:rsid w:val="00AF6B8B"/>
    <w:rsid w:val="00AF77AD"/>
    <w:rsid w:val="00B00A03"/>
    <w:rsid w:val="00B06E61"/>
    <w:rsid w:val="00B34D0B"/>
    <w:rsid w:val="00B40D66"/>
    <w:rsid w:val="00B46FF2"/>
    <w:rsid w:val="00B477DF"/>
    <w:rsid w:val="00B56FE8"/>
    <w:rsid w:val="00B649F4"/>
    <w:rsid w:val="00B76FE2"/>
    <w:rsid w:val="00B8005C"/>
    <w:rsid w:val="00B8192C"/>
    <w:rsid w:val="00B81E71"/>
    <w:rsid w:val="00B84B79"/>
    <w:rsid w:val="00B90B18"/>
    <w:rsid w:val="00B921F9"/>
    <w:rsid w:val="00B92834"/>
    <w:rsid w:val="00B92C5B"/>
    <w:rsid w:val="00BB55C4"/>
    <w:rsid w:val="00BB6176"/>
    <w:rsid w:val="00BE0BCF"/>
    <w:rsid w:val="00C04771"/>
    <w:rsid w:val="00C14E27"/>
    <w:rsid w:val="00C15E09"/>
    <w:rsid w:val="00C16886"/>
    <w:rsid w:val="00C275EA"/>
    <w:rsid w:val="00C27D97"/>
    <w:rsid w:val="00C41D98"/>
    <w:rsid w:val="00C72880"/>
    <w:rsid w:val="00C72F97"/>
    <w:rsid w:val="00C944EF"/>
    <w:rsid w:val="00C9495D"/>
    <w:rsid w:val="00C9524B"/>
    <w:rsid w:val="00C95D99"/>
    <w:rsid w:val="00CA7FF8"/>
    <w:rsid w:val="00CB436E"/>
    <w:rsid w:val="00CD51C8"/>
    <w:rsid w:val="00CD7B63"/>
    <w:rsid w:val="00D113A6"/>
    <w:rsid w:val="00D11735"/>
    <w:rsid w:val="00D20BC5"/>
    <w:rsid w:val="00D21384"/>
    <w:rsid w:val="00D27031"/>
    <w:rsid w:val="00D50FDF"/>
    <w:rsid w:val="00D518B3"/>
    <w:rsid w:val="00D7796C"/>
    <w:rsid w:val="00D84C71"/>
    <w:rsid w:val="00D96461"/>
    <w:rsid w:val="00DA2A4C"/>
    <w:rsid w:val="00DB18DB"/>
    <w:rsid w:val="00DB1FB3"/>
    <w:rsid w:val="00DC16A3"/>
    <w:rsid w:val="00DC432E"/>
    <w:rsid w:val="00DD4161"/>
    <w:rsid w:val="00DE038A"/>
    <w:rsid w:val="00DF423F"/>
    <w:rsid w:val="00E0454F"/>
    <w:rsid w:val="00E15CC5"/>
    <w:rsid w:val="00E24843"/>
    <w:rsid w:val="00E556B1"/>
    <w:rsid w:val="00E55DC8"/>
    <w:rsid w:val="00E66FA2"/>
    <w:rsid w:val="00E70756"/>
    <w:rsid w:val="00E96F6C"/>
    <w:rsid w:val="00EA082C"/>
    <w:rsid w:val="00EA49A7"/>
    <w:rsid w:val="00EA6C50"/>
    <w:rsid w:val="00EB1C55"/>
    <w:rsid w:val="00EB74ED"/>
    <w:rsid w:val="00F037E6"/>
    <w:rsid w:val="00F06F50"/>
    <w:rsid w:val="00F07594"/>
    <w:rsid w:val="00F10C1F"/>
    <w:rsid w:val="00F21225"/>
    <w:rsid w:val="00F257FE"/>
    <w:rsid w:val="00F26D50"/>
    <w:rsid w:val="00F4380A"/>
    <w:rsid w:val="00F6372F"/>
    <w:rsid w:val="00F769F1"/>
    <w:rsid w:val="00F80E3C"/>
    <w:rsid w:val="00F9787E"/>
    <w:rsid w:val="00FA1734"/>
    <w:rsid w:val="00FA681C"/>
    <w:rsid w:val="00FB33A1"/>
    <w:rsid w:val="00FE2523"/>
    <w:rsid w:val="00FE3210"/>
    <w:rsid w:val="00FE36A7"/>
    <w:rsid w:val="00FF6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CCCE"/>
  <w15:chartTrackingRefBased/>
  <w15:docId w15:val="{F5F08B03-5D83-4B18-AEF8-EF0B4EEC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2C4594"/>
    <w:pPr>
      <w:keepNext/>
      <w:keepLines/>
      <w:pBdr>
        <w:bottom w:val="single" w:sz="4" w:space="2" w:color="ED7D31"/>
      </w:pBdr>
      <w:spacing w:before="360" w:after="120" w:line="240" w:lineRule="auto"/>
      <w:outlineLvl w:val="0"/>
    </w:pPr>
    <w:rPr>
      <w:rFonts w:ascii="Calibri Light" w:eastAsia="Yu Gothic Light" w:hAnsi="Calibri Light"/>
      <w:color w:val="262626"/>
      <w:sz w:val="40"/>
      <w:szCs w:val="40"/>
      <w:lang w:val="en-US"/>
    </w:rPr>
  </w:style>
  <w:style w:type="paragraph" w:styleId="Antrat2">
    <w:name w:val="heading 2"/>
    <w:basedOn w:val="prastasis"/>
    <w:next w:val="prastasis"/>
    <w:link w:val="Antrat2Diagrama"/>
    <w:uiPriority w:val="9"/>
    <w:semiHidden/>
    <w:unhideWhenUsed/>
    <w:qFormat/>
    <w:rsid w:val="002C4594"/>
    <w:pPr>
      <w:keepNext/>
      <w:keepLines/>
      <w:spacing w:before="120" w:after="0" w:line="240" w:lineRule="auto"/>
      <w:outlineLvl w:val="1"/>
    </w:pPr>
    <w:rPr>
      <w:rFonts w:ascii="Calibri Light" w:eastAsia="Yu Gothic Light" w:hAnsi="Calibri Light"/>
      <w:color w:val="ED7D31"/>
      <w:sz w:val="36"/>
      <w:szCs w:val="36"/>
      <w:lang w:val="en-US"/>
    </w:rPr>
  </w:style>
  <w:style w:type="paragraph" w:styleId="Antrat3">
    <w:name w:val="heading 3"/>
    <w:basedOn w:val="prastasis"/>
    <w:next w:val="prastasis"/>
    <w:link w:val="Antrat3Diagrama"/>
    <w:uiPriority w:val="9"/>
    <w:semiHidden/>
    <w:unhideWhenUsed/>
    <w:qFormat/>
    <w:rsid w:val="002C4594"/>
    <w:pPr>
      <w:keepNext/>
      <w:keepLines/>
      <w:spacing w:before="80" w:after="0" w:line="240" w:lineRule="auto"/>
      <w:outlineLvl w:val="2"/>
    </w:pPr>
    <w:rPr>
      <w:rFonts w:ascii="Calibri Light" w:eastAsia="Yu Gothic Light" w:hAnsi="Calibri Light"/>
      <w:color w:val="C45911"/>
      <w:sz w:val="32"/>
      <w:szCs w:val="32"/>
      <w:lang w:val="en-US"/>
    </w:rPr>
  </w:style>
  <w:style w:type="paragraph" w:styleId="Antrat4">
    <w:name w:val="heading 4"/>
    <w:basedOn w:val="prastasis"/>
    <w:next w:val="prastasis"/>
    <w:link w:val="Antrat4Diagrama"/>
    <w:uiPriority w:val="9"/>
    <w:semiHidden/>
    <w:unhideWhenUsed/>
    <w:qFormat/>
    <w:rsid w:val="002C4594"/>
    <w:pPr>
      <w:keepNext/>
      <w:keepLines/>
      <w:spacing w:before="80" w:after="0" w:line="240" w:lineRule="auto"/>
      <w:outlineLvl w:val="3"/>
    </w:pPr>
    <w:rPr>
      <w:rFonts w:ascii="Calibri Light" w:eastAsia="Yu Gothic Light" w:hAnsi="Calibri Light"/>
      <w:i/>
      <w:iCs/>
      <w:color w:val="833C0B"/>
      <w:sz w:val="28"/>
      <w:szCs w:val="28"/>
      <w:lang w:val="en-US"/>
    </w:rPr>
  </w:style>
  <w:style w:type="paragraph" w:styleId="Antrat5">
    <w:name w:val="heading 5"/>
    <w:basedOn w:val="prastasis"/>
    <w:next w:val="prastasis"/>
    <w:link w:val="Antrat5Diagrama"/>
    <w:uiPriority w:val="9"/>
    <w:semiHidden/>
    <w:unhideWhenUsed/>
    <w:qFormat/>
    <w:rsid w:val="002C4594"/>
    <w:pPr>
      <w:keepNext/>
      <w:keepLines/>
      <w:spacing w:before="80" w:after="0" w:line="240" w:lineRule="auto"/>
      <w:outlineLvl w:val="4"/>
    </w:pPr>
    <w:rPr>
      <w:rFonts w:ascii="Calibri Light" w:eastAsia="Yu Gothic Light" w:hAnsi="Calibri Light"/>
      <w:color w:val="C45911"/>
      <w:sz w:val="24"/>
      <w:szCs w:val="24"/>
      <w:lang w:val="en-US"/>
    </w:rPr>
  </w:style>
  <w:style w:type="paragraph" w:styleId="Antrat6">
    <w:name w:val="heading 6"/>
    <w:basedOn w:val="prastasis"/>
    <w:next w:val="prastasis"/>
    <w:link w:val="Antrat6Diagrama"/>
    <w:uiPriority w:val="9"/>
    <w:semiHidden/>
    <w:unhideWhenUsed/>
    <w:qFormat/>
    <w:rsid w:val="002C4594"/>
    <w:pPr>
      <w:keepNext/>
      <w:keepLines/>
      <w:spacing w:before="80" w:after="0" w:line="240" w:lineRule="auto"/>
      <w:outlineLvl w:val="5"/>
    </w:pPr>
    <w:rPr>
      <w:rFonts w:ascii="Calibri Light" w:eastAsia="Yu Gothic Light" w:hAnsi="Calibri Light"/>
      <w:i/>
      <w:iCs/>
      <w:color w:val="833C0B"/>
      <w:sz w:val="24"/>
      <w:szCs w:val="24"/>
      <w:lang w:val="en-US"/>
    </w:rPr>
  </w:style>
  <w:style w:type="paragraph" w:styleId="Antrat7">
    <w:name w:val="heading 7"/>
    <w:basedOn w:val="prastasis"/>
    <w:next w:val="prastasis"/>
    <w:link w:val="Antrat7Diagrama"/>
    <w:uiPriority w:val="9"/>
    <w:semiHidden/>
    <w:unhideWhenUsed/>
    <w:qFormat/>
    <w:rsid w:val="002C4594"/>
    <w:pPr>
      <w:keepNext/>
      <w:keepLines/>
      <w:spacing w:before="80" w:after="0" w:line="240" w:lineRule="auto"/>
      <w:outlineLvl w:val="6"/>
    </w:pPr>
    <w:rPr>
      <w:rFonts w:ascii="Calibri Light" w:eastAsia="Yu Gothic Light" w:hAnsi="Calibri Light"/>
      <w:b/>
      <w:bCs/>
      <w:color w:val="833C0B"/>
      <w:lang w:val="en-US"/>
    </w:rPr>
  </w:style>
  <w:style w:type="paragraph" w:styleId="Antrat8">
    <w:name w:val="heading 8"/>
    <w:basedOn w:val="prastasis"/>
    <w:next w:val="prastasis"/>
    <w:link w:val="Antrat8Diagrama"/>
    <w:uiPriority w:val="9"/>
    <w:semiHidden/>
    <w:unhideWhenUsed/>
    <w:qFormat/>
    <w:rsid w:val="002C4594"/>
    <w:pPr>
      <w:keepNext/>
      <w:keepLines/>
      <w:spacing w:before="80" w:after="0" w:line="240" w:lineRule="auto"/>
      <w:outlineLvl w:val="7"/>
    </w:pPr>
    <w:rPr>
      <w:rFonts w:ascii="Calibri Light" w:eastAsia="Yu Gothic Light" w:hAnsi="Calibri Light"/>
      <w:color w:val="833C0B"/>
      <w:lang w:val="en-US"/>
    </w:rPr>
  </w:style>
  <w:style w:type="paragraph" w:styleId="Antrat9">
    <w:name w:val="heading 9"/>
    <w:basedOn w:val="prastasis"/>
    <w:next w:val="prastasis"/>
    <w:link w:val="Antrat9Diagrama"/>
    <w:uiPriority w:val="9"/>
    <w:semiHidden/>
    <w:unhideWhenUsed/>
    <w:qFormat/>
    <w:rsid w:val="002C4594"/>
    <w:pPr>
      <w:keepNext/>
      <w:keepLines/>
      <w:spacing w:before="80" w:after="0" w:line="240" w:lineRule="auto"/>
      <w:outlineLvl w:val="8"/>
    </w:pPr>
    <w:rPr>
      <w:rFonts w:ascii="Calibri Light" w:eastAsia="Yu Gothic Light" w:hAnsi="Calibri Light"/>
      <w:i/>
      <w:iCs/>
      <w:color w:val="833C0B"/>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594"/>
    <w:rPr>
      <w:rFonts w:ascii="Calibri Light" w:eastAsia="Yu Gothic Light" w:hAnsi="Calibri Light"/>
      <w:color w:val="262626"/>
      <w:sz w:val="40"/>
      <w:szCs w:val="40"/>
      <w:lang w:val="en-US" w:eastAsia="en-US"/>
    </w:rPr>
  </w:style>
  <w:style w:type="character" w:customStyle="1" w:styleId="Antrat2Diagrama">
    <w:name w:val="Antraštė 2 Diagrama"/>
    <w:link w:val="Antrat2"/>
    <w:uiPriority w:val="9"/>
    <w:semiHidden/>
    <w:rsid w:val="002C4594"/>
    <w:rPr>
      <w:rFonts w:ascii="Calibri Light" w:eastAsia="Yu Gothic Light" w:hAnsi="Calibri Light"/>
      <w:color w:val="ED7D31"/>
      <w:sz w:val="36"/>
      <w:szCs w:val="36"/>
      <w:lang w:val="en-US" w:eastAsia="en-US"/>
    </w:rPr>
  </w:style>
  <w:style w:type="character" w:customStyle="1" w:styleId="Antrat3Diagrama">
    <w:name w:val="Antraštė 3 Diagrama"/>
    <w:link w:val="Antrat3"/>
    <w:uiPriority w:val="9"/>
    <w:semiHidden/>
    <w:rsid w:val="002C4594"/>
    <w:rPr>
      <w:rFonts w:ascii="Calibri Light" w:eastAsia="Yu Gothic Light" w:hAnsi="Calibri Light"/>
      <w:color w:val="C45911"/>
      <w:sz w:val="32"/>
      <w:szCs w:val="32"/>
      <w:lang w:val="en-US" w:eastAsia="en-US"/>
    </w:rPr>
  </w:style>
  <w:style w:type="character" w:customStyle="1" w:styleId="Antrat4Diagrama">
    <w:name w:val="Antraštė 4 Diagrama"/>
    <w:link w:val="Antrat4"/>
    <w:uiPriority w:val="9"/>
    <w:semiHidden/>
    <w:rsid w:val="002C4594"/>
    <w:rPr>
      <w:rFonts w:ascii="Calibri Light" w:eastAsia="Yu Gothic Light" w:hAnsi="Calibri Light"/>
      <w:i/>
      <w:iCs/>
      <w:color w:val="833C0B"/>
      <w:sz w:val="28"/>
      <w:szCs w:val="28"/>
      <w:lang w:val="en-US" w:eastAsia="en-US"/>
    </w:rPr>
  </w:style>
  <w:style w:type="character" w:customStyle="1" w:styleId="Antrat5Diagrama">
    <w:name w:val="Antraštė 5 Diagrama"/>
    <w:link w:val="Antrat5"/>
    <w:uiPriority w:val="9"/>
    <w:semiHidden/>
    <w:rsid w:val="002C4594"/>
    <w:rPr>
      <w:rFonts w:ascii="Calibri Light" w:eastAsia="Yu Gothic Light" w:hAnsi="Calibri Light"/>
      <w:color w:val="C45911"/>
      <w:sz w:val="24"/>
      <w:szCs w:val="24"/>
      <w:lang w:val="en-US" w:eastAsia="en-US"/>
    </w:rPr>
  </w:style>
  <w:style w:type="character" w:customStyle="1" w:styleId="Antrat6Diagrama">
    <w:name w:val="Antraštė 6 Diagrama"/>
    <w:link w:val="Antrat6"/>
    <w:uiPriority w:val="9"/>
    <w:semiHidden/>
    <w:rsid w:val="002C4594"/>
    <w:rPr>
      <w:rFonts w:ascii="Calibri Light" w:eastAsia="Yu Gothic Light" w:hAnsi="Calibri Light"/>
      <w:i/>
      <w:iCs/>
      <w:color w:val="833C0B"/>
      <w:sz w:val="24"/>
      <w:szCs w:val="24"/>
      <w:lang w:val="en-US" w:eastAsia="en-US"/>
    </w:rPr>
  </w:style>
  <w:style w:type="character" w:customStyle="1" w:styleId="Antrat7Diagrama">
    <w:name w:val="Antraštė 7 Diagrama"/>
    <w:link w:val="Antrat7"/>
    <w:uiPriority w:val="9"/>
    <w:semiHidden/>
    <w:rsid w:val="002C4594"/>
    <w:rPr>
      <w:rFonts w:ascii="Calibri Light" w:eastAsia="Yu Gothic Light" w:hAnsi="Calibri Light"/>
      <w:b/>
      <w:bCs/>
      <w:color w:val="833C0B"/>
      <w:sz w:val="22"/>
      <w:szCs w:val="22"/>
      <w:lang w:val="en-US" w:eastAsia="en-US"/>
    </w:rPr>
  </w:style>
  <w:style w:type="character" w:customStyle="1" w:styleId="Antrat8Diagrama">
    <w:name w:val="Antraštė 8 Diagrama"/>
    <w:link w:val="Antrat8"/>
    <w:uiPriority w:val="9"/>
    <w:semiHidden/>
    <w:rsid w:val="002C4594"/>
    <w:rPr>
      <w:rFonts w:ascii="Calibri Light" w:eastAsia="Yu Gothic Light" w:hAnsi="Calibri Light"/>
      <w:color w:val="833C0B"/>
      <w:sz w:val="22"/>
      <w:szCs w:val="22"/>
      <w:lang w:val="en-US" w:eastAsia="en-US"/>
    </w:rPr>
  </w:style>
  <w:style w:type="character" w:customStyle="1" w:styleId="Antrat9Diagrama">
    <w:name w:val="Antraštė 9 Diagrama"/>
    <w:link w:val="Antrat9"/>
    <w:uiPriority w:val="9"/>
    <w:semiHidden/>
    <w:rsid w:val="002C4594"/>
    <w:rPr>
      <w:rFonts w:ascii="Calibri Light" w:eastAsia="Yu Gothic Light" w:hAnsi="Calibri Light"/>
      <w:i/>
      <w:iCs/>
      <w:color w:val="833C0B"/>
      <w:sz w:val="22"/>
      <w:szCs w:val="22"/>
      <w:lang w:val="en-US" w:eastAsia="en-US"/>
    </w:rPr>
  </w:style>
  <w:style w:type="paragraph" w:styleId="Antrats">
    <w:name w:val="header"/>
    <w:basedOn w:val="prastasis"/>
    <w:link w:val="AntratsDiagrama"/>
    <w:uiPriority w:val="99"/>
    <w:unhideWhenUsed/>
    <w:rsid w:val="002C4594"/>
    <w:pPr>
      <w:tabs>
        <w:tab w:val="center" w:pos="4680"/>
        <w:tab w:val="right" w:pos="9360"/>
      </w:tabs>
      <w:spacing w:after="0" w:line="240" w:lineRule="auto"/>
    </w:pPr>
    <w:rPr>
      <w:rFonts w:eastAsia="Yu Mincho" w:cs="Arial"/>
      <w:sz w:val="21"/>
      <w:szCs w:val="21"/>
      <w:lang w:val="en-US"/>
    </w:rPr>
  </w:style>
  <w:style w:type="character" w:customStyle="1" w:styleId="AntratsDiagrama">
    <w:name w:val="Antraštės Diagrama"/>
    <w:link w:val="Antrats"/>
    <w:uiPriority w:val="99"/>
    <w:rsid w:val="002C4594"/>
    <w:rPr>
      <w:rFonts w:eastAsia="Yu Mincho" w:cs="Arial"/>
      <w:sz w:val="21"/>
      <w:szCs w:val="21"/>
      <w:lang w:val="en-US" w:eastAsia="en-US"/>
    </w:rPr>
  </w:style>
  <w:style w:type="paragraph" w:styleId="Porat">
    <w:name w:val="footer"/>
    <w:basedOn w:val="prastasis"/>
    <w:link w:val="PoratDiagrama"/>
    <w:uiPriority w:val="99"/>
    <w:unhideWhenUsed/>
    <w:rsid w:val="002C4594"/>
    <w:pPr>
      <w:tabs>
        <w:tab w:val="center" w:pos="4680"/>
        <w:tab w:val="right" w:pos="9360"/>
      </w:tabs>
      <w:spacing w:after="0" w:line="240" w:lineRule="auto"/>
    </w:pPr>
    <w:rPr>
      <w:rFonts w:eastAsia="Yu Mincho" w:cs="Arial"/>
      <w:sz w:val="21"/>
      <w:szCs w:val="21"/>
      <w:lang w:val="en-US"/>
    </w:rPr>
  </w:style>
  <w:style w:type="character" w:customStyle="1" w:styleId="PoratDiagrama">
    <w:name w:val="Poraštė Diagrama"/>
    <w:link w:val="Porat"/>
    <w:uiPriority w:val="99"/>
    <w:rsid w:val="002C4594"/>
    <w:rPr>
      <w:rFonts w:eastAsia="Yu Mincho" w:cs="Arial"/>
      <w:sz w:val="21"/>
      <w:szCs w:val="21"/>
      <w:lang w:val="en-US" w:eastAsia="en-US"/>
    </w:rPr>
  </w:style>
  <w:style w:type="paragraph" w:styleId="Betarp">
    <w:name w:val="No Spacing"/>
    <w:link w:val="BetarpDiagrama"/>
    <w:uiPriority w:val="1"/>
    <w:qFormat/>
    <w:rsid w:val="002C4594"/>
    <w:rPr>
      <w:rFonts w:eastAsia="Yu Mincho" w:cs="Arial"/>
      <w:sz w:val="21"/>
      <w:szCs w:val="21"/>
      <w:lang w:val="en-US" w:eastAsia="en-US"/>
    </w:rPr>
  </w:style>
  <w:style w:type="character" w:customStyle="1" w:styleId="BetarpDiagrama">
    <w:name w:val="Be tarpų Diagrama"/>
    <w:link w:val="Betarp"/>
    <w:uiPriority w:val="1"/>
    <w:rsid w:val="002C4594"/>
    <w:rPr>
      <w:rFonts w:eastAsia="Yu Mincho" w:cs="Arial"/>
      <w:sz w:val="21"/>
      <w:szCs w:val="21"/>
      <w:lang w:val="en-US" w:eastAsia="en-US"/>
    </w:rPr>
  </w:style>
  <w:style w:type="paragraph" w:styleId="Turinioantrat">
    <w:name w:val="TOC Heading"/>
    <w:basedOn w:val="Antrat1"/>
    <w:next w:val="prastasis"/>
    <w:uiPriority w:val="39"/>
    <w:unhideWhenUsed/>
    <w:qFormat/>
    <w:rsid w:val="002C4594"/>
    <w:pPr>
      <w:outlineLvl w:val="9"/>
    </w:pPr>
  </w:style>
  <w:style w:type="paragraph" w:styleId="Turinys2">
    <w:name w:val="toc 2"/>
    <w:basedOn w:val="prastasis"/>
    <w:next w:val="prastasis"/>
    <w:autoRedefine/>
    <w:uiPriority w:val="39"/>
    <w:unhideWhenUsed/>
    <w:rsid w:val="007767EA"/>
    <w:pPr>
      <w:spacing w:after="100" w:line="276" w:lineRule="auto"/>
      <w:jc w:val="right"/>
    </w:pPr>
    <w:rPr>
      <w:rFonts w:ascii="Times New Roman" w:eastAsia="Yu Mincho" w:hAnsi="Times New Roman"/>
      <w:lang w:val="en-US"/>
    </w:rPr>
  </w:style>
  <w:style w:type="paragraph" w:styleId="Turinys1">
    <w:name w:val="toc 1"/>
    <w:basedOn w:val="prastasis"/>
    <w:next w:val="prastasis"/>
    <w:autoRedefine/>
    <w:uiPriority w:val="39"/>
    <w:unhideWhenUsed/>
    <w:rsid w:val="004865F8"/>
    <w:pPr>
      <w:tabs>
        <w:tab w:val="left" w:pos="450"/>
        <w:tab w:val="right" w:leader="dot" w:pos="9962"/>
      </w:tabs>
      <w:spacing w:after="100" w:line="276" w:lineRule="auto"/>
    </w:pPr>
    <w:rPr>
      <w:rFonts w:ascii="Times New Roman" w:eastAsia="Arial" w:hAnsi="Times New Roman"/>
      <w:b/>
      <w:bCs/>
      <w:noProof/>
      <w:sz w:val="24"/>
      <w:szCs w:val="24"/>
    </w:rPr>
  </w:style>
  <w:style w:type="paragraph" w:styleId="Turinys3">
    <w:name w:val="toc 3"/>
    <w:basedOn w:val="prastasis"/>
    <w:next w:val="prastasis"/>
    <w:autoRedefine/>
    <w:uiPriority w:val="39"/>
    <w:unhideWhenUsed/>
    <w:rsid w:val="002C4594"/>
    <w:pPr>
      <w:spacing w:after="100" w:line="276" w:lineRule="auto"/>
      <w:ind w:left="440"/>
    </w:pPr>
    <w:rPr>
      <w:rFonts w:eastAsia="Yu Mincho"/>
      <w:sz w:val="21"/>
      <w:szCs w:val="21"/>
      <w:lang w:val="en-US"/>
    </w:rPr>
  </w:style>
  <w:style w:type="character" w:styleId="Hipersaitas">
    <w:name w:val="Hyperlink"/>
    <w:uiPriority w:val="99"/>
    <w:unhideWhenUsed/>
    <w:rsid w:val="002C459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C459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C4594"/>
    <w:pPr>
      <w:spacing w:line="276" w:lineRule="auto"/>
      <w:ind w:left="720"/>
      <w:contextualSpacing/>
    </w:pPr>
    <w:rPr>
      <w:sz w:val="20"/>
      <w:szCs w:val="20"/>
      <w:lang w:eastAsia="lt-LT"/>
    </w:rPr>
  </w:style>
  <w:style w:type="character" w:styleId="Komentaronuoroda">
    <w:name w:val="annotation reference"/>
    <w:semiHidden/>
    <w:unhideWhenUsed/>
    <w:rsid w:val="002C4594"/>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2C4594"/>
    <w:pPr>
      <w:spacing w:line="240" w:lineRule="auto"/>
    </w:pPr>
    <w:rPr>
      <w:rFonts w:eastAsia="Yu Mincho" w:cs="Arial"/>
      <w:sz w:val="20"/>
      <w:szCs w:val="20"/>
      <w:lang w:val="en-US"/>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link w:val="Komentarotekstas"/>
    <w:uiPriority w:val="99"/>
    <w:rsid w:val="002C4594"/>
    <w:rPr>
      <w:rFonts w:eastAsia="Yu Mincho" w:cs="Arial"/>
      <w:lang w:val="en-US" w:eastAsia="en-US"/>
    </w:rPr>
  </w:style>
  <w:style w:type="paragraph" w:styleId="Komentarotema">
    <w:name w:val="annotation subject"/>
    <w:basedOn w:val="Komentarotekstas"/>
    <w:next w:val="Komentarotekstas"/>
    <w:link w:val="KomentarotemaDiagrama"/>
    <w:uiPriority w:val="99"/>
    <w:semiHidden/>
    <w:unhideWhenUsed/>
    <w:rsid w:val="002C4594"/>
    <w:rPr>
      <w:b/>
      <w:bCs/>
    </w:rPr>
  </w:style>
  <w:style w:type="character" w:customStyle="1" w:styleId="KomentarotemaDiagrama">
    <w:name w:val="Komentaro tema Diagrama"/>
    <w:link w:val="Komentarotema"/>
    <w:uiPriority w:val="99"/>
    <w:semiHidden/>
    <w:rsid w:val="002C4594"/>
    <w:rPr>
      <w:rFonts w:eastAsia="Yu Mincho" w:cs="Arial"/>
      <w:b/>
      <w:bCs/>
      <w:lang w:val="en-US" w:eastAsia="en-US"/>
    </w:rPr>
  </w:style>
  <w:style w:type="paragraph" w:styleId="Puslapioinaostekstas">
    <w:name w:val="footnote text"/>
    <w:aliases w:val=" Diagrama1,Diagrama1"/>
    <w:basedOn w:val="prastasis"/>
    <w:link w:val="PuslapioinaostekstasDiagrama"/>
    <w:uiPriority w:val="99"/>
    <w:unhideWhenUsed/>
    <w:rsid w:val="002C4594"/>
    <w:pPr>
      <w:spacing w:line="276" w:lineRule="auto"/>
    </w:pPr>
    <w:rPr>
      <w:rFonts w:eastAsia="Yu Mincho" w:cs="Arial"/>
      <w:sz w:val="20"/>
      <w:szCs w:val="20"/>
      <w:lang w:val="en-US" w:eastAsia="lt-LT"/>
    </w:rPr>
  </w:style>
  <w:style w:type="character" w:customStyle="1" w:styleId="PuslapioinaostekstasDiagrama">
    <w:name w:val="Puslapio išnašos tekstas Diagrama"/>
    <w:aliases w:val=" Diagrama1 Diagrama,Diagrama1 Diagrama"/>
    <w:link w:val="Puslapioinaostekstas"/>
    <w:uiPriority w:val="99"/>
    <w:rsid w:val="002C4594"/>
    <w:rPr>
      <w:rFonts w:eastAsia="Yu Mincho" w:cs="Arial"/>
      <w:lang w:val="en-US"/>
    </w:rPr>
  </w:style>
  <w:style w:type="character" w:styleId="Puslapioinaosnuoroda">
    <w:name w:val="footnote reference"/>
    <w:unhideWhenUsed/>
    <w:qFormat/>
    <w:rsid w:val="002C4594"/>
    <w:rPr>
      <w:vertAlign w:val="superscript"/>
    </w:rPr>
  </w:style>
  <w:style w:type="character" w:styleId="Emfaz">
    <w:name w:val="Emphasis"/>
    <w:uiPriority w:val="20"/>
    <w:qFormat/>
    <w:rsid w:val="002C4594"/>
    <w:rPr>
      <w:i/>
      <w:iCs/>
      <w:color w:val="000000"/>
    </w:rPr>
  </w:style>
  <w:style w:type="paragraph" w:customStyle="1" w:styleId="Body2">
    <w:name w:val="Body 2"/>
    <w:rsid w:val="002C4594"/>
    <w:pPr>
      <w:suppressAutoHyphens/>
      <w:spacing w:after="40"/>
      <w:jc w:val="both"/>
    </w:pPr>
    <w:rPr>
      <w:rFonts w:ascii="Times New Roman" w:eastAsia="Arial Unicode MS" w:hAnsi="Times New Roman" w:cs="Arial Unicode MS"/>
      <w:color w:val="000000"/>
      <w:sz w:val="21"/>
      <w:szCs w:val="21"/>
      <w:lang w:val="en-US" w:eastAsia="en-US"/>
    </w:rPr>
  </w:style>
  <w:style w:type="paragraph" w:styleId="Debesliotekstas">
    <w:name w:val="Balloon Text"/>
    <w:basedOn w:val="prastasis"/>
    <w:link w:val="DebesliotekstasDiagrama"/>
    <w:uiPriority w:val="99"/>
    <w:semiHidden/>
    <w:unhideWhenUsed/>
    <w:rsid w:val="002C4594"/>
    <w:pPr>
      <w:spacing w:line="276" w:lineRule="auto"/>
    </w:pPr>
    <w:rPr>
      <w:rFonts w:ascii="Segoe UI" w:eastAsia="Yu Mincho" w:hAnsi="Segoe UI" w:cs="Segoe UI"/>
      <w:sz w:val="18"/>
      <w:szCs w:val="18"/>
      <w:lang w:val="en-US" w:eastAsia="lt-LT"/>
    </w:rPr>
  </w:style>
  <w:style w:type="character" w:customStyle="1" w:styleId="DebesliotekstasDiagrama">
    <w:name w:val="Debesėlio tekstas Diagrama"/>
    <w:link w:val="Debesliotekstas"/>
    <w:uiPriority w:val="99"/>
    <w:semiHidden/>
    <w:rsid w:val="002C4594"/>
    <w:rPr>
      <w:rFonts w:ascii="Segoe UI" w:eastAsia="Yu Mincho" w:hAnsi="Segoe UI" w:cs="Segoe UI"/>
      <w:sz w:val="18"/>
      <w:szCs w:val="18"/>
      <w:lang w:val="en-US"/>
    </w:rPr>
  </w:style>
  <w:style w:type="character" w:customStyle="1" w:styleId="UnresolvedMention">
    <w:name w:val="Unresolved Mention"/>
    <w:uiPriority w:val="99"/>
    <w:semiHidden/>
    <w:unhideWhenUsed/>
    <w:rsid w:val="002C4594"/>
    <w:rPr>
      <w:color w:val="605E5C"/>
      <w:shd w:val="clear" w:color="auto" w:fill="E1DFDD"/>
    </w:rPr>
  </w:style>
  <w:style w:type="character" w:styleId="Perirtashipersaitas">
    <w:name w:val="FollowedHyperlink"/>
    <w:uiPriority w:val="99"/>
    <w:semiHidden/>
    <w:unhideWhenUsed/>
    <w:rsid w:val="002C4594"/>
    <w:rPr>
      <w:color w:val="954F72"/>
      <w:u w:val="single"/>
    </w:rPr>
  </w:style>
  <w:style w:type="paragraph" w:styleId="Antrat">
    <w:name w:val="caption"/>
    <w:basedOn w:val="prastasis"/>
    <w:next w:val="prastasis"/>
    <w:uiPriority w:val="35"/>
    <w:semiHidden/>
    <w:unhideWhenUsed/>
    <w:qFormat/>
    <w:rsid w:val="002C4594"/>
    <w:pPr>
      <w:spacing w:line="240" w:lineRule="auto"/>
    </w:pPr>
    <w:rPr>
      <w:rFonts w:eastAsia="Yu Mincho" w:cs="Arial"/>
      <w:b/>
      <w:bCs/>
      <w:color w:val="404040"/>
      <w:sz w:val="16"/>
      <w:szCs w:val="16"/>
      <w:lang w:val="en-US"/>
    </w:rPr>
  </w:style>
  <w:style w:type="paragraph" w:styleId="Pavadinimas">
    <w:name w:val="Title"/>
    <w:basedOn w:val="prastasis"/>
    <w:next w:val="prastasis"/>
    <w:link w:val="PavadinimasDiagrama"/>
    <w:uiPriority w:val="10"/>
    <w:qFormat/>
    <w:rsid w:val="002C4594"/>
    <w:pPr>
      <w:spacing w:after="0" w:line="240" w:lineRule="auto"/>
      <w:contextualSpacing/>
    </w:pPr>
    <w:rPr>
      <w:rFonts w:ascii="Calibri Light" w:eastAsia="Yu Gothic Light" w:hAnsi="Calibri Light"/>
      <w:color w:val="262626"/>
      <w:sz w:val="96"/>
      <w:szCs w:val="96"/>
      <w:lang w:val="en-US"/>
    </w:rPr>
  </w:style>
  <w:style w:type="character" w:customStyle="1" w:styleId="PavadinimasDiagrama">
    <w:name w:val="Pavadinimas Diagrama"/>
    <w:link w:val="Pavadinimas"/>
    <w:uiPriority w:val="10"/>
    <w:rsid w:val="002C4594"/>
    <w:rPr>
      <w:rFonts w:ascii="Calibri Light" w:eastAsia="Yu Gothic Light" w:hAnsi="Calibri Light"/>
      <w:color w:val="262626"/>
      <w:sz w:val="96"/>
      <w:szCs w:val="96"/>
      <w:lang w:val="en-US" w:eastAsia="en-US"/>
    </w:rPr>
  </w:style>
  <w:style w:type="paragraph" w:styleId="Paantrat">
    <w:name w:val="Subtitle"/>
    <w:basedOn w:val="prastasis"/>
    <w:next w:val="prastasis"/>
    <w:link w:val="PaantratDiagrama"/>
    <w:uiPriority w:val="11"/>
    <w:qFormat/>
    <w:rsid w:val="002C4594"/>
    <w:pPr>
      <w:numPr>
        <w:ilvl w:val="1"/>
      </w:numPr>
      <w:spacing w:after="240" w:line="276" w:lineRule="auto"/>
    </w:pPr>
    <w:rPr>
      <w:rFonts w:eastAsia="Yu Mincho" w:cs="Arial"/>
      <w:caps/>
      <w:color w:val="404040"/>
      <w:spacing w:val="20"/>
      <w:sz w:val="28"/>
      <w:szCs w:val="28"/>
      <w:lang w:val="en-US"/>
    </w:rPr>
  </w:style>
  <w:style w:type="character" w:customStyle="1" w:styleId="PaantratDiagrama">
    <w:name w:val="Paantraštė Diagrama"/>
    <w:link w:val="Paantrat"/>
    <w:uiPriority w:val="11"/>
    <w:rsid w:val="002C4594"/>
    <w:rPr>
      <w:rFonts w:eastAsia="Yu Mincho" w:cs="Arial"/>
      <w:caps/>
      <w:color w:val="404040"/>
      <w:spacing w:val="20"/>
      <w:sz w:val="28"/>
      <w:szCs w:val="28"/>
      <w:lang w:val="en-US" w:eastAsia="en-US"/>
    </w:rPr>
  </w:style>
  <w:style w:type="character" w:styleId="Grietas">
    <w:name w:val="Strong"/>
    <w:uiPriority w:val="22"/>
    <w:qFormat/>
    <w:rsid w:val="002C4594"/>
    <w:rPr>
      <w:b/>
      <w:bCs/>
    </w:rPr>
  </w:style>
  <w:style w:type="paragraph" w:styleId="Citata">
    <w:name w:val="Quote"/>
    <w:basedOn w:val="prastasis"/>
    <w:next w:val="prastasis"/>
    <w:link w:val="CitataDiagrama"/>
    <w:uiPriority w:val="29"/>
    <w:qFormat/>
    <w:rsid w:val="002C4594"/>
    <w:pPr>
      <w:spacing w:before="160" w:line="276" w:lineRule="auto"/>
      <w:ind w:left="720" w:right="720"/>
      <w:jc w:val="center"/>
    </w:pPr>
    <w:rPr>
      <w:rFonts w:ascii="Calibri Light" w:eastAsia="Yu Gothic Light" w:hAnsi="Calibri Light"/>
      <w:color w:val="000000"/>
      <w:sz w:val="24"/>
      <w:szCs w:val="24"/>
      <w:lang w:val="en-US"/>
    </w:rPr>
  </w:style>
  <w:style w:type="character" w:customStyle="1" w:styleId="CitataDiagrama">
    <w:name w:val="Citata Diagrama"/>
    <w:link w:val="Citata"/>
    <w:uiPriority w:val="29"/>
    <w:rsid w:val="002C4594"/>
    <w:rPr>
      <w:rFonts w:ascii="Calibri Light" w:eastAsia="Yu Gothic Light" w:hAnsi="Calibri Light"/>
      <w:color w:val="000000"/>
      <w:sz w:val="24"/>
      <w:szCs w:val="24"/>
      <w:lang w:val="en-US" w:eastAsia="en-US"/>
    </w:rPr>
  </w:style>
  <w:style w:type="paragraph" w:styleId="Iskirtacitata">
    <w:name w:val="Intense Quote"/>
    <w:basedOn w:val="prastasis"/>
    <w:next w:val="prastasis"/>
    <w:link w:val="IskirtacitataDiagrama"/>
    <w:uiPriority w:val="30"/>
    <w:qFormat/>
    <w:rsid w:val="002C4594"/>
    <w:pPr>
      <w:pBdr>
        <w:top w:val="single" w:sz="24" w:space="4" w:color="ED7D31"/>
      </w:pBdr>
      <w:spacing w:before="240" w:after="240" w:line="240" w:lineRule="auto"/>
      <w:ind w:left="936" w:right="936"/>
      <w:jc w:val="center"/>
    </w:pPr>
    <w:rPr>
      <w:rFonts w:ascii="Calibri Light" w:eastAsia="Yu Gothic Light" w:hAnsi="Calibri Light"/>
      <w:sz w:val="24"/>
      <w:szCs w:val="24"/>
      <w:lang w:val="en-US"/>
    </w:rPr>
  </w:style>
  <w:style w:type="character" w:customStyle="1" w:styleId="IskirtacitataDiagrama">
    <w:name w:val="Išskirta citata Diagrama"/>
    <w:link w:val="Iskirtacitata"/>
    <w:uiPriority w:val="30"/>
    <w:rsid w:val="002C4594"/>
    <w:rPr>
      <w:rFonts w:ascii="Calibri Light" w:eastAsia="Yu Gothic Light" w:hAnsi="Calibri Light"/>
      <w:sz w:val="24"/>
      <w:szCs w:val="24"/>
      <w:lang w:val="en-US" w:eastAsia="en-US"/>
    </w:rPr>
  </w:style>
  <w:style w:type="character" w:styleId="Nerykuspabraukimas">
    <w:name w:val="Subtle Emphasis"/>
    <w:uiPriority w:val="19"/>
    <w:qFormat/>
    <w:rsid w:val="002C4594"/>
    <w:rPr>
      <w:i/>
      <w:iCs/>
      <w:color w:val="595959"/>
    </w:rPr>
  </w:style>
  <w:style w:type="character" w:styleId="Rykuspabraukimas">
    <w:name w:val="Intense Emphasis"/>
    <w:uiPriority w:val="21"/>
    <w:qFormat/>
    <w:rsid w:val="002C4594"/>
    <w:rPr>
      <w:b/>
      <w:bCs/>
      <w:i/>
      <w:iCs/>
      <w:caps w:val="0"/>
      <w:smallCaps w:val="0"/>
      <w:strike w:val="0"/>
      <w:dstrike w:val="0"/>
      <w:color w:val="ED7D31"/>
    </w:rPr>
  </w:style>
  <w:style w:type="character" w:styleId="Nerykinuoroda">
    <w:name w:val="Subtle Reference"/>
    <w:uiPriority w:val="31"/>
    <w:qFormat/>
    <w:rsid w:val="002C4594"/>
    <w:rPr>
      <w:caps w:val="0"/>
      <w:smallCaps/>
      <w:color w:val="404040"/>
      <w:spacing w:val="0"/>
      <w:u w:val="single" w:color="7F7F7F"/>
    </w:rPr>
  </w:style>
  <w:style w:type="character" w:styleId="Rykinuoroda">
    <w:name w:val="Intense Reference"/>
    <w:uiPriority w:val="32"/>
    <w:qFormat/>
    <w:rsid w:val="002C4594"/>
    <w:rPr>
      <w:b/>
      <w:bCs/>
      <w:caps w:val="0"/>
      <w:smallCaps/>
      <w:color w:val="auto"/>
      <w:spacing w:val="0"/>
      <w:u w:val="single"/>
    </w:rPr>
  </w:style>
  <w:style w:type="character" w:styleId="Knygospavadinimas">
    <w:name w:val="Book Title"/>
    <w:uiPriority w:val="33"/>
    <w:qFormat/>
    <w:rsid w:val="002C4594"/>
    <w:rPr>
      <w:b/>
      <w:bCs/>
      <w:caps w:val="0"/>
      <w:smallCaps/>
      <w:spacing w:val="0"/>
    </w:rPr>
  </w:style>
  <w:style w:type="table" w:styleId="Lentelstinklelis">
    <w:name w:val="Table Grid"/>
    <w:basedOn w:val="prastojilentel"/>
    <w:rsid w:val="002C4594"/>
    <w:rPr>
      <w:rFonts w:eastAsia="Yu Mincho" w:cs="Arial"/>
      <w:sz w:val="21"/>
      <w:szCs w:val="21"/>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C4594"/>
    <w:rPr>
      <w:rFonts w:eastAsia="Yu Mincho" w:cs="Arial"/>
      <w:sz w:val="21"/>
      <w:szCs w:val="21"/>
      <w:lang w:val="en-US" w:eastAsia="en-US"/>
    </w:rPr>
  </w:style>
  <w:style w:type="paragraph" w:styleId="prastasiniatinklio">
    <w:name w:val="Normal (Web)"/>
    <w:basedOn w:val="prastasis"/>
    <w:uiPriority w:val="99"/>
    <w:unhideWhenUsed/>
    <w:rsid w:val="002C459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itle-bold">
    <w:name w:val="title-bold"/>
    <w:basedOn w:val="prastasis"/>
    <w:rsid w:val="002C459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f0">
    <w:name w:val="pf0"/>
    <w:basedOn w:val="prastasis"/>
    <w:rsid w:val="002C459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f01">
    <w:name w:val="cf01"/>
    <w:rsid w:val="002C4594"/>
    <w:rPr>
      <w:rFonts w:ascii="Segoe UI" w:hAnsi="Segoe UI" w:cs="Segoe UI" w:hint="default"/>
      <w:sz w:val="18"/>
      <w:szCs w:val="18"/>
    </w:rPr>
  </w:style>
  <w:style w:type="character" w:customStyle="1" w:styleId="Mention">
    <w:name w:val="Mention"/>
    <w:uiPriority w:val="99"/>
    <w:unhideWhenUsed/>
    <w:rsid w:val="002C4594"/>
    <w:rPr>
      <w:color w:val="2B579A"/>
      <w:shd w:val="clear" w:color="auto" w:fill="E1DFDD"/>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nhideWhenUsed/>
    <w:rsid w:val="002C4594"/>
    <w:pPr>
      <w:spacing w:after="120" w:line="240" w:lineRule="auto"/>
    </w:pPr>
    <w:rPr>
      <w:rFonts w:ascii="Times New Roman" w:hAnsi="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link w:val="Pagrindinistekstas"/>
    <w:rsid w:val="002C4594"/>
    <w:rPr>
      <w:rFonts w:ascii="Times New Roman" w:hAnsi="Times New Roman"/>
      <w:sz w:val="24"/>
      <w:szCs w:val="24"/>
      <w:lang w:val="en-GB" w:eastAsia="en-GB"/>
    </w:rPr>
  </w:style>
  <w:style w:type="paragraph" w:customStyle="1" w:styleId="3lyg">
    <w:name w:val="3 lyg"/>
    <w:basedOn w:val="prastasis"/>
    <w:link w:val="3lygDiagrama"/>
    <w:qFormat/>
    <w:rsid w:val="00733CD1"/>
    <w:pPr>
      <w:tabs>
        <w:tab w:val="num" w:pos="1843"/>
        <w:tab w:val="left" w:pos="1985"/>
      </w:tabs>
      <w:spacing w:after="0" w:line="240" w:lineRule="auto"/>
      <w:ind w:firstLine="851"/>
      <w:jc w:val="both"/>
      <w:outlineLvl w:val="2"/>
    </w:pPr>
    <w:rPr>
      <w:rFonts w:ascii="Times New Roman" w:eastAsia="Times New Roman" w:hAnsi="Times New Roman"/>
      <w:bCs/>
      <w:sz w:val="24"/>
      <w:szCs w:val="24"/>
      <w:lang w:eastAsia="lt-LT"/>
    </w:rPr>
  </w:style>
  <w:style w:type="character" w:customStyle="1" w:styleId="3lygDiagrama">
    <w:name w:val="3 lyg Diagrama"/>
    <w:link w:val="3lyg"/>
    <w:rsid w:val="00733CD1"/>
    <w:rPr>
      <w:rFonts w:ascii="Times New Roman" w:eastAsia="Times New Roman" w:hAnsi="Times New Roman"/>
      <w:bCs/>
      <w:sz w:val="24"/>
      <w:szCs w:val="24"/>
    </w:rPr>
  </w:style>
  <w:style w:type="character" w:customStyle="1" w:styleId="Numatytasispastraiposriftas1">
    <w:name w:val="Numatytasis pastraipos šriftas1"/>
    <w:rsid w:val="00733CD1"/>
  </w:style>
  <w:style w:type="paragraph" w:customStyle="1" w:styleId="tajtip">
    <w:name w:val="tajtip"/>
    <w:basedOn w:val="prastasis"/>
    <w:rsid w:val="00322B8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ekstas">
    <w:name w:val="Tekstas"/>
    <w:basedOn w:val="prastasis"/>
    <w:uiPriority w:val="99"/>
    <w:qFormat/>
    <w:rsid w:val="007767EA"/>
    <w:pPr>
      <w:spacing w:after="0" w:line="240" w:lineRule="auto"/>
      <w:ind w:firstLine="720"/>
      <w:jc w:val="both"/>
    </w:pPr>
    <w:rPr>
      <w:rFonts w:ascii="Times New Roman" w:hAnsi="Times New Roman"/>
      <w:sz w:val="24"/>
      <w:szCs w:val="24"/>
    </w:rPr>
  </w:style>
  <w:style w:type="character" w:styleId="Neapdorotaspaminjimas">
    <w:name w:val="Unresolved Mention"/>
    <w:uiPriority w:val="99"/>
    <w:semiHidden/>
    <w:unhideWhenUsed/>
    <w:rsid w:val="000A2C15"/>
    <w:rPr>
      <w:color w:val="605E5C"/>
      <w:shd w:val="clear" w:color="auto" w:fill="E1DFDD"/>
    </w:rPr>
  </w:style>
  <w:style w:type="paragraph" w:customStyle="1" w:styleId="Sraopastraipa1">
    <w:name w:val="Sąrašo pastraipa1"/>
    <w:basedOn w:val="prastasis"/>
    <w:uiPriority w:val="99"/>
    <w:qFormat/>
    <w:rsid w:val="00215DD2"/>
    <w:pPr>
      <w:spacing w:after="0" w:line="240" w:lineRule="auto"/>
      <w:ind w:left="720"/>
      <w:contextualSpacing/>
    </w:pPr>
    <w:rPr>
      <w:rFonts w:eastAsia="Times New Roman"/>
    </w:rPr>
  </w:style>
  <w:style w:type="paragraph" w:styleId="Pagrindiniotekstotrauka3">
    <w:name w:val="Body Text Indent 3"/>
    <w:basedOn w:val="prastasis"/>
    <w:link w:val="Pagrindiniotekstotrauka3Diagrama"/>
    <w:uiPriority w:val="99"/>
    <w:semiHidden/>
    <w:unhideWhenUsed/>
    <w:rsid w:val="00DB18DB"/>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DB18DB"/>
    <w:rPr>
      <w:sz w:val="16"/>
      <w:szCs w:val="16"/>
      <w:lang w:val="lt-LT"/>
    </w:rPr>
  </w:style>
  <w:style w:type="paragraph" w:customStyle="1" w:styleId="HeaderA">
    <w:name w:val="Header A"/>
    <w:basedOn w:val="prastasis"/>
    <w:autoRedefine/>
    <w:uiPriority w:val="99"/>
    <w:rsid w:val="00DB18DB"/>
    <w:pPr>
      <w:tabs>
        <w:tab w:val="num" w:pos="-4839"/>
        <w:tab w:val="left" w:pos="741"/>
      </w:tabs>
      <w:spacing w:before="60" w:after="60" w:line="240" w:lineRule="auto"/>
      <w:jc w:val="center"/>
    </w:pPr>
    <w:rPr>
      <w:rFonts w:ascii="Times New Roman" w:hAnsi="Times New Roman"/>
      <w:b/>
      <w:sz w:val="24"/>
      <w:szCs w:val="24"/>
    </w:rPr>
  </w:style>
  <w:style w:type="character" w:customStyle="1" w:styleId="Stilius2">
    <w:name w:val="Stilius2"/>
    <w:uiPriority w:val="1"/>
    <w:rsid w:val="007B2D19"/>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9396">
      <w:bodyDiv w:val="1"/>
      <w:marLeft w:val="0"/>
      <w:marRight w:val="0"/>
      <w:marTop w:val="0"/>
      <w:marBottom w:val="0"/>
      <w:divBdr>
        <w:top w:val="none" w:sz="0" w:space="0" w:color="auto"/>
        <w:left w:val="none" w:sz="0" w:space="0" w:color="auto"/>
        <w:bottom w:val="none" w:sz="0" w:space="0" w:color="auto"/>
        <w:right w:val="none" w:sz="0" w:space="0" w:color="auto"/>
      </w:divBdr>
    </w:div>
    <w:div w:id="315307958">
      <w:bodyDiv w:val="1"/>
      <w:marLeft w:val="0"/>
      <w:marRight w:val="0"/>
      <w:marTop w:val="0"/>
      <w:marBottom w:val="0"/>
      <w:divBdr>
        <w:top w:val="none" w:sz="0" w:space="0" w:color="auto"/>
        <w:left w:val="none" w:sz="0" w:space="0" w:color="auto"/>
        <w:bottom w:val="none" w:sz="0" w:space="0" w:color="auto"/>
        <w:right w:val="none" w:sz="0" w:space="0" w:color="auto"/>
      </w:divBdr>
    </w:div>
    <w:div w:id="760031748">
      <w:bodyDiv w:val="1"/>
      <w:marLeft w:val="0"/>
      <w:marRight w:val="0"/>
      <w:marTop w:val="0"/>
      <w:marBottom w:val="0"/>
      <w:divBdr>
        <w:top w:val="none" w:sz="0" w:space="0" w:color="auto"/>
        <w:left w:val="none" w:sz="0" w:space="0" w:color="auto"/>
        <w:bottom w:val="none" w:sz="0" w:space="0" w:color="auto"/>
        <w:right w:val="none" w:sz="0" w:space="0" w:color="auto"/>
      </w:divBdr>
    </w:div>
    <w:div w:id="1001586891">
      <w:bodyDiv w:val="1"/>
      <w:marLeft w:val="0"/>
      <w:marRight w:val="0"/>
      <w:marTop w:val="0"/>
      <w:marBottom w:val="0"/>
      <w:divBdr>
        <w:top w:val="none" w:sz="0" w:space="0" w:color="auto"/>
        <w:left w:val="none" w:sz="0" w:space="0" w:color="auto"/>
        <w:bottom w:val="none" w:sz="0" w:space="0" w:color="auto"/>
        <w:right w:val="none" w:sz="0" w:space="0" w:color="auto"/>
      </w:divBdr>
    </w:div>
    <w:div w:id="1026448185">
      <w:bodyDiv w:val="1"/>
      <w:marLeft w:val="0"/>
      <w:marRight w:val="0"/>
      <w:marTop w:val="0"/>
      <w:marBottom w:val="0"/>
      <w:divBdr>
        <w:top w:val="none" w:sz="0" w:space="0" w:color="auto"/>
        <w:left w:val="none" w:sz="0" w:space="0" w:color="auto"/>
        <w:bottom w:val="none" w:sz="0" w:space="0" w:color="auto"/>
        <w:right w:val="none" w:sz="0" w:space="0" w:color="auto"/>
      </w:divBdr>
    </w:div>
    <w:div w:id="1189611468">
      <w:bodyDiv w:val="1"/>
      <w:marLeft w:val="0"/>
      <w:marRight w:val="0"/>
      <w:marTop w:val="0"/>
      <w:marBottom w:val="0"/>
      <w:divBdr>
        <w:top w:val="none" w:sz="0" w:space="0" w:color="auto"/>
        <w:left w:val="none" w:sz="0" w:space="0" w:color="auto"/>
        <w:bottom w:val="none" w:sz="0" w:space="0" w:color="auto"/>
        <w:right w:val="none" w:sz="0" w:space="0" w:color="auto"/>
      </w:divBdr>
    </w:div>
    <w:div w:id="15209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lis@rase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raseiniuvandenys.lt" TargetMode="External"/><Relationship Id="rId4" Type="http://schemas.openxmlformats.org/officeDocument/2006/relationships/settings" Target="settings.xml"/><Relationship Id="rId9" Type="http://schemas.openxmlformats.org/officeDocument/2006/relationships/hyperlink" Target="mailto:ranata.raciene@rase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27A6D-C8AB-41AF-9A00-D9680267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11928</Words>
  <Characters>6800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18691</CharactersWithSpaces>
  <SharedDoc>false</SharedDoc>
  <HLinks>
    <vt:vector size="18" baseType="variant">
      <vt:variant>
        <vt:i4>4587616</vt:i4>
      </vt:variant>
      <vt:variant>
        <vt:i4>12</vt:i4>
      </vt:variant>
      <vt:variant>
        <vt:i4>0</vt:i4>
      </vt:variant>
      <vt:variant>
        <vt:i4>5</vt:i4>
      </vt:variant>
      <vt:variant>
        <vt:lpwstr>mailto:info@raseiniuvandenys.lt</vt:lpwstr>
      </vt:variant>
      <vt:variant>
        <vt:lpwstr/>
      </vt:variant>
      <vt:variant>
        <vt:i4>5439550</vt:i4>
      </vt:variant>
      <vt:variant>
        <vt:i4>9</vt:i4>
      </vt:variant>
      <vt:variant>
        <vt:i4>0</vt:i4>
      </vt:variant>
      <vt:variant>
        <vt:i4>5</vt:i4>
      </vt:variant>
      <vt:variant>
        <vt:lpwstr>mailto:ranata.raciene@raseiniai.lt</vt:lpwstr>
      </vt:variant>
      <vt:variant>
        <vt:lpwstr/>
      </vt:variant>
      <vt:variant>
        <vt:i4>1376303</vt:i4>
      </vt:variant>
      <vt:variant>
        <vt:i4>6</vt:i4>
      </vt:variant>
      <vt:variant>
        <vt:i4>0</vt:i4>
      </vt:variant>
      <vt:variant>
        <vt:i4>5</vt:i4>
      </vt:variant>
      <vt:variant>
        <vt:lpwstr>mailto:andriulis@raseiniai.lt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Milašauskienė</dc:creator>
  <cp:keywords/>
  <dc:description/>
  <cp:lastModifiedBy>Donatas Dabžanskis</cp:lastModifiedBy>
  <cp:revision>2</cp:revision>
  <dcterms:created xsi:type="dcterms:W3CDTF">2023-05-18T10:05:00Z</dcterms:created>
  <dcterms:modified xsi:type="dcterms:W3CDTF">2023-05-18T10:05:00Z</dcterms:modified>
</cp:coreProperties>
</file>