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C6D20E" w14:textId="3A6202D4" w:rsidR="005459D6" w:rsidRPr="00073F84" w:rsidRDefault="00330F37" w:rsidP="0021783B">
      <w:pPr>
        <w:pStyle w:val="PreformattedText"/>
        <w:jc w:val="center"/>
      </w:pPr>
      <w:r w:rsidRPr="00073F84">
        <w:rPr>
          <w:rFonts w:ascii="Times New Roman" w:hAnsi="Times New Roman" w:cs="Times New Roman"/>
          <w:b/>
          <w:color w:val="auto"/>
          <w:sz w:val="24"/>
          <w:szCs w:val="24"/>
        </w:rPr>
        <w:t xml:space="preserve">STATYBINĖS TECHNIKOS PANAUDOJIMO EKSTREMALIŲJŲ SITUACIJŲ PASEKMĖMS LIKVIDUOTI </w:t>
      </w:r>
      <w:r w:rsidRPr="00073F84">
        <w:rPr>
          <w:rFonts w:ascii="Times New Roman" w:hAnsi="Times New Roman" w:cs="Times New Roman"/>
          <w:b/>
          <w:sz w:val="24"/>
          <w:szCs w:val="24"/>
        </w:rPr>
        <w:t xml:space="preserve"> PASLAUGOS </w:t>
      </w:r>
      <w:r w:rsidRPr="00073F84">
        <w:rPr>
          <w:rFonts w:ascii="Times New Roman" w:hAnsi="Times New Roman" w:cs="Times New Roman"/>
          <w:b/>
          <w:bCs/>
          <w:sz w:val="24"/>
          <w:szCs w:val="24"/>
        </w:rPr>
        <w:t>SUTARTIS</w:t>
      </w:r>
      <w:r w:rsidR="00272C29" w:rsidRPr="00073F84">
        <w:rPr>
          <w:rFonts w:ascii="Times New Roman" w:hAnsi="Times New Roman" w:cs="Times New Roman"/>
          <w:b/>
          <w:bCs/>
          <w:sz w:val="24"/>
          <w:szCs w:val="24"/>
        </w:rPr>
        <w:t xml:space="preserve"> </w:t>
      </w:r>
    </w:p>
    <w:p w14:paraId="2675391B" w14:textId="77777777" w:rsidR="005459D6" w:rsidRPr="00073F84" w:rsidRDefault="005459D6" w:rsidP="0021783B">
      <w:pPr>
        <w:jc w:val="center"/>
      </w:pPr>
    </w:p>
    <w:p w14:paraId="7A1C885D" w14:textId="636BB736" w:rsidR="005459D6" w:rsidRPr="00073F84" w:rsidRDefault="00330F37" w:rsidP="0021783B">
      <w:pPr>
        <w:jc w:val="center"/>
      </w:pPr>
      <w:r w:rsidRPr="00F00AF5">
        <w:t>202</w:t>
      </w:r>
      <w:r w:rsidR="00D54395" w:rsidRPr="00F00AF5">
        <w:t>3</w:t>
      </w:r>
      <w:r w:rsidRPr="00F00AF5">
        <w:t xml:space="preserve"> m.</w:t>
      </w:r>
      <w:r w:rsidR="008A123B" w:rsidRPr="00F00AF5">
        <w:t xml:space="preserve"> gegužė</w:t>
      </w:r>
      <w:r w:rsidR="00EC3E7D">
        <w:t>s 22</w:t>
      </w:r>
      <w:r w:rsidRPr="00F00AF5">
        <w:t xml:space="preserve"> d. Nr. </w:t>
      </w:r>
      <w:r w:rsidR="008A123B" w:rsidRPr="00F00AF5">
        <w:t>SŽ-</w:t>
      </w:r>
      <w:r w:rsidR="00EC3E7D">
        <w:t>923</w:t>
      </w:r>
    </w:p>
    <w:p w14:paraId="33A84388" w14:textId="77777777" w:rsidR="005459D6" w:rsidRPr="00073F84" w:rsidRDefault="00330F37" w:rsidP="0021783B">
      <w:pPr>
        <w:jc w:val="center"/>
      </w:pPr>
      <w:r w:rsidRPr="00073F84">
        <w:t>Šiauliai</w:t>
      </w:r>
    </w:p>
    <w:p w14:paraId="2BA93F1C" w14:textId="77777777" w:rsidR="005459D6" w:rsidRPr="00073F84" w:rsidRDefault="005459D6" w:rsidP="0021783B">
      <w:pPr>
        <w:jc w:val="center"/>
        <w:rPr>
          <w:b/>
        </w:rPr>
      </w:pPr>
    </w:p>
    <w:p w14:paraId="5A01BAA5" w14:textId="2B8A2600" w:rsidR="000936A3" w:rsidRDefault="00330F37" w:rsidP="00643B3A">
      <w:pPr>
        <w:ind w:firstLine="720"/>
        <w:jc w:val="both"/>
      </w:pPr>
      <w:r w:rsidRPr="00073F84">
        <w:t xml:space="preserve">Šiaulių miesto savivaldybės administracija, </w:t>
      </w:r>
      <w:r w:rsidR="00E16F2C" w:rsidRPr="00073F84">
        <w:t xml:space="preserve">juridinio asmens kodas </w:t>
      </w:r>
      <w:r w:rsidRPr="00073F84">
        <w:t xml:space="preserve">188771865, </w:t>
      </w:r>
      <w:r w:rsidR="00E16F2C" w:rsidRPr="00073F84">
        <w:t xml:space="preserve">buveinės adresas Vasario 16-osios g. 62, </w:t>
      </w:r>
      <w:r w:rsidR="00E16F2C" w:rsidRPr="00073F84">
        <w:rPr>
          <w:shd w:val="clear" w:color="auto" w:fill="FFFFFF"/>
        </w:rPr>
        <w:t xml:space="preserve">76295 </w:t>
      </w:r>
      <w:r w:rsidR="00E16F2C" w:rsidRPr="00073F84">
        <w:t xml:space="preserve">Šiauliai, atstovaujama Šiaulių miesto savivaldybės administracijos direktoriaus Antano Bartulio, veikiančio </w:t>
      </w:r>
      <w:r w:rsidR="00E16F2C" w:rsidRPr="00643B3A">
        <w:t>pagal</w:t>
      </w:r>
      <w:r w:rsidR="006A7B8E" w:rsidRPr="00643B3A">
        <w:rPr>
          <w:color w:val="000000"/>
        </w:rPr>
        <w:t xml:space="preserve"> Šiaulių miesto savivaldybės </w:t>
      </w:r>
      <w:r w:rsidR="006A7B8E" w:rsidRPr="00F00AF5">
        <w:rPr>
          <w:color w:val="000000"/>
        </w:rPr>
        <w:t>administracijos nuostatus</w:t>
      </w:r>
      <w:r w:rsidR="00E16F2C" w:rsidRPr="00F00AF5">
        <w:t xml:space="preserve"> (toliau</w:t>
      </w:r>
      <w:r w:rsidR="00D83CCA" w:rsidRPr="00F00AF5">
        <w:t> </w:t>
      </w:r>
      <w:r w:rsidR="00E16F2C" w:rsidRPr="00F00AF5">
        <w:t>–</w:t>
      </w:r>
      <w:r w:rsidR="00D83CCA" w:rsidRPr="00F00AF5">
        <w:t> </w:t>
      </w:r>
      <w:r w:rsidR="00E16F2C" w:rsidRPr="00F00AF5">
        <w:rPr>
          <w:b/>
          <w:bCs/>
        </w:rPr>
        <w:t>Paslaugos</w:t>
      </w:r>
      <w:r w:rsidR="004D0AB8" w:rsidRPr="00F00AF5">
        <w:rPr>
          <w:b/>
          <w:bCs/>
        </w:rPr>
        <w:t> </w:t>
      </w:r>
      <w:r w:rsidR="00E16F2C" w:rsidRPr="00F00AF5">
        <w:rPr>
          <w:b/>
          <w:bCs/>
        </w:rPr>
        <w:t>gavėjas</w:t>
      </w:r>
      <w:r w:rsidR="00E16F2C" w:rsidRPr="00F00AF5">
        <w:t xml:space="preserve">), </w:t>
      </w:r>
      <w:r w:rsidRPr="00F00AF5">
        <w:rPr>
          <w:shd w:val="clear" w:color="auto" w:fill="FFFFFF"/>
        </w:rPr>
        <w:t xml:space="preserve">ir </w:t>
      </w:r>
      <w:r w:rsidR="008A123B" w:rsidRPr="00F00AF5">
        <w:rPr>
          <w:shd w:val="clear" w:color="auto" w:fill="FFFFFF"/>
        </w:rPr>
        <w:t>UAB „Limega“</w:t>
      </w:r>
      <w:r w:rsidR="00E16F2C" w:rsidRPr="00F00AF5">
        <w:rPr>
          <w:shd w:val="clear" w:color="auto" w:fill="FFFFFF"/>
        </w:rPr>
        <w:t>,</w:t>
      </w:r>
      <w:r w:rsidRPr="00F00AF5">
        <w:rPr>
          <w:shd w:val="clear" w:color="auto" w:fill="FFFFFF"/>
        </w:rPr>
        <w:t xml:space="preserve"> </w:t>
      </w:r>
      <w:r w:rsidR="00E16F2C" w:rsidRPr="00F00AF5">
        <w:rPr>
          <w:shd w:val="clear" w:color="auto" w:fill="FFFFFF"/>
        </w:rPr>
        <w:t>juridinio asmens</w:t>
      </w:r>
      <w:r w:rsidRPr="00F00AF5">
        <w:rPr>
          <w:shd w:val="clear" w:color="auto" w:fill="FFFFFF"/>
        </w:rPr>
        <w:t xml:space="preserve"> kodas</w:t>
      </w:r>
      <w:r w:rsidR="008A123B" w:rsidRPr="00F00AF5">
        <w:rPr>
          <w:shd w:val="clear" w:color="auto" w:fill="FFFFFF"/>
        </w:rPr>
        <w:t xml:space="preserve"> 145407247</w:t>
      </w:r>
      <w:r w:rsidR="00E16F2C" w:rsidRPr="00F00AF5">
        <w:rPr>
          <w:shd w:val="clear" w:color="auto" w:fill="FFFFFF"/>
        </w:rPr>
        <w:t xml:space="preserve">, adresas </w:t>
      </w:r>
      <w:r w:rsidR="008A123B" w:rsidRPr="00F00AF5">
        <w:rPr>
          <w:shd w:val="clear" w:color="auto" w:fill="FFFFFF"/>
        </w:rPr>
        <w:t>Kanapių g. 1C, 78138 Šiauliai</w:t>
      </w:r>
      <w:r w:rsidR="000936A3" w:rsidRPr="00F00AF5">
        <w:rPr>
          <w:shd w:val="clear" w:color="auto" w:fill="FFFFFF"/>
        </w:rPr>
        <w:t>,</w:t>
      </w:r>
      <w:r w:rsidRPr="00F00AF5">
        <w:rPr>
          <w:shd w:val="clear" w:color="auto" w:fill="FFFFFF"/>
        </w:rPr>
        <w:t xml:space="preserve"> atstovaujama</w:t>
      </w:r>
      <w:r w:rsidRPr="00F00AF5">
        <w:t xml:space="preserve"> </w:t>
      </w:r>
      <w:r w:rsidR="008A123B" w:rsidRPr="00F00AF5">
        <w:rPr>
          <w:shd w:val="clear" w:color="auto" w:fill="FFFFFF"/>
        </w:rPr>
        <w:t xml:space="preserve">direktoriaus Vytauto Vilko </w:t>
      </w:r>
      <w:r w:rsidRPr="00F00AF5">
        <w:rPr>
          <w:bCs/>
        </w:rPr>
        <w:t>(tol</w:t>
      </w:r>
      <w:r w:rsidRPr="00F00AF5">
        <w:t>iau</w:t>
      </w:r>
      <w:r w:rsidR="007B79DA" w:rsidRPr="00F00AF5">
        <w:t> </w:t>
      </w:r>
      <w:r w:rsidRPr="00F00AF5">
        <w:t xml:space="preserve">– </w:t>
      </w:r>
      <w:r w:rsidRPr="00F00AF5">
        <w:rPr>
          <w:b/>
          <w:bCs/>
        </w:rPr>
        <w:t>Paslaugos teikėjas</w:t>
      </w:r>
      <w:r w:rsidRPr="00F00AF5">
        <w:t xml:space="preserve">), kiekviena atskirai šioje sutartyje vadinama Šalimi, kartu – Šalimis, </w:t>
      </w:r>
      <w:r w:rsidR="000936A3" w:rsidRPr="00F00AF5">
        <w:t xml:space="preserve">sudarė šią </w:t>
      </w:r>
      <w:r w:rsidR="000936A3" w:rsidRPr="00F00AF5">
        <w:rPr>
          <w:bCs/>
        </w:rPr>
        <w:t xml:space="preserve">Statybinės technikos panaudojimo ekstremaliųjų situacijų pasekmėms likviduoti  paslaugos sutartį </w:t>
      </w:r>
      <w:r w:rsidR="000936A3" w:rsidRPr="00F00AF5">
        <w:t>(toliau – Sutartis)</w:t>
      </w:r>
      <w:r w:rsidR="00631799" w:rsidRPr="00F00AF5">
        <w:t>.</w:t>
      </w:r>
    </w:p>
    <w:p w14:paraId="4AC0B17B" w14:textId="77777777" w:rsidR="00643B3A" w:rsidRPr="00073F84" w:rsidRDefault="00643B3A" w:rsidP="00643B3A">
      <w:pPr>
        <w:ind w:firstLine="720"/>
        <w:jc w:val="both"/>
      </w:pPr>
    </w:p>
    <w:p w14:paraId="33FD8B82" w14:textId="643863A4" w:rsidR="005459D6" w:rsidRPr="00073F84" w:rsidRDefault="00330F37" w:rsidP="0021783B">
      <w:pPr>
        <w:pStyle w:val="Antrat1"/>
        <w:keepNext w:val="0"/>
        <w:ind w:firstLine="0"/>
      </w:pPr>
      <w:r w:rsidRPr="00073F84">
        <w:t xml:space="preserve">I. SUTARTIES </w:t>
      </w:r>
      <w:r w:rsidR="000936A3" w:rsidRPr="00073F84">
        <w:t>OBJEKTAS</w:t>
      </w:r>
    </w:p>
    <w:p w14:paraId="20DDCB9A" w14:textId="77777777" w:rsidR="005459D6" w:rsidRPr="00073F84" w:rsidRDefault="005459D6" w:rsidP="0021783B">
      <w:pPr>
        <w:jc w:val="both"/>
      </w:pPr>
    </w:p>
    <w:p w14:paraId="3199C0C3" w14:textId="62C74778" w:rsidR="002D7573" w:rsidRPr="00473DA9" w:rsidRDefault="000936A3" w:rsidP="002D7573">
      <w:pPr>
        <w:ind w:firstLine="720"/>
        <w:jc w:val="both"/>
        <w:rPr>
          <w:strike/>
        </w:rPr>
      </w:pPr>
      <w:r w:rsidRPr="00073F84">
        <w:rPr>
          <w:lang w:val="en-US"/>
        </w:rPr>
        <w:t>1.</w:t>
      </w:r>
      <w:r w:rsidRPr="00073F84">
        <w:t xml:space="preserve">1. </w:t>
      </w:r>
      <w:r w:rsidR="00330F37" w:rsidRPr="00073F84">
        <w:t xml:space="preserve">Sutarties </w:t>
      </w:r>
      <w:r w:rsidRPr="00073F84">
        <w:t>objektas</w:t>
      </w:r>
      <w:r w:rsidR="00330F37" w:rsidRPr="00073F84">
        <w:t xml:space="preserve"> – </w:t>
      </w:r>
      <w:r w:rsidR="00330F37" w:rsidRPr="00073F84">
        <w:rPr>
          <w:rFonts w:eastAsia="Calibri"/>
        </w:rPr>
        <w:t xml:space="preserve">statybinės technikos panaudojimo atitinkamiems darbams atlikti ekstremaliųjų įvykių, ekstremaliųjų situacijų (toliau – EĮ, ES) </w:t>
      </w:r>
      <w:bookmarkStart w:id="0" w:name="_Hlk133395442"/>
      <w:r w:rsidR="00F15F13" w:rsidRPr="00473DA9">
        <w:t>Nepaprastosios padėties ir kitų krizinių situacij</w:t>
      </w:r>
      <w:r w:rsidR="00C22578" w:rsidRPr="00473DA9">
        <w:t>ų</w:t>
      </w:r>
      <w:r w:rsidR="00F15F13" w:rsidRPr="00473DA9">
        <w:t>, civilinės saugos pratybų metu</w:t>
      </w:r>
      <w:bookmarkEnd w:id="0"/>
      <w:r w:rsidR="00F15F13" w:rsidRPr="00473DA9">
        <w:rPr>
          <w:color w:val="FF0000"/>
        </w:rPr>
        <w:t xml:space="preserve"> </w:t>
      </w:r>
      <w:r w:rsidR="00330F37" w:rsidRPr="00473DA9">
        <w:rPr>
          <w:rFonts w:eastAsia="Calibri"/>
        </w:rPr>
        <w:t xml:space="preserve">ar vykdant paskelbtos mobilizacijos, </w:t>
      </w:r>
      <w:bookmarkStart w:id="1" w:name="_Hlk39493572"/>
      <w:r w:rsidR="00330F37" w:rsidRPr="00473DA9">
        <w:rPr>
          <w:rFonts w:eastAsia="Calibri"/>
        </w:rPr>
        <w:t xml:space="preserve">priimančios šalies paramos teikimo užduotis </w:t>
      </w:r>
      <w:bookmarkEnd w:id="1"/>
      <w:r w:rsidR="00330F37" w:rsidRPr="00473DA9">
        <w:rPr>
          <w:rFonts w:eastAsia="Calibri"/>
        </w:rPr>
        <w:t xml:space="preserve">paslauga (toliau </w:t>
      </w:r>
      <w:r w:rsidR="00D83CCA" w:rsidRPr="00473DA9">
        <w:t>–</w:t>
      </w:r>
      <w:r w:rsidR="00330F37" w:rsidRPr="00473DA9">
        <w:rPr>
          <w:rFonts w:eastAsia="Calibri"/>
        </w:rPr>
        <w:t xml:space="preserve"> Paslauga)</w:t>
      </w:r>
      <w:r w:rsidR="002D7573" w:rsidRPr="00473DA9">
        <w:rPr>
          <w:rFonts w:eastAsia="Calibri"/>
        </w:rPr>
        <w:t>.</w:t>
      </w:r>
    </w:p>
    <w:p w14:paraId="189BB6C8" w14:textId="77777777" w:rsidR="0050280F" w:rsidRPr="00473DA9" w:rsidRDefault="0050280F" w:rsidP="0021783B">
      <w:pPr>
        <w:jc w:val="both"/>
      </w:pPr>
    </w:p>
    <w:p w14:paraId="4CF60BB7" w14:textId="694B6851" w:rsidR="0050280F" w:rsidRPr="00473DA9" w:rsidRDefault="0050280F" w:rsidP="0021783B">
      <w:pPr>
        <w:jc w:val="center"/>
        <w:rPr>
          <w:b/>
          <w:bCs/>
        </w:rPr>
      </w:pPr>
      <w:r w:rsidRPr="00473DA9">
        <w:rPr>
          <w:b/>
          <w:bCs/>
        </w:rPr>
        <w:t>II. SUTARTIES ŠALIŲ TEISĖS IR PAREIGOS</w:t>
      </w:r>
    </w:p>
    <w:p w14:paraId="162C4A0B" w14:textId="77777777" w:rsidR="0050280F" w:rsidRPr="00473DA9" w:rsidRDefault="0050280F" w:rsidP="0021783B">
      <w:pPr>
        <w:jc w:val="both"/>
      </w:pPr>
    </w:p>
    <w:p w14:paraId="002B491A" w14:textId="1E4A5B7A" w:rsidR="0050280F" w:rsidRPr="00473DA9" w:rsidRDefault="0050280F" w:rsidP="0021783B">
      <w:pPr>
        <w:pStyle w:val="Pagrindiniotekstotrauka"/>
        <w:ind w:firstLine="720"/>
        <w:rPr>
          <w:b/>
        </w:rPr>
      </w:pPr>
      <w:r w:rsidRPr="00473DA9">
        <w:rPr>
          <w:b/>
        </w:rPr>
        <w:t>2.</w:t>
      </w:r>
      <w:r w:rsidR="00713DC9" w:rsidRPr="00473DA9">
        <w:rPr>
          <w:b/>
        </w:rPr>
        <w:t>1.</w:t>
      </w:r>
      <w:r w:rsidRPr="00473DA9">
        <w:rPr>
          <w:b/>
        </w:rPr>
        <w:t xml:space="preserve"> Paslaugos teikėjas įsipareigoja: </w:t>
      </w:r>
    </w:p>
    <w:p w14:paraId="17A01E4C" w14:textId="7053FE55" w:rsidR="0050280F" w:rsidRPr="00473DA9" w:rsidRDefault="0050280F" w:rsidP="0021783B">
      <w:pPr>
        <w:ind w:firstLine="720"/>
        <w:jc w:val="both"/>
      </w:pPr>
      <w:r w:rsidRPr="00473DA9">
        <w:rPr>
          <w:bCs/>
        </w:rPr>
        <w:t>2.</w:t>
      </w:r>
      <w:r w:rsidR="00713DC9" w:rsidRPr="00473DA9">
        <w:rPr>
          <w:bCs/>
        </w:rPr>
        <w:t>1.1</w:t>
      </w:r>
      <w:r w:rsidRPr="00473DA9">
        <w:rPr>
          <w:bCs/>
        </w:rPr>
        <w:t xml:space="preserve">. pagal poreikį su atitinkama technika atlikti EĮ, ES pasekmių likvidavimo, </w:t>
      </w:r>
      <w:r w:rsidR="002D7573" w:rsidRPr="00473DA9">
        <w:t>Nepaprastosios padėties ir kitų krizinių situacijų, civilinės saugos pratybų metu</w:t>
      </w:r>
      <w:r w:rsidR="002D7573" w:rsidRPr="00473DA9">
        <w:rPr>
          <w:bCs/>
        </w:rPr>
        <w:t xml:space="preserve">, </w:t>
      </w:r>
      <w:r w:rsidRPr="00473DA9">
        <w:rPr>
          <w:bCs/>
        </w:rPr>
        <w:t xml:space="preserve">paskelbtos mobilizacijos ar </w:t>
      </w:r>
      <w:r w:rsidRPr="00473DA9">
        <w:rPr>
          <w:rFonts w:eastAsia="Calibri"/>
          <w:bCs/>
        </w:rPr>
        <w:t>priimančios šalies paramos teikimo užduoties (toliau – Užduotis)</w:t>
      </w:r>
      <w:r w:rsidRPr="00473DA9">
        <w:rPr>
          <w:rFonts w:eastAsia="Calibri"/>
        </w:rPr>
        <w:t xml:space="preserve"> vykdymo </w:t>
      </w:r>
      <w:r w:rsidRPr="00473DA9">
        <w:t>darbus</w:t>
      </w:r>
      <w:r w:rsidRPr="00473DA9">
        <w:rPr>
          <w:spacing w:val="2"/>
        </w:rPr>
        <w:t xml:space="preserve"> Paslaugos gavėjo </w:t>
      </w:r>
      <w:r w:rsidRPr="00473DA9">
        <w:t xml:space="preserve">nurodytoje </w:t>
      </w:r>
      <w:r w:rsidR="00C15BDB" w:rsidRPr="00473DA9">
        <w:t xml:space="preserve">Šiaulių miesto </w:t>
      </w:r>
      <w:r w:rsidRPr="00473DA9">
        <w:t>savivaldybės</w:t>
      </w:r>
      <w:r w:rsidR="00C15BDB" w:rsidRPr="00473DA9">
        <w:t xml:space="preserve"> (toliau </w:t>
      </w:r>
      <w:r w:rsidR="00C15BDB" w:rsidRPr="00473DA9">
        <w:rPr>
          <w:rFonts w:eastAsia="Calibri"/>
          <w:bCs/>
        </w:rPr>
        <w:t xml:space="preserve">– Savivaldybė) </w:t>
      </w:r>
      <w:r w:rsidRPr="00473DA9">
        <w:t xml:space="preserve">teritorijoje; </w:t>
      </w:r>
    </w:p>
    <w:p w14:paraId="74B717C2" w14:textId="104574A3" w:rsidR="0050280F" w:rsidRPr="00473DA9" w:rsidRDefault="0050280F" w:rsidP="0021783B">
      <w:pPr>
        <w:ind w:firstLine="720"/>
        <w:jc w:val="both"/>
      </w:pPr>
      <w:r w:rsidRPr="00473DA9">
        <w:t>2.</w:t>
      </w:r>
      <w:r w:rsidR="00713DC9" w:rsidRPr="00473DA9">
        <w:t>1.</w:t>
      </w:r>
      <w:r w:rsidRPr="00473DA9">
        <w:t xml:space="preserve">2. </w:t>
      </w:r>
      <w:r w:rsidRPr="00473DA9">
        <w:rPr>
          <w:spacing w:val="2"/>
        </w:rPr>
        <w:t>greitai ir operatyviai, vienos valandos laikotarpyje, bet ne vėliau kaip per 4 val. nuo gauto pranešimo (užsakymo)</w:t>
      </w:r>
      <w:r w:rsidRPr="00473DA9">
        <w:t>, pradėti EĮ, ES likvidavimo, Užduoties vykdymo darbus</w:t>
      </w:r>
      <w:r w:rsidRPr="00473DA9">
        <w:rPr>
          <w:spacing w:val="2"/>
        </w:rPr>
        <w:t>;</w:t>
      </w:r>
    </w:p>
    <w:p w14:paraId="2F1766FE" w14:textId="07B202AB" w:rsidR="0050280F" w:rsidRPr="00473DA9" w:rsidRDefault="0050280F" w:rsidP="0021783B">
      <w:pPr>
        <w:ind w:firstLine="720"/>
        <w:jc w:val="both"/>
      </w:pPr>
      <w:r w:rsidRPr="00473DA9">
        <w:rPr>
          <w:rFonts w:eastAsia="Calibri"/>
        </w:rPr>
        <w:t>2.</w:t>
      </w:r>
      <w:r w:rsidR="00713DC9" w:rsidRPr="00473DA9">
        <w:rPr>
          <w:rFonts w:eastAsia="Calibri"/>
        </w:rPr>
        <w:t>1.</w:t>
      </w:r>
      <w:r w:rsidRPr="00473DA9">
        <w:rPr>
          <w:rFonts w:eastAsia="Calibri"/>
        </w:rPr>
        <w:t>3. Paslaugą teikti EĮ, paskelbtos ES, mobilizacijos ar Savivaldybės administracijos priimančios šalies paramos teikimo užduočių vykdymo sąlygomis</w:t>
      </w:r>
      <w:r w:rsidR="004D0AB8" w:rsidRPr="00473DA9">
        <w:rPr>
          <w:rFonts w:eastAsia="Calibri"/>
        </w:rPr>
        <w:t>;</w:t>
      </w:r>
    </w:p>
    <w:p w14:paraId="2FD6F185" w14:textId="3C10E99F" w:rsidR="0050280F" w:rsidRPr="00473DA9" w:rsidRDefault="0050280F" w:rsidP="0021783B">
      <w:pPr>
        <w:ind w:firstLine="720"/>
        <w:jc w:val="both"/>
      </w:pPr>
      <w:r w:rsidRPr="00473DA9">
        <w:rPr>
          <w:spacing w:val="2"/>
        </w:rPr>
        <w:t>2.</w:t>
      </w:r>
      <w:r w:rsidR="00713DC9" w:rsidRPr="00473DA9">
        <w:rPr>
          <w:spacing w:val="2"/>
        </w:rPr>
        <w:t>1.</w:t>
      </w:r>
      <w:r w:rsidRPr="00473DA9">
        <w:rPr>
          <w:spacing w:val="2"/>
        </w:rPr>
        <w:t>4. dalyvauti valstybės, savivaldybės lygio pratybose, susijusiose su Paslaugos teikimo objektu;</w:t>
      </w:r>
    </w:p>
    <w:p w14:paraId="63FC4D96" w14:textId="3A8E4145" w:rsidR="0050280F" w:rsidRPr="00473DA9" w:rsidRDefault="0050280F" w:rsidP="00F147B9">
      <w:pPr>
        <w:pStyle w:val="Pagrindiniotekstotrauka"/>
        <w:ind w:firstLine="720"/>
      </w:pPr>
      <w:r w:rsidRPr="00473DA9">
        <w:t>2.</w:t>
      </w:r>
      <w:r w:rsidR="00713DC9" w:rsidRPr="00473DA9">
        <w:t>1.</w:t>
      </w:r>
      <w:r w:rsidRPr="00473DA9">
        <w:t xml:space="preserve">5. </w:t>
      </w:r>
      <w:r w:rsidR="00F147B9" w:rsidRPr="00473DA9">
        <w:t xml:space="preserve">vykdyti mero ir Savivaldybės administracijos direktoriaus nurodymus, </w:t>
      </w:r>
      <w:r w:rsidRPr="00473DA9">
        <w:t>susijusius su statybinės technikos panaudojimo Paslauga EĮ, ES</w:t>
      </w:r>
      <w:r w:rsidR="00316284" w:rsidRPr="00473DA9">
        <w:t>, Nepaprastosios padėties ir kitų krizinių situacijų, civilinės saugos pratybų</w:t>
      </w:r>
      <w:r w:rsidRPr="00473DA9">
        <w:t xml:space="preserve"> metu, vykdant paskelbtos mobilizacijos, priimančios šalies paramos teikimo užduotis ar organizuojant  valstybės, savivaldybės lygio pratybas;</w:t>
      </w:r>
    </w:p>
    <w:p w14:paraId="61395E43" w14:textId="2CDC578A" w:rsidR="0050280F" w:rsidRPr="00473DA9" w:rsidRDefault="0050280F" w:rsidP="0021783B">
      <w:pPr>
        <w:pStyle w:val="Pagrindiniotekstotrauka"/>
        <w:ind w:firstLine="720"/>
      </w:pPr>
      <w:r w:rsidRPr="00473DA9">
        <w:t>2.</w:t>
      </w:r>
      <w:r w:rsidR="00713DC9" w:rsidRPr="00473DA9">
        <w:t>1.</w:t>
      </w:r>
      <w:r w:rsidRPr="00473DA9">
        <w:t xml:space="preserve">6. statybinės technikos panaudojimą darbams organizuoti derinti su Paslaugos gavėju; </w:t>
      </w:r>
    </w:p>
    <w:p w14:paraId="70E22A52" w14:textId="7019DBD1" w:rsidR="0050280F" w:rsidRPr="00473DA9" w:rsidRDefault="0050280F" w:rsidP="0021783B">
      <w:pPr>
        <w:pStyle w:val="Normal1"/>
        <w:shd w:val="clear" w:color="auto" w:fill="FFFFFF"/>
        <w:snapToGrid w:val="0"/>
        <w:spacing w:after="0" w:line="240" w:lineRule="auto"/>
        <w:ind w:firstLine="720"/>
        <w:jc w:val="both"/>
      </w:pPr>
      <w:r w:rsidRPr="00473DA9">
        <w:rPr>
          <w:rFonts w:ascii="Times New Roman" w:hAnsi="Times New Roman" w:cs="Times New Roman"/>
          <w:sz w:val="24"/>
          <w:szCs w:val="24"/>
        </w:rPr>
        <w:t>2.</w:t>
      </w:r>
      <w:r w:rsidR="00713DC9" w:rsidRPr="00473DA9">
        <w:rPr>
          <w:rFonts w:ascii="Times New Roman" w:hAnsi="Times New Roman" w:cs="Times New Roman"/>
          <w:sz w:val="24"/>
          <w:szCs w:val="24"/>
        </w:rPr>
        <w:t>1.</w:t>
      </w:r>
      <w:r w:rsidRPr="00473DA9">
        <w:rPr>
          <w:rFonts w:ascii="Times New Roman" w:hAnsi="Times New Roman" w:cs="Times New Roman"/>
          <w:sz w:val="24"/>
          <w:szCs w:val="24"/>
        </w:rPr>
        <w:t xml:space="preserve">7. </w:t>
      </w:r>
      <w:r w:rsidR="00C15BDB" w:rsidRPr="00473DA9">
        <w:rPr>
          <w:rFonts w:ascii="Times New Roman" w:hAnsi="Times New Roman" w:cs="Times New Roman"/>
          <w:sz w:val="24"/>
          <w:szCs w:val="24"/>
        </w:rPr>
        <w:t>p</w:t>
      </w:r>
      <w:r w:rsidRPr="00473DA9">
        <w:rPr>
          <w:rFonts w:ascii="Times New Roman" w:hAnsi="Times New Roman" w:cs="Times New Roman"/>
          <w:sz w:val="24"/>
          <w:szCs w:val="24"/>
        </w:rPr>
        <w:t xml:space="preserve">riimti </w:t>
      </w:r>
      <w:r w:rsidR="007C2183">
        <w:rPr>
          <w:rFonts w:ascii="Times New Roman" w:hAnsi="Times New Roman" w:cs="Times New Roman"/>
          <w:sz w:val="24"/>
          <w:szCs w:val="24"/>
        </w:rPr>
        <w:t xml:space="preserve">mero ir </w:t>
      </w:r>
      <w:r w:rsidRPr="00473DA9">
        <w:rPr>
          <w:rFonts w:ascii="Times New Roman" w:hAnsi="Times New Roman" w:cs="Times New Roman"/>
          <w:sz w:val="24"/>
          <w:szCs w:val="24"/>
        </w:rPr>
        <w:t>Savivaldybės administracijos pranešimus Paslaugai teikti bet kuriuo paros metu Paslaugos teikėjo nurodyt</w:t>
      </w:r>
      <w:r w:rsidR="0062398F">
        <w:rPr>
          <w:rFonts w:ascii="Times New Roman" w:hAnsi="Times New Roman" w:cs="Times New Roman"/>
          <w:sz w:val="24"/>
          <w:szCs w:val="24"/>
        </w:rPr>
        <w:t>ais</w:t>
      </w:r>
      <w:r w:rsidRPr="00473DA9">
        <w:rPr>
          <w:rFonts w:ascii="Times New Roman" w:hAnsi="Times New Roman" w:cs="Times New Roman"/>
          <w:sz w:val="24"/>
          <w:szCs w:val="24"/>
        </w:rPr>
        <w:t xml:space="preserve"> tel.</w:t>
      </w:r>
      <w:r w:rsidR="0062398F">
        <w:rPr>
          <w:rFonts w:ascii="Times New Roman" w:hAnsi="Times New Roman" w:cs="Times New Roman"/>
          <w:sz w:val="24"/>
          <w:szCs w:val="24"/>
        </w:rPr>
        <w:t xml:space="preserve"> 8 68265 494, 8 61936 211</w:t>
      </w:r>
      <w:r w:rsidRPr="00473DA9">
        <w:rPr>
          <w:rFonts w:ascii="Times New Roman" w:hAnsi="Times New Roman" w:cs="Times New Roman"/>
          <w:sz w:val="24"/>
          <w:szCs w:val="24"/>
        </w:rPr>
        <w:t>;</w:t>
      </w:r>
    </w:p>
    <w:p w14:paraId="481A4387" w14:textId="3B8DD153" w:rsidR="0050280F" w:rsidRPr="00473DA9" w:rsidRDefault="0050280F" w:rsidP="0021783B">
      <w:pPr>
        <w:pStyle w:val="Pagrindiniotekstotrauka"/>
        <w:ind w:firstLine="720"/>
      </w:pPr>
      <w:r w:rsidRPr="00473DA9">
        <w:rPr>
          <w:color w:val="FF0000"/>
        </w:rPr>
        <w:t xml:space="preserve"> </w:t>
      </w:r>
      <w:r w:rsidRPr="00473DA9">
        <w:t>2.</w:t>
      </w:r>
      <w:r w:rsidR="00713DC9" w:rsidRPr="00473DA9">
        <w:t>1.</w:t>
      </w:r>
      <w:r w:rsidRPr="00473DA9">
        <w:t>8.</w:t>
      </w:r>
      <w:r w:rsidR="00F038D4">
        <w:t xml:space="preserve"> </w:t>
      </w:r>
      <w:r w:rsidRPr="00473DA9">
        <w:t>atlyginti Savivaldybės administracijai nuostolius, patirtus už laiku nesuteiktą ar nekokybiškai suteiktą statybinės technikos panaudojimo paslaugą</w:t>
      </w:r>
      <w:r w:rsidRPr="00473DA9">
        <w:rPr>
          <w:rStyle w:val="WW-DefaultParagraphFont"/>
          <w:color w:val="FF0000"/>
          <w:spacing w:val="2"/>
        </w:rPr>
        <w:t xml:space="preserve">.   </w:t>
      </w:r>
    </w:p>
    <w:p w14:paraId="6E2C075F" w14:textId="77777777" w:rsidR="00713DC9" w:rsidRPr="00473DA9" w:rsidRDefault="00713DC9" w:rsidP="0021783B">
      <w:pPr>
        <w:ind w:firstLine="709"/>
        <w:jc w:val="both"/>
        <w:rPr>
          <w:b/>
          <w:bCs/>
        </w:rPr>
      </w:pPr>
      <w:r w:rsidRPr="00473DA9">
        <w:rPr>
          <w:b/>
          <w:bCs/>
        </w:rPr>
        <w:t>2.2. Paslaugos teikėjo teisės:</w:t>
      </w:r>
    </w:p>
    <w:p w14:paraId="2A23ACE4" w14:textId="77777777" w:rsidR="00713DC9" w:rsidRPr="00473DA9" w:rsidRDefault="00713DC9" w:rsidP="0021783B">
      <w:pPr>
        <w:ind w:firstLine="709"/>
        <w:jc w:val="both"/>
      </w:pPr>
      <w:r w:rsidRPr="00473DA9">
        <w:t>2.2.1. prašyti iš Paslaugos gavėjo pateikti turimą informaciją, reikalingą vykdant Sutartį;</w:t>
      </w:r>
    </w:p>
    <w:p w14:paraId="79F2A5DB" w14:textId="40F12398" w:rsidR="00073F84" w:rsidRPr="00473DA9" w:rsidRDefault="00073F84" w:rsidP="0021783B">
      <w:pPr>
        <w:ind w:firstLine="709"/>
        <w:jc w:val="both"/>
      </w:pPr>
      <w:r w:rsidRPr="00473DA9">
        <w:t>2.2.2. reikalauti, kad Paslaugos gavėjas priimtų tinkamai suteiktas Paslaugas ir atsiskaitytų šioje Sutartyje nustatyta tvarka ir terminais;</w:t>
      </w:r>
    </w:p>
    <w:p w14:paraId="35AC7787" w14:textId="626E04FB" w:rsidR="00713DC9" w:rsidRPr="00473DA9" w:rsidRDefault="00713DC9" w:rsidP="0021783B">
      <w:pPr>
        <w:ind w:firstLine="709"/>
        <w:jc w:val="both"/>
      </w:pPr>
      <w:r w:rsidRPr="00473DA9">
        <w:t>2.2.</w:t>
      </w:r>
      <w:r w:rsidR="00073F84" w:rsidRPr="00473DA9">
        <w:t>3</w:t>
      </w:r>
      <w:r w:rsidRPr="00473DA9">
        <w:t>. kitos Sutartyje ir Lietuvos Respublikos teisės aktuose numatytos teisės.</w:t>
      </w:r>
    </w:p>
    <w:p w14:paraId="3562F297" w14:textId="74F75B06" w:rsidR="00713DC9" w:rsidRPr="00473DA9" w:rsidRDefault="00713DC9" w:rsidP="0021783B">
      <w:pPr>
        <w:pStyle w:val="Pagrindiniotekstotrauka"/>
        <w:ind w:firstLine="720"/>
        <w:rPr>
          <w:b/>
          <w:bCs/>
        </w:rPr>
      </w:pPr>
      <w:r w:rsidRPr="00473DA9">
        <w:rPr>
          <w:b/>
          <w:bCs/>
        </w:rPr>
        <w:t>2.3. Paslaugos gavėjas įsipareigoja:</w:t>
      </w:r>
    </w:p>
    <w:p w14:paraId="3001637F" w14:textId="318A4AF3" w:rsidR="00713DC9" w:rsidRPr="00473DA9" w:rsidRDefault="00713DC9" w:rsidP="0021783B">
      <w:pPr>
        <w:ind w:firstLine="720"/>
        <w:jc w:val="both"/>
      </w:pPr>
      <w:r w:rsidRPr="00473DA9">
        <w:rPr>
          <w:lang w:eastAsia="ar-SA"/>
        </w:rPr>
        <w:t>2.3.1. pranešti apie statybinės technikos poreikį ir nurodyti paslaugos teikimo vietą (adresą);</w:t>
      </w:r>
      <w:r w:rsidRPr="00473DA9">
        <w:rPr>
          <w:color w:val="FF0000"/>
          <w:lang w:eastAsia="ar-SA"/>
        </w:rPr>
        <w:t xml:space="preserve"> </w:t>
      </w:r>
    </w:p>
    <w:p w14:paraId="4052D468" w14:textId="60C86CC0" w:rsidR="00713DC9" w:rsidRPr="00F038D4" w:rsidRDefault="00713DC9" w:rsidP="0021783B">
      <w:pPr>
        <w:pStyle w:val="Pagrindiniotekstotrauka"/>
        <w:ind w:firstLine="720"/>
      </w:pPr>
      <w:r w:rsidRPr="00F038D4">
        <w:lastRenderedPageBreak/>
        <w:t>2.3.2. laiku apmokėti už atliktą paslaugą;</w:t>
      </w:r>
    </w:p>
    <w:p w14:paraId="5F5FEFEA" w14:textId="6F460556" w:rsidR="0050280F" w:rsidRPr="00F038D4" w:rsidRDefault="00713DC9" w:rsidP="0021783B">
      <w:pPr>
        <w:pStyle w:val="Pagrindiniotekstotrauka"/>
        <w:ind w:firstLine="720"/>
      </w:pPr>
      <w:r w:rsidRPr="00F038D4">
        <w:t>2.3.3.</w:t>
      </w:r>
      <w:r w:rsidRPr="00F038D4">
        <w:rPr>
          <w:rStyle w:val="WW-DefaultParagraphFont"/>
          <w:spacing w:val="2"/>
        </w:rPr>
        <w:t xml:space="preserve"> </w:t>
      </w:r>
      <w:r w:rsidRPr="00F038D4">
        <w:t xml:space="preserve">teikti nurodymus tik susijusius su statybinės technikos panaudojimo paslaugos teikimu </w:t>
      </w:r>
      <w:r w:rsidR="002B1BBD" w:rsidRPr="00F038D4">
        <w:t>įvykių</w:t>
      </w:r>
      <w:r w:rsidRPr="00F038D4">
        <w:t>, EĮ, ES</w:t>
      </w:r>
      <w:r w:rsidR="00316284" w:rsidRPr="00F038D4">
        <w:t>, Nepaprastosios padėties ir kitų krizinių situacijų, civilinės saugos pratybų</w:t>
      </w:r>
      <w:r w:rsidRPr="00F038D4">
        <w:t xml:space="preserve"> metu, vykdant paskelbtos mobilizacijos, priimančios šalies paramos teikimo užduotis ar organizuojant valstybės, savivaldybės lygio pratybas.</w:t>
      </w:r>
    </w:p>
    <w:p w14:paraId="494FD115" w14:textId="77777777" w:rsidR="002B1BBD" w:rsidRPr="00F038D4" w:rsidRDefault="002B1BBD" w:rsidP="0021783B">
      <w:pPr>
        <w:ind w:firstLine="709"/>
        <w:jc w:val="both"/>
        <w:rPr>
          <w:b/>
          <w:bCs/>
        </w:rPr>
      </w:pPr>
      <w:r w:rsidRPr="00F038D4">
        <w:rPr>
          <w:b/>
          <w:bCs/>
        </w:rPr>
        <w:t>2.4. Paslaugos gavėjo teisės:</w:t>
      </w:r>
    </w:p>
    <w:p w14:paraId="1614FADB" w14:textId="3DDCDA81" w:rsidR="002B1BBD" w:rsidRPr="00F038D4" w:rsidRDefault="002B1BBD" w:rsidP="0021783B">
      <w:pPr>
        <w:ind w:firstLine="709"/>
        <w:jc w:val="both"/>
      </w:pPr>
      <w:r w:rsidRPr="00F038D4">
        <w:t xml:space="preserve">2.4.1. atsisakyti priimti paslaugas, jei jos neatitinka </w:t>
      </w:r>
      <w:r w:rsidR="001206AE" w:rsidRPr="00F038D4">
        <w:t>S</w:t>
      </w:r>
      <w:r w:rsidRPr="00F038D4">
        <w:t>utarties sąlygų ar Lietuvos Respublikos teisės aktuose nustatytų reikalavimų;</w:t>
      </w:r>
    </w:p>
    <w:p w14:paraId="3DE8706F" w14:textId="77777777" w:rsidR="002B1BBD" w:rsidRPr="00F038D4" w:rsidRDefault="002B1BBD" w:rsidP="0021783B">
      <w:pPr>
        <w:ind w:firstLine="709"/>
        <w:jc w:val="both"/>
      </w:pPr>
      <w:r w:rsidRPr="00F038D4">
        <w:t>2.4.2. reikalauti per Šalių suderintą terminą ištaisyti netinkamai suteiktas paslaugas;</w:t>
      </w:r>
    </w:p>
    <w:p w14:paraId="192E3A1A" w14:textId="1C17BDA6" w:rsidR="002B1BBD" w:rsidRPr="00F038D4" w:rsidRDefault="002B1BBD" w:rsidP="0021783B">
      <w:pPr>
        <w:ind w:firstLine="709"/>
        <w:jc w:val="both"/>
      </w:pPr>
      <w:r w:rsidRPr="00F038D4">
        <w:rPr>
          <w:lang w:val="en-US"/>
        </w:rPr>
        <w:t xml:space="preserve">2.4.3. </w:t>
      </w:r>
      <w:r w:rsidRPr="00F038D4">
        <w:rPr>
          <w:color w:val="000000"/>
        </w:rPr>
        <w:t>žodžiu arba raštu teikti</w:t>
      </w:r>
      <w:r w:rsidRPr="00F038D4">
        <w:t xml:space="preserve"> Paslaug</w:t>
      </w:r>
      <w:r w:rsidR="00D83CCA" w:rsidRPr="00F038D4">
        <w:t>os</w:t>
      </w:r>
      <w:r w:rsidRPr="00F038D4">
        <w:t xml:space="preserve"> teikėjui pastabas, pasiūlymus, pageidavimus bei nurodymus dėl Paslaug</w:t>
      </w:r>
      <w:r w:rsidR="00285BDC" w:rsidRPr="00F038D4">
        <w:t>os</w:t>
      </w:r>
      <w:r w:rsidRPr="00F038D4">
        <w:t xml:space="preserve"> atlikimo tvarkos. Paslaugos gavėjo pastabos, pasiūlymai, pageidavimai bei nurodymai Paslaug</w:t>
      </w:r>
      <w:r w:rsidR="00D83CCA" w:rsidRPr="00F038D4">
        <w:t>os</w:t>
      </w:r>
      <w:r w:rsidRPr="00F038D4">
        <w:t xml:space="preserve"> teikėjui yra privalomi ir jis turi juos įvykdyti, jeigu tokie nurodymai, pastabos, pasiūlymai ir pageidavimai neprieštarauja šios Sutarties sąlygoms, viešojo pirkimo dokumentams ir teisės aktams, reglamentuojantiems Sutartyje numatytų Paslaugų vykdymą;</w:t>
      </w:r>
    </w:p>
    <w:p w14:paraId="1D77C0E1" w14:textId="77777777" w:rsidR="002B1BBD" w:rsidRPr="00F038D4" w:rsidRDefault="002B1BBD" w:rsidP="0021783B">
      <w:pPr>
        <w:ind w:firstLine="709"/>
        <w:jc w:val="both"/>
      </w:pPr>
      <w:r w:rsidRPr="00F038D4">
        <w:t>2.4.4. pirkti Paslaugas pagal poreikį ir pasinaudoti teise neišpirkti visos Sutarties vertės;</w:t>
      </w:r>
    </w:p>
    <w:p w14:paraId="162F2B84" w14:textId="77777777" w:rsidR="002B1BBD" w:rsidRPr="00F038D4" w:rsidRDefault="002B1BBD" w:rsidP="0021783B">
      <w:pPr>
        <w:ind w:firstLine="709"/>
        <w:jc w:val="both"/>
      </w:pPr>
      <w:r w:rsidRPr="00F038D4">
        <w:t>2.4.5. nemokėti už savavališkai atliktas, Sutartyje nenumatytas Paslaugas;</w:t>
      </w:r>
    </w:p>
    <w:p w14:paraId="2AA52E23" w14:textId="15759E7F" w:rsidR="002B1BBD" w:rsidRPr="00F038D4" w:rsidRDefault="002B1BBD" w:rsidP="0021783B">
      <w:pPr>
        <w:ind w:firstLine="709"/>
        <w:jc w:val="both"/>
      </w:pPr>
      <w:r w:rsidRPr="00F038D4">
        <w:t>2.4.6. sulaikyti apmokėjimą už Paslaugas Paslaug</w:t>
      </w:r>
      <w:r w:rsidR="00D83CCA" w:rsidRPr="00F038D4">
        <w:t>os</w:t>
      </w:r>
      <w:r w:rsidRPr="00F038D4">
        <w:t xml:space="preserve"> teikėjui, jei Paslaug</w:t>
      </w:r>
      <w:r w:rsidR="00D83CCA" w:rsidRPr="00F038D4">
        <w:t>os</w:t>
      </w:r>
      <w:r w:rsidRPr="00F038D4">
        <w:t xml:space="preserve"> teikėjas nustatyta tvarka ir terminais nevykdo bet kurio iš savo sutartinių įsipareigojimų;</w:t>
      </w:r>
    </w:p>
    <w:p w14:paraId="19FC1934" w14:textId="02A983B2" w:rsidR="0050280F" w:rsidRPr="00F038D4" w:rsidRDefault="002B1BBD" w:rsidP="0021783B">
      <w:pPr>
        <w:ind w:firstLine="709"/>
        <w:jc w:val="both"/>
      </w:pPr>
      <w:r w:rsidRPr="00F038D4">
        <w:t xml:space="preserve">2.4.7. kitos </w:t>
      </w:r>
      <w:r w:rsidR="001206AE" w:rsidRPr="00F038D4">
        <w:t>S</w:t>
      </w:r>
      <w:r w:rsidRPr="00F038D4">
        <w:t>utartyje ir Lietuvos Respublikos norminiuose teisės aktuose nustatytos teisės.</w:t>
      </w:r>
    </w:p>
    <w:p w14:paraId="2A48FBF1" w14:textId="77777777" w:rsidR="0050280F" w:rsidRPr="00F038D4" w:rsidRDefault="0050280F" w:rsidP="0021783B">
      <w:pPr>
        <w:ind w:firstLine="709"/>
        <w:jc w:val="both"/>
      </w:pPr>
    </w:p>
    <w:p w14:paraId="2FA2D4FD" w14:textId="77777777" w:rsidR="00FD2326" w:rsidRPr="00F038D4" w:rsidRDefault="00FD2326" w:rsidP="0021783B">
      <w:pPr>
        <w:jc w:val="center"/>
        <w:rPr>
          <w:b/>
          <w:bCs/>
        </w:rPr>
      </w:pPr>
      <w:r w:rsidRPr="00F038D4">
        <w:rPr>
          <w:b/>
          <w:bCs/>
        </w:rPr>
        <w:t>III. SUTARTIES KAINA IR ATSISKAITYMO TVARKA</w:t>
      </w:r>
    </w:p>
    <w:p w14:paraId="6B6236E1" w14:textId="77777777" w:rsidR="005459D6" w:rsidRPr="00F038D4" w:rsidRDefault="005459D6" w:rsidP="0021783B">
      <w:pPr>
        <w:jc w:val="both"/>
      </w:pPr>
    </w:p>
    <w:p w14:paraId="00B800ED" w14:textId="30CFA128" w:rsidR="00FD2326" w:rsidRPr="00F038D4" w:rsidRDefault="00FD2326" w:rsidP="0021783B">
      <w:pPr>
        <w:ind w:firstLine="709"/>
        <w:jc w:val="both"/>
      </w:pPr>
      <w:r w:rsidRPr="00F038D4">
        <w:t xml:space="preserve">3.1. Sutarčiai taikomas </w:t>
      </w:r>
      <w:r w:rsidRPr="00F038D4">
        <w:rPr>
          <w:shd w:val="clear" w:color="auto" w:fill="FFFFFF" w:themeFill="background1"/>
        </w:rPr>
        <w:t>fiksuotų įkainių Sutarties</w:t>
      </w:r>
      <w:r w:rsidRPr="00F038D4">
        <w:t xml:space="preserve"> kainos apskaičiavimo būdas.</w:t>
      </w:r>
    </w:p>
    <w:p w14:paraId="0A744929" w14:textId="75538DFF" w:rsidR="00FD2326" w:rsidRPr="00F038D4" w:rsidRDefault="00FD2326" w:rsidP="0021783B">
      <w:pPr>
        <w:ind w:firstLine="709"/>
        <w:jc w:val="both"/>
      </w:pPr>
      <w:r w:rsidRPr="00F038D4">
        <w:t>3.1.1. Sutarties įkainiai:</w:t>
      </w:r>
    </w:p>
    <w:p w14:paraId="3DDA4F55" w14:textId="77777777" w:rsidR="00FD2326" w:rsidRPr="00F038D4" w:rsidRDefault="00FD2326" w:rsidP="0021783B">
      <w:pPr>
        <w:ind w:firstLine="709"/>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522"/>
        <w:gridCol w:w="1560"/>
        <w:gridCol w:w="1559"/>
        <w:gridCol w:w="1672"/>
      </w:tblGrid>
      <w:tr w:rsidR="00FD2326" w:rsidRPr="00F038D4" w14:paraId="3ACBB994" w14:textId="77777777" w:rsidTr="006F3559">
        <w:trPr>
          <w:trHeight w:val="1090"/>
        </w:trPr>
        <w:tc>
          <w:tcPr>
            <w:tcW w:w="576" w:type="dxa"/>
            <w:tcBorders>
              <w:top w:val="single" w:sz="4" w:space="0" w:color="auto"/>
              <w:left w:val="single" w:sz="4" w:space="0" w:color="auto"/>
              <w:bottom w:val="single" w:sz="4" w:space="0" w:color="auto"/>
              <w:right w:val="single" w:sz="4" w:space="0" w:color="auto"/>
            </w:tcBorders>
            <w:vAlign w:val="center"/>
            <w:hideMark/>
          </w:tcPr>
          <w:p w14:paraId="51EA9883" w14:textId="77777777" w:rsidR="00FD2326" w:rsidRPr="00F038D4" w:rsidRDefault="00FD2326" w:rsidP="0021783B">
            <w:pPr>
              <w:widowControl w:val="0"/>
              <w:jc w:val="center"/>
              <w:rPr>
                <w:rFonts w:eastAsia="Calibri"/>
                <w:b/>
                <w:lang w:eastAsia="lt-LT"/>
              </w:rPr>
            </w:pPr>
            <w:r w:rsidRPr="00F038D4">
              <w:rPr>
                <w:rFonts w:eastAsia="Lucida Sans Unicode"/>
                <w:b/>
                <w:lang w:eastAsia="lt-LT"/>
              </w:rPr>
              <w:t>Eil. Nr.</w:t>
            </w:r>
          </w:p>
        </w:tc>
        <w:tc>
          <w:tcPr>
            <w:tcW w:w="4522" w:type="dxa"/>
            <w:tcBorders>
              <w:top w:val="single" w:sz="4" w:space="0" w:color="auto"/>
              <w:left w:val="single" w:sz="4" w:space="0" w:color="auto"/>
              <w:bottom w:val="single" w:sz="4" w:space="0" w:color="auto"/>
              <w:right w:val="single" w:sz="4" w:space="0" w:color="auto"/>
            </w:tcBorders>
            <w:vAlign w:val="center"/>
            <w:hideMark/>
          </w:tcPr>
          <w:p w14:paraId="2FE9BAD9" w14:textId="77777777" w:rsidR="00FD2326" w:rsidRPr="00F038D4" w:rsidRDefault="00FD2326" w:rsidP="0021783B">
            <w:pPr>
              <w:widowControl w:val="0"/>
              <w:jc w:val="center"/>
              <w:rPr>
                <w:rFonts w:eastAsia="Lucida Sans Unicode"/>
                <w:b/>
                <w:lang w:eastAsia="lt-LT"/>
              </w:rPr>
            </w:pPr>
            <w:r w:rsidRPr="00F038D4">
              <w:rPr>
                <w:rFonts w:eastAsia="Lucida Sans Unicode"/>
                <w:b/>
                <w:lang w:eastAsia="lt-LT"/>
              </w:rPr>
              <w:t>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B1E7D5" w14:textId="77777777" w:rsidR="00FD2326" w:rsidRPr="00F038D4" w:rsidRDefault="00FD2326" w:rsidP="0021783B">
            <w:pPr>
              <w:jc w:val="center"/>
              <w:rPr>
                <w:b/>
                <w:lang w:eastAsia="ar-SA"/>
              </w:rPr>
            </w:pPr>
            <w:r w:rsidRPr="00F038D4">
              <w:rPr>
                <w:b/>
                <w:lang w:eastAsia="ar-SA"/>
              </w:rPr>
              <w:t>Mato  vnt.</w:t>
            </w:r>
          </w:p>
        </w:tc>
        <w:tc>
          <w:tcPr>
            <w:tcW w:w="1559" w:type="dxa"/>
            <w:tcBorders>
              <w:top w:val="single" w:sz="4" w:space="0" w:color="auto"/>
              <w:left w:val="single" w:sz="4" w:space="0" w:color="auto"/>
              <w:right w:val="single" w:sz="4" w:space="0" w:color="auto"/>
            </w:tcBorders>
            <w:vAlign w:val="center"/>
          </w:tcPr>
          <w:p w14:paraId="2817976B" w14:textId="77777777" w:rsidR="00FD2326" w:rsidRPr="00F038D4" w:rsidRDefault="00FD2326" w:rsidP="0021783B">
            <w:pPr>
              <w:widowControl w:val="0"/>
              <w:jc w:val="center"/>
              <w:rPr>
                <w:rFonts w:eastAsia="Lucida Sans Unicode"/>
                <w:b/>
                <w:lang w:eastAsia="lt-LT"/>
              </w:rPr>
            </w:pPr>
            <w:r w:rsidRPr="00F038D4">
              <w:rPr>
                <w:rFonts w:eastAsia="Lucida Sans Unicode"/>
                <w:b/>
                <w:lang w:eastAsia="lt-LT"/>
              </w:rPr>
              <w:t>Įkainiai (Eur be PVM)</w:t>
            </w:r>
          </w:p>
        </w:tc>
        <w:tc>
          <w:tcPr>
            <w:tcW w:w="1672" w:type="dxa"/>
            <w:tcBorders>
              <w:top w:val="single" w:sz="4" w:space="0" w:color="auto"/>
              <w:left w:val="single" w:sz="4" w:space="0" w:color="auto"/>
              <w:bottom w:val="single" w:sz="4" w:space="0" w:color="auto"/>
              <w:right w:val="single" w:sz="4" w:space="0" w:color="auto"/>
            </w:tcBorders>
            <w:vAlign w:val="center"/>
            <w:hideMark/>
          </w:tcPr>
          <w:p w14:paraId="2C18B0D3" w14:textId="77777777" w:rsidR="00FD2326" w:rsidRPr="00F038D4" w:rsidRDefault="00FD2326" w:rsidP="0021783B">
            <w:pPr>
              <w:tabs>
                <w:tab w:val="left" w:pos="993"/>
                <w:tab w:val="left" w:pos="1134"/>
              </w:tabs>
              <w:spacing w:after="200"/>
              <w:contextualSpacing/>
              <w:jc w:val="center"/>
              <w:rPr>
                <w:rFonts w:eastAsia="Calibri"/>
                <w:b/>
                <w:lang w:eastAsia="ar-SA"/>
              </w:rPr>
            </w:pPr>
            <w:r w:rsidRPr="00F038D4">
              <w:rPr>
                <w:rFonts w:eastAsia="Calibri"/>
                <w:b/>
                <w:lang w:eastAsia="ar-SA"/>
              </w:rPr>
              <w:t>Įkainiai</w:t>
            </w:r>
          </w:p>
          <w:p w14:paraId="4A445708" w14:textId="77777777" w:rsidR="00FD2326" w:rsidRPr="00F038D4" w:rsidRDefault="00FD2326" w:rsidP="0021783B">
            <w:pPr>
              <w:tabs>
                <w:tab w:val="left" w:pos="993"/>
                <w:tab w:val="left" w:pos="1134"/>
              </w:tabs>
              <w:spacing w:after="200"/>
              <w:contextualSpacing/>
              <w:jc w:val="center"/>
              <w:rPr>
                <w:rFonts w:eastAsia="Calibri"/>
                <w:b/>
                <w:lang w:eastAsia="ar-SA"/>
              </w:rPr>
            </w:pPr>
            <w:r w:rsidRPr="00F038D4">
              <w:rPr>
                <w:rFonts w:eastAsia="Calibri"/>
                <w:b/>
                <w:lang w:eastAsia="ar-SA"/>
              </w:rPr>
              <w:t>(Eur su PVM)</w:t>
            </w:r>
          </w:p>
        </w:tc>
      </w:tr>
      <w:tr w:rsidR="00FD2326" w:rsidRPr="00F038D4" w14:paraId="29873EA9" w14:textId="77777777" w:rsidTr="008A123B">
        <w:tc>
          <w:tcPr>
            <w:tcW w:w="576" w:type="dxa"/>
            <w:tcBorders>
              <w:top w:val="single" w:sz="4" w:space="0" w:color="auto"/>
              <w:left w:val="single" w:sz="4" w:space="0" w:color="auto"/>
              <w:bottom w:val="single" w:sz="4" w:space="0" w:color="auto"/>
              <w:right w:val="single" w:sz="4" w:space="0" w:color="auto"/>
            </w:tcBorders>
            <w:vAlign w:val="center"/>
            <w:hideMark/>
          </w:tcPr>
          <w:p w14:paraId="349B3D48" w14:textId="77777777" w:rsidR="00FD2326" w:rsidRPr="00F038D4" w:rsidRDefault="00FD2326" w:rsidP="0021783B">
            <w:pPr>
              <w:widowControl w:val="0"/>
              <w:jc w:val="center"/>
              <w:rPr>
                <w:rFonts w:eastAsia="Lucida Sans Unicode"/>
                <w:lang w:eastAsia="lt-LT"/>
              </w:rPr>
            </w:pPr>
            <w:r w:rsidRPr="00F038D4">
              <w:rPr>
                <w:rFonts w:eastAsia="Lucida Sans Unicode"/>
                <w:lang w:eastAsia="lt-LT"/>
              </w:rPr>
              <w:t>1.</w:t>
            </w:r>
          </w:p>
        </w:tc>
        <w:tc>
          <w:tcPr>
            <w:tcW w:w="4522" w:type="dxa"/>
            <w:tcBorders>
              <w:top w:val="single" w:sz="4" w:space="0" w:color="auto"/>
              <w:left w:val="single" w:sz="4" w:space="0" w:color="auto"/>
              <w:bottom w:val="single" w:sz="4" w:space="0" w:color="auto"/>
              <w:right w:val="single" w:sz="4" w:space="0" w:color="auto"/>
            </w:tcBorders>
            <w:hideMark/>
          </w:tcPr>
          <w:p w14:paraId="428AB6D1" w14:textId="77777777" w:rsidR="00FD2326" w:rsidRPr="00F038D4" w:rsidRDefault="00FD2326" w:rsidP="0021783B">
            <w:pPr>
              <w:widowControl w:val="0"/>
              <w:rPr>
                <w:rFonts w:eastAsia="Lucida Sans Unicode"/>
                <w:lang w:eastAsia="lt-LT"/>
              </w:rPr>
            </w:pPr>
            <w:r w:rsidRPr="00F038D4">
              <w:rPr>
                <w:spacing w:val="2"/>
                <w:lang w:eastAsia="lt-LT"/>
              </w:rPr>
              <w:t>Ratinis  ekskavatorius (keliamoji galia nuo 3 iki 5 t)</w:t>
            </w:r>
          </w:p>
        </w:tc>
        <w:tc>
          <w:tcPr>
            <w:tcW w:w="1560" w:type="dxa"/>
            <w:tcBorders>
              <w:top w:val="single" w:sz="4" w:space="0" w:color="auto"/>
              <w:left w:val="single" w:sz="4" w:space="0" w:color="auto"/>
              <w:bottom w:val="single" w:sz="4" w:space="0" w:color="auto"/>
              <w:right w:val="single" w:sz="4" w:space="0" w:color="auto"/>
            </w:tcBorders>
            <w:hideMark/>
          </w:tcPr>
          <w:p w14:paraId="5E944A96" w14:textId="77777777" w:rsidR="00FD2326" w:rsidRPr="00F038D4" w:rsidRDefault="00FD2326" w:rsidP="0021783B">
            <w:pPr>
              <w:widowControl w:val="0"/>
              <w:jc w:val="center"/>
              <w:rPr>
                <w:rFonts w:eastAsia="Lucida Sans Unicode"/>
                <w:lang w:eastAsia="lt-LT"/>
              </w:rPr>
            </w:pPr>
            <w:r w:rsidRPr="00F038D4">
              <w:rPr>
                <w:rFonts w:eastAsia="Lucida Sans Unicode"/>
                <w:lang w:eastAsia="lt-LT"/>
              </w:rPr>
              <w:t>1 val.</w:t>
            </w:r>
          </w:p>
        </w:tc>
        <w:tc>
          <w:tcPr>
            <w:tcW w:w="1559" w:type="dxa"/>
            <w:tcBorders>
              <w:top w:val="single" w:sz="4" w:space="0" w:color="auto"/>
              <w:left w:val="single" w:sz="4" w:space="0" w:color="auto"/>
              <w:bottom w:val="single" w:sz="4" w:space="0" w:color="auto"/>
              <w:right w:val="single" w:sz="4" w:space="0" w:color="auto"/>
            </w:tcBorders>
          </w:tcPr>
          <w:p w14:paraId="79FE5473" w14:textId="03B43B7D" w:rsidR="00FD2326" w:rsidRPr="00F00AF5" w:rsidRDefault="008A123B" w:rsidP="008A123B">
            <w:pPr>
              <w:widowControl w:val="0"/>
              <w:jc w:val="center"/>
              <w:rPr>
                <w:rFonts w:eastAsia="Lucida Sans Unicode"/>
                <w:color w:val="000000"/>
                <w:lang w:eastAsia="lt-LT"/>
              </w:rPr>
            </w:pPr>
            <w:r w:rsidRPr="00F00AF5">
              <w:rPr>
                <w:rFonts w:eastAsia="Lucida Sans Unicode"/>
                <w:color w:val="000000"/>
                <w:lang w:eastAsia="lt-LT"/>
              </w:rPr>
              <w:t>60</w:t>
            </w:r>
          </w:p>
        </w:tc>
        <w:tc>
          <w:tcPr>
            <w:tcW w:w="1672" w:type="dxa"/>
            <w:tcBorders>
              <w:top w:val="single" w:sz="4" w:space="0" w:color="auto"/>
              <w:left w:val="single" w:sz="4" w:space="0" w:color="auto"/>
              <w:bottom w:val="single" w:sz="4" w:space="0" w:color="auto"/>
              <w:right w:val="single" w:sz="4" w:space="0" w:color="auto"/>
            </w:tcBorders>
          </w:tcPr>
          <w:p w14:paraId="2CFAB890" w14:textId="267BC48D" w:rsidR="00FD2326" w:rsidRPr="00F00AF5" w:rsidRDefault="008A123B" w:rsidP="0021783B">
            <w:pPr>
              <w:widowControl w:val="0"/>
              <w:jc w:val="center"/>
              <w:rPr>
                <w:rFonts w:eastAsia="Lucida Sans Unicode"/>
                <w:color w:val="000000"/>
                <w:lang w:eastAsia="lt-LT"/>
              </w:rPr>
            </w:pPr>
            <w:r w:rsidRPr="00F00AF5">
              <w:rPr>
                <w:rFonts w:eastAsia="Lucida Sans Unicode"/>
                <w:color w:val="000000"/>
                <w:lang w:eastAsia="lt-LT"/>
              </w:rPr>
              <w:t>72,60</w:t>
            </w:r>
          </w:p>
        </w:tc>
      </w:tr>
      <w:tr w:rsidR="00FD2326" w:rsidRPr="00F038D4" w14:paraId="1530829D" w14:textId="77777777" w:rsidTr="008A123B">
        <w:tc>
          <w:tcPr>
            <w:tcW w:w="576" w:type="dxa"/>
            <w:tcBorders>
              <w:top w:val="single" w:sz="4" w:space="0" w:color="auto"/>
              <w:left w:val="single" w:sz="4" w:space="0" w:color="auto"/>
              <w:bottom w:val="single" w:sz="4" w:space="0" w:color="auto"/>
              <w:right w:val="single" w:sz="4" w:space="0" w:color="auto"/>
            </w:tcBorders>
            <w:vAlign w:val="center"/>
            <w:hideMark/>
          </w:tcPr>
          <w:p w14:paraId="447BA4C6" w14:textId="77777777" w:rsidR="00FD2326" w:rsidRPr="00F038D4" w:rsidRDefault="00FD2326" w:rsidP="0021783B">
            <w:pPr>
              <w:widowControl w:val="0"/>
              <w:jc w:val="center"/>
              <w:rPr>
                <w:rFonts w:eastAsia="Lucida Sans Unicode"/>
                <w:lang w:eastAsia="lt-LT"/>
              </w:rPr>
            </w:pPr>
            <w:r w:rsidRPr="00F038D4">
              <w:rPr>
                <w:rFonts w:eastAsia="Lucida Sans Unicode"/>
                <w:lang w:eastAsia="lt-LT"/>
              </w:rPr>
              <w:t>2.</w:t>
            </w:r>
          </w:p>
        </w:tc>
        <w:tc>
          <w:tcPr>
            <w:tcW w:w="4522" w:type="dxa"/>
            <w:tcBorders>
              <w:top w:val="single" w:sz="4" w:space="0" w:color="auto"/>
              <w:left w:val="single" w:sz="4" w:space="0" w:color="auto"/>
              <w:bottom w:val="single" w:sz="4" w:space="0" w:color="auto"/>
              <w:right w:val="single" w:sz="4" w:space="0" w:color="auto"/>
            </w:tcBorders>
            <w:hideMark/>
          </w:tcPr>
          <w:p w14:paraId="566D0F6D" w14:textId="77777777" w:rsidR="00FD2326" w:rsidRPr="00F038D4" w:rsidRDefault="00FD2326" w:rsidP="0021783B">
            <w:pPr>
              <w:widowControl w:val="0"/>
              <w:rPr>
                <w:spacing w:val="2"/>
                <w:lang w:eastAsia="lt-LT"/>
              </w:rPr>
            </w:pPr>
            <w:r w:rsidRPr="00F038D4">
              <w:rPr>
                <w:spacing w:val="2"/>
                <w:lang w:eastAsia="lt-LT"/>
              </w:rPr>
              <w:t>Ratinis krautuvas (keliamoji galia nuo 3 iki 5 t)</w:t>
            </w:r>
          </w:p>
        </w:tc>
        <w:tc>
          <w:tcPr>
            <w:tcW w:w="1560" w:type="dxa"/>
            <w:tcBorders>
              <w:top w:val="single" w:sz="4" w:space="0" w:color="auto"/>
              <w:left w:val="single" w:sz="4" w:space="0" w:color="auto"/>
              <w:bottom w:val="single" w:sz="4" w:space="0" w:color="auto"/>
              <w:right w:val="single" w:sz="4" w:space="0" w:color="auto"/>
            </w:tcBorders>
            <w:hideMark/>
          </w:tcPr>
          <w:p w14:paraId="30F5BE16" w14:textId="77777777" w:rsidR="00FD2326" w:rsidRPr="00F038D4" w:rsidRDefault="00FD2326" w:rsidP="0021783B">
            <w:pPr>
              <w:widowControl w:val="0"/>
              <w:jc w:val="center"/>
              <w:rPr>
                <w:rFonts w:eastAsia="Calibri"/>
                <w:lang w:eastAsia="lt-LT"/>
              </w:rPr>
            </w:pPr>
            <w:r w:rsidRPr="00F038D4">
              <w:rPr>
                <w:rFonts w:eastAsia="Lucida Sans Unicode"/>
                <w:lang w:eastAsia="lt-LT"/>
              </w:rPr>
              <w:t>1 val.</w:t>
            </w:r>
          </w:p>
        </w:tc>
        <w:tc>
          <w:tcPr>
            <w:tcW w:w="1559" w:type="dxa"/>
            <w:tcBorders>
              <w:top w:val="single" w:sz="4" w:space="0" w:color="auto"/>
              <w:left w:val="single" w:sz="4" w:space="0" w:color="auto"/>
              <w:right w:val="single" w:sz="4" w:space="0" w:color="auto"/>
            </w:tcBorders>
          </w:tcPr>
          <w:p w14:paraId="5E8A24A3" w14:textId="1DFC13C2" w:rsidR="00FD2326" w:rsidRPr="00F00AF5" w:rsidRDefault="008A123B" w:rsidP="008A123B">
            <w:pPr>
              <w:widowControl w:val="0"/>
              <w:jc w:val="center"/>
              <w:rPr>
                <w:rFonts w:eastAsia="Lucida Sans Unicode"/>
                <w:color w:val="000000"/>
                <w:lang w:eastAsia="lt-LT"/>
              </w:rPr>
            </w:pPr>
            <w:r w:rsidRPr="00F00AF5">
              <w:rPr>
                <w:rFonts w:eastAsia="Lucida Sans Unicode"/>
                <w:color w:val="000000"/>
                <w:lang w:eastAsia="lt-LT"/>
              </w:rPr>
              <w:t>65</w:t>
            </w:r>
          </w:p>
        </w:tc>
        <w:tc>
          <w:tcPr>
            <w:tcW w:w="1672" w:type="dxa"/>
            <w:tcBorders>
              <w:top w:val="single" w:sz="4" w:space="0" w:color="auto"/>
              <w:left w:val="single" w:sz="4" w:space="0" w:color="auto"/>
              <w:bottom w:val="single" w:sz="4" w:space="0" w:color="auto"/>
              <w:right w:val="single" w:sz="4" w:space="0" w:color="auto"/>
            </w:tcBorders>
          </w:tcPr>
          <w:p w14:paraId="74AC6877" w14:textId="5EA53136" w:rsidR="00FD2326" w:rsidRPr="00F00AF5" w:rsidRDefault="008A123B" w:rsidP="0021783B">
            <w:pPr>
              <w:widowControl w:val="0"/>
              <w:jc w:val="center"/>
              <w:rPr>
                <w:rFonts w:eastAsia="Lucida Sans Unicode"/>
                <w:color w:val="000000"/>
                <w:lang w:eastAsia="lt-LT"/>
              </w:rPr>
            </w:pPr>
            <w:r w:rsidRPr="00F00AF5">
              <w:rPr>
                <w:rFonts w:eastAsia="Lucida Sans Unicode"/>
                <w:color w:val="000000"/>
                <w:lang w:eastAsia="lt-LT"/>
              </w:rPr>
              <w:t>78,65</w:t>
            </w:r>
          </w:p>
        </w:tc>
      </w:tr>
      <w:tr w:rsidR="00FD2326" w:rsidRPr="00F038D4" w14:paraId="0D9E83F7" w14:textId="77777777" w:rsidTr="008A123B">
        <w:tc>
          <w:tcPr>
            <w:tcW w:w="576" w:type="dxa"/>
            <w:tcBorders>
              <w:top w:val="single" w:sz="4" w:space="0" w:color="auto"/>
              <w:left w:val="single" w:sz="4" w:space="0" w:color="auto"/>
              <w:bottom w:val="single" w:sz="4" w:space="0" w:color="auto"/>
              <w:right w:val="single" w:sz="4" w:space="0" w:color="auto"/>
            </w:tcBorders>
            <w:vAlign w:val="center"/>
            <w:hideMark/>
          </w:tcPr>
          <w:p w14:paraId="010F6B60" w14:textId="77777777" w:rsidR="00FD2326" w:rsidRPr="00F038D4" w:rsidRDefault="00FD2326" w:rsidP="0021783B">
            <w:pPr>
              <w:widowControl w:val="0"/>
              <w:jc w:val="center"/>
              <w:rPr>
                <w:rFonts w:eastAsia="Lucida Sans Unicode"/>
                <w:lang w:eastAsia="lt-LT"/>
              </w:rPr>
            </w:pPr>
            <w:r w:rsidRPr="00F038D4">
              <w:rPr>
                <w:rFonts w:eastAsia="Lucida Sans Unicode"/>
                <w:lang w:eastAsia="lt-LT"/>
              </w:rPr>
              <w:t>3.</w:t>
            </w:r>
          </w:p>
        </w:tc>
        <w:tc>
          <w:tcPr>
            <w:tcW w:w="4522" w:type="dxa"/>
            <w:tcBorders>
              <w:top w:val="single" w:sz="4" w:space="0" w:color="auto"/>
              <w:left w:val="single" w:sz="4" w:space="0" w:color="auto"/>
              <w:bottom w:val="single" w:sz="4" w:space="0" w:color="auto"/>
              <w:right w:val="single" w:sz="4" w:space="0" w:color="auto"/>
            </w:tcBorders>
            <w:hideMark/>
          </w:tcPr>
          <w:p w14:paraId="4796E70A" w14:textId="77777777" w:rsidR="00FD2326" w:rsidRPr="00F038D4" w:rsidRDefault="00FD2326" w:rsidP="0021783B">
            <w:pPr>
              <w:widowControl w:val="0"/>
              <w:rPr>
                <w:spacing w:val="2"/>
                <w:lang w:eastAsia="lt-LT"/>
              </w:rPr>
            </w:pPr>
            <w:r w:rsidRPr="00F038D4">
              <w:rPr>
                <w:spacing w:val="2"/>
                <w:lang w:eastAsia="lt-LT"/>
              </w:rPr>
              <w:t>Savivartis sunkvežimis (keliamoji galia nuo 5 iki 10 t)</w:t>
            </w:r>
          </w:p>
        </w:tc>
        <w:tc>
          <w:tcPr>
            <w:tcW w:w="1560" w:type="dxa"/>
            <w:tcBorders>
              <w:top w:val="single" w:sz="4" w:space="0" w:color="auto"/>
              <w:left w:val="single" w:sz="4" w:space="0" w:color="auto"/>
              <w:bottom w:val="single" w:sz="4" w:space="0" w:color="auto"/>
              <w:right w:val="single" w:sz="4" w:space="0" w:color="auto"/>
            </w:tcBorders>
            <w:hideMark/>
          </w:tcPr>
          <w:p w14:paraId="032A4813" w14:textId="77777777" w:rsidR="00FD2326" w:rsidRPr="00F038D4" w:rsidRDefault="00FD2326" w:rsidP="0021783B">
            <w:pPr>
              <w:widowControl w:val="0"/>
              <w:jc w:val="center"/>
              <w:rPr>
                <w:rFonts w:eastAsia="Calibri"/>
                <w:lang w:eastAsia="lt-LT"/>
              </w:rPr>
            </w:pPr>
            <w:r w:rsidRPr="00F038D4">
              <w:rPr>
                <w:rFonts w:eastAsia="Lucida Sans Unicode"/>
                <w:lang w:eastAsia="lt-LT"/>
              </w:rPr>
              <w:t>1 val.</w:t>
            </w:r>
          </w:p>
        </w:tc>
        <w:tc>
          <w:tcPr>
            <w:tcW w:w="1559" w:type="dxa"/>
            <w:tcBorders>
              <w:left w:val="single" w:sz="4" w:space="0" w:color="auto"/>
              <w:bottom w:val="single" w:sz="4" w:space="0" w:color="auto"/>
              <w:right w:val="single" w:sz="4" w:space="0" w:color="auto"/>
            </w:tcBorders>
          </w:tcPr>
          <w:p w14:paraId="081BACE4" w14:textId="01A17AE2" w:rsidR="00FD2326" w:rsidRPr="00F00AF5" w:rsidRDefault="008A123B" w:rsidP="008A123B">
            <w:pPr>
              <w:widowControl w:val="0"/>
              <w:jc w:val="center"/>
              <w:rPr>
                <w:rFonts w:eastAsia="Lucida Sans Unicode"/>
                <w:color w:val="000000"/>
                <w:lang w:eastAsia="lt-LT"/>
              </w:rPr>
            </w:pPr>
            <w:r w:rsidRPr="00F00AF5">
              <w:rPr>
                <w:rFonts w:eastAsia="Lucida Sans Unicode"/>
                <w:color w:val="000000"/>
                <w:lang w:eastAsia="lt-LT"/>
              </w:rPr>
              <w:t>28</w:t>
            </w:r>
          </w:p>
        </w:tc>
        <w:tc>
          <w:tcPr>
            <w:tcW w:w="1672" w:type="dxa"/>
            <w:tcBorders>
              <w:top w:val="single" w:sz="4" w:space="0" w:color="auto"/>
              <w:left w:val="single" w:sz="4" w:space="0" w:color="auto"/>
              <w:bottom w:val="single" w:sz="4" w:space="0" w:color="auto"/>
              <w:right w:val="single" w:sz="4" w:space="0" w:color="auto"/>
            </w:tcBorders>
          </w:tcPr>
          <w:p w14:paraId="28C44BD9" w14:textId="28738E7C" w:rsidR="00FD2326" w:rsidRPr="00F00AF5" w:rsidRDefault="008A123B" w:rsidP="0021783B">
            <w:pPr>
              <w:widowControl w:val="0"/>
              <w:jc w:val="center"/>
              <w:rPr>
                <w:rFonts w:eastAsia="Lucida Sans Unicode"/>
                <w:color w:val="000000"/>
                <w:lang w:eastAsia="lt-LT"/>
              </w:rPr>
            </w:pPr>
            <w:r w:rsidRPr="00F00AF5">
              <w:rPr>
                <w:rFonts w:eastAsia="Lucida Sans Unicode"/>
                <w:color w:val="000000"/>
                <w:lang w:eastAsia="lt-LT"/>
              </w:rPr>
              <w:t>33,88</w:t>
            </w:r>
          </w:p>
        </w:tc>
      </w:tr>
    </w:tbl>
    <w:p w14:paraId="557FCBC1" w14:textId="77777777" w:rsidR="00FD2326" w:rsidRPr="00F038D4" w:rsidRDefault="00FD2326" w:rsidP="0021783B">
      <w:pPr>
        <w:jc w:val="both"/>
      </w:pPr>
    </w:p>
    <w:p w14:paraId="1F9A0ABB" w14:textId="289DC99B" w:rsidR="00FD2326" w:rsidRPr="00F038D4" w:rsidRDefault="00FD2326" w:rsidP="00BF5FC2">
      <w:pPr>
        <w:ind w:firstLine="709"/>
        <w:jc w:val="both"/>
        <w:rPr>
          <w:strike/>
        </w:rPr>
      </w:pPr>
      <w:r w:rsidRPr="00F038D4">
        <w:t>3.1.</w:t>
      </w:r>
      <w:r w:rsidR="008B5F36" w:rsidRPr="00F038D4">
        <w:t>2</w:t>
      </w:r>
      <w:r w:rsidRPr="00F038D4">
        <w:t xml:space="preserve">. </w:t>
      </w:r>
      <w:r w:rsidRPr="00F038D4">
        <w:rPr>
          <w:color w:val="000000"/>
        </w:rPr>
        <w:t>Į Sutarties įkainius įskaičiuoti visi mokesčiai bei visos kitos Paslaugos teikėjo patirtos ir (ar) galimos patirti tiesioginės ir netiesioginės išlaidos ir mokesčiai, susiję su Paslaug</w:t>
      </w:r>
      <w:r w:rsidR="00285BDC" w:rsidRPr="00F038D4">
        <w:rPr>
          <w:color w:val="000000"/>
        </w:rPr>
        <w:t>os</w:t>
      </w:r>
      <w:r w:rsidRPr="00F038D4">
        <w:rPr>
          <w:color w:val="000000"/>
        </w:rPr>
        <w:t xml:space="preserve"> teikimu. Pasirašydamas Sutartį, Paslaugos teikėjas pareiškia, kad jis gerai išanalizavo viešojo pirkimo dokumentuose ir Sutartyje pateiktą techninę specifikaciją bei sąlygas, numatė ir įvertino visą Paslaugų apimtį. Jeigu Sutarčiai tinkamai įvykdyti yra būtina suteikti kitas papildomas paslaugas, kurias Paslaugų įkainio sudėtyje sudarydamas Sutartį būtų numatęs kiekvienas profesionalus ir protingas Paslaugos teikėjas, tačiau Paslaugos teikėjas jų nenumatė ir neįtraukė į Paslaugų įkainius, tai šias Paslaugas Paslaugos teikėjas įsipareigoja suteikti savo sąskaita</w:t>
      </w:r>
      <w:r w:rsidR="004C0246" w:rsidRPr="00F038D4">
        <w:rPr>
          <w:color w:val="000000"/>
        </w:rPr>
        <w:t>.</w:t>
      </w:r>
    </w:p>
    <w:p w14:paraId="739A799A" w14:textId="69B29D89" w:rsidR="00FD2326" w:rsidRPr="00F038D4" w:rsidRDefault="00FD2326" w:rsidP="00BF5FC2">
      <w:pPr>
        <w:ind w:firstLine="709"/>
        <w:jc w:val="both"/>
        <w:rPr>
          <w:strike/>
          <w:color w:val="FF0000"/>
        </w:rPr>
      </w:pPr>
      <w:r w:rsidRPr="00F038D4">
        <w:t>3.1.</w:t>
      </w:r>
      <w:r w:rsidR="008B5F36" w:rsidRPr="00F038D4">
        <w:t>3</w:t>
      </w:r>
      <w:r w:rsidRPr="00F038D4">
        <w:t xml:space="preserve">. </w:t>
      </w:r>
      <w:r w:rsidRPr="00F038D4">
        <w:rPr>
          <w:b/>
          <w:bCs/>
          <w:color w:val="000000"/>
        </w:rPr>
        <w:t>Paslaugų įkainiai nekeičiami per visą Sutarties galiojimo laikotarpį, išskyrus Sutartyje numatytus Paslaugų įkainių peržiūros dėl pasikeitusių mokesčių ir kainų lygio bei atsisakomų ar papildomai įsigyjamų paslaugų atvejus:</w:t>
      </w:r>
    </w:p>
    <w:p w14:paraId="083808B4" w14:textId="22A2F8B3" w:rsidR="00FD2326" w:rsidRPr="00073F84" w:rsidRDefault="00FD2326" w:rsidP="00BF5FC2">
      <w:pPr>
        <w:ind w:firstLine="709"/>
        <w:jc w:val="both"/>
        <w:rPr>
          <w:rStyle w:val="FontStyle23"/>
        </w:rPr>
      </w:pPr>
      <w:bookmarkStart w:id="2" w:name="_Hlk129779629"/>
      <w:r w:rsidRPr="00F038D4">
        <w:rPr>
          <w:color w:val="000000"/>
        </w:rPr>
        <w:t>3.1.</w:t>
      </w:r>
      <w:r w:rsidR="008B5F36" w:rsidRPr="00F038D4">
        <w:rPr>
          <w:color w:val="000000"/>
        </w:rPr>
        <w:t>3</w:t>
      </w:r>
      <w:r w:rsidRPr="00F038D4">
        <w:rPr>
          <w:color w:val="000000"/>
        </w:rPr>
        <w:t xml:space="preserve">.1. </w:t>
      </w:r>
      <w:bookmarkEnd w:id="2"/>
      <w:r w:rsidRPr="00F038D4">
        <w:rPr>
          <w:b/>
          <w:bCs/>
          <w:color w:val="000000"/>
        </w:rPr>
        <w:t xml:space="preserve">dėl pasikeitusių vartotojų kainų indeksų (VKI) pokyčių, </w:t>
      </w:r>
      <w:r w:rsidRPr="00F038D4">
        <w:rPr>
          <w:rStyle w:val="FontStyle23"/>
        </w:rPr>
        <w:t>Šalys, pagal žemiau nustatytas sąlygas, atlieka sutarties įkainių peržiūrą, kai iš esmės nepakeičiant sutarties pobūdžio, įkainių perskaičiavimo koeficientas A (toliau – koeficientas A), yra didesnis kaip 1,1000 arba</w:t>
      </w:r>
      <w:r w:rsidRPr="00073F84">
        <w:rPr>
          <w:rStyle w:val="FontStyle23"/>
        </w:rPr>
        <w:t xml:space="preserve"> </w:t>
      </w:r>
      <w:r w:rsidRPr="00073F84">
        <w:rPr>
          <w:rStyle w:val="FontStyle23"/>
        </w:rPr>
        <w:lastRenderedPageBreak/>
        <w:t>mažesnis kaip 0,9000. Įkainiai perskaičiuojami koeficientu A (įkainio be PVM sandauga iš koeficiento A), kuris  peržiūrimas ir nustatomas:</w:t>
      </w:r>
    </w:p>
    <w:p w14:paraId="68B28953" w14:textId="63CDF11E" w:rsidR="00FD2326" w:rsidRDefault="00FD2326" w:rsidP="00BF5FC2">
      <w:pPr>
        <w:shd w:val="clear" w:color="auto" w:fill="FFFFFF" w:themeFill="background1"/>
        <w:ind w:firstLine="709"/>
        <w:jc w:val="both"/>
      </w:pPr>
      <w:r w:rsidRPr="00073F84">
        <w:rPr>
          <w:color w:val="000000"/>
        </w:rPr>
        <w:t>3.1.</w:t>
      </w:r>
      <w:r w:rsidR="008B5F36">
        <w:rPr>
          <w:color w:val="000000"/>
        </w:rPr>
        <w:t>3</w:t>
      </w:r>
      <w:r w:rsidRPr="00073F84">
        <w:rPr>
          <w:color w:val="000000"/>
        </w:rPr>
        <w:t xml:space="preserve">.1.1 </w:t>
      </w:r>
      <w:r w:rsidRPr="00073F84">
        <w:rPr>
          <w:rStyle w:val="FontStyle23"/>
        </w:rPr>
        <w:t xml:space="preserve">praėjus 3 mėnesiams po sutarties pasirašymo ir tos pačios Sutarties šalies iniciatyva  ne dažniau kaip vieną kartą per tris mėnesius nuo paskutinės įkainių peržiūros, </w:t>
      </w:r>
      <w:r w:rsidRPr="00643B3A">
        <w:t>įformintos papildomu susitarimu prie šios Sutarties;</w:t>
      </w:r>
    </w:p>
    <w:p w14:paraId="244B2E3D" w14:textId="3B61871B" w:rsidR="00FD2326" w:rsidRPr="00073F84" w:rsidRDefault="00FD2326" w:rsidP="00BF5FC2">
      <w:pPr>
        <w:ind w:firstLine="709"/>
        <w:jc w:val="both"/>
        <w:rPr>
          <w:rStyle w:val="FontStyle23"/>
          <w:color w:val="000000"/>
        </w:rPr>
      </w:pPr>
      <w:r w:rsidRPr="00073F84">
        <w:rPr>
          <w:color w:val="000000"/>
        </w:rPr>
        <w:t>3.1.</w:t>
      </w:r>
      <w:r w:rsidR="008B5F36">
        <w:rPr>
          <w:color w:val="000000"/>
        </w:rPr>
        <w:t>3</w:t>
      </w:r>
      <w:r w:rsidRPr="00073F84">
        <w:rPr>
          <w:color w:val="000000"/>
        </w:rPr>
        <w:t xml:space="preserve">.1.2. </w:t>
      </w:r>
      <w:r w:rsidRPr="00073F84">
        <w:rPr>
          <w:rStyle w:val="FontStyle23"/>
        </w:rPr>
        <w:t xml:space="preserve">vadovaujantis Statistikos departamento prie Lietuvos Respublikos Vyriausybės skelbiamų </w:t>
      </w:r>
      <w:hyperlink r:id="rId7" w:history="1">
        <w:r w:rsidRPr="00073F84">
          <w:rPr>
            <w:rStyle w:val="Hipersaitas"/>
          </w:rPr>
          <w:t>http://www.stat.gov.lt</w:t>
        </w:r>
      </w:hyperlink>
      <w:r w:rsidRPr="00073F84">
        <w:t xml:space="preserve"> vartotojų kainų indeksų (VKI)</w:t>
      </w:r>
      <w:r w:rsidRPr="00073F84">
        <w:rPr>
          <w:rStyle w:val="FontStyle23"/>
        </w:rPr>
        <w:t xml:space="preserve"> pokyčiu (2015 m. – 100), t. y. einamųjų metų mėnesį paskelbtą vartojimo paslaugų indeksą (B) dalijant iš</w:t>
      </w:r>
      <w:r w:rsidRPr="00073F84">
        <w:t xml:space="preserve"> Sutarties sudarymo </w:t>
      </w:r>
      <w:r w:rsidRPr="00073F84">
        <w:rPr>
          <w:rStyle w:val="FontStyle23"/>
        </w:rPr>
        <w:t>mėnesio indekso (C): A=(B/C);</w:t>
      </w:r>
    </w:p>
    <w:p w14:paraId="7339A203" w14:textId="4C81D698" w:rsidR="00FD2326" w:rsidRPr="00073F84" w:rsidRDefault="00FD2326" w:rsidP="00BF5FC2">
      <w:pPr>
        <w:ind w:firstLine="709"/>
        <w:jc w:val="both"/>
        <w:rPr>
          <w:color w:val="FF0000"/>
        </w:rPr>
      </w:pPr>
      <w:r w:rsidRPr="00073F84">
        <w:rPr>
          <w:color w:val="000000"/>
        </w:rPr>
        <w:t>3.1.</w:t>
      </w:r>
      <w:r w:rsidR="008B5F36">
        <w:rPr>
          <w:color w:val="000000"/>
        </w:rPr>
        <w:t>3</w:t>
      </w:r>
      <w:r w:rsidRPr="00073F84">
        <w:rPr>
          <w:color w:val="000000"/>
        </w:rPr>
        <w:t xml:space="preserve">.1.3. </w:t>
      </w:r>
      <w:r w:rsidRPr="00073F84">
        <w:t xml:space="preserve">Vartotojų </w:t>
      </w:r>
      <w:r w:rsidRPr="00073F84">
        <w:rPr>
          <w:rStyle w:val="FontStyle23"/>
        </w:rPr>
        <w:t xml:space="preserve">kainų indekso (VKI) nustatymo šaltinis: Statistikos departamento interneto svetainėje </w:t>
      </w:r>
      <w:hyperlink r:id="rId8" w:history="1">
        <w:r w:rsidRPr="00073F84">
          <w:rPr>
            <w:rStyle w:val="Hipersaitas"/>
          </w:rPr>
          <w:t>http://osp.stat.gov.lt/</w:t>
        </w:r>
      </w:hyperlink>
      <w:r w:rsidRPr="00073F84">
        <w:rPr>
          <w:rStyle w:val="FontStyle23"/>
        </w:rPr>
        <w:t xml:space="preserve"> pasirenkant Ūkis ir finansai/Kainų indeksai, pokyčiai ir kainos/Rodiklių duomenų bazė/Vartotojų kainų indeksai (VKI), kainų pokyčiai, svoriai, vidutinės kainos/Vartotojų kainų indeksai/Vartotojų kainų indeksai (2015 m. – 100)</w:t>
      </w:r>
      <w:r w:rsidRPr="00073F84">
        <w:rPr>
          <w:rStyle w:val="FontStyle23"/>
          <w:shd w:val="clear" w:color="auto" w:fill="FFFFFF" w:themeFill="background1"/>
        </w:rPr>
        <w:t>.</w:t>
      </w:r>
      <w:r w:rsidR="00C4013C" w:rsidRPr="00073F84">
        <w:rPr>
          <w:rStyle w:val="Hipersaitas"/>
          <w:u w:val="none"/>
          <w:shd w:val="clear" w:color="auto" w:fill="FFFFFF" w:themeFill="background1"/>
        </w:rPr>
        <w:t xml:space="preserve"> </w:t>
      </w:r>
      <w:r w:rsidRPr="00073F84">
        <w:rPr>
          <w:rStyle w:val="FontStyle23"/>
        </w:rPr>
        <w:t>Klasifikatorius – „07 Transportas“.</w:t>
      </w:r>
    </w:p>
    <w:p w14:paraId="52CE32DB" w14:textId="5AE930AF" w:rsidR="00B64448" w:rsidRPr="00643B3A" w:rsidRDefault="00FD2326" w:rsidP="00BF5FC2">
      <w:pPr>
        <w:shd w:val="clear" w:color="auto" w:fill="FFFFFF" w:themeFill="background1"/>
        <w:ind w:firstLine="709"/>
        <w:jc w:val="both"/>
      </w:pPr>
      <w:r w:rsidRPr="00073F84">
        <w:t>3.1.</w:t>
      </w:r>
      <w:r w:rsidR="008B5F36">
        <w:t>4</w:t>
      </w:r>
      <w:r w:rsidRPr="00073F84">
        <w:t xml:space="preserve">. </w:t>
      </w:r>
      <w:r w:rsidRPr="00073F84">
        <w:rPr>
          <w:color w:val="000000"/>
        </w:rPr>
        <w:t>Paslaugų įkainiai peržiūrimi peržiūrėjimu suinteresuotos Šalies iniciatyva ir jos pateiktų dokumentų pagrindu</w:t>
      </w:r>
      <w:r w:rsidRPr="00643B3A">
        <w:rPr>
          <w:color w:val="000000"/>
        </w:rPr>
        <w:t>.</w:t>
      </w:r>
      <w:r w:rsidR="00B64448" w:rsidRPr="00643B3A">
        <w:rPr>
          <w:color w:val="000000"/>
        </w:rPr>
        <w:t xml:space="preserve"> Sutarties kainą peržiūrint antrą ir vėlesnį kartą, perskaičiavimo formulė turi būti taikoma ne visai pradinės sutarties vertei, bet tik neišpirktiems pagal sutartį Paslaugos kiekiams (apimtims).</w:t>
      </w:r>
    </w:p>
    <w:p w14:paraId="6F684EAD" w14:textId="21D7A674" w:rsidR="00FD2326" w:rsidRPr="00073F84" w:rsidRDefault="00FD2326" w:rsidP="00BF5FC2">
      <w:pPr>
        <w:ind w:firstLine="709"/>
        <w:jc w:val="both"/>
        <w:rPr>
          <w:color w:val="FF0000"/>
        </w:rPr>
      </w:pPr>
      <w:r w:rsidRPr="00643B3A">
        <w:t>3.1.</w:t>
      </w:r>
      <w:r w:rsidR="008B5F36">
        <w:t>5</w:t>
      </w:r>
      <w:r w:rsidRPr="00643B3A">
        <w:t xml:space="preserve">. </w:t>
      </w:r>
      <w:r w:rsidR="006A7B8E" w:rsidRPr="00643B3A">
        <w:t>Sutarties kaina arba įkainiai neperžiūrimi ir Sutartis dėl šios priežasties nekeičiama, jei Sutarties šalis nesilaiko sutartinių įsipareigojimų t. y. nevykdo pareigų pagal Sutartyje</w:t>
      </w:r>
      <w:r w:rsidR="006A7B8E" w:rsidRPr="008A0931">
        <w:t xml:space="preserve"> nurodytus terminus</w:t>
      </w:r>
      <w:r w:rsidRPr="00073F84">
        <w:t>.</w:t>
      </w:r>
    </w:p>
    <w:p w14:paraId="0F9F2DEC" w14:textId="10D29642" w:rsidR="00FD2326" w:rsidRPr="00073F84" w:rsidRDefault="00FD2326" w:rsidP="00BF5FC2">
      <w:pPr>
        <w:pStyle w:val="Pagrindinistekstas"/>
        <w:tabs>
          <w:tab w:val="left" w:pos="442"/>
        </w:tabs>
        <w:spacing w:after="0"/>
        <w:ind w:firstLine="709"/>
        <w:jc w:val="both"/>
      </w:pPr>
      <w:r w:rsidRPr="00073F84">
        <w:t>3.1.</w:t>
      </w:r>
      <w:r w:rsidR="008B5F36">
        <w:t>6</w:t>
      </w:r>
      <w:r w:rsidRPr="00073F84">
        <w:t xml:space="preserve">. Vykdant šią Sutartį negali būti sumokėta ir užsakyta paslaugų už daugiau nei </w:t>
      </w:r>
      <w:r w:rsidR="0038799E" w:rsidRPr="00073F84">
        <w:t xml:space="preserve">4958,68 </w:t>
      </w:r>
      <w:r w:rsidRPr="00073F84">
        <w:t>Eur (ketu</w:t>
      </w:r>
      <w:r w:rsidR="0038799E" w:rsidRPr="00073F84">
        <w:t>ri</w:t>
      </w:r>
      <w:r w:rsidRPr="00073F84">
        <w:t xml:space="preserve"> tūkstanči</w:t>
      </w:r>
      <w:r w:rsidR="0038799E" w:rsidRPr="00073F84">
        <w:t>ai</w:t>
      </w:r>
      <w:r w:rsidRPr="00073F84">
        <w:t xml:space="preserve"> devyni šimtai </w:t>
      </w:r>
      <w:r w:rsidR="0038799E" w:rsidRPr="00073F84">
        <w:t>penkias</w:t>
      </w:r>
      <w:r w:rsidRPr="00073F84">
        <w:t xml:space="preserve">dešimt </w:t>
      </w:r>
      <w:r w:rsidR="0038799E" w:rsidRPr="00073F84">
        <w:t>aštuoni</w:t>
      </w:r>
      <w:r w:rsidRPr="00073F84">
        <w:t xml:space="preserve"> Eur</w:t>
      </w:r>
      <w:r w:rsidR="0038799E" w:rsidRPr="00073F84">
        <w:t xml:space="preserve"> 68 cnt</w:t>
      </w:r>
      <w:r w:rsidRPr="00073F84">
        <w:t>) be pridėtinės vertės</w:t>
      </w:r>
      <w:r w:rsidR="0038799E" w:rsidRPr="00073F84">
        <w:t xml:space="preserve"> </w:t>
      </w:r>
      <w:r w:rsidRPr="00073F84">
        <w:t xml:space="preserve">mokesčio. Jei suma skaičiais neatitinka sumos žodžiais, teisinga laikoma suma žodžiais. </w:t>
      </w:r>
    </w:p>
    <w:p w14:paraId="68B17FF0" w14:textId="34B34101" w:rsidR="00FD2326" w:rsidRPr="00073F84" w:rsidRDefault="00FD2326" w:rsidP="00BF5FC2">
      <w:pPr>
        <w:pStyle w:val="Default"/>
        <w:ind w:firstLine="709"/>
        <w:jc w:val="both"/>
      </w:pPr>
      <w:r w:rsidRPr="00073F84">
        <w:rPr>
          <w:rFonts w:ascii="Times New Roman" w:hAnsi="Times New Roman" w:cs="Times New Roman"/>
        </w:rPr>
        <w:t>3.1.</w:t>
      </w:r>
      <w:r w:rsidR="008B5F36">
        <w:rPr>
          <w:rFonts w:ascii="Times New Roman" w:hAnsi="Times New Roman" w:cs="Times New Roman"/>
        </w:rPr>
        <w:t>7</w:t>
      </w:r>
      <w:r w:rsidRPr="00073F84">
        <w:rPr>
          <w:rFonts w:ascii="Times New Roman" w:hAnsi="Times New Roman" w:cs="Times New Roman"/>
        </w:rPr>
        <w:t>. Paslaugos gavėjas paslaugas įsigyja pagal faktinį poreikį ir neįsipareigoja išpirkti 3.1.</w:t>
      </w:r>
      <w:r w:rsidR="008B5F36">
        <w:rPr>
          <w:rFonts w:ascii="Times New Roman" w:hAnsi="Times New Roman" w:cs="Times New Roman"/>
        </w:rPr>
        <w:t>6</w:t>
      </w:r>
      <w:r w:rsidRPr="00073F84">
        <w:rPr>
          <w:rFonts w:ascii="Times New Roman" w:hAnsi="Times New Roman" w:cs="Times New Roman"/>
        </w:rPr>
        <w:t xml:space="preserve"> papunktyje nurodytos sutarties vertės.</w:t>
      </w:r>
    </w:p>
    <w:p w14:paraId="7C8605C8" w14:textId="7CC011D1" w:rsidR="00FD2326" w:rsidRPr="00073F84" w:rsidRDefault="00FD2326" w:rsidP="00BF5FC2">
      <w:pPr>
        <w:ind w:firstLine="709"/>
        <w:jc w:val="both"/>
      </w:pPr>
      <w:r w:rsidRPr="00073F84">
        <w:t xml:space="preserve">3.2. Paslaugos gavėjas už tinkamai suteiktas paslaugas sumoka Paslaugos teikėjui pagal pateiktą </w:t>
      </w:r>
      <w:r w:rsidR="00EE3080" w:rsidRPr="00073F84">
        <w:t xml:space="preserve">patvirtinti atliktos Statybinės technikos panaudojimo paslaugos aktą  (toliau – Aktas) kartu su PVM sąskaita faktūra per 10 (dešimt) darbo dienų nuo atliktos paslaugos datos. Sumokama </w:t>
      </w:r>
      <w:r w:rsidRPr="00073F84">
        <w:t>per 30 kalendorinių dienų nuo PVM sąskaitos-faktūros</w:t>
      </w:r>
      <w:r w:rsidR="00A44B5B" w:rsidRPr="00073F84">
        <w:t xml:space="preserve"> kartu su Aktu</w:t>
      </w:r>
      <w:r w:rsidRPr="00073F84">
        <w:t xml:space="preserve"> gavimo dienos. PVM sąskaitoje faktūroje be kitų privalomų rekvizitų ir duomenų yra privaloma nurodyti šios Sutarties datą ir numerį.</w:t>
      </w:r>
    </w:p>
    <w:p w14:paraId="3C98C391" w14:textId="77777777" w:rsidR="00FD2326" w:rsidRPr="00073F84" w:rsidRDefault="00FD2326" w:rsidP="00BF5FC2">
      <w:pPr>
        <w:ind w:firstLine="709"/>
        <w:jc w:val="both"/>
      </w:pPr>
      <w:r w:rsidRPr="00073F84">
        <w:t xml:space="preserve">3.3. Paslaugos teikėjas sąskaitas faktūras teikia tik elektroniniu būdu. Paslaugos gavėjas elektronines sąskaitas faktūras priima ir apdoroja naudodamasis informacinės sistemos „E. sąskaita“ priemonėmis (elektroninės paslaugos „E. sąskaita“ svetainė pasiekiama adresu </w:t>
      </w:r>
      <w:hyperlink r:id="rId9" w:history="1">
        <w:r w:rsidRPr="00073F84">
          <w:rPr>
            <w:rStyle w:val="Hipersaitas"/>
          </w:rPr>
          <w:t>www.esaskaita.eu</w:t>
        </w:r>
      </w:hyperlink>
      <w:r w:rsidRPr="00073F84">
        <w:t xml:space="preserve">). </w:t>
      </w:r>
    </w:p>
    <w:p w14:paraId="4B935988" w14:textId="77777777" w:rsidR="00FD2326" w:rsidRPr="00073F84" w:rsidRDefault="00FD2326" w:rsidP="00BF5FC2">
      <w:pPr>
        <w:ind w:firstLine="709"/>
        <w:jc w:val="both"/>
        <w:rPr>
          <w:color w:val="000000" w:themeColor="text1"/>
          <w:shd w:val="clear" w:color="auto" w:fill="FFFFFF"/>
          <w:lang w:eastAsia="lo-LA" w:bidi="lo-LA"/>
        </w:rPr>
      </w:pPr>
      <w:r w:rsidRPr="00073F84">
        <w:rPr>
          <w:color w:val="000000" w:themeColor="text1"/>
          <w:shd w:val="clear" w:color="auto" w:fill="FFFFFF"/>
          <w:lang w:eastAsia="lo-LA" w:bidi="lo-LA"/>
        </w:rPr>
        <w:t xml:space="preserve">3.4. Visos paslaugos, kurias Paslaugos teikėjas suteiks savavališkai, nesilaikydamas Sutartyje, Lietuvos Respublikos teisės aktuose nustatytos tvarkos, t. y. nesuderinus su </w:t>
      </w:r>
      <w:r w:rsidRPr="00073F84">
        <w:t>Paslaugos gavėju</w:t>
      </w:r>
      <w:r w:rsidRPr="00073F84">
        <w:rPr>
          <w:color w:val="000000" w:themeColor="text1"/>
          <w:shd w:val="clear" w:color="auto" w:fill="FFFFFF"/>
          <w:lang w:eastAsia="lo-LA" w:bidi="lo-LA"/>
        </w:rPr>
        <w:t xml:space="preserve">, </w:t>
      </w:r>
      <w:r w:rsidRPr="00073F84">
        <w:t>Paslaugos gavėjui</w:t>
      </w:r>
      <w:r w:rsidRPr="00073F84">
        <w:rPr>
          <w:color w:val="000000" w:themeColor="text1"/>
          <w:shd w:val="clear" w:color="auto" w:fill="FFFFFF"/>
          <w:lang w:eastAsia="lo-LA" w:bidi="lo-LA"/>
        </w:rPr>
        <w:t xml:space="preserve"> jų neįsigijus Lietuvos Respublikos viešųjų pirkimų įstatymo (toliau – Viešųjų pirkimų įstatymas) nustatyta tvarka, Paslaugos teikėjui už tokias paslaugas nebus apmokama.</w:t>
      </w:r>
    </w:p>
    <w:p w14:paraId="11A3BC0D" w14:textId="5CD00585" w:rsidR="00C22578" w:rsidRDefault="00C22578" w:rsidP="00BF5FC2">
      <w:pPr>
        <w:suppressAutoHyphens w:val="0"/>
        <w:rPr>
          <w:b/>
          <w:bCs/>
        </w:rPr>
      </w:pPr>
    </w:p>
    <w:p w14:paraId="1BB337AB" w14:textId="6C47981F" w:rsidR="00A44B5B" w:rsidRPr="00073F84" w:rsidRDefault="00A44B5B" w:rsidP="00BF5FC2">
      <w:pPr>
        <w:jc w:val="center"/>
        <w:rPr>
          <w:b/>
          <w:bCs/>
        </w:rPr>
      </w:pPr>
      <w:r w:rsidRPr="00073F84">
        <w:rPr>
          <w:b/>
          <w:bCs/>
        </w:rPr>
        <w:t>IV. SUTARTIES ŠALIŲ ATSAKOMYBĖ</w:t>
      </w:r>
    </w:p>
    <w:p w14:paraId="456B5B7C" w14:textId="77777777" w:rsidR="00A44B5B" w:rsidRPr="00073F84" w:rsidRDefault="00A44B5B" w:rsidP="00BF5FC2">
      <w:pPr>
        <w:jc w:val="both"/>
      </w:pPr>
    </w:p>
    <w:p w14:paraId="42A17F03" w14:textId="77777777" w:rsidR="00A44B5B" w:rsidRPr="00073F84" w:rsidRDefault="00A44B5B" w:rsidP="00BF5FC2">
      <w:pPr>
        <w:ind w:firstLine="709"/>
        <w:jc w:val="both"/>
      </w:pPr>
      <w:r w:rsidRPr="00073F84">
        <w:rPr>
          <w:lang w:val="en-US"/>
        </w:rPr>
        <w:t>4.1</w:t>
      </w:r>
      <w:r w:rsidRPr="00073F84">
        <w:t>. Šalys atsako už tai, kad sutartyje nustatyti įsipareigojimai būtų vykdomi tinkamai ir laiku Lietuvos Respublikos norminių teisės aktų nustatyta tvarka.</w:t>
      </w:r>
    </w:p>
    <w:p w14:paraId="48925D32" w14:textId="214A912C" w:rsidR="00A44B5B" w:rsidRPr="00073F84" w:rsidRDefault="00A44B5B" w:rsidP="00BF5FC2">
      <w:pPr>
        <w:ind w:firstLine="709"/>
        <w:jc w:val="both"/>
        <w:rPr>
          <w:strike/>
        </w:rPr>
      </w:pPr>
      <w:r w:rsidRPr="00073F84">
        <w:t xml:space="preserve">4.2. </w:t>
      </w:r>
      <w:r w:rsidRPr="00073F84">
        <w:rPr>
          <w:rFonts w:eastAsia="Calibri"/>
          <w:bCs/>
          <w:color w:val="000000"/>
        </w:rPr>
        <w:t xml:space="preserve">Jei </w:t>
      </w:r>
      <w:r w:rsidRPr="00073F84">
        <w:t>Paslaug</w:t>
      </w:r>
      <w:r w:rsidR="0014174E" w:rsidRPr="00073F84">
        <w:t>os</w:t>
      </w:r>
      <w:r w:rsidRPr="00073F84">
        <w:t xml:space="preserve"> teikėjas </w:t>
      </w:r>
      <w:r w:rsidRPr="00073F84">
        <w:rPr>
          <w:rFonts w:eastAsia="Calibri"/>
          <w:bCs/>
          <w:color w:val="000000"/>
        </w:rPr>
        <w:t xml:space="preserve">nevykdo ar netinkamai vykdo sutartinius įsipareigojimus, </w:t>
      </w:r>
      <w:r w:rsidRPr="00073F84">
        <w:t>Paslaug</w:t>
      </w:r>
      <w:r w:rsidR="0014174E" w:rsidRPr="00073F84">
        <w:t>os</w:t>
      </w:r>
      <w:r w:rsidRPr="00073F84">
        <w:t xml:space="preserve"> gavėjas </w:t>
      </w:r>
      <w:r w:rsidRPr="00073F84">
        <w:rPr>
          <w:rFonts w:eastAsia="Calibri"/>
          <w:bCs/>
          <w:color w:val="000000"/>
        </w:rPr>
        <w:t xml:space="preserve">raštu pareiškia pretenziją </w:t>
      </w:r>
      <w:r w:rsidRPr="00073F84">
        <w:t>Paslaug</w:t>
      </w:r>
      <w:r w:rsidR="0014174E" w:rsidRPr="00073F84">
        <w:t xml:space="preserve">os </w:t>
      </w:r>
      <w:r w:rsidRPr="00073F84">
        <w:t>teikėjui</w:t>
      </w:r>
      <w:r w:rsidRPr="00073F84">
        <w:rPr>
          <w:rFonts w:eastAsia="Calibri"/>
          <w:bCs/>
          <w:color w:val="000000"/>
        </w:rPr>
        <w:t xml:space="preserve">. </w:t>
      </w:r>
      <w:r w:rsidRPr="00073F84">
        <w:t>Paslaug</w:t>
      </w:r>
      <w:r w:rsidR="0014174E" w:rsidRPr="00073F84">
        <w:t>os</w:t>
      </w:r>
      <w:r w:rsidRPr="00073F84">
        <w:t xml:space="preserve"> teikėjas </w:t>
      </w:r>
      <w:r w:rsidRPr="00073F84">
        <w:rPr>
          <w:rFonts w:eastAsia="Calibri"/>
          <w:bCs/>
          <w:color w:val="000000"/>
        </w:rPr>
        <w:t>pretenzijoje</w:t>
      </w:r>
      <w:r w:rsidR="00771BF4" w:rsidRPr="00073F84">
        <w:rPr>
          <w:rFonts w:eastAsia="Calibri"/>
          <w:bCs/>
          <w:color w:val="000000"/>
        </w:rPr>
        <w:t xml:space="preserve"> </w:t>
      </w:r>
      <w:r w:rsidRPr="00073F84">
        <w:rPr>
          <w:rFonts w:eastAsia="Calibri"/>
          <w:bCs/>
          <w:color w:val="000000"/>
        </w:rPr>
        <w:t xml:space="preserve">nurodytus trūkumus turi pašalinti per pretenzijoje nurodytą terminą. Nepašalinus trūkumų (dalies trūkumų), ar pašalinus trūkumus pažeidžiant pretenzijoje numatytą terminą, </w:t>
      </w:r>
      <w:r w:rsidRPr="00073F84">
        <w:t>Paslaug</w:t>
      </w:r>
      <w:r w:rsidR="0014174E" w:rsidRPr="00073F84">
        <w:t>os</w:t>
      </w:r>
      <w:r w:rsidRPr="00073F84">
        <w:t xml:space="preserve"> teikėjas </w:t>
      </w:r>
      <w:r w:rsidRPr="00073F84">
        <w:rPr>
          <w:rFonts w:eastAsia="Calibri"/>
          <w:bCs/>
          <w:color w:val="000000"/>
        </w:rPr>
        <w:t xml:space="preserve">sumoka </w:t>
      </w:r>
      <w:r w:rsidRPr="00073F84">
        <w:t>Paslaug</w:t>
      </w:r>
      <w:r w:rsidR="0014174E" w:rsidRPr="00073F84">
        <w:t>os</w:t>
      </w:r>
      <w:r w:rsidRPr="00073F84">
        <w:t xml:space="preserve"> gavėjui 1</w:t>
      </w:r>
      <w:r w:rsidRPr="00073F84">
        <w:rPr>
          <w:rFonts w:eastAsia="Calibri"/>
          <w:bCs/>
          <w:color w:val="000000"/>
        </w:rPr>
        <w:t xml:space="preserve">00,00 Eur (vieno šimtų eurų, 00 ct) baudą už kiekvieną atvejį ir atlygina kitus </w:t>
      </w:r>
      <w:r w:rsidRPr="00073F84">
        <w:t>Paslaug</w:t>
      </w:r>
      <w:r w:rsidR="0014174E" w:rsidRPr="00073F84">
        <w:t>os</w:t>
      </w:r>
      <w:r w:rsidRPr="00073F84">
        <w:t xml:space="preserve"> gavėjo </w:t>
      </w:r>
      <w:r w:rsidRPr="00073F84">
        <w:rPr>
          <w:rFonts w:eastAsia="Calibri"/>
          <w:bCs/>
          <w:color w:val="000000"/>
        </w:rPr>
        <w:t xml:space="preserve">patirtus nuostolius, kiek jų nepadengia sumokėta bauda. </w:t>
      </w:r>
      <w:r w:rsidRPr="00073F84">
        <w:t>Paslaug</w:t>
      </w:r>
      <w:r w:rsidR="0014174E" w:rsidRPr="00073F84">
        <w:t>os</w:t>
      </w:r>
      <w:r w:rsidRPr="00073F84">
        <w:t xml:space="preserve"> gavėjo </w:t>
      </w:r>
      <w:r w:rsidRPr="00073F84">
        <w:rPr>
          <w:rFonts w:eastAsia="Calibri"/>
          <w:bCs/>
          <w:color w:val="000000"/>
        </w:rPr>
        <w:t>rašytinė pretenzija dėl netinkamo Paslaug</w:t>
      </w:r>
      <w:r w:rsidR="00285BDC" w:rsidRPr="00073F84">
        <w:rPr>
          <w:rFonts w:eastAsia="Calibri"/>
          <w:bCs/>
          <w:color w:val="000000"/>
        </w:rPr>
        <w:t>os</w:t>
      </w:r>
      <w:r w:rsidRPr="00073F84">
        <w:rPr>
          <w:rFonts w:eastAsia="Calibri"/>
          <w:bCs/>
          <w:color w:val="000000"/>
        </w:rPr>
        <w:t xml:space="preserve"> teikimo vykdant Sutartį bus laikoma pakankamu </w:t>
      </w:r>
      <w:r w:rsidRPr="00073F84">
        <w:rPr>
          <w:rFonts w:eastAsia="Calibri"/>
          <w:bCs/>
          <w:color w:val="000000"/>
        </w:rPr>
        <w:lastRenderedPageBreak/>
        <w:t xml:space="preserve">įrodymu dėl sutartinių įsipareigojimų nevykdymo. </w:t>
      </w:r>
      <w:r w:rsidRPr="00073F84">
        <w:t>Paslaug</w:t>
      </w:r>
      <w:r w:rsidR="0014174E" w:rsidRPr="00073F84">
        <w:t>os</w:t>
      </w:r>
      <w:r w:rsidRPr="00073F84">
        <w:t xml:space="preserve"> gavėjas </w:t>
      </w:r>
      <w:r w:rsidRPr="00073F84">
        <w:rPr>
          <w:rFonts w:eastAsia="Calibri"/>
          <w:bCs/>
          <w:color w:val="000000"/>
        </w:rPr>
        <w:t xml:space="preserve">turi teisę baudą išskaityti iš </w:t>
      </w:r>
      <w:r w:rsidRPr="00073F84">
        <w:t>Paslaug</w:t>
      </w:r>
      <w:r w:rsidR="0014174E" w:rsidRPr="00073F84">
        <w:t>os</w:t>
      </w:r>
      <w:r w:rsidRPr="00073F84">
        <w:t xml:space="preserve"> teikėjui </w:t>
      </w:r>
      <w:r w:rsidRPr="00073F84">
        <w:rPr>
          <w:rFonts w:eastAsia="Calibri"/>
          <w:bCs/>
          <w:color w:val="000000"/>
        </w:rPr>
        <w:t>mokėtinų sumų.</w:t>
      </w:r>
      <w:r w:rsidR="00771BF4" w:rsidRPr="00073F84">
        <w:rPr>
          <w:rFonts w:eastAsia="Calibri"/>
          <w:bCs/>
          <w:color w:val="000000"/>
        </w:rPr>
        <w:t xml:space="preserve"> </w:t>
      </w:r>
    </w:p>
    <w:p w14:paraId="320E2F77" w14:textId="4148982A" w:rsidR="00A44B5B" w:rsidRPr="00073F84" w:rsidRDefault="00A44B5B" w:rsidP="00BF5FC2">
      <w:pPr>
        <w:ind w:firstLine="709"/>
        <w:jc w:val="both"/>
      </w:pPr>
      <w:r w:rsidRPr="00073F84">
        <w:t xml:space="preserve">4.3. </w:t>
      </w:r>
      <w:r w:rsidR="00771BF4" w:rsidRPr="00073F84">
        <w:t>Paslaugos teikėjas atsako už padarytą žalą Paslaugos gavėjui ar tretiesiems asmenims, jei ji įvyko dėl jo kaltės  (Paslauga nesuteikta ar suteikta netinkamai: laiku ir numatytam keleivių skaičiui nesuteikta paslauga, nepriimtas pranešimas paslaugai teikti ir pan., neužtikrintas trečiųjų asmenų saugumas ir pan.).</w:t>
      </w:r>
    </w:p>
    <w:p w14:paraId="653FBC13" w14:textId="77777777" w:rsidR="00A44B5B" w:rsidRPr="00073F84" w:rsidRDefault="00A44B5B" w:rsidP="00BF5FC2">
      <w:pPr>
        <w:ind w:firstLine="709"/>
        <w:jc w:val="both"/>
      </w:pPr>
      <w:r w:rsidRPr="00073F84">
        <w:t>4.4. Laiku neįvykdęs mokėjimo įsipareigojimų Paslaugos gavėjas moka 0,02 % delspinigius už kiekvieną uždelstą dieną nuo nesumokėtos sumos.</w:t>
      </w:r>
    </w:p>
    <w:p w14:paraId="16981FC2" w14:textId="77777777" w:rsidR="00A44B5B" w:rsidRPr="00073F84" w:rsidRDefault="00A44B5B" w:rsidP="00BF5FC2">
      <w:pPr>
        <w:jc w:val="both"/>
      </w:pPr>
    </w:p>
    <w:p w14:paraId="650705BA" w14:textId="77777777" w:rsidR="00A44B5B" w:rsidRPr="00073F84" w:rsidRDefault="00A44B5B" w:rsidP="00BF5FC2">
      <w:pPr>
        <w:jc w:val="center"/>
        <w:rPr>
          <w:b/>
          <w:bCs/>
        </w:rPr>
      </w:pPr>
      <w:r w:rsidRPr="00073F84">
        <w:rPr>
          <w:b/>
          <w:bCs/>
        </w:rPr>
        <w:t>V. ASMENS DUOMENŲ APSAUGA</w:t>
      </w:r>
    </w:p>
    <w:p w14:paraId="5973AFDF" w14:textId="77777777" w:rsidR="00A44B5B" w:rsidRPr="00073F84" w:rsidRDefault="00A44B5B" w:rsidP="00BF5FC2">
      <w:pPr>
        <w:jc w:val="both"/>
      </w:pPr>
    </w:p>
    <w:p w14:paraId="462EEF27" w14:textId="77777777" w:rsidR="00A44B5B" w:rsidRPr="00073F84" w:rsidRDefault="00A44B5B" w:rsidP="00BF5FC2">
      <w:pPr>
        <w:tabs>
          <w:tab w:val="left" w:pos="993"/>
        </w:tabs>
        <w:ind w:firstLine="709"/>
        <w:jc w:val="both"/>
      </w:pPr>
      <w:r w:rsidRPr="00073F84">
        <w:rPr>
          <w:lang w:val="en-US"/>
        </w:rPr>
        <w:t xml:space="preserve">5.1. </w:t>
      </w:r>
      <w:r w:rsidRPr="00073F84">
        <w:t xml:space="preserve">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ir kitų teisės aktų, reglamentuojančių asmens duomenų tvarkymą. </w:t>
      </w:r>
    </w:p>
    <w:p w14:paraId="11998FA6" w14:textId="77777777" w:rsidR="00A44B5B" w:rsidRPr="00073F84" w:rsidRDefault="00A44B5B" w:rsidP="00BF5FC2">
      <w:pPr>
        <w:tabs>
          <w:tab w:val="left" w:pos="993"/>
        </w:tabs>
        <w:ind w:firstLine="709"/>
        <w:jc w:val="both"/>
      </w:pPr>
      <w:r w:rsidRPr="00073F84">
        <w:t>5.2.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p w14:paraId="4B289D09" w14:textId="77777777" w:rsidR="00A44B5B" w:rsidRPr="00073F84" w:rsidRDefault="00A44B5B" w:rsidP="00BF5FC2">
      <w:pPr>
        <w:tabs>
          <w:tab w:val="left" w:pos="993"/>
        </w:tabs>
        <w:ind w:firstLine="709"/>
        <w:jc w:val="both"/>
      </w:pPr>
      <w:r w:rsidRPr="00073F84">
        <w:t>5.3.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701D31EA" w14:textId="77777777" w:rsidR="00A44B5B" w:rsidRPr="00073F84" w:rsidRDefault="00A44B5B" w:rsidP="00BF5FC2">
      <w:pPr>
        <w:tabs>
          <w:tab w:val="left" w:pos="993"/>
        </w:tabs>
        <w:ind w:firstLine="709"/>
        <w:jc w:val="both"/>
      </w:pPr>
      <w:r w:rsidRPr="00073F84">
        <w:t>5.4.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B10E16F" w14:textId="77777777" w:rsidR="00A44B5B" w:rsidRPr="00073F84" w:rsidRDefault="00A44B5B" w:rsidP="00BF5FC2">
      <w:pPr>
        <w:tabs>
          <w:tab w:val="left" w:pos="993"/>
        </w:tabs>
        <w:ind w:firstLine="709"/>
        <w:jc w:val="both"/>
      </w:pPr>
      <w:r w:rsidRPr="00073F84">
        <w:t>5.5.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p w14:paraId="41A529E1" w14:textId="77777777" w:rsidR="00A44B5B" w:rsidRPr="00073F84" w:rsidRDefault="00A44B5B" w:rsidP="00BF5FC2">
      <w:pPr>
        <w:tabs>
          <w:tab w:val="left" w:pos="993"/>
        </w:tabs>
        <w:ind w:firstLine="709"/>
        <w:jc w:val="both"/>
      </w:pPr>
      <w:r w:rsidRPr="00073F84">
        <w:t>5.6.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p w14:paraId="78446C4F" w14:textId="77777777" w:rsidR="00A44B5B" w:rsidRPr="00073F84" w:rsidRDefault="00A44B5B" w:rsidP="00BF5FC2">
      <w:pPr>
        <w:tabs>
          <w:tab w:val="left" w:pos="993"/>
        </w:tabs>
        <w:ind w:firstLine="709"/>
        <w:jc w:val="both"/>
      </w:pPr>
      <w:r w:rsidRPr="00073F84">
        <w:t>5.7.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3FC0F27" w14:textId="77777777" w:rsidR="00A44B5B" w:rsidRPr="00073F84" w:rsidRDefault="00A44B5B" w:rsidP="00BF5FC2">
      <w:pPr>
        <w:tabs>
          <w:tab w:val="left" w:pos="993"/>
        </w:tabs>
        <w:ind w:firstLine="709"/>
        <w:jc w:val="both"/>
      </w:pPr>
      <w:r w:rsidRPr="00073F84">
        <w:t xml:space="preserve">5.8.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w:t>
      </w:r>
      <w:r w:rsidRPr="00073F84">
        <w:lastRenderedPageBreak/>
        <w:t>pasirašytinai arba el. paštu (jei pagal elektroninio pašto adresą įmanoma identifikuoti gavėją), išsaugoti su tuo susijusią informaciją ir, kitai Šaliai pareikalavus, ją nedelsiant pateikti.</w:t>
      </w:r>
    </w:p>
    <w:p w14:paraId="27DE4022" w14:textId="77777777" w:rsidR="00A44B5B" w:rsidRPr="00073F84" w:rsidRDefault="00A44B5B" w:rsidP="00BF5FC2">
      <w:pPr>
        <w:tabs>
          <w:tab w:val="left" w:pos="993"/>
        </w:tabs>
        <w:ind w:firstLine="709"/>
        <w:jc w:val="both"/>
      </w:pPr>
      <w:r w:rsidRPr="00073F84">
        <w:t>5.9.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AF4B03" w14:textId="77777777" w:rsidR="00423C9F" w:rsidRPr="00073F84" w:rsidRDefault="00423C9F" w:rsidP="00BF5FC2">
      <w:pPr>
        <w:tabs>
          <w:tab w:val="left" w:pos="993"/>
        </w:tabs>
        <w:ind w:firstLine="709"/>
        <w:jc w:val="both"/>
      </w:pPr>
    </w:p>
    <w:p w14:paraId="790E7C46" w14:textId="77777777" w:rsidR="00423C9F" w:rsidRPr="00073F84" w:rsidRDefault="00423C9F" w:rsidP="00BF5FC2">
      <w:pPr>
        <w:jc w:val="center"/>
        <w:rPr>
          <w:b/>
          <w:bCs/>
        </w:rPr>
      </w:pPr>
      <w:r w:rsidRPr="00073F84">
        <w:rPr>
          <w:b/>
          <w:bCs/>
        </w:rPr>
        <w:t>VI. NENUGALIMA JĖGA (</w:t>
      </w:r>
      <w:r w:rsidRPr="00073F84">
        <w:rPr>
          <w:b/>
          <w:bCs/>
          <w:i/>
          <w:iCs/>
        </w:rPr>
        <w:t>FORCE MAJEURE</w:t>
      </w:r>
      <w:r w:rsidRPr="00073F84">
        <w:rPr>
          <w:b/>
          <w:bCs/>
        </w:rPr>
        <w:t>)</w:t>
      </w:r>
    </w:p>
    <w:p w14:paraId="3BC28F8D" w14:textId="77777777" w:rsidR="00423C9F" w:rsidRPr="00073F84" w:rsidRDefault="00423C9F" w:rsidP="00BF5FC2">
      <w:pPr>
        <w:jc w:val="both"/>
      </w:pPr>
    </w:p>
    <w:p w14:paraId="3209F375" w14:textId="77777777" w:rsidR="00423C9F" w:rsidRPr="00073F84" w:rsidRDefault="00423C9F" w:rsidP="00BF5FC2">
      <w:pPr>
        <w:ind w:firstLine="709"/>
        <w:jc w:val="both"/>
      </w:pPr>
      <w:r w:rsidRPr="00073F84">
        <w:t>6.1.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42CDA42C" w14:textId="77777777" w:rsidR="00423C9F" w:rsidRPr="00073F84" w:rsidRDefault="00423C9F" w:rsidP="00BF5FC2">
      <w:pPr>
        <w:ind w:firstLine="709"/>
        <w:jc w:val="both"/>
      </w:pPr>
      <w:r w:rsidRPr="00073F84">
        <w:t>6.2.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bei Lietuvoje sutarties sudarymo metu yra tikėtinos. Nenugalima jėga (force majeure) taip pat nelaikoma tai, kad rinkoje nėra reikalingų prievolei vykdyti prekių, Šalis neturi reikiamų finansinių išteklių arba Šalies kontrahentai pažeidžia savo prievoles.</w:t>
      </w:r>
    </w:p>
    <w:p w14:paraId="66200F90" w14:textId="77777777" w:rsidR="00423C9F" w:rsidRPr="00073F84" w:rsidRDefault="00423C9F" w:rsidP="00BF5FC2">
      <w:pPr>
        <w:ind w:firstLine="709"/>
        <w:jc w:val="both"/>
      </w:pPr>
      <w:r w:rsidRPr="00073F84">
        <w:t>6.3. Sutarties Šalis, negalinti tinkamai vykdyti savo įsipareigojimų dėl nenugalimos jėgos aplinkybių, per 3 kalendorines dienas nuo to momento, kai sužinojo arba turėjo sužinoti apie šių aplinkybių atsiradimą, privalo raštu pranešti kitai šaliai. Neįvykdžiusi šios pareigos, šalis privalo atlyginti dėl to atsiradusius tiesioginius nuostolius.</w:t>
      </w:r>
    </w:p>
    <w:p w14:paraId="7701F082" w14:textId="77777777" w:rsidR="00423C9F" w:rsidRPr="00073F84" w:rsidRDefault="00423C9F" w:rsidP="00BF5FC2">
      <w:pPr>
        <w:ind w:firstLine="709"/>
        <w:jc w:val="both"/>
      </w:pPr>
      <w:r w:rsidRPr="00073F84">
        <w:t>6.4. Sutartis baigiasi kitos Šalies reikalavimu, kai ją įvykdyti kitai Šaliai neįmanoma dėl nenugalimos jėgos (force majeure).</w:t>
      </w:r>
    </w:p>
    <w:p w14:paraId="7B7896BC" w14:textId="77777777" w:rsidR="00423C9F" w:rsidRPr="00073F84" w:rsidRDefault="00423C9F" w:rsidP="00BF5FC2">
      <w:pPr>
        <w:tabs>
          <w:tab w:val="left" w:pos="993"/>
        </w:tabs>
        <w:ind w:firstLine="709"/>
        <w:jc w:val="both"/>
      </w:pPr>
    </w:p>
    <w:p w14:paraId="7AB5F627" w14:textId="661F7760" w:rsidR="00423C9F" w:rsidRPr="00073F84" w:rsidRDefault="00423C9F" w:rsidP="00BF5FC2">
      <w:pPr>
        <w:jc w:val="center"/>
        <w:rPr>
          <w:b/>
          <w:bCs/>
        </w:rPr>
      </w:pPr>
      <w:r w:rsidRPr="00073F84">
        <w:rPr>
          <w:b/>
          <w:bCs/>
        </w:rPr>
        <w:t>VII. SUTARTIES GALIOJIMAS</w:t>
      </w:r>
      <w:r w:rsidR="006A7B8E">
        <w:rPr>
          <w:b/>
          <w:bCs/>
        </w:rPr>
        <w:t xml:space="preserve">, </w:t>
      </w:r>
      <w:r w:rsidR="006A7B8E" w:rsidRPr="00643B3A">
        <w:rPr>
          <w:b/>
          <w:bCs/>
        </w:rPr>
        <w:t>KEITIMAS</w:t>
      </w:r>
      <w:r w:rsidRPr="00073F84">
        <w:rPr>
          <w:b/>
          <w:bCs/>
        </w:rPr>
        <w:t xml:space="preserve"> IR NUTRAUKIMAS</w:t>
      </w:r>
    </w:p>
    <w:p w14:paraId="31B12AAF" w14:textId="77777777" w:rsidR="00423C9F" w:rsidRPr="00073F84" w:rsidRDefault="00423C9F" w:rsidP="00BF5FC2">
      <w:pPr>
        <w:jc w:val="both"/>
      </w:pPr>
    </w:p>
    <w:p w14:paraId="74BF406E" w14:textId="5DE17CCB" w:rsidR="00423C9F" w:rsidRPr="00073F84" w:rsidRDefault="00423C9F" w:rsidP="00BF5FC2">
      <w:pPr>
        <w:ind w:firstLine="709"/>
        <w:jc w:val="both"/>
      </w:pPr>
      <w:r w:rsidRPr="00073F84">
        <w:t>7.1. Ši sutartis įsigalioja nuo jos pasirašymo dienos, bet ne anksčiau kaip 2023 m. gegužės</w:t>
      </w:r>
      <w:r w:rsidR="007B79DA">
        <w:t> </w:t>
      </w:r>
      <w:r w:rsidRPr="00073F84">
        <w:t xml:space="preserve">22 d. ir galioja 36 (trisdešimt šešis mėnesius), arba kol bus išpirkta </w:t>
      </w:r>
      <w:r w:rsidRPr="00073F84">
        <w:rPr>
          <w:lang w:val="en-US"/>
        </w:rPr>
        <w:t>3.1.</w:t>
      </w:r>
      <w:r w:rsidR="008B5F36">
        <w:rPr>
          <w:lang w:val="en-US"/>
        </w:rPr>
        <w:t>6</w:t>
      </w:r>
      <w:r w:rsidRPr="00073F84">
        <w:t xml:space="preserve"> papunktyje nurodyta maksimali sutarties suma, arba iki Sutarties nutraukimo kitais pagrindais priklausomai nuo to, kuri aplinkybė įvyks anksčiau.</w:t>
      </w:r>
    </w:p>
    <w:p w14:paraId="6817B964" w14:textId="315ECE09" w:rsidR="00423C9F" w:rsidRPr="00073F84" w:rsidRDefault="00423C9F" w:rsidP="00BF5FC2">
      <w:pPr>
        <w:tabs>
          <w:tab w:val="left" w:pos="-360"/>
        </w:tabs>
        <w:ind w:firstLine="709"/>
        <w:jc w:val="both"/>
        <w:rPr>
          <w:rFonts w:eastAsia="Calibri"/>
          <w:lang w:eastAsia="ar-SA"/>
        </w:rPr>
      </w:pPr>
      <w:r w:rsidRPr="00073F84">
        <w:t>7.2. </w:t>
      </w:r>
      <w:r w:rsidRPr="00073F84">
        <w:rPr>
          <w:rFonts w:eastAsia="Calibri"/>
          <w:lang w:eastAsia="ar-SA"/>
        </w:rPr>
        <w:t xml:space="preserve">Sutartis gali būti nutraukta </w:t>
      </w:r>
      <w:r w:rsidRPr="00073F84">
        <w:t>Paslaug</w:t>
      </w:r>
      <w:r w:rsidR="0014174E" w:rsidRPr="00073F84">
        <w:t>os</w:t>
      </w:r>
      <w:r w:rsidRPr="00073F84">
        <w:t xml:space="preserve"> gavėjo </w:t>
      </w:r>
      <w:r w:rsidRPr="00073F84">
        <w:rPr>
          <w:rFonts w:eastAsia="Calibri"/>
          <w:lang w:eastAsia="ar-SA"/>
        </w:rPr>
        <w:t xml:space="preserve">iniciatyva, įspėjus </w:t>
      </w:r>
      <w:r w:rsidRPr="00073F84">
        <w:t>Paslaug</w:t>
      </w:r>
      <w:r w:rsidR="001206AE" w:rsidRPr="00073F84">
        <w:t>os</w:t>
      </w:r>
      <w:r w:rsidRPr="00073F84">
        <w:t xml:space="preserve"> teikėją </w:t>
      </w:r>
      <w:r w:rsidRPr="00073F84">
        <w:rPr>
          <w:rFonts w:eastAsia="Calibri"/>
          <w:lang w:eastAsia="ar-SA"/>
        </w:rPr>
        <w:t>prieš 7 kalendorines dienas:</w:t>
      </w:r>
    </w:p>
    <w:p w14:paraId="71300DDD" w14:textId="77777777" w:rsidR="00423C9F" w:rsidRPr="00073F84" w:rsidRDefault="00423C9F" w:rsidP="00BF5FC2">
      <w:pPr>
        <w:tabs>
          <w:tab w:val="left" w:pos="-360"/>
        </w:tabs>
        <w:ind w:firstLine="709"/>
        <w:jc w:val="both"/>
        <w:rPr>
          <w:rFonts w:eastAsia="Calibri"/>
          <w:lang w:eastAsia="ar-SA"/>
        </w:rPr>
      </w:pPr>
      <w:r w:rsidRPr="00073F84">
        <w:rPr>
          <w:rFonts w:eastAsia="Calibri"/>
          <w:lang w:eastAsia="ar-SA"/>
        </w:rPr>
        <w:t>7.2.1. dėl priežasčių, nurodytų Viešųjų pirkimų įstatymo 90 straipsnio 1 dalyje;</w:t>
      </w:r>
    </w:p>
    <w:p w14:paraId="5B90BDA3" w14:textId="2DAEE2DE" w:rsidR="00423C9F" w:rsidRPr="00073F84" w:rsidRDefault="00423C9F" w:rsidP="00BF5FC2">
      <w:pPr>
        <w:ind w:firstLine="709"/>
        <w:jc w:val="both"/>
      </w:pPr>
      <w:r w:rsidRPr="00073F84">
        <w:rPr>
          <w:rFonts w:eastAsia="Calibri"/>
          <w:lang w:eastAsia="ar-SA"/>
        </w:rPr>
        <w:t xml:space="preserve">7.2.2. jei </w:t>
      </w:r>
      <w:r w:rsidRPr="00073F84">
        <w:t>Paslaug</w:t>
      </w:r>
      <w:r w:rsidR="001206AE" w:rsidRPr="00073F84">
        <w:t>os</w:t>
      </w:r>
      <w:r w:rsidRPr="00073F84">
        <w:t xml:space="preserve"> teikėjas nesuteikia Paslaugų </w:t>
      </w:r>
      <w:r w:rsidRPr="00073F84">
        <w:rPr>
          <w:rFonts w:eastAsia="Calibri"/>
          <w:lang w:eastAsia="ar-SA"/>
        </w:rPr>
        <w:t>arba jas suteikia netinkamai per užsakyme nustatytą terminą.</w:t>
      </w:r>
      <w:r w:rsidRPr="00073F84">
        <w:t xml:space="preserve"> </w:t>
      </w:r>
    </w:p>
    <w:p w14:paraId="5AC7F4D9" w14:textId="77777777" w:rsidR="00423C9F" w:rsidRPr="00073F84" w:rsidRDefault="00423C9F" w:rsidP="00BF5FC2">
      <w:pPr>
        <w:ind w:firstLine="709"/>
        <w:jc w:val="both"/>
      </w:pPr>
      <w:r w:rsidRPr="00073F84">
        <w:t>7.3. Paslaugos teikėjas turi teisę vienašališkai nutraukti šią Sutartį, raštiškai pranešęs Paslaugos gavėjui apie ketinimą nutraukti Sutartį prieš 7 darbo dienas, jeigu Paslaugos gavėjas nevykdo arba netinkamai vykdo savo sutartinius įsipareigojimus.</w:t>
      </w:r>
    </w:p>
    <w:p w14:paraId="4409127B" w14:textId="77777777" w:rsidR="00423C9F" w:rsidRPr="00073F84" w:rsidRDefault="00423C9F" w:rsidP="00BF5FC2">
      <w:pPr>
        <w:ind w:firstLine="709"/>
        <w:jc w:val="both"/>
      </w:pPr>
      <w:r w:rsidRPr="00073F84">
        <w:t>7.4. Sutartis gali būti nutraukiama raštišku abiejų Šalių susitarimu.</w:t>
      </w:r>
    </w:p>
    <w:p w14:paraId="2B16D6DF" w14:textId="77777777" w:rsidR="00423C9F" w:rsidRPr="00073F84" w:rsidRDefault="00423C9F" w:rsidP="00BF5FC2">
      <w:pPr>
        <w:ind w:firstLine="709"/>
        <w:jc w:val="both"/>
      </w:pPr>
      <w:r w:rsidRPr="00073F84">
        <w:t>7.5. 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263DE8DA" w14:textId="77777777" w:rsidR="00423C9F" w:rsidRPr="00073F84" w:rsidRDefault="00423C9F" w:rsidP="00BF5FC2">
      <w:pPr>
        <w:ind w:firstLine="709"/>
        <w:jc w:val="both"/>
      </w:pPr>
      <w:r w:rsidRPr="00073F84">
        <w:t xml:space="preserve">7.6. Sutarties sąlygos gali būti keičiamos tik vadovaujantis Viešųjų pirkimų įstatymo 89 straipsnio nuostatomis, kurias pakeitus, nebūtų pažeisti Viešųjų pirkimų įstatymo 17 straipsnyje nustatyti principai ir tikslai, bei vadovaujantis Viešųjų pirkimų tarnybos patvirtintų Kainodaros taisyklių nustatymo metodikos galiojančios redakcijos nuostatomis.  </w:t>
      </w:r>
    </w:p>
    <w:p w14:paraId="301AC3BF" w14:textId="77777777" w:rsidR="00423C9F" w:rsidRPr="00073F84" w:rsidRDefault="00423C9F" w:rsidP="00BF5FC2">
      <w:pPr>
        <w:ind w:firstLine="709"/>
        <w:jc w:val="both"/>
      </w:pPr>
      <w:r w:rsidRPr="00073F84">
        <w:lastRenderedPageBreak/>
        <w:t>7.7.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darbo dienas. Sutarties Šalims susitarus dėl sąlygų pakeitimo, šie keitimai įforminami rašytiniu susitarimu prie Sutarties, kuris yra neatsiejama Sutarties dalis. Jeigu kurios nors šios Sutarties sąlygos paskelbiamos negaliojančiomis, kitos Sutarties sąlygos lieka ir toliau galioti.</w:t>
      </w:r>
    </w:p>
    <w:p w14:paraId="0DD433FB" w14:textId="77777777" w:rsidR="00423C9F" w:rsidRPr="00073F84" w:rsidRDefault="00423C9F" w:rsidP="00BF5FC2">
      <w:pPr>
        <w:ind w:firstLine="709"/>
        <w:jc w:val="both"/>
      </w:pPr>
      <w:r w:rsidRPr="00073F84">
        <w:t>7.8. Sutarties sąlygų keitimu nebus laikomas Sutarties sąlygų koregavimas joje numatytomis aplinkybėmis, jeigu šios aplinkybės nustatytos aiškiai ir nedviprasmiškai bei buvo pateiktos pirkimo dokumentuose.</w:t>
      </w:r>
    </w:p>
    <w:p w14:paraId="20DAE380" w14:textId="77777777" w:rsidR="00423C9F" w:rsidRPr="00073F84" w:rsidRDefault="00423C9F" w:rsidP="00BF5FC2">
      <w:pPr>
        <w:pStyle w:val="Sraopastraipa"/>
        <w:spacing w:after="0" w:line="240" w:lineRule="auto"/>
        <w:ind w:left="0" w:firstLine="709"/>
        <w:jc w:val="both"/>
        <w:rPr>
          <w:rFonts w:ascii="Times New Roman" w:hAnsi="Times New Roman" w:cs="Times New Roman"/>
          <w:sz w:val="24"/>
          <w:szCs w:val="24"/>
          <w:lang w:val="lt-LT"/>
        </w:rPr>
      </w:pPr>
      <w:r w:rsidRPr="00073F84">
        <w:rPr>
          <w:rFonts w:ascii="Times New Roman" w:hAnsi="Times New Roman" w:cs="Times New Roman"/>
          <w:sz w:val="24"/>
          <w:szCs w:val="24"/>
          <w:lang w:val="lt-LT"/>
        </w:rPr>
        <w:t>7.9.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566BA3" w14:textId="77777777" w:rsidR="00423C9F" w:rsidRPr="00073F84" w:rsidRDefault="00423C9F" w:rsidP="00BF5FC2">
      <w:pPr>
        <w:ind w:firstLine="731"/>
        <w:jc w:val="both"/>
      </w:pPr>
    </w:p>
    <w:p w14:paraId="766C0049" w14:textId="77777777" w:rsidR="00423C9F" w:rsidRPr="00073F84" w:rsidRDefault="00423C9F" w:rsidP="00BF5FC2">
      <w:pPr>
        <w:pStyle w:val="Betarp"/>
        <w:jc w:val="center"/>
        <w:rPr>
          <w:rFonts w:eastAsia="Times New Roman" w:cs="Times New Roman"/>
          <w:b/>
          <w:szCs w:val="24"/>
          <w:lang w:eastAsia="ar-SA"/>
        </w:rPr>
      </w:pPr>
      <w:r w:rsidRPr="00073F84">
        <w:rPr>
          <w:rFonts w:eastAsia="Times New Roman" w:cs="Times New Roman"/>
          <w:b/>
          <w:szCs w:val="24"/>
          <w:lang w:eastAsia="ar-SA"/>
        </w:rPr>
        <w:t>VIII. KONFIDENCIALUMO ĮSIPAREIGOJIMAI</w:t>
      </w:r>
    </w:p>
    <w:p w14:paraId="2853F9F1" w14:textId="77777777" w:rsidR="00423C9F" w:rsidRPr="00073F84" w:rsidRDefault="00423C9F" w:rsidP="00BF5FC2">
      <w:pPr>
        <w:pStyle w:val="Betarp"/>
        <w:ind w:left="2922"/>
        <w:jc w:val="both"/>
        <w:rPr>
          <w:rFonts w:eastAsia="Times New Roman" w:cs="Times New Roman"/>
          <w:szCs w:val="24"/>
          <w:lang w:eastAsia="ar-SA"/>
        </w:rPr>
      </w:pPr>
    </w:p>
    <w:p w14:paraId="38A84B1F" w14:textId="605560EB" w:rsidR="00423C9F" w:rsidRPr="00073F84" w:rsidRDefault="00423C9F" w:rsidP="00BF5FC2">
      <w:pPr>
        <w:pStyle w:val="Betarp"/>
        <w:ind w:firstLine="709"/>
        <w:jc w:val="both"/>
        <w:rPr>
          <w:rFonts w:eastAsia="Times New Roman" w:cs="Times New Roman"/>
          <w:szCs w:val="24"/>
          <w:lang w:eastAsia="ar-SA"/>
        </w:rPr>
      </w:pPr>
      <w:r w:rsidRPr="00073F84">
        <w:rPr>
          <w:rFonts w:eastAsia="Times New Roman" w:cs="Times New Roman"/>
          <w:szCs w:val="24"/>
          <w:lang w:eastAsia="ar-SA"/>
        </w:rPr>
        <w:t xml:space="preserve">8.1. Paslaugos </w:t>
      </w:r>
      <w:r w:rsidR="003664D7" w:rsidRPr="00073F84">
        <w:rPr>
          <w:rFonts w:eastAsia="Times New Roman" w:cs="Times New Roman"/>
          <w:szCs w:val="24"/>
          <w:lang w:eastAsia="ar-SA"/>
        </w:rPr>
        <w:t>gavėjas</w:t>
      </w:r>
      <w:r w:rsidRPr="00073F84">
        <w:rPr>
          <w:rFonts w:eastAsia="Times New Roman" w:cs="Times New Roman"/>
          <w:szCs w:val="24"/>
          <w:lang w:eastAsia="ar-SA"/>
        </w:rPr>
        <w:t xml:space="preserve"> pasiūlymą, sudarytą Sutartį ir šios Sutarties pakeitimus, išskyrus informaciją, kurios atskleidimas prieštarautų informacijos ir duomenų apsaugą reguliuojantiems teisės aktams arba visuomenės interesams, pažeistų teisėtus konkretaus Paslaug</w:t>
      </w:r>
      <w:r w:rsidR="001206AE" w:rsidRPr="00073F84">
        <w:rPr>
          <w:rFonts w:eastAsia="Times New Roman" w:cs="Times New Roman"/>
          <w:szCs w:val="24"/>
          <w:lang w:eastAsia="ar-SA"/>
        </w:rPr>
        <w:t>os</w:t>
      </w:r>
      <w:r w:rsidRPr="00073F84">
        <w:rPr>
          <w:rFonts w:eastAsia="Times New Roman" w:cs="Times New Roman"/>
          <w:szCs w:val="24"/>
          <w:lang w:eastAsia="ar-SA"/>
        </w:rPr>
        <w:t xml:space="preserve"> teikėjo komercinius interesus arba turėtų neigiamą poveikį tiekėjų konkurencijai, skelbia viešai.</w:t>
      </w:r>
    </w:p>
    <w:p w14:paraId="7843D379" w14:textId="7141A875" w:rsidR="00423C9F" w:rsidRDefault="00423C9F" w:rsidP="00BF5FC2">
      <w:pPr>
        <w:pStyle w:val="Betarp"/>
        <w:ind w:firstLine="709"/>
        <w:jc w:val="both"/>
        <w:rPr>
          <w:rFonts w:eastAsia="Times New Roman" w:cs="Times New Roman"/>
          <w:szCs w:val="24"/>
          <w:lang w:eastAsia="ar-SA"/>
        </w:rPr>
      </w:pPr>
      <w:r w:rsidRPr="00073F84">
        <w:rPr>
          <w:rFonts w:eastAsia="Times New Roman" w:cs="Times New Roman"/>
          <w:szCs w:val="24"/>
          <w:lang w:eastAsia="ar-SA"/>
        </w:rPr>
        <w:t>8.2. Konfidencialumo įpareigojimai Sutarties šalims nustatomi vadovaujantis Viešųjų pirkimų įstatymo 20 straipsniu.</w:t>
      </w:r>
    </w:p>
    <w:p w14:paraId="3A0D0CA0" w14:textId="77777777" w:rsidR="002259AD" w:rsidRPr="002259AD" w:rsidRDefault="002259AD" w:rsidP="00BF5FC2">
      <w:pPr>
        <w:pStyle w:val="Betarp"/>
        <w:ind w:firstLine="709"/>
        <w:jc w:val="both"/>
        <w:rPr>
          <w:rFonts w:eastAsia="Times New Roman" w:cs="Times New Roman"/>
          <w:szCs w:val="24"/>
          <w:lang w:eastAsia="ar-SA"/>
        </w:rPr>
      </w:pPr>
    </w:p>
    <w:p w14:paraId="0CE36220" w14:textId="77777777" w:rsidR="003664D7" w:rsidRPr="00073F84" w:rsidRDefault="003664D7" w:rsidP="00BF5FC2">
      <w:pPr>
        <w:jc w:val="center"/>
        <w:rPr>
          <w:b/>
          <w:bCs/>
        </w:rPr>
      </w:pPr>
      <w:r w:rsidRPr="00073F84">
        <w:rPr>
          <w:b/>
          <w:bCs/>
        </w:rPr>
        <w:t>IX. GINČŲ SPRENDIMO TVARKA</w:t>
      </w:r>
    </w:p>
    <w:p w14:paraId="0A381608" w14:textId="77777777" w:rsidR="003664D7" w:rsidRPr="00073F84" w:rsidRDefault="003664D7" w:rsidP="00BF5FC2">
      <w:pPr>
        <w:jc w:val="both"/>
      </w:pPr>
    </w:p>
    <w:p w14:paraId="24B1F16C" w14:textId="77777777" w:rsidR="003664D7" w:rsidRPr="00073F84" w:rsidRDefault="003664D7" w:rsidP="00BF5FC2">
      <w:pPr>
        <w:ind w:firstLine="709"/>
        <w:jc w:val="both"/>
      </w:pPr>
      <w:r w:rsidRPr="00073F84">
        <w:t xml:space="preserve">9.1. Bet kokie nesutarimai ar ginčai, kylantys tarp Šalių dėl sutarties, sprendžiami šalių derybomis. </w:t>
      </w:r>
    </w:p>
    <w:p w14:paraId="666CA6A3" w14:textId="10EF3CAF" w:rsidR="002259AD" w:rsidRDefault="003664D7" w:rsidP="00BF5FC2">
      <w:pPr>
        <w:ind w:firstLine="709"/>
        <w:jc w:val="both"/>
      </w:pPr>
      <w:r w:rsidRPr="00073F84">
        <w:t>9.2. Nepavykus ginčo išspręsti derybomis per 30 (trisdešimt) kalendorinių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6E7779E9" w14:textId="77777777" w:rsidR="00643B3A" w:rsidRPr="00073F84" w:rsidRDefault="00643B3A" w:rsidP="00BF5FC2">
      <w:pPr>
        <w:ind w:firstLine="709"/>
        <w:jc w:val="both"/>
      </w:pPr>
    </w:p>
    <w:p w14:paraId="1AB7C4CC" w14:textId="77777777" w:rsidR="003664D7" w:rsidRPr="00073F84" w:rsidRDefault="003664D7" w:rsidP="00BF5FC2">
      <w:pPr>
        <w:jc w:val="center"/>
        <w:rPr>
          <w:b/>
          <w:bCs/>
        </w:rPr>
      </w:pPr>
      <w:r w:rsidRPr="00073F84">
        <w:rPr>
          <w:b/>
          <w:bCs/>
        </w:rPr>
        <w:t>X. BAIGIAMOSIOS NUOSTATOS</w:t>
      </w:r>
    </w:p>
    <w:p w14:paraId="170592EA" w14:textId="77777777" w:rsidR="003664D7" w:rsidRPr="00073F84" w:rsidRDefault="003664D7" w:rsidP="00BF5FC2">
      <w:pPr>
        <w:jc w:val="both"/>
      </w:pPr>
    </w:p>
    <w:p w14:paraId="4BE1D574" w14:textId="77777777" w:rsidR="003664D7" w:rsidRPr="00073F84" w:rsidRDefault="003664D7" w:rsidP="00BF5FC2">
      <w:pPr>
        <w:ind w:firstLine="709"/>
        <w:jc w:val="both"/>
      </w:pPr>
      <w:r w:rsidRPr="00073F84">
        <w:t>10.1. Sutartis sudaryta dviem egzemplioriais, po vieną kiekvienai Sutarties Šaliai. Abu Sutarties tekstai yra identiški ir turi vienodą teisinę galią.</w:t>
      </w:r>
    </w:p>
    <w:p w14:paraId="31C690B1" w14:textId="77777777" w:rsidR="003664D7" w:rsidRPr="00073F84" w:rsidRDefault="003664D7" w:rsidP="00BF5FC2">
      <w:pPr>
        <w:ind w:firstLine="709"/>
        <w:jc w:val="both"/>
      </w:pPr>
      <w:r w:rsidRPr="00073F84">
        <w:t>10.2. Sutarčiai ir visoms iš šios Sutarties atsirandančioms teisėms ir pareigoms taikomi Lietuvos Respublikos įstatymai bei kiti norminiai teisės aktai, Sutartis turi būti aiškinama pagal Lietuvos Respublikos teisę.</w:t>
      </w:r>
    </w:p>
    <w:p w14:paraId="29A9B011" w14:textId="77777777" w:rsidR="003664D7" w:rsidRPr="00073F84" w:rsidRDefault="003664D7" w:rsidP="00BF5FC2">
      <w:pPr>
        <w:pStyle w:val="Sraopastraipa"/>
        <w:spacing w:after="0" w:line="240" w:lineRule="auto"/>
        <w:ind w:left="0" w:firstLine="709"/>
        <w:jc w:val="both"/>
        <w:rPr>
          <w:rFonts w:ascii="Times New Roman" w:hAnsi="Times New Roman" w:cs="Times New Roman"/>
          <w:sz w:val="24"/>
          <w:szCs w:val="24"/>
          <w:lang w:val="lt-LT"/>
        </w:rPr>
      </w:pPr>
      <w:r w:rsidRPr="00073F84">
        <w:rPr>
          <w:rFonts w:ascii="Times New Roman" w:hAnsi="Times New Roman" w:cs="Times New Roman"/>
          <w:sz w:val="24"/>
          <w:szCs w:val="24"/>
          <w:lang w:val="lt-LT"/>
        </w:rPr>
        <w:t xml:space="preserve">10.3. Šalys įsipareigoja per 5 (penkias) darbo dienas pranešti viena kitai apie Sutartyje nurodytų Šalies kontaktinių duomenų pasikeitimą. Šalis, nepranešusi apie šių duomenų pasikeitimus laiku, negali reikšti pretenzijų dėl kitos Šalies veiksmų, atliktų vadovaujantis Sutartyje pateiktais duomenimis. </w:t>
      </w:r>
    </w:p>
    <w:p w14:paraId="6DD446E0" w14:textId="77777777" w:rsidR="003664D7" w:rsidRPr="00073F84" w:rsidRDefault="003664D7" w:rsidP="00BF5FC2">
      <w:pPr>
        <w:ind w:firstLine="709"/>
        <w:jc w:val="both"/>
      </w:pPr>
      <w:r w:rsidRPr="00073F84">
        <w:t>10.4. Už Sutarties vykdymą atsakingi asmenys:</w:t>
      </w:r>
    </w:p>
    <w:p w14:paraId="378E5FA5" w14:textId="1A1DAEF2" w:rsidR="0021783B" w:rsidRPr="00C22578" w:rsidRDefault="003664D7" w:rsidP="00BF5FC2">
      <w:pPr>
        <w:shd w:val="clear" w:color="auto" w:fill="FFFFFF"/>
        <w:ind w:firstLine="709"/>
        <w:rPr>
          <w:rFonts w:ascii="Calibri" w:hAnsi="Calibri"/>
          <w:color w:val="262626"/>
          <w:sz w:val="22"/>
          <w:szCs w:val="22"/>
        </w:rPr>
      </w:pPr>
      <w:r w:rsidRPr="00073F84">
        <w:t xml:space="preserve">10.5.1. Paslaugos gavėjo atstovas – Civilinės saugos ir teisėtvarkos sk. vyr. specialistė Austėja Urmonė, </w:t>
      </w:r>
      <w:r w:rsidRPr="00073F84">
        <w:rPr>
          <w:iCs/>
          <w:color w:val="000000"/>
        </w:rPr>
        <w:t>mob. 8 659 57 872</w:t>
      </w:r>
      <w:r w:rsidRPr="00073F84">
        <w:rPr>
          <w:color w:val="262626"/>
        </w:rPr>
        <w:t xml:space="preserve">, </w:t>
      </w:r>
      <w:r w:rsidRPr="00073F84">
        <w:rPr>
          <w:iCs/>
          <w:color w:val="000000"/>
        </w:rPr>
        <w:t>el. p. </w:t>
      </w:r>
      <w:hyperlink r:id="rId10" w:history="1">
        <w:r w:rsidRPr="00073F84">
          <w:rPr>
            <w:rStyle w:val="Hipersaitas"/>
            <w:iCs/>
          </w:rPr>
          <w:t>austeja.urmone@siauliai.lt</w:t>
        </w:r>
      </w:hyperlink>
      <w:r w:rsidRPr="00073F84">
        <w:t>;</w:t>
      </w:r>
    </w:p>
    <w:p w14:paraId="2F014F38" w14:textId="64A29CF0" w:rsidR="007069E9" w:rsidRDefault="003664D7" w:rsidP="00BF5FC2">
      <w:pPr>
        <w:ind w:firstLine="709"/>
        <w:jc w:val="both"/>
        <w:rPr>
          <w:lang w:val="en-US"/>
        </w:rPr>
      </w:pPr>
      <w:r w:rsidRPr="00073F84">
        <w:t xml:space="preserve">10.5.2. Paslaugos teikėjo atstovas – </w:t>
      </w:r>
      <w:r w:rsidR="0062398F">
        <w:t xml:space="preserve">UAB „Limega“ direktorius Vytautas Vilkas, tel. 8 69837 488, el. p. </w:t>
      </w:r>
      <w:hyperlink r:id="rId11" w:history="1">
        <w:r w:rsidR="0062398F" w:rsidRPr="00C75460">
          <w:rPr>
            <w:rStyle w:val="Hipersaitas"/>
          </w:rPr>
          <w:t>info</w:t>
        </w:r>
        <w:r w:rsidR="0062398F" w:rsidRPr="00C75460">
          <w:rPr>
            <w:rStyle w:val="Hipersaitas"/>
            <w:lang w:val="en-US"/>
          </w:rPr>
          <w:t>@limega.lt</w:t>
        </w:r>
      </w:hyperlink>
    </w:p>
    <w:p w14:paraId="3814E5FD" w14:textId="77777777" w:rsidR="0062398F" w:rsidRPr="0062398F" w:rsidRDefault="0062398F" w:rsidP="00BF5FC2">
      <w:pPr>
        <w:ind w:firstLine="709"/>
        <w:jc w:val="both"/>
        <w:rPr>
          <w:lang w:val="en-US"/>
        </w:rPr>
      </w:pPr>
    </w:p>
    <w:p w14:paraId="4C1BC01E" w14:textId="77777777" w:rsidR="00643B3A" w:rsidRDefault="00643B3A" w:rsidP="00BF5FC2">
      <w:pPr>
        <w:suppressAutoHyphens w:val="0"/>
      </w:pPr>
      <w:r>
        <w:br w:type="page"/>
      </w:r>
    </w:p>
    <w:p w14:paraId="763C233C" w14:textId="788CC984" w:rsidR="003664D7" w:rsidRPr="00073F84" w:rsidRDefault="003664D7" w:rsidP="0021783B">
      <w:pPr>
        <w:ind w:firstLine="709"/>
        <w:jc w:val="both"/>
      </w:pPr>
      <w:r w:rsidRPr="00073F84">
        <w:lastRenderedPageBreak/>
        <w:t>10.6. Sutarties prieda</w:t>
      </w:r>
      <w:r w:rsidR="007069E9" w:rsidRPr="00073F84">
        <w:t xml:space="preserve">s: </w:t>
      </w:r>
      <w:r w:rsidRPr="00073F84">
        <w:t>Paslaugos teikėjo pasiūlymas.</w:t>
      </w:r>
    </w:p>
    <w:p w14:paraId="0A7B3951" w14:textId="77777777" w:rsidR="00423C9F" w:rsidRPr="00073F84" w:rsidRDefault="00423C9F" w:rsidP="002259AD">
      <w:pPr>
        <w:tabs>
          <w:tab w:val="left" w:pos="993"/>
        </w:tabs>
        <w:jc w:val="both"/>
      </w:pPr>
    </w:p>
    <w:p w14:paraId="535DA442" w14:textId="77777777" w:rsidR="003664D7" w:rsidRPr="00F00AF5" w:rsidRDefault="003664D7" w:rsidP="00BF5FC2">
      <w:pPr>
        <w:jc w:val="center"/>
        <w:rPr>
          <w:b/>
          <w:bCs/>
        </w:rPr>
      </w:pPr>
      <w:r w:rsidRPr="00073F84">
        <w:rPr>
          <w:b/>
          <w:bCs/>
        </w:rPr>
        <w:t>XI. ŠALIŲ ADRESAI IR RE</w:t>
      </w:r>
      <w:r w:rsidRPr="00F00AF5">
        <w:rPr>
          <w:b/>
          <w:bCs/>
        </w:rPr>
        <w:t>KVITIZAI</w:t>
      </w:r>
    </w:p>
    <w:p w14:paraId="4A735C9B" w14:textId="77777777" w:rsidR="003664D7" w:rsidRPr="00F00AF5" w:rsidRDefault="003664D7" w:rsidP="00BF5FC2">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64D7" w:rsidRPr="00073F84" w14:paraId="796D0648" w14:textId="77777777" w:rsidTr="006F3559">
        <w:tc>
          <w:tcPr>
            <w:tcW w:w="4814" w:type="dxa"/>
          </w:tcPr>
          <w:tbl>
            <w:tblPr>
              <w:tblW w:w="0" w:type="auto"/>
              <w:tblLook w:val="01E0" w:firstRow="1" w:lastRow="1" w:firstColumn="1" w:lastColumn="1" w:noHBand="0" w:noVBand="0"/>
            </w:tblPr>
            <w:tblGrid>
              <w:gridCol w:w="4598"/>
            </w:tblGrid>
            <w:tr w:rsidR="003664D7" w:rsidRPr="00F00AF5" w14:paraId="1551A73B" w14:textId="77777777" w:rsidTr="006F3559">
              <w:tc>
                <w:tcPr>
                  <w:tcW w:w="5245" w:type="dxa"/>
                  <w:hideMark/>
                </w:tcPr>
                <w:p w14:paraId="46B47DFA" w14:textId="77777777" w:rsidR="003664D7" w:rsidRPr="00F00AF5" w:rsidRDefault="003664D7" w:rsidP="00BF5FC2">
                  <w:pPr>
                    <w:autoSpaceDE w:val="0"/>
                    <w:autoSpaceDN w:val="0"/>
                    <w:adjustRightInd w:val="0"/>
                    <w:rPr>
                      <w:b/>
                    </w:rPr>
                  </w:pPr>
                  <w:r w:rsidRPr="00F00AF5">
                    <w:rPr>
                      <w:b/>
                    </w:rPr>
                    <w:t>Paslaugos gavėjas</w:t>
                  </w:r>
                </w:p>
              </w:tc>
            </w:tr>
            <w:tr w:rsidR="003664D7" w:rsidRPr="00F00AF5" w14:paraId="437E5676" w14:textId="77777777" w:rsidTr="006F3559">
              <w:tc>
                <w:tcPr>
                  <w:tcW w:w="5245" w:type="dxa"/>
                  <w:hideMark/>
                </w:tcPr>
                <w:p w14:paraId="788939E1" w14:textId="77777777" w:rsidR="003664D7" w:rsidRPr="00F00AF5" w:rsidRDefault="003664D7" w:rsidP="00BF5FC2">
                  <w:pPr>
                    <w:widowControl w:val="0"/>
                  </w:pPr>
                  <w:r w:rsidRPr="00F00AF5">
                    <w:t>Įstaigos pavadinimas Šiaulių miesto savivaldybės administracija</w:t>
                  </w:r>
                </w:p>
              </w:tc>
            </w:tr>
            <w:tr w:rsidR="003664D7" w:rsidRPr="00F00AF5" w14:paraId="143D115F" w14:textId="77777777" w:rsidTr="006F3559">
              <w:tc>
                <w:tcPr>
                  <w:tcW w:w="5245" w:type="dxa"/>
                  <w:hideMark/>
                </w:tcPr>
                <w:p w14:paraId="6CD3CBC4" w14:textId="42578AAD" w:rsidR="003664D7" w:rsidRPr="00F00AF5" w:rsidRDefault="003664D7" w:rsidP="00BF5FC2">
                  <w:pPr>
                    <w:autoSpaceDE w:val="0"/>
                    <w:autoSpaceDN w:val="0"/>
                    <w:adjustRightInd w:val="0"/>
                  </w:pPr>
                  <w:r w:rsidRPr="00F00AF5">
                    <w:t>Adresas: Vasario 16-osios g. 62,</w:t>
                  </w:r>
                  <w:r w:rsidR="00A16EC4" w:rsidRPr="00F00AF5">
                    <w:t xml:space="preserve"> </w:t>
                  </w:r>
                  <w:r w:rsidRPr="00F00AF5">
                    <w:t>Šiauliai,</w:t>
                  </w:r>
                  <w:r w:rsidR="00A16EC4" w:rsidRPr="00F00AF5">
                    <w:t xml:space="preserve"> </w:t>
                  </w:r>
                  <w:r w:rsidRPr="00F00AF5">
                    <w:t>LT-76295</w:t>
                  </w:r>
                </w:p>
              </w:tc>
            </w:tr>
            <w:tr w:rsidR="003664D7" w:rsidRPr="00F00AF5" w14:paraId="1D031B6E" w14:textId="77777777" w:rsidTr="006F3559">
              <w:tc>
                <w:tcPr>
                  <w:tcW w:w="5245" w:type="dxa"/>
                  <w:hideMark/>
                </w:tcPr>
                <w:p w14:paraId="05D02409" w14:textId="77777777" w:rsidR="003664D7" w:rsidRPr="00F00AF5" w:rsidRDefault="003664D7" w:rsidP="00BF5FC2">
                  <w:pPr>
                    <w:autoSpaceDE w:val="0"/>
                    <w:autoSpaceDN w:val="0"/>
                    <w:adjustRightInd w:val="0"/>
                  </w:pPr>
                  <w:r w:rsidRPr="00F00AF5">
                    <w:t>Kodas: 188771865</w:t>
                  </w:r>
                </w:p>
              </w:tc>
            </w:tr>
            <w:tr w:rsidR="003664D7" w:rsidRPr="00F00AF5" w14:paraId="006FE79B" w14:textId="77777777" w:rsidTr="006F3559">
              <w:tc>
                <w:tcPr>
                  <w:tcW w:w="5245" w:type="dxa"/>
                  <w:hideMark/>
                </w:tcPr>
                <w:p w14:paraId="1B3FFA3E" w14:textId="77777777" w:rsidR="003664D7" w:rsidRPr="00F00AF5" w:rsidRDefault="003664D7" w:rsidP="00BF5FC2">
                  <w:pPr>
                    <w:widowControl w:val="0"/>
                  </w:pPr>
                  <w:r w:rsidRPr="00F00AF5">
                    <w:t>Tel. 8 41 596 200</w:t>
                  </w:r>
                </w:p>
              </w:tc>
            </w:tr>
            <w:tr w:rsidR="003664D7" w:rsidRPr="00F00AF5" w14:paraId="1AD32870" w14:textId="77777777" w:rsidTr="006F3559">
              <w:tc>
                <w:tcPr>
                  <w:tcW w:w="5245" w:type="dxa"/>
                  <w:hideMark/>
                </w:tcPr>
                <w:p w14:paraId="6014D8EF" w14:textId="77777777" w:rsidR="003664D7" w:rsidRPr="00F00AF5" w:rsidRDefault="003664D7" w:rsidP="00BF5FC2">
                  <w:pPr>
                    <w:widowControl w:val="0"/>
                  </w:pPr>
                  <w:r w:rsidRPr="00F00AF5">
                    <w:t>El. paštas info@siauliai.lt</w:t>
                  </w:r>
                </w:p>
              </w:tc>
            </w:tr>
            <w:tr w:rsidR="003664D7" w:rsidRPr="00F00AF5" w14:paraId="1AE2DAC7" w14:textId="77777777" w:rsidTr="006F3559">
              <w:tc>
                <w:tcPr>
                  <w:tcW w:w="5245" w:type="dxa"/>
                </w:tcPr>
                <w:p w14:paraId="31C306F0" w14:textId="77777777" w:rsidR="003664D7" w:rsidRPr="00F00AF5" w:rsidRDefault="003664D7" w:rsidP="00BF5FC2">
                  <w:pPr>
                    <w:widowControl w:val="0"/>
                  </w:pPr>
                  <w:r w:rsidRPr="00F00AF5">
                    <w:t>Atsiskaitomoji sąskaita:</w:t>
                  </w:r>
                </w:p>
                <w:p w14:paraId="21EDEC26" w14:textId="77777777" w:rsidR="003664D7" w:rsidRPr="00F00AF5" w:rsidRDefault="003664D7" w:rsidP="00BF5FC2">
                  <w:r w:rsidRPr="00F00AF5">
                    <w:t xml:space="preserve">LT307300010093741771                                   </w:t>
                  </w:r>
                </w:p>
                <w:p w14:paraId="3F8921CE" w14:textId="77777777" w:rsidR="003664D7" w:rsidRPr="00F00AF5" w:rsidRDefault="003664D7" w:rsidP="00BF5FC2">
                  <w:pPr>
                    <w:widowControl w:val="0"/>
                  </w:pPr>
                  <w:r w:rsidRPr="00F00AF5">
                    <w:t xml:space="preserve">AB „Swedbank”   </w:t>
                  </w:r>
                </w:p>
                <w:p w14:paraId="0AE2B7ED" w14:textId="77777777" w:rsidR="003664D7" w:rsidRPr="00F00AF5" w:rsidRDefault="003664D7" w:rsidP="00BF5FC2">
                  <w:pPr>
                    <w:widowControl w:val="0"/>
                  </w:pPr>
                </w:p>
                <w:p w14:paraId="36B6BBA4" w14:textId="137A8FFF" w:rsidR="003664D7" w:rsidRPr="00F00AF5" w:rsidRDefault="003664D7" w:rsidP="00BF5FC2">
                  <w:pPr>
                    <w:widowControl w:val="0"/>
                  </w:pPr>
                  <w:r w:rsidRPr="00F00AF5">
                    <w:t xml:space="preserve">Šiaulių miesto savivaldybės </w:t>
                  </w:r>
                  <w:r w:rsidR="007B79DA" w:rsidRPr="00F00AF5">
                    <w:t xml:space="preserve">  </w:t>
                  </w:r>
                  <w:r w:rsidRPr="00F00AF5">
                    <w:t xml:space="preserve">administracijos                    </w:t>
                  </w:r>
                </w:p>
                <w:p w14:paraId="1B49536E" w14:textId="77777777" w:rsidR="003664D7" w:rsidRPr="00F00AF5" w:rsidRDefault="003664D7" w:rsidP="00BF5FC2">
                  <w:pPr>
                    <w:widowControl w:val="0"/>
                  </w:pPr>
                  <w:r w:rsidRPr="00F00AF5">
                    <w:t>Direktorius Antanas Bartulis</w:t>
                  </w:r>
                </w:p>
                <w:p w14:paraId="6712560F" w14:textId="77777777" w:rsidR="003664D7" w:rsidRPr="00F00AF5" w:rsidRDefault="003664D7" w:rsidP="00BF5FC2">
                  <w:pPr>
                    <w:widowControl w:val="0"/>
                  </w:pPr>
                </w:p>
                <w:p w14:paraId="533B095B" w14:textId="77777777" w:rsidR="00A16EC4" w:rsidRPr="00F00AF5" w:rsidRDefault="00A16EC4" w:rsidP="00BF5FC2">
                  <w:pPr>
                    <w:widowControl w:val="0"/>
                  </w:pPr>
                </w:p>
              </w:tc>
            </w:tr>
          </w:tbl>
          <w:p w14:paraId="0BEFBB4B" w14:textId="3A32F2F0" w:rsidR="003664D7" w:rsidRPr="00F00AF5" w:rsidRDefault="003664D7" w:rsidP="00BF5FC2">
            <w:pPr>
              <w:jc w:val="both"/>
              <w:rPr>
                <w:rFonts w:ascii="Times New Roman" w:hAnsi="Times New Roman" w:cs="Times New Roman"/>
              </w:rPr>
            </w:pPr>
            <w:r w:rsidRPr="00F00AF5">
              <w:rPr>
                <w:rFonts w:ascii="Times New Roman" w:hAnsi="Times New Roman" w:cs="Times New Roman"/>
              </w:rPr>
              <w:t>________________</w:t>
            </w:r>
            <w:r w:rsidR="00F038D4" w:rsidRPr="00F00AF5">
              <w:rPr>
                <w:rFonts w:ascii="Times New Roman" w:hAnsi="Times New Roman" w:cs="Times New Roman"/>
              </w:rPr>
              <w:t>___</w:t>
            </w:r>
          </w:p>
        </w:tc>
        <w:tc>
          <w:tcPr>
            <w:tcW w:w="4814" w:type="dxa"/>
          </w:tcPr>
          <w:tbl>
            <w:tblPr>
              <w:tblW w:w="0" w:type="auto"/>
              <w:tblLook w:val="01E0" w:firstRow="1" w:lastRow="1" w:firstColumn="1" w:lastColumn="1" w:noHBand="0" w:noVBand="0"/>
            </w:tblPr>
            <w:tblGrid>
              <w:gridCol w:w="4598"/>
            </w:tblGrid>
            <w:tr w:rsidR="003664D7" w:rsidRPr="00F00AF5" w14:paraId="63A0B869" w14:textId="77777777" w:rsidTr="007069E9">
              <w:tc>
                <w:tcPr>
                  <w:tcW w:w="4598" w:type="dxa"/>
                  <w:hideMark/>
                </w:tcPr>
                <w:p w14:paraId="06F0EC2A" w14:textId="77777777" w:rsidR="003664D7" w:rsidRPr="00F00AF5" w:rsidRDefault="003664D7" w:rsidP="00BF5FC2">
                  <w:pPr>
                    <w:autoSpaceDE w:val="0"/>
                    <w:autoSpaceDN w:val="0"/>
                    <w:adjustRightInd w:val="0"/>
                    <w:rPr>
                      <w:b/>
                      <w:lang w:eastAsia="en-US"/>
                    </w:rPr>
                  </w:pPr>
                  <w:r w:rsidRPr="00F00AF5">
                    <w:rPr>
                      <w:b/>
                    </w:rPr>
                    <w:t>Paslaugos teikėjas</w:t>
                  </w:r>
                </w:p>
              </w:tc>
            </w:tr>
            <w:tr w:rsidR="003664D7" w:rsidRPr="00F00AF5" w14:paraId="5CA123DF" w14:textId="77777777" w:rsidTr="007069E9">
              <w:tc>
                <w:tcPr>
                  <w:tcW w:w="4598" w:type="dxa"/>
                  <w:hideMark/>
                </w:tcPr>
                <w:p w14:paraId="27CF73FB" w14:textId="6F59530E" w:rsidR="007B79DA" w:rsidRPr="00F00AF5" w:rsidRDefault="003664D7" w:rsidP="00BF5FC2">
                  <w:pPr>
                    <w:autoSpaceDE w:val="0"/>
                    <w:autoSpaceDN w:val="0"/>
                    <w:adjustRightInd w:val="0"/>
                  </w:pPr>
                  <w:r w:rsidRPr="00F00AF5">
                    <w:t xml:space="preserve">Pavadinimas: </w:t>
                  </w:r>
                  <w:r w:rsidR="007B79DA" w:rsidRPr="00F00AF5">
                    <w:t>UAB „Limega“</w:t>
                  </w:r>
                </w:p>
              </w:tc>
            </w:tr>
            <w:tr w:rsidR="003664D7" w:rsidRPr="00F00AF5" w14:paraId="05B0CAF5" w14:textId="77777777" w:rsidTr="007069E9">
              <w:tc>
                <w:tcPr>
                  <w:tcW w:w="4598" w:type="dxa"/>
                  <w:hideMark/>
                </w:tcPr>
                <w:p w14:paraId="728C11FD" w14:textId="77777777" w:rsidR="007B79DA" w:rsidRPr="00F00AF5" w:rsidRDefault="003664D7" w:rsidP="00BF5FC2">
                  <w:pPr>
                    <w:autoSpaceDE w:val="0"/>
                    <w:autoSpaceDN w:val="0"/>
                    <w:adjustRightInd w:val="0"/>
                  </w:pPr>
                  <w:r w:rsidRPr="00F00AF5">
                    <w:t xml:space="preserve">Adresas: </w:t>
                  </w:r>
                  <w:r w:rsidR="007B79DA" w:rsidRPr="00F00AF5">
                    <w:t xml:space="preserve">Kanapių g. 1C, Šiauliai, </w:t>
                  </w:r>
                </w:p>
                <w:p w14:paraId="2CEA0AFD" w14:textId="23363B42" w:rsidR="003664D7" w:rsidRPr="00F00AF5" w:rsidRDefault="007B79DA" w:rsidP="00BF5FC2">
                  <w:pPr>
                    <w:autoSpaceDE w:val="0"/>
                    <w:autoSpaceDN w:val="0"/>
                    <w:adjustRightInd w:val="0"/>
                  </w:pPr>
                  <w:r w:rsidRPr="00F00AF5">
                    <w:t>LT-78138</w:t>
                  </w:r>
                </w:p>
                <w:p w14:paraId="29B451BF" w14:textId="24F341F6" w:rsidR="003664D7" w:rsidRPr="00F00AF5" w:rsidRDefault="003664D7" w:rsidP="00BF5FC2">
                  <w:pPr>
                    <w:autoSpaceDE w:val="0"/>
                    <w:autoSpaceDN w:val="0"/>
                    <w:adjustRightInd w:val="0"/>
                  </w:pPr>
                </w:p>
              </w:tc>
            </w:tr>
            <w:tr w:rsidR="003664D7" w:rsidRPr="00F00AF5" w14:paraId="02D99237" w14:textId="77777777" w:rsidTr="007069E9">
              <w:tc>
                <w:tcPr>
                  <w:tcW w:w="4598" w:type="dxa"/>
                  <w:hideMark/>
                </w:tcPr>
                <w:p w14:paraId="6A66BFD1" w14:textId="02A53687" w:rsidR="003664D7" w:rsidRPr="00F00AF5" w:rsidRDefault="003664D7" w:rsidP="00BF5FC2">
                  <w:pPr>
                    <w:autoSpaceDE w:val="0"/>
                    <w:autoSpaceDN w:val="0"/>
                    <w:adjustRightInd w:val="0"/>
                  </w:pPr>
                  <w:r w:rsidRPr="00F00AF5">
                    <w:t xml:space="preserve">Kodas: </w:t>
                  </w:r>
                  <w:r w:rsidR="007B79DA" w:rsidRPr="00F00AF5">
                    <w:rPr>
                      <w:shd w:val="clear" w:color="auto" w:fill="FFFFFF"/>
                    </w:rPr>
                    <w:t>145407247</w:t>
                  </w:r>
                </w:p>
              </w:tc>
            </w:tr>
            <w:tr w:rsidR="003664D7" w:rsidRPr="00F00AF5" w14:paraId="59EF5FBC" w14:textId="77777777" w:rsidTr="007069E9">
              <w:tc>
                <w:tcPr>
                  <w:tcW w:w="4598" w:type="dxa"/>
                  <w:hideMark/>
                </w:tcPr>
                <w:p w14:paraId="6FCB00EC" w14:textId="675E727A" w:rsidR="003664D7" w:rsidRPr="00F00AF5" w:rsidRDefault="003664D7" w:rsidP="00BF5FC2">
                  <w:pPr>
                    <w:widowControl w:val="0"/>
                  </w:pPr>
                  <w:r w:rsidRPr="00F00AF5">
                    <w:t xml:space="preserve">Tel.: </w:t>
                  </w:r>
                  <w:r w:rsidR="007B79DA" w:rsidRPr="00F00AF5">
                    <w:t>8 41</w:t>
                  </w:r>
                  <w:r w:rsidR="00F91422" w:rsidRPr="00F00AF5">
                    <w:t xml:space="preserve"> </w:t>
                  </w:r>
                  <w:r w:rsidR="007B79DA" w:rsidRPr="00F00AF5">
                    <w:t>455</w:t>
                  </w:r>
                  <w:r w:rsidR="00F91422" w:rsidRPr="00F00AF5">
                    <w:t xml:space="preserve"> 798</w:t>
                  </w:r>
                </w:p>
              </w:tc>
            </w:tr>
            <w:tr w:rsidR="003664D7" w:rsidRPr="00F00AF5" w14:paraId="4B3BE3FC" w14:textId="77777777" w:rsidTr="007069E9">
              <w:tc>
                <w:tcPr>
                  <w:tcW w:w="4598" w:type="dxa"/>
                  <w:hideMark/>
                </w:tcPr>
                <w:p w14:paraId="4F38A5C2" w14:textId="095BC965" w:rsidR="003664D7" w:rsidRPr="00F00AF5" w:rsidRDefault="003664D7" w:rsidP="00BF5FC2">
                  <w:pPr>
                    <w:rPr>
                      <w:lang w:val="en-US"/>
                    </w:rPr>
                  </w:pPr>
                  <w:r w:rsidRPr="00F00AF5">
                    <w:t xml:space="preserve">El. paštas: </w:t>
                  </w:r>
                  <w:r w:rsidR="007B79DA" w:rsidRPr="00F00AF5">
                    <w:t>info</w:t>
                  </w:r>
                  <w:r w:rsidR="007B79DA" w:rsidRPr="00F00AF5">
                    <w:rPr>
                      <w:lang w:val="en-US"/>
                    </w:rPr>
                    <w:t>@limega.lt</w:t>
                  </w:r>
                </w:p>
              </w:tc>
            </w:tr>
            <w:tr w:rsidR="003664D7" w:rsidRPr="00F00AF5" w14:paraId="23EA97AB" w14:textId="77777777" w:rsidTr="007069E9">
              <w:tc>
                <w:tcPr>
                  <w:tcW w:w="4598" w:type="dxa"/>
                </w:tcPr>
                <w:p w14:paraId="53A61296" w14:textId="515439A4" w:rsidR="003664D7" w:rsidRPr="00F00AF5" w:rsidRDefault="003664D7" w:rsidP="00BF5FC2">
                  <w:pPr>
                    <w:widowControl w:val="0"/>
                  </w:pPr>
                  <w:r w:rsidRPr="00F00AF5">
                    <w:t>Atsiskaitomoji sąskaita:</w:t>
                  </w:r>
                </w:p>
                <w:p w14:paraId="00560530" w14:textId="43C63AF0" w:rsidR="003664D7" w:rsidRPr="00F00AF5" w:rsidRDefault="00A16EC4" w:rsidP="00BF5FC2">
                  <w:pPr>
                    <w:widowControl w:val="0"/>
                  </w:pPr>
                  <w:r w:rsidRPr="00F00AF5">
                    <w:t>LT457300010115267450</w:t>
                  </w:r>
                </w:p>
                <w:p w14:paraId="784964E3" w14:textId="77777777" w:rsidR="00A16EC4" w:rsidRPr="00F00AF5" w:rsidRDefault="00A16EC4" w:rsidP="00BF5FC2">
                  <w:pPr>
                    <w:widowControl w:val="0"/>
                  </w:pPr>
                  <w:r w:rsidRPr="00F00AF5">
                    <w:t xml:space="preserve">AB „Swedbank”   </w:t>
                  </w:r>
                </w:p>
                <w:p w14:paraId="04774ECA" w14:textId="77777777" w:rsidR="007B79DA" w:rsidRPr="00F00AF5" w:rsidRDefault="007B79DA" w:rsidP="00BF5FC2">
                  <w:pPr>
                    <w:widowControl w:val="0"/>
                  </w:pPr>
                </w:p>
                <w:p w14:paraId="311C498F" w14:textId="77777777" w:rsidR="00A16EC4" w:rsidRPr="00F00AF5" w:rsidRDefault="00A16EC4" w:rsidP="00BF5FC2">
                  <w:pPr>
                    <w:widowControl w:val="0"/>
                  </w:pPr>
                </w:p>
                <w:p w14:paraId="6F3F7656" w14:textId="7016432B" w:rsidR="007B79DA" w:rsidRPr="00F00AF5" w:rsidRDefault="007B79DA" w:rsidP="00BF5FC2">
                  <w:pPr>
                    <w:widowControl w:val="0"/>
                  </w:pPr>
                  <w:r w:rsidRPr="00F00AF5">
                    <w:t xml:space="preserve">UAB „Limega“ </w:t>
                  </w:r>
                </w:p>
                <w:p w14:paraId="5ACA74AB" w14:textId="19FF3921" w:rsidR="003664D7" w:rsidRPr="00F00AF5" w:rsidRDefault="007B79DA" w:rsidP="00BF5FC2">
                  <w:pPr>
                    <w:widowControl w:val="0"/>
                  </w:pPr>
                  <w:r w:rsidRPr="00F00AF5">
                    <w:t>Direktorius Vytautas Vilkas</w:t>
                  </w:r>
                </w:p>
              </w:tc>
            </w:tr>
          </w:tbl>
          <w:p w14:paraId="75697368" w14:textId="5FF2D28C" w:rsidR="003664D7" w:rsidRPr="00F00AF5" w:rsidRDefault="007069E9" w:rsidP="00BF5FC2">
            <w:pPr>
              <w:jc w:val="both"/>
              <w:rPr>
                <w:rFonts w:ascii="Times New Roman" w:hAnsi="Times New Roman" w:cs="Times New Roman"/>
              </w:rPr>
            </w:pPr>
            <w:r w:rsidRPr="00F00AF5">
              <w:rPr>
                <w:rFonts w:ascii="Times New Roman" w:hAnsi="Times New Roman" w:cs="Times New Roman"/>
              </w:rPr>
              <w:t xml:space="preserve">  </w:t>
            </w:r>
          </w:p>
          <w:p w14:paraId="0D49D794" w14:textId="048C3E24" w:rsidR="007069E9" w:rsidRPr="00F00AF5" w:rsidRDefault="007069E9" w:rsidP="00BF5FC2">
            <w:pPr>
              <w:jc w:val="both"/>
              <w:rPr>
                <w:rFonts w:ascii="Times New Roman" w:hAnsi="Times New Roman" w:cs="Times New Roman"/>
              </w:rPr>
            </w:pPr>
          </w:p>
          <w:p w14:paraId="075F9893" w14:textId="11593ECB" w:rsidR="003664D7" w:rsidRPr="00A16EC4" w:rsidRDefault="003664D7" w:rsidP="00BF5FC2">
            <w:pPr>
              <w:jc w:val="both"/>
              <w:rPr>
                <w:rFonts w:ascii="Times New Roman" w:hAnsi="Times New Roman" w:cs="Times New Roman"/>
              </w:rPr>
            </w:pPr>
            <w:r w:rsidRPr="00F00AF5">
              <w:rPr>
                <w:rFonts w:ascii="Times New Roman" w:hAnsi="Times New Roman" w:cs="Times New Roman"/>
              </w:rPr>
              <w:t>______________</w:t>
            </w:r>
            <w:r w:rsidR="00A16EC4" w:rsidRPr="00F00AF5">
              <w:rPr>
                <w:rFonts w:ascii="Times New Roman" w:hAnsi="Times New Roman" w:cs="Times New Roman"/>
              </w:rPr>
              <w:t>____</w:t>
            </w:r>
          </w:p>
        </w:tc>
      </w:tr>
      <w:tr w:rsidR="003664D7" w:rsidRPr="00424E1B" w14:paraId="42460C47" w14:textId="77777777" w:rsidTr="00A16EC4">
        <w:trPr>
          <w:trHeight w:val="80"/>
        </w:trPr>
        <w:tc>
          <w:tcPr>
            <w:tcW w:w="4814" w:type="dxa"/>
          </w:tcPr>
          <w:p w14:paraId="6696F1EA" w14:textId="77777777" w:rsidR="003664D7" w:rsidRPr="00A16EC4" w:rsidRDefault="003664D7" w:rsidP="00BF5FC2">
            <w:pPr>
              <w:jc w:val="both"/>
              <w:rPr>
                <w:rFonts w:ascii="Times New Roman" w:hAnsi="Times New Roman" w:cs="Times New Roman"/>
              </w:rPr>
            </w:pPr>
          </w:p>
          <w:p w14:paraId="47CB7E4A" w14:textId="27CA9BA2" w:rsidR="003664D7" w:rsidRPr="00A16EC4" w:rsidRDefault="00A16EC4" w:rsidP="00BF5FC2">
            <w:pPr>
              <w:jc w:val="both"/>
              <w:rPr>
                <w:rFonts w:ascii="Times New Roman" w:hAnsi="Times New Roman" w:cs="Times New Roman"/>
              </w:rPr>
            </w:pPr>
            <w:r w:rsidRPr="00A16EC4">
              <w:rPr>
                <w:rFonts w:ascii="Times New Roman" w:hAnsi="Times New Roman" w:cs="Times New Roman"/>
              </w:rPr>
              <w:t xml:space="preserve"> </w:t>
            </w:r>
            <w:r w:rsidR="003664D7" w:rsidRPr="00A16EC4">
              <w:rPr>
                <w:rFonts w:ascii="Times New Roman" w:hAnsi="Times New Roman" w:cs="Times New Roman"/>
              </w:rPr>
              <w:t xml:space="preserve">A. V. </w:t>
            </w:r>
          </w:p>
        </w:tc>
        <w:tc>
          <w:tcPr>
            <w:tcW w:w="4814" w:type="dxa"/>
          </w:tcPr>
          <w:p w14:paraId="64B8C661" w14:textId="77777777" w:rsidR="003664D7" w:rsidRPr="00A16EC4" w:rsidRDefault="003664D7" w:rsidP="00BF5FC2">
            <w:pPr>
              <w:jc w:val="both"/>
              <w:rPr>
                <w:rFonts w:ascii="Times New Roman" w:hAnsi="Times New Roman" w:cs="Times New Roman"/>
              </w:rPr>
            </w:pPr>
          </w:p>
          <w:p w14:paraId="1F9F6DDA" w14:textId="6F3D699F" w:rsidR="003664D7" w:rsidRPr="00A16EC4" w:rsidRDefault="003664D7" w:rsidP="00BF5FC2">
            <w:pPr>
              <w:jc w:val="both"/>
              <w:rPr>
                <w:rFonts w:ascii="Times New Roman" w:hAnsi="Times New Roman" w:cs="Times New Roman"/>
              </w:rPr>
            </w:pPr>
            <w:r w:rsidRPr="00A16EC4">
              <w:rPr>
                <w:rFonts w:ascii="Times New Roman" w:hAnsi="Times New Roman" w:cs="Times New Roman"/>
              </w:rPr>
              <w:t xml:space="preserve">  A. V. </w:t>
            </w:r>
          </w:p>
        </w:tc>
      </w:tr>
    </w:tbl>
    <w:p w14:paraId="705F8661" w14:textId="144F20A9" w:rsidR="00A44B5B" w:rsidRDefault="00A44B5B" w:rsidP="0021783B">
      <w:pPr>
        <w:suppressAutoHyphens w:val="0"/>
        <w:rPr>
          <w:b/>
          <w:bCs/>
        </w:rPr>
      </w:pPr>
    </w:p>
    <w:sectPr w:rsidR="00A44B5B">
      <w:headerReference w:type="default" r:id="rId12"/>
      <w:headerReference w:type="first" r:id="rId13"/>
      <w:pgSz w:w="11906" w:h="16838"/>
      <w:pgMar w:top="1418" w:right="567" w:bottom="1134" w:left="1701" w:header="709"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B499" w14:textId="77777777" w:rsidR="00AD594E" w:rsidRDefault="00AD594E">
      <w:r>
        <w:separator/>
      </w:r>
    </w:p>
  </w:endnote>
  <w:endnote w:type="continuationSeparator" w:id="0">
    <w:p w14:paraId="339E88FA" w14:textId="77777777" w:rsidR="00AD594E" w:rsidRDefault="00AD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umberland">
    <w:altName w:val="Courier New"/>
    <w:charset w:val="00"/>
    <w:family w:val="moder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5D0C3" w14:textId="77777777" w:rsidR="00AD594E" w:rsidRDefault="00AD594E">
      <w:r>
        <w:separator/>
      </w:r>
    </w:p>
  </w:footnote>
  <w:footnote w:type="continuationSeparator" w:id="0">
    <w:p w14:paraId="7685C313" w14:textId="77777777" w:rsidR="00AD594E" w:rsidRDefault="00AD5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5BB0" w14:textId="77777777" w:rsidR="005459D6" w:rsidRDefault="00330F37">
    <w:pPr>
      <w:pStyle w:val="Antrats"/>
      <w:jc w:val="center"/>
    </w:pPr>
    <w:r>
      <w:fldChar w:fldCharType="begin"/>
    </w:r>
    <w:r>
      <w:instrText xml:space="preserve"> PAGE </w:instrText>
    </w:r>
    <w:r>
      <w:fldChar w:fldCharType="separate"/>
    </w:r>
    <w:r>
      <w:t>5</w:t>
    </w:r>
    <w:r>
      <w:fldChar w:fldCharType="end"/>
    </w:r>
  </w:p>
  <w:p w14:paraId="6C9F59A2" w14:textId="77777777" w:rsidR="005459D6" w:rsidRDefault="005459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AD98" w14:textId="77777777" w:rsidR="005459D6" w:rsidRDefault="005459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06142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37"/>
    <w:rsid w:val="00000D0F"/>
    <w:rsid w:val="00073F84"/>
    <w:rsid w:val="000936A3"/>
    <w:rsid w:val="000C5FA4"/>
    <w:rsid w:val="000D51AB"/>
    <w:rsid w:val="000F26CA"/>
    <w:rsid w:val="001206AE"/>
    <w:rsid w:val="0014174E"/>
    <w:rsid w:val="001C59F3"/>
    <w:rsid w:val="0021783B"/>
    <w:rsid w:val="002259AD"/>
    <w:rsid w:val="00234BD4"/>
    <w:rsid w:val="00267528"/>
    <w:rsid w:val="00272C29"/>
    <w:rsid w:val="00285BDC"/>
    <w:rsid w:val="002B1BBD"/>
    <w:rsid w:val="002C3625"/>
    <w:rsid w:val="002D7573"/>
    <w:rsid w:val="002E5ED8"/>
    <w:rsid w:val="00316284"/>
    <w:rsid w:val="00330F37"/>
    <w:rsid w:val="003664D7"/>
    <w:rsid w:val="0038122A"/>
    <w:rsid w:val="0038799E"/>
    <w:rsid w:val="003A5D81"/>
    <w:rsid w:val="003C02BA"/>
    <w:rsid w:val="003E1B28"/>
    <w:rsid w:val="004144D3"/>
    <w:rsid w:val="004152B3"/>
    <w:rsid w:val="00423C9F"/>
    <w:rsid w:val="00424964"/>
    <w:rsid w:val="0047187E"/>
    <w:rsid w:val="00473DA9"/>
    <w:rsid w:val="004C0246"/>
    <w:rsid w:val="004D0AB8"/>
    <w:rsid w:val="0050280F"/>
    <w:rsid w:val="00530007"/>
    <w:rsid w:val="005459D6"/>
    <w:rsid w:val="00577ADA"/>
    <w:rsid w:val="0062398F"/>
    <w:rsid w:val="00631799"/>
    <w:rsid w:val="00642C3C"/>
    <w:rsid w:val="00643B3A"/>
    <w:rsid w:val="006A7B8E"/>
    <w:rsid w:val="007069E9"/>
    <w:rsid w:val="00713DC9"/>
    <w:rsid w:val="00757AAF"/>
    <w:rsid w:val="00771BF4"/>
    <w:rsid w:val="007A6727"/>
    <w:rsid w:val="007B1C58"/>
    <w:rsid w:val="007B79DA"/>
    <w:rsid w:val="007C2183"/>
    <w:rsid w:val="00810FFC"/>
    <w:rsid w:val="008A123B"/>
    <w:rsid w:val="008B5F36"/>
    <w:rsid w:val="008E2F94"/>
    <w:rsid w:val="0092676D"/>
    <w:rsid w:val="00962038"/>
    <w:rsid w:val="009C04AA"/>
    <w:rsid w:val="009D194A"/>
    <w:rsid w:val="00A16EC4"/>
    <w:rsid w:val="00A44518"/>
    <w:rsid w:val="00A44B5B"/>
    <w:rsid w:val="00AD594E"/>
    <w:rsid w:val="00B02452"/>
    <w:rsid w:val="00B12428"/>
    <w:rsid w:val="00B178CC"/>
    <w:rsid w:val="00B64448"/>
    <w:rsid w:val="00B7317C"/>
    <w:rsid w:val="00B924A3"/>
    <w:rsid w:val="00BF5FC2"/>
    <w:rsid w:val="00C05A3F"/>
    <w:rsid w:val="00C15BDB"/>
    <w:rsid w:val="00C22578"/>
    <w:rsid w:val="00C4013C"/>
    <w:rsid w:val="00C6020C"/>
    <w:rsid w:val="00C6136A"/>
    <w:rsid w:val="00C6717F"/>
    <w:rsid w:val="00C90F8F"/>
    <w:rsid w:val="00CA6E6C"/>
    <w:rsid w:val="00CF264D"/>
    <w:rsid w:val="00D218E6"/>
    <w:rsid w:val="00D22CBE"/>
    <w:rsid w:val="00D3016D"/>
    <w:rsid w:val="00D54395"/>
    <w:rsid w:val="00D70B67"/>
    <w:rsid w:val="00D83CCA"/>
    <w:rsid w:val="00E16F2C"/>
    <w:rsid w:val="00E745E4"/>
    <w:rsid w:val="00E84C5C"/>
    <w:rsid w:val="00E852C8"/>
    <w:rsid w:val="00E94457"/>
    <w:rsid w:val="00EA0ED3"/>
    <w:rsid w:val="00EB024D"/>
    <w:rsid w:val="00EC3E7D"/>
    <w:rsid w:val="00EE3080"/>
    <w:rsid w:val="00EF5F58"/>
    <w:rsid w:val="00F00AF5"/>
    <w:rsid w:val="00F038D4"/>
    <w:rsid w:val="00F147B9"/>
    <w:rsid w:val="00F15F13"/>
    <w:rsid w:val="00F54E74"/>
    <w:rsid w:val="00F91422"/>
    <w:rsid w:val="00FB1254"/>
    <w:rsid w:val="00FD2326"/>
    <w:rsid w:val="00FF4D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9C38DCD"/>
  <w15:chartTrackingRefBased/>
  <w15:docId w15:val="{416647A0-CE81-43B1-ABB3-0CCF0A66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1"/>
      </w:numPr>
      <w:ind w:firstLine="900"/>
      <w:jc w:val="center"/>
      <w:outlineLvl w:val="0"/>
    </w:pPr>
    <w:rPr>
      <w:b/>
      <w:bCs/>
    </w:rPr>
  </w:style>
  <w:style w:type="paragraph" w:styleId="Antrat2">
    <w:name w:val="heading 2"/>
    <w:basedOn w:val="prastasis"/>
    <w:next w:val="prastasis"/>
    <w:qFormat/>
    <w:pPr>
      <w:keepNext/>
      <w:numPr>
        <w:ilvl w:val="1"/>
        <w:numId w:val="1"/>
      </w:numPr>
      <w:ind w:left="900"/>
      <w:jc w:val="both"/>
      <w:outlineLvl w:val="1"/>
    </w:pPr>
    <w:rPr>
      <w:b/>
      <w:bCs/>
    </w:rPr>
  </w:style>
  <w:style w:type="paragraph" w:styleId="Antrat3">
    <w:name w:val="heading 3"/>
    <w:basedOn w:val="prastasis"/>
    <w:next w:val="prastasis"/>
    <w:qFormat/>
    <w:pPr>
      <w:keepNext/>
      <w:numPr>
        <w:ilvl w:val="2"/>
        <w:numId w:val="1"/>
      </w:numPr>
      <w:ind w:firstLine="900"/>
      <w:outlineLvl w:val="2"/>
    </w:pPr>
    <w:rPr>
      <w:b/>
      <w:bCs/>
    </w:rPr>
  </w:style>
  <w:style w:type="paragraph" w:styleId="Antrat4">
    <w:name w:val="heading 4"/>
    <w:basedOn w:val="prastasis"/>
    <w:next w:val="prastasis"/>
    <w:qFormat/>
    <w:pPr>
      <w:keepNext/>
      <w:numPr>
        <w:ilvl w:val="3"/>
        <w:numId w:val="1"/>
      </w:numPr>
      <w:ind w:firstLine="900"/>
      <w:jc w:val="both"/>
      <w:outlineLvl w:val="3"/>
    </w:pPr>
    <w:rPr>
      <w:b/>
      <w:bCs/>
    </w:rPr>
  </w:style>
  <w:style w:type="paragraph" w:styleId="Antrat5">
    <w:name w:val="heading 5"/>
    <w:basedOn w:val="prastasis"/>
    <w:next w:val="prastasis"/>
    <w:qFormat/>
    <w:pPr>
      <w:keepNext/>
      <w:numPr>
        <w:ilvl w:val="4"/>
        <w:numId w:val="1"/>
      </w:numPr>
      <w:jc w:val="center"/>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1">
    <w:name w:val="Numatytasis pastraipos šriftas1"/>
  </w:style>
  <w:style w:type="character" w:customStyle="1" w:styleId="Numatytasispastraiposriftas10">
    <w:name w:val="Numatytasis pastraipos šriftas1"/>
  </w:style>
  <w:style w:type="character" w:customStyle="1" w:styleId="Numatytasispastraiposriftas2">
    <w:name w:val="Numatytasis pastraipos šriftas2"/>
  </w:style>
  <w:style w:type="character" w:customStyle="1" w:styleId="DebesliotekstasDiagrama">
    <w:name w:val="Debesėlio tekstas Diagrama"/>
    <w:rPr>
      <w:rFonts w:ascii="Tahoma" w:hAnsi="Tahoma" w:cs="Tahoma"/>
      <w:sz w:val="16"/>
      <w:szCs w:val="16"/>
    </w:rPr>
  </w:style>
  <w:style w:type="character" w:customStyle="1" w:styleId="HTMLiankstoformatuotasDiagrama">
    <w:name w:val="HTML iš anksto formatuotas Diagrama"/>
    <w:rPr>
      <w:rFonts w:ascii="Courier New" w:hAnsi="Courier New" w:cs="Courier New"/>
    </w:rPr>
  </w:style>
  <w:style w:type="character" w:customStyle="1" w:styleId="PagrindinistekstasDiagrama">
    <w:name w:val="Pagrindinis tekstas Diagrama"/>
    <w:rPr>
      <w:sz w:val="24"/>
      <w:szCs w:val="24"/>
    </w:rPr>
  </w:style>
  <w:style w:type="character" w:styleId="Hipersaitas">
    <w:name w:val="Hyperlink"/>
    <w:rPr>
      <w:color w:val="0000FF"/>
      <w:u w:val="single"/>
    </w:rPr>
  </w:style>
  <w:style w:type="character" w:customStyle="1" w:styleId="WW-DefaultParagraphFont">
    <w:name w:val="WW-Default Paragraph Font"/>
  </w:style>
  <w:style w:type="character" w:customStyle="1" w:styleId="AntratsDiagrama">
    <w:name w:val="Antraštės Diagrama"/>
    <w:rPr>
      <w:sz w:val="24"/>
      <w:szCs w:val="24"/>
    </w:rPr>
  </w:style>
  <w:style w:type="character" w:customStyle="1" w:styleId="PoratDiagrama">
    <w:name w:val="Poraštė Diagrama"/>
    <w:rPr>
      <w:sz w:val="24"/>
      <w:szCs w:val="24"/>
    </w:rPr>
  </w:style>
  <w:style w:type="character" w:customStyle="1" w:styleId="KomentarotemaDiagrama">
    <w:name w:val="Komentaro tema Diagrama"/>
    <w:rPr>
      <w:rFonts w:ascii="Calibri" w:hAnsi="Calibri" w:cs="Calibri"/>
      <w:b/>
      <w:bCs/>
    </w:rPr>
  </w:style>
  <w:style w:type="character" w:customStyle="1" w:styleId="KomentarotekstasDiagrama">
    <w:name w:val="Komentaro tekstas Diagrama"/>
  </w:style>
  <w:style w:type="character" w:customStyle="1" w:styleId="KomentarotemaDiagrama1">
    <w:name w:val="Komentaro tema Diagrama1"/>
    <w:rPr>
      <w:b/>
      <w:bCs/>
    </w:rPr>
  </w:style>
  <w:style w:type="character" w:customStyle="1" w:styleId="remarks2">
    <w:name w:val="remarks2"/>
    <w:basedOn w:val="Numatytasispastraiposriftas2"/>
  </w:style>
  <w:style w:type="character" w:customStyle="1" w:styleId="Grietas1">
    <w:name w:val="Griežtas1"/>
    <w:rPr>
      <w:b/>
      <w:bCs/>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eastAsia="Times New Roman"/>
    </w:rPr>
  </w:style>
  <w:style w:type="character" w:customStyle="1" w:styleId="DebesliotekstasDiagrama1">
    <w:name w:val="Debesėlio tekstas Diagrama1"/>
    <w:rPr>
      <w:rFonts w:ascii="Segoe UI" w:hAnsi="Segoe UI" w:cs="Segoe UI"/>
      <w:sz w:val="18"/>
      <w:szCs w:val="18"/>
    </w:rPr>
  </w:style>
  <w:style w:type="character" w:customStyle="1" w:styleId="Komentaronuoroda1">
    <w:name w:val="Komentaro nuoroda1"/>
    <w:rPr>
      <w:sz w:val="16"/>
      <w:szCs w:val="16"/>
    </w:rPr>
  </w:style>
  <w:style w:type="character" w:customStyle="1" w:styleId="KomentarotekstasDiagrama1">
    <w:name w:val="Komentaro tekstas Diagrama1"/>
  </w:style>
  <w:style w:type="character" w:customStyle="1" w:styleId="KomentarotemaDiagrama2">
    <w:name w:val="Komentaro tema Diagrama2"/>
    <w:rPr>
      <w:b/>
      <w:bCs/>
    </w:rPr>
  </w:style>
  <w:style w:type="paragraph" w:customStyle="1" w:styleId="Heading">
    <w:name w:val="Heading"/>
    <w:basedOn w:val="prastasis"/>
    <w:next w:val="Pagrindinistekstas"/>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pPr>
      <w:suppressLineNumbers/>
    </w:pPr>
    <w:rPr>
      <w:rFonts w:cs="Arial"/>
    </w:rPr>
  </w:style>
  <w:style w:type="paragraph" w:customStyle="1" w:styleId="Antrat10">
    <w:name w:val="Antraštė1"/>
    <w:basedOn w:val="prastasis"/>
    <w:pPr>
      <w:suppressLineNumbers/>
      <w:spacing w:before="120" w:after="120"/>
    </w:pPr>
    <w:rPr>
      <w:rFonts w:cs="Arial"/>
      <w:i/>
      <w:iCs/>
    </w:rPr>
  </w:style>
  <w:style w:type="paragraph" w:customStyle="1" w:styleId="Antrat11">
    <w:name w:val="Antraštė1"/>
    <w:basedOn w:val="prastasis"/>
    <w:pPr>
      <w:suppressLineNumbers/>
      <w:spacing w:before="120" w:after="120"/>
    </w:pPr>
    <w:rPr>
      <w:rFonts w:cs="Arial"/>
      <w:i/>
      <w:iCs/>
    </w:rPr>
  </w:style>
  <w:style w:type="paragraph" w:customStyle="1" w:styleId="Pavadinimas1">
    <w:name w:val="Pavadinimas1"/>
    <w:basedOn w:val="prastasis"/>
    <w:next w:val="Pagrindinistekstas"/>
    <w:pPr>
      <w:jc w:val="center"/>
    </w:pPr>
    <w:rPr>
      <w:b/>
      <w:bCs/>
    </w:rPr>
  </w:style>
  <w:style w:type="paragraph" w:styleId="Paantrat">
    <w:name w:val="Subtitle"/>
    <w:basedOn w:val="prastasis"/>
    <w:next w:val="Pagrindinistekstas"/>
    <w:qFormat/>
    <w:pPr>
      <w:jc w:val="center"/>
    </w:pPr>
    <w:rPr>
      <w:b/>
      <w:bCs/>
    </w:rPr>
  </w:style>
  <w:style w:type="paragraph" w:styleId="Pagrindiniotekstotrauka">
    <w:name w:val="Body Text Indent"/>
    <w:basedOn w:val="prastasis"/>
    <w:pPr>
      <w:ind w:firstLine="900"/>
      <w:jc w:val="both"/>
    </w:pPr>
  </w:style>
  <w:style w:type="paragraph" w:customStyle="1" w:styleId="Pagrindiniotekstotrauka21">
    <w:name w:val="Pagrindinio teksto įtrauka 21"/>
    <w:basedOn w:val="prastasis"/>
    <w:pPr>
      <w:ind w:left="900"/>
      <w:jc w:val="both"/>
    </w:pPr>
  </w:style>
  <w:style w:type="paragraph" w:customStyle="1" w:styleId="Pataisymai1">
    <w:name w:val="Pataisymai1"/>
    <w:pPr>
      <w:suppressAutoHyphens/>
    </w:pPr>
    <w:rPr>
      <w:sz w:val="24"/>
      <w:szCs w:val="24"/>
      <w:lang w:eastAsia="zh-CN"/>
    </w:rPr>
  </w:style>
  <w:style w:type="paragraph" w:customStyle="1" w:styleId="Debesliotekstas1">
    <w:name w:val="Debesėlio tekstas1"/>
    <w:basedOn w:val="prastasis"/>
    <w:rPr>
      <w:rFonts w:ascii="Tahoma" w:hAnsi="Tahoma" w:cs="Tahoma"/>
      <w:sz w:val="16"/>
      <w:szCs w:val="16"/>
    </w:rPr>
  </w:style>
  <w:style w:type="paragraph" w:customStyle="1" w:styleId="pavadinimas10">
    <w:name w:val="pavadinimas1"/>
    <w:basedOn w:val="prastasis"/>
    <w:pPr>
      <w:spacing w:before="280" w:after="280"/>
    </w:pPr>
  </w:style>
  <w:style w:type="paragraph" w:customStyle="1" w:styleId="istatymas">
    <w:name w:val="istatymas"/>
    <w:basedOn w:val="prastasis"/>
    <w:pPr>
      <w:spacing w:before="280" w:after="280"/>
    </w:pPr>
  </w:style>
  <w:style w:type="paragraph" w:customStyle="1" w:styleId="bodytext">
    <w:name w:val="bodytext"/>
    <w:basedOn w:val="prastasis"/>
    <w:pPr>
      <w:spacing w:before="280" w:after="280"/>
    </w:p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paragraph" w:customStyle="1" w:styleId="Normal1">
    <w:name w:val="Normal1"/>
    <w:pPr>
      <w:suppressAutoHyphens/>
      <w:spacing w:after="200" w:line="276" w:lineRule="auto"/>
    </w:pPr>
    <w:rPr>
      <w:rFonts w:ascii="Calibri" w:eastAsia="Arial" w:hAnsi="Calibri" w:cs="Calibri"/>
      <w:sz w:val="22"/>
      <w:szCs w:val="22"/>
      <w:lang w:eastAsia="zh-CN"/>
    </w:rPr>
  </w:style>
  <w:style w:type="paragraph" w:customStyle="1" w:styleId="HeaderandFooter">
    <w:name w:val="Header and Footer"/>
    <w:basedOn w:val="prastasis"/>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customStyle="1" w:styleId="Text">
    <w:name w:val="Text"/>
    <w:basedOn w:val="prastasis"/>
    <w:pPr>
      <w:widowControl w:val="0"/>
      <w:spacing w:after="120"/>
    </w:pPr>
    <w:rPr>
      <w:rFonts w:eastAsia="Lucida Sans Unicode"/>
      <w:color w:val="000000"/>
      <w:kern w:val="2"/>
    </w:rPr>
  </w:style>
  <w:style w:type="paragraph" w:customStyle="1" w:styleId="Komentarotekstas1">
    <w:name w:val="Komentaro tekstas1"/>
    <w:basedOn w:val="prastasis"/>
    <w:rPr>
      <w:sz w:val="20"/>
      <w:szCs w:val="20"/>
    </w:rPr>
  </w:style>
  <w:style w:type="paragraph" w:customStyle="1" w:styleId="Komentarotema1">
    <w:name w:val="Komentaro tema1"/>
    <w:basedOn w:val="Komentarotekstas1"/>
    <w:next w:val="Komentarotekstas1"/>
    <w:pPr>
      <w:spacing w:after="200" w:line="276" w:lineRule="auto"/>
    </w:pPr>
    <w:rPr>
      <w:rFonts w:ascii="Calibri" w:hAnsi="Calibri" w:cs="Calibri"/>
      <w:b/>
      <w:bC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cs="TimesLT"/>
      <w:b/>
      <w:bCs/>
      <w:sz w:val="20"/>
      <w:szCs w:val="20"/>
      <w:lang w:val="en-US"/>
    </w:rPr>
  </w:style>
  <w:style w:type="paragraph" w:customStyle="1" w:styleId="Debesliotekstas2">
    <w:name w:val="Debesėlio tekstas2"/>
    <w:basedOn w:val="prastasis"/>
    <w:rPr>
      <w:rFonts w:ascii="Segoe UI" w:hAnsi="Segoe UI" w:cs="Segoe UI"/>
      <w:sz w:val="18"/>
      <w:szCs w:val="18"/>
    </w:rPr>
  </w:style>
  <w:style w:type="paragraph" w:customStyle="1" w:styleId="Komentarotema2">
    <w:name w:val="Komentaro tema2"/>
    <w:basedOn w:val="Komentarotekstas1"/>
    <w:next w:val="Komentarotekstas1"/>
    <w:rPr>
      <w:b/>
      <w:bCs/>
    </w:rPr>
  </w:style>
  <w:style w:type="paragraph" w:customStyle="1" w:styleId="PreformattedText">
    <w:name w:val="Preformatted Text"/>
    <w:basedOn w:val="prastasis"/>
    <w:pPr>
      <w:widowControl w:val="0"/>
      <w:jc w:val="both"/>
    </w:pPr>
    <w:rPr>
      <w:rFonts w:ascii="Cumberland" w:eastAsia="Cumberland" w:hAnsi="Cumberland" w:cs="Cumberland"/>
      <w:color w:val="000000"/>
      <w:sz w:val="20"/>
      <w:szCs w:val="20"/>
      <w:lang w:eastAsia="en-US"/>
    </w:rPr>
  </w:style>
  <w:style w:type="paragraph" w:styleId="Debesliotekstas">
    <w:name w:val="Balloon Text"/>
    <w:basedOn w:val="prastasis"/>
    <w:link w:val="DebesliotekstasDiagrama2"/>
    <w:uiPriority w:val="99"/>
    <w:semiHidden/>
    <w:unhideWhenUsed/>
    <w:rsid w:val="00330F37"/>
    <w:rPr>
      <w:rFonts w:ascii="Segoe UI" w:hAnsi="Segoe UI" w:cs="Segoe UI"/>
      <w:sz w:val="18"/>
      <w:szCs w:val="18"/>
    </w:rPr>
  </w:style>
  <w:style w:type="character" w:customStyle="1" w:styleId="DebesliotekstasDiagrama2">
    <w:name w:val="Debesėlio tekstas Diagrama2"/>
    <w:basedOn w:val="Numatytasispastraiposriftas"/>
    <w:link w:val="Debesliotekstas"/>
    <w:uiPriority w:val="99"/>
    <w:semiHidden/>
    <w:rsid w:val="00330F37"/>
    <w:rPr>
      <w:rFonts w:ascii="Segoe UI" w:hAnsi="Segoe UI" w:cs="Segoe UI"/>
      <w:sz w:val="18"/>
      <w:szCs w:val="18"/>
      <w:lang w:eastAsia="zh-CN"/>
    </w:rPr>
  </w:style>
  <w:style w:type="paragraph" w:styleId="Komentarotekstas">
    <w:name w:val="annotation text"/>
    <w:basedOn w:val="prastasis"/>
    <w:link w:val="KomentarotekstasDiagrama2"/>
    <w:uiPriority w:val="99"/>
    <w:unhideWhenUsed/>
    <w:rPr>
      <w:sz w:val="20"/>
      <w:szCs w:val="20"/>
    </w:rPr>
  </w:style>
  <w:style w:type="character" w:customStyle="1" w:styleId="KomentarotekstasDiagrama2">
    <w:name w:val="Komentaro tekstas Diagrama2"/>
    <w:basedOn w:val="Numatytasispastraiposriftas"/>
    <w:link w:val="Komentarotekstas"/>
    <w:uiPriority w:val="99"/>
    <w:rPr>
      <w:lang w:eastAsia="zh-CN"/>
    </w:rPr>
  </w:style>
  <w:style w:type="character" w:styleId="Komentaronuoroda">
    <w:name w:val="annotation reference"/>
    <w:basedOn w:val="Numatytasispastraiposriftas"/>
    <w:uiPriority w:val="99"/>
    <w:semiHidden/>
    <w:unhideWhenUsed/>
    <w:rPr>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D2326"/>
    <w:pPr>
      <w:suppressAutoHyphens w:val="0"/>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FD2326"/>
    <w:rPr>
      <w:rFonts w:asciiTheme="minorHAnsi" w:eastAsiaTheme="minorHAnsi" w:hAnsiTheme="minorHAnsi" w:cstheme="minorBidi"/>
      <w:sz w:val="22"/>
      <w:szCs w:val="22"/>
      <w:lang w:val="en-GB" w:eastAsia="en-US"/>
    </w:rPr>
  </w:style>
  <w:style w:type="paragraph" w:customStyle="1" w:styleId="Default">
    <w:name w:val="Default"/>
    <w:rsid w:val="00FD2326"/>
    <w:pPr>
      <w:autoSpaceDE w:val="0"/>
      <w:autoSpaceDN w:val="0"/>
      <w:adjustRightInd w:val="0"/>
    </w:pPr>
    <w:rPr>
      <w:rFonts w:ascii="Tahoma" w:eastAsiaTheme="minorHAnsi" w:hAnsi="Tahoma" w:cs="Tahoma"/>
      <w:color w:val="000000"/>
      <w:sz w:val="24"/>
      <w:szCs w:val="24"/>
      <w:lang w:eastAsia="en-US"/>
    </w:rPr>
  </w:style>
  <w:style w:type="character" w:customStyle="1" w:styleId="FontStyle23">
    <w:name w:val="Font Style23"/>
    <w:basedOn w:val="Numatytasispastraiposriftas"/>
    <w:uiPriority w:val="99"/>
    <w:rsid w:val="00FD2326"/>
    <w:rPr>
      <w:rFonts w:ascii="Times New Roman" w:hAnsi="Times New Roman" w:cs="Times New Roman" w:hint="default"/>
    </w:rPr>
  </w:style>
  <w:style w:type="paragraph" w:styleId="Betarp">
    <w:name w:val="No Spacing"/>
    <w:uiPriority w:val="1"/>
    <w:qFormat/>
    <w:rsid w:val="00423C9F"/>
    <w:pPr>
      <w:widowControl w:val="0"/>
      <w:suppressAutoHyphens/>
    </w:pPr>
    <w:rPr>
      <w:rFonts w:eastAsia="Lucida Sans Unicode" w:cs="Mangal"/>
      <w:kern w:val="2"/>
      <w:sz w:val="24"/>
      <w:szCs w:val="21"/>
      <w:lang w:eastAsia="hi-IN" w:bidi="hi-IN"/>
    </w:rPr>
  </w:style>
  <w:style w:type="table" w:styleId="Lentelstinklelis">
    <w:name w:val="Table Grid"/>
    <w:basedOn w:val="prastojilentel"/>
    <w:uiPriority w:val="39"/>
    <w:rsid w:val="003664D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3"/>
    <w:uiPriority w:val="99"/>
    <w:semiHidden/>
    <w:unhideWhenUsed/>
    <w:rsid w:val="008E2F94"/>
    <w:rPr>
      <w:b/>
      <w:bCs/>
    </w:rPr>
  </w:style>
  <w:style w:type="character" w:customStyle="1" w:styleId="KomentarotemaDiagrama3">
    <w:name w:val="Komentaro tema Diagrama3"/>
    <w:basedOn w:val="KomentarotekstasDiagrama2"/>
    <w:link w:val="Komentarotema"/>
    <w:uiPriority w:val="99"/>
    <w:semiHidden/>
    <w:rsid w:val="008E2F94"/>
    <w:rPr>
      <w:b/>
      <w:bCs/>
      <w:lang w:eastAsia="zh-CN"/>
    </w:rPr>
  </w:style>
  <w:style w:type="paragraph" w:styleId="Pataisymai">
    <w:name w:val="Revision"/>
    <w:hidden/>
    <w:uiPriority w:val="99"/>
    <w:semiHidden/>
    <w:rsid w:val="008E2F94"/>
    <w:rPr>
      <w:sz w:val="24"/>
      <w:szCs w:val="24"/>
      <w:lang w:eastAsia="zh-CN"/>
    </w:rPr>
  </w:style>
  <w:style w:type="character" w:styleId="Neapdorotaspaminjimas">
    <w:name w:val="Unresolved Mention"/>
    <w:basedOn w:val="Numatytasispastraiposriftas"/>
    <w:uiPriority w:val="99"/>
    <w:semiHidden/>
    <w:unhideWhenUsed/>
    <w:rsid w:val="00623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limeg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usteja.urmone@siauliai.lt" TargetMode="External"/><Relationship Id="rId4" Type="http://schemas.openxmlformats.org/officeDocument/2006/relationships/webSettings" Target="webSettings.xml"/><Relationship Id="rId9" Type="http://schemas.openxmlformats.org/officeDocument/2006/relationships/hyperlink" Target="http://www.esaskaita.eu"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14364</Words>
  <Characters>8188</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DĖL GAISRŲ PREVENCIJOS , GESINIMO,  STICHINIŲ NELAIMIŲ</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GAISRŲ PREVENCIJOS , GESINIMO,  STICHINIŲ NELAIMIŲ</dc:title>
  <dc:creator>Vitalija Pelenienė</dc:creator>
  <cp:lastModifiedBy>Austėja Urmonė</cp:lastModifiedBy>
  <cp:revision>4</cp:revision>
  <cp:lastPrinted>1995-11-21T15:41:00Z</cp:lastPrinted>
  <dcterms:created xsi:type="dcterms:W3CDTF">2023-05-29T06:32:00Z</dcterms:created>
  <dcterms:modified xsi:type="dcterms:W3CDTF">2023-05-29T06:33:00Z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