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680BF" w14:textId="77777777" w:rsidR="002B0AF5" w:rsidRDefault="002B0AF5" w:rsidP="002B0AF5">
      <w:pPr>
        <w:jc w:val="center"/>
        <w:rPr>
          <w:b/>
        </w:rPr>
      </w:pPr>
      <w:r>
        <w:rPr>
          <w:b/>
        </w:rPr>
        <w:t xml:space="preserve">PAPILDOMAS </w:t>
      </w:r>
      <w:r w:rsidRPr="006555A4">
        <w:rPr>
          <w:b/>
        </w:rPr>
        <w:t>SUSITARIMAS</w:t>
      </w:r>
      <w:r>
        <w:rPr>
          <w:b/>
        </w:rPr>
        <w:t xml:space="preserve"> PRIE</w:t>
      </w:r>
      <w:r w:rsidRPr="006555A4">
        <w:rPr>
          <w:b/>
        </w:rPr>
        <w:t xml:space="preserve"> 202</w:t>
      </w:r>
      <w:r>
        <w:rPr>
          <w:b/>
        </w:rPr>
        <w:t>3</w:t>
      </w:r>
      <w:r w:rsidRPr="006555A4">
        <w:rPr>
          <w:b/>
        </w:rPr>
        <w:t xml:space="preserve"> M. BALANDŽIO </w:t>
      </w:r>
      <w:r>
        <w:rPr>
          <w:b/>
        </w:rPr>
        <w:t>11</w:t>
      </w:r>
      <w:r w:rsidRPr="006555A4">
        <w:rPr>
          <w:b/>
        </w:rPr>
        <w:t xml:space="preserve"> D. </w:t>
      </w:r>
    </w:p>
    <w:p w14:paraId="6E05E870" w14:textId="77777777" w:rsidR="002B0AF5" w:rsidRDefault="002B0AF5" w:rsidP="002B0AF5">
      <w:pPr>
        <w:jc w:val="center"/>
      </w:pPr>
      <w:r>
        <w:rPr>
          <w:b/>
        </w:rPr>
        <w:t xml:space="preserve">RANGOS </w:t>
      </w:r>
      <w:r w:rsidRPr="006555A4">
        <w:rPr>
          <w:b/>
        </w:rPr>
        <w:t>SUTARTIES NR. 22-</w:t>
      </w:r>
      <w:r>
        <w:rPr>
          <w:b/>
        </w:rPr>
        <w:t>1032</w:t>
      </w:r>
      <w:r w:rsidRPr="006555A4">
        <w:t xml:space="preserve"> </w:t>
      </w:r>
    </w:p>
    <w:p w14:paraId="73B314B5" w14:textId="77777777" w:rsidR="001F43CA" w:rsidRDefault="001F43CA" w:rsidP="002B0AF5">
      <w:pPr>
        <w:jc w:val="center"/>
      </w:pPr>
    </w:p>
    <w:p w14:paraId="382E660E" w14:textId="77777777" w:rsidR="002B0AF5" w:rsidRPr="006555A4" w:rsidRDefault="002B0AF5" w:rsidP="002B0AF5">
      <w:pPr>
        <w:jc w:val="center"/>
        <w:rPr>
          <w:u w:val="single"/>
        </w:rPr>
      </w:pPr>
      <w:r w:rsidRPr="006555A4">
        <w:t>202</w:t>
      </w:r>
      <w:r>
        <w:t>3</w:t>
      </w:r>
      <w:r w:rsidRPr="006555A4">
        <w:t xml:space="preserve"> m. </w:t>
      </w:r>
      <w:r>
        <w:t xml:space="preserve">gegužės </w:t>
      </w:r>
      <w:r w:rsidRPr="006555A4">
        <w:t xml:space="preserve">     d. Nr.</w:t>
      </w:r>
    </w:p>
    <w:p w14:paraId="670DFC21" w14:textId="77777777" w:rsidR="002B0AF5" w:rsidRPr="006555A4" w:rsidRDefault="002B0AF5" w:rsidP="002B0AF5">
      <w:pPr>
        <w:jc w:val="center"/>
      </w:pPr>
      <w:r w:rsidRPr="006555A4">
        <w:t>Panevėžys</w:t>
      </w:r>
    </w:p>
    <w:p w14:paraId="1E8E5E0C" w14:textId="77777777" w:rsidR="002B0AF5" w:rsidRDefault="002B0AF5" w:rsidP="002B0AF5">
      <w:pPr>
        <w:spacing w:before="120" w:after="120"/>
        <w:ind w:firstLine="709"/>
        <w:jc w:val="center"/>
      </w:pPr>
    </w:p>
    <w:p w14:paraId="56BAC6F4" w14:textId="77777777" w:rsidR="002B0AF5" w:rsidRPr="009937E4" w:rsidRDefault="002B0AF5" w:rsidP="002B0AF5">
      <w:pPr>
        <w:ind w:firstLine="720"/>
        <w:jc w:val="both"/>
        <w:rPr>
          <w:sz w:val="22"/>
          <w:szCs w:val="22"/>
        </w:rPr>
      </w:pPr>
      <w:r w:rsidRPr="00753B3C">
        <w:rPr>
          <w:b/>
        </w:rPr>
        <w:t>Panevėžio miesto savivaldybės administracija</w:t>
      </w:r>
      <w:r w:rsidRPr="00FE0DFA">
        <w:rPr>
          <w:bCs/>
        </w:rPr>
        <w:t>,</w:t>
      </w:r>
      <w:r w:rsidRPr="00753B3C">
        <w:t xml:space="preserve"> įstaigos kodas 288724610, kurios registruota buveinė yra Laisvės a. 20, Panevėžyje</w:t>
      </w:r>
      <w:r w:rsidRPr="00753B3C">
        <w:rPr>
          <w:bCs/>
        </w:rPr>
        <w:t xml:space="preserve">, </w:t>
      </w:r>
      <w:r w:rsidRPr="00753B3C">
        <w:t xml:space="preserve">atstovaujama </w:t>
      </w:r>
      <w:bookmarkStart w:id="0" w:name="_Hlk135645467"/>
      <w:r>
        <w:t>Vidaus administravimo skyriaus vedėjos, laikinai einančios Savivaldybės administracijos direktoriaus pareigas Sonatos Vizorienės</w:t>
      </w:r>
      <w:bookmarkEnd w:id="0"/>
      <w:r w:rsidRPr="00753B3C">
        <w:t>, veikiančio</w:t>
      </w:r>
      <w:r>
        <w:t>s</w:t>
      </w:r>
      <w:r w:rsidRPr="00753B3C">
        <w:t xml:space="preserve"> pagal Panevėžio miesto savivaldybės administracijos nuostatus, patvirtintus Panevėžio miesto savivaldybės tarybos </w:t>
      </w:r>
      <w:r>
        <w:t xml:space="preserve">2023 m. kovo 22 d. sprendimu Nr. 1-81 </w:t>
      </w:r>
      <w:r w:rsidRPr="00073C60">
        <w:rPr>
          <w:iCs/>
        </w:rPr>
        <w:t>(</w:t>
      </w:r>
      <w:r w:rsidRPr="00073C60">
        <w:t xml:space="preserve">toliau </w:t>
      </w:r>
      <w:r w:rsidRPr="00073C60">
        <w:sym w:font="Symbol" w:char="F02D"/>
      </w:r>
      <w:r w:rsidRPr="00073C60">
        <w:t xml:space="preserve"> </w:t>
      </w:r>
      <w:r>
        <w:rPr>
          <w:bCs/>
        </w:rPr>
        <w:t>Užsakovas</w:t>
      </w:r>
      <w:r w:rsidRPr="00073C60">
        <w:rPr>
          <w:bCs/>
        </w:rPr>
        <w:t>)</w:t>
      </w:r>
      <w:r>
        <w:t>,</w:t>
      </w:r>
      <w:r w:rsidRPr="00073C60">
        <w:t xml:space="preserve"> ir</w:t>
      </w:r>
    </w:p>
    <w:p w14:paraId="566F5B40" w14:textId="77777777" w:rsidR="002B0AF5" w:rsidRDefault="002B0AF5" w:rsidP="002B0AF5">
      <w:pPr>
        <w:ind w:firstLine="720"/>
        <w:jc w:val="both"/>
      </w:pPr>
      <w:r>
        <w:t xml:space="preserve"> </w:t>
      </w:r>
      <w:r w:rsidRPr="00FC7596">
        <w:rPr>
          <w:b/>
          <w:bCs/>
        </w:rPr>
        <w:t>UAB ,,Avestris‘‘</w:t>
      </w:r>
      <w:r w:rsidRPr="00FE0DFA">
        <w:rPr>
          <w:bCs/>
        </w:rPr>
        <w:t>,</w:t>
      </w:r>
      <w:r w:rsidRPr="00753B3C">
        <w:t xml:space="preserve"> juridinio asmens kodas</w:t>
      </w:r>
      <w:r>
        <w:t xml:space="preserve"> 302329684</w:t>
      </w:r>
      <w:r w:rsidRPr="00753B3C">
        <w:t>, kurios registruota buveinė</w:t>
      </w:r>
      <w:r w:rsidRPr="00FC7596">
        <w:rPr>
          <w:rFonts w:ascii="Arial" w:hAnsi="Arial" w:cs="Arial"/>
          <w:color w:val="000000"/>
          <w:sz w:val="21"/>
          <w:szCs w:val="21"/>
          <w:shd w:val="clear" w:color="auto" w:fill="FAFAFA"/>
        </w:rPr>
        <w:t xml:space="preserve"> </w:t>
      </w:r>
      <w:r w:rsidRPr="00FE0DFA">
        <w:rPr>
          <w:color w:val="000000"/>
          <w:shd w:val="clear" w:color="auto" w:fill="FAFAFA"/>
        </w:rPr>
        <w:t>Klaipėdos g. 112-100, LT-37364 Panevėžys</w:t>
      </w:r>
      <w:r w:rsidRPr="00FE0DFA">
        <w:rPr>
          <w:iCs/>
        </w:rPr>
        <w:t>,</w:t>
      </w:r>
      <w:r w:rsidRPr="00FE0DFA">
        <w:rPr>
          <w:b/>
          <w:iCs/>
        </w:rPr>
        <w:t xml:space="preserve"> </w:t>
      </w:r>
      <w:r w:rsidRPr="00FE0DFA">
        <w:t>atstovaujama direktoriaus Dainiaus Cirankos</w:t>
      </w:r>
      <w:r>
        <w:t>,</w:t>
      </w:r>
      <w:r w:rsidRPr="00FE0DFA">
        <w:t xml:space="preserve"> </w:t>
      </w:r>
      <w:r w:rsidRPr="00F9120B">
        <w:rPr>
          <w:color w:val="000000" w:themeColor="text1"/>
        </w:rPr>
        <w:t xml:space="preserve">veikiančio pagal  įmonės įstatus </w:t>
      </w:r>
      <w:r w:rsidRPr="00D261E0">
        <w:rPr>
          <w:iCs/>
        </w:rPr>
        <w:t>(</w:t>
      </w:r>
      <w:r w:rsidRPr="00073C60">
        <w:t xml:space="preserve">toliau </w:t>
      </w:r>
      <w:r w:rsidRPr="00073C60">
        <w:sym w:font="Symbol" w:char="F02D"/>
      </w:r>
      <w:r w:rsidRPr="00073C60">
        <w:t xml:space="preserve"> Rangovas),</w:t>
      </w:r>
      <w:r>
        <w:t xml:space="preserve"> </w:t>
      </w:r>
      <w:r w:rsidRPr="00753B3C">
        <w:rPr>
          <w:bCs/>
        </w:rPr>
        <w:t xml:space="preserve">toliau kartu vadinami „Šalimis“, o kiekvienas atskirai – „Šalimi“, </w:t>
      </w:r>
    </w:p>
    <w:p w14:paraId="090C9393" w14:textId="77777777" w:rsidR="002B0AF5" w:rsidRPr="006555A4" w:rsidRDefault="002B0AF5" w:rsidP="002B0AF5">
      <w:pPr>
        <w:ind w:firstLine="720"/>
        <w:jc w:val="both"/>
      </w:pPr>
      <w:r w:rsidRPr="006555A4">
        <w:t>Vadovaudam</w:t>
      </w:r>
      <w:r>
        <w:t xml:space="preserve">osios </w:t>
      </w:r>
      <w:r w:rsidRPr="006555A4">
        <w:t>202</w:t>
      </w:r>
      <w:r>
        <w:t>3</w:t>
      </w:r>
      <w:r w:rsidRPr="006555A4">
        <w:t xml:space="preserve"> m. balandžio</w:t>
      </w:r>
      <w:r>
        <w:t xml:space="preserve"> 11</w:t>
      </w:r>
      <w:r w:rsidRPr="006555A4">
        <w:t xml:space="preserve"> d. </w:t>
      </w:r>
      <w:r>
        <w:t xml:space="preserve">Rangos </w:t>
      </w:r>
      <w:r w:rsidRPr="006555A4">
        <w:t>sutarties Nr. 22-</w:t>
      </w:r>
      <w:r>
        <w:t>1032</w:t>
      </w:r>
      <w:r w:rsidRPr="006555A4">
        <w:t xml:space="preserve"> </w:t>
      </w:r>
      <w:r>
        <w:t xml:space="preserve">(toliau – Sutartis) 4.2 </w:t>
      </w:r>
      <w:r w:rsidRPr="006555A4">
        <w:t>punktu</w:t>
      </w:r>
      <w:r>
        <w:t xml:space="preserve"> ir</w:t>
      </w:r>
      <w:r w:rsidRPr="006555A4">
        <w:t xml:space="preserve"> </w:t>
      </w:r>
      <w:r>
        <w:t xml:space="preserve">atsižvelgdamos į </w:t>
      </w:r>
      <w:r w:rsidRPr="006555A4">
        <w:t>UAB „</w:t>
      </w:r>
      <w:r>
        <w:t>Avestris</w:t>
      </w:r>
      <w:r w:rsidRPr="006555A4">
        <w:t>“</w:t>
      </w:r>
      <w:r w:rsidRPr="006555A4">
        <w:rPr>
          <w:b/>
        </w:rPr>
        <w:t xml:space="preserve"> </w:t>
      </w:r>
      <w:r w:rsidRPr="006555A4">
        <w:t>202</w:t>
      </w:r>
      <w:r>
        <w:t>3</w:t>
      </w:r>
      <w:r w:rsidRPr="006555A4">
        <w:t xml:space="preserve"> m. </w:t>
      </w:r>
      <w:r>
        <w:t>gegužės 22</w:t>
      </w:r>
      <w:r w:rsidRPr="006555A4">
        <w:t xml:space="preserve"> d. prašym</w:t>
      </w:r>
      <w:r>
        <w:t>ą</w:t>
      </w:r>
      <w:r w:rsidR="00EC0395">
        <w:t xml:space="preserve"> </w:t>
      </w:r>
      <w:r w:rsidRPr="00087EAB">
        <w:t>Nr.</w:t>
      </w:r>
      <w:r>
        <w:t xml:space="preserve"> </w:t>
      </w:r>
      <w:r w:rsidRPr="00087EAB">
        <w:t xml:space="preserve">23/22/01, </w:t>
      </w:r>
      <w:r w:rsidRPr="006555A4">
        <w:t>Š</w:t>
      </w:r>
      <w:r w:rsidRPr="006555A4">
        <w:rPr>
          <w:kern w:val="144"/>
          <w:lang w:eastAsia="en-US"/>
        </w:rPr>
        <w:t xml:space="preserve">alys sudarė šį </w:t>
      </w:r>
      <w:r>
        <w:rPr>
          <w:kern w:val="144"/>
          <w:lang w:eastAsia="en-US"/>
        </w:rPr>
        <w:t>papildomą s</w:t>
      </w:r>
      <w:r w:rsidRPr="006555A4">
        <w:rPr>
          <w:kern w:val="144"/>
          <w:lang w:eastAsia="en-US"/>
        </w:rPr>
        <w:t xml:space="preserve">usitarimą </w:t>
      </w:r>
      <w:r>
        <w:rPr>
          <w:kern w:val="144"/>
          <w:lang w:eastAsia="en-US"/>
        </w:rPr>
        <w:t xml:space="preserve">prie 2023 m. balandžio 11 d. rangos sutarties Nr. 22-1032 (toliau – Susitarimas) </w:t>
      </w:r>
      <w:r w:rsidRPr="006555A4">
        <w:rPr>
          <w:kern w:val="144"/>
          <w:lang w:eastAsia="en-US"/>
        </w:rPr>
        <w:t>ir susitarė:</w:t>
      </w:r>
    </w:p>
    <w:p w14:paraId="42862267" w14:textId="77777777" w:rsidR="002B0AF5" w:rsidRDefault="002B0AF5" w:rsidP="00B47941">
      <w:pPr>
        <w:pStyle w:val="Sraopastraipa"/>
        <w:numPr>
          <w:ilvl w:val="0"/>
          <w:numId w:val="1"/>
        </w:numPr>
        <w:tabs>
          <w:tab w:val="left" w:pos="709"/>
          <w:tab w:val="left" w:pos="993"/>
        </w:tabs>
        <w:ind w:left="0" w:firstLine="720"/>
        <w:jc w:val="both"/>
      </w:pPr>
      <w:r w:rsidRPr="006555A4">
        <w:t>p</w:t>
      </w:r>
      <w:r>
        <w:t>ratęsti</w:t>
      </w:r>
      <w:r w:rsidRPr="006555A4">
        <w:t xml:space="preserve"> </w:t>
      </w:r>
      <w:r>
        <w:t xml:space="preserve">Sutarties </w:t>
      </w:r>
      <w:r w:rsidRPr="002F571C">
        <w:t>4.1.2</w:t>
      </w:r>
      <w:r>
        <w:t xml:space="preserve"> </w:t>
      </w:r>
      <w:r w:rsidR="00EC0395">
        <w:t>papunktyje</w:t>
      </w:r>
      <w:r>
        <w:t xml:space="preserve"> nurodytą darbų pabaigos terminą 30 (trisdešimt) kalendorinių dienų</w:t>
      </w:r>
      <w:r w:rsidR="00B47941">
        <w:t>;</w:t>
      </w:r>
    </w:p>
    <w:p w14:paraId="2EE2A582" w14:textId="77777777" w:rsidR="00B47941" w:rsidRDefault="003F3ED5" w:rsidP="003F3ED5">
      <w:pPr>
        <w:ind w:firstLine="720"/>
        <w:jc w:val="both"/>
      </w:pPr>
      <w:r>
        <w:t>2.</w:t>
      </w:r>
      <w:r w:rsidR="002956F7">
        <w:t xml:space="preserve"> </w:t>
      </w:r>
      <w:r w:rsidR="00B47941">
        <w:t>pa</w:t>
      </w:r>
      <w:r w:rsidR="002956F7">
        <w:t>koreguoti</w:t>
      </w:r>
      <w:r w:rsidR="00B47941">
        <w:t xml:space="preserve"> Kalendorinį darbų vykdymo grafiką.</w:t>
      </w:r>
    </w:p>
    <w:p w14:paraId="47F428C5" w14:textId="77777777" w:rsidR="002B0AF5" w:rsidRPr="006555A4" w:rsidRDefault="002956F7" w:rsidP="002B0AF5">
      <w:pPr>
        <w:ind w:firstLine="720"/>
        <w:jc w:val="both"/>
      </w:pPr>
      <w:r>
        <w:t>3</w:t>
      </w:r>
      <w:r w:rsidR="002B0AF5" w:rsidRPr="006555A4">
        <w:t xml:space="preserve">. Šis </w:t>
      </w:r>
      <w:r w:rsidR="002B0AF5">
        <w:t>S</w:t>
      </w:r>
      <w:r w:rsidR="002B0AF5" w:rsidRPr="006555A4">
        <w:t xml:space="preserve">usitarimas įsigalioja nuo jo pasirašymo dienos ir yra neatskiriama </w:t>
      </w:r>
      <w:r w:rsidR="002B0AF5">
        <w:t>S</w:t>
      </w:r>
      <w:r w:rsidR="002B0AF5" w:rsidRPr="006555A4">
        <w:t>utarties dalis.</w:t>
      </w:r>
    </w:p>
    <w:p w14:paraId="7CCCDE69" w14:textId="77777777" w:rsidR="002B0AF5" w:rsidRPr="006555A4" w:rsidRDefault="002956F7" w:rsidP="002B0AF5">
      <w:pPr>
        <w:ind w:firstLine="720"/>
        <w:jc w:val="both"/>
        <w:rPr>
          <w:b/>
        </w:rPr>
      </w:pPr>
      <w:r>
        <w:t>4</w:t>
      </w:r>
      <w:r w:rsidR="002B0AF5" w:rsidRPr="006555A4">
        <w:t xml:space="preserve">. Visi kiti </w:t>
      </w:r>
      <w:r w:rsidR="002B0AF5">
        <w:t>S</w:t>
      </w:r>
      <w:r w:rsidR="002B0AF5" w:rsidRPr="006555A4">
        <w:t>utarties punktai nesikeičia ir lieka galioti.</w:t>
      </w:r>
    </w:p>
    <w:p w14:paraId="5A7D61F9" w14:textId="77777777" w:rsidR="002B0AF5" w:rsidRPr="006555A4" w:rsidRDefault="002956F7" w:rsidP="002B0AF5">
      <w:pPr>
        <w:ind w:firstLine="720"/>
        <w:jc w:val="both"/>
      </w:pPr>
      <w:r>
        <w:t>5</w:t>
      </w:r>
      <w:r w:rsidR="002B0AF5" w:rsidRPr="006555A4">
        <w:t>. Šio Susitarimo vykdymui ir aiškinimui taikoma Lietuvos Respublikos teisė.</w:t>
      </w:r>
    </w:p>
    <w:p w14:paraId="172462CE" w14:textId="77777777" w:rsidR="002B0AF5" w:rsidRPr="006555A4" w:rsidRDefault="002956F7" w:rsidP="002B0AF5">
      <w:pPr>
        <w:ind w:firstLine="720"/>
        <w:jc w:val="both"/>
      </w:pPr>
      <w:r>
        <w:t>6</w:t>
      </w:r>
      <w:r w:rsidR="002B0AF5" w:rsidRPr="006555A4">
        <w:t>. Bet kokie ginčai, nesutarimai ar reikalavimai, kylantys iš šio Susitarimo ar susiję su juo, jo pažeidimu, nutraukimu ar negaliojimu, sprendžiami šalių derybose, Jeigu Šalims nepavyksta išspręsti ginčų, nesutarimų ar reikalavimų derybų būdu, jie sprendžiami Lietuvos Respublikos teismuose.</w:t>
      </w:r>
    </w:p>
    <w:p w14:paraId="69EF280A" w14:textId="77777777" w:rsidR="002B0AF5" w:rsidRDefault="002956F7" w:rsidP="002B0AF5">
      <w:pPr>
        <w:pStyle w:val="Pagrindinistekstas"/>
        <w:tabs>
          <w:tab w:val="left" w:pos="709"/>
        </w:tabs>
        <w:spacing w:after="0"/>
        <w:ind w:firstLine="720"/>
        <w:jc w:val="both"/>
      </w:pPr>
      <w:r>
        <w:t>7</w:t>
      </w:r>
      <w:r w:rsidR="002B0AF5" w:rsidRPr="006555A4">
        <w:t>.</w:t>
      </w:r>
      <w:r w:rsidR="002B0AF5">
        <w:t xml:space="preserve"> </w:t>
      </w:r>
      <w:r w:rsidR="002B0AF5" w:rsidRPr="006555A4">
        <w:t xml:space="preserve">Šis </w:t>
      </w:r>
      <w:r w:rsidR="002B0AF5">
        <w:t>S</w:t>
      </w:r>
      <w:r w:rsidR="002B0AF5" w:rsidRPr="006555A4">
        <w:t xml:space="preserve">usitarimas sudarytas </w:t>
      </w:r>
      <w:r w:rsidR="002B0AF5" w:rsidRPr="008B14B6">
        <w:t xml:space="preserve">sudaryta 1 (vienu) egzemplioriumi ir Šalių pasirašoma kvalifikuotu elektroniniu parašu. </w:t>
      </w:r>
    </w:p>
    <w:p w14:paraId="16DFF21C" w14:textId="77777777" w:rsidR="00231094" w:rsidRPr="008B14B6" w:rsidRDefault="002956F7" w:rsidP="002B0AF5">
      <w:pPr>
        <w:pStyle w:val="Pagrindinistekstas"/>
        <w:tabs>
          <w:tab w:val="left" w:pos="709"/>
        </w:tabs>
        <w:spacing w:after="0"/>
        <w:ind w:firstLine="720"/>
        <w:jc w:val="both"/>
      </w:pPr>
      <w:r>
        <w:t>8</w:t>
      </w:r>
      <w:r w:rsidR="00231094">
        <w:t xml:space="preserve">. Susitarimo priedas – Kalendorinis darbų vykdymo </w:t>
      </w:r>
      <w:r w:rsidR="00213201">
        <w:t>grafikas.</w:t>
      </w:r>
    </w:p>
    <w:p w14:paraId="2857D3EC" w14:textId="77777777" w:rsidR="002B0AF5" w:rsidRPr="006555A4" w:rsidRDefault="002956F7" w:rsidP="002B0AF5">
      <w:pPr>
        <w:ind w:firstLine="720"/>
        <w:jc w:val="both"/>
      </w:pPr>
      <w:r>
        <w:t>9</w:t>
      </w:r>
      <w:r w:rsidR="002B0AF5" w:rsidRPr="006555A4">
        <w:t>. Šalių rekvizitai ir parašai:</w:t>
      </w:r>
    </w:p>
    <w:p w14:paraId="4C69BD9B" w14:textId="77777777" w:rsidR="002B0AF5" w:rsidRDefault="002B0AF5" w:rsidP="00E51CA1">
      <w:pPr>
        <w:autoSpaceDE w:val="0"/>
        <w:autoSpaceDN w:val="0"/>
        <w:adjustRightInd w:val="0"/>
        <w:outlineLvl w:val="0"/>
        <w:rPr>
          <w:b/>
          <w:bCs/>
          <w:caps/>
        </w:rPr>
      </w:pPr>
    </w:p>
    <w:p w14:paraId="0F9BB7FB" w14:textId="77777777" w:rsidR="002B0AF5" w:rsidRPr="00A75820" w:rsidRDefault="002B0AF5" w:rsidP="002B0AF5">
      <w:pPr>
        <w:autoSpaceDE w:val="0"/>
        <w:autoSpaceDN w:val="0"/>
        <w:adjustRightInd w:val="0"/>
        <w:jc w:val="center"/>
        <w:outlineLvl w:val="0"/>
        <w:rPr>
          <w:b/>
          <w:bCs/>
          <w:caps/>
        </w:rPr>
      </w:pPr>
    </w:p>
    <w:tbl>
      <w:tblPr>
        <w:tblW w:w="10478"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245"/>
        <w:gridCol w:w="5198"/>
        <w:gridCol w:w="35"/>
      </w:tblGrid>
      <w:tr w:rsidR="002B0AF5" w:rsidRPr="00A75820" w14:paraId="351B7886" w14:textId="77777777" w:rsidTr="00EC0395">
        <w:trPr>
          <w:gridAfter w:val="1"/>
          <w:wAfter w:w="35" w:type="dxa"/>
        </w:trPr>
        <w:tc>
          <w:tcPr>
            <w:tcW w:w="5245" w:type="dxa"/>
          </w:tcPr>
          <w:p w14:paraId="63EDD566" w14:textId="77777777" w:rsidR="002B0AF5" w:rsidRPr="00A75820" w:rsidRDefault="002B0AF5" w:rsidP="00B30E92">
            <w:pPr>
              <w:tabs>
                <w:tab w:val="num" w:pos="907"/>
              </w:tabs>
              <w:suppressAutoHyphens/>
              <w:rPr>
                <w:b/>
                <w:lang w:eastAsia="ar-SA"/>
              </w:rPr>
            </w:pPr>
            <w:r w:rsidRPr="00A75820">
              <w:rPr>
                <w:b/>
                <w:lang w:eastAsia="ar-SA"/>
              </w:rPr>
              <w:t>Užsakovas</w:t>
            </w:r>
          </w:p>
          <w:p w14:paraId="36209341" w14:textId="77777777" w:rsidR="002B0AF5" w:rsidRPr="00A75820" w:rsidRDefault="002B0AF5" w:rsidP="00B30E92">
            <w:pPr>
              <w:rPr>
                <w:bCs/>
              </w:rPr>
            </w:pPr>
            <w:r w:rsidRPr="00A75820">
              <w:rPr>
                <w:bCs/>
              </w:rPr>
              <w:t>Panevėžio miesto savivaldybės administracija</w:t>
            </w:r>
          </w:p>
          <w:p w14:paraId="1ABDFF5B" w14:textId="77777777" w:rsidR="002B0AF5" w:rsidRPr="00A75820" w:rsidRDefault="002B0AF5" w:rsidP="00B30E92">
            <w:pPr>
              <w:rPr>
                <w:bCs/>
              </w:rPr>
            </w:pPr>
            <w:r w:rsidRPr="00A75820">
              <w:rPr>
                <w:bCs/>
              </w:rPr>
              <w:t>Laisvės a, 20, LT-35200 Panevėžys</w:t>
            </w:r>
          </w:p>
          <w:p w14:paraId="05F9F844" w14:textId="77777777" w:rsidR="002B0AF5" w:rsidRDefault="002B0AF5" w:rsidP="00B30E92">
            <w:pPr>
              <w:rPr>
                <w:bCs/>
              </w:rPr>
            </w:pPr>
            <w:r w:rsidRPr="00A75820">
              <w:rPr>
                <w:bCs/>
              </w:rPr>
              <w:t>Tel. (8 45) 501</w:t>
            </w:r>
            <w:r>
              <w:rPr>
                <w:bCs/>
              </w:rPr>
              <w:t> </w:t>
            </w:r>
            <w:r w:rsidRPr="00A75820">
              <w:rPr>
                <w:bCs/>
              </w:rPr>
              <w:t>360</w:t>
            </w:r>
            <w:r>
              <w:rPr>
                <w:bCs/>
              </w:rPr>
              <w:t xml:space="preserve"> </w:t>
            </w:r>
          </w:p>
          <w:p w14:paraId="61B5F0A3" w14:textId="77777777" w:rsidR="002B0AF5" w:rsidRPr="00A75820" w:rsidRDefault="002B0AF5" w:rsidP="00B30E92">
            <w:pPr>
              <w:rPr>
                <w:bCs/>
              </w:rPr>
            </w:pPr>
            <w:r>
              <w:rPr>
                <w:bCs/>
              </w:rPr>
              <w:t>Įstaigos</w:t>
            </w:r>
            <w:r w:rsidRPr="00A75820">
              <w:rPr>
                <w:bCs/>
              </w:rPr>
              <w:t xml:space="preserve"> kodas 288724610</w:t>
            </w:r>
          </w:p>
          <w:p w14:paraId="1BDD964D" w14:textId="77777777" w:rsidR="002B0AF5" w:rsidRPr="00A75820" w:rsidRDefault="002B0AF5" w:rsidP="00B30E92">
            <w:pPr>
              <w:rPr>
                <w:bCs/>
              </w:rPr>
            </w:pPr>
            <w:r w:rsidRPr="00A75820">
              <w:rPr>
                <w:bCs/>
              </w:rPr>
              <w:t>Ne PVM mokėtojas</w:t>
            </w:r>
          </w:p>
          <w:p w14:paraId="1EDBCFD5" w14:textId="77777777" w:rsidR="002B0AF5" w:rsidRPr="00A75820" w:rsidRDefault="002B0AF5" w:rsidP="00B30E92">
            <w:pPr>
              <w:rPr>
                <w:bCs/>
              </w:rPr>
            </w:pPr>
            <w:r w:rsidRPr="00A75820">
              <w:rPr>
                <w:bCs/>
              </w:rPr>
              <w:t>A/s Nr. LT14 7300 0100 9286 9544</w:t>
            </w:r>
          </w:p>
          <w:p w14:paraId="71C0D945" w14:textId="77777777" w:rsidR="002B0AF5" w:rsidRPr="00A75820" w:rsidRDefault="002B0AF5" w:rsidP="00B30E92">
            <w:pPr>
              <w:rPr>
                <w:bCs/>
              </w:rPr>
            </w:pPr>
            <w:r w:rsidRPr="00A75820">
              <w:t xml:space="preserve">Bankas </w:t>
            </w:r>
            <w:r w:rsidRPr="00A75820">
              <w:rPr>
                <w:bCs/>
              </w:rPr>
              <w:t>AB „Swedbank“</w:t>
            </w:r>
          </w:p>
          <w:p w14:paraId="0E5C236E" w14:textId="77777777" w:rsidR="002B0AF5" w:rsidRPr="00465734" w:rsidRDefault="002B0AF5" w:rsidP="00B30E92">
            <w:pPr>
              <w:rPr>
                <w:bCs/>
              </w:rPr>
            </w:pPr>
            <w:r w:rsidRPr="00A75820">
              <w:rPr>
                <w:bCs/>
              </w:rPr>
              <w:t>Banko kodas 73000</w:t>
            </w:r>
          </w:p>
        </w:tc>
        <w:tc>
          <w:tcPr>
            <w:tcW w:w="5198" w:type="dxa"/>
          </w:tcPr>
          <w:p w14:paraId="7FC7F412" w14:textId="77777777" w:rsidR="002B0AF5" w:rsidRPr="00E56854" w:rsidRDefault="002B0AF5" w:rsidP="00B30E92">
            <w:pPr>
              <w:tabs>
                <w:tab w:val="num" w:pos="907"/>
              </w:tabs>
              <w:suppressAutoHyphens/>
              <w:rPr>
                <w:b/>
                <w:lang w:eastAsia="ar-SA"/>
              </w:rPr>
            </w:pPr>
            <w:r w:rsidRPr="00E56854">
              <w:rPr>
                <w:b/>
                <w:lang w:eastAsia="ar-SA"/>
              </w:rPr>
              <w:t>Rangovas</w:t>
            </w:r>
          </w:p>
          <w:p w14:paraId="34EB50D3" w14:textId="77777777" w:rsidR="002B0AF5" w:rsidRPr="00E56854" w:rsidRDefault="002B0AF5" w:rsidP="00B30E92">
            <w:pPr>
              <w:tabs>
                <w:tab w:val="num" w:pos="459"/>
              </w:tabs>
              <w:ind w:right="252"/>
            </w:pPr>
            <w:r w:rsidRPr="00E56854">
              <w:t>UAB ,,Avestris‘‘</w:t>
            </w:r>
          </w:p>
          <w:p w14:paraId="428872EA" w14:textId="77777777" w:rsidR="002B0AF5" w:rsidRPr="00E56854" w:rsidRDefault="002B0AF5" w:rsidP="00B30E92">
            <w:pPr>
              <w:rPr>
                <w:color w:val="000000"/>
              </w:rPr>
            </w:pPr>
            <w:r w:rsidRPr="00E56854">
              <w:rPr>
                <w:color w:val="000000"/>
              </w:rPr>
              <w:t>Klaipėdos g. 112-100, LT-37364 Panevėžys</w:t>
            </w:r>
          </w:p>
          <w:p w14:paraId="07AD40B2" w14:textId="77777777" w:rsidR="002B0AF5" w:rsidRPr="00E56854" w:rsidRDefault="002B0AF5" w:rsidP="00B30E92">
            <w:pPr>
              <w:tabs>
                <w:tab w:val="num" w:pos="459"/>
                <w:tab w:val="left" w:pos="5130"/>
              </w:tabs>
            </w:pPr>
            <w:r w:rsidRPr="00E56854">
              <w:t>Tel. 86 5641</w:t>
            </w:r>
            <w:r>
              <w:t xml:space="preserve"> </w:t>
            </w:r>
            <w:r w:rsidRPr="00E56854">
              <w:t>621</w:t>
            </w:r>
          </w:p>
          <w:p w14:paraId="1C979D4C" w14:textId="77777777" w:rsidR="002B0AF5" w:rsidRPr="00E56854" w:rsidRDefault="002B0AF5" w:rsidP="00B30E92">
            <w:pPr>
              <w:tabs>
                <w:tab w:val="num" w:pos="459"/>
              </w:tabs>
              <w:ind w:right="252"/>
            </w:pPr>
            <w:r w:rsidRPr="00E56854">
              <w:t>Įm</w:t>
            </w:r>
            <w:r>
              <w:t>onės</w:t>
            </w:r>
            <w:r w:rsidRPr="00E56854">
              <w:t xml:space="preserve"> </w:t>
            </w:r>
            <w:r>
              <w:t>k</w:t>
            </w:r>
            <w:r w:rsidRPr="00E56854">
              <w:t xml:space="preserve">odas </w:t>
            </w:r>
            <w:r w:rsidRPr="00E56854">
              <w:rPr>
                <w:color w:val="000000"/>
                <w:shd w:val="clear" w:color="auto" w:fill="FAFAFA"/>
              </w:rPr>
              <w:t>302329684</w:t>
            </w:r>
          </w:p>
          <w:p w14:paraId="7F7A1BA9" w14:textId="77777777" w:rsidR="002B0AF5" w:rsidRPr="00E56854" w:rsidRDefault="002B0AF5" w:rsidP="00B30E92">
            <w:pPr>
              <w:tabs>
                <w:tab w:val="num" w:pos="459"/>
              </w:tabs>
              <w:ind w:right="252"/>
              <w:rPr>
                <w:bCs/>
              </w:rPr>
            </w:pPr>
            <w:r w:rsidRPr="00E56854">
              <w:rPr>
                <w:bCs/>
              </w:rPr>
              <w:t xml:space="preserve">PVM mokėtojo kodas </w:t>
            </w:r>
            <w:r w:rsidRPr="00E56854">
              <w:rPr>
                <w:color w:val="000000"/>
                <w:shd w:val="clear" w:color="auto" w:fill="FAFAFA"/>
              </w:rPr>
              <w:t>LT100004641010</w:t>
            </w:r>
          </w:p>
          <w:p w14:paraId="0A84254C" w14:textId="77777777" w:rsidR="002B0AF5" w:rsidRPr="00E56854" w:rsidRDefault="002B0AF5" w:rsidP="00B30E92">
            <w:pPr>
              <w:tabs>
                <w:tab w:val="num" w:pos="459"/>
                <w:tab w:val="left" w:pos="5130"/>
              </w:tabs>
            </w:pPr>
            <w:r w:rsidRPr="00E56854">
              <w:t>A/s Nr. LT77 7300 0101 3016 3649</w:t>
            </w:r>
          </w:p>
          <w:p w14:paraId="0A9794AD" w14:textId="77777777" w:rsidR="002B0AF5" w:rsidRPr="00E56854" w:rsidRDefault="002B0AF5" w:rsidP="00B30E92">
            <w:pPr>
              <w:tabs>
                <w:tab w:val="num" w:pos="459"/>
              </w:tabs>
            </w:pPr>
            <w:r w:rsidRPr="00E56854">
              <w:t xml:space="preserve">Bankas </w:t>
            </w:r>
            <w:r w:rsidRPr="00E56854">
              <w:rPr>
                <w:bCs/>
              </w:rPr>
              <w:t>AB „Swedbank“</w:t>
            </w:r>
          </w:p>
          <w:p w14:paraId="742F6FEF" w14:textId="77777777" w:rsidR="002B0AF5" w:rsidRPr="00E56854" w:rsidRDefault="002B0AF5" w:rsidP="00B30E92">
            <w:pPr>
              <w:tabs>
                <w:tab w:val="num" w:pos="459"/>
                <w:tab w:val="left" w:pos="5130"/>
              </w:tabs>
            </w:pPr>
            <w:r w:rsidRPr="00E56854">
              <w:rPr>
                <w:bCs/>
              </w:rPr>
              <w:t>Banko kodas 73000</w:t>
            </w:r>
          </w:p>
          <w:p w14:paraId="5AE621C7" w14:textId="77777777" w:rsidR="002B0AF5" w:rsidRPr="00E56854" w:rsidRDefault="002B0AF5" w:rsidP="00B30E92">
            <w:pPr>
              <w:tabs>
                <w:tab w:val="num" w:pos="459"/>
                <w:tab w:val="left" w:pos="5130"/>
              </w:tabs>
            </w:pPr>
          </w:p>
          <w:p w14:paraId="49AAB62B" w14:textId="77777777" w:rsidR="002B0AF5" w:rsidRPr="00E56854" w:rsidRDefault="002B0AF5" w:rsidP="00B30E92">
            <w:pPr>
              <w:tabs>
                <w:tab w:val="left" w:pos="5130"/>
              </w:tabs>
            </w:pPr>
          </w:p>
        </w:tc>
      </w:tr>
      <w:tr w:rsidR="002B0AF5" w:rsidRPr="00A75820" w14:paraId="484BB25F" w14:textId="77777777" w:rsidTr="00EC0395">
        <w:tc>
          <w:tcPr>
            <w:tcW w:w="5245" w:type="dxa"/>
          </w:tcPr>
          <w:p w14:paraId="79EB6B8B" w14:textId="77777777" w:rsidR="002B0AF5" w:rsidRPr="00465734" w:rsidRDefault="002B0AF5" w:rsidP="00B30E92">
            <w:r>
              <w:t>Vidaus administravimo skyriaus vedėja, l</w:t>
            </w:r>
            <w:r w:rsidRPr="00465734">
              <w:t xml:space="preserve">aikinai </w:t>
            </w:r>
            <w:r w:rsidR="00EC0395">
              <w:t xml:space="preserve">einanti </w:t>
            </w:r>
            <w:r w:rsidRPr="00465734">
              <w:t>Savivaldybės administracijos</w:t>
            </w:r>
            <w:r>
              <w:t xml:space="preserve"> </w:t>
            </w:r>
            <w:r w:rsidRPr="00465734">
              <w:t>direktoriaus pareigas Sonata Vizorienė</w:t>
            </w:r>
          </w:p>
          <w:p w14:paraId="57899C8B" w14:textId="77777777" w:rsidR="002B0AF5" w:rsidRPr="00465734" w:rsidRDefault="002B0AF5" w:rsidP="00B30E92">
            <w:pPr>
              <w:ind w:left="36"/>
            </w:pPr>
            <w:r w:rsidRPr="00465734">
              <w:t xml:space="preserve"> </w:t>
            </w:r>
          </w:p>
        </w:tc>
        <w:tc>
          <w:tcPr>
            <w:tcW w:w="5233" w:type="dxa"/>
            <w:gridSpan w:val="2"/>
          </w:tcPr>
          <w:p w14:paraId="554773CF" w14:textId="77777777" w:rsidR="002B0AF5" w:rsidRPr="00465734" w:rsidRDefault="002B0AF5" w:rsidP="00B30E92">
            <w:r w:rsidRPr="00465734">
              <w:t>Direktorius Dainiaus Ciranka</w:t>
            </w:r>
          </w:p>
          <w:p w14:paraId="3132BAF2" w14:textId="77777777" w:rsidR="002B0AF5" w:rsidRPr="00465734" w:rsidRDefault="002B0AF5" w:rsidP="00B30E92">
            <w:pPr>
              <w:ind w:left="36"/>
            </w:pPr>
            <w:r w:rsidRPr="00465734">
              <w:t xml:space="preserve"> </w:t>
            </w:r>
          </w:p>
          <w:p w14:paraId="023A9B3A" w14:textId="77777777" w:rsidR="002B0AF5" w:rsidRPr="00465734" w:rsidRDefault="002B0AF5" w:rsidP="00B30E92">
            <w:r w:rsidRPr="00465734">
              <w:t xml:space="preserve">                                          </w:t>
            </w:r>
          </w:p>
          <w:p w14:paraId="1D61B439" w14:textId="77777777" w:rsidR="002B0AF5" w:rsidRPr="00465734" w:rsidRDefault="002B0AF5" w:rsidP="00B30E92">
            <w:r w:rsidRPr="00465734">
              <w:t xml:space="preserve">                                 </w:t>
            </w:r>
          </w:p>
        </w:tc>
      </w:tr>
    </w:tbl>
    <w:p w14:paraId="1B06B1D1" w14:textId="77777777" w:rsidR="001915F4" w:rsidRDefault="001915F4">
      <w:pPr>
        <w:sectPr w:rsidR="001915F4" w:rsidSect="0036040A">
          <w:pgSz w:w="11906" w:h="16838"/>
          <w:pgMar w:top="1418" w:right="567" w:bottom="1134" w:left="1701" w:header="567" w:footer="567" w:gutter="0"/>
          <w:cols w:space="1296"/>
          <w:docGrid w:linePitch="360"/>
        </w:sectPr>
      </w:pPr>
    </w:p>
    <w:p w14:paraId="6AE06774" w14:textId="77777777" w:rsidR="001915F4" w:rsidRPr="001915F4" w:rsidRDefault="001915F4" w:rsidP="001915F4">
      <w:pPr>
        <w:tabs>
          <w:tab w:val="left" w:pos="12984"/>
          <w:tab w:val="right" w:pos="15250"/>
        </w:tabs>
        <w:jc w:val="center"/>
        <w:rPr>
          <w:bCs/>
        </w:rPr>
      </w:pPr>
      <w:r w:rsidRPr="001915F4">
        <w:rPr>
          <w:bCs/>
        </w:rPr>
        <w:lastRenderedPageBreak/>
        <w:t xml:space="preserve">                                                                                                                                                                                                            Papildomo susitarimo prie            </w:t>
      </w:r>
    </w:p>
    <w:p w14:paraId="3DEDC6C0" w14:textId="77777777" w:rsidR="001915F4" w:rsidRPr="001915F4" w:rsidRDefault="001915F4" w:rsidP="001915F4">
      <w:pPr>
        <w:tabs>
          <w:tab w:val="left" w:pos="12996"/>
          <w:tab w:val="right" w:pos="15250"/>
        </w:tabs>
        <w:jc w:val="center"/>
        <w:rPr>
          <w:bCs/>
        </w:rPr>
      </w:pPr>
      <w:r w:rsidRPr="001915F4">
        <w:rPr>
          <w:bCs/>
        </w:rPr>
        <w:t xml:space="preserve">                                                                                                                                                                                                         2023 m. balandžio 11 d.  </w:t>
      </w:r>
    </w:p>
    <w:p w14:paraId="65EE8618" w14:textId="77777777" w:rsidR="001915F4" w:rsidRPr="001915F4" w:rsidRDefault="001915F4" w:rsidP="001915F4">
      <w:pPr>
        <w:jc w:val="right"/>
        <w:rPr>
          <w:bCs/>
          <w:noProof/>
          <w:lang w:eastAsia="ar-SA"/>
        </w:rPr>
      </w:pPr>
      <w:r w:rsidRPr="001915F4">
        <w:rPr>
          <w:bCs/>
        </w:rPr>
        <w:t xml:space="preserve">                                                                 rangos sutarties Nr. 22-1032</w:t>
      </w:r>
      <w:r w:rsidRPr="001915F4">
        <w:rPr>
          <w:bCs/>
          <w:noProof/>
          <w:lang w:eastAsia="ar-SA"/>
        </w:rPr>
        <w:t xml:space="preserve"> </w:t>
      </w:r>
    </w:p>
    <w:p w14:paraId="0A9B3877" w14:textId="77777777" w:rsidR="001915F4" w:rsidRPr="001915F4" w:rsidRDefault="001915F4" w:rsidP="001915F4">
      <w:pPr>
        <w:tabs>
          <w:tab w:val="left" w:pos="12984"/>
        </w:tabs>
        <w:rPr>
          <w:bCs/>
          <w:sz w:val="22"/>
          <w:szCs w:val="22"/>
        </w:rPr>
      </w:pPr>
      <w:r w:rsidRPr="001915F4">
        <w:rPr>
          <w:bCs/>
        </w:rPr>
        <w:t xml:space="preserve">                                                                                                                                                                                                                 priedas</w:t>
      </w:r>
    </w:p>
    <w:p w14:paraId="7FD1D65D" w14:textId="77777777" w:rsidR="001915F4" w:rsidRPr="001915F4" w:rsidRDefault="001915F4" w:rsidP="001915F4">
      <w:pPr>
        <w:spacing w:line="276" w:lineRule="auto"/>
        <w:jc w:val="center"/>
        <w:outlineLvl w:val="0"/>
        <w:rPr>
          <w:b/>
          <w:noProof/>
          <w:sz w:val="28"/>
          <w:szCs w:val="28"/>
          <w:lang w:eastAsia="en-US"/>
        </w:rPr>
      </w:pPr>
    </w:p>
    <w:p w14:paraId="3019A346" w14:textId="77777777" w:rsidR="001915F4" w:rsidRPr="001915F4" w:rsidRDefault="001915F4" w:rsidP="001915F4">
      <w:pPr>
        <w:keepNext/>
        <w:tabs>
          <w:tab w:val="num" w:pos="0"/>
        </w:tabs>
        <w:suppressAutoHyphens/>
        <w:jc w:val="center"/>
        <w:outlineLvl w:val="0"/>
        <w:rPr>
          <w:b/>
          <w:bCs/>
          <w:noProof/>
          <w:sz w:val="28"/>
          <w:szCs w:val="28"/>
          <w:lang w:eastAsia="ar-SA"/>
        </w:rPr>
      </w:pPr>
      <w:r w:rsidRPr="001915F4">
        <w:rPr>
          <w:b/>
          <w:noProof/>
          <w:lang w:eastAsia="en-US"/>
        </w:rPr>
        <w:t xml:space="preserve">PANEVĖŽIO ŠOKIŲ TERASOS PANEVĖŽIO M., PARKO G. 22, I-OJO ETAPO STATYBOS </w:t>
      </w:r>
    </w:p>
    <w:p w14:paraId="62998713" w14:textId="77777777" w:rsidR="001915F4" w:rsidRPr="001915F4" w:rsidRDefault="001915F4" w:rsidP="001915F4">
      <w:pPr>
        <w:keepNext/>
        <w:tabs>
          <w:tab w:val="num" w:pos="0"/>
        </w:tabs>
        <w:suppressAutoHyphens/>
        <w:jc w:val="center"/>
        <w:outlineLvl w:val="0"/>
        <w:rPr>
          <w:b/>
          <w:bCs/>
          <w:noProof/>
          <w:sz w:val="28"/>
          <w:szCs w:val="28"/>
          <w:lang w:eastAsia="ar-SA"/>
        </w:rPr>
      </w:pPr>
      <w:r w:rsidRPr="001915F4">
        <w:rPr>
          <w:b/>
          <w:bCs/>
          <w:noProof/>
          <w:lang w:eastAsia="ar-SA"/>
        </w:rPr>
        <w:t>KALENDORINIS DARBŲ VYKDYMO GRAFIKAS</w:t>
      </w:r>
      <w:r w:rsidRPr="001915F4">
        <w:rPr>
          <w:b/>
          <w:bCs/>
          <w:noProof/>
          <w:sz w:val="28"/>
          <w:szCs w:val="28"/>
          <w:lang w:eastAsia="ar-SA"/>
        </w:rPr>
        <w:t xml:space="preserve"> </w:t>
      </w:r>
    </w:p>
    <w:p w14:paraId="36DFCB28" w14:textId="77777777" w:rsidR="001915F4" w:rsidRPr="001915F4" w:rsidRDefault="001915F4" w:rsidP="001915F4">
      <w:pPr>
        <w:suppressAutoHyphens/>
        <w:jc w:val="center"/>
        <w:rPr>
          <w:b/>
          <w:bCs/>
          <w:noProof/>
          <w:lang w:eastAsia="ar-SA"/>
        </w:rPr>
      </w:pPr>
    </w:p>
    <w:tbl>
      <w:tblPr>
        <w:tblW w:w="14531" w:type="dxa"/>
        <w:tblInd w:w="773" w:type="dxa"/>
        <w:tblLayout w:type="fixed"/>
        <w:tblLook w:val="0000" w:firstRow="0" w:lastRow="0" w:firstColumn="0" w:lastColumn="0" w:noHBand="0" w:noVBand="0"/>
      </w:tblPr>
      <w:tblGrid>
        <w:gridCol w:w="751"/>
        <w:gridCol w:w="5263"/>
        <w:gridCol w:w="997"/>
        <w:gridCol w:w="1000"/>
        <w:gridCol w:w="1134"/>
        <w:gridCol w:w="963"/>
        <w:gridCol w:w="1163"/>
        <w:gridCol w:w="1134"/>
        <w:gridCol w:w="1134"/>
        <w:gridCol w:w="992"/>
      </w:tblGrid>
      <w:tr w:rsidR="001915F4" w:rsidRPr="001915F4" w14:paraId="775FA6DB" w14:textId="77777777" w:rsidTr="001915F4">
        <w:trPr>
          <w:trHeight w:val="529"/>
        </w:trPr>
        <w:tc>
          <w:tcPr>
            <w:tcW w:w="751" w:type="dxa"/>
            <w:vMerge w:val="restart"/>
            <w:tcBorders>
              <w:top w:val="single" w:sz="4" w:space="0" w:color="000000"/>
              <w:left w:val="single" w:sz="4" w:space="0" w:color="000000"/>
              <w:right w:val="single" w:sz="4" w:space="0" w:color="auto"/>
            </w:tcBorders>
            <w:shd w:val="clear" w:color="auto" w:fill="auto"/>
            <w:vAlign w:val="center"/>
          </w:tcPr>
          <w:p w14:paraId="42817C8C" w14:textId="77777777" w:rsidR="001915F4" w:rsidRPr="001915F4" w:rsidRDefault="001915F4" w:rsidP="001915F4">
            <w:pPr>
              <w:suppressAutoHyphens/>
              <w:snapToGrid w:val="0"/>
              <w:jc w:val="center"/>
              <w:rPr>
                <w:bCs/>
                <w:noProof/>
                <w:lang w:eastAsia="ar-SA"/>
              </w:rPr>
            </w:pPr>
            <w:r w:rsidRPr="001915F4">
              <w:rPr>
                <w:bCs/>
                <w:noProof/>
                <w:lang w:eastAsia="ar-SA"/>
              </w:rPr>
              <w:t>Eil. Nr.</w:t>
            </w:r>
          </w:p>
        </w:tc>
        <w:tc>
          <w:tcPr>
            <w:tcW w:w="5263" w:type="dxa"/>
            <w:vMerge w:val="restart"/>
            <w:tcBorders>
              <w:top w:val="single" w:sz="4" w:space="0" w:color="000000"/>
              <w:left w:val="single" w:sz="4" w:space="0" w:color="auto"/>
              <w:right w:val="single" w:sz="4" w:space="0" w:color="auto"/>
              <w:tr2bl w:val="single" w:sz="4" w:space="0" w:color="auto"/>
            </w:tcBorders>
            <w:shd w:val="clear" w:color="auto" w:fill="auto"/>
          </w:tcPr>
          <w:p w14:paraId="7C93D77B" w14:textId="77777777" w:rsidR="001915F4" w:rsidRPr="001915F4" w:rsidRDefault="001915F4" w:rsidP="001915F4">
            <w:pPr>
              <w:suppressAutoHyphens/>
              <w:jc w:val="center"/>
              <w:rPr>
                <w:noProof/>
                <w:lang w:eastAsia="ar-SA"/>
              </w:rPr>
            </w:pPr>
          </w:p>
          <w:p w14:paraId="4EBE749B" w14:textId="77777777" w:rsidR="001915F4" w:rsidRPr="001915F4" w:rsidRDefault="001915F4" w:rsidP="001915F4">
            <w:pPr>
              <w:suppressAutoHyphens/>
              <w:rPr>
                <w:noProof/>
                <w:lang w:eastAsia="ar-SA"/>
              </w:rPr>
            </w:pPr>
            <w:r w:rsidRPr="001915F4">
              <w:rPr>
                <w:noProof/>
                <w:lang w:eastAsia="ar-SA"/>
              </w:rPr>
              <w:t>Atliekami darbai</w:t>
            </w:r>
          </w:p>
          <w:p w14:paraId="7B8C3FF0" w14:textId="77777777" w:rsidR="001915F4" w:rsidRPr="001915F4" w:rsidRDefault="001915F4" w:rsidP="001915F4">
            <w:pPr>
              <w:tabs>
                <w:tab w:val="left" w:pos="3460"/>
              </w:tabs>
              <w:suppressAutoHyphens/>
              <w:jc w:val="right"/>
              <w:rPr>
                <w:noProof/>
                <w:lang w:eastAsia="ar-SA"/>
              </w:rPr>
            </w:pPr>
            <w:r w:rsidRPr="001915F4">
              <w:rPr>
                <w:noProof/>
                <w:lang w:eastAsia="ar-SA"/>
              </w:rPr>
              <w:t xml:space="preserve">                                                </w:t>
            </w:r>
          </w:p>
          <w:p w14:paraId="4E7DCE07" w14:textId="77777777" w:rsidR="001915F4" w:rsidRPr="001915F4" w:rsidRDefault="001915F4" w:rsidP="001915F4">
            <w:pPr>
              <w:tabs>
                <w:tab w:val="left" w:pos="3460"/>
              </w:tabs>
              <w:suppressAutoHyphens/>
              <w:jc w:val="right"/>
              <w:rPr>
                <w:noProof/>
                <w:lang w:eastAsia="ar-SA"/>
              </w:rPr>
            </w:pPr>
          </w:p>
          <w:p w14:paraId="4B55B57D" w14:textId="77777777" w:rsidR="001915F4" w:rsidRPr="001915F4" w:rsidRDefault="001915F4" w:rsidP="001915F4">
            <w:pPr>
              <w:tabs>
                <w:tab w:val="left" w:pos="3460"/>
              </w:tabs>
              <w:suppressAutoHyphens/>
              <w:jc w:val="right"/>
              <w:rPr>
                <w:noProof/>
                <w:lang w:eastAsia="ar-SA"/>
              </w:rPr>
            </w:pPr>
          </w:p>
          <w:p w14:paraId="3220592C" w14:textId="77777777" w:rsidR="001915F4" w:rsidRPr="001915F4" w:rsidRDefault="001915F4" w:rsidP="001915F4">
            <w:pPr>
              <w:tabs>
                <w:tab w:val="left" w:pos="3460"/>
              </w:tabs>
              <w:suppressAutoHyphens/>
              <w:jc w:val="right"/>
              <w:rPr>
                <w:noProof/>
                <w:lang w:eastAsia="ar-SA"/>
              </w:rPr>
            </w:pPr>
            <w:r w:rsidRPr="001915F4">
              <w:rPr>
                <w:noProof/>
                <w:lang w:eastAsia="ar-SA"/>
              </w:rPr>
              <w:t>Darbų atlikimo terminai</w:t>
            </w:r>
          </w:p>
        </w:tc>
        <w:tc>
          <w:tcPr>
            <w:tcW w:w="8517" w:type="dxa"/>
            <w:gridSpan w:val="8"/>
            <w:tcBorders>
              <w:top w:val="single" w:sz="4" w:space="0" w:color="auto"/>
              <w:right w:val="single" w:sz="4" w:space="0" w:color="auto"/>
            </w:tcBorders>
          </w:tcPr>
          <w:p w14:paraId="1E09C1E1" w14:textId="77777777" w:rsidR="001915F4" w:rsidRPr="001915F4" w:rsidRDefault="001915F4" w:rsidP="001915F4">
            <w:pPr>
              <w:jc w:val="center"/>
              <w:rPr>
                <w:noProof/>
                <w:lang w:eastAsia="ar-SA"/>
              </w:rPr>
            </w:pPr>
            <w:r w:rsidRPr="001915F4">
              <w:rPr>
                <w:noProof/>
                <w:lang w:eastAsia="ar-SA"/>
              </w:rPr>
              <w:t>2023 m.</w:t>
            </w:r>
          </w:p>
        </w:tc>
      </w:tr>
      <w:tr w:rsidR="001915F4" w:rsidRPr="001915F4" w14:paraId="43EA68AD" w14:textId="77777777" w:rsidTr="001915F4">
        <w:trPr>
          <w:trHeight w:val="529"/>
        </w:trPr>
        <w:tc>
          <w:tcPr>
            <w:tcW w:w="751" w:type="dxa"/>
            <w:vMerge/>
            <w:tcBorders>
              <w:top w:val="single" w:sz="4" w:space="0" w:color="000000"/>
              <w:left w:val="single" w:sz="4" w:space="0" w:color="000000"/>
              <w:right w:val="single" w:sz="4" w:space="0" w:color="auto"/>
            </w:tcBorders>
            <w:shd w:val="clear" w:color="auto" w:fill="auto"/>
            <w:vAlign w:val="center"/>
          </w:tcPr>
          <w:p w14:paraId="2B9122C2" w14:textId="77777777" w:rsidR="001915F4" w:rsidRPr="001915F4" w:rsidRDefault="001915F4" w:rsidP="001915F4">
            <w:pPr>
              <w:suppressAutoHyphens/>
              <w:snapToGrid w:val="0"/>
              <w:jc w:val="center"/>
              <w:rPr>
                <w:bCs/>
                <w:noProof/>
                <w:lang w:eastAsia="ar-SA"/>
              </w:rPr>
            </w:pPr>
          </w:p>
        </w:tc>
        <w:tc>
          <w:tcPr>
            <w:tcW w:w="5263" w:type="dxa"/>
            <w:vMerge/>
            <w:tcBorders>
              <w:top w:val="single" w:sz="4" w:space="0" w:color="000000"/>
              <w:left w:val="single" w:sz="4" w:space="0" w:color="auto"/>
              <w:right w:val="single" w:sz="4" w:space="0" w:color="auto"/>
              <w:tr2bl w:val="single" w:sz="4" w:space="0" w:color="auto"/>
            </w:tcBorders>
            <w:shd w:val="clear" w:color="auto" w:fill="auto"/>
          </w:tcPr>
          <w:p w14:paraId="79EF4869" w14:textId="77777777" w:rsidR="001915F4" w:rsidRPr="001915F4" w:rsidRDefault="001915F4" w:rsidP="001915F4">
            <w:pPr>
              <w:suppressAutoHyphens/>
              <w:jc w:val="center"/>
              <w:rPr>
                <w:noProof/>
                <w:lang w:eastAsia="ar-SA"/>
              </w:rPr>
            </w:pPr>
          </w:p>
        </w:tc>
        <w:tc>
          <w:tcPr>
            <w:tcW w:w="3131" w:type="dxa"/>
            <w:gridSpan w:val="3"/>
            <w:tcBorders>
              <w:top w:val="single" w:sz="4" w:space="0" w:color="auto"/>
              <w:right w:val="single" w:sz="4" w:space="0" w:color="auto"/>
            </w:tcBorders>
          </w:tcPr>
          <w:p w14:paraId="6BB9DF79" w14:textId="77777777" w:rsidR="001915F4" w:rsidRPr="001915F4" w:rsidRDefault="001915F4" w:rsidP="001915F4">
            <w:pPr>
              <w:jc w:val="center"/>
              <w:rPr>
                <w:noProof/>
                <w:lang w:eastAsia="ar-SA"/>
              </w:rPr>
            </w:pPr>
            <w:r w:rsidRPr="001915F4">
              <w:rPr>
                <w:noProof/>
                <w:lang w:eastAsia="ar-SA"/>
              </w:rPr>
              <w:t>balandžio mėn.</w:t>
            </w:r>
          </w:p>
        </w:tc>
        <w:tc>
          <w:tcPr>
            <w:tcW w:w="5386" w:type="dxa"/>
            <w:gridSpan w:val="5"/>
            <w:tcBorders>
              <w:top w:val="single" w:sz="4" w:space="0" w:color="auto"/>
              <w:right w:val="single" w:sz="4" w:space="0" w:color="auto"/>
            </w:tcBorders>
          </w:tcPr>
          <w:p w14:paraId="54BF248F" w14:textId="77777777" w:rsidR="001915F4" w:rsidRPr="001915F4" w:rsidRDefault="001915F4" w:rsidP="001915F4">
            <w:pPr>
              <w:jc w:val="center"/>
              <w:rPr>
                <w:noProof/>
                <w:lang w:eastAsia="ar-SA"/>
              </w:rPr>
            </w:pPr>
            <w:r w:rsidRPr="001915F4">
              <w:rPr>
                <w:noProof/>
                <w:lang w:eastAsia="ar-SA"/>
              </w:rPr>
              <w:t>gegužės / birželio/liepos mėn</w:t>
            </w:r>
          </w:p>
        </w:tc>
      </w:tr>
      <w:tr w:rsidR="001915F4" w:rsidRPr="001915F4" w14:paraId="123EBE20" w14:textId="77777777" w:rsidTr="001915F4">
        <w:trPr>
          <w:trHeight w:val="306"/>
        </w:trPr>
        <w:tc>
          <w:tcPr>
            <w:tcW w:w="751" w:type="dxa"/>
            <w:vMerge/>
            <w:tcBorders>
              <w:left w:val="single" w:sz="4" w:space="0" w:color="000000"/>
              <w:bottom w:val="single" w:sz="4" w:space="0" w:color="auto"/>
              <w:right w:val="single" w:sz="4" w:space="0" w:color="auto"/>
            </w:tcBorders>
            <w:shd w:val="clear" w:color="auto" w:fill="auto"/>
          </w:tcPr>
          <w:p w14:paraId="12BE8FD0" w14:textId="77777777" w:rsidR="001915F4" w:rsidRPr="001915F4" w:rsidRDefault="001915F4" w:rsidP="001915F4">
            <w:pPr>
              <w:suppressAutoHyphens/>
              <w:snapToGrid w:val="0"/>
              <w:jc w:val="center"/>
              <w:rPr>
                <w:noProof/>
                <w:lang w:eastAsia="ar-SA"/>
              </w:rPr>
            </w:pPr>
          </w:p>
        </w:tc>
        <w:tc>
          <w:tcPr>
            <w:tcW w:w="5263" w:type="dxa"/>
            <w:vMerge/>
            <w:tcBorders>
              <w:left w:val="single" w:sz="4" w:space="0" w:color="auto"/>
              <w:bottom w:val="single" w:sz="4" w:space="0" w:color="000000"/>
              <w:right w:val="single" w:sz="4" w:space="0" w:color="auto"/>
            </w:tcBorders>
            <w:shd w:val="clear" w:color="auto" w:fill="auto"/>
          </w:tcPr>
          <w:p w14:paraId="339FE5AC" w14:textId="77777777" w:rsidR="001915F4" w:rsidRPr="001915F4" w:rsidRDefault="001915F4" w:rsidP="001915F4">
            <w:pPr>
              <w:keepNext/>
              <w:numPr>
                <w:ilvl w:val="1"/>
                <w:numId w:val="0"/>
              </w:numPr>
              <w:tabs>
                <w:tab w:val="left" w:pos="0"/>
              </w:tabs>
              <w:suppressAutoHyphens/>
              <w:snapToGrid w:val="0"/>
              <w:outlineLvl w:val="1"/>
              <w:rPr>
                <w:b/>
                <w:bCs/>
                <w:noProof/>
                <w:lang w:eastAsia="ar-SA"/>
              </w:rPr>
            </w:pPr>
          </w:p>
        </w:tc>
        <w:tc>
          <w:tcPr>
            <w:tcW w:w="997" w:type="dxa"/>
            <w:tcBorders>
              <w:top w:val="single" w:sz="4" w:space="0" w:color="000000"/>
              <w:left w:val="single" w:sz="4" w:space="0" w:color="auto"/>
              <w:bottom w:val="single" w:sz="4" w:space="0" w:color="auto"/>
              <w:right w:val="single" w:sz="4" w:space="0" w:color="000000"/>
            </w:tcBorders>
            <w:vAlign w:val="center"/>
          </w:tcPr>
          <w:p w14:paraId="183AB96D" w14:textId="77777777" w:rsidR="001915F4" w:rsidRPr="001915F4" w:rsidRDefault="001915F4" w:rsidP="001915F4">
            <w:pPr>
              <w:suppressAutoHyphens/>
              <w:jc w:val="right"/>
              <w:rPr>
                <w:noProof/>
                <w:sz w:val="20"/>
                <w:szCs w:val="20"/>
                <w:lang w:eastAsia="ar-SA"/>
              </w:rPr>
            </w:pPr>
          </w:p>
          <w:p w14:paraId="1FE83815" w14:textId="77777777" w:rsidR="001915F4" w:rsidRPr="001915F4" w:rsidRDefault="001915F4" w:rsidP="001915F4">
            <w:pPr>
              <w:suppressAutoHyphens/>
              <w:jc w:val="right"/>
              <w:rPr>
                <w:noProof/>
                <w:sz w:val="20"/>
                <w:szCs w:val="20"/>
                <w:lang w:eastAsia="ar-SA"/>
              </w:rPr>
            </w:pPr>
            <w:r w:rsidRPr="001915F4">
              <w:rPr>
                <w:noProof/>
                <w:sz w:val="20"/>
                <w:szCs w:val="20"/>
                <w:lang w:eastAsia="ar-SA"/>
              </w:rPr>
              <w:t xml:space="preserve">        d.</w:t>
            </w:r>
          </w:p>
        </w:tc>
        <w:tc>
          <w:tcPr>
            <w:tcW w:w="1000" w:type="dxa"/>
            <w:tcBorders>
              <w:top w:val="single" w:sz="4" w:space="0" w:color="000000"/>
              <w:left w:val="single" w:sz="4" w:space="0" w:color="000000"/>
              <w:bottom w:val="single" w:sz="4" w:space="0" w:color="auto"/>
              <w:right w:val="single" w:sz="4" w:space="0" w:color="000000"/>
            </w:tcBorders>
            <w:vAlign w:val="center"/>
          </w:tcPr>
          <w:p w14:paraId="2ABC3AEC" w14:textId="77777777" w:rsidR="001915F4" w:rsidRPr="001915F4" w:rsidRDefault="001915F4" w:rsidP="001915F4">
            <w:pPr>
              <w:suppressAutoHyphens/>
              <w:jc w:val="right"/>
              <w:rPr>
                <w:noProof/>
                <w:sz w:val="20"/>
                <w:szCs w:val="20"/>
                <w:lang w:eastAsia="ar-SA"/>
              </w:rPr>
            </w:pPr>
          </w:p>
          <w:p w14:paraId="122D398B" w14:textId="77777777" w:rsidR="001915F4" w:rsidRPr="001915F4" w:rsidRDefault="001915F4" w:rsidP="001915F4">
            <w:pPr>
              <w:suppressAutoHyphens/>
              <w:jc w:val="right"/>
              <w:rPr>
                <w:noProof/>
                <w:sz w:val="20"/>
                <w:szCs w:val="20"/>
                <w:lang w:eastAsia="ar-SA"/>
              </w:rPr>
            </w:pPr>
            <w:r w:rsidRPr="001915F4">
              <w:rPr>
                <w:noProof/>
                <w:sz w:val="20"/>
                <w:szCs w:val="20"/>
                <w:lang w:eastAsia="ar-SA"/>
              </w:rPr>
              <w:t>d.</w:t>
            </w:r>
          </w:p>
        </w:tc>
        <w:tc>
          <w:tcPr>
            <w:tcW w:w="1134" w:type="dxa"/>
            <w:tcBorders>
              <w:top w:val="single" w:sz="4" w:space="0" w:color="000000"/>
              <w:left w:val="single" w:sz="4" w:space="0" w:color="000000"/>
              <w:bottom w:val="single" w:sz="4" w:space="0" w:color="auto"/>
              <w:right w:val="single" w:sz="4" w:space="0" w:color="000000"/>
            </w:tcBorders>
            <w:vAlign w:val="center"/>
          </w:tcPr>
          <w:p w14:paraId="6C0539BF" w14:textId="77777777" w:rsidR="001915F4" w:rsidRPr="001915F4" w:rsidRDefault="001915F4" w:rsidP="001915F4">
            <w:pPr>
              <w:suppressAutoHyphens/>
              <w:jc w:val="center"/>
              <w:rPr>
                <w:noProof/>
                <w:sz w:val="20"/>
                <w:szCs w:val="20"/>
                <w:lang w:eastAsia="ar-SA"/>
              </w:rPr>
            </w:pPr>
            <w:r w:rsidRPr="001915F4">
              <w:rPr>
                <w:noProof/>
                <w:sz w:val="20"/>
                <w:szCs w:val="20"/>
                <w:lang w:eastAsia="ar-SA"/>
              </w:rPr>
              <w:t>balandis</w:t>
            </w:r>
          </w:p>
          <w:p w14:paraId="1F8553B1" w14:textId="77777777" w:rsidR="001915F4" w:rsidRPr="001915F4" w:rsidRDefault="001915F4" w:rsidP="001915F4">
            <w:pPr>
              <w:suppressAutoHyphens/>
              <w:jc w:val="center"/>
              <w:rPr>
                <w:noProof/>
                <w:sz w:val="20"/>
                <w:szCs w:val="20"/>
                <w:lang w:eastAsia="ar-SA"/>
              </w:rPr>
            </w:pPr>
            <w:r>
              <w:rPr>
                <w:noProof/>
                <w:sz w:val="20"/>
                <w:szCs w:val="20"/>
                <w:lang w:eastAsia="ar-SA"/>
              </w:rPr>
              <w:t>11</w:t>
            </w:r>
            <w:r w:rsidRPr="001915F4">
              <w:rPr>
                <w:noProof/>
                <w:sz w:val="20"/>
                <w:szCs w:val="20"/>
                <w:lang w:eastAsia="ar-SA"/>
              </w:rPr>
              <w:t>-29 d.</w:t>
            </w:r>
          </w:p>
        </w:tc>
        <w:tc>
          <w:tcPr>
            <w:tcW w:w="963" w:type="dxa"/>
            <w:tcBorders>
              <w:top w:val="single" w:sz="4" w:space="0" w:color="000000"/>
              <w:left w:val="single" w:sz="4" w:space="0" w:color="000000"/>
              <w:bottom w:val="single" w:sz="4" w:space="0" w:color="auto"/>
              <w:right w:val="single" w:sz="4" w:space="0" w:color="000000"/>
            </w:tcBorders>
            <w:vAlign w:val="center"/>
          </w:tcPr>
          <w:p w14:paraId="58E87827" w14:textId="77777777" w:rsidR="001915F4" w:rsidRPr="001915F4" w:rsidRDefault="001915F4" w:rsidP="001915F4">
            <w:pPr>
              <w:suppressAutoHyphens/>
              <w:jc w:val="right"/>
              <w:rPr>
                <w:noProof/>
                <w:sz w:val="20"/>
                <w:szCs w:val="20"/>
                <w:lang w:eastAsia="ar-SA"/>
              </w:rPr>
            </w:pPr>
            <w:r w:rsidRPr="001915F4">
              <w:rPr>
                <w:noProof/>
                <w:sz w:val="20"/>
                <w:szCs w:val="20"/>
                <w:lang w:eastAsia="ar-SA"/>
              </w:rPr>
              <w:t xml:space="preserve">           </w:t>
            </w:r>
          </w:p>
          <w:p w14:paraId="69565B9D" w14:textId="77777777" w:rsidR="001915F4" w:rsidRPr="001915F4" w:rsidRDefault="001915F4" w:rsidP="001915F4">
            <w:pPr>
              <w:suppressAutoHyphens/>
              <w:jc w:val="right"/>
              <w:rPr>
                <w:noProof/>
                <w:sz w:val="20"/>
                <w:szCs w:val="20"/>
                <w:lang w:eastAsia="ar-SA"/>
              </w:rPr>
            </w:pPr>
            <w:r w:rsidRPr="001915F4">
              <w:rPr>
                <w:noProof/>
                <w:sz w:val="20"/>
                <w:szCs w:val="20"/>
                <w:lang w:eastAsia="ar-SA"/>
              </w:rPr>
              <w:t>d.</w:t>
            </w:r>
          </w:p>
        </w:tc>
        <w:tc>
          <w:tcPr>
            <w:tcW w:w="1163" w:type="dxa"/>
            <w:tcBorders>
              <w:top w:val="single" w:sz="4" w:space="0" w:color="000000"/>
              <w:left w:val="single" w:sz="4" w:space="0" w:color="000000"/>
              <w:bottom w:val="single" w:sz="4" w:space="0" w:color="auto"/>
              <w:right w:val="single" w:sz="4" w:space="0" w:color="000000"/>
            </w:tcBorders>
            <w:vAlign w:val="center"/>
          </w:tcPr>
          <w:p w14:paraId="31058202" w14:textId="77777777" w:rsidR="001915F4" w:rsidRPr="001915F4" w:rsidRDefault="001915F4" w:rsidP="001915F4">
            <w:pPr>
              <w:suppressAutoHyphens/>
              <w:jc w:val="center"/>
              <w:rPr>
                <w:noProof/>
                <w:sz w:val="20"/>
                <w:szCs w:val="20"/>
                <w:lang w:eastAsia="ar-SA"/>
              </w:rPr>
            </w:pPr>
            <w:r w:rsidRPr="001915F4">
              <w:rPr>
                <w:noProof/>
                <w:sz w:val="20"/>
                <w:szCs w:val="20"/>
                <w:lang w:eastAsia="ar-SA"/>
              </w:rPr>
              <w:t>gegužė</w:t>
            </w:r>
          </w:p>
          <w:p w14:paraId="3B5956C0" w14:textId="77777777" w:rsidR="001915F4" w:rsidRPr="001915F4" w:rsidRDefault="001915F4" w:rsidP="001915F4">
            <w:pPr>
              <w:suppressAutoHyphens/>
              <w:jc w:val="center"/>
              <w:rPr>
                <w:noProof/>
                <w:sz w:val="20"/>
                <w:szCs w:val="20"/>
                <w:lang w:eastAsia="ar-SA"/>
              </w:rPr>
            </w:pPr>
            <w:r w:rsidRPr="001915F4">
              <w:rPr>
                <w:noProof/>
                <w:sz w:val="20"/>
                <w:szCs w:val="20"/>
                <w:lang w:eastAsia="ar-SA"/>
              </w:rPr>
              <w:t>18-23 d.</w:t>
            </w:r>
          </w:p>
        </w:tc>
        <w:tc>
          <w:tcPr>
            <w:tcW w:w="1134" w:type="dxa"/>
            <w:tcBorders>
              <w:top w:val="single" w:sz="4" w:space="0" w:color="000000"/>
              <w:left w:val="single" w:sz="4" w:space="0" w:color="auto"/>
              <w:bottom w:val="single" w:sz="4" w:space="0" w:color="auto"/>
              <w:right w:val="single" w:sz="4" w:space="0" w:color="000000"/>
            </w:tcBorders>
            <w:vAlign w:val="center"/>
          </w:tcPr>
          <w:p w14:paraId="6D61DD49" w14:textId="77777777" w:rsidR="001915F4" w:rsidRPr="001915F4" w:rsidRDefault="001915F4" w:rsidP="001915F4">
            <w:pPr>
              <w:suppressAutoHyphens/>
              <w:jc w:val="center"/>
              <w:rPr>
                <w:noProof/>
                <w:sz w:val="20"/>
                <w:szCs w:val="20"/>
                <w:lang w:eastAsia="ar-SA"/>
              </w:rPr>
            </w:pPr>
            <w:r w:rsidRPr="001915F4">
              <w:rPr>
                <w:noProof/>
                <w:sz w:val="20"/>
                <w:szCs w:val="20"/>
                <w:lang w:eastAsia="ar-SA"/>
              </w:rPr>
              <w:t>birželis</w:t>
            </w:r>
          </w:p>
          <w:p w14:paraId="5E733C0B" w14:textId="77777777" w:rsidR="001915F4" w:rsidRPr="001915F4" w:rsidRDefault="001915F4" w:rsidP="001915F4">
            <w:pPr>
              <w:suppressAutoHyphens/>
              <w:jc w:val="center"/>
              <w:rPr>
                <w:noProof/>
                <w:sz w:val="20"/>
                <w:szCs w:val="20"/>
                <w:lang w:eastAsia="ar-SA"/>
              </w:rPr>
            </w:pPr>
            <w:r w:rsidRPr="001915F4">
              <w:rPr>
                <w:noProof/>
                <w:sz w:val="20"/>
                <w:szCs w:val="20"/>
                <w:lang w:eastAsia="ar-SA"/>
              </w:rPr>
              <w:t>3-19 d.</w:t>
            </w:r>
          </w:p>
        </w:tc>
        <w:tc>
          <w:tcPr>
            <w:tcW w:w="1134" w:type="dxa"/>
            <w:tcBorders>
              <w:top w:val="single" w:sz="4" w:space="0" w:color="000000"/>
              <w:left w:val="single" w:sz="4" w:space="0" w:color="000000"/>
              <w:bottom w:val="single" w:sz="4" w:space="0" w:color="auto"/>
              <w:right w:val="single" w:sz="4" w:space="0" w:color="auto"/>
            </w:tcBorders>
            <w:vAlign w:val="center"/>
          </w:tcPr>
          <w:p w14:paraId="05D35C06" w14:textId="77777777" w:rsidR="001915F4" w:rsidRPr="001915F4" w:rsidRDefault="001915F4" w:rsidP="001915F4">
            <w:pPr>
              <w:suppressAutoHyphens/>
              <w:jc w:val="right"/>
              <w:rPr>
                <w:noProof/>
                <w:sz w:val="20"/>
                <w:szCs w:val="20"/>
                <w:lang w:eastAsia="ar-SA"/>
              </w:rPr>
            </w:pPr>
          </w:p>
          <w:p w14:paraId="187E067B" w14:textId="77777777" w:rsidR="001915F4" w:rsidRPr="001915F4" w:rsidRDefault="001915F4" w:rsidP="001915F4">
            <w:pPr>
              <w:suppressAutoHyphens/>
              <w:jc w:val="center"/>
              <w:rPr>
                <w:noProof/>
                <w:sz w:val="20"/>
                <w:szCs w:val="20"/>
                <w:lang w:eastAsia="ar-SA"/>
              </w:rPr>
            </w:pPr>
          </w:p>
          <w:p w14:paraId="35CB6E48" w14:textId="77777777" w:rsidR="001915F4" w:rsidRPr="001915F4" w:rsidRDefault="001915F4" w:rsidP="001915F4">
            <w:pPr>
              <w:suppressAutoHyphens/>
              <w:jc w:val="center"/>
              <w:rPr>
                <w:noProof/>
                <w:sz w:val="20"/>
                <w:szCs w:val="20"/>
                <w:lang w:eastAsia="ar-SA"/>
              </w:rPr>
            </w:pPr>
            <w:r w:rsidRPr="001915F4">
              <w:rPr>
                <w:noProof/>
                <w:sz w:val="20"/>
                <w:szCs w:val="20"/>
                <w:lang w:eastAsia="ar-SA"/>
              </w:rPr>
              <w:t>birželis</w:t>
            </w:r>
          </w:p>
          <w:p w14:paraId="58529294" w14:textId="77777777" w:rsidR="001915F4" w:rsidRPr="001915F4" w:rsidRDefault="001915F4" w:rsidP="001915F4">
            <w:pPr>
              <w:suppressAutoHyphens/>
              <w:jc w:val="right"/>
              <w:rPr>
                <w:noProof/>
                <w:sz w:val="20"/>
                <w:szCs w:val="20"/>
                <w:lang w:eastAsia="ar-SA"/>
              </w:rPr>
            </w:pPr>
            <w:r w:rsidRPr="001915F4">
              <w:rPr>
                <w:noProof/>
                <w:sz w:val="20"/>
                <w:szCs w:val="20"/>
                <w:lang w:eastAsia="ar-SA"/>
              </w:rPr>
              <w:t>19-30 d.</w:t>
            </w:r>
          </w:p>
          <w:p w14:paraId="72CE0A1C" w14:textId="77777777" w:rsidR="001915F4" w:rsidRPr="001915F4" w:rsidRDefault="001915F4" w:rsidP="001915F4">
            <w:pPr>
              <w:suppressAutoHyphens/>
              <w:jc w:val="center"/>
              <w:rPr>
                <w:noProof/>
                <w:sz w:val="20"/>
                <w:szCs w:val="20"/>
                <w:lang w:eastAsia="ar-SA"/>
              </w:rPr>
            </w:pPr>
            <w:r w:rsidRPr="001915F4">
              <w:rPr>
                <w:noProof/>
                <w:sz w:val="20"/>
                <w:szCs w:val="20"/>
                <w:lang w:eastAsia="ar-SA"/>
              </w:rPr>
              <w:t xml:space="preserve">     </w:t>
            </w:r>
          </w:p>
          <w:p w14:paraId="6566C5E9" w14:textId="77777777" w:rsidR="001915F4" w:rsidRPr="001915F4" w:rsidRDefault="001915F4" w:rsidP="001915F4">
            <w:pPr>
              <w:suppressAutoHyphens/>
              <w:jc w:val="center"/>
              <w:rPr>
                <w:noProof/>
                <w:sz w:val="20"/>
                <w:szCs w:val="20"/>
                <w:lang w:eastAsia="ar-SA"/>
              </w:rPr>
            </w:pPr>
          </w:p>
        </w:tc>
        <w:tc>
          <w:tcPr>
            <w:tcW w:w="992" w:type="dxa"/>
            <w:tcBorders>
              <w:top w:val="single" w:sz="4" w:space="0" w:color="000000"/>
              <w:left w:val="single" w:sz="4" w:space="0" w:color="auto"/>
              <w:bottom w:val="single" w:sz="4" w:space="0" w:color="auto"/>
              <w:right w:val="single" w:sz="4" w:space="0" w:color="000000"/>
            </w:tcBorders>
            <w:vAlign w:val="center"/>
          </w:tcPr>
          <w:p w14:paraId="32C371A8" w14:textId="77777777" w:rsidR="001915F4" w:rsidRPr="001915F4" w:rsidRDefault="001915F4" w:rsidP="001915F4">
            <w:pPr>
              <w:suppressAutoHyphens/>
              <w:jc w:val="center"/>
              <w:rPr>
                <w:noProof/>
                <w:sz w:val="20"/>
                <w:szCs w:val="20"/>
                <w:lang w:eastAsia="ar-SA"/>
              </w:rPr>
            </w:pPr>
            <w:r w:rsidRPr="001915F4">
              <w:rPr>
                <w:noProof/>
                <w:sz w:val="20"/>
                <w:szCs w:val="20"/>
                <w:lang w:eastAsia="ar-SA"/>
              </w:rPr>
              <w:t>liepa</w:t>
            </w:r>
          </w:p>
          <w:p w14:paraId="0EEC1718" w14:textId="77777777" w:rsidR="001915F4" w:rsidRPr="001915F4" w:rsidRDefault="001915F4" w:rsidP="001915F4">
            <w:pPr>
              <w:suppressAutoHyphens/>
              <w:jc w:val="center"/>
              <w:rPr>
                <w:noProof/>
                <w:sz w:val="20"/>
                <w:szCs w:val="20"/>
                <w:lang w:eastAsia="ar-SA"/>
              </w:rPr>
            </w:pPr>
            <w:r w:rsidRPr="001915F4">
              <w:rPr>
                <w:noProof/>
                <w:sz w:val="20"/>
                <w:szCs w:val="20"/>
                <w:lang w:eastAsia="ar-SA"/>
              </w:rPr>
              <w:t>1-11 d.</w:t>
            </w:r>
          </w:p>
        </w:tc>
      </w:tr>
      <w:tr w:rsidR="001915F4" w:rsidRPr="001915F4" w14:paraId="2239A096" w14:textId="77777777" w:rsidTr="001915F4">
        <w:trPr>
          <w:trHeight w:val="311"/>
        </w:trPr>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0C109344" w14:textId="77777777" w:rsidR="001915F4" w:rsidRPr="001915F4" w:rsidRDefault="001915F4" w:rsidP="001915F4">
            <w:pPr>
              <w:numPr>
                <w:ilvl w:val="0"/>
                <w:numId w:val="2"/>
              </w:numPr>
              <w:suppressAutoHyphens/>
              <w:snapToGrid w:val="0"/>
              <w:rPr>
                <w:noProof/>
                <w:lang w:eastAsia="ar-SA"/>
              </w:rPr>
            </w:pPr>
          </w:p>
        </w:tc>
        <w:tc>
          <w:tcPr>
            <w:tcW w:w="5263" w:type="dxa"/>
            <w:tcBorders>
              <w:bottom w:val="single" w:sz="4" w:space="0" w:color="auto"/>
            </w:tcBorders>
            <w:vAlign w:val="center"/>
          </w:tcPr>
          <w:p w14:paraId="72EE4FAC" w14:textId="77777777" w:rsidR="001915F4" w:rsidRPr="001915F4" w:rsidRDefault="001915F4" w:rsidP="001915F4">
            <w:pPr>
              <w:suppressAutoHyphens/>
              <w:rPr>
                <w:noProof/>
                <w:lang w:eastAsia="ar-SA"/>
              </w:rPr>
            </w:pPr>
            <w:r w:rsidRPr="001915F4">
              <w:rPr>
                <w:noProof/>
                <w:lang w:eastAsia="ar-SA"/>
              </w:rPr>
              <w:t>Paruošiamieji darbai. Žemės darbai ir veja</w:t>
            </w:r>
          </w:p>
        </w:tc>
        <w:tc>
          <w:tcPr>
            <w:tcW w:w="997" w:type="dxa"/>
            <w:tcBorders>
              <w:top w:val="single" w:sz="4" w:space="0" w:color="auto"/>
              <w:left w:val="single" w:sz="4" w:space="0" w:color="auto"/>
              <w:bottom w:val="single" w:sz="4" w:space="0" w:color="auto"/>
              <w:right w:val="single" w:sz="4" w:space="0" w:color="auto"/>
            </w:tcBorders>
          </w:tcPr>
          <w:p w14:paraId="3B736DA0" w14:textId="77777777" w:rsidR="001915F4" w:rsidRPr="001915F4" w:rsidRDefault="001915F4" w:rsidP="001915F4">
            <w:pPr>
              <w:suppressAutoHyphens/>
              <w:snapToGrid w:val="0"/>
              <w:jc w:val="center"/>
              <w:rPr>
                <w:noProof/>
                <w:lang w:eastAsia="ar-SA"/>
              </w:rPr>
            </w:pPr>
          </w:p>
        </w:tc>
        <w:tc>
          <w:tcPr>
            <w:tcW w:w="1000" w:type="dxa"/>
            <w:tcBorders>
              <w:top w:val="single" w:sz="4" w:space="0" w:color="auto"/>
              <w:left w:val="single" w:sz="4" w:space="0" w:color="auto"/>
              <w:bottom w:val="single" w:sz="4" w:space="0" w:color="auto"/>
              <w:right w:val="single" w:sz="4" w:space="0" w:color="auto"/>
            </w:tcBorders>
          </w:tcPr>
          <w:p w14:paraId="56415B94" w14:textId="77777777" w:rsidR="001915F4" w:rsidRPr="001915F4" w:rsidRDefault="001915F4" w:rsidP="001915F4">
            <w:pPr>
              <w:suppressAutoHyphens/>
              <w:snapToGrid w:val="0"/>
              <w:jc w:val="center"/>
              <w:rPr>
                <w:noProof/>
                <w:lang w:eastAsia="ar-SA"/>
              </w:rPr>
            </w:pPr>
          </w:p>
        </w:tc>
        <w:tc>
          <w:tcPr>
            <w:tcW w:w="1134" w:type="dxa"/>
            <w:tcBorders>
              <w:top w:val="single" w:sz="4" w:space="0" w:color="auto"/>
              <w:left w:val="single" w:sz="4" w:space="0" w:color="auto"/>
              <w:bottom w:val="single" w:sz="4" w:space="0" w:color="auto"/>
              <w:right w:val="single" w:sz="4" w:space="0" w:color="auto"/>
            </w:tcBorders>
          </w:tcPr>
          <w:p w14:paraId="24632F68" w14:textId="77777777" w:rsidR="001915F4" w:rsidRPr="001915F4" w:rsidRDefault="001915F4" w:rsidP="001915F4">
            <w:pPr>
              <w:numPr>
                <w:ilvl w:val="0"/>
                <w:numId w:val="3"/>
              </w:numPr>
              <w:suppressAutoHyphens/>
              <w:snapToGrid w:val="0"/>
              <w:jc w:val="center"/>
              <w:rPr>
                <w:noProof/>
                <w:lang w:eastAsia="ar-SA"/>
              </w:rPr>
            </w:pPr>
          </w:p>
        </w:tc>
        <w:tc>
          <w:tcPr>
            <w:tcW w:w="963" w:type="dxa"/>
            <w:tcBorders>
              <w:top w:val="single" w:sz="4" w:space="0" w:color="auto"/>
              <w:left w:val="single" w:sz="4" w:space="0" w:color="auto"/>
              <w:bottom w:val="single" w:sz="4" w:space="0" w:color="auto"/>
              <w:right w:val="single" w:sz="4" w:space="0" w:color="auto"/>
            </w:tcBorders>
          </w:tcPr>
          <w:p w14:paraId="0C1E7F2D" w14:textId="77777777" w:rsidR="001915F4" w:rsidRPr="001915F4" w:rsidRDefault="001915F4" w:rsidP="001915F4">
            <w:pPr>
              <w:suppressAutoHyphens/>
              <w:snapToGrid w:val="0"/>
              <w:jc w:val="center"/>
              <w:rPr>
                <w:noProof/>
                <w:lang w:eastAsia="ar-SA"/>
              </w:rPr>
            </w:pPr>
          </w:p>
        </w:tc>
        <w:tc>
          <w:tcPr>
            <w:tcW w:w="1163" w:type="dxa"/>
            <w:tcBorders>
              <w:top w:val="single" w:sz="4" w:space="0" w:color="auto"/>
              <w:left w:val="single" w:sz="4" w:space="0" w:color="auto"/>
              <w:bottom w:val="single" w:sz="4" w:space="0" w:color="auto"/>
              <w:right w:val="single" w:sz="4" w:space="0" w:color="auto"/>
            </w:tcBorders>
          </w:tcPr>
          <w:p w14:paraId="0901A563" w14:textId="77777777" w:rsidR="001915F4" w:rsidRPr="001915F4" w:rsidRDefault="001915F4" w:rsidP="001915F4">
            <w:pPr>
              <w:suppressAutoHyphens/>
              <w:snapToGrid w:val="0"/>
              <w:jc w:val="center"/>
              <w:rPr>
                <w:noProof/>
                <w:lang w:eastAsia="ar-SA"/>
              </w:rPr>
            </w:pPr>
          </w:p>
        </w:tc>
        <w:tc>
          <w:tcPr>
            <w:tcW w:w="1134" w:type="dxa"/>
            <w:tcBorders>
              <w:top w:val="single" w:sz="4" w:space="0" w:color="auto"/>
              <w:left w:val="single" w:sz="4" w:space="0" w:color="auto"/>
              <w:bottom w:val="single" w:sz="4" w:space="0" w:color="auto"/>
              <w:right w:val="single" w:sz="4" w:space="0" w:color="auto"/>
            </w:tcBorders>
          </w:tcPr>
          <w:p w14:paraId="1F3277BF" w14:textId="77777777" w:rsidR="001915F4" w:rsidRPr="001915F4" w:rsidRDefault="001915F4" w:rsidP="001915F4">
            <w:pPr>
              <w:suppressAutoHyphens/>
              <w:snapToGrid w:val="0"/>
              <w:jc w:val="center"/>
              <w:rPr>
                <w:noProof/>
                <w:lang w:eastAsia="ar-SA"/>
              </w:rPr>
            </w:pPr>
          </w:p>
        </w:tc>
        <w:tc>
          <w:tcPr>
            <w:tcW w:w="1134" w:type="dxa"/>
            <w:tcBorders>
              <w:top w:val="single" w:sz="4" w:space="0" w:color="auto"/>
              <w:left w:val="single" w:sz="4" w:space="0" w:color="auto"/>
              <w:bottom w:val="single" w:sz="4" w:space="0" w:color="auto"/>
              <w:right w:val="single" w:sz="4" w:space="0" w:color="auto"/>
            </w:tcBorders>
          </w:tcPr>
          <w:p w14:paraId="6E289760" w14:textId="77777777" w:rsidR="001915F4" w:rsidRPr="001915F4" w:rsidRDefault="001915F4" w:rsidP="001915F4">
            <w:pPr>
              <w:suppressAutoHyphens/>
              <w:snapToGrid w:val="0"/>
              <w:jc w:val="center"/>
              <w:rPr>
                <w:noProof/>
                <w:lang w:eastAsia="ar-SA"/>
              </w:rPr>
            </w:pPr>
          </w:p>
        </w:tc>
        <w:tc>
          <w:tcPr>
            <w:tcW w:w="992" w:type="dxa"/>
            <w:tcBorders>
              <w:top w:val="single" w:sz="4" w:space="0" w:color="auto"/>
              <w:left w:val="single" w:sz="4" w:space="0" w:color="auto"/>
              <w:bottom w:val="single" w:sz="4" w:space="0" w:color="auto"/>
              <w:right w:val="single" w:sz="4" w:space="0" w:color="auto"/>
            </w:tcBorders>
          </w:tcPr>
          <w:p w14:paraId="26443889" w14:textId="77777777" w:rsidR="001915F4" w:rsidRPr="001915F4" w:rsidRDefault="001915F4" w:rsidP="001915F4">
            <w:pPr>
              <w:suppressAutoHyphens/>
              <w:snapToGrid w:val="0"/>
              <w:jc w:val="center"/>
              <w:rPr>
                <w:noProof/>
                <w:lang w:eastAsia="ar-SA"/>
              </w:rPr>
            </w:pPr>
          </w:p>
        </w:tc>
      </w:tr>
      <w:tr w:rsidR="001915F4" w:rsidRPr="001915F4" w14:paraId="42833CC7" w14:textId="77777777" w:rsidTr="001915F4">
        <w:trPr>
          <w:trHeight w:val="311"/>
        </w:trPr>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17D2528B" w14:textId="77777777" w:rsidR="001915F4" w:rsidRPr="001915F4" w:rsidRDefault="001915F4" w:rsidP="001915F4">
            <w:pPr>
              <w:numPr>
                <w:ilvl w:val="0"/>
                <w:numId w:val="2"/>
              </w:numPr>
              <w:suppressAutoHyphens/>
              <w:snapToGrid w:val="0"/>
              <w:rPr>
                <w:noProof/>
                <w:lang w:eastAsia="ar-SA"/>
              </w:rPr>
            </w:pPr>
          </w:p>
        </w:tc>
        <w:tc>
          <w:tcPr>
            <w:tcW w:w="5263" w:type="dxa"/>
            <w:tcBorders>
              <w:bottom w:val="single" w:sz="4" w:space="0" w:color="auto"/>
            </w:tcBorders>
            <w:vAlign w:val="center"/>
          </w:tcPr>
          <w:p w14:paraId="7AB54CE0" w14:textId="77777777" w:rsidR="001915F4" w:rsidRPr="001915F4" w:rsidRDefault="001915F4" w:rsidP="001915F4">
            <w:pPr>
              <w:suppressAutoHyphens/>
              <w:rPr>
                <w:noProof/>
                <w:lang w:eastAsia="ar-SA"/>
              </w:rPr>
            </w:pPr>
            <w:r w:rsidRPr="001915F4">
              <w:rPr>
                <w:noProof/>
                <w:lang w:eastAsia="ar-SA"/>
              </w:rPr>
              <w:t>Terasos pamatų įrengimas</w:t>
            </w:r>
          </w:p>
        </w:tc>
        <w:tc>
          <w:tcPr>
            <w:tcW w:w="997" w:type="dxa"/>
            <w:tcBorders>
              <w:top w:val="single" w:sz="4" w:space="0" w:color="auto"/>
              <w:left w:val="single" w:sz="4" w:space="0" w:color="auto"/>
              <w:bottom w:val="single" w:sz="4" w:space="0" w:color="auto"/>
              <w:right w:val="single" w:sz="4" w:space="0" w:color="auto"/>
            </w:tcBorders>
          </w:tcPr>
          <w:p w14:paraId="185317ED" w14:textId="77777777" w:rsidR="001915F4" w:rsidRPr="001915F4" w:rsidRDefault="001915F4" w:rsidP="001915F4">
            <w:pPr>
              <w:suppressAutoHyphens/>
              <w:snapToGrid w:val="0"/>
              <w:jc w:val="center"/>
              <w:rPr>
                <w:noProof/>
                <w:lang w:eastAsia="ar-SA"/>
              </w:rPr>
            </w:pPr>
          </w:p>
        </w:tc>
        <w:tc>
          <w:tcPr>
            <w:tcW w:w="1000" w:type="dxa"/>
            <w:tcBorders>
              <w:top w:val="single" w:sz="4" w:space="0" w:color="auto"/>
              <w:left w:val="single" w:sz="4" w:space="0" w:color="auto"/>
              <w:bottom w:val="single" w:sz="4" w:space="0" w:color="auto"/>
              <w:right w:val="single" w:sz="4" w:space="0" w:color="auto"/>
            </w:tcBorders>
          </w:tcPr>
          <w:p w14:paraId="46C99DF6" w14:textId="77777777" w:rsidR="001915F4" w:rsidRPr="001915F4" w:rsidRDefault="001915F4" w:rsidP="001915F4">
            <w:pPr>
              <w:suppressAutoHyphens/>
              <w:snapToGrid w:val="0"/>
              <w:jc w:val="center"/>
              <w:rPr>
                <w:noProof/>
                <w:lang w:eastAsia="ar-SA"/>
              </w:rPr>
            </w:pPr>
          </w:p>
        </w:tc>
        <w:tc>
          <w:tcPr>
            <w:tcW w:w="1134" w:type="dxa"/>
            <w:tcBorders>
              <w:top w:val="single" w:sz="4" w:space="0" w:color="auto"/>
              <w:left w:val="single" w:sz="4" w:space="0" w:color="auto"/>
              <w:bottom w:val="single" w:sz="4" w:space="0" w:color="auto"/>
              <w:right w:val="single" w:sz="4" w:space="0" w:color="auto"/>
            </w:tcBorders>
          </w:tcPr>
          <w:p w14:paraId="3FBDCF6B" w14:textId="77777777" w:rsidR="001915F4" w:rsidRPr="001915F4" w:rsidRDefault="001915F4" w:rsidP="001915F4">
            <w:pPr>
              <w:suppressAutoHyphens/>
              <w:snapToGrid w:val="0"/>
              <w:jc w:val="center"/>
              <w:rPr>
                <w:noProof/>
                <w:lang w:eastAsia="ar-SA"/>
              </w:rPr>
            </w:pPr>
          </w:p>
        </w:tc>
        <w:tc>
          <w:tcPr>
            <w:tcW w:w="963" w:type="dxa"/>
            <w:tcBorders>
              <w:top w:val="single" w:sz="4" w:space="0" w:color="auto"/>
              <w:left w:val="single" w:sz="4" w:space="0" w:color="auto"/>
              <w:bottom w:val="single" w:sz="4" w:space="0" w:color="auto"/>
              <w:right w:val="single" w:sz="4" w:space="0" w:color="auto"/>
            </w:tcBorders>
          </w:tcPr>
          <w:p w14:paraId="6FCB08AC" w14:textId="77777777" w:rsidR="001915F4" w:rsidRPr="001915F4" w:rsidRDefault="001915F4" w:rsidP="001915F4">
            <w:pPr>
              <w:suppressAutoHyphens/>
              <w:snapToGrid w:val="0"/>
              <w:jc w:val="center"/>
              <w:rPr>
                <w:noProof/>
                <w:lang w:eastAsia="ar-SA"/>
              </w:rPr>
            </w:pPr>
          </w:p>
        </w:tc>
        <w:tc>
          <w:tcPr>
            <w:tcW w:w="1163" w:type="dxa"/>
            <w:tcBorders>
              <w:top w:val="single" w:sz="4" w:space="0" w:color="auto"/>
              <w:left w:val="single" w:sz="4" w:space="0" w:color="auto"/>
              <w:bottom w:val="single" w:sz="4" w:space="0" w:color="auto"/>
              <w:right w:val="single" w:sz="4" w:space="0" w:color="auto"/>
            </w:tcBorders>
          </w:tcPr>
          <w:p w14:paraId="5B188F4A" w14:textId="77777777" w:rsidR="001915F4" w:rsidRPr="001915F4" w:rsidRDefault="001915F4" w:rsidP="001915F4">
            <w:pPr>
              <w:numPr>
                <w:ilvl w:val="0"/>
                <w:numId w:val="3"/>
              </w:numPr>
              <w:suppressAutoHyphens/>
              <w:snapToGrid w:val="0"/>
              <w:jc w:val="center"/>
              <w:rPr>
                <w:noProof/>
                <w:lang w:eastAsia="ar-SA"/>
              </w:rPr>
            </w:pPr>
          </w:p>
        </w:tc>
        <w:tc>
          <w:tcPr>
            <w:tcW w:w="1134" w:type="dxa"/>
            <w:tcBorders>
              <w:top w:val="single" w:sz="4" w:space="0" w:color="auto"/>
              <w:left w:val="single" w:sz="4" w:space="0" w:color="auto"/>
              <w:bottom w:val="single" w:sz="4" w:space="0" w:color="auto"/>
              <w:right w:val="single" w:sz="4" w:space="0" w:color="auto"/>
            </w:tcBorders>
          </w:tcPr>
          <w:p w14:paraId="583DFDCC" w14:textId="77777777" w:rsidR="001915F4" w:rsidRPr="001915F4" w:rsidRDefault="001915F4" w:rsidP="001915F4">
            <w:pPr>
              <w:suppressAutoHyphens/>
              <w:snapToGrid w:val="0"/>
              <w:jc w:val="center"/>
              <w:rPr>
                <w:noProof/>
                <w:lang w:eastAsia="ar-SA"/>
              </w:rPr>
            </w:pPr>
          </w:p>
        </w:tc>
        <w:tc>
          <w:tcPr>
            <w:tcW w:w="1134" w:type="dxa"/>
            <w:tcBorders>
              <w:top w:val="single" w:sz="4" w:space="0" w:color="auto"/>
              <w:left w:val="single" w:sz="4" w:space="0" w:color="auto"/>
              <w:bottom w:val="single" w:sz="4" w:space="0" w:color="auto"/>
              <w:right w:val="single" w:sz="4" w:space="0" w:color="auto"/>
            </w:tcBorders>
          </w:tcPr>
          <w:p w14:paraId="5D3E54DF" w14:textId="77777777" w:rsidR="001915F4" w:rsidRPr="001915F4" w:rsidRDefault="001915F4" w:rsidP="001915F4">
            <w:pPr>
              <w:suppressAutoHyphens/>
              <w:snapToGrid w:val="0"/>
              <w:jc w:val="center"/>
              <w:rPr>
                <w:noProof/>
                <w:lang w:eastAsia="ar-SA"/>
              </w:rPr>
            </w:pPr>
          </w:p>
        </w:tc>
        <w:tc>
          <w:tcPr>
            <w:tcW w:w="992" w:type="dxa"/>
            <w:tcBorders>
              <w:top w:val="single" w:sz="4" w:space="0" w:color="auto"/>
              <w:left w:val="single" w:sz="4" w:space="0" w:color="auto"/>
              <w:bottom w:val="single" w:sz="4" w:space="0" w:color="auto"/>
              <w:right w:val="single" w:sz="4" w:space="0" w:color="auto"/>
            </w:tcBorders>
          </w:tcPr>
          <w:p w14:paraId="3B4AE014" w14:textId="77777777" w:rsidR="001915F4" w:rsidRPr="001915F4" w:rsidRDefault="001915F4" w:rsidP="001915F4">
            <w:pPr>
              <w:suppressAutoHyphens/>
              <w:snapToGrid w:val="0"/>
              <w:jc w:val="center"/>
              <w:rPr>
                <w:noProof/>
                <w:lang w:eastAsia="ar-SA"/>
              </w:rPr>
            </w:pPr>
          </w:p>
        </w:tc>
      </w:tr>
      <w:tr w:rsidR="001915F4" w:rsidRPr="001915F4" w14:paraId="634C35CC" w14:textId="77777777" w:rsidTr="001915F4">
        <w:trPr>
          <w:trHeight w:val="311"/>
        </w:trPr>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3FBF6C25" w14:textId="77777777" w:rsidR="001915F4" w:rsidRPr="001915F4" w:rsidRDefault="001915F4" w:rsidP="001915F4">
            <w:pPr>
              <w:numPr>
                <w:ilvl w:val="0"/>
                <w:numId w:val="2"/>
              </w:numPr>
              <w:suppressAutoHyphens/>
              <w:snapToGrid w:val="0"/>
              <w:rPr>
                <w:noProof/>
                <w:lang w:eastAsia="ar-SA"/>
              </w:rPr>
            </w:pPr>
          </w:p>
        </w:tc>
        <w:tc>
          <w:tcPr>
            <w:tcW w:w="5263" w:type="dxa"/>
            <w:tcBorders>
              <w:bottom w:val="single" w:sz="4" w:space="0" w:color="auto"/>
            </w:tcBorders>
            <w:vAlign w:val="center"/>
          </w:tcPr>
          <w:p w14:paraId="2DA496B8" w14:textId="77777777" w:rsidR="001915F4" w:rsidRPr="001915F4" w:rsidRDefault="001915F4" w:rsidP="001915F4">
            <w:pPr>
              <w:suppressAutoHyphens/>
              <w:rPr>
                <w:noProof/>
                <w:lang w:eastAsia="ar-SA"/>
              </w:rPr>
            </w:pPr>
            <w:r w:rsidRPr="001915F4">
              <w:rPr>
                <w:noProof/>
                <w:lang w:eastAsia="ar-SA"/>
              </w:rPr>
              <w:t>Terasos įrengimas</w:t>
            </w:r>
          </w:p>
        </w:tc>
        <w:tc>
          <w:tcPr>
            <w:tcW w:w="997" w:type="dxa"/>
            <w:tcBorders>
              <w:top w:val="single" w:sz="4" w:space="0" w:color="auto"/>
              <w:left w:val="single" w:sz="4" w:space="0" w:color="auto"/>
              <w:bottom w:val="single" w:sz="4" w:space="0" w:color="auto"/>
              <w:right w:val="single" w:sz="4" w:space="0" w:color="auto"/>
            </w:tcBorders>
          </w:tcPr>
          <w:p w14:paraId="1E36CB11" w14:textId="77777777" w:rsidR="001915F4" w:rsidRPr="001915F4" w:rsidRDefault="001915F4" w:rsidP="001915F4">
            <w:pPr>
              <w:suppressAutoHyphens/>
              <w:snapToGrid w:val="0"/>
              <w:jc w:val="center"/>
              <w:rPr>
                <w:noProof/>
                <w:lang w:eastAsia="ar-SA"/>
              </w:rPr>
            </w:pPr>
          </w:p>
        </w:tc>
        <w:tc>
          <w:tcPr>
            <w:tcW w:w="1000" w:type="dxa"/>
            <w:tcBorders>
              <w:top w:val="single" w:sz="4" w:space="0" w:color="auto"/>
              <w:left w:val="single" w:sz="4" w:space="0" w:color="auto"/>
              <w:bottom w:val="single" w:sz="4" w:space="0" w:color="auto"/>
              <w:right w:val="single" w:sz="4" w:space="0" w:color="auto"/>
            </w:tcBorders>
          </w:tcPr>
          <w:p w14:paraId="371903D3" w14:textId="77777777" w:rsidR="001915F4" w:rsidRPr="001915F4" w:rsidRDefault="001915F4" w:rsidP="001915F4">
            <w:pPr>
              <w:suppressAutoHyphens/>
              <w:snapToGrid w:val="0"/>
              <w:jc w:val="center"/>
              <w:rPr>
                <w:noProof/>
                <w:lang w:eastAsia="ar-SA"/>
              </w:rPr>
            </w:pPr>
          </w:p>
        </w:tc>
        <w:tc>
          <w:tcPr>
            <w:tcW w:w="1134" w:type="dxa"/>
            <w:tcBorders>
              <w:top w:val="single" w:sz="4" w:space="0" w:color="auto"/>
              <w:left w:val="single" w:sz="4" w:space="0" w:color="auto"/>
              <w:bottom w:val="single" w:sz="4" w:space="0" w:color="auto"/>
              <w:right w:val="single" w:sz="4" w:space="0" w:color="auto"/>
            </w:tcBorders>
          </w:tcPr>
          <w:p w14:paraId="55B4756A" w14:textId="77777777" w:rsidR="001915F4" w:rsidRPr="001915F4" w:rsidRDefault="001915F4" w:rsidP="001915F4">
            <w:pPr>
              <w:suppressAutoHyphens/>
              <w:snapToGrid w:val="0"/>
              <w:jc w:val="center"/>
              <w:rPr>
                <w:noProof/>
                <w:lang w:eastAsia="ar-SA"/>
              </w:rPr>
            </w:pPr>
          </w:p>
        </w:tc>
        <w:tc>
          <w:tcPr>
            <w:tcW w:w="963" w:type="dxa"/>
            <w:tcBorders>
              <w:top w:val="single" w:sz="4" w:space="0" w:color="auto"/>
              <w:left w:val="single" w:sz="4" w:space="0" w:color="auto"/>
              <w:bottom w:val="single" w:sz="4" w:space="0" w:color="auto"/>
              <w:right w:val="single" w:sz="4" w:space="0" w:color="auto"/>
            </w:tcBorders>
          </w:tcPr>
          <w:p w14:paraId="07095374" w14:textId="77777777" w:rsidR="001915F4" w:rsidRPr="001915F4" w:rsidRDefault="001915F4" w:rsidP="001915F4">
            <w:pPr>
              <w:suppressAutoHyphens/>
              <w:snapToGrid w:val="0"/>
              <w:jc w:val="center"/>
              <w:rPr>
                <w:noProof/>
                <w:lang w:eastAsia="ar-SA"/>
              </w:rPr>
            </w:pPr>
          </w:p>
        </w:tc>
        <w:tc>
          <w:tcPr>
            <w:tcW w:w="1163" w:type="dxa"/>
            <w:tcBorders>
              <w:top w:val="single" w:sz="4" w:space="0" w:color="auto"/>
              <w:left w:val="single" w:sz="4" w:space="0" w:color="auto"/>
              <w:bottom w:val="single" w:sz="4" w:space="0" w:color="auto"/>
              <w:right w:val="single" w:sz="4" w:space="0" w:color="auto"/>
            </w:tcBorders>
          </w:tcPr>
          <w:p w14:paraId="0BD34ADB" w14:textId="77777777" w:rsidR="001915F4" w:rsidRPr="001915F4" w:rsidRDefault="001915F4" w:rsidP="001915F4">
            <w:pPr>
              <w:suppressAutoHyphens/>
              <w:snapToGrid w:val="0"/>
              <w:jc w:val="center"/>
              <w:rPr>
                <w:noProof/>
                <w:lang w:eastAsia="ar-SA"/>
              </w:rPr>
            </w:pPr>
          </w:p>
        </w:tc>
        <w:tc>
          <w:tcPr>
            <w:tcW w:w="1134" w:type="dxa"/>
            <w:tcBorders>
              <w:top w:val="single" w:sz="4" w:space="0" w:color="auto"/>
              <w:left w:val="single" w:sz="4" w:space="0" w:color="auto"/>
              <w:bottom w:val="single" w:sz="4" w:space="0" w:color="auto"/>
              <w:right w:val="single" w:sz="4" w:space="0" w:color="auto"/>
            </w:tcBorders>
          </w:tcPr>
          <w:p w14:paraId="43EB7280" w14:textId="77777777" w:rsidR="001915F4" w:rsidRPr="001915F4" w:rsidRDefault="001915F4" w:rsidP="001915F4">
            <w:pPr>
              <w:numPr>
                <w:ilvl w:val="0"/>
                <w:numId w:val="3"/>
              </w:numPr>
              <w:suppressAutoHyphens/>
              <w:snapToGrid w:val="0"/>
              <w:rPr>
                <w:noProof/>
                <w:lang w:eastAsia="ar-SA"/>
              </w:rPr>
            </w:pPr>
          </w:p>
        </w:tc>
        <w:tc>
          <w:tcPr>
            <w:tcW w:w="1134" w:type="dxa"/>
            <w:tcBorders>
              <w:top w:val="single" w:sz="4" w:space="0" w:color="auto"/>
              <w:left w:val="single" w:sz="4" w:space="0" w:color="auto"/>
              <w:bottom w:val="single" w:sz="4" w:space="0" w:color="auto"/>
              <w:right w:val="single" w:sz="4" w:space="0" w:color="auto"/>
            </w:tcBorders>
          </w:tcPr>
          <w:p w14:paraId="3A946228" w14:textId="77777777" w:rsidR="001915F4" w:rsidRPr="001915F4" w:rsidRDefault="001915F4" w:rsidP="001915F4">
            <w:pPr>
              <w:suppressAutoHyphens/>
              <w:snapToGrid w:val="0"/>
              <w:jc w:val="center"/>
              <w:rPr>
                <w:noProof/>
                <w:lang w:eastAsia="ar-SA"/>
              </w:rPr>
            </w:pPr>
          </w:p>
        </w:tc>
        <w:tc>
          <w:tcPr>
            <w:tcW w:w="992" w:type="dxa"/>
            <w:tcBorders>
              <w:top w:val="single" w:sz="4" w:space="0" w:color="auto"/>
              <w:left w:val="single" w:sz="4" w:space="0" w:color="auto"/>
              <w:bottom w:val="single" w:sz="4" w:space="0" w:color="auto"/>
              <w:right w:val="single" w:sz="4" w:space="0" w:color="auto"/>
            </w:tcBorders>
          </w:tcPr>
          <w:p w14:paraId="69866136" w14:textId="77777777" w:rsidR="001915F4" w:rsidRPr="001915F4" w:rsidRDefault="001915F4" w:rsidP="001915F4">
            <w:pPr>
              <w:suppressAutoHyphens/>
              <w:snapToGrid w:val="0"/>
              <w:jc w:val="center"/>
              <w:rPr>
                <w:noProof/>
                <w:lang w:eastAsia="ar-SA"/>
              </w:rPr>
            </w:pPr>
          </w:p>
        </w:tc>
      </w:tr>
      <w:tr w:rsidR="001915F4" w:rsidRPr="001915F4" w14:paraId="4E917027" w14:textId="77777777" w:rsidTr="001915F4">
        <w:trPr>
          <w:trHeight w:val="311"/>
        </w:trPr>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7DB8C380" w14:textId="77777777" w:rsidR="001915F4" w:rsidRPr="001915F4" w:rsidRDefault="001915F4" w:rsidP="001915F4">
            <w:pPr>
              <w:numPr>
                <w:ilvl w:val="0"/>
                <w:numId w:val="2"/>
              </w:numPr>
              <w:suppressAutoHyphens/>
              <w:snapToGrid w:val="0"/>
              <w:rPr>
                <w:noProof/>
                <w:lang w:eastAsia="ar-SA"/>
              </w:rPr>
            </w:pPr>
          </w:p>
        </w:tc>
        <w:tc>
          <w:tcPr>
            <w:tcW w:w="5263" w:type="dxa"/>
            <w:tcBorders>
              <w:bottom w:val="single" w:sz="4" w:space="0" w:color="auto"/>
            </w:tcBorders>
            <w:vAlign w:val="center"/>
          </w:tcPr>
          <w:p w14:paraId="3430F106" w14:textId="77777777" w:rsidR="001915F4" w:rsidRPr="001915F4" w:rsidRDefault="001915F4" w:rsidP="001915F4">
            <w:pPr>
              <w:suppressAutoHyphens/>
              <w:rPr>
                <w:noProof/>
                <w:lang w:eastAsia="ar-SA"/>
              </w:rPr>
            </w:pPr>
            <w:r w:rsidRPr="001915F4">
              <w:rPr>
                <w:noProof/>
                <w:lang w:eastAsia="ar-SA"/>
              </w:rPr>
              <w:t>Suolų įrengimas</w:t>
            </w:r>
          </w:p>
        </w:tc>
        <w:tc>
          <w:tcPr>
            <w:tcW w:w="997" w:type="dxa"/>
            <w:tcBorders>
              <w:top w:val="single" w:sz="4" w:space="0" w:color="auto"/>
              <w:left w:val="single" w:sz="4" w:space="0" w:color="auto"/>
              <w:bottom w:val="single" w:sz="4" w:space="0" w:color="auto"/>
              <w:right w:val="single" w:sz="4" w:space="0" w:color="auto"/>
            </w:tcBorders>
          </w:tcPr>
          <w:p w14:paraId="549B3FD5" w14:textId="77777777" w:rsidR="001915F4" w:rsidRPr="001915F4" w:rsidRDefault="001915F4" w:rsidP="001915F4">
            <w:pPr>
              <w:suppressAutoHyphens/>
              <w:snapToGrid w:val="0"/>
              <w:jc w:val="center"/>
              <w:rPr>
                <w:noProof/>
                <w:lang w:eastAsia="ar-SA"/>
              </w:rPr>
            </w:pPr>
          </w:p>
        </w:tc>
        <w:tc>
          <w:tcPr>
            <w:tcW w:w="1000" w:type="dxa"/>
            <w:tcBorders>
              <w:top w:val="single" w:sz="4" w:space="0" w:color="auto"/>
              <w:left w:val="single" w:sz="4" w:space="0" w:color="auto"/>
              <w:bottom w:val="single" w:sz="4" w:space="0" w:color="auto"/>
              <w:right w:val="single" w:sz="4" w:space="0" w:color="auto"/>
            </w:tcBorders>
          </w:tcPr>
          <w:p w14:paraId="62ECA13F" w14:textId="77777777" w:rsidR="001915F4" w:rsidRPr="001915F4" w:rsidRDefault="001915F4" w:rsidP="001915F4">
            <w:pPr>
              <w:suppressAutoHyphens/>
              <w:snapToGrid w:val="0"/>
              <w:jc w:val="center"/>
              <w:rPr>
                <w:noProof/>
                <w:lang w:eastAsia="ar-SA"/>
              </w:rPr>
            </w:pPr>
          </w:p>
        </w:tc>
        <w:tc>
          <w:tcPr>
            <w:tcW w:w="1134" w:type="dxa"/>
            <w:tcBorders>
              <w:top w:val="single" w:sz="4" w:space="0" w:color="auto"/>
              <w:left w:val="single" w:sz="4" w:space="0" w:color="auto"/>
              <w:bottom w:val="single" w:sz="4" w:space="0" w:color="auto"/>
              <w:right w:val="single" w:sz="4" w:space="0" w:color="auto"/>
            </w:tcBorders>
          </w:tcPr>
          <w:p w14:paraId="2AF2EA0B" w14:textId="77777777" w:rsidR="001915F4" w:rsidRPr="001915F4" w:rsidRDefault="001915F4" w:rsidP="001915F4">
            <w:pPr>
              <w:suppressAutoHyphens/>
              <w:snapToGrid w:val="0"/>
              <w:jc w:val="center"/>
              <w:rPr>
                <w:noProof/>
                <w:lang w:eastAsia="ar-SA"/>
              </w:rPr>
            </w:pPr>
          </w:p>
        </w:tc>
        <w:tc>
          <w:tcPr>
            <w:tcW w:w="963" w:type="dxa"/>
            <w:tcBorders>
              <w:top w:val="single" w:sz="4" w:space="0" w:color="auto"/>
              <w:left w:val="single" w:sz="4" w:space="0" w:color="auto"/>
              <w:bottom w:val="single" w:sz="4" w:space="0" w:color="auto"/>
              <w:right w:val="single" w:sz="4" w:space="0" w:color="auto"/>
            </w:tcBorders>
          </w:tcPr>
          <w:p w14:paraId="44098103" w14:textId="77777777" w:rsidR="001915F4" w:rsidRPr="001915F4" w:rsidRDefault="001915F4" w:rsidP="001915F4">
            <w:pPr>
              <w:suppressAutoHyphens/>
              <w:snapToGrid w:val="0"/>
              <w:jc w:val="center"/>
              <w:rPr>
                <w:noProof/>
                <w:lang w:eastAsia="ar-SA"/>
              </w:rPr>
            </w:pPr>
          </w:p>
        </w:tc>
        <w:tc>
          <w:tcPr>
            <w:tcW w:w="1163" w:type="dxa"/>
            <w:tcBorders>
              <w:top w:val="single" w:sz="4" w:space="0" w:color="auto"/>
              <w:left w:val="single" w:sz="4" w:space="0" w:color="auto"/>
              <w:bottom w:val="single" w:sz="4" w:space="0" w:color="auto"/>
              <w:right w:val="single" w:sz="4" w:space="0" w:color="auto"/>
            </w:tcBorders>
          </w:tcPr>
          <w:p w14:paraId="3BA721D6" w14:textId="77777777" w:rsidR="001915F4" w:rsidRPr="001915F4" w:rsidRDefault="001915F4" w:rsidP="001915F4">
            <w:pPr>
              <w:suppressAutoHyphens/>
              <w:snapToGrid w:val="0"/>
              <w:jc w:val="center"/>
              <w:rPr>
                <w:noProof/>
                <w:lang w:eastAsia="ar-SA"/>
              </w:rPr>
            </w:pPr>
          </w:p>
        </w:tc>
        <w:tc>
          <w:tcPr>
            <w:tcW w:w="1134" w:type="dxa"/>
            <w:tcBorders>
              <w:top w:val="single" w:sz="4" w:space="0" w:color="auto"/>
              <w:left w:val="single" w:sz="4" w:space="0" w:color="auto"/>
              <w:bottom w:val="single" w:sz="4" w:space="0" w:color="auto"/>
              <w:right w:val="single" w:sz="4" w:space="0" w:color="auto"/>
            </w:tcBorders>
          </w:tcPr>
          <w:p w14:paraId="15C9EF1A" w14:textId="77777777" w:rsidR="001915F4" w:rsidRPr="001915F4" w:rsidRDefault="001915F4" w:rsidP="001915F4">
            <w:pPr>
              <w:suppressAutoHyphens/>
              <w:snapToGrid w:val="0"/>
              <w:jc w:val="center"/>
              <w:rPr>
                <w:noProof/>
                <w:lang w:eastAsia="ar-SA"/>
              </w:rPr>
            </w:pPr>
          </w:p>
        </w:tc>
        <w:tc>
          <w:tcPr>
            <w:tcW w:w="1134" w:type="dxa"/>
            <w:tcBorders>
              <w:top w:val="single" w:sz="4" w:space="0" w:color="auto"/>
              <w:left w:val="single" w:sz="4" w:space="0" w:color="auto"/>
              <w:bottom w:val="single" w:sz="4" w:space="0" w:color="auto"/>
              <w:right w:val="single" w:sz="4" w:space="0" w:color="auto"/>
            </w:tcBorders>
          </w:tcPr>
          <w:p w14:paraId="7EE6828C" w14:textId="77777777" w:rsidR="001915F4" w:rsidRPr="001915F4" w:rsidRDefault="001915F4" w:rsidP="001915F4">
            <w:pPr>
              <w:numPr>
                <w:ilvl w:val="0"/>
                <w:numId w:val="3"/>
              </w:numPr>
              <w:suppressAutoHyphens/>
              <w:snapToGrid w:val="0"/>
              <w:jc w:val="center"/>
              <w:rPr>
                <w:noProof/>
                <w:lang w:eastAsia="ar-SA"/>
              </w:rPr>
            </w:pPr>
          </w:p>
        </w:tc>
        <w:tc>
          <w:tcPr>
            <w:tcW w:w="992" w:type="dxa"/>
            <w:tcBorders>
              <w:top w:val="single" w:sz="4" w:space="0" w:color="auto"/>
              <w:left w:val="single" w:sz="4" w:space="0" w:color="auto"/>
              <w:bottom w:val="single" w:sz="4" w:space="0" w:color="auto"/>
              <w:right w:val="single" w:sz="4" w:space="0" w:color="auto"/>
            </w:tcBorders>
          </w:tcPr>
          <w:p w14:paraId="6C2B2759" w14:textId="77777777" w:rsidR="001915F4" w:rsidRPr="001915F4" w:rsidRDefault="001915F4" w:rsidP="001915F4">
            <w:pPr>
              <w:suppressAutoHyphens/>
              <w:snapToGrid w:val="0"/>
              <w:jc w:val="center"/>
              <w:rPr>
                <w:noProof/>
                <w:lang w:eastAsia="ar-SA"/>
              </w:rPr>
            </w:pPr>
          </w:p>
        </w:tc>
      </w:tr>
      <w:tr w:rsidR="001915F4" w:rsidRPr="001915F4" w14:paraId="34B3AE6C" w14:textId="77777777" w:rsidTr="001915F4">
        <w:trPr>
          <w:trHeight w:val="311"/>
        </w:trPr>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3C885485" w14:textId="77777777" w:rsidR="001915F4" w:rsidRPr="001915F4" w:rsidRDefault="001915F4" w:rsidP="001915F4">
            <w:pPr>
              <w:numPr>
                <w:ilvl w:val="0"/>
                <w:numId w:val="2"/>
              </w:numPr>
              <w:suppressAutoHyphens/>
              <w:snapToGrid w:val="0"/>
              <w:rPr>
                <w:noProof/>
                <w:lang w:eastAsia="ar-SA"/>
              </w:rPr>
            </w:pPr>
          </w:p>
        </w:tc>
        <w:tc>
          <w:tcPr>
            <w:tcW w:w="5263" w:type="dxa"/>
            <w:tcBorders>
              <w:bottom w:val="single" w:sz="4" w:space="0" w:color="auto"/>
            </w:tcBorders>
            <w:vAlign w:val="center"/>
          </w:tcPr>
          <w:p w14:paraId="551F4FAD" w14:textId="77777777" w:rsidR="001915F4" w:rsidRPr="001915F4" w:rsidRDefault="001915F4" w:rsidP="001915F4">
            <w:pPr>
              <w:suppressAutoHyphens/>
              <w:rPr>
                <w:noProof/>
                <w:lang w:eastAsia="ar-SA"/>
              </w:rPr>
            </w:pPr>
            <w:r w:rsidRPr="001915F4">
              <w:rPr>
                <w:noProof/>
                <w:lang w:eastAsia="ar-SA"/>
              </w:rPr>
              <w:t>Pėsčiųjų tako įrengimas</w:t>
            </w:r>
          </w:p>
        </w:tc>
        <w:tc>
          <w:tcPr>
            <w:tcW w:w="997" w:type="dxa"/>
            <w:tcBorders>
              <w:top w:val="single" w:sz="4" w:space="0" w:color="auto"/>
              <w:left w:val="single" w:sz="4" w:space="0" w:color="auto"/>
              <w:bottom w:val="single" w:sz="4" w:space="0" w:color="auto"/>
              <w:right w:val="single" w:sz="4" w:space="0" w:color="auto"/>
            </w:tcBorders>
          </w:tcPr>
          <w:p w14:paraId="2D408620" w14:textId="77777777" w:rsidR="001915F4" w:rsidRPr="001915F4" w:rsidRDefault="001915F4" w:rsidP="001915F4">
            <w:pPr>
              <w:suppressAutoHyphens/>
              <w:snapToGrid w:val="0"/>
              <w:jc w:val="center"/>
              <w:rPr>
                <w:noProof/>
                <w:lang w:eastAsia="ar-SA"/>
              </w:rPr>
            </w:pPr>
          </w:p>
        </w:tc>
        <w:tc>
          <w:tcPr>
            <w:tcW w:w="1000" w:type="dxa"/>
            <w:tcBorders>
              <w:top w:val="single" w:sz="4" w:space="0" w:color="auto"/>
              <w:left w:val="single" w:sz="4" w:space="0" w:color="auto"/>
              <w:bottom w:val="single" w:sz="4" w:space="0" w:color="auto"/>
              <w:right w:val="single" w:sz="4" w:space="0" w:color="auto"/>
            </w:tcBorders>
          </w:tcPr>
          <w:p w14:paraId="1F665125" w14:textId="77777777" w:rsidR="001915F4" w:rsidRPr="001915F4" w:rsidRDefault="001915F4" w:rsidP="001915F4">
            <w:pPr>
              <w:suppressAutoHyphens/>
              <w:snapToGrid w:val="0"/>
              <w:jc w:val="center"/>
              <w:rPr>
                <w:noProof/>
                <w:lang w:eastAsia="ar-SA"/>
              </w:rPr>
            </w:pPr>
          </w:p>
        </w:tc>
        <w:tc>
          <w:tcPr>
            <w:tcW w:w="1134" w:type="dxa"/>
            <w:tcBorders>
              <w:top w:val="single" w:sz="4" w:space="0" w:color="auto"/>
              <w:left w:val="single" w:sz="4" w:space="0" w:color="auto"/>
              <w:bottom w:val="single" w:sz="4" w:space="0" w:color="auto"/>
              <w:right w:val="single" w:sz="4" w:space="0" w:color="auto"/>
            </w:tcBorders>
          </w:tcPr>
          <w:p w14:paraId="3343B1EA" w14:textId="77777777" w:rsidR="001915F4" w:rsidRPr="001915F4" w:rsidRDefault="001915F4" w:rsidP="001915F4">
            <w:pPr>
              <w:suppressAutoHyphens/>
              <w:snapToGrid w:val="0"/>
              <w:jc w:val="center"/>
              <w:rPr>
                <w:noProof/>
                <w:lang w:eastAsia="ar-SA"/>
              </w:rPr>
            </w:pPr>
          </w:p>
        </w:tc>
        <w:tc>
          <w:tcPr>
            <w:tcW w:w="963" w:type="dxa"/>
            <w:tcBorders>
              <w:top w:val="single" w:sz="4" w:space="0" w:color="auto"/>
              <w:left w:val="single" w:sz="4" w:space="0" w:color="auto"/>
              <w:bottom w:val="single" w:sz="4" w:space="0" w:color="auto"/>
              <w:right w:val="single" w:sz="4" w:space="0" w:color="auto"/>
            </w:tcBorders>
          </w:tcPr>
          <w:p w14:paraId="470D1DB2" w14:textId="77777777" w:rsidR="001915F4" w:rsidRPr="001915F4" w:rsidRDefault="001915F4" w:rsidP="001915F4">
            <w:pPr>
              <w:suppressAutoHyphens/>
              <w:snapToGrid w:val="0"/>
              <w:jc w:val="center"/>
              <w:rPr>
                <w:noProof/>
                <w:lang w:eastAsia="ar-SA"/>
              </w:rPr>
            </w:pPr>
          </w:p>
        </w:tc>
        <w:tc>
          <w:tcPr>
            <w:tcW w:w="1163" w:type="dxa"/>
            <w:tcBorders>
              <w:top w:val="single" w:sz="4" w:space="0" w:color="auto"/>
              <w:left w:val="single" w:sz="4" w:space="0" w:color="auto"/>
              <w:bottom w:val="single" w:sz="4" w:space="0" w:color="auto"/>
              <w:right w:val="single" w:sz="4" w:space="0" w:color="auto"/>
            </w:tcBorders>
          </w:tcPr>
          <w:p w14:paraId="5D391EA3" w14:textId="77777777" w:rsidR="001915F4" w:rsidRPr="001915F4" w:rsidRDefault="001915F4" w:rsidP="001915F4">
            <w:pPr>
              <w:suppressAutoHyphens/>
              <w:snapToGrid w:val="0"/>
              <w:jc w:val="center"/>
              <w:rPr>
                <w:noProof/>
                <w:lang w:eastAsia="ar-SA"/>
              </w:rPr>
            </w:pPr>
          </w:p>
        </w:tc>
        <w:tc>
          <w:tcPr>
            <w:tcW w:w="1134" w:type="dxa"/>
            <w:tcBorders>
              <w:top w:val="single" w:sz="4" w:space="0" w:color="auto"/>
              <w:left w:val="single" w:sz="4" w:space="0" w:color="auto"/>
              <w:bottom w:val="single" w:sz="4" w:space="0" w:color="auto"/>
              <w:right w:val="single" w:sz="4" w:space="0" w:color="auto"/>
            </w:tcBorders>
          </w:tcPr>
          <w:p w14:paraId="73593F69" w14:textId="77777777" w:rsidR="001915F4" w:rsidRPr="001915F4" w:rsidRDefault="001915F4" w:rsidP="001915F4">
            <w:pPr>
              <w:suppressAutoHyphens/>
              <w:snapToGrid w:val="0"/>
              <w:jc w:val="center"/>
              <w:rPr>
                <w:noProof/>
                <w:lang w:eastAsia="ar-SA"/>
              </w:rPr>
            </w:pPr>
          </w:p>
        </w:tc>
        <w:tc>
          <w:tcPr>
            <w:tcW w:w="1134" w:type="dxa"/>
            <w:tcBorders>
              <w:top w:val="single" w:sz="4" w:space="0" w:color="auto"/>
              <w:left w:val="single" w:sz="4" w:space="0" w:color="auto"/>
              <w:bottom w:val="single" w:sz="4" w:space="0" w:color="auto"/>
              <w:right w:val="single" w:sz="4" w:space="0" w:color="auto"/>
            </w:tcBorders>
          </w:tcPr>
          <w:p w14:paraId="41E28413" w14:textId="77777777" w:rsidR="001915F4" w:rsidRPr="001915F4" w:rsidRDefault="001915F4" w:rsidP="001915F4">
            <w:pPr>
              <w:numPr>
                <w:ilvl w:val="0"/>
                <w:numId w:val="3"/>
              </w:numPr>
              <w:suppressAutoHyphens/>
              <w:snapToGrid w:val="0"/>
              <w:rPr>
                <w:noProof/>
                <w:lang w:eastAsia="ar-SA"/>
              </w:rPr>
            </w:pPr>
          </w:p>
        </w:tc>
        <w:tc>
          <w:tcPr>
            <w:tcW w:w="992" w:type="dxa"/>
            <w:tcBorders>
              <w:top w:val="single" w:sz="4" w:space="0" w:color="auto"/>
              <w:left w:val="single" w:sz="4" w:space="0" w:color="auto"/>
              <w:bottom w:val="single" w:sz="4" w:space="0" w:color="auto"/>
              <w:right w:val="single" w:sz="4" w:space="0" w:color="auto"/>
            </w:tcBorders>
          </w:tcPr>
          <w:p w14:paraId="29F19A28" w14:textId="77777777" w:rsidR="001915F4" w:rsidRPr="001915F4" w:rsidRDefault="001915F4" w:rsidP="001915F4">
            <w:pPr>
              <w:suppressAutoHyphens/>
              <w:snapToGrid w:val="0"/>
              <w:jc w:val="center"/>
              <w:rPr>
                <w:noProof/>
                <w:lang w:eastAsia="ar-SA"/>
              </w:rPr>
            </w:pPr>
          </w:p>
        </w:tc>
      </w:tr>
      <w:tr w:rsidR="001915F4" w:rsidRPr="001915F4" w14:paraId="7A0F74BD" w14:textId="77777777" w:rsidTr="001915F4">
        <w:trPr>
          <w:trHeight w:val="311"/>
        </w:trPr>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6C37406B" w14:textId="77777777" w:rsidR="001915F4" w:rsidRPr="001915F4" w:rsidRDefault="001915F4" w:rsidP="001915F4">
            <w:pPr>
              <w:numPr>
                <w:ilvl w:val="0"/>
                <w:numId w:val="2"/>
              </w:numPr>
              <w:suppressAutoHyphens/>
              <w:snapToGrid w:val="0"/>
              <w:rPr>
                <w:noProof/>
                <w:lang w:eastAsia="ar-SA"/>
              </w:rPr>
            </w:pPr>
          </w:p>
        </w:tc>
        <w:tc>
          <w:tcPr>
            <w:tcW w:w="5263" w:type="dxa"/>
            <w:tcBorders>
              <w:bottom w:val="single" w:sz="4" w:space="0" w:color="auto"/>
            </w:tcBorders>
            <w:vAlign w:val="center"/>
          </w:tcPr>
          <w:p w14:paraId="1EAF4B40" w14:textId="77777777" w:rsidR="001915F4" w:rsidRPr="001915F4" w:rsidRDefault="001915F4" w:rsidP="001915F4">
            <w:pPr>
              <w:suppressAutoHyphens/>
              <w:rPr>
                <w:noProof/>
                <w:lang w:eastAsia="ar-SA"/>
              </w:rPr>
            </w:pPr>
            <w:r w:rsidRPr="001915F4">
              <w:rPr>
                <w:noProof/>
                <w:lang w:eastAsia="ar-SA"/>
              </w:rPr>
              <w:t>Elektros skydelio pastatymas ir rozetės (IP65) įrengimas šalia suolo</w:t>
            </w:r>
          </w:p>
        </w:tc>
        <w:tc>
          <w:tcPr>
            <w:tcW w:w="997" w:type="dxa"/>
            <w:tcBorders>
              <w:top w:val="single" w:sz="4" w:space="0" w:color="auto"/>
              <w:left w:val="single" w:sz="4" w:space="0" w:color="auto"/>
              <w:bottom w:val="single" w:sz="4" w:space="0" w:color="auto"/>
              <w:right w:val="single" w:sz="4" w:space="0" w:color="auto"/>
            </w:tcBorders>
          </w:tcPr>
          <w:p w14:paraId="45E68BD3" w14:textId="77777777" w:rsidR="001915F4" w:rsidRPr="001915F4" w:rsidRDefault="001915F4" w:rsidP="001915F4">
            <w:pPr>
              <w:suppressAutoHyphens/>
              <w:snapToGrid w:val="0"/>
              <w:jc w:val="center"/>
              <w:rPr>
                <w:noProof/>
                <w:lang w:eastAsia="ar-SA"/>
              </w:rPr>
            </w:pPr>
          </w:p>
        </w:tc>
        <w:tc>
          <w:tcPr>
            <w:tcW w:w="1000" w:type="dxa"/>
            <w:tcBorders>
              <w:top w:val="single" w:sz="4" w:space="0" w:color="auto"/>
              <w:left w:val="single" w:sz="4" w:space="0" w:color="auto"/>
              <w:bottom w:val="single" w:sz="4" w:space="0" w:color="auto"/>
              <w:right w:val="single" w:sz="4" w:space="0" w:color="auto"/>
            </w:tcBorders>
          </w:tcPr>
          <w:p w14:paraId="388EF29F" w14:textId="77777777" w:rsidR="001915F4" w:rsidRPr="001915F4" w:rsidRDefault="001915F4" w:rsidP="001915F4">
            <w:pPr>
              <w:suppressAutoHyphens/>
              <w:snapToGrid w:val="0"/>
              <w:jc w:val="center"/>
              <w:rPr>
                <w:noProof/>
                <w:lang w:eastAsia="ar-SA"/>
              </w:rPr>
            </w:pPr>
          </w:p>
        </w:tc>
        <w:tc>
          <w:tcPr>
            <w:tcW w:w="1134" w:type="dxa"/>
            <w:tcBorders>
              <w:top w:val="single" w:sz="4" w:space="0" w:color="auto"/>
              <w:left w:val="single" w:sz="4" w:space="0" w:color="auto"/>
              <w:bottom w:val="single" w:sz="4" w:space="0" w:color="auto"/>
              <w:right w:val="single" w:sz="4" w:space="0" w:color="auto"/>
            </w:tcBorders>
          </w:tcPr>
          <w:p w14:paraId="5EFE96DA" w14:textId="77777777" w:rsidR="001915F4" w:rsidRPr="001915F4" w:rsidRDefault="001915F4" w:rsidP="001915F4">
            <w:pPr>
              <w:suppressAutoHyphens/>
              <w:snapToGrid w:val="0"/>
              <w:jc w:val="center"/>
              <w:rPr>
                <w:noProof/>
                <w:lang w:eastAsia="ar-SA"/>
              </w:rPr>
            </w:pPr>
          </w:p>
        </w:tc>
        <w:tc>
          <w:tcPr>
            <w:tcW w:w="963" w:type="dxa"/>
            <w:tcBorders>
              <w:top w:val="single" w:sz="4" w:space="0" w:color="auto"/>
              <w:left w:val="single" w:sz="4" w:space="0" w:color="auto"/>
              <w:bottom w:val="single" w:sz="4" w:space="0" w:color="auto"/>
              <w:right w:val="single" w:sz="4" w:space="0" w:color="auto"/>
            </w:tcBorders>
          </w:tcPr>
          <w:p w14:paraId="67EE01E9" w14:textId="77777777" w:rsidR="001915F4" w:rsidRPr="001915F4" w:rsidRDefault="001915F4" w:rsidP="001915F4">
            <w:pPr>
              <w:suppressAutoHyphens/>
              <w:snapToGrid w:val="0"/>
              <w:jc w:val="center"/>
              <w:rPr>
                <w:noProof/>
                <w:lang w:eastAsia="ar-SA"/>
              </w:rPr>
            </w:pPr>
          </w:p>
        </w:tc>
        <w:tc>
          <w:tcPr>
            <w:tcW w:w="1163" w:type="dxa"/>
            <w:tcBorders>
              <w:top w:val="single" w:sz="4" w:space="0" w:color="auto"/>
              <w:left w:val="single" w:sz="4" w:space="0" w:color="auto"/>
              <w:bottom w:val="single" w:sz="4" w:space="0" w:color="auto"/>
              <w:right w:val="single" w:sz="4" w:space="0" w:color="auto"/>
            </w:tcBorders>
          </w:tcPr>
          <w:p w14:paraId="30CC23E2" w14:textId="77777777" w:rsidR="001915F4" w:rsidRPr="001915F4" w:rsidRDefault="001915F4" w:rsidP="001915F4">
            <w:pPr>
              <w:suppressAutoHyphens/>
              <w:snapToGrid w:val="0"/>
              <w:jc w:val="center"/>
              <w:rPr>
                <w:noProof/>
                <w:lang w:eastAsia="ar-SA"/>
              </w:rPr>
            </w:pPr>
          </w:p>
        </w:tc>
        <w:tc>
          <w:tcPr>
            <w:tcW w:w="1134" w:type="dxa"/>
            <w:tcBorders>
              <w:top w:val="single" w:sz="4" w:space="0" w:color="auto"/>
              <w:left w:val="single" w:sz="4" w:space="0" w:color="auto"/>
              <w:bottom w:val="single" w:sz="4" w:space="0" w:color="auto"/>
              <w:right w:val="single" w:sz="4" w:space="0" w:color="auto"/>
            </w:tcBorders>
          </w:tcPr>
          <w:p w14:paraId="22895F95" w14:textId="77777777" w:rsidR="001915F4" w:rsidRPr="001915F4" w:rsidRDefault="001915F4" w:rsidP="001915F4">
            <w:pPr>
              <w:suppressAutoHyphens/>
              <w:snapToGrid w:val="0"/>
              <w:jc w:val="center"/>
              <w:rPr>
                <w:noProof/>
                <w:lang w:eastAsia="ar-SA"/>
              </w:rPr>
            </w:pPr>
          </w:p>
        </w:tc>
        <w:tc>
          <w:tcPr>
            <w:tcW w:w="1134" w:type="dxa"/>
            <w:tcBorders>
              <w:top w:val="single" w:sz="4" w:space="0" w:color="auto"/>
              <w:left w:val="single" w:sz="4" w:space="0" w:color="auto"/>
              <w:bottom w:val="single" w:sz="4" w:space="0" w:color="auto"/>
              <w:right w:val="single" w:sz="4" w:space="0" w:color="auto"/>
            </w:tcBorders>
          </w:tcPr>
          <w:p w14:paraId="0B249FBD" w14:textId="77777777" w:rsidR="001915F4" w:rsidRPr="001915F4" w:rsidRDefault="001915F4" w:rsidP="001915F4">
            <w:pPr>
              <w:suppressAutoHyphens/>
              <w:snapToGrid w:val="0"/>
              <w:jc w:val="center"/>
              <w:rPr>
                <w:noProof/>
                <w:lang w:eastAsia="ar-SA"/>
              </w:rPr>
            </w:pPr>
          </w:p>
        </w:tc>
        <w:tc>
          <w:tcPr>
            <w:tcW w:w="992" w:type="dxa"/>
            <w:tcBorders>
              <w:top w:val="single" w:sz="4" w:space="0" w:color="auto"/>
              <w:left w:val="single" w:sz="4" w:space="0" w:color="auto"/>
              <w:bottom w:val="single" w:sz="4" w:space="0" w:color="auto"/>
              <w:right w:val="single" w:sz="4" w:space="0" w:color="auto"/>
            </w:tcBorders>
          </w:tcPr>
          <w:p w14:paraId="1710C983" w14:textId="77777777" w:rsidR="001915F4" w:rsidRPr="001915F4" w:rsidRDefault="001915F4" w:rsidP="001915F4">
            <w:pPr>
              <w:numPr>
                <w:ilvl w:val="0"/>
                <w:numId w:val="3"/>
              </w:numPr>
              <w:suppressAutoHyphens/>
              <w:snapToGrid w:val="0"/>
              <w:jc w:val="center"/>
              <w:rPr>
                <w:noProof/>
                <w:lang w:eastAsia="ar-SA"/>
              </w:rPr>
            </w:pPr>
          </w:p>
        </w:tc>
      </w:tr>
      <w:tr w:rsidR="001915F4" w:rsidRPr="001915F4" w14:paraId="54A6F097" w14:textId="77777777" w:rsidTr="001915F4">
        <w:trPr>
          <w:trHeight w:val="797"/>
        </w:trPr>
        <w:tc>
          <w:tcPr>
            <w:tcW w:w="6014" w:type="dxa"/>
            <w:gridSpan w:val="2"/>
            <w:tcBorders>
              <w:top w:val="single" w:sz="4" w:space="0" w:color="auto"/>
              <w:left w:val="single" w:sz="4" w:space="0" w:color="auto"/>
              <w:bottom w:val="single" w:sz="4" w:space="0" w:color="auto"/>
            </w:tcBorders>
            <w:shd w:val="clear" w:color="auto" w:fill="auto"/>
            <w:vAlign w:val="center"/>
          </w:tcPr>
          <w:p w14:paraId="3DFE61CF" w14:textId="77777777" w:rsidR="001915F4" w:rsidRPr="001915F4" w:rsidRDefault="001915F4" w:rsidP="001915F4">
            <w:pPr>
              <w:suppressAutoHyphens/>
              <w:jc w:val="right"/>
              <w:rPr>
                <w:noProof/>
                <w:lang w:eastAsia="ar-SA"/>
              </w:rPr>
            </w:pPr>
            <w:r w:rsidRPr="001915F4">
              <w:rPr>
                <w:noProof/>
                <w:lang w:eastAsia="ar-SA"/>
              </w:rPr>
              <w:t>Atliekamų darbų įvykdymas, Eur su PVM:</w:t>
            </w:r>
          </w:p>
        </w:tc>
        <w:tc>
          <w:tcPr>
            <w:tcW w:w="997" w:type="dxa"/>
            <w:tcBorders>
              <w:top w:val="single" w:sz="4" w:space="0" w:color="auto"/>
              <w:left w:val="single" w:sz="4" w:space="0" w:color="auto"/>
              <w:bottom w:val="single" w:sz="4" w:space="0" w:color="auto"/>
              <w:right w:val="single" w:sz="4" w:space="0" w:color="auto"/>
            </w:tcBorders>
            <w:vAlign w:val="center"/>
          </w:tcPr>
          <w:p w14:paraId="62FB1272" w14:textId="77777777" w:rsidR="001915F4" w:rsidRPr="001915F4" w:rsidRDefault="001915F4" w:rsidP="001915F4">
            <w:pPr>
              <w:suppressAutoHyphens/>
              <w:rPr>
                <w:noProof/>
                <w:lang w:eastAsia="ar-SA"/>
              </w:rPr>
            </w:pPr>
          </w:p>
        </w:tc>
        <w:tc>
          <w:tcPr>
            <w:tcW w:w="1000" w:type="dxa"/>
            <w:tcBorders>
              <w:top w:val="single" w:sz="4" w:space="0" w:color="auto"/>
              <w:left w:val="single" w:sz="4" w:space="0" w:color="auto"/>
              <w:bottom w:val="single" w:sz="4" w:space="0" w:color="auto"/>
              <w:right w:val="single" w:sz="4" w:space="0" w:color="auto"/>
            </w:tcBorders>
            <w:vAlign w:val="center"/>
          </w:tcPr>
          <w:p w14:paraId="54FF8DDB" w14:textId="77777777" w:rsidR="001915F4" w:rsidRPr="001915F4" w:rsidRDefault="001915F4" w:rsidP="001915F4">
            <w:pPr>
              <w:suppressAutoHyphens/>
              <w:rPr>
                <w:noProof/>
                <w:lang w:eastAsia="ar-SA"/>
              </w:rPr>
            </w:pPr>
          </w:p>
        </w:tc>
        <w:tc>
          <w:tcPr>
            <w:tcW w:w="1134" w:type="dxa"/>
            <w:tcBorders>
              <w:top w:val="single" w:sz="4" w:space="0" w:color="auto"/>
              <w:left w:val="single" w:sz="4" w:space="0" w:color="auto"/>
              <w:bottom w:val="single" w:sz="4" w:space="0" w:color="auto"/>
              <w:right w:val="single" w:sz="4" w:space="0" w:color="auto"/>
            </w:tcBorders>
            <w:vAlign w:val="center"/>
          </w:tcPr>
          <w:p w14:paraId="6AF200B8" w14:textId="77777777" w:rsidR="001915F4" w:rsidRPr="001915F4" w:rsidRDefault="001915F4" w:rsidP="001915F4">
            <w:pPr>
              <w:suppressAutoHyphens/>
              <w:jc w:val="center"/>
              <w:rPr>
                <w:noProof/>
                <w:sz w:val="22"/>
                <w:szCs w:val="22"/>
                <w:lang w:eastAsia="ar-SA"/>
              </w:rPr>
            </w:pPr>
            <w:r w:rsidRPr="001915F4">
              <w:rPr>
                <w:noProof/>
                <w:sz w:val="22"/>
                <w:szCs w:val="22"/>
                <w:lang w:eastAsia="ar-SA"/>
              </w:rPr>
              <w:t>543,40</w:t>
            </w:r>
          </w:p>
        </w:tc>
        <w:tc>
          <w:tcPr>
            <w:tcW w:w="963" w:type="dxa"/>
            <w:tcBorders>
              <w:top w:val="single" w:sz="4" w:space="0" w:color="auto"/>
              <w:left w:val="single" w:sz="4" w:space="0" w:color="auto"/>
              <w:bottom w:val="single" w:sz="4" w:space="0" w:color="auto"/>
              <w:right w:val="single" w:sz="4" w:space="0" w:color="auto"/>
            </w:tcBorders>
            <w:vAlign w:val="center"/>
          </w:tcPr>
          <w:p w14:paraId="61127DD7" w14:textId="77777777" w:rsidR="001915F4" w:rsidRPr="001915F4" w:rsidRDefault="001915F4" w:rsidP="001915F4">
            <w:pPr>
              <w:suppressAutoHyphens/>
              <w:rPr>
                <w:noProof/>
                <w:sz w:val="22"/>
                <w:szCs w:val="22"/>
                <w:lang w:eastAsia="ar-SA"/>
              </w:rPr>
            </w:pPr>
          </w:p>
        </w:tc>
        <w:tc>
          <w:tcPr>
            <w:tcW w:w="1163" w:type="dxa"/>
            <w:tcBorders>
              <w:top w:val="single" w:sz="4" w:space="0" w:color="auto"/>
              <w:left w:val="single" w:sz="4" w:space="0" w:color="auto"/>
              <w:bottom w:val="single" w:sz="4" w:space="0" w:color="auto"/>
              <w:right w:val="single" w:sz="4" w:space="0" w:color="auto"/>
            </w:tcBorders>
            <w:vAlign w:val="center"/>
          </w:tcPr>
          <w:p w14:paraId="1D7289A2" w14:textId="77777777" w:rsidR="001915F4" w:rsidRPr="001915F4" w:rsidRDefault="001915F4" w:rsidP="001915F4">
            <w:pPr>
              <w:suppressAutoHyphens/>
              <w:jc w:val="center"/>
              <w:rPr>
                <w:noProof/>
                <w:sz w:val="22"/>
                <w:szCs w:val="22"/>
                <w:lang w:eastAsia="ar-SA"/>
              </w:rPr>
            </w:pPr>
            <w:r w:rsidRPr="001915F4">
              <w:rPr>
                <w:noProof/>
                <w:sz w:val="22"/>
                <w:szCs w:val="22"/>
                <w:lang w:eastAsia="ar-SA"/>
              </w:rPr>
              <w:t>5959,54</w:t>
            </w:r>
          </w:p>
        </w:tc>
        <w:tc>
          <w:tcPr>
            <w:tcW w:w="1134" w:type="dxa"/>
            <w:tcBorders>
              <w:top w:val="single" w:sz="4" w:space="0" w:color="auto"/>
              <w:left w:val="single" w:sz="4" w:space="0" w:color="auto"/>
              <w:bottom w:val="single" w:sz="4" w:space="0" w:color="auto"/>
              <w:right w:val="single" w:sz="4" w:space="0" w:color="auto"/>
            </w:tcBorders>
            <w:vAlign w:val="center"/>
          </w:tcPr>
          <w:p w14:paraId="4E16CE3D" w14:textId="77777777" w:rsidR="001915F4" w:rsidRPr="001915F4" w:rsidRDefault="001915F4" w:rsidP="001915F4">
            <w:pPr>
              <w:suppressAutoHyphens/>
              <w:jc w:val="center"/>
              <w:rPr>
                <w:noProof/>
                <w:sz w:val="22"/>
                <w:szCs w:val="22"/>
                <w:lang w:eastAsia="ar-SA"/>
              </w:rPr>
            </w:pPr>
            <w:r w:rsidRPr="001915F4">
              <w:rPr>
                <w:noProof/>
                <w:sz w:val="22"/>
                <w:szCs w:val="22"/>
                <w:lang w:eastAsia="ar-SA"/>
              </w:rPr>
              <w:t>7260,00</w:t>
            </w:r>
          </w:p>
        </w:tc>
        <w:tc>
          <w:tcPr>
            <w:tcW w:w="1134" w:type="dxa"/>
            <w:tcBorders>
              <w:top w:val="single" w:sz="4" w:space="0" w:color="auto"/>
              <w:left w:val="single" w:sz="4" w:space="0" w:color="auto"/>
              <w:bottom w:val="single" w:sz="4" w:space="0" w:color="auto"/>
              <w:right w:val="single" w:sz="4" w:space="0" w:color="auto"/>
            </w:tcBorders>
            <w:vAlign w:val="center"/>
          </w:tcPr>
          <w:p w14:paraId="5BF2D173" w14:textId="77777777" w:rsidR="001915F4" w:rsidRPr="001915F4" w:rsidRDefault="001915F4" w:rsidP="001915F4">
            <w:pPr>
              <w:suppressAutoHyphens/>
              <w:snapToGrid w:val="0"/>
              <w:jc w:val="center"/>
              <w:rPr>
                <w:noProof/>
                <w:sz w:val="22"/>
                <w:szCs w:val="22"/>
                <w:lang w:eastAsia="ar-SA"/>
              </w:rPr>
            </w:pPr>
            <w:r w:rsidRPr="001915F4">
              <w:rPr>
                <w:noProof/>
                <w:sz w:val="22"/>
                <w:szCs w:val="22"/>
                <w:lang w:eastAsia="ar-SA"/>
              </w:rPr>
              <w:t>13412,39</w:t>
            </w:r>
          </w:p>
        </w:tc>
        <w:tc>
          <w:tcPr>
            <w:tcW w:w="992" w:type="dxa"/>
            <w:tcBorders>
              <w:top w:val="single" w:sz="4" w:space="0" w:color="auto"/>
              <w:left w:val="single" w:sz="4" w:space="0" w:color="auto"/>
              <w:bottom w:val="single" w:sz="4" w:space="0" w:color="auto"/>
              <w:right w:val="single" w:sz="4" w:space="0" w:color="auto"/>
            </w:tcBorders>
            <w:vAlign w:val="center"/>
          </w:tcPr>
          <w:p w14:paraId="0D5A1A13" w14:textId="77777777" w:rsidR="001915F4" w:rsidRPr="001915F4" w:rsidRDefault="001915F4" w:rsidP="001915F4">
            <w:pPr>
              <w:suppressAutoHyphens/>
              <w:snapToGrid w:val="0"/>
              <w:jc w:val="center"/>
              <w:rPr>
                <w:noProof/>
                <w:sz w:val="22"/>
                <w:szCs w:val="22"/>
                <w:lang w:eastAsia="ar-SA"/>
              </w:rPr>
            </w:pPr>
            <w:r w:rsidRPr="001915F4">
              <w:rPr>
                <w:noProof/>
                <w:sz w:val="22"/>
                <w:szCs w:val="22"/>
                <w:lang w:eastAsia="ar-SA"/>
              </w:rPr>
              <w:t>649,10</w:t>
            </w:r>
          </w:p>
        </w:tc>
      </w:tr>
      <w:tr w:rsidR="001915F4" w:rsidRPr="001915F4" w14:paraId="4B45562F" w14:textId="77777777" w:rsidTr="001915F4">
        <w:tblPrEx>
          <w:tblBorders>
            <w:top w:val="single" w:sz="4" w:space="0" w:color="auto"/>
          </w:tblBorders>
        </w:tblPrEx>
        <w:trPr>
          <w:trHeight w:val="108"/>
        </w:trPr>
        <w:tc>
          <w:tcPr>
            <w:tcW w:w="6014" w:type="dxa"/>
            <w:gridSpan w:val="2"/>
            <w:tcBorders>
              <w:top w:val="single" w:sz="4" w:space="0" w:color="auto"/>
              <w:left w:val="single" w:sz="4" w:space="0" w:color="auto"/>
              <w:bottom w:val="single" w:sz="4" w:space="0" w:color="auto"/>
              <w:right w:val="single" w:sz="4" w:space="0" w:color="auto"/>
            </w:tcBorders>
          </w:tcPr>
          <w:p w14:paraId="2368B8B5" w14:textId="77777777" w:rsidR="001915F4" w:rsidRPr="001915F4" w:rsidRDefault="001915F4" w:rsidP="001915F4">
            <w:pPr>
              <w:suppressAutoHyphens/>
              <w:jc w:val="right"/>
              <w:rPr>
                <w:noProof/>
                <w:lang w:eastAsia="ar-SA"/>
              </w:rPr>
            </w:pPr>
            <w:r w:rsidRPr="001915F4">
              <w:rPr>
                <w:b/>
                <w:bCs/>
                <w:noProof/>
                <w:lang w:eastAsia="ar-SA"/>
              </w:rPr>
              <w:t>Iš viso, Eur:</w:t>
            </w:r>
          </w:p>
        </w:tc>
        <w:tc>
          <w:tcPr>
            <w:tcW w:w="8517" w:type="dxa"/>
            <w:gridSpan w:val="8"/>
            <w:tcBorders>
              <w:top w:val="single" w:sz="4" w:space="0" w:color="auto"/>
              <w:left w:val="single" w:sz="4" w:space="0" w:color="auto"/>
              <w:bottom w:val="single" w:sz="4" w:space="0" w:color="auto"/>
              <w:right w:val="single" w:sz="4" w:space="0" w:color="auto"/>
            </w:tcBorders>
          </w:tcPr>
          <w:p w14:paraId="0382C828" w14:textId="77777777" w:rsidR="001915F4" w:rsidRPr="001915F4" w:rsidRDefault="001915F4" w:rsidP="001915F4">
            <w:pPr>
              <w:suppressAutoHyphens/>
              <w:jc w:val="right"/>
              <w:rPr>
                <w:b/>
                <w:bCs/>
                <w:noProof/>
                <w:lang w:eastAsia="ar-SA"/>
              </w:rPr>
            </w:pPr>
            <w:r w:rsidRPr="001915F4">
              <w:rPr>
                <w:b/>
                <w:bCs/>
                <w:noProof/>
                <w:lang w:eastAsia="ar-SA"/>
              </w:rPr>
              <w:t>27824,43</w:t>
            </w:r>
          </w:p>
        </w:tc>
      </w:tr>
    </w:tbl>
    <w:p w14:paraId="3E0836FF" w14:textId="77777777" w:rsidR="001915F4" w:rsidRPr="001915F4" w:rsidRDefault="001915F4" w:rsidP="001915F4">
      <w:pPr>
        <w:suppressAutoHyphens/>
        <w:rPr>
          <w:noProof/>
          <w:lang w:eastAsia="ar-SA"/>
        </w:rPr>
      </w:pPr>
    </w:p>
    <w:p w14:paraId="5C329A05" w14:textId="77777777" w:rsidR="001915F4" w:rsidRPr="001915F4" w:rsidRDefault="001915F4" w:rsidP="001915F4">
      <w:pPr>
        <w:suppressAutoHyphens/>
        <w:jc w:val="center"/>
        <w:rPr>
          <w:noProof/>
          <w:lang w:eastAsia="ar-SA"/>
        </w:rPr>
      </w:pPr>
    </w:p>
    <w:p w14:paraId="1C4B934D" w14:textId="77777777" w:rsidR="001915F4" w:rsidRPr="001915F4" w:rsidRDefault="001915F4" w:rsidP="001915F4">
      <w:pPr>
        <w:suppressAutoHyphens/>
        <w:ind w:firstLine="720"/>
        <w:rPr>
          <w:noProof/>
          <w:lang w:eastAsia="ar-SA"/>
        </w:rPr>
      </w:pPr>
      <w:r w:rsidRPr="001915F4">
        <w:rPr>
          <w:noProof/>
          <w:lang w:eastAsia="ar-SA"/>
        </w:rPr>
        <w:t>Rangovas:____________________</w:t>
      </w:r>
      <w:r w:rsidRPr="001915F4">
        <w:rPr>
          <w:noProof/>
          <w:lang w:eastAsia="ar-SA"/>
        </w:rPr>
        <w:tab/>
      </w:r>
      <w:r w:rsidRPr="001915F4">
        <w:rPr>
          <w:noProof/>
          <w:lang w:eastAsia="ar-SA"/>
        </w:rPr>
        <w:tab/>
      </w:r>
      <w:r w:rsidRPr="001915F4">
        <w:rPr>
          <w:noProof/>
          <w:lang w:eastAsia="ar-SA"/>
        </w:rPr>
        <w:tab/>
      </w:r>
      <w:r w:rsidRPr="001915F4">
        <w:rPr>
          <w:noProof/>
          <w:lang w:eastAsia="ar-SA"/>
        </w:rPr>
        <w:tab/>
      </w:r>
      <w:r w:rsidRPr="001915F4">
        <w:rPr>
          <w:noProof/>
          <w:lang w:eastAsia="ar-SA"/>
        </w:rPr>
        <w:tab/>
        <w:t>Užsakovas:_____________________</w:t>
      </w:r>
    </w:p>
    <w:p w14:paraId="1A5EB084" w14:textId="77777777" w:rsidR="001915F4" w:rsidRPr="001915F4" w:rsidRDefault="001915F4" w:rsidP="001915F4">
      <w:pPr>
        <w:suppressAutoHyphens/>
        <w:rPr>
          <w:noProof/>
          <w:sz w:val="20"/>
          <w:lang w:eastAsia="ar-SA"/>
        </w:rPr>
      </w:pPr>
      <w:r w:rsidRPr="001915F4">
        <w:rPr>
          <w:noProof/>
          <w:lang w:eastAsia="ar-SA"/>
        </w:rPr>
        <w:tab/>
        <w:t xml:space="preserve">       </w:t>
      </w:r>
      <w:r>
        <w:rPr>
          <w:noProof/>
          <w:lang w:eastAsia="ar-SA"/>
        </w:rPr>
        <w:t xml:space="preserve">  </w:t>
      </w:r>
      <w:r w:rsidRPr="001915F4">
        <w:rPr>
          <w:noProof/>
          <w:lang w:eastAsia="ar-SA"/>
        </w:rPr>
        <w:t xml:space="preserve"> </w:t>
      </w:r>
      <w:r w:rsidRPr="001915F4">
        <w:rPr>
          <w:noProof/>
          <w:sz w:val="20"/>
          <w:lang w:eastAsia="ar-SA"/>
        </w:rPr>
        <w:t>(pareigos, vardas, pavardė)</w:t>
      </w:r>
      <w:r w:rsidRPr="001915F4">
        <w:rPr>
          <w:noProof/>
          <w:sz w:val="20"/>
          <w:lang w:eastAsia="ar-SA"/>
        </w:rPr>
        <w:tab/>
      </w:r>
      <w:r w:rsidRPr="001915F4">
        <w:rPr>
          <w:noProof/>
          <w:lang w:eastAsia="ar-SA"/>
        </w:rPr>
        <w:tab/>
      </w:r>
      <w:r w:rsidRPr="001915F4">
        <w:rPr>
          <w:noProof/>
          <w:lang w:eastAsia="ar-SA"/>
        </w:rPr>
        <w:tab/>
      </w:r>
      <w:r>
        <w:rPr>
          <w:noProof/>
          <w:lang w:eastAsia="ar-SA"/>
        </w:rPr>
        <w:tab/>
        <w:t xml:space="preserve">                                             </w:t>
      </w:r>
      <w:r w:rsidRPr="001915F4">
        <w:rPr>
          <w:noProof/>
          <w:sz w:val="20"/>
          <w:lang w:eastAsia="ar-SA"/>
        </w:rPr>
        <w:t>(pareigos, vardas, pavardė)</w:t>
      </w:r>
    </w:p>
    <w:p w14:paraId="3DA66CA1" w14:textId="77777777" w:rsidR="001915F4" w:rsidRPr="001915F4" w:rsidRDefault="001915F4" w:rsidP="001915F4">
      <w:pPr>
        <w:tabs>
          <w:tab w:val="left" w:pos="1296"/>
          <w:tab w:val="left" w:pos="2592"/>
          <w:tab w:val="left" w:pos="3888"/>
          <w:tab w:val="left" w:pos="5184"/>
          <w:tab w:val="left" w:pos="6480"/>
          <w:tab w:val="left" w:pos="7776"/>
          <w:tab w:val="left" w:pos="11988"/>
        </w:tabs>
        <w:suppressAutoHyphens/>
        <w:ind w:firstLine="720"/>
        <w:rPr>
          <w:noProof/>
          <w:sz w:val="20"/>
          <w:lang w:eastAsia="ar-SA"/>
        </w:rPr>
      </w:pPr>
    </w:p>
    <w:p w14:paraId="34A22A91" w14:textId="77777777" w:rsidR="001915F4" w:rsidRPr="001915F4" w:rsidRDefault="001915F4" w:rsidP="001915F4">
      <w:pPr>
        <w:suppressAutoHyphens/>
        <w:rPr>
          <w:noProof/>
          <w:sz w:val="20"/>
          <w:lang w:eastAsia="ar-SA"/>
        </w:rPr>
      </w:pPr>
      <w:r>
        <w:rPr>
          <w:noProof/>
          <w:sz w:val="20"/>
          <w:lang w:eastAsia="ar-SA"/>
        </w:rPr>
        <w:t xml:space="preserve">                                  </w:t>
      </w:r>
      <w:r w:rsidRPr="001915F4">
        <w:rPr>
          <w:noProof/>
          <w:sz w:val="20"/>
          <w:lang w:eastAsia="ar-SA"/>
        </w:rPr>
        <w:t xml:space="preserve">   </w:t>
      </w:r>
    </w:p>
    <w:p w14:paraId="4C47BA7E" w14:textId="77777777" w:rsidR="007F5E6C" w:rsidRDefault="001915F4" w:rsidP="001915F4">
      <w:pPr>
        <w:suppressAutoHyphens/>
        <w:ind w:firstLine="720"/>
        <w:rPr>
          <w:noProof/>
          <w:lang w:eastAsia="ar-SA"/>
        </w:rPr>
      </w:pPr>
      <w:r w:rsidRPr="001915F4">
        <w:rPr>
          <w:noProof/>
          <w:lang w:eastAsia="ar-SA"/>
        </w:rPr>
        <w:tab/>
      </w:r>
      <w:r w:rsidRPr="001915F4">
        <w:rPr>
          <w:noProof/>
          <w:lang w:eastAsia="ar-SA"/>
        </w:rPr>
        <w:tab/>
      </w:r>
      <w:r w:rsidRPr="001915F4">
        <w:rPr>
          <w:noProof/>
          <w:lang w:eastAsia="ar-SA"/>
        </w:rPr>
        <w:tab/>
      </w:r>
    </w:p>
    <w:sectPr w:rsidR="007F5E6C" w:rsidSect="001915F4">
      <w:pgSz w:w="16838" w:h="11906" w:orient="landscape"/>
      <w:pgMar w:top="1276" w:right="794" w:bottom="567" w:left="79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F2817" w14:textId="77777777" w:rsidR="00E27736" w:rsidRDefault="00E27736" w:rsidP="00345F4E">
      <w:r>
        <w:separator/>
      </w:r>
    </w:p>
  </w:endnote>
  <w:endnote w:type="continuationSeparator" w:id="0">
    <w:p w14:paraId="0AC1B85E" w14:textId="77777777" w:rsidR="00E27736" w:rsidRDefault="00E27736" w:rsidP="00345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A47FD" w14:textId="77777777" w:rsidR="00E27736" w:rsidRDefault="00E27736" w:rsidP="00345F4E">
      <w:r>
        <w:separator/>
      </w:r>
    </w:p>
  </w:footnote>
  <w:footnote w:type="continuationSeparator" w:id="0">
    <w:p w14:paraId="207A606C" w14:textId="77777777" w:rsidR="00E27736" w:rsidRDefault="00E27736" w:rsidP="00345F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50773"/>
    <w:multiLevelType w:val="hybridMultilevel"/>
    <w:tmpl w:val="53D21F24"/>
    <w:lvl w:ilvl="0" w:tplc="CB262A6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E6D762D"/>
    <w:multiLevelType w:val="hybridMultilevel"/>
    <w:tmpl w:val="744ACCEA"/>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ADD671E"/>
    <w:multiLevelType w:val="hybridMultilevel"/>
    <w:tmpl w:val="7B2499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67529693">
    <w:abstractNumId w:val="0"/>
  </w:num>
  <w:num w:numId="2" w16cid:durableId="986906983">
    <w:abstractNumId w:val="2"/>
  </w:num>
  <w:num w:numId="3" w16cid:durableId="18111645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AF5"/>
    <w:rsid w:val="0003107F"/>
    <w:rsid w:val="001915F4"/>
    <w:rsid w:val="001F43CA"/>
    <w:rsid w:val="00213201"/>
    <w:rsid w:val="00231094"/>
    <w:rsid w:val="002956F7"/>
    <w:rsid w:val="002B0AF5"/>
    <w:rsid w:val="00345F4E"/>
    <w:rsid w:val="0036040A"/>
    <w:rsid w:val="003B0FD0"/>
    <w:rsid w:val="003F3ED5"/>
    <w:rsid w:val="007F5E6C"/>
    <w:rsid w:val="00B47941"/>
    <w:rsid w:val="00E27736"/>
    <w:rsid w:val="00E51CA1"/>
    <w:rsid w:val="00EC03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2F992"/>
  <w15:chartTrackingRefBased/>
  <w15:docId w15:val="{68C1958B-5F9D-4B31-8109-FCE069263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B0AF5"/>
    <w:rPr>
      <w:rFonts w:eastAsia="Times New Roman" w:cs="Times New Roman"/>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2B0AF5"/>
    <w:pPr>
      <w:suppressAutoHyphens/>
      <w:spacing w:after="120"/>
    </w:pPr>
    <w:rPr>
      <w:szCs w:val="20"/>
      <w:lang w:eastAsia="ar-SA"/>
    </w:rPr>
  </w:style>
  <w:style w:type="character" w:customStyle="1" w:styleId="PagrindinistekstasDiagrama">
    <w:name w:val="Pagrindinis tekstas Diagrama"/>
    <w:basedOn w:val="Numatytasispastraiposriftas"/>
    <w:link w:val="Pagrindinistekstas"/>
    <w:rsid w:val="002B0AF5"/>
    <w:rPr>
      <w:rFonts w:eastAsia="Times New Roman" w:cs="Times New Roman"/>
      <w:szCs w:val="20"/>
      <w:lang w:eastAsia="ar-SA"/>
    </w:rPr>
  </w:style>
  <w:style w:type="paragraph" w:styleId="Sraopastraipa">
    <w:name w:val="List Paragraph"/>
    <w:basedOn w:val="prastasis"/>
    <w:uiPriority w:val="34"/>
    <w:qFormat/>
    <w:rsid w:val="00B47941"/>
    <w:pPr>
      <w:ind w:left="720"/>
      <w:contextualSpacing/>
    </w:pPr>
  </w:style>
  <w:style w:type="paragraph" w:styleId="Antrats">
    <w:name w:val="header"/>
    <w:basedOn w:val="prastasis"/>
    <w:link w:val="AntratsDiagrama"/>
    <w:uiPriority w:val="99"/>
    <w:unhideWhenUsed/>
    <w:rsid w:val="00345F4E"/>
    <w:pPr>
      <w:tabs>
        <w:tab w:val="center" w:pos="4819"/>
        <w:tab w:val="right" w:pos="9638"/>
      </w:tabs>
    </w:pPr>
  </w:style>
  <w:style w:type="character" w:customStyle="1" w:styleId="AntratsDiagrama">
    <w:name w:val="Antraštės Diagrama"/>
    <w:basedOn w:val="Numatytasispastraiposriftas"/>
    <w:link w:val="Antrats"/>
    <w:uiPriority w:val="99"/>
    <w:rsid w:val="00345F4E"/>
    <w:rPr>
      <w:rFonts w:eastAsia="Times New Roman" w:cs="Times New Roman"/>
      <w:szCs w:val="24"/>
      <w:lang w:eastAsia="lt-LT"/>
    </w:rPr>
  </w:style>
  <w:style w:type="paragraph" w:styleId="Porat">
    <w:name w:val="footer"/>
    <w:basedOn w:val="prastasis"/>
    <w:link w:val="PoratDiagrama"/>
    <w:uiPriority w:val="99"/>
    <w:unhideWhenUsed/>
    <w:rsid w:val="00345F4E"/>
    <w:pPr>
      <w:tabs>
        <w:tab w:val="center" w:pos="4819"/>
        <w:tab w:val="right" w:pos="9638"/>
      </w:tabs>
    </w:pPr>
  </w:style>
  <w:style w:type="character" w:customStyle="1" w:styleId="PoratDiagrama">
    <w:name w:val="Poraštė Diagrama"/>
    <w:basedOn w:val="Numatytasispastraiposriftas"/>
    <w:link w:val="Porat"/>
    <w:uiPriority w:val="99"/>
    <w:rsid w:val="00345F4E"/>
    <w:rPr>
      <w:rFonts w:eastAsia="Times New Roman"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2874</Words>
  <Characters>1639</Characters>
  <Application>Microsoft Office Word</Application>
  <DocSecurity>4</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Ernesta Čebienė</dc:creator>
  <cp:keywords/>
  <dc:description/>
  <cp:lastModifiedBy>Eglė Mickevičienė</cp:lastModifiedBy>
  <cp:revision>2</cp:revision>
  <dcterms:created xsi:type="dcterms:W3CDTF">2023-05-31T13:37:00Z</dcterms:created>
  <dcterms:modified xsi:type="dcterms:W3CDTF">2023-05-31T13:37:00Z</dcterms:modified>
</cp:coreProperties>
</file>