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C3933" w14:textId="7A35DA63" w:rsidR="003309B8" w:rsidRDefault="00174D28">
      <w:pPr>
        <w:rPr>
          <w:rFonts w:ascii="Times New Roman" w:hAnsi="Times New Roman" w:cs="Times New Roman"/>
          <w:lang w:val="lt-LT"/>
        </w:rPr>
      </w:pPr>
      <w:bookmarkStart w:id="0" w:name="_GoBack"/>
      <w:bookmarkEnd w:id="0"/>
      <w:r w:rsidRPr="00174D28">
        <w:rPr>
          <w:rFonts w:ascii="Times New Roman" w:hAnsi="Times New Roman" w:cs="Times New Roman"/>
          <w:lang w:val="lt-LT"/>
        </w:rPr>
        <w:t>Sutarties priedas</w:t>
      </w:r>
    </w:p>
    <w:tbl>
      <w:tblPr>
        <w:tblStyle w:val="Lentelstinklelis"/>
        <w:tblW w:w="0" w:type="auto"/>
        <w:tblLook w:val="04A0" w:firstRow="1" w:lastRow="0" w:firstColumn="1" w:lastColumn="0" w:noHBand="0" w:noVBand="1"/>
      </w:tblPr>
      <w:tblGrid>
        <w:gridCol w:w="766"/>
        <w:gridCol w:w="1781"/>
        <w:gridCol w:w="3057"/>
        <w:gridCol w:w="614"/>
        <w:gridCol w:w="546"/>
        <w:gridCol w:w="821"/>
        <w:gridCol w:w="675"/>
        <w:gridCol w:w="821"/>
        <w:gridCol w:w="931"/>
        <w:gridCol w:w="1951"/>
        <w:gridCol w:w="2427"/>
      </w:tblGrid>
      <w:tr w:rsidR="00174D28" w:rsidRPr="00174D28" w14:paraId="5ECED152" w14:textId="77777777" w:rsidTr="00174D28">
        <w:trPr>
          <w:trHeight w:val="255"/>
        </w:trPr>
        <w:tc>
          <w:tcPr>
            <w:tcW w:w="14390" w:type="dxa"/>
            <w:gridSpan w:val="11"/>
            <w:noWrap/>
            <w:hideMark/>
          </w:tcPr>
          <w:p w14:paraId="26B3E7C2" w14:textId="77777777" w:rsidR="00174D28" w:rsidRPr="00174D28" w:rsidRDefault="00174D28">
            <w:pPr>
              <w:rPr>
                <w:rFonts w:ascii="Times New Roman" w:hAnsi="Times New Roman" w:cs="Times New Roman"/>
                <w:b/>
                <w:bCs/>
              </w:rPr>
            </w:pPr>
            <w:r w:rsidRPr="00174D28">
              <w:rPr>
                <w:rFonts w:ascii="Times New Roman" w:hAnsi="Times New Roman" w:cs="Times New Roman"/>
                <w:b/>
                <w:bCs/>
              </w:rPr>
              <w:t>7. PIRKIMO OBJEKTO DALIS. Irigaciniai tirpalai</w:t>
            </w:r>
          </w:p>
        </w:tc>
      </w:tr>
      <w:tr w:rsidR="00174D28" w:rsidRPr="00174D28" w14:paraId="22677A2F" w14:textId="77777777" w:rsidTr="00174D28">
        <w:trPr>
          <w:trHeight w:val="1275"/>
        </w:trPr>
        <w:tc>
          <w:tcPr>
            <w:tcW w:w="766" w:type="dxa"/>
            <w:noWrap/>
            <w:hideMark/>
          </w:tcPr>
          <w:p w14:paraId="3F411A72" w14:textId="77777777" w:rsidR="00174D28" w:rsidRPr="00174D28" w:rsidRDefault="00174D28">
            <w:pPr>
              <w:rPr>
                <w:rFonts w:ascii="Times New Roman" w:hAnsi="Times New Roman" w:cs="Times New Roman"/>
              </w:rPr>
            </w:pPr>
            <w:r w:rsidRPr="00174D28">
              <w:rPr>
                <w:rFonts w:ascii="Times New Roman" w:hAnsi="Times New Roman" w:cs="Times New Roman"/>
              </w:rPr>
              <w:t>7.1.</w:t>
            </w:r>
          </w:p>
        </w:tc>
        <w:tc>
          <w:tcPr>
            <w:tcW w:w="1781" w:type="dxa"/>
            <w:hideMark/>
          </w:tcPr>
          <w:p w14:paraId="3FA05138" w14:textId="77777777" w:rsidR="00174D28" w:rsidRPr="00174D28" w:rsidRDefault="00174D28">
            <w:pPr>
              <w:rPr>
                <w:rFonts w:ascii="Times New Roman" w:hAnsi="Times New Roman" w:cs="Times New Roman"/>
              </w:rPr>
            </w:pPr>
            <w:r w:rsidRPr="00174D28">
              <w:rPr>
                <w:rFonts w:ascii="Times New Roman" w:hAnsi="Times New Roman" w:cs="Times New Roman"/>
              </w:rPr>
              <w:t>Natrio hipo chlorito tirpalas</w:t>
            </w:r>
          </w:p>
        </w:tc>
        <w:tc>
          <w:tcPr>
            <w:tcW w:w="3057" w:type="dxa"/>
            <w:hideMark/>
          </w:tcPr>
          <w:p w14:paraId="0458A7F7" w14:textId="77777777" w:rsidR="00174D28" w:rsidRPr="00174D28" w:rsidRDefault="00174D28">
            <w:pPr>
              <w:rPr>
                <w:rFonts w:ascii="Times New Roman" w:hAnsi="Times New Roman" w:cs="Times New Roman"/>
              </w:rPr>
            </w:pPr>
            <w:r w:rsidRPr="00174D28">
              <w:rPr>
                <w:rFonts w:ascii="Times New Roman" w:hAnsi="Times New Roman" w:cs="Times New Roman"/>
              </w:rPr>
              <w:t>Natrio hipochlorito tirpalas 5,25% arba 2%; pakuotė 200g Gamintojo originalioje pakuotėje. Turi atitikti ES standartų reikalavimus. Būtinas CE sertifikatas, atitikties deklaracija su priedu konkrečiai medžiagai orginalo ir lietuvių kalbomis.</w:t>
            </w:r>
          </w:p>
        </w:tc>
        <w:tc>
          <w:tcPr>
            <w:tcW w:w="614" w:type="dxa"/>
            <w:noWrap/>
            <w:hideMark/>
          </w:tcPr>
          <w:p w14:paraId="5830614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5311DE7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w:t>
            </w:r>
          </w:p>
        </w:tc>
        <w:tc>
          <w:tcPr>
            <w:tcW w:w="821" w:type="dxa"/>
            <w:noWrap/>
            <w:hideMark/>
          </w:tcPr>
          <w:p w14:paraId="6F90D2C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3,63</w:t>
            </w:r>
          </w:p>
        </w:tc>
        <w:tc>
          <w:tcPr>
            <w:tcW w:w="675" w:type="dxa"/>
            <w:noWrap/>
            <w:hideMark/>
          </w:tcPr>
          <w:p w14:paraId="21F3CC3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20EDB68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3,82</w:t>
            </w:r>
          </w:p>
        </w:tc>
        <w:tc>
          <w:tcPr>
            <w:tcW w:w="931" w:type="dxa"/>
            <w:noWrap/>
            <w:hideMark/>
          </w:tcPr>
          <w:p w14:paraId="5A80A93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114,60</w:t>
            </w:r>
          </w:p>
        </w:tc>
        <w:tc>
          <w:tcPr>
            <w:tcW w:w="1951" w:type="dxa"/>
            <w:noWrap/>
            <w:hideMark/>
          </w:tcPr>
          <w:p w14:paraId="14E7AD9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Natrio hipochlorido tirpalas</w:t>
            </w:r>
          </w:p>
        </w:tc>
        <w:tc>
          <w:tcPr>
            <w:tcW w:w="2427" w:type="dxa"/>
            <w:hideMark/>
          </w:tcPr>
          <w:p w14:paraId="16FA7BAE" w14:textId="484A367B"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Chloraxid 5,25% arba 2% tirpalas, pakuotėje 200g, </w:t>
            </w:r>
          </w:p>
        </w:tc>
      </w:tr>
      <w:tr w:rsidR="00174D28" w:rsidRPr="00174D28" w14:paraId="25A92205" w14:textId="77777777" w:rsidTr="00174D28">
        <w:trPr>
          <w:trHeight w:val="1230"/>
        </w:trPr>
        <w:tc>
          <w:tcPr>
            <w:tcW w:w="766" w:type="dxa"/>
            <w:noWrap/>
            <w:hideMark/>
          </w:tcPr>
          <w:p w14:paraId="76C72AD9" w14:textId="77777777" w:rsidR="00174D28" w:rsidRPr="00174D28" w:rsidRDefault="00174D28">
            <w:pPr>
              <w:rPr>
                <w:rFonts w:ascii="Times New Roman" w:hAnsi="Times New Roman" w:cs="Times New Roman"/>
              </w:rPr>
            </w:pPr>
            <w:r w:rsidRPr="00174D28">
              <w:rPr>
                <w:rFonts w:ascii="Times New Roman" w:hAnsi="Times New Roman" w:cs="Times New Roman"/>
              </w:rPr>
              <w:t>7.2.</w:t>
            </w:r>
          </w:p>
        </w:tc>
        <w:tc>
          <w:tcPr>
            <w:tcW w:w="1781" w:type="dxa"/>
            <w:hideMark/>
          </w:tcPr>
          <w:p w14:paraId="51C3B580" w14:textId="77777777" w:rsidR="00174D28" w:rsidRPr="00174D28" w:rsidRDefault="00174D28">
            <w:pPr>
              <w:rPr>
                <w:rFonts w:ascii="Times New Roman" w:hAnsi="Times New Roman" w:cs="Times New Roman"/>
              </w:rPr>
            </w:pPr>
            <w:r w:rsidRPr="00174D28">
              <w:rPr>
                <w:rFonts w:ascii="Times New Roman" w:hAnsi="Times New Roman" w:cs="Times New Roman"/>
              </w:rPr>
              <w:t>EDTA tirpalas</w:t>
            </w:r>
          </w:p>
        </w:tc>
        <w:tc>
          <w:tcPr>
            <w:tcW w:w="3057" w:type="dxa"/>
            <w:hideMark/>
          </w:tcPr>
          <w:p w14:paraId="5C16D447"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Vandeninis EDTA tirpalas, koncentracija 15-17%. Pakuotė: buteliukas po 50ml.  Turi atitikti ES standartų reikalavimus. Būtinas CE </w:t>
            </w:r>
            <w:proofErr w:type="gramStart"/>
            <w:r w:rsidRPr="00174D28">
              <w:rPr>
                <w:rFonts w:ascii="Times New Roman" w:hAnsi="Times New Roman" w:cs="Times New Roman"/>
              </w:rPr>
              <w:t>sertifikatas  atitikties</w:t>
            </w:r>
            <w:proofErr w:type="gramEnd"/>
            <w:r w:rsidRPr="00174D28">
              <w:rPr>
                <w:rFonts w:ascii="Times New Roman" w:hAnsi="Times New Roman" w:cs="Times New Roman"/>
              </w:rPr>
              <w:t xml:space="preserve"> deklaracija su priedu konkrečiai medžiagai originalo ir lietuvių kalbomis.</w:t>
            </w:r>
          </w:p>
        </w:tc>
        <w:tc>
          <w:tcPr>
            <w:tcW w:w="614" w:type="dxa"/>
            <w:noWrap/>
            <w:hideMark/>
          </w:tcPr>
          <w:p w14:paraId="72DA8D6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456F413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40</w:t>
            </w:r>
          </w:p>
        </w:tc>
        <w:tc>
          <w:tcPr>
            <w:tcW w:w="821" w:type="dxa"/>
            <w:noWrap/>
            <w:hideMark/>
          </w:tcPr>
          <w:p w14:paraId="5825DFF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5,78</w:t>
            </w:r>
          </w:p>
        </w:tc>
        <w:tc>
          <w:tcPr>
            <w:tcW w:w="675" w:type="dxa"/>
            <w:noWrap/>
            <w:hideMark/>
          </w:tcPr>
          <w:p w14:paraId="400E637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030AD0C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6,08</w:t>
            </w:r>
          </w:p>
        </w:tc>
        <w:tc>
          <w:tcPr>
            <w:tcW w:w="931" w:type="dxa"/>
            <w:noWrap/>
            <w:hideMark/>
          </w:tcPr>
          <w:p w14:paraId="50F8487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243,20</w:t>
            </w:r>
          </w:p>
        </w:tc>
        <w:tc>
          <w:tcPr>
            <w:tcW w:w="1951" w:type="dxa"/>
            <w:noWrap/>
            <w:hideMark/>
          </w:tcPr>
          <w:p w14:paraId="600200A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EDTA tirpalas</w:t>
            </w:r>
          </w:p>
        </w:tc>
        <w:tc>
          <w:tcPr>
            <w:tcW w:w="2427" w:type="dxa"/>
            <w:hideMark/>
          </w:tcPr>
          <w:p w14:paraId="47E13488" w14:textId="6218E6AC"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Endo Soliution (EDTA 17%), pakuotėje 50 ml, </w:t>
            </w:r>
          </w:p>
        </w:tc>
      </w:tr>
      <w:tr w:rsidR="00174D28" w:rsidRPr="00174D28" w14:paraId="2079D1DF" w14:textId="77777777" w:rsidTr="00174D28">
        <w:trPr>
          <w:trHeight w:val="289"/>
        </w:trPr>
        <w:tc>
          <w:tcPr>
            <w:tcW w:w="9081" w:type="dxa"/>
            <w:gridSpan w:val="8"/>
            <w:hideMark/>
          </w:tcPr>
          <w:p w14:paraId="648AE0C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Iš viso pirkimo dalies suma EUR, su PVM</w:t>
            </w:r>
          </w:p>
        </w:tc>
        <w:tc>
          <w:tcPr>
            <w:tcW w:w="931" w:type="dxa"/>
            <w:noWrap/>
            <w:hideMark/>
          </w:tcPr>
          <w:p w14:paraId="3EDDE64B"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357,80</w:t>
            </w:r>
          </w:p>
        </w:tc>
        <w:tc>
          <w:tcPr>
            <w:tcW w:w="1951" w:type="dxa"/>
            <w:noWrap/>
            <w:hideMark/>
          </w:tcPr>
          <w:p w14:paraId="61D8A755"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 </w:t>
            </w:r>
          </w:p>
        </w:tc>
        <w:tc>
          <w:tcPr>
            <w:tcW w:w="2427" w:type="dxa"/>
            <w:hideMark/>
          </w:tcPr>
          <w:p w14:paraId="4F984AC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w:t>
            </w:r>
          </w:p>
        </w:tc>
      </w:tr>
      <w:tr w:rsidR="00174D28" w:rsidRPr="00174D28" w14:paraId="31382CBB" w14:textId="77777777" w:rsidTr="00174D28">
        <w:trPr>
          <w:trHeight w:val="255"/>
        </w:trPr>
        <w:tc>
          <w:tcPr>
            <w:tcW w:w="14390" w:type="dxa"/>
            <w:gridSpan w:val="11"/>
            <w:noWrap/>
            <w:hideMark/>
          </w:tcPr>
          <w:p w14:paraId="7C750B1C" w14:textId="77777777" w:rsidR="00174D28" w:rsidRPr="00174D28" w:rsidRDefault="00174D28">
            <w:pPr>
              <w:rPr>
                <w:rFonts w:ascii="Times New Roman" w:hAnsi="Times New Roman" w:cs="Times New Roman"/>
                <w:b/>
                <w:bCs/>
              </w:rPr>
            </w:pPr>
            <w:r w:rsidRPr="00174D28">
              <w:rPr>
                <w:rFonts w:ascii="Times New Roman" w:hAnsi="Times New Roman" w:cs="Times New Roman"/>
                <w:b/>
                <w:bCs/>
              </w:rPr>
              <w:t>8. PIRKIMO OBJEKTO DALIS. Odontologiniai medikamentai</w:t>
            </w:r>
          </w:p>
        </w:tc>
      </w:tr>
      <w:tr w:rsidR="00174D28" w:rsidRPr="00174D28" w14:paraId="50F33C46" w14:textId="77777777" w:rsidTr="00174D28">
        <w:trPr>
          <w:trHeight w:val="2269"/>
        </w:trPr>
        <w:tc>
          <w:tcPr>
            <w:tcW w:w="766" w:type="dxa"/>
            <w:noWrap/>
            <w:hideMark/>
          </w:tcPr>
          <w:p w14:paraId="5318C9A4" w14:textId="77777777" w:rsidR="00174D28" w:rsidRPr="00174D28" w:rsidRDefault="00174D28">
            <w:pPr>
              <w:rPr>
                <w:rFonts w:ascii="Times New Roman" w:hAnsi="Times New Roman" w:cs="Times New Roman"/>
              </w:rPr>
            </w:pPr>
            <w:r w:rsidRPr="00174D28">
              <w:rPr>
                <w:rFonts w:ascii="Times New Roman" w:hAnsi="Times New Roman" w:cs="Times New Roman"/>
              </w:rPr>
              <w:t>8.1.</w:t>
            </w:r>
          </w:p>
        </w:tc>
        <w:tc>
          <w:tcPr>
            <w:tcW w:w="1781" w:type="dxa"/>
            <w:hideMark/>
          </w:tcPr>
          <w:p w14:paraId="78FC6BE5"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Nuskausminantys vaistai su epinefrinu </w:t>
            </w:r>
          </w:p>
        </w:tc>
        <w:tc>
          <w:tcPr>
            <w:tcW w:w="3057" w:type="dxa"/>
            <w:hideMark/>
          </w:tcPr>
          <w:p w14:paraId="06C42FCC"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Vietinis anestetikas artikaino pagrindu. 1ml injekcinio tirpalo yra artikaino hidrochlorido - 40,00 mg, epinefrino (adrenalino) – 0,01 mg (epinefrino tartrato pavidalu 0,018 mg). Pagalbinės medžiagos: natrio chloridas – 1,00 mg, natrio metabisulfitas (Na2S2O5) - 0,45-0,55 mg. Vienoje karpulėje (1,8±0,1ml) yra 72 mg artikaino hidrochlorido ir 0,018 mg epinefrino (tartrato) pavidalu. Įpakavime 50 karpulių po 1,8 ml. Turi atitikti ES standartų reikalavimus. Būtinas CE sertifikatas arba atitikties deklaracija su priedu konkrečiai </w:t>
            </w:r>
            <w:r w:rsidRPr="00174D28">
              <w:rPr>
                <w:rFonts w:ascii="Times New Roman" w:hAnsi="Times New Roman" w:cs="Times New Roman"/>
              </w:rPr>
              <w:lastRenderedPageBreak/>
              <w:t>medžiagai originalo kalba ir lietuvių kalbomis</w:t>
            </w:r>
          </w:p>
        </w:tc>
        <w:tc>
          <w:tcPr>
            <w:tcW w:w="614" w:type="dxa"/>
            <w:noWrap/>
            <w:hideMark/>
          </w:tcPr>
          <w:p w14:paraId="2F6A657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dėž.</w:t>
            </w:r>
          </w:p>
        </w:tc>
        <w:tc>
          <w:tcPr>
            <w:tcW w:w="546" w:type="dxa"/>
            <w:noWrap/>
            <w:hideMark/>
          </w:tcPr>
          <w:p w14:paraId="1FC3ADE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50</w:t>
            </w:r>
          </w:p>
        </w:tc>
        <w:tc>
          <w:tcPr>
            <w:tcW w:w="821" w:type="dxa"/>
            <w:noWrap/>
            <w:hideMark/>
          </w:tcPr>
          <w:p w14:paraId="30F3FDD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20,29</w:t>
            </w:r>
          </w:p>
        </w:tc>
        <w:tc>
          <w:tcPr>
            <w:tcW w:w="675" w:type="dxa"/>
            <w:noWrap/>
            <w:hideMark/>
          </w:tcPr>
          <w:p w14:paraId="1B5E096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019BAEA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21,36</w:t>
            </w:r>
          </w:p>
        </w:tc>
        <w:tc>
          <w:tcPr>
            <w:tcW w:w="931" w:type="dxa"/>
            <w:noWrap/>
            <w:hideMark/>
          </w:tcPr>
          <w:p w14:paraId="4C8713C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1068,00</w:t>
            </w:r>
          </w:p>
        </w:tc>
        <w:tc>
          <w:tcPr>
            <w:tcW w:w="1951" w:type="dxa"/>
            <w:hideMark/>
          </w:tcPr>
          <w:p w14:paraId="750EA97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Nuskausminantys vaistai su epinefrinu</w:t>
            </w:r>
          </w:p>
        </w:tc>
        <w:tc>
          <w:tcPr>
            <w:tcW w:w="2427" w:type="dxa"/>
            <w:hideMark/>
          </w:tcPr>
          <w:p w14:paraId="4E87F5F3" w14:textId="7056341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Dentocain, gamintojas Inibsa, pakuotėje po 50 vnt. </w:t>
            </w:r>
          </w:p>
        </w:tc>
      </w:tr>
      <w:tr w:rsidR="00174D28" w:rsidRPr="00174D28" w14:paraId="23D779C0" w14:textId="77777777" w:rsidTr="00174D28">
        <w:trPr>
          <w:trHeight w:val="1740"/>
        </w:trPr>
        <w:tc>
          <w:tcPr>
            <w:tcW w:w="766" w:type="dxa"/>
            <w:noWrap/>
            <w:hideMark/>
          </w:tcPr>
          <w:p w14:paraId="1E5C30D5"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8.2.</w:t>
            </w:r>
          </w:p>
        </w:tc>
        <w:tc>
          <w:tcPr>
            <w:tcW w:w="1781" w:type="dxa"/>
            <w:hideMark/>
          </w:tcPr>
          <w:p w14:paraId="51CA2854" w14:textId="77777777" w:rsidR="00174D28" w:rsidRPr="00174D28" w:rsidRDefault="00174D28">
            <w:pPr>
              <w:rPr>
                <w:rFonts w:ascii="Times New Roman" w:hAnsi="Times New Roman" w:cs="Times New Roman"/>
              </w:rPr>
            </w:pPr>
            <w:r w:rsidRPr="00174D28">
              <w:rPr>
                <w:rFonts w:ascii="Times New Roman" w:hAnsi="Times New Roman" w:cs="Times New Roman"/>
              </w:rPr>
              <w:t>Anestetikai be vazokonstriktorių</w:t>
            </w:r>
          </w:p>
        </w:tc>
        <w:tc>
          <w:tcPr>
            <w:tcW w:w="3057" w:type="dxa"/>
            <w:hideMark/>
          </w:tcPr>
          <w:p w14:paraId="537A0D42" w14:textId="77777777" w:rsidR="00174D28" w:rsidRPr="00174D28" w:rsidRDefault="00174D28">
            <w:pPr>
              <w:rPr>
                <w:rFonts w:ascii="Times New Roman" w:hAnsi="Times New Roman" w:cs="Times New Roman"/>
              </w:rPr>
            </w:pPr>
            <w:r w:rsidRPr="00174D28">
              <w:rPr>
                <w:rFonts w:ascii="Times New Roman" w:hAnsi="Times New Roman" w:cs="Times New Roman"/>
              </w:rPr>
              <w:t>Vietinis anestetikas mepivakaino pagrindu be vazikonstriktoriaus. 1 ml injekcinio tirpalo yra 30 mg mepivakaino hidrochlorido, anilidų tipo anestetikas.Skirtas pacientams su labilia kraujotaka. Įpakavimas:   dėžutėje 50 karpulių po 1,7±0,1ml. Karpulės iš vidaus turi būti padengtos silikonu.Turi atitikti ES standartų reikalavimus. Būtinas CE sertifikatas arba atitikties deklaracija su priedu konkrečiai medžiagai originalo kalba ir lietuvių kalbomis</w:t>
            </w:r>
          </w:p>
        </w:tc>
        <w:tc>
          <w:tcPr>
            <w:tcW w:w="614" w:type="dxa"/>
            <w:noWrap/>
            <w:hideMark/>
          </w:tcPr>
          <w:p w14:paraId="0C5B88A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2E9622D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w:t>
            </w:r>
          </w:p>
        </w:tc>
        <w:tc>
          <w:tcPr>
            <w:tcW w:w="821" w:type="dxa"/>
            <w:noWrap/>
            <w:hideMark/>
          </w:tcPr>
          <w:p w14:paraId="50C295F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28,70</w:t>
            </w:r>
          </w:p>
        </w:tc>
        <w:tc>
          <w:tcPr>
            <w:tcW w:w="675" w:type="dxa"/>
            <w:noWrap/>
            <w:hideMark/>
          </w:tcPr>
          <w:p w14:paraId="53FF65F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07F6A02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30,21</w:t>
            </w:r>
          </w:p>
        </w:tc>
        <w:tc>
          <w:tcPr>
            <w:tcW w:w="931" w:type="dxa"/>
            <w:noWrap/>
            <w:hideMark/>
          </w:tcPr>
          <w:p w14:paraId="1B6AA43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302,10</w:t>
            </w:r>
          </w:p>
        </w:tc>
        <w:tc>
          <w:tcPr>
            <w:tcW w:w="1951" w:type="dxa"/>
            <w:hideMark/>
          </w:tcPr>
          <w:p w14:paraId="652B176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Anestetikai be vazokonstriktorių</w:t>
            </w:r>
          </w:p>
        </w:tc>
        <w:tc>
          <w:tcPr>
            <w:tcW w:w="2427" w:type="dxa"/>
            <w:hideMark/>
          </w:tcPr>
          <w:p w14:paraId="412E2F40" w14:textId="36194DDE" w:rsidR="00174D28" w:rsidRPr="00174D28" w:rsidRDefault="00174D28" w:rsidP="00174D28">
            <w:pPr>
              <w:rPr>
                <w:rFonts w:ascii="Times New Roman" w:hAnsi="Times New Roman" w:cs="Times New Roman"/>
              </w:rPr>
            </w:pPr>
            <w:r w:rsidRPr="00174D28">
              <w:rPr>
                <w:rFonts w:ascii="Times New Roman" w:hAnsi="Times New Roman" w:cs="Times New Roman"/>
              </w:rPr>
              <w:t>Scandonest, gamintojas Septodont, pakuotėje po 50 vnt</w:t>
            </w:r>
          </w:p>
        </w:tc>
      </w:tr>
      <w:tr w:rsidR="00174D28" w:rsidRPr="00174D28" w14:paraId="6945E5CE" w14:textId="77777777" w:rsidTr="00174D28">
        <w:trPr>
          <w:trHeight w:val="1275"/>
        </w:trPr>
        <w:tc>
          <w:tcPr>
            <w:tcW w:w="766" w:type="dxa"/>
            <w:noWrap/>
            <w:hideMark/>
          </w:tcPr>
          <w:p w14:paraId="1C6689E0" w14:textId="77777777" w:rsidR="00174D28" w:rsidRPr="00174D28" w:rsidRDefault="00174D28">
            <w:pPr>
              <w:rPr>
                <w:rFonts w:ascii="Times New Roman" w:hAnsi="Times New Roman" w:cs="Times New Roman"/>
              </w:rPr>
            </w:pPr>
            <w:r w:rsidRPr="00174D28">
              <w:rPr>
                <w:rFonts w:ascii="Times New Roman" w:hAnsi="Times New Roman" w:cs="Times New Roman"/>
              </w:rPr>
              <w:t>8.3.</w:t>
            </w:r>
          </w:p>
        </w:tc>
        <w:tc>
          <w:tcPr>
            <w:tcW w:w="1781" w:type="dxa"/>
            <w:hideMark/>
          </w:tcPr>
          <w:p w14:paraId="24C42906" w14:textId="77777777" w:rsidR="00174D28" w:rsidRPr="00174D28" w:rsidRDefault="00174D28">
            <w:pPr>
              <w:rPr>
                <w:rFonts w:ascii="Times New Roman" w:hAnsi="Times New Roman" w:cs="Times New Roman"/>
              </w:rPr>
            </w:pPr>
            <w:r w:rsidRPr="00174D28">
              <w:rPr>
                <w:rFonts w:ascii="Times New Roman" w:hAnsi="Times New Roman" w:cs="Times New Roman"/>
              </w:rPr>
              <w:t>Vietinis anestetikas</w:t>
            </w:r>
          </w:p>
        </w:tc>
        <w:tc>
          <w:tcPr>
            <w:tcW w:w="3057" w:type="dxa"/>
            <w:hideMark/>
          </w:tcPr>
          <w:p w14:paraId="14668C12" w14:textId="77777777" w:rsidR="00174D28" w:rsidRPr="00174D28" w:rsidRDefault="00174D28">
            <w:pPr>
              <w:rPr>
                <w:rFonts w:ascii="Times New Roman" w:hAnsi="Times New Roman" w:cs="Times New Roman"/>
              </w:rPr>
            </w:pPr>
            <w:r w:rsidRPr="00174D28">
              <w:rPr>
                <w:rFonts w:ascii="Times New Roman" w:hAnsi="Times New Roman" w:cs="Times New Roman"/>
              </w:rPr>
              <w:t>Gelis aplikacinei nejautrai, benzokaino 20%, įvairių skonių, pakuotėje ne daugiau 28,35g</w:t>
            </w:r>
          </w:p>
        </w:tc>
        <w:tc>
          <w:tcPr>
            <w:tcW w:w="614" w:type="dxa"/>
            <w:noWrap/>
            <w:hideMark/>
          </w:tcPr>
          <w:p w14:paraId="3D184D8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6864113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w:t>
            </w:r>
          </w:p>
        </w:tc>
        <w:tc>
          <w:tcPr>
            <w:tcW w:w="821" w:type="dxa"/>
            <w:noWrap/>
            <w:hideMark/>
          </w:tcPr>
          <w:p w14:paraId="61F5092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15,05</w:t>
            </w:r>
          </w:p>
        </w:tc>
        <w:tc>
          <w:tcPr>
            <w:tcW w:w="675" w:type="dxa"/>
            <w:noWrap/>
            <w:hideMark/>
          </w:tcPr>
          <w:p w14:paraId="106DE4E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62F35EC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18,21</w:t>
            </w:r>
          </w:p>
        </w:tc>
        <w:tc>
          <w:tcPr>
            <w:tcW w:w="931" w:type="dxa"/>
            <w:noWrap/>
            <w:hideMark/>
          </w:tcPr>
          <w:p w14:paraId="2D88424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54,63</w:t>
            </w:r>
          </w:p>
        </w:tc>
        <w:tc>
          <w:tcPr>
            <w:tcW w:w="1951" w:type="dxa"/>
            <w:noWrap/>
            <w:hideMark/>
          </w:tcPr>
          <w:p w14:paraId="5F64526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Vietinis anestetikas</w:t>
            </w:r>
          </w:p>
        </w:tc>
        <w:tc>
          <w:tcPr>
            <w:tcW w:w="2427" w:type="dxa"/>
            <w:hideMark/>
          </w:tcPr>
          <w:p w14:paraId="26BAD9E5" w14:textId="03CD0CB4"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Topical gel, gamintojas Septodont, pakuotėje 28.35g. </w:t>
            </w:r>
          </w:p>
        </w:tc>
      </w:tr>
      <w:tr w:rsidR="00174D28" w:rsidRPr="00174D28" w14:paraId="3382CCF6" w14:textId="77777777" w:rsidTr="00174D28">
        <w:trPr>
          <w:trHeight w:val="1020"/>
        </w:trPr>
        <w:tc>
          <w:tcPr>
            <w:tcW w:w="766" w:type="dxa"/>
            <w:noWrap/>
            <w:hideMark/>
          </w:tcPr>
          <w:p w14:paraId="398DF1D8" w14:textId="77777777" w:rsidR="00174D28" w:rsidRPr="00174D28" w:rsidRDefault="00174D28">
            <w:pPr>
              <w:rPr>
                <w:rFonts w:ascii="Times New Roman" w:hAnsi="Times New Roman" w:cs="Times New Roman"/>
              </w:rPr>
            </w:pPr>
            <w:r w:rsidRPr="00174D28">
              <w:rPr>
                <w:rFonts w:ascii="Times New Roman" w:hAnsi="Times New Roman" w:cs="Times New Roman"/>
              </w:rPr>
              <w:t>8.4.</w:t>
            </w:r>
          </w:p>
        </w:tc>
        <w:tc>
          <w:tcPr>
            <w:tcW w:w="1781" w:type="dxa"/>
            <w:hideMark/>
          </w:tcPr>
          <w:p w14:paraId="1583B56D"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Purškiamas ledas </w:t>
            </w:r>
          </w:p>
        </w:tc>
        <w:tc>
          <w:tcPr>
            <w:tcW w:w="3057" w:type="dxa"/>
            <w:hideMark/>
          </w:tcPr>
          <w:p w14:paraId="78D3D4C9" w14:textId="77777777" w:rsidR="00174D28" w:rsidRPr="00174D28" w:rsidRDefault="00174D28">
            <w:pPr>
              <w:rPr>
                <w:rFonts w:ascii="Times New Roman" w:hAnsi="Times New Roman" w:cs="Times New Roman"/>
              </w:rPr>
            </w:pPr>
            <w:r w:rsidRPr="00174D28">
              <w:rPr>
                <w:rFonts w:ascii="Times New Roman" w:hAnsi="Times New Roman" w:cs="Times New Roman"/>
              </w:rPr>
              <w:t>Šalčio testas, flakone 200ml.</w:t>
            </w:r>
          </w:p>
        </w:tc>
        <w:tc>
          <w:tcPr>
            <w:tcW w:w="614" w:type="dxa"/>
            <w:noWrap/>
            <w:hideMark/>
          </w:tcPr>
          <w:p w14:paraId="71971A1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flak.</w:t>
            </w:r>
          </w:p>
        </w:tc>
        <w:tc>
          <w:tcPr>
            <w:tcW w:w="546" w:type="dxa"/>
            <w:noWrap/>
            <w:hideMark/>
          </w:tcPr>
          <w:p w14:paraId="4CD0633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717BB2E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4,96</w:t>
            </w:r>
          </w:p>
        </w:tc>
        <w:tc>
          <w:tcPr>
            <w:tcW w:w="675" w:type="dxa"/>
            <w:noWrap/>
            <w:hideMark/>
          </w:tcPr>
          <w:p w14:paraId="318B84B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5070164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6,00</w:t>
            </w:r>
          </w:p>
        </w:tc>
        <w:tc>
          <w:tcPr>
            <w:tcW w:w="931" w:type="dxa"/>
            <w:noWrap/>
            <w:hideMark/>
          </w:tcPr>
          <w:p w14:paraId="7714B1C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30,00</w:t>
            </w:r>
          </w:p>
        </w:tc>
        <w:tc>
          <w:tcPr>
            <w:tcW w:w="1951" w:type="dxa"/>
            <w:noWrap/>
            <w:hideMark/>
          </w:tcPr>
          <w:p w14:paraId="6FF4503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Šaltukas</w:t>
            </w:r>
          </w:p>
        </w:tc>
        <w:tc>
          <w:tcPr>
            <w:tcW w:w="2427" w:type="dxa"/>
            <w:hideMark/>
          </w:tcPr>
          <w:p w14:paraId="0AB7429A" w14:textId="6C6CFAB4"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Pulp Spray, gamintojas Cerkamed, pakuotėje 200 ml, </w:t>
            </w:r>
          </w:p>
        </w:tc>
      </w:tr>
      <w:tr w:rsidR="00174D28" w:rsidRPr="00174D28" w14:paraId="4A18D3E9" w14:textId="77777777" w:rsidTr="00174D28">
        <w:trPr>
          <w:trHeight w:val="1275"/>
        </w:trPr>
        <w:tc>
          <w:tcPr>
            <w:tcW w:w="766" w:type="dxa"/>
            <w:noWrap/>
            <w:hideMark/>
          </w:tcPr>
          <w:p w14:paraId="3BFDC9FE" w14:textId="77777777" w:rsidR="00174D28" w:rsidRPr="00174D28" w:rsidRDefault="00174D28">
            <w:pPr>
              <w:rPr>
                <w:rFonts w:ascii="Times New Roman" w:hAnsi="Times New Roman" w:cs="Times New Roman"/>
              </w:rPr>
            </w:pPr>
            <w:r w:rsidRPr="00174D28">
              <w:rPr>
                <w:rFonts w:ascii="Times New Roman" w:hAnsi="Times New Roman" w:cs="Times New Roman"/>
              </w:rPr>
              <w:t>8.5.</w:t>
            </w:r>
          </w:p>
        </w:tc>
        <w:tc>
          <w:tcPr>
            <w:tcW w:w="1781" w:type="dxa"/>
            <w:hideMark/>
          </w:tcPr>
          <w:p w14:paraId="123AD9D6"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Preparatas alveolitams gydyti </w:t>
            </w:r>
          </w:p>
        </w:tc>
        <w:tc>
          <w:tcPr>
            <w:tcW w:w="3057" w:type="dxa"/>
            <w:hideMark/>
          </w:tcPr>
          <w:p w14:paraId="76C3A1EF"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Įpakavimas: buteliukuose 10g. Paskirtis:  skirtas </w:t>
            </w:r>
            <w:proofErr w:type="gramStart"/>
            <w:r w:rsidRPr="00174D28">
              <w:rPr>
                <w:rFonts w:ascii="Times New Roman" w:hAnsi="Times New Roman" w:cs="Times New Roman"/>
              </w:rPr>
              <w:t>alveolitiniam  ostitui</w:t>
            </w:r>
            <w:proofErr w:type="gramEnd"/>
            <w:r w:rsidRPr="00174D28">
              <w:rPr>
                <w:rFonts w:ascii="Times New Roman" w:hAnsi="Times New Roman" w:cs="Times New Roman"/>
              </w:rPr>
              <w:t xml:space="preserve"> gydyti arba po sudėtingo danties traukimo. Reikalavimai:  sudarytas iš aviparčių pluošto, eugenolio</w:t>
            </w:r>
            <w:proofErr w:type="gramStart"/>
            <w:r w:rsidRPr="00174D28">
              <w:rPr>
                <w:rFonts w:ascii="Times New Roman" w:hAnsi="Times New Roman" w:cs="Times New Roman"/>
              </w:rPr>
              <w:t>,natrio</w:t>
            </w:r>
            <w:proofErr w:type="gramEnd"/>
            <w:r w:rsidRPr="00174D28">
              <w:rPr>
                <w:rFonts w:ascii="Times New Roman" w:hAnsi="Times New Roman" w:cs="Times New Roman"/>
              </w:rPr>
              <w:t xml:space="preserve"> laurilsulfato, kalcio karbonato, okscipientų . </w:t>
            </w:r>
            <w:r w:rsidRPr="00174D28">
              <w:rPr>
                <w:rFonts w:ascii="Times New Roman" w:hAnsi="Times New Roman" w:cs="Times New Roman"/>
              </w:rPr>
              <w:lastRenderedPageBreak/>
              <w:t>Turi atitikti ES standartų reikalavimus. Būtinas CE sertifikatas arba atitikties deklaracija su priedu konkrečiai medžiagai originalo kalba ir lietuvių kalbomis</w:t>
            </w:r>
          </w:p>
        </w:tc>
        <w:tc>
          <w:tcPr>
            <w:tcW w:w="614" w:type="dxa"/>
            <w:noWrap/>
            <w:hideMark/>
          </w:tcPr>
          <w:p w14:paraId="4A283AB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vnt.</w:t>
            </w:r>
          </w:p>
        </w:tc>
        <w:tc>
          <w:tcPr>
            <w:tcW w:w="546" w:type="dxa"/>
            <w:noWrap/>
            <w:hideMark/>
          </w:tcPr>
          <w:p w14:paraId="046095A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085A237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39,69</w:t>
            </w:r>
          </w:p>
        </w:tc>
        <w:tc>
          <w:tcPr>
            <w:tcW w:w="675" w:type="dxa"/>
            <w:noWrap/>
            <w:hideMark/>
          </w:tcPr>
          <w:p w14:paraId="050ECF5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2434166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48,03</w:t>
            </w:r>
          </w:p>
        </w:tc>
        <w:tc>
          <w:tcPr>
            <w:tcW w:w="931" w:type="dxa"/>
            <w:noWrap/>
            <w:hideMark/>
          </w:tcPr>
          <w:p w14:paraId="7D4CBEF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48,03</w:t>
            </w:r>
          </w:p>
        </w:tc>
        <w:tc>
          <w:tcPr>
            <w:tcW w:w="1951" w:type="dxa"/>
            <w:noWrap/>
            <w:hideMark/>
          </w:tcPr>
          <w:p w14:paraId="0447F1F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Preparatas alveolitų gydymui</w:t>
            </w:r>
          </w:p>
        </w:tc>
        <w:tc>
          <w:tcPr>
            <w:tcW w:w="2427" w:type="dxa"/>
            <w:hideMark/>
          </w:tcPr>
          <w:p w14:paraId="571B36F9" w14:textId="2BDAB6C4"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Alveogil, gamintojas Septodont, pakuotėje 10g, </w:t>
            </w:r>
          </w:p>
        </w:tc>
      </w:tr>
      <w:tr w:rsidR="00174D28" w:rsidRPr="00174D28" w14:paraId="2479AEA9" w14:textId="77777777" w:rsidTr="00174D28">
        <w:trPr>
          <w:trHeight w:val="1020"/>
        </w:trPr>
        <w:tc>
          <w:tcPr>
            <w:tcW w:w="766" w:type="dxa"/>
            <w:noWrap/>
            <w:hideMark/>
          </w:tcPr>
          <w:p w14:paraId="3586693D"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8.6.</w:t>
            </w:r>
          </w:p>
        </w:tc>
        <w:tc>
          <w:tcPr>
            <w:tcW w:w="1781" w:type="dxa"/>
            <w:hideMark/>
          </w:tcPr>
          <w:p w14:paraId="0080099A" w14:textId="77777777" w:rsidR="00174D28" w:rsidRPr="00174D28" w:rsidRDefault="00174D28">
            <w:pPr>
              <w:rPr>
                <w:rFonts w:ascii="Times New Roman" w:hAnsi="Times New Roman" w:cs="Times New Roman"/>
              </w:rPr>
            </w:pPr>
            <w:r w:rsidRPr="00174D28">
              <w:rPr>
                <w:rFonts w:ascii="Times New Roman" w:hAnsi="Times New Roman" w:cs="Times New Roman"/>
              </w:rPr>
              <w:t>Eugenolio aliejus 100% IVkl. Odontologinis</w:t>
            </w:r>
          </w:p>
        </w:tc>
        <w:tc>
          <w:tcPr>
            <w:tcW w:w="3057" w:type="dxa"/>
            <w:hideMark/>
          </w:tcPr>
          <w:p w14:paraId="4AFD1483" w14:textId="77777777" w:rsidR="00174D28" w:rsidRPr="00174D28" w:rsidRDefault="00174D28">
            <w:pPr>
              <w:rPr>
                <w:rFonts w:ascii="Times New Roman" w:hAnsi="Times New Roman" w:cs="Times New Roman"/>
              </w:rPr>
            </w:pPr>
            <w:r w:rsidRPr="00174D28">
              <w:rPr>
                <w:rFonts w:ascii="Times New Roman" w:hAnsi="Times New Roman" w:cs="Times New Roman"/>
              </w:rPr>
              <w:t>chemiškai švarus; pakuotėje 10ml.</w:t>
            </w:r>
          </w:p>
        </w:tc>
        <w:tc>
          <w:tcPr>
            <w:tcW w:w="614" w:type="dxa"/>
            <w:noWrap/>
            <w:hideMark/>
          </w:tcPr>
          <w:p w14:paraId="6A08CEF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6EF7C15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w:t>
            </w:r>
          </w:p>
        </w:tc>
        <w:tc>
          <w:tcPr>
            <w:tcW w:w="821" w:type="dxa"/>
            <w:noWrap/>
            <w:hideMark/>
          </w:tcPr>
          <w:p w14:paraId="31C07BD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4,66</w:t>
            </w:r>
          </w:p>
        </w:tc>
        <w:tc>
          <w:tcPr>
            <w:tcW w:w="675" w:type="dxa"/>
            <w:noWrap/>
            <w:hideMark/>
          </w:tcPr>
          <w:p w14:paraId="405B0C1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7FEACDC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5,64</w:t>
            </w:r>
          </w:p>
        </w:tc>
        <w:tc>
          <w:tcPr>
            <w:tcW w:w="931" w:type="dxa"/>
            <w:noWrap/>
            <w:hideMark/>
          </w:tcPr>
          <w:p w14:paraId="6DE530D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112,80</w:t>
            </w:r>
          </w:p>
        </w:tc>
        <w:tc>
          <w:tcPr>
            <w:tcW w:w="1951" w:type="dxa"/>
            <w:noWrap/>
            <w:hideMark/>
          </w:tcPr>
          <w:p w14:paraId="0C8EC6E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Eugenolio aliejus</w:t>
            </w:r>
          </w:p>
        </w:tc>
        <w:tc>
          <w:tcPr>
            <w:tcW w:w="2427" w:type="dxa"/>
            <w:hideMark/>
          </w:tcPr>
          <w:p w14:paraId="5C723575" w14:textId="00A23BEC" w:rsidR="00174D28" w:rsidRPr="00174D28" w:rsidRDefault="00174D28" w:rsidP="00174D28">
            <w:pPr>
              <w:rPr>
                <w:rFonts w:ascii="Times New Roman" w:hAnsi="Times New Roman" w:cs="Times New Roman"/>
              </w:rPr>
            </w:pPr>
            <w:r w:rsidRPr="00174D28">
              <w:rPr>
                <w:rFonts w:ascii="Times New Roman" w:hAnsi="Times New Roman" w:cs="Times New Roman"/>
              </w:rPr>
              <w:t>Eugenol, gamintojas Cerkamed, pakuotėje 10 ml.</w:t>
            </w:r>
          </w:p>
        </w:tc>
      </w:tr>
      <w:tr w:rsidR="00174D28" w:rsidRPr="00174D28" w14:paraId="22C10DA1" w14:textId="77777777" w:rsidTr="00174D28">
        <w:trPr>
          <w:trHeight w:val="1275"/>
        </w:trPr>
        <w:tc>
          <w:tcPr>
            <w:tcW w:w="766" w:type="dxa"/>
            <w:noWrap/>
            <w:hideMark/>
          </w:tcPr>
          <w:p w14:paraId="6B2E451C" w14:textId="77777777" w:rsidR="00174D28" w:rsidRPr="00174D28" w:rsidRDefault="00174D28">
            <w:pPr>
              <w:rPr>
                <w:rFonts w:ascii="Times New Roman" w:hAnsi="Times New Roman" w:cs="Times New Roman"/>
              </w:rPr>
            </w:pPr>
            <w:r w:rsidRPr="00174D28">
              <w:rPr>
                <w:rFonts w:ascii="Times New Roman" w:hAnsi="Times New Roman" w:cs="Times New Roman"/>
              </w:rPr>
              <w:t>8.7.</w:t>
            </w:r>
          </w:p>
        </w:tc>
        <w:tc>
          <w:tcPr>
            <w:tcW w:w="1781" w:type="dxa"/>
            <w:hideMark/>
          </w:tcPr>
          <w:p w14:paraId="691E3A75"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Jodoformas  </w:t>
            </w:r>
          </w:p>
        </w:tc>
        <w:tc>
          <w:tcPr>
            <w:tcW w:w="3057" w:type="dxa"/>
            <w:hideMark/>
          </w:tcPr>
          <w:p w14:paraId="47B57AF0" w14:textId="77777777" w:rsidR="00174D28" w:rsidRPr="00174D28" w:rsidRDefault="00174D28">
            <w:pPr>
              <w:rPr>
                <w:rFonts w:ascii="Times New Roman" w:hAnsi="Times New Roman" w:cs="Times New Roman"/>
              </w:rPr>
            </w:pPr>
            <w:r w:rsidRPr="00174D28">
              <w:rPr>
                <w:rFonts w:ascii="Times New Roman" w:hAnsi="Times New Roman" w:cs="Times New Roman"/>
              </w:rPr>
              <w:t>Milteliai, 15g buteliukuose</w:t>
            </w:r>
          </w:p>
        </w:tc>
        <w:tc>
          <w:tcPr>
            <w:tcW w:w="614" w:type="dxa"/>
            <w:noWrap/>
            <w:hideMark/>
          </w:tcPr>
          <w:p w14:paraId="183A1A4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080E445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2660D32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16,80</w:t>
            </w:r>
          </w:p>
        </w:tc>
        <w:tc>
          <w:tcPr>
            <w:tcW w:w="675" w:type="dxa"/>
            <w:noWrap/>
            <w:hideMark/>
          </w:tcPr>
          <w:p w14:paraId="6B91BB0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50C04A3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20,33</w:t>
            </w:r>
          </w:p>
        </w:tc>
        <w:tc>
          <w:tcPr>
            <w:tcW w:w="931" w:type="dxa"/>
            <w:noWrap/>
            <w:hideMark/>
          </w:tcPr>
          <w:p w14:paraId="7BECF29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20,33</w:t>
            </w:r>
          </w:p>
        </w:tc>
        <w:tc>
          <w:tcPr>
            <w:tcW w:w="1951" w:type="dxa"/>
            <w:noWrap/>
            <w:hideMark/>
          </w:tcPr>
          <w:p w14:paraId="4C23119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Jodoformas</w:t>
            </w:r>
          </w:p>
        </w:tc>
        <w:tc>
          <w:tcPr>
            <w:tcW w:w="2427" w:type="dxa"/>
            <w:hideMark/>
          </w:tcPr>
          <w:p w14:paraId="786701E8" w14:textId="6AE1817B"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Jodoformo milteliai, gamintojas Cerkamed, pakuotėje po 30g. </w:t>
            </w:r>
          </w:p>
        </w:tc>
      </w:tr>
      <w:tr w:rsidR="00174D28" w:rsidRPr="00174D28" w14:paraId="5CA3B873" w14:textId="77777777" w:rsidTr="00174D28">
        <w:trPr>
          <w:trHeight w:val="1020"/>
        </w:trPr>
        <w:tc>
          <w:tcPr>
            <w:tcW w:w="766" w:type="dxa"/>
            <w:noWrap/>
            <w:hideMark/>
          </w:tcPr>
          <w:p w14:paraId="6334A623" w14:textId="77777777" w:rsidR="00174D28" w:rsidRPr="00174D28" w:rsidRDefault="00174D28">
            <w:pPr>
              <w:rPr>
                <w:rFonts w:ascii="Times New Roman" w:hAnsi="Times New Roman" w:cs="Times New Roman"/>
              </w:rPr>
            </w:pPr>
            <w:r w:rsidRPr="00174D28">
              <w:rPr>
                <w:rFonts w:ascii="Times New Roman" w:hAnsi="Times New Roman" w:cs="Times New Roman"/>
              </w:rPr>
              <w:t>8.8.</w:t>
            </w:r>
          </w:p>
        </w:tc>
        <w:tc>
          <w:tcPr>
            <w:tcW w:w="1781" w:type="dxa"/>
            <w:hideMark/>
          </w:tcPr>
          <w:p w14:paraId="75D685F2" w14:textId="77777777" w:rsidR="00174D28" w:rsidRPr="00174D28" w:rsidRDefault="00174D28">
            <w:pPr>
              <w:rPr>
                <w:rFonts w:ascii="Times New Roman" w:hAnsi="Times New Roman" w:cs="Times New Roman"/>
              </w:rPr>
            </w:pPr>
            <w:r w:rsidRPr="00174D28">
              <w:rPr>
                <w:rFonts w:ascii="Times New Roman" w:hAnsi="Times New Roman" w:cs="Times New Roman"/>
              </w:rPr>
              <w:t>Medžiaga mukozito gydymui</w:t>
            </w:r>
          </w:p>
        </w:tc>
        <w:tc>
          <w:tcPr>
            <w:tcW w:w="3057" w:type="dxa"/>
            <w:hideMark/>
          </w:tcPr>
          <w:p w14:paraId="41DD9112" w14:textId="77777777" w:rsidR="00174D28" w:rsidRPr="00174D28" w:rsidRDefault="00174D28">
            <w:pPr>
              <w:rPr>
                <w:rFonts w:ascii="Times New Roman" w:hAnsi="Times New Roman" w:cs="Times New Roman"/>
              </w:rPr>
            </w:pPr>
            <w:r w:rsidRPr="00174D28">
              <w:rPr>
                <w:rFonts w:ascii="Times New Roman" w:hAnsi="Times New Roman" w:cs="Times New Roman"/>
              </w:rPr>
              <w:t>Gelio pavidalu, milteliai (piperacilinas) ir skystis natrio hialuronatas 5ml.</w:t>
            </w:r>
          </w:p>
        </w:tc>
        <w:tc>
          <w:tcPr>
            <w:tcW w:w="614" w:type="dxa"/>
            <w:noWrap/>
            <w:hideMark/>
          </w:tcPr>
          <w:p w14:paraId="6C1338A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3870513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47E8142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5,33</w:t>
            </w:r>
          </w:p>
        </w:tc>
        <w:tc>
          <w:tcPr>
            <w:tcW w:w="675" w:type="dxa"/>
            <w:noWrap/>
            <w:hideMark/>
          </w:tcPr>
          <w:p w14:paraId="2D59007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4A73C43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6,45</w:t>
            </w:r>
          </w:p>
        </w:tc>
        <w:tc>
          <w:tcPr>
            <w:tcW w:w="931" w:type="dxa"/>
            <w:noWrap/>
            <w:hideMark/>
          </w:tcPr>
          <w:p w14:paraId="563AB2B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6,45</w:t>
            </w:r>
          </w:p>
        </w:tc>
        <w:tc>
          <w:tcPr>
            <w:tcW w:w="1951" w:type="dxa"/>
            <w:hideMark/>
          </w:tcPr>
          <w:p w14:paraId="24E7F12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Medžiaga mukozito gydymui</w:t>
            </w:r>
          </w:p>
        </w:tc>
        <w:tc>
          <w:tcPr>
            <w:tcW w:w="2427" w:type="dxa"/>
            <w:hideMark/>
          </w:tcPr>
          <w:p w14:paraId="711C1021" w14:textId="68314717" w:rsidR="00174D28" w:rsidRPr="00174D28" w:rsidRDefault="00174D28" w:rsidP="00174D28">
            <w:pPr>
              <w:rPr>
                <w:rFonts w:ascii="Times New Roman" w:hAnsi="Times New Roman" w:cs="Times New Roman"/>
              </w:rPr>
            </w:pPr>
            <w:r w:rsidRPr="00174D28">
              <w:rPr>
                <w:rFonts w:ascii="Times New Roman" w:hAnsi="Times New Roman" w:cs="Times New Roman"/>
              </w:rPr>
              <w:t>Implaprotect, gamintojas MDT</w:t>
            </w:r>
          </w:p>
        </w:tc>
      </w:tr>
      <w:tr w:rsidR="00174D28" w:rsidRPr="00174D28" w14:paraId="5C2DD2FB" w14:textId="77777777" w:rsidTr="00174D28">
        <w:trPr>
          <w:trHeight w:val="1958"/>
        </w:trPr>
        <w:tc>
          <w:tcPr>
            <w:tcW w:w="766" w:type="dxa"/>
            <w:noWrap/>
            <w:hideMark/>
          </w:tcPr>
          <w:p w14:paraId="0FE7F45D" w14:textId="77777777" w:rsidR="00174D28" w:rsidRPr="00174D28" w:rsidRDefault="00174D28">
            <w:pPr>
              <w:rPr>
                <w:rFonts w:ascii="Times New Roman" w:hAnsi="Times New Roman" w:cs="Times New Roman"/>
              </w:rPr>
            </w:pPr>
            <w:r w:rsidRPr="00174D28">
              <w:rPr>
                <w:rFonts w:ascii="Times New Roman" w:hAnsi="Times New Roman" w:cs="Times New Roman"/>
              </w:rPr>
              <w:t>8.9.</w:t>
            </w:r>
          </w:p>
        </w:tc>
        <w:tc>
          <w:tcPr>
            <w:tcW w:w="1781" w:type="dxa"/>
            <w:hideMark/>
          </w:tcPr>
          <w:p w14:paraId="50964C6E"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Laikina plomba </w:t>
            </w:r>
          </w:p>
        </w:tc>
        <w:tc>
          <w:tcPr>
            <w:tcW w:w="3057" w:type="dxa"/>
            <w:hideMark/>
          </w:tcPr>
          <w:p w14:paraId="30FEFE17"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Cheminio kietėjimo rentgenokontrastinė dantų atspalvio medžiaga </w:t>
            </w:r>
            <w:proofErr w:type="gramStart"/>
            <w:r w:rsidRPr="00174D28">
              <w:rPr>
                <w:rFonts w:ascii="Times New Roman" w:hAnsi="Times New Roman" w:cs="Times New Roman"/>
              </w:rPr>
              <w:t>skirta  laikinam</w:t>
            </w:r>
            <w:proofErr w:type="gramEnd"/>
            <w:r w:rsidRPr="00174D28">
              <w:rPr>
                <w:rFonts w:ascii="Times New Roman" w:hAnsi="Times New Roman" w:cs="Times New Roman"/>
              </w:rPr>
              <w:t xml:space="preserve"> dantų ertmių plombavimui. Cinko oksido/cinko sulfato cemento pagrindu, su fluoru, be eugenolio, sukurta trumpalaikėms, laikinoms aplikacijoms (skirta naudoti maksimaliai 1-2 sav.). Kietėdama plečiasi. Pakuotėje ne mažiau 38g. Coltosol arba lygiavertis. Turi atitikti ES standartų reikalavimus. Būtinas CE sertifikatas arba atitikties deklaracija su priedu konkrečiai medžiagai originalo kalba ir lietuvių kalbomis</w:t>
            </w:r>
          </w:p>
        </w:tc>
        <w:tc>
          <w:tcPr>
            <w:tcW w:w="614" w:type="dxa"/>
            <w:noWrap/>
            <w:hideMark/>
          </w:tcPr>
          <w:p w14:paraId="416681E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149395E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w:t>
            </w:r>
          </w:p>
        </w:tc>
        <w:tc>
          <w:tcPr>
            <w:tcW w:w="821" w:type="dxa"/>
            <w:noWrap/>
            <w:hideMark/>
          </w:tcPr>
          <w:p w14:paraId="7CEA7DD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8,53</w:t>
            </w:r>
          </w:p>
        </w:tc>
        <w:tc>
          <w:tcPr>
            <w:tcW w:w="675" w:type="dxa"/>
            <w:noWrap/>
            <w:hideMark/>
          </w:tcPr>
          <w:p w14:paraId="4AEB2A9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3ACD388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10,32</w:t>
            </w:r>
          </w:p>
        </w:tc>
        <w:tc>
          <w:tcPr>
            <w:tcW w:w="931" w:type="dxa"/>
            <w:noWrap/>
            <w:hideMark/>
          </w:tcPr>
          <w:p w14:paraId="6DFE2E7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20,64</w:t>
            </w:r>
          </w:p>
        </w:tc>
        <w:tc>
          <w:tcPr>
            <w:tcW w:w="1951" w:type="dxa"/>
            <w:noWrap/>
            <w:hideMark/>
          </w:tcPr>
          <w:p w14:paraId="4B49778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Laikina plomba </w:t>
            </w:r>
          </w:p>
        </w:tc>
        <w:tc>
          <w:tcPr>
            <w:tcW w:w="2427" w:type="dxa"/>
            <w:hideMark/>
          </w:tcPr>
          <w:p w14:paraId="5C7A5578" w14:textId="45812907" w:rsidR="00174D28" w:rsidRPr="00174D28" w:rsidRDefault="00174D28" w:rsidP="00174D28">
            <w:pPr>
              <w:rPr>
                <w:rFonts w:ascii="Times New Roman" w:hAnsi="Times New Roman" w:cs="Times New Roman"/>
              </w:rPr>
            </w:pPr>
            <w:r w:rsidRPr="00174D28">
              <w:rPr>
                <w:rFonts w:ascii="Times New Roman" w:hAnsi="Times New Roman" w:cs="Times New Roman"/>
              </w:rPr>
              <w:t>Coltosol F, gamintojas Coltene, pakuotėje 38g,</w:t>
            </w:r>
          </w:p>
        </w:tc>
      </w:tr>
      <w:tr w:rsidR="00174D28" w:rsidRPr="00174D28" w14:paraId="344AF11F" w14:textId="77777777" w:rsidTr="00174D28">
        <w:trPr>
          <w:trHeight w:val="289"/>
        </w:trPr>
        <w:tc>
          <w:tcPr>
            <w:tcW w:w="9081" w:type="dxa"/>
            <w:gridSpan w:val="8"/>
            <w:hideMark/>
          </w:tcPr>
          <w:p w14:paraId="6503C0B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Iš viso pirkimo dalies suma EUR, su PVM</w:t>
            </w:r>
          </w:p>
        </w:tc>
        <w:tc>
          <w:tcPr>
            <w:tcW w:w="931" w:type="dxa"/>
            <w:noWrap/>
            <w:hideMark/>
          </w:tcPr>
          <w:p w14:paraId="5C05555E"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1662,98</w:t>
            </w:r>
          </w:p>
        </w:tc>
        <w:tc>
          <w:tcPr>
            <w:tcW w:w="1951" w:type="dxa"/>
            <w:noWrap/>
            <w:hideMark/>
          </w:tcPr>
          <w:p w14:paraId="53A8E105"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 </w:t>
            </w:r>
          </w:p>
        </w:tc>
        <w:tc>
          <w:tcPr>
            <w:tcW w:w="2427" w:type="dxa"/>
            <w:hideMark/>
          </w:tcPr>
          <w:p w14:paraId="10CD6FE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w:t>
            </w:r>
          </w:p>
        </w:tc>
      </w:tr>
      <w:tr w:rsidR="00174D28" w:rsidRPr="00174D28" w14:paraId="0A146D63" w14:textId="77777777" w:rsidTr="00174D28">
        <w:trPr>
          <w:trHeight w:val="270"/>
        </w:trPr>
        <w:tc>
          <w:tcPr>
            <w:tcW w:w="14390" w:type="dxa"/>
            <w:gridSpan w:val="11"/>
            <w:noWrap/>
            <w:hideMark/>
          </w:tcPr>
          <w:p w14:paraId="5233035A" w14:textId="77777777" w:rsidR="00174D28" w:rsidRPr="00174D28" w:rsidRDefault="00174D28">
            <w:pPr>
              <w:rPr>
                <w:rFonts w:ascii="Times New Roman" w:hAnsi="Times New Roman" w:cs="Times New Roman"/>
                <w:b/>
                <w:bCs/>
              </w:rPr>
            </w:pPr>
            <w:r w:rsidRPr="00174D28">
              <w:rPr>
                <w:rFonts w:ascii="Times New Roman" w:hAnsi="Times New Roman" w:cs="Times New Roman"/>
                <w:b/>
                <w:bCs/>
              </w:rPr>
              <w:t>14.  PIRKIMO OBJEKTO DALIS. Endodontija</w:t>
            </w:r>
          </w:p>
        </w:tc>
      </w:tr>
      <w:tr w:rsidR="00174D28" w:rsidRPr="00174D28" w14:paraId="65724E87" w14:textId="77777777" w:rsidTr="00174D28">
        <w:trPr>
          <w:trHeight w:val="1500"/>
        </w:trPr>
        <w:tc>
          <w:tcPr>
            <w:tcW w:w="766" w:type="dxa"/>
            <w:noWrap/>
            <w:hideMark/>
          </w:tcPr>
          <w:p w14:paraId="4CB532B3"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14.1.</w:t>
            </w:r>
          </w:p>
        </w:tc>
        <w:tc>
          <w:tcPr>
            <w:tcW w:w="1781" w:type="dxa"/>
            <w:hideMark/>
          </w:tcPr>
          <w:p w14:paraId="5E66DEA8" w14:textId="77777777" w:rsidR="00174D28" w:rsidRPr="00174D28" w:rsidRDefault="00174D28">
            <w:pPr>
              <w:rPr>
                <w:rFonts w:ascii="Times New Roman" w:hAnsi="Times New Roman" w:cs="Times New Roman"/>
              </w:rPr>
            </w:pPr>
            <w:r w:rsidRPr="00174D28">
              <w:rPr>
                <w:rFonts w:ascii="Times New Roman" w:hAnsi="Times New Roman" w:cs="Times New Roman"/>
              </w:rPr>
              <w:t>Medžiaga kanalų platinimui</w:t>
            </w:r>
          </w:p>
        </w:tc>
        <w:tc>
          <w:tcPr>
            <w:tcW w:w="3057" w:type="dxa"/>
            <w:hideMark/>
          </w:tcPr>
          <w:p w14:paraId="2B78C6DF" w14:textId="77777777" w:rsidR="00174D28" w:rsidRPr="00174D28" w:rsidRDefault="00174D28">
            <w:pPr>
              <w:rPr>
                <w:rFonts w:ascii="Times New Roman" w:hAnsi="Times New Roman" w:cs="Times New Roman"/>
              </w:rPr>
            </w:pPr>
            <w:r w:rsidRPr="00174D28">
              <w:rPr>
                <w:rFonts w:ascii="Times New Roman" w:hAnsi="Times New Roman" w:cs="Times New Roman"/>
              </w:rPr>
              <w:t>Įpakavimas: švirkštas 10ml Paskirtis: sunkiai prieinamiems, užkalkėjusiems kanalams platinti. Reikalavimai: baltos spalvos gelis, skirtas tirpinti, minkštinti sukalkėjusius audinius. Sudėtis: 15% EDTA, 10% karbomido peroksido. Gamintojo originalioje pakuotėje Turi atitikti ES standartų reikalavimus. Būtinas CE sertifikatas arba atitikties deklaracija su priedu konkrečiai medžiagai originalo kalba ir lietuvių kalbomis</w:t>
            </w:r>
          </w:p>
        </w:tc>
        <w:tc>
          <w:tcPr>
            <w:tcW w:w="614" w:type="dxa"/>
            <w:noWrap/>
            <w:hideMark/>
          </w:tcPr>
          <w:p w14:paraId="53722BC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šv.</w:t>
            </w:r>
          </w:p>
        </w:tc>
        <w:tc>
          <w:tcPr>
            <w:tcW w:w="546" w:type="dxa"/>
            <w:noWrap/>
            <w:hideMark/>
          </w:tcPr>
          <w:p w14:paraId="5E07730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w:t>
            </w:r>
          </w:p>
        </w:tc>
        <w:tc>
          <w:tcPr>
            <w:tcW w:w="821" w:type="dxa"/>
            <w:noWrap/>
            <w:hideMark/>
          </w:tcPr>
          <w:p w14:paraId="5ED48A5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19,44</w:t>
            </w:r>
          </w:p>
        </w:tc>
        <w:tc>
          <w:tcPr>
            <w:tcW w:w="675" w:type="dxa"/>
            <w:noWrap/>
            <w:hideMark/>
          </w:tcPr>
          <w:p w14:paraId="1ACB16C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7C3673F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23,52</w:t>
            </w:r>
          </w:p>
        </w:tc>
        <w:tc>
          <w:tcPr>
            <w:tcW w:w="931" w:type="dxa"/>
            <w:noWrap/>
            <w:hideMark/>
          </w:tcPr>
          <w:p w14:paraId="500C8F9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141,12</w:t>
            </w:r>
          </w:p>
        </w:tc>
        <w:tc>
          <w:tcPr>
            <w:tcW w:w="1951" w:type="dxa"/>
            <w:noWrap/>
            <w:hideMark/>
          </w:tcPr>
          <w:p w14:paraId="0CEE910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Medžiaga kanalų platinimui</w:t>
            </w:r>
          </w:p>
        </w:tc>
        <w:tc>
          <w:tcPr>
            <w:tcW w:w="2427" w:type="dxa"/>
            <w:hideMark/>
          </w:tcPr>
          <w:p w14:paraId="373E2085" w14:textId="04141F1D"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Endo prep, gamintojas Cerkamed, pakuotėje po 10 ml. </w:t>
            </w:r>
          </w:p>
        </w:tc>
      </w:tr>
      <w:tr w:rsidR="00174D28" w:rsidRPr="00174D28" w14:paraId="6135B6C7" w14:textId="77777777" w:rsidTr="00174D28">
        <w:trPr>
          <w:trHeight w:val="1275"/>
        </w:trPr>
        <w:tc>
          <w:tcPr>
            <w:tcW w:w="766" w:type="dxa"/>
            <w:noWrap/>
            <w:hideMark/>
          </w:tcPr>
          <w:p w14:paraId="6D3B846E" w14:textId="77777777" w:rsidR="00174D28" w:rsidRPr="00174D28" w:rsidRDefault="00174D28">
            <w:pPr>
              <w:rPr>
                <w:rFonts w:ascii="Times New Roman" w:hAnsi="Times New Roman" w:cs="Times New Roman"/>
              </w:rPr>
            </w:pPr>
            <w:r w:rsidRPr="00174D28">
              <w:rPr>
                <w:rFonts w:ascii="Times New Roman" w:hAnsi="Times New Roman" w:cs="Times New Roman"/>
              </w:rPr>
              <w:t>14.2.</w:t>
            </w:r>
          </w:p>
        </w:tc>
        <w:tc>
          <w:tcPr>
            <w:tcW w:w="1781" w:type="dxa"/>
            <w:hideMark/>
          </w:tcPr>
          <w:p w14:paraId="1F5465AD" w14:textId="77777777" w:rsidR="00174D28" w:rsidRPr="00174D28" w:rsidRDefault="00174D28">
            <w:pPr>
              <w:rPr>
                <w:rFonts w:ascii="Times New Roman" w:hAnsi="Times New Roman" w:cs="Times New Roman"/>
              </w:rPr>
            </w:pPr>
            <w:r w:rsidRPr="00174D28">
              <w:rPr>
                <w:rFonts w:ascii="Times New Roman" w:hAnsi="Times New Roman" w:cs="Times New Roman"/>
              </w:rPr>
              <w:t>Kalcio hidroksido pamušalinė medžiaga</w:t>
            </w:r>
          </w:p>
        </w:tc>
        <w:tc>
          <w:tcPr>
            <w:tcW w:w="3057" w:type="dxa"/>
            <w:hideMark/>
          </w:tcPr>
          <w:p w14:paraId="03CD5F1D" w14:textId="77777777" w:rsidR="00174D28" w:rsidRPr="00174D28" w:rsidRDefault="00174D28">
            <w:pPr>
              <w:rPr>
                <w:rFonts w:ascii="Times New Roman" w:hAnsi="Times New Roman" w:cs="Times New Roman"/>
              </w:rPr>
            </w:pPr>
            <w:r w:rsidRPr="00174D28">
              <w:rPr>
                <w:rFonts w:ascii="Times New Roman" w:hAnsi="Times New Roman" w:cs="Times New Roman"/>
              </w:rPr>
              <w:t>Įpakavimas: švirkštukas 2,1g, 5 antgaliukai. Paskirtis: pulpos padengimui gilaus karieso atveju, laikinas kanalo užpildas. Į sudėtį įeina: kalcio hidroksidas ir bario sulfatas Gamintojo originalioje pakuotėje Turi atitikti ES standartų reikalavimus. Būtinas CE sertifikatas arba atitikties deklaracija su priedu konkrečiai medžiagai originalo kalba ir lietuvių kalbomis</w:t>
            </w:r>
          </w:p>
        </w:tc>
        <w:tc>
          <w:tcPr>
            <w:tcW w:w="614" w:type="dxa"/>
            <w:noWrap/>
            <w:hideMark/>
          </w:tcPr>
          <w:p w14:paraId="78C6970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šv.</w:t>
            </w:r>
          </w:p>
        </w:tc>
        <w:tc>
          <w:tcPr>
            <w:tcW w:w="546" w:type="dxa"/>
            <w:noWrap/>
            <w:hideMark/>
          </w:tcPr>
          <w:p w14:paraId="759CC9E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w:t>
            </w:r>
          </w:p>
        </w:tc>
        <w:tc>
          <w:tcPr>
            <w:tcW w:w="821" w:type="dxa"/>
            <w:noWrap/>
            <w:hideMark/>
          </w:tcPr>
          <w:p w14:paraId="1AFB4F9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11,84</w:t>
            </w:r>
          </w:p>
        </w:tc>
        <w:tc>
          <w:tcPr>
            <w:tcW w:w="675" w:type="dxa"/>
            <w:noWrap/>
            <w:hideMark/>
          </w:tcPr>
          <w:p w14:paraId="3629C44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7B5C936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14,32</w:t>
            </w:r>
          </w:p>
        </w:tc>
        <w:tc>
          <w:tcPr>
            <w:tcW w:w="931" w:type="dxa"/>
            <w:noWrap/>
            <w:hideMark/>
          </w:tcPr>
          <w:p w14:paraId="298F3FD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286,40</w:t>
            </w:r>
          </w:p>
        </w:tc>
        <w:tc>
          <w:tcPr>
            <w:tcW w:w="1951" w:type="dxa"/>
            <w:noWrap/>
            <w:hideMark/>
          </w:tcPr>
          <w:p w14:paraId="7791E7B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Calcio hidroksido medžiaga </w:t>
            </w:r>
          </w:p>
        </w:tc>
        <w:tc>
          <w:tcPr>
            <w:tcW w:w="2427" w:type="dxa"/>
            <w:hideMark/>
          </w:tcPr>
          <w:p w14:paraId="33731692" w14:textId="12FA4FD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Calcipast, gamintojas Cerkamed, pakuotėje po 2,1g. </w:t>
            </w:r>
          </w:p>
        </w:tc>
      </w:tr>
      <w:tr w:rsidR="00174D28" w:rsidRPr="00174D28" w14:paraId="74E63929" w14:textId="77777777" w:rsidTr="00174D28">
        <w:trPr>
          <w:trHeight w:val="1530"/>
        </w:trPr>
        <w:tc>
          <w:tcPr>
            <w:tcW w:w="766" w:type="dxa"/>
            <w:noWrap/>
            <w:hideMark/>
          </w:tcPr>
          <w:p w14:paraId="64B1E508" w14:textId="77777777" w:rsidR="00174D28" w:rsidRPr="00174D28" w:rsidRDefault="00174D28">
            <w:pPr>
              <w:rPr>
                <w:rFonts w:ascii="Times New Roman" w:hAnsi="Times New Roman" w:cs="Times New Roman"/>
              </w:rPr>
            </w:pPr>
            <w:r w:rsidRPr="00174D28">
              <w:rPr>
                <w:rFonts w:ascii="Times New Roman" w:hAnsi="Times New Roman" w:cs="Times New Roman"/>
              </w:rPr>
              <w:t>14.3.</w:t>
            </w:r>
          </w:p>
        </w:tc>
        <w:tc>
          <w:tcPr>
            <w:tcW w:w="1781" w:type="dxa"/>
            <w:hideMark/>
          </w:tcPr>
          <w:p w14:paraId="17AC3D99" w14:textId="77777777" w:rsidR="00174D28" w:rsidRPr="00174D28" w:rsidRDefault="00174D28">
            <w:pPr>
              <w:rPr>
                <w:rFonts w:ascii="Times New Roman" w:hAnsi="Times New Roman" w:cs="Times New Roman"/>
              </w:rPr>
            </w:pPr>
            <w:r w:rsidRPr="00174D28">
              <w:rPr>
                <w:rFonts w:ascii="Times New Roman" w:hAnsi="Times New Roman" w:cs="Times New Roman"/>
              </w:rPr>
              <w:t>Gutaperčos kaiščiai skirti Protaper Ultimate</w:t>
            </w:r>
          </w:p>
        </w:tc>
        <w:tc>
          <w:tcPr>
            <w:tcW w:w="3057" w:type="dxa"/>
            <w:hideMark/>
          </w:tcPr>
          <w:p w14:paraId="45C3DA51"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Kintamo kūgio formos, karščio pralaidumas iki 5 mm, asortimentas: F1, F2, F3, FX, FXL, dėžutėje po 60vnt., steriliose pakuotėse. Turi atitikti ES standartų reikalavimus. Būtinas CE sertifikatas arba atitikties deklaracija su priedu konkrečiai medžiagai originalo kalba ir lietuvių </w:t>
            </w:r>
            <w:proofErr w:type="gramStart"/>
            <w:r w:rsidRPr="00174D28">
              <w:rPr>
                <w:rFonts w:ascii="Times New Roman" w:hAnsi="Times New Roman" w:cs="Times New Roman"/>
              </w:rPr>
              <w:t>kalbomis .</w:t>
            </w:r>
            <w:proofErr w:type="gramEnd"/>
            <w:r w:rsidRPr="00174D28">
              <w:rPr>
                <w:rFonts w:ascii="Times New Roman" w:hAnsi="Times New Roman" w:cs="Times New Roman"/>
              </w:rPr>
              <w:t xml:space="preserve"> Densply arba lygiavertis.</w:t>
            </w:r>
          </w:p>
        </w:tc>
        <w:tc>
          <w:tcPr>
            <w:tcW w:w="614" w:type="dxa"/>
            <w:noWrap/>
            <w:hideMark/>
          </w:tcPr>
          <w:p w14:paraId="059B371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2E9C07E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w:t>
            </w:r>
          </w:p>
        </w:tc>
        <w:tc>
          <w:tcPr>
            <w:tcW w:w="821" w:type="dxa"/>
            <w:noWrap/>
            <w:hideMark/>
          </w:tcPr>
          <w:p w14:paraId="32E8E1E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13,25</w:t>
            </w:r>
          </w:p>
        </w:tc>
        <w:tc>
          <w:tcPr>
            <w:tcW w:w="675" w:type="dxa"/>
            <w:noWrap/>
            <w:hideMark/>
          </w:tcPr>
          <w:p w14:paraId="2B2EDD0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3FE1BF9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13,95</w:t>
            </w:r>
          </w:p>
        </w:tc>
        <w:tc>
          <w:tcPr>
            <w:tcW w:w="931" w:type="dxa"/>
            <w:noWrap/>
            <w:hideMark/>
          </w:tcPr>
          <w:p w14:paraId="527FD53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279,00</w:t>
            </w:r>
          </w:p>
        </w:tc>
        <w:tc>
          <w:tcPr>
            <w:tcW w:w="1951" w:type="dxa"/>
            <w:noWrap/>
            <w:hideMark/>
          </w:tcPr>
          <w:p w14:paraId="0D23F5F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Protaper Ultimate gutaperčos </w:t>
            </w:r>
          </w:p>
        </w:tc>
        <w:tc>
          <w:tcPr>
            <w:tcW w:w="2427" w:type="dxa"/>
            <w:hideMark/>
          </w:tcPr>
          <w:p w14:paraId="379F49FD" w14:textId="548C2EC0"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Protaper Ultimate Gutaperčos kaiščiai, gamintojas Densplay, pakuotėje po 60 vnt.  </w:t>
            </w:r>
          </w:p>
        </w:tc>
      </w:tr>
      <w:tr w:rsidR="00174D28" w:rsidRPr="00174D28" w14:paraId="24C109EE" w14:textId="77777777" w:rsidTr="00174D28">
        <w:trPr>
          <w:trHeight w:val="1275"/>
        </w:trPr>
        <w:tc>
          <w:tcPr>
            <w:tcW w:w="766" w:type="dxa"/>
            <w:noWrap/>
            <w:hideMark/>
          </w:tcPr>
          <w:p w14:paraId="3F2BDA52"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14.4.</w:t>
            </w:r>
          </w:p>
        </w:tc>
        <w:tc>
          <w:tcPr>
            <w:tcW w:w="1781" w:type="dxa"/>
            <w:hideMark/>
          </w:tcPr>
          <w:p w14:paraId="10636285" w14:textId="77777777" w:rsidR="00174D28" w:rsidRPr="00174D28" w:rsidRDefault="00174D28">
            <w:pPr>
              <w:rPr>
                <w:rFonts w:ascii="Times New Roman" w:hAnsi="Times New Roman" w:cs="Times New Roman"/>
              </w:rPr>
            </w:pPr>
            <w:r w:rsidRPr="00174D28">
              <w:rPr>
                <w:rFonts w:ascii="Times New Roman" w:hAnsi="Times New Roman" w:cs="Times New Roman"/>
              </w:rPr>
              <w:t>Pagrindiniai gutaperčos kaisčiai įvairūs Nr.15-80</w:t>
            </w:r>
          </w:p>
        </w:tc>
        <w:tc>
          <w:tcPr>
            <w:tcW w:w="3057" w:type="dxa"/>
            <w:hideMark/>
          </w:tcPr>
          <w:p w14:paraId="4FC73CEA" w14:textId="77777777" w:rsidR="00174D28" w:rsidRPr="00174D28" w:rsidRDefault="00174D28">
            <w:pPr>
              <w:rPr>
                <w:rFonts w:ascii="Times New Roman" w:hAnsi="Times New Roman" w:cs="Times New Roman"/>
              </w:rPr>
            </w:pPr>
            <w:r w:rsidRPr="00174D28">
              <w:rPr>
                <w:rFonts w:ascii="Times New Roman" w:hAnsi="Times New Roman" w:cs="Times New Roman"/>
              </w:rPr>
              <w:t>šaknų kanalų plombavimui nuo 15 iki 80 dydžio skirtingų dydžių dėžutės po 120vnt Gamintojo originalioje pakuotėje Turi atitikti ES standartų reikalavimus. Būtinas CE sertifikatas arba atitikties deklaracija su priedu konkrečiai medžiagai originalo kalba ir lietuvių kalbomis</w:t>
            </w:r>
          </w:p>
        </w:tc>
        <w:tc>
          <w:tcPr>
            <w:tcW w:w="614" w:type="dxa"/>
            <w:noWrap/>
            <w:hideMark/>
          </w:tcPr>
          <w:p w14:paraId="2978CA7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19FC92A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25</w:t>
            </w:r>
          </w:p>
        </w:tc>
        <w:tc>
          <w:tcPr>
            <w:tcW w:w="821" w:type="dxa"/>
            <w:noWrap/>
            <w:hideMark/>
          </w:tcPr>
          <w:p w14:paraId="0991B19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3,11</w:t>
            </w:r>
          </w:p>
        </w:tc>
        <w:tc>
          <w:tcPr>
            <w:tcW w:w="675" w:type="dxa"/>
            <w:noWrap/>
            <w:hideMark/>
          </w:tcPr>
          <w:p w14:paraId="35576AF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75AF4F8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3,27</w:t>
            </w:r>
          </w:p>
        </w:tc>
        <w:tc>
          <w:tcPr>
            <w:tcW w:w="931" w:type="dxa"/>
            <w:noWrap/>
            <w:hideMark/>
          </w:tcPr>
          <w:p w14:paraId="618B116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81,75</w:t>
            </w:r>
          </w:p>
        </w:tc>
        <w:tc>
          <w:tcPr>
            <w:tcW w:w="1951" w:type="dxa"/>
            <w:noWrap/>
            <w:hideMark/>
          </w:tcPr>
          <w:p w14:paraId="2F26DBE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Gutaperčos kaiščiai</w:t>
            </w:r>
          </w:p>
        </w:tc>
        <w:tc>
          <w:tcPr>
            <w:tcW w:w="2427" w:type="dxa"/>
            <w:hideMark/>
          </w:tcPr>
          <w:p w14:paraId="00CF1E10" w14:textId="20EA713D"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Gutaperčos kaiščiai, gamintojas Meta, pakuotėje po 120 vnt. , </w:t>
            </w:r>
          </w:p>
        </w:tc>
      </w:tr>
      <w:tr w:rsidR="00174D28" w:rsidRPr="00174D28" w14:paraId="348232D0" w14:textId="77777777" w:rsidTr="00174D28">
        <w:trPr>
          <w:trHeight w:val="1530"/>
        </w:trPr>
        <w:tc>
          <w:tcPr>
            <w:tcW w:w="766" w:type="dxa"/>
            <w:noWrap/>
            <w:hideMark/>
          </w:tcPr>
          <w:p w14:paraId="1CA6B932" w14:textId="77777777" w:rsidR="00174D28" w:rsidRPr="00174D28" w:rsidRDefault="00174D28">
            <w:pPr>
              <w:rPr>
                <w:rFonts w:ascii="Times New Roman" w:hAnsi="Times New Roman" w:cs="Times New Roman"/>
              </w:rPr>
            </w:pPr>
            <w:r w:rsidRPr="00174D28">
              <w:rPr>
                <w:rFonts w:ascii="Times New Roman" w:hAnsi="Times New Roman" w:cs="Times New Roman"/>
              </w:rPr>
              <w:t>14.5.</w:t>
            </w:r>
          </w:p>
        </w:tc>
        <w:tc>
          <w:tcPr>
            <w:tcW w:w="1781" w:type="dxa"/>
            <w:hideMark/>
          </w:tcPr>
          <w:p w14:paraId="431B67F4" w14:textId="77777777" w:rsidR="00174D28" w:rsidRPr="00174D28" w:rsidRDefault="00174D28">
            <w:pPr>
              <w:rPr>
                <w:rFonts w:ascii="Times New Roman" w:hAnsi="Times New Roman" w:cs="Times New Roman"/>
              </w:rPr>
            </w:pPr>
            <w:r w:rsidRPr="00174D28">
              <w:rPr>
                <w:rFonts w:ascii="Times New Roman" w:hAnsi="Times New Roman" w:cs="Times New Roman"/>
              </w:rPr>
              <w:t>Popieriniai kaiščiai skirti Protaper Ultimate</w:t>
            </w:r>
          </w:p>
        </w:tc>
        <w:tc>
          <w:tcPr>
            <w:tcW w:w="3057" w:type="dxa"/>
            <w:hideMark/>
          </w:tcPr>
          <w:p w14:paraId="0D6FC0FD"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Forma atitinka ProTaper Ultimate failų sukurtas kintamas kūgines formas; sterilizuoti; dydžiai F1-geltona, F2-raudona, F3-mėlyna, FX-žalia, FXL-geltona), pakuotėje 180vnt. Gamintojo originalioje pakuotėje. Turi atitikti ES standartų reikalavimus. Būtinas CE sertifikatas arba atitikties deklaracija su priedu konkrečiai medžiagai originalo kalba ir lietuvių </w:t>
            </w:r>
            <w:proofErr w:type="gramStart"/>
            <w:r w:rsidRPr="00174D28">
              <w:rPr>
                <w:rFonts w:ascii="Times New Roman" w:hAnsi="Times New Roman" w:cs="Times New Roman"/>
              </w:rPr>
              <w:t>kalbomis .</w:t>
            </w:r>
            <w:proofErr w:type="gramEnd"/>
            <w:r w:rsidRPr="00174D28">
              <w:rPr>
                <w:rFonts w:ascii="Times New Roman" w:hAnsi="Times New Roman" w:cs="Times New Roman"/>
              </w:rPr>
              <w:t xml:space="preserve"> Densply arba lygiavertis.</w:t>
            </w:r>
          </w:p>
        </w:tc>
        <w:tc>
          <w:tcPr>
            <w:tcW w:w="614" w:type="dxa"/>
            <w:noWrap/>
            <w:hideMark/>
          </w:tcPr>
          <w:p w14:paraId="134B74B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50C8686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w:t>
            </w:r>
          </w:p>
        </w:tc>
        <w:tc>
          <w:tcPr>
            <w:tcW w:w="821" w:type="dxa"/>
            <w:noWrap/>
            <w:hideMark/>
          </w:tcPr>
          <w:p w14:paraId="335A9A9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18,27</w:t>
            </w:r>
          </w:p>
        </w:tc>
        <w:tc>
          <w:tcPr>
            <w:tcW w:w="675" w:type="dxa"/>
            <w:noWrap/>
            <w:hideMark/>
          </w:tcPr>
          <w:p w14:paraId="35E9D59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66B4054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19,23</w:t>
            </w:r>
          </w:p>
        </w:tc>
        <w:tc>
          <w:tcPr>
            <w:tcW w:w="931" w:type="dxa"/>
            <w:noWrap/>
            <w:hideMark/>
          </w:tcPr>
          <w:p w14:paraId="233B659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192,30</w:t>
            </w:r>
          </w:p>
        </w:tc>
        <w:tc>
          <w:tcPr>
            <w:tcW w:w="1951" w:type="dxa"/>
            <w:hideMark/>
          </w:tcPr>
          <w:p w14:paraId="38B406F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Popieriniai Protaper Ultimate kaiščiai</w:t>
            </w:r>
          </w:p>
        </w:tc>
        <w:tc>
          <w:tcPr>
            <w:tcW w:w="2427" w:type="dxa"/>
            <w:hideMark/>
          </w:tcPr>
          <w:p w14:paraId="6D7B769C" w14:textId="5D0703CE"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Popieriniai kaiščiai Protaper Ultimate, gamintojas Densplay, steriliai supakuoti po 180 vnt. </w:t>
            </w:r>
          </w:p>
        </w:tc>
      </w:tr>
      <w:tr w:rsidR="00174D28" w:rsidRPr="00174D28" w14:paraId="003DC492" w14:textId="77777777" w:rsidTr="00174D28">
        <w:trPr>
          <w:trHeight w:val="1275"/>
        </w:trPr>
        <w:tc>
          <w:tcPr>
            <w:tcW w:w="766" w:type="dxa"/>
            <w:noWrap/>
            <w:hideMark/>
          </w:tcPr>
          <w:p w14:paraId="01E41E06" w14:textId="77777777" w:rsidR="00174D28" w:rsidRPr="00174D28" w:rsidRDefault="00174D28">
            <w:pPr>
              <w:rPr>
                <w:rFonts w:ascii="Times New Roman" w:hAnsi="Times New Roman" w:cs="Times New Roman"/>
              </w:rPr>
            </w:pPr>
            <w:r w:rsidRPr="00174D28">
              <w:rPr>
                <w:rFonts w:ascii="Times New Roman" w:hAnsi="Times New Roman" w:cs="Times New Roman"/>
              </w:rPr>
              <w:t>14.6.</w:t>
            </w:r>
          </w:p>
        </w:tc>
        <w:tc>
          <w:tcPr>
            <w:tcW w:w="1781" w:type="dxa"/>
            <w:hideMark/>
          </w:tcPr>
          <w:p w14:paraId="27607218" w14:textId="77777777" w:rsidR="00174D28" w:rsidRPr="00174D28" w:rsidRDefault="00174D28">
            <w:pPr>
              <w:rPr>
                <w:rFonts w:ascii="Times New Roman" w:hAnsi="Times New Roman" w:cs="Times New Roman"/>
              </w:rPr>
            </w:pPr>
            <w:r w:rsidRPr="00174D28">
              <w:rPr>
                <w:rFonts w:ascii="Times New Roman" w:hAnsi="Times New Roman" w:cs="Times New Roman"/>
              </w:rPr>
              <w:t>Popieriniai kaiščiai Nr. 15-80</w:t>
            </w:r>
          </w:p>
        </w:tc>
        <w:tc>
          <w:tcPr>
            <w:tcW w:w="3057" w:type="dxa"/>
            <w:hideMark/>
          </w:tcPr>
          <w:p w14:paraId="3A05D91D" w14:textId="77777777" w:rsidR="00174D28" w:rsidRPr="00174D28" w:rsidRDefault="00174D28">
            <w:pPr>
              <w:rPr>
                <w:rFonts w:ascii="Times New Roman" w:hAnsi="Times New Roman" w:cs="Times New Roman"/>
              </w:rPr>
            </w:pPr>
            <w:r w:rsidRPr="00174D28">
              <w:rPr>
                <w:rFonts w:ascii="Times New Roman" w:hAnsi="Times New Roman" w:cs="Times New Roman"/>
              </w:rPr>
              <w:t>šaknų kanalų nusausinimui nuo 15 iki 80 dydžio skirtingų dydžių dėžutės po 200vnt.Gamintojo originalioje pakuotėje. Turi atitikti ES standartų reikalavimus. Būtinas CE sertifikatas arba atitikties deklaracija su priedu konkrečiai medžiagai originalo kalba ir lietuvių kalbomis</w:t>
            </w:r>
          </w:p>
        </w:tc>
        <w:tc>
          <w:tcPr>
            <w:tcW w:w="614" w:type="dxa"/>
            <w:noWrap/>
            <w:hideMark/>
          </w:tcPr>
          <w:p w14:paraId="0D67089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44C0BD7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100</w:t>
            </w:r>
          </w:p>
        </w:tc>
        <w:tc>
          <w:tcPr>
            <w:tcW w:w="821" w:type="dxa"/>
            <w:noWrap/>
            <w:hideMark/>
          </w:tcPr>
          <w:p w14:paraId="3131D58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3,11</w:t>
            </w:r>
          </w:p>
        </w:tc>
        <w:tc>
          <w:tcPr>
            <w:tcW w:w="675" w:type="dxa"/>
            <w:noWrap/>
            <w:hideMark/>
          </w:tcPr>
          <w:p w14:paraId="5FD863B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0B7669F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3,27</w:t>
            </w:r>
          </w:p>
        </w:tc>
        <w:tc>
          <w:tcPr>
            <w:tcW w:w="931" w:type="dxa"/>
            <w:noWrap/>
            <w:hideMark/>
          </w:tcPr>
          <w:p w14:paraId="58CC776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327,00</w:t>
            </w:r>
          </w:p>
        </w:tc>
        <w:tc>
          <w:tcPr>
            <w:tcW w:w="1951" w:type="dxa"/>
            <w:noWrap/>
            <w:hideMark/>
          </w:tcPr>
          <w:p w14:paraId="370CC31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Popieriniai kaiščiai</w:t>
            </w:r>
          </w:p>
        </w:tc>
        <w:tc>
          <w:tcPr>
            <w:tcW w:w="2427" w:type="dxa"/>
            <w:hideMark/>
          </w:tcPr>
          <w:p w14:paraId="7FA5370C" w14:textId="7129DD16"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Popieriniai kaiščiai, gamintojas Meta, pakuotėje po 200 vnt. , </w:t>
            </w:r>
          </w:p>
        </w:tc>
      </w:tr>
      <w:tr w:rsidR="00174D28" w:rsidRPr="00174D28" w14:paraId="320B7D91" w14:textId="77777777" w:rsidTr="00174D28">
        <w:trPr>
          <w:trHeight w:val="1020"/>
        </w:trPr>
        <w:tc>
          <w:tcPr>
            <w:tcW w:w="766" w:type="dxa"/>
            <w:noWrap/>
            <w:hideMark/>
          </w:tcPr>
          <w:p w14:paraId="5CAAB63B" w14:textId="77777777" w:rsidR="00174D28" w:rsidRPr="00174D28" w:rsidRDefault="00174D28">
            <w:pPr>
              <w:rPr>
                <w:rFonts w:ascii="Times New Roman" w:hAnsi="Times New Roman" w:cs="Times New Roman"/>
              </w:rPr>
            </w:pPr>
            <w:r w:rsidRPr="00174D28">
              <w:rPr>
                <w:rFonts w:ascii="Times New Roman" w:hAnsi="Times New Roman" w:cs="Times New Roman"/>
              </w:rPr>
              <w:t>14.7.</w:t>
            </w:r>
          </w:p>
        </w:tc>
        <w:tc>
          <w:tcPr>
            <w:tcW w:w="1781" w:type="dxa"/>
            <w:hideMark/>
          </w:tcPr>
          <w:p w14:paraId="1C1DE12F" w14:textId="77777777" w:rsidR="00174D28" w:rsidRPr="00174D28" w:rsidRDefault="00174D28">
            <w:pPr>
              <w:rPr>
                <w:rFonts w:ascii="Times New Roman" w:hAnsi="Times New Roman" w:cs="Times New Roman"/>
              </w:rPr>
            </w:pPr>
            <w:r w:rsidRPr="00174D28">
              <w:rPr>
                <w:rFonts w:ascii="Times New Roman" w:hAnsi="Times New Roman" w:cs="Times New Roman"/>
              </w:rPr>
              <w:t>Mašininė spiralė šaknies kanalo pildymui</w:t>
            </w:r>
          </w:p>
        </w:tc>
        <w:tc>
          <w:tcPr>
            <w:tcW w:w="3057" w:type="dxa"/>
            <w:hideMark/>
          </w:tcPr>
          <w:p w14:paraId="41549194"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darbinė dalis spiralės formos; dėžutės 21 mm, 25mm Nr. 1 – 4, atskiri dydžiai ir rinkinukai. Pakuotė: 4vnt. Gamintojo originalioje pakuotėje Turi atitikti ES standartų reikalavimus. Būtinas CE sertifikatas arba atitikties </w:t>
            </w:r>
            <w:r w:rsidRPr="00174D28">
              <w:rPr>
                <w:rFonts w:ascii="Times New Roman" w:hAnsi="Times New Roman" w:cs="Times New Roman"/>
              </w:rPr>
              <w:lastRenderedPageBreak/>
              <w:t>deklaracija su priedu konkrečiai medžiagai originalo kalba ir lietuvių kalbomis</w:t>
            </w:r>
          </w:p>
        </w:tc>
        <w:tc>
          <w:tcPr>
            <w:tcW w:w="614" w:type="dxa"/>
            <w:noWrap/>
            <w:hideMark/>
          </w:tcPr>
          <w:p w14:paraId="6461BBD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pak.</w:t>
            </w:r>
          </w:p>
        </w:tc>
        <w:tc>
          <w:tcPr>
            <w:tcW w:w="546" w:type="dxa"/>
            <w:noWrap/>
            <w:hideMark/>
          </w:tcPr>
          <w:p w14:paraId="1471437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5834E8F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10,91</w:t>
            </w:r>
          </w:p>
        </w:tc>
        <w:tc>
          <w:tcPr>
            <w:tcW w:w="675" w:type="dxa"/>
            <w:noWrap/>
            <w:hideMark/>
          </w:tcPr>
          <w:p w14:paraId="00DA3E4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4F94B90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13,20</w:t>
            </w:r>
          </w:p>
        </w:tc>
        <w:tc>
          <w:tcPr>
            <w:tcW w:w="931" w:type="dxa"/>
            <w:noWrap/>
            <w:hideMark/>
          </w:tcPr>
          <w:p w14:paraId="178B566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66,00</w:t>
            </w:r>
          </w:p>
        </w:tc>
        <w:tc>
          <w:tcPr>
            <w:tcW w:w="1951" w:type="dxa"/>
            <w:noWrap/>
            <w:hideMark/>
          </w:tcPr>
          <w:p w14:paraId="577F75D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Spiralė kanalo pildymui</w:t>
            </w:r>
          </w:p>
        </w:tc>
        <w:tc>
          <w:tcPr>
            <w:tcW w:w="2427" w:type="dxa"/>
            <w:hideMark/>
          </w:tcPr>
          <w:p w14:paraId="4FD824E0" w14:textId="6E137A5E"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Lentulo, gamintojas Densplay, pakuotėje po 4 vnt. </w:t>
            </w:r>
          </w:p>
        </w:tc>
      </w:tr>
      <w:tr w:rsidR="00174D28" w:rsidRPr="00174D28" w14:paraId="0E8B6CCE" w14:textId="77777777" w:rsidTr="00174D28">
        <w:trPr>
          <w:trHeight w:val="1275"/>
        </w:trPr>
        <w:tc>
          <w:tcPr>
            <w:tcW w:w="766" w:type="dxa"/>
            <w:noWrap/>
            <w:hideMark/>
          </w:tcPr>
          <w:p w14:paraId="7DDCF57E"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14.8.</w:t>
            </w:r>
          </w:p>
        </w:tc>
        <w:tc>
          <w:tcPr>
            <w:tcW w:w="1781" w:type="dxa"/>
            <w:hideMark/>
          </w:tcPr>
          <w:p w14:paraId="20C2F077"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Pagalbiniai gutaperčios kaiščiai </w:t>
            </w:r>
          </w:p>
        </w:tc>
        <w:tc>
          <w:tcPr>
            <w:tcW w:w="3057" w:type="dxa"/>
            <w:hideMark/>
          </w:tcPr>
          <w:p w14:paraId="718FCB49"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Šaknų kanalų plombavimui XF, FF, MF, </w:t>
            </w:r>
            <w:proofErr w:type="gramStart"/>
            <w:r w:rsidRPr="00174D28">
              <w:rPr>
                <w:rFonts w:ascii="Times New Roman" w:hAnsi="Times New Roman" w:cs="Times New Roman"/>
              </w:rPr>
              <w:t>F  dydžio</w:t>
            </w:r>
            <w:proofErr w:type="gramEnd"/>
            <w:r w:rsidRPr="00174D28">
              <w:rPr>
                <w:rFonts w:ascii="Times New Roman" w:hAnsi="Times New Roman" w:cs="Times New Roman"/>
              </w:rPr>
              <w:t>, skirtingų dydžių dėžutės po 120vnt. Gamintojo originalioje pakuotėje Turi atitikti ES standartų reikalavimus. Būtinas CE sertifikatas arba atitikties deklaracija su priedu konkrečiai medžiagai originalo kalba ir lietuvių kalbomis</w:t>
            </w:r>
          </w:p>
        </w:tc>
        <w:tc>
          <w:tcPr>
            <w:tcW w:w="614" w:type="dxa"/>
            <w:noWrap/>
            <w:hideMark/>
          </w:tcPr>
          <w:p w14:paraId="3476A95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474BC90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20</w:t>
            </w:r>
          </w:p>
        </w:tc>
        <w:tc>
          <w:tcPr>
            <w:tcW w:w="821" w:type="dxa"/>
            <w:noWrap/>
            <w:hideMark/>
          </w:tcPr>
          <w:p w14:paraId="416BB12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3,11</w:t>
            </w:r>
          </w:p>
        </w:tc>
        <w:tc>
          <w:tcPr>
            <w:tcW w:w="675" w:type="dxa"/>
            <w:noWrap/>
            <w:hideMark/>
          </w:tcPr>
          <w:p w14:paraId="5B7864C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34BE51C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3,27</w:t>
            </w:r>
          </w:p>
        </w:tc>
        <w:tc>
          <w:tcPr>
            <w:tcW w:w="931" w:type="dxa"/>
            <w:noWrap/>
            <w:hideMark/>
          </w:tcPr>
          <w:p w14:paraId="0453F6F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65,40</w:t>
            </w:r>
          </w:p>
        </w:tc>
        <w:tc>
          <w:tcPr>
            <w:tcW w:w="1951" w:type="dxa"/>
            <w:noWrap/>
            <w:hideMark/>
          </w:tcPr>
          <w:p w14:paraId="243639F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Pagalbiniai gutaperčos kaiščiai</w:t>
            </w:r>
          </w:p>
        </w:tc>
        <w:tc>
          <w:tcPr>
            <w:tcW w:w="2427" w:type="dxa"/>
            <w:hideMark/>
          </w:tcPr>
          <w:p w14:paraId="4F5BC46D" w14:textId="7C4A5F35"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Pagalbiniai gutaperčos kaiščiai, gamintojas Meta, pakuotėje po 120 vnt. </w:t>
            </w:r>
          </w:p>
        </w:tc>
      </w:tr>
      <w:tr w:rsidR="00174D28" w:rsidRPr="00174D28" w14:paraId="6E306104" w14:textId="77777777" w:rsidTr="00174D28">
        <w:trPr>
          <w:trHeight w:val="1275"/>
        </w:trPr>
        <w:tc>
          <w:tcPr>
            <w:tcW w:w="766" w:type="dxa"/>
            <w:noWrap/>
            <w:hideMark/>
          </w:tcPr>
          <w:p w14:paraId="15D9E132" w14:textId="77777777" w:rsidR="00174D28" w:rsidRPr="00174D28" w:rsidRDefault="00174D28">
            <w:pPr>
              <w:rPr>
                <w:rFonts w:ascii="Times New Roman" w:hAnsi="Times New Roman" w:cs="Times New Roman"/>
              </w:rPr>
            </w:pPr>
            <w:r w:rsidRPr="00174D28">
              <w:rPr>
                <w:rFonts w:ascii="Times New Roman" w:hAnsi="Times New Roman" w:cs="Times New Roman"/>
              </w:rPr>
              <w:t>14.9.</w:t>
            </w:r>
          </w:p>
        </w:tc>
        <w:tc>
          <w:tcPr>
            <w:tcW w:w="1781" w:type="dxa"/>
            <w:hideMark/>
          </w:tcPr>
          <w:p w14:paraId="62A10424" w14:textId="77777777" w:rsidR="00174D28" w:rsidRPr="00174D28" w:rsidRDefault="00174D28">
            <w:pPr>
              <w:rPr>
                <w:rFonts w:ascii="Times New Roman" w:hAnsi="Times New Roman" w:cs="Times New Roman"/>
              </w:rPr>
            </w:pPr>
            <w:r w:rsidRPr="00174D28">
              <w:rPr>
                <w:rFonts w:ascii="Times New Roman" w:hAnsi="Times New Roman" w:cs="Times New Roman"/>
              </w:rPr>
              <w:t>Gutaperčios kondensatoriai</w:t>
            </w:r>
          </w:p>
        </w:tc>
        <w:tc>
          <w:tcPr>
            <w:tcW w:w="3057" w:type="dxa"/>
            <w:hideMark/>
          </w:tcPr>
          <w:p w14:paraId="5628D622" w14:textId="77777777" w:rsidR="00174D28" w:rsidRPr="00174D28" w:rsidRDefault="00174D28">
            <w:pPr>
              <w:rPr>
                <w:rFonts w:ascii="Times New Roman" w:hAnsi="Times New Roman" w:cs="Times New Roman"/>
              </w:rPr>
            </w:pPr>
            <w:r w:rsidRPr="00174D28">
              <w:rPr>
                <w:rFonts w:ascii="Times New Roman" w:hAnsi="Times New Roman" w:cs="Times New Roman"/>
              </w:rPr>
              <w:t>Rankiniai, pagaminti iš nerūdijančio plieno su plastmasine rankenėle, ISO (010-040) spalvinis žymėjimas arba lygiavertis. Darbiniai ilgiai 21mm, 25mm, dydžiai A, B,C,D. Dėžutėse po 4vnt. Gamintojo originalioje pakuotėje</w:t>
            </w:r>
          </w:p>
        </w:tc>
        <w:tc>
          <w:tcPr>
            <w:tcW w:w="614" w:type="dxa"/>
            <w:noWrap/>
            <w:hideMark/>
          </w:tcPr>
          <w:p w14:paraId="77ABB64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117BEF0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5A8C919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12,27</w:t>
            </w:r>
          </w:p>
        </w:tc>
        <w:tc>
          <w:tcPr>
            <w:tcW w:w="675" w:type="dxa"/>
            <w:noWrap/>
            <w:hideMark/>
          </w:tcPr>
          <w:p w14:paraId="5DB934D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252D6C7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14,85</w:t>
            </w:r>
          </w:p>
        </w:tc>
        <w:tc>
          <w:tcPr>
            <w:tcW w:w="931" w:type="dxa"/>
            <w:noWrap/>
            <w:hideMark/>
          </w:tcPr>
          <w:p w14:paraId="5AA789F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74,25</w:t>
            </w:r>
          </w:p>
        </w:tc>
        <w:tc>
          <w:tcPr>
            <w:tcW w:w="1951" w:type="dxa"/>
            <w:noWrap/>
            <w:hideMark/>
          </w:tcPr>
          <w:p w14:paraId="6865B0E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Gutaperčos kondensoriai</w:t>
            </w:r>
          </w:p>
        </w:tc>
        <w:tc>
          <w:tcPr>
            <w:tcW w:w="2427" w:type="dxa"/>
            <w:hideMark/>
          </w:tcPr>
          <w:p w14:paraId="2040BA1B" w14:textId="4C336638"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Gutaperčos kondensoriai, gamintojas Densplay, pakuotėje po 4 vnt. </w:t>
            </w:r>
          </w:p>
        </w:tc>
      </w:tr>
      <w:tr w:rsidR="00174D28" w:rsidRPr="00174D28" w14:paraId="4880F387" w14:textId="77777777" w:rsidTr="00174D28">
        <w:trPr>
          <w:trHeight w:val="1275"/>
        </w:trPr>
        <w:tc>
          <w:tcPr>
            <w:tcW w:w="766" w:type="dxa"/>
            <w:noWrap/>
            <w:hideMark/>
          </w:tcPr>
          <w:p w14:paraId="5106D408" w14:textId="77777777" w:rsidR="00174D28" w:rsidRPr="00174D28" w:rsidRDefault="00174D28">
            <w:pPr>
              <w:rPr>
                <w:rFonts w:ascii="Times New Roman" w:hAnsi="Times New Roman" w:cs="Times New Roman"/>
              </w:rPr>
            </w:pPr>
            <w:r w:rsidRPr="00174D28">
              <w:rPr>
                <w:rFonts w:ascii="Times New Roman" w:hAnsi="Times New Roman" w:cs="Times New Roman"/>
              </w:rPr>
              <w:t>14.10.</w:t>
            </w:r>
          </w:p>
        </w:tc>
        <w:tc>
          <w:tcPr>
            <w:tcW w:w="1781" w:type="dxa"/>
            <w:hideMark/>
          </w:tcPr>
          <w:p w14:paraId="0E01213C" w14:textId="77777777" w:rsidR="00174D28" w:rsidRPr="00174D28" w:rsidRDefault="00174D28">
            <w:pPr>
              <w:rPr>
                <w:rFonts w:ascii="Times New Roman" w:hAnsi="Times New Roman" w:cs="Times New Roman"/>
              </w:rPr>
            </w:pPr>
            <w:r w:rsidRPr="00174D28">
              <w:rPr>
                <w:rFonts w:ascii="Times New Roman" w:hAnsi="Times New Roman" w:cs="Times New Roman"/>
              </w:rPr>
              <w:t>Kanalų platintojai (K-flexofile) Maillefer arba jiems lygiaverčiai</w:t>
            </w:r>
          </w:p>
        </w:tc>
        <w:tc>
          <w:tcPr>
            <w:tcW w:w="3057" w:type="dxa"/>
            <w:hideMark/>
          </w:tcPr>
          <w:p w14:paraId="5C64A49B" w14:textId="77777777" w:rsidR="00174D28" w:rsidRPr="00174D28" w:rsidRDefault="00174D28">
            <w:pPr>
              <w:rPr>
                <w:rFonts w:ascii="Times New Roman" w:hAnsi="Times New Roman" w:cs="Times New Roman"/>
              </w:rPr>
            </w:pPr>
            <w:r w:rsidRPr="00174D28">
              <w:rPr>
                <w:rFonts w:ascii="Times New Roman" w:hAnsi="Times New Roman" w:cs="Times New Roman"/>
              </w:rPr>
              <w:t>Dydžiai: 015-040, ilgiai 21/25/28/31 mm, rankiniai, keturkampio formos pjūvio, steriliose pakuotėse, vienkartiniai. Pagaminti iš nerūdijančio plieno su plastikine rankenėle, su stoperiu.Turi atitikti ISO 015-080. Pakuotėje po 6 vnt.  Gamintojo originalioje pakuotėje</w:t>
            </w:r>
          </w:p>
        </w:tc>
        <w:tc>
          <w:tcPr>
            <w:tcW w:w="614" w:type="dxa"/>
            <w:noWrap/>
            <w:hideMark/>
          </w:tcPr>
          <w:p w14:paraId="1C0BB5C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0849B3F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0E88E8D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10,47</w:t>
            </w:r>
          </w:p>
        </w:tc>
        <w:tc>
          <w:tcPr>
            <w:tcW w:w="675" w:type="dxa"/>
            <w:noWrap/>
            <w:hideMark/>
          </w:tcPr>
          <w:p w14:paraId="3558393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1498FCE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12,68</w:t>
            </w:r>
          </w:p>
        </w:tc>
        <w:tc>
          <w:tcPr>
            <w:tcW w:w="931" w:type="dxa"/>
            <w:noWrap/>
            <w:hideMark/>
          </w:tcPr>
          <w:p w14:paraId="4C2A192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63,40</w:t>
            </w:r>
          </w:p>
        </w:tc>
        <w:tc>
          <w:tcPr>
            <w:tcW w:w="1951" w:type="dxa"/>
            <w:noWrap/>
            <w:hideMark/>
          </w:tcPr>
          <w:p w14:paraId="0613F01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K-Flexofile</w:t>
            </w:r>
          </w:p>
        </w:tc>
        <w:tc>
          <w:tcPr>
            <w:tcW w:w="2427" w:type="dxa"/>
            <w:hideMark/>
          </w:tcPr>
          <w:p w14:paraId="45EDA287" w14:textId="6AE556D2"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K-Flexofile, gamintojas Densplay, sterilioje pakuotėje po 6 vnt. </w:t>
            </w:r>
          </w:p>
        </w:tc>
      </w:tr>
      <w:tr w:rsidR="00174D28" w:rsidRPr="00174D28" w14:paraId="1A6034DB" w14:textId="77777777" w:rsidTr="00174D28">
        <w:trPr>
          <w:trHeight w:val="1463"/>
        </w:trPr>
        <w:tc>
          <w:tcPr>
            <w:tcW w:w="766" w:type="dxa"/>
            <w:noWrap/>
            <w:hideMark/>
          </w:tcPr>
          <w:p w14:paraId="160B5DC2" w14:textId="77777777" w:rsidR="00174D28" w:rsidRPr="00174D28" w:rsidRDefault="00174D28">
            <w:pPr>
              <w:rPr>
                <w:rFonts w:ascii="Times New Roman" w:hAnsi="Times New Roman" w:cs="Times New Roman"/>
              </w:rPr>
            </w:pPr>
            <w:r w:rsidRPr="00174D28">
              <w:rPr>
                <w:rFonts w:ascii="Times New Roman" w:hAnsi="Times New Roman" w:cs="Times New Roman"/>
              </w:rPr>
              <w:t>14.11.</w:t>
            </w:r>
          </w:p>
        </w:tc>
        <w:tc>
          <w:tcPr>
            <w:tcW w:w="1781" w:type="dxa"/>
            <w:hideMark/>
          </w:tcPr>
          <w:p w14:paraId="4D189B8A" w14:textId="77777777" w:rsidR="00174D28" w:rsidRPr="00174D28" w:rsidRDefault="00174D28">
            <w:pPr>
              <w:rPr>
                <w:rFonts w:ascii="Times New Roman" w:hAnsi="Times New Roman" w:cs="Times New Roman"/>
              </w:rPr>
            </w:pPr>
            <w:r w:rsidRPr="00174D28">
              <w:rPr>
                <w:rFonts w:ascii="Times New Roman" w:hAnsi="Times New Roman" w:cs="Times New Roman"/>
              </w:rPr>
              <w:t>Kanalų platintojai (K-file) Nr. 06/08/10 Nr. 015-040, Nr. 045-080 Maillefer arba jiems lygiaverčiai</w:t>
            </w:r>
          </w:p>
        </w:tc>
        <w:tc>
          <w:tcPr>
            <w:tcW w:w="3057" w:type="dxa"/>
            <w:hideMark/>
          </w:tcPr>
          <w:p w14:paraId="4413E296"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Dydžiai: 06-08-10, 015-040, 045 - 080, ilgiai 21/25/28/31 mm, rankiniai, steriliose pakuotėse, vienkartiniai, keturkampio formos pjūvio. Pagaminti iš nerūdijančio plieno su plastikine rankenėle, su stoperiu. Pakuoptėje po 6 </w:t>
            </w:r>
            <w:r w:rsidRPr="00174D28">
              <w:rPr>
                <w:rFonts w:ascii="Times New Roman" w:hAnsi="Times New Roman" w:cs="Times New Roman"/>
              </w:rPr>
              <w:lastRenderedPageBreak/>
              <w:t xml:space="preserve">vnt. Gamintojo originalioje pakuotėje. Turi atitikti ES standartų reikalavimus. Būtinas CE sertifikatas, atitikties deklaracija su priedu konkrečiai medžiagai originalo ir lietuvių kalbomis. </w:t>
            </w:r>
          </w:p>
        </w:tc>
        <w:tc>
          <w:tcPr>
            <w:tcW w:w="614" w:type="dxa"/>
            <w:noWrap/>
            <w:hideMark/>
          </w:tcPr>
          <w:p w14:paraId="49E86C1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pak.</w:t>
            </w:r>
          </w:p>
        </w:tc>
        <w:tc>
          <w:tcPr>
            <w:tcW w:w="546" w:type="dxa"/>
            <w:noWrap/>
            <w:hideMark/>
          </w:tcPr>
          <w:p w14:paraId="7487486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60</w:t>
            </w:r>
          </w:p>
        </w:tc>
        <w:tc>
          <w:tcPr>
            <w:tcW w:w="821" w:type="dxa"/>
            <w:noWrap/>
            <w:hideMark/>
          </w:tcPr>
          <w:p w14:paraId="04F285E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12,67</w:t>
            </w:r>
          </w:p>
        </w:tc>
        <w:tc>
          <w:tcPr>
            <w:tcW w:w="675" w:type="dxa"/>
            <w:noWrap/>
            <w:hideMark/>
          </w:tcPr>
          <w:p w14:paraId="6707654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21C437E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15,33</w:t>
            </w:r>
          </w:p>
        </w:tc>
        <w:tc>
          <w:tcPr>
            <w:tcW w:w="931" w:type="dxa"/>
            <w:noWrap/>
            <w:hideMark/>
          </w:tcPr>
          <w:p w14:paraId="7FA1186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919,80</w:t>
            </w:r>
          </w:p>
        </w:tc>
        <w:tc>
          <w:tcPr>
            <w:tcW w:w="1951" w:type="dxa"/>
            <w:noWrap/>
            <w:hideMark/>
          </w:tcPr>
          <w:p w14:paraId="6231AA1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K-File</w:t>
            </w:r>
          </w:p>
        </w:tc>
        <w:tc>
          <w:tcPr>
            <w:tcW w:w="2427" w:type="dxa"/>
            <w:hideMark/>
          </w:tcPr>
          <w:p w14:paraId="2658090E" w14:textId="7B40A661"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K-File, gamintojas Densplay, sterilioje pakuotėje po 6 vnt. </w:t>
            </w:r>
          </w:p>
        </w:tc>
      </w:tr>
      <w:tr w:rsidR="00174D28" w:rsidRPr="00174D28" w14:paraId="12ECA204" w14:textId="77777777" w:rsidTr="00174D28">
        <w:trPr>
          <w:trHeight w:val="1658"/>
        </w:trPr>
        <w:tc>
          <w:tcPr>
            <w:tcW w:w="766" w:type="dxa"/>
            <w:noWrap/>
            <w:hideMark/>
          </w:tcPr>
          <w:p w14:paraId="77D87612"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14.12.</w:t>
            </w:r>
          </w:p>
        </w:tc>
        <w:tc>
          <w:tcPr>
            <w:tcW w:w="1781" w:type="dxa"/>
            <w:hideMark/>
          </w:tcPr>
          <w:p w14:paraId="46367970" w14:textId="77777777" w:rsidR="00174D28" w:rsidRPr="00174D28" w:rsidRDefault="00174D28">
            <w:pPr>
              <w:rPr>
                <w:rFonts w:ascii="Times New Roman" w:hAnsi="Times New Roman" w:cs="Times New Roman"/>
              </w:rPr>
            </w:pPr>
            <w:r w:rsidRPr="00174D28">
              <w:rPr>
                <w:rFonts w:ascii="Times New Roman" w:hAnsi="Times New Roman" w:cs="Times New Roman"/>
              </w:rPr>
              <w:t>Kanalų platintojai (Hedstroem File) Nr. 15-40  Maillefer arba jiems lygiaverčiai</w:t>
            </w:r>
          </w:p>
        </w:tc>
        <w:tc>
          <w:tcPr>
            <w:tcW w:w="3057" w:type="dxa"/>
            <w:hideMark/>
          </w:tcPr>
          <w:p w14:paraId="32DDA2EB"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Dydžiai: 015-040, ilgiai: 21/25/28/31mm, rankiniai, steriliose pakuotėse, vienkartiniai, apvalios formos pjūvio. Pagaminti iš nerūdijančio plieno, su plastikine rankenėle, su </w:t>
            </w:r>
            <w:proofErr w:type="gramStart"/>
            <w:r w:rsidRPr="00174D28">
              <w:rPr>
                <w:rFonts w:ascii="Times New Roman" w:hAnsi="Times New Roman" w:cs="Times New Roman"/>
              </w:rPr>
              <w:t>stoperiu ,</w:t>
            </w:r>
            <w:proofErr w:type="gramEnd"/>
            <w:r w:rsidRPr="00174D28">
              <w:rPr>
                <w:rFonts w:ascii="Times New Roman" w:hAnsi="Times New Roman" w:cs="Times New Roman"/>
              </w:rPr>
              <w:t xml:space="preserve"> turėti CE žymėjimą.Turi atitikti ISO 015-040 arba lygiavertį standartą. Pakuotėje po 6 vnt. Gamintojo originalioje pakuotėje. Turi atitikti ES standartų reikalavimus. Būtinas CE sertifikatas, atitikties deklaracija su priedu konkrečiai medžiagai originalo ir lietuvių kalbomis. </w:t>
            </w:r>
          </w:p>
        </w:tc>
        <w:tc>
          <w:tcPr>
            <w:tcW w:w="614" w:type="dxa"/>
            <w:noWrap/>
            <w:hideMark/>
          </w:tcPr>
          <w:p w14:paraId="7BBFD40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0937104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2077482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12,67</w:t>
            </w:r>
          </w:p>
        </w:tc>
        <w:tc>
          <w:tcPr>
            <w:tcW w:w="675" w:type="dxa"/>
            <w:noWrap/>
            <w:hideMark/>
          </w:tcPr>
          <w:p w14:paraId="1B1714E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5F8884A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15,33</w:t>
            </w:r>
          </w:p>
        </w:tc>
        <w:tc>
          <w:tcPr>
            <w:tcW w:w="931" w:type="dxa"/>
            <w:noWrap/>
            <w:hideMark/>
          </w:tcPr>
          <w:p w14:paraId="1355EC1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76,65</w:t>
            </w:r>
          </w:p>
        </w:tc>
        <w:tc>
          <w:tcPr>
            <w:tcW w:w="1951" w:type="dxa"/>
            <w:noWrap/>
            <w:hideMark/>
          </w:tcPr>
          <w:p w14:paraId="624FC82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H-File</w:t>
            </w:r>
          </w:p>
        </w:tc>
        <w:tc>
          <w:tcPr>
            <w:tcW w:w="2427" w:type="dxa"/>
            <w:hideMark/>
          </w:tcPr>
          <w:p w14:paraId="29BEAC81" w14:textId="7A3BCD3F"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H-File, gamintojas Densplay, sterilioje pakuotėje po 6 vnt. </w:t>
            </w:r>
          </w:p>
        </w:tc>
      </w:tr>
      <w:tr w:rsidR="00174D28" w:rsidRPr="00174D28" w14:paraId="6541EEBE" w14:textId="77777777" w:rsidTr="00174D28">
        <w:trPr>
          <w:trHeight w:val="3060"/>
        </w:trPr>
        <w:tc>
          <w:tcPr>
            <w:tcW w:w="766" w:type="dxa"/>
            <w:noWrap/>
            <w:hideMark/>
          </w:tcPr>
          <w:p w14:paraId="1B101C11" w14:textId="77777777" w:rsidR="00174D28" w:rsidRPr="00174D28" w:rsidRDefault="00174D28">
            <w:pPr>
              <w:rPr>
                <w:rFonts w:ascii="Times New Roman" w:hAnsi="Times New Roman" w:cs="Times New Roman"/>
              </w:rPr>
            </w:pPr>
            <w:r w:rsidRPr="00174D28">
              <w:rPr>
                <w:rFonts w:ascii="Times New Roman" w:hAnsi="Times New Roman" w:cs="Times New Roman"/>
              </w:rPr>
              <w:t>14.13</w:t>
            </w:r>
          </w:p>
        </w:tc>
        <w:tc>
          <w:tcPr>
            <w:tcW w:w="1781" w:type="dxa"/>
            <w:hideMark/>
          </w:tcPr>
          <w:p w14:paraId="54117CE2" w14:textId="77777777" w:rsidR="00174D28" w:rsidRPr="00174D28" w:rsidRDefault="00174D28">
            <w:pPr>
              <w:rPr>
                <w:rFonts w:ascii="Times New Roman" w:hAnsi="Times New Roman" w:cs="Times New Roman"/>
              </w:rPr>
            </w:pPr>
            <w:r w:rsidRPr="00174D28">
              <w:rPr>
                <w:rFonts w:ascii="Times New Roman" w:hAnsi="Times New Roman" w:cs="Times New Roman"/>
              </w:rPr>
              <w:t>Instrumentai kanalų formavimui ir valymui Protaper Ultimate, Maillefer arba jiems lygeverčiai</w:t>
            </w:r>
          </w:p>
        </w:tc>
        <w:tc>
          <w:tcPr>
            <w:tcW w:w="3057" w:type="dxa"/>
            <w:hideMark/>
          </w:tcPr>
          <w:p w14:paraId="3DF0D998"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Lankstūs, atsparūs cikliniam nuovargiui , sterilioje pakuotėje, sterilizuojami, viena "Slider-Shaper-Finishers" seka, skirta įvairioms anatominėms situacijoms, metalas turi skirtingą terminį apdorojimą, ProTaper Ultimate Slider: sterilus NiTi failas; labai lankstumas, tuo pačiu išlaikantis pjovimo efektyvumą dėka M-WIRE NiTi medžiagos; ProTaper Ultimate Shaper: sterilus NiTi failas; Metalurgiškai apdorotas GOLD terminiu apdorojimu; Padidintas pjovimo </w:t>
            </w:r>
            <w:r w:rsidRPr="00174D28">
              <w:rPr>
                <w:rFonts w:ascii="Times New Roman" w:hAnsi="Times New Roman" w:cs="Times New Roman"/>
              </w:rPr>
              <w:lastRenderedPageBreak/>
              <w:t xml:space="preserve">efektyvumas; ProTaper Ultimate Finisher: sterilūs NiTi failai; Metalurgiškai apdoroti GOLD terminiu apdorojimu, užtikrinančiu didesnį lankstumą ir didesnį atsparumą cikliniam nuovargiui, Asortimentas: F1-geltona, F2-raudona, F3-mėlyna, FX-žalia, FXL-geltona, ilgiai - 21 mm, 25 mm, 31 mm. Gamintojo orginalioje sterilioje pakuotėje po 6 vnt. Turi atitikti ES standartų reikalavimus. Būtinas CE sertifikatas, atitikties deklaracija su priedu konkrečiai medžiagai originalo ir lietuvių kalbomis. </w:t>
            </w:r>
          </w:p>
        </w:tc>
        <w:tc>
          <w:tcPr>
            <w:tcW w:w="614" w:type="dxa"/>
            <w:noWrap/>
            <w:hideMark/>
          </w:tcPr>
          <w:p w14:paraId="5BD880D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pak.</w:t>
            </w:r>
          </w:p>
        </w:tc>
        <w:tc>
          <w:tcPr>
            <w:tcW w:w="546" w:type="dxa"/>
            <w:noWrap/>
            <w:hideMark/>
          </w:tcPr>
          <w:p w14:paraId="1BD3DC8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80</w:t>
            </w:r>
          </w:p>
        </w:tc>
        <w:tc>
          <w:tcPr>
            <w:tcW w:w="821" w:type="dxa"/>
            <w:noWrap/>
            <w:hideMark/>
          </w:tcPr>
          <w:p w14:paraId="29BEE1E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57,85</w:t>
            </w:r>
          </w:p>
        </w:tc>
        <w:tc>
          <w:tcPr>
            <w:tcW w:w="675" w:type="dxa"/>
            <w:noWrap/>
            <w:hideMark/>
          </w:tcPr>
          <w:p w14:paraId="1AED5F1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1F65DF1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70,00</w:t>
            </w:r>
          </w:p>
        </w:tc>
        <w:tc>
          <w:tcPr>
            <w:tcW w:w="931" w:type="dxa"/>
            <w:noWrap/>
            <w:hideMark/>
          </w:tcPr>
          <w:p w14:paraId="222BE76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5600,00</w:t>
            </w:r>
          </w:p>
        </w:tc>
        <w:tc>
          <w:tcPr>
            <w:tcW w:w="1951" w:type="dxa"/>
            <w:noWrap/>
            <w:hideMark/>
          </w:tcPr>
          <w:p w14:paraId="0959D5F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Protaper Ultimate  </w:t>
            </w:r>
          </w:p>
        </w:tc>
        <w:tc>
          <w:tcPr>
            <w:tcW w:w="2427" w:type="dxa"/>
            <w:hideMark/>
          </w:tcPr>
          <w:p w14:paraId="5671C290" w14:textId="633DED62"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Protaper Ultimate, gamintojas Densplay, sterilioje pakuotėje po 6 vnt. </w:t>
            </w:r>
          </w:p>
        </w:tc>
      </w:tr>
      <w:tr w:rsidR="00174D28" w:rsidRPr="00174D28" w14:paraId="64ABAA9C" w14:textId="77777777" w:rsidTr="00174D28">
        <w:trPr>
          <w:trHeight w:val="1275"/>
        </w:trPr>
        <w:tc>
          <w:tcPr>
            <w:tcW w:w="766" w:type="dxa"/>
            <w:noWrap/>
            <w:hideMark/>
          </w:tcPr>
          <w:p w14:paraId="2D70E676"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14.14</w:t>
            </w:r>
          </w:p>
        </w:tc>
        <w:tc>
          <w:tcPr>
            <w:tcW w:w="1781" w:type="dxa"/>
            <w:hideMark/>
          </w:tcPr>
          <w:p w14:paraId="5F4604DF" w14:textId="77777777" w:rsidR="00174D28" w:rsidRPr="00174D28" w:rsidRDefault="00174D28">
            <w:pPr>
              <w:rPr>
                <w:rFonts w:ascii="Times New Roman" w:hAnsi="Times New Roman" w:cs="Times New Roman"/>
              </w:rPr>
            </w:pPr>
            <w:r w:rsidRPr="00174D28">
              <w:rPr>
                <w:rFonts w:ascii="Times New Roman" w:hAnsi="Times New Roman" w:cs="Times New Roman"/>
              </w:rPr>
              <w:t>Pulpekstraktoriai</w:t>
            </w:r>
          </w:p>
        </w:tc>
        <w:tc>
          <w:tcPr>
            <w:tcW w:w="3057" w:type="dxa"/>
            <w:hideMark/>
          </w:tcPr>
          <w:p w14:paraId="1C35CE35" w14:textId="77777777" w:rsidR="00174D28" w:rsidRPr="00174D28" w:rsidRDefault="00174D28">
            <w:pPr>
              <w:rPr>
                <w:rFonts w:ascii="Times New Roman" w:hAnsi="Times New Roman" w:cs="Times New Roman"/>
              </w:rPr>
            </w:pPr>
            <w:r w:rsidRPr="00174D28">
              <w:rPr>
                <w:rFonts w:ascii="Times New Roman" w:hAnsi="Times New Roman" w:cs="Times New Roman"/>
              </w:rPr>
              <w:t>vienkartiniai; steriliose pakuotėse, pakuotėje supakuoti po 10vnt. Su plastikine  rankenėle ir skirtingu spalvų žymėjimu.Gamintojo originalioje pakuotėje</w:t>
            </w:r>
          </w:p>
        </w:tc>
        <w:tc>
          <w:tcPr>
            <w:tcW w:w="614" w:type="dxa"/>
            <w:noWrap/>
            <w:hideMark/>
          </w:tcPr>
          <w:p w14:paraId="5734900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168584E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1B4771A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7,61</w:t>
            </w:r>
          </w:p>
        </w:tc>
        <w:tc>
          <w:tcPr>
            <w:tcW w:w="675" w:type="dxa"/>
            <w:noWrap/>
            <w:hideMark/>
          </w:tcPr>
          <w:p w14:paraId="1EDFB2D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5 %</w:t>
            </w:r>
          </w:p>
        </w:tc>
        <w:tc>
          <w:tcPr>
            <w:tcW w:w="821" w:type="dxa"/>
            <w:noWrap/>
            <w:hideMark/>
          </w:tcPr>
          <w:p w14:paraId="06DCAB2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8,01</w:t>
            </w:r>
          </w:p>
        </w:tc>
        <w:tc>
          <w:tcPr>
            <w:tcW w:w="931" w:type="dxa"/>
            <w:noWrap/>
            <w:hideMark/>
          </w:tcPr>
          <w:p w14:paraId="5A9F218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40,05</w:t>
            </w:r>
          </w:p>
        </w:tc>
        <w:tc>
          <w:tcPr>
            <w:tcW w:w="1951" w:type="dxa"/>
            <w:noWrap/>
            <w:hideMark/>
          </w:tcPr>
          <w:p w14:paraId="25D7206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Pulpos ekstraktoriai</w:t>
            </w:r>
          </w:p>
        </w:tc>
        <w:tc>
          <w:tcPr>
            <w:tcW w:w="2427" w:type="dxa"/>
            <w:hideMark/>
          </w:tcPr>
          <w:p w14:paraId="4901C9E8" w14:textId="59C8C069" w:rsidR="00174D28" w:rsidRPr="00174D28" w:rsidRDefault="00174D28" w:rsidP="00174D28">
            <w:pPr>
              <w:rPr>
                <w:rFonts w:ascii="Times New Roman" w:hAnsi="Times New Roman" w:cs="Times New Roman"/>
              </w:rPr>
            </w:pPr>
            <w:r w:rsidRPr="00174D28">
              <w:rPr>
                <w:rFonts w:ascii="Times New Roman" w:hAnsi="Times New Roman" w:cs="Times New Roman"/>
              </w:rPr>
              <w:t>Nervbroacher, gamintojas Densplay, sterilioje pakuotėje po 10 vnt</w:t>
            </w:r>
          </w:p>
        </w:tc>
      </w:tr>
      <w:tr w:rsidR="00174D28" w:rsidRPr="00174D28" w14:paraId="0BA2A877" w14:textId="77777777" w:rsidTr="00174D28">
        <w:trPr>
          <w:trHeight w:val="2040"/>
        </w:trPr>
        <w:tc>
          <w:tcPr>
            <w:tcW w:w="766" w:type="dxa"/>
            <w:noWrap/>
            <w:hideMark/>
          </w:tcPr>
          <w:p w14:paraId="28BD2101" w14:textId="77777777" w:rsidR="00174D28" w:rsidRPr="00174D28" w:rsidRDefault="00174D28">
            <w:pPr>
              <w:rPr>
                <w:rFonts w:ascii="Times New Roman" w:hAnsi="Times New Roman" w:cs="Times New Roman"/>
              </w:rPr>
            </w:pPr>
            <w:r w:rsidRPr="00174D28">
              <w:rPr>
                <w:rFonts w:ascii="Times New Roman" w:hAnsi="Times New Roman" w:cs="Times New Roman"/>
              </w:rPr>
              <w:t>14.15</w:t>
            </w:r>
          </w:p>
        </w:tc>
        <w:tc>
          <w:tcPr>
            <w:tcW w:w="1781" w:type="dxa"/>
            <w:hideMark/>
          </w:tcPr>
          <w:p w14:paraId="7AA7E047" w14:textId="77777777" w:rsidR="00174D28" w:rsidRPr="00174D28" w:rsidRDefault="00174D28">
            <w:pPr>
              <w:rPr>
                <w:rFonts w:ascii="Times New Roman" w:hAnsi="Times New Roman" w:cs="Times New Roman"/>
              </w:rPr>
            </w:pPr>
            <w:r w:rsidRPr="00174D28">
              <w:rPr>
                <w:rFonts w:ascii="Times New Roman" w:hAnsi="Times New Roman" w:cs="Times New Roman"/>
              </w:rPr>
              <w:t>Dvigubo kietėjimo cementas kaiščiams įcementuoti</w:t>
            </w:r>
          </w:p>
        </w:tc>
        <w:tc>
          <w:tcPr>
            <w:tcW w:w="3057" w:type="dxa"/>
            <w:hideMark/>
          </w:tcPr>
          <w:p w14:paraId="1553F77C"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Cementas stiklo pluošto kaiščiams įcementuoti kanaluose, automix tipo švirkšte, galimos spalvos: ruda, skaidri, baltas, opakeeris, universali. Sudėtis: cementas, universali  spalva, ne mažiau 9,4g, surišimo sistema iš 2-jų komponentų, ne mažiau kaip po 3 ml kiekvieno, ryšio sustiprintojas iš 2-jų komponentų, ne daugiau kaip po 1 ml, maišymo popierius, aplikatoriai, maišymo antgaliai. Gamintojo originalioje pakuotėje Turi atitikti ES standartų reikalavimus. Būtinas CE sertifikatas arba atitikties deklaracija su priedu konkrečiai </w:t>
            </w:r>
            <w:r w:rsidRPr="00174D28">
              <w:rPr>
                <w:rFonts w:ascii="Times New Roman" w:hAnsi="Times New Roman" w:cs="Times New Roman"/>
              </w:rPr>
              <w:lastRenderedPageBreak/>
              <w:t>medžiagai originalo kalba ir lietuvių kalbomis</w:t>
            </w:r>
          </w:p>
        </w:tc>
        <w:tc>
          <w:tcPr>
            <w:tcW w:w="614" w:type="dxa"/>
            <w:noWrap/>
            <w:hideMark/>
          </w:tcPr>
          <w:p w14:paraId="514A14E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pak.</w:t>
            </w:r>
          </w:p>
        </w:tc>
        <w:tc>
          <w:tcPr>
            <w:tcW w:w="546" w:type="dxa"/>
            <w:noWrap/>
            <w:hideMark/>
          </w:tcPr>
          <w:p w14:paraId="2210DF5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7C5535B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79,94</w:t>
            </w:r>
          </w:p>
        </w:tc>
        <w:tc>
          <w:tcPr>
            <w:tcW w:w="675" w:type="dxa"/>
            <w:noWrap/>
            <w:hideMark/>
          </w:tcPr>
          <w:p w14:paraId="6BFAAC4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0AAF46B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96,73</w:t>
            </w:r>
          </w:p>
        </w:tc>
        <w:tc>
          <w:tcPr>
            <w:tcW w:w="931" w:type="dxa"/>
            <w:noWrap/>
            <w:hideMark/>
          </w:tcPr>
          <w:p w14:paraId="0138426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96,73</w:t>
            </w:r>
          </w:p>
        </w:tc>
        <w:tc>
          <w:tcPr>
            <w:tcW w:w="1951" w:type="dxa"/>
            <w:noWrap/>
            <w:hideMark/>
          </w:tcPr>
          <w:p w14:paraId="6659440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Dvigubo kietėjimo cementas</w:t>
            </w:r>
          </w:p>
        </w:tc>
        <w:tc>
          <w:tcPr>
            <w:tcW w:w="2427" w:type="dxa"/>
            <w:hideMark/>
          </w:tcPr>
          <w:p w14:paraId="0993F174" w14:textId="058A66FF"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Relyx U200, gamintojas 3M, </w:t>
            </w:r>
          </w:p>
        </w:tc>
      </w:tr>
      <w:tr w:rsidR="00174D28" w:rsidRPr="00174D28" w14:paraId="0780C3D6" w14:textId="77777777" w:rsidTr="00174D28">
        <w:trPr>
          <w:trHeight w:val="1530"/>
        </w:trPr>
        <w:tc>
          <w:tcPr>
            <w:tcW w:w="766" w:type="dxa"/>
            <w:noWrap/>
            <w:hideMark/>
          </w:tcPr>
          <w:p w14:paraId="7A258EFB"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14.16</w:t>
            </w:r>
          </w:p>
        </w:tc>
        <w:tc>
          <w:tcPr>
            <w:tcW w:w="1781" w:type="dxa"/>
            <w:hideMark/>
          </w:tcPr>
          <w:p w14:paraId="0DEB2467" w14:textId="77777777" w:rsidR="00174D28" w:rsidRPr="00174D28" w:rsidRDefault="00174D28">
            <w:pPr>
              <w:rPr>
                <w:rFonts w:ascii="Times New Roman" w:hAnsi="Times New Roman" w:cs="Times New Roman"/>
              </w:rPr>
            </w:pPr>
            <w:r w:rsidRPr="00174D28">
              <w:rPr>
                <w:rFonts w:ascii="Times New Roman" w:hAnsi="Times New Roman" w:cs="Times New Roman"/>
              </w:rPr>
              <w:t>Mineralinis šaknų kanalų sileris</w:t>
            </w:r>
          </w:p>
        </w:tc>
        <w:tc>
          <w:tcPr>
            <w:tcW w:w="3057" w:type="dxa"/>
            <w:hideMark/>
          </w:tcPr>
          <w:p w14:paraId="10E04894" w14:textId="77777777" w:rsidR="00174D28" w:rsidRPr="00174D28" w:rsidRDefault="00174D28">
            <w:pPr>
              <w:rPr>
                <w:rFonts w:ascii="Times New Roman" w:hAnsi="Times New Roman" w:cs="Times New Roman"/>
              </w:rPr>
            </w:pPr>
            <w:r w:rsidRPr="00174D28">
              <w:rPr>
                <w:rFonts w:ascii="Times New Roman" w:hAnsi="Times New Roman" w:cs="Times New Roman"/>
              </w:rPr>
              <w:t>Nuolatinis šaknies kanalo užpildas, hidrofilinis, nesukelia dantų spalvos pakitimų; pagamintas iš gryno kalcio silikato, be monomerų, nesitraukia kietėdamas; tinka šaltai kūginei ir lateralinei kondensacijai, rentgenokontrastiškas.Pakuotėje milteliai (15 g) ir skysčio pipetės (35 x 0.2 ml). Gamintojo originalioje pakuotėje Turi atitikti ES standartų reikalavimus. Būtinas CE sertifikatas arba atitikties deklaracija su priedu konkrečiai medžiagai originalo kalba ir lietuvių kalbomis.</w:t>
            </w:r>
          </w:p>
        </w:tc>
        <w:tc>
          <w:tcPr>
            <w:tcW w:w="614" w:type="dxa"/>
            <w:noWrap/>
            <w:hideMark/>
          </w:tcPr>
          <w:p w14:paraId="074D225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352B55D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w:t>
            </w:r>
          </w:p>
        </w:tc>
        <w:tc>
          <w:tcPr>
            <w:tcW w:w="821" w:type="dxa"/>
            <w:noWrap/>
            <w:hideMark/>
          </w:tcPr>
          <w:p w14:paraId="5A8A25E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183,63</w:t>
            </w:r>
          </w:p>
        </w:tc>
        <w:tc>
          <w:tcPr>
            <w:tcW w:w="675" w:type="dxa"/>
            <w:noWrap/>
            <w:hideMark/>
          </w:tcPr>
          <w:p w14:paraId="00DDCDB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582AA0E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222,19</w:t>
            </w:r>
          </w:p>
        </w:tc>
        <w:tc>
          <w:tcPr>
            <w:tcW w:w="931" w:type="dxa"/>
            <w:noWrap/>
            <w:hideMark/>
          </w:tcPr>
          <w:p w14:paraId="766C990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666,57</w:t>
            </w:r>
          </w:p>
        </w:tc>
        <w:tc>
          <w:tcPr>
            <w:tcW w:w="1951" w:type="dxa"/>
            <w:hideMark/>
          </w:tcPr>
          <w:p w14:paraId="3F38CE8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Mineralinis šaknų kanalų sileris </w:t>
            </w:r>
          </w:p>
        </w:tc>
        <w:tc>
          <w:tcPr>
            <w:tcW w:w="2427" w:type="dxa"/>
            <w:hideMark/>
          </w:tcPr>
          <w:p w14:paraId="01572706" w14:textId="299DF8DD"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Bioroot RCS, gamintojas Septodont, pakuotėje 15g miltelių +35x0,2 ml skysčio, </w:t>
            </w:r>
          </w:p>
        </w:tc>
      </w:tr>
      <w:tr w:rsidR="00174D28" w:rsidRPr="00174D28" w14:paraId="3B2D85DC" w14:textId="77777777" w:rsidTr="00174D28">
        <w:trPr>
          <w:trHeight w:val="1020"/>
        </w:trPr>
        <w:tc>
          <w:tcPr>
            <w:tcW w:w="766" w:type="dxa"/>
            <w:noWrap/>
            <w:hideMark/>
          </w:tcPr>
          <w:p w14:paraId="71E59420" w14:textId="77777777" w:rsidR="00174D28" w:rsidRPr="00174D28" w:rsidRDefault="00174D28">
            <w:pPr>
              <w:rPr>
                <w:rFonts w:ascii="Times New Roman" w:hAnsi="Times New Roman" w:cs="Times New Roman"/>
              </w:rPr>
            </w:pPr>
            <w:r w:rsidRPr="00174D28">
              <w:rPr>
                <w:rFonts w:ascii="Times New Roman" w:hAnsi="Times New Roman" w:cs="Times New Roman"/>
              </w:rPr>
              <w:t>14.17</w:t>
            </w:r>
          </w:p>
        </w:tc>
        <w:tc>
          <w:tcPr>
            <w:tcW w:w="1781" w:type="dxa"/>
            <w:hideMark/>
          </w:tcPr>
          <w:p w14:paraId="0F707B7D" w14:textId="77777777" w:rsidR="00174D28" w:rsidRPr="00174D28" w:rsidRDefault="00174D28">
            <w:pPr>
              <w:rPr>
                <w:rFonts w:ascii="Times New Roman" w:hAnsi="Times New Roman" w:cs="Times New Roman"/>
              </w:rPr>
            </w:pPr>
            <w:r w:rsidRPr="00174D28">
              <w:rPr>
                <w:rFonts w:ascii="Times New Roman" w:hAnsi="Times New Roman" w:cs="Times New Roman"/>
              </w:rPr>
              <w:t>Sileris dervinis</w:t>
            </w:r>
          </w:p>
        </w:tc>
        <w:tc>
          <w:tcPr>
            <w:tcW w:w="3057" w:type="dxa"/>
            <w:hideMark/>
          </w:tcPr>
          <w:p w14:paraId="693E1CD6" w14:textId="77777777" w:rsidR="00174D28" w:rsidRPr="00174D28" w:rsidRDefault="00174D28">
            <w:pPr>
              <w:rPr>
                <w:rFonts w:ascii="Times New Roman" w:hAnsi="Times New Roman" w:cs="Times New Roman"/>
              </w:rPr>
            </w:pPr>
            <w:r w:rsidRPr="00174D28">
              <w:rPr>
                <w:rFonts w:ascii="Times New Roman" w:hAnsi="Times New Roman" w:cs="Times New Roman"/>
              </w:rPr>
              <w:t>Dervinis sileris, mažai tirpus vandenyje, sudėtyje yra epoksidinės oligomerinės dervos, bismuto junginių, cinko oksido ir kt</w:t>
            </w:r>
            <w:proofErr w:type="gramStart"/>
            <w:r w:rsidRPr="00174D28">
              <w:rPr>
                <w:rFonts w:ascii="Times New Roman" w:hAnsi="Times New Roman" w:cs="Times New Roman"/>
              </w:rPr>
              <w:t>..</w:t>
            </w:r>
            <w:proofErr w:type="gramEnd"/>
            <w:r w:rsidRPr="00174D28">
              <w:rPr>
                <w:rFonts w:ascii="Times New Roman" w:hAnsi="Times New Roman" w:cs="Times New Roman"/>
              </w:rPr>
              <w:t xml:space="preserve"> Darbo laikas – 35 min., kietėjimo laikas – 45min. Pakuotė: 9g+4,5g.</w:t>
            </w:r>
          </w:p>
        </w:tc>
        <w:tc>
          <w:tcPr>
            <w:tcW w:w="614" w:type="dxa"/>
            <w:noWrap/>
            <w:hideMark/>
          </w:tcPr>
          <w:p w14:paraId="0EE520F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pak.</w:t>
            </w:r>
          </w:p>
        </w:tc>
        <w:tc>
          <w:tcPr>
            <w:tcW w:w="546" w:type="dxa"/>
            <w:noWrap/>
            <w:hideMark/>
          </w:tcPr>
          <w:p w14:paraId="072DD0A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w:t>
            </w:r>
          </w:p>
        </w:tc>
        <w:tc>
          <w:tcPr>
            <w:tcW w:w="821" w:type="dxa"/>
            <w:noWrap/>
            <w:hideMark/>
          </w:tcPr>
          <w:p w14:paraId="03A9C63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22,20</w:t>
            </w:r>
          </w:p>
        </w:tc>
        <w:tc>
          <w:tcPr>
            <w:tcW w:w="675" w:type="dxa"/>
            <w:noWrap/>
            <w:hideMark/>
          </w:tcPr>
          <w:p w14:paraId="232542D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6782AB7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26,86</w:t>
            </w:r>
          </w:p>
        </w:tc>
        <w:tc>
          <w:tcPr>
            <w:tcW w:w="931" w:type="dxa"/>
            <w:noWrap/>
            <w:hideMark/>
          </w:tcPr>
          <w:p w14:paraId="1AF8E14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134,30</w:t>
            </w:r>
          </w:p>
        </w:tc>
        <w:tc>
          <w:tcPr>
            <w:tcW w:w="1951" w:type="dxa"/>
            <w:noWrap/>
            <w:hideMark/>
          </w:tcPr>
          <w:p w14:paraId="58E6391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Dervinis sileris</w:t>
            </w:r>
          </w:p>
        </w:tc>
        <w:tc>
          <w:tcPr>
            <w:tcW w:w="2427" w:type="dxa"/>
            <w:hideMark/>
          </w:tcPr>
          <w:p w14:paraId="13298705" w14:textId="2C6100EA"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Adseal, gamintojas Meta, pakuotėje 13,5g. </w:t>
            </w:r>
          </w:p>
        </w:tc>
      </w:tr>
      <w:tr w:rsidR="00174D28" w:rsidRPr="00174D28" w14:paraId="3A627391" w14:textId="77777777" w:rsidTr="00174D28">
        <w:trPr>
          <w:trHeight w:val="1020"/>
        </w:trPr>
        <w:tc>
          <w:tcPr>
            <w:tcW w:w="766" w:type="dxa"/>
            <w:noWrap/>
            <w:hideMark/>
          </w:tcPr>
          <w:p w14:paraId="5C7527DB" w14:textId="77777777" w:rsidR="00174D28" w:rsidRPr="00174D28" w:rsidRDefault="00174D28">
            <w:pPr>
              <w:rPr>
                <w:rFonts w:ascii="Times New Roman" w:hAnsi="Times New Roman" w:cs="Times New Roman"/>
              </w:rPr>
            </w:pPr>
            <w:r w:rsidRPr="00174D28">
              <w:rPr>
                <w:rFonts w:ascii="Times New Roman" w:hAnsi="Times New Roman" w:cs="Times New Roman"/>
              </w:rPr>
              <w:t>14.18</w:t>
            </w:r>
          </w:p>
        </w:tc>
        <w:tc>
          <w:tcPr>
            <w:tcW w:w="1781" w:type="dxa"/>
            <w:hideMark/>
          </w:tcPr>
          <w:p w14:paraId="1586DBB8" w14:textId="77777777" w:rsidR="00174D28" w:rsidRPr="00174D28" w:rsidRDefault="00174D28">
            <w:pPr>
              <w:rPr>
                <w:rFonts w:ascii="Times New Roman" w:hAnsi="Times New Roman" w:cs="Times New Roman"/>
              </w:rPr>
            </w:pPr>
            <w:r w:rsidRPr="00174D28">
              <w:rPr>
                <w:rFonts w:ascii="Times New Roman" w:hAnsi="Times New Roman" w:cs="Times New Roman"/>
              </w:rPr>
              <w:t>Pjezo gilintuvai</w:t>
            </w:r>
          </w:p>
        </w:tc>
        <w:tc>
          <w:tcPr>
            <w:tcW w:w="3057" w:type="dxa"/>
            <w:hideMark/>
          </w:tcPr>
          <w:p w14:paraId="71A7EF8B" w14:textId="77777777" w:rsidR="00174D28" w:rsidRPr="00174D28" w:rsidRDefault="00174D28">
            <w:pPr>
              <w:rPr>
                <w:rFonts w:ascii="Times New Roman" w:hAnsi="Times New Roman" w:cs="Times New Roman"/>
              </w:rPr>
            </w:pPr>
            <w:r w:rsidRPr="00174D28">
              <w:rPr>
                <w:rFonts w:ascii="Times New Roman" w:hAnsi="Times New Roman" w:cs="Times New Roman"/>
              </w:rPr>
              <w:t>Largo, pjezo gilintuvai, įdedami į kampinį antgalį, 1,2,3,4,5,6 dydžių, 28/32 mm ilgio, apsisukimai 800/1200 per min., 6 vnt. dėžutėje</w:t>
            </w:r>
          </w:p>
        </w:tc>
        <w:tc>
          <w:tcPr>
            <w:tcW w:w="614" w:type="dxa"/>
            <w:noWrap/>
            <w:hideMark/>
          </w:tcPr>
          <w:p w14:paraId="529D8F3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018B59F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w:t>
            </w:r>
          </w:p>
        </w:tc>
        <w:tc>
          <w:tcPr>
            <w:tcW w:w="821" w:type="dxa"/>
            <w:noWrap/>
            <w:hideMark/>
          </w:tcPr>
          <w:p w14:paraId="5A081D2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12,31</w:t>
            </w:r>
          </w:p>
        </w:tc>
        <w:tc>
          <w:tcPr>
            <w:tcW w:w="675" w:type="dxa"/>
            <w:noWrap/>
            <w:hideMark/>
          </w:tcPr>
          <w:p w14:paraId="0453E7C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21F02EA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14,89</w:t>
            </w:r>
          </w:p>
        </w:tc>
        <w:tc>
          <w:tcPr>
            <w:tcW w:w="931" w:type="dxa"/>
            <w:noWrap/>
            <w:hideMark/>
          </w:tcPr>
          <w:p w14:paraId="1639FF8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29,78</w:t>
            </w:r>
          </w:p>
        </w:tc>
        <w:tc>
          <w:tcPr>
            <w:tcW w:w="1951" w:type="dxa"/>
            <w:noWrap/>
            <w:hideMark/>
          </w:tcPr>
          <w:p w14:paraId="4A0CAF7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Pjezo gilintuvai</w:t>
            </w:r>
          </w:p>
        </w:tc>
        <w:tc>
          <w:tcPr>
            <w:tcW w:w="2427" w:type="dxa"/>
            <w:hideMark/>
          </w:tcPr>
          <w:p w14:paraId="63B53942" w14:textId="206CE78D"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Peeso, gamintojas NTI, pakuotėje po 6 vnt. </w:t>
            </w:r>
          </w:p>
        </w:tc>
      </w:tr>
      <w:tr w:rsidR="00174D28" w:rsidRPr="00174D28" w14:paraId="1D838459" w14:textId="77777777" w:rsidTr="00174D28">
        <w:trPr>
          <w:trHeight w:val="1020"/>
        </w:trPr>
        <w:tc>
          <w:tcPr>
            <w:tcW w:w="766" w:type="dxa"/>
            <w:noWrap/>
            <w:hideMark/>
          </w:tcPr>
          <w:p w14:paraId="6DF84C4D" w14:textId="77777777" w:rsidR="00174D28" w:rsidRPr="00174D28" w:rsidRDefault="00174D28">
            <w:pPr>
              <w:rPr>
                <w:rFonts w:ascii="Times New Roman" w:hAnsi="Times New Roman" w:cs="Times New Roman"/>
              </w:rPr>
            </w:pPr>
            <w:r w:rsidRPr="00174D28">
              <w:rPr>
                <w:rFonts w:ascii="Times New Roman" w:hAnsi="Times New Roman" w:cs="Times New Roman"/>
              </w:rPr>
              <w:t>14.19</w:t>
            </w:r>
          </w:p>
        </w:tc>
        <w:tc>
          <w:tcPr>
            <w:tcW w:w="1781" w:type="dxa"/>
            <w:hideMark/>
          </w:tcPr>
          <w:p w14:paraId="699422E0" w14:textId="77777777" w:rsidR="00174D28" w:rsidRPr="00174D28" w:rsidRDefault="00174D28">
            <w:pPr>
              <w:rPr>
                <w:rFonts w:ascii="Times New Roman" w:hAnsi="Times New Roman" w:cs="Times New Roman"/>
              </w:rPr>
            </w:pPr>
            <w:r w:rsidRPr="00174D28">
              <w:rPr>
                <w:rFonts w:ascii="Times New Roman" w:hAnsi="Times New Roman" w:cs="Times New Roman"/>
              </w:rPr>
              <w:t>Endodontinės liepsnelės</w:t>
            </w:r>
          </w:p>
        </w:tc>
        <w:tc>
          <w:tcPr>
            <w:tcW w:w="3057" w:type="dxa"/>
            <w:hideMark/>
          </w:tcPr>
          <w:p w14:paraId="730AE3C8"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Kanalų įeigų atidarymui, Gates, įstatomos į kampinį antgalį; dydžiai 1,2,3,4,5,6; ilgis 28/32 mm, darbinė dalis 15/19 mm, </w:t>
            </w:r>
            <w:r w:rsidRPr="00174D28">
              <w:rPr>
                <w:rFonts w:ascii="Times New Roman" w:hAnsi="Times New Roman" w:cs="Times New Roman"/>
              </w:rPr>
              <w:lastRenderedPageBreak/>
              <w:t>apsisukimai 800/1200., 6 vnt. dėžutėje</w:t>
            </w:r>
          </w:p>
        </w:tc>
        <w:tc>
          <w:tcPr>
            <w:tcW w:w="614" w:type="dxa"/>
            <w:noWrap/>
            <w:hideMark/>
          </w:tcPr>
          <w:p w14:paraId="03D16BE4"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lastRenderedPageBreak/>
              <w:t>dėž.</w:t>
            </w:r>
          </w:p>
        </w:tc>
        <w:tc>
          <w:tcPr>
            <w:tcW w:w="546" w:type="dxa"/>
            <w:noWrap/>
            <w:hideMark/>
          </w:tcPr>
          <w:p w14:paraId="1424C39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w:t>
            </w:r>
          </w:p>
        </w:tc>
        <w:tc>
          <w:tcPr>
            <w:tcW w:w="821" w:type="dxa"/>
            <w:noWrap/>
            <w:hideMark/>
          </w:tcPr>
          <w:p w14:paraId="6170A025"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12,31</w:t>
            </w:r>
          </w:p>
        </w:tc>
        <w:tc>
          <w:tcPr>
            <w:tcW w:w="675" w:type="dxa"/>
            <w:noWrap/>
            <w:hideMark/>
          </w:tcPr>
          <w:p w14:paraId="38BC83E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331E2F2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14,89</w:t>
            </w:r>
          </w:p>
        </w:tc>
        <w:tc>
          <w:tcPr>
            <w:tcW w:w="931" w:type="dxa"/>
            <w:noWrap/>
            <w:hideMark/>
          </w:tcPr>
          <w:p w14:paraId="2803E86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29,78</w:t>
            </w:r>
          </w:p>
        </w:tc>
        <w:tc>
          <w:tcPr>
            <w:tcW w:w="1951" w:type="dxa"/>
            <w:noWrap/>
            <w:hideMark/>
          </w:tcPr>
          <w:p w14:paraId="38F6725B"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Endodontinės liepsnelės</w:t>
            </w:r>
          </w:p>
        </w:tc>
        <w:tc>
          <w:tcPr>
            <w:tcW w:w="2427" w:type="dxa"/>
            <w:hideMark/>
          </w:tcPr>
          <w:p w14:paraId="618DF1D6" w14:textId="0CFBDE33"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Gates, gamintojas NTI, pakuotėje po 6 vnt. </w:t>
            </w:r>
          </w:p>
        </w:tc>
      </w:tr>
      <w:tr w:rsidR="00174D28" w:rsidRPr="00174D28" w14:paraId="74B002A6" w14:textId="77777777" w:rsidTr="00174D28">
        <w:trPr>
          <w:trHeight w:val="1785"/>
        </w:trPr>
        <w:tc>
          <w:tcPr>
            <w:tcW w:w="766" w:type="dxa"/>
            <w:noWrap/>
            <w:hideMark/>
          </w:tcPr>
          <w:p w14:paraId="5979097F" w14:textId="77777777" w:rsidR="00174D28" w:rsidRPr="00174D28" w:rsidRDefault="00174D28">
            <w:pPr>
              <w:rPr>
                <w:rFonts w:ascii="Times New Roman" w:hAnsi="Times New Roman" w:cs="Times New Roman"/>
              </w:rPr>
            </w:pPr>
            <w:r w:rsidRPr="00174D28">
              <w:rPr>
                <w:rFonts w:ascii="Times New Roman" w:hAnsi="Times New Roman" w:cs="Times New Roman"/>
              </w:rPr>
              <w:lastRenderedPageBreak/>
              <w:t>14.20.</w:t>
            </w:r>
          </w:p>
        </w:tc>
        <w:tc>
          <w:tcPr>
            <w:tcW w:w="1781" w:type="dxa"/>
            <w:hideMark/>
          </w:tcPr>
          <w:p w14:paraId="136E2BB3" w14:textId="77777777" w:rsidR="00174D28" w:rsidRPr="00174D28" w:rsidRDefault="00174D28">
            <w:pPr>
              <w:rPr>
                <w:rFonts w:ascii="Times New Roman" w:hAnsi="Times New Roman" w:cs="Times New Roman"/>
              </w:rPr>
            </w:pPr>
            <w:r w:rsidRPr="00174D28">
              <w:rPr>
                <w:rFonts w:ascii="Times New Roman" w:hAnsi="Times New Roman" w:cs="Times New Roman"/>
              </w:rPr>
              <w:t>Stiklo pluošto kaiščių rinkinys</w:t>
            </w:r>
          </w:p>
        </w:tc>
        <w:tc>
          <w:tcPr>
            <w:tcW w:w="3057" w:type="dxa"/>
            <w:hideMark/>
          </w:tcPr>
          <w:p w14:paraId="048F2E59" w14:textId="77777777" w:rsidR="00174D28" w:rsidRPr="00174D28" w:rsidRDefault="00174D28">
            <w:pPr>
              <w:rPr>
                <w:rFonts w:ascii="Times New Roman" w:hAnsi="Times New Roman" w:cs="Times New Roman"/>
              </w:rPr>
            </w:pPr>
            <w:r w:rsidRPr="00174D28">
              <w:rPr>
                <w:rFonts w:ascii="Times New Roman" w:hAnsi="Times New Roman" w:cs="Times New Roman"/>
              </w:rPr>
              <w:t>Įvadinis rinkinys, kurį sudaro 5 grąžtai: Įeigos preparavimui (pilot), 1,2mm skersmens,1,5mm skersmens,  1,8 mm skersmens, 2mm skersmens. Po 5 vnt. stiklo pluošto kaiščių: 1,2 mm žymimas balta spalva,1,5mm žymimas geltona spalva, 1,8 mm žymimas raudona, 2mm žymimas mėlyna spalva.</w:t>
            </w:r>
          </w:p>
        </w:tc>
        <w:tc>
          <w:tcPr>
            <w:tcW w:w="614" w:type="dxa"/>
            <w:noWrap/>
            <w:hideMark/>
          </w:tcPr>
          <w:p w14:paraId="03F1C84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6D9D0B4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3CC5B70C"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148,09</w:t>
            </w:r>
          </w:p>
        </w:tc>
        <w:tc>
          <w:tcPr>
            <w:tcW w:w="675" w:type="dxa"/>
            <w:noWrap/>
            <w:hideMark/>
          </w:tcPr>
          <w:p w14:paraId="080C19B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53430022"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179,19</w:t>
            </w:r>
          </w:p>
        </w:tc>
        <w:tc>
          <w:tcPr>
            <w:tcW w:w="931" w:type="dxa"/>
            <w:noWrap/>
            <w:hideMark/>
          </w:tcPr>
          <w:p w14:paraId="4C68E7D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179,19</w:t>
            </w:r>
          </w:p>
        </w:tc>
        <w:tc>
          <w:tcPr>
            <w:tcW w:w="1951" w:type="dxa"/>
            <w:hideMark/>
          </w:tcPr>
          <w:p w14:paraId="6F93655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Stiklo pluošto kaiščių rinkinys</w:t>
            </w:r>
          </w:p>
        </w:tc>
        <w:tc>
          <w:tcPr>
            <w:tcW w:w="2427" w:type="dxa"/>
            <w:hideMark/>
          </w:tcPr>
          <w:p w14:paraId="04A2CD70" w14:textId="3587F311" w:rsidR="00174D28" w:rsidRPr="00174D28" w:rsidRDefault="00174D28" w:rsidP="00174D28">
            <w:pPr>
              <w:rPr>
                <w:rFonts w:ascii="Times New Roman" w:hAnsi="Times New Roman" w:cs="Times New Roman"/>
              </w:rPr>
            </w:pPr>
            <w:r w:rsidRPr="00174D28">
              <w:rPr>
                <w:rFonts w:ascii="Times New Roman" w:hAnsi="Times New Roman" w:cs="Times New Roman"/>
              </w:rPr>
              <w:t>Glassix Plius kit, gamintojas Nordin, pakuotėje 5 grąžtai+20 vnt stiklo pluošto kaiščių.</w:t>
            </w:r>
          </w:p>
        </w:tc>
      </w:tr>
      <w:tr w:rsidR="00174D28" w:rsidRPr="00174D28" w14:paraId="69AA775E" w14:textId="77777777" w:rsidTr="00174D28">
        <w:trPr>
          <w:trHeight w:val="1275"/>
        </w:trPr>
        <w:tc>
          <w:tcPr>
            <w:tcW w:w="766" w:type="dxa"/>
            <w:noWrap/>
            <w:hideMark/>
          </w:tcPr>
          <w:p w14:paraId="1F6286A7" w14:textId="77777777" w:rsidR="00174D28" w:rsidRPr="00174D28" w:rsidRDefault="00174D28">
            <w:pPr>
              <w:rPr>
                <w:rFonts w:ascii="Times New Roman" w:hAnsi="Times New Roman" w:cs="Times New Roman"/>
              </w:rPr>
            </w:pPr>
            <w:r w:rsidRPr="00174D28">
              <w:rPr>
                <w:rFonts w:ascii="Times New Roman" w:hAnsi="Times New Roman" w:cs="Times New Roman"/>
              </w:rPr>
              <w:t>14.21.</w:t>
            </w:r>
          </w:p>
        </w:tc>
        <w:tc>
          <w:tcPr>
            <w:tcW w:w="1781" w:type="dxa"/>
            <w:hideMark/>
          </w:tcPr>
          <w:p w14:paraId="21D48152" w14:textId="77777777" w:rsidR="00174D28" w:rsidRPr="00174D28" w:rsidRDefault="00174D28">
            <w:pPr>
              <w:rPr>
                <w:rFonts w:ascii="Times New Roman" w:hAnsi="Times New Roman" w:cs="Times New Roman"/>
              </w:rPr>
            </w:pPr>
            <w:r w:rsidRPr="00174D28">
              <w:rPr>
                <w:rFonts w:ascii="Times New Roman" w:hAnsi="Times New Roman" w:cs="Times New Roman"/>
              </w:rPr>
              <w:t>Stiklo pluošto kaiščių papildymas.</w:t>
            </w:r>
          </w:p>
        </w:tc>
        <w:tc>
          <w:tcPr>
            <w:tcW w:w="3057" w:type="dxa"/>
            <w:hideMark/>
          </w:tcPr>
          <w:p w14:paraId="7071F9A8" w14:textId="77777777" w:rsidR="00174D28" w:rsidRPr="00174D28" w:rsidRDefault="00174D28">
            <w:pPr>
              <w:rPr>
                <w:rFonts w:ascii="Times New Roman" w:hAnsi="Times New Roman" w:cs="Times New Roman"/>
              </w:rPr>
            </w:pPr>
            <w:r w:rsidRPr="00174D28">
              <w:rPr>
                <w:rFonts w:ascii="Times New Roman" w:hAnsi="Times New Roman" w:cs="Times New Roman"/>
              </w:rPr>
              <w:t>Kiekvieno dydžio kaiščių papildymas po 10 vnt. Su spalviniu žymėjimu, silanuoti.</w:t>
            </w:r>
          </w:p>
        </w:tc>
        <w:tc>
          <w:tcPr>
            <w:tcW w:w="614" w:type="dxa"/>
            <w:noWrap/>
            <w:hideMark/>
          </w:tcPr>
          <w:p w14:paraId="5F839E3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dėž.</w:t>
            </w:r>
          </w:p>
        </w:tc>
        <w:tc>
          <w:tcPr>
            <w:tcW w:w="546" w:type="dxa"/>
            <w:noWrap/>
            <w:hideMark/>
          </w:tcPr>
          <w:p w14:paraId="57587087"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76E1C3C1"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49,36</w:t>
            </w:r>
          </w:p>
        </w:tc>
        <w:tc>
          <w:tcPr>
            <w:tcW w:w="675" w:type="dxa"/>
            <w:noWrap/>
            <w:hideMark/>
          </w:tcPr>
          <w:p w14:paraId="4E1FC5B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33F0C809"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59,73</w:t>
            </w:r>
          </w:p>
        </w:tc>
        <w:tc>
          <w:tcPr>
            <w:tcW w:w="931" w:type="dxa"/>
            <w:noWrap/>
            <w:hideMark/>
          </w:tcPr>
          <w:p w14:paraId="3736D0D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59,73</w:t>
            </w:r>
          </w:p>
        </w:tc>
        <w:tc>
          <w:tcPr>
            <w:tcW w:w="1951" w:type="dxa"/>
            <w:hideMark/>
          </w:tcPr>
          <w:p w14:paraId="4CF6C490"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Stiklo pluošto kaiščių papildymas</w:t>
            </w:r>
          </w:p>
        </w:tc>
        <w:tc>
          <w:tcPr>
            <w:tcW w:w="2427" w:type="dxa"/>
            <w:hideMark/>
          </w:tcPr>
          <w:p w14:paraId="31DF96D7" w14:textId="3B8490EB" w:rsidR="00174D28" w:rsidRPr="00174D28" w:rsidRDefault="00174D28" w:rsidP="00174D28">
            <w:pPr>
              <w:rPr>
                <w:rFonts w:ascii="Times New Roman" w:hAnsi="Times New Roman" w:cs="Times New Roman"/>
              </w:rPr>
            </w:pPr>
            <w:r w:rsidRPr="00174D28">
              <w:rPr>
                <w:rFonts w:ascii="Times New Roman" w:hAnsi="Times New Roman" w:cs="Times New Roman"/>
              </w:rPr>
              <w:t xml:space="preserve">Glassix Plius papildymas, gamintojas Nordin, pakuotėje po 10 vnt. </w:t>
            </w:r>
          </w:p>
        </w:tc>
      </w:tr>
      <w:tr w:rsidR="00174D28" w:rsidRPr="00174D28" w14:paraId="4A43EFCB" w14:textId="77777777" w:rsidTr="00174D28">
        <w:trPr>
          <w:trHeight w:val="1020"/>
        </w:trPr>
        <w:tc>
          <w:tcPr>
            <w:tcW w:w="766" w:type="dxa"/>
            <w:noWrap/>
            <w:hideMark/>
          </w:tcPr>
          <w:p w14:paraId="4BB23301" w14:textId="77777777" w:rsidR="00174D28" w:rsidRPr="00174D28" w:rsidRDefault="00174D28">
            <w:pPr>
              <w:rPr>
                <w:rFonts w:ascii="Times New Roman" w:hAnsi="Times New Roman" w:cs="Times New Roman"/>
              </w:rPr>
            </w:pPr>
            <w:r w:rsidRPr="00174D28">
              <w:rPr>
                <w:rFonts w:ascii="Times New Roman" w:hAnsi="Times New Roman" w:cs="Times New Roman"/>
              </w:rPr>
              <w:t>14.22.</w:t>
            </w:r>
          </w:p>
        </w:tc>
        <w:tc>
          <w:tcPr>
            <w:tcW w:w="1781" w:type="dxa"/>
            <w:hideMark/>
          </w:tcPr>
          <w:p w14:paraId="0E5B8FBF" w14:textId="77777777" w:rsidR="00174D28" w:rsidRPr="00174D28" w:rsidRDefault="00174D28">
            <w:pPr>
              <w:rPr>
                <w:rFonts w:ascii="Times New Roman" w:hAnsi="Times New Roman" w:cs="Times New Roman"/>
              </w:rPr>
            </w:pPr>
            <w:r w:rsidRPr="00174D28">
              <w:rPr>
                <w:rFonts w:ascii="Times New Roman" w:hAnsi="Times New Roman" w:cs="Times New Roman"/>
              </w:rPr>
              <w:t>Priemonė gydyti lėtiniam periodontitui su piperacilinu</w:t>
            </w:r>
          </w:p>
        </w:tc>
        <w:tc>
          <w:tcPr>
            <w:tcW w:w="3057" w:type="dxa"/>
            <w:hideMark/>
          </w:tcPr>
          <w:p w14:paraId="69A658D1" w14:textId="77777777" w:rsidR="00174D28" w:rsidRPr="00174D28" w:rsidRDefault="00174D28">
            <w:pPr>
              <w:rPr>
                <w:rFonts w:ascii="Times New Roman" w:hAnsi="Times New Roman" w:cs="Times New Roman"/>
              </w:rPr>
            </w:pPr>
            <w:r w:rsidRPr="00174D28">
              <w:rPr>
                <w:rFonts w:ascii="Times New Roman" w:hAnsi="Times New Roman" w:cs="Times New Roman"/>
              </w:rPr>
              <w:t xml:space="preserve">Aplikacinis gelis burnos gleivinės pažeidimų ir operacinių žaizdų gydymui, milteliai ir </w:t>
            </w:r>
            <w:proofErr w:type="gramStart"/>
            <w:r w:rsidRPr="00174D28">
              <w:rPr>
                <w:rFonts w:ascii="Times New Roman" w:hAnsi="Times New Roman" w:cs="Times New Roman"/>
              </w:rPr>
              <w:t>skystis ,sudėtis:piperacilinas</w:t>
            </w:r>
            <w:proofErr w:type="gramEnd"/>
            <w:r w:rsidRPr="00174D28">
              <w:rPr>
                <w:rFonts w:ascii="Times New Roman" w:hAnsi="Times New Roman" w:cs="Times New Roman"/>
              </w:rPr>
              <w:t>, milteliai,  112,5mg(+/-0,01mg),tazobaktamas, 1ml skysčio(3 dozės pakuotėje).</w:t>
            </w:r>
          </w:p>
        </w:tc>
        <w:tc>
          <w:tcPr>
            <w:tcW w:w="614" w:type="dxa"/>
            <w:noWrap/>
            <w:hideMark/>
          </w:tcPr>
          <w:p w14:paraId="2DAA403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vnt.</w:t>
            </w:r>
          </w:p>
        </w:tc>
        <w:tc>
          <w:tcPr>
            <w:tcW w:w="546" w:type="dxa"/>
            <w:noWrap/>
            <w:hideMark/>
          </w:tcPr>
          <w:p w14:paraId="776F36BA"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1</w:t>
            </w:r>
          </w:p>
        </w:tc>
        <w:tc>
          <w:tcPr>
            <w:tcW w:w="821" w:type="dxa"/>
            <w:noWrap/>
            <w:hideMark/>
          </w:tcPr>
          <w:p w14:paraId="0093843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24,79</w:t>
            </w:r>
          </w:p>
        </w:tc>
        <w:tc>
          <w:tcPr>
            <w:tcW w:w="675" w:type="dxa"/>
            <w:noWrap/>
            <w:hideMark/>
          </w:tcPr>
          <w:p w14:paraId="36441B8E"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21 %</w:t>
            </w:r>
          </w:p>
        </w:tc>
        <w:tc>
          <w:tcPr>
            <w:tcW w:w="821" w:type="dxa"/>
            <w:noWrap/>
            <w:hideMark/>
          </w:tcPr>
          <w:p w14:paraId="6DE1EDCD"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30,00</w:t>
            </w:r>
          </w:p>
        </w:tc>
        <w:tc>
          <w:tcPr>
            <w:tcW w:w="931" w:type="dxa"/>
            <w:noWrap/>
            <w:hideMark/>
          </w:tcPr>
          <w:p w14:paraId="0F6CC743"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30,00</w:t>
            </w:r>
          </w:p>
        </w:tc>
        <w:tc>
          <w:tcPr>
            <w:tcW w:w="1951" w:type="dxa"/>
            <w:hideMark/>
          </w:tcPr>
          <w:p w14:paraId="5B251D7F"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Priemonė lėtiniam periodontitui gydyti</w:t>
            </w:r>
          </w:p>
        </w:tc>
        <w:tc>
          <w:tcPr>
            <w:tcW w:w="2427" w:type="dxa"/>
            <w:hideMark/>
          </w:tcPr>
          <w:p w14:paraId="39E967E8" w14:textId="1C7240A5" w:rsidR="00174D28" w:rsidRPr="00174D28" w:rsidRDefault="00174D28" w:rsidP="00174D28">
            <w:pPr>
              <w:rPr>
                <w:rFonts w:ascii="Times New Roman" w:hAnsi="Times New Roman" w:cs="Times New Roman"/>
              </w:rPr>
            </w:pPr>
            <w:r w:rsidRPr="00174D28">
              <w:rPr>
                <w:rFonts w:ascii="Times New Roman" w:hAnsi="Times New Roman" w:cs="Times New Roman"/>
              </w:rPr>
              <w:t>Implancure, gamintojas MTD</w:t>
            </w:r>
          </w:p>
        </w:tc>
      </w:tr>
      <w:tr w:rsidR="00174D28" w:rsidRPr="00174D28" w14:paraId="1018D455" w14:textId="77777777" w:rsidTr="00174D28">
        <w:trPr>
          <w:trHeight w:val="289"/>
        </w:trPr>
        <w:tc>
          <w:tcPr>
            <w:tcW w:w="9081" w:type="dxa"/>
            <w:gridSpan w:val="8"/>
            <w:hideMark/>
          </w:tcPr>
          <w:p w14:paraId="2B5327A6"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Iš viso pirkimo dalies suma EUR, su PVM</w:t>
            </w:r>
          </w:p>
        </w:tc>
        <w:tc>
          <w:tcPr>
            <w:tcW w:w="931" w:type="dxa"/>
            <w:noWrap/>
            <w:hideMark/>
          </w:tcPr>
          <w:p w14:paraId="3024CA2C"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9409,20</w:t>
            </w:r>
          </w:p>
        </w:tc>
        <w:tc>
          <w:tcPr>
            <w:tcW w:w="1951" w:type="dxa"/>
            <w:noWrap/>
            <w:hideMark/>
          </w:tcPr>
          <w:p w14:paraId="0E6CBCAD" w14:textId="77777777" w:rsidR="00174D28" w:rsidRPr="00174D28" w:rsidRDefault="00174D28" w:rsidP="00174D28">
            <w:pPr>
              <w:rPr>
                <w:rFonts w:ascii="Times New Roman" w:hAnsi="Times New Roman" w:cs="Times New Roman"/>
                <w:b/>
                <w:bCs/>
              </w:rPr>
            </w:pPr>
            <w:r w:rsidRPr="00174D28">
              <w:rPr>
                <w:rFonts w:ascii="Times New Roman" w:hAnsi="Times New Roman" w:cs="Times New Roman"/>
                <w:b/>
                <w:bCs/>
              </w:rPr>
              <w:t> </w:t>
            </w:r>
          </w:p>
        </w:tc>
        <w:tc>
          <w:tcPr>
            <w:tcW w:w="2427" w:type="dxa"/>
            <w:hideMark/>
          </w:tcPr>
          <w:p w14:paraId="7C8EDF48" w14:textId="77777777" w:rsidR="00174D28" w:rsidRPr="00174D28" w:rsidRDefault="00174D28" w:rsidP="00174D28">
            <w:pPr>
              <w:rPr>
                <w:rFonts w:ascii="Times New Roman" w:hAnsi="Times New Roman" w:cs="Times New Roman"/>
              </w:rPr>
            </w:pPr>
            <w:r w:rsidRPr="00174D28">
              <w:rPr>
                <w:rFonts w:ascii="Times New Roman" w:hAnsi="Times New Roman" w:cs="Times New Roman"/>
              </w:rPr>
              <w:t> </w:t>
            </w:r>
          </w:p>
        </w:tc>
      </w:tr>
    </w:tbl>
    <w:p w14:paraId="7F08144D" w14:textId="6626AF97" w:rsidR="00174D28" w:rsidRDefault="00174D28">
      <w:pPr>
        <w:rPr>
          <w:rFonts w:ascii="Times New Roman" w:hAnsi="Times New Roman" w:cs="Times New Roman"/>
          <w:lang w:val="lt-LT"/>
        </w:rPr>
      </w:pPr>
    </w:p>
    <w:p w14:paraId="752B0FCA" w14:textId="1009B3B8" w:rsidR="008B4741" w:rsidRDefault="008B4741">
      <w:pPr>
        <w:rPr>
          <w:rFonts w:ascii="Times New Roman" w:hAnsi="Times New Roman" w:cs="Times New Roman"/>
          <w:lang w:val="lt-LT"/>
        </w:rPr>
      </w:pPr>
    </w:p>
    <w:p w14:paraId="5F404CB8" w14:textId="40CC157F" w:rsidR="008B4741" w:rsidRDefault="008B4741">
      <w:pPr>
        <w:rPr>
          <w:rFonts w:ascii="Times New Roman" w:hAnsi="Times New Roman" w:cs="Times New Roman"/>
          <w:lang w:val="lt-LT"/>
        </w:rPr>
      </w:pPr>
    </w:p>
    <w:p w14:paraId="70617D21" w14:textId="711FD969" w:rsidR="008B4741" w:rsidRDefault="008B4741" w:rsidP="008B4741">
      <w:pPr>
        <w:spacing w:after="0"/>
        <w:rPr>
          <w:rFonts w:ascii="Times New Roman" w:hAnsi="Times New Roman" w:cs="Times New Roman"/>
          <w:lang w:val="lt-LT"/>
        </w:rPr>
      </w:pPr>
      <w:r>
        <w:rPr>
          <w:rFonts w:ascii="Times New Roman" w:hAnsi="Times New Roman" w:cs="Times New Roman"/>
          <w:lang w:val="lt-LT"/>
        </w:rPr>
        <w:t>UAB „Unidentas“                                                                                                                                        VŠĮ Dainų PSPC</w:t>
      </w:r>
    </w:p>
    <w:p w14:paraId="2374C863" w14:textId="3021D443" w:rsidR="008B4741" w:rsidRDefault="008B4741" w:rsidP="008B4741">
      <w:pPr>
        <w:tabs>
          <w:tab w:val="left" w:pos="9135"/>
        </w:tabs>
        <w:spacing w:after="0"/>
        <w:rPr>
          <w:rFonts w:ascii="Times New Roman" w:hAnsi="Times New Roman" w:cs="Times New Roman"/>
          <w:lang w:val="lt-LT"/>
        </w:rPr>
      </w:pPr>
      <w:r>
        <w:rPr>
          <w:rFonts w:ascii="Times New Roman" w:hAnsi="Times New Roman" w:cs="Times New Roman"/>
          <w:lang w:val="lt-LT"/>
        </w:rPr>
        <w:t xml:space="preserve">Direktorius </w:t>
      </w:r>
      <w:r>
        <w:rPr>
          <w:rFonts w:ascii="Times New Roman" w:hAnsi="Times New Roman" w:cs="Times New Roman"/>
          <w:lang w:val="lt-LT"/>
        </w:rPr>
        <w:tab/>
        <w:t xml:space="preserve">Direktorė </w:t>
      </w:r>
    </w:p>
    <w:p w14:paraId="3D89AB40" w14:textId="309F3C92" w:rsidR="008B4741" w:rsidRDefault="008B4741" w:rsidP="008B4741">
      <w:pPr>
        <w:tabs>
          <w:tab w:val="left" w:pos="9135"/>
        </w:tabs>
        <w:spacing w:after="0"/>
        <w:rPr>
          <w:rFonts w:ascii="Times New Roman" w:hAnsi="Times New Roman" w:cs="Times New Roman"/>
          <w:lang w:val="lt-LT"/>
        </w:rPr>
      </w:pPr>
      <w:r>
        <w:rPr>
          <w:rFonts w:ascii="Times New Roman" w:hAnsi="Times New Roman" w:cs="Times New Roman"/>
          <w:lang w:val="lt-LT"/>
        </w:rPr>
        <w:t xml:space="preserve">Linas Stankevičius </w:t>
      </w:r>
      <w:r>
        <w:rPr>
          <w:rFonts w:ascii="Times New Roman" w:hAnsi="Times New Roman" w:cs="Times New Roman"/>
          <w:lang w:val="lt-LT"/>
        </w:rPr>
        <w:tab/>
      </w:r>
      <w:r w:rsidRPr="008B4741">
        <w:rPr>
          <w:rFonts w:ascii="Times New Roman" w:hAnsi="Times New Roman" w:cs="Times New Roman"/>
          <w:lang w:val="lt-LT"/>
        </w:rPr>
        <w:t>Aurika Koncienė</w:t>
      </w:r>
    </w:p>
    <w:p w14:paraId="65BB08CA" w14:textId="467695EA" w:rsidR="008B4741" w:rsidRPr="00174D28" w:rsidRDefault="008B4741" w:rsidP="008B4741">
      <w:pPr>
        <w:tabs>
          <w:tab w:val="left" w:pos="9135"/>
        </w:tabs>
        <w:spacing w:after="0"/>
        <w:rPr>
          <w:rFonts w:ascii="Times New Roman" w:hAnsi="Times New Roman" w:cs="Times New Roman"/>
          <w:lang w:val="lt-LT"/>
        </w:rPr>
      </w:pPr>
      <w:r>
        <w:rPr>
          <w:rFonts w:ascii="Times New Roman" w:hAnsi="Times New Roman" w:cs="Times New Roman"/>
          <w:lang w:val="lt-LT"/>
        </w:rPr>
        <w:t>A.V.</w:t>
      </w:r>
      <w:r>
        <w:rPr>
          <w:rFonts w:ascii="Times New Roman" w:hAnsi="Times New Roman" w:cs="Times New Roman"/>
          <w:lang w:val="lt-LT"/>
        </w:rPr>
        <w:tab/>
        <w:t>A.V.</w:t>
      </w:r>
    </w:p>
    <w:sectPr w:rsidR="008B4741" w:rsidRPr="00174D28" w:rsidSect="007A1515">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CD"/>
    <w:rsid w:val="00174D28"/>
    <w:rsid w:val="003309B8"/>
    <w:rsid w:val="007A1515"/>
    <w:rsid w:val="008B4741"/>
    <w:rsid w:val="00997466"/>
    <w:rsid w:val="00AF26BF"/>
    <w:rsid w:val="00CA75CD"/>
    <w:rsid w:val="00ED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7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7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76708">
      <w:bodyDiv w:val="1"/>
      <w:marLeft w:val="0"/>
      <w:marRight w:val="0"/>
      <w:marTop w:val="0"/>
      <w:marBottom w:val="0"/>
      <w:divBdr>
        <w:top w:val="none" w:sz="0" w:space="0" w:color="auto"/>
        <w:left w:val="none" w:sz="0" w:space="0" w:color="auto"/>
        <w:bottom w:val="none" w:sz="0" w:space="0" w:color="auto"/>
        <w:right w:val="none" w:sz="0" w:space="0" w:color="auto"/>
      </w:divBdr>
    </w:div>
    <w:div w:id="759447339">
      <w:bodyDiv w:val="1"/>
      <w:marLeft w:val="0"/>
      <w:marRight w:val="0"/>
      <w:marTop w:val="0"/>
      <w:marBottom w:val="0"/>
      <w:divBdr>
        <w:top w:val="none" w:sz="0" w:space="0" w:color="auto"/>
        <w:left w:val="none" w:sz="0" w:space="0" w:color="auto"/>
        <w:bottom w:val="none" w:sz="0" w:space="0" w:color="auto"/>
        <w:right w:val="none" w:sz="0" w:space="0" w:color="auto"/>
      </w:divBdr>
    </w:div>
    <w:div w:id="18802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2322</Words>
  <Characters>13240</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Vilija</cp:lastModifiedBy>
  <cp:revision>2</cp:revision>
  <dcterms:created xsi:type="dcterms:W3CDTF">2023-06-06T07:41:00Z</dcterms:created>
  <dcterms:modified xsi:type="dcterms:W3CDTF">2023-06-06T07:41:00Z</dcterms:modified>
</cp:coreProperties>
</file>