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A7B5" w14:textId="251EF45E" w:rsidR="00F936B1" w:rsidRPr="00B70AE1" w:rsidRDefault="00740B30" w:rsidP="00740B30">
      <w:pPr>
        <w:spacing w:after="0" w:line="240" w:lineRule="auto"/>
        <w:jc w:val="right"/>
        <w:rPr>
          <w:rFonts w:ascii="Times New Roman" w:eastAsia="Times New Roman" w:hAnsi="Times New Roman" w:cs="Times New Roman"/>
          <w:sz w:val="24"/>
          <w:szCs w:val="20"/>
          <w:lang w:eastAsia="en-US"/>
        </w:rPr>
      </w:pPr>
      <w:bookmarkStart w:id="0" w:name="_GoBack"/>
      <w:bookmarkEnd w:id="0"/>
      <w:r>
        <w:rPr>
          <w:rFonts w:ascii="Times New Roman" w:eastAsia="Times New Roman" w:hAnsi="Times New Roman" w:cs="Times New Roman"/>
          <w:sz w:val="24"/>
          <w:szCs w:val="20"/>
          <w:lang w:eastAsia="en-US"/>
        </w:rPr>
        <w:t>3 priedas</w:t>
      </w:r>
    </w:p>
    <w:p w14:paraId="52119502" w14:textId="77777777" w:rsidR="00F936B1" w:rsidRPr="00B70AE1" w:rsidRDefault="00F936B1" w:rsidP="00F936B1">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568B048E" w14:textId="77777777" w:rsidR="00785EA9" w:rsidRPr="001C5DE8" w:rsidRDefault="00785EA9" w:rsidP="00785EA9">
      <w:pPr>
        <w:spacing w:after="0" w:line="240" w:lineRule="auto"/>
        <w:jc w:val="both"/>
        <w:rPr>
          <w:rFonts w:ascii="Times New Roman" w:eastAsia="Times New Roman" w:hAnsi="Times New Roman" w:cs="Times New Roman"/>
          <w:sz w:val="24"/>
          <w:szCs w:val="24"/>
          <w:lang w:eastAsia="en-US"/>
        </w:rPr>
      </w:pPr>
    </w:p>
    <w:p w14:paraId="2E3A949A" w14:textId="77777777" w:rsidR="00785EA9" w:rsidRPr="001C5DE8" w:rsidRDefault="00785EA9" w:rsidP="00785EA9">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1C5DE8">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1C5DE8">
        <w:rPr>
          <w:rFonts w:ascii="Times New Roman" w:hAnsi="Times New Roman" w:cs="Times New Roman"/>
          <w:b/>
          <w:bCs/>
          <w:sz w:val="24"/>
          <w:szCs w:val="24"/>
        </w:rPr>
        <w:t xml:space="preserve">kalakutienos </w:t>
      </w:r>
      <w:r w:rsidRPr="001C5DE8">
        <w:rPr>
          <w:rFonts w:ascii="Times New Roman" w:hAnsi="Times New Roman" w:cs="Times New Roman"/>
          <w:b/>
          <w:bCs/>
          <w:color w:val="000000"/>
          <w:sz w:val="24"/>
          <w:szCs w:val="24"/>
        </w:rPr>
        <w:t>(toliau – prekės) Vilniaus miesto ikimokyklinio ugdymo įstaigoms (toliau – Užsakovas arba Užsakovai)</w:t>
      </w:r>
      <w:r w:rsidRPr="001C5DE8">
        <w:rPr>
          <w:rFonts w:ascii="Times New Roman" w:hAnsi="Times New Roman" w:cs="Times New Roman"/>
          <w:b/>
          <w:bCs/>
          <w:color w:val="000000" w:themeColor="text1"/>
          <w:sz w:val="24"/>
          <w:szCs w:val="24"/>
          <w:lang w:eastAsia="lt-LT"/>
        </w:rPr>
        <w:t xml:space="preserve"> pirkimą</w:t>
      </w:r>
      <w:r w:rsidRPr="001C5DE8">
        <w:rPr>
          <w:rFonts w:ascii="Times New Roman" w:hAnsi="Times New Roman" w:cs="Times New Roman"/>
          <w:color w:val="000000" w:themeColor="text1"/>
          <w:sz w:val="24"/>
          <w:szCs w:val="24"/>
          <w:lang w:eastAsia="lt-LT"/>
        </w:rPr>
        <w:t>.</w:t>
      </w:r>
    </w:p>
    <w:p w14:paraId="1863A9B2" w14:textId="77777777" w:rsidR="00785EA9" w:rsidRPr="001C5DE8" w:rsidRDefault="00785EA9" w:rsidP="00785EA9">
      <w:pPr>
        <w:pStyle w:val="Sraopastraipa"/>
        <w:keepNext/>
        <w:numPr>
          <w:ilvl w:val="0"/>
          <w:numId w:val="12"/>
        </w:numPr>
        <w:tabs>
          <w:tab w:val="left" w:pos="851"/>
        </w:tabs>
        <w:suppressAutoHyphens/>
        <w:ind w:left="0" w:firstLine="567"/>
        <w:rPr>
          <w:b/>
          <w:bCs/>
          <w:color w:val="000000" w:themeColor="text1"/>
          <w:szCs w:val="24"/>
          <w:u w:val="single"/>
        </w:rPr>
      </w:pPr>
      <w:r w:rsidRPr="001C5DE8">
        <w:rPr>
          <w:b/>
          <w:bCs/>
          <w:color w:val="000000" w:themeColor="text1"/>
          <w:szCs w:val="24"/>
          <w:u w:val="single"/>
          <w:lang w:eastAsia="lt-LT"/>
        </w:rPr>
        <w:t>Prekėms taikomi reikalavimai:</w:t>
      </w:r>
    </w:p>
    <w:p w14:paraId="4271CBA9"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229EDC80"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 xml:space="preserve"> prekės privalo atitikti Lietuvos higienos normos HN 119:2014 „Maisto produktų ženklinimas“ (aktuali redakcija) reikalavimus;</w:t>
      </w:r>
    </w:p>
    <w:p w14:paraId="437DE6A1"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500576F1" w14:textId="0545C121"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rPr>
        <w:t xml:space="preserve"> </w:t>
      </w:r>
      <w:r w:rsidR="00F849DE" w:rsidRPr="00E756EE">
        <w:t xml:space="preserve">prekių </w:t>
      </w:r>
      <w:r w:rsidR="00F849DE">
        <w:t>etiketėse ar žymėjime privalo būti pateikiama informacija,</w:t>
      </w:r>
      <w:r w:rsidR="00F849DE" w:rsidRPr="00E756EE">
        <w:t xml:space="preserve"> </w:t>
      </w:r>
      <w:r w:rsidR="00F849DE">
        <w:t xml:space="preserve">atitinkanti reikalavimus, nustatytus </w:t>
      </w:r>
      <w:r w:rsidR="00F849DE" w:rsidRPr="00E756EE">
        <w:t>Europos Parlamento ir Tarybos Reglamento (ES) Nr. 1169/2011, 2011 m. spalio 25 d. dėl informacijos apie maistą teikimo vartotojams</w:t>
      </w:r>
      <w:r w:rsidR="00F849DE" w:rsidRPr="00673191">
        <w:rPr>
          <w:szCs w:val="24"/>
          <w:lang w:eastAsia="lt-LT"/>
        </w:rPr>
        <w:t>;</w:t>
      </w:r>
    </w:p>
    <w:p w14:paraId="7CB0EE30"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prekės privalo atitikti reikalavimus, nustatytus „Mėsos ir paukštienos šviežumo įvertinimo techninis reglamentas“, patvirtintame LR Lietuvos Respublikos žemės ūkio ministro 2002 m. spalio 31 d. įsakymu Nr. 422;</w:t>
      </w:r>
    </w:p>
    <w:p w14:paraId="2AAEA432"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prekėse privalo nebūti alergenų ir GMO pėdsakų;</w:t>
      </w:r>
    </w:p>
    <w:p w14:paraId="08DDD647"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color w:val="000000"/>
          <w:szCs w:val="24"/>
          <w:lang w:eastAsia="lt-LT"/>
        </w:rPr>
        <w:t xml:space="preserve">prekės privalo atitikti mikrobiologinius kriterijus: </w:t>
      </w:r>
      <w:proofErr w:type="spellStart"/>
      <w:r w:rsidRPr="001C5DE8">
        <w:rPr>
          <w:szCs w:val="24"/>
          <w:lang w:eastAsia="lt-LT"/>
        </w:rPr>
        <w:t>Salmonella</w:t>
      </w:r>
      <w:proofErr w:type="spellEnd"/>
      <w:r w:rsidRPr="001C5DE8">
        <w:rPr>
          <w:szCs w:val="24"/>
          <w:lang w:eastAsia="lt-LT"/>
        </w:rPr>
        <w:t xml:space="preserve"> (Nėra 25 g), E. coli ≤ 5x10² - 5x 10³ </w:t>
      </w:r>
      <w:proofErr w:type="spellStart"/>
      <w:r w:rsidRPr="001C5DE8">
        <w:rPr>
          <w:szCs w:val="24"/>
          <w:lang w:eastAsia="lt-LT"/>
        </w:rPr>
        <w:t>ksv</w:t>
      </w:r>
      <w:proofErr w:type="spellEnd"/>
      <w:r w:rsidRPr="001C5DE8">
        <w:rPr>
          <w:szCs w:val="24"/>
          <w:lang w:eastAsia="lt-LT"/>
        </w:rPr>
        <w:t>/g.</w:t>
      </w:r>
    </w:p>
    <w:p w14:paraId="4172198A" w14:textId="77777777" w:rsidR="00785EA9" w:rsidRPr="001C5DE8" w:rsidRDefault="00785EA9" w:rsidP="00785EA9">
      <w:pPr>
        <w:pStyle w:val="Sraopastraipa"/>
        <w:keepNext/>
        <w:numPr>
          <w:ilvl w:val="1"/>
          <w:numId w:val="14"/>
        </w:numPr>
        <w:tabs>
          <w:tab w:val="left" w:pos="993"/>
        </w:tabs>
        <w:suppressAutoHyphens/>
        <w:ind w:left="0" w:firstLine="567"/>
        <w:rPr>
          <w:b/>
          <w:szCs w:val="24"/>
        </w:rPr>
      </w:pPr>
      <w:r w:rsidRPr="001C5DE8">
        <w:rPr>
          <w:szCs w:val="24"/>
          <w:lang w:eastAsia="lt-LT"/>
        </w:rPr>
        <w:t>prekės privalo atitikti cheminius rodiklius: antibiotikų ir/ar hormoninių medžiagų negali būti;</w:t>
      </w:r>
    </w:p>
    <w:p w14:paraId="514AA25E" w14:textId="77777777" w:rsidR="00785EA9" w:rsidRPr="001C5DE8" w:rsidRDefault="00785EA9" w:rsidP="00785EA9">
      <w:pPr>
        <w:pStyle w:val="Sraopastraipa"/>
        <w:keepNext/>
        <w:numPr>
          <w:ilvl w:val="1"/>
          <w:numId w:val="14"/>
        </w:numPr>
        <w:tabs>
          <w:tab w:val="left" w:pos="1134"/>
        </w:tabs>
        <w:suppressAutoHyphens/>
        <w:ind w:left="0" w:firstLine="567"/>
        <w:rPr>
          <w:szCs w:val="24"/>
        </w:rPr>
      </w:pPr>
      <w:r w:rsidRPr="001C5DE8">
        <w:rPr>
          <w:szCs w:val="24"/>
        </w:rPr>
        <w:t>prekių pristatymo dieną iki prekių tinkamumo vartoti termino pabaigos turi būti likę ne mažiau kaip 3 kalendorinės dienos.</w:t>
      </w:r>
    </w:p>
    <w:p w14:paraId="0B1A153E" w14:textId="77777777" w:rsidR="00F849DE" w:rsidRPr="00F849DE" w:rsidRDefault="00785EA9" w:rsidP="00F849DE">
      <w:pPr>
        <w:pStyle w:val="Sraopastraipa"/>
        <w:keepNext/>
        <w:numPr>
          <w:ilvl w:val="0"/>
          <w:numId w:val="14"/>
        </w:numPr>
        <w:tabs>
          <w:tab w:val="left" w:pos="851"/>
        </w:tabs>
        <w:suppressAutoHyphens/>
        <w:ind w:left="0" w:firstLine="567"/>
        <w:rPr>
          <w:b/>
          <w:szCs w:val="24"/>
        </w:rPr>
      </w:pPr>
      <w:r w:rsidRPr="001C5DE8">
        <w:rPr>
          <w:szCs w:val="24"/>
        </w:rPr>
        <w:t xml:space="preserve">Užsakovo užsakytos </w:t>
      </w:r>
      <w:r w:rsidRPr="001C5DE8">
        <w:rPr>
          <w:color w:val="000000"/>
          <w:szCs w:val="24"/>
        </w:rPr>
        <w:t xml:space="preserve">prekės turi būti </w:t>
      </w:r>
      <w:r w:rsidRPr="001C5DE8">
        <w:rPr>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26E1F091" w14:textId="77777777" w:rsidR="00F849DE" w:rsidRPr="00F849DE" w:rsidRDefault="00785EA9" w:rsidP="00F849DE">
      <w:pPr>
        <w:pStyle w:val="Sraopastraipa"/>
        <w:keepNext/>
        <w:numPr>
          <w:ilvl w:val="0"/>
          <w:numId w:val="14"/>
        </w:numPr>
        <w:tabs>
          <w:tab w:val="left" w:pos="851"/>
        </w:tabs>
        <w:suppressAutoHyphens/>
        <w:ind w:left="0" w:firstLine="567"/>
        <w:rPr>
          <w:b/>
          <w:szCs w:val="24"/>
        </w:rPr>
      </w:pPr>
      <w:r w:rsidRPr="00F849DE">
        <w:rPr>
          <w:szCs w:val="24"/>
        </w:rPr>
        <w:t>Minimalus vienu užsakymu užsakomų prekių krepšelio dydis – 30,00 EUR be PVM. 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31F66310" w14:textId="489F1379" w:rsidR="00CD59EB" w:rsidRDefault="00785EA9" w:rsidP="00F849DE">
      <w:pPr>
        <w:pStyle w:val="Sraopastraipa"/>
        <w:keepNext/>
        <w:numPr>
          <w:ilvl w:val="0"/>
          <w:numId w:val="14"/>
        </w:numPr>
        <w:tabs>
          <w:tab w:val="left" w:pos="851"/>
        </w:tabs>
        <w:suppressAutoHyphens/>
        <w:ind w:left="0" w:firstLine="567"/>
        <w:rPr>
          <w:szCs w:val="24"/>
        </w:rPr>
      </w:pPr>
      <w:r w:rsidRPr="00F849DE">
        <w:rPr>
          <w:szCs w:val="24"/>
        </w:rPr>
        <w:t>Preliminarūs</w:t>
      </w:r>
      <w:r w:rsidRPr="00F849DE">
        <w:rPr>
          <w:rFonts w:eastAsia="Lucida Sans Unicode"/>
          <w:szCs w:val="24"/>
        </w:rPr>
        <w:t xml:space="preserve"> 12 (dvylikos) mėn. </w:t>
      </w:r>
      <w:r w:rsidRPr="00F849DE">
        <w:rPr>
          <w:szCs w:val="24"/>
        </w:rPr>
        <w:t>perkamų prekių kiekiai nurodyti 1 lentelėje. 1 lentelėje nurodytos prekės bus užsakomos / perkamos pagal Užsakovo (-ų) poreikį, tačiau bendra preliminariosios sutarties pagrindu</w:t>
      </w:r>
      <w:r w:rsidR="00F849DE">
        <w:rPr>
          <w:szCs w:val="24"/>
        </w:rPr>
        <w:t xml:space="preserve"> Užsakovų</w:t>
      </w:r>
      <w:r w:rsidRPr="00F849DE">
        <w:rPr>
          <w:szCs w:val="24"/>
        </w:rPr>
        <w:t xml:space="preserve"> sudarytų pirkimo sutarčių vertė, 36 (trisdešimt) mėn. prekių tiekimo laikotarpiu, negalės viršyti 1 529 550</w:t>
      </w:r>
      <w:r w:rsidR="00F849DE">
        <w:rPr>
          <w:szCs w:val="24"/>
        </w:rPr>
        <w:t>,00</w:t>
      </w:r>
      <w:r w:rsidRPr="00F849DE">
        <w:rPr>
          <w:szCs w:val="24"/>
        </w:rPr>
        <w:t xml:space="preserve"> EUR įskaitant visus mokesčius. Šios techninės specifikacijos 1 lentelėje nurodyto preliminaraus 12 mėn. prekių kiekio neįsipareigojama išpirkti.</w:t>
      </w:r>
      <w:r w:rsidR="00CD59EB">
        <w:rPr>
          <w:szCs w:val="24"/>
        </w:rPr>
        <w:br w:type="page"/>
      </w:r>
    </w:p>
    <w:p w14:paraId="5443378D" w14:textId="77777777" w:rsidR="00785EA9" w:rsidRPr="001C5DE8" w:rsidRDefault="00785EA9" w:rsidP="00CD59EB">
      <w:pPr>
        <w:keepNext/>
        <w:tabs>
          <w:tab w:val="left" w:pos="851"/>
        </w:tabs>
        <w:suppressAutoHyphens/>
        <w:spacing w:before="120" w:after="120" w:line="240" w:lineRule="auto"/>
        <w:jc w:val="right"/>
        <w:rPr>
          <w:rFonts w:ascii="Times New Roman" w:hAnsi="Times New Roman" w:cs="Times New Roman"/>
          <w:b/>
          <w:sz w:val="24"/>
          <w:szCs w:val="24"/>
        </w:rPr>
      </w:pPr>
      <w:r w:rsidRPr="001C5DE8">
        <w:rPr>
          <w:rFonts w:ascii="Times New Roman" w:hAnsi="Times New Roman" w:cs="Times New Roman"/>
          <w:b/>
          <w:sz w:val="24"/>
          <w:szCs w:val="24"/>
        </w:rPr>
        <w:lastRenderedPageBreak/>
        <w:t>1 lentelė</w:t>
      </w:r>
    </w:p>
    <w:tbl>
      <w:tblPr>
        <w:tblW w:w="9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1276"/>
        <w:gridCol w:w="3827"/>
        <w:gridCol w:w="830"/>
        <w:gridCol w:w="1418"/>
      </w:tblGrid>
      <w:tr w:rsidR="00785EA9" w:rsidRPr="001C5DE8" w14:paraId="188D4D2F" w14:textId="77777777" w:rsidTr="003274BB">
        <w:trPr>
          <w:trHeight w:val="1215"/>
        </w:trPr>
        <w:tc>
          <w:tcPr>
            <w:tcW w:w="709" w:type="dxa"/>
            <w:shd w:val="clear" w:color="auto" w:fill="FFFFFF"/>
          </w:tcPr>
          <w:p w14:paraId="31B6F4CA" w14:textId="77777777" w:rsidR="00785EA9" w:rsidRPr="001C5DE8" w:rsidRDefault="00785EA9" w:rsidP="003274BB">
            <w:pPr>
              <w:suppressAutoHyphens/>
              <w:snapToGrid w:val="0"/>
              <w:spacing w:after="0" w:line="240" w:lineRule="auto"/>
              <w:jc w:val="center"/>
              <w:rPr>
                <w:rFonts w:ascii="Times New Roman" w:hAnsi="Times New Roman" w:cs="Times New Roman"/>
                <w:b/>
                <w:sz w:val="24"/>
                <w:szCs w:val="24"/>
              </w:rPr>
            </w:pPr>
            <w:r w:rsidRPr="001C5DE8">
              <w:rPr>
                <w:rFonts w:ascii="Times New Roman" w:hAnsi="Times New Roman" w:cs="Times New Roman"/>
                <w:b/>
                <w:sz w:val="24"/>
                <w:szCs w:val="24"/>
              </w:rPr>
              <w:t>Eil. Nr.</w:t>
            </w:r>
          </w:p>
        </w:tc>
        <w:tc>
          <w:tcPr>
            <w:tcW w:w="1701" w:type="dxa"/>
            <w:shd w:val="clear" w:color="auto" w:fill="FFFFFF"/>
          </w:tcPr>
          <w:p w14:paraId="52D9B7AF" w14:textId="77777777" w:rsidR="00785EA9" w:rsidRPr="001C5DE8" w:rsidRDefault="00785EA9" w:rsidP="003274BB">
            <w:pPr>
              <w:suppressAutoHyphens/>
              <w:snapToGrid w:val="0"/>
              <w:spacing w:after="0" w:line="240" w:lineRule="auto"/>
              <w:jc w:val="center"/>
              <w:rPr>
                <w:rFonts w:ascii="Times New Roman" w:hAnsi="Times New Roman" w:cs="Times New Roman"/>
                <w:b/>
                <w:sz w:val="24"/>
                <w:szCs w:val="24"/>
              </w:rPr>
            </w:pPr>
            <w:r w:rsidRPr="001C5DE8">
              <w:rPr>
                <w:rFonts w:ascii="Times New Roman" w:hAnsi="Times New Roman" w:cs="Times New Roman"/>
                <w:b/>
                <w:sz w:val="24"/>
                <w:szCs w:val="24"/>
              </w:rPr>
              <w:t>Pavadinimas</w:t>
            </w:r>
          </w:p>
        </w:tc>
        <w:tc>
          <w:tcPr>
            <w:tcW w:w="1276" w:type="dxa"/>
            <w:shd w:val="clear" w:color="auto" w:fill="FFFFFF"/>
          </w:tcPr>
          <w:p w14:paraId="0568874D" w14:textId="77777777" w:rsidR="00785EA9" w:rsidRPr="001C5DE8" w:rsidRDefault="00785EA9" w:rsidP="003274BB">
            <w:pPr>
              <w:suppressAutoHyphens/>
              <w:snapToGrid w:val="0"/>
              <w:spacing w:after="0" w:line="240" w:lineRule="auto"/>
              <w:jc w:val="center"/>
              <w:rPr>
                <w:rFonts w:ascii="Times New Roman" w:hAnsi="Times New Roman" w:cs="Times New Roman"/>
                <w:b/>
                <w:sz w:val="24"/>
                <w:szCs w:val="24"/>
              </w:rPr>
            </w:pPr>
            <w:r w:rsidRPr="001C5DE8">
              <w:rPr>
                <w:rFonts w:ascii="Times New Roman" w:hAnsi="Times New Roman" w:cs="Times New Roman"/>
                <w:b/>
                <w:color w:val="000000"/>
                <w:sz w:val="24"/>
                <w:szCs w:val="24"/>
              </w:rPr>
              <w:t>Kodas, naudojamas produkto apskaitai</w:t>
            </w:r>
          </w:p>
        </w:tc>
        <w:tc>
          <w:tcPr>
            <w:tcW w:w="3827" w:type="dxa"/>
            <w:shd w:val="clear" w:color="auto" w:fill="FFFFFF"/>
          </w:tcPr>
          <w:p w14:paraId="161B3678" w14:textId="77777777" w:rsidR="00785EA9" w:rsidRPr="001C5DE8" w:rsidRDefault="00785EA9" w:rsidP="003274BB">
            <w:pPr>
              <w:suppressAutoHyphens/>
              <w:snapToGrid w:val="0"/>
              <w:spacing w:after="0" w:line="240" w:lineRule="auto"/>
              <w:jc w:val="center"/>
              <w:rPr>
                <w:rFonts w:ascii="Times New Roman" w:hAnsi="Times New Roman" w:cs="Times New Roman"/>
                <w:b/>
                <w:sz w:val="24"/>
                <w:szCs w:val="24"/>
              </w:rPr>
            </w:pPr>
            <w:r w:rsidRPr="001C5DE8">
              <w:rPr>
                <w:rFonts w:ascii="Times New Roman" w:hAnsi="Times New Roman" w:cs="Times New Roman"/>
                <w:b/>
                <w:sz w:val="24"/>
                <w:szCs w:val="24"/>
              </w:rPr>
              <w:t>Reikalavimai (kokybės, sudėties, fasavimo ir kt.)</w:t>
            </w:r>
          </w:p>
        </w:tc>
        <w:tc>
          <w:tcPr>
            <w:tcW w:w="830" w:type="dxa"/>
            <w:shd w:val="clear" w:color="auto" w:fill="FFFFFF"/>
          </w:tcPr>
          <w:p w14:paraId="2D05547D" w14:textId="77777777" w:rsidR="00785EA9" w:rsidRPr="001C5DE8" w:rsidRDefault="00785EA9" w:rsidP="003274BB">
            <w:pPr>
              <w:suppressAutoHyphens/>
              <w:snapToGrid w:val="0"/>
              <w:spacing w:after="0" w:line="240" w:lineRule="auto"/>
              <w:jc w:val="center"/>
              <w:rPr>
                <w:rFonts w:ascii="Times New Roman" w:hAnsi="Times New Roman" w:cs="Times New Roman"/>
                <w:b/>
                <w:sz w:val="24"/>
                <w:szCs w:val="24"/>
              </w:rPr>
            </w:pPr>
            <w:r w:rsidRPr="001C5DE8">
              <w:rPr>
                <w:rFonts w:ascii="Times New Roman" w:hAnsi="Times New Roman" w:cs="Times New Roman"/>
                <w:b/>
                <w:sz w:val="24"/>
                <w:szCs w:val="24"/>
              </w:rPr>
              <w:t>Mato vnt.</w:t>
            </w:r>
          </w:p>
        </w:tc>
        <w:tc>
          <w:tcPr>
            <w:tcW w:w="1418" w:type="dxa"/>
            <w:shd w:val="clear" w:color="auto" w:fill="FFFFFF"/>
          </w:tcPr>
          <w:p w14:paraId="40871068" w14:textId="77777777" w:rsidR="00785EA9" w:rsidRPr="001C5DE8" w:rsidRDefault="00785EA9" w:rsidP="003274BB">
            <w:pPr>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b/>
                <w:sz w:val="24"/>
                <w:szCs w:val="24"/>
              </w:rPr>
              <w:t xml:space="preserve">Preliminarus 12 mėn. prekių kiekis </w:t>
            </w:r>
          </w:p>
        </w:tc>
      </w:tr>
      <w:tr w:rsidR="00785EA9" w:rsidRPr="001C5DE8" w14:paraId="5616823B" w14:textId="77777777" w:rsidTr="005B7B79">
        <w:trPr>
          <w:trHeight w:val="1832"/>
        </w:trPr>
        <w:tc>
          <w:tcPr>
            <w:tcW w:w="709" w:type="dxa"/>
            <w:shd w:val="clear" w:color="auto" w:fill="FFFFFF"/>
            <w:vAlign w:val="center"/>
          </w:tcPr>
          <w:p w14:paraId="7FD6D106" w14:textId="77777777" w:rsidR="00785EA9" w:rsidRPr="001C5DE8" w:rsidRDefault="00785EA9" w:rsidP="00785EA9">
            <w:pPr>
              <w:numPr>
                <w:ilvl w:val="0"/>
                <w:numId w:val="58"/>
              </w:numPr>
              <w:tabs>
                <w:tab w:val="left" w:pos="177"/>
              </w:tabs>
              <w:suppressAutoHyphens/>
              <w:snapToGrid w:val="0"/>
              <w:spacing w:after="0" w:line="240" w:lineRule="auto"/>
              <w:rPr>
                <w:rFonts w:ascii="Times New Roman" w:hAnsi="Times New Roman" w:cs="Times New Roman"/>
                <w:sz w:val="24"/>
                <w:szCs w:val="24"/>
              </w:rPr>
            </w:pPr>
          </w:p>
        </w:tc>
        <w:tc>
          <w:tcPr>
            <w:tcW w:w="1701" w:type="dxa"/>
            <w:shd w:val="clear" w:color="auto" w:fill="FFFFFF"/>
            <w:vAlign w:val="center"/>
          </w:tcPr>
          <w:p w14:paraId="6F1DC1EC" w14:textId="77777777" w:rsidR="00785EA9" w:rsidRPr="001C5DE8" w:rsidRDefault="00785EA9" w:rsidP="003274BB">
            <w:pPr>
              <w:tabs>
                <w:tab w:val="left" w:pos="177"/>
              </w:tabs>
              <w:suppressAutoHyphens/>
              <w:snapToGrid w:val="0"/>
              <w:spacing w:after="0" w:line="240" w:lineRule="auto"/>
              <w:rPr>
                <w:rFonts w:ascii="Times New Roman" w:hAnsi="Times New Roman" w:cs="Times New Roman"/>
                <w:sz w:val="24"/>
                <w:szCs w:val="24"/>
              </w:rPr>
            </w:pPr>
            <w:r w:rsidRPr="001C5DE8">
              <w:rPr>
                <w:rFonts w:ascii="Times New Roman" w:hAnsi="Times New Roman" w:cs="Times New Roman"/>
                <w:sz w:val="24"/>
                <w:szCs w:val="24"/>
              </w:rPr>
              <w:t xml:space="preserve">Kalakutienos filė </w:t>
            </w:r>
          </w:p>
        </w:tc>
        <w:tc>
          <w:tcPr>
            <w:tcW w:w="1276" w:type="dxa"/>
            <w:shd w:val="clear" w:color="auto" w:fill="FFFFFF"/>
            <w:vAlign w:val="center"/>
          </w:tcPr>
          <w:p w14:paraId="63A5668E" w14:textId="77777777" w:rsidR="00785EA9" w:rsidRPr="001C5DE8" w:rsidRDefault="00785EA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610026</w:t>
            </w:r>
          </w:p>
        </w:tc>
        <w:tc>
          <w:tcPr>
            <w:tcW w:w="3827" w:type="dxa"/>
            <w:shd w:val="clear" w:color="auto" w:fill="FFFFFF"/>
          </w:tcPr>
          <w:p w14:paraId="5B5C3E1C" w14:textId="478DAF16" w:rsidR="00785EA9" w:rsidRPr="001C5DE8" w:rsidRDefault="00785EA9" w:rsidP="00785EA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1C5DE8">
              <w:rPr>
                <w:rFonts w:ascii="Times New Roman" w:hAnsi="Times New Roman" w:cs="Times New Roman"/>
                <w:sz w:val="24"/>
                <w:szCs w:val="24"/>
              </w:rPr>
              <w:t xml:space="preserve">Atvėsinta. Paviršiaus spalva: sausa, balsvai  gelsvos  spalvos  su  rausvu  atspalviu. </w:t>
            </w:r>
            <w:r w:rsidRPr="001C5DE8">
              <w:rPr>
                <w:rFonts w:ascii="Times New Roman" w:hAnsi="Times New Roman" w:cs="Times New Roman"/>
                <w:sz w:val="24"/>
                <w:szCs w:val="24"/>
                <w:lang w:eastAsia="lt-LT"/>
              </w:rPr>
              <w:t>Paviršius: švarus, be matomų pašalinių priemaišų, kraujo likučių, negleivėtas, nelipnus, be patamsėjimų. Matomos pavienės kraujosruvos, ne didesnės kaip 5 mm.</w:t>
            </w:r>
            <w:r w:rsidRPr="001C5DE8">
              <w:rPr>
                <w:rFonts w:ascii="Times New Roman" w:hAnsi="Times New Roman" w:cs="Times New Roman"/>
                <w:sz w:val="24"/>
                <w:szCs w:val="24"/>
              </w:rPr>
              <w:t xml:space="preserve"> </w:t>
            </w:r>
          </w:p>
          <w:p w14:paraId="7CC7A0EB" w14:textId="2182AD38" w:rsidR="00785EA9" w:rsidRPr="001C5DE8" w:rsidRDefault="00785EA9" w:rsidP="00785EA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1C5DE8">
              <w:rPr>
                <w:rFonts w:ascii="Times New Roman" w:hAnsi="Times New Roman" w:cs="Times New Roman"/>
                <w:sz w:val="24"/>
                <w:szCs w:val="24"/>
              </w:rPr>
              <w:t xml:space="preserve">Raumenų pjūvio išvaizda ir spalva: vos drėgnas, nepaliekantis drėgnų dėmių ant </w:t>
            </w:r>
            <w:proofErr w:type="spellStart"/>
            <w:r w:rsidRPr="001C5DE8">
              <w:rPr>
                <w:rFonts w:ascii="Times New Roman" w:hAnsi="Times New Roman" w:cs="Times New Roman"/>
                <w:sz w:val="24"/>
                <w:szCs w:val="24"/>
              </w:rPr>
              <w:t>filtrinio</w:t>
            </w:r>
            <w:proofErr w:type="spellEnd"/>
            <w:r w:rsidRPr="001C5DE8">
              <w:rPr>
                <w:rFonts w:ascii="Times New Roman" w:hAnsi="Times New Roman" w:cs="Times New Roman"/>
                <w:sz w:val="24"/>
                <w:szCs w:val="24"/>
              </w:rPr>
              <w:t xml:space="preserve"> popieriaus, balkšvai rausvos spalvos, nėra raumenų irimo pėdsakų.  </w:t>
            </w:r>
            <w:r w:rsidRPr="001C5DE8">
              <w:rPr>
                <w:rFonts w:ascii="Times New Roman" w:hAnsi="Times New Roman" w:cs="Times New Roman"/>
                <w:sz w:val="24"/>
                <w:szCs w:val="24"/>
                <w:lang w:eastAsia="lt-LT"/>
              </w:rPr>
              <w:t>Raumenų konsistencija: raumenys stangrūs, paspaudus paviršių, įdubimas išsilygina trumpiau kaip per 30</w:t>
            </w:r>
            <w:r w:rsidR="00865738">
              <w:rPr>
                <w:rFonts w:ascii="Times New Roman" w:hAnsi="Times New Roman" w:cs="Times New Roman"/>
                <w:sz w:val="24"/>
                <w:szCs w:val="24"/>
                <w:lang w:eastAsia="lt-LT"/>
              </w:rPr>
              <w:t xml:space="preserve"> </w:t>
            </w:r>
            <w:r w:rsidRPr="001C5DE8">
              <w:rPr>
                <w:rFonts w:ascii="Times New Roman" w:hAnsi="Times New Roman" w:cs="Times New Roman"/>
                <w:sz w:val="24"/>
                <w:szCs w:val="24"/>
                <w:lang w:eastAsia="lt-LT"/>
              </w:rPr>
              <w:t>s.</w:t>
            </w:r>
            <w:r w:rsidRPr="001C5DE8">
              <w:rPr>
                <w:rFonts w:ascii="Times New Roman" w:hAnsi="Times New Roman" w:cs="Times New Roman"/>
                <w:sz w:val="24"/>
                <w:szCs w:val="24"/>
              </w:rPr>
              <w:t xml:space="preserve"> </w:t>
            </w:r>
          </w:p>
          <w:p w14:paraId="11755507" w14:textId="77777777" w:rsidR="00785EA9" w:rsidRPr="001C5DE8" w:rsidRDefault="00785EA9" w:rsidP="00785EA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1C5DE8">
              <w:rPr>
                <w:rFonts w:ascii="Times New Roman" w:hAnsi="Times New Roman" w:cs="Times New Roman"/>
                <w:sz w:val="24"/>
                <w:szCs w:val="24"/>
              </w:rPr>
              <w:t xml:space="preserve">Kvapas: specifinis, būdingas šviežiai paukštienai. </w:t>
            </w:r>
            <w:r w:rsidRPr="001C5DE8">
              <w:rPr>
                <w:rFonts w:ascii="Times New Roman" w:hAnsi="Times New Roman" w:cs="Times New Roman"/>
                <w:sz w:val="24"/>
                <w:szCs w:val="24"/>
                <w:lang w:eastAsia="lt-LT"/>
              </w:rPr>
              <w:t>Nėra rūgštaus ar riebalų oksidacijos kvapo.</w:t>
            </w:r>
          </w:p>
          <w:p w14:paraId="5D4BB88B" w14:textId="77777777" w:rsidR="00785EA9" w:rsidRPr="001C5DE8" w:rsidRDefault="00785EA9" w:rsidP="00785EA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1C5DE8">
              <w:rPr>
                <w:rFonts w:ascii="Times New Roman" w:hAnsi="Times New Roman" w:cs="Times New Roman"/>
                <w:sz w:val="24"/>
                <w:szCs w:val="24"/>
              </w:rPr>
              <w:t>Sultinio savybės: skaidrus, aromatingas.</w:t>
            </w:r>
          </w:p>
        </w:tc>
        <w:tc>
          <w:tcPr>
            <w:tcW w:w="830" w:type="dxa"/>
            <w:shd w:val="clear" w:color="auto" w:fill="FFFFFF"/>
            <w:vAlign w:val="center"/>
          </w:tcPr>
          <w:p w14:paraId="3CF3A5E1" w14:textId="77777777" w:rsidR="00785EA9" w:rsidRPr="001C5DE8" w:rsidRDefault="00785EA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kg</w:t>
            </w:r>
          </w:p>
        </w:tc>
        <w:tc>
          <w:tcPr>
            <w:tcW w:w="1418" w:type="dxa"/>
            <w:shd w:val="clear" w:color="auto" w:fill="FFFFFF"/>
            <w:vAlign w:val="center"/>
          </w:tcPr>
          <w:p w14:paraId="4A73C341" w14:textId="0D111DDA" w:rsidR="00785EA9" w:rsidRPr="001C5DE8" w:rsidRDefault="00785EA9" w:rsidP="005B7B79">
            <w:pPr>
              <w:tabs>
                <w:tab w:val="left" w:pos="177"/>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33000</w:t>
            </w:r>
          </w:p>
        </w:tc>
      </w:tr>
      <w:tr w:rsidR="00785EA9" w:rsidRPr="001C5DE8" w14:paraId="1CD73C42" w14:textId="77777777" w:rsidTr="005B7B79">
        <w:trPr>
          <w:trHeight w:val="2589"/>
        </w:trPr>
        <w:tc>
          <w:tcPr>
            <w:tcW w:w="709" w:type="dxa"/>
            <w:shd w:val="clear" w:color="auto" w:fill="FFFFFF"/>
            <w:vAlign w:val="center"/>
          </w:tcPr>
          <w:p w14:paraId="388F07AC" w14:textId="77777777" w:rsidR="00785EA9" w:rsidRPr="001C5DE8" w:rsidRDefault="00785EA9" w:rsidP="00785EA9">
            <w:pPr>
              <w:numPr>
                <w:ilvl w:val="0"/>
                <w:numId w:val="58"/>
              </w:numPr>
              <w:tabs>
                <w:tab w:val="left" w:pos="177"/>
              </w:tabs>
              <w:suppressAutoHyphens/>
              <w:snapToGrid w:val="0"/>
              <w:spacing w:after="0" w:line="240" w:lineRule="auto"/>
              <w:ind w:left="1042"/>
              <w:rPr>
                <w:rFonts w:ascii="Times New Roman" w:hAnsi="Times New Roman" w:cs="Times New Roman"/>
                <w:sz w:val="24"/>
                <w:szCs w:val="24"/>
              </w:rPr>
            </w:pPr>
          </w:p>
        </w:tc>
        <w:tc>
          <w:tcPr>
            <w:tcW w:w="1701" w:type="dxa"/>
            <w:shd w:val="clear" w:color="auto" w:fill="FFFFFF"/>
            <w:vAlign w:val="center"/>
          </w:tcPr>
          <w:p w14:paraId="62261D16" w14:textId="77777777" w:rsidR="00785EA9" w:rsidRPr="001C5DE8" w:rsidRDefault="00785EA9" w:rsidP="003274BB">
            <w:pPr>
              <w:tabs>
                <w:tab w:val="left" w:pos="177"/>
              </w:tabs>
              <w:suppressAutoHyphens/>
              <w:snapToGrid w:val="0"/>
              <w:spacing w:after="0" w:line="240" w:lineRule="auto"/>
              <w:jc w:val="both"/>
              <w:rPr>
                <w:rFonts w:ascii="Times New Roman" w:hAnsi="Times New Roman" w:cs="Times New Roman"/>
                <w:sz w:val="24"/>
                <w:szCs w:val="24"/>
              </w:rPr>
            </w:pPr>
            <w:r w:rsidRPr="001C5DE8">
              <w:rPr>
                <w:rFonts w:ascii="Times New Roman" w:hAnsi="Times New Roman" w:cs="Times New Roman"/>
                <w:sz w:val="24"/>
                <w:szCs w:val="24"/>
              </w:rPr>
              <w:t>Kalakutų šlaunelių  mėsa</w:t>
            </w:r>
          </w:p>
        </w:tc>
        <w:tc>
          <w:tcPr>
            <w:tcW w:w="1276" w:type="dxa"/>
            <w:shd w:val="clear" w:color="auto" w:fill="FFFFFF"/>
            <w:vAlign w:val="center"/>
          </w:tcPr>
          <w:p w14:paraId="6B36B965" w14:textId="77777777" w:rsidR="00785EA9" w:rsidRPr="001C5DE8" w:rsidRDefault="00785EA9" w:rsidP="003274BB">
            <w:pPr>
              <w:tabs>
                <w:tab w:val="left" w:pos="177"/>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610026</w:t>
            </w:r>
          </w:p>
        </w:tc>
        <w:tc>
          <w:tcPr>
            <w:tcW w:w="3827" w:type="dxa"/>
            <w:shd w:val="clear" w:color="auto" w:fill="FFFFFF"/>
          </w:tcPr>
          <w:p w14:paraId="2D7340D1" w14:textId="77777777" w:rsidR="00785EA9" w:rsidRPr="001C5DE8" w:rsidRDefault="00785EA9" w:rsidP="003274BB">
            <w:pPr>
              <w:tabs>
                <w:tab w:val="left" w:pos="177"/>
              </w:tabs>
              <w:suppressAutoHyphens/>
              <w:snapToGrid w:val="0"/>
              <w:spacing w:after="0" w:line="240" w:lineRule="auto"/>
              <w:jc w:val="both"/>
              <w:rPr>
                <w:rFonts w:ascii="Times New Roman" w:hAnsi="Times New Roman" w:cs="Times New Roman"/>
                <w:sz w:val="24"/>
                <w:szCs w:val="24"/>
              </w:rPr>
            </w:pPr>
            <w:r w:rsidRPr="001C5DE8">
              <w:rPr>
                <w:rFonts w:ascii="Times New Roman" w:hAnsi="Times New Roman" w:cs="Times New Roman"/>
                <w:sz w:val="24"/>
                <w:szCs w:val="24"/>
              </w:rPr>
              <w:t xml:space="preserve">Atvėsinta. Paviršiaus spalva: balsvai  gelsvos  spalvos  su  rausvu  atspalviu. </w:t>
            </w:r>
            <w:r w:rsidRPr="001C5DE8">
              <w:rPr>
                <w:rFonts w:ascii="Times New Roman" w:hAnsi="Times New Roman" w:cs="Times New Roman"/>
                <w:sz w:val="24"/>
                <w:szCs w:val="24"/>
                <w:lang w:eastAsia="lt-LT"/>
              </w:rPr>
              <w:t>Paviršius: švarus, be matomų pašalinių priemaišų, kraujo likučių, negleivėtas, nelipnus, be patamsėjimų. Matomos pavienės kraujosruvos, ne didesnės kaip 5 mm.</w:t>
            </w:r>
          </w:p>
          <w:p w14:paraId="398A65C5" w14:textId="42FBDBA5" w:rsidR="00785EA9" w:rsidRPr="001C5DE8" w:rsidRDefault="00785EA9" w:rsidP="003274BB">
            <w:pPr>
              <w:tabs>
                <w:tab w:val="left" w:pos="177"/>
              </w:tabs>
              <w:suppressAutoHyphens/>
              <w:snapToGrid w:val="0"/>
              <w:spacing w:after="0" w:line="240" w:lineRule="auto"/>
              <w:jc w:val="both"/>
              <w:rPr>
                <w:rFonts w:ascii="Times New Roman" w:hAnsi="Times New Roman" w:cs="Times New Roman"/>
                <w:sz w:val="24"/>
                <w:szCs w:val="24"/>
              </w:rPr>
            </w:pPr>
            <w:r w:rsidRPr="001C5DE8">
              <w:rPr>
                <w:rFonts w:ascii="Times New Roman" w:hAnsi="Times New Roman" w:cs="Times New Roman"/>
                <w:sz w:val="24"/>
                <w:szCs w:val="24"/>
              </w:rPr>
              <w:t xml:space="preserve">Raumenų pjūvio išvaizda ir spalva: vos drėgnas, nepaliekantis drėgnų dėmių ant </w:t>
            </w:r>
            <w:proofErr w:type="spellStart"/>
            <w:r w:rsidRPr="001C5DE8">
              <w:rPr>
                <w:rFonts w:ascii="Times New Roman" w:hAnsi="Times New Roman" w:cs="Times New Roman"/>
                <w:sz w:val="24"/>
                <w:szCs w:val="24"/>
              </w:rPr>
              <w:t>filtrinio</w:t>
            </w:r>
            <w:proofErr w:type="spellEnd"/>
            <w:r w:rsidRPr="001C5DE8">
              <w:rPr>
                <w:rFonts w:ascii="Times New Roman" w:hAnsi="Times New Roman" w:cs="Times New Roman"/>
                <w:sz w:val="24"/>
                <w:szCs w:val="24"/>
              </w:rPr>
              <w:t xml:space="preserve"> popieriaus, balkšvai rausvos spalvos, nėra raumenų irimo pėdsakų.  </w:t>
            </w:r>
            <w:r w:rsidRPr="001C5DE8">
              <w:rPr>
                <w:rFonts w:ascii="Times New Roman" w:hAnsi="Times New Roman" w:cs="Times New Roman"/>
                <w:sz w:val="24"/>
                <w:szCs w:val="24"/>
                <w:lang w:eastAsia="lt-LT"/>
              </w:rPr>
              <w:t>Raumenų konsistencija: raumenys stangrūs, paspaudus paviršių, įdubimas išsilygina trumpiau kaip per 30</w:t>
            </w:r>
            <w:r w:rsidR="00865738">
              <w:rPr>
                <w:rFonts w:ascii="Times New Roman" w:hAnsi="Times New Roman" w:cs="Times New Roman"/>
                <w:sz w:val="24"/>
                <w:szCs w:val="24"/>
                <w:lang w:eastAsia="lt-LT"/>
              </w:rPr>
              <w:t xml:space="preserve"> </w:t>
            </w:r>
            <w:r w:rsidRPr="001C5DE8">
              <w:rPr>
                <w:rFonts w:ascii="Times New Roman" w:hAnsi="Times New Roman" w:cs="Times New Roman"/>
                <w:sz w:val="24"/>
                <w:szCs w:val="24"/>
                <w:lang w:eastAsia="lt-LT"/>
              </w:rPr>
              <w:t>s.</w:t>
            </w:r>
            <w:r w:rsidRPr="001C5DE8">
              <w:rPr>
                <w:rFonts w:ascii="Times New Roman" w:hAnsi="Times New Roman" w:cs="Times New Roman"/>
                <w:sz w:val="24"/>
                <w:szCs w:val="24"/>
              </w:rPr>
              <w:t xml:space="preserve"> </w:t>
            </w:r>
          </w:p>
          <w:p w14:paraId="0D6F1A39" w14:textId="77777777" w:rsidR="00785EA9" w:rsidRPr="001C5DE8" w:rsidRDefault="00785EA9" w:rsidP="003274BB">
            <w:pPr>
              <w:tabs>
                <w:tab w:val="left" w:pos="177"/>
              </w:tabs>
              <w:suppressAutoHyphens/>
              <w:snapToGrid w:val="0"/>
              <w:spacing w:after="0" w:line="240" w:lineRule="auto"/>
              <w:jc w:val="both"/>
              <w:rPr>
                <w:rFonts w:ascii="Times New Roman" w:hAnsi="Times New Roman" w:cs="Times New Roman"/>
                <w:sz w:val="24"/>
                <w:szCs w:val="24"/>
              </w:rPr>
            </w:pPr>
            <w:r w:rsidRPr="001C5DE8">
              <w:rPr>
                <w:rFonts w:ascii="Times New Roman" w:hAnsi="Times New Roman" w:cs="Times New Roman"/>
                <w:sz w:val="24"/>
                <w:szCs w:val="24"/>
              </w:rPr>
              <w:t xml:space="preserve">Kvapas: specifinis, būdingas šviežiai paukštienai. </w:t>
            </w:r>
            <w:r w:rsidRPr="001C5DE8">
              <w:rPr>
                <w:rFonts w:ascii="Times New Roman" w:hAnsi="Times New Roman" w:cs="Times New Roman"/>
                <w:sz w:val="24"/>
                <w:szCs w:val="24"/>
                <w:lang w:eastAsia="lt-LT"/>
              </w:rPr>
              <w:t>Nėra rūgštaus ar riebalų oksidacijos kvapo.</w:t>
            </w:r>
          </w:p>
          <w:p w14:paraId="7A4DC682" w14:textId="77777777" w:rsidR="00785EA9" w:rsidRPr="001C5DE8" w:rsidRDefault="00785EA9" w:rsidP="003274BB">
            <w:pPr>
              <w:tabs>
                <w:tab w:val="left" w:pos="177"/>
              </w:tabs>
              <w:suppressAutoHyphens/>
              <w:snapToGrid w:val="0"/>
              <w:spacing w:after="0" w:line="240" w:lineRule="auto"/>
              <w:jc w:val="both"/>
              <w:rPr>
                <w:rFonts w:ascii="Times New Roman" w:hAnsi="Times New Roman" w:cs="Times New Roman"/>
                <w:sz w:val="24"/>
                <w:szCs w:val="24"/>
              </w:rPr>
            </w:pPr>
            <w:r w:rsidRPr="001C5DE8">
              <w:rPr>
                <w:rFonts w:ascii="Times New Roman" w:hAnsi="Times New Roman" w:cs="Times New Roman"/>
                <w:sz w:val="24"/>
                <w:szCs w:val="24"/>
              </w:rPr>
              <w:t>Sultinio savybės: skaidrus, aromatingas.</w:t>
            </w:r>
          </w:p>
        </w:tc>
        <w:tc>
          <w:tcPr>
            <w:tcW w:w="830" w:type="dxa"/>
            <w:shd w:val="clear" w:color="auto" w:fill="FFFFFF"/>
            <w:vAlign w:val="center"/>
          </w:tcPr>
          <w:p w14:paraId="14C56636" w14:textId="77777777" w:rsidR="00785EA9" w:rsidRPr="001C5DE8" w:rsidRDefault="00785EA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kg</w:t>
            </w:r>
          </w:p>
        </w:tc>
        <w:tc>
          <w:tcPr>
            <w:tcW w:w="1418" w:type="dxa"/>
            <w:shd w:val="clear" w:color="auto" w:fill="FFFFFF"/>
            <w:vAlign w:val="center"/>
          </w:tcPr>
          <w:p w14:paraId="610BCD7E" w14:textId="672518C9" w:rsidR="00785EA9" w:rsidRPr="001C5DE8" w:rsidRDefault="00785EA9" w:rsidP="005B7B79">
            <w:pPr>
              <w:tabs>
                <w:tab w:val="left" w:pos="0"/>
                <w:tab w:val="left" w:pos="177"/>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33000</w:t>
            </w:r>
          </w:p>
        </w:tc>
      </w:tr>
    </w:tbl>
    <w:p w14:paraId="4CF6B822" w14:textId="77777777"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1" w:name="_Hlk529972925"/>
      <w:r w:rsidRPr="00704452">
        <w:rPr>
          <w:rFonts w:ascii="Times New Roman" w:hAnsi="Times New Roman" w:cs="Times New Roman"/>
          <w:b/>
          <w:bCs/>
          <w:sz w:val="24"/>
          <w:szCs w:val="24"/>
          <w:u w:val="single"/>
        </w:rPr>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lastRenderedPageBreak/>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53E7CAE2" w:rsidR="002A4EB8" w:rsidRDefault="002A4EB8">
      <w:pPr>
        <w:spacing w:after="160" w:line="259" w:lineRule="auto"/>
        <w:rPr>
          <w:rFonts w:ascii="Times New Roman" w:hAnsi="Times New Roman" w:cs="Times New Roman"/>
          <w:sz w:val="24"/>
          <w:szCs w:val="24"/>
        </w:rPr>
      </w:pPr>
    </w:p>
    <w:sectPr w:rsidR="002A4EB8" w:rsidSect="0061475E">
      <w:headerReference w:type="default" r:id="rId10"/>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951B3" w14:textId="77777777" w:rsidR="00A908EE" w:rsidRDefault="00A908EE" w:rsidP="00E97BC4">
      <w:pPr>
        <w:spacing w:after="0" w:line="240" w:lineRule="auto"/>
      </w:pPr>
      <w:r>
        <w:separator/>
      </w:r>
    </w:p>
  </w:endnote>
  <w:endnote w:type="continuationSeparator" w:id="0">
    <w:p w14:paraId="0E1ECBF8" w14:textId="77777777" w:rsidR="00A908EE" w:rsidRDefault="00A908EE"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77BC6" w14:textId="77777777" w:rsidR="00A908EE" w:rsidRDefault="00A908EE" w:rsidP="00E97BC4">
      <w:pPr>
        <w:spacing w:after="0" w:line="240" w:lineRule="auto"/>
      </w:pPr>
      <w:r>
        <w:separator/>
      </w:r>
    </w:p>
  </w:footnote>
  <w:footnote w:type="continuationSeparator" w:id="0">
    <w:p w14:paraId="76C28D24" w14:textId="77777777" w:rsidR="00A908EE" w:rsidRDefault="00A908EE"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31"/>
  </w:num>
  <w:num w:numId="3">
    <w:abstractNumId w:val="36"/>
  </w:num>
  <w:num w:numId="4">
    <w:abstractNumId w:val="39"/>
  </w:num>
  <w:num w:numId="5">
    <w:abstractNumId w:val="7"/>
  </w:num>
  <w:num w:numId="6">
    <w:abstractNumId w:val="14"/>
  </w:num>
  <w:num w:numId="7">
    <w:abstractNumId w:val="28"/>
  </w:num>
  <w:num w:numId="8">
    <w:abstractNumId w:val="32"/>
  </w:num>
  <w:num w:numId="9">
    <w:abstractNumId w:val="10"/>
  </w:num>
  <w:num w:numId="10">
    <w:abstractNumId w:val="24"/>
  </w:num>
  <w:num w:numId="11">
    <w:abstractNumId w:val="35"/>
  </w:num>
  <w:num w:numId="12">
    <w:abstractNumId w:val="47"/>
  </w:num>
  <w:num w:numId="13">
    <w:abstractNumId w:val="53"/>
  </w:num>
  <w:num w:numId="14">
    <w:abstractNumId w:val="15"/>
  </w:num>
  <w:num w:numId="15">
    <w:abstractNumId w:val="56"/>
  </w:num>
  <w:num w:numId="16">
    <w:abstractNumId w:val="40"/>
  </w:num>
  <w:num w:numId="17">
    <w:abstractNumId w:val="41"/>
  </w:num>
  <w:num w:numId="18">
    <w:abstractNumId w:val="1"/>
  </w:num>
  <w:num w:numId="19">
    <w:abstractNumId w:val="22"/>
  </w:num>
  <w:num w:numId="20">
    <w:abstractNumId w:val="5"/>
  </w:num>
  <w:num w:numId="21">
    <w:abstractNumId w:val="57"/>
  </w:num>
  <w:num w:numId="22">
    <w:abstractNumId w:val="25"/>
  </w:num>
  <w:num w:numId="23">
    <w:abstractNumId w:val="23"/>
  </w:num>
  <w:num w:numId="24">
    <w:abstractNumId w:val="50"/>
  </w:num>
  <w:num w:numId="25">
    <w:abstractNumId w:val="34"/>
  </w:num>
  <w:num w:numId="26">
    <w:abstractNumId w:val="27"/>
  </w:num>
  <w:num w:numId="27">
    <w:abstractNumId w:val="17"/>
  </w:num>
  <w:num w:numId="28">
    <w:abstractNumId w:val="8"/>
  </w:num>
  <w:num w:numId="29">
    <w:abstractNumId w:val="30"/>
  </w:num>
  <w:num w:numId="30">
    <w:abstractNumId w:val="55"/>
  </w:num>
  <w:num w:numId="31">
    <w:abstractNumId w:val="48"/>
  </w:num>
  <w:num w:numId="32">
    <w:abstractNumId w:val="4"/>
  </w:num>
  <w:num w:numId="33">
    <w:abstractNumId w:val="6"/>
  </w:num>
  <w:num w:numId="34">
    <w:abstractNumId w:val="54"/>
  </w:num>
  <w:num w:numId="35">
    <w:abstractNumId w:val="3"/>
  </w:num>
  <w:num w:numId="36">
    <w:abstractNumId w:val="43"/>
  </w:num>
  <w:num w:numId="37">
    <w:abstractNumId w:val="9"/>
  </w:num>
  <w:num w:numId="38">
    <w:abstractNumId w:val="21"/>
  </w:num>
  <w:num w:numId="39">
    <w:abstractNumId w:val="49"/>
  </w:num>
  <w:num w:numId="40">
    <w:abstractNumId w:val="46"/>
  </w:num>
  <w:num w:numId="41">
    <w:abstractNumId w:val="38"/>
  </w:num>
  <w:num w:numId="42">
    <w:abstractNumId w:val="13"/>
  </w:num>
  <w:num w:numId="43">
    <w:abstractNumId w:val="12"/>
  </w:num>
  <w:num w:numId="44">
    <w:abstractNumId w:val="51"/>
  </w:num>
  <w:num w:numId="45">
    <w:abstractNumId w:val="29"/>
  </w:num>
  <w:num w:numId="46">
    <w:abstractNumId w:val="37"/>
  </w:num>
  <w:num w:numId="47">
    <w:abstractNumId w:val="26"/>
  </w:num>
  <w:num w:numId="48">
    <w:abstractNumId w:val="42"/>
  </w:num>
  <w:num w:numId="49">
    <w:abstractNumId w:val="19"/>
  </w:num>
  <w:num w:numId="50">
    <w:abstractNumId w:val="16"/>
  </w:num>
  <w:num w:numId="51">
    <w:abstractNumId w:val="18"/>
  </w:num>
  <w:num w:numId="52">
    <w:abstractNumId w:val="11"/>
  </w:num>
  <w:num w:numId="53">
    <w:abstractNumId w:val="45"/>
  </w:num>
  <w:num w:numId="54">
    <w:abstractNumId w:val="2"/>
  </w:num>
  <w:num w:numId="55">
    <w:abstractNumId w:val="52"/>
  </w:num>
  <w:num w:numId="56">
    <w:abstractNumId w:val="0"/>
  </w:num>
  <w:num w:numId="57">
    <w:abstractNumId w:val="44"/>
  </w:num>
  <w:num w:numId="5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5602"/>
    <w:rsid w:val="00046D4B"/>
    <w:rsid w:val="00052C42"/>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47C95"/>
    <w:rsid w:val="00153FAA"/>
    <w:rsid w:val="00157C3D"/>
    <w:rsid w:val="00172E02"/>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669BF"/>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D1300"/>
    <w:rsid w:val="003D5F33"/>
    <w:rsid w:val="003F7694"/>
    <w:rsid w:val="00400B46"/>
    <w:rsid w:val="00401C0E"/>
    <w:rsid w:val="00430FFA"/>
    <w:rsid w:val="00435D03"/>
    <w:rsid w:val="004435D6"/>
    <w:rsid w:val="0045372F"/>
    <w:rsid w:val="00454291"/>
    <w:rsid w:val="004624E9"/>
    <w:rsid w:val="00465219"/>
    <w:rsid w:val="004B5745"/>
    <w:rsid w:val="004C70A3"/>
    <w:rsid w:val="004D2AC5"/>
    <w:rsid w:val="004E1238"/>
    <w:rsid w:val="004F0A66"/>
    <w:rsid w:val="004F76CC"/>
    <w:rsid w:val="0050429C"/>
    <w:rsid w:val="00513F36"/>
    <w:rsid w:val="005148BD"/>
    <w:rsid w:val="005219DF"/>
    <w:rsid w:val="00535362"/>
    <w:rsid w:val="00535618"/>
    <w:rsid w:val="0053640A"/>
    <w:rsid w:val="00562575"/>
    <w:rsid w:val="005636B1"/>
    <w:rsid w:val="00574499"/>
    <w:rsid w:val="00583947"/>
    <w:rsid w:val="005854D8"/>
    <w:rsid w:val="005A1EE6"/>
    <w:rsid w:val="005A458E"/>
    <w:rsid w:val="005A65D7"/>
    <w:rsid w:val="005B7B79"/>
    <w:rsid w:val="005C5E19"/>
    <w:rsid w:val="005F5072"/>
    <w:rsid w:val="006011A2"/>
    <w:rsid w:val="00602DCE"/>
    <w:rsid w:val="0061475E"/>
    <w:rsid w:val="00634323"/>
    <w:rsid w:val="006401BF"/>
    <w:rsid w:val="00665052"/>
    <w:rsid w:val="006907DD"/>
    <w:rsid w:val="00695565"/>
    <w:rsid w:val="006B4DD6"/>
    <w:rsid w:val="006B7593"/>
    <w:rsid w:val="006C0E99"/>
    <w:rsid w:val="006C4672"/>
    <w:rsid w:val="006D44E2"/>
    <w:rsid w:val="006D7D37"/>
    <w:rsid w:val="006E2FF6"/>
    <w:rsid w:val="006E6ED1"/>
    <w:rsid w:val="006E7172"/>
    <w:rsid w:val="006F3355"/>
    <w:rsid w:val="006F3D54"/>
    <w:rsid w:val="00700D35"/>
    <w:rsid w:val="007054EF"/>
    <w:rsid w:val="00707BDD"/>
    <w:rsid w:val="007114F6"/>
    <w:rsid w:val="007164DD"/>
    <w:rsid w:val="00720C7E"/>
    <w:rsid w:val="00740B30"/>
    <w:rsid w:val="0075295D"/>
    <w:rsid w:val="007531BE"/>
    <w:rsid w:val="007553C0"/>
    <w:rsid w:val="00761F79"/>
    <w:rsid w:val="0076542F"/>
    <w:rsid w:val="00771622"/>
    <w:rsid w:val="00785BA4"/>
    <w:rsid w:val="00785EA9"/>
    <w:rsid w:val="00786889"/>
    <w:rsid w:val="00793CFF"/>
    <w:rsid w:val="007948CA"/>
    <w:rsid w:val="007B3A1C"/>
    <w:rsid w:val="007B74C3"/>
    <w:rsid w:val="007D2729"/>
    <w:rsid w:val="008028B0"/>
    <w:rsid w:val="00804D3E"/>
    <w:rsid w:val="0081052C"/>
    <w:rsid w:val="0081071B"/>
    <w:rsid w:val="0081741E"/>
    <w:rsid w:val="00817DED"/>
    <w:rsid w:val="00831DE2"/>
    <w:rsid w:val="00833FD3"/>
    <w:rsid w:val="00842F4A"/>
    <w:rsid w:val="00850CC4"/>
    <w:rsid w:val="00852D1D"/>
    <w:rsid w:val="00860266"/>
    <w:rsid w:val="00865738"/>
    <w:rsid w:val="00871A91"/>
    <w:rsid w:val="00884369"/>
    <w:rsid w:val="008A2AD4"/>
    <w:rsid w:val="008B0070"/>
    <w:rsid w:val="008B06CA"/>
    <w:rsid w:val="008B16A7"/>
    <w:rsid w:val="008B5BF3"/>
    <w:rsid w:val="008B7ED9"/>
    <w:rsid w:val="008C49D0"/>
    <w:rsid w:val="008C7BE3"/>
    <w:rsid w:val="008D38A3"/>
    <w:rsid w:val="008E3232"/>
    <w:rsid w:val="008F1CD2"/>
    <w:rsid w:val="008F3430"/>
    <w:rsid w:val="008F6054"/>
    <w:rsid w:val="00903949"/>
    <w:rsid w:val="00904B86"/>
    <w:rsid w:val="00906AE9"/>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337F"/>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08EE"/>
    <w:rsid w:val="00A92BFA"/>
    <w:rsid w:val="00A94DB0"/>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1DA6"/>
    <w:rsid w:val="00B43C7D"/>
    <w:rsid w:val="00B44206"/>
    <w:rsid w:val="00B51BDC"/>
    <w:rsid w:val="00B526CA"/>
    <w:rsid w:val="00B6581C"/>
    <w:rsid w:val="00B7795B"/>
    <w:rsid w:val="00B92285"/>
    <w:rsid w:val="00B958BF"/>
    <w:rsid w:val="00BA3249"/>
    <w:rsid w:val="00BA7180"/>
    <w:rsid w:val="00BC0BCB"/>
    <w:rsid w:val="00BC0D5F"/>
    <w:rsid w:val="00BC384D"/>
    <w:rsid w:val="00BC56B5"/>
    <w:rsid w:val="00BC5931"/>
    <w:rsid w:val="00BC7B48"/>
    <w:rsid w:val="00BE4BDE"/>
    <w:rsid w:val="00BE7E2D"/>
    <w:rsid w:val="00C00FE5"/>
    <w:rsid w:val="00C02FC8"/>
    <w:rsid w:val="00C03C58"/>
    <w:rsid w:val="00C07140"/>
    <w:rsid w:val="00C35088"/>
    <w:rsid w:val="00C350EF"/>
    <w:rsid w:val="00C353AE"/>
    <w:rsid w:val="00C4325F"/>
    <w:rsid w:val="00C4671F"/>
    <w:rsid w:val="00C52F0C"/>
    <w:rsid w:val="00C603DB"/>
    <w:rsid w:val="00C634EF"/>
    <w:rsid w:val="00C67A66"/>
    <w:rsid w:val="00C70823"/>
    <w:rsid w:val="00C73BF8"/>
    <w:rsid w:val="00C74E7B"/>
    <w:rsid w:val="00C77F13"/>
    <w:rsid w:val="00C827E7"/>
    <w:rsid w:val="00C90CF1"/>
    <w:rsid w:val="00CA2DF3"/>
    <w:rsid w:val="00CA71B5"/>
    <w:rsid w:val="00CA7999"/>
    <w:rsid w:val="00CC0395"/>
    <w:rsid w:val="00CC3C0D"/>
    <w:rsid w:val="00CC6F58"/>
    <w:rsid w:val="00CD4C96"/>
    <w:rsid w:val="00CD59EB"/>
    <w:rsid w:val="00CE0409"/>
    <w:rsid w:val="00CE2EF8"/>
    <w:rsid w:val="00CE3E0B"/>
    <w:rsid w:val="00D04D13"/>
    <w:rsid w:val="00D2616B"/>
    <w:rsid w:val="00D4777C"/>
    <w:rsid w:val="00D555C0"/>
    <w:rsid w:val="00D7740F"/>
    <w:rsid w:val="00D81866"/>
    <w:rsid w:val="00D8264B"/>
    <w:rsid w:val="00D85B45"/>
    <w:rsid w:val="00D946DC"/>
    <w:rsid w:val="00D97A6A"/>
    <w:rsid w:val="00DA281B"/>
    <w:rsid w:val="00DB548A"/>
    <w:rsid w:val="00DB75F6"/>
    <w:rsid w:val="00DE5BF5"/>
    <w:rsid w:val="00DF212D"/>
    <w:rsid w:val="00E0241B"/>
    <w:rsid w:val="00E034E7"/>
    <w:rsid w:val="00E11067"/>
    <w:rsid w:val="00E25507"/>
    <w:rsid w:val="00E64F4F"/>
    <w:rsid w:val="00E665F6"/>
    <w:rsid w:val="00E83E4D"/>
    <w:rsid w:val="00E92CDB"/>
    <w:rsid w:val="00E97BC4"/>
    <w:rsid w:val="00EC5C88"/>
    <w:rsid w:val="00ED24BB"/>
    <w:rsid w:val="00EF1EFE"/>
    <w:rsid w:val="00EF3F89"/>
    <w:rsid w:val="00EF6B3F"/>
    <w:rsid w:val="00EF758B"/>
    <w:rsid w:val="00EF7FA9"/>
    <w:rsid w:val="00F36AE8"/>
    <w:rsid w:val="00F37211"/>
    <w:rsid w:val="00F40B0A"/>
    <w:rsid w:val="00F43654"/>
    <w:rsid w:val="00F47713"/>
    <w:rsid w:val="00F556E1"/>
    <w:rsid w:val="00F849DE"/>
    <w:rsid w:val="00F84E22"/>
    <w:rsid w:val="00F936B1"/>
    <w:rsid w:val="00F9424D"/>
    <w:rsid w:val="00FC20F2"/>
    <w:rsid w:val="00FD643B"/>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5F03F-3780-4FE0-8985-B4FF73F137C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AAFE3EA-30C3-4AD5-922D-EAD781A3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82A9-94BE-4C95-ABD5-CB763D47A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4171</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Kurpaitė</cp:lastModifiedBy>
  <cp:revision>2</cp:revision>
  <dcterms:created xsi:type="dcterms:W3CDTF">2023-04-28T10:06:00Z</dcterms:created>
  <dcterms:modified xsi:type="dcterms:W3CDTF">2023-04-28T10:06:00Z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