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79CC8" w14:textId="77777777" w:rsidR="00352ED1" w:rsidRPr="00BF652C" w:rsidRDefault="00352ED1" w:rsidP="00352ED1">
      <w:pPr>
        <w:jc w:val="center"/>
        <w:rPr>
          <w:b/>
          <w:lang w:val="lt-LT"/>
        </w:rPr>
      </w:pPr>
    </w:p>
    <w:p w14:paraId="10E68159" w14:textId="77777777" w:rsidR="00352ED1" w:rsidRPr="00BF652C" w:rsidRDefault="00352ED1" w:rsidP="00352ED1">
      <w:pPr>
        <w:jc w:val="center"/>
        <w:rPr>
          <w:lang w:val="lt-LT"/>
        </w:rPr>
      </w:pPr>
      <w:r w:rsidRPr="00BF652C">
        <w:rPr>
          <w:b/>
          <w:lang w:val="lt-LT"/>
        </w:rPr>
        <w:t>RANGOS SUTARTIS</w:t>
      </w:r>
    </w:p>
    <w:p w14:paraId="75FCDAE4" w14:textId="77777777" w:rsidR="00352ED1" w:rsidRPr="00BF652C" w:rsidRDefault="00352ED1" w:rsidP="00352ED1">
      <w:pPr>
        <w:rPr>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838"/>
      </w:tblGrid>
      <w:tr w:rsidR="00352ED1" w:rsidRPr="00BF652C" w14:paraId="1CA98547" w14:textId="77777777" w:rsidTr="00C054B6">
        <w:tc>
          <w:tcPr>
            <w:tcW w:w="4927" w:type="dxa"/>
            <w:hideMark/>
          </w:tcPr>
          <w:p w14:paraId="00665970" w14:textId="77777777" w:rsidR="00352ED1" w:rsidRPr="00BF652C" w:rsidRDefault="00352ED1" w:rsidP="00C054B6">
            <w:pPr>
              <w:ind w:firstLine="0"/>
              <w:jc w:val="both"/>
              <w:rPr>
                <w:lang w:val="lt-LT"/>
              </w:rPr>
            </w:pPr>
            <w:r w:rsidRPr="00BF652C">
              <w:rPr>
                <w:lang w:val="lt-LT"/>
              </w:rPr>
              <w:t>Vilnius</w:t>
            </w:r>
          </w:p>
        </w:tc>
        <w:tc>
          <w:tcPr>
            <w:tcW w:w="4927" w:type="dxa"/>
            <w:hideMark/>
          </w:tcPr>
          <w:p w14:paraId="7181D3DC" w14:textId="76F2489C" w:rsidR="00352ED1" w:rsidRPr="00BF652C" w:rsidRDefault="00352ED1" w:rsidP="00454E21">
            <w:pPr>
              <w:jc w:val="right"/>
              <w:rPr>
                <w:lang w:val="lt-LT"/>
              </w:rPr>
            </w:pPr>
            <w:r w:rsidRPr="00BF652C">
              <w:rPr>
                <w:lang w:val="lt-LT"/>
              </w:rPr>
              <w:t>202</w:t>
            </w:r>
            <w:r w:rsidR="005A5868" w:rsidRPr="00BF652C">
              <w:rPr>
                <w:lang w:val="lt-LT"/>
              </w:rPr>
              <w:t>2</w:t>
            </w:r>
            <w:r w:rsidRPr="00BF652C">
              <w:rPr>
                <w:lang w:val="lt-LT"/>
              </w:rPr>
              <w:t xml:space="preserve"> m.</w:t>
            </w:r>
            <w:r w:rsidR="00454E21" w:rsidRPr="00BF652C">
              <w:rPr>
                <w:lang w:val="lt-LT"/>
              </w:rPr>
              <w:t xml:space="preserve"> ________________ </w:t>
            </w:r>
            <w:r w:rsidRPr="00BF652C">
              <w:rPr>
                <w:lang w:val="lt-LT"/>
              </w:rPr>
              <w:t>d.</w:t>
            </w:r>
          </w:p>
        </w:tc>
      </w:tr>
    </w:tbl>
    <w:p w14:paraId="2E6ABB4D" w14:textId="77777777" w:rsidR="00352ED1" w:rsidRPr="00BF652C" w:rsidRDefault="00352ED1" w:rsidP="00352ED1">
      <w:pPr>
        <w:jc w:val="both"/>
        <w:rPr>
          <w:lang w:val="lt-LT"/>
        </w:rPr>
      </w:pPr>
    </w:p>
    <w:p w14:paraId="4FA04FE4" w14:textId="1C844C75" w:rsidR="00352ED1" w:rsidRPr="00BF652C" w:rsidRDefault="0001352E" w:rsidP="00352ED1">
      <w:pPr>
        <w:ind w:firstLine="0"/>
        <w:jc w:val="both"/>
        <w:rPr>
          <w:rFonts w:eastAsia="Times New Roman"/>
          <w:lang w:val="lt-LT"/>
        </w:rPr>
      </w:pPr>
      <w:r>
        <w:rPr>
          <w:rFonts w:eastAsia="Times New Roman"/>
          <w:b/>
          <w:lang w:val="lt-LT"/>
        </w:rPr>
        <w:t>UAB „</w:t>
      </w:r>
      <w:proofErr w:type="spellStart"/>
      <w:r>
        <w:rPr>
          <w:rFonts w:eastAsia="Times New Roman"/>
          <w:b/>
          <w:lang w:val="lt-LT"/>
        </w:rPr>
        <w:t>Talo</w:t>
      </w:r>
      <w:proofErr w:type="spellEnd"/>
      <w:r>
        <w:rPr>
          <w:rFonts w:eastAsia="Times New Roman"/>
          <w:b/>
          <w:lang w:val="lt-LT"/>
        </w:rPr>
        <w:t>“</w:t>
      </w:r>
      <w:r w:rsidR="00352ED1" w:rsidRPr="00BF652C">
        <w:rPr>
          <w:rFonts w:eastAsia="Times New Roman"/>
          <w:lang w:val="lt-LT"/>
        </w:rPr>
        <w:t xml:space="preserve">, įmonės kodas </w:t>
      </w:r>
      <w:r>
        <w:rPr>
          <w:rFonts w:eastAsia="Times New Roman"/>
          <w:lang w:val="lt-LT"/>
        </w:rPr>
        <w:t>302453059</w:t>
      </w:r>
      <w:r w:rsidR="00352ED1" w:rsidRPr="00BF652C">
        <w:rPr>
          <w:rFonts w:eastAsia="Times New Roman"/>
          <w:lang w:val="lt-LT"/>
        </w:rPr>
        <w:t xml:space="preserve">, kurios registruota buveinė yra </w:t>
      </w:r>
      <w:r>
        <w:rPr>
          <w:rFonts w:eastAsia="Times New Roman"/>
          <w:lang w:val="lt-LT"/>
        </w:rPr>
        <w:t>Raudondvario pl. 9</w:t>
      </w:r>
      <w:r w:rsidR="009E7FBA">
        <w:rPr>
          <w:rFonts w:eastAsia="Times New Roman"/>
          <w:lang w:val="lt-LT"/>
        </w:rPr>
        <w:t>1</w:t>
      </w:r>
      <w:r>
        <w:rPr>
          <w:rFonts w:eastAsia="Times New Roman"/>
          <w:lang w:val="lt-LT"/>
        </w:rPr>
        <w:t xml:space="preserve">, </w:t>
      </w:r>
      <w:r w:rsidR="00997CAA">
        <w:rPr>
          <w:rFonts w:eastAsia="Times New Roman"/>
          <w:lang w:val="lt-LT"/>
        </w:rPr>
        <w:t xml:space="preserve">47184 </w:t>
      </w:r>
      <w:r>
        <w:rPr>
          <w:rFonts w:eastAsia="Times New Roman"/>
          <w:lang w:val="lt-LT"/>
        </w:rPr>
        <w:t>Kaunas</w:t>
      </w:r>
      <w:r w:rsidR="00352ED1" w:rsidRPr="00BF652C">
        <w:rPr>
          <w:rFonts w:eastAsia="Times New Roman"/>
          <w:lang w:val="lt-LT"/>
        </w:rPr>
        <w:t xml:space="preserve">, atstovaujama </w:t>
      </w:r>
      <w:r>
        <w:rPr>
          <w:rFonts w:eastAsia="Times New Roman"/>
          <w:lang w:val="lt-LT"/>
        </w:rPr>
        <w:t xml:space="preserve">direktoriaus </w:t>
      </w:r>
      <w:r w:rsidR="00162302">
        <w:rPr>
          <w:rFonts w:eastAsia="Times New Roman"/>
          <w:lang w:val="lt-LT"/>
        </w:rPr>
        <w:t xml:space="preserve">Žilvino </w:t>
      </w:r>
      <w:proofErr w:type="spellStart"/>
      <w:r w:rsidR="00162302">
        <w:rPr>
          <w:rFonts w:eastAsia="Times New Roman"/>
          <w:lang w:val="lt-LT"/>
        </w:rPr>
        <w:t>Urnikio</w:t>
      </w:r>
      <w:proofErr w:type="spellEnd"/>
      <w:r>
        <w:rPr>
          <w:rFonts w:eastAsia="Times New Roman"/>
          <w:lang w:val="lt-LT"/>
        </w:rPr>
        <w:t xml:space="preserve">, </w:t>
      </w:r>
      <w:r w:rsidR="00352ED1" w:rsidRPr="00BF652C">
        <w:rPr>
          <w:rFonts w:eastAsia="Times New Roman"/>
          <w:lang w:val="lt-LT"/>
        </w:rPr>
        <w:t xml:space="preserve">veikiančio pagal </w:t>
      </w:r>
      <w:r w:rsidR="00F708D4">
        <w:rPr>
          <w:rFonts w:eastAsia="Times New Roman"/>
          <w:lang w:val="lt-LT"/>
        </w:rPr>
        <w:t>įmonės įstatus</w:t>
      </w:r>
      <w:r w:rsidR="00352ED1" w:rsidRPr="00BF652C">
        <w:rPr>
          <w:rFonts w:eastAsia="Times New Roman"/>
          <w:lang w:val="lt-LT"/>
        </w:rPr>
        <w:t xml:space="preserve"> (toliau – </w:t>
      </w:r>
      <w:r w:rsidR="00352ED1" w:rsidRPr="00BF652C">
        <w:rPr>
          <w:rFonts w:eastAsia="Times New Roman"/>
          <w:b/>
          <w:lang w:val="lt-LT"/>
        </w:rPr>
        <w:t>Rangovas</w:t>
      </w:r>
      <w:r w:rsidR="00352ED1" w:rsidRPr="00BF652C">
        <w:rPr>
          <w:rFonts w:eastAsia="Times New Roman"/>
          <w:lang w:val="lt-LT"/>
        </w:rPr>
        <w:t>)</w:t>
      </w:r>
    </w:p>
    <w:p w14:paraId="5425AC47" w14:textId="77777777" w:rsidR="00352ED1" w:rsidRPr="00BF652C" w:rsidRDefault="00352ED1" w:rsidP="00352ED1">
      <w:pPr>
        <w:ind w:firstLine="0"/>
        <w:jc w:val="both"/>
        <w:rPr>
          <w:rFonts w:eastAsia="Times New Roman"/>
          <w:lang w:val="lt-LT"/>
        </w:rPr>
      </w:pPr>
      <w:r w:rsidRPr="00BF652C">
        <w:rPr>
          <w:rFonts w:eastAsia="Times New Roman"/>
          <w:lang w:val="lt-LT"/>
        </w:rPr>
        <w:t>ir</w:t>
      </w:r>
    </w:p>
    <w:p w14:paraId="444F0073" w14:textId="0A59A219" w:rsidR="00352ED1" w:rsidRPr="00BF652C" w:rsidRDefault="00352ED1" w:rsidP="00352ED1">
      <w:pPr>
        <w:ind w:firstLine="0"/>
        <w:jc w:val="both"/>
        <w:rPr>
          <w:rFonts w:eastAsia="Times New Roman"/>
          <w:lang w:val="lt-LT"/>
        </w:rPr>
      </w:pPr>
      <w:r w:rsidRPr="00BF652C">
        <w:rPr>
          <w:rFonts w:eastAsia="Times New Roman"/>
          <w:b/>
          <w:lang w:val="lt-LT"/>
        </w:rPr>
        <w:t>Vilniaus universitetas</w:t>
      </w:r>
      <w:r w:rsidRPr="00BF652C">
        <w:rPr>
          <w:rFonts w:eastAsia="Times New Roman"/>
          <w:lang w:val="lt-LT"/>
        </w:rPr>
        <w:t>, įmonės kodas 211950810, PVM mokėtojo kodas LT119508113, registruotas</w:t>
      </w:r>
      <w:r w:rsidR="005A5868" w:rsidRPr="00BF652C">
        <w:rPr>
          <w:rFonts w:eastAsia="Times New Roman"/>
          <w:lang w:val="lt-LT"/>
        </w:rPr>
        <w:t xml:space="preserve"> adresu,</w:t>
      </w:r>
      <w:r w:rsidRPr="00BF652C">
        <w:rPr>
          <w:rFonts w:eastAsia="Times New Roman"/>
          <w:lang w:val="lt-LT"/>
        </w:rPr>
        <w:t xml:space="preserve"> Universiteto g. 3, </w:t>
      </w:r>
      <w:r w:rsidR="005A5868" w:rsidRPr="00BF652C">
        <w:rPr>
          <w:rFonts w:eastAsia="Times New Roman"/>
          <w:lang w:val="lt-LT"/>
        </w:rPr>
        <w:t xml:space="preserve">01513 </w:t>
      </w:r>
      <w:r w:rsidRPr="00BF652C">
        <w:rPr>
          <w:rFonts w:eastAsia="Times New Roman"/>
          <w:lang w:val="lt-LT"/>
        </w:rPr>
        <w:t xml:space="preserve">Vilniuje, atstovaujamas kanclerio </w:t>
      </w:r>
      <w:r w:rsidR="005A5868" w:rsidRPr="00BF652C">
        <w:rPr>
          <w:rFonts w:eastAsia="Times New Roman"/>
          <w:lang w:val="lt-LT"/>
        </w:rPr>
        <w:t xml:space="preserve">Raimundo </w:t>
      </w:r>
      <w:r w:rsidR="005A5868" w:rsidRPr="00BF652C">
        <w:rPr>
          <w:rFonts w:eastAsia="Times New Roman"/>
          <w:noProof/>
          <w:lang w:val="lt-LT"/>
        </w:rPr>
        <w:t>Balčiūnaičio</w:t>
      </w:r>
      <w:r w:rsidRPr="00BF652C">
        <w:rPr>
          <w:rFonts w:eastAsia="Times New Roman"/>
          <w:lang w:val="lt-LT"/>
        </w:rPr>
        <w:t>, veikiančio pagal Vilniaus universiteto rektoriaus 20</w:t>
      </w:r>
      <w:r w:rsidR="005A5868" w:rsidRPr="00BF652C">
        <w:rPr>
          <w:rFonts w:eastAsia="Times New Roman"/>
          <w:lang w:val="lt-LT"/>
        </w:rPr>
        <w:t>21</w:t>
      </w:r>
      <w:r w:rsidRPr="00BF652C">
        <w:rPr>
          <w:rFonts w:eastAsia="Times New Roman"/>
          <w:lang w:val="lt-LT"/>
        </w:rPr>
        <w:t>-0</w:t>
      </w:r>
      <w:r w:rsidR="005A5868" w:rsidRPr="00BF652C">
        <w:rPr>
          <w:rFonts w:eastAsia="Times New Roman"/>
          <w:lang w:val="lt-LT"/>
        </w:rPr>
        <w:t>9</w:t>
      </w:r>
      <w:r w:rsidRPr="00BF652C">
        <w:rPr>
          <w:rFonts w:eastAsia="Times New Roman"/>
          <w:lang w:val="lt-LT"/>
        </w:rPr>
        <w:t>-</w:t>
      </w:r>
      <w:r w:rsidR="005A5868" w:rsidRPr="00BF652C">
        <w:rPr>
          <w:rFonts w:eastAsia="Times New Roman"/>
          <w:lang w:val="lt-LT"/>
        </w:rPr>
        <w:t>16 įgaliojimą Nr. RI-328</w:t>
      </w:r>
      <w:r w:rsidRPr="00BF652C">
        <w:rPr>
          <w:rFonts w:eastAsia="Times New Roman"/>
          <w:lang w:val="lt-LT"/>
        </w:rPr>
        <w:t xml:space="preserve"> (toliau - </w:t>
      </w:r>
      <w:r w:rsidRPr="00BF652C">
        <w:rPr>
          <w:rFonts w:eastAsia="Times New Roman"/>
          <w:b/>
          <w:lang w:val="lt-LT"/>
        </w:rPr>
        <w:t>Užsakovas</w:t>
      </w:r>
      <w:r w:rsidRPr="00BF652C">
        <w:rPr>
          <w:rFonts w:eastAsia="Times New Roman"/>
          <w:lang w:val="lt-LT"/>
        </w:rPr>
        <w:t>),</w:t>
      </w:r>
    </w:p>
    <w:p w14:paraId="6308CB1E" w14:textId="3F69D7F6" w:rsidR="00352ED1" w:rsidRPr="00BF652C" w:rsidRDefault="00352ED1" w:rsidP="00BD0D29">
      <w:pPr>
        <w:ind w:firstLine="0"/>
        <w:jc w:val="both"/>
        <w:rPr>
          <w:rFonts w:eastAsia="Times New Roman"/>
          <w:lang w:val="lt-LT"/>
        </w:rPr>
      </w:pPr>
      <w:r w:rsidRPr="00BF652C">
        <w:rPr>
          <w:rFonts w:eastAsia="Times New Roman"/>
          <w:lang w:val="lt-LT"/>
        </w:rPr>
        <w:t>toliau Rangovas ir Užsakovas kiekvienas atskirai gali būti vadinami „</w:t>
      </w:r>
      <w:r w:rsidRPr="00BF652C">
        <w:rPr>
          <w:rFonts w:eastAsia="Times New Roman"/>
          <w:b/>
          <w:lang w:val="lt-LT"/>
        </w:rPr>
        <w:t>Šalimi</w:t>
      </w:r>
      <w:r w:rsidRPr="00BF652C">
        <w:rPr>
          <w:rFonts w:eastAsia="Times New Roman"/>
          <w:lang w:val="lt-LT"/>
        </w:rPr>
        <w:t>“, o abu kartu – „</w:t>
      </w:r>
      <w:r w:rsidRPr="00BF652C">
        <w:rPr>
          <w:rFonts w:eastAsia="Times New Roman"/>
          <w:b/>
          <w:lang w:val="lt-LT"/>
        </w:rPr>
        <w:t>Šalimis</w:t>
      </w:r>
      <w:r w:rsidRPr="00BF652C">
        <w:rPr>
          <w:rFonts w:eastAsia="Times New Roman"/>
          <w:lang w:val="lt-LT"/>
        </w:rPr>
        <w:t>“.</w:t>
      </w:r>
    </w:p>
    <w:p w14:paraId="3BAAD889" w14:textId="192EE915" w:rsidR="00352ED1" w:rsidRPr="00BF652C" w:rsidRDefault="00352ED1" w:rsidP="00BD0D29">
      <w:pPr>
        <w:ind w:firstLine="0"/>
        <w:jc w:val="both"/>
        <w:rPr>
          <w:b/>
          <w:lang w:val="lt-LT"/>
        </w:rPr>
      </w:pPr>
      <w:r w:rsidRPr="00BF652C">
        <w:rPr>
          <w:rFonts w:eastAsia="Times New Roman"/>
          <w:lang w:val="lt-LT"/>
        </w:rPr>
        <w:t xml:space="preserve">Šalys šią sutartį (toliau – </w:t>
      </w:r>
      <w:r w:rsidRPr="00BF652C">
        <w:rPr>
          <w:rFonts w:eastAsia="Times New Roman"/>
          <w:b/>
          <w:lang w:val="lt-LT"/>
        </w:rPr>
        <w:t>sutartis</w:t>
      </w:r>
      <w:r w:rsidRPr="00BF652C">
        <w:rPr>
          <w:rFonts w:eastAsia="Times New Roman"/>
          <w:lang w:val="lt-LT"/>
        </w:rPr>
        <w:t xml:space="preserve">) sudarė vadovaujantis mažos vertės neskelbiamo pirkimo būdu </w:t>
      </w:r>
      <w:r w:rsidRPr="00BF652C">
        <w:rPr>
          <w:rFonts w:eastAsia="Calibri"/>
          <w:lang w:val="lt-LT"/>
        </w:rPr>
        <w:t xml:space="preserve">vykusio </w:t>
      </w:r>
      <w:r w:rsidRPr="00BF652C">
        <w:rPr>
          <w:rFonts w:eastAsia="Times New Roman"/>
          <w:lang w:val="lt-LT"/>
        </w:rPr>
        <w:t xml:space="preserve">pirkimo </w:t>
      </w:r>
      <w:r w:rsidRPr="00BF652C">
        <w:rPr>
          <w:rFonts w:eastAsia="Times New Roman"/>
          <w:b/>
          <w:bCs/>
          <w:lang w:val="lt-LT"/>
        </w:rPr>
        <w:t>„</w:t>
      </w:r>
      <w:bookmarkStart w:id="0" w:name="_Hlk112060203"/>
      <w:r w:rsidR="00BD0D29" w:rsidRPr="00BF652C">
        <w:rPr>
          <w:b/>
          <w:lang w:val="lt-LT"/>
        </w:rPr>
        <w:t>MEDINIŲ LANGŲ REMONTO IR MEDINIŲ ORLAIDŽIŲ, ESANČIŲ VILNIAUS UNIVERSITETO BIBLIOTEKOS PATALPOSE, GAMYBOS DARBŲ, ADRESU UNIVERSITETO G. 3/ŠV. JONO G. 10, VILNIUJE PIRKIMAS, NR. VU31634</w:t>
      </w:r>
      <w:bookmarkEnd w:id="0"/>
      <w:r w:rsidR="00BD0D29" w:rsidRPr="00BF652C">
        <w:rPr>
          <w:b/>
          <w:lang w:val="lt-LT"/>
        </w:rPr>
        <w:t>“,</w:t>
      </w:r>
      <w:r w:rsidRPr="00BF652C">
        <w:rPr>
          <w:rFonts w:eastAsia="Times New Roman"/>
          <w:lang w:val="lt-LT"/>
        </w:rPr>
        <w:t xml:space="preserve"> rezultatais ir susitarė dėl toliau išvardytų sąlygų.</w:t>
      </w:r>
    </w:p>
    <w:p w14:paraId="2441D078" w14:textId="77777777" w:rsidR="00352ED1" w:rsidRPr="00BF652C" w:rsidRDefault="00352ED1" w:rsidP="00352ED1">
      <w:pPr>
        <w:ind w:firstLine="0"/>
        <w:jc w:val="both"/>
        <w:rPr>
          <w:rFonts w:eastAsia="Times New Roman"/>
          <w:lang w:val="lt-LT"/>
        </w:rPr>
      </w:pPr>
    </w:p>
    <w:p w14:paraId="0BE75720" w14:textId="77777777" w:rsidR="00352ED1" w:rsidRPr="00BF652C" w:rsidRDefault="00352ED1" w:rsidP="00352ED1">
      <w:pPr>
        <w:widowControl w:val="0"/>
        <w:numPr>
          <w:ilvl w:val="0"/>
          <w:numId w:val="1"/>
        </w:numPr>
        <w:tabs>
          <w:tab w:val="left" w:pos="2268"/>
          <w:tab w:val="left" w:pos="4111"/>
          <w:tab w:val="left" w:pos="4253"/>
          <w:tab w:val="left" w:pos="4395"/>
        </w:tabs>
        <w:contextualSpacing/>
        <w:jc w:val="center"/>
        <w:rPr>
          <w:rFonts w:eastAsia="Times New Roman"/>
          <w:b/>
          <w:lang w:val="lt-LT"/>
        </w:rPr>
      </w:pPr>
      <w:r w:rsidRPr="00BF652C">
        <w:rPr>
          <w:rFonts w:eastAsia="Times New Roman"/>
          <w:b/>
          <w:lang w:val="lt-LT"/>
        </w:rPr>
        <w:t>SUTARTIES OBJEKTAS</w:t>
      </w:r>
    </w:p>
    <w:p w14:paraId="45061DB3" w14:textId="77777777" w:rsidR="00352ED1" w:rsidRPr="00BF652C" w:rsidRDefault="00352ED1" w:rsidP="00352ED1">
      <w:pPr>
        <w:widowControl w:val="0"/>
        <w:ind w:left="1440" w:firstLine="0"/>
        <w:rPr>
          <w:rFonts w:eastAsia="Times New Roman"/>
          <w:lang w:val="lt-LT"/>
        </w:rPr>
      </w:pPr>
    </w:p>
    <w:p w14:paraId="16AE22EA" w14:textId="09E5E013" w:rsidR="00352ED1" w:rsidRPr="00BF652C" w:rsidRDefault="00352ED1" w:rsidP="00352ED1">
      <w:pPr>
        <w:pStyle w:val="ListParagraph"/>
        <w:numPr>
          <w:ilvl w:val="1"/>
          <w:numId w:val="1"/>
        </w:numPr>
        <w:tabs>
          <w:tab w:val="left" w:pos="567"/>
        </w:tabs>
        <w:ind w:left="0" w:firstLine="0"/>
        <w:jc w:val="both"/>
        <w:rPr>
          <w:lang w:val="lt-LT"/>
        </w:rPr>
      </w:pPr>
      <w:r w:rsidRPr="00BF652C">
        <w:rPr>
          <w:rFonts w:eastAsia="Times New Roman"/>
          <w:lang w:val="lt-LT"/>
        </w:rPr>
        <w:t xml:space="preserve">Rangovas įsipareigoja </w:t>
      </w:r>
      <w:r w:rsidR="00454E21" w:rsidRPr="00BF652C">
        <w:rPr>
          <w:rFonts w:eastAsia="Times New Roman"/>
          <w:lang w:val="lt-LT"/>
        </w:rPr>
        <w:t>atlikti</w:t>
      </w:r>
      <w:r w:rsidR="00454E21" w:rsidRPr="00BF652C">
        <w:rPr>
          <w:lang w:val="lt-LT"/>
        </w:rPr>
        <w:t xml:space="preserve"> medinių langų remonto ir medinių orlaidžių gamybos </w:t>
      </w:r>
      <w:r w:rsidR="00BD0D29" w:rsidRPr="00BF652C">
        <w:rPr>
          <w:lang w:val="lt-LT"/>
        </w:rPr>
        <w:t xml:space="preserve">bei montavimo </w:t>
      </w:r>
      <w:r w:rsidR="00454E21" w:rsidRPr="00BF652C">
        <w:rPr>
          <w:lang w:val="lt-LT"/>
        </w:rPr>
        <w:t>darbus</w:t>
      </w:r>
      <w:r w:rsidRPr="00BF652C">
        <w:rPr>
          <w:lang w:val="lt-LT"/>
        </w:rPr>
        <w:t>, pagal pridedamą techninę specifikaciją Priedas N</w:t>
      </w:r>
      <w:r w:rsidR="005A5868" w:rsidRPr="00BF652C">
        <w:rPr>
          <w:lang w:val="lt-LT"/>
        </w:rPr>
        <w:t>r. 1</w:t>
      </w:r>
      <w:r w:rsidRPr="00BF652C">
        <w:rPr>
          <w:lang w:val="lt-LT"/>
        </w:rPr>
        <w:t xml:space="preserve">, adresu </w:t>
      </w:r>
      <w:r w:rsidR="00454E21" w:rsidRPr="00BF652C">
        <w:rPr>
          <w:lang w:val="lt-LT"/>
        </w:rPr>
        <w:t>Universiteto g. 3</w:t>
      </w:r>
      <w:r w:rsidR="00BD0D29" w:rsidRPr="00BF652C">
        <w:rPr>
          <w:lang w:val="lt-LT"/>
        </w:rPr>
        <w:t>/Šv. Jono g. 10</w:t>
      </w:r>
      <w:r w:rsidRPr="00BF652C">
        <w:rPr>
          <w:lang w:val="lt-LT"/>
        </w:rPr>
        <w:t xml:space="preserve">, Vilniuje </w:t>
      </w:r>
      <w:r w:rsidRPr="00BF652C">
        <w:rPr>
          <w:rFonts w:eastAsia="Times New Roman"/>
          <w:lang w:val="lt-LT"/>
        </w:rPr>
        <w:t>(toliau – Darbai), o Užsakovas įsipareigoja priimti tinkamai atliktus darbus ir sumokėti šios sutarties 2.1 p. nurodytą kainą.</w:t>
      </w:r>
    </w:p>
    <w:p w14:paraId="317E180A" w14:textId="77777777" w:rsidR="00352ED1" w:rsidRPr="00BF652C" w:rsidRDefault="00352ED1" w:rsidP="00352ED1">
      <w:pPr>
        <w:widowControl w:val="0"/>
        <w:tabs>
          <w:tab w:val="left" w:pos="567"/>
        </w:tabs>
        <w:ind w:firstLine="0"/>
        <w:jc w:val="center"/>
        <w:rPr>
          <w:rFonts w:eastAsia="Times New Roman"/>
          <w:lang w:val="lt-LT"/>
        </w:rPr>
      </w:pPr>
    </w:p>
    <w:p w14:paraId="4D6D17D7" w14:textId="77777777" w:rsidR="00352ED1" w:rsidRPr="00BF652C" w:rsidRDefault="00352ED1" w:rsidP="00352ED1">
      <w:pPr>
        <w:widowControl w:val="0"/>
        <w:numPr>
          <w:ilvl w:val="0"/>
          <w:numId w:val="1"/>
        </w:numPr>
        <w:tabs>
          <w:tab w:val="left" w:pos="567"/>
        </w:tabs>
        <w:ind w:firstLine="0"/>
        <w:contextualSpacing/>
        <w:jc w:val="center"/>
        <w:rPr>
          <w:rFonts w:eastAsia="Times New Roman"/>
          <w:b/>
          <w:lang w:val="lt-LT"/>
        </w:rPr>
      </w:pPr>
      <w:r w:rsidRPr="00BF652C">
        <w:rPr>
          <w:rFonts w:eastAsia="Times New Roman"/>
          <w:b/>
          <w:lang w:val="lt-LT"/>
        </w:rPr>
        <w:t>SUTARTIES SUMA</w:t>
      </w:r>
    </w:p>
    <w:p w14:paraId="6D3875A2" w14:textId="77777777" w:rsidR="00352ED1" w:rsidRPr="00BF652C" w:rsidRDefault="00352ED1" w:rsidP="00352ED1">
      <w:pPr>
        <w:widowControl w:val="0"/>
        <w:tabs>
          <w:tab w:val="left" w:pos="567"/>
        </w:tabs>
        <w:ind w:firstLine="0"/>
        <w:jc w:val="center"/>
        <w:rPr>
          <w:rFonts w:eastAsia="Times New Roman"/>
          <w:lang w:val="lt-LT"/>
        </w:rPr>
      </w:pPr>
    </w:p>
    <w:p w14:paraId="2F748397" w14:textId="54D657EA" w:rsidR="00352ED1" w:rsidRPr="00BF652C" w:rsidRDefault="00352ED1" w:rsidP="00352ED1">
      <w:pPr>
        <w:widowControl w:val="0"/>
        <w:numPr>
          <w:ilvl w:val="1"/>
          <w:numId w:val="1"/>
        </w:numPr>
        <w:tabs>
          <w:tab w:val="left" w:pos="284"/>
          <w:tab w:val="left" w:pos="567"/>
        </w:tabs>
        <w:ind w:left="0" w:firstLine="0"/>
        <w:jc w:val="both"/>
        <w:rPr>
          <w:rFonts w:eastAsia="Times New Roman"/>
          <w:lang w:val="lt-LT"/>
        </w:rPr>
      </w:pPr>
      <w:r w:rsidRPr="00BF652C">
        <w:rPr>
          <w:rFonts w:eastAsia="Times New Roman"/>
          <w:lang w:val="lt-LT"/>
        </w:rPr>
        <w:t xml:space="preserve">Bendra sutarties suma be PVM </w:t>
      </w:r>
      <w:r w:rsidR="00F708D4">
        <w:rPr>
          <w:rFonts w:eastAsia="Times New Roman"/>
          <w:lang w:val="lt-LT"/>
        </w:rPr>
        <w:t>4430</w:t>
      </w:r>
      <w:r w:rsidRPr="00BF652C">
        <w:rPr>
          <w:rFonts w:eastAsia="Times New Roman"/>
          <w:lang w:val="lt-LT"/>
        </w:rPr>
        <w:t>,00 EUR (</w:t>
      </w:r>
      <w:r w:rsidR="00F708D4">
        <w:rPr>
          <w:rFonts w:eastAsia="Times New Roman"/>
          <w:i/>
          <w:iCs/>
          <w:lang w:val="lt-LT"/>
        </w:rPr>
        <w:t>keturi tūkstančiai keturi šimtai trisdešimt eurų</w:t>
      </w:r>
      <w:r w:rsidRPr="00BF652C">
        <w:rPr>
          <w:rFonts w:eastAsia="Times New Roman"/>
          <w:lang w:val="lt-LT"/>
        </w:rPr>
        <w:t>).</w:t>
      </w:r>
      <w:r w:rsidR="00EB6D28" w:rsidRPr="00BF652C">
        <w:rPr>
          <w:rFonts w:eastAsia="Times New Roman"/>
          <w:lang w:val="lt-LT"/>
        </w:rPr>
        <w:t xml:space="preserve"> </w:t>
      </w:r>
      <w:r w:rsidRPr="00BF652C">
        <w:rPr>
          <w:rFonts w:eastAsia="Times New Roman"/>
          <w:lang w:val="lt-LT"/>
        </w:rPr>
        <w:t xml:space="preserve">Bendra sutarties suma su PVM </w:t>
      </w:r>
      <w:r w:rsidR="00F708D4">
        <w:rPr>
          <w:rFonts w:eastAsia="Times New Roman"/>
          <w:lang w:val="lt-LT"/>
        </w:rPr>
        <w:t>5360,30</w:t>
      </w:r>
      <w:r w:rsidRPr="00BF652C">
        <w:rPr>
          <w:rFonts w:eastAsia="Times New Roman"/>
          <w:lang w:val="lt-LT"/>
        </w:rPr>
        <w:t xml:space="preserve"> EUR (</w:t>
      </w:r>
      <w:r w:rsidR="00F708D4">
        <w:rPr>
          <w:rFonts w:eastAsia="Times New Roman"/>
          <w:i/>
          <w:iCs/>
          <w:lang w:val="lt-LT"/>
        </w:rPr>
        <w:t>penki tūkstančiai trys šimtai šešiasdešimt eurų trisdešimt centų</w:t>
      </w:r>
      <w:r w:rsidRPr="00BF652C">
        <w:rPr>
          <w:rFonts w:eastAsia="Times New Roman"/>
          <w:lang w:val="lt-LT"/>
        </w:rPr>
        <w:t>).</w:t>
      </w:r>
    </w:p>
    <w:p w14:paraId="733D0C88" w14:textId="77777777" w:rsidR="00352ED1" w:rsidRPr="00BF652C" w:rsidRDefault="00352ED1" w:rsidP="00352ED1">
      <w:pPr>
        <w:widowControl w:val="0"/>
        <w:numPr>
          <w:ilvl w:val="1"/>
          <w:numId w:val="1"/>
        </w:numPr>
        <w:tabs>
          <w:tab w:val="left" w:pos="0"/>
          <w:tab w:val="left" w:pos="567"/>
        </w:tabs>
        <w:ind w:left="0" w:firstLine="0"/>
        <w:jc w:val="both"/>
        <w:rPr>
          <w:rFonts w:eastAsia="Times New Roman"/>
          <w:lang w:val="lt-LT"/>
        </w:rPr>
      </w:pPr>
      <w:r w:rsidRPr="00BF652C">
        <w:rPr>
          <w:rFonts w:eastAsia="Times New Roman"/>
          <w:lang w:val="lt-LT"/>
        </w:rPr>
        <w:t>Sutartyje nustatyta fiksuota Darbų kaina, kuri negalės būti keičiama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nesuteiktų Darbų kaina keičiama (mažinama ar didinama) proporcingai PVM pasikeitusio tarifo dydžiui. Kainos pakeitimas įforminamas papildomu rašytiniu Šalių susitarimu.</w:t>
      </w:r>
    </w:p>
    <w:p w14:paraId="0816AC27" w14:textId="2DA81113" w:rsidR="00352ED1" w:rsidRPr="00BF652C" w:rsidRDefault="00352ED1" w:rsidP="00352ED1">
      <w:pPr>
        <w:widowControl w:val="0"/>
        <w:numPr>
          <w:ilvl w:val="1"/>
          <w:numId w:val="1"/>
        </w:numPr>
        <w:tabs>
          <w:tab w:val="left" w:pos="0"/>
          <w:tab w:val="left" w:pos="567"/>
        </w:tabs>
        <w:ind w:left="0" w:firstLine="0"/>
        <w:jc w:val="both"/>
        <w:rPr>
          <w:rFonts w:eastAsia="Times New Roman"/>
          <w:lang w:val="lt-LT"/>
        </w:rPr>
      </w:pPr>
      <w:r w:rsidRPr="00BF652C">
        <w:rPr>
          <w:rFonts w:eastAsia="Times New Roman"/>
          <w:lang w:val="lt-LT"/>
        </w:rPr>
        <w:t>Į bendrą sutarties sumą įskaityti visi Rangovo mokami mokesčiai, Darbų atlikimo išlaidos.</w:t>
      </w:r>
    </w:p>
    <w:p w14:paraId="68D719A0" w14:textId="77777777" w:rsidR="00352ED1" w:rsidRPr="00BF652C" w:rsidRDefault="00352ED1" w:rsidP="00352ED1">
      <w:pPr>
        <w:widowControl w:val="0"/>
        <w:tabs>
          <w:tab w:val="left" w:pos="0"/>
          <w:tab w:val="left" w:pos="567"/>
        </w:tabs>
        <w:ind w:firstLine="0"/>
        <w:jc w:val="both"/>
        <w:rPr>
          <w:rFonts w:eastAsia="Times New Roman"/>
          <w:lang w:val="lt-LT"/>
        </w:rPr>
      </w:pPr>
    </w:p>
    <w:p w14:paraId="1EFEF794" w14:textId="77777777" w:rsidR="00352ED1" w:rsidRPr="00BF652C" w:rsidRDefault="00352ED1" w:rsidP="00352ED1">
      <w:pPr>
        <w:widowControl w:val="0"/>
        <w:numPr>
          <w:ilvl w:val="0"/>
          <w:numId w:val="1"/>
        </w:numPr>
        <w:tabs>
          <w:tab w:val="left" w:pos="567"/>
        </w:tabs>
        <w:ind w:firstLine="0"/>
        <w:jc w:val="center"/>
        <w:outlineLvl w:val="0"/>
        <w:rPr>
          <w:rFonts w:eastAsia="Times New Roman"/>
          <w:b/>
          <w:lang w:val="lt-LT"/>
        </w:rPr>
      </w:pPr>
      <w:r w:rsidRPr="00BF652C">
        <w:rPr>
          <w:rFonts w:eastAsia="Times New Roman"/>
          <w:b/>
          <w:lang w:val="lt-LT"/>
        </w:rPr>
        <w:t xml:space="preserve">ATLIEKAMI DARBAI </w:t>
      </w:r>
    </w:p>
    <w:p w14:paraId="366CA42F" w14:textId="77777777" w:rsidR="00352ED1" w:rsidRPr="00BF652C" w:rsidRDefault="00352ED1" w:rsidP="00352ED1">
      <w:pPr>
        <w:tabs>
          <w:tab w:val="left" w:pos="567"/>
        </w:tabs>
        <w:ind w:firstLine="0"/>
        <w:rPr>
          <w:rFonts w:eastAsia="Times New Roman"/>
          <w:lang w:val="lt-LT"/>
        </w:rPr>
      </w:pPr>
    </w:p>
    <w:p w14:paraId="76EE117E" w14:textId="3B2D41B0" w:rsidR="007C4FBC" w:rsidRPr="00BF652C" w:rsidRDefault="00352ED1" w:rsidP="00352ED1">
      <w:pPr>
        <w:widowControl w:val="0"/>
        <w:numPr>
          <w:ilvl w:val="1"/>
          <w:numId w:val="1"/>
        </w:numPr>
        <w:tabs>
          <w:tab w:val="left" w:pos="284"/>
          <w:tab w:val="left" w:pos="567"/>
        </w:tabs>
        <w:ind w:left="0" w:firstLine="0"/>
        <w:jc w:val="both"/>
        <w:rPr>
          <w:rFonts w:eastAsia="Times New Roman"/>
          <w:lang w:val="lt-LT"/>
        </w:rPr>
      </w:pPr>
      <w:r w:rsidRPr="00BF652C">
        <w:rPr>
          <w:rFonts w:eastAsia="Times New Roman"/>
          <w:lang w:val="lt-LT"/>
        </w:rPr>
        <w:t>Šia sutartimi Rangovas įsipareigoja</w:t>
      </w:r>
      <w:r w:rsidR="00BD0D29" w:rsidRPr="00BF652C">
        <w:rPr>
          <w:rFonts w:eastAsia="Times New Roman"/>
          <w:lang w:val="lt-LT"/>
        </w:rPr>
        <w:t xml:space="preserve"> atlikti </w:t>
      </w:r>
      <w:r w:rsidR="00BD0D29" w:rsidRPr="00BF652C">
        <w:rPr>
          <w:lang w:val="lt-LT"/>
        </w:rPr>
        <w:t>medinių langų remonto ir medinių orlaidžių gamybos bei montavimo darbus</w:t>
      </w:r>
      <w:r w:rsidRPr="00BF652C">
        <w:rPr>
          <w:rFonts w:eastAsia="Times New Roman"/>
          <w:lang w:val="lt-LT"/>
        </w:rPr>
        <w:t>, kuri</w:t>
      </w:r>
      <w:r w:rsidR="007C4FBC" w:rsidRPr="00BF652C">
        <w:rPr>
          <w:rFonts w:eastAsia="Times New Roman"/>
          <w:lang w:val="lt-LT"/>
        </w:rPr>
        <w:t>ų</w:t>
      </w:r>
      <w:r w:rsidRPr="00BF652C">
        <w:rPr>
          <w:rFonts w:eastAsia="Times New Roman"/>
          <w:lang w:val="lt-LT"/>
        </w:rPr>
        <w:t xml:space="preserve"> detali specifikacija ir kiekiai nustatyti šios sutarties priede Nr. 1. Rangovas po atliktų darbų sutvarko ir išveža statybines atliekas.</w:t>
      </w:r>
    </w:p>
    <w:p w14:paraId="052F2CC7" w14:textId="77777777" w:rsidR="007C4FBC" w:rsidRPr="00BF652C" w:rsidRDefault="007C4FBC" w:rsidP="00352ED1">
      <w:pPr>
        <w:widowControl w:val="0"/>
        <w:tabs>
          <w:tab w:val="left" w:pos="426"/>
          <w:tab w:val="left" w:pos="567"/>
          <w:tab w:val="left" w:pos="2552"/>
          <w:tab w:val="left" w:pos="4111"/>
          <w:tab w:val="center" w:pos="4320"/>
          <w:tab w:val="right" w:pos="8640"/>
        </w:tabs>
        <w:ind w:firstLine="0"/>
        <w:jc w:val="both"/>
        <w:rPr>
          <w:rFonts w:eastAsia="Calibri"/>
          <w:b/>
          <w:lang w:val="lt-LT"/>
        </w:rPr>
      </w:pPr>
    </w:p>
    <w:p w14:paraId="4D0FEE4E" w14:textId="77777777" w:rsidR="00352ED1" w:rsidRPr="00BF652C" w:rsidRDefault="00352ED1" w:rsidP="00352ED1">
      <w:pPr>
        <w:widowControl w:val="0"/>
        <w:numPr>
          <w:ilvl w:val="0"/>
          <w:numId w:val="1"/>
        </w:numPr>
        <w:tabs>
          <w:tab w:val="left" w:pos="426"/>
          <w:tab w:val="left" w:pos="567"/>
          <w:tab w:val="left" w:pos="2552"/>
          <w:tab w:val="left" w:pos="4111"/>
          <w:tab w:val="center" w:pos="4320"/>
          <w:tab w:val="right" w:pos="8640"/>
        </w:tabs>
        <w:ind w:firstLine="0"/>
        <w:jc w:val="center"/>
        <w:rPr>
          <w:rFonts w:eastAsia="Calibri"/>
          <w:b/>
          <w:lang w:val="lt-LT"/>
        </w:rPr>
      </w:pPr>
      <w:r w:rsidRPr="00BF652C">
        <w:rPr>
          <w:rFonts w:eastAsia="Calibri"/>
          <w:b/>
          <w:lang w:val="lt-LT"/>
        </w:rPr>
        <w:t>DARBŲ ATLIKIMO TVARKA</w:t>
      </w:r>
    </w:p>
    <w:p w14:paraId="773607ED" w14:textId="77777777" w:rsidR="00352ED1" w:rsidRPr="00BF652C" w:rsidRDefault="00352ED1" w:rsidP="00352ED1">
      <w:pPr>
        <w:widowControl w:val="0"/>
        <w:tabs>
          <w:tab w:val="left" w:pos="0"/>
          <w:tab w:val="left" w:pos="567"/>
        </w:tabs>
        <w:ind w:firstLine="0"/>
        <w:jc w:val="center"/>
        <w:rPr>
          <w:rFonts w:eastAsia="Calibri"/>
          <w:lang w:val="lt-LT"/>
        </w:rPr>
      </w:pPr>
    </w:p>
    <w:p w14:paraId="6EDB12AB" w14:textId="315AF153" w:rsidR="00352ED1" w:rsidRPr="00BF652C" w:rsidRDefault="00352ED1" w:rsidP="00352ED1">
      <w:pPr>
        <w:widowControl w:val="0"/>
        <w:numPr>
          <w:ilvl w:val="1"/>
          <w:numId w:val="1"/>
        </w:numPr>
        <w:tabs>
          <w:tab w:val="left" w:pos="0"/>
          <w:tab w:val="left" w:pos="284"/>
          <w:tab w:val="left" w:pos="567"/>
        </w:tabs>
        <w:ind w:left="0" w:firstLine="0"/>
        <w:contextualSpacing/>
        <w:jc w:val="both"/>
        <w:rPr>
          <w:noProof/>
          <w:lang w:val="lt-LT"/>
        </w:rPr>
      </w:pPr>
      <w:r w:rsidRPr="00BF652C">
        <w:rPr>
          <w:noProof/>
          <w:lang w:val="lt-LT"/>
        </w:rPr>
        <w:t xml:space="preserve">Rangovas įsipareigoja Darbus atlikti per </w:t>
      </w:r>
      <w:r w:rsidR="007C4FBC" w:rsidRPr="00BF652C">
        <w:rPr>
          <w:noProof/>
          <w:lang w:val="lt-LT"/>
        </w:rPr>
        <w:t>2</w:t>
      </w:r>
      <w:r w:rsidRPr="00BF652C">
        <w:rPr>
          <w:noProof/>
          <w:lang w:val="lt-LT"/>
        </w:rPr>
        <w:t xml:space="preserve"> (</w:t>
      </w:r>
      <w:r w:rsidR="007C4FBC" w:rsidRPr="00BF652C">
        <w:rPr>
          <w:noProof/>
          <w:lang w:val="lt-LT"/>
        </w:rPr>
        <w:t>du</w:t>
      </w:r>
      <w:r w:rsidRPr="00BF652C">
        <w:rPr>
          <w:noProof/>
          <w:lang w:val="lt-LT"/>
        </w:rPr>
        <w:t>) mėnes</w:t>
      </w:r>
      <w:r w:rsidR="005D53FE" w:rsidRPr="00BF652C">
        <w:rPr>
          <w:noProof/>
          <w:lang w:val="lt-LT"/>
        </w:rPr>
        <w:t>ius</w:t>
      </w:r>
      <w:r w:rsidRPr="00BF652C">
        <w:rPr>
          <w:noProof/>
          <w:lang w:val="lt-LT"/>
        </w:rPr>
        <w:t xml:space="preserve"> nuo sutarties </w:t>
      </w:r>
      <w:r w:rsidR="00611432" w:rsidRPr="00BF652C">
        <w:rPr>
          <w:noProof/>
          <w:lang w:val="lt-LT"/>
        </w:rPr>
        <w:t>įsigaliojimo</w:t>
      </w:r>
      <w:r w:rsidRPr="00BF652C">
        <w:rPr>
          <w:noProof/>
          <w:lang w:val="lt-LT"/>
        </w:rPr>
        <w:t xml:space="preserve"> dienos.</w:t>
      </w:r>
    </w:p>
    <w:p w14:paraId="656828D3" w14:textId="77777777" w:rsidR="00352ED1" w:rsidRPr="00BF652C" w:rsidRDefault="00352ED1" w:rsidP="00352ED1">
      <w:pPr>
        <w:widowControl w:val="0"/>
        <w:numPr>
          <w:ilvl w:val="1"/>
          <w:numId w:val="1"/>
        </w:numPr>
        <w:tabs>
          <w:tab w:val="left" w:pos="0"/>
          <w:tab w:val="left" w:pos="284"/>
          <w:tab w:val="left" w:pos="567"/>
        </w:tabs>
        <w:ind w:left="0" w:firstLine="0"/>
        <w:contextualSpacing/>
        <w:jc w:val="both"/>
        <w:rPr>
          <w:noProof/>
          <w:lang w:val="lt-LT"/>
        </w:rPr>
      </w:pPr>
      <w:r w:rsidRPr="00BF652C">
        <w:rPr>
          <w:noProof/>
          <w:lang w:val="lt-LT"/>
        </w:rPr>
        <w:t xml:space="preserve">Esant nenumatytoms aplinkybėms, Darbų atlikimo terminas rašytiniu Šalių susitarimu gali būti pratęstas, bet ne ilgiau kaip vieną kartą 1 (vieno) mėnesio laikotarpiui. Šis susitarimas tampa </w:t>
      </w:r>
      <w:r w:rsidRPr="00BF652C">
        <w:rPr>
          <w:noProof/>
          <w:lang w:val="lt-LT"/>
        </w:rPr>
        <w:lastRenderedPageBreak/>
        <w:t>neatskiriama sutarties dalimi.</w:t>
      </w:r>
    </w:p>
    <w:p w14:paraId="67F3067C" w14:textId="5F87CFE7" w:rsidR="00352ED1" w:rsidRPr="00BF652C" w:rsidRDefault="00352ED1" w:rsidP="00352ED1">
      <w:pPr>
        <w:widowControl w:val="0"/>
        <w:numPr>
          <w:ilvl w:val="1"/>
          <w:numId w:val="1"/>
        </w:numPr>
        <w:tabs>
          <w:tab w:val="left" w:pos="0"/>
          <w:tab w:val="left" w:pos="284"/>
          <w:tab w:val="left" w:pos="567"/>
        </w:tabs>
        <w:ind w:left="0" w:firstLine="0"/>
        <w:contextualSpacing/>
        <w:jc w:val="both"/>
        <w:rPr>
          <w:noProof/>
          <w:lang w:val="lt-LT"/>
        </w:rPr>
      </w:pPr>
      <w:r w:rsidRPr="00BF652C">
        <w:rPr>
          <w:noProof/>
          <w:lang w:val="lt-LT"/>
        </w:rPr>
        <w:t xml:space="preserve">Darbų atlikimo vieta – </w:t>
      </w:r>
      <w:r w:rsidR="007C4FBC" w:rsidRPr="00BF652C">
        <w:rPr>
          <w:lang w:val="lt-LT"/>
        </w:rPr>
        <w:t>Universiteto g. 3/Šv. Jono g. 10, Vilnius.</w:t>
      </w:r>
    </w:p>
    <w:p w14:paraId="714CA919" w14:textId="77777777" w:rsidR="00352ED1" w:rsidRPr="00BF652C" w:rsidRDefault="00352ED1" w:rsidP="00352ED1">
      <w:pPr>
        <w:widowControl w:val="0"/>
        <w:tabs>
          <w:tab w:val="left" w:pos="567"/>
        </w:tabs>
        <w:ind w:firstLine="0"/>
        <w:jc w:val="both"/>
        <w:rPr>
          <w:rFonts w:eastAsia="Times New Roman"/>
          <w:lang w:val="lt-LT"/>
        </w:rPr>
      </w:pPr>
    </w:p>
    <w:p w14:paraId="25000D0F" w14:textId="77777777" w:rsidR="00352ED1" w:rsidRPr="00BF652C" w:rsidRDefault="00352ED1" w:rsidP="00352ED1">
      <w:pPr>
        <w:widowControl w:val="0"/>
        <w:numPr>
          <w:ilvl w:val="0"/>
          <w:numId w:val="1"/>
        </w:numPr>
        <w:tabs>
          <w:tab w:val="left" w:pos="426"/>
          <w:tab w:val="left" w:pos="567"/>
        </w:tabs>
        <w:ind w:firstLine="0"/>
        <w:jc w:val="center"/>
        <w:rPr>
          <w:rFonts w:eastAsia="Times New Roman"/>
          <w:b/>
          <w:lang w:val="lt-LT"/>
        </w:rPr>
      </w:pPr>
      <w:r w:rsidRPr="00BF652C">
        <w:rPr>
          <w:rFonts w:eastAsia="Times New Roman"/>
          <w:b/>
          <w:lang w:val="lt-LT"/>
        </w:rPr>
        <w:t>ŠALIŲ TEISĖS IR ĮSIPAREIGOJIMAI</w:t>
      </w:r>
    </w:p>
    <w:p w14:paraId="0E01BE5C" w14:textId="77777777" w:rsidR="00352ED1" w:rsidRPr="00BF652C" w:rsidRDefault="00352ED1" w:rsidP="00352ED1">
      <w:pPr>
        <w:widowControl w:val="0"/>
        <w:tabs>
          <w:tab w:val="left" w:pos="426"/>
          <w:tab w:val="left" w:pos="567"/>
        </w:tabs>
        <w:ind w:left="360" w:firstLine="0"/>
        <w:rPr>
          <w:rFonts w:eastAsia="Times New Roman"/>
          <w:b/>
          <w:lang w:val="lt-LT"/>
        </w:rPr>
      </w:pPr>
    </w:p>
    <w:p w14:paraId="73F094F4" w14:textId="77777777" w:rsidR="00352ED1" w:rsidRPr="00BF652C" w:rsidRDefault="00352ED1" w:rsidP="00352ED1">
      <w:pPr>
        <w:widowControl w:val="0"/>
        <w:numPr>
          <w:ilvl w:val="1"/>
          <w:numId w:val="1"/>
        </w:numPr>
        <w:tabs>
          <w:tab w:val="left" w:pos="426"/>
          <w:tab w:val="left" w:pos="567"/>
        </w:tabs>
        <w:ind w:left="426"/>
        <w:jc w:val="both"/>
        <w:rPr>
          <w:rFonts w:eastAsia="Times New Roman"/>
          <w:lang w:val="lt-LT"/>
        </w:rPr>
      </w:pPr>
      <w:r w:rsidRPr="00BF652C">
        <w:rPr>
          <w:rFonts w:eastAsia="Times New Roman"/>
          <w:lang w:val="lt-LT"/>
        </w:rPr>
        <w:t>Užsakovas įsipareigoja:</w:t>
      </w:r>
    </w:p>
    <w:p w14:paraId="6F8F440E" w14:textId="77777777" w:rsidR="00352ED1" w:rsidRPr="00BF652C" w:rsidRDefault="00352ED1" w:rsidP="00352ED1">
      <w:pPr>
        <w:widowControl w:val="0"/>
        <w:numPr>
          <w:ilvl w:val="2"/>
          <w:numId w:val="1"/>
        </w:numPr>
        <w:tabs>
          <w:tab w:val="left" w:pos="426"/>
          <w:tab w:val="left" w:pos="567"/>
        </w:tabs>
        <w:jc w:val="both"/>
        <w:rPr>
          <w:rFonts w:eastAsia="Times New Roman"/>
          <w:lang w:val="lt-LT"/>
        </w:rPr>
      </w:pPr>
      <w:r w:rsidRPr="00BF652C">
        <w:rPr>
          <w:rFonts w:eastAsia="Times New Roman"/>
          <w:lang w:val="lt-LT"/>
        </w:rPr>
        <w:t>priimti Rangovo kokybiškai ir tinkamai, t. y. sutarties priede Nr. 1 nustatytus reikalavimus atitinkančius Darbus;</w:t>
      </w:r>
    </w:p>
    <w:p w14:paraId="6632D12F" w14:textId="77777777" w:rsidR="00352ED1" w:rsidRPr="00BF652C" w:rsidRDefault="00352ED1" w:rsidP="00352ED1">
      <w:pPr>
        <w:widowControl w:val="0"/>
        <w:numPr>
          <w:ilvl w:val="2"/>
          <w:numId w:val="1"/>
        </w:numPr>
        <w:tabs>
          <w:tab w:val="left" w:pos="426"/>
          <w:tab w:val="left" w:pos="567"/>
        </w:tabs>
        <w:jc w:val="both"/>
        <w:rPr>
          <w:rFonts w:eastAsia="Times New Roman"/>
          <w:lang w:val="lt-LT"/>
        </w:rPr>
      </w:pPr>
      <w:r w:rsidRPr="00BF652C">
        <w:rPr>
          <w:rFonts w:eastAsia="Times New Roman"/>
          <w:lang w:val="lt-LT"/>
        </w:rPr>
        <w:t>apmokėti už kokybiškai atliktus Darbus sutarties 2.1 punkte nurodytą kainą sutarties 7 dalyje nurodyta apmokėjimo tvarka.</w:t>
      </w:r>
    </w:p>
    <w:p w14:paraId="1A9EBD81" w14:textId="77777777" w:rsidR="00352ED1" w:rsidRPr="00BF652C" w:rsidRDefault="00352ED1" w:rsidP="00352ED1">
      <w:pPr>
        <w:widowControl w:val="0"/>
        <w:numPr>
          <w:ilvl w:val="1"/>
          <w:numId w:val="1"/>
        </w:numPr>
        <w:tabs>
          <w:tab w:val="left" w:pos="426"/>
          <w:tab w:val="left" w:pos="567"/>
        </w:tabs>
        <w:ind w:left="426"/>
        <w:jc w:val="both"/>
        <w:rPr>
          <w:rFonts w:eastAsia="Times New Roman"/>
          <w:lang w:val="lt-LT"/>
        </w:rPr>
      </w:pPr>
      <w:r w:rsidRPr="00BF652C">
        <w:rPr>
          <w:rFonts w:eastAsia="Times New Roman"/>
          <w:lang w:val="lt-LT"/>
        </w:rPr>
        <w:t>Rangovas įsipareigoja:</w:t>
      </w:r>
    </w:p>
    <w:p w14:paraId="56D8C904" w14:textId="4B745623" w:rsidR="00352ED1" w:rsidRPr="00BF652C" w:rsidRDefault="00352ED1" w:rsidP="00352ED1">
      <w:pPr>
        <w:widowControl w:val="0"/>
        <w:numPr>
          <w:ilvl w:val="2"/>
          <w:numId w:val="1"/>
        </w:numPr>
        <w:tabs>
          <w:tab w:val="left" w:pos="426"/>
          <w:tab w:val="left" w:pos="567"/>
        </w:tabs>
        <w:jc w:val="both"/>
        <w:rPr>
          <w:rFonts w:eastAsia="Times New Roman"/>
          <w:lang w:val="lt-LT"/>
        </w:rPr>
      </w:pPr>
      <w:r w:rsidRPr="00BF652C">
        <w:rPr>
          <w:rFonts w:eastAsia="Times New Roman"/>
          <w:lang w:val="lt-LT"/>
        </w:rPr>
        <w:t xml:space="preserve"> </w:t>
      </w:r>
      <w:r w:rsidR="00A3661F" w:rsidRPr="00BF652C">
        <w:rPr>
          <w:rFonts w:eastAsia="Times New Roman"/>
          <w:lang w:val="lt-LT"/>
        </w:rPr>
        <w:t xml:space="preserve">savo rizika ir savo medžiagomis </w:t>
      </w:r>
      <w:r w:rsidRPr="00BF652C">
        <w:rPr>
          <w:rFonts w:eastAsia="Times New Roman"/>
          <w:lang w:val="lt-LT"/>
        </w:rPr>
        <w:t>atlikti tinkamos kokybės Darbus sutartyje ir jos prieduose nustatytomis sąlygomis, tvarka ir terminais;</w:t>
      </w:r>
    </w:p>
    <w:p w14:paraId="5B7CFFFA" w14:textId="77777777" w:rsidR="007C4FBC" w:rsidRPr="00BF652C" w:rsidRDefault="00352ED1" w:rsidP="007C4FBC">
      <w:pPr>
        <w:widowControl w:val="0"/>
        <w:numPr>
          <w:ilvl w:val="2"/>
          <w:numId w:val="1"/>
        </w:numPr>
        <w:tabs>
          <w:tab w:val="left" w:pos="426"/>
          <w:tab w:val="left" w:pos="567"/>
        </w:tabs>
        <w:jc w:val="both"/>
        <w:rPr>
          <w:rFonts w:eastAsia="Times New Roman"/>
          <w:lang w:val="lt-LT"/>
        </w:rPr>
      </w:pPr>
      <w:r w:rsidRPr="00BF652C">
        <w:rPr>
          <w:rFonts w:eastAsia="Times New Roman"/>
          <w:lang w:val="lt-LT"/>
        </w:rPr>
        <w:t xml:space="preserve"> nedelsiant raštu informuoti Užsakovą apie bet kurias aplinkybes, kurios trukdo ar gali sutrukdyti Rangovui atlikti Darbus sutartyje nustatytais terminais</w:t>
      </w:r>
      <w:r w:rsidR="007C4FBC" w:rsidRPr="00BF652C">
        <w:rPr>
          <w:rFonts w:eastAsia="Times New Roman"/>
          <w:lang w:val="lt-LT"/>
        </w:rPr>
        <w:t>.</w:t>
      </w:r>
      <w:r w:rsidRPr="00BF652C">
        <w:rPr>
          <w:rFonts w:eastAsia="Times New Roman"/>
          <w:lang w:val="lt-LT"/>
        </w:rPr>
        <w:t xml:space="preserve"> </w:t>
      </w:r>
    </w:p>
    <w:p w14:paraId="29D32675" w14:textId="3B4A89ED" w:rsidR="00CE6275" w:rsidRPr="00BF652C" w:rsidRDefault="00F91983" w:rsidP="007C4FBC">
      <w:pPr>
        <w:widowControl w:val="0"/>
        <w:numPr>
          <w:ilvl w:val="2"/>
          <w:numId w:val="1"/>
        </w:numPr>
        <w:tabs>
          <w:tab w:val="left" w:pos="426"/>
          <w:tab w:val="left" w:pos="567"/>
        </w:tabs>
        <w:jc w:val="both"/>
        <w:rPr>
          <w:rFonts w:eastAsia="Times New Roman"/>
          <w:lang w:val="lt-LT"/>
        </w:rPr>
      </w:pPr>
      <w:r w:rsidRPr="00BF652C">
        <w:rPr>
          <w:color w:val="000000"/>
          <w:shd w:val="clear" w:color="auto" w:fill="FFFFFF"/>
          <w:lang w:val="lt-LT"/>
        </w:rPr>
        <w:t>u</w:t>
      </w:r>
      <w:r w:rsidR="00CE6275" w:rsidRPr="00BF652C">
        <w:rPr>
          <w:color w:val="000000"/>
          <w:shd w:val="clear" w:color="auto" w:fill="FFFFFF"/>
          <w:lang w:val="lt-LT"/>
        </w:rPr>
        <w:t>žtikrinti, kad visi statybvietėje esantys ir statybos darbus atliekantys žmonės</w:t>
      </w:r>
      <w:r w:rsidR="00C67ECF" w:rsidRPr="00BF652C">
        <w:rPr>
          <w:color w:val="000000"/>
          <w:shd w:val="clear" w:color="auto" w:fill="FFFFFF"/>
          <w:lang w:val="lt-LT"/>
        </w:rPr>
        <w:t xml:space="preserve"> atitiktų LR Statybos įstatymo 22</w:t>
      </w:r>
      <w:r w:rsidR="00C67ECF" w:rsidRPr="00BF652C">
        <w:rPr>
          <w:color w:val="000000"/>
          <w:shd w:val="clear" w:color="auto" w:fill="FFFFFF"/>
          <w:vertAlign w:val="superscript"/>
          <w:lang w:val="lt-LT"/>
        </w:rPr>
        <w:t>1</w:t>
      </w:r>
      <w:r w:rsidR="00C67ECF" w:rsidRPr="00BF652C">
        <w:rPr>
          <w:color w:val="000000"/>
          <w:shd w:val="clear" w:color="auto" w:fill="FFFFFF"/>
          <w:lang w:val="lt-LT"/>
        </w:rPr>
        <w:t xml:space="preserve"> straipsnio reikalavimus dėl statybvietėje esančių asmenų identifikavimo ir</w:t>
      </w:r>
      <w:r w:rsidR="00CE6275" w:rsidRPr="00BF652C">
        <w:rPr>
          <w:color w:val="000000"/>
          <w:shd w:val="clear" w:color="auto" w:fill="FFFFFF"/>
          <w:lang w:val="lt-LT"/>
        </w:rPr>
        <w:t xml:space="preserve"> turėtų skaidriai dirbančių asmenų identifikavimo kodus arba juose užšifruotus duomenis pagrindžiančius dokumentus, jeigu kodas negali </w:t>
      </w:r>
      <w:proofErr w:type="spellStart"/>
      <w:r w:rsidR="00CE6275" w:rsidRPr="00BF652C">
        <w:rPr>
          <w:color w:val="000000"/>
          <w:shd w:val="clear" w:color="auto" w:fill="FFFFFF"/>
          <w:lang w:val="lt-LT"/>
        </w:rPr>
        <w:t>buti</w:t>
      </w:r>
      <w:proofErr w:type="spellEnd"/>
      <w:r w:rsidR="00CE6275" w:rsidRPr="00BF652C">
        <w:rPr>
          <w:color w:val="000000"/>
          <w:shd w:val="clear" w:color="auto" w:fill="FFFFFF"/>
          <w:lang w:val="lt-LT"/>
        </w:rPr>
        <w:t xml:space="preserve"> suformuotas.</w:t>
      </w:r>
    </w:p>
    <w:p w14:paraId="359A2AE1" w14:textId="775B17C3" w:rsidR="005C6C16" w:rsidRPr="00BF652C" w:rsidRDefault="005C6C16" w:rsidP="005C6C16">
      <w:pPr>
        <w:widowControl w:val="0"/>
        <w:numPr>
          <w:ilvl w:val="2"/>
          <w:numId w:val="1"/>
        </w:numPr>
        <w:tabs>
          <w:tab w:val="left" w:pos="426"/>
          <w:tab w:val="left" w:pos="567"/>
          <w:tab w:val="left" w:pos="1418"/>
          <w:tab w:val="left" w:pos="1985"/>
        </w:tabs>
        <w:jc w:val="both"/>
        <w:rPr>
          <w:rFonts w:eastAsia="Times New Roman"/>
          <w:lang w:val="lt-LT"/>
        </w:rPr>
      </w:pPr>
      <w:r w:rsidRPr="00BF652C">
        <w:rPr>
          <w:rFonts w:eastAsia="Calibri"/>
          <w:szCs w:val="22"/>
          <w:lang w:val="lt-LT"/>
        </w:rPr>
        <w:t>savo sąskaita per 10 dienų šalinti Darbų atlikimo metu bei garantiniu laikotarpiu (sutarties 8.5.</w:t>
      </w:r>
      <w:r w:rsidRPr="00BF652C" w:rsidDel="00923F1A">
        <w:rPr>
          <w:rFonts w:eastAsia="Calibri"/>
          <w:szCs w:val="22"/>
          <w:lang w:val="lt-LT"/>
        </w:rPr>
        <w:t xml:space="preserve"> </w:t>
      </w:r>
      <w:r w:rsidRPr="00BF652C">
        <w:rPr>
          <w:rFonts w:eastAsia="Calibri"/>
          <w:szCs w:val="22"/>
          <w:lang w:val="lt-LT"/>
        </w:rPr>
        <w:t>p.) išryškėjusius Darbų ir/ar medžiagų defektus.</w:t>
      </w:r>
    </w:p>
    <w:p w14:paraId="64909CFB" w14:textId="77777777" w:rsidR="00352ED1" w:rsidRPr="00BF652C" w:rsidRDefault="00352ED1" w:rsidP="00352ED1">
      <w:pPr>
        <w:widowControl w:val="0"/>
        <w:tabs>
          <w:tab w:val="left" w:pos="426"/>
          <w:tab w:val="left" w:pos="567"/>
        </w:tabs>
        <w:ind w:left="1224" w:firstLine="0"/>
        <w:jc w:val="both"/>
        <w:rPr>
          <w:rFonts w:eastAsia="Times New Roman"/>
          <w:b/>
          <w:lang w:val="lt-LT"/>
        </w:rPr>
      </w:pPr>
    </w:p>
    <w:p w14:paraId="1AE33A8D" w14:textId="77777777" w:rsidR="00352ED1" w:rsidRPr="00BF652C" w:rsidRDefault="00352ED1" w:rsidP="00352ED1">
      <w:pPr>
        <w:widowControl w:val="0"/>
        <w:numPr>
          <w:ilvl w:val="0"/>
          <w:numId w:val="1"/>
        </w:numPr>
        <w:tabs>
          <w:tab w:val="left" w:pos="426"/>
          <w:tab w:val="left" w:pos="567"/>
        </w:tabs>
        <w:ind w:firstLine="0"/>
        <w:jc w:val="center"/>
        <w:rPr>
          <w:rFonts w:eastAsia="Times New Roman"/>
          <w:b/>
          <w:lang w:val="lt-LT"/>
        </w:rPr>
      </w:pPr>
      <w:r w:rsidRPr="00BF652C">
        <w:rPr>
          <w:rFonts w:eastAsia="Times New Roman"/>
          <w:b/>
          <w:lang w:val="lt-LT"/>
        </w:rPr>
        <w:t>DARBŲ KOKYBĖ IR GARANTIJA</w:t>
      </w:r>
    </w:p>
    <w:p w14:paraId="1A4A063F" w14:textId="77777777" w:rsidR="00352ED1" w:rsidRPr="00BF652C" w:rsidRDefault="00352ED1" w:rsidP="00352ED1">
      <w:pPr>
        <w:widowControl w:val="0"/>
        <w:tabs>
          <w:tab w:val="left" w:pos="426"/>
          <w:tab w:val="left" w:pos="567"/>
        </w:tabs>
        <w:ind w:firstLine="0"/>
        <w:jc w:val="center"/>
        <w:rPr>
          <w:rFonts w:eastAsia="Times New Roman"/>
          <w:b/>
          <w:lang w:val="lt-LT"/>
        </w:rPr>
      </w:pPr>
    </w:p>
    <w:p w14:paraId="24DE5C41" w14:textId="77777777" w:rsidR="00352ED1" w:rsidRPr="00BF652C" w:rsidRDefault="00352ED1" w:rsidP="00352ED1">
      <w:pPr>
        <w:widowControl w:val="0"/>
        <w:numPr>
          <w:ilvl w:val="1"/>
          <w:numId w:val="1"/>
        </w:numPr>
        <w:tabs>
          <w:tab w:val="left" w:pos="284"/>
          <w:tab w:val="left" w:pos="567"/>
        </w:tabs>
        <w:ind w:left="0" w:firstLine="0"/>
        <w:jc w:val="both"/>
        <w:rPr>
          <w:rFonts w:eastAsia="Times New Roman"/>
          <w:lang w:val="lt-LT"/>
        </w:rPr>
      </w:pPr>
      <w:r w:rsidRPr="00BF652C">
        <w:rPr>
          <w:rFonts w:eastAsia="Times New Roman"/>
          <w:lang w:val="lt-LT"/>
        </w:rPr>
        <w:t>Rangovas garantuoja, kad atliks tinkamos kokybės Darbus, kurių kokybė atitinka šiai Darbų grupei keliamas technines sąlygas ir standartus bei sąlygas nustatytas šios sutarties priede Nr. 1.</w:t>
      </w:r>
    </w:p>
    <w:p w14:paraId="0185FA64" w14:textId="77777777" w:rsidR="00352ED1" w:rsidRPr="00BF652C" w:rsidRDefault="00352ED1" w:rsidP="00352ED1">
      <w:pPr>
        <w:widowControl w:val="0"/>
        <w:numPr>
          <w:ilvl w:val="1"/>
          <w:numId w:val="1"/>
        </w:numPr>
        <w:tabs>
          <w:tab w:val="left" w:pos="284"/>
          <w:tab w:val="left" w:pos="567"/>
        </w:tabs>
        <w:ind w:left="0" w:firstLine="0"/>
        <w:jc w:val="both"/>
        <w:rPr>
          <w:rFonts w:eastAsia="Times New Roman"/>
          <w:lang w:val="lt-LT"/>
        </w:rPr>
      </w:pPr>
      <w:r w:rsidRPr="00BF652C">
        <w:rPr>
          <w:rFonts w:eastAsia="Times New Roman"/>
          <w:lang w:val="lt-LT"/>
        </w:rPr>
        <w:t>Rangovas įsipareigoja užtikrinti, kad Darbus atliekantys Rangovo darbuotojai turės reikiamą kvalifikaciją ir patirtį.</w:t>
      </w:r>
    </w:p>
    <w:p w14:paraId="0BE37A77" w14:textId="77777777" w:rsidR="00352ED1" w:rsidRPr="00BF652C" w:rsidRDefault="00352ED1" w:rsidP="00352ED1">
      <w:pPr>
        <w:widowControl w:val="0"/>
        <w:tabs>
          <w:tab w:val="left" w:pos="426"/>
          <w:tab w:val="left" w:pos="567"/>
        </w:tabs>
        <w:ind w:firstLine="0"/>
        <w:jc w:val="center"/>
        <w:rPr>
          <w:rFonts w:eastAsia="Times New Roman"/>
          <w:b/>
          <w:lang w:val="lt-LT"/>
        </w:rPr>
      </w:pPr>
    </w:p>
    <w:p w14:paraId="30DDDA2F" w14:textId="77777777" w:rsidR="00352ED1" w:rsidRPr="00BF652C" w:rsidRDefault="00352ED1" w:rsidP="00352ED1">
      <w:pPr>
        <w:widowControl w:val="0"/>
        <w:numPr>
          <w:ilvl w:val="0"/>
          <w:numId w:val="1"/>
        </w:numPr>
        <w:tabs>
          <w:tab w:val="left" w:pos="426"/>
          <w:tab w:val="left" w:pos="567"/>
        </w:tabs>
        <w:ind w:firstLine="0"/>
        <w:jc w:val="center"/>
        <w:rPr>
          <w:rFonts w:eastAsia="Times New Roman"/>
          <w:b/>
          <w:lang w:val="lt-LT"/>
        </w:rPr>
      </w:pPr>
      <w:r w:rsidRPr="00BF652C">
        <w:rPr>
          <w:rFonts w:eastAsia="Times New Roman"/>
          <w:b/>
          <w:lang w:val="lt-LT"/>
        </w:rPr>
        <w:t>ATSISKAITYMAS TARP ŠALIŲ</w:t>
      </w:r>
    </w:p>
    <w:p w14:paraId="4A080FD5" w14:textId="77777777" w:rsidR="00352ED1" w:rsidRPr="00BF652C" w:rsidRDefault="00352ED1" w:rsidP="00352ED1">
      <w:pPr>
        <w:widowControl w:val="0"/>
        <w:tabs>
          <w:tab w:val="left" w:pos="0"/>
          <w:tab w:val="left" w:pos="567"/>
        </w:tabs>
        <w:ind w:firstLine="0"/>
        <w:rPr>
          <w:rFonts w:eastAsia="Times New Roman"/>
          <w:b/>
          <w:lang w:val="lt-LT"/>
        </w:rPr>
      </w:pPr>
    </w:p>
    <w:p w14:paraId="32543CE7" w14:textId="77777777" w:rsidR="00352ED1" w:rsidRPr="00BF652C" w:rsidRDefault="00352ED1" w:rsidP="00352ED1">
      <w:pPr>
        <w:widowControl w:val="0"/>
        <w:numPr>
          <w:ilvl w:val="1"/>
          <w:numId w:val="1"/>
        </w:numPr>
        <w:tabs>
          <w:tab w:val="left" w:pos="284"/>
          <w:tab w:val="left" w:pos="567"/>
        </w:tabs>
        <w:ind w:left="0" w:firstLine="0"/>
        <w:jc w:val="both"/>
        <w:rPr>
          <w:rFonts w:eastAsia="Times New Roman"/>
          <w:lang w:val="lt-LT"/>
        </w:rPr>
      </w:pPr>
      <w:r w:rsidRPr="00BF652C">
        <w:rPr>
          <w:rFonts w:eastAsia="Times New Roman"/>
          <w:lang w:val="lt-LT"/>
        </w:rPr>
        <w:t>Užsakovas apmoka Rangovui už techninės specifikacijos reikalavimus atitinkančius ir laiku atliktus darbus per 30 kalendorinių dienų po to, kai Šalys pasirašo Darbų priėmimo - perdavimo aktą, kuriuo Užsakovas patvirtina, kad Darbai atlikti pilnai ir tinkamai, kad neturi jokių pretenzijų kitai sutarties Šaliai ir gauna sąskaitą faktūrą arba lygiavertį dokumentą. Iš Užsakovo pusės Darbų kokybės vertinimą atlieka, juos priima ir priėmimo-perdavimo aktą pasirašo šios sutarties 11.4 punkte nurodytas Užsakovo atstovas, atsakingas už sutarties vykdymą.</w:t>
      </w:r>
    </w:p>
    <w:p w14:paraId="64B135E5" w14:textId="77777777" w:rsidR="00352ED1" w:rsidRPr="00BF652C" w:rsidRDefault="00352ED1" w:rsidP="00352ED1">
      <w:pPr>
        <w:widowControl w:val="0"/>
        <w:numPr>
          <w:ilvl w:val="1"/>
          <w:numId w:val="1"/>
        </w:numPr>
        <w:tabs>
          <w:tab w:val="left" w:pos="284"/>
          <w:tab w:val="left" w:pos="567"/>
        </w:tabs>
        <w:ind w:left="0" w:firstLine="0"/>
        <w:jc w:val="both"/>
        <w:rPr>
          <w:rFonts w:eastAsia="Times New Roman"/>
          <w:lang w:val="lt-LT"/>
        </w:rPr>
      </w:pPr>
      <w:r w:rsidRPr="00BF652C">
        <w:rPr>
          <w:rFonts w:eastAsia="Times New Roman"/>
          <w:lang w:val="lt-LT"/>
        </w:rPr>
        <w:t>Rangovas šios sutarties vykdymo metu, pridėtinės vertės mokesčio sąskaitas faktūras, sąskaitas faktūras, kreditinius ir debetinius dokumentus turi teikti naudodamasis informacinės sistemos „E. sąskaita“ priemonėmis, išskyrus atvejus, nustatytus Lietuvos Respublikos viešųjų pirkimų įstatymo 22 str. 12 d.</w:t>
      </w:r>
    </w:p>
    <w:p w14:paraId="7D6D7312" w14:textId="77777777" w:rsidR="00352ED1" w:rsidRPr="00BF652C" w:rsidRDefault="00352ED1" w:rsidP="00352ED1">
      <w:pPr>
        <w:tabs>
          <w:tab w:val="left" w:pos="567"/>
        </w:tabs>
        <w:ind w:firstLine="0"/>
        <w:jc w:val="both"/>
        <w:rPr>
          <w:rFonts w:eastAsia="Times New Roman"/>
          <w:b/>
          <w:lang w:val="lt-LT"/>
        </w:rPr>
      </w:pPr>
    </w:p>
    <w:p w14:paraId="6AE4746B" w14:textId="77777777" w:rsidR="00352ED1" w:rsidRPr="00BF652C" w:rsidRDefault="00352ED1" w:rsidP="00352ED1">
      <w:pPr>
        <w:pStyle w:val="ListParagraph"/>
        <w:numPr>
          <w:ilvl w:val="0"/>
          <w:numId w:val="1"/>
        </w:numPr>
        <w:tabs>
          <w:tab w:val="left" w:pos="567"/>
        </w:tabs>
        <w:jc w:val="center"/>
        <w:rPr>
          <w:rFonts w:eastAsia="Times New Roman"/>
          <w:i/>
          <w:lang w:val="lt-LT"/>
        </w:rPr>
      </w:pPr>
      <w:r w:rsidRPr="00BF652C">
        <w:rPr>
          <w:rFonts w:eastAsia="Times New Roman"/>
          <w:b/>
          <w:lang w:val="lt-LT"/>
        </w:rPr>
        <w:t>ATSAKOMYBĖ</w:t>
      </w:r>
    </w:p>
    <w:p w14:paraId="595328E0" w14:textId="77777777" w:rsidR="00352ED1" w:rsidRPr="00BF652C" w:rsidRDefault="00352ED1" w:rsidP="00352ED1">
      <w:pPr>
        <w:widowControl w:val="0"/>
        <w:tabs>
          <w:tab w:val="left" w:pos="567"/>
        </w:tabs>
        <w:ind w:firstLine="0"/>
        <w:jc w:val="center"/>
        <w:rPr>
          <w:rFonts w:eastAsia="Times New Roman"/>
          <w:lang w:val="lt-LT"/>
        </w:rPr>
      </w:pPr>
    </w:p>
    <w:p w14:paraId="66540AE4" w14:textId="166FBF95" w:rsidR="00352ED1" w:rsidRPr="00BF652C" w:rsidRDefault="00352ED1" w:rsidP="00352ED1">
      <w:pPr>
        <w:widowControl w:val="0"/>
        <w:numPr>
          <w:ilvl w:val="1"/>
          <w:numId w:val="1"/>
        </w:numPr>
        <w:tabs>
          <w:tab w:val="left" w:pos="284"/>
          <w:tab w:val="left" w:pos="567"/>
        </w:tabs>
        <w:ind w:left="0" w:firstLine="0"/>
        <w:jc w:val="both"/>
        <w:rPr>
          <w:rFonts w:eastAsia="Times New Roman"/>
          <w:lang w:val="lt-LT"/>
        </w:rPr>
      </w:pPr>
      <w:r w:rsidRPr="00BF652C">
        <w:rPr>
          <w:rFonts w:eastAsia="Times New Roman"/>
          <w:lang w:val="lt-LT"/>
        </w:rPr>
        <w:t>Jei Rangovas dėl savo kaltės vėluoja  atlikti Darbus per sutarties 4.1</w:t>
      </w:r>
      <w:r w:rsidR="00AB74C6" w:rsidRPr="00BF652C">
        <w:rPr>
          <w:rFonts w:eastAsia="Times New Roman"/>
          <w:lang w:val="lt-LT"/>
        </w:rPr>
        <w:t>.</w:t>
      </w:r>
      <w:r w:rsidRPr="00BF652C">
        <w:rPr>
          <w:rFonts w:eastAsia="Times New Roman"/>
          <w:lang w:val="lt-LT"/>
        </w:rPr>
        <w:t xml:space="preserve"> p</w:t>
      </w:r>
      <w:r w:rsidR="00AB74C6" w:rsidRPr="00BF652C">
        <w:rPr>
          <w:rFonts w:eastAsia="Times New Roman"/>
          <w:lang w:val="lt-LT"/>
        </w:rPr>
        <w:t>.</w:t>
      </w:r>
      <w:r w:rsidRPr="00BF652C">
        <w:rPr>
          <w:rFonts w:eastAsia="Times New Roman"/>
          <w:lang w:val="lt-LT"/>
        </w:rPr>
        <w:t xml:space="preserve"> numatytą terminą</w:t>
      </w:r>
      <w:r w:rsidR="00222A77" w:rsidRPr="00BF652C">
        <w:rPr>
          <w:rFonts w:eastAsia="Times New Roman"/>
          <w:lang w:val="lt-LT"/>
        </w:rPr>
        <w:t>, įskaitant ir numatytą pratęsimą,</w:t>
      </w:r>
      <w:r w:rsidRPr="00BF652C">
        <w:rPr>
          <w:rFonts w:eastAsia="Times New Roman"/>
          <w:lang w:val="lt-LT"/>
        </w:rPr>
        <w:t xml:space="preserve"> Užsakovas turi teisę be rašytinio įspėjimo ir nesumažindamas kitų savo teisių gynimo priemonių, numatytų sutartyje, pradėti skaičiuoti 0,02 </w:t>
      </w:r>
      <w:bookmarkStart w:id="1" w:name="_Hlk104813047"/>
      <w:r w:rsidRPr="00BF652C">
        <w:rPr>
          <w:rFonts w:eastAsia="Times New Roman"/>
          <w:lang w:val="lt-LT"/>
        </w:rPr>
        <w:t>%</w:t>
      </w:r>
      <w:bookmarkEnd w:id="1"/>
      <w:r w:rsidRPr="00BF652C">
        <w:rPr>
          <w:rFonts w:eastAsia="Times New Roman"/>
          <w:lang w:val="lt-LT"/>
        </w:rPr>
        <w:t xml:space="preserve"> delspinigius už kiekvieną vėluojamą Darbų atlikimo dieną nuo bendros sutarties sumos. </w:t>
      </w:r>
      <w:r w:rsidR="000A584D" w:rsidRPr="00BF652C">
        <w:rPr>
          <w:rFonts w:eastAsia="Times New Roman"/>
          <w:lang w:val="lt-LT"/>
        </w:rPr>
        <w:t>Užsakovo nuožiūra delspinigių suma gali būti išskaičiuojama iš Rangovui mokėtinų sumų arba raštu pareikalaujant, kad Rangovas sumokėtų šiame sutarties punkte nustatyto dydžio delspinigius.</w:t>
      </w:r>
      <w:r w:rsidR="00383E87" w:rsidRPr="00BF652C">
        <w:rPr>
          <w:rFonts w:eastAsia="Times New Roman"/>
          <w:lang w:val="lt-LT"/>
        </w:rPr>
        <w:t xml:space="preserve"> </w:t>
      </w:r>
      <w:r w:rsidR="00431C47" w:rsidRPr="00BF652C">
        <w:rPr>
          <w:lang w:val="lt-LT"/>
        </w:rPr>
        <w:t xml:space="preserve">Šis punktas taikomas esant ne ilgesniam, nei 1 (vieno) mėnesio vėlavimui. </w:t>
      </w:r>
      <w:r w:rsidR="000A584D" w:rsidRPr="00BF652C">
        <w:rPr>
          <w:lang w:val="lt-LT"/>
        </w:rPr>
        <w:t>T</w:t>
      </w:r>
      <w:r w:rsidR="00431C47" w:rsidRPr="00BF652C">
        <w:rPr>
          <w:lang w:val="lt-LT"/>
        </w:rPr>
        <w:t xml:space="preserve">uo atveju, jei vėluojama ilgiau, Užsakovas </w:t>
      </w:r>
      <w:r w:rsidR="000A584D" w:rsidRPr="00BF652C">
        <w:rPr>
          <w:lang w:val="lt-LT"/>
        </w:rPr>
        <w:t xml:space="preserve">sutartį nutraukia, o Rangovas Užsakovui </w:t>
      </w:r>
      <w:r w:rsidR="00431C47" w:rsidRPr="00BF652C">
        <w:rPr>
          <w:lang w:val="lt-LT"/>
        </w:rPr>
        <w:t>sumok</w:t>
      </w:r>
      <w:r w:rsidR="000A584D" w:rsidRPr="00BF652C">
        <w:rPr>
          <w:lang w:val="lt-LT"/>
        </w:rPr>
        <w:t>a</w:t>
      </w:r>
      <w:r w:rsidR="00431C47" w:rsidRPr="00BF652C">
        <w:rPr>
          <w:lang w:val="lt-LT"/>
        </w:rPr>
        <w:t xml:space="preserve"> baudą - </w:t>
      </w:r>
      <w:r w:rsidR="00E67268" w:rsidRPr="00BF652C">
        <w:rPr>
          <w:lang w:val="lt-LT"/>
        </w:rPr>
        <w:t xml:space="preserve">10 </w:t>
      </w:r>
      <w:r w:rsidR="00431C47" w:rsidRPr="00BF652C">
        <w:rPr>
          <w:rFonts w:eastAsia="Times New Roman"/>
          <w:lang w:val="lt-LT"/>
        </w:rPr>
        <w:t>%</w:t>
      </w:r>
      <w:r w:rsidR="00431C47" w:rsidRPr="00BF652C">
        <w:rPr>
          <w:lang w:val="lt-LT"/>
        </w:rPr>
        <w:t xml:space="preserve"> nuo sutarties kainos. </w:t>
      </w:r>
    </w:p>
    <w:p w14:paraId="4132ADC9" w14:textId="15A34CA1" w:rsidR="00352ED1" w:rsidRPr="00BF652C" w:rsidRDefault="00352ED1" w:rsidP="00352ED1">
      <w:pPr>
        <w:widowControl w:val="0"/>
        <w:numPr>
          <w:ilvl w:val="1"/>
          <w:numId w:val="1"/>
        </w:numPr>
        <w:tabs>
          <w:tab w:val="left" w:pos="284"/>
          <w:tab w:val="left" w:pos="567"/>
        </w:tabs>
        <w:ind w:left="0" w:firstLine="0"/>
        <w:jc w:val="both"/>
        <w:rPr>
          <w:rFonts w:eastAsia="Times New Roman"/>
          <w:lang w:val="lt-LT"/>
        </w:rPr>
      </w:pPr>
      <w:r w:rsidRPr="00BF652C">
        <w:rPr>
          <w:rFonts w:eastAsia="Times New Roman"/>
          <w:lang w:val="lt-LT"/>
        </w:rPr>
        <w:lastRenderedPageBreak/>
        <w:t>Jei Užsakovas dėl savo kaltės vėluoja atsiskaityti su Rangovu už tinkamai atliktus Darbus per sutarties 7.1.</w:t>
      </w:r>
      <w:r w:rsidR="00AB74C6" w:rsidRPr="00BF652C">
        <w:rPr>
          <w:rFonts w:eastAsia="Times New Roman"/>
          <w:lang w:val="lt-LT"/>
        </w:rPr>
        <w:t xml:space="preserve"> </w:t>
      </w:r>
      <w:r w:rsidRPr="00BF652C">
        <w:rPr>
          <w:rFonts w:eastAsia="Times New Roman"/>
          <w:lang w:val="lt-LT"/>
        </w:rPr>
        <w:t>p. numatytą terminą, Rangovas turi teisę reikalauti sumokėti 0,02 % dydžio delspinigius nuo nesumokėtos tinkamai atliktų Darbų vertės už kiekvieną uždelstą dieną.</w:t>
      </w:r>
    </w:p>
    <w:p w14:paraId="31D8A7E1" w14:textId="603B9E56" w:rsidR="00CE6275" w:rsidRPr="00BF652C" w:rsidRDefault="00CE6275" w:rsidP="00CE6275">
      <w:pPr>
        <w:numPr>
          <w:ilvl w:val="1"/>
          <w:numId w:val="1"/>
        </w:numPr>
        <w:tabs>
          <w:tab w:val="left" w:pos="567"/>
          <w:tab w:val="left" w:pos="851"/>
        </w:tabs>
        <w:ind w:left="0" w:firstLine="0"/>
        <w:jc w:val="both"/>
        <w:rPr>
          <w:lang w:val="lt-LT"/>
        </w:rPr>
      </w:pPr>
      <w:r w:rsidRPr="00BF652C">
        <w:rPr>
          <w:color w:val="000000"/>
          <w:shd w:val="clear" w:color="auto" w:fill="FFFFFF"/>
          <w:lang w:val="lt-LT"/>
        </w:rPr>
        <w:t>Rangovas tinkamai nevykdantis skaidriai dirbančių asmenų identifikavimo reikalavimų atsako L</w:t>
      </w:r>
      <w:r w:rsidR="007E5A71" w:rsidRPr="00BF652C">
        <w:rPr>
          <w:color w:val="000000"/>
          <w:shd w:val="clear" w:color="auto" w:fill="FFFFFF"/>
          <w:lang w:val="lt-LT"/>
        </w:rPr>
        <w:t xml:space="preserve">ietuvos </w:t>
      </w:r>
      <w:r w:rsidRPr="00BF652C">
        <w:rPr>
          <w:color w:val="000000"/>
          <w:shd w:val="clear" w:color="auto" w:fill="FFFFFF"/>
          <w:lang w:val="lt-LT"/>
        </w:rPr>
        <w:t>R</w:t>
      </w:r>
      <w:r w:rsidR="007E5A71" w:rsidRPr="00BF652C">
        <w:rPr>
          <w:color w:val="000000"/>
          <w:shd w:val="clear" w:color="auto" w:fill="FFFFFF"/>
          <w:lang w:val="lt-LT"/>
        </w:rPr>
        <w:t>espublikos</w:t>
      </w:r>
      <w:r w:rsidRPr="00BF652C">
        <w:rPr>
          <w:color w:val="000000"/>
          <w:shd w:val="clear" w:color="auto" w:fill="FFFFFF"/>
          <w:lang w:val="lt-LT"/>
        </w:rPr>
        <w:t xml:space="preserve"> teisės aktų nustatyta tvarka.</w:t>
      </w:r>
    </w:p>
    <w:p w14:paraId="33C3FA02" w14:textId="6BD71DD2" w:rsidR="00BF3975" w:rsidRPr="00BF652C" w:rsidRDefault="00BF3975" w:rsidP="00CE6275">
      <w:pPr>
        <w:numPr>
          <w:ilvl w:val="1"/>
          <w:numId w:val="1"/>
        </w:numPr>
        <w:tabs>
          <w:tab w:val="left" w:pos="567"/>
          <w:tab w:val="left" w:pos="851"/>
        </w:tabs>
        <w:ind w:left="0" w:firstLine="0"/>
        <w:jc w:val="both"/>
        <w:rPr>
          <w:lang w:val="lt-LT"/>
        </w:rPr>
      </w:pPr>
      <w:r w:rsidRPr="00BF652C">
        <w:rPr>
          <w:color w:val="000000"/>
          <w:shd w:val="clear" w:color="auto" w:fill="FFFFFF"/>
          <w:lang w:val="lt-LT"/>
        </w:rPr>
        <w:t>Rangovas turi teisę nutraukti sutartį ir pareikalauti atlyginti tiesioginius nuostolius, jei Užsakovas atsisako priimti kokybiškus ir laiku įvykdytus Darbus ir/ar sumokėti 2.1. punkte nurodytą Darbų kainą.</w:t>
      </w:r>
    </w:p>
    <w:p w14:paraId="11662395" w14:textId="77777777" w:rsidR="00383E87" w:rsidRPr="00BF652C" w:rsidRDefault="00383E87" w:rsidP="00383E87">
      <w:pPr>
        <w:pStyle w:val="ListParagraph"/>
        <w:numPr>
          <w:ilvl w:val="1"/>
          <w:numId w:val="1"/>
        </w:numPr>
        <w:tabs>
          <w:tab w:val="left" w:pos="567"/>
        </w:tabs>
        <w:spacing w:after="200"/>
        <w:ind w:left="0" w:firstLine="0"/>
        <w:jc w:val="both"/>
        <w:rPr>
          <w:rFonts w:eastAsia="Calibri"/>
          <w:szCs w:val="22"/>
          <w:lang w:val="lt-LT"/>
        </w:rPr>
      </w:pPr>
      <w:r w:rsidRPr="00BF652C">
        <w:rPr>
          <w:rFonts w:eastAsia="Calibri"/>
          <w:szCs w:val="22"/>
          <w:lang w:val="lt-LT"/>
        </w:rPr>
        <w:t xml:space="preserve">Rangovas atsako už Darbų ir/ar sumontuotų medžiagų defektus/trūkumus (garantija), kurie buvo nustatyti per 5 (penkerius) metus nuo atliktų Darbų perdavimo Užsakovui. </w:t>
      </w:r>
    </w:p>
    <w:p w14:paraId="369FEB04" w14:textId="060CE81A" w:rsidR="00383E87" w:rsidRPr="00BF652C" w:rsidRDefault="00383E87" w:rsidP="00383E87">
      <w:pPr>
        <w:pStyle w:val="ListParagraph"/>
        <w:numPr>
          <w:ilvl w:val="1"/>
          <w:numId w:val="1"/>
        </w:numPr>
        <w:tabs>
          <w:tab w:val="left" w:pos="426"/>
          <w:tab w:val="left" w:pos="709"/>
          <w:tab w:val="left" w:pos="851"/>
        </w:tabs>
        <w:spacing w:after="200"/>
        <w:ind w:left="0" w:firstLine="0"/>
        <w:jc w:val="both"/>
        <w:rPr>
          <w:rFonts w:eastAsia="Calibri"/>
          <w:szCs w:val="22"/>
          <w:lang w:val="lt-LT"/>
        </w:rPr>
      </w:pPr>
      <w:r w:rsidRPr="00BF652C">
        <w:rPr>
          <w:rFonts w:eastAsia="Calibri"/>
          <w:szCs w:val="22"/>
          <w:lang w:val="lt-LT"/>
        </w:rPr>
        <w:t xml:space="preserve"> Rangovui atsisakius pašalinti defektus arba jų nepašalinus per sutarties 5.2.</w:t>
      </w:r>
      <w:r w:rsidR="005C6C16" w:rsidRPr="00BF652C">
        <w:rPr>
          <w:rFonts w:eastAsia="Calibri"/>
          <w:szCs w:val="22"/>
          <w:lang w:val="lt-LT"/>
        </w:rPr>
        <w:t>4</w:t>
      </w:r>
      <w:r w:rsidRPr="00BF652C">
        <w:rPr>
          <w:rFonts w:eastAsia="Calibri"/>
          <w:szCs w:val="22"/>
          <w:lang w:val="lt-LT"/>
        </w:rPr>
        <w:t>. p. nustatytą terminą, juos pašalina Užsakovas, o Rangovas privalo kompensuoti Užsakovui atliktų Darbų vertę ir sumokėti 50% šių Darbų vertės baudą.</w:t>
      </w:r>
    </w:p>
    <w:p w14:paraId="5041D382" w14:textId="77777777" w:rsidR="00352ED1" w:rsidRPr="00BF652C" w:rsidRDefault="00352ED1" w:rsidP="00352ED1">
      <w:pPr>
        <w:tabs>
          <w:tab w:val="left" w:pos="567"/>
        </w:tabs>
        <w:ind w:firstLine="0"/>
        <w:jc w:val="both"/>
        <w:rPr>
          <w:rFonts w:eastAsia="Times New Roman"/>
          <w:bCs/>
          <w:lang w:val="lt-LT"/>
        </w:rPr>
      </w:pPr>
    </w:p>
    <w:p w14:paraId="085BF3C1" w14:textId="77777777" w:rsidR="00352ED1" w:rsidRPr="00BF652C" w:rsidRDefault="00352ED1" w:rsidP="00352ED1">
      <w:pPr>
        <w:widowControl w:val="0"/>
        <w:numPr>
          <w:ilvl w:val="0"/>
          <w:numId w:val="1"/>
        </w:numPr>
        <w:tabs>
          <w:tab w:val="left" w:pos="567"/>
        </w:tabs>
        <w:ind w:firstLine="0"/>
        <w:contextualSpacing/>
        <w:jc w:val="center"/>
        <w:rPr>
          <w:rFonts w:eastAsia="Times New Roman"/>
          <w:b/>
          <w:i/>
          <w:lang w:val="lt-LT"/>
        </w:rPr>
      </w:pPr>
      <w:r w:rsidRPr="00BF652C">
        <w:rPr>
          <w:rFonts w:eastAsia="Times New Roman"/>
          <w:b/>
          <w:lang w:val="lt-LT"/>
        </w:rPr>
        <w:t xml:space="preserve"> </w:t>
      </w:r>
      <w:r w:rsidRPr="00BF652C">
        <w:rPr>
          <w:rFonts w:eastAsia="Times New Roman"/>
          <w:b/>
          <w:i/>
          <w:lang w:val="lt-LT"/>
        </w:rPr>
        <w:t>FORCE MAJEURE</w:t>
      </w:r>
    </w:p>
    <w:p w14:paraId="4AA2D834" w14:textId="77777777" w:rsidR="00352ED1" w:rsidRPr="00BF652C" w:rsidRDefault="00352ED1" w:rsidP="00352ED1">
      <w:pPr>
        <w:widowControl w:val="0"/>
        <w:tabs>
          <w:tab w:val="left" w:pos="567"/>
        </w:tabs>
        <w:ind w:firstLine="0"/>
        <w:jc w:val="center"/>
        <w:rPr>
          <w:rFonts w:eastAsia="Times New Roman"/>
          <w:lang w:val="lt-LT"/>
        </w:rPr>
      </w:pPr>
    </w:p>
    <w:p w14:paraId="644D195B" w14:textId="77777777" w:rsidR="00352ED1" w:rsidRPr="00BF652C" w:rsidRDefault="00352ED1" w:rsidP="00352ED1">
      <w:pPr>
        <w:pStyle w:val="ListParagraph"/>
        <w:numPr>
          <w:ilvl w:val="1"/>
          <w:numId w:val="1"/>
        </w:numPr>
        <w:tabs>
          <w:tab w:val="left" w:pos="567"/>
        </w:tabs>
        <w:ind w:left="0" w:firstLine="0"/>
        <w:jc w:val="both"/>
        <w:rPr>
          <w:lang w:val="lt-LT"/>
        </w:rPr>
      </w:pPr>
      <w:r w:rsidRPr="00BF652C">
        <w:rPr>
          <w:color w:val="000000"/>
          <w:lang w:val="lt-LT"/>
        </w:rPr>
        <w:t>Šalis nėra laikoma atsakinga</w:t>
      </w:r>
      <w:r w:rsidRPr="00BF652C">
        <w:rPr>
          <w:lang w:val="lt-LT"/>
        </w:rPr>
        <w:t xml:space="preserve"> už bet kokių įsipareigojimų pagal šią sutartį neįvykdymą ar dalinį neįvykdymą, jeigu tai įvyko dėl neįprastų aplinkybių, kurių Šalys negalėjo numatyti, išvengti ar pašalinti jokiomis priemonėmis (toliau “Nenugalimos jėgos aplinkybės”), pvz. Vyriausybės sprendimai ir kiti aktai, kurie turėjo poveikį Šalių veiklai, politiniai neramumai, streikai, paskelbti ir nepaskelbti karai, kiti ginkluoti susirėmimai, gaisrai, potvyniai, kitos stichinės nelaimės. Tokiu atveju Šalių įsipareigojimų vykdymo terminas pratęsiamas.</w:t>
      </w:r>
    </w:p>
    <w:p w14:paraId="7CD2A96C" w14:textId="77777777" w:rsidR="00352ED1" w:rsidRPr="00BF652C" w:rsidRDefault="00352ED1" w:rsidP="00352ED1">
      <w:pPr>
        <w:numPr>
          <w:ilvl w:val="1"/>
          <w:numId w:val="1"/>
        </w:numPr>
        <w:tabs>
          <w:tab w:val="left" w:pos="567"/>
        </w:tabs>
        <w:ind w:left="0" w:firstLine="0"/>
        <w:jc w:val="both"/>
        <w:rPr>
          <w:lang w:val="lt-LT"/>
        </w:rPr>
      </w:pPr>
      <w:r w:rsidRPr="00BF652C">
        <w:rPr>
          <w:lang w:val="lt-LT"/>
        </w:rPr>
        <w:t xml:space="preserve">Šalis, prašanti ją atleisti nuo atsakomybės, privalo pranešti kitai Šaliai raštu apie nenugalimos jėgos aplinkybes per </w:t>
      </w:r>
      <w:r w:rsidRPr="00BF652C">
        <w:rPr>
          <w:bCs/>
          <w:lang w:val="lt-LT"/>
        </w:rPr>
        <w:t>10 (dešimt)</w:t>
      </w:r>
      <w:r w:rsidRPr="00BF652C">
        <w:rPr>
          <w:lang w:val="lt-LT"/>
        </w:rPr>
        <w:t xml:space="preserve"> kalendorinių dienų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8BA8D9E" w14:textId="77777777" w:rsidR="00352ED1" w:rsidRPr="00BF652C" w:rsidRDefault="00352ED1" w:rsidP="00352ED1">
      <w:pPr>
        <w:pStyle w:val="ListParagraph"/>
        <w:widowControl w:val="0"/>
        <w:numPr>
          <w:ilvl w:val="1"/>
          <w:numId w:val="1"/>
        </w:numPr>
        <w:tabs>
          <w:tab w:val="left" w:pos="567"/>
        </w:tabs>
        <w:ind w:left="0" w:firstLine="0"/>
        <w:jc w:val="both"/>
        <w:rPr>
          <w:lang w:val="lt-LT"/>
        </w:rPr>
      </w:pPr>
      <w:r w:rsidRPr="00BF652C">
        <w:rPr>
          <w:lang w:val="lt-LT"/>
        </w:rPr>
        <w:t>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14:paraId="67D7CA20" w14:textId="77777777" w:rsidR="00352ED1" w:rsidRPr="00BF652C" w:rsidRDefault="00352ED1" w:rsidP="00352ED1">
      <w:pPr>
        <w:widowControl w:val="0"/>
        <w:tabs>
          <w:tab w:val="left" w:pos="567"/>
        </w:tabs>
        <w:ind w:firstLine="0"/>
        <w:jc w:val="center"/>
        <w:rPr>
          <w:rFonts w:eastAsia="Times New Roman"/>
          <w:lang w:val="lt-LT"/>
        </w:rPr>
      </w:pPr>
    </w:p>
    <w:p w14:paraId="5C7224C2" w14:textId="77777777" w:rsidR="00352ED1" w:rsidRPr="00BF652C" w:rsidRDefault="00352ED1" w:rsidP="00352ED1">
      <w:pPr>
        <w:widowControl w:val="0"/>
        <w:numPr>
          <w:ilvl w:val="0"/>
          <w:numId w:val="1"/>
        </w:numPr>
        <w:tabs>
          <w:tab w:val="left" w:pos="567"/>
        </w:tabs>
        <w:ind w:firstLine="0"/>
        <w:contextualSpacing/>
        <w:jc w:val="center"/>
        <w:rPr>
          <w:rFonts w:eastAsia="Times New Roman"/>
          <w:b/>
          <w:lang w:val="lt-LT"/>
        </w:rPr>
      </w:pPr>
      <w:r w:rsidRPr="00BF652C">
        <w:rPr>
          <w:rFonts w:eastAsia="Times New Roman"/>
          <w:b/>
          <w:lang w:val="lt-LT"/>
        </w:rPr>
        <w:t>SUTARTIES GALIOJIMAS, PRATĘSIMAS, PAKEITIMAS IR NUTRAUKIMAS</w:t>
      </w:r>
    </w:p>
    <w:p w14:paraId="21F91F57" w14:textId="77777777" w:rsidR="00352ED1" w:rsidRPr="00BF652C" w:rsidRDefault="00352ED1" w:rsidP="00352ED1">
      <w:pPr>
        <w:widowControl w:val="0"/>
        <w:tabs>
          <w:tab w:val="left" w:pos="567"/>
        </w:tabs>
        <w:ind w:firstLine="0"/>
        <w:jc w:val="center"/>
        <w:rPr>
          <w:rFonts w:eastAsia="Times New Roman"/>
          <w:lang w:val="lt-LT"/>
        </w:rPr>
      </w:pPr>
    </w:p>
    <w:p w14:paraId="6D33FF8E" w14:textId="00082229" w:rsidR="00352ED1" w:rsidRPr="00BF652C" w:rsidRDefault="00352ED1" w:rsidP="00352ED1">
      <w:pPr>
        <w:pStyle w:val="ListParagraph"/>
        <w:numPr>
          <w:ilvl w:val="1"/>
          <w:numId w:val="1"/>
        </w:numPr>
        <w:tabs>
          <w:tab w:val="left" w:pos="426"/>
          <w:tab w:val="left" w:pos="567"/>
        </w:tabs>
        <w:ind w:left="0" w:firstLine="0"/>
        <w:jc w:val="both"/>
        <w:rPr>
          <w:lang w:val="lt-LT"/>
        </w:rPr>
      </w:pPr>
      <w:r w:rsidRPr="00BF652C">
        <w:rPr>
          <w:lang w:val="lt-LT"/>
        </w:rPr>
        <w:t xml:space="preserve">Sutartis įsigalioja Šalims ją pasirašius ir galioja </w:t>
      </w:r>
      <w:r w:rsidR="00AB74C6" w:rsidRPr="00BF652C">
        <w:rPr>
          <w:lang w:val="lt-LT"/>
        </w:rPr>
        <w:t>4</w:t>
      </w:r>
      <w:r w:rsidRPr="00BF652C">
        <w:rPr>
          <w:lang w:val="lt-LT"/>
        </w:rPr>
        <w:t xml:space="preserve"> (</w:t>
      </w:r>
      <w:r w:rsidR="00AB74C6" w:rsidRPr="00BF652C">
        <w:rPr>
          <w:lang w:val="lt-LT"/>
        </w:rPr>
        <w:t>keturis</w:t>
      </w:r>
      <w:r w:rsidRPr="00BF652C">
        <w:rPr>
          <w:lang w:val="lt-LT"/>
        </w:rPr>
        <w:t>) mėnesius nuo sutarties įsigaliojimo dienos.</w:t>
      </w:r>
    </w:p>
    <w:p w14:paraId="7EDFD834" w14:textId="77777777" w:rsidR="00352ED1" w:rsidRPr="00BF652C" w:rsidRDefault="00352ED1" w:rsidP="00352ED1">
      <w:pPr>
        <w:pStyle w:val="ListParagraph"/>
        <w:numPr>
          <w:ilvl w:val="1"/>
          <w:numId w:val="1"/>
        </w:numPr>
        <w:tabs>
          <w:tab w:val="left" w:pos="426"/>
          <w:tab w:val="left" w:pos="567"/>
        </w:tabs>
        <w:ind w:left="0" w:firstLine="0"/>
        <w:jc w:val="both"/>
        <w:rPr>
          <w:lang w:val="lt-LT"/>
        </w:rPr>
      </w:pPr>
      <w:r w:rsidRPr="00BF652C">
        <w:rPr>
          <w:lang w:val="lt-LT"/>
        </w:rPr>
        <w:t>Bet kuri sutarties Šalis turi teisę vienašališkai nutraukti sutartį, vadovaujantis Lietuvos Respublikos Civilinio kodekso 6.217 straipsnio nuostatomis ir šioje sutartyje nustatytais pagrindais. Sutartis taip pat gali būti nutraukta Šalių rašytiniu susitarimu.</w:t>
      </w:r>
    </w:p>
    <w:p w14:paraId="6C763933" w14:textId="77777777" w:rsidR="00352ED1" w:rsidRPr="00BF652C" w:rsidRDefault="00352ED1" w:rsidP="00352ED1">
      <w:pPr>
        <w:pStyle w:val="ListParagraph"/>
        <w:numPr>
          <w:ilvl w:val="1"/>
          <w:numId w:val="1"/>
        </w:numPr>
        <w:tabs>
          <w:tab w:val="left" w:pos="426"/>
          <w:tab w:val="left" w:pos="567"/>
        </w:tabs>
        <w:ind w:left="0" w:firstLine="0"/>
        <w:jc w:val="both"/>
        <w:rPr>
          <w:lang w:val="lt-LT"/>
        </w:rPr>
      </w:pPr>
      <w:r w:rsidRPr="00BF652C">
        <w:rPr>
          <w:lang w:val="lt-LT"/>
        </w:rPr>
        <w:t>Užsakovas gali vienašališkai nutraukti sutartį vadovaudamasis Lietuvos Respublikos viešųjų pirkimų įstatymo 90 straipsnio nuostatomis.</w:t>
      </w:r>
    </w:p>
    <w:p w14:paraId="0E7D528A" w14:textId="77777777" w:rsidR="00352ED1" w:rsidRPr="00BF652C" w:rsidRDefault="00352ED1" w:rsidP="00352ED1">
      <w:pPr>
        <w:numPr>
          <w:ilvl w:val="1"/>
          <w:numId w:val="1"/>
        </w:numPr>
        <w:tabs>
          <w:tab w:val="left" w:pos="426"/>
          <w:tab w:val="left" w:pos="567"/>
        </w:tabs>
        <w:ind w:left="0" w:firstLine="0"/>
        <w:jc w:val="both"/>
        <w:rPr>
          <w:lang w:val="lt-LT"/>
        </w:rPr>
      </w:pPr>
      <w:r w:rsidRPr="00BF652C">
        <w:rPr>
          <w:lang w:val="lt-LT"/>
        </w:rPr>
        <w:t>Sutarties sąlygos sutarties galiojimo laikotarpiu gali būti keičiamos vadovaujantis Lietuvos Respublikos viešųjų pirkimų įstatymo 89 str. nuostatomis.</w:t>
      </w:r>
    </w:p>
    <w:p w14:paraId="6BF9F0DB" w14:textId="77777777" w:rsidR="005D53FE" w:rsidRPr="00BF652C" w:rsidRDefault="005D53FE" w:rsidP="00352ED1">
      <w:pPr>
        <w:tabs>
          <w:tab w:val="left" w:pos="567"/>
          <w:tab w:val="left" w:pos="709"/>
        </w:tabs>
        <w:ind w:firstLine="0"/>
        <w:jc w:val="center"/>
        <w:rPr>
          <w:rFonts w:eastAsia="Times New Roman"/>
          <w:lang w:val="lt-LT"/>
        </w:rPr>
      </w:pPr>
    </w:p>
    <w:p w14:paraId="009F3A12" w14:textId="77777777" w:rsidR="00352ED1" w:rsidRPr="00BF652C" w:rsidRDefault="00352ED1" w:rsidP="00352ED1">
      <w:pPr>
        <w:widowControl w:val="0"/>
        <w:numPr>
          <w:ilvl w:val="0"/>
          <w:numId w:val="1"/>
        </w:numPr>
        <w:tabs>
          <w:tab w:val="left" w:pos="567"/>
        </w:tabs>
        <w:ind w:firstLine="0"/>
        <w:contextualSpacing/>
        <w:jc w:val="center"/>
        <w:rPr>
          <w:rFonts w:eastAsia="Times New Roman"/>
          <w:b/>
          <w:lang w:val="lt-LT"/>
        </w:rPr>
      </w:pPr>
      <w:r w:rsidRPr="00BF652C">
        <w:rPr>
          <w:rFonts w:eastAsia="Times New Roman"/>
          <w:b/>
          <w:lang w:val="lt-LT"/>
        </w:rPr>
        <w:t>KITOS SĄLYGOS</w:t>
      </w:r>
    </w:p>
    <w:p w14:paraId="77836AD3" w14:textId="77777777" w:rsidR="00352ED1" w:rsidRPr="00BF652C" w:rsidRDefault="00352ED1" w:rsidP="00352ED1">
      <w:pPr>
        <w:widowControl w:val="0"/>
        <w:tabs>
          <w:tab w:val="left" w:pos="567"/>
        </w:tabs>
        <w:ind w:firstLine="0"/>
        <w:jc w:val="center"/>
        <w:rPr>
          <w:rFonts w:eastAsia="Times New Roman"/>
          <w:lang w:val="lt-LT"/>
        </w:rPr>
      </w:pPr>
    </w:p>
    <w:p w14:paraId="07A619E4" w14:textId="77777777" w:rsidR="00352ED1" w:rsidRPr="00BF652C" w:rsidRDefault="00352ED1" w:rsidP="00352ED1">
      <w:pPr>
        <w:widowControl w:val="0"/>
        <w:numPr>
          <w:ilvl w:val="1"/>
          <w:numId w:val="1"/>
        </w:numPr>
        <w:tabs>
          <w:tab w:val="left" w:pos="426"/>
          <w:tab w:val="left" w:pos="567"/>
        </w:tabs>
        <w:ind w:left="0" w:firstLine="0"/>
        <w:jc w:val="both"/>
        <w:rPr>
          <w:rFonts w:eastAsia="Times New Roman"/>
          <w:lang w:val="lt-LT"/>
        </w:rPr>
      </w:pPr>
      <w:r w:rsidRPr="00BF652C">
        <w:rPr>
          <w:rFonts w:eastAsia="Times New Roman"/>
          <w:lang w:val="lt-LT"/>
        </w:rPr>
        <w:t>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w:t>
      </w:r>
    </w:p>
    <w:p w14:paraId="0A3BFACD" w14:textId="4D0DA3D0" w:rsidR="00352ED1" w:rsidRPr="00BF652C" w:rsidRDefault="00352ED1" w:rsidP="00352ED1">
      <w:pPr>
        <w:widowControl w:val="0"/>
        <w:numPr>
          <w:ilvl w:val="1"/>
          <w:numId w:val="1"/>
        </w:numPr>
        <w:tabs>
          <w:tab w:val="left" w:pos="426"/>
          <w:tab w:val="left" w:pos="567"/>
        </w:tabs>
        <w:ind w:left="0" w:firstLine="0"/>
        <w:jc w:val="both"/>
        <w:rPr>
          <w:rFonts w:eastAsia="Times New Roman"/>
          <w:lang w:val="lt-LT"/>
        </w:rPr>
      </w:pPr>
      <w:r w:rsidRPr="00BF652C">
        <w:rPr>
          <w:rFonts w:eastAsia="Times New Roman"/>
          <w:lang w:val="lt-LT"/>
        </w:rPr>
        <w:t xml:space="preserve">Ginčai, kylantys tarp Šalių, sprendžiami Šalių derybomis, o nepavykus jų išspręsti – </w:t>
      </w:r>
      <w:r w:rsidR="00BF3975" w:rsidRPr="00BF652C">
        <w:rPr>
          <w:rFonts w:eastAsia="Times New Roman"/>
          <w:lang w:val="lt-LT"/>
        </w:rPr>
        <w:t>Lietuvos Respublikos teisės aktų nustatyta tvarka.</w:t>
      </w:r>
    </w:p>
    <w:p w14:paraId="3A113C13" w14:textId="1C1E85E4" w:rsidR="00352ED1" w:rsidRPr="00BF652C" w:rsidRDefault="0061036A" w:rsidP="00352ED1">
      <w:pPr>
        <w:widowControl w:val="0"/>
        <w:numPr>
          <w:ilvl w:val="1"/>
          <w:numId w:val="1"/>
        </w:numPr>
        <w:tabs>
          <w:tab w:val="left" w:pos="426"/>
          <w:tab w:val="left" w:pos="567"/>
        </w:tabs>
        <w:ind w:left="0" w:firstLine="0"/>
        <w:jc w:val="both"/>
        <w:rPr>
          <w:rFonts w:eastAsia="Times New Roman"/>
          <w:lang w:val="lt-LT"/>
        </w:rPr>
      </w:pPr>
      <w:r w:rsidRPr="00BF652C">
        <w:rPr>
          <w:rFonts w:eastAsia="Times New Roman"/>
          <w:lang w:val="lt-LT"/>
        </w:rPr>
        <w:lastRenderedPageBreak/>
        <w:t xml:space="preserve">Sutartis sudaroma pasirašant kvalifikuotais </w:t>
      </w:r>
      <w:proofErr w:type="spellStart"/>
      <w:r w:rsidRPr="00BF652C">
        <w:rPr>
          <w:rFonts w:eastAsia="Times New Roman"/>
          <w:lang w:val="lt-LT"/>
        </w:rPr>
        <w:t>elektroniais</w:t>
      </w:r>
      <w:proofErr w:type="spellEnd"/>
      <w:r w:rsidRPr="00BF652C">
        <w:rPr>
          <w:rFonts w:eastAsia="Times New Roman"/>
          <w:lang w:val="lt-LT"/>
        </w:rPr>
        <w:t xml:space="preserve"> parašais arba apsikeičiant pasirašytomis skenuotomis sutarties kopijomis PDF formatu. Jei Sutartis sudaroma pasirašant originalus, pasirašomi 2 (du) </w:t>
      </w:r>
      <w:r w:rsidR="00352ED1" w:rsidRPr="00BF652C">
        <w:rPr>
          <w:rFonts w:eastAsia="Times New Roman"/>
          <w:lang w:val="lt-LT"/>
        </w:rPr>
        <w:t>egzemplioriai, po vieną Šalims</w:t>
      </w:r>
      <w:r w:rsidRPr="00BF652C">
        <w:rPr>
          <w:rFonts w:eastAsia="Times New Roman"/>
          <w:lang w:val="lt-LT"/>
        </w:rPr>
        <w:t>.</w:t>
      </w:r>
      <w:r w:rsidR="00352ED1" w:rsidRPr="00BF652C">
        <w:rPr>
          <w:rFonts w:eastAsia="Times New Roman"/>
          <w:lang w:val="lt-LT"/>
        </w:rPr>
        <w:t xml:space="preserve"> Abu egzemplioriai turi vienodą juridinę galią.</w:t>
      </w:r>
    </w:p>
    <w:p w14:paraId="423A882F" w14:textId="77777777" w:rsidR="00352ED1" w:rsidRPr="00BF652C" w:rsidRDefault="00352ED1" w:rsidP="00352ED1">
      <w:pPr>
        <w:widowControl w:val="0"/>
        <w:numPr>
          <w:ilvl w:val="1"/>
          <w:numId w:val="1"/>
        </w:numPr>
        <w:tabs>
          <w:tab w:val="left" w:pos="426"/>
          <w:tab w:val="left" w:pos="567"/>
        </w:tabs>
        <w:ind w:left="0" w:firstLine="0"/>
        <w:jc w:val="both"/>
        <w:rPr>
          <w:rFonts w:eastAsia="Times New Roman"/>
          <w:lang w:val="lt-LT"/>
        </w:rPr>
      </w:pPr>
      <w:r w:rsidRPr="00BF652C">
        <w:rPr>
          <w:rFonts w:eastAsia="Times New Roman"/>
          <w:lang w:val="lt-LT"/>
        </w:rPr>
        <w:t>Už sutarties vykdymą atsakingi asmenys:</w:t>
      </w:r>
    </w:p>
    <w:p w14:paraId="5A874066" w14:textId="77777777" w:rsidR="00352ED1" w:rsidRPr="00BF652C" w:rsidRDefault="00352ED1" w:rsidP="00352ED1">
      <w:pPr>
        <w:widowControl w:val="0"/>
        <w:tabs>
          <w:tab w:val="left" w:pos="426"/>
          <w:tab w:val="left" w:pos="567"/>
        </w:tabs>
        <w:ind w:firstLine="0"/>
        <w:jc w:val="both"/>
        <w:rPr>
          <w:rFonts w:eastAsia="Times New Roman"/>
          <w:lang w:val="lt-LT"/>
        </w:rPr>
      </w:pPr>
    </w:p>
    <w:tbl>
      <w:tblPr>
        <w:tblStyle w:val="TableGrid"/>
        <w:tblW w:w="0" w:type="auto"/>
        <w:tblInd w:w="108" w:type="dxa"/>
        <w:tblLook w:val="04A0" w:firstRow="1" w:lastRow="0" w:firstColumn="1" w:lastColumn="0" w:noHBand="0" w:noVBand="1"/>
      </w:tblPr>
      <w:tblGrid>
        <w:gridCol w:w="2082"/>
        <w:gridCol w:w="3672"/>
        <w:gridCol w:w="3766"/>
      </w:tblGrid>
      <w:tr w:rsidR="009E7FBA" w:rsidRPr="00BF652C" w14:paraId="280FC11E" w14:textId="77777777" w:rsidTr="00C054B6">
        <w:tc>
          <w:tcPr>
            <w:tcW w:w="2127" w:type="dxa"/>
            <w:tcBorders>
              <w:top w:val="single" w:sz="4" w:space="0" w:color="auto"/>
              <w:left w:val="single" w:sz="4" w:space="0" w:color="auto"/>
              <w:bottom w:val="single" w:sz="4" w:space="0" w:color="auto"/>
              <w:right w:val="single" w:sz="4" w:space="0" w:color="auto"/>
            </w:tcBorders>
          </w:tcPr>
          <w:p w14:paraId="11BE7448" w14:textId="77777777" w:rsidR="00352ED1" w:rsidRPr="00BF652C" w:rsidRDefault="00352ED1" w:rsidP="00C054B6">
            <w:pPr>
              <w:widowControl w:val="0"/>
              <w:tabs>
                <w:tab w:val="left" w:pos="426"/>
                <w:tab w:val="left" w:pos="567"/>
              </w:tabs>
              <w:jc w:val="both"/>
              <w:rPr>
                <w:lang w:val="lt-LT"/>
              </w:rPr>
            </w:pPr>
          </w:p>
        </w:tc>
        <w:tc>
          <w:tcPr>
            <w:tcW w:w="3685" w:type="dxa"/>
            <w:tcBorders>
              <w:top w:val="single" w:sz="4" w:space="0" w:color="auto"/>
              <w:left w:val="single" w:sz="4" w:space="0" w:color="auto"/>
              <w:bottom w:val="single" w:sz="4" w:space="0" w:color="auto"/>
              <w:right w:val="single" w:sz="4" w:space="0" w:color="auto"/>
            </w:tcBorders>
            <w:hideMark/>
          </w:tcPr>
          <w:p w14:paraId="527F9EDC" w14:textId="77777777" w:rsidR="00352ED1" w:rsidRPr="00BF652C" w:rsidRDefault="00352ED1" w:rsidP="00C054B6">
            <w:pPr>
              <w:widowControl w:val="0"/>
              <w:tabs>
                <w:tab w:val="left" w:pos="426"/>
                <w:tab w:val="left" w:pos="567"/>
              </w:tabs>
              <w:ind w:firstLine="0"/>
              <w:rPr>
                <w:b/>
                <w:lang w:val="lt-LT"/>
              </w:rPr>
            </w:pPr>
            <w:r w:rsidRPr="00BF652C">
              <w:rPr>
                <w:b/>
                <w:lang w:val="lt-LT"/>
              </w:rPr>
              <w:t>Užsakovo atstovas</w:t>
            </w:r>
          </w:p>
        </w:tc>
        <w:tc>
          <w:tcPr>
            <w:tcW w:w="3827" w:type="dxa"/>
            <w:tcBorders>
              <w:top w:val="single" w:sz="4" w:space="0" w:color="auto"/>
              <w:left w:val="single" w:sz="4" w:space="0" w:color="auto"/>
              <w:bottom w:val="single" w:sz="4" w:space="0" w:color="auto"/>
              <w:right w:val="single" w:sz="4" w:space="0" w:color="auto"/>
            </w:tcBorders>
            <w:hideMark/>
          </w:tcPr>
          <w:p w14:paraId="04FE3A50" w14:textId="77777777" w:rsidR="00352ED1" w:rsidRPr="00BF652C" w:rsidRDefault="00352ED1" w:rsidP="00C054B6">
            <w:pPr>
              <w:widowControl w:val="0"/>
              <w:tabs>
                <w:tab w:val="left" w:pos="426"/>
                <w:tab w:val="left" w:pos="567"/>
              </w:tabs>
              <w:ind w:firstLine="0"/>
              <w:rPr>
                <w:b/>
                <w:lang w:val="lt-LT"/>
              </w:rPr>
            </w:pPr>
            <w:r w:rsidRPr="00BF652C">
              <w:rPr>
                <w:b/>
                <w:lang w:val="lt-LT"/>
              </w:rPr>
              <w:t>Rangovo atstovas</w:t>
            </w:r>
          </w:p>
        </w:tc>
      </w:tr>
      <w:tr w:rsidR="009E7FBA" w:rsidRPr="00BF652C" w14:paraId="34CD6B18" w14:textId="77777777" w:rsidTr="00DC605B">
        <w:tc>
          <w:tcPr>
            <w:tcW w:w="2127" w:type="dxa"/>
            <w:tcBorders>
              <w:top w:val="single" w:sz="4" w:space="0" w:color="auto"/>
              <w:left w:val="single" w:sz="4" w:space="0" w:color="auto"/>
              <w:bottom w:val="single" w:sz="4" w:space="0" w:color="auto"/>
              <w:right w:val="single" w:sz="4" w:space="0" w:color="auto"/>
            </w:tcBorders>
            <w:hideMark/>
          </w:tcPr>
          <w:p w14:paraId="7F705C42" w14:textId="77777777" w:rsidR="00352ED1" w:rsidRPr="00BF652C" w:rsidRDefault="00352ED1" w:rsidP="00C054B6">
            <w:pPr>
              <w:widowControl w:val="0"/>
              <w:tabs>
                <w:tab w:val="left" w:pos="426"/>
                <w:tab w:val="left" w:pos="567"/>
              </w:tabs>
              <w:ind w:firstLine="0"/>
              <w:jc w:val="both"/>
              <w:rPr>
                <w:b/>
                <w:lang w:val="lt-LT"/>
              </w:rPr>
            </w:pPr>
            <w:r w:rsidRPr="00BF652C">
              <w:rPr>
                <w:b/>
                <w:lang w:val="lt-LT"/>
              </w:rPr>
              <w:t>Vardas, pavardė</w:t>
            </w:r>
          </w:p>
        </w:tc>
        <w:tc>
          <w:tcPr>
            <w:tcW w:w="3685" w:type="dxa"/>
            <w:tcBorders>
              <w:top w:val="single" w:sz="4" w:space="0" w:color="auto"/>
              <w:left w:val="single" w:sz="4" w:space="0" w:color="auto"/>
              <w:bottom w:val="single" w:sz="4" w:space="0" w:color="auto"/>
              <w:right w:val="single" w:sz="4" w:space="0" w:color="auto"/>
            </w:tcBorders>
          </w:tcPr>
          <w:p w14:paraId="1490514E" w14:textId="550FC391" w:rsidR="00352ED1" w:rsidRPr="00BF652C" w:rsidRDefault="009E7FBA" w:rsidP="00C054B6">
            <w:pPr>
              <w:widowControl w:val="0"/>
              <w:tabs>
                <w:tab w:val="left" w:pos="426"/>
                <w:tab w:val="left" w:pos="567"/>
                <w:tab w:val="left" w:pos="634"/>
              </w:tabs>
              <w:ind w:firstLine="0"/>
              <w:rPr>
                <w:lang w:val="lt-LT"/>
              </w:rPr>
            </w:pPr>
            <w:r>
              <w:rPr>
                <w:lang w:val="lt-LT"/>
              </w:rPr>
              <w:t xml:space="preserve">Akvilė </w:t>
            </w:r>
            <w:proofErr w:type="spellStart"/>
            <w:r>
              <w:rPr>
                <w:lang w:val="lt-LT"/>
              </w:rPr>
              <w:t>Dereškevičienė</w:t>
            </w:r>
            <w:proofErr w:type="spellEnd"/>
          </w:p>
        </w:tc>
        <w:tc>
          <w:tcPr>
            <w:tcW w:w="3827" w:type="dxa"/>
            <w:tcBorders>
              <w:top w:val="single" w:sz="4" w:space="0" w:color="auto"/>
              <w:left w:val="single" w:sz="4" w:space="0" w:color="auto"/>
              <w:bottom w:val="single" w:sz="4" w:space="0" w:color="auto"/>
              <w:right w:val="single" w:sz="4" w:space="0" w:color="auto"/>
            </w:tcBorders>
          </w:tcPr>
          <w:p w14:paraId="7F8BE497" w14:textId="7D6779EF" w:rsidR="00352ED1" w:rsidRPr="00BF652C" w:rsidRDefault="009E7FBA" w:rsidP="00C054B6">
            <w:pPr>
              <w:widowControl w:val="0"/>
              <w:tabs>
                <w:tab w:val="left" w:pos="426"/>
                <w:tab w:val="left" w:pos="567"/>
              </w:tabs>
              <w:ind w:firstLine="0"/>
              <w:jc w:val="both"/>
              <w:rPr>
                <w:lang w:val="lt-LT"/>
              </w:rPr>
            </w:pPr>
            <w:r>
              <w:rPr>
                <w:lang w:val="lt-LT"/>
              </w:rPr>
              <w:t xml:space="preserve">Žilvinas </w:t>
            </w:r>
            <w:proofErr w:type="spellStart"/>
            <w:r>
              <w:rPr>
                <w:lang w:val="lt-LT"/>
              </w:rPr>
              <w:t>Urnikis</w:t>
            </w:r>
            <w:proofErr w:type="spellEnd"/>
          </w:p>
        </w:tc>
      </w:tr>
      <w:tr w:rsidR="009E7FBA" w:rsidRPr="00BF652C" w14:paraId="0C92A547" w14:textId="77777777" w:rsidTr="00DC605B">
        <w:tc>
          <w:tcPr>
            <w:tcW w:w="2127" w:type="dxa"/>
            <w:tcBorders>
              <w:top w:val="single" w:sz="4" w:space="0" w:color="auto"/>
              <w:left w:val="single" w:sz="4" w:space="0" w:color="auto"/>
              <w:bottom w:val="single" w:sz="4" w:space="0" w:color="auto"/>
              <w:right w:val="single" w:sz="4" w:space="0" w:color="auto"/>
            </w:tcBorders>
            <w:hideMark/>
          </w:tcPr>
          <w:p w14:paraId="47924379" w14:textId="77777777" w:rsidR="00352ED1" w:rsidRPr="00BF652C" w:rsidRDefault="00352ED1" w:rsidP="00C054B6">
            <w:pPr>
              <w:widowControl w:val="0"/>
              <w:tabs>
                <w:tab w:val="left" w:pos="426"/>
                <w:tab w:val="left" w:pos="567"/>
              </w:tabs>
              <w:ind w:firstLine="0"/>
              <w:rPr>
                <w:b/>
                <w:lang w:val="lt-LT"/>
              </w:rPr>
            </w:pPr>
            <w:r w:rsidRPr="00BF652C">
              <w:rPr>
                <w:b/>
                <w:lang w:val="lt-LT"/>
              </w:rPr>
              <w:t>Adresas</w:t>
            </w:r>
          </w:p>
        </w:tc>
        <w:tc>
          <w:tcPr>
            <w:tcW w:w="3685" w:type="dxa"/>
            <w:tcBorders>
              <w:top w:val="single" w:sz="4" w:space="0" w:color="auto"/>
              <w:left w:val="single" w:sz="4" w:space="0" w:color="auto"/>
              <w:bottom w:val="single" w:sz="4" w:space="0" w:color="auto"/>
              <w:right w:val="single" w:sz="4" w:space="0" w:color="auto"/>
            </w:tcBorders>
          </w:tcPr>
          <w:p w14:paraId="513344EF" w14:textId="0D445F97" w:rsidR="00352ED1" w:rsidRPr="00BF652C" w:rsidRDefault="009E7FBA" w:rsidP="00C054B6">
            <w:pPr>
              <w:widowControl w:val="0"/>
              <w:tabs>
                <w:tab w:val="left" w:pos="426"/>
                <w:tab w:val="left" w:pos="567"/>
              </w:tabs>
              <w:ind w:firstLine="0"/>
              <w:jc w:val="both"/>
              <w:rPr>
                <w:lang w:val="lt-LT"/>
              </w:rPr>
            </w:pPr>
            <w:r>
              <w:rPr>
                <w:lang w:val="lt-LT"/>
              </w:rPr>
              <w:t>M. K. Čiurlionio g. 25a, Vilnius</w:t>
            </w:r>
          </w:p>
        </w:tc>
        <w:tc>
          <w:tcPr>
            <w:tcW w:w="3827" w:type="dxa"/>
            <w:tcBorders>
              <w:top w:val="single" w:sz="4" w:space="0" w:color="auto"/>
              <w:left w:val="single" w:sz="4" w:space="0" w:color="auto"/>
              <w:bottom w:val="single" w:sz="4" w:space="0" w:color="auto"/>
              <w:right w:val="single" w:sz="4" w:space="0" w:color="auto"/>
            </w:tcBorders>
          </w:tcPr>
          <w:p w14:paraId="36E865B5" w14:textId="6AE0318D" w:rsidR="00352ED1" w:rsidRPr="00BF652C" w:rsidRDefault="009E7FBA" w:rsidP="00C054B6">
            <w:pPr>
              <w:widowControl w:val="0"/>
              <w:tabs>
                <w:tab w:val="left" w:pos="426"/>
                <w:tab w:val="left" w:pos="567"/>
              </w:tabs>
              <w:ind w:firstLine="0"/>
              <w:jc w:val="both"/>
              <w:rPr>
                <w:lang w:val="lt-LT"/>
              </w:rPr>
            </w:pPr>
            <w:r>
              <w:rPr>
                <w:lang w:val="lt-LT"/>
              </w:rPr>
              <w:t>Raudondvario pl. 91, Kaunas</w:t>
            </w:r>
          </w:p>
        </w:tc>
      </w:tr>
      <w:tr w:rsidR="009E7FBA" w:rsidRPr="00BF652C" w14:paraId="6F1EC155" w14:textId="77777777" w:rsidTr="00C054B6">
        <w:tc>
          <w:tcPr>
            <w:tcW w:w="2127" w:type="dxa"/>
            <w:tcBorders>
              <w:top w:val="single" w:sz="4" w:space="0" w:color="auto"/>
              <w:left w:val="single" w:sz="4" w:space="0" w:color="auto"/>
              <w:bottom w:val="single" w:sz="4" w:space="0" w:color="auto"/>
              <w:right w:val="single" w:sz="4" w:space="0" w:color="auto"/>
            </w:tcBorders>
          </w:tcPr>
          <w:p w14:paraId="70DB4412" w14:textId="77777777" w:rsidR="00352ED1" w:rsidRPr="00BF652C" w:rsidRDefault="00352ED1" w:rsidP="00C054B6">
            <w:pPr>
              <w:widowControl w:val="0"/>
              <w:tabs>
                <w:tab w:val="left" w:pos="426"/>
                <w:tab w:val="left" w:pos="567"/>
              </w:tabs>
              <w:ind w:firstLine="0"/>
              <w:rPr>
                <w:b/>
                <w:lang w:val="lt-LT"/>
              </w:rPr>
            </w:pPr>
            <w:r w:rsidRPr="00BF652C">
              <w:rPr>
                <w:b/>
                <w:lang w:val="lt-LT"/>
              </w:rPr>
              <w:t>Telefonas</w:t>
            </w:r>
          </w:p>
        </w:tc>
        <w:tc>
          <w:tcPr>
            <w:tcW w:w="3685" w:type="dxa"/>
            <w:tcBorders>
              <w:top w:val="single" w:sz="4" w:space="0" w:color="auto"/>
              <w:left w:val="single" w:sz="4" w:space="0" w:color="auto"/>
              <w:bottom w:val="single" w:sz="4" w:space="0" w:color="auto"/>
              <w:right w:val="single" w:sz="4" w:space="0" w:color="auto"/>
            </w:tcBorders>
          </w:tcPr>
          <w:p w14:paraId="26CF57FB" w14:textId="0097722D" w:rsidR="00352ED1" w:rsidRPr="00BF652C" w:rsidRDefault="009E7FBA" w:rsidP="00C054B6">
            <w:pPr>
              <w:widowControl w:val="0"/>
              <w:tabs>
                <w:tab w:val="left" w:pos="426"/>
                <w:tab w:val="left" w:pos="567"/>
              </w:tabs>
              <w:ind w:firstLine="0"/>
              <w:jc w:val="both"/>
              <w:rPr>
                <w:lang w:val="lt-LT"/>
              </w:rPr>
            </w:pPr>
            <w:r>
              <w:rPr>
                <w:lang w:val="lt-LT"/>
              </w:rPr>
              <w:t>8-673 17455</w:t>
            </w:r>
          </w:p>
        </w:tc>
        <w:tc>
          <w:tcPr>
            <w:tcW w:w="3827" w:type="dxa"/>
            <w:tcBorders>
              <w:top w:val="single" w:sz="4" w:space="0" w:color="auto"/>
              <w:left w:val="single" w:sz="4" w:space="0" w:color="auto"/>
              <w:bottom w:val="single" w:sz="4" w:space="0" w:color="auto"/>
              <w:right w:val="single" w:sz="4" w:space="0" w:color="auto"/>
            </w:tcBorders>
          </w:tcPr>
          <w:p w14:paraId="7B6F1252" w14:textId="0B89C245" w:rsidR="00352ED1" w:rsidRPr="00BF652C" w:rsidRDefault="009E7FBA" w:rsidP="00C054B6">
            <w:pPr>
              <w:widowControl w:val="0"/>
              <w:tabs>
                <w:tab w:val="left" w:pos="426"/>
                <w:tab w:val="left" w:pos="567"/>
              </w:tabs>
              <w:ind w:firstLine="0"/>
              <w:jc w:val="both"/>
              <w:rPr>
                <w:lang w:val="lt-LT"/>
              </w:rPr>
            </w:pPr>
            <w:r>
              <w:rPr>
                <w:lang w:val="lt-LT"/>
              </w:rPr>
              <w:t>8-655 14509</w:t>
            </w:r>
          </w:p>
        </w:tc>
      </w:tr>
      <w:tr w:rsidR="009E7FBA" w:rsidRPr="00BF652C" w14:paraId="10F8227C" w14:textId="77777777" w:rsidTr="00C054B6">
        <w:tc>
          <w:tcPr>
            <w:tcW w:w="2127" w:type="dxa"/>
            <w:tcBorders>
              <w:top w:val="single" w:sz="4" w:space="0" w:color="auto"/>
              <w:left w:val="single" w:sz="4" w:space="0" w:color="auto"/>
              <w:bottom w:val="single" w:sz="4" w:space="0" w:color="auto"/>
              <w:right w:val="single" w:sz="4" w:space="0" w:color="auto"/>
            </w:tcBorders>
            <w:hideMark/>
          </w:tcPr>
          <w:p w14:paraId="09EBC94D" w14:textId="77777777" w:rsidR="00352ED1" w:rsidRPr="00BF652C" w:rsidRDefault="00352ED1" w:rsidP="00C054B6">
            <w:pPr>
              <w:widowControl w:val="0"/>
              <w:tabs>
                <w:tab w:val="left" w:pos="426"/>
                <w:tab w:val="left" w:pos="567"/>
              </w:tabs>
              <w:ind w:firstLine="0"/>
              <w:jc w:val="both"/>
              <w:rPr>
                <w:b/>
                <w:lang w:val="lt-LT"/>
              </w:rPr>
            </w:pPr>
            <w:r w:rsidRPr="00BF652C">
              <w:rPr>
                <w:b/>
                <w:lang w:val="lt-LT"/>
              </w:rPr>
              <w:t>El. paštas</w:t>
            </w:r>
          </w:p>
        </w:tc>
        <w:tc>
          <w:tcPr>
            <w:tcW w:w="3685" w:type="dxa"/>
            <w:tcBorders>
              <w:top w:val="single" w:sz="4" w:space="0" w:color="auto"/>
              <w:left w:val="single" w:sz="4" w:space="0" w:color="auto"/>
              <w:bottom w:val="single" w:sz="4" w:space="0" w:color="auto"/>
              <w:right w:val="single" w:sz="4" w:space="0" w:color="auto"/>
            </w:tcBorders>
          </w:tcPr>
          <w:p w14:paraId="35964658" w14:textId="261DC0C2" w:rsidR="00352ED1" w:rsidRPr="009E7FBA" w:rsidRDefault="009E7FBA" w:rsidP="00C054B6">
            <w:pPr>
              <w:widowControl w:val="0"/>
              <w:tabs>
                <w:tab w:val="left" w:pos="426"/>
                <w:tab w:val="left" w:pos="567"/>
              </w:tabs>
              <w:ind w:firstLine="0"/>
              <w:jc w:val="both"/>
              <w:rPr>
                <w:lang w:val="en-US"/>
              </w:rPr>
            </w:pPr>
            <w:proofErr w:type="spellStart"/>
            <w:r>
              <w:rPr>
                <w:lang w:val="lt-LT"/>
              </w:rPr>
              <w:t>akvile.dereskeviciene</w:t>
            </w:r>
            <w:proofErr w:type="spellEnd"/>
            <w:r>
              <w:rPr>
                <w:lang w:val="en-US"/>
              </w:rPr>
              <w:t>@tvpc.vu.lt</w:t>
            </w:r>
          </w:p>
        </w:tc>
        <w:tc>
          <w:tcPr>
            <w:tcW w:w="3827" w:type="dxa"/>
            <w:tcBorders>
              <w:top w:val="single" w:sz="4" w:space="0" w:color="auto"/>
              <w:left w:val="single" w:sz="4" w:space="0" w:color="auto"/>
              <w:bottom w:val="single" w:sz="4" w:space="0" w:color="auto"/>
              <w:right w:val="single" w:sz="4" w:space="0" w:color="auto"/>
            </w:tcBorders>
          </w:tcPr>
          <w:p w14:paraId="611580B9" w14:textId="0EDD92B6" w:rsidR="00352ED1" w:rsidRPr="009E7FBA" w:rsidRDefault="009E7FBA" w:rsidP="00C054B6">
            <w:pPr>
              <w:widowControl w:val="0"/>
              <w:tabs>
                <w:tab w:val="left" w:pos="426"/>
                <w:tab w:val="left" w:pos="567"/>
              </w:tabs>
              <w:ind w:firstLine="0"/>
              <w:jc w:val="both"/>
              <w:rPr>
                <w:lang w:val="en-US"/>
              </w:rPr>
            </w:pPr>
            <w:r>
              <w:rPr>
                <w:lang w:val="en-US"/>
              </w:rPr>
              <w:t>taloprekyba@gmail.com</w:t>
            </w:r>
          </w:p>
        </w:tc>
      </w:tr>
    </w:tbl>
    <w:p w14:paraId="1A4FAA65" w14:textId="77777777" w:rsidR="00352ED1" w:rsidRPr="00BF652C" w:rsidRDefault="00352ED1" w:rsidP="00352ED1">
      <w:pPr>
        <w:widowControl w:val="0"/>
        <w:ind w:firstLine="0"/>
        <w:jc w:val="both"/>
        <w:rPr>
          <w:rFonts w:eastAsia="Times New Roman"/>
          <w:lang w:val="lt-LT"/>
        </w:rPr>
      </w:pPr>
    </w:p>
    <w:p w14:paraId="7D4892C5" w14:textId="77777777" w:rsidR="00352ED1" w:rsidRPr="00BF652C" w:rsidRDefault="00352ED1" w:rsidP="00352ED1">
      <w:pPr>
        <w:widowControl w:val="0"/>
        <w:ind w:firstLine="0"/>
        <w:jc w:val="both"/>
        <w:rPr>
          <w:rFonts w:eastAsia="Times New Roman"/>
          <w:lang w:val="lt-LT"/>
        </w:rPr>
      </w:pPr>
      <w:r w:rsidRPr="00BF652C">
        <w:rPr>
          <w:rFonts w:eastAsia="Times New Roman"/>
          <w:lang w:val="lt-LT"/>
        </w:rPr>
        <w:t>PRIEDAI:</w:t>
      </w:r>
    </w:p>
    <w:p w14:paraId="6433849A" w14:textId="77777777" w:rsidR="00352ED1" w:rsidRPr="00BF652C" w:rsidRDefault="00352ED1" w:rsidP="00352ED1">
      <w:pPr>
        <w:widowControl w:val="0"/>
        <w:ind w:firstLine="0"/>
        <w:jc w:val="both"/>
        <w:rPr>
          <w:rFonts w:eastAsia="Times New Roman"/>
          <w:lang w:val="lt-LT"/>
        </w:rPr>
      </w:pPr>
    </w:p>
    <w:p w14:paraId="2772FDA9" w14:textId="77777777" w:rsidR="00352ED1" w:rsidRPr="00BF652C" w:rsidRDefault="00352ED1" w:rsidP="00352ED1">
      <w:pPr>
        <w:widowControl w:val="0"/>
        <w:numPr>
          <w:ilvl w:val="0"/>
          <w:numId w:val="2"/>
        </w:numPr>
        <w:ind w:left="567" w:hanging="207"/>
        <w:jc w:val="both"/>
        <w:rPr>
          <w:rFonts w:eastAsia="Times New Roman"/>
          <w:lang w:val="lt-LT"/>
        </w:rPr>
      </w:pPr>
      <w:r w:rsidRPr="00BF652C">
        <w:rPr>
          <w:rFonts w:eastAsia="Times New Roman"/>
          <w:lang w:val="lt-LT"/>
        </w:rPr>
        <w:t>Techninė specifikacija.</w:t>
      </w:r>
    </w:p>
    <w:p w14:paraId="0179FD96" w14:textId="77777777" w:rsidR="00352ED1" w:rsidRPr="00BF652C" w:rsidRDefault="00352ED1" w:rsidP="00352ED1">
      <w:pPr>
        <w:widowControl w:val="0"/>
        <w:ind w:left="720" w:firstLine="0"/>
        <w:jc w:val="both"/>
        <w:rPr>
          <w:rFonts w:eastAsia="Times New Roman"/>
          <w:lang w:val="lt-LT"/>
        </w:rPr>
      </w:pPr>
    </w:p>
    <w:p w14:paraId="40021804" w14:textId="6E99F060" w:rsidR="00352ED1" w:rsidRPr="00BF652C" w:rsidRDefault="00352ED1" w:rsidP="00352ED1">
      <w:pPr>
        <w:widowControl w:val="0"/>
        <w:numPr>
          <w:ilvl w:val="0"/>
          <w:numId w:val="1"/>
        </w:numPr>
        <w:contextualSpacing/>
        <w:jc w:val="center"/>
        <w:rPr>
          <w:rFonts w:eastAsia="Times New Roman"/>
          <w:b/>
          <w:lang w:val="lt-LT"/>
        </w:rPr>
      </w:pPr>
      <w:r w:rsidRPr="00BF652C">
        <w:rPr>
          <w:rFonts w:eastAsia="Times New Roman"/>
          <w:b/>
          <w:lang w:val="lt-LT"/>
        </w:rPr>
        <w:t>ŠALIŲ ADRESAI IR REKVIZITAI</w:t>
      </w:r>
    </w:p>
    <w:p w14:paraId="2B6037F5" w14:textId="77777777" w:rsidR="00352ED1" w:rsidRPr="00BF652C" w:rsidRDefault="00352ED1" w:rsidP="00352ED1">
      <w:pPr>
        <w:ind w:firstLine="0"/>
        <w:rPr>
          <w:rFonts w:eastAsia="Times New Roman"/>
          <w:lang w:val="lt-LT"/>
        </w:rPr>
      </w:pPr>
    </w:p>
    <w:tbl>
      <w:tblPr>
        <w:tblW w:w="0" w:type="auto"/>
        <w:tblInd w:w="18" w:type="dxa"/>
        <w:tblLook w:val="04A0" w:firstRow="1" w:lastRow="0" w:firstColumn="1" w:lastColumn="0" w:noHBand="0" w:noVBand="1"/>
      </w:tblPr>
      <w:tblGrid>
        <w:gridCol w:w="4497"/>
        <w:gridCol w:w="4772"/>
      </w:tblGrid>
      <w:tr w:rsidR="00352ED1" w:rsidRPr="00BF652C" w14:paraId="2AECF077" w14:textId="77777777" w:rsidTr="00C054B6">
        <w:tc>
          <w:tcPr>
            <w:tcW w:w="4497" w:type="dxa"/>
            <w:hideMark/>
          </w:tcPr>
          <w:p w14:paraId="254F8387" w14:textId="6AC72051" w:rsidR="00352ED1" w:rsidRPr="00BF652C" w:rsidRDefault="00352ED1" w:rsidP="00C054B6">
            <w:pPr>
              <w:ind w:firstLine="0"/>
              <w:rPr>
                <w:rFonts w:eastAsia="Times New Roman"/>
                <w:bCs/>
                <w:lang w:val="lt-LT"/>
              </w:rPr>
            </w:pPr>
            <w:bookmarkStart w:id="2" w:name="_Hlk112745621"/>
            <w:r w:rsidRPr="00BF652C">
              <w:rPr>
                <w:rFonts w:eastAsia="Times New Roman"/>
                <w:b/>
                <w:lang w:val="lt-LT"/>
              </w:rPr>
              <w:t>Rangovas:</w:t>
            </w:r>
            <w:r w:rsidR="00997CAA">
              <w:rPr>
                <w:rFonts w:eastAsia="Times New Roman"/>
                <w:b/>
                <w:lang w:val="lt-LT"/>
              </w:rPr>
              <w:t xml:space="preserve"> UAB „</w:t>
            </w:r>
            <w:proofErr w:type="spellStart"/>
            <w:r w:rsidR="00997CAA">
              <w:rPr>
                <w:rFonts w:eastAsia="Times New Roman"/>
                <w:b/>
                <w:lang w:val="lt-LT"/>
              </w:rPr>
              <w:t>Talo</w:t>
            </w:r>
            <w:proofErr w:type="spellEnd"/>
            <w:r w:rsidR="00997CAA">
              <w:rPr>
                <w:rFonts w:eastAsia="Times New Roman"/>
                <w:b/>
                <w:lang w:val="lt-LT"/>
              </w:rPr>
              <w:t>“</w:t>
            </w:r>
          </w:p>
        </w:tc>
        <w:tc>
          <w:tcPr>
            <w:tcW w:w="4772" w:type="dxa"/>
          </w:tcPr>
          <w:p w14:paraId="76759D7E" w14:textId="77777777" w:rsidR="00352ED1" w:rsidRPr="00BF652C" w:rsidRDefault="00352ED1" w:rsidP="00C054B6">
            <w:pPr>
              <w:overflowPunct w:val="0"/>
              <w:autoSpaceDE w:val="0"/>
              <w:autoSpaceDN w:val="0"/>
              <w:adjustRightInd w:val="0"/>
              <w:ind w:left="37" w:right="261" w:firstLine="0"/>
              <w:contextualSpacing/>
              <w:jc w:val="both"/>
              <w:rPr>
                <w:rFonts w:eastAsia="Times New Roman"/>
                <w:lang w:val="lt-LT"/>
              </w:rPr>
            </w:pPr>
            <w:r w:rsidRPr="00BF652C">
              <w:rPr>
                <w:rFonts w:eastAsia="Times New Roman"/>
                <w:b/>
                <w:lang w:val="lt-LT"/>
              </w:rPr>
              <w:t>Užsakovas:</w:t>
            </w:r>
            <w:r w:rsidRPr="00BF652C">
              <w:rPr>
                <w:rFonts w:eastAsia="Times New Roman"/>
                <w:b/>
                <w:bCs/>
                <w:lang w:val="lt-LT"/>
              </w:rPr>
              <w:t xml:space="preserve"> Vilniaus universitetas</w:t>
            </w:r>
          </w:p>
          <w:p w14:paraId="1927E79B" w14:textId="77777777" w:rsidR="00352ED1" w:rsidRPr="00BF652C" w:rsidRDefault="00352ED1" w:rsidP="00C054B6">
            <w:pPr>
              <w:ind w:firstLine="0"/>
              <w:rPr>
                <w:rFonts w:eastAsia="Times New Roman"/>
                <w:bCs/>
                <w:lang w:val="lt-LT"/>
              </w:rPr>
            </w:pPr>
          </w:p>
        </w:tc>
      </w:tr>
      <w:tr w:rsidR="00352ED1" w:rsidRPr="00BF652C" w14:paraId="3EC4800E" w14:textId="77777777" w:rsidTr="00C054B6">
        <w:tc>
          <w:tcPr>
            <w:tcW w:w="4497" w:type="dxa"/>
          </w:tcPr>
          <w:p w14:paraId="5ED1BFD3" w14:textId="1799D51E" w:rsidR="00352ED1" w:rsidRPr="00BF652C" w:rsidRDefault="00352ED1" w:rsidP="00C054B6">
            <w:pPr>
              <w:overflowPunct w:val="0"/>
              <w:autoSpaceDE w:val="0"/>
              <w:autoSpaceDN w:val="0"/>
              <w:adjustRightInd w:val="0"/>
              <w:ind w:right="6" w:firstLine="0"/>
              <w:contextualSpacing/>
              <w:jc w:val="both"/>
              <w:rPr>
                <w:rFonts w:eastAsia="Times New Roman"/>
                <w:lang w:val="lt-LT"/>
              </w:rPr>
            </w:pPr>
            <w:r w:rsidRPr="00BF652C">
              <w:rPr>
                <w:rFonts w:eastAsia="Times New Roman"/>
                <w:lang w:val="lt-LT"/>
              </w:rPr>
              <w:t xml:space="preserve">Įmonės kodas </w:t>
            </w:r>
            <w:r w:rsidR="00997CAA">
              <w:rPr>
                <w:rFonts w:eastAsia="Times New Roman"/>
                <w:lang w:val="lt-LT"/>
              </w:rPr>
              <w:t>302453059</w:t>
            </w:r>
          </w:p>
          <w:p w14:paraId="2FB8DD24" w14:textId="0F26B765" w:rsidR="00352ED1" w:rsidRPr="00BF652C" w:rsidRDefault="00352ED1" w:rsidP="00C054B6">
            <w:pPr>
              <w:overflowPunct w:val="0"/>
              <w:autoSpaceDE w:val="0"/>
              <w:autoSpaceDN w:val="0"/>
              <w:adjustRightInd w:val="0"/>
              <w:ind w:right="6" w:firstLine="0"/>
              <w:contextualSpacing/>
              <w:jc w:val="both"/>
              <w:rPr>
                <w:rFonts w:eastAsia="Times New Roman"/>
                <w:lang w:val="lt-LT"/>
              </w:rPr>
            </w:pPr>
            <w:r w:rsidRPr="00BF652C">
              <w:rPr>
                <w:rFonts w:eastAsia="Times New Roman"/>
                <w:lang w:val="lt-LT"/>
              </w:rPr>
              <w:t xml:space="preserve">PVM mokėtojo kodas </w:t>
            </w:r>
            <w:r w:rsidR="00997CAA">
              <w:rPr>
                <w:rFonts w:eastAsia="Times New Roman"/>
                <w:lang w:val="lt-LT"/>
              </w:rPr>
              <w:t>LT100005001614</w:t>
            </w:r>
          </w:p>
          <w:p w14:paraId="62087F99" w14:textId="0E5069A5" w:rsidR="00352ED1" w:rsidRPr="00BF652C" w:rsidRDefault="00352ED1" w:rsidP="00C054B6">
            <w:pPr>
              <w:overflowPunct w:val="0"/>
              <w:autoSpaceDE w:val="0"/>
              <w:autoSpaceDN w:val="0"/>
              <w:adjustRightInd w:val="0"/>
              <w:ind w:right="6" w:firstLine="0"/>
              <w:contextualSpacing/>
              <w:jc w:val="both"/>
              <w:rPr>
                <w:rFonts w:eastAsia="Times New Roman"/>
                <w:lang w:val="lt-LT"/>
              </w:rPr>
            </w:pPr>
            <w:r w:rsidRPr="00BF652C">
              <w:rPr>
                <w:rFonts w:eastAsia="Times New Roman"/>
                <w:lang w:val="lt-LT"/>
              </w:rPr>
              <w:t xml:space="preserve">Adresas </w:t>
            </w:r>
            <w:r w:rsidR="00997CAA">
              <w:rPr>
                <w:rFonts w:eastAsia="Times New Roman"/>
                <w:lang w:val="lt-LT"/>
              </w:rPr>
              <w:t>Raudondvario pl. 91, 47184 Kaunas</w:t>
            </w:r>
          </w:p>
          <w:p w14:paraId="7B140265" w14:textId="0505FECC" w:rsidR="00352ED1" w:rsidRPr="00BF652C" w:rsidRDefault="00352ED1" w:rsidP="00C054B6">
            <w:pPr>
              <w:overflowPunct w:val="0"/>
              <w:autoSpaceDE w:val="0"/>
              <w:autoSpaceDN w:val="0"/>
              <w:adjustRightInd w:val="0"/>
              <w:ind w:right="6" w:firstLine="0"/>
              <w:contextualSpacing/>
              <w:jc w:val="both"/>
              <w:rPr>
                <w:rFonts w:eastAsia="Times New Roman"/>
                <w:lang w:val="lt-LT"/>
              </w:rPr>
            </w:pPr>
            <w:r w:rsidRPr="00BF652C">
              <w:rPr>
                <w:rFonts w:eastAsia="Times New Roman"/>
                <w:lang w:val="lt-LT"/>
              </w:rPr>
              <w:t>A/s</w:t>
            </w:r>
            <w:r w:rsidR="00DC605B" w:rsidRPr="00BF652C">
              <w:rPr>
                <w:rFonts w:eastAsia="Times New Roman"/>
                <w:lang w:val="lt-LT"/>
              </w:rPr>
              <w:t xml:space="preserve"> </w:t>
            </w:r>
            <w:r w:rsidR="00997CAA">
              <w:rPr>
                <w:rFonts w:eastAsia="Times New Roman"/>
                <w:lang w:val="lt-LT"/>
              </w:rPr>
              <w:t>LT524010043900775585</w:t>
            </w:r>
          </w:p>
          <w:p w14:paraId="49ACD986" w14:textId="012D8DB5" w:rsidR="00352ED1" w:rsidRPr="00BF652C" w:rsidRDefault="00DC605B" w:rsidP="00C054B6">
            <w:pPr>
              <w:overflowPunct w:val="0"/>
              <w:autoSpaceDE w:val="0"/>
              <w:autoSpaceDN w:val="0"/>
              <w:adjustRightInd w:val="0"/>
              <w:ind w:right="6" w:firstLine="0"/>
              <w:contextualSpacing/>
              <w:jc w:val="both"/>
              <w:rPr>
                <w:rFonts w:eastAsia="Times New Roman"/>
                <w:lang w:val="lt-LT"/>
              </w:rPr>
            </w:pPr>
            <w:r w:rsidRPr="00BF652C">
              <w:rPr>
                <w:rFonts w:eastAsia="Times New Roman"/>
                <w:lang w:val="lt-LT"/>
              </w:rPr>
              <w:t>Bankas</w:t>
            </w:r>
            <w:r w:rsidR="00352ED1" w:rsidRPr="00BF652C">
              <w:rPr>
                <w:rFonts w:eastAsia="Times New Roman"/>
                <w:lang w:val="lt-LT"/>
              </w:rPr>
              <w:t xml:space="preserve"> </w:t>
            </w:r>
            <w:r w:rsidR="00997CAA">
              <w:rPr>
                <w:rFonts w:eastAsia="Times New Roman"/>
                <w:lang w:val="lt-LT"/>
              </w:rPr>
              <w:t>AB „</w:t>
            </w:r>
            <w:proofErr w:type="spellStart"/>
            <w:r w:rsidR="00997CAA">
              <w:rPr>
                <w:rFonts w:eastAsia="Times New Roman"/>
                <w:lang w:val="lt-LT"/>
              </w:rPr>
              <w:t>Luminor</w:t>
            </w:r>
            <w:proofErr w:type="spellEnd"/>
            <w:r w:rsidR="00997CAA">
              <w:rPr>
                <w:rFonts w:eastAsia="Times New Roman"/>
                <w:lang w:val="lt-LT"/>
              </w:rPr>
              <w:t xml:space="preserve"> bankas“</w:t>
            </w:r>
          </w:p>
          <w:p w14:paraId="0721B4D6" w14:textId="331F0512" w:rsidR="00352ED1" w:rsidRPr="00BF652C" w:rsidRDefault="00352ED1" w:rsidP="00C054B6">
            <w:pPr>
              <w:overflowPunct w:val="0"/>
              <w:autoSpaceDE w:val="0"/>
              <w:autoSpaceDN w:val="0"/>
              <w:adjustRightInd w:val="0"/>
              <w:ind w:right="6" w:firstLine="0"/>
              <w:contextualSpacing/>
              <w:jc w:val="both"/>
              <w:rPr>
                <w:rFonts w:eastAsia="Times New Roman"/>
                <w:lang w:val="lt-LT"/>
              </w:rPr>
            </w:pPr>
            <w:r w:rsidRPr="00BF652C">
              <w:rPr>
                <w:rFonts w:eastAsia="Times New Roman"/>
                <w:lang w:val="lt-LT"/>
              </w:rPr>
              <w:t xml:space="preserve">Banko kodas </w:t>
            </w:r>
            <w:r w:rsidR="00997CAA">
              <w:rPr>
                <w:rFonts w:eastAsia="Times New Roman"/>
                <w:lang w:val="lt-LT"/>
              </w:rPr>
              <w:t>40100</w:t>
            </w:r>
          </w:p>
          <w:p w14:paraId="33233056" w14:textId="77777777" w:rsidR="00352ED1" w:rsidRPr="00BF652C" w:rsidRDefault="00352ED1" w:rsidP="00C054B6">
            <w:pPr>
              <w:overflowPunct w:val="0"/>
              <w:autoSpaceDE w:val="0"/>
              <w:autoSpaceDN w:val="0"/>
              <w:adjustRightInd w:val="0"/>
              <w:ind w:left="180" w:right="6" w:firstLine="0"/>
              <w:contextualSpacing/>
              <w:jc w:val="both"/>
              <w:rPr>
                <w:rFonts w:eastAsia="Times New Roman"/>
                <w:lang w:val="lt-LT"/>
              </w:rPr>
            </w:pPr>
          </w:p>
          <w:p w14:paraId="68022EBA" w14:textId="259FAAF5" w:rsidR="00352ED1" w:rsidRPr="00BF652C" w:rsidRDefault="00DC605B" w:rsidP="00C054B6">
            <w:pPr>
              <w:overflowPunct w:val="0"/>
              <w:autoSpaceDE w:val="0"/>
              <w:autoSpaceDN w:val="0"/>
              <w:adjustRightInd w:val="0"/>
              <w:ind w:right="6" w:firstLine="0"/>
              <w:contextualSpacing/>
              <w:jc w:val="both"/>
              <w:rPr>
                <w:rFonts w:eastAsia="Times New Roman"/>
                <w:lang w:val="lt-LT"/>
              </w:rPr>
            </w:pPr>
            <w:r w:rsidRPr="00BF652C">
              <w:rPr>
                <w:rFonts w:eastAsia="Times New Roman"/>
                <w:lang w:val="lt-LT"/>
              </w:rPr>
              <w:t xml:space="preserve">Direktorius </w:t>
            </w:r>
            <w:r w:rsidR="00162302">
              <w:rPr>
                <w:rFonts w:eastAsia="Times New Roman"/>
                <w:lang w:val="lt-LT"/>
              </w:rPr>
              <w:t xml:space="preserve">Žilvinas </w:t>
            </w:r>
            <w:proofErr w:type="spellStart"/>
            <w:r w:rsidR="00162302">
              <w:rPr>
                <w:rFonts w:eastAsia="Times New Roman"/>
                <w:lang w:val="lt-LT"/>
              </w:rPr>
              <w:t>Urnikis</w:t>
            </w:r>
            <w:proofErr w:type="spellEnd"/>
          </w:p>
          <w:p w14:paraId="36C78D75" w14:textId="77777777" w:rsidR="00352ED1" w:rsidRPr="00BF652C" w:rsidRDefault="00352ED1" w:rsidP="00C054B6">
            <w:pPr>
              <w:overflowPunct w:val="0"/>
              <w:autoSpaceDE w:val="0"/>
              <w:autoSpaceDN w:val="0"/>
              <w:adjustRightInd w:val="0"/>
              <w:ind w:right="6" w:firstLine="0"/>
              <w:contextualSpacing/>
              <w:jc w:val="both"/>
              <w:rPr>
                <w:rFonts w:eastAsia="Times New Roman"/>
                <w:lang w:val="lt-LT"/>
              </w:rPr>
            </w:pPr>
          </w:p>
          <w:p w14:paraId="208A8CF5" w14:textId="77777777" w:rsidR="00352ED1" w:rsidRPr="00BF652C" w:rsidRDefault="00352ED1" w:rsidP="00C054B6">
            <w:pPr>
              <w:tabs>
                <w:tab w:val="center" w:pos="4153"/>
                <w:tab w:val="right" w:pos="8306"/>
              </w:tabs>
              <w:ind w:firstLine="0"/>
              <w:rPr>
                <w:rFonts w:eastAsia="Times New Roman"/>
                <w:bCs/>
                <w:lang w:val="lt-LT"/>
              </w:rPr>
            </w:pPr>
            <w:r w:rsidRPr="00BF652C">
              <w:rPr>
                <w:rFonts w:eastAsia="Times New Roman"/>
                <w:lang w:val="lt-LT"/>
              </w:rPr>
              <w:t>Data_________________________</w:t>
            </w:r>
          </w:p>
        </w:tc>
        <w:tc>
          <w:tcPr>
            <w:tcW w:w="4772" w:type="dxa"/>
          </w:tcPr>
          <w:p w14:paraId="7E4E6978" w14:textId="77777777" w:rsidR="00352ED1" w:rsidRPr="00BF652C" w:rsidRDefault="00352ED1" w:rsidP="00C054B6">
            <w:pPr>
              <w:overflowPunct w:val="0"/>
              <w:autoSpaceDE w:val="0"/>
              <w:autoSpaceDN w:val="0"/>
              <w:adjustRightInd w:val="0"/>
              <w:ind w:left="37" w:right="261" w:firstLine="0"/>
              <w:contextualSpacing/>
              <w:jc w:val="both"/>
              <w:rPr>
                <w:rFonts w:eastAsia="Times New Roman"/>
                <w:lang w:val="lt-LT"/>
              </w:rPr>
            </w:pPr>
            <w:r w:rsidRPr="00BF652C">
              <w:rPr>
                <w:rFonts w:eastAsia="Times New Roman"/>
                <w:lang w:val="lt-LT"/>
              </w:rPr>
              <w:t>Įmonės kodas 211950810</w:t>
            </w:r>
          </w:p>
          <w:p w14:paraId="213111F6" w14:textId="77777777" w:rsidR="00352ED1" w:rsidRPr="00BF652C" w:rsidRDefault="00352ED1" w:rsidP="00C054B6">
            <w:pPr>
              <w:overflowPunct w:val="0"/>
              <w:autoSpaceDE w:val="0"/>
              <w:autoSpaceDN w:val="0"/>
              <w:adjustRightInd w:val="0"/>
              <w:ind w:left="37" w:right="261" w:firstLine="0"/>
              <w:contextualSpacing/>
              <w:jc w:val="both"/>
              <w:rPr>
                <w:rFonts w:eastAsia="Times New Roman"/>
                <w:lang w:val="lt-LT"/>
              </w:rPr>
            </w:pPr>
            <w:r w:rsidRPr="00BF652C">
              <w:rPr>
                <w:rFonts w:eastAsia="Times New Roman"/>
                <w:lang w:val="lt-LT"/>
              </w:rPr>
              <w:t>PVM mokėtojo kodas LT119508113</w:t>
            </w:r>
          </w:p>
          <w:p w14:paraId="728ADD76" w14:textId="77777777" w:rsidR="00352ED1" w:rsidRPr="00BF652C" w:rsidRDefault="00352ED1" w:rsidP="00C054B6">
            <w:pPr>
              <w:overflowPunct w:val="0"/>
              <w:autoSpaceDE w:val="0"/>
              <w:autoSpaceDN w:val="0"/>
              <w:adjustRightInd w:val="0"/>
              <w:ind w:left="37" w:right="261" w:firstLine="0"/>
              <w:contextualSpacing/>
              <w:jc w:val="both"/>
              <w:rPr>
                <w:rFonts w:eastAsia="Times New Roman"/>
                <w:lang w:val="lt-LT"/>
              </w:rPr>
            </w:pPr>
            <w:r w:rsidRPr="00BF652C">
              <w:rPr>
                <w:rFonts w:eastAsia="Times New Roman"/>
                <w:lang w:val="lt-LT"/>
              </w:rPr>
              <w:t>Adresas Universiteto g. 3, 01513 Vilnius</w:t>
            </w:r>
          </w:p>
          <w:p w14:paraId="545EE290" w14:textId="77777777" w:rsidR="00352ED1" w:rsidRPr="00BF652C" w:rsidRDefault="00352ED1" w:rsidP="00C054B6">
            <w:pPr>
              <w:ind w:left="37" w:right="261" w:firstLine="0"/>
              <w:contextualSpacing/>
              <w:rPr>
                <w:rFonts w:eastAsia="Times New Roman"/>
                <w:lang w:val="lt-LT"/>
              </w:rPr>
            </w:pPr>
            <w:r w:rsidRPr="00BF652C">
              <w:rPr>
                <w:rFonts w:eastAsia="Times New Roman"/>
                <w:lang w:val="lt-LT"/>
              </w:rPr>
              <w:t>A/s LT537300010002460768</w:t>
            </w:r>
          </w:p>
          <w:p w14:paraId="5726A154" w14:textId="777F1993" w:rsidR="00352ED1" w:rsidRPr="00BF652C" w:rsidRDefault="00DC605B" w:rsidP="00C054B6">
            <w:pPr>
              <w:ind w:left="37" w:right="261" w:firstLine="0"/>
              <w:contextualSpacing/>
              <w:rPr>
                <w:rFonts w:eastAsia="Times New Roman"/>
                <w:lang w:val="lt-LT"/>
              </w:rPr>
            </w:pPr>
            <w:r w:rsidRPr="00BF652C">
              <w:rPr>
                <w:rFonts w:eastAsia="Times New Roman"/>
                <w:lang w:val="lt-LT"/>
              </w:rPr>
              <w:t xml:space="preserve">Bankas </w:t>
            </w:r>
            <w:r w:rsidR="00352ED1" w:rsidRPr="00BF652C">
              <w:rPr>
                <w:rFonts w:eastAsia="Times New Roman"/>
                <w:lang w:val="lt-LT"/>
              </w:rPr>
              <w:t>AB „Swedbank“</w:t>
            </w:r>
          </w:p>
          <w:p w14:paraId="0007E664" w14:textId="77777777" w:rsidR="00352ED1" w:rsidRPr="00BF652C" w:rsidRDefault="00352ED1" w:rsidP="00C054B6">
            <w:pPr>
              <w:overflowPunct w:val="0"/>
              <w:autoSpaceDE w:val="0"/>
              <w:autoSpaceDN w:val="0"/>
              <w:adjustRightInd w:val="0"/>
              <w:ind w:left="37" w:right="261" w:firstLine="0"/>
              <w:contextualSpacing/>
              <w:jc w:val="both"/>
              <w:rPr>
                <w:rFonts w:eastAsia="Times New Roman"/>
                <w:lang w:val="lt-LT"/>
              </w:rPr>
            </w:pPr>
            <w:r w:rsidRPr="00BF652C">
              <w:rPr>
                <w:rFonts w:eastAsia="Times New Roman"/>
                <w:lang w:val="lt-LT"/>
              </w:rPr>
              <w:t>Banko kodas 73000</w:t>
            </w:r>
          </w:p>
          <w:p w14:paraId="4A1E39C2" w14:textId="77777777" w:rsidR="00352ED1" w:rsidRPr="00BF652C" w:rsidRDefault="00352ED1" w:rsidP="00C054B6">
            <w:pPr>
              <w:overflowPunct w:val="0"/>
              <w:autoSpaceDE w:val="0"/>
              <w:autoSpaceDN w:val="0"/>
              <w:adjustRightInd w:val="0"/>
              <w:ind w:left="37" w:right="261" w:firstLine="0"/>
              <w:contextualSpacing/>
              <w:jc w:val="both"/>
              <w:rPr>
                <w:rFonts w:eastAsia="Times New Roman"/>
                <w:lang w:val="lt-LT"/>
              </w:rPr>
            </w:pPr>
          </w:p>
          <w:p w14:paraId="049AA07F" w14:textId="0B6B25BE" w:rsidR="00352ED1" w:rsidRPr="00BF652C" w:rsidRDefault="00352ED1" w:rsidP="00C054B6">
            <w:pPr>
              <w:overflowPunct w:val="0"/>
              <w:autoSpaceDE w:val="0"/>
              <w:autoSpaceDN w:val="0"/>
              <w:adjustRightInd w:val="0"/>
              <w:ind w:left="37" w:right="261" w:firstLine="0"/>
              <w:contextualSpacing/>
              <w:jc w:val="both"/>
              <w:rPr>
                <w:rFonts w:eastAsia="Times New Roman"/>
                <w:lang w:val="lt-LT"/>
              </w:rPr>
            </w:pPr>
            <w:r w:rsidRPr="00BF652C">
              <w:rPr>
                <w:rFonts w:eastAsia="Times New Roman"/>
                <w:lang w:val="lt-LT"/>
              </w:rPr>
              <w:t xml:space="preserve">Kancleris </w:t>
            </w:r>
            <w:r w:rsidR="00DC605B" w:rsidRPr="00BF652C">
              <w:rPr>
                <w:rFonts w:eastAsia="Times New Roman"/>
                <w:lang w:val="lt-LT"/>
              </w:rPr>
              <w:t>Raimundas Balčiūnaitis</w:t>
            </w:r>
          </w:p>
          <w:p w14:paraId="3B0BE128" w14:textId="77777777" w:rsidR="00352ED1" w:rsidRPr="00BF652C" w:rsidRDefault="00352ED1" w:rsidP="00C054B6">
            <w:pPr>
              <w:overflowPunct w:val="0"/>
              <w:autoSpaceDE w:val="0"/>
              <w:autoSpaceDN w:val="0"/>
              <w:adjustRightInd w:val="0"/>
              <w:ind w:left="37" w:right="261" w:firstLine="0"/>
              <w:contextualSpacing/>
              <w:jc w:val="both"/>
              <w:rPr>
                <w:rFonts w:eastAsia="Times New Roman"/>
                <w:lang w:val="lt-LT"/>
              </w:rPr>
            </w:pPr>
          </w:p>
          <w:p w14:paraId="51C99E23" w14:textId="77777777" w:rsidR="00352ED1" w:rsidRPr="00BF652C" w:rsidRDefault="00352ED1" w:rsidP="00C054B6">
            <w:pPr>
              <w:ind w:left="37" w:right="261" w:firstLine="0"/>
              <w:contextualSpacing/>
              <w:rPr>
                <w:rFonts w:eastAsia="Times New Roman"/>
                <w:bCs/>
                <w:lang w:val="lt-LT"/>
              </w:rPr>
            </w:pPr>
            <w:r w:rsidRPr="00BF652C">
              <w:rPr>
                <w:rFonts w:eastAsia="Times New Roman"/>
                <w:lang w:val="lt-LT"/>
              </w:rPr>
              <w:t>Data_________________________</w:t>
            </w:r>
          </w:p>
        </w:tc>
      </w:tr>
      <w:tr w:rsidR="00352ED1" w:rsidRPr="00BF652C" w14:paraId="4BE2E86E" w14:textId="77777777" w:rsidTr="00C054B6">
        <w:tc>
          <w:tcPr>
            <w:tcW w:w="4497" w:type="dxa"/>
          </w:tcPr>
          <w:p w14:paraId="13715CAD" w14:textId="77777777" w:rsidR="00352ED1" w:rsidRPr="00BF652C" w:rsidRDefault="00352ED1" w:rsidP="00C054B6">
            <w:pPr>
              <w:tabs>
                <w:tab w:val="center" w:pos="4153"/>
                <w:tab w:val="right" w:pos="8306"/>
              </w:tabs>
              <w:ind w:firstLine="0"/>
              <w:rPr>
                <w:rFonts w:eastAsia="Times New Roman"/>
                <w:bCs/>
                <w:lang w:val="lt-LT"/>
              </w:rPr>
            </w:pPr>
          </w:p>
        </w:tc>
        <w:tc>
          <w:tcPr>
            <w:tcW w:w="4772" w:type="dxa"/>
          </w:tcPr>
          <w:p w14:paraId="7EFD062D" w14:textId="77777777" w:rsidR="00352ED1" w:rsidRPr="00BF652C" w:rsidRDefault="00352ED1" w:rsidP="00C054B6">
            <w:pPr>
              <w:ind w:left="37" w:right="261" w:firstLine="0"/>
              <w:contextualSpacing/>
              <w:rPr>
                <w:rFonts w:eastAsia="Times New Roman"/>
                <w:bCs/>
                <w:lang w:val="lt-LT"/>
              </w:rPr>
            </w:pPr>
          </w:p>
        </w:tc>
      </w:tr>
      <w:tr w:rsidR="00352ED1" w:rsidRPr="00BF652C" w14:paraId="4B062B39" w14:textId="77777777" w:rsidTr="00C054B6">
        <w:tc>
          <w:tcPr>
            <w:tcW w:w="4497" w:type="dxa"/>
            <w:hideMark/>
          </w:tcPr>
          <w:p w14:paraId="5AFB9602" w14:textId="77777777" w:rsidR="00352ED1" w:rsidRPr="00BF652C" w:rsidRDefault="00352ED1" w:rsidP="00C054B6">
            <w:pPr>
              <w:tabs>
                <w:tab w:val="center" w:pos="4153"/>
                <w:tab w:val="right" w:pos="8306"/>
              </w:tabs>
              <w:ind w:firstLine="0"/>
              <w:rPr>
                <w:rFonts w:eastAsia="Times New Roman"/>
                <w:bCs/>
                <w:lang w:val="lt-LT"/>
              </w:rPr>
            </w:pPr>
            <w:r w:rsidRPr="00BF652C">
              <w:rPr>
                <w:rFonts w:eastAsia="Times New Roman"/>
                <w:bCs/>
                <w:lang w:val="lt-LT"/>
              </w:rPr>
              <w:t>_______________</w:t>
            </w:r>
          </w:p>
          <w:p w14:paraId="00B6A099" w14:textId="77777777" w:rsidR="00352ED1" w:rsidRPr="00BF652C" w:rsidRDefault="00352ED1" w:rsidP="00C054B6">
            <w:pPr>
              <w:tabs>
                <w:tab w:val="center" w:pos="4153"/>
                <w:tab w:val="right" w:pos="8306"/>
              </w:tabs>
              <w:ind w:firstLine="0"/>
              <w:rPr>
                <w:rFonts w:eastAsia="Times New Roman"/>
                <w:bCs/>
                <w:lang w:val="lt-LT"/>
              </w:rPr>
            </w:pPr>
            <w:r w:rsidRPr="00BF652C">
              <w:rPr>
                <w:rFonts w:eastAsia="Times New Roman"/>
                <w:bCs/>
                <w:lang w:val="lt-LT"/>
              </w:rPr>
              <w:t>(parašas)</w:t>
            </w:r>
          </w:p>
        </w:tc>
        <w:tc>
          <w:tcPr>
            <w:tcW w:w="4772" w:type="dxa"/>
            <w:hideMark/>
          </w:tcPr>
          <w:p w14:paraId="793BC733" w14:textId="77777777" w:rsidR="00352ED1" w:rsidRPr="00BF652C" w:rsidRDefault="00352ED1" w:rsidP="00C054B6">
            <w:pPr>
              <w:tabs>
                <w:tab w:val="center" w:pos="4153"/>
                <w:tab w:val="right" w:pos="8306"/>
              </w:tabs>
              <w:ind w:left="37" w:right="261" w:firstLine="0"/>
              <w:contextualSpacing/>
              <w:rPr>
                <w:rFonts w:eastAsia="Times New Roman"/>
                <w:bCs/>
                <w:lang w:val="lt-LT"/>
              </w:rPr>
            </w:pPr>
            <w:r w:rsidRPr="00BF652C">
              <w:rPr>
                <w:rFonts w:eastAsia="Times New Roman"/>
                <w:bCs/>
                <w:lang w:val="lt-LT"/>
              </w:rPr>
              <w:t>_______________</w:t>
            </w:r>
          </w:p>
          <w:p w14:paraId="0555E385" w14:textId="77777777" w:rsidR="00352ED1" w:rsidRPr="00BF652C" w:rsidRDefault="00352ED1" w:rsidP="00C054B6">
            <w:pPr>
              <w:ind w:left="37" w:right="261" w:firstLine="0"/>
              <w:contextualSpacing/>
              <w:rPr>
                <w:rFonts w:eastAsia="Times New Roman"/>
                <w:bCs/>
                <w:lang w:val="lt-LT"/>
              </w:rPr>
            </w:pPr>
            <w:r w:rsidRPr="00BF652C">
              <w:rPr>
                <w:rFonts w:eastAsia="Calibri"/>
                <w:bCs/>
                <w:lang w:val="lt-LT"/>
              </w:rPr>
              <w:t>(parašas)</w:t>
            </w:r>
          </w:p>
        </w:tc>
      </w:tr>
      <w:bookmarkEnd w:id="2"/>
    </w:tbl>
    <w:p w14:paraId="46B5159B" w14:textId="77777777" w:rsidR="00352ED1" w:rsidRPr="00BF652C" w:rsidRDefault="00352ED1" w:rsidP="00352ED1">
      <w:pPr>
        <w:ind w:firstLine="0"/>
        <w:jc w:val="right"/>
        <w:rPr>
          <w:rFonts w:eastAsia="Times New Roman"/>
          <w:lang w:val="lt-LT"/>
        </w:rPr>
      </w:pPr>
    </w:p>
    <w:p w14:paraId="61A87BA2" w14:textId="77777777" w:rsidR="005C6C16" w:rsidRPr="00BF652C" w:rsidRDefault="005C6C16">
      <w:pPr>
        <w:rPr>
          <w:rFonts w:eastAsia="Times New Roman"/>
          <w:lang w:val="lt-LT"/>
        </w:rPr>
      </w:pPr>
      <w:r w:rsidRPr="00BF652C">
        <w:rPr>
          <w:rFonts w:eastAsia="Times New Roman"/>
          <w:lang w:val="lt-LT"/>
        </w:rPr>
        <w:br w:type="page"/>
      </w:r>
    </w:p>
    <w:p w14:paraId="39B72E34" w14:textId="695AF651" w:rsidR="00352ED1" w:rsidRPr="00BF652C" w:rsidRDefault="00352ED1" w:rsidP="00352ED1">
      <w:pPr>
        <w:ind w:firstLine="0"/>
        <w:jc w:val="right"/>
        <w:rPr>
          <w:rFonts w:eastAsia="Times New Roman"/>
          <w:lang w:val="lt-LT"/>
        </w:rPr>
      </w:pPr>
      <w:r w:rsidRPr="00BF652C">
        <w:rPr>
          <w:rFonts w:eastAsia="Times New Roman"/>
          <w:lang w:val="lt-LT"/>
        </w:rPr>
        <w:lastRenderedPageBreak/>
        <w:t>Sutarties Nr.………………</w:t>
      </w:r>
    </w:p>
    <w:p w14:paraId="437447EC" w14:textId="77777777" w:rsidR="00352ED1" w:rsidRPr="00BF652C" w:rsidRDefault="00352ED1" w:rsidP="00352ED1">
      <w:pPr>
        <w:ind w:left="5670" w:firstLine="0"/>
        <w:jc w:val="right"/>
        <w:rPr>
          <w:rFonts w:eastAsia="Times New Roman"/>
          <w:lang w:val="lt-LT"/>
        </w:rPr>
      </w:pPr>
      <w:r w:rsidRPr="00BF652C">
        <w:rPr>
          <w:rFonts w:eastAsia="Times New Roman"/>
          <w:lang w:val="lt-LT"/>
        </w:rPr>
        <w:t>Priedas Nr. 1</w:t>
      </w:r>
    </w:p>
    <w:p w14:paraId="5EF80A11" w14:textId="77777777" w:rsidR="00352ED1" w:rsidRPr="00BF652C" w:rsidRDefault="00352ED1" w:rsidP="00352ED1">
      <w:pPr>
        <w:ind w:left="5670" w:firstLine="0"/>
        <w:jc w:val="right"/>
        <w:rPr>
          <w:rFonts w:eastAsia="Times New Roman"/>
          <w:lang w:val="lt-LT"/>
        </w:rPr>
      </w:pPr>
    </w:p>
    <w:p w14:paraId="67A766DA" w14:textId="77777777" w:rsidR="00997CAA" w:rsidRDefault="00997CAA" w:rsidP="00352ED1">
      <w:pPr>
        <w:jc w:val="center"/>
        <w:rPr>
          <w:rFonts w:eastAsia="Times New Roman"/>
          <w:lang w:val="lt-LT" w:eastAsia="lt-LT"/>
        </w:rPr>
      </w:pPr>
    </w:p>
    <w:p w14:paraId="7A578592" w14:textId="742FC50D" w:rsidR="00352ED1" w:rsidRPr="00BF652C" w:rsidRDefault="00352ED1" w:rsidP="00352ED1">
      <w:pPr>
        <w:jc w:val="center"/>
        <w:rPr>
          <w:b/>
          <w:lang w:val="lt-LT"/>
        </w:rPr>
      </w:pPr>
      <w:r w:rsidRPr="00BF652C">
        <w:rPr>
          <w:b/>
          <w:lang w:val="lt-LT"/>
        </w:rPr>
        <w:t>TECHNINĖ SPECIFIKACIJA</w:t>
      </w:r>
    </w:p>
    <w:p w14:paraId="629D7E1D" w14:textId="77777777" w:rsidR="00DC605B" w:rsidRPr="00BF652C" w:rsidRDefault="00DC605B" w:rsidP="00352ED1">
      <w:pPr>
        <w:jc w:val="center"/>
        <w:rPr>
          <w:b/>
          <w:lang w:val="lt-LT"/>
        </w:rPr>
      </w:pPr>
    </w:p>
    <w:p w14:paraId="34E15C20" w14:textId="061F6451" w:rsidR="00DC605B" w:rsidRPr="00BF652C" w:rsidRDefault="00122E52" w:rsidP="00EB6D28">
      <w:pPr>
        <w:ind w:firstLine="0"/>
        <w:jc w:val="center"/>
        <w:rPr>
          <w:b/>
          <w:lang w:val="lt-LT"/>
        </w:rPr>
      </w:pPr>
      <w:r w:rsidRPr="00BF652C">
        <w:rPr>
          <w:b/>
          <w:lang w:val="lt-LT"/>
        </w:rPr>
        <w:t>MEDINIŲ LANGŲ REMONTO IR MEDINIŲ ORLAIDŽIŲ, ESANČIŲ VILNIAUS UNIVERSITETO BIBLIOTEKOS PATALPOSE, GAMYBOS DARBŲ, ADRESU UNIVERSITETO G. 3/ŠV. JONO G. 10, VILNIUJE PIRKIMAS, NR. VU31634</w:t>
      </w:r>
    </w:p>
    <w:p w14:paraId="7D583AA2" w14:textId="77777777" w:rsidR="00122E52" w:rsidRPr="00BF652C" w:rsidRDefault="00122E52" w:rsidP="00352ED1">
      <w:pPr>
        <w:jc w:val="center"/>
        <w:rPr>
          <w:b/>
          <w:lang w:val="lt-LT"/>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662"/>
      </w:tblGrid>
      <w:tr w:rsidR="003B135D" w:rsidRPr="00BF652C" w14:paraId="7E98F4C1" w14:textId="77777777" w:rsidTr="00536563">
        <w:trPr>
          <w:trHeight w:val="355"/>
        </w:trPr>
        <w:tc>
          <w:tcPr>
            <w:tcW w:w="2551" w:type="dxa"/>
            <w:vAlign w:val="center"/>
          </w:tcPr>
          <w:p w14:paraId="52D47836" w14:textId="77777777" w:rsidR="003B135D" w:rsidRPr="00BF652C" w:rsidRDefault="003B135D" w:rsidP="003B135D">
            <w:pPr>
              <w:ind w:firstLine="0"/>
              <w:jc w:val="both"/>
              <w:rPr>
                <w:rFonts w:eastAsia="Calibri"/>
                <w:color w:val="000000"/>
                <w:lang w:val="lt-LT"/>
              </w:rPr>
            </w:pPr>
            <w:r w:rsidRPr="00BF652C">
              <w:rPr>
                <w:rFonts w:eastAsia="Calibri"/>
                <w:color w:val="000000"/>
                <w:lang w:val="lt-LT"/>
              </w:rPr>
              <w:t>Vieta</w:t>
            </w:r>
          </w:p>
        </w:tc>
        <w:tc>
          <w:tcPr>
            <w:tcW w:w="6662" w:type="dxa"/>
            <w:vAlign w:val="center"/>
          </w:tcPr>
          <w:p w14:paraId="3C14A209" w14:textId="77777777" w:rsidR="003B135D" w:rsidRPr="00BF652C" w:rsidRDefault="003B135D" w:rsidP="003B135D">
            <w:pPr>
              <w:ind w:firstLine="0"/>
              <w:jc w:val="both"/>
              <w:rPr>
                <w:rFonts w:eastAsia="Calibri"/>
                <w:color w:val="000000"/>
                <w:lang w:val="lt-LT"/>
              </w:rPr>
            </w:pPr>
            <w:r w:rsidRPr="00BF652C">
              <w:rPr>
                <w:rFonts w:eastAsia="Calibri"/>
                <w:color w:val="000000"/>
                <w:lang w:val="lt-LT"/>
              </w:rPr>
              <w:t>Vilnius</w:t>
            </w:r>
          </w:p>
        </w:tc>
      </w:tr>
      <w:tr w:rsidR="003B135D" w:rsidRPr="00BF652C" w14:paraId="4F9D6B1E" w14:textId="77777777" w:rsidTr="00536563">
        <w:trPr>
          <w:trHeight w:val="352"/>
        </w:trPr>
        <w:tc>
          <w:tcPr>
            <w:tcW w:w="2551" w:type="dxa"/>
            <w:vAlign w:val="center"/>
          </w:tcPr>
          <w:p w14:paraId="4CF286E0" w14:textId="77777777" w:rsidR="003B135D" w:rsidRPr="00BF652C" w:rsidRDefault="003B135D" w:rsidP="003B135D">
            <w:pPr>
              <w:ind w:firstLine="0"/>
              <w:jc w:val="both"/>
              <w:rPr>
                <w:rFonts w:eastAsia="Calibri"/>
                <w:color w:val="000000"/>
                <w:lang w:val="lt-LT"/>
              </w:rPr>
            </w:pPr>
            <w:r w:rsidRPr="00BF652C">
              <w:rPr>
                <w:rFonts w:eastAsia="Calibri"/>
                <w:color w:val="000000"/>
                <w:lang w:val="lt-LT"/>
              </w:rPr>
              <w:t>Darbų rūšis</w:t>
            </w:r>
          </w:p>
        </w:tc>
        <w:tc>
          <w:tcPr>
            <w:tcW w:w="6662" w:type="dxa"/>
            <w:vAlign w:val="center"/>
          </w:tcPr>
          <w:p w14:paraId="0F2D1579" w14:textId="6A395531" w:rsidR="003B135D" w:rsidRPr="00BF652C" w:rsidRDefault="003B135D" w:rsidP="003B135D">
            <w:pPr>
              <w:ind w:firstLine="0"/>
              <w:jc w:val="both"/>
              <w:rPr>
                <w:rFonts w:eastAsia="Calibri"/>
                <w:color w:val="000000"/>
                <w:lang w:val="lt-LT"/>
              </w:rPr>
            </w:pPr>
            <w:r w:rsidRPr="00BF652C">
              <w:rPr>
                <w:rFonts w:eastAsia="Calibri"/>
                <w:color w:val="000000"/>
                <w:lang w:val="lt-LT"/>
              </w:rPr>
              <w:t>Medinių langų remonto ir orlaidžių gamybos bei montavimo pirkimas</w:t>
            </w:r>
          </w:p>
        </w:tc>
      </w:tr>
      <w:tr w:rsidR="003B135D" w:rsidRPr="00BF652C" w14:paraId="4840F526" w14:textId="77777777" w:rsidTr="00536563">
        <w:trPr>
          <w:trHeight w:val="361"/>
        </w:trPr>
        <w:tc>
          <w:tcPr>
            <w:tcW w:w="2551" w:type="dxa"/>
            <w:vAlign w:val="center"/>
          </w:tcPr>
          <w:p w14:paraId="65234586" w14:textId="77777777" w:rsidR="003B135D" w:rsidRPr="00BF652C" w:rsidRDefault="003B135D" w:rsidP="003B135D">
            <w:pPr>
              <w:ind w:firstLine="0"/>
              <w:jc w:val="both"/>
              <w:rPr>
                <w:rFonts w:eastAsia="Calibri"/>
                <w:color w:val="000000"/>
                <w:lang w:val="lt-LT"/>
              </w:rPr>
            </w:pPr>
            <w:r w:rsidRPr="00BF652C">
              <w:rPr>
                <w:rFonts w:eastAsia="Calibri"/>
                <w:color w:val="000000"/>
                <w:lang w:val="lt-LT"/>
              </w:rPr>
              <w:t>Statinių paskirtis</w:t>
            </w:r>
          </w:p>
        </w:tc>
        <w:tc>
          <w:tcPr>
            <w:tcW w:w="6662" w:type="dxa"/>
            <w:vAlign w:val="center"/>
          </w:tcPr>
          <w:p w14:paraId="152F078A" w14:textId="77777777" w:rsidR="003B135D" w:rsidRPr="00BF652C" w:rsidRDefault="003B135D" w:rsidP="003B135D">
            <w:pPr>
              <w:ind w:firstLine="0"/>
              <w:jc w:val="both"/>
              <w:rPr>
                <w:rFonts w:eastAsia="Calibri"/>
                <w:color w:val="000000"/>
                <w:lang w:val="lt-LT"/>
              </w:rPr>
            </w:pPr>
            <w:r w:rsidRPr="00BF652C">
              <w:rPr>
                <w:rFonts w:eastAsia="Calibri"/>
                <w:color w:val="000000"/>
                <w:lang w:val="lt-LT"/>
              </w:rPr>
              <w:t xml:space="preserve">Mokslo įstaiga </w:t>
            </w:r>
          </w:p>
        </w:tc>
      </w:tr>
      <w:tr w:rsidR="003B135D" w:rsidRPr="00BF652C" w14:paraId="09FEC54B" w14:textId="77777777" w:rsidTr="00536563">
        <w:trPr>
          <w:trHeight w:val="268"/>
        </w:trPr>
        <w:tc>
          <w:tcPr>
            <w:tcW w:w="2551" w:type="dxa"/>
            <w:vAlign w:val="center"/>
          </w:tcPr>
          <w:p w14:paraId="31AB05FF" w14:textId="3C2DFB15" w:rsidR="003B135D" w:rsidRPr="00BF652C" w:rsidRDefault="003B135D" w:rsidP="003B135D">
            <w:pPr>
              <w:ind w:firstLine="0"/>
              <w:jc w:val="both"/>
              <w:rPr>
                <w:rFonts w:eastAsia="Calibri"/>
                <w:lang w:val="lt-LT"/>
              </w:rPr>
            </w:pPr>
            <w:r w:rsidRPr="00BF652C">
              <w:rPr>
                <w:rFonts w:eastAsia="Calibri"/>
                <w:color w:val="000000"/>
                <w:lang w:val="lt-LT"/>
              </w:rPr>
              <w:t xml:space="preserve">Darbų atlikimo terminas </w:t>
            </w:r>
          </w:p>
        </w:tc>
        <w:tc>
          <w:tcPr>
            <w:tcW w:w="6662" w:type="dxa"/>
            <w:vAlign w:val="center"/>
          </w:tcPr>
          <w:p w14:paraId="0911C6A8" w14:textId="3867CA3A" w:rsidR="003B135D" w:rsidRPr="00BF652C" w:rsidRDefault="003B135D" w:rsidP="003B135D">
            <w:pPr>
              <w:ind w:firstLine="0"/>
              <w:jc w:val="both"/>
              <w:rPr>
                <w:rFonts w:eastAsia="Calibri"/>
                <w:lang w:val="lt-LT"/>
              </w:rPr>
            </w:pPr>
            <w:r w:rsidRPr="00BF652C">
              <w:rPr>
                <w:lang w:val="lt-LT"/>
              </w:rPr>
              <w:t>2 (du) mėn. po sutarties įsigaliojimo su galimybe pratęsti šį terminą vieną kartą 1 (vienam) mėnesiui</w:t>
            </w:r>
          </w:p>
        </w:tc>
      </w:tr>
      <w:tr w:rsidR="003B135D" w:rsidRPr="00BF652C" w14:paraId="50F84B33" w14:textId="77777777" w:rsidTr="00536563">
        <w:trPr>
          <w:trHeight w:val="347"/>
        </w:trPr>
        <w:tc>
          <w:tcPr>
            <w:tcW w:w="2551" w:type="dxa"/>
            <w:vAlign w:val="center"/>
          </w:tcPr>
          <w:p w14:paraId="0DE392CF" w14:textId="77777777" w:rsidR="003B135D" w:rsidRPr="00BF652C" w:rsidRDefault="003B135D" w:rsidP="003B135D">
            <w:pPr>
              <w:ind w:firstLine="0"/>
              <w:jc w:val="both"/>
              <w:rPr>
                <w:rFonts w:eastAsia="Calibri"/>
                <w:lang w:val="lt-LT"/>
              </w:rPr>
            </w:pPr>
            <w:r w:rsidRPr="00BF652C">
              <w:rPr>
                <w:rFonts w:eastAsia="Calibri"/>
                <w:lang w:val="lt-LT"/>
              </w:rPr>
              <w:t>Užsakovas</w:t>
            </w:r>
          </w:p>
        </w:tc>
        <w:tc>
          <w:tcPr>
            <w:tcW w:w="6662" w:type="dxa"/>
            <w:vAlign w:val="center"/>
          </w:tcPr>
          <w:p w14:paraId="6E83CA64" w14:textId="77777777" w:rsidR="003B135D" w:rsidRPr="00BF652C" w:rsidRDefault="003B135D" w:rsidP="003B135D">
            <w:pPr>
              <w:ind w:firstLine="0"/>
              <w:jc w:val="both"/>
              <w:rPr>
                <w:rFonts w:eastAsia="Calibri"/>
                <w:lang w:val="lt-LT"/>
              </w:rPr>
            </w:pPr>
            <w:r w:rsidRPr="00BF652C">
              <w:rPr>
                <w:rFonts w:eastAsia="Calibri"/>
                <w:lang w:val="lt-LT"/>
              </w:rPr>
              <w:t>VšĮ Vilniaus universitetas</w:t>
            </w:r>
          </w:p>
        </w:tc>
      </w:tr>
      <w:tr w:rsidR="003B135D" w:rsidRPr="00BF652C" w14:paraId="5A56E9D5" w14:textId="77777777" w:rsidTr="00536563">
        <w:trPr>
          <w:trHeight w:val="357"/>
        </w:trPr>
        <w:tc>
          <w:tcPr>
            <w:tcW w:w="2551" w:type="dxa"/>
            <w:vAlign w:val="center"/>
          </w:tcPr>
          <w:p w14:paraId="6069BA84" w14:textId="77777777" w:rsidR="003B135D" w:rsidRPr="00BF652C" w:rsidRDefault="003B135D" w:rsidP="003B135D">
            <w:pPr>
              <w:ind w:firstLine="0"/>
              <w:jc w:val="both"/>
              <w:rPr>
                <w:rFonts w:eastAsia="Calibri"/>
                <w:lang w:val="lt-LT"/>
              </w:rPr>
            </w:pPr>
            <w:r w:rsidRPr="00BF652C">
              <w:rPr>
                <w:rFonts w:eastAsia="Calibri"/>
                <w:lang w:val="lt-LT"/>
              </w:rPr>
              <w:t>Užsakovo adresas</w:t>
            </w:r>
          </w:p>
        </w:tc>
        <w:tc>
          <w:tcPr>
            <w:tcW w:w="6662" w:type="dxa"/>
            <w:vAlign w:val="center"/>
          </w:tcPr>
          <w:p w14:paraId="532555BC" w14:textId="77777777" w:rsidR="003B135D" w:rsidRPr="00BF652C" w:rsidRDefault="003B135D" w:rsidP="003B135D">
            <w:pPr>
              <w:ind w:firstLine="0"/>
              <w:jc w:val="both"/>
              <w:rPr>
                <w:rFonts w:eastAsia="Calibri"/>
                <w:lang w:val="lt-LT"/>
              </w:rPr>
            </w:pPr>
            <w:r w:rsidRPr="00BF652C">
              <w:rPr>
                <w:rFonts w:eastAsia="Calibri"/>
                <w:lang w:val="lt-LT"/>
              </w:rPr>
              <w:t>Universiteto g. 3 Vilnius</w:t>
            </w:r>
          </w:p>
        </w:tc>
      </w:tr>
    </w:tbl>
    <w:p w14:paraId="02BCAE7B" w14:textId="77777777" w:rsidR="00DC605B" w:rsidRPr="00BF652C" w:rsidRDefault="00DC605B" w:rsidP="00DC605B">
      <w:pPr>
        <w:pStyle w:val="ListParagraph"/>
        <w:jc w:val="both"/>
        <w:rPr>
          <w:lang w:val="lt-LT"/>
        </w:rPr>
      </w:pPr>
    </w:p>
    <w:p w14:paraId="1B7E4953" w14:textId="150B789C" w:rsidR="00DC605B" w:rsidRPr="00BF652C" w:rsidRDefault="00DC605B" w:rsidP="00536563">
      <w:pPr>
        <w:pStyle w:val="ListParagraph"/>
        <w:numPr>
          <w:ilvl w:val="0"/>
          <w:numId w:val="18"/>
        </w:numPr>
        <w:tabs>
          <w:tab w:val="left" w:pos="709"/>
        </w:tabs>
        <w:jc w:val="both"/>
        <w:rPr>
          <w:b/>
          <w:lang w:val="lt-LT"/>
        </w:rPr>
      </w:pPr>
      <w:r w:rsidRPr="00BF652C">
        <w:rPr>
          <w:b/>
          <w:lang w:val="lt-LT"/>
        </w:rPr>
        <w:t>DARBŲ APRAŠYMAS:</w:t>
      </w:r>
    </w:p>
    <w:p w14:paraId="27DF1358" w14:textId="77777777" w:rsidR="00536563" w:rsidRPr="00BF652C" w:rsidRDefault="00536563" w:rsidP="00536563">
      <w:pPr>
        <w:tabs>
          <w:tab w:val="left" w:pos="709"/>
        </w:tabs>
        <w:ind w:left="426" w:firstLine="0"/>
        <w:jc w:val="both"/>
        <w:rPr>
          <w:b/>
          <w:lang w:val="lt-LT"/>
        </w:rPr>
      </w:pPr>
    </w:p>
    <w:p w14:paraId="3EFB2B07" w14:textId="66027725" w:rsidR="00536563" w:rsidRPr="00BF652C" w:rsidRDefault="00DA7FD2" w:rsidP="00DA7FD2">
      <w:pPr>
        <w:pStyle w:val="ListParagraph"/>
        <w:numPr>
          <w:ilvl w:val="0"/>
          <w:numId w:val="19"/>
        </w:numPr>
        <w:jc w:val="both"/>
        <w:rPr>
          <w:lang w:val="lt-LT"/>
        </w:rPr>
      </w:pPr>
      <w:r w:rsidRPr="00BF652C">
        <w:rPr>
          <w:lang w:val="lt-LT"/>
        </w:rPr>
        <w:t>Sur</w:t>
      </w:r>
      <w:r w:rsidR="00536563" w:rsidRPr="00BF652C">
        <w:rPr>
          <w:lang w:val="lt-LT"/>
        </w:rPr>
        <w:t>emontuoti ir sumontuoti esamus medinius langus su naujomis orlaidėmis:</w:t>
      </w:r>
    </w:p>
    <w:p w14:paraId="773051BD" w14:textId="495EA6F3" w:rsidR="00DA7FD2" w:rsidRPr="00BF652C" w:rsidRDefault="00536563" w:rsidP="00DA7FD2">
      <w:pPr>
        <w:pStyle w:val="ListParagraph"/>
        <w:numPr>
          <w:ilvl w:val="1"/>
          <w:numId w:val="18"/>
        </w:numPr>
        <w:rPr>
          <w:lang w:val="lt-LT"/>
        </w:rPr>
      </w:pPr>
      <w:r w:rsidRPr="00BF652C">
        <w:rPr>
          <w:lang w:val="lt-LT"/>
        </w:rPr>
        <w:t xml:space="preserve">Langai mediniai – vienas langas turi dvi varčias ir vieną orlaidę – </w:t>
      </w:r>
      <w:r w:rsidRPr="00BF652C">
        <w:rPr>
          <w:b/>
          <w:lang w:val="lt-LT"/>
        </w:rPr>
        <w:t>4 vnt</w:t>
      </w:r>
      <w:r w:rsidR="00DA7FD2" w:rsidRPr="00BF652C">
        <w:rPr>
          <w:b/>
          <w:lang w:val="lt-LT"/>
        </w:rPr>
        <w:t>.</w:t>
      </w:r>
    </w:p>
    <w:p w14:paraId="0408EF7D" w14:textId="77777777" w:rsidR="00DA7FD2" w:rsidRPr="00BF652C" w:rsidRDefault="00536563" w:rsidP="00DA7FD2">
      <w:pPr>
        <w:pStyle w:val="ListParagraph"/>
        <w:numPr>
          <w:ilvl w:val="1"/>
          <w:numId w:val="18"/>
        </w:numPr>
        <w:rPr>
          <w:lang w:val="lt-LT"/>
        </w:rPr>
      </w:pPr>
      <w:r w:rsidRPr="00BF652C">
        <w:rPr>
          <w:lang w:val="lt-LT"/>
        </w:rPr>
        <w:t>Išimti langų varčias, sutvirtinti, įvertinus būklę</w:t>
      </w:r>
      <w:r w:rsidR="00DA7FD2" w:rsidRPr="00BF652C">
        <w:rPr>
          <w:lang w:val="lt-LT"/>
        </w:rPr>
        <w:t>.</w:t>
      </w:r>
    </w:p>
    <w:p w14:paraId="2B6D95C3" w14:textId="77777777" w:rsidR="00DA7FD2" w:rsidRPr="00BF652C" w:rsidRDefault="00536563" w:rsidP="00DA7FD2">
      <w:pPr>
        <w:pStyle w:val="ListParagraph"/>
        <w:numPr>
          <w:ilvl w:val="1"/>
          <w:numId w:val="18"/>
        </w:numPr>
        <w:rPr>
          <w:lang w:val="lt-LT"/>
        </w:rPr>
      </w:pPr>
      <w:r w:rsidRPr="00BF652C">
        <w:rPr>
          <w:lang w:val="lt-LT"/>
        </w:rPr>
        <w:t xml:space="preserve">Pakeisti lango varčių lankstus (1 langui – 6 </w:t>
      </w:r>
      <w:proofErr w:type="spellStart"/>
      <w:r w:rsidRPr="00BF652C">
        <w:rPr>
          <w:lang w:val="lt-LT"/>
        </w:rPr>
        <w:t>vnt</w:t>
      </w:r>
      <w:proofErr w:type="spellEnd"/>
      <w:r w:rsidRPr="00BF652C">
        <w:rPr>
          <w:lang w:val="lt-LT"/>
        </w:rPr>
        <w:t>)</w:t>
      </w:r>
      <w:r w:rsidR="00DA7FD2" w:rsidRPr="00BF652C">
        <w:rPr>
          <w:lang w:val="lt-LT"/>
        </w:rPr>
        <w:t>.</w:t>
      </w:r>
    </w:p>
    <w:p w14:paraId="3678BC0B" w14:textId="77777777" w:rsidR="00DA7FD2" w:rsidRPr="00BF652C" w:rsidRDefault="00536563" w:rsidP="00DA7FD2">
      <w:pPr>
        <w:pStyle w:val="ListParagraph"/>
        <w:numPr>
          <w:ilvl w:val="1"/>
          <w:numId w:val="18"/>
        </w:numPr>
        <w:rPr>
          <w:lang w:val="lt-LT"/>
        </w:rPr>
      </w:pPr>
      <w:r w:rsidRPr="00BF652C">
        <w:rPr>
          <w:lang w:val="lt-LT"/>
        </w:rPr>
        <w:t>Sudėti lango varčioms r</w:t>
      </w:r>
      <w:r w:rsidR="004A4994" w:rsidRPr="00BF652C">
        <w:rPr>
          <w:lang w:val="lt-LT"/>
        </w:rPr>
        <w:t>i</w:t>
      </w:r>
      <w:r w:rsidRPr="00BF652C">
        <w:rPr>
          <w:lang w:val="lt-LT"/>
        </w:rPr>
        <w:t xml:space="preserve">botuvus - 1 langui - 2 </w:t>
      </w:r>
      <w:proofErr w:type="spellStart"/>
      <w:r w:rsidRPr="00BF652C">
        <w:rPr>
          <w:lang w:val="lt-LT"/>
        </w:rPr>
        <w:t>vnt</w:t>
      </w:r>
      <w:proofErr w:type="spellEnd"/>
      <w:r w:rsidRPr="00BF652C">
        <w:rPr>
          <w:lang w:val="lt-LT"/>
        </w:rPr>
        <w:t xml:space="preserve"> (abejoms varčioms)</w:t>
      </w:r>
      <w:r w:rsidR="00DA7FD2" w:rsidRPr="00BF652C">
        <w:rPr>
          <w:lang w:val="lt-LT"/>
        </w:rPr>
        <w:t>.</w:t>
      </w:r>
    </w:p>
    <w:p w14:paraId="767CAEFA" w14:textId="77777777" w:rsidR="00DA7FD2" w:rsidRPr="00BF652C" w:rsidRDefault="00536563" w:rsidP="00DA7FD2">
      <w:pPr>
        <w:pStyle w:val="ListParagraph"/>
        <w:numPr>
          <w:ilvl w:val="1"/>
          <w:numId w:val="18"/>
        </w:numPr>
        <w:rPr>
          <w:lang w:val="lt-LT"/>
        </w:rPr>
      </w:pPr>
      <w:r w:rsidRPr="00BF652C">
        <w:rPr>
          <w:lang w:val="lt-LT"/>
        </w:rPr>
        <w:t>Remontuojamiems langams/varčioms sudėti tarpines</w:t>
      </w:r>
      <w:r w:rsidR="00DA7FD2" w:rsidRPr="00BF652C">
        <w:rPr>
          <w:lang w:val="lt-LT"/>
        </w:rPr>
        <w:t>.</w:t>
      </w:r>
    </w:p>
    <w:p w14:paraId="0B454F63" w14:textId="77777777" w:rsidR="00DA7FD2" w:rsidRPr="00BF652C" w:rsidRDefault="00536563" w:rsidP="00DA7FD2">
      <w:pPr>
        <w:pStyle w:val="ListParagraph"/>
        <w:numPr>
          <w:ilvl w:val="1"/>
          <w:numId w:val="18"/>
        </w:numPr>
        <w:rPr>
          <w:lang w:val="lt-LT"/>
        </w:rPr>
      </w:pPr>
      <w:r w:rsidRPr="00BF652C">
        <w:rPr>
          <w:lang w:val="lt-LT"/>
        </w:rPr>
        <w:t>Pagaminti naujas pagal esamas lango varčioje orlaides</w:t>
      </w:r>
      <w:r w:rsidR="00DA7FD2" w:rsidRPr="00BF652C">
        <w:rPr>
          <w:lang w:val="lt-LT"/>
        </w:rPr>
        <w:t>.</w:t>
      </w:r>
    </w:p>
    <w:p w14:paraId="2EEADCDB" w14:textId="77777777" w:rsidR="00DA7FD2" w:rsidRPr="00BF652C" w:rsidRDefault="00536563" w:rsidP="00DA7FD2">
      <w:pPr>
        <w:pStyle w:val="ListParagraph"/>
        <w:numPr>
          <w:ilvl w:val="1"/>
          <w:numId w:val="18"/>
        </w:numPr>
        <w:rPr>
          <w:lang w:val="lt-LT"/>
        </w:rPr>
      </w:pPr>
      <w:r w:rsidRPr="00BF652C">
        <w:rPr>
          <w:lang w:val="lt-LT"/>
        </w:rPr>
        <w:t>Sudėti orlaidėms r</w:t>
      </w:r>
      <w:r w:rsidR="004A4994" w:rsidRPr="00BF652C">
        <w:rPr>
          <w:lang w:val="lt-LT"/>
        </w:rPr>
        <w:t>i</w:t>
      </w:r>
      <w:r w:rsidRPr="00BF652C">
        <w:rPr>
          <w:lang w:val="lt-LT"/>
        </w:rPr>
        <w:t>botuvus – po 1 vnt</w:t>
      </w:r>
      <w:r w:rsidR="004A4994" w:rsidRPr="00BF652C">
        <w:rPr>
          <w:lang w:val="lt-LT"/>
        </w:rPr>
        <w:t>.</w:t>
      </w:r>
      <w:r w:rsidRPr="00BF652C">
        <w:rPr>
          <w:lang w:val="lt-LT"/>
        </w:rPr>
        <w:t xml:space="preserve"> orlaidei</w:t>
      </w:r>
      <w:r w:rsidR="00DA7FD2" w:rsidRPr="00BF652C">
        <w:rPr>
          <w:lang w:val="lt-LT"/>
        </w:rPr>
        <w:t>.</w:t>
      </w:r>
    </w:p>
    <w:p w14:paraId="0F04543D" w14:textId="77777777" w:rsidR="00DA7FD2" w:rsidRPr="00BF652C" w:rsidRDefault="00536563" w:rsidP="00DA7FD2">
      <w:pPr>
        <w:pStyle w:val="ListParagraph"/>
        <w:numPr>
          <w:ilvl w:val="1"/>
          <w:numId w:val="18"/>
        </w:numPr>
        <w:rPr>
          <w:lang w:val="lt-LT"/>
        </w:rPr>
      </w:pPr>
      <w:r w:rsidRPr="00BF652C">
        <w:rPr>
          <w:lang w:val="lt-LT"/>
        </w:rPr>
        <w:t>Įstatyti lango varčias su orlaidėmis</w:t>
      </w:r>
      <w:r w:rsidR="00DA7FD2" w:rsidRPr="00BF652C">
        <w:rPr>
          <w:lang w:val="lt-LT"/>
        </w:rPr>
        <w:t>.</w:t>
      </w:r>
    </w:p>
    <w:p w14:paraId="3FB5BEE6" w14:textId="19BC232E" w:rsidR="00DA7FD2" w:rsidRPr="00BF652C" w:rsidRDefault="00536563" w:rsidP="00DA7FD2">
      <w:pPr>
        <w:pStyle w:val="ListParagraph"/>
        <w:numPr>
          <w:ilvl w:val="1"/>
          <w:numId w:val="18"/>
        </w:numPr>
        <w:rPr>
          <w:lang w:val="lt-LT"/>
        </w:rPr>
      </w:pPr>
      <w:r w:rsidRPr="00BF652C">
        <w:rPr>
          <w:lang w:val="lt-LT"/>
        </w:rPr>
        <w:t>Orlaidės preliminarūs matmenys – 0,5x0,5 m</w:t>
      </w:r>
      <w:r w:rsidR="002D6F69" w:rsidRPr="00BF652C">
        <w:rPr>
          <w:lang w:val="lt-LT"/>
        </w:rPr>
        <w:t>.</w:t>
      </w:r>
    </w:p>
    <w:p w14:paraId="619E4F7C" w14:textId="77777777" w:rsidR="00AD3736" w:rsidRPr="00BF652C" w:rsidRDefault="00AD3736" w:rsidP="00AD3736">
      <w:pPr>
        <w:pStyle w:val="ListParagraph"/>
        <w:ind w:left="1440" w:firstLine="0"/>
        <w:rPr>
          <w:lang w:val="lt-LT"/>
        </w:rPr>
      </w:pPr>
    </w:p>
    <w:p w14:paraId="3EB60DA4" w14:textId="77777777" w:rsidR="00DA7FD2" w:rsidRPr="00BF652C" w:rsidRDefault="00536563" w:rsidP="00DA7FD2">
      <w:pPr>
        <w:pStyle w:val="ListParagraph"/>
        <w:numPr>
          <w:ilvl w:val="0"/>
          <w:numId w:val="19"/>
        </w:numPr>
        <w:rPr>
          <w:lang w:val="lt-LT"/>
        </w:rPr>
      </w:pPr>
      <w:r w:rsidRPr="00BF652C">
        <w:rPr>
          <w:lang w:val="lt-LT"/>
        </w:rPr>
        <w:t>Pagaminti ir sumontuoti naujas medines orlaides į esamus langus:</w:t>
      </w:r>
    </w:p>
    <w:p w14:paraId="6880741B" w14:textId="77777777" w:rsidR="00DA7FD2" w:rsidRPr="00BF652C" w:rsidRDefault="00DA7FD2" w:rsidP="00DA7FD2">
      <w:pPr>
        <w:pStyle w:val="ListParagraph"/>
        <w:numPr>
          <w:ilvl w:val="1"/>
          <w:numId w:val="20"/>
        </w:numPr>
        <w:rPr>
          <w:lang w:val="lt-LT"/>
        </w:rPr>
      </w:pPr>
      <w:r w:rsidRPr="00BF652C">
        <w:rPr>
          <w:lang w:val="lt-LT"/>
        </w:rPr>
        <w:t xml:space="preserve"> </w:t>
      </w:r>
      <w:r w:rsidR="00536563" w:rsidRPr="00BF652C">
        <w:rPr>
          <w:lang w:val="lt-LT"/>
        </w:rPr>
        <w:t xml:space="preserve">Orlaidės medinės – </w:t>
      </w:r>
      <w:r w:rsidR="00536563" w:rsidRPr="00BF652C">
        <w:rPr>
          <w:b/>
          <w:lang w:val="lt-LT"/>
        </w:rPr>
        <w:t>9 vnt.</w:t>
      </w:r>
    </w:p>
    <w:p w14:paraId="4D7555E6" w14:textId="77777777" w:rsidR="00DA7FD2" w:rsidRPr="00BF652C" w:rsidRDefault="00DA7FD2" w:rsidP="00DA7FD2">
      <w:pPr>
        <w:pStyle w:val="ListParagraph"/>
        <w:numPr>
          <w:ilvl w:val="1"/>
          <w:numId w:val="20"/>
        </w:numPr>
        <w:rPr>
          <w:lang w:val="lt-LT"/>
        </w:rPr>
      </w:pPr>
      <w:r w:rsidRPr="00BF652C">
        <w:rPr>
          <w:b/>
          <w:lang w:val="lt-LT"/>
        </w:rPr>
        <w:t xml:space="preserve"> </w:t>
      </w:r>
      <w:r w:rsidR="00536563" w:rsidRPr="00BF652C">
        <w:rPr>
          <w:lang w:val="lt-LT"/>
        </w:rPr>
        <w:t>Orlaidės preliminarūs matmenys – 0,5x0,5 m</w:t>
      </w:r>
      <w:r w:rsidRPr="00BF652C">
        <w:rPr>
          <w:lang w:val="lt-LT"/>
        </w:rPr>
        <w:t>.</w:t>
      </w:r>
    </w:p>
    <w:p w14:paraId="41DD177F" w14:textId="77777777" w:rsidR="00AD3736" w:rsidRPr="00BF652C" w:rsidRDefault="00DA7FD2" w:rsidP="00AD3736">
      <w:pPr>
        <w:pStyle w:val="ListParagraph"/>
        <w:numPr>
          <w:ilvl w:val="1"/>
          <w:numId w:val="20"/>
        </w:numPr>
        <w:rPr>
          <w:lang w:val="lt-LT"/>
        </w:rPr>
      </w:pPr>
      <w:r w:rsidRPr="00BF652C">
        <w:rPr>
          <w:lang w:val="lt-LT"/>
        </w:rPr>
        <w:t xml:space="preserve"> </w:t>
      </w:r>
      <w:r w:rsidR="00536563" w:rsidRPr="00BF652C">
        <w:rPr>
          <w:lang w:val="lt-LT"/>
        </w:rPr>
        <w:t>Senų orlaidžių demontavimas iš esamų langų varčių</w:t>
      </w:r>
      <w:r w:rsidR="00AD3736" w:rsidRPr="00BF652C">
        <w:rPr>
          <w:lang w:val="lt-LT"/>
        </w:rPr>
        <w:t>.</w:t>
      </w:r>
    </w:p>
    <w:p w14:paraId="78CA1387" w14:textId="77777777" w:rsidR="00AD3736" w:rsidRPr="00BF652C" w:rsidRDefault="00AD3736" w:rsidP="00AD3736">
      <w:pPr>
        <w:pStyle w:val="ListParagraph"/>
        <w:numPr>
          <w:ilvl w:val="1"/>
          <w:numId w:val="20"/>
        </w:numPr>
        <w:rPr>
          <w:lang w:val="lt-LT"/>
        </w:rPr>
      </w:pPr>
      <w:r w:rsidRPr="00BF652C">
        <w:rPr>
          <w:lang w:val="lt-LT"/>
        </w:rPr>
        <w:t xml:space="preserve"> </w:t>
      </w:r>
      <w:r w:rsidR="00536563" w:rsidRPr="00BF652C">
        <w:rPr>
          <w:lang w:val="lt-LT"/>
        </w:rPr>
        <w:t>Naujų orlaidžių sumontavimas</w:t>
      </w:r>
      <w:r w:rsidRPr="00BF652C">
        <w:rPr>
          <w:lang w:val="lt-LT"/>
        </w:rPr>
        <w:t>.</w:t>
      </w:r>
    </w:p>
    <w:p w14:paraId="78BA585D" w14:textId="7B5C20D1" w:rsidR="002D6F69" w:rsidRPr="00BF652C" w:rsidRDefault="00AD3736" w:rsidP="00AD3736">
      <w:pPr>
        <w:pStyle w:val="ListParagraph"/>
        <w:numPr>
          <w:ilvl w:val="1"/>
          <w:numId w:val="20"/>
        </w:numPr>
        <w:rPr>
          <w:lang w:val="lt-LT"/>
        </w:rPr>
      </w:pPr>
      <w:r w:rsidRPr="00BF652C">
        <w:rPr>
          <w:lang w:val="lt-LT"/>
        </w:rPr>
        <w:t xml:space="preserve"> </w:t>
      </w:r>
      <w:r w:rsidR="00536563" w:rsidRPr="00BF652C">
        <w:rPr>
          <w:lang w:val="lt-LT"/>
        </w:rPr>
        <w:t>Ribotuvų įstatymas orlaidei – 9 vnt.</w:t>
      </w:r>
    </w:p>
    <w:p w14:paraId="7E3D7A32" w14:textId="4E537243" w:rsidR="002D6F69" w:rsidRPr="00BF652C" w:rsidRDefault="002D6F69" w:rsidP="00AD3736">
      <w:pPr>
        <w:rPr>
          <w:lang w:val="lt-LT"/>
        </w:rPr>
      </w:pPr>
      <w:r w:rsidRPr="00BF652C">
        <w:rPr>
          <w:lang w:val="lt-LT"/>
        </w:rPr>
        <w:br w:type="page"/>
      </w:r>
    </w:p>
    <w:p w14:paraId="5B1144F1" w14:textId="4B4EF5E0" w:rsidR="00536563" w:rsidRPr="00BF652C" w:rsidRDefault="00536563" w:rsidP="00AD3736">
      <w:pPr>
        <w:pStyle w:val="ListParagraph"/>
        <w:numPr>
          <w:ilvl w:val="0"/>
          <w:numId w:val="20"/>
        </w:numPr>
        <w:ind w:firstLine="633"/>
        <w:jc w:val="both"/>
        <w:rPr>
          <w:lang w:val="lt-LT"/>
        </w:rPr>
      </w:pPr>
      <w:r w:rsidRPr="00BF652C">
        <w:rPr>
          <w:lang w:val="lt-LT"/>
        </w:rPr>
        <w:lastRenderedPageBreak/>
        <w:t>Langai ir orlaidės - kultūros paveldo objekte</w:t>
      </w:r>
      <w:r w:rsidR="002D6F69" w:rsidRPr="00BF652C">
        <w:rPr>
          <w:lang w:val="lt-LT"/>
        </w:rPr>
        <w:t>.</w:t>
      </w:r>
    </w:p>
    <w:p w14:paraId="408EBECC" w14:textId="0B6F2A51" w:rsidR="00536563" w:rsidRPr="00BF652C" w:rsidRDefault="00536563" w:rsidP="00AD3736">
      <w:pPr>
        <w:pStyle w:val="ListParagraph"/>
        <w:numPr>
          <w:ilvl w:val="0"/>
          <w:numId w:val="20"/>
        </w:numPr>
        <w:ind w:firstLine="633"/>
        <w:jc w:val="both"/>
        <w:rPr>
          <w:lang w:val="lt-LT"/>
        </w:rPr>
      </w:pPr>
      <w:r w:rsidRPr="00BF652C">
        <w:rPr>
          <w:lang w:val="lt-LT"/>
        </w:rPr>
        <w:t>Langų, orlaidžių mediena – pušis</w:t>
      </w:r>
      <w:r w:rsidR="002D6F69" w:rsidRPr="00BF652C">
        <w:rPr>
          <w:lang w:val="lt-LT"/>
        </w:rPr>
        <w:t>.</w:t>
      </w:r>
    </w:p>
    <w:p w14:paraId="3F3A6B81" w14:textId="42B71ED2" w:rsidR="00536563" w:rsidRPr="00BF652C" w:rsidRDefault="00536563" w:rsidP="00AD3736">
      <w:pPr>
        <w:pStyle w:val="ListParagraph"/>
        <w:numPr>
          <w:ilvl w:val="0"/>
          <w:numId w:val="20"/>
        </w:numPr>
        <w:ind w:firstLine="633"/>
        <w:jc w:val="both"/>
        <w:rPr>
          <w:lang w:val="lt-LT"/>
        </w:rPr>
      </w:pPr>
      <w:r w:rsidRPr="00BF652C">
        <w:rPr>
          <w:lang w:val="lt-LT"/>
        </w:rPr>
        <w:t>Langai ir orlaidės yra 3-ame pastato aukšte (apie 10 m aukštyje).</w:t>
      </w:r>
    </w:p>
    <w:p w14:paraId="3F3B1412" w14:textId="040D529C" w:rsidR="00536563" w:rsidRPr="00BF652C" w:rsidRDefault="00536563" w:rsidP="00AD3736">
      <w:pPr>
        <w:pStyle w:val="ListParagraph"/>
        <w:numPr>
          <w:ilvl w:val="0"/>
          <w:numId w:val="20"/>
        </w:numPr>
        <w:ind w:firstLine="633"/>
        <w:jc w:val="both"/>
        <w:rPr>
          <w:lang w:val="lt-LT"/>
        </w:rPr>
      </w:pPr>
      <w:r w:rsidRPr="00BF652C">
        <w:rPr>
          <w:lang w:val="lt-LT"/>
        </w:rPr>
        <w:t>Langai ir orlaidės dažomos spalva, artima esančiai kitų pastate esančių langų spalvai</w:t>
      </w:r>
      <w:r w:rsidR="002D6F69" w:rsidRPr="00BF652C">
        <w:rPr>
          <w:lang w:val="lt-LT"/>
        </w:rPr>
        <w:t>.</w:t>
      </w:r>
    </w:p>
    <w:p w14:paraId="2F7E7951" w14:textId="2200F51D" w:rsidR="00373EDA" w:rsidRPr="00BF652C" w:rsidRDefault="00536563" w:rsidP="00AD3736">
      <w:pPr>
        <w:pStyle w:val="ListParagraph"/>
        <w:numPr>
          <w:ilvl w:val="0"/>
          <w:numId w:val="20"/>
        </w:numPr>
        <w:ind w:firstLine="633"/>
        <w:jc w:val="both"/>
        <w:rPr>
          <w:lang w:val="lt-LT"/>
        </w:rPr>
      </w:pPr>
      <w:r w:rsidRPr="00BF652C">
        <w:rPr>
          <w:lang w:val="lt-LT"/>
        </w:rPr>
        <w:t>Tiekėjas langų elementų, orlaidžių matmenis tikslina vietoje.</w:t>
      </w:r>
    </w:p>
    <w:p w14:paraId="71D9CC77" w14:textId="19C82777" w:rsidR="00373EDA" w:rsidRPr="00BF652C" w:rsidRDefault="00536563" w:rsidP="00373EDA">
      <w:pPr>
        <w:pStyle w:val="ListParagraph"/>
        <w:numPr>
          <w:ilvl w:val="0"/>
          <w:numId w:val="20"/>
        </w:numPr>
        <w:ind w:firstLine="633"/>
        <w:jc w:val="both"/>
        <w:rPr>
          <w:lang w:val="lt-LT"/>
        </w:rPr>
      </w:pPr>
      <w:r w:rsidRPr="00BF652C">
        <w:rPr>
          <w:lang w:val="lt-LT"/>
        </w:rPr>
        <w:t xml:space="preserve">Tiekėjas į kainą įskaičiuoja </w:t>
      </w:r>
      <w:proofErr w:type="spellStart"/>
      <w:r w:rsidRPr="00BF652C">
        <w:rPr>
          <w:lang w:val="lt-LT"/>
        </w:rPr>
        <w:t>autobokštelio</w:t>
      </w:r>
      <w:proofErr w:type="spellEnd"/>
      <w:r w:rsidRPr="00BF652C">
        <w:rPr>
          <w:lang w:val="lt-LT"/>
        </w:rPr>
        <w:t xml:space="preserve"> nuomą, transportavimo išlaidas</w:t>
      </w:r>
      <w:r w:rsidR="002D6F69" w:rsidRPr="00BF652C">
        <w:rPr>
          <w:lang w:val="lt-LT"/>
        </w:rPr>
        <w:t>.</w:t>
      </w:r>
    </w:p>
    <w:p w14:paraId="56CFC82D" w14:textId="77777777" w:rsidR="00DC605B" w:rsidRPr="00BF652C" w:rsidRDefault="00DC605B" w:rsidP="002D6F69">
      <w:pPr>
        <w:ind w:firstLine="0"/>
        <w:jc w:val="both"/>
        <w:rPr>
          <w:b/>
          <w:lang w:val="lt-LT"/>
        </w:rPr>
      </w:pPr>
    </w:p>
    <w:p w14:paraId="32C83884" w14:textId="035ED564" w:rsidR="00352ED1" w:rsidRPr="00BF652C" w:rsidRDefault="00DC605B" w:rsidP="00352ED1">
      <w:pPr>
        <w:ind w:firstLine="0"/>
        <w:jc w:val="both"/>
        <w:rPr>
          <w:rFonts w:eastAsia="Calibri"/>
          <w:color w:val="000000"/>
          <w:lang w:val="lt-LT"/>
        </w:rPr>
      </w:pPr>
      <w:r w:rsidRPr="00BF652C">
        <w:rPr>
          <w:rFonts w:eastAsia="Calibri"/>
          <w:b/>
          <w:color w:val="000000"/>
          <w:lang w:val="lt-LT"/>
        </w:rPr>
        <w:t>PRIDEDAMA.</w:t>
      </w:r>
      <w:r w:rsidR="0022608C" w:rsidRPr="00BF652C">
        <w:rPr>
          <w:rFonts w:eastAsia="Calibri"/>
          <w:b/>
          <w:color w:val="000000"/>
          <w:lang w:val="lt-LT"/>
        </w:rPr>
        <w:t xml:space="preserve"> </w:t>
      </w:r>
      <w:r w:rsidR="002D6F69" w:rsidRPr="00BF652C">
        <w:rPr>
          <w:rFonts w:eastAsia="Calibri"/>
          <w:color w:val="000000"/>
          <w:lang w:val="lt-LT"/>
        </w:rPr>
        <w:t>Esamų langų ir orlaidžių nuotraukos, 2 vnt</w:t>
      </w:r>
      <w:r w:rsidR="00CE6275" w:rsidRPr="00BF652C">
        <w:rPr>
          <w:rFonts w:eastAsia="Calibri"/>
          <w:color w:val="000000"/>
          <w:lang w:val="lt-LT"/>
        </w:rPr>
        <w:t>.</w:t>
      </w:r>
    </w:p>
    <w:p w14:paraId="72EBBB70" w14:textId="0D04DE58" w:rsidR="000848F5" w:rsidRDefault="000848F5" w:rsidP="0022608C">
      <w:pPr>
        <w:ind w:firstLine="0"/>
        <w:rPr>
          <w:b/>
          <w:shd w:val="clear" w:color="auto" w:fill="FFFFFF"/>
          <w:lang w:val="lt-LT"/>
        </w:rPr>
      </w:pPr>
    </w:p>
    <w:p w14:paraId="0ED27C09" w14:textId="3BED233C" w:rsidR="00997CAA" w:rsidRDefault="00997CAA" w:rsidP="0022608C">
      <w:pPr>
        <w:ind w:firstLine="0"/>
        <w:rPr>
          <w:b/>
          <w:shd w:val="clear" w:color="auto" w:fill="FFFFFF"/>
          <w:lang w:val="lt-LT"/>
        </w:rPr>
      </w:pPr>
    </w:p>
    <w:p w14:paraId="136D96F5" w14:textId="77777777" w:rsidR="00997CAA" w:rsidRDefault="00997CAA" w:rsidP="0022608C">
      <w:pPr>
        <w:ind w:firstLine="0"/>
        <w:rPr>
          <w:b/>
          <w:shd w:val="clear" w:color="auto" w:fill="FFFFFF"/>
          <w:lang w:val="lt-LT"/>
        </w:rPr>
      </w:pPr>
    </w:p>
    <w:tbl>
      <w:tblPr>
        <w:tblW w:w="0" w:type="auto"/>
        <w:tblInd w:w="18" w:type="dxa"/>
        <w:tblLook w:val="04A0" w:firstRow="1" w:lastRow="0" w:firstColumn="1" w:lastColumn="0" w:noHBand="0" w:noVBand="1"/>
      </w:tblPr>
      <w:tblGrid>
        <w:gridCol w:w="4497"/>
        <w:gridCol w:w="4772"/>
      </w:tblGrid>
      <w:tr w:rsidR="00997CAA" w:rsidRPr="00BF652C" w14:paraId="5BAC8153" w14:textId="77777777" w:rsidTr="007749D0">
        <w:tc>
          <w:tcPr>
            <w:tcW w:w="4497" w:type="dxa"/>
            <w:hideMark/>
          </w:tcPr>
          <w:p w14:paraId="01F4C831" w14:textId="77777777" w:rsidR="00997CAA" w:rsidRPr="00BF652C" w:rsidRDefault="00997CAA" w:rsidP="007749D0">
            <w:pPr>
              <w:ind w:firstLine="0"/>
              <w:rPr>
                <w:rFonts w:eastAsia="Times New Roman"/>
                <w:bCs/>
                <w:lang w:val="lt-LT"/>
              </w:rPr>
            </w:pPr>
            <w:r w:rsidRPr="00BF652C">
              <w:rPr>
                <w:rFonts w:eastAsia="Times New Roman"/>
                <w:b/>
                <w:lang w:val="lt-LT"/>
              </w:rPr>
              <w:t>Rangovas:</w:t>
            </w:r>
            <w:r>
              <w:rPr>
                <w:rFonts w:eastAsia="Times New Roman"/>
                <w:b/>
                <w:lang w:val="lt-LT"/>
              </w:rPr>
              <w:t xml:space="preserve"> UAB „</w:t>
            </w:r>
            <w:proofErr w:type="spellStart"/>
            <w:r>
              <w:rPr>
                <w:rFonts w:eastAsia="Times New Roman"/>
                <w:b/>
                <w:lang w:val="lt-LT"/>
              </w:rPr>
              <w:t>Talo</w:t>
            </w:r>
            <w:proofErr w:type="spellEnd"/>
            <w:r>
              <w:rPr>
                <w:rFonts w:eastAsia="Times New Roman"/>
                <w:b/>
                <w:lang w:val="lt-LT"/>
              </w:rPr>
              <w:t>“</w:t>
            </w:r>
          </w:p>
        </w:tc>
        <w:tc>
          <w:tcPr>
            <w:tcW w:w="4772" w:type="dxa"/>
          </w:tcPr>
          <w:p w14:paraId="26B0B4DA" w14:textId="77777777" w:rsidR="00997CAA" w:rsidRPr="00BF652C" w:rsidRDefault="00997CAA" w:rsidP="007749D0">
            <w:pPr>
              <w:overflowPunct w:val="0"/>
              <w:autoSpaceDE w:val="0"/>
              <w:autoSpaceDN w:val="0"/>
              <w:adjustRightInd w:val="0"/>
              <w:ind w:left="37" w:right="261" w:firstLine="0"/>
              <w:contextualSpacing/>
              <w:jc w:val="both"/>
              <w:rPr>
                <w:rFonts w:eastAsia="Times New Roman"/>
                <w:lang w:val="lt-LT"/>
              </w:rPr>
            </w:pPr>
            <w:r w:rsidRPr="00BF652C">
              <w:rPr>
                <w:rFonts w:eastAsia="Times New Roman"/>
                <w:b/>
                <w:lang w:val="lt-LT"/>
              </w:rPr>
              <w:t>Užsakovas:</w:t>
            </w:r>
            <w:r w:rsidRPr="00BF652C">
              <w:rPr>
                <w:rFonts w:eastAsia="Times New Roman"/>
                <w:b/>
                <w:bCs/>
                <w:lang w:val="lt-LT"/>
              </w:rPr>
              <w:t xml:space="preserve"> Vilniaus universitetas</w:t>
            </w:r>
          </w:p>
          <w:p w14:paraId="6416D9C0" w14:textId="77777777" w:rsidR="00997CAA" w:rsidRPr="00BF652C" w:rsidRDefault="00997CAA" w:rsidP="007749D0">
            <w:pPr>
              <w:ind w:firstLine="0"/>
              <w:rPr>
                <w:rFonts w:eastAsia="Times New Roman"/>
                <w:bCs/>
                <w:lang w:val="lt-LT"/>
              </w:rPr>
            </w:pPr>
          </w:p>
        </w:tc>
      </w:tr>
      <w:tr w:rsidR="00997CAA" w:rsidRPr="00BF652C" w14:paraId="2AA74E21" w14:textId="77777777" w:rsidTr="007749D0">
        <w:tc>
          <w:tcPr>
            <w:tcW w:w="4497" w:type="dxa"/>
          </w:tcPr>
          <w:p w14:paraId="03EA408C" w14:textId="77777777" w:rsidR="00997CAA" w:rsidRPr="00BF652C" w:rsidRDefault="00997CAA" w:rsidP="007749D0">
            <w:pPr>
              <w:overflowPunct w:val="0"/>
              <w:autoSpaceDE w:val="0"/>
              <w:autoSpaceDN w:val="0"/>
              <w:adjustRightInd w:val="0"/>
              <w:ind w:right="6" w:firstLine="0"/>
              <w:contextualSpacing/>
              <w:jc w:val="both"/>
              <w:rPr>
                <w:rFonts w:eastAsia="Times New Roman"/>
                <w:lang w:val="lt-LT"/>
              </w:rPr>
            </w:pPr>
            <w:r w:rsidRPr="00BF652C">
              <w:rPr>
                <w:rFonts w:eastAsia="Times New Roman"/>
                <w:lang w:val="lt-LT"/>
              </w:rPr>
              <w:t xml:space="preserve">Įmonės kodas </w:t>
            </w:r>
            <w:r>
              <w:rPr>
                <w:rFonts w:eastAsia="Times New Roman"/>
                <w:lang w:val="lt-LT"/>
              </w:rPr>
              <w:t>302453059</w:t>
            </w:r>
          </w:p>
          <w:p w14:paraId="4CBAE3D8" w14:textId="77777777" w:rsidR="00997CAA" w:rsidRPr="00BF652C" w:rsidRDefault="00997CAA" w:rsidP="007749D0">
            <w:pPr>
              <w:overflowPunct w:val="0"/>
              <w:autoSpaceDE w:val="0"/>
              <w:autoSpaceDN w:val="0"/>
              <w:adjustRightInd w:val="0"/>
              <w:ind w:right="6" w:firstLine="0"/>
              <w:contextualSpacing/>
              <w:jc w:val="both"/>
              <w:rPr>
                <w:rFonts w:eastAsia="Times New Roman"/>
                <w:lang w:val="lt-LT"/>
              </w:rPr>
            </w:pPr>
            <w:r w:rsidRPr="00BF652C">
              <w:rPr>
                <w:rFonts w:eastAsia="Times New Roman"/>
                <w:lang w:val="lt-LT"/>
              </w:rPr>
              <w:t xml:space="preserve">PVM mokėtojo kodas </w:t>
            </w:r>
            <w:r>
              <w:rPr>
                <w:rFonts w:eastAsia="Times New Roman"/>
                <w:lang w:val="lt-LT"/>
              </w:rPr>
              <w:t>LT100005001614</w:t>
            </w:r>
          </w:p>
          <w:p w14:paraId="38C3BD05" w14:textId="77777777" w:rsidR="00997CAA" w:rsidRPr="00BF652C" w:rsidRDefault="00997CAA" w:rsidP="007749D0">
            <w:pPr>
              <w:overflowPunct w:val="0"/>
              <w:autoSpaceDE w:val="0"/>
              <w:autoSpaceDN w:val="0"/>
              <w:adjustRightInd w:val="0"/>
              <w:ind w:right="6" w:firstLine="0"/>
              <w:contextualSpacing/>
              <w:jc w:val="both"/>
              <w:rPr>
                <w:rFonts w:eastAsia="Times New Roman"/>
                <w:lang w:val="lt-LT"/>
              </w:rPr>
            </w:pPr>
            <w:r w:rsidRPr="00BF652C">
              <w:rPr>
                <w:rFonts w:eastAsia="Times New Roman"/>
                <w:lang w:val="lt-LT"/>
              </w:rPr>
              <w:t xml:space="preserve">Adresas </w:t>
            </w:r>
            <w:r>
              <w:rPr>
                <w:rFonts w:eastAsia="Times New Roman"/>
                <w:lang w:val="lt-LT"/>
              </w:rPr>
              <w:t>Raudondvario pl. 91, 47184 Kaunas</w:t>
            </w:r>
          </w:p>
          <w:p w14:paraId="483743B4" w14:textId="77777777" w:rsidR="00997CAA" w:rsidRPr="00BF652C" w:rsidRDefault="00997CAA" w:rsidP="007749D0">
            <w:pPr>
              <w:overflowPunct w:val="0"/>
              <w:autoSpaceDE w:val="0"/>
              <w:autoSpaceDN w:val="0"/>
              <w:adjustRightInd w:val="0"/>
              <w:ind w:right="6" w:firstLine="0"/>
              <w:contextualSpacing/>
              <w:jc w:val="both"/>
              <w:rPr>
                <w:rFonts w:eastAsia="Times New Roman"/>
                <w:lang w:val="lt-LT"/>
              </w:rPr>
            </w:pPr>
            <w:r w:rsidRPr="00BF652C">
              <w:rPr>
                <w:rFonts w:eastAsia="Times New Roman"/>
                <w:lang w:val="lt-LT"/>
              </w:rPr>
              <w:t xml:space="preserve">A/s </w:t>
            </w:r>
            <w:r>
              <w:rPr>
                <w:rFonts w:eastAsia="Times New Roman"/>
                <w:lang w:val="lt-LT"/>
              </w:rPr>
              <w:t>LT524010043900775585</w:t>
            </w:r>
          </w:p>
          <w:p w14:paraId="0B2D36E5" w14:textId="77777777" w:rsidR="00997CAA" w:rsidRPr="00BF652C" w:rsidRDefault="00997CAA" w:rsidP="007749D0">
            <w:pPr>
              <w:overflowPunct w:val="0"/>
              <w:autoSpaceDE w:val="0"/>
              <w:autoSpaceDN w:val="0"/>
              <w:adjustRightInd w:val="0"/>
              <w:ind w:right="6" w:firstLine="0"/>
              <w:contextualSpacing/>
              <w:jc w:val="both"/>
              <w:rPr>
                <w:rFonts w:eastAsia="Times New Roman"/>
                <w:lang w:val="lt-LT"/>
              </w:rPr>
            </w:pPr>
            <w:r w:rsidRPr="00BF652C">
              <w:rPr>
                <w:rFonts w:eastAsia="Times New Roman"/>
                <w:lang w:val="lt-LT"/>
              </w:rPr>
              <w:t xml:space="preserve">Bankas </w:t>
            </w:r>
            <w:r>
              <w:rPr>
                <w:rFonts w:eastAsia="Times New Roman"/>
                <w:lang w:val="lt-LT"/>
              </w:rPr>
              <w:t>AB „</w:t>
            </w:r>
            <w:proofErr w:type="spellStart"/>
            <w:r>
              <w:rPr>
                <w:rFonts w:eastAsia="Times New Roman"/>
                <w:lang w:val="lt-LT"/>
              </w:rPr>
              <w:t>Luminor</w:t>
            </w:r>
            <w:proofErr w:type="spellEnd"/>
            <w:r>
              <w:rPr>
                <w:rFonts w:eastAsia="Times New Roman"/>
                <w:lang w:val="lt-LT"/>
              </w:rPr>
              <w:t xml:space="preserve"> bankas“</w:t>
            </w:r>
          </w:p>
          <w:p w14:paraId="609FB53F" w14:textId="77777777" w:rsidR="00997CAA" w:rsidRPr="00BF652C" w:rsidRDefault="00997CAA" w:rsidP="007749D0">
            <w:pPr>
              <w:overflowPunct w:val="0"/>
              <w:autoSpaceDE w:val="0"/>
              <w:autoSpaceDN w:val="0"/>
              <w:adjustRightInd w:val="0"/>
              <w:ind w:right="6" w:firstLine="0"/>
              <w:contextualSpacing/>
              <w:jc w:val="both"/>
              <w:rPr>
                <w:rFonts w:eastAsia="Times New Roman"/>
                <w:lang w:val="lt-LT"/>
              </w:rPr>
            </w:pPr>
            <w:r w:rsidRPr="00BF652C">
              <w:rPr>
                <w:rFonts w:eastAsia="Times New Roman"/>
                <w:lang w:val="lt-LT"/>
              </w:rPr>
              <w:t xml:space="preserve">Banko kodas </w:t>
            </w:r>
            <w:r>
              <w:rPr>
                <w:rFonts w:eastAsia="Times New Roman"/>
                <w:lang w:val="lt-LT"/>
              </w:rPr>
              <w:t>40100</w:t>
            </w:r>
          </w:p>
          <w:p w14:paraId="69F92BB8" w14:textId="77777777" w:rsidR="00997CAA" w:rsidRPr="00BF652C" w:rsidRDefault="00997CAA" w:rsidP="007749D0">
            <w:pPr>
              <w:overflowPunct w:val="0"/>
              <w:autoSpaceDE w:val="0"/>
              <w:autoSpaceDN w:val="0"/>
              <w:adjustRightInd w:val="0"/>
              <w:ind w:left="180" w:right="6" w:firstLine="0"/>
              <w:contextualSpacing/>
              <w:jc w:val="both"/>
              <w:rPr>
                <w:rFonts w:eastAsia="Times New Roman"/>
                <w:lang w:val="lt-LT"/>
              </w:rPr>
            </w:pPr>
          </w:p>
          <w:p w14:paraId="170F1906" w14:textId="25B9E7C3" w:rsidR="00997CAA" w:rsidRPr="00BF652C" w:rsidRDefault="00997CAA" w:rsidP="007749D0">
            <w:pPr>
              <w:overflowPunct w:val="0"/>
              <w:autoSpaceDE w:val="0"/>
              <w:autoSpaceDN w:val="0"/>
              <w:adjustRightInd w:val="0"/>
              <w:ind w:right="6" w:firstLine="0"/>
              <w:contextualSpacing/>
              <w:jc w:val="both"/>
              <w:rPr>
                <w:rFonts w:eastAsia="Times New Roman"/>
                <w:lang w:val="lt-LT"/>
              </w:rPr>
            </w:pPr>
            <w:r w:rsidRPr="00BF652C">
              <w:rPr>
                <w:rFonts w:eastAsia="Times New Roman"/>
                <w:lang w:val="lt-LT"/>
              </w:rPr>
              <w:t xml:space="preserve">Direktorius </w:t>
            </w:r>
            <w:r w:rsidR="00162302">
              <w:rPr>
                <w:rFonts w:eastAsia="Times New Roman"/>
                <w:lang w:val="lt-LT"/>
              </w:rPr>
              <w:t xml:space="preserve">Žilvinas </w:t>
            </w:r>
            <w:proofErr w:type="spellStart"/>
            <w:r w:rsidR="00162302">
              <w:rPr>
                <w:rFonts w:eastAsia="Times New Roman"/>
                <w:lang w:val="lt-LT"/>
              </w:rPr>
              <w:t>Urnikis</w:t>
            </w:r>
            <w:proofErr w:type="spellEnd"/>
          </w:p>
          <w:p w14:paraId="393FB33A" w14:textId="77777777" w:rsidR="00997CAA" w:rsidRPr="00BF652C" w:rsidRDefault="00997CAA" w:rsidP="007749D0">
            <w:pPr>
              <w:overflowPunct w:val="0"/>
              <w:autoSpaceDE w:val="0"/>
              <w:autoSpaceDN w:val="0"/>
              <w:adjustRightInd w:val="0"/>
              <w:ind w:right="6" w:firstLine="0"/>
              <w:contextualSpacing/>
              <w:jc w:val="both"/>
              <w:rPr>
                <w:rFonts w:eastAsia="Times New Roman"/>
                <w:lang w:val="lt-LT"/>
              </w:rPr>
            </w:pPr>
          </w:p>
          <w:p w14:paraId="5BCB8CD0" w14:textId="77777777" w:rsidR="00997CAA" w:rsidRPr="00BF652C" w:rsidRDefault="00997CAA" w:rsidP="007749D0">
            <w:pPr>
              <w:tabs>
                <w:tab w:val="center" w:pos="4153"/>
                <w:tab w:val="right" w:pos="8306"/>
              </w:tabs>
              <w:ind w:firstLine="0"/>
              <w:rPr>
                <w:rFonts w:eastAsia="Times New Roman"/>
                <w:bCs/>
                <w:lang w:val="lt-LT"/>
              </w:rPr>
            </w:pPr>
            <w:r w:rsidRPr="00BF652C">
              <w:rPr>
                <w:rFonts w:eastAsia="Times New Roman"/>
                <w:lang w:val="lt-LT"/>
              </w:rPr>
              <w:t>Data_________________________</w:t>
            </w:r>
          </w:p>
        </w:tc>
        <w:tc>
          <w:tcPr>
            <w:tcW w:w="4772" w:type="dxa"/>
          </w:tcPr>
          <w:p w14:paraId="2AE5F21D" w14:textId="77777777" w:rsidR="00997CAA" w:rsidRPr="00BF652C" w:rsidRDefault="00997CAA" w:rsidP="007749D0">
            <w:pPr>
              <w:overflowPunct w:val="0"/>
              <w:autoSpaceDE w:val="0"/>
              <w:autoSpaceDN w:val="0"/>
              <w:adjustRightInd w:val="0"/>
              <w:ind w:left="37" w:right="261" w:firstLine="0"/>
              <w:contextualSpacing/>
              <w:jc w:val="both"/>
              <w:rPr>
                <w:rFonts w:eastAsia="Times New Roman"/>
                <w:lang w:val="lt-LT"/>
              </w:rPr>
            </w:pPr>
            <w:r w:rsidRPr="00BF652C">
              <w:rPr>
                <w:rFonts w:eastAsia="Times New Roman"/>
                <w:lang w:val="lt-LT"/>
              </w:rPr>
              <w:t>Įmonės kodas 211950810</w:t>
            </w:r>
          </w:p>
          <w:p w14:paraId="52860140" w14:textId="77777777" w:rsidR="00997CAA" w:rsidRPr="00BF652C" w:rsidRDefault="00997CAA" w:rsidP="007749D0">
            <w:pPr>
              <w:overflowPunct w:val="0"/>
              <w:autoSpaceDE w:val="0"/>
              <w:autoSpaceDN w:val="0"/>
              <w:adjustRightInd w:val="0"/>
              <w:ind w:left="37" w:right="261" w:firstLine="0"/>
              <w:contextualSpacing/>
              <w:jc w:val="both"/>
              <w:rPr>
                <w:rFonts w:eastAsia="Times New Roman"/>
                <w:lang w:val="lt-LT"/>
              </w:rPr>
            </w:pPr>
            <w:r w:rsidRPr="00BF652C">
              <w:rPr>
                <w:rFonts w:eastAsia="Times New Roman"/>
                <w:lang w:val="lt-LT"/>
              </w:rPr>
              <w:t>PVM mokėtojo kodas LT119508113</w:t>
            </w:r>
          </w:p>
          <w:p w14:paraId="79EACF5C" w14:textId="77777777" w:rsidR="00997CAA" w:rsidRPr="00BF652C" w:rsidRDefault="00997CAA" w:rsidP="007749D0">
            <w:pPr>
              <w:overflowPunct w:val="0"/>
              <w:autoSpaceDE w:val="0"/>
              <w:autoSpaceDN w:val="0"/>
              <w:adjustRightInd w:val="0"/>
              <w:ind w:left="37" w:right="261" w:firstLine="0"/>
              <w:contextualSpacing/>
              <w:jc w:val="both"/>
              <w:rPr>
                <w:rFonts w:eastAsia="Times New Roman"/>
                <w:lang w:val="lt-LT"/>
              </w:rPr>
            </w:pPr>
            <w:r w:rsidRPr="00BF652C">
              <w:rPr>
                <w:rFonts w:eastAsia="Times New Roman"/>
                <w:lang w:val="lt-LT"/>
              </w:rPr>
              <w:t>Adresas Universiteto g. 3, 01513 Vilnius</w:t>
            </w:r>
          </w:p>
          <w:p w14:paraId="4021F7D4" w14:textId="77777777" w:rsidR="00997CAA" w:rsidRPr="00BF652C" w:rsidRDefault="00997CAA" w:rsidP="007749D0">
            <w:pPr>
              <w:ind w:left="37" w:right="261" w:firstLine="0"/>
              <w:contextualSpacing/>
              <w:rPr>
                <w:rFonts w:eastAsia="Times New Roman"/>
                <w:lang w:val="lt-LT"/>
              </w:rPr>
            </w:pPr>
            <w:r w:rsidRPr="00BF652C">
              <w:rPr>
                <w:rFonts w:eastAsia="Times New Roman"/>
                <w:lang w:val="lt-LT"/>
              </w:rPr>
              <w:t>A/s LT537300010002460768</w:t>
            </w:r>
          </w:p>
          <w:p w14:paraId="722D6025" w14:textId="77777777" w:rsidR="00997CAA" w:rsidRPr="00BF652C" w:rsidRDefault="00997CAA" w:rsidP="007749D0">
            <w:pPr>
              <w:ind w:left="37" w:right="261" w:firstLine="0"/>
              <w:contextualSpacing/>
              <w:rPr>
                <w:rFonts w:eastAsia="Times New Roman"/>
                <w:lang w:val="lt-LT"/>
              </w:rPr>
            </w:pPr>
            <w:r w:rsidRPr="00BF652C">
              <w:rPr>
                <w:rFonts w:eastAsia="Times New Roman"/>
                <w:lang w:val="lt-LT"/>
              </w:rPr>
              <w:t>Bankas AB „Swedbank“</w:t>
            </w:r>
          </w:p>
          <w:p w14:paraId="51CE6D5E" w14:textId="77777777" w:rsidR="00997CAA" w:rsidRPr="00BF652C" w:rsidRDefault="00997CAA" w:rsidP="007749D0">
            <w:pPr>
              <w:overflowPunct w:val="0"/>
              <w:autoSpaceDE w:val="0"/>
              <w:autoSpaceDN w:val="0"/>
              <w:adjustRightInd w:val="0"/>
              <w:ind w:left="37" w:right="261" w:firstLine="0"/>
              <w:contextualSpacing/>
              <w:jc w:val="both"/>
              <w:rPr>
                <w:rFonts w:eastAsia="Times New Roman"/>
                <w:lang w:val="lt-LT"/>
              </w:rPr>
            </w:pPr>
            <w:r w:rsidRPr="00BF652C">
              <w:rPr>
                <w:rFonts w:eastAsia="Times New Roman"/>
                <w:lang w:val="lt-LT"/>
              </w:rPr>
              <w:t>Banko kodas 73000</w:t>
            </w:r>
          </w:p>
          <w:p w14:paraId="774687C9" w14:textId="77777777" w:rsidR="00997CAA" w:rsidRPr="00BF652C" w:rsidRDefault="00997CAA" w:rsidP="007749D0">
            <w:pPr>
              <w:overflowPunct w:val="0"/>
              <w:autoSpaceDE w:val="0"/>
              <w:autoSpaceDN w:val="0"/>
              <w:adjustRightInd w:val="0"/>
              <w:ind w:left="37" w:right="261" w:firstLine="0"/>
              <w:contextualSpacing/>
              <w:jc w:val="both"/>
              <w:rPr>
                <w:rFonts w:eastAsia="Times New Roman"/>
                <w:lang w:val="lt-LT"/>
              </w:rPr>
            </w:pPr>
          </w:p>
          <w:p w14:paraId="67D425A6" w14:textId="77777777" w:rsidR="00997CAA" w:rsidRPr="00BF652C" w:rsidRDefault="00997CAA" w:rsidP="007749D0">
            <w:pPr>
              <w:overflowPunct w:val="0"/>
              <w:autoSpaceDE w:val="0"/>
              <w:autoSpaceDN w:val="0"/>
              <w:adjustRightInd w:val="0"/>
              <w:ind w:left="37" w:right="261" w:firstLine="0"/>
              <w:contextualSpacing/>
              <w:jc w:val="both"/>
              <w:rPr>
                <w:rFonts w:eastAsia="Times New Roman"/>
                <w:lang w:val="lt-LT"/>
              </w:rPr>
            </w:pPr>
            <w:r w:rsidRPr="00BF652C">
              <w:rPr>
                <w:rFonts w:eastAsia="Times New Roman"/>
                <w:lang w:val="lt-LT"/>
              </w:rPr>
              <w:t>Kancleris Raimundas Balčiūnaitis</w:t>
            </w:r>
          </w:p>
          <w:p w14:paraId="50B5466B" w14:textId="77777777" w:rsidR="00997CAA" w:rsidRPr="00BF652C" w:rsidRDefault="00997CAA" w:rsidP="007749D0">
            <w:pPr>
              <w:overflowPunct w:val="0"/>
              <w:autoSpaceDE w:val="0"/>
              <w:autoSpaceDN w:val="0"/>
              <w:adjustRightInd w:val="0"/>
              <w:ind w:left="37" w:right="261" w:firstLine="0"/>
              <w:contextualSpacing/>
              <w:jc w:val="both"/>
              <w:rPr>
                <w:rFonts w:eastAsia="Times New Roman"/>
                <w:lang w:val="lt-LT"/>
              </w:rPr>
            </w:pPr>
          </w:p>
          <w:p w14:paraId="555B4D0A" w14:textId="77777777" w:rsidR="00997CAA" w:rsidRPr="00BF652C" w:rsidRDefault="00997CAA" w:rsidP="007749D0">
            <w:pPr>
              <w:ind w:left="37" w:right="261" w:firstLine="0"/>
              <w:contextualSpacing/>
              <w:rPr>
                <w:rFonts w:eastAsia="Times New Roman"/>
                <w:bCs/>
                <w:lang w:val="lt-LT"/>
              </w:rPr>
            </w:pPr>
            <w:r w:rsidRPr="00BF652C">
              <w:rPr>
                <w:rFonts w:eastAsia="Times New Roman"/>
                <w:lang w:val="lt-LT"/>
              </w:rPr>
              <w:t>Data_________________________</w:t>
            </w:r>
          </w:p>
        </w:tc>
      </w:tr>
      <w:tr w:rsidR="00997CAA" w:rsidRPr="00BF652C" w14:paraId="4A513447" w14:textId="77777777" w:rsidTr="007749D0">
        <w:tc>
          <w:tcPr>
            <w:tcW w:w="4497" w:type="dxa"/>
          </w:tcPr>
          <w:p w14:paraId="6F6D0521" w14:textId="77777777" w:rsidR="00997CAA" w:rsidRPr="00BF652C" w:rsidRDefault="00997CAA" w:rsidP="007749D0">
            <w:pPr>
              <w:tabs>
                <w:tab w:val="center" w:pos="4153"/>
                <w:tab w:val="right" w:pos="8306"/>
              </w:tabs>
              <w:ind w:firstLine="0"/>
              <w:rPr>
                <w:rFonts w:eastAsia="Times New Roman"/>
                <w:bCs/>
                <w:lang w:val="lt-LT"/>
              </w:rPr>
            </w:pPr>
          </w:p>
        </w:tc>
        <w:tc>
          <w:tcPr>
            <w:tcW w:w="4772" w:type="dxa"/>
          </w:tcPr>
          <w:p w14:paraId="446AA538" w14:textId="77777777" w:rsidR="00997CAA" w:rsidRPr="00BF652C" w:rsidRDefault="00997CAA" w:rsidP="007749D0">
            <w:pPr>
              <w:ind w:left="37" w:right="261" w:firstLine="0"/>
              <w:contextualSpacing/>
              <w:rPr>
                <w:rFonts w:eastAsia="Times New Roman"/>
                <w:bCs/>
                <w:lang w:val="lt-LT"/>
              </w:rPr>
            </w:pPr>
          </w:p>
        </w:tc>
      </w:tr>
      <w:tr w:rsidR="00997CAA" w:rsidRPr="00BF652C" w14:paraId="0546ED29" w14:textId="77777777" w:rsidTr="007749D0">
        <w:tc>
          <w:tcPr>
            <w:tcW w:w="4497" w:type="dxa"/>
            <w:hideMark/>
          </w:tcPr>
          <w:p w14:paraId="284F66F4" w14:textId="77777777" w:rsidR="00997CAA" w:rsidRPr="00BF652C" w:rsidRDefault="00997CAA" w:rsidP="007749D0">
            <w:pPr>
              <w:tabs>
                <w:tab w:val="center" w:pos="4153"/>
                <w:tab w:val="right" w:pos="8306"/>
              </w:tabs>
              <w:ind w:firstLine="0"/>
              <w:rPr>
                <w:rFonts w:eastAsia="Times New Roman"/>
                <w:bCs/>
                <w:lang w:val="lt-LT"/>
              </w:rPr>
            </w:pPr>
            <w:r w:rsidRPr="00BF652C">
              <w:rPr>
                <w:rFonts w:eastAsia="Times New Roman"/>
                <w:bCs/>
                <w:lang w:val="lt-LT"/>
              </w:rPr>
              <w:t>_______________</w:t>
            </w:r>
          </w:p>
          <w:p w14:paraId="092D6C58" w14:textId="77777777" w:rsidR="00997CAA" w:rsidRPr="00BF652C" w:rsidRDefault="00997CAA" w:rsidP="007749D0">
            <w:pPr>
              <w:tabs>
                <w:tab w:val="center" w:pos="4153"/>
                <w:tab w:val="right" w:pos="8306"/>
              </w:tabs>
              <w:ind w:firstLine="0"/>
              <w:rPr>
                <w:rFonts w:eastAsia="Times New Roman"/>
                <w:bCs/>
                <w:lang w:val="lt-LT"/>
              </w:rPr>
            </w:pPr>
            <w:r w:rsidRPr="00BF652C">
              <w:rPr>
                <w:rFonts w:eastAsia="Times New Roman"/>
                <w:bCs/>
                <w:lang w:val="lt-LT"/>
              </w:rPr>
              <w:t>(parašas)</w:t>
            </w:r>
          </w:p>
        </w:tc>
        <w:tc>
          <w:tcPr>
            <w:tcW w:w="4772" w:type="dxa"/>
            <w:hideMark/>
          </w:tcPr>
          <w:p w14:paraId="2EA22D4F" w14:textId="77777777" w:rsidR="00997CAA" w:rsidRPr="00BF652C" w:rsidRDefault="00997CAA" w:rsidP="007749D0">
            <w:pPr>
              <w:tabs>
                <w:tab w:val="center" w:pos="4153"/>
                <w:tab w:val="right" w:pos="8306"/>
              </w:tabs>
              <w:ind w:left="37" w:right="261" w:firstLine="0"/>
              <w:contextualSpacing/>
              <w:rPr>
                <w:rFonts w:eastAsia="Times New Roman"/>
                <w:bCs/>
                <w:lang w:val="lt-LT"/>
              </w:rPr>
            </w:pPr>
            <w:r w:rsidRPr="00BF652C">
              <w:rPr>
                <w:rFonts w:eastAsia="Times New Roman"/>
                <w:bCs/>
                <w:lang w:val="lt-LT"/>
              </w:rPr>
              <w:t>_______________</w:t>
            </w:r>
          </w:p>
          <w:p w14:paraId="1EB0F22A" w14:textId="77777777" w:rsidR="00997CAA" w:rsidRPr="00BF652C" w:rsidRDefault="00997CAA" w:rsidP="007749D0">
            <w:pPr>
              <w:ind w:left="37" w:right="261" w:firstLine="0"/>
              <w:contextualSpacing/>
              <w:rPr>
                <w:rFonts w:eastAsia="Times New Roman"/>
                <w:bCs/>
                <w:lang w:val="lt-LT"/>
              </w:rPr>
            </w:pPr>
            <w:r w:rsidRPr="00BF652C">
              <w:rPr>
                <w:rFonts w:eastAsia="Calibri"/>
                <w:bCs/>
                <w:lang w:val="lt-LT"/>
              </w:rPr>
              <w:t>(parašas)</w:t>
            </w:r>
          </w:p>
        </w:tc>
      </w:tr>
    </w:tbl>
    <w:p w14:paraId="50DE7D40" w14:textId="77777777" w:rsidR="00997CAA" w:rsidRPr="00AD3736" w:rsidRDefault="00997CAA" w:rsidP="0022608C">
      <w:pPr>
        <w:ind w:firstLine="0"/>
        <w:rPr>
          <w:b/>
          <w:lang w:val="lt-LT"/>
        </w:rPr>
      </w:pPr>
    </w:p>
    <w:sectPr w:rsidR="00997CAA" w:rsidRPr="00AD3736" w:rsidSect="00FD763B">
      <w:headerReference w:type="default" r:id="rId8"/>
      <w:foot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F3A62" w14:textId="77777777" w:rsidR="009825CB" w:rsidRDefault="009825CB" w:rsidP="00EF59E8">
      <w:r>
        <w:separator/>
      </w:r>
    </w:p>
  </w:endnote>
  <w:endnote w:type="continuationSeparator" w:id="0">
    <w:p w14:paraId="2EF1CE60" w14:textId="77777777" w:rsidR="009825CB" w:rsidRDefault="009825CB" w:rsidP="00EF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1354" w14:textId="77777777" w:rsidR="00A12AC2" w:rsidRPr="00D07D51" w:rsidRDefault="00A12AC2" w:rsidP="00B82C29">
    <w:pPr>
      <w:pStyle w:val="Footer"/>
      <w:tabs>
        <w:tab w:val="clear" w:pos="4819"/>
        <w:tab w:val="clear" w:pos="9638"/>
        <w:tab w:val="left" w:pos="2760"/>
      </w:tabs>
      <w:ind w:firstLine="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FE37C" w14:textId="77777777" w:rsidR="009825CB" w:rsidRDefault="009825CB" w:rsidP="00EF59E8">
      <w:r>
        <w:separator/>
      </w:r>
    </w:p>
  </w:footnote>
  <w:footnote w:type="continuationSeparator" w:id="0">
    <w:p w14:paraId="7E0CA8B4" w14:textId="77777777" w:rsidR="009825CB" w:rsidRDefault="009825CB" w:rsidP="00EF5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1353" w14:textId="77777777" w:rsidR="00A12AC2" w:rsidRDefault="00A12AC2" w:rsidP="00B82C29">
    <w:pPr>
      <w:pStyle w:val="Header"/>
      <w:tabs>
        <w:tab w:val="clear" w:pos="4819"/>
        <w:tab w:val="clear" w:pos="9638"/>
        <w:tab w:val="left" w:pos="3645"/>
      </w:tabs>
      <w:ind w:firstLine="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0949"/>
    <w:multiLevelType w:val="hybridMultilevel"/>
    <w:tmpl w:val="6994B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A009C4"/>
    <w:multiLevelType w:val="multilevel"/>
    <w:tmpl w:val="A114FB6A"/>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102E5B2C"/>
    <w:multiLevelType w:val="hybridMultilevel"/>
    <w:tmpl w:val="02C2066A"/>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F7ECD"/>
    <w:multiLevelType w:val="multilevel"/>
    <w:tmpl w:val="C9066016"/>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985432"/>
    <w:multiLevelType w:val="multilevel"/>
    <w:tmpl w:val="E604AE72"/>
    <w:lvl w:ilvl="0">
      <w:start w:val="1"/>
      <w:numFmt w:val="decimal"/>
      <w:lvlText w:val="%1."/>
      <w:lvlJc w:val="left"/>
      <w:pPr>
        <w:ind w:left="1294" w:hanging="58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6C75A33"/>
    <w:multiLevelType w:val="hybridMultilevel"/>
    <w:tmpl w:val="CF5EF46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7B51250"/>
    <w:multiLevelType w:val="multilevel"/>
    <w:tmpl w:val="7E20F7B8"/>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3493EF7"/>
    <w:multiLevelType w:val="multilevel"/>
    <w:tmpl w:val="B7805AE6"/>
    <w:lvl w:ilvl="0">
      <w:start w:val="1"/>
      <w:numFmt w:val="decimal"/>
      <w:lvlText w:val="%1."/>
      <w:lvlJc w:val="left"/>
      <w:pPr>
        <w:ind w:left="720" w:hanging="360"/>
      </w:pPr>
    </w:lvl>
    <w:lvl w:ilvl="1">
      <w:start w:val="1"/>
      <w:numFmt w:val="decimal"/>
      <w:lvlText w:val="%1.%2."/>
      <w:lvlJc w:val="left"/>
      <w:pPr>
        <w:ind w:left="480" w:hanging="48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3DC16380"/>
    <w:multiLevelType w:val="multilevel"/>
    <w:tmpl w:val="8482F5BA"/>
    <w:lvl w:ilvl="0">
      <w:start w:val="1"/>
      <w:numFmt w:val="decimal"/>
      <w:lvlText w:val="%1."/>
      <w:lvlJc w:val="left"/>
      <w:pPr>
        <w:tabs>
          <w:tab w:val="num" w:pos="1260"/>
        </w:tabs>
        <w:ind w:left="1260" w:hanging="360"/>
      </w:pPr>
      <w:rPr>
        <w:rFonts w:hint="default"/>
      </w:rPr>
    </w:lvl>
    <w:lvl w:ilvl="1">
      <w:start w:val="2"/>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9" w15:restartNumberingAfterBreak="0">
    <w:nsid w:val="42BB4229"/>
    <w:multiLevelType w:val="multilevel"/>
    <w:tmpl w:val="107EECF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435145F1"/>
    <w:multiLevelType w:val="multilevel"/>
    <w:tmpl w:val="DBD035DA"/>
    <w:lvl w:ilvl="0">
      <w:start w:val="1"/>
      <w:numFmt w:val="decimal"/>
      <w:lvlText w:val="%1."/>
      <w:lvlJc w:val="left"/>
      <w:pPr>
        <w:ind w:left="720" w:hanging="360"/>
      </w:pPr>
    </w:lvl>
    <w:lvl w:ilvl="1">
      <w:start w:val="1"/>
      <w:numFmt w:val="decimal"/>
      <w:isLgl/>
      <w:lvlText w:val="%1.%2."/>
      <w:lvlJc w:val="left"/>
      <w:pPr>
        <w:ind w:left="1170" w:hanging="54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11" w15:restartNumberingAfterBreak="0">
    <w:nsid w:val="490A3FF7"/>
    <w:multiLevelType w:val="multilevel"/>
    <w:tmpl w:val="688077EE"/>
    <w:lvl w:ilvl="0">
      <w:start w:val="1"/>
      <w:numFmt w:val="decimal"/>
      <w:lvlText w:val="%1."/>
      <w:lvlJc w:val="left"/>
      <w:pPr>
        <w:ind w:left="1260" w:hanging="360"/>
      </w:pPr>
      <w:rPr>
        <w:rFonts w:hint="default"/>
      </w:rPr>
    </w:lvl>
    <w:lvl w:ilvl="1">
      <w:start w:val="2"/>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2" w15:restartNumberingAfterBreak="0">
    <w:nsid w:val="4B7047F5"/>
    <w:multiLevelType w:val="multilevel"/>
    <w:tmpl w:val="6F28DEC8"/>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4C8605FE"/>
    <w:multiLevelType w:val="multilevel"/>
    <w:tmpl w:val="6B007B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A8B54A6"/>
    <w:multiLevelType w:val="hybridMultilevel"/>
    <w:tmpl w:val="9AF402EA"/>
    <w:lvl w:ilvl="0" w:tplc="BA281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CA173D"/>
    <w:multiLevelType w:val="multilevel"/>
    <w:tmpl w:val="C192A6F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902988"/>
    <w:multiLevelType w:val="hybridMultilevel"/>
    <w:tmpl w:val="B97080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911188"/>
    <w:multiLevelType w:val="hybridMultilevel"/>
    <w:tmpl w:val="A5F2A0C6"/>
    <w:lvl w:ilvl="0" w:tplc="815E52CA">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41D5B8C"/>
    <w:multiLevelType w:val="multilevel"/>
    <w:tmpl w:val="547C9356"/>
    <w:lvl w:ilvl="0">
      <w:start w:val="1"/>
      <w:numFmt w:val="upperRoman"/>
      <w:lvlText w:val="%1."/>
      <w:lvlJc w:val="left"/>
      <w:pPr>
        <w:ind w:left="1620" w:hanging="720"/>
      </w:pPr>
      <w:rPr>
        <w:rFonts w:hint="default"/>
      </w:rPr>
    </w:lvl>
    <w:lvl w:ilvl="1">
      <w:start w:val="1"/>
      <w:numFmt w:val="decimal"/>
      <w:isLgl/>
      <w:lvlText w:val="%1.%2."/>
      <w:lvlJc w:val="left"/>
      <w:pPr>
        <w:ind w:left="1440" w:hanging="54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9" w15:restartNumberingAfterBreak="0">
    <w:nsid w:val="7AC2251D"/>
    <w:multiLevelType w:val="multilevel"/>
    <w:tmpl w:val="E13EBD2C"/>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6"/>
  </w:num>
  <w:num w:numId="6">
    <w:abstractNumId w:val="0"/>
  </w:num>
  <w:num w:numId="7">
    <w:abstractNumId w:val="2"/>
  </w:num>
  <w:num w:numId="8">
    <w:abstractNumId w:val="13"/>
  </w:num>
  <w:num w:numId="9">
    <w:abstractNumId w:val="1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1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8"/>
  </w:num>
  <w:num w:numId="19">
    <w:abstractNumId w:val="11"/>
  </w:num>
  <w:num w:numId="20">
    <w:abstractNumId w:val="1"/>
  </w:num>
  <w:num w:numId="2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E8"/>
    <w:rsid w:val="00001DCD"/>
    <w:rsid w:val="00002022"/>
    <w:rsid w:val="00002112"/>
    <w:rsid w:val="000038D1"/>
    <w:rsid w:val="00005EEC"/>
    <w:rsid w:val="0001232D"/>
    <w:rsid w:val="000129D0"/>
    <w:rsid w:val="0001352E"/>
    <w:rsid w:val="00015032"/>
    <w:rsid w:val="00024416"/>
    <w:rsid w:val="000311B0"/>
    <w:rsid w:val="00034434"/>
    <w:rsid w:val="00047054"/>
    <w:rsid w:val="0005012F"/>
    <w:rsid w:val="00064CC2"/>
    <w:rsid w:val="00080569"/>
    <w:rsid w:val="00083374"/>
    <w:rsid w:val="000848F5"/>
    <w:rsid w:val="000873A7"/>
    <w:rsid w:val="00090AA7"/>
    <w:rsid w:val="00094A02"/>
    <w:rsid w:val="000A1F55"/>
    <w:rsid w:val="000A584D"/>
    <w:rsid w:val="000B0EE1"/>
    <w:rsid w:val="000C0A82"/>
    <w:rsid w:val="000C59B1"/>
    <w:rsid w:val="000D1403"/>
    <w:rsid w:val="000D4B6C"/>
    <w:rsid w:val="000D67F1"/>
    <w:rsid w:val="000E4600"/>
    <w:rsid w:val="00101CEB"/>
    <w:rsid w:val="001027A2"/>
    <w:rsid w:val="0010439F"/>
    <w:rsid w:val="00106948"/>
    <w:rsid w:val="001077ED"/>
    <w:rsid w:val="00113A90"/>
    <w:rsid w:val="00113CB9"/>
    <w:rsid w:val="00120D13"/>
    <w:rsid w:val="00122E52"/>
    <w:rsid w:val="001258BF"/>
    <w:rsid w:val="0012661D"/>
    <w:rsid w:val="00127B23"/>
    <w:rsid w:val="001363CB"/>
    <w:rsid w:val="00140DDD"/>
    <w:rsid w:val="001417C4"/>
    <w:rsid w:val="00142965"/>
    <w:rsid w:val="001453BC"/>
    <w:rsid w:val="0015063D"/>
    <w:rsid w:val="00150E5D"/>
    <w:rsid w:val="0015475A"/>
    <w:rsid w:val="00162302"/>
    <w:rsid w:val="001805C1"/>
    <w:rsid w:val="00181CF0"/>
    <w:rsid w:val="00185F8B"/>
    <w:rsid w:val="0019455F"/>
    <w:rsid w:val="001945C8"/>
    <w:rsid w:val="001A5641"/>
    <w:rsid w:val="001B7212"/>
    <w:rsid w:val="001C0D2D"/>
    <w:rsid w:val="001C2072"/>
    <w:rsid w:val="001C684C"/>
    <w:rsid w:val="001C68A6"/>
    <w:rsid w:val="001D0A7C"/>
    <w:rsid w:val="001D0EB6"/>
    <w:rsid w:val="001D1848"/>
    <w:rsid w:val="001D1BD3"/>
    <w:rsid w:val="001D54C0"/>
    <w:rsid w:val="001D7D4A"/>
    <w:rsid w:val="001E09B4"/>
    <w:rsid w:val="001E46F3"/>
    <w:rsid w:val="001F06C5"/>
    <w:rsid w:val="001F2496"/>
    <w:rsid w:val="001F3B1B"/>
    <w:rsid w:val="001F48AD"/>
    <w:rsid w:val="001F5B4A"/>
    <w:rsid w:val="00202458"/>
    <w:rsid w:val="00203D64"/>
    <w:rsid w:val="002122CE"/>
    <w:rsid w:val="002140E2"/>
    <w:rsid w:val="00217038"/>
    <w:rsid w:val="00217C37"/>
    <w:rsid w:val="00222A77"/>
    <w:rsid w:val="00223850"/>
    <w:rsid w:val="0022608C"/>
    <w:rsid w:val="00227249"/>
    <w:rsid w:val="00231852"/>
    <w:rsid w:val="0023267F"/>
    <w:rsid w:val="002342DF"/>
    <w:rsid w:val="00237268"/>
    <w:rsid w:val="00240A4F"/>
    <w:rsid w:val="0024239F"/>
    <w:rsid w:val="00251F6C"/>
    <w:rsid w:val="002527F8"/>
    <w:rsid w:val="00261E07"/>
    <w:rsid w:val="00272B3E"/>
    <w:rsid w:val="002748B2"/>
    <w:rsid w:val="002767A2"/>
    <w:rsid w:val="00283C23"/>
    <w:rsid w:val="002856E8"/>
    <w:rsid w:val="00285AB1"/>
    <w:rsid w:val="002B0603"/>
    <w:rsid w:val="002B2E29"/>
    <w:rsid w:val="002C3A79"/>
    <w:rsid w:val="002C44B1"/>
    <w:rsid w:val="002C62C1"/>
    <w:rsid w:val="002C683C"/>
    <w:rsid w:val="002D1A65"/>
    <w:rsid w:val="002D6F69"/>
    <w:rsid w:val="002F1B69"/>
    <w:rsid w:val="002F31BD"/>
    <w:rsid w:val="002F6056"/>
    <w:rsid w:val="002F6CDE"/>
    <w:rsid w:val="00301217"/>
    <w:rsid w:val="0030154C"/>
    <w:rsid w:val="00306A7A"/>
    <w:rsid w:val="003129F6"/>
    <w:rsid w:val="003158A4"/>
    <w:rsid w:val="003171B1"/>
    <w:rsid w:val="003220E7"/>
    <w:rsid w:val="00322F73"/>
    <w:rsid w:val="003230CD"/>
    <w:rsid w:val="003235C9"/>
    <w:rsid w:val="0032577C"/>
    <w:rsid w:val="003358AF"/>
    <w:rsid w:val="0033681E"/>
    <w:rsid w:val="00336C8C"/>
    <w:rsid w:val="00341CAB"/>
    <w:rsid w:val="003443C1"/>
    <w:rsid w:val="003444C1"/>
    <w:rsid w:val="003467A2"/>
    <w:rsid w:val="00346B58"/>
    <w:rsid w:val="00352224"/>
    <w:rsid w:val="00352ED1"/>
    <w:rsid w:val="00371D49"/>
    <w:rsid w:val="003728F1"/>
    <w:rsid w:val="00373EDA"/>
    <w:rsid w:val="0037412E"/>
    <w:rsid w:val="00375423"/>
    <w:rsid w:val="00381C7B"/>
    <w:rsid w:val="00383E87"/>
    <w:rsid w:val="0038453E"/>
    <w:rsid w:val="00386249"/>
    <w:rsid w:val="00386916"/>
    <w:rsid w:val="00387A5E"/>
    <w:rsid w:val="00387BE0"/>
    <w:rsid w:val="00391B00"/>
    <w:rsid w:val="00392C7A"/>
    <w:rsid w:val="003A074C"/>
    <w:rsid w:val="003A1F6C"/>
    <w:rsid w:val="003A3E03"/>
    <w:rsid w:val="003A7441"/>
    <w:rsid w:val="003B135D"/>
    <w:rsid w:val="003B3536"/>
    <w:rsid w:val="003B3BCC"/>
    <w:rsid w:val="003B4D42"/>
    <w:rsid w:val="003B7247"/>
    <w:rsid w:val="003D2F51"/>
    <w:rsid w:val="003E0F66"/>
    <w:rsid w:val="003E1C62"/>
    <w:rsid w:val="003E220A"/>
    <w:rsid w:val="003E2466"/>
    <w:rsid w:val="003E5285"/>
    <w:rsid w:val="003E7926"/>
    <w:rsid w:val="003F6BAB"/>
    <w:rsid w:val="003F6F59"/>
    <w:rsid w:val="00401177"/>
    <w:rsid w:val="00403A29"/>
    <w:rsid w:val="00403F80"/>
    <w:rsid w:val="00406904"/>
    <w:rsid w:val="00407D09"/>
    <w:rsid w:val="004116EE"/>
    <w:rsid w:val="00415C4F"/>
    <w:rsid w:val="00424CCC"/>
    <w:rsid w:val="00431C47"/>
    <w:rsid w:val="004365CE"/>
    <w:rsid w:val="00443FE3"/>
    <w:rsid w:val="004468F2"/>
    <w:rsid w:val="00454E21"/>
    <w:rsid w:val="004623E9"/>
    <w:rsid w:val="00462520"/>
    <w:rsid w:val="0046375F"/>
    <w:rsid w:val="00464541"/>
    <w:rsid w:val="004649C3"/>
    <w:rsid w:val="00466116"/>
    <w:rsid w:val="004763D3"/>
    <w:rsid w:val="004837B8"/>
    <w:rsid w:val="0048585E"/>
    <w:rsid w:val="004905AF"/>
    <w:rsid w:val="00491664"/>
    <w:rsid w:val="004918A9"/>
    <w:rsid w:val="0049451F"/>
    <w:rsid w:val="004A1A98"/>
    <w:rsid w:val="004A42C1"/>
    <w:rsid w:val="004A4994"/>
    <w:rsid w:val="004A76F2"/>
    <w:rsid w:val="004B6A2C"/>
    <w:rsid w:val="004C1167"/>
    <w:rsid w:val="004D07BF"/>
    <w:rsid w:val="004D0F21"/>
    <w:rsid w:val="004E48BF"/>
    <w:rsid w:val="004F2126"/>
    <w:rsid w:val="004F5940"/>
    <w:rsid w:val="00503480"/>
    <w:rsid w:val="005070B2"/>
    <w:rsid w:val="00514D32"/>
    <w:rsid w:val="005212AD"/>
    <w:rsid w:val="00521C86"/>
    <w:rsid w:val="00531545"/>
    <w:rsid w:val="00536563"/>
    <w:rsid w:val="00554119"/>
    <w:rsid w:val="0056098D"/>
    <w:rsid w:val="00564CE4"/>
    <w:rsid w:val="00567FEC"/>
    <w:rsid w:val="0057597D"/>
    <w:rsid w:val="00576A49"/>
    <w:rsid w:val="00580079"/>
    <w:rsid w:val="00590B0D"/>
    <w:rsid w:val="00595B60"/>
    <w:rsid w:val="00595ED3"/>
    <w:rsid w:val="005A5868"/>
    <w:rsid w:val="005B7087"/>
    <w:rsid w:val="005C10D0"/>
    <w:rsid w:val="005C6C16"/>
    <w:rsid w:val="005C79A1"/>
    <w:rsid w:val="005D53FE"/>
    <w:rsid w:val="005D61CC"/>
    <w:rsid w:val="005D7006"/>
    <w:rsid w:val="005E1492"/>
    <w:rsid w:val="005E49CD"/>
    <w:rsid w:val="005E73F6"/>
    <w:rsid w:val="005F24FD"/>
    <w:rsid w:val="006029DD"/>
    <w:rsid w:val="00602ABD"/>
    <w:rsid w:val="0060587A"/>
    <w:rsid w:val="006058E3"/>
    <w:rsid w:val="0061036A"/>
    <w:rsid w:val="00611432"/>
    <w:rsid w:val="00613417"/>
    <w:rsid w:val="006147C0"/>
    <w:rsid w:val="006207B7"/>
    <w:rsid w:val="00623B7C"/>
    <w:rsid w:val="00635820"/>
    <w:rsid w:val="006438C2"/>
    <w:rsid w:val="006519FA"/>
    <w:rsid w:val="00654290"/>
    <w:rsid w:val="00656E15"/>
    <w:rsid w:val="006570F6"/>
    <w:rsid w:val="00657C62"/>
    <w:rsid w:val="00661D66"/>
    <w:rsid w:val="00661FA8"/>
    <w:rsid w:val="00662798"/>
    <w:rsid w:val="006627C2"/>
    <w:rsid w:val="00670ABD"/>
    <w:rsid w:val="006816B6"/>
    <w:rsid w:val="0068304C"/>
    <w:rsid w:val="00684C37"/>
    <w:rsid w:val="0069698A"/>
    <w:rsid w:val="006A18D7"/>
    <w:rsid w:val="006C11CE"/>
    <w:rsid w:val="006D2316"/>
    <w:rsid w:val="006D3F8B"/>
    <w:rsid w:val="006D6A23"/>
    <w:rsid w:val="006E535A"/>
    <w:rsid w:val="006E7C4B"/>
    <w:rsid w:val="006F35EE"/>
    <w:rsid w:val="006F45B8"/>
    <w:rsid w:val="006F4975"/>
    <w:rsid w:val="006F7E22"/>
    <w:rsid w:val="0070336D"/>
    <w:rsid w:val="00711C7C"/>
    <w:rsid w:val="00711C9F"/>
    <w:rsid w:val="00715C78"/>
    <w:rsid w:val="00717501"/>
    <w:rsid w:val="00722287"/>
    <w:rsid w:val="007232F9"/>
    <w:rsid w:val="00726C9D"/>
    <w:rsid w:val="00731555"/>
    <w:rsid w:val="00733D23"/>
    <w:rsid w:val="00736C6F"/>
    <w:rsid w:val="007464AA"/>
    <w:rsid w:val="007530B5"/>
    <w:rsid w:val="00754008"/>
    <w:rsid w:val="007575BD"/>
    <w:rsid w:val="00763831"/>
    <w:rsid w:val="00766FBB"/>
    <w:rsid w:val="00771702"/>
    <w:rsid w:val="00775239"/>
    <w:rsid w:val="007776F4"/>
    <w:rsid w:val="00781516"/>
    <w:rsid w:val="007852A9"/>
    <w:rsid w:val="00786D5F"/>
    <w:rsid w:val="00791635"/>
    <w:rsid w:val="007A137A"/>
    <w:rsid w:val="007A1F9A"/>
    <w:rsid w:val="007A6033"/>
    <w:rsid w:val="007B17C0"/>
    <w:rsid w:val="007B4418"/>
    <w:rsid w:val="007B44BF"/>
    <w:rsid w:val="007B6380"/>
    <w:rsid w:val="007C434D"/>
    <w:rsid w:val="007C4FBC"/>
    <w:rsid w:val="007D1606"/>
    <w:rsid w:val="007D2810"/>
    <w:rsid w:val="007D3B4D"/>
    <w:rsid w:val="007D7D4A"/>
    <w:rsid w:val="007E058B"/>
    <w:rsid w:val="007E0C49"/>
    <w:rsid w:val="007E2C74"/>
    <w:rsid w:val="007E5A71"/>
    <w:rsid w:val="007F06A7"/>
    <w:rsid w:val="007F6876"/>
    <w:rsid w:val="008015C8"/>
    <w:rsid w:val="008025E0"/>
    <w:rsid w:val="008079BE"/>
    <w:rsid w:val="008131F0"/>
    <w:rsid w:val="00813279"/>
    <w:rsid w:val="00814CBB"/>
    <w:rsid w:val="00815617"/>
    <w:rsid w:val="008158DF"/>
    <w:rsid w:val="0083344C"/>
    <w:rsid w:val="0083499D"/>
    <w:rsid w:val="008452F1"/>
    <w:rsid w:val="00856F5F"/>
    <w:rsid w:val="008636DD"/>
    <w:rsid w:val="00864F97"/>
    <w:rsid w:val="00867F89"/>
    <w:rsid w:val="008701F9"/>
    <w:rsid w:val="00874BDC"/>
    <w:rsid w:val="008805AF"/>
    <w:rsid w:val="00882173"/>
    <w:rsid w:val="00884CD6"/>
    <w:rsid w:val="00893267"/>
    <w:rsid w:val="008C07A3"/>
    <w:rsid w:val="008C0D3F"/>
    <w:rsid w:val="008C2577"/>
    <w:rsid w:val="008E3851"/>
    <w:rsid w:val="008E7158"/>
    <w:rsid w:val="008F2933"/>
    <w:rsid w:val="008F2C5E"/>
    <w:rsid w:val="008F3E7E"/>
    <w:rsid w:val="008F6B91"/>
    <w:rsid w:val="00905005"/>
    <w:rsid w:val="00910026"/>
    <w:rsid w:val="00910DEE"/>
    <w:rsid w:val="00920744"/>
    <w:rsid w:val="00924F5A"/>
    <w:rsid w:val="0092632F"/>
    <w:rsid w:val="0093291B"/>
    <w:rsid w:val="00940288"/>
    <w:rsid w:val="009552A2"/>
    <w:rsid w:val="00956838"/>
    <w:rsid w:val="009645A1"/>
    <w:rsid w:val="009662B9"/>
    <w:rsid w:val="00971148"/>
    <w:rsid w:val="00974459"/>
    <w:rsid w:val="0097678A"/>
    <w:rsid w:val="0098067F"/>
    <w:rsid w:val="00980D39"/>
    <w:rsid w:val="00980E05"/>
    <w:rsid w:val="009825CB"/>
    <w:rsid w:val="00982C7D"/>
    <w:rsid w:val="009915E7"/>
    <w:rsid w:val="00991A69"/>
    <w:rsid w:val="009968A3"/>
    <w:rsid w:val="00997CAA"/>
    <w:rsid w:val="009A162D"/>
    <w:rsid w:val="009A1809"/>
    <w:rsid w:val="009A2234"/>
    <w:rsid w:val="009C1C97"/>
    <w:rsid w:val="009C1F2E"/>
    <w:rsid w:val="009C4A2F"/>
    <w:rsid w:val="009C4E0E"/>
    <w:rsid w:val="009C579A"/>
    <w:rsid w:val="009C6C3F"/>
    <w:rsid w:val="009D0012"/>
    <w:rsid w:val="009D1E1D"/>
    <w:rsid w:val="009E399F"/>
    <w:rsid w:val="009E5C7B"/>
    <w:rsid w:val="009E7FBA"/>
    <w:rsid w:val="009F4E3B"/>
    <w:rsid w:val="00A03089"/>
    <w:rsid w:val="00A04783"/>
    <w:rsid w:val="00A04EE1"/>
    <w:rsid w:val="00A10CFA"/>
    <w:rsid w:val="00A12AC2"/>
    <w:rsid w:val="00A23A67"/>
    <w:rsid w:val="00A32466"/>
    <w:rsid w:val="00A3661F"/>
    <w:rsid w:val="00A366C0"/>
    <w:rsid w:val="00A47A72"/>
    <w:rsid w:val="00A52C3E"/>
    <w:rsid w:val="00A54CC2"/>
    <w:rsid w:val="00A64E50"/>
    <w:rsid w:val="00A70627"/>
    <w:rsid w:val="00A730A2"/>
    <w:rsid w:val="00A744AA"/>
    <w:rsid w:val="00A744AE"/>
    <w:rsid w:val="00A86F47"/>
    <w:rsid w:val="00A91305"/>
    <w:rsid w:val="00AA11A0"/>
    <w:rsid w:val="00AA2A5B"/>
    <w:rsid w:val="00AA2AE4"/>
    <w:rsid w:val="00AB74C6"/>
    <w:rsid w:val="00AC3111"/>
    <w:rsid w:val="00AC5F2D"/>
    <w:rsid w:val="00AD0462"/>
    <w:rsid w:val="00AD3736"/>
    <w:rsid w:val="00AD3882"/>
    <w:rsid w:val="00AD5537"/>
    <w:rsid w:val="00AE0912"/>
    <w:rsid w:val="00AE5939"/>
    <w:rsid w:val="00AF1B8E"/>
    <w:rsid w:val="00B03D8C"/>
    <w:rsid w:val="00B10B53"/>
    <w:rsid w:val="00B13ED9"/>
    <w:rsid w:val="00B13F49"/>
    <w:rsid w:val="00B20449"/>
    <w:rsid w:val="00B316CA"/>
    <w:rsid w:val="00B31EF1"/>
    <w:rsid w:val="00B344FC"/>
    <w:rsid w:val="00B36F4D"/>
    <w:rsid w:val="00B4701A"/>
    <w:rsid w:val="00B50A05"/>
    <w:rsid w:val="00B51F69"/>
    <w:rsid w:val="00B55A1B"/>
    <w:rsid w:val="00B60E46"/>
    <w:rsid w:val="00B74114"/>
    <w:rsid w:val="00B81124"/>
    <w:rsid w:val="00B82C29"/>
    <w:rsid w:val="00B84A88"/>
    <w:rsid w:val="00BA461B"/>
    <w:rsid w:val="00BB3203"/>
    <w:rsid w:val="00BB433A"/>
    <w:rsid w:val="00BC12F2"/>
    <w:rsid w:val="00BC7C0D"/>
    <w:rsid w:val="00BD0D29"/>
    <w:rsid w:val="00BE544B"/>
    <w:rsid w:val="00BE59B5"/>
    <w:rsid w:val="00BF3975"/>
    <w:rsid w:val="00BF652C"/>
    <w:rsid w:val="00C009D1"/>
    <w:rsid w:val="00C1225B"/>
    <w:rsid w:val="00C40DF6"/>
    <w:rsid w:val="00C4510B"/>
    <w:rsid w:val="00C45DEA"/>
    <w:rsid w:val="00C63C67"/>
    <w:rsid w:val="00C658D1"/>
    <w:rsid w:val="00C67ECF"/>
    <w:rsid w:val="00C70663"/>
    <w:rsid w:val="00C75520"/>
    <w:rsid w:val="00C779FC"/>
    <w:rsid w:val="00C8117E"/>
    <w:rsid w:val="00C82765"/>
    <w:rsid w:val="00C96BF3"/>
    <w:rsid w:val="00C96E9B"/>
    <w:rsid w:val="00CA0E5B"/>
    <w:rsid w:val="00CA1F75"/>
    <w:rsid w:val="00CA2194"/>
    <w:rsid w:val="00CA75D6"/>
    <w:rsid w:val="00CB3891"/>
    <w:rsid w:val="00CB3906"/>
    <w:rsid w:val="00CB5E9D"/>
    <w:rsid w:val="00CD53F9"/>
    <w:rsid w:val="00CE2AEE"/>
    <w:rsid w:val="00CE6275"/>
    <w:rsid w:val="00D01E40"/>
    <w:rsid w:val="00D07D51"/>
    <w:rsid w:val="00D107A5"/>
    <w:rsid w:val="00D200B5"/>
    <w:rsid w:val="00D223EA"/>
    <w:rsid w:val="00D3277C"/>
    <w:rsid w:val="00D33997"/>
    <w:rsid w:val="00D35C4C"/>
    <w:rsid w:val="00D37AFE"/>
    <w:rsid w:val="00D37D59"/>
    <w:rsid w:val="00D405F8"/>
    <w:rsid w:val="00D40B5A"/>
    <w:rsid w:val="00D428D4"/>
    <w:rsid w:val="00D42D1A"/>
    <w:rsid w:val="00D507BB"/>
    <w:rsid w:val="00D53BD5"/>
    <w:rsid w:val="00D66BC9"/>
    <w:rsid w:val="00D67766"/>
    <w:rsid w:val="00D726B5"/>
    <w:rsid w:val="00D7486F"/>
    <w:rsid w:val="00D76404"/>
    <w:rsid w:val="00D924A2"/>
    <w:rsid w:val="00D93FD9"/>
    <w:rsid w:val="00DA6D4E"/>
    <w:rsid w:val="00DA7FD2"/>
    <w:rsid w:val="00DB5495"/>
    <w:rsid w:val="00DC32CC"/>
    <w:rsid w:val="00DC605B"/>
    <w:rsid w:val="00E0321D"/>
    <w:rsid w:val="00E04A67"/>
    <w:rsid w:val="00E050A8"/>
    <w:rsid w:val="00E22569"/>
    <w:rsid w:val="00E34543"/>
    <w:rsid w:val="00E44322"/>
    <w:rsid w:val="00E528B3"/>
    <w:rsid w:val="00E54818"/>
    <w:rsid w:val="00E55186"/>
    <w:rsid w:val="00E56C96"/>
    <w:rsid w:val="00E578B4"/>
    <w:rsid w:val="00E6637C"/>
    <w:rsid w:val="00E67268"/>
    <w:rsid w:val="00E7508A"/>
    <w:rsid w:val="00E84C6A"/>
    <w:rsid w:val="00E974E3"/>
    <w:rsid w:val="00EA181A"/>
    <w:rsid w:val="00EA2241"/>
    <w:rsid w:val="00EA34ED"/>
    <w:rsid w:val="00EA552A"/>
    <w:rsid w:val="00EA7A12"/>
    <w:rsid w:val="00EA7B26"/>
    <w:rsid w:val="00EB41FD"/>
    <w:rsid w:val="00EB692C"/>
    <w:rsid w:val="00EB6D28"/>
    <w:rsid w:val="00EC0695"/>
    <w:rsid w:val="00EC7F42"/>
    <w:rsid w:val="00ED7E9D"/>
    <w:rsid w:val="00EF0AE4"/>
    <w:rsid w:val="00EF2437"/>
    <w:rsid w:val="00EF59E8"/>
    <w:rsid w:val="00EF5B71"/>
    <w:rsid w:val="00F0061A"/>
    <w:rsid w:val="00F00F38"/>
    <w:rsid w:val="00F05216"/>
    <w:rsid w:val="00F16DFC"/>
    <w:rsid w:val="00F2686B"/>
    <w:rsid w:val="00F310B2"/>
    <w:rsid w:val="00F34CBB"/>
    <w:rsid w:val="00F35013"/>
    <w:rsid w:val="00F41B50"/>
    <w:rsid w:val="00F51D61"/>
    <w:rsid w:val="00F542EE"/>
    <w:rsid w:val="00F55CFE"/>
    <w:rsid w:val="00F708D4"/>
    <w:rsid w:val="00F734FE"/>
    <w:rsid w:val="00F90259"/>
    <w:rsid w:val="00F90E7F"/>
    <w:rsid w:val="00F91983"/>
    <w:rsid w:val="00FA4E98"/>
    <w:rsid w:val="00FB3C7B"/>
    <w:rsid w:val="00FB4094"/>
    <w:rsid w:val="00FC4996"/>
    <w:rsid w:val="00FC5CAD"/>
    <w:rsid w:val="00FC7509"/>
    <w:rsid w:val="00FC7872"/>
    <w:rsid w:val="00FC7C70"/>
    <w:rsid w:val="00FD763B"/>
    <w:rsid w:val="00FE1834"/>
    <w:rsid w:val="00FF2BAB"/>
    <w:rsid w:val="00FF63F5"/>
    <w:rsid w:val="00FF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D211BD"/>
  <w15:docId w15:val="{75DFD8C6-820B-4C49-905B-897C9F2D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882"/>
    <w:rPr>
      <w:lang w:val="en-GB"/>
    </w:rPr>
  </w:style>
  <w:style w:type="paragraph" w:styleId="Heading1">
    <w:name w:val="heading 1"/>
    <w:basedOn w:val="Normal"/>
    <w:next w:val="Normal"/>
    <w:link w:val="Heading1Char"/>
    <w:uiPriority w:val="9"/>
    <w:qFormat/>
    <w:rsid w:val="00AC311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9E8"/>
    <w:pPr>
      <w:tabs>
        <w:tab w:val="center" w:pos="4819"/>
        <w:tab w:val="right" w:pos="9638"/>
      </w:tabs>
    </w:pPr>
  </w:style>
  <w:style w:type="character" w:customStyle="1" w:styleId="HeaderChar">
    <w:name w:val="Header Char"/>
    <w:basedOn w:val="DefaultParagraphFont"/>
    <w:link w:val="Header"/>
    <w:uiPriority w:val="99"/>
    <w:rsid w:val="00EF59E8"/>
    <w:rPr>
      <w:lang w:val="en-GB"/>
    </w:rPr>
  </w:style>
  <w:style w:type="paragraph" w:styleId="Footer">
    <w:name w:val="footer"/>
    <w:basedOn w:val="Normal"/>
    <w:link w:val="FooterChar"/>
    <w:uiPriority w:val="99"/>
    <w:unhideWhenUsed/>
    <w:rsid w:val="00EF59E8"/>
    <w:pPr>
      <w:tabs>
        <w:tab w:val="center" w:pos="4819"/>
        <w:tab w:val="right" w:pos="9638"/>
      </w:tabs>
    </w:pPr>
  </w:style>
  <w:style w:type="character" w:customStyle="1" w:styleId="FooterChar">
    <w:name w:val="Footer Char"/>
    <w:basedOn w:val="DefaultParagraphFont"/>
    <w:link w:val="Footer"/>
    <w:uiPriority w:val="99"/>
    <w:rsid w:val="00EF59E8"/>
    <w:rPr>
      <w:lang w:val="en-GB"/>
    </w:rPr>
  </w:style>
  <w:style w:type="character" w:styleId="Hyperlink">
    <w:name w:val="Hyperlink"/>
    <w:basedOn w:val="DefaultParagraphFont"/>
    <w:uiPriority w:val="99"/>
    <w:unhideWhenUsed/>
    <w:rsid w:val="005E49CD"/>
    <w:rPr>
      <w:color w:val="0563C1" w:themeColor="hyperlink"/>
      <w:u w:val="single"/>
    </w:rPr>
  </w:style>
  <w:style w:type="paragraph" w:styleId="BalloonText">
    <w:name w:val="Balloon Text"/>
    <w:basedOn w:val="Normal"/>
    <w:link w:val="BalloonTextChar"/>
    <w:uiPriority w:val="99"/>
    <w:semiHidden/>
    <w:unhideWhenUsed/>
    <w:rsid w:val="00753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0B5"/>
    <w:rPr>
      <w:rFonts w:ascii="Segoe UI" w:hAnsi="Segoe UI" w:cs="Segoe UI"/>
      <w:sz w:val="18"/>
      <w:szCs w:val="18"/>
      <w:lang w:val="en-GB"/>
    </w:rPr>
  </w:style>
  <w:style w:type="table" w:customStyle="1" w:styleId="TableGrid3">
    <w:name w:val="Table Grid3"/>
    <w:basedOn w:val="TableNormal"/>
    <w:next w:val="TableGrid"/>
    <w:uiPriority w:val="59"/>
    <w:rsid w:val="00140DD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40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40DD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662798"/>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781516"/>
    <w:pPr>
      <w:ind w:left="720"/>
      <w:contextualSpacing/>
    </w:pPr>
  </w:style>
  <w:style w:type="table" w:customStyle="1" w:styleId="Lentelstinklelis2">
    <w:name w:val="Lentelės tinklelis2"/>
    <w:basedOn w:val="TableNormal"/>
    <w:next w:val="TableGrid"/>
    <w:uiPriority w:val="59"/>
    <w:rsid w:val="003E220A"/>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12661D"/>
    <w:pPr>
      <w:spacing w:after="120"/>
      <w:ind w:left="283" w:firstLine="0"/>
    </w:pPr>
    <w:rPr>
      <w:rFonts w:eastAsia="Times New Roman"/>
    </w:rPr>
  </w:style>
  <w:style w:type="character" w:customStyle="1" w:styleId="BodyTextIndentChar">
    <w:name w:val="Body Text Indent Char"/>
    <w:basedOn w:val="DefaultParagraphFont"/>
    <w:link w:val="BodyTextIndent"/>
    <w:rsid w:val="0012661D"/>
    <w:rPr>
      <w:rFonts w:eastAsia="Times New Roman"/>
      <w:lang w:val="en-GB"/>
    </w:rPr>
  </w:style>
  <w:style w:type="paragraph" w:customStyle="1" w:styleId="Point1">
    <w:name w:val="Point 1"/>
    <w:basedOn w:val="Normal"/>
    <w:uiPriority w:val="99"/>
    <w:rsid w:val="003220E7"/>
    <w:pPr>
      <w:spacing w:before="120" w:after="120"/>
      <w:ind w:left="1418" w:hanging="567"/>
      <w:jc w:val="both"/>
    </w:pPr>
    <w:rPr>
      <w:rFonts w:eastAsia="Times New Roman"/>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A42C1"/>
    <w:rPr>
      <w:lang w:val="en-GB"/>
    </w:rPr>
  </w:style>
  <w:style w:type="character" w:customStyle="1" w:styleId="Heading1Char">
    <w:name w:val="Heading 1 Char"/>
    <w:basedOn w:val="DefaultParagraphFont"/>
    <w:link w:val="Heading1"/>
    <w:uiPriority w:val="9"/>
    <w:rsid w:val="00AC3111"/>
    <w:rPr>
      <w:rFonts w:asciiTheme="majorHAnsi" w:eastAsiaTheme="majorEastAsia" w:hAnsiTheme="majorHAnsi" w:cstheme="majorBidi"/>
      <w:color w:val="2E74B5" w:themeColor="accent1" w:themeShade="BF"/>
      <w:sz w:val="32"/>
      <w:szCs w:val="32"/>
      <w:lang w:val="en-GB"/>
    </w:rPr>
  </w:style>
  <w:style w:type="character" w:styleId="CommentReference">
    <w:name w:val="annotation reference"/>
    <w:basedOn w:val="DefaultParagraphFont"/>
    <w:uiPriority w:val="99"/>
    <w:semiHidden/>
    <w:unhideWhenUsed/>
    <w:rsid w:val="003A074C"/>
    <w:rPr>
      <w:sz w:val="16"/>
      <w:szCs w:val="16"/>
    </w:rPr>
  </w:style>
  <w:style w:type="paragraph" w:styleId="CommentText">
    <w:name w:val="annotation text"/>
    <w:basedOn w:val="Normal"/>
    <w:link w:val="CommentTextChar"/>
    <w:uiPriority w:val="99"/>
    <w:semiHidden/>
    <w:unhideWhenUsed/>
    <w:rsid w:val="003A074C"/>
    <w:rPr>
      <w:sz w:val="20"/>
      <w:szCs w:val="20"/>
    </w:rPr>
  </w:style>
  <w:style w:type="character" w:customStyle="1" w:styleId="CommentTextChar">
    <w:name w:val="Comment Text Char"/>
    <w:basedOn w:val="DefaultParagraphFont"/>
    <w:link w:val="CommentText"/>
    <w:uiPriority w:val="99"/>
    <w:semiHidden/>
    <w:rsid w:val="003A074C"/>
    <w:rPr>
      <w:sz w:val="20"/>
      <w:szCs w:val="20"/>
      <w:lang w:val="en-GB"/>
    </w:rPr>
  </w:style>
  <w:style w:type="paragraph" w:styleId="CommentSubject">
    <w:name w:val="annotation subject"/>
    <w:basedOn w:val="CommentText"/>
    <w:next w:val="CommentText"/>
    <w:link w:val="CommentSubjectChar"/>
    <w:uiPriority w:val="99"/>
    <w:semiHidden/>
    <w:unhideWhenUsed/>
    <w:rsid w:val="003A074C"/>
    <w:rPr>
      <w:b/>
      <w:bCs/>
    </w:rPr>
  </w:style>
  <w:style w:type="character" w:customStyle="1" w:styleId="CommentSubjectChar">
    <w:name w:val="Comment Subject Char"/>
    <w:basedOn w:val="CommentTextChar"/>
    <w:link w:val="CommentSubject"/>
    <w:uiPriority w:val="99"/>
    <w:semiHidden/>
    <w:rsid w:val="003A074C"/>
    <w:rPr>
      <w:b/>
      <w:bCs/>
      <w:sz w:val="20"/>
      <w:szCs w:val="20"/>
      <w:lang w:val="en-GB"/>
    </w:rPr>
  </w:style>
  <w:style w:type="paragraph" w:styleId="NormalWeb">
    <w:name w:val="Normal (Web)"/>
    <w:basedOn w:val="Normal"/>
    <w:uiPriority w:val="99"/>
    <w:unhideWhenUsed/>
    <w:rsid w:val="001F06C5"/>
    <w:pPr>
      <w:ind w:firstLine="0"/>
    </w:pPr>
    <w:rPr>
      <w:lang w:val="lt-LT" w:eastAsia="lt-LT"/>
    </w:rPr>
  </w:style>
  <w:style w:type="character" w:styleId="Strong">
    <w:name w:val="Strong"/>
    <w:basedOn w:val="DefaultParagraphFont"/>
    <w:uiPriority w:val="22"/>
    <w:qFormat/>
    <w:rsid w:val="00991A69"/>
    <w:rPr>
      <w:b/>
      <w:bCs/>
    </w:rPr>
  </w:style>
  <w:style w:type="paragraph" w:customStyle="1" w:styleId="SSutPunktas">
    <w:name w:val="SSutPunktas"/>
    <w:basedOn w:val="Normal"/>
    <w:rsid w:val="00980D39"/>
    <w:pPr>
      <w:tabs>
        <w:tab w:val="num" w:pos="360"/>
      </w:tabs>
      <w:suppressAutoHyphens/>
      <w:spacing w:after="57"/>
      <w:ind w:left="340" w:hanging="340"/>
      <w:jc w:val="both"/>
      <w:outlineLvl w:val="1"/>
    </w:pPr>
    <w:rPr>
      <w:rFonts w:eastAsia="HG Mincho Light J"/>
      <w:color w:val="000000"/>
      <w:sz w:val="20"/>
      <w:lang w:val="lt-LT"/>
    </w:rPr>
  </w:style>
  <w:style w:type="paragraph" w:styleId="NoSpacing">
    <w:name w:val="No Spacing"/>
    <w:uiPriority w:val="1"/>
    <w:qFormat/>
    <w:rsid w:val="00E578B4"/>
    <w:rPr>
      <w:lang w:val="en-GB"/>
    </w:rPr>
  </w:style>
  <w:style w:type="table" w:customStyle="1" w:styleId="TableNormal1">
    <w:name w:val="Table Normal1"/>
    <w:uiPriority w:val="99"/>
    <w:semiHidden/>
    <w:rsid w:val="0022608C"/>
    <w:pPr>
      <w:ind w:firstLine="0"/>
    </w:pPr>
    <w:rPr>
      <w:rFonts w:eastAsia="Times New Roman"/>
      <w:sz w:val="20"/>
      <w:szCs w:val="20"/>
    </w:rPr>
    <w:tblPr>
      <w:tblCellMar>
        <w:top w:w="0" w:type="dxa"/>
        <w:left w:w="108" w:type="dxa"/>
        <w:bottom w:w="0" w:type="dxa"/>
        <w:right w:w="108" w:type="dxa"/>
      </w:tblCellMar>
    </w:tblPr>
  </w:style>
  <w:style w:type="paragraph" w:styleId="Revision">
    <w:name w:val="Revision"/>
    <w:hidden/>
    <w:uiPriority w:val="99"/>
    <w:semiHidden/>
    <w:rsid w:val="00611432"/>
    <w:pPr>
      <w:ind w:firstLine="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27540">
      <w:bodyDiv w:val="1"/>
      <w:marLeft w:val="0"/>
      <w:marRight w:val="0"/>
      <w:marTop w:val="0"/>
      <w:marBottom w:val="0"/>
      <w:divBdr>
        <w:top w:val="none" w:sz="0" w:space="0" w:color="auto"/>
        <w:left w:val="none" w:sz="0" w:space="0" w:color="auto"/>
        <w:bottom w:val="none" w:sz="0" w:space="0" w:color="auto"/>
        <w:right w:val="none" w:sz="0" w:space="0" w:color="auto"/>
      </w:divBdr>
    </w:div>
    <w:div w:id="468938430">
      <w:bodyDiv w:val="1"/>
      <w:marLeft w:val="0"/>
      <w:marRight w:val="0"/>
      <w:marTop w:val="0"/>
      <w:marBottom w:val="0"/>
      <w:divBdr>
        <w:top w:val="none" w:sz="0" w:space="0" w:color="auto"/>
        <w:left w:val="none" w:sz="0" w:space="0" w:color="auto"/>
        <w:bottom w:val="none" w:sz="0" w:space="0" w:color="auto"/>
        <w:right w:val="none" w:sz="0" w:space="0" w:color="auto"/>
      </w:divBdr>
    </w:div>
    <w:div w:id="649942156">
      <w:bodyDiv w:val="1"/>
      <w:marLeft w:val="0"/>
      <w:marRight w:val="0"/>
      <w:marTop w:val="0"/>
      <w:marBottom w:val="0"/>
      <w:divBdr>
        <w:top w:val="none" w:sz="0" w:space="0" w:color="auto"/>
        <w:left w:val="none" w:sz="0" w:space="0" w:color="auto"/>
        <w:bottom w:val="none" w:sz="0" w:space="0" w:color="auto"/>
        <w:right w:val="none" w:sz="0" w:space="0" w:color="auto"/>
      </w:divBdr>
    </w:div>
    <w:div w:id="1022584296">
      <w:bodyDiv w:val="1"/>
      <w:marLeft w:val="0"/>
      <w:marRight w:val="0"/>
      <w:marTop w:val="0"/>
      <w:marBottom w:val="0"/>
      <w:divBdr>
        <w:top w:val="none" w:sz="0" w:space="0" w:color="auto"/>
        <w:left w:val="none" w:sz="0" w:space="0" w:color="auto"/>
        <w:bottom w:val="none" w:sz="0" w:space="0" w:color="auto"/>
        <w:right w:val="none" w:sz="0" w:space="0" w:color="auto"/>
      </w:divBdr>
    </w:div>
    <w:div w:id="1092437308">
      <w:bodyDiv w:val="1"/>
      <w:marLeft w:val="0"/>
      <w:marRight w:val="0"/>
      <w:marTop w:val="0"/>
      <w:marBottom w:val="0"/>
      <w:divBdr>
        <w:top w:val="none" w:sz="0" w:space="0" w:color="auto"/>
        <w:left w:val="none" w:sz="0" w:space="0" w:color="auto"/>
        <w:bottom w:val="none" w:sz="0" w:space="0" w:color="auto"/>
        <w:right w:val="none" w:sz="0" w:space="0" w:color="auto"/>
      </w:divBdr>
      <w:divsChild>
        <w:div w:id="621304938">
          <w:marLeft w:val="0"/>
          <w:marRight w:val="0"/>
          <w:marTop w:val="0"/>
          <w:marBottom w:val="0"/>
          <w:divBdr>
            <w:top w:val="none" w:sz="0" w:space="0" w:color="auto"/>
            <w:left w:val="none" w:sz="0" w:space="0" w:color="auto"/>
            <w:bottom w:val="none" w:sz="0" w:space="0" w:color="auto"/>
            <w:right w:val="none" w:sz="0" w:space="0" w:color="auto"/>
          </w:divBdr>
        </w:div>
        <w:div w:id="1942763794">
          <w:marLeft w:val="0"/>
          <w:marRight w:val="0"/>
          <w:marTop w:val="0"/>
          <w:marBottom w:val="0"/>
          <w:divBdr>
            <w:top w:val="none" w:sz="0" w:space="0" w:color="auto"/>
            <w:left w:val="none" w:sz="0" w:space="0" w:color="auto"/>
            <w:bottom w:val="none" w:sz="0" w:space="0" w:color="auto"/>
            <w:right w:val="none" w:sz="0" w:space="0" w:color="auto"/>
          </w:divBdr>
        </w:div>
        <w:div w:id="158540147">
          <w:marLeft w:val="0"/>
          <w:marRight w:val="0"/>
          <w:marTop w:val="0"/>
          <w:marBottom w:val="0"/>
          <w:divBdr>
            <w:top w:val="none" w:sz="0" w:space="0" w:color="auto"/>
            <w:left w:val="none" w:sz="0" w:space="0" w:color="auto"/>
            <w:bottom w:val="none" w:sz="0" w:space="0" w:color="auto"/>
            <w:right w:val="none" w:sz="0" w:space="0" w:color="auto"/>
          </w:divBdr>
        </w:div>
      </w:divsChild>
    </w:div>
    <w:div w:id="1258438049">
      <w:bodyDiv w:val="1"/>
      <w:marLeft w:val="0"/>
      <w:marRight w:val="0"/>
      <w:marTop w:val="0"/>
      <w:marBottom w:val="0"/>
      <w:divBdr>
        <w:top w:val="none" w:sz="0" w:space="0" w:color="auto"/>
        <w:left w:val="none" w:sz="0" w:space="0" w:color="auto"/>
        <w:bottom w:val="none" w:sz="0" w:space="0" w:color="auto"/>
        <w:right w:val="none" w:sz="0" w:space="0" w:color="auto"/>
      </w:divBdr>
    </w:div>
    <w:div w:id="1439713999">
      <w:bodyDiv w:val="1"/>
      <w:marLeft w:val="0"/>
      <w:marRight w:val="0"/>
      <w:marTop w:val="0"/>
      <w:marBottom w:val="0"/>
      <w:divBdr>
        <w:top w:val="none" w:sz="0" w:space="0" w:color="auto"/>
        <w:left w:val="none" w:sz="0" w:space="0" w:color="auto"/>
        <w:bottom w:val="none" w:sz="0" w:space="0" w:color="auto"/>
        <w:right w:val="none" w:sz="0" w:space="0" w:color="auto"/>
      </w:divBdr>
    </w:div>
    <w:div w:id="1642464982">
      <w:bodyDiv w:val="1"/>
      <w:marLeft w:val="0"/>
      <w:marRight w:val="0"/>
      <w:marTop w:val="0"/>
      <w:marBottom w:val="0"/>
      <w:divBdr>
        <w:top w:val="none" w:sz="0" w:space="0" w:color="auto"/>
        <w:left w:val="none" w:sz="0" w:space="0" w:color="auto"/>
        <w:bottom w:val="none" w:sz="0" w:space="0" w:color="auto"/>
        <w:right w:val="none" w:sz="0" w:space="0" w:color="auto"/>
      </w:divBdr>
    </w:div>
    <w:div w:id="1708331303">
      <w:bodyDiv w:val="1"/>
      <w:marLeft w:val="0"/>
      <w:marRight w:val="0"/>
      <w:marTop w:val="0"/>
      <w:marBottom w:val="0"/>
      <w:divBdr>
        <w:top w:val="none" w:sz="0" w:space="0" w:color="auto"/>
        <w:left w:val="none" w:sz="0" w:space="0" w:color="auto"/>
        <w:bottom w:val="none" w:sz="0" w:space="0" w:color="auto"/>
        <w:right w:val="none" w:sz="0" w:space="0" w:color="auto"/>
      </w:divBdr>
    </w:div>
    <w:div w:id="1720209238">
      <w:bodyDiv w:val="1"/>
      <w:marLeft w:val="0"/>
      <w:marRight w:val="0"/>
      <w:marTop w:val="0"/>
      <w:marBottom w:val="0"/>
      <w:divBdr>
        <w:top w:val="none" w:sz="0" w:space="0" w:color="auto"/>
        <w:left w:val="none" w:sz="0" w:space="0" w:color="auto"/>
        <w:bottom w:val="none" w:sz="0" w:space="0" w:color="auto"/>
        <w:right w:val="none" w:sz="0" w:space="0" w:color="auto"/>
      </w:divBdr>
    </w:div>
    <w:div w:id="1776748071">
      <w:bodyDiv w:val="1"/>
      <w:marLeft w:val="0"/>
      <w:marRight w:val="0"/>
      <w:marTop w:val="0"/>
      <w:marBottom w:val="0"/>
      <w:divBdr>
        <w:top w:val="none" w:sz="0" w:space="0" w:color="auto"/>
        <w:left w:val="none" w:sz="0" w:space="0" w:color="auto"/>
        <w:bottom w:val="none" w:sz="0" w:space="0" w:color="auto"/>
        <w:right w:val="none" w:sz="0" w:space="0" w:color="auto"/>
      </w:divBdr>
    </w:div>
    <w:div w:id="183109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12700">
          <a:solidFill>
            <a:srgbClr val="63002C"/>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1FE7D-6B71-45C2-A741-CC368900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8369</Words>
  <Characters>4771</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L.</dc:creator>
  <cp:lastModifiedBy>Sinilga Šilkinė</cp:lastModifiedBy>
  <cp:revision>2</cp:revision>
  <cp:lastPrinted>2017-07-24T12:27:00Z</cp:lastPrinted>
  <dcterms:created xsi:type="dcterms:W3CDTF">2023-06-18T16:54:00Z</dcterms:created>
  <dcterms:modified xsi:type="dcterms:W3CDTF">2023-06-18T16:54:00Z</dcterms:modified>
</cp:coreProperties>
</file>