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65C6A" w14:textId="4071DAE9" w:rsidR="00EE0AB7" w:rsidRPr="0017159A" w:rsidRDefault="00FA79A8" w:rsidP="00FA79A8">
      <w:pPr>
        <w:ind w:left="6480"/>
        <w:jc w:val="both"/>
        <w:rPr>
          <w:szCs w:val="22"/>
          <w:lang w:val="lt-LT"/>
        </w:rPr>
      </w:pPr>
      <w:r>
        <w:rPr>
          <w:szCs w:val="22"/>
        </w:rPr>
        <w:t>20</w:t>
      </w:r>
      <w:r w:rsidR="00037444">
        <w:rPr>
          <w:szCs w:val="22"/>
        </w:rPr>
        <w:t xml:space="preserve">      </w:t>
      </w:r>
      <w:r>
        <w:rPr>
          <w:szCs w:val="22"/>
        </w:rPr>
        <w:t xml:space="preserve"> m. </w:t>
      </w:r>
      <w:r>
        <w:rPr>
          <w:szCs w:val="22"/>
        </w:rPr>
        <w:tab/>
        <w:t xml:space="preserve">           </w:t>
      </w:r>
      <w:r>
        <w:rPr>
          <w:szCs w:val="22"/>
        </w:rPr>
        <w:tab/>
      </w:r>
      <w:r w:rsidR="00C41F38" w:rsidRPr="0017159A">
        <w:rPr>
          <w:szCs w:val="22"/>
          <w:lang w:val="lt-LT"/>
        </w:rPr>
        <w:t xml:space="preserve">sutarties  </w:t>
      </w:r>
      <w:r w:rsidRPr="0017159A">
        <w:rPr>
          <w:szCs w:val="22"/>
          <w:lang w:val="lt-LT"/>
        </w:rPr>
        <w:t xml:space="preserve">Nr. SŽ- </w:t>
      </w:r>
    </w:p>
    <w:p w14:paraId="57C8E798" w14:textId="5D14603E" w:rsidR="00FA79A8" w:rsidRPr="0017159A" w:rsidRDefault="00FA79A8" w:rsidP="00FA79A8">
      <w:pPr>
        <w:ind w:left="6480"/>
        <w:jc w:val="both"/>
        <w:rPr>
          <w:szCs w:val="22"/>
          <w:lang w:val="lt-LT"/>
        </w:rPr>
      </w:pPr>
      <w:r w:rsidRPr="0017159A">
        <w:rPr>
          <w:szCs w:val="22"/>
          <w:lang w:val="lt-LT"/>
        </w:rPr>
        <w:t>1 priedas</w:t>
      </w:r>
    </w:p>
    <w:p w14:paraId="0F146D5C" w14:textId="10893EF5" w:rsidR="008238FC" w:rsidRDefault="008238FC" w:rsidP="002A108B">
      <w:pPr>
        <w:jc w:val="center"/>
        <w:rPr>
          <w:rFonts w:ascii="Palemonas" w:hAnsi="Palemonas"/>
          <w:b/>
        </w:rPr>
      </w:pPr>
    </w:p>
    <w:p w14:paraId="599C6279" w14:textId="3012AE29" w:rsidR="002A108B" w:rsidRPr="00A03052" w:rsidRDefault="008238FC" w:rsidP="002A108B">
      <w:pPr>
        <w:jc w:val="center"/>
        <w:rPr>
          <w:b/>
          <w:bCs/>
          <w:color w:val="000000" w:themeColor="text1"/>
        </w:rPr>
      </w:pPr>
      <w:r w:rsidRPr="00FB4FF4">
        <w:rPr>
          <w:rFonts w:ascii="Palemonas" w:hAnsi="Palemonas"/>
          <w:b/>
        </w:rPr>
        <w:t>DĖL GLOBĖJŲ</w:t>
      </w:r>
      <w:r w:rsidR="00C53880" w:rsidRPr="00FB4FF4">
        <w:rPr>
          <w:rFonts w:ascii="Palemonas" w:hAnsi="Palemonas"/>
          <w:b/>
        </w:rPr>
        <w:t xml:space="preserve"> (RŪPINTOJ</w:t>
      </w:r>
      <w:r w:rsidRPr="00FB4FF4">
        <w:rPr>
          <w:rFonts w:ascii="Palemonas" w:hAnsi="Palemonas"/>
          <w:b/>
        </w:rPr>
        <w:t>Ų</w:t>
      </w:r>
      <w:r w:rsidR="00C53880" w:rsidRPr="00FB4FF4">
        <w:rPr>
          <w:rFonts w:ascii="Palemonas" w:hAnsi="Palemonas"/>
          <w:b/>
        </w:rPr>
        <w:t xml:space="preserve">) </w:t>
      </w:r>
      <w:r w:rsidRPr="00FB4FF4">
        <w:rPr>
          <w:rFonts w:ascii="Palemonas" w:hAnsi="Palemonas"/>
          <w:b/>
        </w:rPr>
        <w:t>SUAUGUSIEMS ASMENIMS PARINKIMO IR IŠVADŲ</w:t>
      </w:r>
      <w:r w:rsidR="00C53880" w:rsidRPr="00FB4FF4">
        <w:rPr>
          <w:rFonts w:ascii="Palemonas" w:hAnsi="Palemonas"/>
          <w:b/>
        </w:rPr>
        <w:t xml:space="preserve"> </w:t>
      </w:r>
      <w:r w:rsidRPr="00FB4FF4">
        <w:rPr>
          <w:rFonts w:ascii="Palemonas" w:hAnsi="Palemonas"/>
          <w:b/>
        </w:rPr>
        <w:t>PARENGIMO</w:t>
      </w:r>
      <w:r w:rsidR="00C53880" w:rsidRPr="00FB4FF4">
        <w:rPr>
          <w:rFonts w:ascii="Palemonas" w:hAnsi="Palemonas"/>
          <w:b/>
        </w:rPr>
        <w:t xml:space="preserve"> </w:t>
      </w:r>
      <w:r w:rsidRPr="00FB4FF4">
        <w:rPr>
          <w:rFonts w:ascii="Palemonas" w:hAnsi="Palemonas"/>
          <w:b/>
        </w:rPr>
        <w:t xml:space="preserve">BEI ATSTOVAVIMO </w:t>
      </w:r>
      <w:r w:rsidR="00C53880" w:rsidRPr="00FB4FF4">
        <w:rPr>
          <w:rFonts w:ascii="Palemonas" w:hAnsi="Palemonas"/>
          <w:b/>
        </w:rPr>
        <w:t>TEISM</w:t>
      </w:r>
      <w:r w:rsidRPr="00FB4FF4">
        <w:rPr>
          <w:rFonts w:ascii="Palemonas" w:hAnsi="Palemonas"/>
          <w:b/>
        </w:rPr>
        <w:t>E</w:t>
      </w:r>
      <w:r w:rsidR="00C53880" w:rsidRPr="00FB4FF4">
        <w:rPr>
          <w:rFonts w:ascii="Palemonas" w:hAnsi="Palemonas"/>
          <w:b/>
        </w:rPr>
        <w:t xml:space="preserve"> </w:t>
      </w:r>
      <w:r w:rsidRPr="00FB4FF4">
        <w:rPr>
          <w:rFonts w:ascii="Palemonas" w:hAnsi="Palemonas"/>
          <w:b/>
        </w:rPr>
        <w:t>PASLAUGOS</w:t>
      </w:r>
      <w:r w:rsidR="00C53880" w:rsidRPr="00FB4FF4">
        <w:rPr>
          <w:rFonts w:ascii="Palemonas" w:hAnsi="Palemonas"/>
          <w:b/>
        </w:rPr>
        <w:t xml:space="preserve"> </w:t>
      </w:r>
      <w:r w:rsidR="000A25EE" w:rsidRPr="00FB4FF4">
        <w:rPr>
          <w:b/>
          <w:bCs/>
        </w:rPr>
        <w:t>PIRKIMO</w:t>
      </w:r>
      <w:r w:rsidR="000B7D93" w:rsidRPr="00A03052">
        <w:rPr>
          <w:b/>
          <w:bCs/>
          <w:color w:val="000000" w:themeColor="text1"/>
        </w:rPr>
        <w:t xml:space="preserve"> </w:t>
      </w:r>
      <w:r w:rsidR="002A108B" w:rsidRPr="00A03052">
        <w:rPr>
          <w:b/>
          <w:bCs/>
          <w:color w:val="000000" w:themeColor="text1"/>
        </w:rPr>
        <w:t xml:space="preserve"> </w:t>
      </w:r>
    </w:p>
    <w:p w14:paraId="5F7A9CD6" w14:textId="77777777" w:rsidR="002A108B" w:rsidRDefault="002A108B" w:rsidP="002A108B">
      <w:pPr>
        <w:jc w:val="center"/>
        <w:rPr>
          <w:b/>
          <w:bCs/>
          <w:color w:val="000000" w:themeColor="text1"/>
        </w:rPr>
      </w:pPr>
      <w:r w:rsidRPr="00A03052">
        <w:rPr>
          <w:b/>
          <w:bCs/>
          <w:color w:val="000000" w:themeColor="text1"/>
        </w:rPr>
        <w:t>TECHNINĖ SPECIFIKACIJA</w:t>
      </w:r>
    </w:p>
    <w:p w14:paraId="7DDFB89F" w14:textId="77777777" w:rsidR="002A108B" w:rsidRPr="009721D6" w:rsidRDefault="002A108B" w:rsidP="002A108B">
      <w:pPr>
        <w:jc w:val="center"/>
        <w:rPr>
          <w:color w:val="000000" w:themeColor="text1"/>
        </w:rPr>
      </w:pPr>
    </w:p>
    <w:tbl>
      <w:tblPr>
        <w:tblW w:w="9747" w:type="dxa"/>
        <w:tblLook w:val="01E0" w:firstRow="1" w:lastRow="1" w:firstColumn="1" w:lastColumn="1" w:noHBand="0" w:noVBand="0"/>
      </w:tblPr>
      <w:tblGrid>
        <w:gridCol w:w="831"/>
        <w:gridCol w:w="2586"/>
        <w:gridCol w:w="6330"/>
      </w:tblGrid>
      <w:tr w:rsidR="002A108B" w:rsidRPr="009C6AFC" w14:paraId="35C2FBB8" w14:textId="77777777" w:rsidTr="0017159A">
        <w:trPr>
          <w:trHeight w:val="349"/>
        </w:trPr>
        <w:tc>
          <w:tcPr>
            <w:tcW w:w="9747" w:type="dxa"/>
            <w:gridSpan w:val="3"/>
            <w:tcBorders>
              <w:top w:val="single" w:sz="4" w:space="0" w:color="000000"/>
              <w:left w:val="single" w:sz="4" w:space="0" w:color="000000"/>
              <w:bottom w:val="single" w:sz="4" w:space="0" w:color="auto"/>
              <w:right w:val="single" w:sz="4" w:space="0" w:color="000000"/>
            </w:tcBorders>
          </w:tcPr>
          <w:p w14:paraId="0ABAA7C6" w14:textId="77777777" w:rsidR="002A108B" w:rsidRPr="009C6AFC" w:rsidRDefault="002A108B" w:rsidP="00D966C6">
            <w:pPr>
              <w:rPr>
                <w:b/>
                <w:color w:val="000000" w:themeColor="text1"/>
              </w:rPr>
            </w:pPr>
            <w:r w:rsidRPr="009C6AFC">
              <w:rPr>
                <w:b/>
                <w:color w:val="000000" w:themeColor="text1"/>
              </w:rPr>
              <w:t xml:space="preserve">1. </w:t>
            </w:r>
            <w:r w:rsidRPr="0017159A">
              <w:rPr>
                <w:b/>
                <w:color w:val="000000" w:themeColor="text1"/>
                <w:lang w:val="lt-LT"/>
              </w:rPr>
              <w:t>Bendri duomenys:</w:t>
            </w:r>
          </w:p>
        </w:tc>
      </w:tr>
      <w:tr w:rsidR="002A108B" w:rsidRPr="00C86398" w14:paraId="2B9AC148" w14:textId="77777777" w:rsidTr="00A96DE6">
        <w:trPr>
          <w:trHeight w:val="1259"/>
        </w:trPr>
        <w:tc>
          <w:tcPr>
            <w:tcW w:w="831" w:type="dxa"/>
            <w:tcBorders>
              <w:top w:val="single" w:sz="4" w:space="0" w:color="auto"/>
              <w:left w:val="single" w:sz="4" w:space="0" w:color="auto"/>
              <w:bottom w:val="single" w:sz="4" w:space="0" w:color="auto"/>
              <w:right w:val="single" w:sz="4" w:space="0" w:color="auto"/>
            </w:tcBorders>
          </w:tcPr>
          <w:p w14:paraId="143FA2CE" w14:textId="77777777" w:rsidR="002A108B" w:rsidRPr="003F298E" w:rsidRDefault="002A108B" w:rsidP="00D966C6">
            <w:pPr>
              <w:rPr>
                <w:color w:val="000000" w:themeColor="text1"/>
                <w:lang w:val="lt-LT"/>
              </w:rPr>
            </w:pPr>
            <w:r w:rsidRPr="003F298E">
              <w:rPr>
                <w:color w:val="000000" w:themeColor="text1"/>
                <w:lang w:val="lt-LT"/>
              </w:rPr>
              <w:t>1.1.</w:t>
            </w:r>
          </w:p>
        </w:tc>
        <w:tc>
          <w:tcPr>
            <w:tcW w:w="2586" w:type="dxa"/>
            <w:tcBorders>
              <w:top w:val="single" w:sz="4" w:space="0" w:color="auto"/>
              <w:left w:val="single" w:sz="4" w:space="0" w:color="auto"/>
              <w:bottom w:val="single" w:sz="4" w:space="0" w:color="auto"/>
              <w:right w:val="single" w:sz="4" w:space="0" w:color="auto"/>
            </w:tcBorders>
          </w:tcPr>
          <w:p w14:paraId="68556DF5" w14:textId="60EA7914" w:rsidR="002A108B" w:rsidRPr="003F298E" w:rsidRDefault="00037444" w:rsidP="00D966C6">
            <w:pPr>
              <w:rPr>
                <w:color w:val="000000" w:themeColor="text1"/>
                <w:lang w:val="lt-LT"/>
              </w:rPr>
            </w:pPr>
            <w:r>
              <w:rPr>
                <w:color w:val="000000" w:themeColor="text1"/>
                <w:lang w:val="lt-LT"/>
              </w:rPr>
              <w:t>Paslaugos</w:t>
            </w:r>
            <w:r w:rsidR="002A108B" w:rsidRPr="003F298E">
              <w:rPr>
                <w:color w:val="000000" w:themeColor="text1"/>
                <w:lang w:val="lt-LT"/>
              </w:rPr>
              <w:t xml:space="preserve"> pavadinimas</w:t>
            </w:r>
          </w:p>
        </w:tc>
        <w:tc>
          <w:tcPr>
            <w:tcW w:w="6330" w:type="dxa"/>
            <w:tcBorders>
              <w:top w:val="single" w:sz="4" w:space="0" w:color="auto"/>
              <w:left w:val="single" w:sz="4" w:space="0" w:color="auto"/>
              <w:bottom w:val="single" w:sz="4" w:space="0" w:color="auto"/>
              <w:right w:val="single" w:sz="4" w:space="0" w:color="auto"/>
            </w:tcBorders>
          </w:tcPr>
          <w:p w14:paraId="306847E4" w14:textId="7185C2E9" w:rsidR="002A108B" w:rsidRPr="00E15618" w:rsidRDefault="00FD255B" w:rsidP="00D04B96">
            <w:pPr>
              <w:jc w:val="both"/>
              <w:rPr>
                <w:color w:val="000000" w:themeColor="text1"/>
                <w:lang w:val="lt-LT"/>
              </w:rPr>
            </w:pPr>
            <w:bookmarkStart w:id="0" w:name="_Hlk16856556"/>
            <w:bookmarkEnd w:id="0"/>
            <w:r w:rsidRPr="008D3E3B">
              <w:rPr>
                <w:color w:val="000000" w:themeColor="text1"/>
                <w:lang w:val="lt-LT"/>
              </w:rPr>
              <w:t xml:space="preserve">Išvadų </w:t>
            </w:r>
            <w:r w:rsidR="00A96DE6">
              <w:rPr>
                <w:color w:val="000000" w:themeColor="text1"/>
                <w:lang w:val="lt-LT"/>
              </w:rPr>
              <w:t xml:space="preserve">ir kitų procesinių dokumentų  rengimas </w:t>
            </w:r>
            <w:r w:rsidRPr="00D44C5D">
              <w:rPr>
                <w:color w:val="000000" w:themeColor="text1"/>
                <w:lang w:val="lt-LT"/>
              </w:rPr>
              <w:t xml:space="preserve">dėl </w:t>
            </w:r>
            <w:r w:rsidR="00D04B96" w:rsidRPr="00D44C5D">
              <w:rPr>
                <w:lang w:val="lt-LT"/>
              </w:rPr>
              <w:t>suaugusių</w:t>
            </w:r>
            <w:r w:rsidR="00BC1F44" w:rsidRPr="00013092">
              <w:rPr>
                <w:lang w:val="lt-LT"/>
              </w:rPr>
              <w:t xml:space="preserve"> </w:t>
            </w:r>
            <w:r w:rsidRPr="00013092">
              <w:rPr>
                <w:lang w:val="lt-LT"/>
              </w:rPr>
              <w:t>asmenų</w:t>
            </w:r>
            <w:r w:rsidRPr="008D3E3B">
              <w:rPr>
                <w:color w:val="000000" w:themeColor="text1"/>
                <w:lang w:val="lt-LT"/>
              </w:rPr>
              <w:t>, kurie teismo spren</w:t>
            </w:r>
            <w:r w:rsidR="005A381D">
              <w:rPr>
                <w:color w:val="000000" w:themeColor="text1"/>
                <w:lang w:val="lt-LT"/>
              </w:rPr>
              <w:t>dimu pripažinti neveiksniais ir (ar)</w:t>
            </w:r>
            <w:r w:rsidRPr="008D3E3B">
              <w:rPr>
                <w:color w:val="000000" w:themeColor="text1"/>
                <w:lang w:val="lt-LT"/>
              </w:rPr>
              <w:t xml:space="preserve"> ribotai veiksniais</w:t>
            </w:r>
            <w:r w:rsidRPr="00DD0E4E">
              <w:rPr>
                <w:color w:val="000000" w:themeColor="text1"/>
                <w:lang w:val="lt-LT"/>
              </w:rPr>
              <w:t xml:space="preserve">, </w:t>
            </w:r>
            <w:r w:rsidR="00F95E15" w:rsidRPr="00DD0E4E">
              <w:rPr>
                <w:color w:val="000000" w:themeColor="text1"/>
                <w:lang w:val="lt-LT"/>
              </w:rPr>
              <w:t>globėjo (rūpintojo) ir (ar) turto administratoriaus paskyrimo</w:t>
            </w:r>
            <w:r w:rsidRPr="00DD0E4E">
              <w:rPr>
                <w:color w:val="000000" w:themeColor="text1"/>
                <w:lang w:val="lt-LT"/>
              </w:rPr>
              <w:t xml:space="preserve"> teismui</w:t>
            </w:r>
            <w:r w:rsidRPr="008D3E3B">
              <w:rPr>
                <w:color w:val="000000" w:themeColor="text1"/>
                <w:lang w:val="lt-LT"/>
              </w:rPr>
              <w:t xml:space="preserve"> rengimas, teikimas bei atstovavimas teisme (toliau - Paslauga)</w:t>
            </w:r>
            <w:r w:rsidR="0014031F">
              <w:rPr>
                <w:color w:val="000000" w:themeColor="text1"/>
                <w:lang w:val="lt-LT"/>
              </w:rPr>
              <w:t>.</w:t>
            </w:r>
          </w:p>
        </w:tc>
      </w:tr>
      <w:tr w:rsidR="002A108B" w:rsidRPr="003F298E" w14:paraId="0085DC63" w14:textId="77777777" w:rsidTr="00CE1EB8">
        <w:trPr>
          <w:trHeight w:val="1557"/>
        </w:trPr>
        <w:tc>
          <w:tcPr>
            <w:tcW w:w="831" w:type="dxa"/>
            <w:tcBorders>
              <w:top w:val="single" w:sz="4" w:space="0" w:color="auto"/>
              <w:left w:val="single" w:sz="4" w:space="0" w:color="auto"/>
              <w:bottom w:val="single" w:sz="4" w:space="0" w:color="auto"/>
              <w:right w:val="single" w:sz="4" w:space="0" w:color="auto"/>
            </w:tcBorders>
          </w:tcPr>
          <w:p w14:paraId="6AF5BD9F" w14:textId="082B2EA3" w:rsidR="002A108B" w:rsidRPr="003F298E" w:rsidRDefault="002A108B" w:rsidP="00D966C6">
            <w:pPr>
              <w:rPr>
                <w:color w:val="000000" w:themeColor="text1"/>
                <w:lang w:val="lt-LT"/>
              </w:rPr>
            </w:pPr>
            <w:r w:rsidRPr="003F298E">
              <w:rPr>
                <w:color w:val="000000" w:themeColor="text1"/>
                <w:lang w:val="lt-LT"/>
              </w:rPr>
              <w:t>1.2.</w:t>
            </w:r>
          </w:p>
        </w:tc>
        <w:tc>
          <w:tcPr>
            <w:tcW w:w="2586" w:type="dxa"/>
            <w:tcBorders>
              <w:top w:val="single" w:sz="4" w:space="0" w:color="auto"/>
              <w:left w:val="single" w:sz="4" w:space="0" w:color="auto"/>
              <w:bottom w:val="single" w:sz="4" w:space="0" w:color="auto"/>
              <w:right w:val="single" w:sz="4" w:space="0" w:color="auto"/>
            </w:tcBorders>
          </w:tcPr>
          <w:p w14:paraId="70786E20" w14:textId="7EBBDFB6" w:rsidR="002A108B" w:rsidRPr="003F298E" w:rsidRDefault="001A723B" w:rsidP="00D966C6">
            <w:pPr>
              <w:rPr>
                <w:color w:val="000000" w:themeColor="text1"/>
                <w:lang w:val="lt-LT"/>
              </w:rPr>
            </w:pPr>
            <w:r>
              <w:rPr>
                <w:color w:val="000000" w:themeColor="text1"/>
                <w:lang w:val="lt-LT"/>
              </w:rPr>
              <w:t>Paslaugos pirkėjas</w:t>
            </w:r>
          </w:p>
          <w:p w14:paraId="5725BB15" w14:textId="77777777" w:rsidR="002A108B" w:rsidRPr="003F298E" w:rsidRDefault="002A108B" w:rsidP="00D966C6">
            <w:pPr>
              <w:rPr>
                <w:color w:val="000000" w:themeColor="text1"/>
                <w:lang w:val="lt-LT"/>
              </w:rPr>
            </w:pPr>
            <w:r w:rsidRPr="003F298E">
              <w:rPr>
                <w:color w:val="000000" w:themeColor="text1"/>
                <w:lang w:val="lt-LT"/>
              </w:rPr>
              <w:t>pavadinimas, adresas</w:t>
            </w:r>
          </w:p>
        </w:tc>
        <w:tc>
          <w:tcPr>
            <w:tcW w:w="6330" w:type="dxa"/>
            <w:tcBorders>
              <w:top w:val="single" w:sz="4" w:space="0" w:color="auto"/>
              <w:left w:val="single" w:sz="4" w:space="0" w:color="auto"/>
              <w:bottom w:val="single" w:sz="4" w:space="0" w:color="auto"/>
              <w:right w:val="single" w:sz="4" w:space="0" w:color="auto"/>
            </w:tcBorders>
          </w:tcPr>
          <w:p w14:paraId="3D08B782" w14:textId="77777777" w:rsidR="00534269" w:rsidRPr="003F298E" w:rsidRDefault="00534269" w:rsidP="00534269">
            <w:pPr>
              <w:widowControl w:val="0"/>
              <w:rPr>
                <w:iCs/>
                <w:color w:val="000000"/>
                <w:lang w:val="lt-LT"/>
              </w:rPr>
            </w:pPr>
            <w:r w:rsidRPr="003F298E">
              <w:rPr>
                <w:iCs/>
                <w:color w:val="000000"/>
                <w:lang w:val="lt-LT"/>
              </w:rPr>
              <w:t>Šiaulių miesto savivaldybės administracija, kodas 188771865 Vasario 16-osios g. 62, Šiauliai</w:t>
            </w:r>
          </w:p>
          <w:p w14:paraId="1F00E60A" w14:textId="4B0DDE95" w:rsidR="00583C6E" w:rsidRPr="003F298E" w:rsidRDefault="00534269" w:rsidP="00583C6E">
            <w:pPr>
              <w:widowControl w:val="0"/>
              <w:rPr>
                <w:color w:val="000000" w:themeColor="text1"/>
                <w:lang w:val="lt-LT"/>
              </w:rPr>
            </w:pPr>
            <w:r w:rsidRPr="003F298E">
              <w:rPr>
                <w:color w:val="000000"/>
                <w:lang w:val="lt-LT"/>
              </w:rPr>
              <w:t xml:space="preserve">Kontaktinis asmuo – </w:t>
            </w:r>
            <w:r w:rsidR="007E34D5">
              <w:rPr>
                <w:color w:val="000000"/>
                <w:lang w:val="lt-LT"/>
              </w:rPr>
              <w:t xml:space="preserve">Dainora Vasiliauskienė, </w:t>
            </w:r>
            <w:r w:rsidRPr="003F298E">
              <w:rPr>
                <w:color w:val="000000"/>
                <w:lang w:val="lt-LT"/>
              </w:rPr>
              <w:t xml:space="preserve">Socialinių paslaugų </w:t>
            </w:r>
            <w:r w:rsidR="00C53880">
              <w:rPr>
                <w:color w:val="000000"/>
                <w:lang w:val="lt-LT"/>
              </w:rPr>
              <w:t>skyri</w:t>
            </w:r>
            <w:r w:rsidR="007E34D5">
              <w:rPr>
                <w:color w:val="000000"/>
                <w:lang w:val="lt-LT"/>
              </w:rPr>
              <w:t>a</w:t>
            </w:r>
            <w:r w:rsidR="00C53880">
              <w:rPr>
                <w:color w:val="000000"/>
                <w:lang w:val="lt-LT"/>
              </w:rPr>
              <w:t>us</w:t>
            </w:r>
            <w:r w:rsidRPr="003F298E">
              <w:rPr>
                <w:color w:val="000000"/>
                <w:lang w:val="lt-LT"/>
              </w:rPr>
              <w:t xml:space="preserve"> </w:t>
            </w:r>
            <w:r w:rsidR="007E34D5">
              <w:rPr>
                <w:color w:val="000000"/>
                <w:lang w:val="lt-LT"/>
              </w:rPr>
              <w:t xml:space="preserve">vyriausioji specialistė, </w:t>
            </w:r>
            <w:r w:rsidRPr="003F298E">
              <w:rPr>
                <w:color w:val="000000"/>
                <w:lang w:val="lt-LT"/>
              </w:rPr>
              <w:t>(841)</w:t>
            </w:r>
            <w:r w:rsidR="007E34D5">
              <w:rPr>
                <w:color w:val="000000"/>
                <w:lang w:val="lt-LT"/>
              </w:rPr>
              <w:t xml:space="preserve"> </w:t>
            </w:r>
            <w:r w:rsidRPr="003F298E">
              <w:rPr>
                <w:lang w:val="lt-LT"/>
              </w:rPr>
              <w:t>386 4</w:t>
            </w:r>
            <w:r w:rsidR="00C53880">
              <w:rPr>
                <w:lang w:val="lt-LT"/>
              </w:rPr>
              <w:t>84</w:t>
            </w:r>
            <w:r w:rsidRPr="003F298E">
              <w:rPr>
                <w:color w:val="000000"/>
                <w:lang w:val="lt-LT"/>
              </w:rPr>
              <w:t xml:space="preserve">, </w:t>
            </w:r>
            <w:r w:rsidRPr="003F298E">
              <w:rPr>
                <w:lang w:val="lt-LT" w:eastAsia="lt-LT"/>
              </w:rPr>
              <w:t xml:space="preserve">el. p. </w:t>
            </w:r>
            <w:hyperlink r:id="rId8" w:history="1">
              <w:r w:rsidR="00C53880">
                <w:rPr>
                  <w:rStyle w:val="Hipersaitas"/>
                  <w:lang w:val="lt-LT" w:eastAsia="lt-LT"/>
                </w:rPr>
                <w:t>socialines.paslaugos</w:t>
              </w:r>
              <w:r w:rsidRPr="00E442C3">
                <w:rPr>
                  <w:rStyle w:val="Hipersaitas"/>
                  <w:lang w:val="lt-LT" w:eastAsia="lt-LT"/>
                </w:rPr>
                <w:t>@siauli</w:t>
              </w:r>
              <w:r w:rsidR="00C53880">
                <w:rPr>
                  <w:rStyle w:val="Hipersaitas"/>
                  <w:lang w:val="lt-LT" w:eastAsia="lt-LT"/>
                </w:rPr>
                <w:t>ai</w:t>
              </w:r>
              <w:r w:rsidRPr="00E442C3">
                <w:rPr>
                  <w:rStyle w:val="Hipersaitas"/>
                  <w:lang w:val="lt-LT" w:eastAsia="lt-LT"/>
                </w:rPr>
                <w:t>.lt</w:t>
              </w:r>
            </w:hyperlink>
          </w:p>
        </w:tc>
      </w:tr>
      <w:tr w:rsidR="002A108B" w:rsidRPr="00432CA8" w14:paraId="0DF5D563" w14:textId="77777777" w:rsidTr="00D966C6">
        <w:trPr>
          <w:trHeight w:val="601"/>
        </w:trPr>
        <w:tc>
          <w:tcPr>
            <w:tcW w:w="831" w:type="dxa"/>
            <w:tcBorders>
              <w:top w:val="single" w:sz="4" w:space="0" w:color="auto"/>
              <w:left w:val="single" w:sz="4" w:space="0" w:color="auto"/>
              <w:bottom w:val="single" w:sz="4" w:space="0" w:color="auto"/>
              <w:right w:val="single" w:sz="4" w:space="0" w:color="auto"/>
            </w:tcBorders>
          </w:tcPr>
          <w:p w14:paraId="2A6471C5" w14:textId="77777777" w:rsidR="002A108B" w:rsidRPr="003F298E" w:rsidRDefault="002A108B" w:rsidP="00D966C6">
            <w:pPr>
              <w:rPr>
                <w:color w:val="000000" w:themeColor="text1"/>
                <w:lang w:val="lt-LT"/>
              </w:rPr>
            </w:pPr>
            <w:r w:rsidRPr="003F298E">
              <w:rPr>
                <w:color w:val="000000" w:themeColor="text1"/>
                <w:lang w:val="lt-LT"/>
              </w:rPr>
              <w:t>1.3.</w:t>
            </w:r>
          </w:p>
        </w:tc>
        <w:tc>
          <w:tcPr>
            <w:tcW w:w="2586" w:type="dxa"/>
            <w:tcBorders>
              <w:top w:val="single" w:sz="4" w:space="0" w:color="auto"/>
              <w:left w:val="single" w:sz="4" w:space="0" w:color="auto"/>
              <w:bottom w:val="single" w:sz="4" w:space="0" w:color="auto"/>
              <w:right w:val="single" w:sz="4" w:space="0" w:color="auto"/>
            </w:tcBorders>
          </w:tcPr>
          <w:p w14:paraId="6A6D680F" w14:textId="77777777" w:rsidR="002A108B" w:rsidRPr="003F298E" w:rsidRDefault="002A108B" w:rsidP="00D966C6">
            <w:pPr>
              <w:rPr>
                <w:color w:val="000000" w:themeColor="text1"/>
                <w:lang w:val="lt-LT"/>
              </w:rPr>
            </w:pPr>
            <w:r w:rsidRPr="003F298E">
              <w:rPr>
                <w:color w:val="000000" w:themeColor="text1"/>
                <w:lang w:val="lt-LT"/>
              </w:rPr>
              <w:t>Paslaugos teikimo vieta</w:t>
            </w:r>
          </w:p>
        </w:tc>
        <w:tc>
          <w:tcPr>
            <w:tcW w:w="6330" w:type="dxa"/>
            <w:tcBorders>
              <w:top w:val="single" w:sz="4" w:space="0" w:color="auto"/>
              <w:left w:val="single" w:sz="4" w:space="0" w:color="auto"/>
              <w:bottom w:val="single" w:sz="4" w:space="0" w:color="auto"/>
              <w:right w:val="single" w:sz="4" w:space="0" w:color="auto"/>
            </w:tcBorders>
          </w:tcPr>
          <w:p w14:paraId="00A67C29" w14:textId="31E9C594" w:rsidR="00E7389E" w:rsidRPr="002048AF" w:rsidRDefault="00A422DD" w:rsidP="00E15618">
            <w:pPr>
              <w:autoSpaceDE w:val="0"/>
              <w:autoSpaceDN w:val="0"/>
              <w:adjustRightInd w:val="0"/>
              <w:jc w:val="both"/>
              <w:rPr>
                <w:color w:val="000000" w:themeColor="text1"/>
                <w:highlight w:val="yellow"/>
                <w:lang w:val="lt-LT" w:eastAsia="lt-LT"/>
              </w:rPr>
            </w:pPr>
            <w:bookmarkStart w:id="1" w:name="_Hlk67419043"/>
            <w:r w:rsidRPr="00903D86">
              <w:rPr>
                <w:color w:val="000000" w:themeColor="text1"/>
                <w:lang w:val="lt-LT" w:eastAsia="lt-LT"/>
              </w:rPr>
              <w:t>Šiaulių miest</w:t>
            </w:r>
            <w:bookmarkEnd w:id="1"/>
            <w:r w:rsidR="00E15618">
              <w:rPr>
                <w:color w:val="000000" w:themeColor="text1"/>
                <w:lang w:val="lt-LT" w:eastAsia="lt-LT"/>
              </w:rPr>
              <w:t xml:space="preserve">o </w:t>
            </w:r>
            <w:r w:rsidR="006904D3" w:rsidRPr="007C64CD">
              <w:rPr>
                <w:lang w:val="lt-LT" w:eastAsia="lt-LT"/>
              </w:rPr>
              <w:t xml:space="preserve">savivaldybės </w:t>
            </w:r>
            <w:r w:rsidR="00E15618" w:rsidRPr="007C64CD">
              <w:rPr>
                <w:lang w:val="lt-LT" w:eastAsia="lt-LT"/>
              </w:rPr>
              <w:t>teritori</w:t>
            </w:r>
            <w:r w:rsidR="009044A2" w:rsidRPr="007C64CD">
              <w:rPr>
                <w:lang w:val="lt-LT" w:eastAsia="lt-LT"/>
              </w:rPr>
              <w:t>j</w:t>
            </w:r>
            <w:r w:rsidR="007C64CD" w:rsidRPr="007C64CD">
              <w:rPr>
                <w:lang w:val="lt-LT" w:eastAsia="lt-LT"/>
              </w:rPr>
              <w:t>oje</w:t>
            </w:r>
            <w:r w:rsidR="00CE38A4">
              <w:rPr>
                <w:lang w:val="lt-LT" w:eastAsia="lt-LT"/>
              </w:rPr>
              <w:t>.</w:t>
            </w:r>
          </w:p>
        </w:tc>
      </w:tr>
      <w:tr w:rsidR="002A108B" w:rsidRPr="00D44C5D" w14:paraId="49808E3E" w14:textId="77777777" w:rsidTr="00CE1EB8">
        <w:trPr>
          <w:trHeight w:val="2805"/>
        </w:trPr>
        <w:tc>
          <w:tcPr>
            <w:tcW w:w="831" w:type="dxa"/>
            <w:tcBorders>
              <w:top w:val="single" w:sz="4" w:space="0" w:color="auto"/>
              <w:left w:val="single" w:sz="4" w:space="0" w:color="auto"/>
              <w:bottom w:val="single" w:sz="4" w:space="0" w:color="auto"/>
              <w:right w:val="single" w:sz="4" w:space="0" w:color="auto"/>
            </w:tcBorders>
          </w:tcPr>
          <w:p w14:paraId="0AB83638" w14:textId="2AAF3FF8" w:rsidR="002A108B" w:rsidRPr="003F298E" w:rsidRDefault="002A108B" w:rsidP="00EB7B62">
            <w:pPr>
              <w:rPr>
                <w:color w:val="000000" w:themeColor="text1"/>
                <w:lang w:val="lt-LT"/>
              </w:rPr>
            </w:pPr>
            <w:r w:rsidRPr="003F298E">
              <w:rPr>
                <w:color w:val="000000" w:themeColor="text1"/>
                <w:lang w:val="lt-LT"/>
              </w:rPr>
              <w:t>1.</w:t>
            </w:r>
            <w:r w:rsidR="00EB7B62">
              <w:rPr>
                <w:color w:val="000000" w:themeColor="text1"/>
                <w:lang w:val="lt-LT"/>
              </w:rPr>
              <w:t>4</w:t>
            </w:r>
            <w:r w:rsidRPr="003F298E">
              <w:rPr>
                <w:color w:val="000000" w:themeColor="text1"/>
                <w:lang w:val="lt-LT"/>
              </w:rPr>
              <w:t>.</w:t>
            </w:r>
          </w:p>
        </w:tc>
        <w:tc>
          <w:tcPr>
            <w:tcW w:w="2586" w:type="dxa"/>
            <w:tcBorders>
              <w:top w:val="single" w:sz="4" w:space="0" w:color="auto"/>
              <w:left w:val="single" w:sz="4" w:space="0" w:color="auto"/>
              <w:bottom w:val="single" w:sz="4" w:space="0" w:color="auto"/>
              <w:right w:val="single" w:sz="4" w:space="0" w:color="auto"/>
            </w:tcBorders>
          </w:tcPr>
          <w:p w14:paraId="5804B4C5" w14:textId="77777777" w:rsidR="002A108B" w:rsidRPr="000C093C" w:rsidRDefault="002A108B" w:rsidP="00D966C6">
            <w:pPr>
              <w:rPr>
                <w:color w:val="000000" w:themeColor="text1"/>
                <w:lang w:val="lt-LT"/>
              </w:rPr>
            </w:pPr>
            <w:r w:rsidRPr="000C093C">
              <w:rPr>
                <w:color w:val="000000" w:themeColor="text1"/>
                <w:lang w:val="lt-LT"/>
              </w:rPr>
              <w:t>Paslaugos kiekiai, apimtys</w:t>
            </w:r>
          </w:p>
        </w:tc>
        <w:tc>
          <w:tcPr>
            <w:tcW w:w="6330" w:type="dxa"/>
            <w:tcBorders>
              <w:top w:val="single" w:sz="4" w:space="0" w:color="auto"/>
              <w:left w:val="single" w:sz="4" w:space="0" w:color="auto"/>
              <w:bottom w:val="single" w:sz="4" w:space="0" w:color="auto"/>
              <w:right w:val="single" w:sz="4" w:space="0" w:color="auto"/>
            </w:tcBorders>
          </w:tcPr>
          <w:p w14:paraId="1CCB1FED" w14:textId="684F4D3C" w:rsidR="008E040C" w:rsidRDefault="007F354F" w:rsidP="008E040C">
            <w:pPr>
              <w:jc w:val="both"/>
              <w:rPr>
                <w:bCs/>
                <w:lang w:val="lt-LT"/>
              </w:rPr>
            </w:pPr>
            <w:r>
              <w:rPr>
                <w:bCs/>
                <w:lang w:val="lt-LT"/>
              </w:rPr>
              <w:t>1</w:t>
            </w:r>
            <w:r w:rsidR="00CE38A4">
              <w:rPr>
                <w:bCs/>
                <w:lang w:val="lt-LT"/>
              </w:rPr>
              <w:t>.</w:t>
            </w:r>
            <w:r>
              <w:rPr>
                <w:bCs/>
                <w:lang w:val="lt-LT"/>
              </w:rPr>
              <w:t xml:space="preserve"> </w:t>
            </w:r>
            <w:r w:rsidR="008E040C" w:rsidRPr="007F354F">
              <w:rPr>
                <w:bCs/>
                <w:lang w:val="lt-LT"/>
              </w:rPr>
              <w:t xml:space="preserve">Planuojama, kad </w:t>
            </w:r>
            <w:r w:rsidRPr="007F354F">
              <w:rPr>
                <w:bCs/>
                <w:lang w:val="lt-LT"/>
              </w:rPr>
              <w:t>Išvadų teismui dėl suaugusių asmenų, kurie teismo sprendimu pripažinti neveiksniais ir (ar) ribotai veiksniais, globėjo (rūpintojo) ir (ar) turto administratoriaus paskyrimo, per vienerius metus bus parengta apie</w:t>
            </w:r>
            <w:r w:rsidR="008E040C" w:rsidRPr="007F354F">
              <w:rPr>
                <w:bCs/>
                <w:lang w:val="lt-LT"/>
              </w:rPr>
              <w:t xml:space="preserve"> 10</w:t>
            </w:r>
            <w:r w:rsidR="00B757E6" w:rsidRPr="007F354F">
              <w:rPr>
                <w:bCs/>
                <w:lang w:val="lt-LT"/>
              </w:rPr>
              <w:t>0</w:t>
            </w:r>
            <w:r w:rsidR="008E040C" w:rsidRPr="007F354F">
              <w:rPr>
                <w:bCs/>
                <w:lang w:val="lt-LT"/>
              </w:rPr>
              <w:t xml:space="preserve">, kurių kiekis gali didėti ar mažėti </w:t>
            </w:r>
            <w:r w:rsidR="00B757E6" w:rsidRPr="007F354F">
              <w:rPr>
                <w:bCs/>
                <w:lang w:val="lt-LT"/>
              </w:rPr>
              <w:t>3</w:t>
            </w:r>
            <w:r w:rsidR="008E040C" w:rsidRPr="007F354F">
              <w:rPr>
                <w:bCs/>
                <w:lang w:val="lt-LT"/>
              </w:rPr>
              <w:t>0 proc.</w:t>
            </w:r>
            <w:r w:rsidR="00F55140" w:rsidRPr="007F354F">
              <w:rPr>
                <w:bCs/>
                <w:lang w:val="lt-LT"/>
              </w:rPr>
              <w:t xml:space="preserve"> </w:t>
            </w:r>
          </w:p>
          <w:p w14:paraId="7294762B" w14:textId="16963DD2" w:rsidR="007F354F" w:rsidRPr="00E502A9" w:rsidRDefault="007F354F" w:rsidP="008E040C">
            <w:pPr>
              <w:jc w:val="both"/>
              <w:rPr>
                <w:bCs/>
                <w:lang w:val="lt-LT"/>
              </w:rPr>
            </w:pPr>
            <w:r>
              <w:rPr>
                <w:bCs/>
                <w:lang w:val="lt-LT"/>
              </w:rPr>
              <w:t>2</w:t>
            </w:r>
            <w:r w:rsidR="00CE38A4">
              <w:rPr>
                <w:bCs/>
                <w:lang w:val="lt-LT"/>
              </w:rPr>
              <w:t>.</w:t>
            </w:r>
            <w:r>
              <w:rPr>
                <w:bCs/>
                <w:lang w:val="lt-LT"/>
              </w:rPr>
              <w:t xml:space="preserve"> Planuojama, kad Techninės specifikacijos 1.5. punkto 2-6 papunkčiuose numatytų dokumentų kiekis dėl vieno asmens per </w:t>
            </w:r>
            <w:r w:rsidRPr="00E502A9">
              <w:rPr>
                <w:bCs/>
                <w:lang w:val="lt-LT"/>
              </w:rPr>
              <w:t xml:space="preserve">vienerius metus bus apie 10, kurių kiekis gali didėti ar mažėti 50 proc. </w:t>
            </w:r>
          </w:p>
          <w:p w14:paraId="14B6EEF0" w14:textId="317D018D" w:rsidR="007F354F" w:rsidRPr="00E502A9" w:rsidRDefault="007F354F" w:rsidP="008E040C">
            <w:pPr>
              <w:jc w:val="both"/>
              <w:rPr>
                <w:bCs/>
                <w:lang w:val="lt-LT"/>
              </w:rPr>
            </w:pPr>
            <w:r w:rsidRPr="00E502A9">
              <w:rPr>
                <w:bCs/>
                <w:lang w:val="lt-LT"/>
              </w:rPr>
              <w:t>3</w:t>
            </w:r>
            <w:r w:rsidR="00CE38A4" w:rsidRPr="00E502A9">
              <w:rPr>
                <w:bCs/>
                <w:lang w:val="lt-LT"/>
              </w:rPr>
              <w:t>.</w:t>
            </w:r>
            <w:r w:rsidRPr="00E502A9">
              <w:rPr>
                <w:bCs/>
                <w:lang w:val="lt-LT"/>
              </w:rPr>
              <w:t xml:space="preserve"> Techninės specifikacijos </w:t>
            </w:r>
            <w:r w:rsidR="007C64CD" w:rsidRPr="00E502A9">
              <w:rPr>
                <w:bCs/>
                <w:lang w:val="lt-LT"/>
              </w:rPr>
              <w:t>1.4. punkto 1 ir 2 papunkčiuose</w:t>
            </w:r>
            <w:r w:rsidRPr="00E502A9">
              <w:rPr>
                <w:bCs/>
                <w:lang w:val="lt-LT"/>
              </w:rPr>
              <w:t xml:space="preserve"> nurodytam </w:t>
            </w:r>
            <w:r w:rsidR="007C64CD" w:rsidRPr="00E502A9">
              <w:rPr>
                <w:bCs/>
                <w:lang w:val="lt-LT"/>
              </w:rPr>
              <w:t xml:space="preserve">preliminariam </w:t>
            </w:r>
            <w:r w:rsidRPr="00E502A9">
              <w:rPr>
                <w:bCs/>
                <w:lang w:val="lt-LT"/>
              </w:rPr>
              <w:t>kiekiui numatoma maksimali sutarties vertė 10 000 Eur su PVM.</w:t>
            </w:r>
          </w:p>
          <w:p w14:paraId="60E96A0D" w14:textId="62C34F8E" w:rsidR="008E040C" w:rsidRPr="00282041" w:rsidRDefault="007F354F" w:rsidP="006904D3">
            <w:pPr>
              <w:pStyle w:val="prastasis1"/>
              <w:jc w:val="both"/>
              <w:rPr>
                <w:color w:val="000000" w:themeColor="text1"/>
              </w:rPr>
            </w:pPr>
            <w:r>
              <w:rPr>
                <w:color w:val="000000" w:themeColor="text1"/>
              </w:rPr>
              <w:t>4</w:t>
            </w:r>
            <w:r w:rsidR="00CE38A4">
              <w:rPr>
                <w:color w:val="000000" w:themeColor="text1"/>
              </w:rPr>
              <w:t>.</w:t>
            </w:r>
            <w:r>
              <w:rPr>
                <w:color w:val="000000" w:themeColor="text1"/>
              </w:rPr>
              <w:t xml:space="preserve"> </w:t>
            </w:r>
            <w:r w:rsidR="008E040C" w:rsidRPr="00282041">
              <w:rPr>
                <w:color w:val="000000" w:themeColor="text1"/>
              </w:rPr>
              <w:t>Perkamas Paslaugos įkainis: 1.5 punkto 1</w:t>
            </w:r>
            <w:r w:rsidR="006904D3" w:rsidRPr="00282041">
              <w:rPr>
                <w:color w:val="000000" w:themeColor="text1"/>
              </w:rPr>
              <w:t>-8</w:t>
            </w:r>
            <w:r w:rsidR="008E040C" w:rsidRPr="00282041">
              <w:rPr>
                <w:color w:val="000000" w:themeColor="text1"/>
              </w:rPr>
              <w:t xml:space="preserve"> papunkčiuose nurodytų paslaugų teikim</w:t>
            </w:r>
            <w:r w:rsidR="008238FC" w:rsidRPr="00282041">
              <w:rPr>
                <w:color w:val="000000" w:themeColor="text1"/>
              </w:rPr>
              <w:t>o įkainis</w:t>
            </w:r>
            <w:r w:rsidR="008E040C" w:rsidRPr="00282041">
              <w:rPr>
                <w:color w:val="000000" w:themeColor="text1"/>
              </w:rPr>
              <w:t xml:space="preserve">.  </w:t>
            </w:r>
          </w:p>
          <w:p w14:paraId="6F11A92B" w14:textId="1C321BD5" w:rsidR="00E7389E" w:rsidRDefault="00E15618" w:rsidP="001F1D35">
            <w:pPr>
              <w:pStyle w:val="prastasis1"/>
              <w:jc w:val="both"/>
              <w:rPr>
                <w:color w:val="000000" w:themeColor="text1"/>
              </w:rPr>
            </w:pPr>
            <w:r w:rsidRPr="00282041">
              <w:rPr>
                <w:color w:val="000000" w:themeColor="text1"/>
              </w:rPr>
              <w:t>Į Paslaugos įkainį turi būti įska</w:t>
            </w:r>
            <w:r w:rsidR="001F1D35" w:rsidRPr="00282041">
              <w:rPr>
                <w:color w:val="000000" w:themeColor="text1"/>
              </w:rPr>
              <w:t>itytos</w:t>
            </w:r>
            <w:r w:rsidRPr="00282041">
              <w:rPr>
                <w:color w:val="000000" w:themeColor="text1"/>
              </w:rPr>
              <w:t xml:space="preserve"> </w:t>
            </w:r>
            <w:r w:rsidR="002A108B" w:rsidRPr="00282041">
              <w:rPr>
                <w:color w:val="000000" w:themeColor="text1"/>
              </w:rPr>
              <w:t xml:space="preserve">visos su Paslaugos teikimu susijusios išlaidos: </w:t>
            </w:r>
            <w:r w:rsidR="00E7389E" w:rsidRPr="00282041">
              <w:rPr>
                <w:color w:val="000000" w:themeColor="text1"/>
              </w:rPr>
              <w:t xml:space="preserve">mokesčiai, </w:t>
            </w:r>
            <w:r w:rsidR="00A03052" w:rsidRPr="00282041">
              <w:rPr>
                <w:color w:val="000000" w:themeColor="text1"/>
              </w:rPr>
              <w:t>sąnaudos ir išlaidos, neįskaitant PVM.</w:t>
            </w:r>
          </w:p>
          <w:p w14:paraId="2F6998A5" w14:textId="38B2C1A1" w:rsidR="007F354F" w:rsidRPr="00E502A9" w:rsidRDefault="007F354F" w:rsidP="007F354F">
            <w:pPr>
              <w:jc w:val="both"/>
            </w:pPr>
            <w:bookmarkStart w:id="2" w:name="_Hlk133314556"/>
            <w:r w:rsidRPr="00E502A9">
              <w:t>5</w:t>
            </w:r>
            <w:r w:rsidR="00CE38A4" w:rsidRPr="00E502A9">
              <w:t>.</w:t>
            </w:r>
            <w:r w:rsidRPr="00E502A9">
              <w:t xml:space="preserve"> </w:t>
            </w:r>
            <w:proofErr w:type="spellStart"/>
            <w:r w:rsidR="002D331B" w:rsidRPr="00E502A9">
              <w:t>Pirkėjas</w:t>
            </w:r>
            <w:proofErr w:type="spellEnd"/>
            <w:r w:rsidR="002D331B" w:rsidRPr="00E502A9">
              <w:t xml:space="preserve"> </w:t>
            </w:r>
            <w:proofErr w:type="spellStart"/>
            <w:r w:rsidR="002D331B" w:rsidRPr="00E502A9">
              <w:t>Paslaugas</w:t>
            </w:r>
            <w:proofErr w:type="spellEnd"/>
            <w:r w:rsidR="002D331B" w:rsidRPr="00E502A9">
              <w:t xml:space="preserve"> </w:t>
            </w:r>
            <w:proofErr w:type="spellStart"/>
            <w:r w:rsidR="00DF4946" w:rsidRPr="00E502A9">
              <w:t>pirks</w:t>
            </w:r>
            <w:proofErr w:type="spellEnd"/>
            <w:r w:rsidR="00DF4946" w:rsidRPr="00E502A9">
              <w:t xml:space="preserve"> </w:t>
            </w:r>
            <w:r w:rsidR="002D331B" w:rsidRPr="00E502A9">
              <w:t xml:space="preserve">tik </w:t>
            </w:r>
            <w:proofErr w:type="spellStart"/>
            <w:r w:rsidR="002D331B" w:rsidRPr="00E502A9">
              <w:t>pagal</w:t>
            </w:r>
            <w:proofErr w:type="spellEnd"/>
            <w:r w:rsidR="002D331B" w:rsidRPr="00E502A9">
              <w:t xml:space="preserve"> </w:t>
            </w:r>
            <w:proofErr w:type="spellStart"/>
            <w:r w:rsidR="002D331B" w:rsidRPr="00E502A9">
              <w:t>faktinį</w:t>
            </w:r>
            <w:proofErr w:type="spellEnd"/>
            <w:r w:rsidR="002D331B" w:rsidRPr="00E502A9">
              <w:t xml:space="preserve"> </w:t>
            </w:r>
            <w:proofErr w:type="spellStart"/>
            <w:r w:rsidR="002D331B" w:rsidRPr="00E502A9">
              <w:t>Paslaugų</w:t>
            </w:r>
            <w:proofErr w:type="spellEnd"/>
            <w:r w:rsidR="002D331B" w:rsidRPr="00E502A9">
              <w:t xml:space="preserve"> </w:t>
            </w:r>
            <w:proofErr w:type="spellStart"/>
            <w:r w:rsidR="002D331B" w:rsidRPr="00E502A9">
              <w:t>poreikį</w:t>
            </w:r>
            <w:proofErr w:type="spellEnd"/>
            <w:r w:rsidR="008A68BE" w:rsidRPr="00E502A9">
              <w:t xml:space="preserve"> </w:t>
            </w:r>
            <w:proofErr w:type="spellStart"/>
            <w:r w:rsidR="008A68BE" w:rsidRPr="00E502A9">
              <w:t>ir</w:t>
            </w:r>
            <w:proofErr w:type="spellEnd"/>
            <w:r w:rsidR="008A68BE" w:rsidRPr="00E502A9">
              <w:t xml:space="preserve"> </w:t>
            </w:r>
            <w:proofErr w:type="spellStart"/>
            <w:r w:rsidR="008A68BE" w:rsidRPr="00E502A9">
              <w:t>skiariamą</w:t>
            </w:r>
            <w:proofErr w:type="spellEnd"/>
            <w:r w:rsidR="008A68BE" w:rsidRPr="00E502A9">
              <w:t xml:space="preserve"> </w:t>
            </w:r>
            <w:proofErr w:type="spellStart"/>
            <w:r w:rsidR="008A68BE" w:rsidRPr="00E502A9">
              <w:t>finansavimą</w:t>
            </w:r>
            <w:proofErr w:type="spellEnd"/>
            <w:r w:rsidR="008A68BE" w:rsidRPr="00E502A9">
              <w:t xml:space="preserve">, </w:t>
            </w:r>
            <w:proofErr w:type="spellStart"/>
            <w:r w:rsidR="008A68BE" w:rsidRPr="00E502A9">
              <w:t>neviršydami</w:t>
            </w:r>
            <w:proofErr w:type="spellEnd"/>
            <w:r w:rsidR="008A68BE" w:rsidRPr="00E502A9">
              <w:t xml:space="preserve"> </w:t>
            </w:r>
            <w:proofErr w:type="spellStart"/>
            <w:r w:rsidR="008A68BE" w:rsidRPr="00E502A9">
              <w:t>maksimalios</w:t>
            </w:r>
            <w:proofErr w:type="spellEnd"/>
            <w:r w:rsidR="008A68BE" w:rsidRPr="00E502A9">
              <w:t xml:space="preserve"> </w:t>
            </w:r>
            <w:proofErr w:type="spellStart"/>
            <w:r w:rsidR="008A68BE" w:rsidRPr="00E502A9">
              <w:t>sutarties</w:t>
            </w:r>
            <w:proofErr w:type="spellEnd"/>
            <w:r w:rsidR="008A68BE" w:rsidRPr="00E502A9">
              <w:t xml:space="preserve"> </w:t>
            </w:r>
            <w:proofErr w:type="spellStart"/>
            <w:r w:rsidR="008A68BE" w:rsidRPr="00E502A9">
              <w:t>vertės</w:t>
            </w:r>
            <w:proofErr w:type="spellEnd"/>
            <w:r w:rsidR="008A68BE" w:rsidRPr="00E502A9">
              <w:t xml:space="preserve">. </w:t>
            </w:r>
            <w:proofErr w:type="spellStart"/>
            <w:r w:rsidR="00DF4946" w:rsidRPr="00E502A9">
              <w:rPr>
                <w:shd w:val="clear" w:color="auto" w:fill="FFFFFF"/>
              </w:rPr>
              <w:t>Pirkėjas</w:t>
            </w:r>
            <w:proofErr w:type="spellEnd"/>
            <w:r w:rsidR="00DF4946" w:rsidRPr="00E502A9">
              <w:rPr>
                <w:shd w:val="clear" w:color="auto" w:fill="FFFFFF"/>
              </w:rPr>
              <w:t xml:space="preserve"> </w:t>
            </w:r>
            <w:proofErr w:type="spellStart"/>
            <w:r w:rsidR="00DF4946" w:rsidRPr="00E502A9">
              <w:rPr>
                <w:shd w:val="clear" w:color="auto" w:fill="FFFFFF"/>
              </w:rPr>
              <w:t>neįsipareigoja</w:t>
            </w:r>
            <w:proofErr w:type="spellEnd"/>
            <w:r w:rsidR="00DF4946" w:rsidRPr="00E502A9">
              <w:rPr>
                <w:shd w:val="clear" w:color="auto" w:fill="FFFFFF"/>
              </w:rPr>
              <w:t xml:space="preserve"> </w:t>
            </w:r>
            <w:proofErr w:type="spellStart"/>
            <w:r w:rsidR="00DF4946" w:rsidRPr="00E502A9">
              <w:rPr>
                <w:shd w:val="clear" w:color="auto" w:fill="FFFFFF"/>
              </w:rPr>
              <w:t>išpirkti</w:t>
            </w:r>
            <w:proofErr w:type="spellEnd"/>
            <w:r w:rsidR="00DF4946" w:rsidRPr="00E502A9">
              <w:rPr>
                <w:shd w:val="clear" w:color="auto" w:fill="FFFFFF"/>
              </w:rPr>
              <w:t xml:space="preserve"> </w:t>
            </w:r>
            <w:proofErr w:type="spellStart"/>
            <w:r w:rsidR="00DF4946" w:rsidRPr="00E502A9">
              <w:rPr>
                <w:shd w:val="clear" w:color="auto" w:fill="FFFFFF"/>
              </w:rPr>
              <w:t>viso</w:t>
            </w:r>
            <w:proofErr w:type="spellEnd"/>
            <w:r w:rsidR="00DF4946" w:rsidRPr="00E502A9">
              <w:rPr>
                <w:shd w:val="clear" w:color="auto" w:fill="FFFFFF"/>
              </w:rPr>
              <w:t xml:space="preserve"> </w:t>
            </w:r>
            <w:proofErr w:type="spellStart"/>
            <w:r w:rsidR="00DF4946" w:rsidRPr="00E502A9">
              <w:rPr>
                <w:shd w:val="clear" w:color="auto" w:fill="FFFFFF"/>
              </w:rPr>
              <w:t>paslaugų</w:t>
            </w:r>
            <w:proofErr w:type="spellEnd"/>
            <w:r w:rsidR="00DF4946" w:rsidRPr="00E502A9">
              <w:rPr>
                <w:shd w:val="clear" w:color="auto" w:fill="FFFFFF"/>
              </w:rPr>
              <w:t xml:space="preserve"> </w:t>
            </w:r>
            <w:proofErr w:type="spellStart"/>
            <w:r w:rsidR="00DF4946" w:rsidRPr="00E502A9">
              <w:rPr>
                <w:shd w:val="clear" w:color="auto" w:fill="FFFFFF"/>
              </w:rPr>
              <w:t>kiekio</w:t>
            </w:r>
            <w:proofErr w:type="spellEnd"/>
            <w:r w:rsidR="00DF4946" w:rsidRPr="00E502A9">
              <w:rPr>
                <w:shd w:val="clear" w:color="auto" w:fill="FFFFFF"/>
              </w:rPr>
              <w:t xml:space="preserve"> </w:t>
            </w:r>
            <w:proofErr w:type="spellStart"/>
            <w:r w:rsidR="00DF4946" w:rsidRPr="00E502A9">
              <w:rPr>
                <w:shd w:val="clear" w:color="auto" w:fill="FFFFFF"/>
              </w:rPr>
              <w:t>ir</w:t>
            </w:r>
            <w:proofErr w:type="spellEnd"/>
            <w:r w:rsidR="00DF4946" w:rsidRPr="00E502A9">
              <w:rPr>
                <w:shd w:val="clear" w:color="auto" w:fill="FFFFFF"/>
              </w:rPr>
              <w:t>/</w:t>
            </w:r>
            <w:proofErr w:type="spellStart"/>
            <w:r w:rsidR="00DF4946" w:rsidRPr="00E502A9">
              <w:rPr>
                <w:shd w:val="clear" w:color="auto" w:fill="FFFFFF"/>
              </w:rPr>
              <w:t>arba</w:t>
            </w:r>
            <w:proofErr w:type="spellEnd"/>
            <w:r w:rsidR="00DF4946" w:rsidRPr="00E502A9">
              <w:rPr>
                <w:shd w:val="clear" w:color="auto" w:fill="FFFFFF"/>
              </w:rPr>
              <w:t xml:space="preserve"> </w:t>
            </w:r>
            <w:proofErr w:type="spellStart"/>
            <w:r w:rsidR="00DF4946" w:rsidRPr="00E502A9">
              <w:rPr>
                <w:shd w:val="clear" w:color="auto" w:fill="FFFFFF"/>
              </w:rPr>
              <w:t>visos</w:t>
            </w:r>
            <w:proofErr w:type="spellEnd"/>
            <w:r w:rsidR="00DF4946" w:rsidRPr="00E502A9">
              <w:rPr>
                <w:shd w:val="clear" w:color="auto" w:fill="FFFFFF"/>
              </w:rPr>
              <w:t xml:space="preserve"> </w:t>
            </w:r>
            <w:proofErr w:type="spellStart"/>
            <w:r w:rsidR="00DF4946" w:rsidRPr="00E502A9">
              <w:rPr>
                <w:shd w:val="clear" w:color="auto" w:fill="FFFFFF"/>
              </w:rPr>
              <w:t>Sutarties</w:t>
            </w:r>
            <w:proofErr w:type="spellEnd"/>
            <w:r w:rsidR="00DF4946" w:rsidRPr="00E502A9">
              <w:rPr>
                <w:shd w:val="clear" w:color="auto" w:fill="FFFFFF"/>
              </w:rPr>
              <w:t xml:space="preserve"> </w:t>
            </w:r>
            <w:proofErr w:type="spellStart"/>
            <w:r w:rsidR="008A68BE" w:rsidRPr="00E502A9">
              <w:rPr>
                <w:shd w:val="clear" w:color="auto" w:fill="FFFFFF"/>
              </w:rPr>
              <w:t>vertės</w:t>
            </w:r>
            <w:proofErr w:type="spellEnd"/>
            <w:r w:rsidR="00DF4946" w:rsidRPr="00E502A9">
              <w:rPr>
                <w:shd w:val="clear" w:color="auto" w:fill="FFFFFF"/>
              </w:rPr>
              <w:t>.</w:t>
            </w:r>
            <w:r w:rsidR="002D331B" w:rsidRPr="00E502A9">
              <w:t xml:space="preserve"> </w:t>
            </w:r>
            <w:bookmarkEnd w:id="2"/>
          </w:p>
          <w:p w14:paraId="639E8283" w14:textId="4D2DF1B6" w:rsidR="007F354F" w:rsidRDefault="007F354F" w:rsidP="007F354F">
            <w:pPr>
              <w:jc w:val="both"/>
              <w:rPr>
                <w:color w:val="000000" w:themeColor="text1"/>
                <w:shd w:val="clear" w:color="auto" w:fill="FFFFFF"/>
                <w:lang w:bidi="lo-LA"/>
              </w:rPr>
            </w:pPr>
            <w:r>
              <w:t>6)</w:t>
            </w:r>
            <w:r w:rsidR="006904D3" w:rsidRPr="007F354F">
              <w:rPr>
                <w:lang w:val="lt-LT"/>
              </w:rPr>
              <w:t xml:space="preserve"> </w:t>
            </w:r>
            <w:r w:rsidR="00CE1EB8" w:rsidRPr="007F354F">
              <w:rPr>
                <w:lang w:val="lt-LT"/>
              </w:rPr>
              <w:t>P</w:t>
            </w:r>
            <w:r w:rsidR="001A723B" w:rsidRPr="007F354F">
              <w:rPr>
                <w:lang w:val="lt-LT"/>
              </w:rPr>
              <w:t>irkėjas</w:t>
            </w:r>
            <w:r w:rsidR="002A108B" w:rsidRPr="007F354F">
              <w:rPr>
                <w:lang w:val="lt-LT"/>
              </w:rPr>
              <w:t xml:space="preserve"> </w:t>
            </w:r>
            <w:r w:rsidR="002A108B" w:rsidRPr="00282041">
              <w:rPr>
                <w:color w:val="000000" w:themeColor="text1"/>
                <w:lang w:val="lt-LT"/>
              </w:rPr>
              <w:t xml:space="preserve">Paslaugos teikėjui </w:t>
            </w:r>
            <w:r w:rsidR="002A108B" w:rsidRPr="00282041">
              <w:rPr>
                <w:color w:val="000000" w:themeColor="text1"/>
                <w:shd w:val="clear" w:color="auto" w:fill="FFFFFF"/>
                <w:lang w:val="lt-LT" w:eastAsia="lo-LA" w:bidi="lo-LA"/>
              </w:rPr>
              <w:t xml:space="preserve">apmoka už faktiškai suteiktas Paslaugas pagal Paslaugos teikėjo pateiktą </w:t>
            </w:r>
            <w:r w:rsidR="00A03052" w:rsidRPr="00282041">
              <w:rPr>
                <w:color w:val="000000" w:themeColor="text1"/>
                <w:shd w:val="clear" w:color="auto" w:fill="FFFFFF"/>
                <w:lang w:val="lt-LT" w:eastAsia="lo-LA" w:bidi="lo-LA"/>
              </w:rPr>
              <w:t xml:space="preserve">ataskaitą ir </w:t>
            </w:r>
            <w:r w:rsidR="002A108B" w:rsidRPr="00282041">
              <w:rPr>
                <w:color w:val="000000" w:themeColor="text1"/>
                <w:lang w:val="lt-LT"/>
              </w:rPr>
              <w:t>sąskaitą– faktūrą</w:t>
            </w:r>
            <w:r w:rsidR="002A108B" w:rsidRPr="00282041">
              <w:rPr>
                <w:color w:val="000000" w:themeColor="text1"/>
                <w:shd w:val="clear" w:color="auto" w:fill="FFFFFF"/>
                <w:lang w:val="lt-LT" w:eastAsia="lo-LA" w:bidi="lo-LA"/>
              </w:rPr>
              <w:t>.</w:t>
            </w:r>
          </w:p>
          <w:p w14:paraId="38770827" w14:textId="150B31A7" w:rsidR="002A108B" w:rsidRPr="007F354F" w:rsidRDefault="007F354F" w:rsidP="007F354F">
            <w:pPr>
              <w:jc w:val="both"/>
              <w:rPr>
                <w:color w:val="FF0000"/>
              </w:rPr>
            </w:pPr>
            <w:r>
              <w:rPr>
                <w:color w:val="000000" w:themeColor="text1"/>
                <w:shd w:val="clear" w:color="auto" w:fill="FFFFFF"/>
                <w:lang w:bidi="lo-LA"/>
              </w:rPr>
              <w:t xml:space="preserve">7) </w:t>
            </w:r>
            <w:r w:rsidR="002A108B" w:rsidRPr="00282041">
              <w:rPr>
                <w:color w:val="000000" w:themeColor="text1"/>
                <w:lang w:val="lt-LT"/>
              </w:rPr>
              <w:t xml:space="preserve">Sutartis įsigalioja </w:t>
            </w:r>
            <w:r w:rsidR="00FE5E50" w:rsidRPr="00282041">
              <w:rPr>
                <w:color w:val="000000" w:themeColor="text1"/>
                <w:lang w:val="lt-LT"/>
              </w:rPr>
              <w:t xml:space="preserve">abiem šalims pasirašius </w:t>
            </w:r>
            <w:r w:rsidR="002A108B" w:rsidRPr="00282041">
              <w:rPr>
                <w:color w:val="000000" w:themeColor="text1"/>
                <w:lang w:val="lt-LT"/>
              </w:rPr>
              <w:t xml:space="preserve">ir galioja </w:t>
            </w:r>
            <w:r w:rsidR="00D44C5D" w:rsidRPr="00282041">
              <w:rPr>
                <w:color w:val="000000" w:themeColor="text1"/>
                <w:lang w:val="lt-LT"/>
              </w:rPr>
              <w:t>12 mėnesių.</w:t>
            </w:r>
            <w:r w:rsidR="002A108B" w:rsidRPr="00282041">
              <w:rPr>
                <w:color w:val="000000" w:themeColor="text1"/>
                <w:lang w:val="lt-LT"/>
              </w:rPr>
              <w:t xml:space="preserve"> </w:t>
            </w:r>
          </w:p>
        </w:tc>
      </w:tr>
      <w:tr w:rsidR="002A108B" w:rsidRPr="0025074A" w14:paraId="012730E3" w14:textId="77777777" w:rsidTr="00D966C6">
        <w:trPr>
          <w:trHeight w:val="911"/>
        </w:trPr>
        <w:tc>
          <w:tcPr>
            <w:tcW w:w="831" w:type="dxa"/>
            <w:tcBorders>
              <w:top w:val="single" w:sz="4" w:space="0" w:color="auto"/>
              <w:left w:val="single" w:sz="4" w:space="0" w:color="auto"/>
              <w:bottom w:val="single" w:sz="4" w:space="0" w:color="auto"/>
              <w:right w:val="single" w:sz="4" w:space="0" w:color="auto"/>
            </w:tcBorders>
          </w:tcPr>
          <w:p w14:paraId="63DDC4B3" w14:textId="39B02043" w:rsidR="002A108B" w:rsidRPr="003F298E" w:rsidRDefault="00EB7B62" w:rsidP="00D966C6">
            <w:pPr>
              <w:rPr>
                <w:color w:val="000000" w:themeColor="text1"/>
                <w:lang w:val="lt-LT"/>
              </w:rPr>
            </w:pPr>
            <w:r>
              <w:rPr>
                <w:color w:val="000000" w:themeColor="text1"/>
                <w:lang w:val="lt-LT"/>
              </w:rPr>
              <w:t>1.5</w:t>
            </w:r>
            <w:r w:rsidR="002A108B" w:rsidRPr="003F298E">
              <w:rPr>
                <w:color w:val="000000" w:themeColor="text1"/>
                <w:lang w:val="lt-LT"/>
              </w:rPr>
              <w:t>.</w:t>
            </w:r>
          </w:p>
        </w:tc>
        <w:tc>
          <w:tcPr>
            <w:tcW w:w="2586" w:type="dxa"/>
            <w:tcBorders>
              <w:top w:val="single" w:sz="4" w:space="0" w:color="auto"/>
              <w:left w:val="single" w:sz="4" w:space="0" w:color="auto"/>
              <w:bottom w:val="single" w:sz="4" w:space="0" w:color="auto"/>
              <w:right w:val="single" w:sz="4" w:space="0" w:color="auto"/>
            </w:tcBorders>
          </w:tcPr>
          <w:p w14:paraId="4DD0019C" w14:textId="77777777" w:rsidR="002A108B" w:rsidRPr="003F298E" w:rsidRDefault="002A108B" w:rsidP="00D966C6">
            <w:pPr>
              <w:rPr>
                <w:color w:val="000000" w:themeColor="text1"/>
                <w:lang w:val="lt-LT"/>
              </w:rPr>
            </w:pPr>
            <w:r w:rsidRPr="003F298E">
              <w:rPr>
                <w:color w:val="000000" w:themeColor="text1"/>
                <w:lang w:val="lt-LT"/>
              </w:rPr>
              <w:t>Perkamų paslaugų apibūdinimas</w:t>
            </w:r>
          </w:p>
        </w:tc>
        <w:tc>
          <w:tcPr>
            <w:tcW w:w="6330" w:type="dxa"/>
            <w:tcBorders>
              <w:top w:val="single" w:sz="4" w:space="0" w:color="auto"/>
              <w:left w:val="single" w:sz="4" w:space="0" w:color="auto"/>
              <w:bottom w:val="single" w:sz="4" w:space="0" w:color="auto"/>
              <w:right w:val="single" w:sz="4" w:space="0" w:color="auto"/>
            </w:tcBorders>
          </w:tcPr>
          <w:p w14:paraId="506D652F" w14:textId="6B601D49" w:rsidR="00F20CA6" w:rsidRPr="00282041" w:rsidRDefault="00D924A0" w:rsidP="00F20CA6">
            <w:pPr>
              <w:rPr>
                <w:b/>
                <w:bCs/>
                <w:lang w:val="lt-LT"/>
              </w:rPr>
            </w:pPr>
            <w:r w:rsidRPr="00282041">
              <w:rPr>
                <w:b/>
                <w:bCs/>
                <w:lang w:val="lt-LT"/>
              </w:rPr>
              <w:t>Paslaugos teikėjas</w:t>
            </w:r>
            <w:r w:rsidR="002D22B8" w:rsidRPr="00282041">
              <w:rPr>
                <w:b/>
                <w:bCs/>
                <w:lang w:val="lt-LT"/>
              </w:rPr>
              <w:t xml:space="preserve"> t</w:t>
            </w:r>
            <w:r w:rsidR="00432CA8" w:rsidRPr="00282041">
              <w:rPr>
                <w:b/>
                <w:bCs/>
                <w:lang w:val="lt-LT"/>
              </w:rPr>
              <w:t>eikia</w:t>
            </w:r>
            <w:r w:rsidR="002D22B8" w:rsidRPr="00282041">
              <w:rPr>
                <w:b/>
                <w:bCs/>
                <w:lang w:val="lt-LT"/>
              </w:rPr>
              <w:t xml:space="preserve"> </w:t>
            </w:r>
            <w:r w:rsidR="00432CA8" w:rsidRPr="00282041">
              <w:rPr>
                <w:b/>
                <w:bCs/>
                <w:lang w:val="lt-LT"/>
              </w:rPr>
              <w:t>ši</w:t>
            </w:r>
            <w:r w:rsidR="002D22B8" w:rsidRPr="00282041">
              <w:rPr>
                <w:b/>
                <w:bCs/>
                <w:lang w:val="lt-LT"/>
              </w:rPr>
              <w:t>a</w:t>
            </w:r>
            <w:r w:rsidR="00432CA8" w:rsidRPr="00282041">
              <w:rPr>
                <w:b/>
                <w:bCs/>
                <w:lang w:val="lt-LT"/>
              </w:rPr>
              <w:t>s</w:t>
            </w:r>
            <w:r w:rsidR="00F20CA6" w:rsidRPr="00282041">
              <w:rPr>
                <w:b/>
                <w:bCs/>
                <w:lang w:val="lt-LT"/>
              </w:rPr>
              <w:t xml:space="preserve"> paslaug</w:t>
            </w:r>
            <w:r w:rsidR="002D22B8" w:rsidRPr="00282041">
              <w:rPr>
                <w:b/>
                <w:bCs/>
                <w:lang w:val="lt-LT"/>
              </w:rPr>
              <w:t>a</w:t>
            </w:r>
            <w:r w:rsidR="00432CA8" w:rsidRPr="00282041">
              <w:rPr>
                <w:b/>
                <w:bCs/>
                <w:lang w:val="lt-LT"/>
              </w:rPr>
              <w:t>s</w:t>
            </w:r>
            <w:r w:rsidR="00F20CA6" w:rsidRPr="00282041">
              <w:rPr>
                <w:b/>
                <w:bCs/>
                <w:lang w:val="lt-LT"/>
              </w:rPr>
              <w:t>:</w:t>
            </w:r>
          </w:p>
          <w:p w14:paraId="653AED18" w14:textId="77777777" w:rsidR="00D04B96" w:rsidRPr="00282041" w:rsidRDefault="008D1B7F" w:rsidP="005A381D">
            <w:pPr>
              <w:shd w:val="clear" w:color="auto" w:fill="FFFFFF"/>
              <w:ind w:right="5"/>
              <w:jc w:val="both"/>
              <w:textAlignment w:val="baseline"/>
              <w:rPr>
                <w:lang w:val="lt-LT"/>
              </w:rPr>
            </w:pPr>
            <w:r w:rsidRPr="00282041">
              <w:rPr>
                <w:bCs/>
                <w:color w:val="000000" w:themeColor="text1"/>
                <w:lang w:val="lt-LT"/>
              </w:rPr>
              <w:t>1</w:t>
            </w:r>
            <w:r w:rsidR="00931C2F" w:rsidRPr="00282041">
              <w:rPr>
                <w:bCs/>
                <w:color w:val="000000" w:themeColor="text1"/>
                <w:lang w:val="lt-LT"/>
              </w:rPr>
              <w:t xml:space="preserve">. </w:t>
            </w:r>
            <w:r w:rsidR="00D04B96" w:rsidRPr="00282041">
              <w:rPr>
                <w:lang w:val="lt-LT"/>
              </w:rPr>
              <w:t>Išvadų teismui rengimas, teikimas bei atstovavimas teisme dėl suaugusių asmenų, kurie teismo sprendimu pripažinti neveiksniais ir (ar) ribotai veiksniais, globėjo (rūpintojo) ir (ar) turto administratoriaus paskyrimo (gavus teismo nutartį ir vadovaujantis LR Civilinio kodekso ir LR Civilinio proceso kodekso nustatyta tvarka);</w:t>
            </w:r>
          </w:p>
          <w:p w14:paraId="5DB505C2" w14:textId="4FBC32DD" w:rsidR="00931C2F" w:rsidRPr="00282041" w:rsidRDefault="008D1B7F" w:rsidP="005A381D">
            <w:pPr>
              <w:shd w:val="clear" w:color="auto" w:fill="FFFFFF"/>
              <w:ind w:right="5"/>
              <w:jc w:val="both"/>
              <w:textAlignment w:val="baseline"/>
              <w:rPr>
                <w:bCs/>
                <w:lang w:val="lt-LT"/>
              </w:rPr>
            </w:pPr>
            <w:r w:rsidRPr="00282041">
              <w:rPr>
                <w:bCs/>
                <w:color w:val="000000" w:themeColor="text1"/>
                <w:lang w:val="lt-LT"/>
              </w:rPr>
              <w:lastRenderedPageBreak/>
              <w:t>2</w:t>
            </w:r>
            <w:r w:rsidR="00931C2F" w:rsidRPr="00282041">
              <w:rPr>
                <w:bCs/>
                <w:color w:val="000000" w:themeColor="text1"/>
                <w:lang w:val="lt-LT"/>
              </w:rPr>
              <w:t xml:space="preserve">. </w:t>
            </w:r>
            <w:r w:rsidR="00150C81" w:rsidRPr="00282041">
              <w:rPr>
                <w:bCs/>
                <w:color w:val="000000" w:themeColor="text1"/>
                <w:lang w:val="lt-LT"/>
              </w:rPr>
              <w:t>Prašymo</w:t>
            </w:r>
            <w:r w:rsidR="002C0515" w:rsidRPr="00282041">
              <w:rPr>
                <w:bCs/>
                <w:color w:val="000000" w:themeColor="text1"/>
                <w:lang w:val="lt-LT"/>
              </w:rPr>
              <w:t xml:space="preserve"> teismui dėl termino pateikti I</w:t>
            </w:r>
            <w:r w:rsidR="00150C81" w:rsidRPr="00282041">
              <w:rPr>
                <w:bCs/>
                <w:color w:val="000000" w:themeColor="text1"/>
                <w:lang w:val="lt-LT"/>
              </w:rPr>
              <w:t xml:space="preserve">švadą pratęsimo teikimas (jei </w:t>
            </w:r>
            <w:r w:rsidR="00BC1F44" w:rsidRPr="00282041">
              <w:rPr>
                <w:bCs/>
                <w:lang w:val="lt-LT"/>
              </w:rPr>
              <w:t xml:space="preserve">Paslaugos teikėjas </w:t>
            </w:r>
            <w:r w:rsidR="00931C2F" w:rsidRPr="00282041">
              <w:rPr>
                <w:bCs/>
                <w:color w:val="000000" w:themeColor="text1"/>
                <w:lang w:val="lt-LT"/>
              </w:rPr>
              <w:t>per teismo nutartyje nustatytą terminą dėl objektyvių</w:t>
            </w:r>
            <w:r w:rsidR="005A381D" w:rsidRPr="00282041">
              <w:rPr>
                <w:bCs/>
                <w:color w:val="000000" w:themeColor="text1"/>
                <w:lang w:val="lt-LT"/>
              </w:rPr>
              <w:t>,</w:t>
            </w:r>
            <w:r w:rsidR="00931C2F" w:rsidRPr="00282041">
              <w:rPr>
                <w:bCs/>
                <w:color w:val="000000" w:themeColor="text1"/>
                <w:lang w:val="lt-LT"/>
              </w:rPr>
              <w:t xml:space="preserve"> nuo jo nepriklausančių priežasčių</w:t>
            </w:r>
            <w:r w:rsidRPr="00282041">
              <w:rPr>
                <w:bCs/>
                <w:color w:val="000000" w:themeColor="text1"/>
                <w:lang w:val="lt-LT"/>
              </w:rPr>
              <w:t>,</w:t>
            </w:r>
            <w:r w:rsidR="00931C2F" w:rsidRPr="00282041">
              <w:rPr>
                <w:bCs/>
                <w:color w:val="000000" w:themeColor="text1"/>
                <w:lang w:val="lt-LT"/>
              </w:rPr>
              <w:t xml:space="preserve"> nega</w:t>
            </w:r>
            <w:r w:rsidR="002C0515" w:rsidRPr="00282041">
              <w:rPr>
                <w:bCs/>
                <w:color w:val="000000" w:themeColor="text1"/>
                <w:lang w:val="lt-LT"/>
              </w:rPr>
              <w:t>li teismui pateikti I</w:t>
            </w:r>
            <w:r w:rsidR="007E3250" w:rsidRPr="00282041">
              <w:rPr>
                <w:bCs/>
                <w:color w:val="000000" w:themeColor="text1"/>
                <w:lang w:val="lt-LT"/>
              </w:rPr>
              <w:t xml:space="preserve">švados ir </w:t>
            </w:r>
            <w:r w:rsidR="00931C2F" w:rsidRPr="00282041">
              <w:rPr>
                <w:bCs/>
                <w:color w:val="000000" w:themeColor="text1"/>
                <w:lang w:val="lt-LT"/>
              </w:rPr>
              <w:t xml:space="preserve">kitų dokumentų, reikalingų </w:t>
            </w:r>
            <w:r w:rsidR="00150C81" w:rsidRPr="00282041">
              <w:rPr>
                <w:bCs/>
                <w:lang w:val="lt-LT"/>
              </w:rPr>
              <w:t xml:space="preserve">globėjui (rūpintojui) </w:t>
            </w:r>
            <w:r w:rsidR="0069068C" w:rsidRPr="00282041">
              <w:rPr>
                <w:bCs/>
                <w:color w:val="000000" w:themeColor="text1"/>
                <w:lang w:val="lt-LT"/>
              </w:rPr>
              <w:t>ir (ar) turto administratoriui p</w:t>
            </w:r>
            <w:r w:rsidR="00150C81" w:rsidRPr="00282041">
              <w:rPr>
                <w:bCs/>
                <w:lang w:val="lt-LT"/>
              </w:rPr>
              <w:t>askirti).</w:t>
            </w:r>
            <w:r w:rsidR="00931C2F" w:rsidRPr="00282041">
              <w:rPr>
                <w:bCs/>
                <w:lang w:val="lt-LT"/>
              </w:rPr>
              <w:t xml:space="preserve"> </w:t>
            </w:r>
          </w:p>
          <w:p w14:paraId="4A869435" w14:textId="7E2A58B9" w:rsidR="0095289C" w:rsidRPr="00282041" w:rsidRDefault="00621769" w:rsidP="0095289C">
            <w:pPr>
              <w:shd w:val="clear" w:color="auto" w:fill="FFFFFF"/>
              <w:ind w:right="5"/>
              <w:jc w:val="both"/>
              <w:textAlignment w:val="baseline"/>
              <w:rPr>
                <w:bCs/>
                <w:color w:val="FF0000"/>
                <w:lang w:val="lt-LT"/>
              </w:rPr>
            </w:pPr>
            <w:r w:rsidRPr="00282041">
              <w:rPr>
                <w:bCs/>
                <w:lang w:val="lt-LT"/>
              </w:rPr>
              <w:t xml:space="preserve">3. </w:t>
            </w:r>
            <w:r w:rsidR="0095289C" w:rsidRPr="00282041">
              <w:rPr>
                <w:bCs/>
                <w:lang w:val="lt-LT"/>
              </w:rPr>
              <w:t>Rašto parengimas ir pateikimas Savivaldybės Sociali</w:t>
            </w:r>
            <w:r w:rsidR="008336C9" w:rsidRPr="00282041">
              <w:rPr>
                <w:bCs/>
                <w:lang w:val="lt-LT"/>
              </w:rPr>
              <w:t>nių paslaugų skyriui dėl</w:t>
            </w:r>
            <w:r w:rsidR="00C768AD" w:rsidRPr="00282041">
              <w:rPr>
                <w:bCs/>
                <w:lang w:val="lt-LT"/>
              </w:rPr>
              <w:t xml:space="preserve"> asmen</w:t>
            </w:r>
            <w:r w:rsidR="00D44C5D" w:rsidRPr="00282041">
              <w:rPr>
                <w:bCs/>
                <w:lang w:val="lt-LT"/>
              </w:rPr>
              <w:t>iui</w:t>
            </w:r>
            <w:r w:rsidR="00C768AD" w:rsidRPr="00282041">
              <w:rPr>
                <w:bCs/>
                <w:lang w:val="lt-LT"/>
              </w:rPr>
              <w:t>,</w:t>
            </w:r>
            <w:r w:rsidR="00C768AD" w:rsidRPr="00282041">
              <w:rPr>
                <w:bCs/>
                <w:color w:val="FF0000"/>
                <w:lang w:val="lt-LT"/>
              </w:rPr>
              <w:t xml:space="preserve"> </w:t>
            </w:r>
            <w:r w:rsidR="00C768AD" w:rsidRPr="00282041">
              <w:rPr>
                <w:bCs/>
                <w:lang w:val="lt-LT"/>
              </w:rPr>
              <w:t>atitinkanči</w:t>
            </w:r>
            <w:r w:rsidR="00D44C5D" w:rsidRPr="00282041">
              <w:rPr>
                <w:bCs/>
                <w:lang w:val="lt-LT"/>
              </w:rPr>
              <w:t>am</w:t>
            </w:r>
            <w:r w:rsidR="00C768AD" w:rsidRPr="00282041">
              <w:rPr>
                <w:bCs/>
                <w:lang w:val="lt-LT"/>
              </w:rPr>
              <w:t xml:space="preserve"> apgyvendinimo socialinės globos įstaigoje kriterijus, </w:t>
            </w:r>
            <w:r w:rsidR="00C86398" w:rsidRPr="00282041">
              <w:rPr>
                <w:bCs/>
                <w:lang w:val="lt-LT"/>
              </w:rPr>
              <w:t xml:space="preserve">ilgalaikės socialinės globos paslaugų organizavimo, </w:t>
            </w:r>
            <w:r w:rsidR="0095289C" w:rsidRPr="00282041">
              <w:rPr>
                <w:bCs/>
                <w:lang w:val="lt-LT"/>
              </w:rPr>
              <w:t xml:space="preserve">kai nėra fizinio asmens, kuris gali ir nori globoti (rūpinti) </w:t>
            </w:r>
            <w:r w:rsidR="00EE02D3" w:rsidRPr="00282041">
              <w:rPr>
                <w:bCs/>
                <w:lang w:val="lt-LT"/>
              </w:rPr>
              <w:t>suaugusį</w:t>
            </w:r>
            <w:r w:rsidR="0095289C" w:rsidRPr="00282041">
              <w:rPr>
                <w:bCs/>
                <w:lang w:val="lt-LT"/>
              </w:rPr>
              <w:t xml:space="preserve"> asmenį, teismo sprendimu pripažintą neveiksniu ir (ar) ribotai veiksniu.</w:t>
            </w:r>
            <w:r w:rsidR="00C86398" w:rsidRPr="00282041">
              <w:rPr>
                <w:bCs/>
                <w:lang w:val="lt-LT"/>
              </w:rPr>
              <w:t xml:space="preserve"> </w:t>
            </w:r>
          </w:p>
          <w:p w14:paraId="110EA0C3" w14:textId="0AFE4286" w:rsidR="008E040C" w:rsidRPr="00282041" w:rsidRDefault="00621769" w:rsidP="005A381D">
            <w:pPr>
              <w:shd w:val="clear" w:color="auto" w:fill="FFFFFF"/>
              <w:ind w:right="5"/>
              <w:jc w:val="both"/>
              <w:textAlignment w:val="baseline"/>
              <w:rPr>
                <w:bCs/>
                <w:lang w:val="lt-LT"/>
              </w:rPr>
            </w:pPr>
            <w:r w:rsidRPr="00282041">
              <w:rPr>
                <w:bCs/>
                <w:lang w:val="lt-LT"/>
              </w:rPr>
              <w:t xml:space="preserve">4. </w:t>
            </w:r>
            <w:r w:rsidR="0095289C" w:rsidRPr="00282041">
              <w:rPr>
                <w:bCs/>
                <w:lang w:val="lt-LT"/>
              </w:rPr>
              <w:t>Išvados ir dokumentų teismui, kurie būtini bylai dėl globos (rūpybos) nustatymo ir socialinės globos įstaigos, kaip globėjo (rūpintojo)</w:t>
            </w:r>
            <w:r w:rsidR="00EE02D3" w:rsidRPr="00282041">
              <w:rPr>
                <w:bCs/>
                <w:lang w:val="lt-LT"/>
              </w:rPr>
              <w:t xml:space="preserve"> ir (ar) turto administratoriaus</w:t>
            </w:r>
            <w:r w:rsidR="0095289C" w:rsidRPr="00282041">
              <w:rPr>
                <w:bCs/>
                <w:lang w:val="lt-LT"/>
              </w:rPr>
              <w:t xml:space="preserve"> paskyrimo, tinkamo atlikti globotino (rūpintino) asmens  globėjo (rūpintojo</w:t>
            </w:r>
            <w:r w:rsidR="008E040C" w:rsidRPr="00282041">
              <w:rPr>
                <w:bCs/>
                <w:lang w:val="lt-LT"/>
              </w:rPr>
              <w:t>)</w:t>
            </w:r>
            <w:r w:rsidR="00EE02D3" w:rsidRPr="00282041">
              <w:rPr>
                <w:bCs/>
                <w:lang w:val="lt-LT"/>
              </w:rPr>
              <w:t xml:space="preserve"> ir (ar) turto administratoriaus</w:t>
            </w:r>
            <w:r w:rsidR="008E040C" w:rsidRPr="00282041">
              <w:rPr>
                <w:bCs/>
                <w:lang w:val="lt-LT"/>
              </w:rPr>
              <w:t xml:space="preserve"> pareigas</w:t>
            </w:r>
            <w:r w:rsidR="00EE02D3" w:rsidRPr="00282041">
              <w:rPr>
                <w:bCs/>
                <w:lang w:val="lt-LT"/>
              </w:rPr>
              <w:t>,</w:t>
            </w:r>
            <w:r w:rsidR="008E040C" w:rsidRPr="00282041">
              <w:rPr>
                <w:bCs/>
                <w:lang w:val="lt-LT"/>
              </w:rPr>
              <w:t xml:space="preserve"> rengimas ir teikimas, </w:t>
            </w:r>
            <w:r w:rsidRPr="00282041">
              <w:rPr>
                <w:bCs/>
                <w:lang w:val="lt-LT"/>
              </w:rPr>
              <w:t>gav</w:t>
            </w:r>
            <w:r w:rsidR="008E040C" w:rsidRPr="00282041">
              <w:rPr>
                <w:bCs/>
                <w:lang w:val="lt-LT"/>
              </w:rPr>
              <w:t xml:space="preserve">us iš Savivaldybės </w:t>
            </w:r>
            <w:r w:rsidRPr="00282041">
              <w:rPr>
                <w:bCs/>
                <w:lang w:val="lt-LT"/>
              </w:rPr>
              <w:t xml:space="preserve">Socialinių paslaugų skyriaus sprendimą </w:t>
            </w:r>
            <w:r w:rsidR="00C86398" w:rsidRPr="00282041">
              <w:rPr>
                <w:bCs/>
                <w:lang w:val="lt-LT"/>
              </w:rPr>
              <w:t xml:space="preserve">dėl ilgalaikės socialinės globos institucijoje skyrimo </w:t>
            </w:r>
            <w:r w:rsidRPr="00282041">
              <w:rPr>
                <w:bCs/>
                <w:lang w:val="lt-LT"/>
              </w:rPr>
              <w:t>globotin</w:t>
            </w:r>
            <w:r w:rsidR="00C86398" w:rsidRPr="00282041">
              <w:rPr>
                <w:bCs/>
                <w:lang w:val="lt-LT"/>
              </w:rPr>
              <w:t>am</w:t>
            </w:r>
            <w:r w:rsidRPr="00282041">
              <w:rPr>
                <w:bCs/>
                <w:lang w:val="lt-LT"/>
              </w:rPr>
              <w:t xml:space="preserve"> (rūpintin</w:t>
            </w:r>
            <w:r w:rsidR="00C86398" w:rsidRPr="00282041">
              <w:rPr>
                <w:bCs/>
                <w:lang w:val="lt-LT"/>
              </w:rPr>
              <w:t>am) asmeniui.</w:t>
            </w:r>
          </w:p>
          <w:p w14:paraId="72C5FA53" w14:textId="793A2231" w:rsidR="00621769" w:rsidRPr="00282041" w:rsidRDefault="00621769" w:rsidP="005A381D">
            <w:pPr>
              <w:shd w:val="clear" w:color="auto" w:fill="FFFFFF"/>
              <w:ind w:right="5"/>
              <w:jc w:val="both"/>
              <w:textAlignment w:val="baseline"/>
              <w:rPr>
                <w:bCs/>
                <w:lang w:val="lt-LT"/>
              </w:rPr>
            </w:pPr>
            <w:r w:rsidRPr="00282041">
              <w:rPr>
                <w:bCs/>
                <w:lang w:val="lt-LT"/>
              </w:rPr>
              <w:t xml:space="preserve">Kai globotinas (rūpintinas) asmuo apgyvendinamas kitos savivaldybės socialinės globos įstaigoje, išvadą ir dokumentus teismui teikia Paslaugos teikėjas arba į bylos nagrinėjimą kaip proceso dalyvė įtraukiama tos savivaldybės globos (rūpybos) institucijos funkcijas atliekanti įstaiga ar socialinės globos įstaigos steigėjui atstovaujantis subjektas. </w:t>
            </w:r>
          </w:p>
          <w:p w14:paraId="59189731" w14:textId="31A28AB5" w:rsidR="00621769" w:rsidRPr="00282041" w:rsidRDefault="008E040C" w:rsidP="005A381D">
            <w:pPr>
              <w:shd w:val="clear" w:color="auto" w:fill="FFFFFF"/>
              <w:ind w:right="5"/>
              <w:jc w:val="both"/>
              <w:textAlignment w:val="baseline"/>
              <w:rPr>
                <w:bCs/>
                <w:lang w:val="lt-LT"/>
              </w:rPr>
            </w:pPr>
            <w:r w:rsidRPr="00282041">
              <w:rPr>
                <w:bCs/>
                <w:lang w:val="lt-LT"/>
              </w:rPr>
              <w:t>5</w:t>
            </w:r>
            <w:r w:rsidR="00531D33" w:rsidRPr="00282041">
              <w:rPr>
                <w:bCs/>
                <w:lang w:val="lt-LT"/>
              </w:rPr>
              <w:t xml:space="preserve">. </w:t>
            </w:r>
            <w:r w:rsidR="00621769" w:rsidRPr="00282041">
              <w:rPr>
                <w:bCs/>
                <w:lang w:val="lt-LT"/>
              </w:rPr>
              <w:t>Buities ir gyvenimo sąlygų pat</w:t>
            </w:r>
            <w:r w:rsidR="00531D33" w:rsidRPr="00282041">
              <w:rPr>
                <w:bCs/>
                <w:lang w:val="lt-LT"/>
              </w:rPr>
              <w:t xml:space="preserve">ikrinimo </w:t>
            </w:r>
            <w:r w:rsidRPr="00282041">
              <w:rPr>
                <w:bCs/>
                <w:lang w:val="lt-LT"/>
              </w:rPr>
              <w:t>akto</w:t>
            </w:r>
            <w:r w:rsidR="00531D33" w:rsidRPr="00282041">
              <w:rPr>
                <w:bCs/>
                <w:lang w:val="lt-LT"/>
              </w:rPr>
              <w:t xml:space="preserve"> </w:t>
            </w:r>
            <w:r w:rsidR="007E6CF1" w:rsidRPr="00282041">
              <w:rPr>
                <w:bCs/>
                <w:lang w:val="lt-LT"/>
              </w:rPr>
              <w:t>(</w:t>
            </w:r>
            <w:r w:rsidRPr="00282041">
              <w:rPr>
                <w:bCs/>
                <w:lang w:val="lt-LT"/>
              </w:rPr>
              <w:t>f</w:t>
            </w:r>
            <w:r w:rsidR="007E6CF1" w:rsidRPr="00282041">
              <w:rPr>
                <w:bCs/>
                <w:lang w:val="lt-LT"/>
              </w:rPr>
              <w:t>orma patvirtinta LR socialinės apsaugos ir darbo ministro 2012 m. sausio</w:t>
            </w:r>
            <w:r w:rsidRPr="00282041">
              <w:rPr>
                <w:bCs/>
                <w:lang w:val="lt-LT"/>
              </w:rPr>
              <w:t xml:space="preserve"> </w:t>
            </w:r>
            <w:r w:rsidR="007E6CF1" w:rsidRPr="00282041">
              <w:rPr>
                <w:bCs/>
                <w:lang w:val="lt-LT"/>
              </w:rPr>
              <w:t xml:space="preserve">25 d. įsakymu Nr. A1-35) </w:t>
            </w:r>
            <w:r w:rsidR="00531D33" w:rsidRPr="00282041">
              <w:rPr>
                <w:bCs/>
                <w:lang w:val="lt-LT"/>
              </w:rPr>
              <w:t>surašymas</w:t>
            </w:r>
            <w:r w:rsidR="007E6CF1" w:rsidRPr="00282041">
              <w:rPr>
                <w:bCs/>
                <w:lang w:val="lt-LT"/>
              </w:rPr>
              <w:t xml:space="preserve">, </w:t>
            </w:r>
            <w:r w:rsidR="00621769" w:rsidRPr="00282041">
              <w:rPr>
                <w:bCs/>
                <w:lang w:val="lt-LT"/>
              </w:rPr>
              <w:t xml:space="preserve">teismui </w:t>
            </w:r>
            <w:r w:rsidR="00531D33" w:rsidRPr="00282041">
              <w:rPr>
                <w:bCs/>
                <w:lang w:val="lt-LT"/>
              </w:rPr>
              <w:t>paprašius.</w:t>
            </w:r>
          </w:p>
          <w:p w14:paraId="2E2A5B9D" w14:textId="70320466" w:rsidR="008E040C" w:rsidRPr="00282041" w:rsidRDefault="008E040C" w:rsidP="008E040C">
            <w:pPr>
              <w:shd w:val="clear" w:color="auto" w:fill="FFFFFF"/>
              <w:ind w:right="5"/>
              <w:jc w:val="both"/>
              <w:textAlignment w:val="baseline"/>
              <w:rPr>
                <w:bCs/>
                <w:lang w:val="lt-LT"/>
              </w:rPr>
            </w:pPr>
            <w:r w:rsidRPr="00282041">
              <w:rPr>
                <w:bCs/>
                <w:lang w:val="lt-LT"/>
              </w:rPr>
              <w:t>6</w:t>
            </w:r>
            <w:r w:rsidR="008475DA" w:rsidRPr="00282041">
              <w:rPr>
                <w:bCs/>
                <w:lang w:val="lt-LT"/>
              </w:rPr>
              <w:t>.</w:t>
            </w:r>
            <w:r w:rsidR="008475DA" w:rsidRPr="00282041">
              <w:rPr>
                <w:lang w:val="lt-LT"/>
              </w:rPr>
              <w:t xml:space="preserve"> </w:t>
            </w:r>
            <w:r w:rsidRPr="00282041">
              <w:rPr>
                <w:bCs/>
                <w:lang w:val="lt-LT"/>
              </w:rPr>
              <w:t>Išvadų/pažymų globėjui (rūpintojui)</w:t>
            </w:r>
            <w:r w:rsidR="00EE02D3" w:rsidRPr="00282041">
              <w:rPr>
                <w:bCs/>
                <w:lang w:val="lt-LT"/>
              </w:rPr>
              <w:t xml:space="preserve"> ir (ar) turto administratoriui</w:t>
            </w:r>
            <w:r w:rsidRPr="00282041">
              <w:rPr>
                <w:bCs/>
                <w:lang w:val="lt-LT"/>
              </w:rPr>
              <w:t xml:space="preserve"> rengimas, gavus globėjo (rūpintojo)</w:t>
            </w:r>
            <w:r w:rsidR="00EE02D3" w:rsidRPr="00282041">
              <w:rPr>
                <w:bCs/>
                <w:lang w:val="lt-LT"/>
              </w:rPr>
              <w:t xml:space="preserve"> ir (ar) turto administratoriaus</w:t>
            </w:r>
            <w:r w:rsidRPr="00282041">
              <w:rPr>
                <w:bCs/>
                <w:lang w:val="lt-LT"/>
              </w:rPr>
              <w:t xml:space="preserve"> pateiktą prašymą išduoti išvadą/pažymą dėl neveiksnaus ir (ar) ribotai veiksnaus globotinio</w:t>
            </w:r>
            <w:r w:rsidR="00EE02D3" w:rsidRPr="00282041">
              <w:rPr>
                <w:bCs/>
                <w:lang w:val="lt-LT"/>
              </w:rPr>
              <w:t xml:space="preserve"> (rūpintinio)</w:t>
            </w:r>
            <w:r w:rsidRPr="00282041">
              <w:rPr>
                <w:bCs/>
                <w:lang w:val="lt-LT"/>
              </w:rPr>
              <w:t xml:space="preserve"> nekilnojamojo turto ar daiktinių teisių į jį (toliau – turtas) pardavimo, įkeitimo, dovanojimo, išnuomavimo, perdavimo neatlygintinai naudotis ar kitokiu būdu suvaržyti teises į turtą, taip pat sudaryti bet kurį kitą sandorį, jeigu dėl šio sandorio globotinio (rūpintinio) turtas sumažėtų ar būtų perleistos ar suvaržytos globotinio</w:t>
            </w:r>
            <w:r w:rsidR="00EE02D3" w:rsidRPr="00282041">
              <w:rPr>
                <w:bCs/>
                <w:lang w:val="lt-LT"/>
              </w:rPr>
              <w:t xml:space="preserve"> (rūpintinio) </w:t>
            </w:r>
            <w:r w:rsidRPr="00282041">
              <w:rPr>
                <w:bCs/>
                <w:lang w:val="lt-LT"/>
              </w:rPr>
              <w:t xml:space="preserve">daiktinės teisės </w:t>
            </w:r>
            <w:r w:rsidR="00C954B9" w:rsidRPr="00282041">
              <w:rPr>
                <w:bCs/>
                <w:lang w:val="lt-LT"/>
              </w:rPr>
              <w:t xml:space="preserve">(procesinių dokumentų įforminimas dėl pareiškimo ar fakto patvirtinimo, jog globotinio </w:t>
            </w:r>
            <w:r w:rsidR="00EE02D3" w:rsidRPr="00282041">
              <w:rPr>
                <w:bCs/>
                <w:lang w:val="lt-LT"/>
              </w:rPr>
              <w:t xml:space="preserve">(rūpintinio) </w:t>
            </w:r>
            <w:r w:rsidR="00C954B9" w:rsidRPr="00282041">
              <w:rPr>
                <w:bCs/>
                <w:lang w:val="lt-LT"/>
              </w:rPr>
              <w:t>turto pardavimas yra būtinas, nes gaunamų lėšų neužtenka užtikrinti oraus ir tinkamo globotini</w:t>
            </w:r>
            <w:r w:rsidR="00777C7B" w:rsidRPr="00282041">
              <w:rPr>
                <w:bCs/>
                <w:lang w:val="lt-LT"/>
              </w:rPr>
              <w:t xml:space="preserve">o </w:t>
            </w:r>
            <w:r w:rsidR="00EE02D3" w:rsidRPr="00282041">
              <w:rPr>
                <w:bCs/>
                <w:lang w:val="lt-LT"/>
              </w:rPr>
              <w:t xml:space="preserve">(rūpintinio) </w:t>
            </w:r>
            <w:r w:rsidR="00777C7B" w:rsidRPr="00282041">
              <w:rPr>
                <w:bCs/>
                <w:lang w:val="lt-LT"/>
              </w:rPr>
              <w:t>gyvenimo, gydymo</w:t>
            </w:r>
            <w:r w:rsidRPr="00282041">
              <w:rPr>
                <w:bCs/>
                <w:lang w:val="lt-LT"/>
              </w:rPr>
              <w:t>,</w:t>
            </w:r>
            <w:r w:rsidR="00777C7B" w:rsidRPr="00282041">
              <w:rPr>
                <w:bCs/>
                <w:lang w:val="lt-LT"/>
              </w:rPr>
              <w:t xml:space="preserve"> maitinimo,</w:t>
            </w:r>
            <w:r w:rsidR="00C954B9" w:rsidRPr="00282041">
              <w:rPr>
                <w:bCs/>
                <w:lang w:val="lt-LT"/>
              </w:rPr>
              <w:t xml:space="preserve"> ar tai, kad globotinio</w:t>
            </w:r>
            <w:r w:rsidR="00EE02D3" w:rsidRPr="00282041">
              <w:rPr>
                <w:bCs/>
                <w:lang w:val="lt-LT"/>
              </w:rPr>
              <w:t xml:space="preserve"> (rūpintinio)</w:t>
            </w:r>
            <w:r w:rsidR="00C954B9" w:rsidRPr="00282041">
              <w:rPr>
                <w:bCs/>
                <w:lang w:val="lt-LT"/>
              </w:rPr>
              <w:t xml:space="preserve"> turto išlaikymo kaštai tokie dideli, kad turtą būtina parduoti ir pan., jog tikrai gl</w:t>
            </w:r>
            <w:r w:rsidR="00777C7B" w:rsidRPr="00282041">
              <w:rPr>
                <w:bCs/>
                <w:lang w:val="lt-LT"/>
              </w:rPr>
              <w:t>obotinio</w:t>
            </w:r>
            <w:r w:rsidR="00EE02D3" w:rsidRPr="00282041">
              <w:rPr>
                <w:bCs/>
                <w:lang w:val="lt-LT"/>
              </w:rPr>
              <w:t xml:space="preserve"> (rūpintinio)</w:t>
            </w:r>
            <w:r w:rsidR="00777C7B" w:rsidRPr="00282041">
              <w:rPr>
                <w:bCs/>
                <w:lang w:val="lt-LT"/>
              </w:rPr>
              <w:t xml:space="preserve"> teisės nebus pažeistos).</w:t>
            </w:r>
            <w:r w:rsidRPr="00282041">
              <w:rPr>
                <w:bCs/>
                <w:lang w:val="lt-LT"/>
              </w:rPr>
              <w:t xml:space="preserve"> </w:t>
            </w:r>
          </w:p>
          <w:p w14:paraId="73AC2985" w14:textId="4BE3800C" w:rsidR="008E040C" w:rsidRPr="00282041" w:rsidRDefault="008E040C" w:rsidP="008E040C">
            <w:pPr>
              <w:shd w:val="clear" w:color="auto" w:fill="FFFFFF"/>
              <w:ind w:right="5"/>
              <w:jc w:val="both"/>
              <w:textAlignment w:val="baseline"/>
              <w:rPr>
                <w:bCs/>
                <w:lang w:val="lt-LT"/>
              </w:rPr>
            </w:pPr>
            <w:r w:rsidRPr="00282041">
              <w:rPr>
                <w:bCs/>
                <w:lang w:val="lt-LT"/>
              </w:rPr>
              <w:t>7. Bendradarbiavimas su gydymo, auklėjimo ar globos (rūpybos) institucijomis, sprendžiant globos (rūpybos), globėjo (rūpintojo) ir (ar) turto administratoriaus klausimus.</w:t>
            </w:r>
          </w:p>
          <w:p w14:paraId="01966181" w14:textId="5769AB79" w:rsidR="00A72DEC" w:rsidRPr="00282041" w:rsidRDefault="00621769" w:rsidP="00C86398">
            <w:pPr>
              <w:shd w:val="clear" w:color="auto" w:fill="FFFFFF"/>
              <w:tabs>
                <w:tab w:val="left" w:pos="5401"/>
              </w:tabs>
              <w:ind w:right="5"/>
              <w:jc w:val="both"/>
              <w:textAlignment w:val="baseline"/>
              <w:rPr>
                <w:noProof/>
                <w:color w:val="000000" w:themeColor="text1"/>
                <w:lang w:val="lt-LT"/>
              </w:rPr>
            </w:pPr>
            <w:r w:rsidRPr="00282041">
              <w:rPr>
                <w:noProof/>
                <w:lang w:val="lt-LT" w:eastAsia="lt-LT"/>
              </w:rPr>
              <w:t>8</w:t>
            </w:r>
            <w:r w:rsidR="008E040C" w:rsidRPr="00282041">
              <w:rPr>
                <w:noProof/>
                <w:lang w:val="lt-LT" w:eastAsia="lt-LT"/>
              </w:rPr>
              <w:t>. S</w:t>
            </w:r>
            <w:r w:rsidR="008E040C" w:rsidRPr="00282041">
              <w:rPr>
                <w:bCs/>
                <w:noProof/>
                <w:lang w:val="lt-LT" w:eastAsia="lt-LT"/>
              </w:rPr>
              <w:t>uinteresuotų asmenų konsultavimas globėjo (rūpintojo) ir (ar) turto administratoriaus parinkimo klausimais.</w:t>
            </w:r>
          </w:p>
        </w:tc>
      </w:tr>
      <w:tr w:rsidR="002A108B" w:rsidRPr="0025074A" w14:paraId="11AD5889" w14:textId="77777777" w:rsidTr="00D966C6">
        <w:tc>
          <w:tcPr>
            <w:tcW w:w="9747" w:type="dxa"/>
            <w:gridSpan w:val="3"/>
            <w:tcBorders>
              <w:top w:val="single" w:sz="4" w:space="0" w:color="auto"/>
              <w:left w:val="single" w:sz="4" w:space="0" w:color="auto"/>
              <w:bottom w:val="single" w:sz="4" w:space="0" w:color="auto"/>
              <w:right w:val="single" w:sz="4" w:space="0" w:color="auto"/>
            </w:tcBorders>
          </w:tcPr>
          <w:p w14:paraId="578B2F95" w14:textId="1FF319EC" w:rsidR="002A108B" w:rsidRPr="003F298E" w:rsidRDefault="002A108B" w:rsidP="00150C81">
            <w:pPr>
              <w:rPr>
                <w:b/>
                <w:color w:val="000000" w:themeColor="text1"/>
                <w:lang w:val="lt-LT"/>
              </w:rPr>
            </w:pPr>
            <w:r w:rsidRPr="003F298E">
              <w:rPr>
                <w:b/>
                <w:color w:val="000000" w:themeColor="text1"/>
                <w:lang w:val="lt-LT"/>
              </w:rPr>
              <w:lastRenderedPageBreak/>
              <w:t xml:space="preserve">2. Pagrindiniai reikalavimai </w:t>
            </w:r>
            <w:r w:rsidR="00E7389E" w:rsidRPr="003F298E">
              <w:rPr>
                <w:b/>
                <w:lang w:val="lt-LT" w:eastAsia="lt-LT"/>
              </w:rPr>
              <w:t>paslaugos</w:t>
            </w:r>
            <w:r w:rsidR="00E7389E" w:rsidRPr="003F298E">
              <w:rPr>
                <w:b/>
                <w:lang w:val="lt-LT"/>
              </w:rPr>
              <w:t xml:space="preserve"> </w:t>
            </w:r>
            <w:r w:rsidR="00150C81">
              <w:rPr>
                <w:b/>
                <w:lang w:val="lt-LT"/>
              </w:rPr>
              <w:t>gavėjams</w:t>
            </w:r>
            <w:r w:rsidR="00025D97">
              <w:rPr>
                <w:b/>
                <w:lang w:val="lt-LT"/>
              </w:rPr>
              <w:t xml:space="preserve"> ir teikėjams</w:t>
            </w:r>
            <w:r w:rsidR="00150C81">
              <w:rPr>
                <w:b/>
                <w:lang w:val="lt-LT"/>
              </w:rPr>
              <w:t>:</w:t>
            </w:r>
          </w:p>
        </w:tc>
      </w:tr>
      <w:tr w:rsidR="002A108B" w:rsidRPr="00C86398" w14:paraId="10A4B092" w14:textId="77777777" w:rsidTr="00FF7576">
        <w:trPr>
          <w:trHeight w:val="2877"/>
        </w:trPr>
        <w:tc>
          <w:tcPr>
            <w:tcW w:w="831" w:type="dxa"/>
            <w:tcBorders>
              <w:top w:val="single" w:sz="4" w:space="0" w:color="auto"/>
              <w:left w:val="single" w:sz="4" w:space="0" w:color="auto"/>
              <w:bottom w:val="single" w:sz="4" w:space="0" w:color="auto"/>
              <w:right w:val="single" w:sz="4" w:space="0" w:color="auto"/>
            </w:tcBorders>
          </w:tcPr>
          <w:p w14:paraId="422A2C21" w14:textId="77777777" w:rsidR="002A108B" w:rsidRPr="003F298E" w:rsidRDefault="002A108B" w:rsidP="00D966C6">
            <w:pPr>
              <w:rPr>
                <w:color w:val="000000" w:themeColor="text1"/>
                <w:lang w:val="lt-LT"/>
              </w:rPr>
            </w:pPr>
            <w:r w:rsidRPr="003F298E">
              <w:rPr>
                <w:color w:val="000000" w:themeColor="text1"/>
                <w:lang w:val="lt-LT"/>
              </w:rPr>
              <w:lastRenderedPageBreak/>
              <w:t>2.1.</w:t>
            </w:r>
          </w:p>
        </w:tc>
        <w:tc>
          <w:tcPr>
            <w:tcW w:w="2586" w:type="dxa"/>
            <w:tcBorders>
              <w:top w:val="single" w:sz="4" w:space="0" w:color="auto"/>
              <w:left w:val="single" w:sz="4" w:space="0" w:color="auto"/>
              <w:bottom w:val="single" w:sz="4" w:space="0" w:color="auto"/>
              <w:right w:val="single" w:sz="4" w:space="0" w:color="auto"/>
            </w:tcBorders>
          </w:tcPr>
          <w:p w14:paraId="66EBB5D8" w14:textId="77777777" w:rsidR="002A108B" w:rsidRPr="003F298E" w:rsidRDefault="002A108B" w:rsidP="00D966C6">
            <w:pPr>
              <w:rPr>
                <w:color w:val="000000" w:themeColor="text1"/>
                <w:lang w:val="lt-LT"/>
              </w:rPr>
            </w:pPr>
            <w:r w:rsidRPr="003F298E">
              <w:rPr>
                <w:color w:val="000000" w:themeColor="text1"/>
                <w:lang w:val="lt-LT"/>
              </w:rPr>
              <w:t xml:space="preserve"> Paslaugos gavėjai</w:t>
            </w:r>
          </w:p>
        </w:tc>
        <w:tc>
          <w:tcPr>
            <w:tcW w:w="6330" w:type="dxa"/>
            <w:tcBorders>
              <w:top w:val="single" w:sz="4" w:space="0" w:color="auto"/>
              <w:left w:val="single" w:sz="4" w:space="0" w:color="auto"/>
              <w:bottom w:val="single" w:sz="4" w:space="0" w:color="auto"/>
              <w:right w:val="single" w:sz="4" w:space="0" w:color="auto"/>
            </w:tcBorders>
          </w:tcPr>
          <w:p w14:paraId="6935DDC6" w14:textId="4B27874A" w:rsidR="00931C2F" w:rsidRPr="00903D86" w:rsidRDefault="00112CA8" w:rsidP="000B7D93">
            <w:pPr>
              <w:jc w:val="both"/>
              <w:rPr>
                <w:color w:val="000000" w:themeColor="text1"/>
                <w:lang w:val="lt-LT"/>
              </w:rPr>
            </w:pPr>
            <w:bookmarkStart w:id="3" w:name="_Hlk66464072"/>
            <w:r w:rsidRPr="00903D86">
              <w:rPr>
                <w:color w:val="000000" w:themeColor="text1"/>
                <w:lang w:val="lt-LT"/>
              </w:rPr>
              <w:t>Paslaug</w:t>
            </w:r>
            <w:r w:rsidR="007D01DB" w:rsidRPr="00903D86">
              <w:rPr>
                <w:color w:val="000000" w:themeColor="text1"/>
                <w:lang w:val="lt-LT"/>
              </w:rPr>
              <w:t>os teikiamos:</w:t>
            </w:r>
          </w:p>
          <w:p w14:paraId="0C31FAB7" w14:textId="746BE7B0" w:rsidR="00EE02D3" w:rsidRPr="00900DCF" w:rsidRDefault="00025D97" w:rsidP="00EE02D3">
            <w:pPr>
              <w:jc w:val="both"/>
              <w:rPr>
                <w:lang w:val="lt-LT"/>
              </w:rPr>
            </w:pPr>
            <w:r w:rsidRPr="00903D86">
              <w:rPr>
                <w:lang w:val="lt-LT"/>
              </w:rPr>
              <w:t xml:space="preserve">- </w:t>
            </w:r>
            <w:r w:rsidR="00EE02D3" w:rsidRPr="00900DCF">
              <w:rPr>
                <w:lang w:val="lt-LT"/>
              </w:rPr>
              <w:t>VšĮ Šiaulių centro poliklinikos Psichikos sveikatos centro ir VšĮ Dainų pirminės sveikatos priežiūros centro Psichikos sveikatos centro (toliau – PSC įstaiga) klientų, kurie dėl psichikos ir (ar) proto negalios teismo sprendimu pripažinti neveiksn</w:t>
            </w:r>
            <w:r w:rsidR="00EE02D3">
              <w:rPr>
                <w:lang w:val="lt-LT"/>
              </w:rPr>
              <w:t>iais ir (ar) ribotai veiksniais</w:t>
            </w:r>
            <w:r w:rsidR="00EE02D3" w:rsidRPr="00A65F5C">
              <w:rPr>
                <w:lang w:val="lt-LT"/>
              </w:rPr>
              <w:t xml:space="preserve"> </w:t>
            </w:r>
            <w:r w:rsidR="00EE02D3">
              <w:rPr>
                <w:lang w:val="lt-LT"/>
              </w:rPr>
              <w:t>po Sutarties įsigaliojimo dienos,</w:t>
            </w:r>
            <w:r w:rsidR="00EE02D3" w:rsidRPr="00900DCF">
              <w:rPr>
                <w:lang w:val="lt-LT"/>
              </w:rPr>
              <w:t xml:space="preserve"> būsimiems globėjams (rūpintojams) ir (ar) turto administratoriams;</w:t>
            </w:r>
          </w:p>
          <w:p w14:paraId="7BAC00B9" w14:textId="20C445C6" w:rsidR="00A275CF" w:rsidRPr="00903D86" w:rsidRDefault="00025D97" w:rsidP="002C0515">
            <w:pPr>
              <w:jc w:val="both"/>
              <w:rPr>
                <w:lang w:val="lt-LT"/>
              </w:rPr>
            </w:pPr>
            <w:r w:rsidRPr="00903D86">
              <w:rPr>
                <w:lang w:val="lt-LT"/>
              </w:rPr>
              <w:t xml:space="preserve">- </w:t>
            </w:r>
            <w:bookmarkEnd w:id="3"/>
            <w:r w:rsidR="00EE02D3" w:rsidRPr="00EE02D3">
              <w:rPr>
                <w:lang w:val="lt-LT"/>
              </w:rPr>
              <w:t>asmenų, kurie nėra PSC įstaigos klientai, bet dėl psichikos ir (ar) proto negalios teismo sprendimu pripažinti neveiksniais ir (ar) ribotai veiksniais po Sutarties įsigaliojimo dienos, būsimiems globėjams (rūpintojams) ir (ar) turto administratoriams.</w:t>
            </w:r>
          </w:p>
        </w:tc>
      </w:tr>
      <w:tr w:rsidR="00025D97" w:rsidRPr="0025074A" w14:paraId="06EF7891" w14:textId="77777777" w:rsidTr="00903D86">
        <w:trPr>
          <w:trHeight w:val="3391"/>
        </w:trPr>
        <w:tc>
          <w:tcPr>
            <w:tcW w:w="831" w:type="dxa"/>
            <w:tcBorders>
              <w:top w:val="single" w:sz="4" w:space="0" w:color="auto"/>
              <w:left w:val="single" w:sz="4" w:space="0" w:color="auto"/>
              <w:bottom w:val="single" w:sz="4" w:space="0" w:color="auto"/>
              <w:right w:val="single" w:sz="4" w:space="0" w:color="auto"/>
            </w:tcBorders>
          </w:tcPr>
          <w:p w14:paraId="27D4CBB8" w14:textId="72D1B48C" w:rsidR="00025D97" w:rsidRPr="00E502A9" w:rsidRDefault="00025D97" w:rsidP="00D966C6">
            <w:pPr>
              <w:rPr>
                <w:lang w:val="lt-LT"/>
              </w:rPr>
            </w:pPr>
            <w:r w:rsidRPr="00E502A9">
              <w:rPr>
                <w:lang w:val="lt-LT"/>
              </w:rPr>
              <w:t>2.2.</w:t>
            </w:r>
          </w:p>
        </w:tc>
        <w:tc>
          <w:tcPr>
            <w:tcW w:w="2586" w:type="dxa"/>
            <w:tcBorders>
              <w:top w:val="single" w:sz="4" w:space="0" w:color="auto"/>
              <w:left w:val="single" w:sz="4" w:space="0" w:color="auto"/>
              <w:bottom w:val="single" w:sz="4" w:space="0" w:color="auto"/>
              <w:right w:val="single" w:sz="4" w:space="0" w:color="auto"/>
            </w:tcBorders>
          </w:tcPr>
          <w:p w14:paraId="299816EE" w14:textId="3FAE59B8" w:rsidR="00025D97" w:rsidRPr="00E502A9" w:rsidRDefault="00025D97" w:rsidP="00D966C6">
            <w:pPr>
              <w:rPr>
                <w:lang w:val="lt-LT"/>
              </w:rPr>
            </w:pPr>
            <w:r w:rsidRPr="00E502A9">
              <w:rPr>
                <w:lang w:val="lt-LT"/>
              </w:rPr>
              <w:t>Paslaugos teikėjas</w:t>
            </w:r>
          </w:p>
        </w:tc>
        <w:tc>
          <w:tcPr>
            <w:tcW w:w="6330" w:type="dxa"/>
            <w:tcBorders>
              <w:top w:val="single" w:sz="4" w:space="0" w:color="auto"/>
              <w:left w:val="single" w:sz="4" w:space="0" w:color="auto"/>
              <w:bottom w:val="single" w:sz="4" w:space="0" w:color="auto"/>
              <w:right w:val="single" w:sz="4" w:space="0" w:color="auto"/>
            </w:tcBorders>
          </w:tcPr>
          <w:p w14:paraId="371109F8" w14:textId="4FD1F2F8" w:rsidR="00025D97" w:rsidRPr="00E502A9" w:rsidRDefault="00467A5A" w:rsidP="00025D97">
            <w:pPr>
              <w:jc w:val="both"/>
              <w:rPr>
                <w:lang w:val="lt-LT"/>
              </w:rPr>
            </w:pPr>
            <w:r w:rsidRPr="00E502A9">
              <w:rPr>
                <w:lang w:val="lt-LT"/>
              </w:rPr>
              <w:t>Paslaugos teikėjas, turintis ne mažiau kaip 2 darbuotojus</w:t>
            </w:r>
            <w:r w:rsidR="00D924A0" w:rsidRPr="00E502A9">
              <w:rPr>
                <w:lang w:val="lt-LT"/>
              </w:rPr>
              <w:t>, turin</w:t>
            </w:r>
            <w:r w:rsidRPr="00E502A9">
              <w:rPr>
                <w:lang w:val="lt-LT"/>
              </w:rPr>
              <w:t>čius</w:t>
            </w:r>
            <w:r w:rsidR="00D924A0" w:rsidRPr="00E502A9">
              <w:rPr>
                <w:lang w:val="lt-LT"/>
              </w:rPr>
              <w:t>:</w:t>
            </w:r>
          </w:p>
          <w:p w14:paraId="23B84C3B" w14:textId="5CB278D9" w:rsidR="00025D97" w:rsidRPr="00E502A9" w:rsidRDefault="00025D97" w:rsidP="00025D97">
            <w:pPr>
              <w:ind w:left="14"/>
              <w:jc w:val="both"/>
              <w:rPr>
                <w:lang w:val="lt-LT"/>
              </w:rPr>
            </w:pPr>
            <w:r w:rsidRPr="00E502A9">
              <w:rPr>
                <w:lang w:val="lt-LT"/>
              </w:rPr>
              <w:t xml:space="preserve">- aukštąjį universitetinį </w:t>
            </w:r>
            <w:r w:rsidR="007066F7" w:rsidRPr="00E502A9">
              <w:rPr>
                <w:lang w:val="lt-LT"/>
              </w:rPr>
              <w:t xml:space="preserve">socialinio darbo srities </w:t>
            </w:r>
            <w:r w:rsidRPr="00E502A9">
              <w:rPr>
                <w:lang w:val="lt-LT"/>
              </w:rPr>
              <w:t>išsilavinimą;</w:t>
            </w:r>
          </w:p>
          <w:p w14:paraId="705144CE" w14:textId="123B4CDC" w:rsidR="00025D97" w:rsidRPr="00E502A9" w:rsidRDefault="00025D97" w:rsidP="00025D97">
            <w:pPr>
              <w:ind w:left="14"/>
              <w:jc w:val="both"/>
              <w:rPr>
                <w:lang w:val="lt-LT"/>
              </w:rPr>
            </w:pPr>
            <w:r w:rsidRPr="00E502A9">
              <w:rPr>
                <w:lang w:val="lt-LT"/>
              </w:rPr>
              <w:t>- n</w:t>
            </w:r>
            <w:r w:rsidR="00D924A0" w:rsidRPr="00E502A9">
              <w:rPr>
                <w:lang w:val="lt-LT"/>
              </w:rPr>
              <w:t>e mažiau kaip 1 m. darbo patirtį</w:t>
            </w:r>
            <w:r w:rsidRPr="00E502A9">
              <w:rPr>
                <w:lang w:val="lt-LT"/>
              </w:rPr>
              <w:t xml:space="preserve"> su suaugusiais asmenimis</w:t>
            </w:r>
            <w:r w:rsidR="005A381D" w:rsidRPr="00E502A9">
              <w:rPr>
                <w:lang w:val="lt-LT"/>
              </w:rPr>
              <w:t>,</w:t>
            </w:r>
            <w:r w:rsidRPr="00E502A9">
              <w:rPr>
                <w:lang w:val="lt-LT"/>
              </w:rPr>
              <w:t xml:space="preserve"> turinčiais psichikos ir</w:t>
            </w:r>
            <w:r w:rsidR="00D04B96" w:rsidRPr="00E502A9">
              <w:rPr>
                <w:lang w:val="lt-LT"/>
              </w:rPr>
              <w:t xml:space="preserve"> (</w:t>
            </w:r>
            <w:r w:rsidR="005A381D" w:rsidRPr="00E502A9">
              <w:rPr>
                <w:lang w:val="lt-LT"/>
              </w:rPr>
              <w:t>ar</w:t>
            </w:r>
            <w:r w:rsidR="00D04B96" w:rsidRPr="00E502A9">
              <w:rPr>
                <w:lang w:val="lt-LT"/>
              </w:rPr>
              <w:t>)</w:t>
            </w:r>
            <w:r w:rsidRPr="00E502A9">
              <w:rPr>
                <w:lang w:val="lt-LT"/>
              </w:rPr>
              <w:t xml:space="preserve"> proto negalią;</w:t>
            </w:r>
          </w:p>
          <w:p w14:paraId="78C976B6" w14:textId="185BB378" w:rsidR="00025D97" w:rsidRPr="00E502A9" w:rsidRDefault="00025D97" w:rsidP="00025D97">
            <w:pPr>
              <w:ind w:left="14"/>
              <w:jc w:val="both"/>
              <w:rPr>
                <w:lang w:val="lt-LT"/>
              </w:rPr>
            </w:pPr>
            <w:r w:rsidRPr="00E502A9">
              <w:rPr>
                <w:lang w:val="lt-LT"/>
              </w:rPr>
              <w:t xml:space="preserve">- </w:t>
            </w:r>
            <w:r w:rsidR="003E1757" w:rsidRPr="00E502A9">
              <w:rPr>
                <w:lang w:val="lt-LT"/>
              </w:rPr>
              <w:t xml:space="preserve">ne mažiau kaip 1 m. </w:t>
            </w:r>
            <w:r w:rsidRPr="00E502A9">
              <w:rPr>
                <w:lang w:val="lt-LT"/>
              </w:rPr>
              <w:t>darbo patirt</w:t>
            </w:r>
            <w:r w:rsidR="00D924A0" w:rsidRPr="00E502A9">
              <w:rPr>
                <w:lang w:val="lt-LT"/>
              </w:rPr>
              <w:t>į</w:t>
            </w:r>
            <w:r w:rsidR="005A381D" w:rsidRPr="00E502A9">
              <w:rPr>
                <w:lang w:val="lt-LT"/>
              </w:rPr>
              <w:t>,</w:t>
            </w:r>
            <w:r w:rsidRPr="00E502A9">
              <w:rPr>
                <w:lang w:val="lt-LT"/>
              </w:rPr>
              <w:t xml:space="preserve"> dalyvaujant teismo procese dėl suaugusių asmenų pripažinimo neveiksn</w:t>
            </w:r>
            <w:r w:rsidR="00D04B96" w:rsidRPr="00E502A9">
              <w:rPr>
                <w:lang w:val="lt-LT"/>
              </w:rPr>
              <w:t xml:space="preserve">iais </w:t>
            </w:r>
            <w:r w:rsidR="002C0515" w:rsidRPr="00E502A9">
              <w:rPr>
                <w:lang w:val="lt-LT"/>
              </w:rPr>
              <w:t xml:space="preserve">ir (ar) </w:t>
            </w:r>
            <w:r w:rsidR="005A381D" w:rsidRPr="00E502A9">
              <w:rPr>
                <w:lang w:val="lt-LT"/>
              </w:rPr>
              <w:t>ribotai veiksniais, globos (</w:t>
            </w:r>
            <w:r w:rsidRPr="00E502A9">
              <w:rPr>
                <w:lang w:val="lt-LT"/>
              </w:rPr>
              <w:t>rūpybos</w:t>
            </w:r>
            <w:r w:rsidR="005A381D" w:rsidRPr="00E502A9">
              <w:rPr>
                <w:lang w:val="lt-LT"/>
              </w:rPr>
              <w:t xml:space="preserve">) </w:t>
            </w:r>
            <w:r w:rsidRPr="00E502A9">
              <w:rPr>
                <w:lang w:val="lt-LT"/>
              </w:rPr>
              <w:t>nustatymo, globėjo</w:t>
            </w:r>
            <w:r w:rsidR="005A381D" w:rsidRPr="00E502A9">
              <w:rPr>
                <w:lang w:val="lt-LT"/>
              </w:rPr>
              <w:t xml:space="preserve"> (</w:t>
            </w:r>
            <w:r w:rsidRPr="00E502A9">
              <w:rPr>
                <w:lang w:val="lt-LT"/>
              </w:rPr>
              <w:t>rūpintojo</w:t>
            </w:r>
            <w:r w:rsidR="005A381D" w:rsidRPr="00E502A9">
              <w:rPr>
                <w:lang w:val="lt-LT"/>
              </w:rPr>
              <w:t>)</w:t>
            </w:r>
            <w:r w:rsidRPr="00E502A9">
              <w:rPr>
                <w:lang w:val="lt-LT"/>
              </w:rPr>
              <w:t xml:space="preserve"> ir turto administratoriaus paskyrimo;</w:t>
            </w:r>
          </w:p>
          <w:p w14:paraId="66A813F9" w14:textId="77777777" w:rsidR="003E1757" w:rsidRPr="00E502A9" w:rsidRDefault="00025D97" w:rsidP="00B757E6">
            <w:pPr>
              <w:ind w:left="14"/>
              <w:jc w:val="both"/>
              <w:rPr>
                <w:lang w:val="lt-LT"/>
              </w:rPr>
            </w:pPr>
            <w:r w:rsidRPr="00E502A9">
              <w:rPr>
                <w:lang w:val="lt-LT"/>
              </w:rPr>
              <w:t xml:space="preserve">- </w:t>
            </w:r>
            <w:r w:rsidR="003E1757" w:rsidRPr="00E502A9">
              <w:rPr>
                <w:lang w:val="lt-LT"/>
              </w:rPr>
              <w:t xml:space="preserve">ne mažiau kaip 1 m. </w:t>
            </w:r>
            <w:r w:rsidRPr="00E502A9">
              <w:rPr>
                <w:lang w:val="lt-LT"/>
              </w:rPr>
              <w:t>darbo patirt</w:t>
            </w:r>
            <w:r w:rsidR="00D924A0" w:rsidRPr="00E502A9">
              <w:rPr>
                <w:lang w:val="lt-LT"/>
              </w:rPr>
              <w:t>į</w:t>
            </w:r>
            <w:r w:rsidR="005A381D" w:rsidRPr="00E502A9">
              <w:rPr>
                <w:lang w:val="lt-LT"/>
              </w:rPr>
              <w:t>,</w:t>
            </w:r>
            <w:r w:rsidRPr="00E502A9">
              <w:rPr>
                <w:lang w:val="lt-LT"/>
              </w:rPr>
              <w:t xml:space="preserve"> ruošiant procesinius teismo dokumentus, vadovaujantis LR Civilinio kodekso ir LR Civilinio proceso kodekso reikalavimais. </w:t>
            </w:r>
          </w:p>
          <w:p w14:paraId="786B8F52" w14:textId="5FF41967" w:rsidR="008A68BE" w:rsidRPr="00E502A9" w:rsidRDefault="008A68BE" w:rsidP="00B757E6">
            <w:pPr>
              <w:ind w:left="14"/>
              <w:jc w:val="both"/>
              <w:rPr>
                <w:u w:val="single"/>
                <w:lang w:val="lt-LT"/>
              </w:rPr>
            </w:pPr>
            <w:r w:rsidRPr="00E502A9">
              <w:rPr>
                <w:u w:val="single"/>
                <w:lang w:val="lt-LT"/>
              </w:rPr>
              <w:t xml:space="preserve">Kartu su pasiūlymu Teikėjas turi pateikti laisvos formos deklaraciją, kurioje patvirtina keliamų reikalavimų atitiktį. </w:t>
            </w:r>
          </w:p>
          <w:p w14:paraId="591336D5" w14:textId="723360DA" w:rsidR="00AC2C47" w:rsidRPr="00E502A9" w:rsidRDefault="008A68BE" w:rsidP="00AC2C47">
            <w:pPr>
              <w:ind w:firstLine="17"/>
              <w:jc w:val="both"/>
              <w:rPr>
                <w:b/>
                <w:bCs/>
              </w:rPr>
            </w:pPr>
            <w:proofErr w:type="spellStart"/>
            <w:r w:rsidRPr="00E502A9">
              <w:rPr>
                <w:b/>
                <w:bCs/>
              </w:rPr>
              <w:t>Galimo</w:t>
            </w:r>
            <w:proofErr w:type="spellEnd"/>
            <w:r w:rsidR="00B162AB" w:rsidRPr="00E502A9">
              <w:rPr>
                <w:b/>
                <w:bCs/>
              </w:rPr>
              <w:t xml:space="preserve"> </w:t>
            </w:r>
            <w:proofErr w:type="spellStart"/>
            <w:r w:rsidR="00B162AB" w:rsidRPr="00E502A9">
              <w:rPr>
                <w:b/>
                <w:bCs/>
              </w:rPr>
              <w:t>laimėtojo</w:t>
            </w:r>
            <w:proofErr w:type="spellEnd"/>
            <w:r w:rsidR="00B162AB" w:rsidRPr="00E502A9">
              <w:rPr>
                <w:b/>
                <w:bCs/>
              </w:rPr>
              <w:t xml:space="preserve"> bus </w:t>
            </w:r>
            <w:proofErr w:type="spellStart"/>
            <w:r w:rsidR="00B162AB" w:rsidRPr="00E502A9">
              <w:rPr>
                <w:b/>
                <w:bCs/>
              </w:rPr>
              <w:t>prašoma</w:t>
            </w:r>
            <w:proofErr w:type="spellEnd"/>
            <w:r w:rsidR="00B162AB" w:rsidRPr="00E502A9">
              <w:rPr>
                <w:b/>
                <w:bCs/>
              </w:rPr>
              <w:t xml:space="preserve"> </w:t>
            </w:r>
            <w:proofErr w:type="spellStart"/>
            <w:r w:rsidR="00B162AB" w:rsidRPr="00E502A9">
              <w:rPr>
                <w:b/>
                <w:bCs/>
              </w:rPr>
              <w:t>pateikti</w:t>
            </w:r>
            <w:proofErr w:type="spellEnd"/>
            <w:r w:rsidR="00B162AB" w:rsidRPr="00E502A9">
              <w:rPr>
                <w:b/>
                <w:bCs/>
              </w:rPr>
              <w:t xml:space="preserve"> </w:t>
            </w:r>
            <w:proofErr w:type="spellStart"/>
            <w:r w:rsidR="00B162AB" w:rsidRPr="00E502A9">
              <w:rPr>
                <w:b/>
                <w:bCs/>
              </w:rPr>
              <w:t>kvalifikacijos</w:t>
            </w:r>
            <w:proofErr w:type="spellEnd"/>
            <w:r w:rsidR="00B162AB" w:rsidRPr="00E502A9">
              <w:rPr>
                <w:b/>
                <w:bCs/>
              </w:rPr>
              <w:t xml:space="preserve"> </w:t>
            </w:r>
            <w:proofErr w:type="spellStart"/>
            <w:r w:rsidR="00B162AB" w:rsidRPr="00E502A9">
              <w:rPr>
                <w:b/>
                <w:bCs/>
              </w:rPr>
              <w:t>reikalavimų</w:t>
            </w:r>
            <w:proofErr w:type="spellEnd"/>
            <w:r w:rsidR="00B162AB" w:rsidRPr="00E502A9">
              <w:rPr>
                <w:b/>
                <w:bCs/>
              </w:rPr>
              <w:t xml:space="preserve"> </w:t>
            </w:r>
            <w:proofErr w:type="spellStart"/>
            <w:r w:rsidR="00B162AB" w:rsidRPr="00E502A9">
              <w:rPr>
                <w:b/>
                <w:bCs/>
              </w:rPr>
              <w:t>atitiktį</w:t>
            </w:r>
            <w:proofErr w:type="spellEnd"/>
            <w:r w:rsidR="00B162AB" w:rsidRPr="00E502A9">
              <w:rPr>
                <w:b/>
                <w:bCs/>
              </w:rPr>
              <w:t xml:space="preserve"> </w:t>
            </w:r>
            <w:proofErr w:type="spellStart"/>
            <w:r w:rsidR="00B162AB" w:rsidRPr="00E502A9">
              <w:rPr>
                <w:b/>
                <w:bCs/>
              </w:rPr>
              <w:t>įrodančius</w:t>
            </w:r>
            <w:proofErr w:type="spellEnd"/>
            <w:r w:rsidR="00B162AB" w:rsidRPr="00E502A9">
              <w:rPr>
                <w:b/>
                <w:bCs/>
              </w:rPr>
              <w:t xml:space="preserve"> </w:t>
            </w:r>
            <w:proofErr w:type="spellStart"/>
            <w:r w:rsidR="00B162AB" w:rsidRPr="00E502A9">
              <w:rPr>
                <w:b/>
                <w:bCs/>
              </w:rPr>
              <w:t>dokumentus</w:t>
            </w:r>
            <w:proofErr w:type="spellEnd"/>
            <w:r w:rsidR="00B162AB" w:rsidRPr="00E502A9">
              <w:rPr>
                <w:b/>
                <w:bCs/>
              </w:rPr>
              <w:t xml:space="preserve">:  </w:t>
            </w:r>
          </w:p>
          <w:p w14:paraId="512B817D" w14:textId="5F0E7DE2" w:rsidR="00AC2C47" w:rsidRPr="00E502A9" w:rsidRDefault="00AC2C47" w:rsidP="00AC2C47">
            <w:pPr>
              <w:ind w:firstLine="17"/>
              <w:jc w:val="both"/>
            </w:pPr>
            <w:r w:rsidRPr="00E502A9">
              <w:t xml:space="preserve">1) </w:t>
            </w:r>
            <w:proofErr w:type="spellStart"/>
            <w:r w:rsidRPr="00E502A9">
              <w:t>Darbuotojų</w:t>
            </w:r>
            <w:proofErr w:type="spellEnd"/>
            <w:r w:rsidRPr="00E502A9">
              <w:t xml:space="preserve"> </w:t>
            </w:r>
            <w:proofErr w:type="spellStart"/>
            <w:r w:rsidRPr="00E502A9">
              <w:t>kurie</w:t>
            </w:r>
            <w:proofErr w:type="spellEnd"/>
            <w:r w:rsidRPr="00E502A9">
              <w:t xml:space="preserve"> bus </w:t>
            </w:r>
            <w:proofErr w:type="spellStart"/>
            <w:r w:rsidRPr="00E502A9">
              <w:t>atsakingi</w:t>
            </w:r>
            <w:proofErr w:type="spellEnd"/>
            <w:r w:rsidRPr="00E502A9">
              <w:t xml:space="preserve"> </w:t>
            </w:r>
            <w:proofErr w:type="spellStart"/>
            <w:r w:rsidRPr="00E502A9">
              <w:t>už</w:t>
            </w:r>
            <w:proofErr w:type="spellEnd"/>
            <w:r w:rsidRPr="00E502A9">
              <w:t xml:space="preserve"> </w:t>
            </w:r>
            <w:proofErr w:type="spellStart"/>
            <w:r w:rsidRPr="00E502A9">
              <w:t>sutarties</w:t>
            </w:r>
            <w:proofErr w:type="spellEnd"/>
            <w:r w:rsidRPr="00E502A9">
              <w:t xml:space="preserve"> </w:t>
            </w:r>
            <w:proofErr w:type="spellStart"/>
            <w:r w:rsidRPr="00E502A9">
              <w:t>vykdymą</w:t>
            </w:r>
            <w:proofErr w:type="spellEnd"/>
            <w:r w:rsidRPr="00E502A9">
              <w:t xml:space="preserve">, </w:t>
            </w:r>
            <w:proofErr w:type="spellStart"/>
            <w:r w:rsidRPr="00E502A9">
              <w:t>sąrašas</w:t>
            </w:r>
            <w:proofErr w:type="spellEnd"/>
            <w:r w:rsidRPr="00E502A9">
              <w:t xml:space="preserve">, </w:t>
            </w:r>
            <w:proofErr w:type="spellStart"/>
            <w:r w:rsidRPr="00E502A9">
              <w:t>kuriame</w:t>
            </w:r>
            <w:proofErr w:type="spellEnd"/>
            <w:r w:rsidRPr="00E502A9">
              <w:t xml:space="preserve"> </w:t>
            </w:r>
            <w:proofErr w:type="spellStart"/>
            <w:r w:rsidRPr="00E502A9">
              <w:t>nurodomi</w:t>
            </w:r>
            <w:proofErr w:type="spellEnd"/>
            <w:r w:rsidRPr="00E502A9">
              <w:t xml:space="preserve"> </w:t>
            </w:r>
            <w:proofErr w:type="spellStart"/>
            <w:r w:rsidRPr="00E502A9">
              <w:t>specialistų</w:t>
            </w:r>
            <w:proofErr w:type="spellEnd"/>
            <w:r w:rsidRPr="00E502A9">
              <w:t xml:space="preserve"> </w:t>
            </w:r>
            <w:proofErr w:type="spellStart"/>
            <w:r w:rsidRPr="00E502A9">
              <w:t>vardai</w:t>
            </w:r>
            <w:proofErr w:type="spellEnd"/>
            <w:r w:rsidRPr="00E502A9">
              <w:t xml:space="preserve"> </w:t>
            </w:r>
            <w:proofErr w:type="spellStart"/>
            <w:r w:rsidRPr="00E502A9">
              <w:t>ir</w:t>
            </w:r>
            <w:proofErr w:type="spellEnd"/>
            <w:r w:rsidRPr="00E502A9">
              <w:t xml:space="preserve"> </w:t>
            </w:r>
            <w:proofErr w:type="spellStart"/>
            <w:r w:rsidRPr="00E502A9">
              <w:t>pavardės</w:t>
            </w:r>
            <w:proofErr w:type="spellEnd"/>
            <w:r w:rsidRPr="00E502A9">
              <w:t xml:space="preserve">, </w:t>
            </w:r>
            <w:proofErr w:type="spellStart"/>
            <w:r w:rsidRPr="00E502A9">
              <w:t>jų</w:t>
            </w:r>
            <w:proofErr w:type="spellEnd"/>
            <w:r w:rsidRPr="00E502A9">
              <w:t xml:space="preserve"> </w:t>
            </w:r>
            <w:proofErr w:type="spellStart"/>
            <w:r w:rsidRPr="00E502A9">
              <w:t>pareigos</w:t>
            </w:r>
            <w:proofErr w:type="spellEnd"/>
            <w:r w:rsidRPr="00E502A9">
              <w:t xml:space="preserve"> </w:t>
            </w:r>
            <w:proofErr w:type="spellStart"/>
            <w:r w:rsidRPr="00E502A9">
              <w:t>vykdant</w:t>
            </w:r>
            <w:proofErr w:type="spellEnd"/>
            <w:r w:rsidRPr="00E502A9">
              <w:t xml:space="preserve"> </w:t>
            </w:r>
            <w:proofErr w:type="spellStart"/>
            <w:r w:rsidRPr="00E502A9">
              <w:t>sutartį</w:t>
            </w:r>
            <w:proofErr w:type="spellEnd"/>
            <w:r w:rsidRPr="00E502A9">
              <w:t xml:space="preserve">, </w:t>
            </w:r>
            <w:proofErr w:type="spellStart"/>
            <w:r w:rsidRPr="00E502A9">
              <w:t>kokiu</w:t>
            </w:r>
            <w:proofErr w:type="spellEnd"/>
            <w:r w:rsidRPr="00E502A9">
              <w:t xml:space="preserve"> </w:t>
            </w:r>
            <w:proofErr w:type="spellStart"/>
            <w:r w:rsidRPr="00E502A9">
              <w:t>pagrindu</w:t>
            </w:r>
            <w:proofErr w:type="spellEnd"/>
            <w:r w:rsidRPr="00E502A9">
              <w:t xml:space="preserve"> </w:t>
            </w:r>
            <w:proofErr w:type="spellStart"/>
            <w:r w:rsidRPr="00E502A9">
              <w:t>specialistas</w:t>
            </w:r>
            <w:proofErr w:type="spellEnd"/>
            <w:r w:rsidRPr="00E502A9">
              <w:t xml:space="preserve"> </w:t>
            </w:r>
            <w:proofErr w:type="spellStart"/>
            <w:r w:rsidRPr="00E502A9">
              <w:t>yra</w:t>
            </w:r>
            <w:proofErr w:type="spellEnd"/>
            <w:r w:rsidRPr="00E502A9">
              <w:t xml:space="preserve"> </w:t>
            </w:r>
            <w:proofErr w:type="spellStart"/>
            <w:r w:rsidRPr="00E502A9">
              <w:t>pasitelkiamas</w:t>
            </w:r>
            <w:proofErr w:type="spellEnd"/>
            <w:r w:rsidRPr="00E502A9">
              <w:t xml:space="preserve"> (</w:t>
            </w:r>
            <w:proofErr w:type="spellStart"/>
            <w:r w:rsidRPr="00E502A9">
              <w:t>yra</w:t>
            </w:r>
            <w:proofErr w:type="spellEnd"/>
            <w:r w:rsidRPr="00E502A9">
              <w:t xml:space="preserve"> </w:t>
            </w:r>
            <w:proofErr w:type="spellStart"/>
            <w:r w:rsidRPr="00E502A9">
              <w:t>įdarbintas</w:t>
            </w:r>
            <w:proofErr w:type="spellEnd"/>
            <w:r w:rsidRPr="00E502A9">
              <w:t xml:space="preserve"> </w:t>
            </w:r>
            <w:proofErr w:type="spellStart"/>
            <w:r w:rsidRPr="00E502A9">
              <w:t>tiekėjo</w:t>
            </w:r>
            <w:proofErr w:type="spellEnd"/>
            <w:r w:rsidRPr="00E502A9">
              <w:t xml:space="preserve">, </w:t>
            </w:r>
            <w:proofErr w:type="spellStart"/>
            <w:r w:rsidRPr="00E502A9">
              <w:t>subtiekėjo</w:t>
            </w:r>
            <w:proofErr w:type="spellEnd"/>
            <w:r w:rsidRPr="00E502A9">
              <w:t xml:space="preserve"> </w:t>
            </w:r>
            <w:proofErr w:type="spellStart"/>
            <w:r w:rsidRPr="00E502A9">
              <w:t>ar</w:t>
            </w:r>
            <w:proofErr w:type="spellEnd"/>
            <w:r w:rsidRPr="00E502A9">
              <w:t xml:space="preserve"> </w:t>
            </w:r>
            <w:proofErr w:type="spellStart"/>
            <w:r w:rsidRPr="00E502A9">
              <w:t>jungtinės</w:t>
            </w:r>
            <w:proofErr w:type="spellEnd"/>
            <w:r w:rsidRPr="00E502A9">
              <w:t xml:space="preserve"> </w:t>
            </w:r>
            <w:proofErr w:type="spellStart"/>
            <w:r w:rsidRPr="00E502A9">
              <w:t>veiklos</w:t>
            </w:r>
            <w:proofErr w:type="spellEnd"/>
            <w:r w:rsidRPr="00E502A9">
              <w:t xml:space="preserve"> </w:t>
            </w:r>
            <w:proofErr w:type="spellStart"/>
            <w:r w:rsidRPr="00E502A9">
              <w:t>partnerio</w:t>
            </w:r>
            <w:proofErr w:type="spellEnd"/>
            <w:r w:rsidRPr="00E502A9">
              <w:t xml:space="preserve"> </w:t>
            </w:r>
            <w:proofErr w:type="spellStart"/>
            <w:r w:rsidRPr="00E502A9">
              <w:t>įmonėje</w:t>
            </w:r>
            <w:proofErr w:type="spellEnd"/>
            <w:r w:rsidRPr="00E502A9">
              <w:t xml:space="preserve">, </w:t>
            </w:r>
            <w:proofErr w:type="spellStart"/>
            <w:r w:rsidRPr="00E502A9">
              <w:t>planuojamas</w:t>
            </w:r>
            <w:proofErr w:type="spellEnd"/>
            <w:r w:rsidRPr="00E502A9">
              <w:t xml:space="preserve"> </w:t>
            </w:r>
            <w:proofErr w:type="spellStart"/>
            <w:r w:rsidRPr="00E502A9">
              <w:t>įdarbinti</w:t>
            </w:r>
            <w:proofErr w:type="spellEnd"/>
            <w:r w:rsidRPr="00E502A9">
              <w:t xml:space="preserve"> </w:t>
            </w:r>
            <w:proofErr w:type="spellStart"/>
            <w:r w:rsidRPr="00E502A9">
              <w:t>laimėjus</w:t>
            </w:r>
            <w:proofErr w:type="spellEnd"/>
            <w:r w:rsidRPr="00E502A9">
              <w:t xml:space="preserve"> </w:t>
            </w:r>
            <w:proofErr w:type="spellStart"/>
            <w:r w:rsidRPr="00E502A9">
              <w:t>konkursą</w:t>
            </w:r>
            <w:proofErr w:type="spellEnd"/>
            <w:r w:rsidRPr="00E502A9">
              <w:t xml:space="preserve">, </w:t>
            </w:r>
            <w:proofErr w:type="spellStart"/>
            <w:r w:rsidRPr="00E502A9">
              <w:t>ar</w:t>
            </w:r>
            <w:proofErr w:type="spellEnd"/>
            <w:r w:rsidRPr="00E502A9">
              <w:t xml:space="preserve"> </w:t>
            </w:r>
            <w:proofErr w:type="spellStart"/>
            <w:r w:rsidRPr="00E502A9">
              <w:t>yra</w:t>
            </w:r>
            <w:proofErr w:type="spellEnd"/>
            <w:r w:rsidRPr="00E502A9">
              <w:t xml:space="preserve"> </w:t>
            </w:r>
            <w:proofErr w:type="spellStart"/>
            <w:r w:rsidRPr="00E502A9">
              <w:t>pasitelkiamas</w:t>
            </w:r>
            <w:proofErr w:type="spellEnd"/>
            <w:r w:rsidRPr="00E502A9">
              <w:t xml:space="preserve"> </w:t>
            </w:r>
            <w:proofErr w:type="spellStart"/>
            <w:r w:rsidRPr="00E502A9">
              <w:t>kaip</w:t>
            </w:r>
            <w:proofErr w:type="spellEnd"/>
            <w:r w:rsidRPr="00E502A9">
              <w:t xml:space="preserve"> </w:t>
            </w:r>
            <w:proofErr w:type="spellStart"/>
            <w:r w:rsidRPr="00E502A9">
              <w:t>subtiekėjas</w:t>
            </w:r>
            <w:proofErr w:type="spellEnd"/>
            <w:r w:rsidRPr="00E502A9">
              <w:t>);</w:t>
            </w:r>
          </w:p>
          <w:p w14:paraId="0D1378C5" w14:textId="77777777" w:rsidR="00AC2C47" w:rsidRPr="00E502A9" w:rsidRDefault="00AC2C47" w:rsidP="00AC2C47">
            <w:pPr>
              <w:ind w:firstLine="17"/>
              <w:jc w:val="both"/>
            </w:pPr>
            <w:r w:rsidRPr="00E502A9">
              <w:t xml:space="preserve">2) </w:t>
            </w:r>
            <w:proofErr w:type="spellStart"/>
            <w:r w:rsidRPr="00E502A9">
              <w:t>Išvardytų</w:t>
            </w:r>
            <w:proofErr w:type="spellEnd"/>
            <w:r w:rsidRPr="00E502A9">
              <w:t xml:space="preserve"> </w:t>
            </w:r>
            <w:proofErr w:type="spellStart"/>
            <w:r w:rsidRPr="00E502A9">
              <w:t>specialistų</w:t>
            </w:r>
            <w:proofErr w:type="spellEnd"/>
            <w:r w:rsidRPr="00E502A9">
              <w:t xml:space="preserve"> </w:t>
            </w:r>
            <w:proofErr w:type="spellStart"/>
            <w:r w:rsidRPr="00E502A9">
              <w:t>išsilavinimą</w:t>
            </w:r>
            <w:proofErr w:type="spellEnd"/>
            <w:r w:rsidRPr="00E502A9">
              <w:t xml:space="preserve">, </w:t>
            </w:r>
            <w:proofErr w:type="spellStart"/>
            <w:r w:rsidRPr="00E502A9">
              <w:t>kvalifikaciją</w:t>
            </w:r>
            <w:proofErr w:type="spellEnd"/>
            <w:r w:rsidRPr="00E502A9">
              <w:t xml:space="preserve"> </w:t>
            </w:r>
            <w:proofErr w:type="spellStart"/>
            <w:r w:rsidRPr="00E502A9">
              <w:t>patvirtinantys</w:t>
            </w:r>
            <w:proofErr w:type="spellEnd"/>
            <w:r w:rsidRPr="00E502A9">
              <w:t xml:space="preserve"> </w:t>
            </w:r>
            <w:proofErr w:type="spellStart"/>
            <w:r w:rsidRPr="00E502A9">
              <w:t>dokumentai</w:t>
            </w:r>
            <w:proofErr w:type="spellEnd"/>
            <w:r w:rsidRPr="00E502A9">
              <w:t xml:space="preserve"> </w:t>
            </w:r>
            <w:proofErr w:type="spellStart"/>
            <w:r w:rsidRPr="00E502A9">
              <w:t>ar</w:t>
            </w:r>
            <w:proofErr w:type="spellEnd"/>
            <w:r w:rsidRPr="00E502A9">
              <w:t xml:space="preserve"> </w:t>
            </w:r>
            <w:proofErr w:type="spellStart"/>
            <w:r w:rsidRPr="00E502A9">
              <w:t>atitinkamos</w:t>
            </w:r>
            <w:proofErr w:type="spellEnd"/>
            <w:r w:rsidRPr="00E502A9">
              <w:t xml:space="preserve"> </w:t>
            </w:r>
            <w:proofErr w:type="spellStart"/>
            <w:r w:rsidRPr="00E502A9">
              <w:t>užsienio</w:t>
            </w:r>
            <w:proofErr w:type="spellEnd"/>
            <w:r w:rsidRPr="00E502A9">
              <w:t xml:space="preserve"> </w:t>
            </w:r>
            <w:proofErr w:type="spellStart"/>
            <w:r w:rsidRPr="00E502A9">
              <w:t>šalies</w:t>
            </w:r>
            <w:proofErr w:type="spellEnd"/>
            <w:r w:rsidRPr="00E502A9">
              <w:t xml:space="preserve"> </w:t>
            </w:r>
            <w:proofErr w:type="spellStart"/>
            <w:r w:rsidRPr="00E502A9">
              <w:t>institucijos</w:t>
            </w:r>
            <w:proofErr w:type="spellEnd"/>
            <w:r w:rsidRPr="00E502A9">
              <w:t xml:space="preserve"> </w:t>
            </w:r>
            <w:proofErr w:type="spellStart"/>
            <w:r w:rsidRPr="00E502A9">
              <w:t>išduoti</w:t>
            </w:r>
            <w:proofErr w:type="spellEnd"/>
            <w:r w:rsidRPr="00E502A9">
              <w:t xml:space="preserve"> </w:t>
            </w:r>
            <w:proofErr w:type="spellStart"/>
            <w:r w:rsidRPr="00E502A9">
              <w:t>dokumentai</w:t>
            </w:r>
            <w:proofErr w:type="spellEnd"/>
            <w:r w:rsidRPr="00E502A9">
              <w:t xml:space="preserve"> </w:t>
            </w:r>
            <w:proofErr w:type="spellStart"/>
            <w:r w:rsidRPr="00E502A9">
              <w:t>ar</w:t>
            </w:r>
            <w:proofErr w:type="spellEnd"/>
            <w:r w:rsidRPr="00E502A9">
              <w:t xml:space="preserve"> </w:t>
            </w:r>
            <w:proofErr w:type="spellStart"/>
            <w:r w:rsidRPr="00E502A9">
              <w:t>kiti</w:t>
            </w:r>
            <w:proofErr w:type="spellEnd"/>
            <w:r w:rsidRPr="00E502A9">
              <w:t xml:space="preserve"> </w:t>
            </w:r>
            <w:proofErr w:type="spellStart"/>
            <w:r w:rsidRPr="00E502A9">
              <w:t>lygiaverčiai</w:t>
            </w:r>
            <w:proofErr w:type="spellEnd"/>
            <w:r w:rsidRPr="00E502A9">
              <w:t xml:space="preserve"> </w:t>
            </w:r>
            <w:proofErr w:type="spellStart"/>
            <w:r w:rsidRPr="00E502A9">
              <w:t>dokumentai</w:t>
            </w:r>
            <w:proofErr w:type="spellEnd"/>
            <w:r w:rsidRPr="00E502A9">
              <w:t xml:space="preserve">, </w:t>
            </w:r>
            <w:proofErr w:type="spellStart"/>
            <w:r w:rsidRPr="00E502A9">
              <w:t>patvirtinantys</w:t>
            </w:r>
            <w:proofErr w:type="spellEnd"/>
            <w:r w:rsidRPr="00E502A9">
              <w:t xml:space="preserve"> </w:t>
            </w:r>
            <w:proofErr w:type="spellStart"/>
            <w:r w:rsidRPr="00E502A9">
              <w:t>specialistų</w:t>
            </w:r>
            <w:proofErr w:type="spellEnd"/>
            <w:r w:rsidRPr="00E502A9">
              <w:t xml:space="preserve"> </w:t>
            </w:r>
            <w:proofErr w:type="spellStart"/>
            <w:r w:rsidRPr="00E502A9">
              <w:t>išsilavinimą</w:t>
            </w:r>
            <w:proofErr w:type="spellEnd"/>
            <w:r w:rsidRPr="00E502A9">
              <w:t xml:space="preserve"> / </w:t>
            </w:r>
            <w:proofErr w:type="spellStart"/>
            <w:r w:rsidRPr="00E502A9">
              <w:t>kvalifikaciją</w:t>
            </w:r>
            <w:proofErr w:type="spellEnd"/>
            <w:r w:rsidRPr="00E502A9">
              <w:t>;</w:t>
            </w:r>
          </w:p>
          <w:p w14:paraId="4AB46E12" w14:textId="7B18D12D" w:rsidR="00AC2C47" w:rsidRPr="00E502A9" w:rsidRDefault="00AC2C47" w:rsidP="00AC2C47">
            <w:pPr>
              <w:ind w:firstLine="17"/>
              <w:jc w:val="both"/>
              <w:rPr>
                <w:highlight w:val="yellow"/>
              </w:rPr>
            </w:pPr>
            <w:r w:rsidRPr="00E502A9">
              <w:t xml:space="preserve">3) </w:t>
            </w:r>
            <w:proofErr w:type="spellStart"/>
            <w:r w:rsidRPr="00E502A9">
              <w:t>Specialisto</w:t>
            </w:r>
            <w:proofErr w:type="spellEnd"/>
            <w:r w:rsidRPr="00E502A9">
              <w:t xml:space="preserve"> </w:t>
            </w:r>
            <w:proofErr w:type="spellStart"/>
            <w:r w:rsidRPr="00E502A9">
              <w:t>darbinės</w:t>
            </w:r>
            <w:proofErr w:type="spellEnd"/>
            <w:r w:rsidRPr="00E502A9">
              <w:t xml:space="preserve"> </w:t>
            </w:r>
            <w:proofErr w:type="spellStart"/>
            <w:r w:rsidRPr="00E502A9">
              <w:t>veiklos</w:t>
            </w:r>
            <w:proofErr w:type="spellEnd"/>
            <w:r w:rsidRPr="00E502A9">
              <w:t xml:space="preserve"> </w:t>
            </w:r>
            <w:proofErr w:type="spellStart"/>
            <w:r w:rsidRPr="00E502A9">
              <w:t>aprašymas</w:t>
            </w:r>
            <w:proofErr w:type="spellEnd"/>
            <w:r w:rsidRPr="00E502A9">
              <w:t xml:space="preserve">, </w:t>
            </w:r>
            <w:proofErr w:type="spellStart"/>
            <w:r w:rsidRPr="00E502A9">
              <w:t>kuriame</w:t>
            </w:r>
            <w:proofErr w:type="spellEnd"/>
            <w:r w:rsidRPr="00E502A9">
              <w:t xml:space="preserve"> </w:t>
            </w:r>
            <w:proofErr w:type="spellStart"/>
            <w:r w:rsidRPr="00E502A9">
              <w:t>aiškiai</w:t>
            </w:r>
            <w:proofErr w:type="spellEnd"/>
            <w:r w:rsidRPr="00E502A9">
              <w:t xml:space="preserve"> </w:t>
            </w:r>
            <w:proofErr w:type="spellStart"/>
            <w:r w:rsidRPr="00E502A9">
              <w:t>išvardinta</w:t>
            </w:r>
            <w:proofErr w:type="spellEnd"/>
            <w:r w:rsidRPr="00E502A9">
              <w:t xml:space="preserve"> </w:t>
            </w:r>
            <w:proofErr w:type="spellStart"/>
            <w:r w:rsidRPr="00E502A9">
              <w:t>specialisto</w:t>
            </w:r>
            <w:proofErr w:type="spellEnd"/>
            <w:r w:rsidRPr="00E502A9">
              <w:t xml:space="preserve"> </w:t>
            </w:r>
            <w:proofErr w:type="spellStart"/>
            <w:r w:rsidRPr="00E502A9">
              <w:t>darbinė</w:t>
            </w:r>
            <w:proofErr w:type="spellEnd"/>
            <w:r w:rsidRPr="00E502A9">
              <w:t xml:space="preserve"> </w:t>
            </w:r>
            <w:proofErr w:type="spellStart"/>
            <w:r w:rsidRPr="00E502A9">
              <w:t>patirtis</w:t>
            </w:r>
            <w:proofErr w:type="spellEnd"/>
            <w:r w:rsidRPr="00E502A9">
              <w:t xml:space="preserve"> </w:t>
            </w:r>
            <w:proofErr w:type="spellStart"/>
            <w:r w:rsidRPr="00E502A9">
              <w:t>atitinkamoje</w:t>
            </w:r>
            <w:proofErr w:type="spellEnd"/>
            <w:r w:rsidRPr="00E502A9">
              <w:t xml:space="preserve"> </w:t>
            </w:r>
            <w:proofErr w:type="spellStart"/>
            <w:r w:rsidRPr="00E502A9">
              <w:t>srityje</w:t>
            </w:r>
            <w:proofErr w:type="spellEnd"/>
            <w:r w:rsidRPr="00E502A9">
              <w:t>.</w:t>
            </w:r>
          </w:p>
        </w:tc>
      </w:tr>
      <w:tr w:rsidR="007F354F" w:rsidRPr="0025074A" w14:paraId="6D592A37" w14:textId="77777777" w:rsidTr="007F354F">
        <w:trPr>
          <w:trHeight w:val="70"/>
        </w:trPr>
        <w:tc>
          <w:tcPr>
            <w:tcW w:w="9747" w:type="dxa"/>
            <w:gridSpan w:val="3"/>
            <w:tcBorders>
              <w:top w:val="single" w:sz="4" w:space="0" w:color="auto"/>
              <w:left w:val="single" w:sz="4" w:space="0" w:color="auto"/>
              <w:bottom w:val="single" w:sz="4" w:space="0" w:color="auto"/>
              <w:right w:val="single" w:sz="4" w:space="0" w:color="auto"/>
            </w:tcBorders>
          </w:tcPr>
          <w:p w14:paraId="70EDC987" w14:textId="7376E8BE" w:rsidR="007F354F" w:rsidRPr="00E502A9" w:rsidRDefault="007F354F" w:rsidP="00025D97">
            <w:pPr>
              <w:jc w:val="both"/>
              <w:rPr>
                <w:b/>
                <w:bCs/>
                <w:lang w:val="lt-LT"/>
              </w:rPr>
            </w:pPr>
            <w:r w:rsidRPr="00E502A9">
              <w:rPr>
                <w:b/>
                <w:bCs/>
                <w:lang w:val="lt-LT"/>
              </w:rPr>
              <w:t>3. Papildomi reikalavimai:</w:t>
            </w:r>
          </w:p>
        </w:tc>
      </w:tr>
      <w:tr w:rsidR="003E1757" w:rsidRPr="0025074A" w14:paraId="38584DF5" w14:textId="77777777" w:rsidTr="00727485">
        <w:trPr>
          <w:trHeight w:val="2134"/>
        </w:trPr>
        <w:tc>
          <w:tcPr>
            <w:tcW w:w="831" w:type="dxa"/>
            <w:tcBorders>
              <w:top w:val="single" w:sz="4" w:space="0" w:color="auto"/>
              <w:left w:val="single" w:sz="4" w:space="0" w:color="auto"/>
              <w:bottom w:val="single" w:sz="4" w:space="0" w:color="auto"/>
              <w:right w:val="single" w:sz="4" w:space="0" w:color="auto"/>
            </w:tcBorders>
          </w:tcPr>
          <w:p w14:paraId="3AC7BB3E" w14:textId="477F2338" w:rsidR="003E1757" w:rsidRPr="00E502A9" w:rsidRDefault="003E1757" w:rsidP="00D966C6">
            <w:pPr>
              <w:rPr>
                <w:lang w:val="lt-LT"/>
              </w:rPr>
            </w:pPr>
            <w:r w:rsidRPr="00E502A9">
              <w:rPr>
                <w:lang w:val="lt-LT"/>
              </w:rPr>
              <w:t>3.</w:t>
            </w:r>
            <w:r w:rsidR="007F354F" w:rsidRPr="00E502A9">
              <w:rPr>
                <w:lang w:val="lt-LT"/>
              </w:rPr>
              <w:t>1.</w:t>
            </w:r>
          </w:p>
        </w:tc>
        <w:tc>
          <w:tcPr>
            <w:tcW w:w="2586" w:type="dxa"/>
            <w:tcBorders>
              <w:top w:val="single" w:sz="4" w:space="0" w:color="auto"/>
              <w:left w:val="single" w:sz="4" w:space="0" w:color="auto"/>
              <w:bottom w:val="single" w:sz="4" w:space="0" w:color="auto"/>
              <w:right w:val="single" w:sz="4" w:space="0" w:color="auto"/>
            </w:tcBorders>
          </w:tcPr>
          <w:p w14:paraId="1B671610" w14:textId="1F2B3341" w:rsidR="003E1757" w:rsidRPr="00E502A9" w:rsidRDefault="00C354F1" w:rsidP="00D966C6">
            <w:pPr>
              <w:rPr>
                <w:lang w:val="lt-LT"/>
              </w:rPr>
            </w:pPr>
            <w:r w:rsidRPr="00E502A9">
              <w:rPr>
                <w:lang w:val="lt-LT"/>
              </w:rPr>
              <w:t>Žaliojo pirkimo reikalavimai</w:t>
            </w:r>
          </w:p>
        </w:tc>
        <w:tc>
          <w:tcPr>
            <w:tcW w:w="6330" w:type="dxa"/>
            <w:tcBorders>
              <w:top w:val="single" w:sz="4" w:space="0" w:color="auto"/>
              <w:left w:val="single" w:sz="4" w:space="0" w:color="auto"/>
              <w:bottom w:val="single" w:sz="4" w:space="0" w:color="auto"/>
              <w:right w:val="single" w:sz="4" w:space="0" w:color="auto"/>
            </w:tcBorders>
          </w:tcPr>
          <w:p w14:paraId="1CFEA43A" w14:textId="26357A48" w:rsidR="00727485" w:rsidRPr="00E502A9" w:rsidRDefault="003E1757" w:rsidP="007C64CD">
            <w:pPr>
              <w:jc w:val="both"/>
              <w:rPr>
                <w:lang w:val="lt-LT"/>
              </w:rPr>
            </w:pPr>
            <w:r w:rsidRPr="00E502A9">
              <w:rPr>
                <w:lang w:val="lt-LT"/>
              </w:rPr>
              <w:t>Pirkėjas siekia įsigyti Paslaugas, darančias kuo mažesnį poveikį aplinkai ir mažinti gamtos išteklių vartojimą</w:t>
            </w:r>
            <w:r w:rsidR="00727485" w:rsidRPr="00E502A9">
              <w:rPr>
                <w:lang w:val="lt-LT"/>
              </w:rPr>
              <w:t>.</w:t>
            </w:r>
          </w:p>
          <w:p w14:paraId="77534669" w14:textId="77777777" w:rsidR="0064547A" w:rsidRPr="00E502A9" w:rsidRDefault="00727485" w:rsidP="007C64CD">
            <w:pPr>
              <w:pStyle w:val="Sraopastraipa"/>
              <w:numPr>
                <w:ilvl w:val="0"/>
                <w:numId w:val="16"/>
              </w:numPr>
              <w:tabs>
                <w:tab w:val="left" w:pos="290"/>
                <w:tab w:val="left" w:pos="573"/>
              </w:tabs>
              <w:spacing w:after="0" w:line="240" w:lineRule="auto"/>
              <w:ind w:left="0" w:firstLine="0"/>
              <w:jc w:val="both"/>
              <w:rPr>
                <w:rFonts w:ascii="Times New Roman" w:hAnsi="Times New Roman"/>
                <w:sz w:val="24"/>
                <w:szCs w:val="24"/>
                <w:lang w:eastAsia="ar-SA"/>
              </w:rPr>
            </w:pPr>
            <w:r w:rsidRPr="00E502A9">
              <w:rPr>
                <w:rFonts w:ascii="Times New Roman" w:hAnsi="Times New Roman"/>
                <w:sz w:val="24"/>
                <w:szCs w:val="24"/>
              </w:rPr>
              <w:t>P</w:t>
            </w:r>
            <w:r w:rsidR="006D60E2" w:rsidRPr="00E502A9">
              <w:rPr>
                <w:rFonts w:ascii="Times New Roman" w:hAnsi="Times New Roman"/>
                <w:sz w:val="24"/>
                <w:szCs w:val="24"/>
                <w:lang w:eastAsia="ar-SA"/>
              </w:rPr>
              <w:t>aslaugų atlikimui nenaudoti popieriaus, o visą su paslaugomis susijusią dokumentaciją formuoti ir perduoti elektroninėmis priemonėmis ar/ir duomenų laikmenų pagalba.</w:t>
            </w:r>
            <w:r w:rsidRPr="00E502A9">
              <w:rPr>
                <w:rFonts w:ascii="Times New Roman" w:hAnsi="Times New Roman"/>
                <w:sz w:val="24"/>
                <w:szCs w:val="24"/>
                <w:lang w:eastAsia="ar-SA"/>
              </w:rPr>
              <w:t xml:space="preserve"> </w:t>
            </w:r>
            <w:r w:rsidR="006D60E2" w:rsidRPr="00E502A9">
              <w:rPr>
                <w:rFonts w:ascii="Times New Roman" w:hAnsi="Times New Roman"/>
                <w:sz w:val="24"/>
                <w:szCs w:val="24"/>
              </w:rPr>
              <w:t>Jeigu nėra galimybės teikti elektroniniu būdu, naudojamas popieri</w:t>
            </w:r>
            <w:r w:rsidRPr="00E502A9">
              <w:rPr>
                <w:rFonts w:ascii="Times New Roman" w:hAnsi="Times New Roman"/>
                <w:sz w:val="24"/>
                <w:szCs w:val="24"/>
              </w:rPr>
              <w:t>aus gaminys, kuris turi būti:</w:t>
            </w:r>
          </w:p>
          <w:p w14:paraId="6FD27243" w14:textId="77777777" w:rsidR="0064547A" w:rsidRPr="00E502A9" w:rsidRDefault="0064547A" w:rsidP="007C64CD">
            <w:pPr>
              <w:pStyle w:val="Sraopastraipa"/>
              <w:tabs>
                <w:tab w:val="left" w:pos="290"/>
                <w:tab w:val="left" w:pos="573"/>
              </w:tabs>
              <w:spacing w:after="0" w:line="240" w:lineRule="auto"/>
              <w:ind w:left="0"/>
              <w:jc w:val="both"/>
              <w:rPr>
                <w:rFonts w:ascii="Times New Roman" w:hAnsi="Times New Roman"/>
                <w:spacing w:val="2"/>
                <w:sz w:val="24"/>
                <w:szCs w:val="24"/>
              </w:rPr>
            </w:pPr>
            <w:r w:rsidRPr="00E502A9">
              <w:rPr>
                <w:rFonts w:ascii="Times New Roman" w:hAnsi="Times New Roman"/>
                <w:spacing w:val="2"/>
                <w:sz w:val="24"/>
                <w:szCs w:val="24"/>
              </w:rPr>
              <w:t>- ne mažiau kaip 100 % perdirbto popieriaus (naudoto popieriaus ir (ar) gamybos atliekų) plaušų arba</w:t>
            </w:r>
            <w:bookmarkStart w:id="4" w:name="part_68b00b24cdfb4ec0adfa2271184ec77e"/>
            <w:bookmarkEnd w:id="4"/>
          </w:p>
          <w:p w14:paraId="7D3435A4" w14:textId="77777777" w:rsidR="0064547A" w:rsidRPr="00E502A9" w:rsidRDefault="0064547A" w:rsidP="007C64CD">
            <w:pPr>
              <w:pStyle w:val="Sraopastraipa"/>
              <w:tabs>
                <w:tab w:val="left" w:pos="290"/>
                <w:tab w:val="left" w:pos="573"/>
              </w:tabs>
              <w:spacing w:after="0" w:line="240" w:lineRule="auto"/>
              <w:ind w:left="0"/>
              <w:jc w:val="both"/>
              <w:rPr>
                <w:rFonts w:ascii="Times New Roman" w:hAnsi="Times New Roman"/>
                <w:spacing w:val="2"/>
                <w:sz w:val="24"/>
                <w:szCs w:val="24"/>
              </w:rPr>
            </w:pPr>
            <w:r w:rsidRPr="00E502A9">
              <w:rPr>
                <w:rFonts w:ascii="Times New Roman" w:hAnsi="Times New Roman"/>
                <w:spacing w:val="2"/>
                <w:sz w:val="24"/>
                <w:szCs w:val="24"/>
              </w:rPr>
              <w:t>- ne mažiau kaip 30 % pirminės medienos plaušų, gautų iš miškų, sertifikuotų naudojant </w:t>
            </w:r>
            <w:r w:rsidRPr="00E502A9">
              <w:rPr>
                <w:rFonts w:ascii="Times New Roman" w:hAnsi="Times New Roman"/>
                <w:i/>
                <w:iCs/>
                <w:spacing w:val="2"/>
                <w:sz w:val="24"/>
                <w:szCs w:val="24"/>
              </w:rPr>
              <w:t>FSC</w:t>
            </w:r>
            <w:r w:rsidRPr="00E502A9">
              <w:rPr>
                <w:rFonts w:ascii="Times New Roman" w:hAnsi="Times New Roman"/>
                <w:spacing w:val="2"/>
                <w:sz w:val="24"/>
                <w:szCs w:val="24"/>
              </w:rPr>
              <w:t> ar </w:t>
            </w:r>
            <w:r w:rsidRPr="00E502A9">
              <w:rPr>
                <w:rFonts w:ascii="Times New Roman" w:hAnsi="Times New Roman"/>
                <w:i/>
                <w:iCs/>
                <w:spacing w:val="2"/>
                <w:sz w:val="24"/>
                <w:szCs w:val="24"/>
              </w:rPr>
              <w:t>PEFC</w:t>
            </w:r>
            <w:r w:rsidRPr="00E502A9">
              <w:rPr>
                <w:rFonts w:ascii="Times New Roman" w:hAnsi="Times New Roman"/>
                <w:spacing w:val="2"/>
                <w:sz w:val="24"/>
                <w:szCs w:val="24"/>
              </w:rPr>
              <w:t xml:space="preserve">, arba lygiavertes </w:t>
            </w:r>
            <w:r w:rsidRPr="00E502A9">
              <w:rPr>
                <w:rFonts w:ascii="Times New Roman" w:hAnsi="Times New Roman"/>
                <w:spacing w:val="2"/>
                <w:sz w:val="24"/>
                <w:szCs w:val="24"/>
              </w:rPr>
              <w:lastRenderedPageBreak/>
              <w:t>miškų sertifikavimo sistemas, likusi dalis – iš tinkamai išaugintų miškų ir (ar) perdirbto popieriaus plaušų.</w:t>
            </w:r>
          </w:p>
          <w:p w14:paraId="1F35E17B" w14:textId="68A80B09" w:rsidR="0064547A" w:rsidRPr="00E502A9" w:rsidRDefault="0064547A" w:rsidP="007C64CD">
            <w:pPr>
              <w:pStyle w:val="Sraopastraipa"/>
              <w:tabs>
                <w:tab w:val="left" w:pos="290"/>
                <w:tab w:val="left" w:pos="573"/>
              </w:tabs>
              <w:spacing w:after="0" w:line="240" w:lineRule="auto"/>
              <w:ind w:left="0"/>
              <w:jc w:val="both"/>
              <w:rPr>
                <w:rFonts w:ascii="Times New Roman" w:hAnsi="Times New Roman"/>
                <w:i/>
                <w:iCs/>
                <w:sz w:val="24"/>
                <w:szCs w:val="24"/>
                <w:lang w:eastAsia="ar-SA"/>
              </w:rPr>
            </w:pPr>
            <w:r w:rsidRPr="00E502A9">
              <w:rPr>
                <w:rFonts w:ascii="Times New Roman" w:hAnsi="Times New Roman"/>
                <w:i/>
                <w:iCs/>
                <w:spacing w:val="2"/>
                <w:sz w:val="24"/>
                <w:szCs w:val="24"/>
              </w:rPr>
              <w:t>Atitiktį reikalavimams įrodantys dokumentai: ekologinis ženklas </w:t>
            </w:r>
            <w:proofErr w:type="spellStart"/>
            <w:r w:rsidRPr="00E502A9">
              <w:rPr>
                <w:rFonts w:ascii="Times New Roman" w:hAnsi="Times New Roman"/>
                <w:i/>
                <w:iCs/>
                <w:spacing w:val="2"/>
                <w:sz w:val="24"/>
                <w:szCs w:val="24"/>
              </w:rPr>
              <w:t>the</w:t>
            </w:r>
            <w:proofErr w:type="spellEnd"/>
            <w:r w:rsidRPr="00E502A9">
              <w:rPr>
                <w:rFonts w:ascii="Times New Roman" w:hAnsi="Times New Roman"/>
                <w:i/>
                <w:iCs/>
                <w:spacing w:val="2"/>
                <w:sz w:val="24"/>
                <w:szCs w:val="24"/>
              </w:rPr>
              <w:t xml:space="preserve"> </w:t>
            </w:r>
            <w:proofErr w:type="spellStart"/>
            <w:r w:rsidRPr="00E502A9">
              <w:rPr>
                <w:rFonts w:ascii="Times New Roman" w:hAnsi="Times New Roman"/>
                <w:i/>
                <w:iCs/>
                <w:spacing w:val="2"/>
                <w:sz w:val="24"/>
                <w:szCs w:val="24"/>
              </w:rPr>
              <w:t>Blue</w:t>
            </w:r>
            <w:proofErr w:type="spellEnd"/>
            <w:r w:rsidRPr="00E502A9">
              <w:rPr>
                <w:rFonts w:ascii="Times New Roman" w:hAnsi="Times New Roman"/>
                <w:i/>
                <w:iCs/>
                <w:spacing w:val="2"/>
                <w:sz w:val="24"/>
                <w:szCs w:val="24"/>
              </w:rPr>
              <w:t xml:space="preserve"> </w:t>
            </w:r>
            <w:proofErr w:type="spellStart"/>
            <w:r w:rsidRPr="00E502A9">
              <w:rPr>
                <w:rFonts w:ascii="Times New Roman" w:hAnsi="Times New Roman"/>
                <w:i/>
                <w:iCs/>
                <w:spacing w:val="2"/>
                <w:sz w:val="24"/>
                <w:szCs w:val="24"/>
              </w:rPr>
              <w:t>Angel</w:t>
            </w:r>
            <w:proofErr w:type="spellEnd"/>
            <w:r w:rsidRPr="00E502A9">
              <w:rPr>
                <w:rFonts w:ascii="Times New Roman" w:hAnsi="Times New Roman"/>
                <w:i/>
                <w:iCs/>
                <w:spacing w:val="2"/>
                <w:sz w:val="24"/>
                <w:szCs w:val="24"/>
              </w:rPr>
              <w:t> arba </w:t>
            </w:r>
            <w:proofErr w:type="spellStart"/>
            <w:r w:rsidRPr="00E502A9">
              <w:rPr>
                <w:rFonts w:ascii="Times New Roman" w:hAnsi="Times New Roman"/>
                <w:i/>
                <w:iCs/>
                <w:spacing w:val="2"/>
                <w:sz w:val="24"/>
                <w:szCs w:val="24"/>
              </w:rPr>
              <w:t>Nordic</w:t>
            </w:r>
            <w:proofErr w:type="spellEnd"/>
            <w:r w:rsidRPr="00E502A9">
              <w:rPr>
                <w:rFonts w:ascii="Times New Roman" w:hAnsi="Times New Roman"/>
                <w:i/>
                <w:iCs/>
                <w:spacing w:val="2"/>
                <w:sz w:val="24"/>
                <w:szCs w:val="24"/>
              </w:rPr>
              <w:t xml:space="preserve"> </w:t>
            </w:r>
            <w:proofErr w:type="spellStart"/>
            <w:r w:rsidRPr="00E502A9">
              <w:rPr>
                <w:rFonts w:ascii="Times New Roman" w:hAnsi="Times New Roman"/>
                <w:i/>
                <w:iCs/>
                <w:spacing w:val="2"/>
                <w:sz w:val="24"/>
                <w:szCs w:val="24"/>
              </w:rPr>
              <w:t>Swan</w:t>
            </w:r>
            <w:proofErr w:type="spellEnd"/>
            <w:r w:rsidRPr="00E502A9">
              <w:rPr>
                <w:rFonts w:ascii="Times New Roman" w:hAnsi="Times New Roman"/>
                <w:i/>
                <w:iCs/>
                <w:spacing w:val="2"/>
                <w:sz w:val="24"/>
                <w:szCs w:val="24"/>
              </w:rPr>
              <w:t>, arba </w:t>
            </w:r>
            <w:proofErr w:type="spellStart"/>
            <w:r w:rsidRPr="00E502A9">
              <w:rPr>
                <w:rFonts w:ascii="Times New Roman" w:hAnsi="Times New Roman"/>
                <w:i/>
                <w:iCs/>
                <w:spacing w:val="2"/>
                <w:sz w:val="24"/>
                <w:szCs w:val="24"/>
              </w:rPr>
              <w:t>European</w:t>
            </w:r>
            <w:proofErr w:type="spellEnd"/>
            <w:r w:rsidRPr="00E502A9">
              <w:rPr>
                <w:rFonts w:ascii="Times New Roman" w:hAnsi="Times New Roman"/>
                <w:i/>
                <w:iCs/>
                <w:spacing w:val="2"/>
                <w:sz w:val="24"/>
                <w:szCs w:val="24"/>
              </w:rPr>
              <w:t xml:space="preserve"> </w:t>
            </w:r>
            <w:proofErr w:type="spellStart"/>
            <w:r w:rsidRPr="00E502A9">
              <w:rPr>
                <w:rFonts w:ascii="Times New Roman" w:hAnsi="Times New Roman"/>
                <w:i/>
                <w:iCs/>
                <w:spacing w:val="2"/>
                <w:sz w:val="24"/>
                <w:szCs w:val="24"/>
              </w:rPr>
              <w:t>Ecolabel</w:t>
            </w:r>
            <w:proofErr w:type="spellEnd"/>
            <w:r w:rsidRPr="00E502A9">
              <w:rPr>
                <w:rFonts w:ascii="Times New Roman" w:hAnsi="Times New Roman"/>
                <w:i/>
                <w:iCs/>
                <w:spacing w:val="2"/>
                <w:sz w:val="24"/>
                <w:szCs w:val="24"/>
              </w:rPr>
              <w:t>, arba FSC ar PEFC sertifikatas, arba gamintojo techniniai dokumentai, arba paskelbtosios (notifikuotos) įstaigos bandymų protokolas, arba kiti lygiaverčiai įrodymai.</w:t>
            </w:r>
          </w:p>
          <w:p w14:paraId="0ED6D8A8" w14:textId="64587274" w:rsidR="0015541E" w:rsidRPr="00E502A9" w:rsidRDefault="0015541E" w:rsidP="007C64CD">
            <w:pPr>
              <w:pStyle w:val="Sraopastraipa"/>
              <w:numPr>
                <w:ilvl w:val="0"/>
                <w:numId w:val="16"/>
              </w:numPr>
              <w:tabs>
                <w:tab w:val="left" w:pos="290"/>
              </w:tabs>
              <w:spacing w:after="0" w:line="240" w:lineRule="auto"/>
              <w:ind w:left="20" w:hanging="20"/>
              <w:jc w:val="both"/>
              <w:rPr>
                <w:rFonts w:ascii="Times New Roman" w:hAnsi="Times New Roman"/>
                <w:sz w:val="24"/>
                <w:szCs w:val="24"/>
              </w:rPr>
            </w:pPr>
            <w:r w:rsidRPr="00E502A9">
              <w:rPr>
                <w:rFonts w:ascii="Times New Roman" w:hAnsi="Times New Roman"/>
                <w:sz w:val="24"/>
                <w:szCs w:val="24"/>
                <w:shd w:val="clear" w:color="auto" w:fill="FFFFFF"/>
              </w:rPr>
              <w:t>Paslaugos teikėjas ataskaitą apie faktiškai suteiktas P</w:t>
            </w:r>
            <w:r w:rsidRPr="00E502A9">
              <w:rPr>
                <w:rFonts w:ascii="Times New Roman" w:hAnsi="Times New Roman"/>
                <w:sz w:val="24"/>
                <w:szCs w:val="24"/>
                <w:lang w:eastAsia="lt-LT"/>
              </w:rPr>
              <w:t>aslaugas privalo pa</w:t>
            </w:r>
            <w:r w:rsidRPr="00E502A9">
              <w:rPr>
                <w:rFonts w:ascii="Times New Roman" w:hAnsi="Times New Roman"/>
                <w:sz w:val="24"/>
                <w:szCs w:val="24"/>
              </w:rPr>
              <w:t xml:space="preserve">teikti elektroniniu būdu.  </w:t>
            </w:r>
          </w:p>
          <w:p w14:paraId="5CC623CD" w14:textId="3B8B5766" w:rsidR="003E1757" w:rsidRPr="00E502A9" w:rsidRDefault="00727485" w:rsidP="007C64CD">
            <w:pPr>
              <w:pStyle w:val="Sraopastraipa"/>
              <w:numPr>
                <w:ilvl w:val="0"/>
                <w:numId w:val="16"/>
              </w:numPr>
              <w:tabs>
                <w:tab w:val="left" w:pos="290"/>
                <w:tab w:val="left" w:pos="431"/>
              </w:tabs>
              <w:spacing w:after="0" w:line="240" w:lineRule="auto"/>
              <w:ind w:left="6" w:hanging="6"/>
              <w:jc w:val="both"/>
              <w:rPr>
                <w:rFonts w:ascii="Times New Roman" w:hAnsi="Times New Roman"/>
                <w:sz w:val="24"/>
                <w:szCs w:val="24"/>
                <w:shd w:val="clear" w:color="auto" w:fill="FFFFFF"/>
              </w:rPr>
            </w:pPr>
            <w:r w:rsidRPr="00E502A9">
              <w:rPr>
                <w:rFonts w:ascii="Times New Roman" w:hAnsi="Times New Roman"/>
                <w:sz w:val="24"/>
                <w:szCs w:val="24"/>
                <w:shd w:val="clear" w:color="auto" w:fill="FFFFFF"/>
              </w:rPr>
              <w:t xml:space="preserve"> Paslaugos teikėjas sąskaitą – faktūrą privalo pateikti elektroniniu būdu VĮ Registrų centro administruojama elektronine paslauga ,,E. sąskaita“. Elektroninės paslaugos ,,E. sąskaita“ svetainė pasiekiama </w:t>
            </w:r>
            <w:hyperlink r:id="rId9" w:history="1">
              <w:r w:rsidRPr="00E502A9">
                <w:rPr>
                  <w:rStyle w:val="Hipersaitas"/>
                  <w:rFonts w:ascii="Times New Roman" w:hAnsi="Times New Roman"/>
                  <w:color w:val="auto"/>
                  <w:sz w:val="24"/>
                  <w:szCs w:val="24"/>
                  <w:shd w:val="clear" w:color="auto" w:fill="FFFFFF"/>
                </w:rPr>
                <w:t>www.esaskaita.eu</w:t>
              </w:r>
            </w:hyperlink>
            <w:r w:rsidRPr="00E502A9">
              <w:rPr>
                <w:rFonts w:ascii="Times New Roman" w:hAnsi="Times New Roman"/>
                <w:sz w:val="24"/>
                <w:szCs w:val="24"/>
                <w:shd w:val="clear" w:color="auto" w:fill="FFFFFF"/>
              </w:rPr>
              <w:t xml:space="preserve"> </w:t>
            </w:r>
          </w:p>
        </w:tc>
      </w:tr>
    </w:tbl>
    <w:p w14:paraId="3E0661E7" w14:textId="4B91175B" w:rsidR="00FB1E39" w:rsidRPr="003F298E" w:rsidRDefault="00332D4A" w:rsidP="00332D4A">
      <w:pPr>
        <w:shd w:val="clear" w:color="auto" w:fill="FFFFFF"/>
        <w:spacing w:before="100" w:beforeAutospacing="1" w:after="100" w:afterAutospacing="1"/>
        <w:rPr>
          <w:u w:val="single"/>
          <w:lang w:val="lt-LT"/>
        </w:rPr>
      </w:pPr>
      <w:r w:rsidRPr="003F298E">
        <w:rPr>
          <w:lang w:val="lt-LT"/>
        </w:rPr>
        <w:lastRenderedPageBreak/>
        <w:tab/>
      </w:r>
      <w:r w:rsidRPr="003F298E">
        <w:rPr>
          <w:lang w:val="lt-LT"/>
        </w:rPr>
        <w:tab/>
      </w:r>
      <w:r w:rsidRPr="003F298E">
        <w:rPr>
          <w:u w:val="single"/>
          <w:lang w:val="lt-LT"/>
        </w:rPr>
        <w:tab/>
      </w:r>
      <w:r w:rsidRPr="003F298E">
        <w:rPr>
          <w:u w:val="single"/>
          <w:lang w:val="lt-LT"/>
        </w:rPr>
        <w:tab/>
      </w:r>
    </w:p>
    <w:sectPr w:rsidR="00FB1E39" w:rsidRPr="003F298E" w:rsidSect="00A96DE6">
      <w:headerReference w:type="default" r:id="rId10"/>
      <w:pgSz w:w="11906" w:h="16838"/>
      <w:pgMar w:top="426"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196FB" w14:textId="77777777" w:rsidR="008D0B5F" w:rsidRDefault="008D0B5F" w:rsidP="0029737B">
      <w:r>
        <w:separator/>
      </w:r>
    </w:p>
  </w:endnote>
  <w:endnote w:type="continuationSeparator" w:id="0">
    <w:p w14:paraId="3B64B5CE" w14:textId="77777777" w:rsidR="008D0B5F" w:rsidRDefault="008D0B5F" w:rsidP="00297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Palemonas">
    <w:altName w:val="Times New Roman"/>
    <w:charset w:val="BA"/>
    <w:family w:val="roman"/>
    <w:pitch w:val="variable"/>
    <w:sig w:usb0="00000001" w:usb1="500028EF" w:usb2="00000024"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EA128" w14:textId="77777777" w:rsidR="008D0B5F" w:rsidRDefault="008D0B5F" w:rsidP="0029737B">
      <w:r>
        <w:separator/>
      </w:r>
    </w:p>
  </w:footnote>
  <w:footnote w:type="continuationSeparator" w:id="0">
    <w:p w14:paraId="64521183" w14:textId="77777777" w:rsidR="008D0B5F" w:rsidRDefault="008D0B5F" w:rsidP="00297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274507"/>
      <w:docPartObj>
        <w:docPartGallery w:val="Page Numbers (Top of Page)"/>
        <w:docPartUnique/>
      </w:docPartObj>
    </w:sdtPr>
    <w:sdtContent>
      <w:p w14:paraId="11F4E629" w14:textId="3F1710CE" w:rsidR="00E2260A" w:rsidRDefault="00E2260A">
        <w:pPr>
          <w:pStyle w:val="Antrats"/>
          <w:jc w:val="center"/>
        </w:pPr>
        <w:r>
          <w:fldChar w:fldCharType="begin"/>
        </w:r>
        <w:r>
          <w:instrText>PAGE   \* MERGEFORMAT</w:instrText>
        </w:r>
        <w:r>
          <w:fldChar w:fldCharType="separate"/>
        </w:r>
        <w:r w:rsidR="00F33372" w:rsidRPr="00F33372">
          <w:rPr>
            <w:noProof/>
            <w:lang w:val="lt-LT"/>
          </w:rPr>
          <w:t>3</w:t>
        </w:r>
        <w:r>
          <w:fldChar w:fldCharType="end"/>
        </w:r>
      </w:p>
    </w:sdtContent>
  </w:sdt>
  <w:p w14:paraId="4D5BDDBA" w14:textId="77777777" w:rsidR="00E2260A" w:rsidRDefault="00E226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0870"/>
    <w:multiLevelType w:val="hybridMultilevel"/>
    <w:tmpl w:val="B8CC1CA4"/>
    <w:lvl w:ilvl="0" w:tplc="6D9697D6">
      <w:start w:val="1"/>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563C4"/>
    <w:multiLevelType w:val="multilevel"/>
    <w:tmpl w:val="3092ACD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0482F82"/>
    <w:multiLevelType w:val="multilevel"/>
    <w:tmpl w:val="86BA07A2"/>
    <w:numStyleLink w:val="Style31"/>
  </w:abstractNum>
  <w:abstractNum w:abstractNumId="3" w15:restartNumberingAfterBreak="0">
    <w:nsid w:val="205226AD"/>
    <w:multiLevelType w:val="multilevel"/>
    <w:tmpl w:val="86BA07A2"/>
    <w:styleLink w:val="Style31"/>
    <w:lvl w:ilvl="0">
      <w:start w:val="4"/>
      <w:numFmt w:val="decimal"/>
      <w:lvlText w:val="%1."/>
      <w:lvlJc w:val="left"/>
      <w:pPr>
        <w:tabs>
          <w:tab w:val="num" w:pos="0"/>
        </w:tabs>
        <w:ind w:left="360" w:hanging="360"/>
      </w:pPr>
    </w:lvl>
    <w:lvl w:ilvl="1">
      <w:start w:val="1"/>
      <w:numFmt w:val="decimal"/>
      <w:lvlText w:val="%1.%2."/>
      <w:lvlJc w:val="left"/>
      <w:pPr>
        <w:tabs>
          <w:tab w:val="num" w:pos="0"/>
        </w:tabs>
        <w:ind w:left="0" w:firstLine="567"/>
      </w:pPr>
    </w:lvl>
    <w:lvl w:ilvl="2">
      <w:start w:val="1"/>
      <w:numFmt w:val="decimal"/>
      <w:lvlText w:val="%1.%2.%3."/>
      <w:lvlJc w:val="left"/>
      <w:pPr>
        <w:tabs>
          <w:tab w:val="num" w:pos="0"/>
        </w:tabs>
        <w:ind w:left="0" w:firstLine="567"/>
      </w:pPr>
    </w:lvl>
    <w:lvl w:ilvl="3">
      <w:start w:val="1"/>
      <w:numFmt w:val="decimal"/>
      <w:lvlText w:val="%1.%2.%3.%4."/>
      <w:lvlJc w:val="left"/>
      <w:pPr>
        <w:tabs>
          <w:tab w:val="num" w:pos="0"/>
        </w:tabs>
        <w:ind w:left="0" w:firstLine="567"/>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23634989"/>
    <w:multiLevelType w:val="multilevel"/>
    <w:tmpl w:val="A13E54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0A46C6"/>
    <w:multiLevelType w:val="hybridMultilevel"/>
    <w:tmpl w:val="3550B6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2478B6"/>
    <w:multiLevelType w:val="hybridMultilevel"/>
    <w:tmpl w:val="F9467D2E"/>
    <w:lvl w:ilvl="0" w:tplc="CAEC541C">
      <w:start w:val="1"/>
      <w:numFmt w:val="decimal"/>
      <w:lvlText w:val="%1)"/>
      <w:lvlJc w:val="left"/>
      <w:pPr>
        <w:ind w:left="360" w:hanging="360"/>
      </w:pPr>
      <w:rPr>
        <w:rFonts w:hint="default"/>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419A02AB"/>
    <w:multiLevelType w:val="hybridMultilevel"/>
    <w:tmpl w:val="F5A2ED72"/>
    <w:lvl w:ilvl="0" w:tplc="04270001">
      <w:start w:val="1"/>
      <w:numFmt w:val="bullet"/>
      <w:lvlText w:val=""/>
      <w:lvlJc w:val="left"/>
      <w:pPr>
        <w:ind w:left="1620" w:hanging="360"/>
      </w:pPr>
      <w:rPr>
        <w:rFonts w:ascii="Symbol" w:hAnsi="Symbol"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8" w15:restartNumberingAfterBreak="0">
    <w:nsid w:val="4E9614DC"/>
    <w:multiLevelType w:val="hybridMultilevel"/>
    <w:tmpl w:val="C846B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A219B7"/>
    <w:multiLevelType w:val="multilevel"/>
    <w:tmpl w:val="4AE2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0E5EB0"/>
    <w:multiLevelType w:val="multilevel"/>
    <w:tmpl w:val="C0D68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E87617"/>
    <w:multiLevelType w:val="hybridMultilevel"/>
    <w:tmpl w:val="F5986A0E"/>
    <w:lvl w:ilvl="0" w:tplc="FA58CAFE">
      <w:start w:val="1"/>
      <w:numFmt w:val="bullet"/>
      <w:lvlText w:val=""/>
      <w:lvlJc w:val="left"/>
      <w:pPr>
        <w:ind w:left="781" w:hanging="360"/>
      </w:pPr>
      <w:rPr>
        <w:rFonts w:ascii="Symbol" w:hAnsi="Symbol" w:hint="default"/>
      </w:rPr>
    </w:lvl>
    <w:lvl w:ilvl="1" w:tplc="04270003" w:tentative="1">
      <w:start w:val="1"/>
      <w:numFmt w:val="bullet"/>
      <w:lvlText w:val="o"/>
      <w:lvlJc w:val="left"/>
      <w:pPr>
        <w:ind w:left="1501" w:hanging="360"/>
      </w:pPr>
      <w:rPr>
        <w:rFonts w:ascii="Courier New" w:hAnsi="Courier New" w:cs="Courier New" w:hint="default"/>
      </w:rPr>
    </w:lvl>
    <w:lvl w:ilvl="2" w:tplc="04270005" w:tentative="1">
      <w:start w:val="1"/>
      <w:numFmt w:val="bullet"/>
      <w:lvlText w:val=""/>
      <w:lvlJc w:val="left"/>
      <w:pPr>
        <w:ind w:left="2221" w:hanging="360"/>
      </w:pPr>
      <w:rPr>
        <w:rFonts w:ascii="Wingdings" w:hAnsi="Wingdings" w:hint="default"/>
      </w:rPr>
    </w:lvl>
    <w:lvl w:ilvl="3" w:tplc="04270001" w:tentative="1">
      <w:start w:val="1"/>
      <w:numFmt w:val="bullet"/>
      <w:lvlText w:val=""/>
      <w:lvlJc w:val="left"/>
      <w:pPr>
        <w:ind w:left="2941" w:hanging="360"/>
      </w:pPr>
      <w:rPr>
        <w:rFonts w:ascii="Symbol" w:hAnsi="Symbol" w:hint="default"/>
      </w:rPr>
    </w:lvl>
    <w:lvl w:ilvl="4" w:tplc="04270003" w:tentative="1">
      <w:start w:val="1"/>
      <w:numFmt w:val="bullet"/>
      <w:lvlText w:val="o"/>
      <w:lvlJc w:val="left"/>
      <w:pPr>
        <w:ind w:left="3661" w:hanging="360"/>
      </w:pPr>
      <w:rPr>
        <w:rFonts w:ascii="Courier New" w:hAnsi="Courier New" w:cs="Courier New" w:hint="default"/>
      </w:rPr>
    </w:lvl>
    <w:lvl w:ilvl="5" w:tplc="04270005" w:tentative="1">
      <w:start w:val="1"/>
      <w:numFmt w:val="bullet"/>
      <w:lvlText w:val=""/>
      <w:lvlJc w:val="left"/>
      <w:pPr>
        <w:ind w:left="4381" w:hanging="360"/>
      </w:pPr>
      <w:rPr>
        <w:rFonts w:ascii="Wingdings" w:hAnsi="Wingdings" w:hint="default"/>
      </w:rPr>
    </w:lvl>
    <w:lvl w:ilvl="6" w:tplc="04270001" w:tentative="1">
      <w:start w:val="1"/>
      <w:numFmt w:val="bullet"/>
      <w:lvlText w:val=""/>
      <w:lvlJc w:val="left"/>
      <w:pPr>
        <w:ind w:left="5101" w:hanging="360"/>
      </w:pPr>
      <w:rPr>
        <w:rFonts w:ascii="Symbol" w:hAnsi="Symbol" w:hint="default"/>
      </w:rPr>
    </w:lvl>
    <w:lvl w:ilvl="7" w:tplc="04270003" w:tentative="1">
      <w:start w:val="1"/>
      <w:numFmt w:val="bullet"/>
      <w:lvlText w:val="o"/>
      <w:lvlJc w:val="left"/>
      <w:pPr>
        <w:ind w:left="5821" w:hanging="360"/>
      </w:pPr>
      <w:rPr>
        <w:rFonts w:ascii="Courier New" w:hAnsi="Courier New" w:cs="Courier New" w:hint="default"/>
      </w:rPr>
    </w:lvl>
    <w:lvl w:ilvl="8" w:tplc="04270005" w:tentative="1">
      <w:start w:val="1"/>
      <w:numFmt w:val="bullet"/>
      <w:lvlText w:val=""/>
      <w:lvlJc w:val="left"/>
      <w:pPr>
        <w:ind w:left="6541" w:hanging="360"/>
      </w:pPr>
      <w:rPr>
        <w:rFonts w:ascii="Wingdings" w:hAnsi="Wingdings" w:hint="default"/>
      </w:rPr>
    </w:lvl>
  </w:abstractNum>
  <w:abstractNum w:abstractNumId="12" w15:restartNumberingAfterBreak="0">
    <w:nsid w:val="64BD6541"/>
    <w:multiLevelType w:val="hybridMultilevel"/>
    <w:tmpl w:val="52AC222C"/>
    <w:lvl w:ilvl="0" w:tplc="6D9697D6">
      <w:start w:val="1"/>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7306DD"/>
    <w:multiLevelType w:val="multilevel"/>
    <w:tmpl w:val="E108AC1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73BC3C7F"/>
    <w:multiLevelType w:val="hybridMultilevel"/>
    <w:tmpl w:val="8E12EB1A"/>
    <w:lvl w:ilvl="0" w:tplc="6ADE2C8E">
      <w:start w:val="1"/>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6244DD"/>
    <w:multiLevelType w:val="hybridMultilevel"/>
    <w:tmpl w:val="9E4676E4"/>
    <w:lvl w:ilvl="0" w:tplc="E250C628">
      <w:start w:val="1"/>
      <w:numFmt w:val="decimal"/>
      <w:lvlText w:val="%1."/>
      <w:lvlJc w:val="left"/>
      <w:pPr>
        <w:ind w:left="1656" w:hanging="360"/>
      </w:pPr>
      <w:rPr>
        <w:rFonts w:hint="default"/>
        <w:b/>
        <w:color w:val="000000"/>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796024690">
    <w:abstractNumId w:val="7"/>
  </w:num>
  <w:num w:numId="2" w16cid:durableId="1833989039">
    <w:abstractNumId w:val="10"/>
  </w:num>
  <w:num w:numId="3" w16cid:durableId="11490600">
    <w:abstractNumId w:val="9"/>
  </w:num>
  <w:num w:numId="4" w16cid:durableId="608971002">
    <w:abstractNumId w:val="15"/>
  </w:num>
  <w:num w:numId="5" w16cid:durableId="1535848226">
    <w:abstractNumId w:val="5"/>
  </w:num>
  <w:num w:numId="6" w16cid:durableId="85537857">
    <w:abstractNumId w:val="13"/>
  </w:num>
  <w:num w:numId="7" w16cid:durableId="1360274289">
    <w:abstractNumId w:val="1"/>
  </w:num>
  <w:num w:numId="8" w16cid:durableId="1650207323">
    <w:abstractNumId w:val="4"/>
  </w:num>
  <w:num w:numId="9" w16cid:durableId="608002291">
    <w:abstractNumId w:val="11"/>
  </w:num>
  <w:num w:numId="10" w16cid:durableId="969629646">
    <w:abstractNumId w:val="8"/>
  </w:num>
  <w:num w:numId="11" w16cid:durableId="163665942">
    <w:abstractNumId w:val="2"/>
  </w:num>
  <w:num w:numId="12" w16cid:durableId="473638904">
    <w:abstractNumId w:val="3"/>
  </w:num>
  <w:num w:numId="13" w16cid:durableId="678972285">
    <w:abstractNumId w:val="14"/>
  </w:num>
  <w:num w:numId="14" w16cid:durableId="115612624">
    <w:abstractNumId w:val="12"/>
  </w:num>
  <w:num w:numId="15" w16cid:durableId="239409733">
    <w:abstractNumId w:val="0"/>
  </w:num>
  <w:num w:numId="16" w16cid:durableId="20067432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AB7"/>
    <w:rsid w:val="00012A07"/>
    <w:rsid w:val="00013092"/>
    <w:rsid w:val="00017BAC"/>
    <w:rsid w:val="00025D97"/>
    <w:rsid w:val="00035563"/>
    <w:rsid w:val="00036DE0"/>
    <w:rsid w:val="00037444"/>
    <w:rsid w:val="00056D14"/>
    <w:rsid w:val="000706A5"/>
    <w:rsid w:val="000864FF"/>
    <w:rsid w:val="00092CDC"/>
    <w:rsid w:val="00096778"/>
    <w:rsid w:val="000A25EE"/>
    <w:rsid w:val="000B109A"/>
    <w:rsid w:val="000B21FE"/>
    <w:rsid w:val="000B7D93"/>
    <w:rsid w:val="000C093C"/>
    <w:rsid w:val="000C1D2A"/>
    <w:rsid w:val="000C303D"/>
    <w:rsid w:val="000D3DCD"/>
    <w:rsid w:val="000F4005"/>
    <w:rsid w:val="00101C75"/>
    <w:rsid w:val="00102DC4"/>
    <w:rsid w:val="00112CA8"/>
    <w:rsid w:val="00116F7E"/>
    <w:rsid w:val="0014031F"/>
    <w:rsid w:val="00150C81"/>
    <w:rsid w:val="0015541E"/>
    <w:rsid w:val="0017159A"/>
    <w:rsid w:val="00185CF3"/>
    <w:rsid w:val="001A0542"/>
    <w:rsid w:val="001A2C55"/>
    <w:rsid w:val="001A503E"/>
    <w:rsid w:val="001A723B"/>
    <w:rsid w:val="001B5353"/>
    <w:rsid w:val="001B5BE1"/>
    <w:rsid w:val="001B7AAF"/>
    <w:rsid w:val="001C3475"/>
    <w:rsid w:val="001F1D35"/>
    <w:rsid w:val="001F3C01"/>
    <w:rsid w:val="001F7E29"/>
    <w:rsid w:val="002048AF"/>
    <w:rsid w:val="00206B5F"/>
    <w:rsid w:val="00236981"/>
    <w:rsid w:val="0024134F"/>
    <w:rsid w:val="00245938"/>
    <w:rsid w:val="0025074A"/>
    <w:rsid w:val="0027030D"/>
    <w:rsid w:val="00282041"/>
    <w:rsid w:val="002831A7"/>
    <w:rsid w:val="00290D66"/>
    <w:rsid w:val="0029737B"/>
    <w:rsid w:val="002A108B"/>
    <w:rsid w:val="002C0515"/>
    <w:rsid w:val="002D22B8"/>
    <w:rsid w:val="002D331B"/>
    <w:rsid w:val="002E16AF"/>
    <w:rsid w:val="00312E94"/>
    <w:rsid w:val="003205EE"/>
    <w:rsid w:val="00332D4A"/>
    <w:rsid w:val="00353D2A"/>
    <w:rsid w:val="00393B7C"/>
    <w:rsid w:val="003A500D"/>
    <w:rsid w:val="003B0B8E"/>
    <w:rsid w:val="003C729E"/>
    <w:rsid w:val="003E1757"/>
    <w:rsid w:val="003F298E"/>
    <w:rsid w:val="003F640D"/>
    <w:rsid w:val="00405B98"/>
    <w:rsid w:val="00405DD6"/>
    <w:rsid w:val="00412495"/>
    <w:rsid w:val="0042301B"/>
    <w:rsid w:val="00425D44"/>
    <w:rsid w:val="00432CA8"/>
    <w:rsid w:val="004608F3"/>
    <w:rsid w:val="00467984"/>
    <w:rsid w:val="00467A5A"/>
    <w:rsid w:val="00467A9D"/>
    <w:rsid w:val="004D488A"/>
    <w:rsid w:val="004E7810"/>
    <w:rsid w:val="00506908"/>
    <w:rsid w:val="005316EE"/>
    <w:rsid w:val="00531D33"/>
    <w:rsid w:val="00534269"/>
    <w:rsid w:val="00543D54"/>
    <w:rsid w:val="00582849"/>
    <w:rsid w:val="00583C6E"/>
    <w:rsid w:val="00586FAF"/>
    <w:rsid w:val="005A381D"/>
    <w:rsid w:val="005B06D5"/>
    <w:rsid w:val="005B1EFE"/>
    <w:rsid w:val="005B45C3"/>
    <w:rsid w:val="005C263E"/>
    <w:rsid w:val="005C2CCF"/>
    <w:rsid w:val="005F3519"/>
    <w:rsid w:val="005F4A02"/>
    <w:rsid w:val="00607FDA"/>
    <w:rsid w:val="00621769"/>
    <w:rsid w:val="00634385"/>
    <w:rsid w:val="00642653"/>
    <w:rsid w:val="0064547A"/>
    <w:rsid w:val="006477D6"/>
    <w:rsid w:val="006477E3"/>
    <w:rsid w:val="00651C41"/>
    <w:rsid w:val="00661E61"/>
    <w:rsid w:val="0067257D"/>
    <w:rsid w:val="006904D3"/>
    <w:rsid w:val="0069068C"/>
    <w:rsid w:val="006927EC"/>
    <w:rsid w:val="006C7A68"/>
    <w:rsid w:val="006D60E2"/>
    <w:rsid w:val="006E00EA"/>
    <w:rsid w:val="006F2E61"/>
    <w:rsid w:val="007066F7"/>
    <w:rsid w:val="00726EFD"/>
    <w:rsid w:val="00727485"/>
    <w:rsid w:val="00777C7B"/>
    <w:rsid w:val="00787341"/>
    <w:rsid w:val="007C3DDF"/>
    <w:rsid w:val="007C4598"/>
    <w:rsid w:val="007C64CD"/>
    <w:rsid w:val="007D01DB"/>
    <w:rsid w:val="007D2E49"/>
    <w:rsid w:val="007D3091"/>
    <w:rsid w:val="007D36FC"/>
    <w:rsid w:val="007E0D0D"/>
    <w:rsid w:val="007E3250"/>
    <w:rsid w:val="007E34D5"/>
    <w:rsid w:val="007E6CF1"/>
    <w:rsid w:val="007E6F96"/>
    <w:rsid w:val="007E7B62"/>
    <w:rsid w:val="007F354F"/>
    <w:rsid w:val="00802B0C"/>
    <w:rsid w:val="0080628C"/>
    <w:rsid w:val="008238FC"/>
    <w:rsid w:val="008336C9"/>
    <w:rsid w:val="00835826"/>
    <w:rsid w:val="008475DA"/>
    <w:rsid w:val="00850B34"/>
    <w:rsid w:val="008625D7"/>
    <w:rsid w:val="00872A27"/>
    <w:rsid w:val="0087693F"/>
    <w:rsid w:val="00884838"/>
    <w:rsid w:val="00894D55"/>
    <w:rsid w:val="008A68BE"/>
    <w:rsid w:val="008B285C"/>
    <w:rsid w:val="008D0B5F"/>
    <w:rsid w:val="008D1B7F"/>
    <w:rsid w:val="008D5002"/>
    <w:rsid w:val="008E040C"/>
    <w:rsid w:val="00903D86"/>
    <w:rsid w:val="009044A2"/>
    <w:rsid w:val="00931C2F"/>
    <w:rsid w:val="0093692A"/>
    <w:rsid w:val="009511E1"/>
    <w:rsid w:val="0095289C"/>
    <w:rsid w:val="00972147"/>
    <w:rsid w:val="0097722E"/>
    <w:rsid w:val="0099536A"/>
    <w:rsid w:val="009963E4"/>
    <w:rsid w:val="009A1910"/>
    <w:rsid w:val="009B3F56"/>
    <w:rsid w:val="009B7E00"/>
    <w:rsid w:val="009C12CA"/>
    <w:rsid w:val="009F0BA7"/>
    <w:rsid w:val="009F167E"/>
    <w:rsid w:val="00A006AB"/>
    <w:rsid w:val="00A016C1"/>
    <w:rsid w:val="00A03052"/>
    <w:rsid w:val="00A076B0"/>
    <w:rsid w:val="00A1675C"/>
    <w:rsid w:val="00A23627"/>
    <w:rsid w:val="00A269FC"/>
    <w:rsid w:val="00A275CF"/>
    <w:rsid w:val="00A422DD"/>
    <w:rsid w:val="00A72DEC"/>
    <w:rsid w:val="00A96DE6"/>
    <w:rsid w:val="00AA6BC5"/>
    <w:rsid w:val="00AB2847"/>
    <w:rsid w:val="00AC2C47"/>
    <w:rsid w:val="00B04394"/>
    <w:rsid w:val="00B0775A"/>
    <w:rsid w:val="00B07A2A"/>
    <w:rsid w:val="00B162AB"/>
    <w:rsid w:val="00B33FB1"/>
    <w:rsid w:val="00B757E6"/>
    <w:rsid w:val="00B828A6"/>
    <w:rsid w:val="00BA3D13"/>
    <w:rsid w:val="00BB5753"/>
    <w:rsid w:val="00BC1016"/>
    <w:rsid w:val="00BC1F44"/>
    <w:rsid w:val="00BE3E48"/>
    <w:rsid w:val="00BE472E"/>
    <w:rsid w:val="00BE55B1"/>
    <w:rsid w:val="00C0456F"/>
    <w:rsid w:val="00C117BC"/>
    <w:rsid w:val="00C2067C"/>
    <w:rsid w:val="00C354F1"/>
    <w:rsid w:val="00C41B91"/>
    <w:rsid w:val="00C41F38"/>
    <w:rsid w:val="00C50241"/>
    <w:rsid w:val="00C5252F"/>
    <w:rsid w:val="00C53880"/>
    <w:rsid w:val="00C768AD"/>
    <w:rsid w:val="00C86398"/>
    <w:rsid w:val="00C916EA"/>
    <w:rsid w:val="00C954B9"/>
    <w:rsid w:val="00CA25E0"/>
    <w:rsid w:val="00CC610E"/>
    <w:rsid w:val="00CD7E7A"/>
    <w:rsid w:val="00CE1EB8"/>
    <w:rsid w:val="00CE38A4"/>
    <w:rsid w:val="00D04B96"/>
    <w:rsid w:val="00D33A3C"/>
    <w:rsid w:val="00D35373"/>
    <w:rsid w:val="00D36886"/>
    <w:rsid w:val="00D36CB8"/>
    <w:rsid w:val="00D44C5D"/>
    <w:rsid w:val="00D50A6D"/>
    <w:rsid w:val="00D54DB2"/>
    <w:rsid w:val="00D814FC"/>
    <w:rsid w:val="00D8795C"/>
    <w:rsid w:val="00D924A0"/>
    <w:rsid w:val="00D927A4"/>
    <w:rsid w:val="00DB362E"/>
    <w:rsid w:val="00DB450B"/>
    <w:rsid w:val="00DC6D17"/>
    <w:rsid w:val="00DC750F"/>
    <w:rsid w:val="00DD0E4E"/>
    <w:rsid w:val="00DD3A09"/>
    <w:rsid w:val="00DE177C"/>
    <w:rsid w:val="00DF3B38"/>
    <w:rsid w:val="00DF4946"/>
    <w:rsid w:val="00E10439"/>
    <w:rsid w:val="00E15618"/>
    <w:rsid w:val="00E20213"/>
    <w:rsid w:val="00E2260A"/>
    <w:rsid w:val="00E2564B"/>
    <w:rsid w:val="00E3178B"/>
    <w:rsid w:val="00E44D37"/>
    <w:rsid w:val="00E47E50"/>
    <w:rsid w:val="00E502A9"/>
    <w:rsid w:val="00E530BB"/>
    <w:rsid w:val="00E7389E"/>
    <w:rsid w:val="00E77ACA"/>
    <w:rsid w:val="00E81BDF"/>
    <w:rsid w:val="00E936F4"/>
    <w:rsid w:val="00EB3631"/>
    <w:rsid w:val="00EB5BFF"/>
    <w:rsid w:val="00EB7B62"/>
    <w:rsid w:val="00EC224E"/>
    <w:rsid w:val="00ED490F"/>
    <w:rsid w:val="00EE02D3"/>
    <w:rsid w:val="00EE079D"/>
    <w:rsid w:val="00EE0AB7"/>
    <w:rsid w:val="00EE3544"/>
    <w:rsid w:val="00EF156A"/>
    <w:rsid w:val="00EF1A7F"/>
    <w:rsid w:val="00EF2185"/>
    <w:rsid w:val="00F05415"/>
    <w:rsid w:val="00F20CA6"/>
    <w:rsid w:val="00F23574"/>
    <w:rsid w:val="00F266C3"/>
    <w:rsid w:val="00F26B1B"/>
    <w:rsid w:val="00F317D5"/>
    <w:rsid w:val="00F33372"/>
    <w:rsid w:val="00F51A48"/>
    <w:rsid w:val="00F55140"/>
    <w:rsid w:val="00F647D8"/>
    <w:rsid w:val="00F70C7B"/>
    <w:rsid w:val="00F8239E"/>
    <w:rsid w:val="00F95E15"/>
    <w:rsid w:val="00FA062E"/>
    <w:rsid w:val="00FA3701"/>
    <w:rsid w:val="00FA61D1"/>
    <w:rsid w:val="00FA79A8"/>
    <w:rsid w:val="00FB1E39"/>
    <w:rsid w:val="00FB4FF4"/>
    <w:rsid w:val="00FB6F1B"/>
    <w:rsid w:val="00FC505B"/>
    <w:rsid w:val="00FD05C0"/>
    <w:rsid w:val="00FD255B"/>
    <w:rsid w:val="00FD31C4"/>
    <w:rsid w:val="00FE0B4D"/>
    <w:rsid w:val="00FE35B3"/>
    <w:rsid w:val="00FE5E50"/>
    <w:rsid w:val="00FF235C"/>
    <w:rsid w:val="00FF75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DBE7C"/>
  <w15:docId w15:val="{582E77F8-DC96-4CAD-A0DD-6B8777F84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0AB7"/>
    <w:rPr>
      <w:sz w:val="24"/>
      <w:szCs w:val="24"/>
      <w:lang w:val="en-US" w:eastAsia="en-US"/>
    </w:rPr>
  </w:style>
  <w:style w:type="paragraph" w:styleId="Antrat2">
    <w:name w:val="heading 2"/>
    <w:basedOn w:val="prastasis"/>
    <w:next w:val="prastasis"/>
    <w:link w:val="Antrat2Diagrama"/>
    <w:qFormat/>
    <w:rsid w:val="0097722E"/>
    <w:pPr>
      <w:keepNext/>
      <w:jc w:val="center"/>
      <w:outlineLvl w:val="1"/>
    </w:pPr>
    <w:rPr>
      <w:b/>
      <w:sz w:val="28"/>
      <w:szCs w:val="20"/>
      <w:lang w:val="lt-LT"/>
    </w:rPr>
  </w:style>
  <w:style w:type="paragraph" w:styleId="Antrat3">
    <w:name w:val="heading 3"/>
    <w:basedOn w:val="prastasis"/>
    <w:next w:val="prastasis"/>
    <w:link w:val="Antrat3Diagrama"/>
    <w:qFormat/>
    <w:rsid w:val="0097722E"/>
    <w:pPr>
      <w:keepNext/>
      <w:spacing w:before="240" w:after="60"/>
      <w:outlineLvl w:val="2"/>
    </w:pPr>
    <w:rPr>
      <w:rFonts w:ascii="Cambria" w:hAnsi="Cambria"/>
      <w:b/>
      <w:bCs/>
      <w:sz w:val="26"/>
      <w:szCs w:val="26"/>
    </w:rPr>
  </w:style>
  <w:style w:type="paragraph" w:styleId="Antrat6">
    <w:name w:val="heading 6"/>
    <w:basedOn w:val="prastasis"/>
    <w:next w:val="prastasis"/>
    <w:link w:val="Antrat6Diagrama"/>
    <w:qFormat/>
    <w:rsid w:val="0097722E"/>
    <w:pPr>
      <w:spacing w:before="240" w:after="60"/>
      <w:outlineLvl w:val="5"/>
    </w:pPr>
    <w:rPr>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97722E"/>
    <w:rPr>
      <w:b/>
      <w:sz w:val="28"/>
      <w:lang w:eastAsia="en-US"/>
    </w:rPr>
  </w:style>
  <w:style w:type="character" w:customStyle="1" w:styleId="Antrat3Diagrama">
    <w:name w:val="Antraštė 3 Diagrama"/>
    <w:basedOn w:val="Numatytasispastraiposriftas"/>
    <w:link w:val="Antrat3"/>
    <w:rsid w:val="0097722E"/>
    <w:rPr>
      <w:rFonts w:ascii="Cambria" w:eastAsia="Times New Roman" w:hAnsi="Cambria" w:cs="Times New Roman"/>
      <w:b/>
      <w:bCs/>
      <w:sz w:val="26"/>
      <w:szCs w:val="26"/>
      <w:lang w:val="en-US" w:eastAsia="en-US"/>
    </w:rPr>
  </w:style>
  <w:style w:type="character" w:customStyle="1" w:styleId="Antrat6Diagrama">
    <w:name w:val="Antraštė 6 Diagrama"/>
    <w:basedOn w:val="Numatytasispastraiposriftas"/>
    <w:link w:val="Antrat6"/>
    <w:rsid w:val="0097722E"/>
    <w:rPr>
      <w:b/>
      <w:bCs/>
      <w:sz w:val="22"/>
      <w:szCs w:val="22"/>
      <w:lang w:val="en-US" w:eastAsia="en-US"/>
    </w:rPr>
  </w:style>
  <w:style w:type="paragraph" w:styleId="Sraopastraipa">
    <w:name w:val="List Paragraph"/>
    <w:aliases w:val="Buletai,Bullet EY,List Paragraph21,lp1,Bullet 1,Use Case List Paragraph,Numbering,ERP-List Paragraph,List Paragraph11,List Paragraph111,Paragraph,List Paragraph Red,Sąrašo pastraipa2"/>
    <w:basedOn w:val="prastasis"/>
    <w:link w:val="SraopastraipaDiagrama"/>
    <w:uiPriority w:val="99"/>
    <w:qFormat/>
    <w:rsid w:val="0097722E"/>
    <w:pPr>
      <w:spacing w:after="200" w:line="276" w:lineRule="auto"/>
      <w:ind w:left="720"/>
      <w:contextualSpacing/>
    </w:pPr>
    <w:rPr>
      <w:rFonts w:ascii="Calibri" w:eastAsia="Calibri" w:hAnsi="Calibri"/>
      <w:sz w:val="22"/>
      <w:szCs w:val="22"/>
      <w:lang w:val="lt-LT"/>
    </w:rPr>
  </w:style>
  <w:style w:type="paragraph" w:customStyle="1" w:styleId="Default">
    <w:name w:val="Default"/>
    <w:basedOn w:val="prastasis"/>
    <w:rsid w:val="00EE0AB7"/>
    <w:pPr>
      <w:suppressAutoHyphens/>
      <w:autoSpaceDE w:val="0"/>
      <w:spacing w:line="200" w:lineRule="atLeast"/>
    </w:pPr>
    <w:rPr>
      <w:color w:val="000000"/>
      <w:kern w:val="1"/>
      <w:lang w:val="lt-LT"/>
    </w:rPr>
  </w:style>
  <w:style w:type="character" w:styleId="Hipersaitas">
    <w:name w:val="Hyperlink"/>
    <w:basedOn w:val="Numatytasispastraiposriftas"/>
    <w:uiPriority w:val="99"/>
    <w:unhideWhenUsed/>
    <w:rsid w:val="00726EFD"/>
    <w:rPr>
      <w:color w:val="0000FF" w:themeColor="hyperlink"/>
      <w:u w:val="single"/>
    </w:rPr>
  </w:style>
  <w:style w:type="character" w:customStyle="1" w:styleId="Neapdorotaspaminjimas1">
    <w:name w:val="Neapdorotas paminėjimas1"/>
    <w:basedOn w:val="Numatytasispastraiposriftas"/>
    <w:uiPriority w:val="99"/>
    <w:semiHidden/>
    <w:unhideWhenUsed/>
    <w:rsid w:val="00726EFD"/>
    <w:rPr>
      <w:color w:val="605E5C"/>
      <w:shd w:val="clear" w:color="auto" w:fill="E1DFDD"/>
    </w:rPr>
  </w:style>
  <w:style w:type="character" w:styleId="Komentaronuoroda">
    <w:name w:val="annotation reference"/>
    <w:basedOn w:val="Numatytasispastraiposriftas"/>
    <w:uiPriority w:val="99"/>
    <w:semiHidden/>
    <w:unhideWhenUsed/>
    <w:rsid w:val="00AB2847"/>
    <w:rPr>
      <w:sz w:val="16"/>
      <w:szCs w:val="16"/>
    </w:rPr>
  </w:style>
  <w:style w:type="paragraph" w:styleId="Komentarotekstas">
    <w:name w:val="annotation text"/>
    <w:basedOn w:val="prastasis"/>
    <w:link w:val="KomentarotekstasDiagrama"/>
    <w:uiPriority w:val="99"/>
    <w:semiHidden/>
    <w:unhideWhenUsed/>
    <w:rsid w:val="00AB2847"/>
    <w:rPr>
      <w:sz w:val="20"/>
      <w:szCs w:val="20"/>
    </w:rPr>
  </w:style>
  <w:style w:type="character" w:customStyle="1" w:styleId="KomentarotekstasDiagrama">
    <w:name w:val="Komentaro tekstas Diagrama"/>
    <w:basedOn w:val="Numatytasispastraiposriftas"/>
    <w:link w:val="Komentarotekstas"/>
    <w:uiPriority w:val="99"/>
    <w:semiHidden/>
    <w:rsid w:val="00AB2847"/>
    <w:rPr>
      <w:lang w:val="en-US" w:eastAsia="en-US"/>
    </w:rPr>
  </w:style>
  <w:style w:type="paragraph" w:styleId="Komentarotema">
    <w:name w:val="annotation subject"/>
    <w:basedOn w:val="Komentarotekstas"/>
    <w:next w:val="Komentarotekstas"/>
    <w:link w:val="KomentarotemaDiagrama"/>
    <w:uiPriority w:val="99"/>
    <w:semiHidden/>
    <w:unhideWhenUsed/>
    <w:rsid w:val="00AB2847"/>
    <w:rPr>
      <w:b/>
      <w:bCs/>
    </w:rPr>
  </w:style>
  <w:style w:type="character" w:customStyle="1" w:styleId="KomentarotemaDiagrama">
    <w:name w:val="Komentaro tema Diagrama"/>
    <w:basedOn w:val="KomentarotekstasDiagrama"/>
    <w:link w:val="Komentarotema"/>
    <w:uiPriority w:val="99"/>
    <w:semiHidden/>
    <w:rsid w:val="00AB2847"/>
    <w:rPr>
      <w:b/>
      <w:bCs/>
      <w:lang w:val="en-US" w:eastAsia="en-US"/>
    </w:rPr>
  </w:style>
  <w:style w:type="paragraph" w:styleId="Antrats">
    <w:name w:val="header"/>
    <w:basedOn w:val="prastasis"/>
    <w:link w:val="AntratsDiagrama"/>
    <w:uiPriority w:val="99"/>
    <w:unhideWhenUsed/>
    <w:rsid w:val="0029737B"/>
    <w:pPr>
      <w:tabs>
        <w:tab w:val="center" w:pos="4819"/>
        <w:tab w:val="right" w:pos="9638"/>
      </w:tabs>
    </w:pPr>
  </w:style>
  <w:style w:type="character" w:customStyle="1" w:styleId="AntratsDiagrama">
    <w:name w:val="Antraštės Diagrama"/>
    <w:basedOn w:val="Numatytasispastraiposriftas"/>
    <w:link w:val="Antrats"/>
    <w:uiPriority w:val="99"/>
    <w:rsid w:val="0029737B"/>
    <w:rPr>
      <w:sz w:val="24"/>
      <w:szCs w:val="24"/>
      <w:lang w:val="en-US" w:eastAsia="en-US"/>
    </w:rPr>
  </w:style>
  <w:style w:type="paragraph" w:styleId="Porat">
    <w:name w:val="footer"/>
    <w:basedOn w:val="prastasis"/>
    <w:link w:val="PoratDiagrama"/>
    <w:uiPriority w:val="99"/>
    <w:unhideWhenUsed/>
    <w:rsid w:val="0029737B"/>
    <w:pPr>
      <w:tabs>
        <w:tab w:val="center" w:pos="4819"/>
        <w:tab w:val="right" w:pos="9638"/>
      </w:tabs>
    </w:pPr>
  </w:style>
  <w:style w:type="character" w:customStyle="1" w:styleId="PoratDiagrama">
    <w:name w:val="Poraštė Diagrama"/>
    <w:basedOn w:val="Numatytasispastraiposriftas"/>
    <w:link w:val="Porat"/>
    <w:uiPriority w:val="99"/>
    <w:rsid w:val="0029737B"/>
    <w:rPr>
      <w:sz w:val="24"/>
      <w:szCs w:val="24"/>
      <w:lang w:val="en-US" w:eastAsia="en-US"/>
    </w:rPr>
  </w:style>
  <w:style w:type="paragraph" w:styleId="prastasiniatinklio">
    <w:name w:val="Normal (Web)"/>
    <w:basedOn w:val="prastasis"/>
    <w:uiPriority w:val="99"/>
    <w:semiHidden/>
    <w:unhideWhenUsed/>
    <w:rsid w:val="00661E61"/>
    <w:pPr>
      <w:spacing w:before="100" w:beforeAutospacing="1" w:after="100" w:afterAutospacing="1"/>
    </w:pPr>
    <w:rPr>
      <w:lang w:val="lt-LT" w:eastAsia="lt-LT"/>
    </w:rPr>
  </w:style>
  <w:style w:type="table" w:styleId="Lentelstinklelis">
    <w:name w:val="Table Grid"/>
    <w:basedOn w:val="prastojilentel"/>
    <w:uiPriority w:val="59"/>
    <w:rsid w:val="00425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uiPriority w:val="99"/>
    <w:qFormat/>
    <w:locked/>
    <w:rsid w:val="002A108B"/>
    <w:rPr>
      <w:rFonts w:ascii="Calibri" w:eastAsia="Calibri" w:hAnsi="Calibri"/>
      <w:sz w:val="22"/>
      <w:szCs w:val="22"/>
      <w:lang w:eastAsia="en-US"/>
    </w:rPr>
  </w:style>
  <w:style w:type="character" w:customStyle="1" w:styleId="Bodytext2">
    <w:name w:val="Body text (2)_"/>
    <w:basedOn w:val="Numatytasispastraiposriftas"/>
    <w:link w:val="Bodytext21"/>
    <w:uiPriority w:val="99"/>
    <w:qFormat/>
    <w:rsid w:val="002A108B"/>
    <w:rPr>
      <w:shd w:val="clear" w:color="auto" w:fill="FFFFFF"/>
    </w:rPr>
  </w:style>
  <w:style w:type="character" w:customStyle="1" w:styleId="Heading3">
    <w:name w:val="Heading #3_"/>
    <w:basedOn w:val="Numatytasispastraiposriftas"/>
    <w:uiPriority w:val="99"/>
    <w:qFormat/>
    <w:rsid w:val="002A108B"/>
    <w:rPr>
      <w:b/>
      <w:bCs/>
      <w:shd w:val="clear" w:color="auto" w:fill="FFFFFF"/>
    </w:rPr>
  </w:style>
  <w:style w:type="character" w:customStyle="1" w:styleId="Bodytext23">
    <w:name w:val="Body text (2)3"/>
    <w:basedOn w:val="Bodytext2"/>
    <w:uiPriority w:val="99"/>
    <w:qFormat/>
    <w:rsid w:val="002A108B"/>
    <w:rPr>
      <w:spacing w:val="0"/>
      <w:shd w:val="clear" w:color="auto" w:fill="FFFFFF"/>
    </w:rPr>
  </w:style>
  <w:style w:type="paragraph" w:styleId="Betarp">
    <w:name w:val="No Spacing"/>
    <w:uiPriority w:val="1"/>
    <w:qFormat/>
    <w:rsid w:val="002A108B"/>
    <w:rPr>
      <w:rFonts w:asciiTheme="minorHAnsi" w:eastAsiaTheme="minorHAnsi" w:hAnsiTheme="minorHAnsi" w:cstheme="minorBidi"/>
      <w:sz w:val="22"/>
      <w:szCs w:val="22"/>
      <w:lang w:eastAsia="en-US"/>
    </w:rPr>
  </w:style>
  <w:style w:type="paragraph" w:customStyle="1" w:styleId="Bodytext21">
    <w:name w:val="Body text (2)1"/>
    <w:basedOn w:val="prastasis"/>
    <w:link w:val="Bodytext2"/>
    <w:uiPriority w:val="99"/>
    <w:qFormat/>
    <w:rsid w:val="002A108B"/>
    <w:pPr>
      <w:widowControl w:val="0"/>
      <w:shd w:val="clear" w:color="auto" w:fill="FFFFFF"/>
      <w:spacing w:line="229" w:lineRule="exact"/>
      <w:jc w:val="both"/>
    </w:pPr>
    <w:rPr>
      <w:sz w:val="20"/>
      <w:szCs w:val="20"/>
      <w:lang w:val="lt-LT" w:eastAsia="lt-LT"/>
    </w:rPr>
  </w:style>
  <w:style w:type="paragraph" w:customStyle="1" w:styleId="prastasis1">
    <w:name w:val="Įprastasis1"/>
    <w:rsid w:val="00E7389E"/>
    <w:pPr>
      <w:widowControl w:val="0"/>
      <w:suppressAutoHyphens/>
      <w:spacing w:line="100" w:lineRule="atLeast"/>
      <w:textAlignment w:val="baseline"/>
    </w:pPr>
    <w:rPr>
      <w:bCs/>
      <w:iCs/>
      <w:color w:val="000000"/>
      <w:sz w:val="24"/>
      <w:szCs w:val="24"/>
      <w:lang w:eastAsia="zh-CN"/>
    </w:rPr>
  </w:style>
  <w:style w:type="character" w:customStyle="1" w:styleId="Numatytasispastraiposriftas1">
    <w:name w:val="Numatytasis pastraipos šriftas1"/>
    <w:rsid w:val="00E7389E"/>
  </w:style>
  <w:style w:type="paragraph" w:styleId="Debesliotekstas">
    <w:name w:val="Balloon Text"/>
    <w:basedOn w:val="prastasis"/>
    <w:link w:val="DebesliotekstasDiagrama"/>
    <w:uiPriority w:val="99"/>
    <w:semiHidden/>
    <w:unhideWhenUsed/>
    <w:rsid w:val="00D36C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6CB8"/>
    <w:rPr>
      <w:rFonts w:ascii="Segoe UI" w:hAnsi="Segoe UI" w:cs="Segoe UI"/>
      <w:sz w:val="18"/>
      <w:szCs w:val="18"/>
      <w:lang w:val="en-US" w:eastAsia="en-US"/>
    </w:rPr>
  </w:style>
  <w:style w:type="numbering" w:customStyle="1" w:styleId="Style31">
    <w:name w:val="Style31"/>
    <w:uiPriority w:val="99"/>
    <w:rsid w:val="006D60E2"/>
    <w:pPr>
      <w:numPr>
        <w:numId w:val="12"/>
      </w:numPr>
    </w:pPr>
  </w:style>
  <w:style w:type="character" w:customStyle="1" w:styleId="apple-converted-space">
    <w:name w:val="apple-converted-space"/>
    <w:basedOn w:val="Numatytasispastraiposriftas"/>
    <w:rsid w:val="006D60E2"/>
  </w:style>
  <w:style w:type="character" w:styleId="Neapdorotaspaminjimas">
    <w:name w:val="Unresolved Mention"/>
    <w:basedOn w:val="Numatytasispastraiposriftas"/>
    <w:uiPriority w:val="99"/>
    <w:semiHidden/>
    <w:unhideWhenUsed/>
    <w:rsid w:val="00727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85805">
      <w:bodyDiv w:val="1"/>
      <w:marLeft w:val="0"/>
      <w:marRight w:val="0"/>
      <w:marTop w:val="0"/>
      <w:marBottom w:val="0"/>
      <w:divBdr>
        <w:top w:val="none" w:sz="0" w:space="0" w:color="auto"/>
        <w:left w:val="none" w:sz="0" w:space="0" w:color="auto"/>
        <w:bottom w:val="none" w:sz="0" w:space="0" w:color="auto"/>
        <w:right w:val="none" w:sz="0" w:space="0" w:color="auto"/>
      </w:divBdr>
    </w:div>
    <w:div w:id="409666743">
      <w:bodyDiv w:val="1"/>
      <w:marLeft w:val="0"/>
      <w:marRight w:val="0"/>
      <w:marTop w:val="0"/>
      <w:marBottom w:val="0"/>
      <w:divBdr>
        <w:top w:val="none" w:sz="0" w:space="0" w:color="auto"/>
        <w:left w:val="none" w:sz="0" w:space="0" w:color="auto"/>
        <w:bottom w:val="none" w:sz="0" w:space="0" w:color="auto"/>
        <w:right w:val="none" w:sz="0" w:space="0" w:color="auto"/>
      </w:divBdr>
      <w:divsChild>
        <w:div w:id="480117863">
          <w:marLeft w:val="0"/>
          <w:marRight w:val="0"/>
          <w:marTop w:val="0"/>
          <w:marBottom w:val="0"/>
          <w:divBdr>
            <w:top w:val="none" w:sz="0" w:space="0" w:color="auto"/>
            <w:left w:val="none" w:sz="0" w:space="0" w:color="auto"/>
            <w:bottom w:val="none" w:sz="0" w:space="0" w:color="auto"/>
            <w:right w:val="none" w:sz="0" w:space="0" w:color="auto"/>
          </w:divBdr>
        </w:div>
        <w:div w:id="2080788650">
          <w:marLeft w:val="0"/>
          <w:marRight w:val="0"/>
          <w:marTop w:val="0"/>
          <w:marBottom w:val="0"/>
          <w:divBdr>
            <w:top w:val="none" w:sz="0" w:space="0" w:color="auto"/>
            <w:left w:val="none" w:sz="0" w:space="0" w:color="auto"/>
            <w:bottom w:val="none" w:sz="0" w:space="0" w:color="auto"/>
            <w:right w:val="none" w:sz="0" w:space="0" w:color="auto"/>
          </w:divBdr>
        </w:div>
      </w:divsChild>
    </w:div>
    <w:div w:id="479618467">
      <w:bodyDiv w:val="1"/>
      <w:marLeft w:val="0"/>
      <w:marRight w:val="0"/>
      <w:marTop w:val="0"/>
      <w:marBottom w:val="0"/>
      <w:divBdr>
        <w:top w:val="none" w:sz="0" w:space="0" w:color="auto"/>
        <w:left w:val="none" w:sz="0" w:space="0" w:color="auto"/>
        <w:bottom w:val="none" w:sz="0" w:space="0" w:color="auto"/>
        <w:right w:val="none" w:sz="0" w:space="0" w:color="auto"/>
      </w:divBdr>
    </w:div>
    <w:div w:id="575356887">
      <w:bodyDiv w:val="1"/>
      <w:marLeft w:val="0"/>
      <w:marRight w:val="0"/>
      <w:marTop w:val="0"/>
      <w:marBottom w:val="0"/>
      <w:divBdr>
        <w:top w:val="none" w:sz="0" w:space="0" w:color="auto"/>
        <w:left w:val="none" w:sz="0" w:space="0" w:color="auto"/>
        <w:bottom w:val="none" w:sz="0" w:space="0" w:color="auto"/>
        <w:right w:val="none" w:sz="0" w:space="0" w:color="auto"/>
      </w:divBdr>
    </w:div>
    <w:div w:id="1806073808">
      <w:bodyDiv w:val="1"/>
      <w:marLeft w:val="0"/>
      <w:marRight w:val="0"/>
      <w:marTop w:val="0"/>
      <w:marBottom w:val="0"/>
      <w:divBdr>
        <w:top w:val="none" w:sz="0" w:space="0" w:color="auto"/>
        <w:left w:val="none" w:sz="0" w:space="0" w:color="auto"/>
        <w:bottom w:val="none" w:sz="0" w:space="0" w:color="auto"/>
        <w:right w:val="none" w:sz="0" w:space="0" w:color="auto"/>
      </w:divBdr>
      <w:divsChild>
        <w:div w:id="1585214872">
          <w:marLeft w:val="0"/>
          <w:marRight w:val="0"/>
          <w:marTop w:val="0"/>
          <w:marBottom w:val="0"/>
          <w:divBdr>
            <w:top w:val="none" w:sz="0" w:space="0" w:color="auto"/>
            <w:left w:val="none" w:sz="0" w:space="0" w:color="auto"/>
            <w:bottom w:val="none" w:sz="0" w:space="0" w:color="auto"/>
            <w:right w:val="none" w:sz="0" w:space="0" w:color="auto"/>
          </w:divBdr>
        </w:div>
        <w:div w:id="1787114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auliusp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askait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B43C5-0F94-423A-9F8E-350287302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5943</Words>
  <Characters>3388</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Justina Skerstonė</cp:lastModifiedBy>
  <cp:revision>8</cp:revision>
  <cp:lastPrinted>2023-03-24T08:33:00Z</cp:lastPrinted>
  <dcterms:created xsi:type="dcterms:W3CDTF">2023-04-03T07:19:00Z</dcterms:created>
  <dcterms:modified xsi:type="dcterms:W3CDTF">2023-04-28T06:35:00Z</dcterms:modified>
</cp:coreProperties>
</file>