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78D9F" w14:textId="77777777" w:rsidR="009F6B2C" w:rsidRDefault="009F6B2C" w:rsidP="009F6B2C">
      <w:pPr>
        <w:autoSpaceDE w:val="0"/>
        <w:autoSpaceDN w:val="0"/>
        <w:adjustRightInd w:val="0"/>
        <w:spacing w:line="360" w:lineRule="auto"/>
        <w:jc w:val="right"/>
        <w:rPr>
          <w:color w:val="000000"/>
          <w:sz w:val="22"/>
          <w:szCs w:val="22"/>
        </w:rPr>
      </w:pPr>
      <w:r w:rsidRPr="00B03DDA">
        <w:rPr>
          <w:color w:val="000000"/>
          <w:sz w:val="22"/>
          <w:szCs w:val="22"/>
        </w:rPr>
        <w:t>1 priedas. Techninė specifikacija</w:t>
      </w:r>
    </w:p>
    <w:p w14:paraId="235A2C66" w14:textId="77777777" w:rsidR="00C15281" w:rsidRDefault="00C15281" w:rsidP="009F6B2C">
      <w:pPr>
        <w:autoSpaceDE w:val="0"/>
        <w:autoSpaceDN w:val="0"/>
        <w:adjustRightInd w:val="0"/>
        <w:spacing w:line="360" w:lineRule="auto"/>
        <w:jc w:val="right"/>
        <w:rPr>
          <w:color w:val="000000"/>
          <w:sz w:val="22"/>
          <w:szCs w:val="22"/>
        </w:rPr>
      </w:pPr>
    </w:p>
    <w:p w14:paraId="1C44557F" w14:textId="77777777" w:rsidR="00C15281" w:rsidRPr="00136F05" w:rsidRDefault="00C15281" w:rsidP="00C15281">
      <w:pPr>
        <w:autoSpaceDE w:val="0"/>
        <w:autoSpaceDN w:val="0"/>
        <w:adjustRightInd w:val="0"/>
        <w:spacing w:line="360" w:lineRule="auto"/>
        <w:jc w:val="center"/>
        <w:rPr>
          <w:b/>
          <w:bCs/>
          <w:caps/>
          <w:sz w:val="22"/>
          <w:szCs w:val="22"/>
        </w:rPr>
      </w:pPr>
      <w:r w:rsidRPr="00136F05">
        <w:rPr>
          <w:b/>
          <w:bCs/>
          <w:caps/>
          <w:sz w:val="22"/>
          <w:szCs w:val="22"/>
        </w:rPr>
        <w:t>techninė specifikacija</w:t>
      </w:r>
    </w:p>
    <w:p w14:paraId="19768747" w14:textId="3BE1621A" w:rsidR="00481CB1" w:rsidRPr="00B03DDA" w:rsidRDefault="004A43FB" w:rsidP="00481CB1">
      <w:pPr>
        <w:autoSpaceDE w:val="0"/>
        <w:autoSpaceDN w:val="0"/>
        <w:adjustRightInd w:val="0"/>
        <w:spacing w:line="360" w:lineRule="auto"/>
        <w:jc w:val="center"/>
        <w:rPr>
          <w:b/>
          <w:bCs/>
          <w:caps/>
          <w:sz w:val="22"/>
          <w:szCs w:val="22"/>
        </w:rPr>
      </w:pPr>
      <w:r w:rsidRPr="00B03DDA">
        <w:rPr>
          <w:b/>
          <w:bCs/>
          <w:caps/>
          <w:sz w:val="22"/>
          <w:szCs w:val="22"/>
        </w:rPr>
        <w:t xml:space="preserve">Lenovo techninės įrangos garantijos pratęsimo ir palaikymo </w:t>
      </w:r>
      <w:r w:rsidR="00B16F90" w:rsidRPr="00B03DDA">
        <w:rPr>
          <w:b/>
          <w:bCs/>
          <w:caps/>
          <w:sz w:val="22"/>
          <w:szCs w:val="22"/>
        </w:rPr>
        <w:t>paslaug</w:t>
      </w:r>
      <w:r w:rsidR="00C15281">
        <w:rPr>
          <w:b/>
          <w:bCs/>
          <w:caps/>
          <w:sz w:val="22"/>
          <w:szCs w:val="22"/>
        </w:rPr>
        <w:t>OS</w:t>
      </w:r>
    </w:p>
    <w:p w14:paraId="24086DCA" w14:textId="77777777" w:rsidR="00481CB1" w:rsidRPr="00B03DDA" w:rsidRDefault="00481CB1" w:rsidP="00481CB1">
      <w:pPr>
        <w:autoSpaceDE w:val="0"/>
        <w:autoSpaceDN w:val="0"/>
        <w:adjustRightInd w:val="0"/>
        <w:spacing w:line="360" w:lineRule="auto"/>
        <w:jc w:val="center"/>
        <w:rPr>
          <w:bCs/>
          <w:sz w:val="22"/>
          <w:szCs w:val="22"/>
        </w:rPr>
      </w:pPr>
    </w:p>
    <w:p w14:paraId="12A6F604" w14:textId="77777777" w:rsidR="00851447" w:rsidRPr="00657C5A" w:rsidRDefault="00851447" w:rsidP="00851447">
      <w:pPr>
        <w:pStyle w:val="Patvirtinta"/>
        <w:tabs>
          <w:tab w:val="clear" w:pos="1304"/>
          <w:tab w:val="clear" w:pos="1457"/>
          <w:tab w:val="clear" w:pos="1604"/>
          <w:tab w:val="clear" w:pos="1757"/>
        </w:tabs>
        <w:ind w:left="0" w:right="425" w:firstLine="720"/>
        <w:jc w:val="both"/>
        <w:rPr>
          <w:rFonts w:ascii="Times New Roman" w:hAnsi="Times New Roman"/>
          <w:sz w:val="22"/>
          <w:szCs w:val="22"/>
          <w:lang w:val="lt-LT"/>
        </w:rPr>
      </w:pPr>
    </w:p>
    <w:p w14:paraId="7268A856" w14:textId="75FA4071" w:rsidR="00481CB1" w:rsidRPr="00C15281" w:rsidRDefault="00851447" w:rsidP="00851447">
      <w:pPr>
        <w:autoSpaceDE w:val="0"/>
        <w:autoSpaceDN w:val="0"/>
        <w:adjustRightInd w:val="0"/>
        <w:spacing w:line="360" w:lineRule="auto"/>
        <w:ind w:firstLine="1296"/>
        <w:jc w:val="both"/>
        <w:rPr>
          <w:rFonts w:eastAsia="TimesNewRomanPSMT"/>
          <w:sz w:val="22"/>
          <w:szCs w:val="22"/>
        </w:rPr>
      </w:pPr>
      <w:r w:rsidRPr="00C15281">
        <w:rPr>
          <w:rStyle w:val="normaltextrun"/>
          <w:sz w:val="22"/>
          <w:szCs w:val="22"/>
        </w:rPr>
        <w:t>VšĮ „Lietuvos nacionalinis radijas ir televizija“ (toliau – Perkančioji organizacija/ LRT/ Užsakovas) siekia įsigyti,</w:t>
      </w:r>
      <w:r w:rsidRPr="00C15281">
        <w:rPr>
          <w:rFonts w:eastAsia="TimesNewRomanPSMT"/>
          <w:sz w:val="22"/>
          <w:szCs w:val="22"/>
        </w:rPr>
        <w:t xml:space="preserve"> </w:t>
      </w:r>
      <w:r w:rsidR="00481CB1" w:rsidRPr="00C15281">
        <w:rPr>
          <w:rFonts w:eastAsia="TimesNewRomanPSMT"/>
          <w:sz w:val="22"/>
          <w:szCs w:val="22"/>
        </w:rPr>
        <w:t xml:space="preserve">siekia įsigyti 12 (dvylikos) mėnesių trukmės </w:t>
      </w:r>
      <w:r w:rsidR="004A43FB" w:rsidRPr="00C15281">
        <w:rPr>
          <w:rFonts w:eastAsia="TimesNewRomanPSMT"/>
          <w:sz w:val="22"/>
          <w:szCs w:val="22"/>
        </w:rPr>
        <w:t xml:space="preserve">turimos Lenovo techninės įrangos garantijos pratęsimo </w:t>
      </w:r>
      <w:r w:rsidR="00A84929">
        <w:rPr>
          <w:rFonts w:eastAsia="TimesNewRomanPSMT"/>
          <w:sz w:val="22"/>
          <w:szCs w:val="22"/>
        </w:rPr>
        <w:t xml:space="preserve">ir palaikymo </w:t>
      </w:r>
      <w:r w:rsidR="00481CB1" w:rsidRPr="00C15281">
        <w:rPr>
          <w:rFonts w:eastAsia="TimesNewRomanPSMT"/>
          <w:sz w:val="22"/>
          <w:szCs w:val="22"/>
        </w:rPr>
        <w:t>paslaugas, apimančias techninės įrangos garantiją, remontą bei su tuo susijusias paslaugas</w:t>
      </w:r>
      <w:r w:rsidR="007751CA" w:rsidRPr="00C15281">
        <w:rPr>
          <w:rFonts w:eastAsia="TimesNewRomanPSMT"/>
          <w:sz w:val="22"/>
          <w:szCs w:val="22"/>
        </w:rPr>
        <w:t xml:space="preserve"> (toliau- Paslaugos)</w:t>
      </w:r>
      <w:r w:rsidR="00481CB1" w:rsidRPr="00C15281">
        <w:rPr>
          <w:rFonts w:eastAsia="TimesNewRomanPSMT"/>
          <w:sz w:val="22"/>
          <w:szCs w:val="22"/>
        </w:rPr>
        <w:t xml:space="preserve">. Perkamos paslaugos tikslas yra užtikrinti korektišką </w:t>
      </w:r>
      <w:r w:rsidR="004A43FB" w:rsidRPr="00C15281">
        <w:rPr>
          <w:rFonts w:eastAsia="TimesNewRomanPSMT"/>
          <w:sz w:val="22"/>
          <w:szCs w:val="22"/>
        </w:rPr>
        <w:t xml:space="preserve">turimų lenovo serverių, diskinių saugyklų ir SAN komutatorių </w:t>
      </w:r>
      <w:r w:rsidR="00A712DA" w:rsidRPr="00C15281">
        <w:rPr>
          <w:rFonts w:eastAsia="TimesNewRomanPSMT"/>
          <w:sz w:val="22"/>
          <w:szCs w:val="22"/>
        </w:rPr>
        <w:t xml:space="preserve">techninės įrangos </w:t>
      </w:r>
      <w:r w:rsidR="00481CB1" w:rsidRPr="00C15281">
        <w:rPr>
          <w:rFonts w:eastAsia="TimesNewRomanPSMT"/>
          <w:sz w:val="22"/>
          <w:szCs w:val="22"/>
        </w:rPr>
        <w:t xml:space="preserve"> funkcionavimą ir prieinamumą, taip pat užtikrinti greitą įrangos darbingumo atstatymą</w:t>
      </w:r>
      <w:r w:rsidR="004A43FB" w:rsidRPr="00C15281">
        <w:rPr>
          <w:rFonts w:eastAsia="TimesNewRomanPSMT"/>
          <w:sz w:val="22"/>
          <w:szCs w:val="22"/>
        </w:rPr>
        <w:t xml:space="preserve"> po gedimo</w:t>
      </w:r>
      <w:r w:rsidR="00481CB1" w:rsidRPr="00C15281">
        <w:rPr>
          <w:rFonts w:eastAsia="TimesNewRomanPSMT"/>
          <w:sz w:val="22"/>
          <w:szCs w:val="22"/>
        </w:rPr>
        <w:t>.</w:t>
      </w:r>
    </w:p>
    <w:p w14:paraId="4ED5002E" w14:textId="77777777" w:rsidR="004B477E" w:rsidRPr="00C15281" w:rsidRDefault="007751CA" w:rsidP="007751CA">
      <w:pPr>
        <w:pStyle w:val="ListParagraph"/>
        <w:numPr>
          <w:ilvl w:val="0"/>
          <w:numId w:val="3"/>
        </w:numPr>
        <w:autoSpaceDE w:val="0"/>
        <w:autoSpaceDN w:val="0"/>
        <w:adjustRightInd w:val="0"/>
        <w:spacing w:line="360" w:lineRule="auto"/>
        <w:jc w:val="both"/>
        <w:rPr>
          <w:rFonts w:eastAsia="TimesNewRomanPSMT"/>
          <w:sz w:val="22"/>
          <w:szCs w:val="22"/>
        </w:rPr>
      </w:pPr>
      <w:r w:rsidRPr="00C15281">
        <w:rPr>
          <w:rFonts w:eastAsia="TimesNewRomanPSMT"/>
          <w:sz w:val="22"/>
          <w:szCs w:val="22"/>
        </w:rPr>
        <w:t>Paslaugos perkamos</w:t>
      </w:r>
      <w:r w:rsidR="00481CB1" w:rsidRPr="00C15281">
        <w:rPr>
          <w:rFonts w:eastAsia="TimesNewRomanPSMT"/>
          <w:sz w:val="22"/>
          <w:szCs w:val="22"/>
        </w:rPr>
        <w:t xml:space="preserve"> įrangai</w:t>
      </w:r>
      <w:r w:rsidR="00B16F90" w:rsidRPr="00C15281">
        <w:rPr>
          <w:rFonts w:eastAsia="TimesNewRomanPSMT"/>
          <w:sz w:val="22"/>
          <w:szCs w:val="22"/>
        </w:rPr>
        <w:t xml:space="preserve">, kurios </w:t>
      </w:r>
      <w:r w:rsidR="004A43FB" w:rsidRPr="00C15281">
        <w:rPr>
          <w:rFonts w:eastAsia="TimesNewRomanPSMT"/>
          <w:sz w:val="22"/>
          <w:szCs w:val="22"/>
        </w:rPr>
        <w:t xml:space="preserve">modeliai ir </w:t>
      </w:r>
      <w:r w:rsidR="00B16F90" w:rsidRPr="00C15281">
        <w:rPr>
          <w:rFonts w:eastAsia="TimesNewRomanPSMT"/>
          <w:sz w:val="22"/>
          <w:szCs w:val="22"/>
        </w:rPr>
        <w:t>serijiniai numeriai</w:t>
      </w:r>
      <w:r w:rsidR="00481CB1" w:rsidRPr="00C15281">
        <w:rPr>
          <w:rFonts w:eastAsia="TimesNewRomanPSMT"/>
          <w:sz w:val="22"/>
          <w:szCs w:val="22"/>
        </w:rPr>
        <w:t>:</w:t>
      </w:r>
    </w:p>
    <w:tbl>
      <w:tblPr>
        <w:tblStyle w:val="TableGrid"/>
        <w:tblW w:w="0" w:type="auto"/>
        <w:tblInd w:w="1182" w:type="dxa"/>
        <w:tblLook w:val="04A0" w:firstRow="1" w:lastRow="0" w:firstColumn="1" w:lastColumn="0" w:noHBand="0" w:noVBand="1"/>
      </w:tblPr>
      <w:tblGrid>
        <w:gridCol w:w="656"/>
        <w:gridCol w:w="3155"/>
        <w:gridCol w:w="1859"/>
        <w:gridCol w:w="1866"/>
      </w:tblGrid>
      <w:tr w:rsidR="004B477E" w:rsidRPr="00B03DDA" w14:paraId="558DB37C" w14:textId="77777777" w:rsidTr="00B03DDA">
        <w:tc>
          <w:tcPr>
            <w:tcW w:w="656" w:type="dxa"/>
          </w:tcPr>
          <w:p w14:paraId="5C74C42B" w14:textId="011275F5" w:rsidR="004B477E" w:rsidRPr="00B03DDA" w:rsidRDefault="00B51DB7" w:rsidP="00AE306A">
            <w:pPr>
              <w:rPr>
                <w:sz w:val="22"/>
                <w:szCs w:val="22"/>
              </w:rPr>
            </w:pPr>
            <w:r>
              <w:rPr>
                <w:sz w:val="22"/>
                <w:szCs w:val="22"/>
              </w:rPr>
              <w:t xml:space="preserve"> </w:t>
            </w:r>
          </w:p>
        </w:tc>
        <w:tc>
          <w:tcPr>
            <w:tcW w:w="3155" w:type="dxa"/>
          </w:tcPr>
          <w:p w14:paraId="06968F33" w14:textId="77777777" w:rsidR="004B477E" w:rsidRPr="00B03DDA" w:rsidRDefault="004B477E" w:rsidP="00AE306A">
            <w:pPr>
              <w:rPr>
                <w:sz w:val="22"/>
                <w:szCs w:val="22"/>
              </w:rPr>
            </w:pPr>
            <w:r w:rsidRPr="00B03DDA">
              <w:rPr>
                <w:sz w:val="22"/>
                <w:szCs w:val="22"/>
              </w:rPr>
              <w:t>Įrenginio avadinimas</w:t>
            </w:r>
          </w:p>
        </w:tc>
        <w:tc>
          <w:tcPr>
            <w:tcW w:w="1859" w:type="dxa"/>
          </w:tcPr>
          <w:p w14:paraId="59004861" w14:textId="77777777" w:rsidR="004B477E" w:rsidRPr="00B03DDA" w:rsidRDefault="004B477E" w:rsidP="00AE306A">
            <w:pPr>
              <w:rPr>
                <w:sz w:val="22"/>
                <w:szCs w:val="22"/>
              </w:rPr>
            </w:pPr>
            <w:r w:rsidRPr="00B03DDA">
              <w:rPr>
                <w:sz w:val="22"/>
                <w:szCs w:val="22"/>
              </w:rPr>
              <w:t>Machine Type</w:t>
            </w:r>
          </w:p>
        </w:tc>
        <w:tc>
          <w:tcPr>
            <w:tcW w:w="1866" w:type="dxa"/>
          </w:tcPr>
          <w:p w14:paraId="7AE59B8F" w14:textId="77777777" w:rsidR="004B477E" w:rsidRPr="00B03DDA" w:rsidRDefault="004B477E" w:rsidP="00AE306A">
            <w:pPr>
              <w:rPr>
                <w:sz w:val="22"/>
                <w:szCs w:val="22"/>
              </w:rPr>
            </w:pPr>
            <w:r w:rsidRPr="00B03DDA">
              <w:rPr>
                <w:sz w:val="22"/>
                <w:szCs w:val="22"/>
              </w:rPr>
              <w:t>Serial Number</w:t>
            </w:r>
          </w:p>
        </w:tc>
      </w:tr>
      <w:tr w:rsidR="004B477E" w:rsidRPr="00B03DDA" w14:paraId="31BB8DCA" w14:textId="77777777" w:rsidTr="00B03DDA">
        <w:tc>
          <w:tcPr>
            <w:tcW w:w="656" w:type="dxa"/>
          </w:tcPr>
          <w:p w14:paraId="382B83AC" w14:textId="77777777" w:rsidR="004B477E" w:rsidRPr="00B03DDA" w:rsidRDefault="004B477E" w:rsidP="004B477E">
            <w:pPr>
              <w:pStyle w:val="ListParagraph"/>
              <w:numPr>
                <w:ilvl w:val="0"/>
                <w:numId w:val="13"/>
              </w:numPr>
              <w:rPr>
                <w:sz w:val="22"/>
                <w:szCs w:val="22"/>
              </w:rPr>
            </w:pPr>
          </w:p>
        </w:tc>
        <w:tc>
          <w:tcPr>
            <w:tcW w:w="3155" w:type="dxa"/>
          </w:tcPr>
          <w:p w14:paraId="78673F56" w14:textId="77777777" w:rsidR="004B477E" w:rsidRPr="00B03DDA" w:rsidRDefault="004B477E" w:rsidP="00AE306A">
            <w:pPr>
              <w:rPr>
                <w:sz w:val="22"/>
                <w:szCs w:val="22"/>
              </w:rPr>
            </w:pPr>
            <w:r w:rsidRPr="00B03DDA">
              <w:rPr>
                <w:sz w:val="22"/>
                <w:szCs w:val="22"/>
              </w:rPr>
              <w:t>Lenovo ThinkSystem SR630</w:t>
            </w:r>
          </w:p>
        </w:tc>
        <w:tc>
          <w:tcPr>
            <w:tcW w:w="1859" w:type="dxa"/>
          </w:tcPr>
          <w:p w14:paraId="2BF5CEFD" w14:textId="77777777" w:rsidR="004B477E" w:rsidRPr="00B03DDA" w:rsidRDefault="004B477E" w:rsidP="00AE306A">
            <w:pPr>
              <w:rPr>
                <w:sz w:val="22"/>
                <w:szCs w:val="22"/>
              </w:rPr>
            </w:pPr>
            <w:r w:rsidRPr="00B03DDA">
              <w:rPr>
                <w:sz w:val="22"/>
                <w:szCs w:val="22"/>
              </w:rPr>
              <w:t>7X02</w:t>
            </w:r>
          </w:p>
        </w:tc>
        <w:tc>
          <w:tcPr>
            <w:tcW w:w="1866" w:type="dxa"/>
          </w:tcPr>
          <w:p w14:paraId="1012866C" w14:textId="77777777" w:rsidR="004B477E" w:rsidRPr="00B03DDA" w:rsidRDefault="004B477E" w:rsidP="00AE306A">
            <w:pPr>
              <w:rPr>
                <w:sz w:val="22"/>
                <w:szCs w:val="22"/>
              </w:rPr>
            </w:pPr>
            <w:r w:rsidRPr="00B03DDA">
              <w:rPr>
                <w:sz w:val="22"/>
                <w:szCs w:val="22"/>
              </w:rPr>
              <w:t>S4ALF263</w:t>
            </w:r>
          </w:p>
        </w:tc>
      </w:tr>
      <w:tr w:rsidR="004B477E" w:rsidRPr="00B03DDA" w14:paraId="33D8DC72" w14:textId="77777777" w:rsidTr="00B03DDA">
        <w:tc>
          <w:tcPr>
            <w:tcW w:w="656" w:type="dxa"/>
          </w:tcPr>
          <w:p w14:paraId="033B4CD6" w14:textId="77777777" w:rsidR="004B477E" w:rsidRPr="00B03DDA" w:rsidRDefault="004B477E" w:rsidP="004B477E">
            <w:pPr>
              <w:pStyle w:val="ListParagraph"/>
              <w:numPr>
                <w:ilvl w:val="0"/>
                <w:numId w:val="13"/>
              </w:numPr>
              <w:rPr>
                <w:sz w:val="22"/>
                <w:szCs w:val="22"/>
              </w:rPr>
            </w:pPr>
          </w:p>
        </w:tc>
        <w:tc>
          <w:tcPr>
            <w:tcW w:w="3155" w:type="dxa"/>
          </w:tcPr>
          <w:p w14:paraId="14FF680A" w14:textId="77777777" w:rsidR="004B477E" w:rsidRPr="00B03DDA" w:rsidRDefault="004B477E" w:rsidP="00AE306A">
            <w:pPr>
              <w:rPr>
                <w:sz w:val="22"/>
                <w:szCs w:val="22"/>
              </w:rPr>
            </w:pPr>
            <w:r w:rsidRPr="00B03DDA">
              <w:rPr>
                <w:sz w:val="22"/>
                <w:szCs w:val="22"/>
              </w:rPr>
              <w:t>Lenovo ThinkSystem SR630</w:t>
            </w:r>
          </w:p>
        </w:tc>
        <w:tc>
          <w:tcPr>
            <w:tcW w:w="1859" w:type="dxa"/>
          </w:tcPr>
          <w:p w14:paraId="25470740" w14:textId="77777777" w:rsidR="004B477E" w:rsidRPr="00B03DDA" w:rsidRDefault="004B477E" w:rsidP="00AE306A">
            <w:pPr>
              <w:rPr>
                <w:sz w:val="22"/>
                <w:szCs w:val="22"/>
              </w:rPr>
            </w:pPr>
            <w:r w:rsidRPr="00B03DDA">
              <w:rPr>
                <w:sz w:val="22"/>
                <w:szCs w:val="22"/>
              </w:rPr>
              <w:t>7X02</w:t>
            </w:r>
          </w:p>
        </w:tc>
        <w:tc>
          <w:tcPr>
            <w:tcW w:w="1866" w:type="dxa"/>
          </w:tcPr>
          <w:p w14:paraId="30EDF4E6" w14:textId="77777777" w:rsidR="004B477E" w:rsidRPr="00B03DDA" w:rsidRDefault="004B477E" w:rsidP="00AE306A">
            <w:pPr>
              <w:rPr>
                <w:sz w:val="22"/>
                <w:szCs w:val="22"/>
              </w:rPr>
            </w:pPr>
            <w:r w:rsidRPr="00B03DDA">
              <w:rPr>
                <w:sz w:val="22"/>
                <w:szCs w:val="22"/>
              </w:rPr>
              <w:t>S4ALF260</w:t>
            </w:r>
          </w:p>
        </w:tc>
      </w:tr>
      <w:tr w:rsidR="004B477E" w:rsidRPr="00B03DDA" w14:paraId="740E47A9" w14:textId="77777777" w:rsidTr="00B03DDA">
        <w:tc>
          <w:tcPr>
            <w:tcW w:w="656" w:type="dxa"/>
          </w:tcPr>
          <w:p w14:paraId="218DC06E" w14:textId="77777777" w:rsidR="004B477E" w:rsidRPr="00B03DDA" w:rsidRDefault="004B477E" w:rsidP="004B477E">
            <w:pPr>
              <w:pStyle w:val="ListParagraph"/>
              <w:numPr>
                <w:ilvl w:val="0"/>
                <w:numId w:val="13"/>
              </w:numPr>
              <w:rPr>
                <w:sz w:val="22"/>
                <w:szCs w:val="22"/>
              </w:rPr>
            </w:pPr>
          </w:p>
        </w:tc>
        <w:tc>
          <w:tcPr>
            <w:tcW w:w="3155" w:type="dxa"/>
          </w:tcPr>
          <w:p w14:paraId="561C0C95" w14:textId="77777777" w:rsidR="004B477E" w:rsidRPr="00B03DDA" w:rsidRDefault="004B477E" w:rsidP="00AE306A">
            <w:pPr>
              <w:rPr>
                <w:sz w:val="22"/>
                <w:szCs w:val="22"/>
              </w:rPr>
            </w:pPr>
            <w:r w:rsidRPr="00B03DDA">
              <w:rPr>
                <w:sz w:val="22"/>
                <w:szCs w:val="22"/>
              </w:rPr>
              <w:t>Lenovo ThinkSystem SR630</w:t>
            </w:r>
          </w:p>
        </w:tc>
        <w:tc>
          <w:tcPr>
            <w:tcW w:w="1859" w:type="dxa"/>
          </w:tcPr>
          <w:p w14:paraId="0D1B9B0E" w14:textId="77777777" w:rsidR="004B477E" w:rsidRPr="00B03DDA" w:rsidRDefault="004B477E" w:rsidP="00AE306A">
            <w:pPr>
              <w:rPr>
                <w:sz w:val="22"/>
                <w:szCs w:val="22"/>
              </w:rPr>
            </w:pPr>
            <w:r w:rsidRPr="00B03DDA">
              <w:rPr>
                <w:sz w:val="22"/>
                <w:szCs w:val="22"/>
              </w:rPr>
              <w:t>7X02</w:t>
            </w:r>
          </w:p>
        </w:tc>
        <w:tc>
          <w:tcPr>
            <w:tcW w:w="1866" w:type="dxa"/>
          </w:tcPr>
          <w:p w14:paraId="77182347" w14:textId="77777777" w:rsidR="004B477E" w:rsidRPr="00B03DDA" w:rsidRDefault="004B477E" w:rsidP="00AE306A">
            <w:pPr>
              <w:rPr>
                <w:sz w:val="22"/>
                <w:szCs w:val="22"/>
              </w:rPr>
            </w:pPr>
            <w:r w:rsidRPr="00B03DDA">
              <w:rPr>
                <w:sz w:val="22"/>
                <w:szCs w:val="22"/>
              </w:rPr>
              <w:t>S4ALF262</w:t>
            </w:r>
          </w:p>
        </w:tc>
      </w:tr>
      <w:tr w:rsidR="004B477E" w:rsidRPr="00B03DDA" w14:paraId="04A930CB" w14:textId="77777777" w:rsidTr="00B03DDA">
        <w:tc>
          <w:tcPr>
            <w:tcW w:w="656" w:type="dxa"/>
          </w:tcPr>
          <w:p w14:paraId="62E01BBF" w14:textId="77777777" w:rsidR="004B477E" w:rsidRPr="00B03DDA" w:rsidRDefault="004B477E" w:rsidP="004B477E">
            <w:pPr>
              <w:pStyle w:val="ListParagraph"/>
              <w:numPr>
                <w:ilvl w:val="0"/>
                <w:numId w:val="13"/>
              </w:numPr>
              <w:rPr>
                <w:sz w:val="22"/>
                <w:szCs w:val="22"/>
              </w:rPr>
            </w:pPr>
          </w:p>
        </w:tc>
        <w:tc>
          <w:tcPr>
            <w:tcW w:w="3155" w:type="dxa"/>
          </w:tcPr>
          <w:p w14:paraId="4A956A3E" w14:textId="77777777" w:rsidR="004B477E" w:rsidRPr="00B03DDA" w:rsidRDefault="004B477E" w:rsidP="00AE306A">
            <w:pPr>
              <w:rPr>
                <w:sz w:val="22"/>
                <w:szCs w:val="22"/>
              </w:rPr>
            </w:pPr>
            <w:r w:rsidRPr="00B03DDA">
              <w:rPr>
                <w:sz w:val="22"/>
                <w:szCs w:val="22"/>
              </w:rPr>
              <w:t>Lenovo DS4200 HC2</w:t>
            </w:r>
          </w:p>
        </w:tc>
        <w:tc>
          <w:tcPr>
            <w:tcW w:w="1859" w:type="dxa"/>
          </w:tcPr>
          <w:p w14:paraId="6119B007" w14:textId="77777777" w:rsidR="004B477E" w:rsidRPr="00B03DDA" w:rsidRDefault="004B477E" w:rsidP="00AE306A">
            <w:pPr>
              <w:rPr>
                <w:sz w:val="22"/>
                <w:szCs w:val="22"/>
              </w:rPr>
            </w:pPr>
            <w:r w:rsidRPr="00B03DDA">
              <w:rPr>
                <w:sz w:val="22"/>
                <w:szCs w:val="22"/>
              </w:rPr>
              <w:t xml:space="preserve">4588 </w:t>
            </w:r>
          </w:p>
        </w:tc>
        <w:tc>
          <w:tcPr>
            <w:tcW w:w="1866" w:type="dxa"/>
          </w:tcPr>
          <w:p w14:paraId="3182DEC6" w14:textId="77777777" w:rsidR="004B477E" w:rsidRPr="00B03DDA" w:rsidRDefault="004B477E" w:rsidP="00AE306A">
            <w:pPr>
              <w:rPr>
                <w:sz w:val="22"/>
                <w:szCs w:val="22"/>
              </w:rPr>
            </w:pPr>
            <w:r w:rsidRPr="00B03DDA">
              <w:rPr>
                <w:sz w:val="22"/>
                <w:szCs w:val="22"/>
              </w:rPr>
              <w:t>J34BPT0</w:t>
            </w:r>
          </w:p>
        </w:tc>
      </w:tr>
      <w:tr w:rsidR="004B477E" w:rsidRPr="00B03DDA" w14:paraId="21C7A91E" w14:textId="77777777" w:rsidTr="00B03DDA">
        <w:tc>
          <w:tcPr>
            <w:tcW w:w="656" w:type="dxa"/>
          </w:tcPr>
          <w:p w14:paraId="69C18D92" w14:textId="77777777" w:rsidR="004B477E" w:rsidRPr="00B03DDA" w:rsidRDefault="004B477E" w:rsidP="004B477E">
            <w:pPr>
              <w:pStyle w:val="ListParagraph"/>
              <w:numPr>
                <w:ilvl w:val="0"/>
                <w:numId w:val="13"/>
              </w:numPr>
              <w:rPr>
                <w:sz w:val="22"/>
                <w:szCs w:val="22"/>
              </w:rPr>
            </w:pPr>
          </w:p>
        </w:tc>
        <w:tc>
          <w:tcPr>
            <w:tcW w:w="3155" w:type="dxa"/>
          </w:tcPr>
          <w:p w14:paraId="41611239" w14:textId="77777777" w:rsidR="004B477E" w:rsidRPr="00B03DDA" w:rsidRDefault="004B477E" w:rsidP="00AE306A">
            <w:pPr>
              <w:rPr>
                <w:sz w:val="22"/>
                <w:szCs w:val="22"/>
              </w:rPr>
            </w:pPr>
            <w:r w:rsidRPr="00B03DDA">
              <w:rPr>
                <w:sz w:val="22"/>
                <w:szCs w:val="22"/>
              </w:rPr>
              <w:t>Lenovo DS4200 HC2</w:t>
            </w:r>
          </w:p>
        </w:tc>
        <w:tc>
          <w:tcPr>
            <w:tcW w:w="1859" w:type="dxa"/>
          </w:tcPr>
          <w:p w14:paraId="4404FC09" w14:textId="77777777" w:rsidR="004B477E" w:rsidRPr="00B03DDA" w:rsidRDefault="004B477E" w:rsidP="00AE306A">
            <w:pPr>
              <w:rPr>
                <w:sz w:val="22"/>
                <w:szCs w:val="22"/>
              </w:rPr>
            </w:pPr>
            <w:r w:rsidRPr="00B03DDA">
              <w:rPr>
                <w:sz w:val="22"/>
                <w:szCs w:val="22"/>
              </w:rPr>
              <w:t>4588</w:t>
            </w:r>
          </w:p>
        </w:tc>
        <w:tc>
          <w:tcPr>
            <w:tcW w:w="1866" w:type="dxa"/>
          </w:tcPr>
          <w:p w14:paraId="0E45AB42" w14:textId="77777777" w:rsidR="004B477E" w:rsidRPr="00B03DDA" w:rsidRDefault="004B477E" w:rsidP="00AE306A">
            <w:pPr>
              <w:rPr>
                <w:sz w:val="22"/>
                <w:szCs w:val="22"/>
              </w:rPr>
            </w:pPr>
            <w:r w:rsidRPr="00B03DDA">
              <w:rPr>
                <w:sz w:val="22"/>
                <w:szCs w:val="22"/>
              </w:rPr>
              <w:t>J34BPT1</w:t>
            </w:r>
          </w:p>
        </w:tc>
      </w:tr>
      <w:tr w:rsidR="004B477E" w:rsidRPr="00B03DDA" w14:paraId="6CFA890C" w14:textId="77777777" w:rsidTr="00B03DDA">
        <w:tc>
          <w:tcPr>
            <w:tcW w:w="656" w:type="dxa"/>
          </w:tcPr>
          <w:p w14:paraId="03AFA8D6" w14:textId="77777777" w:rsidR="004B477E" w:rsidRPr="00B03DDA" w:rsidRDefault="004B477E" w:rsidP="004B477E">
            <w:pPr>
              <w:pStyle w:val="ListParagraph"/>
              <w:numPr>
                <w:ilvl w:val="0"/>
                <w:numId w:val="13"/>
              </w:numPr>
              <w:rPr>
                <w:sz w:val="22"/>
                <w:szCs w:val="22"/>
              </w:rPr>
            </w:pPr>
          </w:p>
        </w:tc>
        <w:tc>
          <w:tcPr>
            <w:tcW w:w="3155" w:type="dxa"/>
          </w:tcPr>
          <w:p w14:paraId="04ECD16B" w14:textId="77777777" w:rsidR="004B477E" w:rsidRPr="00B03DDA" w:rsidRDefault="004B477E" w:rsidP="00AE306A">
            <w:pPr>
              <w:rPr>
                <w:sz w:val="22"/>
                <w:szCs w:val="22"/>
              </w:rPr>
            </w:pPr>
            <w:r w:rsidRPr="00B03DDA">
              <w:rPr>
                <w:sz w:val="22"/>
                <w:szCs w:val="22"/>
              </w:rPr>
              <w:t>Lenovo DS4200 HC2</w:t>
            </w:r>
          </w:p>
        </w:tc>
        <w:tc>
          <w:tcPr>
            <w:tcW w:w="1859" w:type="dxa"/>
          </w:tcPr>
          <w:p w14:paraId="0C2AA7C7" w14:textId="77777777" w:rsidR="004B477E" w:rsidRPr="00B03DDA" w:rsidRDefault="004B477E" w:rsidP="00AE306A">
            <w:pPr>
              <w:rPr>
                <w:sz w:val="22"/>
                <w:szCs w:val="22"/>
              </w:rPr>
            </w:pPr>
            <w:r w:rsidRPr="00B03DDA">
              <w:rPr>
                <w:sz w:val="22"/>
                <w:szCs w:val="22"/>
              </w:rPr>
              <w:t>4617</w:t>
            </w:r>
          </w:p>
        </w:tc>
        <w:tc>
          <w:tcPr>
            <w:tcW w:w="1866" w:type="dxa"/>
          </w:tcPr>
          <w:p w14:paraId="5B732FB8" w14:textId="77777777" w:rsidR="004B477E" w:rsidRPr="00B03DDA" w:rsidRDefault="004B477E" w:rsidP="00AE306A">
            <w:pPr>
              <w:rPr>
                <w:sz w:val="22"/>
                <w:szCs w:val="22"/>
              </w:rPr>
            </w:pPr>
            <w:r w:rsidRPr="00B03DDA">
              <w:rPr>
                <w:sz w:val="22"/>
                <w:szCs w:val="22"/>
              </w:rPr>
              <w:t>J34DCWL</w:t>
            </w:r>
          </w:p>
        </w:tc>
      </w:tr>
      <w:tr w:rsidR="004B477E" w:rsidRPr="00B03DDA" w14:paraId="4C35A986" w14:textId="77777777" w:rsidTr="00B03DDA">
        <w:tc>
          <w:tcPr>
            <w:tcW w:w="656" w:type="dxa"/>
          </w:tcPr>
          <w:p w14:paraId="62687E14" w14:textId="77777777" w:rsidR="004B477E" w:rsidRPr="00B03DDA" w:rsidRDefault="004B477E" w:rsidP="004B477E">
            <w:pPr>
              <w:pStyle w:val="ListParagraph"/>
              <w:numPr>
                <w:ilvl w:val="0"/>
                <w:numId w:val="13"/>
              </w:numPr>
              <w:rPr>
                <w:sz w:val="22"/>
                <w:szCs w:val="22"/>
              </w:rPr>
            </w:pPr>
          </w:p>
        </w:tc>
        <w:tc>
          <w:tcPr>
            <w:tcW w:w="3155" w:type="dxa"/>
          </w:tcPr>
          <w:p w14:paraId="5DB9B4AF" w14:textId="77777777" w:rsidR="004B477E" w:rsidRPr="00B03DDA" w:rsidRDefault="004B477E" w:rsidP="00AE306A">
            <w:pPr>
              <w:rPr>
                <w:sz w:val="22"/>
                <w:szCs w:val="22"/>
              </w:rPr>
            </w:pPr>
            <w:r w:rsidRPr="00B03DDA">
              <w:rPr>
                <w:sz w:val="22"/>
                <w:szCs w:val="22"/>
              </w:rPr>
              <w:t>Brocade 6505</w:t>
            </w:r>
          </w:p>
        </w:tc>
        <w:tc>
          <w:tcPr>
            <w:tcW w:w="1859" w:type="dxa"/>
          </w:tcPr>
          <w:p w14:paraId="38557B3C" w14:textId="77777777" w:rsidR="004B477E" w:rsidRPr="00B03DDA" w:rsidRDefault="004B477E" w:rsidP="00AE306A">
            <w:pPr>
              <w:rPr>
                <w:sz w:val="22"/>
                <w:szCs w:val="22"/>
              </w:rPr>
            </w:pPr>
            <w:r w:rsidRPr="00B03DDA">
              <w:rPr>
                <w:sz w:val="22"/>
                <w:szCs w:val="22"/>
              </w:rPr>
              <w:t>3873</w:t>
            </w:r>
          </w:p>
        </w:tc>
        <w:tc>
          <w:tcPr>
            <w:tcW w:w="1866" w:type="dxa"/>
          </w:tcPr>
          <w:p w14:paraId="42658896" w14:textId="77777777" w:rsidR="004B477E" w:rsidRPr="00B03DDA" w:rsidRDefault="004B477E" w:rsidP="00AE306A">
            <w:pPr>
              <w:rPr>
                <w:sz w:val="22"/>
                <w:szCs w:val="22"/>
              </w:rPr>
            </w:pPr>
            <w:r w:rsidRPr="00B03DDA">
              <w:rPr>
                <w:sz w:val="22"/>
                <w:szCs w:val="22"/>
              </w:rPr>
              <w:t>CCD4034P0M7</w:t>
            </w:r>
          </w:p>
        </w:tc>
      </w:tr>
      <w:tr w:rsidR="004B477E" w:rsidRPr="00B03DDA" w14:paraId="7BEC222D" w14:textId="77777777" w:rsidTr="00B03DDA">
        <w:tc>
          <w:tcPr>
            <w:tcW w:w="656" w:type="dxa"/>
          </w:tcPr>
          <w:p w14:paraId="41B55B03" w14:textId="77777777" w:rsidR="004B477E" w:rsidRPr="00B03DDA" w:rsidRDefault="004B477E" w:rsidP="004B477E">
            <w:pPr>
              <w:pStyle w:val="ListParagraph"/>
              <w:numPr>
                <w:ilvl w:val="0"/>
                <w:numId w:val="13"/>
              </w:numPr>
              <w:rPr>
                <w:sz w:val="22"/>
                <w:szCs w:val="22"/>
              </w:rPr>
            </w:pPr>
          </w:p>
        </w:tc>
        <w:tc>
          <w:tcPr>
            <w:tcW w:w="3155" w:type="dxa"/>
          </w:tcPr>
          <w:p w14:paraId="65715A0E" w14:textId="77777777" w:rsidR="004B477E" w:rsidRPr="00B03DDA" w:rsidRDefault="004B477E" w:rsidP="00AE306A">
            <w:pPr>
              <w:rPr>
                <w:sz w:val="22"/>
                <w:szCs w:val="22"/>
              </w:rPr>
            </w:pPr>
            <w:r w:rsidRPr="00B03DDA">
              <w:rPr>
                <w:sz w:val="22"/>
                <w:szCs w:val="22"/>
              </w:rPr>
              <w:t>Brocade 6505</w:t>
            </w:r>
          </w:p>
        </w:tc>
        <w:tc>
          <w:tcPr>
            <w:tcW w:w="1859" w:type="dxa"/>
          </w:tcPr>
          <w:p w14:paraId="4898AE5E" w14:textId="77777777" w:rsidR="004B477E" w:rsidRPr="00B03DDA" w:rsidRDefault="004B477E" w:rsidP="00AE306A">
            <w:pPr>
              <w:rPr>
                <w:sz w:val="22"/>
                <w:szCs w:val="22"/>
              </w:rPr>
            </w:pPr>
            <w:r w:rsidRPr="00B03DDA">
              <w:rPr>
                <w:sz w:val="22"/>
                <w:szCs w:val="22"/>
              </w:rPr>
              <w:t>3873</w:t>
            </w:r>
          </w:p>
        </w:tc>
        <w:tc>
          <w:tcPr>
            <w:tcW w:w="1866" w:type="dxa"/>
          </w:tcPr>
          <w:p w14:paraId="2466197A" w14:textId="77777777" w:rsidR="004B477E" w:rsidRPr="00B03DDA" w:rsidRDefault="004B477E" w:rsidP="00AE306A">
            <w:pPr>
              <w:rPr>
                <w:sz w:val="22"/>
                <w:szCs w:val="22"/>
              </w:rPr>
            </w:pPr>
            <w:r w:rsidRPr="00B03DDA">
              <w:rPr>
                <w:sz w:val="22"/>
                <w:szCs w:val="22"/>
              </w:rPr>
              <w:t>CCD4007P05W</w:t>
            </w:r>
          </w:p>
        </w:tc>
      </w:tr>
    </w:tbl>
    <w:p w14:paraId="58374684" w14:textId="0541F808" w:rsidR="0027172D" w:rsidRPr="00C15281" w:rsidRDefault="0027172D" w:rsidP="004B477E">
      <w:pPr>
        <w:pStyle w:val="ListParagraph"/>
        <w:autoSpaceDE w:val="0"/>
        <w:autoSpaceDN w:val="0"/>
        <w:adjustRightInd w:val="0"/>
        <w:spacing w:line="360" w:lineRule="auto"/>
        <w:jc w:val="both"/>
        <w:rPr>
          <w:rFonts w:eastAsia="TimesNewRomanPSMT"/>
          <w:sz w:val="22"/>
          <w:szCs w:val="22"/>
        </w:rPr>
      </w:pPr>
    </w:p>
    <w:p w14:paraId="04EC1DCB" w14:textId="3994BA4A" w:rsidR="007751CA" w:rsidRPr="00C15281" w:rsidRDefault="007751CA" w:rsidP="007751CA">
      <w:pPr>
        <w:pStyle w:val="ListParagraph"/>
        <w:numPr>
          <w:ilvl w:val="0"/>
          <w:numId w:val="3"/>
        </w:numPr>
        <w:autoSpaceDE w:val="0"/>
        <w:autoSpaceDN w:val="0"/>
        <w:adjustRightInd w:val="0"/>
        <w:spacing w:line="360" w:lineRule="auto"/>
        <w:jc w:val="both"/>
        <w:rPr>
          <w:rFonts w:eastAsia="TimesNewRomanPSMT"/>
          <w:sz w:val="22"/>
          <w:szCs w:val="22"/>
        </w:rPr>
      </w:pPr>
      <w:r w:rsidRPr="00C15281">
        <w:rPr>
          <w:bCs/>
          <w:color w:val="000000"/>
          <w:sz w:val="22"/>
          <w:szCs w:val="22"/>
        </w:rPr>
        <w:t>Paslaugų teikimo laikotarpis – 12 mėn. nuo Pirkimo sutarties sudarymo</w:t>
      </w:r>
      <w:r w:rsidR="00EF212E" w:rsidRPr="00C15281">
        <w:rPr>
          <w:bCs/>
          <w:color w:val="000000"/>
          <w:sz w:val="22"/>
          <w:szCs w:val="22"/>
        </w:rPr>
        <w:t>.</w:t>
      </w:r>
    </w:p>
    <w:p w14:paraId="713F9603" w14:textId="77777777" w:rsidR="001C4645" w:rsidRPr="00C15281" w:rsidRDefault="001C4645" w:rsidP="001C4645">
      <w:pPr>
        <w:pStyle w:val="ListParagraph"/>
        <w:numPr>
          <w:ilvl w:val="0"/>
          <w:numId w:val="3"/>
        </w:numPr>
        <w:jc w:val="both"/>
        <w:rPr>
          <w:bCs/>
          <w:color w:val="000000"/>
          <w:sz w:val="22"/>
          <w:szCs w:val="22"/>
        </w:rPr>
      </w:pPr>
      <w:r w:rsidRPr="00C15281">
        <w:rPr>
          <w:bCs/>
          <w:color w:val="000000"/>
          <w:sz w:val="22"/>
          <w:szCs w:val="22"/>
        </w:rPr>
        <w:t>Paslaugos teikiamos 24x7x365 principu, t.y. visą parą, visomis savaitės dienomis, visus metus.</w:t>
      </w:r>
    </w:p>
    <w:p w14:paraId="2F6AE3CE" w14:textId="26281D46" w:rsidR="00DF07CE" w:rsidRPr="00C15281" w:rsidRDefault="00DF07CE" w:rsidP="001C4645">
      <w:pPr>
        <w:pStyle w:val="ListParagraph"/>
        <w:numPr>
          <w:ilvl w:val="0"/>
          <w:numId w:val="3"/>
        </w:numPr>
        <w:jc w:val="both"/>
        <w:rPr>
          <w:bCs/>
          <w:color w:val="000000"/>
          <w:sz w:val="22"/>
          <w:szCs w:val="22"/>
        </w:rPr>
      </w:pPr>
      <w:r w:rsidRPr="00C15281">
        <w:rPr>
          <w:bCs/>
          <w:color w:val="000000"/>
          <w:sz w:val="22"/>
          <w:szCs w:val="22"/>
        </w:rPr>
        <w:t>Gedimų ir problemų registravimas atliekamas telefonu</w:t>
      </w:r>
      <w:r w:rsidR="004A43FB" w:rsidRPr="00C15281">
        <w:rPr>
          <w:bCs/>
          <w:color w:val="000000"/>
          <w:sz w:val="22"/>
          <w:szCs w:val="22"/>
        </w:rPr>
        <w:t>, internetinėje savitarnos svetainėje</w:t>
      </w:r>
      <w:r w:rsidRPr="00C15281">
        <w:rPr>
          <w:bCs/>
          <w:color w:val="000000"/>
          <w:sz w:val="22"/>
          <w:szCs w:val="22"/>
        </w:rPr>
        <w:t xml:space="preserve"> </w:t>
      </w:r>
      <w:r w:rsidR="004A43FB" w:rsidRPr="00C15281">
        <w:rPr>
          <w:bCs/>
          <w:color w:val="000000"/>
          <w:sz w:val="22"/>
          <w:szCs w:val="22"/>
        </w:rPr>
        <w:t xml:space="preserve">(gedimų registravimo ir stebėjimo portalas) arba </w:t>
      </w:r>
      <w:r w:rsidRPr="00C15281">
        <w:rPr>
          <w:bCs/>
          <w:color w:val="000000"/>
          <w:sz w:val="22"/>
          <w:szCs w:val="22"/>
        </w:rPr>
        <w:t>elektroniniu paštu.</w:t>
      </w:r>
      <w:r w:rsidR="00A712DA" w:rsidRPr="00C15281">
        <w:rPr>
          <w:bCs/>
          <w:color w:val="000000"/>
          <w:sz w:val="22"/>
          <w:szCs w:val="22"/>
        </w:rPr>
        <w:t xml:space="preserve"> </w:t>
      </w:r>
      <w:r w:rsidRPr="00C15281">
        <w:rPr>
          <w:bCs/>
          <w:color w:val="000000"/>
          <w:sz w:val="22"/>
          <w:szCs w:val="22"/>
        </w:rPr>
        <w:t xml:space="preserve"> </w:t>
      </w:r>
    </w:p>
    <w:p w14:paraId="32B23346" w14:textId="77777777" w:rsidR="001C4645" w:rsidRPr="00C15281" w:rsidRDefault="00606C84" w:rsidP="001C4645">
      <w:pPr>
        <w:pStyle w:val="ListParagraph"/>
        <w:numPr>
          <w:ilvl w:val="0"/>
          <w:numId w:val="3"/>
        </w:numPr>
        <w:jc w:val="both"/>
        <w:rPr>
          <w:bCs/>
          <w:color w:val="000000"/>
          <w:sz w:val="22"/>
          <w:szCs w:val="22"/>
        </w:rPr>
      </w:pPr>
      <w:r w:rsidRPr="00C15281">
        <w:rPr>
          <w:bCs/>
          <w:color w:val="000000"/>
          <w:sz w:val="22"/>
          <w:szCs w:val="22"/>
        </w:rPr>
        <w:t>Paslaugų teikimo apimtis</w:t>
      </w:r>
      <w:r w:rsidR="001C4645" w:rsidRPr="00C15281">
        <w:rPr>
          <w:bCs/>
          <w:color w:val="000000"/>
          <w:sz w:val="22"/>
          <w:szCs w:val="22"/>
        </w:rPr>
        <w:t xml:space="preserve">: </w:t>
      </w:r>
    </w:p>
    <w:p w14:paraId="1BD13129" w14:textId="77777777" w:rsidR="00B16F90" w:rsidRPr="00C15281" w:rsidRDefault="00B16F90" w:rsidP="00DF07CE">
      <w:pPr>
        <w:pStyle w:val="ListParagraph"/>
        <w:numPr>
          <w:ilvl w:val="1"/>
          <w:numId w:val="3"/>
        </w:numPr>
        <w:jc w:val="both"/>
        <w:rPr>
          <w:bCs/>
          <w:color w:val="000000"/>
          <w:sz w:val="22"/>
          <w:szCs w:val="22"/>
        </w:rPr>
      </w:pPr>
      <w:r w:rsidRPr="00B03DDA">
        <w:rPr>
          <w:sz w:val="22"/>
          <w:szCs w:val="22"/>
        </w:rPr>
        <w:t xml:space="preserve">Paslauga turi būti teikiama ne mažiau kaip dviem lygiais: </w:t>
      </w:r>
    </w:p>
    <w:p w14:paraId="6E4C1D9A" w14:textId="77777777" w:rsidR="00B16F90" w:rsidRPr="00B03DDA" w:rsidRDefault="00B16F90" w:rsidP="00B16F90">
      <w:pPr>
        <w:pStyle w:val="ListParagraph"/>
        <w:numPr>
          <w:ilvl w:val="2"/>
          <w:numId w:val="12"/>
        </w:numPr>
        <w:jc w:val="both"/>
        <w:rPr>
          <w:sz w:val="22"/>
          <w:szCs w:val="22"/>
        </w:rPr>
      </w:pPr>
      <w:r w:rsidRPr="00B03DDA">
        <w:rPr>
          <w:sz w:val="22"/>
          <w:szCs w:val="22"/>
        </w:rPr>
        <w:t>I lygis – Tiekėjas, priimantis ir registruojantis pranešimus apie gedimus, atliekantis gedimų nustatymą, šalinimą bei su tuo susijusias paslaugas. O taip pat atsakingas už visą aptarnavimo proceso vykdymą ir valdymą.</w:t>
      </w:r>
    </w:p>
    <w:p w14:paraId="5A745A39" w14:textId="3B740E0F" w:rsidR="00B16F90" w:rsidRPr="00B03DDA" w:rsidRDefault="00B16F90" w:rsidP="00B16F90">
      <w:pPr>
        <w:pStyle w:val="ListParagraph"/>
        <w:numPr>
          <w:ilvl w:val="2"/>
          <w:numId w:val="12"/>
        </w:numPr>
        <w:jc w:val="both"/>
        <w:rPr>
          <w:sz w:val="22"/>
          <w:szCs w:val="22"/>
        </w:rPr>
      </w:pPr>
      <w:r w:rsidRPr="00B03DDA">
        <w:rPr>
          <w:sz w:val="22"/>
          <w:szCs w:val="22"/>
        </w:rPr>
        <w:t>II lygis – Įrangos gamintojas.</w:t>
      </w:r>
    </w:p>
    <w:p w14:paraId="51358F75" w14:textId="77777777" w:rsidR="00606C84" w:rsidRPr="00C15281" w:rsidRDefault="00606C84" w:rsidP="00606C84">
      <w:pPr>
        <w:numPr>
          <w:ilvl w:val="1"/>
          <w:numId w:val="3"/>
        </w:numPr>
        <w:jc w:val="both"/>
        <w:rPr>
          <w:bCs/>
          <w:color w:val="000000"/>
          <w:sz w:val="22"/>
          <w:szCs w:val="22"/>
        </w:rPr>
      </w:pPr>
      <w:r w:rsidRPr="00C15281">
        <w:rPr>
          <w:bCs/>
          <w:color w:val="000000"/>
          <w:sz w:val="22"/>
          <w:szCs w:val="22"/>
        </w:rPr>
        <w:t>Problemas registruoti jas klasifikuojant ir paslaugą teikiant ne blogesniu nei nurodytu terminu po pranešimo apie problemą:</w:t>
      </w:r>
    </w:p>
    <w:p w14:paraId="0ECD5BCA" w14:textId="6F1A7B5B" w:rsidR="00606C84" w:rsidRPr="00B03DDA" w:rsidRDefault="00606C84" w:rsidP="00606C84">
      <w:pPr>
        <w:numPr>
          <w:ilvl w:val="2"/>
          <w:numId w:val="3"/>
        </w:numPr>
        <w:jc w:val="both"/>
        <w:rPr>
          <w:rFonts w:eastAsiaTheme="minorEastAsia"/>
          <w:color w:val="000000"/>
          <w:sz w:val="22"/>
          <w:szCs w:val="22"/>
        </w:rPr>
      </w:pPr>
      <w:r w:rsidRPr="00C15281">
        <w:rPr>
          <w:color w:val="000000" w:themeColor="text1"/>
          <w:sz w:val="22"/>
          <w:szCs w:val="22"/>
        </w:rPr>
        <w:t>reakcijos laikas ne ilgiau kaip 4 val., kai techninė įranga nustoja veikti</w:t>
      </w:r>
      <w:r w:rsidR="00E86BD1" w:rsidRPr="00C15281">
        <w:rPr>
          <w:color w:val="000000" w:themeColor="text1"/>
          <w:sz w:val="22"/>
          <w:szCs w:val="22"/>
        </w:rPr>
        <w:t>.</w:t>
      </w:r>
      <w:r w:rsidR="00B77699" w:rsidRPr="00C15281">
        <w:rPr>
          <w:color w:val="000000" w:themeColor="text1"/>
          <w:sz w:val="22"/>
          <w:szCs w:val="22"/>
        </w:rPr>
        <w:t xml:space="preserve"> </w:t>
      </w:r>
    </w:p>
    <w:p w14:paraId="0BFC542D" w14:textId="65FB4A77" w:rsidR="00B77699" w:rsidRPr="00B03DDA" w:rsidRDefault="00606C84" w:rsidP="00B77699">
      <w:pPr>
        <w:numPr>
          <w:ilvl w:val="2"/>
          <w:numId w:val="3"/>
        </w:numPr>
        <w:jc w:val="both"/>
        <w:rPr>
          <w:rFonts w:eastAsiaTheme="minorEastAsia"/>
          <w:color w:val="000000"/>
          <w:sz w:val="22"/>
          <w:szCs w:val="22"/>
        </w:rPr>
      </w:pPr>
      <w:r w:rsidRPr="00C15281">
        <w:rPr>
          <w:color w:val="000000" w:themeColor="text1"/>
          <w:sz w:val="22"/>
          <w:szCs w:val="22"/>
        </w:rPr>
        <w:t>reakcijos laikas ne ilgiau kaip 8 val., kai gedimas įtakoja įrangos darbingumą</w:t>
      </w:r>
      <w:r w:rsidR="00B77699" w:rsidRPr="00C15281">
        <w:rPr>
          <w:color w:val="000000" w:themeColor="text1"/>
          <w:sz w:val="22"/>
          <w:szCs w:val="22"/>
        </w:rPr>
        <w:t xml:space="preserve">. </w:t>
      </w:r>
    </w:p>
    <w:p w14:paraId="6B7A2FD8" w14:textId="31449BA4" w:rsidR="00B77699" w:rsidRPr="00B03DDA" w:rsidRDefault="00606C84" w:rsidP="00B77699">
      <w:pPr>
        <w:numPr>
          <w:ilvl w:val="2"/>
          <w:numId w:val="3"/>
        </w:numPr>
        <w:jc w:val="both"/>
        <w:rPr>
          <w:rFonts w:eastAsiaTheme="minorEastAsia"/>
          <w:color w:val="000000"/>
          <w:sz w:val="22"/>
          <w:szCs w:val="22"/>
        </w:rPr>
      </w:pPr>
      <w:r w:rsidRPr="00C15281">
        <w:rPr>
          <w:color w:val="000000" w:themeColor="text1"/>
          <w:sz w:val="22"/>
          <w:szCs w:val="22"/>
        </w:rPr>
        <w:t>reakcijos laikas ne ilgiau kaip 24 val., kai problema įtakoja įrangos našumą</w:t>
      </w:r>
      <w:r w:rsidR="00B77699" w:rsidRPr="00C15281">
        <w:rPr>
          <w:color w:val="000000" w:themeColor="text1"/>
          <w:sz w:val="22"/>
          <w:szCs w:val="22"/>
        </w:rPr>
        <w:t xml:space="preserve">. </w:t>
      </w:r>
    </w:p>
    <w:p w14:paraId="58BE7108" w14:textId="77777777" w:rsidR="00ED6CF3" w:rsidRPr="00B03DDA" w:rsidRDefault="00606C84" w:rsidP="00464B64">
      <w:pPr>
        <w:numPr>
          <w:ilvl w:val="2"/>
          <w:numId w:val="3"/>
        </w:numPr>
        <w:jc w:val="both"/>
        <w:rPr>
          <w:rFonts w:eastAsiaTheme="minorEastAsia"/>
          <w:color w:val="000000"/>
          <w:sz w:val="22"/>
          <w:szCs w:val="22"/>
        </w:rPr>
      </w:pPr>
      <w:r w:rsidRPr="00C15281">
        <w:rPr>
          <w:color w:val="000000" w:themeColor="text1"/>
          <w:sz w:val="22"/>
          <w:szCs w:val="22"/>
        </w:rPr>
        <w:t>reakcijos laikas ne ilgiau kaip 48 val., kai problema neturi įtakos sistemos darbingumui ir našumui</w:t>
      </w:r>
      <w:r w:rsidR="00B77699" w:rsidRPr="00C15281">
        <w:rPr>
          <w:color w:val="000000" w:themeColor="text1"/>
          <w:sz w:val="22"/>
          <w:szCs w:val="22"/>
        </w:rPr>
        <w:t>.</w:t>
      </w:r>
    </w:p>
    <w:p w14:paraId="161FFCEB" w14:textId="7B275C1C" w:rsidR="006E6E0D" w:rsidRPr="00B03DDA" w:rsidRDefault="00ED6CF3" w:rsidP="00ED6CF3">
      <w:pPr>
        <w:pStyle w:val="ListParagraph"/>
        <w:numPr>
          <w:ilvl w:val="2"/>
          <w:numId w:val="3"/>
        </w:numPr>
        <w:jc w:val="both"/>
        <w:rPr>
          <w:rFonts w:eastAsiaTheme="minorEastAsia"/>
          <w:color w:val="000000"/>
          <w:sz w:val="22"/>
          <w:szCs w:val="22"/>
        </w:rPr>
      </w:pPr>
      <w:r w:rsidRPr="00C15281">
        <w:rPr>
          <w:color w:val="000000" w:themeColor="text1"/>
          <w:sz w:val="22"/>
          <w:szCs w:val="22"/>
        </w:rPr>
        <w:t xml:space="preserve">Gedimas turi būti pašalintas ne vėliau kaip per </w:t>
      </w:r>
      <w:r w:rsidRPr="00C15281">
        <w:rPr>
          <w:color w:val="000000" w:themeColor="text1"/>
          <w:sz w:val="22"/>
          <w:szCs w:val="22"/>
          <w:lang w:val="en-US"/>
        </w:rPr>
        <w:t xml:space="preserve">3 </w:t>
      </w:r>
      <w:proofErr w:type="spellStart"/>
      <w:r w:rsidR="00851447" w:rsidRPr="00C15281">
        <w:rPr>
          <w:color w:val="000000" w:themeColor="text1"/>
          <w:sz w:val="22"/>
          <w:szCs w:val="22"/>
          <w:lang w:val="en-US"/>
        </w:rPr>
        <w:t>darbo</w:t>
      </w:r>
      <w:proofErr w:type="spellEnd"/>
      <w:r w:rsidR="00851447" w:rsidRPr="00C15281">
        <w:rPr>
          <w:color w:val="000000" w:themeColor="text1"/>
          <w:sz w:val="22"/>
          <w:szCs w:val="22"/>
          <w:lang w:val="en-US"/>
        </w:rPr>
        <w:t xml:space="preserve"> </w:t>
      </w:r>
      <w:proofErr w:type="spellStart"/>
      <w:r w:rsidR="00851447" w:rsidRPr="00C15281">
        <w:rPr>
          <w:color w:val="000000" w:themeColor="text1"/>
          <w:sz w:val="22"/>
          <w:szCs w:val="22"/>
          <w:lang w:val="en-US"/>
        </w:rPr>
        <w:t>dienas</w:t>
      </w:r>
      <w:proofErr w:type="spellEnd"/>
      <w:r w:rsidRPr="00C15281">
        <w:rPr>
          <w:color w:val="000000" w:themeColor="text1"/>
          <w:sz w:val="22"/>
          <w:szCs w:val="22"/>
          <w:lang w:val="en-US"/>
        </w:rPr>
        <w:t>.</w:t>
      </w:r>
      <w:r w:rsidRPr="00C15281">
        <w:rPr>
          <w:color w:val="000000" w:themeColor="text1"/>
          <w:sz w:val="22"/>
          <w:szCs w:val="22"/>
        </w:rPr>
        <w:t xml:space="preserve"> </w:t>
      </w:r>
      <w:r w:rsidR="00B77699" w:rsidRPr="00C15281">
        <w:rPr>
          <w:color w:val="000000" w:themeColor="text1"/>
          <w:sz w:val="22"/>
          <w:szCs w:val="22"/>
        </w:rPr>
        <w:t xml:space="preserve"> </w:t>
      </w:r>
    </w:p>
    <w:p w14:paraId="5BF9F170" w14:textId="30058B1E" w:rsidR="00105059" w:rsidRPr="00B03DDA" w:rsidRDefault="00B64FB8" w:rsidP="00B03DDA">
      <w:pPr>
        <w:pStyle w:val="ListParagraph"/>
        <w:numPr>
          <w:ilvl w:val="2"/>
          <w:numId w:val="3"/>
        </w:numPr>
        <w:tabs>
          <w:tab w:val="left" w:pos="1843"/>
        </w:tabs>
        <w:ind w:left="1134" w:hanging="54"/>
        <w:jc w:val="both"/>
        <w:rPr>
          <w:bCs/>
          <w:color w:val="000000"/>
          <w:sz w:val="22"/>
          <w:szCs w:val="22"/>
        </w:rPr>
      </w:pPr>
      <w:r w:rsidRPr="00C15281">
        <w:rPr>
          <w:bCs/>
          <w:color w:val="000000"/>
          <w:sz w:val="22"/>
          <w:szCs w:val="22"/>
        </w:rPr>
        <w:t xml:space="preserve">Jei gedimo nepavyksta pašalinti per 3 dabo dienas, </w:t>
      </w:r>
      <w:r w:rsidR="00105059" w:rsidRPr="00C15281">
        <w:rPr>
          <w:bCs/>
          <w:color w:val="000000"/>
          <w:sz w:val="22"/>
          <w:szCs w:val="22"/>
        </w:rPr>
        <w:t>Perkanči</w:t>
      </w:r>
      <w:r w:rsidRPr="00C15281">
        <w:rPr>
          <w:bCs/>
          <w:color w:val="000000"/>
          <w:sz w:val="22"/>
          <w:szCs w:val="22"/>
        </w:rPr>
        <w:t>oji</w:t>
      </w:r>
      <w:r w:rsidR="00105059" w:rsidRPr="00C15281">
        <w:rPr>
          <w:bCs/>
          <w:color w:val="000000"/>
          <w:sz w:val="22"/>
          <w:szCs w:val="22"/>
        </w:rPr>
        <w:t xml:space="preserve"> organizacija</w:t>
      </w:r>
      <w:r w:rsidRPr="00C15281">
        <w:rPr>
          <w:bCs/>
          <w:color w:val="000000"/>
          <w:sz w:val="22"/>
          <w:szCs w:val="22"/>
        </w:rPr>
        <w:t xml:space="preserve"> gali </w:t>
      </w:r>
      <w:r w:rsidR="00105059" w:rsidRPr="00C15281">
        <w:rPr>
          <w:bCs/>
          <w:color w:val="000000"/>
          <w:sz w:val="22"/>
          <w:szCs w:val="22"/>
        </w:rPr>
        <w:t>pa</w:t>
      </w:r>
      <w:r w:rsidRPr="00C15281">
        <w:rPr>
          <w:bCs/>
          <w:color w:val="000000"/>
          <w:sz w:val="22"/>
          <w:szCs w:val="22"/>
        </w:rPr>
        <w:t>prašyti</w:t>
      </w:r>
      <w:r w:rsidR="004B3734" w:rsidRPr="00C15281">
        <w:rPr>
          <w:bCs/>
          <w:color w:val="000000"/>
          <w:sz w:val="22"/>
          <w:szCs w:val="22"/>
        </w:rPr>
        <w:t>, o Paslaugos teikėjas privalo suteikti,</w:t>
      </w:r>
      <w:r w:rsidR="00105059" w:rsidRPr="00C15281">
        <w:rPr>
          <w:bCs/>
          <w:color w:val="000000"/>
          <w:sz w:val="22"/>
          <w:szCs w:val="22"/>
        </w:rPr>
        <w:t xml:space="preserve"> remonto laikotarpiu sugedus</w:t>
      </w:r>
      <w:r w:rsidRPr="00C15281">
        <w:rPr>
          <w:bCs/>
          <w:color w:val="000000"/>
          <w:sz w:val="22"/>
          <w:szCs w:val="22"/>
        </w:rPr>
        <w:t>ią</w:t>
      </w:r>
      <w:r w:rsidR="00105059" w:rsidRPr="00C15281">
        <w:rPr>
          <w:bCs/>
          <w:color w:val="000000"/>
          <w:sz w:val="22"/>
          <w:szCs w:val="22"/>
        </w:rPr>
        <w:t xml:space="preserve"> įranga pakei</w:t>
      </w:r>
      <w:r w:rsidRPr="00C15281">
        <w:rPr>
          <w:bCs/>
          <w:color w:val="000000"/>
          <w:sz w:val="22"/>
          <w:szCs w:val="22"/>
        </w:rPr>
        <w:t>sti</w:t>
      </w:r>
      <w:r w:rsidR="00105059" w:rsidRPr="00C15281">
        <w:rPr>
          <w:bCs/>
          <w:color w:val="000000"/>
          <w:sz w:val="22"/>
          <w:szCs w:val="22"/>
        </w:rPr>
        <w:t xml:space="preserve"> </w:t>
      </w:r>
      <w:r w:rsidRPr="00C15281">
        <w:rPr>
          <w:bCs/>
          <w:color w:val="000000"/>
          <w:sz w:val="22"/>
          <w:szCs w:val="22"/>
        </w:rPr>
        <w:t>lygiaverčio našumo ir funkcionalumo įranga</w:t>
      </w:r>
      <w:r w:rsidR="00851447" w:rsidRPr="00C15281">
        <w:rPr>
          <w:bCs/>
          <w:color w:val="000000"/>
          <w:sz w:val="22"/>
          <w:szCs w:val="22"/>
        </w:rPr>
        <w:t>.</w:t>
      </w:r>
      <w:r w:rsidR="004B3734" w:rsidRPr="00B03DDA">
        <w:rPr>
          <w:sz w:val="22"/>
          <w:szCs w:val="22"/>
        </w:rPr>
        <w:t xml:space="preserve"> Įrangos gedimo pašalinimo terminas </w:t>
      </w:r>
      <w:r w:rsidR="004B3734" w:rsidRPr="00C15281">
        <w:rPr>
          <w:bCs/>
          <w:color w:val="000000"/>
          <w:sz w:val="22"/>
          <w:szCs w:val="22"/>
        </w:rPr>
        <w:t>turi būti suderinamas tarp Perkančiosios organizacijos ir Paslaugos teikėjo raštu ar (elektroniniu paštu).</w:t>
      </w:r>
    </w:p>
    <w:p w14:paraId="24589D39" w14:textId="73DA8615" w:rsidR="00606C84" w:rsidRPr="00C15281" w:rsidRDefault="00DF07CE" w:rsidP="00DF07CE">
      <w:pPr>
        <w:pStyle w:val="ListParagraph"/>
        <w:numPr>
          <w:ilvl w:val="1"/>
          <w:numId w:val="3"/>
        </w:numPr>
        <w:jc w:val="both"/>
        <w:rPr>
          <w:bCs/>
          <w:color w:val="000000"/>
          <w:sz w:val="22"/>
          <w:szCs w:val="22"/>
        </w:rPr>
      </w:pPr>
      <w:r w:rsidRPr="00C15281">
        <w:rPr>
          <w:bCs/>
          <w:color w:val="000000"/>
          <w:sz w:val="22"/>
          <w:szCs w:val="22"/>
        </w:rPr>
        <w:t>Tiekėjas turi s</w:t>
      </w:r>
      <w:r w:rsidR="00606C84" w:rsidRPr="00C15281">
        <w:rPr>
          <w:bCs/>
          <w:color w:val="000000"/>
          <w:sz w:val="22"/>
          <w:szCs w:val="22"/>
        </w:rPr>
        <w:t xml:space="preserve">avo kompetencijos ribose atlikti užregistruotų problemų indentifikavimą, jų šalinimą ir, esant poreikiui, </w:t>
      </w:r>
      <w:r w:rsidR="00EF212E" w:rsidRPr="00C15281">
        <w:rPr>
          <w:bCs/>
          <w:color w:val="000000"/>
          <w:sz w:val="22"/>
          <w:szCs w:val="22"/>
        </w:rPr>
        <w:t>nukreipti užklausą ir perduoti problemos sprendimą gamintojo technin</w:t>
      </w:r>
      <w:r w:rsidR="0044482C" w:rsidRPr="00C15281">
        <w:rPr>
          <w:bCs/>
          <w:color w:val="000000"/>
          <w:sz w:val="22"/>
          <w:szCs w:val="22"/>
        </w:rPr>
        <w:t>i</w:t>
      </w:r>
      <w:r w:rsidR="00EF212E" w:rsidRPr="00C15281">
        <w:rPr>
          <w:bCs/>
          <w:color w:val="000000"/>
          <w:sz w:val="22"/>
          <w:szCs w:val="22"/>
        </w:rPr>
        <w:t>o palaikymo personalui</w:t>
      </w:r>
      <w:r w:rsidR="00606C84" w:rsidRPr="00C15281">
        <w:rPr>
          <w:bCs/>
          <w:color w:val="000000"/>
          <w:sz w:val="22"/>
          <w:szCs w:val="22"/>
        </w:rPr>
        <w:t>.</w:t>
      </w:r>
    </w:p>
    <w:p w14:paraId="76945B30" w14:textId="77777777" w:rsidR="00606C84" w:rsidRPr="00C15281" w:rsidRDefault="00606C84" w:rsidP="00DF07CE">
      <w:pPr>
        <w:pStyle w:val="ListParagraph"/>
        <w:numPr>
          <w:ilvl w:val="1"/>
          <w:numId w:val="3"/>
        </w:numPr>
        <w:jc w:val="both"/>
        <w:rPr>
          <w:bCs/>
          <w:color w:val="000000"/>
          <w:sz w:val="22"/>
          <w:szCs w:val="22"/>
        </w:rPr>
      </w:pPr>
      <w:r w:rsidRPr="00C15281">
        <w:rPr>
          <w:bCs/>
          <w:color w:val="000000"/>
          <w:sz w:val="22"/>
          <w:szCs w:val="22"/>
        </w:rPr>
        <w:t>Pagal poreikį diegti gamintojo teikiamus programinės įrangos atnaujinimus ar klaidų taisymus. Diegimas atliekamas pagal suderintą su Perkančiąja organizacija grafiką, atsižvelgiant į galimą sistemos stabdymo poreikį, galimus sutrikimus ir veikimo atstatymą nesėkmės atveju.</w:t>
      </w:r>
    </w:p>
    <w:p w14:paraId="347B2538" w14:textId="4CFE7460" w:rsidR="005A43B3" w:rsidRPr="00C15281" w:rsidRDefault="00547A31" w:rsidP="005A43B3">
      <w:pPr>
        <w:pStyle w:val="ListParagraph"/>
        <w:numPr>
          <w:ilvl w:val="1"/>
          <w:numId w:val="3"/>
        </w:numPr>
        <w:jc w:val="both"/>
        <w:rPr>
          <w:bCs/>
          <w:color w:val="000000"/>
          <w:sz w:val="22"/>
          <w:szCs w:val="22"/>
        </w:rPr>
      </w:pPr>
      <w:r w:rsidRPr="00C15281">
        <w:rPr>
          <w:bCs/>
          <w:color w:val="000000"/>
          <w:sz w:val="22"/>
          <w:szCs w:val="22"/>
        </w:rPr>
        <w:lastRenderedPageBreak/>
        <w:t>paslaugų tiekėjas turi n</w:t>
      </w:r>
      <w:r w:rsidR="005A43B3" w:rsidRPr="00C15281">
        <w:rPr>
          <w:bCs/>
          <w:color w:val="000000"/>
          <w:sz w:val="22"/>
          <w:szCs w:val="22"/>
        </w:rPr>
        <w:t>emokamai pateikti pakaitines dalis ir medžiagas, reikalingas sugedusių komponentų keitimo paslaugoms atlikti. Suteikiamos pakaitinės dalys turi būti ne blogesnių parametrų ne</w:t>
      </w:r>
      <w:r w:rsidR="00EF212E" w:rsidRPr="00C15281">
        <w:rPr>
          <w:bCs/>
          <w:color w:val="000000"/>
          <w:sz w:val="22"/>
          <w:szCs w:val="22"/>
        </w:rPr>
        <w:t xml:space="preserve">gu tos kurios yra </w:t>
      </w:r>
      <w:r w:rsidR="005A43B3" w:rsidRPr="00C15281">
        <w:rPr>
          <w:bCs/>
          <w:color w:val="000000"/>
          <w:sz w:val="22"/>
          <w:szCs w:val="22"/>
        </w:rPr>
        <w:t>keičiamos.</w:t>
      </w:r>
      <w:r w:rsidR="005A43B3" w:rsidRPr="00C15281">
        <w:rPr>
          <w:rFonts w:eastAsia="TimesNewRomanPSMT"/>
          <w:sz w:val="22"/>
          <w:szCs w:val="22"/>
        </w:rPr>
        <w:t xml:space="preserve"> Negali būti pateikiamos naudotos pakaitinės dalys.</w:t>
      </w:r>
    </w:p>
    <w:p w14:paraId="734F94A8" w14:textId="6202B971" w:rsidR="005A43B3" w:rsidRPr="00C15281" w:rsidRDefault="005A43B3" w:rsidP="005A43B3">
      <w:pPr>
        <w:pStyle w:val="ListParagraph"/>
        <w:numPr>
          <w:ilvl w:val="1"/>
          <w:numId w:val="3"/>
        </w:numPr>
        <w:jc w:val="both"/>
        <w:rPr>
          <w:bCs/>
          <w:color w:val="000000"/>
          <w:sz w:val="22"/>
          <w:szCs w:val="22"/>
        </w:rPr>
      </w:pPr>
      <w:r w:rsidRPr="00C15281">
        <w:rPr>
          <w:rFonts w:eastAsia="TimesNewRomanPSMT"/>
          <w:sz w:val="22"/>
          <w:szCs w:val="22"/>
        </w:rPr>
        <w:t xml:space="preserve">Pateikiamos pakaitinės dalys turi būti </w:t>
      </w:r>
      <w:r w:rsidR="00307369" w:rsidRPr="00C15281">
        <w:rPr>
          <w:rFonts w:eastAsia="TimesNewRomanPSMT"/>
          <w:sz w:val="22"/>
          <w:szCs w:val="22"/>
        </w:rPr>
        <w:t>sertifikuotos įrangos</w:t>
      </w:r>
      <w:r w:rsidRPr="00C15281">
        <w:rPr>
          <w:rFonts w:eastAsia="TimesNewRomanPSMT"/>
          <w:sz w:val="22"/>
          <w:szCs w:val="22"/>
        </w:rPr>
        <w:t xml:space="preserve"> gamintojo</w:t>
      </w:r>
      <w:r w:rsidR="00307369" w:rsidRPr="00C15281">
        <w:rPr>
          <w:rFonts w:eastAsia="TimesNewRomanPSMT"/>
          <w:sz w:val="22"/>
          <w:szCs w:val="22"/>
        </w:rPr>
        <w:t>,</w:t>
      </w:r>
      <w:r w:rsidRPr="00C15281">
        <w:rPr>
          <w:rFonts w:eastAsia="TimesNewRomanPSMT"/>
          <w:sz w:val="22"/>
          <w:szCs w:val="22"/>
        </w:rPr>
        <w:t xml:space="preserve"> montuoti į </w:t>
      </w:r>
      <w:r w:rsidR="00307369" w:rsidRPr="00C15281">
        <w:rPr>
          <w:rFonts w:eastAsia="TimesNewRomanPSMT"/>
          <w:sz w:val="22"/>
          <w:szCs w:val="22"/>
        </w:rPr>
        <w:t xml:space="preserve">to modelio </w:t>
      </w:r>
      <w:r w:rsidR="00ED6CF3" w:rsidRPr="00C15281">
        <w:rPr>
          <w:rFonts w:eastAsia="TimesNewRomanPSMT"/>
          <w:sz w:val="22"/>
          <w:szCs w:val="22"/>
        </w:rPr>
        <w:t>techninę įrangą</w:t>
      </w:r>
      <w:r w:rsidRPr="00C15281">
        <w:rPr>
          <w:rFonts w:eastAsia="TimesNewRomanPSMT"/>
          <w:sz w:val="22"/>
          <w:szCs w:val="22"/>
        </w:rPr>
        <w:t xml:space="preserve">. Perkančiajai organizacijai pareikalavus kartu su pateikiamomis dalimis paslaugos Teikėjas privalės pateikti </w:t>
      </w:r>
      <w:r w:rsidR="00ED6CF3" w:rsidRPr="00C15281">
        <w:rPr>
          <w:rFonts w:eastAsia="TimesNewRomanPSMT"/>
          <w:sz w:val="22"/>
          <w:szCs w:val="22"/>
        </w:rPr>
        <w:t>įrangos</w:t>
      </w:r>
      <w:r w:rsidRPr="00C15281">
        <w:rPr>
          <w:rFonts w:eastAsia="TimesNewRomanPSMT"/>
          <w:sz w:val="22"/>
          <w:szCs w:val="22"/>
        </w:rPr>
        <w:t xml:space="preserve"> gamintojo raštišką pakaitinių dalių sertifikavimo patvirtinimą;</w:t>
      </w:r>
    </w:p>
    <w:p w14:paraId="4F06DD87" w14:textId="0A3C837E" w:rsidR="005A43B3" w:rsidRPr="00C15281" w:rsidRDefault="00547A31" w:rsidP="005A43B3">
      <w:pPr>
        <w:pStyle w:val="ListParagraph"/>
        <w:numPr>
          <w:ilvl w:val="1"/>
          <w:numId w:val="3"/>
        </w:numPr>
        <w:jc w:val="both"/>
        <w:rPr>
          <w:bCs/>
          <w:color w:val="000000"/>
          <w:sz w:val="22"/>
          <w:szCs w:val="22"/>
        </w:rPr>
      </w:pPr>
      <w:r w:rsidRPr="00C15281">
        <w:rPr>
          <w:bCs/>
          <w:color w:val="000000"/>
          <w:sz w:val="22"/>
          <w:szCs w:val="22"/>
        </w:rPr>
        <w:t>paslaugų tiekėjas turi nemokamai t</w:t>
      </w:r>
      <w:r w:rsidR="005A43B3" w:rsidRPr="00C15281">
        <w:rPr>
          <w:bCs/>
          <w:color w:val="000000"/>
          <w:sz w:val="22"/>
          <w:szCs w:val="22"/>
        </w:rPr>
        <w:t>eikti sisteminės programinės įrangos versijų atnaujinimus ir klaidų pataisymus.</w:t>
      </w:r>
    </w:p>
    <w:p w14:paraId="556D5E7B" w14:textId="297192FE" w:rsidR="00606C84" w:rsidRPr="00C15281" w:rsidRDefault="00606C84" w:rsidP="005A43B3">
      <w:pPr>
        <w:pStyle w:val="ListParagraph"/>
        <w:numPr>
          <w:ilvl w:val="0"/>
          <w:numId w:val="3"/>
        </w:numPr>
        <w:jc w:val="both"/>
        <w:rPr>
          <w:bCs/>
          <w:color w:val="000000"/>
          <w:sz w:val="22"/>
          <w:szCs w:val="22"/>
        </w:rPr>
      </w:pPr>
      <w:r w:rsidRPr="00C15281">
        <w:rPr>
          <w:bCs/>
          <w:color w:val="000000"/>
          <w:sz w:val="22"/>
          <w:szCs w:val="22"/>
        </w:rPr>
        <w:t xml:space="preserve">Jei Paslaugoms atlikti yra būtina </w:t>
      </w:r>
      <w:r w:rsidR="006E6E0D" w:rsidRPr="00C15281">
        <w:rPr>
          <w:bCs/>
          <w:color w:val="000000"/>
          <w:sz w:val="22"/>
          <w:szCs w:val="22"/>
        </w:rPr>
        <w:t>1 punkte nurodytą į</w:t>
      </w:r>
      <w:r w:rsidRPr="00C15281">
        <w:rPr>
          <w:bCs/>
          <w:color w:val="000000"/>
          <w:sz w:val="22"/>
          <w:szCs w:val="22"/>
        </w:rPr>
        <w:t>rangą paimt</w:t>
      </w:r>
      <w:r w:rsidR="006E6E0D" w:rsidRPr="00C15281">
        <w:rPr>
          <w:bCs/>
          <w:color w:val="000000"/>
          <w:sz w:val="22"/>
          <w:szCs w:val="22"/>
        </w:rPr>
        <w:t xml:space="preserve">i iš jos eksploatacijos vietos - </w:t>
      </w:r>
      <w:r w:rsidRPr="00C15281">
        <w:rPr>
          <w:bCs/>
          <w:color w:val="000000"/>
          <w:sz w:val="22"/>
          <w:szCs w:val="22"/>
        </w:rPr>
        <w:t xml:space="preserve">užtikrinti </w:t>
      </w:r>
      <w:r w:rsidR="006E6E0D" w:rsidRPr="00C15281">
        <w:rPr>
          <w:bCs/>
          <w:color w:val="000000"/>
          <w:sz w:val="22"/>
          <w:szCs w:val="22"/>
        </w:rPr>
        <w:t xml:space="preserve">minėtos </w:t>
      </w:r>
      <w:r w:rsidRPr="00C15281">
        <w:rPr>
          <w:bCs/>
          <w:color w:val="000000"/>
          <w:sz w:val="22"/>
          <w:szCs w:val="22"/>
        </w:rPr>
        <w:t>įrangos, kuriai suteikiamos Paslaugos, pasiėmimą iš eksploatacijos vietos, suremontavimą pagal gamintojo reikalavimus ir grąžinimą į eksploataciją naudojimo viet</w:t>
      </w:r>
      <w:r w:rsidR="00EF212E" w:rsidRPr="00C15281">
        <w:rPr>
          <w:bCs/>
          <w:color w:val="000000"/>
          <w:sz w:val="22"/>
          <w:szCs w:val="22"/>
        </w:rPr>
        <w:t>oje</w:t>
      </w:r>
      <w:r w:rsidRPr="00C15281">
        <w:rPr>
          <w:bCs/>
          <w:color w:val="000000"/>
          <w:sz w:val="22"/>
          <w:szCs w:val="22"/>
        </w:rPr>
        <w:t xml:space="preserve"> be papildomo mokesčio.</w:t>
      </w:r>
      <w:r w:rsidR="00105059" w:rsidRPr="00C15281">
        <w:rPr>
          <w:bCs/>
          <w:color w:val="000000"/>
          <w:sz w:val="22"/>
          <w:szCs w:val="22"/>
        </w:rPr>
        <w:t xml:space="preserve"> </w:t>
      </w:r>
    </w:p>
    <w:p w14:paraId="5FCE77BD" w14:textId="77777777" w:rsidR="00E86BD1" w:rsidRPr="00C15281" w:rsidRDefault="00606C84" w:rsidP="00DF07CE">
      <w:pPr>
        <w:pStyle w:val="ListParagraph"/>
        <w:numPr>
          <w:ilvl w:val="0"/>
          <w:numId w:val="3"/>
        </w:numPr>
        <w:jc w:val="both"/>
        <w:rPr>
          <w:bCs/>
          <w:color w:val="000000"/>
          <w:sz w:val="22"/>
          <w:szCs w:val="22"/>
        </w:rPr>
      </w:pPr>
      <w:r w:rsidRPr="00C15281">
        <w:rPr>
          <w:bCs/>
          <w:color w:val="000000"/>
          <w:sz w:val="22"/>
          <w:szCs w:val="22"/>
        </w:rPr>
        <w:t>Visoms pateiktoms pakaitinėms dalims turi būti suteikiama garantija, galiojanti ne trumpiau kaip iki Paslaugų teikimo laikotarpio pabaigos.</w:t>
      </w:r>
    </w:p>
    <w:p w14:paraId="0ED46C73" w14:textId="4014A325" w:rsidR="00E86BD1" w:rsidRPr="00C15281" w:rsidRDefault="00E86BD1" w:rsidP="00E86BD1">
      <w:pPr>
        <w:pStyle w:val="ListParagraph"/>
        <w:numPr>
          <w:ilvl w:val="0"/>
          <w:numId w:val="3"/>
        </w:numPr>
        <w:jc w:val="both"/>
        <w:rPr>
          <w:bCs/>
          <w:color w:val="000000"/>
          <w:sz w:val="22"/>
          <w:szCs w:val="22"/>
        </w:rPr>
      </w:pPr>
      <w:r w:rsidRPr="00C15281">
        <w:rPr>
          <w:rFonts w:eastAsia="TimesNewRomanPSMT"/>
          <w:sz w:val="22"/>
          <w:szCs w:val="22"/>
        </w:rPr>
        <w:t xml:space="preserve">Paslaugos Teikėjas turi užtikrinti sugedusio komponento pakeitimą pagal gamintojo reikalavimus, užtikrinant </w:t>
      </w:r>
      <w:r w:rsidR="00307369" w:rsidRPr="00C15281">
        <w:rPr>
          <w:rFonts w:eastAsia="TimesNewRomanPSMT"/>
          <w:sz w:val="22"/>
          <w:szCs w:val="22"/>
        </w:rPr>
        <w:t>serverio</w:t>
      </w:r>
      <w:r w:rsidRPr="00C15281">
        <w:rPr>
          <w:rFonts w:eastAsia="TimesNewRomanPSMT"/>
          <w:sz w:val="22"/>
          <w:szCs w:val="22"/>
        </w:rPr>
        <w:t xml:space="preserve"> darbingumo atstatymą. </w:t>
      </w:r>
      <w:r w:rsidR="00EF212E" w:rsidRPr="00C15281">
        <w:rPr>
          <w:rFonts w:eastAsia="TimesNewRomanPSMT"/>
          <w:sz w:val="22"/>
          <w:szCs w:val="22"/>
        </w:rPr>
        <w:t>Darbai turi būti</w:t>
      </w:r>
      <w:r w:rsidRPr="00C15281">
        <w:rPr>
          <w:rFonts w:eastAsia="TimesNewRomanPSMT"/>
          <w:sz w:val="22"/>
          <w:szCs w:val="22"/>
        </w:rPr>
        <w:t xml:space="preserve"> atliek</w:t>
      </w:r>
      <w:r w:rsidR="00EF212E" w:rsidRPr="00C15281">
        <w:rPr>
          <w:rFonts w:eastAsia="TimesNewRomanPSMT"/>
          <w:sz w:val="22"/>
          <w:szCs w:val="22"/>
        </w:rPr>
        <w:t>ami</w:t>
      </w:r>
      <w:r w:rsidRPr="00C15281">
        <w:rPr>
          <w:rFonts w:eastAsia="TimesNewRomanPSMT"/>
          <w:sz w:val="22"/>
          <w:szCs w:val="22"/>
        </w:rPr>
        <w:t xml:space="preserve"> pagal gamintojo reikalavimus. </w:t>
      </w:r>
    </w:p>
    <w:p w14:paraId="395BEE7C" w14:textId="72C3A5A5" w:rsidR="00606C84" w:rsidRPr="00C15281" w:rsidRDefault="00EF433E" w:rsidP="00635B73">
      <w:pPr>
        <w:pStyle w:val="ListParagraph"/>
        <w:numPr>
          <w:ilvl w:val="0"/>
          <w:numId w:val="3"/>
        </w:numPr>
        <w:jc w:val="both"/>
        <w:rPr>
          <w:bCs/>
          <w:color w:val="000000"/>
          <w:sz w:val="22"/>
          <w:szCs w:val="22"/>
        </w:rPr>
      </w:pPr>
      <w:r w:rsidRPr="00C15281">
        <w:rPr>
          <w:bCs/>
          <w:color w:val="000000"/>
          <w:sz w:val="22"/>
          <w:szCs w:val="22"/>
        </w:rPr>
        <w:t>Paslaugos teikiamos lietuvių kalba, j</w:t>
      </w:r>
      <w:r w:rsidR="00606C84" w:rsidRPr="00C15281">
        <w:rPr>
          <w:bCs/>
          <w:color w:val="000000"/>
          <w:sz w:val="22"/>
          <w:szCs w:val="22"/>
        </w:rPr>
        <w:t>eigu neįmanoma Paslaugų teikti lietuvių kalba, tuomet Paslaugos teikiamos anglų kalba.</w:t>
      </w:r>
    </w:p>
    <w:p w14:paraId="3F1DF955" w14:textId="77777777" w:rsidR="00635B73" w:rsidRPr="00C15281" w:rsidRDefault="00635B73" w:rsidP="00635B73">
      <w:pPr>
        <w:pStyle w:val="ListParagraph"/>
        <w:numPr>
          <w:ilvl w:val="0"/>
          <w:numId w:val="3"/>
        </w:numPr>
        <w:jc w:val="both"/>
        <w:rPr>
          <w:bCs/>
          <w:color w:val="000000"/>
          <w:sz w:val="22"/>
          <w:szCs w:val="22"/>
        </w:rPr>
      </w:pPr>
      <w:r w:rsidRPr="00C15281">
        <w:rPr>
          <w:b/>
          <w:color w:val="000000"/>
          <w:sz w:val="22"/>
          <w:szCs w:val="22"/>
        </w:rPr>
        <w:t xml:space="preserve">Žalieji /aplinkosauginiai reikalavimai: </w:t>
      </w:r>
      <w:r w:rsidRPr="00C15281">
        <w:rPr>
          <w:bCs/>
          <w:color w:val="000000"/>
          <w:sz w:val="22"/>
          <w:szCs w:val="22"/>
        </w:rPr>
        <w:t>Šiuo pirkimu siekiama įsigyti paslaugas, kurios daro mažesnį poveikį aplinkai viename ar keliuose paslaugų teikimo etapuose ir šis pirkimas laikomas žaliuoju pirkimu vadovaujantis Aplinkos apsaugos kriterijų taikymo, vykdant žaliuosius pirkimus, tvarkos aprašo, patvirtinto Lietuvos Respublikos aplinkos ministro 2011 m. birželio 28 d. įsakymu Nr. D1-508 (Lietuvos Respublikos aplinkos ministro 2022 m. gruodžio 13 d. įsakymo Nr. D1-401 redakcija) „Dėl Aplinkos apsaugos kriterijų taikymo, vykdant žaliuosius pirkimus, tvarkos aprašo patvirtinimo“ 4.4.3 punktu (pirkimu perkamos tik nematerialaus pobūdžio (intelektinės) paslaugos, nesusijusios su materialaus objekto sukūrimu, kurių teikimo metu nėra numatomas reikšmingas neigiamas poveikis aplinkai, nesukuriamas taršos šaltinis ir negeneruojamos atliekos) ir 4.4.4.1 punktu (paslaugų teikimo metu bus bendraujama nuotoliniu būdu (nesant būtinybės, nevykdant fizinių susitikimų), paslaugos užsakomos ir teikiamos Techninės specifikacijos 4 punkte nurodytu būdu ir rengiami elektroniniai (ne popieriniai) dokumentai bei PVM sąskaitos faktūros teikiamos elektroniniu (ne popieriniu) būdu, todėl darytina išvada, jog dėl tokio paslaugų teikimo bus sunaudojama mažiau gamtos išteklių).</w:t>
      </w:r>
    </w:p>
    <w:p w14:paraId="7027BA2B" w14:textId="77777777" w:rsidR="00635B73" w:rsidRPr="00B03DDA" w:rsidRDefault="00635B73" w:rsidP="00635B73">
      <w:pPr>
        <w:autoSpaceDE w:val="0"/>
        <w:autoSpaceDN w:val="0"/>
        <w:adjustRightInd w:val="0"/>
        <w:spacing w:line="360" w:lineRule="auto"/>
        <w:jc w:val="both"/>
        <w:rPr>
          <w:rFonts w:eastAsia="TimesNewRomanPSMT"/>
          <w:sz w:val="22"/>
          <w:szCs w:val="22"/>
        </w:rPr>
      </w:pPr>
    </w:p>
    <w:sectPr w:rsidR="00635B73" w:rsidRPr="00B03DDA" w:rsidSect="00B03DDA">
      <w:headerReference w:type="default" r:id="rId10"/>
      <w:headerReference w:type="first" r:id="rId11"/>
      <w:pgSz w:w="11907" w:h="16840" w:code="9"/>
      <w:pgMar w:top="567" w:right="708" w:bottom="1134" w:left="993"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43D71" w14:textId="77777777" w:rsidR="00750278" w:rsidRDefault="00750278">
      <w:r>
        <w:separator/>
      </w:r>
    </w:p>
  </w:endnote>
  <w:endnote w:type="continuationSeparator" w:id="0">
    <w:p w14:paraId="6A454D35" w14:textId="77777777" w:rsidR="00750278" w:rsidRDefault="00750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224EB" w14:textId="77777777" w:rsidR="00750278" w:rsidRDefault="00750278">
      <w:r>
        <w:separator/>
      </w:r>
    </w:p>
  </w:footnote>
  <w:footnote w:type="continuationSeparator" w:id="0">
    <w:p w14:paraId="325DBC08" w14:textId="77777777" w:rsidR="00750278" w:rsidRDefault="00750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DBD2" w14:textId="77777777" w:rsidR="005C6B12" w:rsidRDefault="00481CB1">
    <w:pPr>
      <w:pStyle w:val="Header"/>
      <w:jc w:val="center"/>
    </w:pPr>
    <w:r>
      <w:fldChar w:fldCharType="begin"/>
    </w:r>
    <w:r>
      <w:instrText xml:space="preserve"> PAGE   \* MERGEFORMAT </w:instrText>
    </w:r>
    <w:r>
      <w:fldChar w:fldCharType="separate"/>
    </w:r>
    <w:r w:rsidR="00DF07CE">
      <w:rPr>
        <w:noProof/>
      </w:rPr>
      <w:t>2</w:t>
    </w:r>
    <w:r>
      <w:fldChar w:fldCharType="end"/>
    </w:r>
  </w:p>
  <w:p w14:paraId="1B06CC00" w14:textId="77777777" w:rsidR="005C6B12" w:rsidRDefault="00A84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079E" w14:textId="77777777" w:rsidR="005C6B12" w:rsidRDefault="00A84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B6C97"/>
    <w:multiLevelType w:val="multilevel"/>
    <w:tmpl w:val="6ADA8A62"/>
    <w:lvl w:ilvl="0">
      <w:start w:val="1"/>
      <w:numFmt w:val="decimal"/>
      <w:lvlText w:val="%1"/>
      <w:lvlJc w:val="left"/>
      <w:pPr>
        <w:ind w:left="360" w:hanging="360"/>
      </w:pPr>
      <w:rPr>
        <w:rFonts w:eastAsia="Times New Roman" w:hint="default"/>
        <w:sz w:val="23"/>
      </w:rPr>
    </w:lvl>
    <w:lvl w:ilvl="1">
      <w:start w:val="1"/>
      <w:numFmt w:val="decimal"/>
      <w:lvlText w:val="%1.%2"/>
      <w:lvlJc w:val="left"/>
      <w:pPr>
        <w:ind w:left="928" w:hanging="360"/>
      </w:pPr>
      <w:rPr>
        <w:rFonts w:eastAsia="Times New Roman" w:hint="default"/>
        <w:sz w:val="23"/>
      </w:rPr>
    </w:lvl>
    <w:lvl w:ilvl="2">
      <w:start w:val="1"/>
      <w:numFmt w:val="decimal"/>
      <w:lvlText w:val="%1.%2.%3"/>
      <w:lvlJc w:val="left"/>
      <w:pPr>
        <w:ind w:left="2160" w:hanging="720"/>
      </w:pPr>
      <w:rPr>
        <w:rFonts w:eastAsia="Times New Roman" w:hint="default"/>
        <w:sz w:val="23"/>
      </w:rPr>
    </w:lvl>
    <w:lvl w:ilvl="3">
      <w:start w:val="1"/>
      <w:numFmt w:val="decimal"/>
      <w:lvlText w:val="%1.%2.%3.%4"/>
      <w:lvlJc w:val="left"/>
      <w:pPr>
        <w:ind w:left="2880" w:hanging="720"/>
      </w:pPr>
      <w:rPr>
        <w:rFonts w:eastAsia="Times New Roman" w:hint="default"/>
        <w:sz w:val="23"/>
      </w:rPr>
    </w:lvl>
    <w:lvl w:ilvl="4">
      <w:start w:val="1"/>
      <w:numFmt w:val="decimal"/>
      <w:lvlText w:val="%1.%2.%3.%4.%5"/>
      <w:lvlJc w:val="left"/>
      <w:pPr>
        <w:ind w:left="3960" w:hanging="1080"/>
      </w:pPr>
      <w:rPr>
        <w:rFonts w:eastAsia="Times New Roman" w:hint="default"/>
        <w:sz w:val="23"/>
      </w:rPr>
    </w:lvl>
    <w:lvl w:ilvl="5">
      <w:start w:val="1"/>
      <w:numFmt w:val="decimal"/>
      <w:lvlText w:val="%1.%2.%3.%4.%5.%6"/>
      <w:lvlJc w:val="left"/>
      <w:pPr>
        <w:ind w:left="4680" w:hanging="1080"/>
      </w:pPr>
      <w:rPr>
        <w:rFonts w:eastAsia="Times New Roman" w:hint="default"/>
        <w:sz w:val="23"/>
      </w:rPr>
    </w:lvl>
    <w:lvl w:ilvl="6">
      <w:start w:val="1"/>
      <w:numFmt w:val="decimal"/>
      <w:lvlText w:val="%1.%2.%3.%4.%5.%6.%7"/>
      <w:lvlJc w:val="left"/>
      <w:pPr>
        <w:ind w:left="5760" w:hanging="1440"/>
      </w:pPr>
      <w:rPr>
        <w:rFonts w:eastAsia="Times New Roman" w:hint="default"/>
        <w:sz w:val="23"/>
      </w:rPr>
    </w:lvl>
    <w:lvl w:ilvl="7">
      <w:start w:val="1"/>
      <w:numFmt w:val="decimal"/>
      <w:lvlText w:val="%1.%2.%3.%4.%5.%6.%7.%8"/>
      <w:lvlJc w:val="left"/>
      <w:pPr>
        <w:ind w:left="6480" w:hanging="1440"/>
      </w:pPr>
      <w:rPr>
        <w:rFonts w:eastAsia="Times New Roman" w:hint="default"/>
        <w:sz w:val="23"/>
      </w:rPr>
    </w:lvl>
    <w:lvl w:ilvl="8">
      <w:start w:val="1"/>
      <w:numFmt w:val="decimal"/>
      <w:lvlText w:val="%1.%2.%3.%4.%5.%6.%7.%8.%9"/>
      <w:lvlJc w:val="left"/>
      <w:pPr>
        <w:ind w:left="7200" w:hanging="1440"/>
      </w:pPr>
      <w:rPr>
        <w:rFonts w:eastAsia="Times New Roman" w:hint="default"/>
        <w:sz w:val="23"/>
      </w:rPr>
    </w:lvl>
  </w:abstractNum>
  <w:abstractNum w:abstractNumId="1" w15:restartNumberingAfterBreak="0">
    <w:nsid w:val="150F24D1"/>
    <w:multiLevelType w:val="multilevel"/>
    <w:tmpl w:val="0A66616C"/>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0505621"/>
    <w:multiLevelType w:val="hybridMultilevel"/>
    <w:tmpl w:val="FF561D52"/>
    <w:lvl w:ilvl="0" w:tplc="DB2A84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F5467E"/>
    <w:multiLevelType w:val="multilevel"/>
    <w:tmpl w:val="FF260772"/>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D8C7D06"/>
    <w:multiLevelType w:val="multilevel"/>
    <w:tmpl w:val="0A66616C"/>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F00329A"/>
    <w:multiLevelType w:val="multilevel"/>
    <w:tmpl w:val="0A66616C"/>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18F3C3D"/>
    <w:multiLevelType w:val="hybridMultilevel"/>
    <w:tmpl w:val="7A7A3B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101D28"/>
    <w:multiLevelType w:val="multilevel"/>
    <w:tmpl w:val="C7FCBF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3202AA6"/>
    <w:multiLevelType w:val="multilevel"/>
    <w:tmpl w:val="F15E3E6A"/>
    <w:lvl w:ilvl="0">
      <w:start w:val="1"/>
      <w:numFmt w:val="decimal"/>
      <w:suff w:val="space"/>
      <w:lvlText w:val="%1."/>
      <w:lvlJc w:val="left"/>
      <w:pPr>
        <w:ind w:left="0" w:firstLine="567"/>
      </w:pPr>
      <w:rPr>
        <w:rFonts w:hint="default"/>
        <w:b w:val="0"/>
      </w:rPr>
    </w:lvl>
    <w:lvl w:ilvl="1">
      <w:start w:val="1"/>
      <w:numFmt w:val="decimal"/>
      <w:suff w:val="space"/>
      <w:lvlText w:val="%1.%2."/>
      <w:lvlJc w:val="left"/>
      <w:pPr>
        <w:ind w:left="0" w:firstLine="567"/>
      </w:pPr>
      <w:rPr>
        <w:b w:val="0"/>
      </w:rPr>
    </w:lvl>
    <w:lvl w:ilvl="2">
      <w:start w:val="1"/>
      <w:numFmt w:val="decimal"/>
      <w:suff w:val="space"/>
      <w:lvlText w:val="%1.%2.%3."/>
      <w:lvlJc w:val="left"/>
      <w:pPr>
        <w:ind w:left="0" w:firstLine="567"/>
      </w:pPr>
      <w:rPr>
        <w:rFonts w:ascii="Times New Roman" w:hAnsi="Times New Roman" w:cs="Times New Roman" w:hint="default"/>
      </w:rPr>
    </w:lvl>
    <w:lvl w:ilvl="3">
      <w:start w:val="1"/>
      <w:numFmt w:val="decimal"/>
      <w:suff w:val="space"/>
      <w:lvlText w:val="%1.%2.%3.%4."/>
      <w:lvlJc w:val="left"/>
      <w:pPr>
        <w:ind w:left="0" w:firstLine="567"/>
      </w:pPr>
    </w:lvl>
    <w:lvl w:ilvl="4">
      <w:start w:val="1"/>
      <w:numFmt w:val="decimal"/>
      <w:suff w:val="space"/>
      <w:lvlText w:val="%1.%2.%3.%4.%5."/>
      <w:lvlJc w:val="left"/>
      <w:pPr>
        <w:ind w:left="0" w:firstLine="567"/>
      </w:pPr>
    </w:lvl>
    <w:lvl w:ilvl="5">
      <w:start w:val="1"/>
      <w:numFmt w:val="decimal"/>
      <w:suff w:val="space"/>
      <w:lvlText w:val="%1.%2.%3.%4.%5.%6."/>
      <w:lvlJc w:val="left"/>
      <w:pPr>
        <w:ind w:left="0" w:firstLine="567"/>
      </w:pPr>
    </w:lvl>
    <w:lvl w:ilvl="6">
      <w:start w:val="1"/>
      <w:numFmt w:val="decimal"/>
      <w:suff w:val="space"/>
      <w:lvlText w:val="%1.%2.%3.%4.%5.%6.%7."/>
      <w:lvlJc w:val="left"/>
      <w:pPr>
        <w:ind w:left="0" w:firstLine="567"/>
      </w:pPr>
    </w:lvl>
    <w:lvl w:ilvl="7">
      <w:start w:val="1"/>
      <w:numFmt w:val="decimal"/>
      <w:suff w:val="space"/>
      <w:lvlText w:val="%1.%2.%3.%4.%5.%6.%7.%8."/>
      <w:lvlJc w:val="left"/>
      <w:pPr>
        <w:ind w:left="0" w:firstLine="567"/>
      </w:pPr>
    </w:lvl>
    <w:lvl w:ilvl="8">
      <w:start w:val="1"/>
      <w:numFmt w:val="decimal"/>
      <w:suff w:val="space"/>
      <w:lvlText w:val="%1.%2.%3.%4.%5.%6.%7.%8.%9."/>
      <w:lvlJc w:val="left"/>
      <w:pPr>
        <w:ind w:left="0" w:firstLine="567"/>
      </w:pPr>
    </w:lvl>
  </w:abstractNum>
  <w:abstractNum w:abstractNumId="9" w15:restartNumberingAfterBreak="0">
    <w:nsid w:val="66F342A8"/>
    <w:multiLevelType w:val="multilevel"/>
    <w:tmpl w:val="0A66616C"/>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75163AC"/>
    <w:multiLevelType w:val="multilevel"/>
    <w:tmpl w:val="C7FCBF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B31735D"/>
    <w:multiLevelType w:val="multilevel"/>
    <w:tmpl w:val="0A48BE50"/>
    <w:lvl w:ilvl="0">
      <w:start w:val="5"/>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71D136FB"/>
    <w:multiLevelType w:val="multilevel"/>
    <w:tmpl w:val="077C786C"/>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79F86A11"/>
    <w:multiLevelType w:val="hybridMultilevel"/>
    <w:tmpl w:val="333CF81E"/>
    <w:lvl w:ilvl="0" w:tplc="DB2A84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58451112">
    <w:abstractNumId w:val="2"/>
  </w:num>
  <w:num w:numId="2" w16cid:durableId="3243328">
    <w:abstractNumId w:val="13"/>
  </w:num>
  <w:num w:numId="3" w16cid:durableId="1525511813">
    <w:abstractNumId w:val="10"/>
  </w:num>
  <w:num w:numId="4" w16cid:durableId="391806528">
    <w:abstractNumId w:val="8"/>
  </w:num>
  <w:num w:numId="5" w16cid:durableId="460614458">
    <w:abstractNumId w:val="12"/>
  </w:num>
  <w:num w:numId="6" w16cid:durableId="1110203130">
    <w:abstractNumId w:val="11"/>
  </w:num>
  <w:num w:numId="7" w16cid:durableId="190530121">
    <w:abstractNumId w:val="0"/>
  </w:num>
  <w:num w:numId="8" w16cid:durableId="1460487535">
    <w:abstractNumId w:val="3"/>
  </w:num>
  <w:num w:numId="9" w16cid:durableId="1296833100">
    <w:abstractNumId w:val="4"/>
  </w:num>
  <w:num w:numId="10" w16cid:durableId="77096131">
    <w:abstractNumId w:val="5"/>
  </w:num>
  <w:num w:numId="11" w16cid:durableId="1471441991">
    <w:abstractNumId w:val="9"/>
  </w:num>
  <w:num w:numId="12" w16cid:durableId="793138624">
    <w:abstractNumId w:val="1"/>
  </w:num>
  <w:num w:numId="13" w16cid:durableId="963148273">
    <w:abstractNumId w:val="6"/>
  </w:num>
  <w:num w:numId="14" w16cid:durableId="8572333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CB1"/>
    <w:rsid w:val="00091E55"/>
    <w:rsid w:val="00105059"/>
    <w:rsid w:val="00154C97"/>
    <w:rsid w:val="001A3E5F"/>
    <w:rsid w:val="001C4645"/>
    <w:rsid w:val="001E4D3E"/>
    <w:rsid w:val="0027172D"/>
    <w:rsid w:val="002E521C"/>
    <w:rsid w:val="00307369"/>
    <w:rsid w:val="0044482C"/>
    <w:rsid w:val="00464B64"/>
    <w:rsid w:val="00481CB1"/>
    <w:rsid w:val="004A19EC"/>
    <w:rsid w:val="004A43FB"/>
    <w:rsid w:val="004B3734"/>
    <w:rsid w:val="004B477E"/>
    <w:rsid w:val="00547A31"/>
    <w:rsid w:val="00585DFE"/>
    <w:rsid w:val="005A43B3"/>
    <w:rsid w:val="00606C84"/>
    <w:rsid w:val="00622558"/>
    <w:rsid w:val="00635B73"/>
    <w:rsid w:val="0065462F"/>
    <w:rsid w:val="006B7AED"/>
    <w:rsid w:val="006E6E0D"/>
    <w:rsid w:val="00750278"/>
    <w:rsid w:val="007751CA"/>
    <w:rsid w:val="007A1BD5"/>
    <w:rsid w:val="007A5E45"/>
    <w:rsid w:val="007B3562"/>
    <w:rsid w:val="007B3A7C"/>
    <w:rsid w:val="007C4245"/>
    <w:rsid w:val="00851447"/>
    <w:rsid w:val="008D111E"/>
    <w:rsid w:val="00905DB0"/>
    <w:rsid w:val="009B7EDD"/>
    <w:rsid w:val="009E4B39"/>
    <w:rsid w:val="009F3006"/>
    <w:rsid w:val="009F6B2C"/>
    <w:rsid w:val="00A712DA"/>
    <w:rsid w:val="00A84929"/>
    <w:rsid w:val="00B03DDA"/>
    <w:rsid w:val="00B06070"/>
    <w:rsid w:val="00B16F90"/>
    <w:rsid w:val="00B20105"/>
    <w:rsid w:val="00B51DB7"/>
    <w:rsid w:val="00B64FB8"/>
    <w:rsid w:val="00B77699"/>
    <w:rsid w:val="00C02106"/>
    <w:rsid w:val="00C15281"/>
    <w:rsid w:val="00CD7D92"/>
    <w:rsid w:val="00DD7402"/>
    <w:rsid w:val="00DF07CE"/>
    <w:rsid w:val="00E14F21"/>
    <w:rsid w:val="00E314EF"/>
    <w:rsid w:val="00E86BD1"/>
    <w:rsid w:val="00ED6CF3"/>
    <w:rsid w:val="00EF212E"/>
    <w:rsid w:val="00EF433E"/>
    <w:rsid w:val="00F01012"/>
    <w:rsid w:val="00F60282"/>
    <w:rsid w:val="00FE5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7931"/>
  <w15:chartTrackingRefBased/>
  <w15:docId w15:val="{C6A48C14-1482-4E0A-B274-B636FA6D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CB1"/>
    <w:pPr>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Ch"/>
    <w:basedOn w:val="Normal"/>
    <w:link w:val="HeaderChar"/>
    <w:uiPriority w:val="99"/>
    <w:rsid w:val="00481CB1"/>
    <w:pPr>
      <w:widowControl w:val="0"/>
      <w:tabs>
        <w:tab w:val="center" w:pos="4153"/>
        <w:tab w:val="right" w:pos="8306"/>
      </w:tabs>
      <w:spacing w:after="20"/>
      <w:jc w:val="both"/>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481CB1"/>
    <w:rPr>
      <w:rFonts w:ascii="Times New Roman" w:eastAsia="Times New Roman" w:hAnsi="Times New Roman" w:cs="Times New Roman"/>
      <w:sz w:val="24"/>
      <w:szCs w:val="20"/>
      <w:lang w:val="lt-LT" w:eastAsia="lt-LT"/>
    </w:rPr>
  </w:style>
  <w:style w:type="paragraph" w:styleId="ListParagraph">
    <w:name w:val="List Paragraph"/>
    <w:aliases w:val="List Paragraph Red,Bullet EY,List Paragraph111,Buletai,List Paragraph21,List Paragraph1,List Paragraph2,lp1,Bullet 1,Use Case List Paragraph,Numbering,ERP-List Paragraph,List Paragraph11,Paragraph,Sąrašo pastraipa.Bullet,Lentele,Bullet"/>
    <w:basedOn w:val="Normal"/>
    <w:link w:val="ListParagraphChar"/>
    <w:uiPriority w:val="34"/>
    <w:qFormat/>
    <w:rsid w:val="007751CA"/>
    <w:pPr>
      <w:ind w:left="720"/>
      <w:contextualSpacing/>
    </w:pPr>
  </w:style>
  <w:style w:type="character" w:customStyle="1" w:styleId="normaltextrun">
    <w:name w:val="normaltextrun"/>
    <w:basedOn w:val="DefaultParagraphFont"/>
    <w:rsid w:val="006E6E0D"/>
  </w:style>
  <w:style w:type="table" w:styleId="TableGrid">
    <w:name w:val="Table Grid"/>
    <w:basedOn w:val="TableNormal"/>
    <w:uiPriority w:val="39"/>
    <w:rsid w:val="004B4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basedOn w:val="DefaultParagraphFont"/>
    <w:link w:val="ListParagraph"/>
    <w:uiPriority w:val="34"/>
    <w:qFormat/>
    <w:locked/>
    <w:rsid w:val="00635B73"/>
    <w:rPr>
      <w:rFonts w:ascii="Times New Roman" w:eastAsia="Times New Roman" w:hAnsi="Times New Roman" w:cs="Times New Roman"/>
      <w:sz w:val="24"/>
      <w:szCs w:val="20"/>
      <w:lang w:val="lt-LT" w:eastAsia="lt-LT"/>
    </w:rPr>
  </w:style>
  <w:style w:type="character" w:customStyle="1" w:styleId="ui-provider">
    <w:name w:val="ui-provider"/>
    <w:basedOn w:val="DefaultParagraphFont"/>
    <w:rsid w:val="00635B73"/>
  </w:style>
  <w:style w:type="character" w:styleId="Strong">
    <w:name w:val="Strong"/>
    <w:basedOn w:val="DefaultParagraphFont"/>
    <w:uiPriority w:val="22"/>
    <w:qFormat/>
    <w:rsid w:val="00635B73"/>
    <w:rPr>
      <w:b/>
      <w:bCs/>
    </w:rPr>
  </w:style>
  <w:style w:type="paragraph" w:styleId="Revision">
    <w:name w:val="Revision"/>
    <w:hidden/>
    <w:uiPriority w:val="99"/>
    <w:semiHidden/>
    <w:rsid w:val="00851447"/>
    <w:pPr>
      <w:spacing w:after="0" w:line="240" w:lineRule="auto"/>
    </w:pPr>
    <w:rPr>
      <w:rFonts w:ascii="Times New Roman" w:eastAsia="Times New Roman" w:hAnsi="Times New Roman" w:cs="Times New Roman"/>
      <w:sz w:val="24"/>
      <w:szCs w:val="20"/>
      <w:lang w:val="lt-LT" w:eastAsia="lt-LT"/>
    </w:rPr>
  </w:style>
  <w:style w:type="paragraph" w:customStyle="1" w:styleId="Patvirtinta">
    <w:name w:val="Patvirtinta"/>
    <w:rsid w:val="0085144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D508714125B94DA41167D4AADC2E66" ma:contentTypeVersion="2" ma:contentTypeDescription="Create a new document." ma:contentTypeScope="" ma:versionID="61cf1d5030adfe839cdb1711f11b2252">
  <xsd:schema xmlns:xsd="http://www.w3.org/2001/XMLSchema" xmlns:xs="http://www.w3.org/2001/XMLSchema" xmlns:p="http://schemas.microsoft.com/office/2006/metadata/properties" xmlns:ns2="a52de235-2231-44da-a8fd-002e3dc9d2c7" targetNamespace="http://schemas.microsoft.com/office/2006/metadata/properties" ma:root="true" ma:fieldsID="f476ab2ec4c1a916d73d0abb2be8d524" ns2:_="">
    <xsd:import namespace="a52de235-2231-44da-a8fd-002e3dc9d2c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de235-2231-44da-a8fd-002e3dc9d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A738DC-A163-4AEB-8E49-A37724FD1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de235-2231-44da-a8fd-002e3dc9d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32A9F-0A3C-4421-A21C-ADC65CB09934}">
  <ds:schemaRefs>
    <ds:schemaRef ds:uri="http://schemas.microsoft.com/sharepoint/v3/contenttype/forms"/>
  </ds:schemaRefs>
</ds:datastoreItem>
</file>

<file path=customXml/itemProps3.xml><?xml version="1.0" encoding="utf-8"?>
<ds:datastoreItem xmlns:ds="http://schemas.openxmlformats.org/officeDocument/2006/customXml" ds:itemID="{C3F3984D-F065-498B-B11F-16F2A84438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Petrauskas</dc:creator>
  <cp:keywords/>
  <dc:description/>
  <cp:lastModifiedBy>Sonata Vainauskaitė</cp:lastModifiedBy>
  <cp:revision>5</cp:revision>
  <cp:lastPrinted>2020-07-16T14:19:00Z</cp:lastPrinted>
  <dcterms:created xsi:type="dcterms:W3CDTF">2023-05-22T08:06:00Z</dcterms:created>
  <dcterms:modified xsi:type="dcterms:W3CDTF">2023-05-22T13:39:00Z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0x01010067D508714125B94DA41167D4AADC2E66</vt:lpwstr>
  </property>
  <property fmtid="{D5CDD505-2E9C-101B-9397-08002B2CF9AE}" pid="3" name="MSIP_Label_a0ccb624-e665-4bbf-9e4b-8e8d5aaf5718_Enabled">
    <vt:lpwstr>true</vt:lpwstr>
  </property>
  <property fmtid="{D5CDD505-2E9C-101B-9397-08002B2CF9AE}" pid="4" name="MSIP_Label_a0ccb624-e665-4bbf-9e4b-8e8d5aaf5718_SetDate">
    <vt:lpwstr>2023-05-04T11:01:32Z</vt:lpwstr>
  </property>
  <property fmtid="{D5CDD505-2E9C-101B-9397-08002B2CF9AE}" pid="5" name="MSIP_Label_a0ccb624-e665-4bbf-9e4b-8e8d5aaf5718_Method">
    <vt:lpwstr>Standard</vt:lpwstr>
  </property>
  <property fmtid="{D5CDD505-2E9C-101B-9397-08002B2CF9AE}" pid="6" name="MSIP_Label_a0ccb624-e665-4bbf-9e4b-8e8d5aaf5718_Name">
    <vt:lpwstr>Bendras</vt:lpwstr>
  </property>
  <property fmtid="{D5CDD505-2E9C-101B-9397-08002B2CF9AE}" pid="7" name="MSIP_Label_a0ccb624-e665-4bbf-9e4b-8e8d5aaf5718_SiteId">
    <vt:lpwstr>d8967df1-82fd-49ae-8495-bfd989f50b97</vt:lpwstr>
  </property>
  <property fmtid="{D5CDD505-2E9C-101B-9397-08002B2CF9AE}" pid="8" name="MSIP_Label_a0ccb624-e665-4bbf-9e4b-8e8d5aaf5718_ActionId">
    <vt:lpwstr>63eb07cd-f124-4ca9-9561-5c5feb8ff187</vt:lpwstr>
  </property>
  <property fmtid="{D5CDD505-2E9C-101B-9397-08002B2CF9AE}" pid="9" name="MSIP_Label_a0ccb624-e665-4bbf-9e4b-8e8d5aaf5718_ContentBits">
    <vt:lpwstr>0</vt:lpwstr>
  </property>
</Properties>
</file>