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E23AD" w14:textId="39C6D721" w:rsidR="00CD1231" w:rsidRPr="003F1BB7" w:rsidRDefault="009D05A9" w:rsidP="00CD1231">
      <w:pPr>
        <w:jc w:val="center"/>
        <w:outlineLvl w:val="0"/>
        <w:rPr>
          <w:rFonts w:eastAsiaTheme="minorHAnsi"/>
          <w:b/>
          <w:lang w:val="lt-LT"/>
        </w:rPr>
      </w:pPr>
      <w:r w:rsidRPr="003F1BB7">
        <w:rPr>
          <w:b/>
          <w:lang w:val="lt-LT"/>
        </w:rPr>
        <w:t>KO</w:t>
      </w:r>
      <w:r w:rsidR="009F0102" w:rsidRPr="003F1BB7">
        <w:rPr>
          <w:b/>
          <w:lang w:val="lt-LT"/>
        </w:rPr>
        <w:t>NFERENCIJOS KONCEPCIJOS PARENGIMO</w:t>
      </w:r>
      <w:r w:rsidR="00CD1231" w:rsidRPr="003F1BB7">
        <w:rPr>
          <w:b/>
          <w:i/>
          <w:lang w:val="lt-LT"/>
        </w:rPr>
        <w:t xml:space="preserve"> </w:t>
      </w:r>
      <w:r w:rsidR="00CD1231" w:rsidRPr="003F1BB7">
        <w:rPr>
          <w:b/>
          <w:lang w:val="lt-LT"/>
        </w:rPr>
        <w:t>PASLAUGŲ</w:t>
      </w:r>
      <w:r w:rsidR="00CD1231" w:rsidRPr="003F1BB7">
        <w:rPr>
          <w:b/>
          <w:bCs/>
          <w:lang w:val="lt-LT"/>
        </w:rPr>
        <w:t xml:space="preserve"> TEIKIMO SUTARTIS</w:t>
      </w:r>
      <w:r w:rsidR="00CD1231" w:rsidRPr="003F1BB7">
        <w:rPr>
          <w:b/>
          <w:lang w:val="lt-LT"/>
        </w:rPr>
        <w:t xml:space="preserve"> </w:t>
      </w:r>
    </w:p>
    <w:p w14:paraId="0D9E23AE" w14:textId="77777777" w:rsidR="00CD1231" w:rsidRPr="003F1BB7" w:rsidRDefault="00CD1231" w:rsidP="00CD1231">
      <w:pPr>
        <w:jc w:val="center"/>
        <w:rPr>
          <w:b/>
          <w:lang w:val="lt-LT"/>
        </w:rPr>
      </w:pPr>
    </w:p>
    <w:p w14:paraId="0D9E23AF" w14:textId="6C339A5F" w:rsidR="00CD1231" w:rsidRPr="003F1BB7" w:rsidRDefault="00A45B23" w:rsidP="00CD1231">
      <w:pPr>
        <w:jc w:val="center"/>
        <w:rPr>
          <w:lang w:val="lt-LT"/>
        </w:rPr>
      </w:pPr>
      <w:r w:rsidRPr="003F1BB7">
        <w:rPr>
          <w:lang w:val="lt-LT"/>
        </w:rPr>
        <w:t>20</w:t>
      </w:r>
      <w:r w:rsidR="009F0102" w:rsidRPr="003F1BB7">
        <w:rPr>
          <w:lang w:val="lt-LT"/>
        </w:rPr>
        <w:t xml:space="preserve">23 </w:t>
      </w:r>
      <w:r w:rsidR="00CD1231" w:rsidRPr="003F1BB7">
        <w:rPr>
          <w:lang w:val="lt-LT"/>
        </w:rPr>
        <w:t xml:space="preserve">m. </w:t>
      </w:r>
      <w:r w:rsidR="009F0102" w:rsidRPr="003F1BB7">
        <w:rPr>
          <w:lang w:val="lt-LT"/>
        </w:rPr>
        <w:t xml:space="preserve">gegužės    </w:t>
      </w:r>
      <w:r w:rsidR="00CD1231" w:rsidRPr="003F1BB7">
        <w:rPr>
          <w:lang w:val="lt-LT"/>
        </w:rPr>
        <w:t xml:space="preserve"> d.  Nr.</w:t>
      </w:r>
    </w:p>
    <w:p w14:paraId="0D9E23B0" w14:textId="77777777" w:rsidR="00CD1231" w:rsidRPr="003F1BB7" w:rsidRDefault="00CD1231" w:rsidP="00CD1231">
      <w:pPr>
        <w:jc w:val="center"/>
        <w:rPr>
          <w:lang w:val="lt-LT"/>
        </w:rPr>
      </w:pPr>
      <w:r w:rsidRPr="003F1BB7">
        <w:rPr>
          <w:lang w:val="lt-LT"/>
        </w:rPr>
        <w:t>Vilnius</w:t>
      </w:r>
    </w:p>
    <w:p w14:paraId="0D9E23B1" w14:textId="77777777" w:rsidR="00CD1231" w:rsidRPr="003F1BB7" w:rsidRDefault="00CD1231" w:rsidP="00CD1231">
      <w:pPr>
        <w:jc w:val="center"/>
        <w:rPr>
          <w:lang w:val="lt-LT"/>
        </w:rPr>
      </w:pPr>
    </w:p>
    <w:p w14:paraId="0D9E23B3" w14:textId="7268E27E" w:rsidR="00CD1231" w:rsidRPr="003F1BB7" w:rsidRDefault="00CD1231" w:rsidP="00B90A74">
      <w:pPr>
        <w:autoSpaceDE w:val="0"/>
        <w:autoSpaceDN w:val="0"/>
        <w:ind w:firstLine="567"/>
        <w:jc w:val="both"/>
        <w:rPr>
          <w:lang w:val="lt-LT"/>
        </w:rPr>
      </w:pPr>
      <w:r w:rsidRPr="003F1BB7">
        <w:rPr>
          <w:b/>
          <w:bCs/>
          <w:lang w:val="lt-LT"/>
        </w:rPr>
        <w:t>Viešoji įstaiga</w:t>
      </w:r>
      <w:r w:rsidRPr="003F1BB7">
        <w:rPr>
          <w:lang w:val="lt-LT"/>
        </w:rPr>
        <w:t xml:space="preserve"> </w:t>
      </w:r>
      <w:r w:rsidRPr="003F1BB7">
        <w:rPr>
          <w:b/>
          <w:bCs/>
          <w:lang w:val="lt-LT"/>
        </w:rPr>
        <w:t xml:space="preserve">Centrinė projektų valdymo agentūra </w:t>
      </w:r>
      <w:r w:rsidR="00B90A74" w:rsidRPr="003F1BB7">
        <w:rPr>
          <w:lang w:val="lt-LT"/>
        </w:rPr>
        <w:t>(toliau – „CPVA“ arba „U</w:t>
      </w:r>
      <w:r w:rsidRPr="003F1BB7">
        <w:rPr>
          <w:lang w:val="lt-LT"/>
        </w:rPr>
        <w:t>žsakovas“)</w:t>
      </w:r>
      <w:r w:rsidRPr="003F1BB7">
        <w:rPr>
          <w:bCs/>
          <w:lang w:val="lt-LT"/>
        </w:rPr>
        <w:t>,</w:t>
      </w:r>
      <w:r w:rsidRPr="003F1BB7">
        <w:rPr>
          <w:lang w:val="lt-LT"/>
        </w:rPr>
        <w:t xml:space="preserve"> atstovaujama </w:t>
      </w:r>
      <w:r w:rsidR="009D05A9" w:rsidRPr="003F1BB7">
        <w:rPr>
          <w:lang w:val="lt-LT"/>
        </w:rPr>
        <w:t>direktoriaus pavaduotojos Jolantos Kačinskaitės</w:t>
      </w:r>
      <w:r w:rsidRPr="003F1BB7">
        <w:rPr>
          <w:lang w:val="lt-LT"/>
        </w:rPr>
        <w:t xml:space="preserve">, </w:t>
      </w:r>
      <w:r w:rsidR="009D05A9" w:rsidRPr="003F1BB7">
        <w:rPr>
          <w:lang w:val="lt-LT"/>
        </w:rPr>
        <w:t xml:space="preserve">veikiančios pagal viešosios įstaigos Centrinės projektų valdymo agentūros 2011 m. sausio 25 d. įsakymą Nr. 2011/8-17 (aktuali redakcija), </w:t>
      </w:r>
      <w:r w:rsidRPr="003F1BB7">
        <w:rPr>
          <w:lang w:val="lt-LT"/>
        </w:rPr>
        <w:t xml:space="preserve">ir </w:t>
      </w:r>
      <w:r w:rsidR="00C43335" w:rsidRPr="003F1BB7">
        <w:rPr>
          <w:b/>
          <w:bCs/>
          <w:lang w:val="lt-LT"/>
        </w:rPr>
        <w:t>UAB</w:t>
      </w:r>
      <w:r w:rsidR="00C43335" w:rsidRPr="003F1BB7">
        <w:rPr>
          <w:lang w:val="lt-LT"/>
        </w:rPr>
        <w:t xml:space="preserve"> </w:t>
      </w:r>
      <w:r w:rsidR="00F55384" w:rsidRPr="003F1BB7">
        <w:rPr>
          <w:b/>
          <w:lang w:val="lt-LT"/>
        </w:rPr>
        <w:t>„Sons &amp; Daughters”</w:t>
      </w:r>
      <w:r w:rsidR="00C43335" w:rsidRPr="003F1BB7">
        <w:rPr>
          <w:b/>
          <w:lang w:val="lt-LT"/>
        </w:rPr>
        <w:t xml:space="preserve"> </w:t>
      </w:r>
      <w:r w:rsidR="009D05A9" w:rsidRPr="003F1BB7">
        <w:rPr>
          <w:lang w:val="lt-LT"/>
        </w:rPr>
        <w:t>(</w:t>
      </w:r>
      <w:r w:rsidRPr="003F1BB7">
        <w:rPr>
          <w:lang w:val="lt-LT"/>
        </w:rPr>
        <w:t xml:space="preserve">toliau – </w:t>
      </w:r>
      <w:r w:rsidR="00B90A74" w:rsidRPr="003F1BB7">
        <w:rPr>
          <w:lang w:val="lt-LT"/>
        </w:rPr>
        <w:t>„V</w:t>
      </w:r>
      <w:r w:rsidR="009D05A9" w:rsidRPr="003F1BB7">
        <w:rPr>
          <w:lang w:val="lt-LT"/>
        </w:rPr>
        <w:t>ykdytojas“), atstovaujama</w:t>
      </w:r>
      <w:r w:rsidR="00C43335" w:rsidRPr="003F1BB7">
        <w:rPr>
          <w:lang w:val="lt-LT"/>
        </w:rPr>
        <w:t xml:space="preserve"> </w:t>
      </w:r>
      <w:r w:rsidR="00F55384" w:rsidRPr="003F1BB7">
        <w:rPr>
          <w:lang w:val="lt-LT"/>
        </w:rPr>
        <w:t xml:space="preserve">generalinės </w:t>
      </w:r>
      <w:r w:rsidR="00C43335" w:rsidRPr="003F1BB7">
        <w:rPr>
          <w:lang w:val="lt-LT"/>
        </w:rPr>
        <w:t>direktor</w:t>
      </w:r>
      <w:r w:rsidR="00F55384" w:rsidRPr="003F1BB7">
        <w:rPr>
          <w:lang w:val="lt-LT"/>
        </w:rPr>
        <w:t>ė</w:t>
      </w:r>
      <w:r w:rsidR="00C43335" w:rsidRPr="003F1BB7">
        <w:rPr>
          <w:lang w:val="lt-LT"/>
        </w:rPr>
        <w:t>s</w:t>
      </w:r>
      <w:r w:rsidR="009F0102" w:rsidRPr="003F1BB7">
        <w:rPr>
          <w:lang w:val="lt-LT"/>
        </w:rPr>
        <w:t xml:space="preserve"> </w:t>
      </w:r>
      <w:r w:rsidR="00F55384" w:rsidRPr="003F1BB7">
        <w:rPr>
          <w:lang w:val="lt-LT"/>
        </w:rPr>
        <w:t>Dovilės Dovidavičiūtės</w:t>
      </w:r>
      <w:r w:rsidR="00C43335" w:rsidRPr="003F1BB7">
        <w:rPr>
          <w:lang w:val="lt-LT"/>
        </w:rPr>
        <w:t>,</w:t>
      </w:r>
      <w:r w:rsidRPr="003F1BB7">
        <w:rPr>
          <w:lang w:val="lt-LT"/>
        </w:rPr>
        <w:t xml:space="preserve"> </w:t>
      </w:r>
      <w:r w:rsidR="00F55384" w:rsidRPr="003F1BB7">
        <w:rPr>
          <w:lang w:val="lt-LT"/>
        </w:rPr>
        <w:t xml:space="preserve">veikiančios pagal įmonės įstatus, </w:t>
      </w:r>
      <w:r w:rsidRPr="003F1BB7">
        <w:rPr>
          <w:lang w:val="lt-LT"/>
        </w:rPr>
        <w:t>toliau kartu vadinamos „Šalimis“, o kiekviena atskirai – „Šalimi“</w:t>
      </w:r>
      <w:r w:rsidR="009F0102" w:rsidRPr="003F1BB7">
        <w:rPr>
          <w:lang w:val="lt-LT"/>
        </w:rPr>
        <w:t>,</w:t>
      </w:r>
      <w:r w:rsidRPr="003F1BB7">
        <w:rPr>
          <w:lang w:val="lt-LT"/>
        </w:rPr>
        <w:t xml:space="preserve"> sudarė šią </w:t>
      </w:r>
      <w:r w:rsidR="009F0102" w:rsidRPr="003F1BB7">
        <w:rPr>
          <w:lang w:val="lt-LT"/>
        </w:rPr>
        <w:t xml:space="preserve">Konferencijos koncepcijos parengimo </w:t>
      </w:r>
      <w:r w:rsidRPr="003F1BB7">
        <w:rPr>
          <w:lang w:val="lt-LT"/>
        </w:rPr>
        <w:t>paslaugų teikimo sutartį (toliau – Sutartis):</w:t>
      </w:r>
    </w:p>
    <w:p w14:paraId="0D9E23B4" w14:textId="77777777" w:rsidR="00CD1231" w:rsidRPr="003F1BB7" w:rsidRDefault="00CD1231" w:rsidP="00B90A74">
      <w:pPr>
        <w:pStyle w:val="Heading1"/>
        <w:spacing w:before="120"/>
        <w:ind w:firstLine="771"/>
        <w:rPr>
          <w:rFonts w:ascii="Times New Roman" w:hAnsi="Times New Roman"/>
          <w:sz w:val="24"/>
          <w:szCs w:val="24"/>
        </w:rPr>
      </w:pPr>
      <w:r w:rsidRPr="003F1BB7">
        <w:rPr>
          <w:rFonts w:ascii="Times New Roman" w:hAnsi="Times New Roman"/>
          <w:sz w:val="24"/>
          <w:szCs w:val="24"/>
        </w:rPr>
        <w:t>1. SUTARTIES DALYKAS</w:t>
      </w:r>
    </w:p>
    <w:p w14:paraId="0D9E23B5" w14:textId="03E50744" w:rsidR="00CD1231" w:rsidRPr="003F1BB7" w:rsidRDefault="00CD1231" w:rsidP="00F721ED">
      <w:pPr>
        <w:pStyle w:val="ListParagraph"/>
        <w:widowControl w:val="0"/>
        <w:numPr>
          <w:ilvl w:val="1"/>
          <w:numId w:val="17"/>
        </w:numPr>
        <w:tabs>
          <w:tab w:val="left" w:pos="993"/>
        </w:tabs>
        <w:adjustRightInd w:val="0"/>
        <w:ind w:left="0" w:firstLine="567"/>
        <w:jc w:val="both"/>
        <w:textAlignment w:val="baseline"/>
        <w:rPr>
          <w:color w:val="1F497D"/>
          <w:lang w:val="lt-LT"/>
        </w:rPr>
      </w:pPr>
      <w:r w:rsidRPr="003F1BB7">
        <w:rPr>
          <w:lang w:val="lt-LT"/>
        </w:rPr>
        <w:t xml:space="preserve">Vykdytojas įsipareigoja laiku ir tinkamai atlikti </w:t>
      </w:r>
      <w:r w:rsidR="009F0102" w:rsidRPr="003F1BB7">
        <w:rPr>
          <w:lang w:val="lt-LT"/>
        </w:rPr>
        <w:t xml:space="preserve">2021–2027 m. Investicijų programos (toliau – Investicijų programa) ir plano „Naujos kartos Lietuva“ viešinimui skirtos ES investicijų (toliau – ESI) konferencijos kūrybinės koncepcijos </w:t>
      </w:r>
      <w:r w:rsidR="00363AF8" w:rsidRPr="003F1BB7">
        <w:rPr>
          <w:lang w:val="lt-LT"/>
        </w:rPr>
        <w:t xml:space="preserve">sukūrimo paslaugas (toliau </w:t>
      </w:r>
      <w:r w:rsidR="00B90A74" w:rsidRPr="003F1BB7">
        <w:rPr>
          <w:lang w:val="lt-LT"/>
        </w:rPr>
        <w:t>– P</w:t>
      </w:r>
      <w:r w:rsidRPr="003F1BB7">
        <w:rPr>
          <w:lang w:val="lt-LT"/>
        </w:rPr>
        <w:t xml:space="preserve">aslaugos) pagal </w:t>
      </w:r>
      <w:r w:rsidR="00B90A74" w:rsidRPr="003F1BB7">
        <w:rPr>
          <w:lang w:val="lt-LT"/>
        </w:rPr>
        <w:t>reikalavimus</w:t>
      </w:r>
      <w:r w:rsidR="009F0102" w:rsidRPr="003F1BB7">
        <w:rPr>
          <w:lang w:val="lt-LT"/>
        </w:rPr>
        <w:t>,</w:t>
      </w:r>
      <w:r w:rsidR="00B90A74" w:rsidRPr="003F1BB7">
        <w:rPr>
          <w:lang w:val="lt-LT"/>
        </w:rPr>
        <w:t xml:space="preserve"> nurodytus </w:t>
      </w:r>
      <w:r w:rsidRPr="003F1BB7">
        <w:rPr>
          <w:lang w:val="lt-LT"/>
        </w:rPr>
        <w:t>perka</w:t>
      </w:r>
      <w:r w:rsidR="00B90A74" w:rsidRPr="003F1BB7">
        <w:rPr>
          <w:lang w:val="lt-LT"/>
        </w:rPr>
        <w:t>mų P</w:t>
      </w:r>
      <w:r w:rsidRPr="003F1BB7">
        <w:rPr>
          <w:lang w:val="lt-LT"/>
        </w:rPr>
        <w:t>aslaugų technin</w:t>
      </w:r>
      <w:r w:rsidR="00B90A74" w:rsidRPr="003F1BB7">
        <w:rPr>
          <w:lang w:val="lt-LT"/>
        </w:rPr>
        <w:t>ėje</w:t>
      </w:r>
      <w:r w:rsidRPr="003F1BB7">
        <w:rPr>
          <w:lang w:val="lt-LT"/>
        </w:rPr>
        <w:t xml:space="preserve"> specifikacij</w:t>
      </w:r>
      <w:r w:rsidR="00B90A74" w:rsidRPr="003F1BB7">
        <w:rPr>
          <w:lang w:val="lt-LT"/>
        </w:rPr>
        <w:t>oje (Sutarties 1 priedas)</w:t>
      </w:r>
      <w:r w:rsidR="007B6D4F" w:rsidRPr="003F1BB7">
        <w:rPr>
          <w:lang w:val="lt-LT"/>
        </w:rPr>
        <w:t xml:space="preserve"> bei, Užsakovui </w:t>
      </w:r>
      <w:r w:rsidR="00B90A74" w:rsidRPr="003F1BB7">
        <w:rPr>
          <w:lang w:val="lt-LT"/>
        </w:rPr>
        <w:t>pageidaujant</w:t>
      </w:r>
      <w:r w:rsidR="007B6D4F" w:rsidRPr="003F1BB7">
        <w:rPr>
          <w:lang w:val="lt-LT"/>
        </w:rPr>
        <w:t>, suteikti iki 1</w:t>
      </w:r>
      <w:r w:rsidR="009F0102" w:rsidRPr="003F1BB7">
        <w:rPr>
          <w:lang w:val="lt-LT"/>
        </w:rPr>
        <w:t>5</w:t>
      </w:r>
      <w:r w:rsidR="007B6D4F" w:rsidRPr="003F1BB7">
        <w:rPr>
          <w:lang w:val="lt-LT"/>
        </w:rPr>
        <w:t xml:space="preserve"> val. strateginių konsultacijų</w:t>
      </w:r>
      <w:r w:rsidR="009F0102" w:rsidRPr="003F1BB7">
        <w:rPr>
          <w:lang w:val="lt-LT"/>
        </w:rPr>
        <w:t xml:space="preserve"> dėl koncepcijos įgyvendinimo ruošiantis konferencijos vizualinio identiteto viešajam pirkimui ar koncepcijos įgyvendinimo metu</w:t>
      </w:r>
      <w:r w:rsidR="007B6D4F" w:rsidRPr="003F1BB7">
        <w:rPr>
          <w:lang w:val="lt-LT"/>
        </w:rPr>
        <w:t>. U</w:t>
      </w:r>
      <w:r w:rsidRPr="003F1BB7">
        <w:rPr>
          <w:lang w:val="lt-LT"/>
        </w:rPr>
        <w:t>žsakovas įsipareigoja priimti tinkamai suteiktas pasla</w:t>
      </w:r>
      <w:r w:rsidR="00B90A74" w:rsidRPr="003F1BB7">
        <w:rPr>
          <w:lang w:val="lt-LT"/>
        </w:rPr>
        <w:t>ugas ir už jas atsiskaityti su V</w:t>
      </w:r>
      <w:r w:rsidRPr="003F1BB7">
        <w:rPr>
          <w:lang w:val="lt-LT"/>
        </w:rPr>
        <w:t xml:space="preserve">ykdytoju šioje sutartyje nustatyta tvarka ir sąlygomis. </w:t>
      </w:r>
    </w:p>
    <w:p w14:paraId="1CBE3753" w14:textId="467B9492" w:rsidR="006C32A0" w:rsidRPr="003F1BB7" w:rsidRDefault="00CD1231" w:rsidP="00E36679">
      <w:pPr>
        <w:pStyle w:val="ListParagraph"/>
        <w:widowControl w:val="0"/>
        <w:numPr>
          <w:ilvl w:val="1"/>
          <w:numId w:val="17"/>
        </w:numPr>
        <w:tabs>
          <w:tab w:val="left" w:pos="993"/>
        </w:tabs>
        <w:adjustRightInd w:val="0"/>
        <w:ind w:left="0" w:firstLine="567"/>
        <w:jc w:val="both"/>
        <w:textAlignment w:val="baseline"/>
        <w:rPr>
          <w:color w:val="1F497D"/>
          <w:lang w:val="lt-LT"/>
        </w:rPr>
      </w:pPr>
      <w:r w:rsidRPr="003F1BB7">
        <w:rPr>
          <w:lang w:val="lt-LT"/>
        </w:rPr>
        <w:t>Paslaugoms kel</w:t>
      </w:r>
      <w:r w:rsidR="00B90A74" w:rsidRPr="003F1BB7">
        <w:rPr>
          <w:lang w:val="lt-LT"/>
        </w:rPr>
        <w:t>iami reikalavimai yra nurodyti S</w:t>
      </w:r>
      <w:r w:rsidRPr="003F1BB7">
        <w:rPr>
          <w:lang w:val="lt-LT"/>
        </w:rPr>
        <w:t xml:space="preserve">utarties 1 priede „Techninė specifikacija“. </w:t>
      </w:r>
    </w:p>
    <w:p w14:paraId="0D9E23B8" w14:textId="444E3613" w:rsidR="00CD1231" w:rsidRPr="003F1BB7" w:rsidRDefault="00CD1231" w:rsidP="00E36679">
      <w:pPr>
        <w:pStyle w:val="Heading1"/>
        <w:widowControl w:val="0"/>
        <w:numPr>
          <w:ilvl w:val="0"/>
          <w:numId w:val="14"/>
        </w:numPr>
        <w:spacing w:before="120"/>
        <w:ind w:left="714" w:hanging="357"/>
        <w:rPr>
          <w:rFonts w:ascii="Times New Roman" w:hAnsi="Times New Roman"/>
          <w:sz w:val="24"/>
          <w:szCs w:val="24"/>
        </w:rPr>
      </w:pPr>
      <w:r w:rsidRPr="003F1BB7">
        <w:rPr>
          <w:rFonts w:ascii="Times New Roman" w:hAnsi="Times New Roman"/>
          <w:sz w:val="24"/>
          <w:szCs w:val="24"/>
        </w:rPr>
        <w:t>SUTARTIES VYKDYMO TERMINAI IR JOS GALIOJIMAS</w:t>
      </w:r>
    </w:p>
    <w:p w14:paraId="1548654A" w14:textId="090E69F3" w:rsidR="006C32A0" w:rsidRPr="003F1BB7" w:rsidRDefault="00CD1231" w:rsidP="00E36679">
      <w:pPr>
        <w:pStyle w:val="ListParagraph"/>
        <w:numPr>
          <w:ilvl w:val="0"/>
          <w:numId w:val="18"/>
        </w:numPr>
        <w:tabs>
          <w:tab w:val="left" w:pos="993"/>
        </w:tabs>
        <w:ind w:left="0" w:firstLine="567"/>
        <w:jc w:val="both"/>
        <w:rPr>
          <w:lang w:val="lt-LT"/>
        </w:rPr>
      </w:pPr>
      <w:r w:rsidRPr="003F1BB7">
        <w:rPr>
          <w:lang w:val="lt-LT"/>
        </w:rPr>
        <w:t>Sutartis</w:t>
      </w:r>
      <w:r w:rsidR="00B90A74" w:rsidRPr="003F1BB7">
        <w:rPr>
          <w:lang w:val="lt-LT"/>
        </w:rPr>
        <w:t xml:space="preserve"> įsigalioja ją pasirašius Šalių </w:t>
      </w:r>
      <w:r w:rsidR="00281A2D" w:rsidRPr="003F1BB7">
        <w:rPr>
          <w:lang w:val="lt-LT"/>
        </w:rPr>
        <w:t xml:space="preserve">įgaliotiems atstovams ir galioja </w:t>
      </w:r>
      <w:r w:rsidR="009F0102" w:rsidRPr="003F1BB7">
        <w:rPr>
          <w:lang w:val="lt-LT"/>
        </w:rPr>
        <w:t>iki visiško sutartinių įsipareigojimų įvykdymo, bet ne ilgiau, nei išnaudojama maksimali Sutarties vertė 1</w:t>
      </w:r>
      <w:r w:rsidR="00F55384" w:rsidRPr="003F1BB7">
        <w:rPr>
          <w:lang w:val="lt-LT"/>
        </w:rPr>
        <w:t>3 900</w:t>
      </w:r>
      <w:r w:rsidR="009F0102" w:rsidRPr="003F1BB7">
        <w:rPr>
          <w:lang w:val="lt-LT"/>
        </w:rPr>
        <w:t xml:space="preserve"> Eur (</w:t>
      </w:r>
      <w:r w:rsidR="00F55384" w:rsidRPr="003F1BB7">
        <w:rPr>
          <w:lang w:val="lt-LT"/>
        </w:rPr>
        <w:t>trylika</w:t>
      </w:r>
      <w:r w:rsidR="009F0102" w:rsidRPr="003F1BB7">
        <w:rPr>
          <w:lang w:val="lt-LT"/>
        </w:rPr>
        <w:t xml:space="preserve"> tūkstančių </w:t>
      </w:r>
      <w:r w:rsidR="00F55384" w:rsidRPr="003F1BB7">
        <w:rPr>
          <w:lang w:val="lt-LT"/>
        </w:rPr>
        <w:t xml:space="preserve">devyni šimtai </w:t>
      </w:r>
      <w:r w:rsidR="009F0102" w:rsidRPr="003F1BB7">
        <w:rPr>
          <w:lang w:val="lt-LT"/>
        </w:rPr>
        <w:t>eurų) be PVM.</w:t>
      </w:r>
    </w:p>
    <w:p w14:paraId="0D9E23BD" w14:textId="7D3B771B" w:rsidR="00CD1231" w:rsidRPr="003F1BB7" w:rsidRDefault="00CD1231" w:rsidP="00E36679">
      <w:pPr>
        <w:pStyle w:val="ListParagraph"/>
        <w:numPr>
          <w:ilvl w:val="0"/>
          <w:numId w:val="14"/>
        </w:numPr>
        <w:spacing w:before="120" w:after="120"/>
        <w:ind w:left="714" w:hanging="357"/>
        <w:contextualSpacing w:val="0"/>
        <w:jc w:val="center"/>
        <w:rPr>
          <w:b/>
          <w:caps/>
          <w:lang w:val="lt-LT"/>
        </w:rPr>
      </w:pPr>
      <w:r w:rsidRPr="003F1BB7">
        <w:rPr>
          <w:b/>
          <w:caps/>
          <w:lang w:val="lt-LT"/>
        </w:rPr>
        <w:t>Sutarties kaina</w:t>
      </w:r>
    </w:p>
    <w:p w14:paraId="0D9E23EA" w14:textId="3189875E" w:rsidR="00CD1231" w:rsidRPr="003F1BB7" w:rsidRDefault="00CD1231" w:rsidP="00F721ED">
      <w:pPr>
        <w:pStyle w:val="ListParagraph"/>
        <w:numPr>
          <w:ilvl w:val="3"/>
          <w:numId w:val="14"/>
        </w:numPr>
        <w:tabs>
          <w:tab w:val="left" w:pos="993"/>
        </w:tabs>
        <w:ind w:left="0" w:firstLine="567"/>
        <w:jc w:val="both"/>
        <w:rPr>
          <w:lang w:val="lt-LT"/>
        </w:rPr>
      </w:pPr>
      <w:r w:rsidRPr="003F1BB7">
        <w:rPr>
          <w:lang w:val="lt-LT"/>
        </w:rPr>
        <w:t xml:space="preserve">Bendra sutarties kaina yra </w:t>
      </w:r>
      <w:r w:rsidR="00F55384" w:rsidRPr="003F1BB7">
        <w:rPr>
          <w:lang w:val="lt-LT"/>
        </w:rPr>
        <w:t xml:space="preserve">16 819 </w:t>
      </w:r>
      <w:r w:rsidRPr="003F1BB7">
        <w:rPr>
          <w:lang w:val="lt-LT"/>
        </w:rPr>
        <w:t>Eur (</w:t>
      </w:r>
      <w:r w:rsidR="00F55384" w:rsidRPr="003F1BB7">
        <w:rPr>
          <w:lang w:val="lt-LT"/>
        </w:rPr>
        <w:t>šešiolika tūkstančių aštuoni šimtai devyniolika</w:t>
      </w:r>
      <w:r w:rsidR="007B6D4F" w:rsidRPr="003F1BB7">
        <w:rPr>
          <w:lang w:val="lt-LT"/>
        </w:rPr>
        <w:t xml:space="preserve"> eur</w:t>
      </w:r>
      <w:r w:rsidR="00F55384" w:rsidRPr="003F1BB7">
        <w:rPr>
          <w:lang w:val="lt-LT"/>
        </w:rPr>
        <w:t>ų</w:t>
      </w:r>
      <w:r w:rsidR="007B6D4F" w:rsidRPr="003F1BB7">
        <w:rPr>
          <w:lang w:val="lt-LT"/>
        </w:rPr>
        <w:t xml:space="preserve">) </w:t>
      </w:r>
      <w:r w:rsidRPr="003F1BB7">
        <w:rPr>
          <w:lang w:val="lt-LT"/>
        </w:rPr>
        <w:t>įskaitant PVM. Į šią sumą įeina visos išlaidos ir visi mokesčiai</w:t>
      </w:r>
      <w:r w:rsidR="00281A2D" w:rsidRPr="003F1BB7">
        <w:rPr>
          <w:lang w:val="lt-LT"/>
        </w:rPr>
        <w:t xml:space="preserve"> įskaitant ir PVM sąskaitų – faktūrų teikimo</w:t>
      </w:r>
      <w:r w:rsidR="00281A2D" w:rsidRPr="003F1BB7">
        <w:rPr>
          <w:color w:val="000000"/>
          <w:lang w:val="lt-LT"/>
        </w:rPr>
        <w:t xml:space="preserve"> naudojantis informacinės sistemos „E. sąskaita“ priemonėmis (</w:t>
      </w:r>
      <w:hyperlink r:id="rId11" w:history="1">
        <w:r w:rsidR="00281A2D" w:rsidRPr="003F1BB7">
          <w:rPr>
            <w:color w:val="0000FF"/>
            <w:u w:val="single"/>
            <w:lang w:val="lt-LT"/>
          </w:rPr>
          <w:t>www.esaskaita.eu</w:t>
        </w:r>
      </w:hyperlink>
      <w:r w:rsidR="00281A2D" w:rsidRPr="003F1BB7">
        <w:rPr>
          <w:color w:val="000000"/>
          <w:lang w:val="lt-LT"/>
        </w:rPr>
        <w:t>) mokesčius</w:t>
      </w:r>
      <w:r w:rsidRPr="003F1BB7">
        <w:rPr>
          <w:lang w:val="lt-LT"/>
        </w:rPr>
        <w:t xml:space="preserve">. </w:t>
      </w:r>
    </w:p>
    <w:p w14:paraId="687F3C77" w14:textId="449D82C3" w:rsidR="00363AF8" w:rsidRPr="003F1BB7" w:rsidRDefault="00363AF8" w:rsidP="00A45B23">
      <w:pPr>
        <w:tabs>
          <w:tab w:val="left" w:pos="1620"/>
        </w:tabs>
        <w:ind w:firstLine="770"/>
        <w:jc w:val="both"/>
        <w:rPr>
          <w:lang w:val="lt-LT"/>
        </w:rPr>
      </w:pPr>
    </w:p>
    <w:tbl>
      <w:tblPr>
        <w:tblStyle w:val="TableGrid"/>
        <w:tblW w:w="0" w:type="auto"/>
        <w:tblLook w:val="04A0" w:firstRow="1" w:lastRow="0" w:firstColumn="1" w:lastColumn="0" w:noHBand="0" w:noVBand="1"/>
      </w:tblPr>
      <w:tblGrid>
        <w:gridCol w:w="4957"/>
        <w:gridCol w:w="1842"/>
        <w:gridCol w:w="993"/>
        <w:gridCol w:w="1836"/>
      </w:tblGrid>
      <w:tr w:rsidR="00281A2D" w:rsidRPr="003F1BB7" w14:paraId="2595D168" w14:textId="77777777" w:rsidTr="00A56E8B">
        <w:trPr>
          <w:trHeight w:val="782"/>
        </w:trPr>
        <w:tc>
          <w:tcPr>
            <w:tcW w:w="4957" w:type="dxa"/>
          </w:tcPr>
          <w:p w14:paraId="4181B119" w14:textId="77777777" w:rsidR="00281A2D" w:rsidRPr="003F1BB7" w:rsidRDefault="00281A2D" w:rsidP="00281A2D">
            <w:pPr>
              <w:spacing w:line="360" w:lineRule="auto"/>
              <w:jc w:val="center"/>
              <w:rPr>
                <w:b/>
                <w:lang w:val="lt-LT"/>
              </w:rPr>
            </w:pPr>
            <w:r w:rsidRPr="003F1BB7">
              <w:rPr>
                <w:b/>
                <w:lang w:val="lt-LT"/>
              </w:rPr>
              <w:t>Paslauga</w:t>
            </w:r>
          </w:p>
        </w:tc>
        <w:tc>
          <w:tcPr>
            <w:tcW w:w="1842" w:type="dxa"/>
          </w:tcPr>
          <w:p w14:paraId="2C2BA2CF" w14:textId="14BFFCEF" w:rsidR="00281A2D" w:rsidRPr="003F1BB7" w:rsidRDefault="00D84FD1" w:rsidP="00281A2D">
            <w:pPr>
              <w:spacing w:line="360" w:lineRule="auto"/>
              <w:jc w:val="center"/>
              <w:rPr>
                <w:b/>
                <w:lang w:val="lt-LT"/>
              </w:rPr>
            </w:pPr>
            <w:r w:rsidRPr="003F1BB7">
              <w:rPr>
                <w:b/>
                <w:lang w:val="lt-LT"/>
              </w:rPr>
              <w:t>Įkainis Eur be PVM</w:t>
            </w:r>
          </w:p>
        </w:tc>
        <w:tc>
          <w:tcPr>
            <w:tcW w:w="993" w:type="dxa"/>
            <w:vAlign w:val="center"/>
          </w:tcPr>
          <w:p w14:paraId="102570E0" w14:textId="1A06E712" w:rsidR="00281A2D" w:rsidRPr="003F1BB7" w:rsidRDefault="00D84FD1" w:rsidP="00D84FD1">
            <w:pPr>
              <w:spacing w:line="360" w:lineRule="auto"/>
              <w:jc w:val="center"/>
              <w:rPr>
                <w:b/>
                <w:lang w:val="lt-LT"/>
              </w:rPr>
            </w:pPr>
            <w:r w:rsidRPr="003F1BB7">
              <w:rPr>
                <w:b/>
                <w:lang w:val="lt-LT"/>
              </w:rPr>
              <w:t>Kiekis</w:t>
            </w:r>
          </w:p>
        </w:tc>
        <w:tc>
          <w:tcPr>
            <w:tcW w:w="1836" w:type="dxa"/>
            <w:vAlign w:val="center"/>
          </w:tcPr>
          <w:p w14:paraId="2773EE9D" w14:textId="2014FF17" w:rsidR="00281A2D" w:rsidRPr="003F1BB7" w:rsidRDefault="00D84FD1" w:rsidP="00D84FD1">
            <w:pPr>
              <w:spacing w:line="360" w:lineRule="auto"/>
              <w:jc w:val="center"/>
              <w:rPr>
                <w:b/>
                <w:lang w:val="lt-LT"/>
              </w:rPr>
            </w:pPr>
            <w:r w:rsidRPr="003F1BB7">
              <w:rPr>
                <w:b/>
                <w:lang w:val="lt-LT"/>
              </w:rPr>
              <w:t>Kaina Eur</w:t>
            </w:r>
            <w:r w:rsidR="00A56E8B" w:rsidRPr="003F1BB7">
              <w:rPr>
                <w:b/>
                <w:lang w:val="lt-LT"/>
              </w:rPr>
              <w:t xml:space="preserve"> </w:t>
            </w:r>
            <w:r w:rsidRPr="003F1BB7">
              <w:rPr>
                <w:b/>
                <w:lang w:val="lt-LT"/>
              </w:rPr>
              <w:t>be PVM</w:t>
            </w:r>
          </w:p>
        </w:tc>
      </w:tr>
      <w:tr w:rsidR="00A56E8B" w:rsidRPr="003F1BB7" w14:paraId="4BD68F2C" w14:textId="77777777" w:rsidTr="00A56E8B">
        <w:tc>
          <w:tcPr>
            <w:tcW w:w="4957" w:type="dxa"/>
          </w:tcPr>
          <w:p w14:paraId="7F8F4A7C" w14:textId="21A4DB0A" w:rsidR="00A56E8B" w:rsidRPr="003F1BB7" w:rsidRDefault="00A56E8B" w:rsidP="00A56E8B">
            <w:pPr>
              <w:spacing w:line="276" w:lineRule="auto"/>
              <w:rPr>
                <w:lang w:val="lt-LT"/>
              </w:rPr>
            </w:pPr>
            <w:r w:rsidRPr="003F1BB7">
              <w:rPr>
                <w:lang w:val="lt-LT"/>
              </w:rPr>
              <w:t>Konferencijos kūrybinės koncepcijos parengimas</w:t>
            </w:r>
          </w:p>
        </w:tc>
        <w:tc>
          <w:tcPr>
            <w:tcW w:w="1842" w:type="dxa"/>
          </w:tcPr>
          <w:p w14:paraId="3FAF8969" w14:textId="26FA9F8D" w:rsidR="00A56E8B" w:rsidRPr="003F1BB7" w:rsidRDefault="00F55384" w:rsidP="00A56E8B">
            <w:pPr>
              <w:spacing w:line="360" w:lineRule="auto"/>
              <w:jc w:val="center"/>
              <w:rPr>
                <w:lang w:val="lt-LT"/>
              </w:rPr>
            </w:pPr>
            <w:r w:rsidRPr="003F1BB7">
              <w:rPr>
                <w:lang w:val="lt-LT"/>
              </w:rPr>
              <w:t>12850</w:t>
            </w:r>
          </w:p>
        </w:tc>
        <w:tc>
          <w:tcPr>
            <w:tcW w:w="993" w:type="dxa"/>
          </w:tcPr>
          <w:p w14:paraId="3A5FBE69" w14:textId="14B8C67F" w:rsidR="00A56E8B" w:rsidRPr="003F1BB7" w:rsidRDefault="00A56E8B" w:rsidP="00A56E8B">
            <w:pPr>
              <w:spacing w:line="360" w:lineRule="auto"/>
              <w:jc w:val="center"/>
              <w:rPr>
                <w:lang w:val="lt-LT"/>
              </w:rPr>
            </w:pPr>
            <w:r w:rsidRPr="003F1BB7">
              <w:rPr>
                <w:lang w:val="lt-LT"/>
              </w:rPr>
              <w:t>1</w:t>
            </w:r>
          </w:p>
        </w:tc>
        <w:tc>
          <w:tcPr>
            <w:tcW w:w="1836" w:type="dxa"/>
            <w:vAlign w:val="center"/>
          </w:tcPr>
          <w:p w14:paraId="372970BB" w14:textId="1EE2AA10" w:rsidR="00A56E8B" w:rsidRPr="003F1BB7" w:rsidRDefault="00F55384" w:rsidP="00A56E8B">
            <w:pPr>
              <w:spacing w:line="360" w:lineRule="auto"/>
              <w:jc w:val="center"/>
              <w:rPr>
                <w:lang w:val="lt-LT"/>
              </w:rPr>
            </w:pPr>
            <w:r w:rsidRPr="003F1BB7">
              <w:rPr>
                <w:lang w:val="lt-LT"/>
              </w:rPr>
              <w:t>12850</w:t>
            </w:r>
          </w:p>
        </w:tc>
      </w:tr>
      <w:tr w:rsidR="00A56E8B" w:rsidRPr="003F1BB7" w14:paraId="602BA482" w14:textId="77777777" w:rsidTr="00A56E8B">
        <w:tc>
          <w:tcPr>
            <w:tcW w:w="4957" w:type="dxa"/>
          </w:tcPr>
          <w:p w14:paraId="1511A9F0" w14:textId="7C2FF944" w:rsidR="00A56E8B" w:rsidRPr="003F1BB7" w:rsidRDefault="00A56E8B" w:rsidP="00A56E8B">
            <w:pPr>
              <w:spacing w:line="360" w:lineRule="auto"/>
              <w:rPr>
                <w:lang w:val="lt-LT"/>
              </w:rPr>
            </w:pPr>
            <w:r w:rsidRPr="003F1BB7">
              <w:rPr>
                <w:lang w:val="lt-LT"/>
              </w:rPr>
              <w:t>Valandinis įkainis už konsultacijos paslaugas</w:t>
            </w:r>
          </w:p>
        </w:tc>
        <w:tc>
          <w:tcPr>
            <w:tcW w:w="1842" w:type="dxa"/>
            <w:vAlign w:val="center"/>
          </w:tcPr>
          <w:p w14:paraId="03DD5583" w14:textId="1C4A65F8" w:rsidR="00A56E8B" w:rsidRPr="003F1BB7" w:rsidRDefault="00F55384" w:rsidP="00A56E8B">
            <w:pPr>
              <w:spacing w:line="360" w:lineRule="auto"/>
              <w:jc w:val="center"/>
              <w:rPr>
                <w:lang w:val="lt-LT"/>
              </w:rPr>
            </w:pPr>
            <w:r w:rsidRPr="003F1BB7">
              <w:rPr>
                <w:lang w:val="lt-LT"/>
              </w:rPr>
              <w:t>70</w:t>
            </w:r>
          </w:p>
        </w:tc>
        <w:tc>
          <w:tcPr>
            <w:tcW w:w="993" w:type="dxa"/>
            <w:vAlign w:val="center"/>
          </w:tcPr>
          <w:p w14:paraId="362CB233" w14:textId="459F61BC" w:rsidR="00A56E8B" w:rsidRPr="003F1BB7" w:rsidRDefault="00A56E8B" w:rsidP="00A56E8B">
            <w:pPr>
              <w:spacing w:line="360" w:lineRule="auto"/>
              <w:jc w:val="center"/>
              <w:rPr>
                <w:lang w:val="lt-LT"/>
              </w:rPr>
            </w:pPr>
            <w:r w:rsidRPr="003F1BB7">
              <w:rPr>
                <w:lang w:val="lt-LT"/>
              </w:rPr>
              <w:t>15</w:t>
            </w:r>
          </w:p>
        </w:tc>
        <w:tc>
          <w:tcPr>
            <w:tcW w:w="1836" w:type="dxa"/>
            <w:vAlign w:val="center"/>
          </w:tcPr>
          <w:p w14:paraId="61B10C24" w14:textId="78693BEF" w:rsidR="00A56E8B" w:rsidRPr="003F1BB7" w:rsidRDefault="00F55384" w:rsidP="00A56E8B">
            <w:pPr>
              <w:spacing w:line="360" w:lineRule="auto"/>
              <w:jc w:val="center"/>
              <w:rPr>
                <w:lang w:val="lt-LT"/>
              </w:rPr>
            </w:pPr>
            <w:r w:rsidRPr="003F1BB7">
              <w:rPr>
                <w:lang w:val="lt-LT"/>
              </w:rPr>
              <w:t>1050</w:t>
            </w:r>
          </w:p>
        </w:tc>
      </w:tr>
      <w:tr w:rsidR="00F55384" w:rsidRPr="003F1BB7" w14:paraId="21E7F425" w14:textId="77777777" w:rsidTr="00F55384">
        <w:trPr>
          <w:trHeight w:val="412"/>
        </w:trPr>
        <w:tc>
          <w:tcPr>
            <w:tcW w:w="7792" w:type="dxa"/>
            <w:gridSpan w:val="3"/>
          </w:tcPr>
          <w:p w14:paraId="4FC0127B" w14:textId="479F673A" w:rsidR="00F55384" w:rsidRPr="003F1BB7" w:rsidRDefault="00F55384" w:rsidP="00A56E8B">
            <w:pPr>
              <w:spacing w:line="360" w:lineRule="auto"/>
              <w:rPr>
                <w:b/>
                <w:lang w:val="lt-LT"/>
              </w:rPr>
            </w:pPr>
            <w:r w:rsidRPr="003F1BB7">
              <w:rPr>
                <w:b/>
                <w:lang w:val="lt-LT"/>
              </w:rPr>
              <w:t>Bendra Sutarties kaina Eur be PVM</w:t>
            </w:r>
          </w:p>
        </w:tc>
        <w:tc>
          <w:tcPr>
            <w:tcW w:w="1836" w:type="dxa"/>
            <w:vAlign w:val="center"/>
          </w:tcPr>
          <w:p w14:paraId="58FAA064" w14:textId="740C5375" w:rsidR="00F55384" w:rsidRPr="003F1BB7" w:rsidRDefault="00F55384" w:rsidP="00A56E8B">
            <w:pPr>
              <w:spacing w:line="360" w:lineRule="auto"/>
              <w:jc w:val="center"/>
              <w:rPr>
                <w:lang w:val="lt-LT"/>
              </w:rPr>
            </w:pPr>
            <w:r w:rsidRPr="003F1BB7">
              <w:rPr>
                <w:lang w:val="lt-LT"/>
              </w:rPr>
              <w:t>13 900</w:t>
            </w:r>
          </w:p>
        </w:tc>
      </w:tr>
      <w:tr w:rsidR="00F55384" w:rsidRPr="003F1BB7" w14:paraId="7346A8E4" w14:textId="77777777" w:rsidTr="00D84FD1">
        <w:trPr>
          <w:trHeight w:val="412"/>
        </w:trPr>
        <w:tc>
          <w:tcPr>
            <w:tcW w:w="7792" w:type="dxa"/>
            <w:gridSpan w:val="3"/>
          </w:tcPr>
          <w:p w14:paraId="5CFF4176" w14:textId="65E2C4A9" w:rsidR="00F55384" w:rsidRPr="003F1BB7" w:rsidRDefault="00F55384" w:rsidP="00A56E8B">
            <w:pPr>
              <w:spacing w:line="360" w:lineRule="auto"/>
              <w:rPr>
                <w:b/>
                <w:lang w:val="lt-LT"/>
              </w:rPr>
            </w:pPr>
            <w:r w:rsidRPr="003F1BB7">
              <w:rPr>
                <w:b/>
                <w:lang w:val="lt-LT"/>
              </w:rPr>
              <w:t>PVM suma Eur</w:t>
            </w:r>
          </w:p>
        </w:tc>
        <w:tc>
          <w:tcPr>
            <w:tcW w:w="1836" w:type="dxa"/>
            <w:vAlign w:val="center"/>
          </w:tcPr>
          <w:p w14:paraId="477F21F6" w14:textId="57A429BD" w:rsidR="00F55384" w:rsidRPr="003F1BB7" w:rsidRDefault="00F55384" w:rsidP="00A56E8B">
            <w:pPr>
              <w:spacing w:line="360" w:lineRule="auto"/>
              <w:jc w:val="center"/>
              <w:rPr>
                <w:lang w:val="lt-LT"/>
              </w:rPr>
            </w:pPr>
            <w:r w:rsidRPr="003F1BB7">
              <w:rPr>
                <w:lang w:val="lt-LT"/>
              </w:rPr>
              <w:t>2919</w:t>
            </w:r>
          </w:p>
        </w:tc>
      </w:tr>
      <w:tr w:rsidR="00F55384" w:rsidRPr="003F1BB7" w14:paraId="6506B9F6" w14:textId="77777777" w:rsidTr="00D84FD1">
        <w:trPr>
          <w:trHeight w:val="412"/>
        </w:trPr>
        <w:tc>
          <w:tcPr>
            <w:tcW w:w="7792" w:type="dxa"/>
            <w:gridSpan w:val="3"/>
          </w:tcPr>
          <w:p w14:paraId="78CA1A73" w14:textId="72A6038A" w:rsidR="00F55384" w:rsidRPr="003F1BB7" w:rsidRDefault="00F55384" w:rsidP="00A56E8B">
            <w:pPr>
              <w:spacing w:line="360" w:lineRule="auto"/>
              <w:rPr>
                <w:b/>
                <w:lang w:val="lt-LT"/>
              </w:rPr>
            </w:pPr>
            <w:r w:rsidRPr="003F1BB7">
              <w:rPr>
                <w:b/>
                <w:lang w:val="lt-LT"/>
              </w:rPr>
              <w:t>Bendra Sutarties kaina Eur su PVM</w:t>
            </w:r>
          </w:p>
        </w:tc>
        <w:tc>
          <w:tcPr>
            <w:tcW w:w="1836" w:type="dxa"/>
            <w:vAlign w:val="center"/>
          </w:tcPr>
          <w:p w14:paraId="7C65B612" w14:textId="61DB7F9C" w:rsidR="00F55384" w:rsidRPr="003F1BB7" w:rsidRDefault="00F55384" w:rsidP="00A56E8B">
            <w:pPr>
              <w:spacing w:line="360" w:lineRule="auto"/>
              <w:jc w:val="center"/>
              <w:rPr>
                <w:lang w:val="lt-LT"/>
              </w:rPr>
            </w:pPr>
            <w:r w:rsidRPr="003F1BB7">
              <w:rPr>
                <w:lang w:val="lt-LT"/>
              </w:rPr>
              <w:t>16 819</w:t>
            </w:r>
          </w:p>
        </w:tc>
      </w:tr>
    </w:tbl>
    <w:p w14:paraId="4CB73388" w14:textId="5AF213A5" w:rsidR="00B86D87" w:rsidRPr="003F1BB7" w:rsidRDefault="00B86D87" w:rsidP="00B86D87">
      <w:pPr>
        <w:pStyle w:val="sutartis"/>
        <w:widowControl/>
        <w:numPr>
          <w:ilvl w:val="1"/>
          <w:numId w:val="14"/>
        </w:numPr>
        <w:tabs>
          <w:tab w:val="left" w:pos="426"/>
        </w:tabs>
        <w:spacing w:after="0" w:line="240" w:lineRule="auto"/>
        <w:ind w:left="0" w:right="0" w:firstLine="567"/>
        <w:rPr>
          <w:rFonts w:ascii="Times New Roman" w:hAnsi="Times New Roman"/>
          <w:color w:val="000000"/>
          <w:sz w:val="24"/>
          <w:szCs w:val="24"/>
          <w:lang w:val="lt-LT" w:eastAsia="lt-LT"/>
        </w:rPr>
      </w:pPr>
      <w:r w:rsidRPr="003F1BB7">
        <w:rPr>
          <w:rFonts w:ascii="Times New Roman" w:hAnsi="Times New Roman"/>
          <w:sz w:val="24"/>
          <w:szCs w:val="24"/>
          <w:lang w:val="lt-LT"/>
        </w:rPr>
        <w:t>Ši Sutartis yra fiksuotos kainos</w:t>
      </w:r>
      <w:r w:rsidR="007E5506" w:rsidRPr="003F1BB7">
        <w:rPr>
          <w:rFonts w:ascii="Times New Roman" w:hAnsi="Times New Roman"/>
          <w:sz w:val="24"/>
          <w:szCs w:val="24"/>
          <w:lang w:val="lt-LT"/>
        </w:rPr>
        <w:t xml:space="preserve"> ir fiksuoto įkainio</w:t>
      </w:r>
      <w:r w:rsidRPr="003F1BB7">
        <w:rPr>
          <w:rFonts w:ascii="Times New Roman" w:hAnsi="Times New Roman"/>
          <w:sz w:val="24"/>
          <w:szCs w:val="24"/>
          <w:lang w:val="lt-LT"/>
        </w:rPr>
        <w:t xml:space="preserve"> sutartis. Sutarties galiojimo metu Sutarties kaina </w:t>
      </w:r>
      <w:r w:rsidR="007E5506" w:rsidRPr="003F1BB7">
        <w:rPr>
          <w:rFonts w:ascii="Times New Roman" w:hAnsi="Times New Roman"/>
          <w:sz w:val="24"/>
          <w:szCs w:val="24"/>
          <w:lang w:val="lt-LT"/>
        </w:rPr>
        <w:t xml:space="preserve">bei įkainiai </w:t>
      </w:r>
      <w:r w:rsidRPr="003F1BB7">
        <w:rPr>
          <w:rFonts w:ascii="Times New Roman" w:hAnsi="Times New Roman"/>
          <w:sz w:val="24"/>
          <w:szCs w:val="24"/>
          <w:lang w:val="lt-LT"/>
        </w:rPr>
        <w:t>negali būti keičiam</w:t>
      </w:r>
      <w:r w:rsidR="007E5506" w:rsidRPr="003F1BB7">
        <w:rPr>
          <w:rFonts w:ascii="Times New Roman" w:hAnsi="Times New Roman"/>
          <w:sz w:val="24"/>
          <w:szCs w:val="24"/>
          <w:lang w:val="lt-LT"/>
        </w:rPr>
        <w:t>i</w:t>
      </w:r>
      <w:r w:rsidRPr="003F1BB7">
        <w:rPr>
          <w:rFonts w:ascii="Times New Roman" w:hAnsi="Times New Roman"/>
          <w:sz w:val="24"/>
          <w:szCs w:val="24"/>
          <w:lang w:val="lt-LT"/>
        </w:rPr>
        <w:t xml:space="preserve">, išskyrus atvejus, kai teisės aktais yra keičiamas </w:t>
      </w:r>
      <w:r w:rsidRPr="003F1BB7">
        <w:rPr>
          <w:rFonts w:ascii="Times New Roman" w:hAnsi="Times New Roman"/>
          <w:iCs/>
          <w:sz w:val="24"/>
          <w:szCs w:val="24"/>
          <w:lang w:val="lt-LT"/>
        </w:rPr>
        <w:t>pridėtinės vertės mokesčio (PVM) tarifas</w:t>
      </w:r>
      <w:r w:rsidRPr="003F1BB7">
        <w:rPr>
          <w:rFonts w:ascii="Times New Roman" w:hAnsi="Times New Roman"/>
          <w:sz w:val="24"/>
          <w:szCs w:val="24"/>
          <w:lang w:val="lt-LT"/>
        </w:rPr>
        <w:t xml:space="preserve">. Padidėjus </w:t>
      </w:r>
      <w:r w:rsidRPr="003F1BB7">
        <w:rPr>
          <w:rFonts w:ascii="Times New Roman" w:hAnsi="Times New Roman"/>
          <w:iCs/>
          <w:sz w:val="24"/>
          <w:szCs w:val="24"/>
          <w:lang w:val="lt-LT"/>
        </w:rPr>
        <w:t xml:space="preserve">arba sumažėjus PVM tarifui, Sutarties </w:t>
      </w:r>
      <w:r w:rsidRPr="003F1BB7">
        <w:rPr>
          <w:rFonts w:ascii="Times New Roman" w:hAnsi="Times New Roman"/>
          <w:sz w:val="24"/>
          <w:szCs w:val="24"/>
          <w:lang w:val="lt-LT"/>
        </w:rPr>
        <w:t>kaina</w:t>
      </w:r>
      <w:r w:rsidRPr="003F1BB7">
        <w:rPr>
          <w:rFonts w:ascii="Times New Roman" w:hAnsi="Times New Roman"/>
          <w:i/>
          <w:sz w:val="24"/>
          <w:szCs w:val="24"/>
          <w:lang w:val="lt-LT"/>
        </w:rPr>
        <w:t xml:space="preserve"> </w:t>
      </w:r>
      <w:r w:rsidR="007E5506" w:rsidRPr="003F1BB7">
        <w:rPr>
          <w:rFonts w:ascii="Times New Roman" w:hAnsi="Times New Roman"/>
          <w:i/>
          <w:sz w:val="24"/>
          <w:szCs w:val="24"/>
          <w:lang w:val="lt-LT"/>
        </w:rPr>
        <w:t xml:space="preserve">bei </w:t>
      </w:r>
      <w:r w:rsidR="007E5506" w:rsidRPr="003F1BB7">
        <w:rPr>
          <w:rFonts w:ascii="Times New Roman" w:hAnsi="Times New Roman"/>
          <w:iCs/>
          <w:sz w:val="24"/>
          <w:szCs w:val="24"/>
          <w:lang w:val="lt-LT"/>
        </w:rPr>
        <w:t>įkainis</w:t>
      </w:r>
      <w:r w:rsidR="007E5506" w:rsidRPr="003F1BB7">
        <w:rPr>
          <w:rFonts w:ascii="Times New Roman" w:hAnsi="Times New Roman"/>
          <w:i/>
          <w:sz w:val="24"/>
          <w:szCs w:val="24"/>
          <w:lang w:val="lt-LT"/>
        </w:rPr>
        <w:t xml:space="preserve"> </w:t>
      </w:r>
      <w:r w:rsidRPr="003F1BB7">
        <w:rPr>
          <w:rFonts w:ascii="Times New Roman" w:hAnsi="Times New Roman"/>
          <w:iCs/>
          <w:sz w:val="24"/>
          <w:szCs w:val="24"/>
          <w:lang w:val="lt-LT"/>
        </w:rPr>
        <w:t>atitinkamai gali būti didinam</w:t>
      </w:r>
      <w:r w:rsidR="007E5506" w:rsidRPr="003F1BB7">
        <w:rPr>
          <w:rFonts w:ascii="Times New Roman" w:hAnsi="Times New Roman"/>
          <w:iCs/>
          <w:sz w:val="24"/>
          <w:szCs w:val="24"/>
          <w:lang w:val="lt-LT"/>
        </w:rPr>
        <w:t>i</w:t>
      </w:r>
      <w:r w:rsidRPr="003F1BB7">
        <w:rPr>
          <w:rFonts w:ascii="Times New Roman" w:hAnsi="Times New Roman"/>
          <w:iCs/>
          <w:sz w:val="24"/>
          <w:szCs w:val="24"/>
          <w:lang w:val="lt-LT"/>
        </w:rPr>
        <w:t xml:space="preserve"> arba mažinam</w:t>
      </w:r>
      <w:r w:rsidR="007E5506" w:rsidRPr="003F1BB7">
        <w:rPr>
          <w:rFonts w:ascii="Times New Roman" w:hAnsi="Times New Roman"/>
          <w:iCs/>
          <w:sz w:val="24"/>
          <w:szCs w:val="24"/>
          <w:lang w:val="lt-LT"/>
        </w:rPr>
        <w:t>i</w:t>
      </w:r>
      <w:r w:rsidRPr="003F1BB7">
        <w:rPr>
          <w:rFonts w:ascii="Times New Roman" w:hAnsi="Times New Roman"/>
          <w:iCs/>
          <w:sz w:val="24"/>
          <w:szCs w:val="24"/>
          <w:lang w:val="lt-LT"/>
        </w:rPr>
        <w:t xml:space="preserve"> PVM dydžiui pagal galiojančius LR teisės aktus. </w:t>
      </w:r>
      <w:r w:rsidRPr="003F1BB7">
        <w:rPr>
          <w:rFonts w:ascii="Times New Roman" w:hAnsi="Times New Roman"/>
          <w:iCs/>
          <w:sz w:val="24"/>
          <w:szCs w:val="24"/>
          <w:lang w:val="lt-LT"/>
        </w:rPr>
        <w:lastRenderedPageBreak/>
        <w:t>Toks Sutarties pakeitimas įforminamas raštišku Šalių susitarimu, kurį privalo pasirašyti abi Sutarties Šalys.</w:t>
      </w:r>
    </w:p>
    <w:p w14:paraId="0D9E23EC" w14:textId="1D0C960F" w:rsidR="00CD1231" w:rsidRPr="003F1BB7" w:rsidRDefault="00B86D87" w:rsidP="00B86D87">
      <w:pPr>
        <w:pStyle w:val="ListParagraph"/>
        <w:numPr>
          <w:ilvl w:val="1"/>
          <w:numId w:val="14"/>
        </w:numPr>
        <w:tabs>
          <w:tab w:val="left" w:pos="993"/>
        </w:tabs>
        <w:ind w:left="0" w:firstLine="567"/>
        <w:jc w:val="both"/>
        <w:rPr>
          <w:lang w:val="lt-LT"/>
        </w:rPr>
      </w:pPr>
      <w:r w:rsidRPr="003F1BB7">
        <w:rPr>
          <w:lang w:val="lt-LT"/>
        </w:rPr>
        <w:t>Sutarties kaina apima visas Vykdytojo išlaidas, susijusias su Sutartyje numatytų įsipareigojimų vykdymu. Jokios papildomos Vykdytojo išlaidos nebus apmokamos ar kompensuojamos.</w:t>
      </w:r>
    </w:p>
    <w:p w14:paraId="0D9E23F1" w14:textId="4244C15A" w:rsidR="00CD1231" w:rsidRPr="003F1BB7" w:rsidRDefault="00CD1231" w:rsidP="00E36679">
      <w:pPr>
        <w:pStyle w:val="ListParagraph"/>
        <w:numPr>
          <w:ilvl w:val="0"/>
          <w:numId w:val="1"/>
        </w:numPr>
        <w:tabs>
          <w:tab w:val="num" w:pos="0"/>
        </w:tabs>
        <w:spacing w:before="120" w:after="120"/>
        <w:ind w:left="357" w:hanging="357"/>
        <w:contextualSpacing w:val="0"/>
        <w:jc w:val="center"/>
        <w:rPr>
          <w:b/>
          <w:caps/>
          <w:lang w:val="lt-LT"/>
        </w:rPr>
      </w:pPr>
      <w:r w:rsidRPr="003F1BB7">
        <w:rPr>
          <w:b/>
          <w:caps/>
          <w:lang w:val="lt-LT"/>
        </w:rPr>
        <w:t>PASLAUGŲ PRIĖMIMO TVARKA IR APMOKĖJIMO SĄLYGOS</w:t>
      </w:r>
    </w:p>
    <w:p w14:paraId="0D9E23F2" w14:textId="4454F5F3" w:rsidR="00CD1231" w:rsidRPr="003F1BB7" w:rsidRDefault="00BA385D" w:rsidP="00D84FD1">
      <w:pPr>
        <w:pStyle w:val="Standard"/>
        <w:numPr>
          <w:ilvl w:val="1"/>
          <w:numId w:val="1"/>
        </w:numPr>
        <w:tabs>
          <w:tab w:val="left" w:pos="993"/>
        </w:tabs>
        <w:suppressAutoHyphens/>
        <w:ind w:left="0" w:firstLine="567"/>
      </w:pPr>
      <w:r w:rsidRPr="003F1BB7">
        <w:t>Su Vykdytoju už tinkamai ir laiku suteiktas Paslaugas bus atsiskaitoma</w:t>
      </w:r>
      <w:r w:rsidR="00531C1B" w:rsidRPr="003F1BB7">
        <w:rPr>
          <w:rStyle w:val="FootnoteReference"/>
        </w:rPr>
        <w:footnoteReference w:id="1"/>
      </w:r>
      <w:r w:rsidRPr="003F1BB7">
        <w:t xml:space="preserve"> per 30 (trisdešimt) kalendorinių dienų nuo paslaugų priėmimo-perdavimo akto pasirašymo dienos ir sąskaitos faktūros gavimo CPVA dienos. </w:t>
      </w:r>
      <w:r w:rsidR="00CD1231" w:rsidRPr="003F1BB7">
        <w:rPr>
          <w:bCs/>
        </w:rPr>
        <w:t>A</w:t>
      </w:r>
      <w:r w:rsidRPr="003F1BB7">
        <w:rPr>
          <w:bCs/>
        </w:rPr>
        <w:t>tsiskaitant už atliktas P</w:t>
      </w:r>
      <w:r w:rsidR="00CD1231" w:rsidRPr="003F1BB7">
        <w:rPr>
          <w:bCs/>
        </w:rPr>
        <w:t>aslaugas CPVA turi būti pateikt</w:t>
      </w:r>
      <w:r w:rsidR="007E5506" w:rsidRPr="003F1BB7">
        <w:rPr>
          <w:bCs/>
        </w:rPr>
        <w:t>a</w:t>
      </w:r>
      <w:r w:rsidR="00CD1231" w:rsidRPr="003F1BB7">
        <w:rPr>
          <w:bCs/>
        </w:rPr>
        <w:t xml:space="preserve"> baig</w:t>
      </w:r>
      <w:r w:rsidR="00495859" w:rsidRPr="003F1BB7">
        <w:rPr>
          <w:bCs/>
        </w:rPr>
        <w:t>tinė</w:t>
      </w:r>
      <w:r w:rsidR="007B6D4F" w:rsidRPr="003F1BB7">
        <w:rPr>
          <w:bCs/>
        </w:rPr>
        <w:t xml:space="preserve"> ko</w:t>
      </w:r>
      <w:r w:rsidR="009F0102" w:rsidRPr="003F1BB7">
        <w:rPr>
          <w:bCs/>
        </w:rPr>
        <w:t xml:space="preserve">nferencijos koncepcijos </w:t>
      </w:r>
      <w:r w:rsidR="007B6D4F" w:rsidRPr="003F1BB7">
        <w:rPr>
          <w:bCs/>
        </w:rPr>
        <w:t>versij</w:t>
      </w:r>
      <w:r w:rsidR="007E5506" w:rsidRPr="003F1BB7">
        <w:rPr>
          <w:bCs/>
        </w:rPr>
        <w:t>a</w:t>
      </w:r>
      <w:r w:rsidR="00495859" w:rsidRPr="003F1BB7">
        <w:rPr>
          <w:bCs/>
        </w:rPr>
        <w:t xml:space="preserve">. </w:t>
      </w:r>
    </w:p>
    <w:p w14:paraId="2C4B97A5" w14:textId="694E08D1" w:rsidR="009F0102" w:rsidRPr="003F1BB7" w:rsidRDefault="00F55602" w:rsidP="00D84FD1">
      <w:pPr>
        <w:pStyle w:val="Standard"/>
        <w:numPr>
          <w:ilvl w:val="1"/>
          <w:numId w:val="1"/>
        </w:numPr>
        <w:tabs>
          <w:tab w:val="left" w:pos="993"/>
        </w:tabs>
        <w:suppressAutoHyphens/>
        <w:ind w:left="0" w:firstLine="567"/>
      </w:pPr>
      <w:r w:rsidRPr="003F1BB7">
        <w:t xml:space="preserve">Vykdytojas </w:t>
      </w:r>
      <w:r w:rsidR="009F0102" w:rsidRPr="003F1BB7">
        <w:t xml:space="preserve">PVM sąskaitas faktūras pateikia naudodamasis informacinės sistemos „E. sąskaita“ priemonėmis. 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3F1BB7">
        <w:t>Vykdytojo</w:t>
      </w:r>
      <w:r w:rsidR="009F0102" w:rsidRPr="003F1BB7">
        <w:t xml:space="preserve"> pasirinktomis priemonėmis. Europos elektroninių sąskaitų-faktūrų standarto neatitinkančios elektroninės sąskaitos-faktūros gali būti teikiamos tik naudojantis informacinės sistemos „E. sąskaita“ priemonėmis („E. sąskaita“ svetainė pasiekiama adresu www.esaskaita.eu). Paslaugų gavėjas elektronines sąskaitas-faktūras priima ir apdoroja naudodamasis informacinės sistemos „E. sąskaita“ priemonėmis. </w:t>
      </w:r>
      <w:r w:rsidRPr="003F1BB7">
        <w:t xml:space="preserve">Vykdytojui </w:t>
      </w:r>
      <w:r w:rsidR="009F0102" w:rsidRPr="003F1BB7">
        <w:t>pateikus, o Paslaugų gavėjui patvirtinus e-sąskaitą, už tinkamai suteiktas paslaugas Paslaugų gavėjas sumoka per 30 (trisdešimt) kalendorinių dienų nuo sąskaitos gavimo dienos.</w:t>
      </w:r>
    </w:p>
    <w:p w14:paraId="0D9E23F6" w14:textId="74702A26" w:rsidR="00CD1231" w:rsidRPr="003F1BB7" w:rsidRDefault="00CD1231" w:rsidP="00E36679">
      <w:pPr>
        <w:pStyle w:val="Standard"/>
        <w:numPr>
          <w:ilvl w:val="0"/>
          <w:numId w:val="1"/>
        </w:numPr>
        <w:suppressAutoHyphens/>
        <w:spacing w:before="120" w:after="120"/>
        <w:ind w:left="357" w:hanging="357"/>
        <w:jc w:val="center"/>
        <w:rPr>
          <w:b/>
          <w:bCs/>
        </w:rPr>
      </w:pPr>
      <w:r w:rsidRPr="003F1BB7">
        <w:rPr>
          <w:b/>
          <w:bCs/>
        </w:rPr>
        <w:t>PASLAUGŲ ATLIKIMO SPECIFIKA</w:t>
      </w:r>
    </w:p>
    <w:p w14:paraId="2A15F52B" w14:textId="77777777" w:rsidR="00BA385D" w:rsidRPr="003F1BB7" w:rsidRDefault="00CD1231" w:rsidP="00F721ED">
      <w:pPr>
        <w:pStyle w:val="Standard"/>
        <w:numPr>
          <w:ilvl w:val="0"/>
          <w:numId w:val="19"/>
        </w:numPr>
        <w:tabs>
          <w:tab w:val="left" w:pos="993"/>
        </w:tabs>
        <w:suppressAutoHyphens/>
        <w:ind w:left="0" w:firstLine="567"/>
      </w:pPr>
      <w:r w:rsidRPr="003F1BB7">
        <w:t>Vykdytojas privalo užtikrinti iš savo pusės konstruktyvų, efektyvų bei savalaikį bendradarbiavimą su CPVA atsakinga</w:t>
      </w:r>
      <w:r w:rsidR="00BA385D" w:rsidRPr="003F1BB7">
        <w:t>is darbuotojais, paskirtais už P</w:t>
      </w:r>
      <w:r w:rsidRPr="003F1BB7">
        <w:t>aslaugų teikimo sutarties vykdymą, taip pat laiku suteikti informaciją CPVA, būtiną tinkamam sutartinių įsipareigojimų užtikrinimui, paskirti atsakingus bei kvalifikuotus asmenis sėkmingam Sutarties įvykdymui.</w:t>
      </w:r>
    </w:p>
    <w:p w14:paraId="0D9E23FE" w14:textId="4E4AAF44" w:rsidR="00CD1231" w:rsidRPr="003F1BB7" w:rsidRDefault="00CD1231" w:rsidP="00F721ED">
      <w:pPr>
        <w:pStyle w:val="Standard"/>
        <w:numPr>
          <w:ilvl w:val="0"/>
          <w:numId w:val="19"/>
        </w:numPr>
        <w:tabs>
          <w:tab w:val="left" w:pos="993"/>
        </w:tabs>
        <w:suppressAutoHyphens/>
        <w:ind w:left="0" w:firstLine="567"/>
      </w:pPr>
      <w:r w:rsidRPr="003F1BB7">
        <w:t xml:space="preserve">CPVA darbuotojai bendradarbiauja su </w:t>
      </w:r>
      <w:r w:rsidR="00F55602" w:rsidRPr="003F1BB7">
        <w:t>V</w:t>
      </w:r>
      <w:r w:rsidRPr="003F1BB7">
        <w:t>ykdytoju: tei</w:t>
      </w:r>
      <w:r w:rsidR="00BA385D" w:rsidRPr="003F1BB7">
        <w:t>kia reikalingą P</w:t>
      </w:r>
      <w:r w:rsidRPr="003F1BB7">
        <w:t>aslaugoms atlikti informaciją, duomenis, teikia pastabas ir pasiūlymus, kontroliuoja sutarties įgyvendinimą, o vykdytojas CPVA turi teikti informaciją apie Sutarties vykdymo eigą, pristatyti sprendinių projektus, juos koreguoti pagal pateiktas pastabas.</w:t>
      </w:r>
    </w:p>
    <w:p w14:paraId="0D9E2400" w14:textId="048C19AD" w:rsidR="00CD1231" w:rsidRPr="003F1BB7" w:rsidRDefault="00CD1231" w:rsidP="00E36679">
      <w:pPr>
        <w:pStyle w:val="ListParagraph"/>
        <w:numPr>
          <w:ilvl w:val="0"/>
          <w:numId w:val="1"/>
        </w:numPr>
        <w:spacing w:before="120" w:after="120"/>
        <w:ind w:left="357" w:hanging="357"/>
        <w:contextualSpacing w:val="0"/>
        <w:jc w:val="center"/>
        <w:rPr>
          <w:b/>
          <w:caps/>
          <w:lang w:val="lt-LT"/>
        </w:rPr>
      </w:pPr>
      <w:r w:rsidRPr="003F1BB7">
        <w:rPr>
          <w:b/>
          <w:caps/>
          <w:lang w:val="lt-LT"/>
        </w:rPr>
        <w:t>vykdytojo pareigos</w:t>
      </w:r>
    </w:p>
    <w:p w14:paraId="254F06ED" w14:textId="51952F35" w:rsidR="00156EE9" w:rsidRPr="003F1BB7" w:rsidRDefault="00CD1231" w:rsidP="00F721ED">
      <w:pPr>
        <w:pStyle w:val="ListParagraph"/>
        <w:numPr>
          <w:ilvl w:val="0"/>
          <w:numId w:val="20"/>
        </w:numPr>
        <w:tabs>
          <w:tab w:val="left" w:pos="0"/>
          <w:tab w:val="left" w:pos="993"/>
        </w:tabs>
        <w:ind w:left="0" w:firstLine="567"/>
        <w:jc w:val="both"/>
        <w:rPr>
          <w:lang w:val="lt-LT"/>
        </w:rPr>
      </w:pPr>
      <w:r w:rsidRPr="003F1BB7">
        <w:rPr>
          <w:caps/>
          <w:lang w:val="lt-LT"/>
        </w:rPr>
        <w:t>V</w:t>
      </w:r>
      <w:r w:rsidRPr="003F1BB7">
        <w:rPr>
          <w:lang w:val="lt-LT"/>
        </w:rPr>
        <w:t>ykdytojas įsipareigoja:</w:t>
      </w:r>
    </w:p>
    <w:p w14:paraId="6A568832" w14:textId="53CBA093" w:rsidR="00F55602" w:rsidRPr="003F1BB7" w:rsidRDefault="00F55602" w:rsidP="00F55602">
      <w:pPr>
        <w:pStyle w:val="ListParagraph"/>
        <w:numPr>
          <w:ilvl w:val="0"/>
          <w:numId w:val="21"/>
        </w:numPr>
        <w:tabs>
          <w:tab w:val="left" w:pos="1701"/>
        </w:tabs>
        <w:ind w:left="0" w:firstLine="993"/>
        <w:jc w:val="both"/>
        <w:rPr>
          <w:lang w:val="lt-LT"/>
        </w:rPr>
      </w:pPr>
      <w:r w:rsidRPr="003F1BB7">
        <w:rPr>
          <w:lang w:val="lt-LT"/>
        </w:rPr>
        <w:t xml:space="preserve">Ne vėliau nei iki </w:t>
      </w:r>
      <w:r w:rsidRPr="003F1BB7">
        <w:rPr>
          <w:b/>
          <w:bCs/>
          <w:lang w:val="lt-LT"/>
        </w:rPr>
        <w:t>2023 m. birželio 6 d.</w:t>
      </w:r>
      <w:r w:rsidR="006B6AE5" w:rsidRPr="003F1BB7">
        <w:rPr>
          <w:lang w:val="lt-LT"/>
        </w:rPr>
        <w:t xml:space="preserve"> </w:t>
      </w:r>
      <w:r w:rsidR="00E370A8" w:rsidRPr="003F1BB7">
        <w:rPr>
          <w:lang w:val="lt-LT"/>
        </w:rPr>
        <w:t xml:space="preserve">parengti </w:t>
      </w:r>
      <w:r w:rsidRPr="003F1BB7">
        <w:rPr>
          <w:lang w:val="lt-LT"/>
        </w:rPr>
        <w:t xml:space="preserve">konferencijos tris skirtingas koncepcijas, </w:t>
      </w:r>
      <w:r w:rsidR="006B6AE5" w:rsidRPr="003F1BB7">
        <w:rPr>
          <w:lang w:val="lt-LT"/>
        </w:rPr>
        <w:t>j</w:t>
      </w:r>
      <w:r w:rsidRPr="003F1BB7">
        <w:rPr>
          <w:lang w:val="lt-LT"/>
        </w:rPr>
        <w:t>as</w:t>
      </w:r>
      <w:r w:rsidR="006B6AE5" w:rsidRPr="003F1BB7">
        <w:rPr>
          <w:lang w:val="lt-LT"/>
        </w:rPr>
        <w:t xml:space="preserve"> p</w:t>
      </w:r>
      <w:r w:rsidR="00B86D87" w:rsidRPr="003F1BB7">
        <w:rPr>
          <w:lang w:val="lt-LT"/>
        </w:rPr>
        <w:t xml:space="preserve">ateikti </w:t>
      </w:r>
      <w:r w:rsidRPr="003F1BB7">
        <w:rPr>
          <w:lang w:val="lt-LT"/>
        </w:rPr>
        <w:t>U</w:t>
      </w:r>
      <w:r w:rsidR="006B6AE5" w:rsidRPr="003F1BB7">
        <w:rPr>
          <w:lang w:val="lt-LT"/>
        </w:rPr>
        <w:t>žsakovui el</w:t>
      </w:r>
      <w:r w:rsidR="007E5506" w:rsidRPr="003F1BB7">
        <w:rPr>
          <w:lang w:val="lt-LT"/>
        </w:rPr>
        <w:t>. paštu</w:t>
      </w:r>
      <w:r w:rsidR="00E370A8" w:rsidRPr="003F1BB7">
        <w:rPr>
          <w:lang w:val="lt-LT"/>
        </w:rPr>
        <w:t xml:space="preserve">, taip pat surengti žodinį </w:t>
      </w:r>
      <w:r w:rsidRPr="003F1BB7">
        <w:rPr>
          <w:lang w:val="lt-LT"/>
        </w:rPr>
        <w:t xml:space="preserve">koncepcijų </w:t>
      </w:r>
      <w:r w:rsidR="00E370A8" w:rsidRPr="003F1BB7">
        <w:rPr>
          <w:lang w:val="lt-LT"/>
        </w:rPr>
        <w:t>pristatymą</w:t>
      </w:r>
      <w:r w:rsidR="006B6AE5" w:rsidRPr="003F1BB7">
        <w:rPr>
          <w:lang w:val="lt-LT"/>
        </w:rPr>
        <w:t xml:space="preserve"> Užsakovo atstovams.</w:t>
      </w:r>
    </w:p>
    <w:p w14:paraId="3C32C6A8" w14:textId="30C8116B" w:rsidR="00F26688" w:rsidRPr="003F1BB7" w:rsidRDefault="007E5506" w:rsidP="00F26688">
      <w:pPr>
        <w:pStyle w:val="ListParagraph"/>
        <w:numPr>
          <w:ilvl w:val="0"/>
          <w:numId w:val="21"/>
        </w:numPr>
        <w:tabs>
          <w:tab w:val="left" w:pos="1701"/>
        </w:tabs>
        <w:ind w:left="0" w:firstLine="993"/>
        <w:jc w:val="both"/>
        <w:rPr>
          <w:lang w:val="lt-LT"/>
        </w:rPr>
      </w:pPr>
      <w:r w:rsidRPr="003F1BB7">
        <w:rPr>
          <w:lang w:val="lt-LT"/>
        </w:rPr>
        <w:t>Užsakovui pasirinkus vieną koncepciją iš trijų, k</w:t>
      </w:r>
      <w:r w:rsidR="00F55602" w:rsidRPr="003F1BB7">
        <w:rPr>
          <w:lang w:val="lt-LT"/>
        </w:rPr>
        <w:t xml:space="preserve">onferencijos kūrybinę koncepciją </w:t>
      </w:r>
      <w:r w:rsidR="006B6AE5" w:rsidRPr="003F1BB7">
        <w:rPr>
          <w:lang w:val="lt-LT"/>
        </w:rPr>
        <w:t xml:space="preserve">turi sudaryti sudedamosios dalys, </w:t>
      </w:r>
      <w:r w:rsidR="00F55602" w:rsidRPr="003F1BB7">
        <w:rPr>
          <w:lang w:val="lt-LT"/>
        </w:rPr>
        <w:t xml:space="preserve">nurodytos Techninės specifikacijos 1 dalyje „Pirkimo objektas ir kiekiai“. </w:t>
      </w:r>
    </w:p>
    <w:p w14:paraId="528576F1" w14:textId="261C069D" w:rsidR="00F26688" w:rsidRPr="003F1BB7" w:rsidRDefault="007E5506" w:rsidP="00F26688">
      <w:pPr>
        <w:pStyle w:val="ListParagraph"/>
        <w:numPr>
          <w:ilvl w:val="0"/>
          <w:numId w:val="21"/>
        </w:numPr>
        <w:tabs>
          <w:tab w:val="left" w:pos="1701"/>
        </w:tabs>
        <w:ind w:left="0" w:firstLine="993"/>
        <w:jc w:val="both"/>
        <w:rPr>
          <w:lang w:val="lt-LT"/>
        </w:rPr>
      </w:pPr>
      <w:r w:rsidRPr="003F1BB7">
        <w:rPr>
          <w:lang w:val="lt-LT"/>
        </w:rPr>
        <w:t>P</w:t>
      </w:r>
      <w:r w:rsidR="00F26688" w:rsidRPr="003F1BB7">
        <w:rPr>
          <w:lang w:val="lt-LT"/>
        </w:rPr>
        <w:t>apildytą ir pagal Užsakovo pastabas pakoreguotą galutinę koncepciją</w:t>
      </w:r>
      <w:r w:rsidR="00F26688" w:rsidRPr="003F1BB7">
        <w:rPr>
          <w:b/>
          <w:bCs/>
          <w:lang w:val="lt-LT"/>
        </w:rPr>
        <w:t xml:space="preserve"> </w:t>
      </w:r>
      <w:r w:rsidR="00F26688" w:rsidRPr="003F1BB7">
        <w:rPr>
          <w:lang w:val="lt-LT"/>
        </w:rPr>
        <w:t xml:space="preserve">Vykdytojas turės pateikti iki </w:t>
      </w:r>
      <w:r w:rsidR="00F26688" w:rsidRPr="003F1BB7">
        <w:rPr>
          <w:b/>
          <w:bCs/>
          <w:lang w:val="lt-LT"/>
        </w:rPr>
        <w:t>2023 m. birželio 16 d</w:t>
      </w:r>
      <w:r w:rsidR="00F26688" w:rsidRPr="003F1BB7">
        <w:rPr>
          <w:lang w:val="lt-LT"/>
        </w:rPr>
        <w:t>.</w:t>
      </w:r>
      <w:r w:rsidR="00A56E8B" w:rsidRPr="003F1BB7">
        <w:rPr>
          <w:lang w:val="lt-LT"/>
        </w:rPr>
        <w:t xml:space="preserve"> Užsakovas pastabas Vykdytojo pateiktai konferencijos koncepsijai išsako 1 kartą (išskyrus tuos atvejus, jei pastabos Vykdytojo pageidavimu turės būti teikiamos etapais), tačiau Vykdytojas jas taiso tol, kol į pastabas bus atsižvelgta pilna Užsakovo išsakytų pastabų apimtimi ir bus sukurtas Užsakovui tinkantis kokybiškas rezultatas.</w:t>
      </w:r>
    </w:p>
    <w:p w14:paraId="0D9E2404" w14:textId="1FB6C15C" w:rsidR="00CD1231" w:rsidRPr="002262D0" w:rsidRDefault="00531C1B" w:rsidP="00F26688">
      <w:pPr>
        <w:pStyle w:val="ListParagraph"/>
        <w:numPr>
          <w:ilvl w:val="0"/>
          <w:numId w:val="21"/>
        </w:numPr>
        <w:tabs>
          <w:tab w:val="left" w:pos="1701"/>
        </w:tabs>
        <w:ind w:left="0" w:firstLine="993"/>
        <w:jc w:val="both"/>
        <w:rPr>
          <w:lang w:val="lt-LT"/>
        </w:rPr>
      </w:pPr>
      <w:r w:rsidRPr="002262D0">
        <w:rPr>
          <w:lang w:val="lt-LT"/>
        </w:rPr>
        <w:t>P</w:t>
      </w:r>
      <w:r w:rsidR="00CD1231" w:rsidRPr="002262D0">
        <w:rPr>
          <w:lang w:val="lt-LT"/>
        </w:rPr>
        <w:t>askirti asmenį, atsakingą</w:t>
      </w:r>
      <w:r w:rsidRPr="002262D0">
        <w:rPr>
          <w:lang w:val="lt-LT"/>
        </w:rPr>
        <w:t xml:space="preserve"> už šios S</w:t>
      </w:r>
      <w:r w:rsidR="00CD1231" w:rsidRPr="002262D0">
        <w:rPr>
          <w:lang w:val="lt-LT"/>
        </w:rPr>
        <w:t>utarties vykdymą –</w:t>
      </w:r>
      <w:r w:rsidR="003A673C">
        <w:rPr>
          <w:lang w:val="lt-LT"/>
        </w:rPr>
        <w:t xml:space="preserve"> </w:t>
      </w:r>
    </w:p>
    <w:p w14:paraId="0D9E2406" w14:textId="730B84F1" w:rsidR="00CD1231" w:rsidRPr="003F1BB7" w:rsidRDefault="00531C1B" w:rsidP="00F721ED">
      <w:pPr>
        <w:pStyle w:val="bodytext"/>
        <w:numPr>
          <w:ilvl w:val="0"/>
          <w:numId w:val="21"/>
        </w:numPr>
        <w:tabs>
          <w:tab w:val="left" w:pos="1701"/>
        </w:tabs>
        <w:autoSpaceDE w:val="0"/>
        <w:autoSpaceDN w:val="0"/>
        <w:spacing w:before="0" w:beforeAutospacing="0" w:after="0" w:afterAutospacing="0"/>
        <w:ind w:left="0" w:firstLine="993"/>
        <w:jc w:val="both"/>
      </w:pPr>
      <w:r w:rsidRPr="002262D0">
        <w:t>Teikti informaciją apie S</w:t>
      </w:r>
      <w:r w:rsidR="00CD1231" w:rsidRPr="002262D0">
        <w:t>utarties</w:t>
      </w:r>
      <w:r w:rsidR="00CD1231" w:rsidRPr="003F1BB7">
        <w:t xml:space="preserve"> vykdymo eigą, pranešti apie kitas nuo </w:t>
      </w:r>
      <w:r w:rsidR="007E5506" w:rsidRPr="003F1BB7">
        <w:t>V</w:t>
      </w:r>
      <w:r w:rsidR="00CD1231" w:rsidRPr="003F1BB7">
        <w:t xml:space="preserve">ykdytojo nepriklausančias aplinkybes, dėl kurių </w:t>
      </w:r>
      <w:r w:rsidR="00B86D87" w:rsidRPr="003F1BB7">
        <w:t>V</w:t>
      </w:r>
      <w:r w:rsidR="00CD1231" w:rsidRPr="003F1BB7">
        <w:t>ykdytojas n</w:t>
      </w:r>
      <w:r w:rsidRPr="003F1BB7">
        <w:t>egali tinkamai teikti paslaugas.</w:t>
      </w:r>
    </w:p>
    <w:p w14:paraId="0D9E2409" w14:textId="40FE3A27" w:rsidR="00CD1231" w:rsidRPr="003F1BB7" w:rsidRDefault="00531C1B" w:rsidP="00F721ED">
      <w:pPr>
        <w:pStyle w:val="bodytext"/>
        <w:numPr>
          <w:ilvl w:val="0"/>
          <w:numId w:val="21"/>
        </w:numPr>
        <w:tabs>
          <w:tab w:val="left" w:pos="1701"/>
        </w:tabs>
        <w:autoSpaceDE w:val="0"/>
        <w:autoSpaceDN w:val="0"/>
        <w:spacing w:before="0" w:beforeAutospacing="0" w:after="0" w:afterAutospacing="0"/>
        <w:ind w:left="0" w:firstLine="993"/>
        <w:jc w:val="both"/>
      </w:pPr>
      <w:r w:rsidRPr="003F1BB7">
        <w:t>Į</w:t>
      </w:r>
      <w:r w:rsidR="00B07EB1" w:rsidRPr="003F1BB7">
        <w:t xml:space="preserve">vykdęs šioje </w:t>
      </w:r>
      <w:r w:rsidRPr="003F1BB7">
        <w:t>S</w:t>
      </w:r>
      <w:r w:rsidR="00B07EB1" w:rsidRPr="003F1BB7">
        <w:t>utartyje numatytas</w:t>
      </w:r>
      <w:r w:rsidR="00CD1231" w:rsidRPr="003F1BB7">
        <w:t xml:space="preserve"> </w:t>
      </w:r>
      <w:r w:rsidRPr="003F1BB7">
        <w:t>P</w:t>
      </w:r>
      <w:r w:rsidR="00CD1231" w:rsidRPr="003F1BB7">
        <w:t>aslaug</w:t>
      </w:r>
      <w:r w:rsidR="00B07EB1" w:rsidRPr="003F1BB7">
        <w:t>as</w:t>
      </w:r>
      <w:r w:rsidRPr="003F1BB7">
        <w:t xml:space="preserve"> pateikti U</w:t>
      </w:r>
      <w:r w:rsidR="00CD1231" w:rsidRPr="003F1BB7">
        <w:t>žsakovui pasirašyti paslaugos perdavimo–priėmimo aktą ir kitus sutarties 4 dalyje nurodytus</w:t>
      </w:r>
      <w:r w:rsidRPr="003F1BB7">
        <w:t xml:space="preserve"> dokumentus.</w:t>
      </w:r>
    </w:p>
    <w:p w14:paraId="0D9E240B" w14:textId="62F3C304" w:rsidR="00112124" w:rsidRPr="003F1BB7" w:rsidRDefault="00531C1B" w:rsidP="00F721ED">
      <w:pPr>
        <w:pStyle w:val="bodytext"/>
        <w:numPr>
          <w:ilvl w:val="0"/>
          <w:numId w:val="21"/>
        </w:numPr>
        <w:tabs>
          <w:tab w:val="left" w:pos="1701"/>
        </w:tabs>
        <w:autoSpaceDE w:val="0"/>
        <w:autoSpaceDN w:val="0"/>
        <w:spacing w:before="0" w:beforeAutospacing="0" w:after="0" w:afterAutospacing="0"/>
        <w:ind w:left="0" w:firstLine="993"/>
        <w:jc w:val="both"/>
      </w:pPr>
      <w:r w:rsidRPr="003F1BB7">
        <w:t>K</w:t>
      </w:r>
      <w:r w:rsidR="00CD1231" w:rsidRPr="003F1BB7">
        <w:t>okybiškai ir laiku vykdyti kitus šioje sutartyje ir jos pried</w:t>
      </w:r>
      <w:r w:rsidR="00112124" w:rsidRPr="003F1BB7">
        <w:t>uose nustatytus įsipareigojimus.</w:t>
      </w:r>
    </w:p>
    <w:p w14:paraId="0D9E240F" w14:textId="08193BA2" w:rsidR="00CD1231" w:rsidRPr="003F1BB7" w:rsidRDefault="00CD1231" w:rsidP="005637C1">
      <w:pPr>
        <w:pStyle w:val="ListParagraph"/>
        <w:numPr>
          <w:ilvl w:val="0"/>
          <w:numId w:val="1"/>
        </w:numPr>
        <w:spacing w:before="120" w:after="120"/>
        <w:jc w:val="center"/>
        <w:rPr>
          <w:b/>
          <w:caps/>
          <w:lang w:val="lt-LT"/>
        </w:rPr>
      </w:pPr>
      <w:r w:rsidRPr="003F1BB7">
        <w:rPr>
          <w:b/>
          <w:caps/>
          <w:lang w:val="lt-LT"/>
        </w:rPr>
        <w:t>užsakovo pareigos</w:t>
      </w:r>
    </w:p>
    <w:p w14:paraId="0D9E2410" w14:textId="69AF5603" w:rsidR="00CD1231" w:rsidRPr="003F1BB7" w:rsidRDefault="00CD1231" w:rsidP="005637C1">
      <w:pPr>
        <w:pStyle w:val="ListParagraph"/>
        <w:numPr>
          <w:ilvl w:val="1"/>
          <w:numId w:val="1"/>
        </w:numPr>
        <w:tabs>
          <w:tab w:val="left" w:pos="0"/>
          <w:tab w:val="left" w:pos="993"/>
        </w:tabs>
        <w:ind w:left="0" w:firstLine="567"/>
        <w:jc w:val="both"/>
        <w:rPr>
          <w:lang w:val="lt-LT"/>
        </w:rPr>
      </w:pPr>
      <w:r w:rsidRPr="003F1BB7">
        <w:rPr>
          <w:lang w:val="lt-LT"/>
        </w:rPr>
        <w:t>Užsakovas įsipareigoja:</w:t>
      </w:r>
    </w:p>
    <w:p w14:paraId="0D9E2411" w14:textId="767065CC" w:rsidR="00CD1231" w:rsidRPr="003F1BB7" w:rsidRDefault="00AA737A" w:rsidP="00F721ED">
      <w:pPr>
        <w:pStyle w:val="ListParagraph"/>
        <w:numPr>
          <w:ilvl w:val="0"/>
          <w:numId w:val="22"/>
        </w:numPr>
        <w:tabs>
          <w:tab w:val="left" w:pos="0"/>
          <w:tab w:val="left" w:pos="1701"/>
        </w:tabs>
        <w:ind w:left="0" w:firstLine="993"/>
        <w:jc w:val="both"/>
        <w:rPr>
          <w:lang w:val="lt-LT"/>
        </w:rPr>
      </w:pPr>
      <w:r w:rsidRPr="003F1BB7">
        <w:rPr>
          <w:lang w:val="lt-LT"/>
        </w:rPr>
        <w:t>Pateikti V</w:t>
      </w:r>
      <w:r w:rsidR="00CD1231" w:rsidRPr="003F1BB7">
        <w:rPr>
          <w:lang w:val="lt-LT"/>
        </w:rPr>
        <w:t>ykdytojui sutartu būdu, terminais ir tinkama forma visą medžiagą, informaciją ir dokumentus, reika</w:t>
      </w:r>
      <w:r w:rsidRPr="003F1BB7">
        <w:rPr>
          <w:lang w:val="lt-LT"/>
        </w:rPr>
        <w:t>lingus sėkmingam ir kokybiškam V</w:t>
      </w:r>
      <w:r w:rsidR="00CD1231" w:rsidRPr="003F1BB7">
        <w:rPr>
          <w:lang w:val="lt-LT"/>
        </w:rPr>
        <w:t xml:space="preserve">ykdytojo įsipareigojimų pagal šią sutartį atlikimui; </w:t>
      </w:r>
    </w:p>
    <w:p w14:paraId="0D9E2412" w14:textId="33FFBA3B" w:rsidR="00CD1231" w:rsidRPr="003F1BB7" w:rsidRDefault="00AA737A" w:rsidP="00F721ED">
      <w:pPr>
        <w:pStyle w:val="ListParagraph"/>
        <w:numPr>
          <w:ilvl w:val="0"/>
          <w:numId w:val="22"/>
        </w:numPr>
        <w:tabs>
          <w:tab w:val="left" w:pos="0"/>
          <w:tab w:val="left" w:pos="1701"/>
        </w:tabs>
        <w:ind w:left="0" w:firstLine="993"/>
        <w:jc w:val="both"/>
        <w:rPr>
          <w:lang w:val="lt-LT"/>
        </w:rPr>
      </w:pPr>
      <w:r w:rsidRPr="003F1BB7">
        <w:rPr>
          <w:snapToGrid w:val="0"/>
          <w:lang w:val="lt-LT"/>
        </w:rPr>
        <w:t>P</w:t>
      </w:r>
      <w:r w:rsidR="00CD1231" w:rsidRPr="003F1BB7">
        <w:rPr>
          <w:snapToGrid w:val="0"/>
          <w:lang w:val="lt-LT"/>
        </w:rPr>
        <w:t>askirti atsaking</w:t>
      </w:r>
      <w:r w:rsidRPr="003F1BB7">
        <w:rPr>
          <w:snapToGrid w:val="0"/>
          <w:lang w:val="lt-LT"/>
        </w:rPr>
        <w:t>ą darbuotoją, kuris atstovautų Užsakovą, tvirtintų V</w:t>
      </w:r>
      <w:r w:rsidR="00CD1231" w:rsidRPr="003F1BB7">
        <w:rPr>
          <w:snapToGrid w:val="0"/>
          <w:lang w:val="lt-LT"/>
        </w:rPr>
        <w:t>ykdytojo pateiktą medžiagą, dokumentus</w:t>
      </w:r>
      <w:r w:rsidR="00B86D87" w:rsidRPr="003F1BB7">
        <w:rPr>
          <w:snapToGrid w:val="0"/>
          <w:lang w:val="lt-LT"/>
        </w:rPr>
        <w:t>,</w:t>
      </w:r>
      <w:r w:rsidR="00CD1231" w:rsidRPr="003F1BB7">
        <w:rPr>
          <w:snapToGrid w:val="0"/>
          <w:lang w:val="lt-LT"/>
        </w:rPr>
        <w:t xml:space="preserve"> pateikiamus pagal šią </w:t>
      </w:r>
      <w:r w:rsidRPr="003F1BB7">
        <w:rPr>
          <w:snapToGrid w:val="0"/>
          <w:lang w:val="lt-LT"/>
        </w:rPr>
        <w:t>S</w:t>
      </w:r>
      <w:r w:rsidR="00CD1231" w:rsidRPr="003F1BB7">
        <w:rPr>
          <w:snapToGrid w:val="0"/>
          <w:lang w:val="lt-LT"/>
        </w:rPr>
        <w:t xml:space="preserve">utartį, pasirašytų priėmimo-perdavimo aktus, būtų informuojamas apie atliekamų darbų eigą, dalyvautų susitikimuose su vykdytoju ir atliktų kitas užduotis, susijusias su šioje </w:t>
      </w:r>
      <w:r w:rsidRPr="003F1BB7">
        <w:rPr>
          <w:snapToGrid w:val="0"/>
          <w:lang w:val="lt-LT"/>
        </w:rPr>
        <w:t>Sutartyje numatytomis P</w:t>
      </w:r>
      <w:r w:rsidR="00CD1231" w:rsidRPr="003F1BB7">
        <w:rPr>
          <w:snapToGrid w:val="0"/>
          <w:lang w:val="lt-LT"/>
        </w:rPr>
        <w:t>aslaugomis. Sutarties pasirašymo metu užsakovo paskirtas atsakingas darbuotojas yra:</w:t>
      </w:r>
      <w:r w:rsidR="007E5506" w:rsidRPr="003F1BB7">
        <w:rPr>
          <w:snapToGrid w:val="0"/>
          <w:lang w:val="lt-LT"/>
        </w:rPr>
        <w:t xml:space="preserve"> </w:t>
      </w:r>
      <w:r w:rsidR="00CD1231" w:rsidRPr="003F1BB7">
        <w:rPr>
          <w:snapToGrid w:val="0"/>
          <w:lang w:val="lt-LT"/>
        </w:rPr>
        <w:t>Komunikacijos skyriaus komunikacijos specialistė, o jai nesant – ją pavaduojantis asmuo.</w:t>
      </w:r>
    </w:p>
    <w:p w14:paraId="0D9E2414" w14:textId="261BAC62" w:rsidR="00CD1231" w:rsidRPr="003F1BB7" w:rsidRDefault="00AA737A" w:rsidP="00F721ED">
      <w:pPr>
        <w:pStyle w:val="ListParagraph"/>
        <w:numPr>
          <w:ilvl w:val="0"/>
          <w:numId w:val="22"/>
        </w:numPr>
        <w:tabs>
          <w:tab w:val="left" w:pos="0"/>
          <w:tab w:val="left" w:pos="1701"/>
        </w:tabs>
        <w:ind w:left="0" w:firstLine="993"/>
        <w:jc w:val="both"/>
        <w:rPr>
          <w:lang w:val="lt-LT"/>
        </w:rPr>
      </w:pPr>
      <w:r w:rsidRPr="003F1BB7">
        <w:rPr>
          <w:lang w:val="lt-LT"/>
        </w:rPr>
        <w:t>V</w:t>
      </w:r>
      <w:r w:rsidR="00CD1231" w:rsidRPr="003F1BB7">
        <w:rPr>
          <w:lang w:val="lt-LT"/>
        </w:rPr>
        <w:t>ykdyti kitus šioje sutartyje ir jos prieduose prisiimtus įsipareigojimus.</w:t>
      </w:r>
      <w:r w:rsidR="00CD1231" w:rsidRPr="003F1BB7">
        <w:rPr>
          <w:snapToGrid w:val="0"/>
          <w:lang w:val="lt-LT"/>
        </w:rPr>
        <w:t xml:space="preserve"> </w:t>
      </w:r>
    </w:p>
    <w:p w14:paraId="0D9E2416" w14:textId="05100D11" w:rsidR="00CD1231" w:rsidRPr="003F1BB7" w:rsidRDefault="00CD1231" w:rsidP="005637C1">
      <w:pPr>
        <w:pStyle w:val="ListParagraph"/>
        <w:numPr>
          <w:ilvl w:val="0"/>
          <w:numId w:val="1"/>
        </w:numPr>
        <w:spacing w:before="120" w:after="120"/>
        <w:ind w:left="539" w:hanging="539"/>
        <w:contextualSpacing w:val="0"/>
        <w:jc w:val="center"/>
        <w:rPr>
          <w:b/>
          <w:caps/>
          <w:lang w:val="lt-LT"/>
        </w:rPr>
      </w:pPr>
      <w:r w:rsidRPr="003F1BB7">
        <w:rPr>
          <w:b/>
          <w:caps/>
          <w:lang w:val="lt-LT"/>
        </w:rPr>
        <w:t>ŠALIŲ ATSAKOMYBĖ</w:t>
      </w:r>
    </w:p>
    <w:p w14:paraId="0D9E2417" w14:textId="7DB1AFE9" w:rsidR="00CD1231" w:rsidRPr="003F1BB7" w:rsidRDefault="00CD1231" w:rsidP="005637C1">
      <w:pPr>
        <w:pStyle w:val="ListParagraph"/>
        <w:numPr>
          <w:ilvl w:val="1"/>
          <w:numId w:val="1"/>
        </w:numPr>
        <w:tabs>
          <w:tab w:val="left" w:pos="993"/>
        </w:tabs>
        <w:ind w:left="0" w:firstLine="567"/>
        <w:jc w:val="both"/>
        <w:rPr>
          <w:snapToGrid w:val="0"/>
          <w:lang w:val="lt-LT"/>
        </w:rPr>
      </w:pPr>
      <w:r w:rsidRPr="003F1BB7">
        <w:rPr>
          <w:snapToGrid w:val="0"/>
          <w:lang w:val="lt-LT"/>
        </w:rPr>
        <w:t>Šalys įsipareigoja tinkamai vykdyti savo į</w:t>
      </w:r>
      <w:r w:rsidR="00AA737A" w:rsidRPr="003F1BB7">
        <w:rPr>
          <w:snapToGrid w:val="0"/>
          <w:lang w:val="lt-LT"/>
        </w:rPr>
        <w:t>sipareigojimus, prisiimtus šia S</w:t>
      </w:r>
      <w:r w:rsidRPr="003F1BB7">
        <w:rPr>
          <w:snapToGrid w:val="0"/>
          <w:lang w:val="lt-LT"/>
        </w:rPr>
        <w:t>utartimi ir susilaikyti nuo bet kokių veiksmų, kuriais galėtų padaryti žalos viena kitai.</w:t>
      </w:r>
    </w:p>
    <w:p w14:paraId="0D9E2418" w14:textId="5FC6DE7F" w:rsidR="00CD1231" w:rsidRPr="003F1BB7" w:rsidRDefault="00CD1231" w:rsidP="005637C1">
      <w:pPr>
        <w:pStyle w:val="ListParagraph"/>
        <w:numPr>
          <w:ilvl w:val="1"/>
          <w:numId w:val="1"/>
        </w:numPr>
        <w:tabs>
          <w:tab w:val="left" w:pos="993"/>
        </w:tabs>
        <w:ind w:left="0" w:firstLine="567"/>
        <w:jc w:val="both"/>
        <w:rPr>
          <w:snapToGrid w:val="0"/>
          <w:lang w:val="lt-LT"/>
        </w:rPr>
      </w:pPr>
      <w:r w:rsidRPr="003F1BB7">
        <w:rPr>
          <w:lang w:val="lt-LT"/>
        </w:rPr>
        <w:t xml:space="preserve">Jei </w:t>
      </w:r>
      <w:r w:rsidR="00AA737A" w:rsidRPr="003F1BB7">
        <w:rPr>
          <w:lang w:val="lt-LT"/>
        </w:rPr>
        <w:t>V</w:t>
      </w:r>
      <w:r w:rsidRPr="003F1BB7">
        <w:rPr>
          <w:lang w:val="lt-LT"/>
        </w:rPr>
        <w:t>ykdytojas dėl savo kaltės vėluoja sut</w:t>
      </w:r>
      <w:r w:rsidR="00234E4F" w:rsidRPr="003F1BB7">
        <w:rPr>
          <w:lang w:val="lt-LT"/>
        </w:rPr>
        <w:t>eikti paslaugas ar jų dalį per Sutartyje ir (arba) Užsakovo nustatytą terminą, U</w:t>
      </w:r>
      <w:r w:rsidRPr="003F1BB7">
        <w:rPr>
          <w:lang w:val="lt-LT"/>
        </w:rPr>
        <w:t xml:space="preserve">žsakovas, be oficialaus įspėjimo ir neprarasdamas teisės į kitus </w:t>
      </w:r>
      <w:r w:rsidR="00234E4F" w:rsidRPr="003F1BB7">
        <w:rPr>
          <w:lang w:val="lt-LT"/>
        </w:rPr>
        <w:t>savo teisių gynimo būdus pagal Sutartį, reikalauja 0,05 proc. S</w:t>
      </w:r>
      <w:r w:rsidRPr="003F1BB7">
        <w:rPr>
          <w:lang w:val="lt-LT"/>
        </w:rPr>
        <w:t>utarties kainos delspinigių už kiekvieną uždelstą dien</w:t>
      </w:r>
      <w:r w:rsidR="00234E4F" w:rsidRPr="003F1BB7">
        <w:rPr>
          <w:lang w:val="lt-LT"/>
        </w:rPr>
        <w:t>ą, skaičiuojant nuo nesuteiktų P</w:t>
      </w:r>
      <w:r w:rsidRPr="003F1BB7">
        <w:rPr>
          <w:lang w:val="lt-LT"/>
        </w:rPr>
        <w:t>aslaugų daliai teikti nustatyto termino pabaigos iki dienos, kai visos paslaugos buvo faktiškai suteiktos.</w:t>
      </w:r>
    </w:p>
    <w:p w14:paraId="0D9E2419" w14:textId="095EFC67" w:rsidR="00CD1231" w:rsidRPr="003F1BB7" w:rsidRDefault="00CD1231" w:rsidP="005637C1">
      <w:pPr>
        <w:pStyle w:val="ListParagraph"/>
        <w:numPr>
          <w:ilvl w:val="1"/>
          <w:numId w:val="1"/>
        </w:numPr>
        <w:tabs>
          <w:tab w:val="left" w:pos="993"/>
        </w:tabs>
        <w:ind w:left="0" w:firstLine="567"/>
        <w:jc w:val="both"/>
        <w:rPr>
          <w:snapToGrid w:val="0"/>
          <w:lang w:val="lt-LT"/>
        </w:rPr>
      </w:pPr>
      <w:r w:rsidRPr="003F1BB7">
        <w:rPr>
          <w:snapToGrid w:val="0"/>
          <w:lang w:val="lt-LT"/>
        </w:rPr>
        <w:t xml:space="preserve">Jeigu </w:t>
      </w:r>
      <w:r w:rsidR="00234E4F" w:rsidRPr="003F1BB7">
        <w:rPr>
          <w:snapToGrid w:val="0"/>
          <w:lang w:val="lt-LT"/>
        </w:rPr>
        <w:t>Užsakovas laiku neatsiskaito su V</w:t>
      </w:r>
      <w:r w:rsidRPr="003F1BB7">
        <w:rPr>
          <w:snapToGrid w:val="0"/>
          <w:lang w:val="lt-LT"/>
        </w:rPr>
        <w:t>ykdytoju per šioje</w:t>
      </w:r>
      <w:r w:rsidR="00234E4F" w:rsidRPr="003F1BB7">
        <w:rPr>
          <w:snapToGrid w:val="0"/>
          <w:lang w:val="lt-LT"/>
        </w:rPr>
        <w:t xml:space="preserve"> sutartyje nurodytus terminus, V</w:t>
      </w:r>
      <w:r w:rsidRPr="003F1BB7">
        <w:rPr>
          <w:snapToGrid w:val="0"/>
          <w:lang w:val="lt-LT"/>
        </w:rPr>
        <w:t>ykdytojui pareikalav</w:t>
      </w:r>
      <w:r w:rsidR="00234E4F" w:rsidRPr="003F1BB7">
        <w:rPr>
          <w:snapToGrid w:val="0"/>
          <w:lang w:val="lt-LT"/>
        </w:rPr>
        <w:t xml:space="preserve">us, </w:t>
      </w:r>
      <w:r w:rsidR="00397F4D" w:rsidRPr="003F1BB7">
        <w:rPr>
          <w:snapToGrid w:val="0"/>
          <w:lang w:val="lt-LT"/>
        </w:rPr>
        <w:t>U</w:t>
      </w:r>
      <w:r w:rsidR="00234E4F" w:rsidRPr="003F1BB7">
        <w:rPr>
          <w:snapToGrid w:val="0"/>
          <w:lang w:val="lt-LT"/>
        </w:rPr>
        <w:t>žsakovas privalo sumokėti V</w:t>
      </w:r>
      <w:r w:rsidRPr="003F1BB7">
        <w:rPr>
          <w:snapToGrid w:val="0"/>
          <w:lang w:val="lt-LT"/>
        </w:rPr>
        <w:t>ykdytojui 0,05 proc. delspinigių nuo laiku neapmokėtos sumos už kiekvieną uždelstą dieną.</w:t>
      </w:r>
    </w:p>
    <w:p w14:paraId="0D9E241A" w14:textId="764C93CC" w:rsidR="00CD1231" w:rsidRPr="003F1BB7" w:rsidRDefault="00CD1231" w:rsidP="005637C1">
      <w:pPr>
        <w:pStyle w:val="ListParagraph"/>
        <w:numPr>
          <w:ilvl w:val="1"/>
          <w:numId w:val="1"/>
        </w:numPr>
        <w:tabs>
          <w:tab w:val="left" w:pos="993"/>
        </w:tabs>
        <w:ind w:left="0" w:firstLine="567"/>
        <w:jc w:val="both"/>
        <w:rPr>
          <w:snapToGrid w:val="0"/>
          <w:lang w:val="lt-LT"/>
        </w:rPr>
      </w:pPr>
      <w:r w:rsidRPr="003F1BB7">
        <w:rPr>
          <w:lang w:val="lt-LT"/>
        </w:rPr>
        <w:t>Jei apskaičiuoti delspin</w:t>
      </w:r>
      <w:r w:rsidR="00234E4F" w:rsidRPr="003F1BB7">
        <w:rPr>
          <w:lang w:val="lt-LT"/>
        </w:rPr>
        <w:t>igiai viršija 10 proc. bendros S</w:t>
      </w:r>
      <w:r w:rsidRPr="003F1BB7">
        <w:rPr>
          <w:lang w:val="lt-LT"/>
        </w:rPr>
        <w:t>utarties kainos</w:t>
      </w:r>
      <w:r w:rsidR="00B86D87" w:rsidRPr="003F1BB7">
        <w:rPr>
          <w:lang w:val="lt-LT"/>
        </w:rPr>
        <w:t>,</w:t>
      </w:r>
      <w:r w:rsidRPr="003F1BB7">
        <w:rPr>
          <w:lang w:val="lt-LT"/>
        </w:rPr>
        <w:t xml:space="preserve"> </w:t>
      </w:r>
      <w:r w:rsidR="00B86D87" w:rsidRPr="003F1BB7">
        <w:rPr>
          <w:lang w:val="lt-LT"/>
        </w:rPr>
        <w:t>U</w:t>
      </w:r>
      <w:r w:rsidRPr="003F1BB7">
        <w:rPr>
          <w:lang w:val="lt-LT"/>
        </w:rPr>
        <w:t>žs</w:t>
      </w:r>
      <w:r w:rsidR="00234E4F" w:rsidRPr="003F1BB7">
        <w:rPr>
          <w:lang w:val="lt-LT"/>
        </w:rPr>
        <w:t>akovas gali, prieš tai įspėjęs V</w:t>
      </w:r>
      <w:r w:rsidRPr="003F1BB7">
        <w:rPr>
          <w:lang w:val="lt-LT"/>
        </w:rPr>
        <w:t>ykdytoją, sutartį nutraukti.</w:t>
      </w:r>
    </w:p>
    <w:p w14:paraId="0D9E241C" w14:textId="5962460B" w:rsidR="00CD1231" w:rsidRPr="003F1BB7" w:rsidRDefault="00CD1231" w:rsidP="005637C1">
      <w:pPr>
        <w:pStyle w:val="ListParagraph"/>
        <w:numPr>
          <w:ilvl w:val="1"/>
          <w:numId w:val="1"/>
        </w:numPr>
        <w:tabs>
          <w:tab w:val="left" w:pos="993"/>
        </w:tabs>
        <w:ind w:left="0" w:firstLine="567"/>
        <w:jc w:val="both"/>
        <w:rPr>
          <w:snapToGrid w:val="0"/>
          <w:lang w:val="lt-LT"/>
        </w:rPr>
      </w:pPr>
      <w:r w:rsidRPr="003F1BB7">
        <w:rPr>
          <w:lang w:val="lt-LT"/>
        </w:rPr>
        <w:t>Vykdytojui n</w:t>
      </w:r>
      <w:r w:rsidR="00234E4F" w:rsidRPr="003F1BB7">
        <w:rPr>
          <w:lang w:val="lt-LT"/>
        </w:rPr>
        <w:t>evykdant ar netinkamai vykdant Sutartį, Užsakovas turi teisę reikalauti Vykdytojo sumokėti 10 proc. S</w:t>
      </w:r>
      <w:r w:rsidRPr="003F1BB7">
        <w:rPr>
          <w:lang w:val="lt-LT"/>
        </w:rPr>
        <w:t>utarties vertės baudą, taip pat reikalauti atlyginti atsiradusią žalą, kurios nepadengtų baud</w:t>
      </w:r>
      <w:r w:rsidR="00F26688" w:rsidRPr="003F1BB7">
        <w:rPr>
          <w:lang w:val="lt-LT"/>
        </w:rPr>
        <w:t>a</w:t>
      </w:r>
      <w:r w:rsidRPr="003F1BB7">
        <w:rPr>
          <w:lang w:val="lt-LT"/>
        </w:rPr>
        <w:t xml:space="preserve">. </w:t>
      </w:r>
    </w:p>
    <w:p w14:paraId="40792C25" w14:textId="418FFD0C" w:rsidR="006C32A0" w:rsidRPr="003F1BB7" w:rsidRDefault="00CD1231" w:rsidP="005637C1">
      <w:pPr>
        <w:pStyle w:val="ListParagraph"/>
        <w:numPr>
          <w:ilvl w:val="0"/>
          <w:numId w:val="1"/>
        </w:numPr>
        <w:spacing w:before="120" w:after="120"/>
        <w:ind w:left="539" w:hanging="539"/>
        <w:contextualSpacing w:val="0"/>
        <w:jc w:val="center"/>
        <w:rPr>
          <w:b/>
          <w:caps/>
          <w:lang w:val="lt-LT"/>
        </w:rPr>
      </w:pPr>
      <w:r w:rsidRPr="003F1BB7">
        <w:rPr>
          <w:b/>
          <w:caps/>
          <w:lang w:val="lt-LT"/>
        </w:rPr>
        <w:t>KONFIDENCIALUMAS</w:t>
      </w:r>
    </w:p>
    <w:p w14:paraId="0D9E2420" w14:textId="7BABFBE3" w:rsidR="00CD1231" w:rsidRPr="003F1BB7" w:rsidRDefault="00CD1231" w:rsidP="005637C1">
      <w:pPr>
        <w:pStyle w:val="ListParagraph"/>
        <w:numPr>
          <w:ilvl w:val="1"/>
          <w:numId w:val="1"/>
        </w:numPr>
        <w:tabs>
          <w:tab w:val="left" w:pos="993"/>
        </w:tabs>
        <w:ind w:left="0" w:firstLine="567"/>
        <w:jc w:val="both"/>
        <w:rPr>
          <w:lang w:val="lt-LT"/>
        </w:rPr>
      </w:pPr>
      <w:r w:rsidRPr="003F1BB7">
        <w:rPr>
          <w:snapToGrid w:val="0"/>
          <w:lang w:val="lt-LT"/>
        </w:rPr>
        <w:t>Šalys sutinka laikytis</w:t>
      </w:r>
      <w:r w:rsidR="00234E4F" w:rsidRPr="003F1BB7">
        <w:rPr>
          <w:snapToGrid w:val="0"/>
          <w:lang w:val="lt-LT"/>
        </w:rPr>
        <w:t xml:space="preserve"> konfidencialumo principo šios S</w:t>
      </w:r>
      <w:r w:rsidRPr="003F1BB7">
        <w:rPr>
          <w:snapToGrid w:val="0"/>
          <w:lang w:val="lt-LT"/>
        </w:rPr>
        <w:t>utarties ir priedų atž</w:t>
      </w:r>
      <w:r w:rsidR="00234E4F" w:rsidRPr="003F1BB7">
        <w:rPr>
          <w:snapToGrid w:val="0"/>
          <w:lang w:val="lt-LT"/>
        </w:rPr>
        <w:t>vilgiu ir be išankstinio kitos Š</w:t>
      </w:r>
      <w:r w:rsidRPr="003F1BB7">
        <w:rPr>
          <w:snapToGrid w:val="0"/>
          <w:lang w:val="lt-LT"/>
        </w:rPr>
        <w:t>alies sutikimo raštu neatskleisti jokiai trečia</w:t>
      </w:r>
      <w:r w:rsidR="00F26688" w:rsidRPr="003F1BB7">
        <w:rPr>
          <w:snapToGrid w:val="0"/>
          <w:lang w:val="lt-LT"/>
        </w:rPr>
        <w:t>jai</w:t>
      </w:r>
      <w:r w:rsidRPr="003F1BB7">
        <w:rPr>
          <w:snapToGrid w:val="0"/>
          <w:lang w:val="lt-LT"/>
        </w:rPr>
        <w:t xml:space="preserve"> šaliai jos turinio, išskyrus tuos atvejus, kai to reikalauja Lietuvos Respublikos įstatymai.</w:t>
      </w:r>
      <w:r w:rsidRPr="003F1BB7">
        <w:rPr>
          <w:lang w:val="lt-LT"/>
        </w:rPr>
        <w:t xml:space="preserve"> </w:t>
      </w:r>
    </w:p>
    <w:p w14:paraId="0D9E2422" w14:textId="00FDFA5E" w:rsidR="00CD1231" w:rsidRPr="003F1BB7" w:rsidRDefault="00CD1231" w:rsidP="005637C1">
      <w:pPr>
        <w:pStyle w:val="ListParagraph"/>
        <w:numPr>
          <w:ilvl w:val="0"/>
          <w:numId w:val="1"/>
        </w:numPr>
        <w:spacing w:before="120" w:after="120"/>
        <w:ind w:left="539" w:hanging="539"/>
        <w:contextualSpacing w:val="0"/>
        <w:jc w:val="center"/>
        <w:rPr>
          <w:b/>
          <w:caps/>
          <w:lang w:val="lt-LT"/>
        </w:rPr>
      </w:pPr>
      <w:r w:rsidRPr="003F1BB7">
        <w:rPr>
          <w:b/>
          <w:caps/>
          <w:lang w:val="lt-LT"/>
        </w:rPr>
        <w:t>NENUGALIMOS JĖGOS APLINKYBĖS</w:t>
      </w:r>
    </w:p>
    <w:p w14:paraId="0D9E2423" w14:textId="5D582377" w:rsidR="00CD1231" w:rsidRPr="003F1BB7" w:rsidRDefault="00234E4F" w:rsidP="00F721ED">
      <w:pPr>
        <w:pStyle w:val="ListParagraph"/>
        <w:numPr>
          <w:ilvl w:val="0"/>
          <w:numId w:val="23"/>
        </w:numPr>
        <w:tabs>
          <w:tab w:val="left" w:pos="1134"/>
        </w:tabs>
        <w:ind w:left="0" w:firstLine="567"/>
        <w:jc w:val="both"/>
        <w:rPr>
          <w:lang w:val="lt-LT"/>
        </w:rPr>
      </w:pPr>
      <w:r w:rsidRPr="003F1BB7">
        <w:rPr>
          <w:lang w:val="lt-LT"/>
        </w:rPr>
        <w:t>Nė viena S</w:t>
      </w:r>
      <w:r w:rsidR="00CD1231" w:rsidRPr="003F1BB7">
        <w:rPr>
          <w:lang w:val="lt-LT"/>
        </w:rPr>
        <w:t>utarties</w:t>
      </w:r>
      <w:r w:rsidRPr="003F1BB7">
        <w:rPr>
          <w:lang w:val="lt-LT"/>
        </w:rPr>
        <w:t xml:space="preserve"> Šalis nėra laikoma pažeidusia S</w:t>
      </w:r>
      <w:r w:rsidR="00CD1231" w:rsidRPr="003F1BB7">
        <w:rPr>
          <w:lang w:val="lt-LT"/>
        </w:rPr>
        <w:t>utartį arba nevykdančia savo įsipareigojimų pagal ją, jei įsipareigojimus vykdyti jai trukdo nenugalimos jėgos (force majeure) aplinkybės.</w:t>
      </w:r>
    </w:p>
    <w:p w14:paraId="0D9E2424" w14:textId="50795652" w:rsidR="00CD1231" w:rsidRPr="003F1BB7" w:rsidRDefault="00CD1231" w:rsidP="00F721ED">
      <w:pPr>
        <w:pStyle w:val="ListParagraph"/>
        <w:numPr>
          <w:ilvl w:val="0"/>
          <w:numId w:val="23"/>
        </w:numPr>
        <w:tabs>
          <w:tab w:val="left" w:pos="1134"/>
        </w:tabs>
        <w:ind w:left="0" w:firstLine="567"/>
        <w:jc w:val="both"/>
        <w:rPr>
          <w:lang w:val="lt-LT"/>
        </w:rPr>
      </w:pPr>
      <w:r w:rsidRPr="003F1BB7">
        <w:rPr>
          <w:lang w:val="lt-LT"/>
        </w:rPr>
        <w:t>Nenugalimos jėgos ap</w:t>
      </w:r>
      <w:r w:rsidR="00234E4F" w:rsidRPr="003F1BB7">
        <w:rPr>
          <w:lang w:val="lt-LT"/>
        </w:rPr>
        <w:t>linkybių sąvoka apibrėžiama ir Š</w:t>
      </w:r>
      <w:r w:rsidRPr="003F1BB7">
        <w:rPr>
          <w:lang w:val="lt-LT"/>
        </w:rPr>
        <w:t>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0D9E2425" w14:textId="2253CE63" w:rsidR="00CD1231" w:rsidRPr="003F1BB7" w:rsidRDefault="00234E4F" w:rsidP="00F721ED">
      <w:pPr>
        <w:pStyle w:val="ListParagraph"/>
        <w:numPr>
          <w:ilvl w:val="0"/>
          <w:numId w:val="23"/>
        </w:numPr>
        <w:tabs>
          <w:tab w:val="left" w:pos="1134"/>
        </w:tabs>
        <w:ind w:left="0" w:firstLine="567"/>
        <w:jc w:val="both"/>
        <w:rPr>
          <w:lang w:val="lt-LT"/>
        </w:rPr>
      </w:pPr>
      <w:r w:rsidRPr="003F1BB7">
        <w:rPr>
          <w:lang w:val="lt-LT"/>
        </w:rPr>
        <w:t>Jei kuri nors S</w:t>
      </w:r>
      <w:r w:rsidR="00CD1231" w:rsidRPr="003F1BB7">
        <w:rPr>
          <w:lang w:val="lt-LT"/>
        </w:rPr>
        <w:t>utarties šalis mano, kad atsirado nenugalimos jėgos (force majeure) aplinkybės, dėl kurių ji negali vykdyti savo įsipareigojimų, ji nedel</w:t>
      </w:r>
      <w:r w:rsidRPr="003F1BB7">
        <w:rPr>
          <w:lang w:val="lt-LT"/>
        </w:rPr>
        <w:t>sdama informuoja apie tai kitą Š</w:t>
      </w:r>
      <w:r w:rsidR="00CD1231" w:rsidRPr="003F1BB7">
        <w:rPr>
          <w:lang w:val="lt-LT"/>
        </w:rPr>
        <w:t>alį, pranešdama apie aplinkybių pobūdį, galimą trukmę ir tikėtiną poveikį bei pateikdama tai p</w:t>
      </w:r>
      <w:r w:rsidRPr="003F1BB7">
        <w:rPr>
          <w:lang w:val="lt-LT"/>
        </w:rPr>
        <w:t>atvirtinančius dokumentus. Jei U</w:t>
      </w:r>
      <w:r w:rsidR="00CD1231" w:rsidRPr="003F1BB7">
        <w:rPr>
          <w:lang w:val="lt-LT"/>
        </w:rPr>
        <w:t>ž</w:t>
      </w:r>
      <w:r w:rsidRPr="003F1BB7">
        <w:rPr>
          <w:lang w:val="lt-LT"/>
        </w:rPr>
        <w:t>sakovas raštu nenurodo kitaip, V</w:t>
      </w:r>
      <w:r w:rsidR="00CD1231" w:rsidRPr="003F1BB7">
        <w:rPr>
          <w:lang w:val="lt-LT"/>
        </w:rPr>
        <w:t>ykdytojas toliau vy</w:t>
      </w:r>
      <w:r w:rsidRPr="003F1BB7">
        <w:rPr>
          <w:lang w:val="lt-LT"/>
        </w:rPr>
        <w:t>kdo savo įsipareigojimus pagal S</w:t>
      </w:r>
      <w:r w:rsidR="00CD1231" w:rsidRPr="003F1BB7">
        <w:rPr>
          <w:lang w:val="lt-LT"/>
        </w:rPr>
        <w:t>utartį tiek, kiek įmanoma, ir ieško alternatyvių būdų savo įsipareigojimams, kurių vykdyti nenugalimos jėgos (force majeure) aplinkybės netrukdo, vykdyti.</w:t>
      </w:r>
    </w:p>
    <w:p w14:paraId="0D9E2427" w14:textId="36400B6D" w:rsidR="00CD1231" w:rsidRPr="003F1BB7" w:rsidRDefault="00CD1231" w:rsidP="00F721ED">
      <w:pPr>
        <w:pStyle w:val="ListParagraph"/>
        <w:numPr>
          <w:ilvl w:val="0"/>
          <w:numId w:val="23"/>
        </w:numPr>
        <w:tabs>
          <w:tab w:val="left" w:pos="1134"/>
        </w:tabs>
        <w:ind w:left="0" w:firstLine="567"/>
        <w:jc w:val="both"/>
        <w:rPr>
          <w:lang w:val="lt-LT"/>
        </w:rPr>
      </w:pPr>
      <w:r w:rsidRPr="003F1BB7">
        <w:rPr>
          <w:lang w:val="lt-LT"/>
        </w:rPr>
        <w:t>Jei nenugalimos jėgos (force majeure) aplinkybės trunka ilgiau kaip 180 kalendo</w:t>
      </w:r>
      <w:r w:rsidR="00234E4F" w:rsidRPr="003F1BB7">
        <w:rPr>
          <w:lang w:val="lt-LT"/>
        </w:rPr>
        <w:t>rinių dienų, tuomet, nepaisant P</w:t>
      </w:r>
      <w:r w:rsidRPr="003F1BB7">
        <w:rPr>
          <w:lang w:val="lt-LT"/>
        </w:rPr>
        <w:t xml:space="preserve">aslaugų suteikimo termino pratęsimo, kuris dėl </w:t>
      </w:r>
      <w:r w:rsidR="00234E4F" w:rsidRPr="003F1BB7">
        <w:rPr>
          <w:lang w:val="lt-LT"/>
        </w:rPr>
        <w:t>minėtųjų aplinkybių gali būti Paslaugų V</w:t>
      </w:r>
      <w:r w:rsidRPr="003F1BB7">
        <w:rPr>
          <w:lang w:val="lt-LT"/>
        </w:rPr>
        <w:t xml:space="preserve">ykdytojui suteiktas, bet kuri </w:t>
      </w:r>
      <w:r w:rsidR="00234E4F" w:rsidRPr="003F1BB7">
        <w:rPr>
          <w:lang w:val="lt-LT"/>
        </w:rPr>
        <w:t>S</w:t>
      </w:r>
      <w:r w:rsidRPr="003F1BB7">
        <w:rPr>
          <w:lang w:val="lt-LT"/>
        </w:rPr>
        <w:t>utart</w:t>
      </w:r>
      <w:r w:rsidR="00234E4F" w:rsidRPr="003F1BB7">
        <w:rPr>
          <w:lang w:val="lt-LT"/>
        </w:rPr>
        <w:t>ies šalis turi teisę nutraukti S</w:t>
      </w:r>
      <w:r w:rsidRPr="003F1BB7">
        <w:rPr>
          <w:lang w:val="lt-LT"/>
        </w:rPr>
        <w:t>utartį, įspėdama apie tai kitą šalį prieš 30 kalendorinių dienų. Jei pasibaigus šiam 30 dienų laikotarpiui nenugalimos jėgos (force majeure) aplinky</w:t>
      </w:r>
      <w:r w:rsidR="00234E4F" w:rsidRPr="003F1BB7">
        <w:rPr>
          <w:lang w:val="lt-LT"/>
        </w:rPr>
        <w:t>bės vis dar yra, Sutartis nutraukiama ir pagal Sutarties sąlygas Šalys atleidžiamos nuo tolesnio S</w:t>
      </w:r>
      <w:r w:rsidRPr="003F1BB7">
        <w:rPr>
          <w:lang w:val="lt-LT"/>
        </w:rPr>
        <w:t>utarties vykdymo.</w:t>
      </w:r>
    </w:p>
    <w:p w14:paraId="2590E80C" w14:textId="4C757242" w:rsidR="006C32A0" w:rsidRPr="003F1BB7" w:rsidRDefault="00CD1231" w:rsidP="005637C1">
      <w:pPr>
        <w:pStyle w:val="ListParagraph"/>
        <w:keepNext/>
        <w:numPr>
          <w:ilvl w:val="0"/>
          <w:numId w:val="1"/>
        </w:numPr>
        <w:spacing w:before="120" w:after="120"/>
        <w:ind w:left="539" w:hanging="539"/>
        <w:contextualSpacing w:val="0"/>
        <w:jc w:val="center"/>
        <w:rPr>
          <w:b/>
          <w:caps/>
          <w:lang w:val="lt-LT"/>
        </w:rPr>
      </w:pPr>
      <w:r w:rsidRPr="003F1BB7">
        <w:rPr>
          <w:b/>
          <w:lang w:val="lt-LT"/>
        </w:rPr>
        <w:t xml:space="preserve">SUTARTIES </w:t>
      </w:r>
      <w:r w:rsidRPr="003F1BB7">
        <w:rPr>
          <w:b/>
          <w:caps/>
          <w:lang w:val="lt-LT"/>
        </w:rPr>
        <w:t>PAŽEIDIMAS, JOS NUTRAUKIMO IR PAKEITIMO TVARKA</w:t>
      </w:r>
    </w:p>
    <w:p w14:paraId="0D9E242A" w14:textId="3438119D" w:rsidR="00CD1231" w:rsidRPr="003F1BB7" w:rsidRDefault="00CD1231" w:rsidP="005637C1">
      <w:pPr>
        <w:pStyle w:val="bodytext"/>
        <w:numPr>
          <w:ilvl w:val="1"/>
          <w:numId w:val="1"/>
        </w:numPr>
        <w:tabs>
          <w:tab w:val="left" w:pos="1134"/>
        </w:tabs>
        <w:autoSpaceDE w:val="0"/>
        <w:autoSpaceDN w:val="0"/>
        <w:spacing w:before="0" w:beforeAutospacing="0" w:after="0" w:afterAutospacing="0"/>
        <w:ind w:left="0" w:firstLine="567"/>
        <w:jc w:val="both"/>
      </w:pPr>
      <w:r w:rsidRPr="003F1BB7">
        <w:t>Jei kuri nors Sutarties šalis nevykdo savo įsipareigojimų pagal Sutartį, ji pažeidžia Sutartį. Vienai Sutarties šaliai pažeidus Sutartį, nukentėjusioji šalis sutartyje nustatytomis sąlygomis ir tvarka turi teisę:</w:t>
      </w:r>
    </w:p>
    <w:p w14:paraId="0D9E242B" w14:textId="47A1A5E9" w:rsidR="00CD1231" w:rsidRPr="003F1BB7" w:rsidRDefault="00234E4F" w:rsidP="00F721ED">
      <w:pPr>
        <w:numPr>
          <w:ilvl w:val="1"/>
          <w:numId w:val="16"/>
        </w:numPr>
        <w:tabs>
          <w:tab w:val="left" w:pos="1418"/>
          <w:tab w:val="left" w:pos="2244"/>
        </w:tabs>
        <w:ind w:left="994" w:hanging="1"/>
        <w:jc w:val="both"/>
        <w:rPr>
          <w:iCs/>
          <w:lang w:val="lt-LT"/>
        </w:rPr>
      </w:pPr>
      <w:r w:rsidRPr="003F1BB7">
        <w:rPr>
          <w:iCs/>
          <w:lang w:val="lt-LT"/>
        </w:rPr>
        <w:t>reikalauti kitos Š</w:t>
      </w:r>
      <w:r w:rsidR="00CD1231" w:rsidRPr="003F1BB7">
        <w:rPr>
          <w:iCs/>
          <w:lang w:val="lt-LT"/>
        </w:rPr>
        <w:t xml:space="preserve">alies vykdyti sutartinius įsipareigojimus </w:t>
      </w:r>
      <w:r w:rsidR="00CD1231" w:rsidRPr="003F1BB7">
        <w:rPr>
          <w:bCs/>
          <w:lang w:val="lt-LT"/>
        </w:rPr>
        <w:t>ir/arba</w:t>
      </w:r>
      <w:r w:rsidR="00CD1231" w:rsidRPr="003F1BB7">
        <w:rPr>
          <w:iCs/>
          <w:lang w:val="lt-LT"/>
        </w:rPr>
        <w:t>;</w:t>
      </w:r>
    </w:p>
    <w:p w14:paraId="0D9E242C" w14:textId="2576E2E1" w:rsidR="00CD1231" w:rsidRPr="003F1BB7" w:rsidRDefault="00CD1231" w:rsidP="00F721ED">
      <w:pPr>
        <w:numPr>
          <w:ilvl w:val="1"/>
          <w:numId w:val="16"/>
        </w:numPr>
        <w:tabs>
          <w:tab w:val="left" w:pos="1418"/>
          <w:tab w:val="left" w:pos="2244"/>
        </w:tabs>
        <w:ind w:left="994" w:hanging="1"/>
        <w:jc w:val="both"/>
        <w:rPr>
          <w:iCs/>
          <w:lang w:val="lt-LT"/>
        </w:rPr>
      </w:pPr>
      <w:r w:rsidRPr="003F1BB7">
        <w:rPr>
          <w:iCs/>
          <w:lang w:val="lt-LT"/>
        </w:rPr>
        <w:t xml:space="preserve">reikalauti sumokėti Sutarties sąlygose nustatytus delspinigius </w:t>
      </w:r>
      <w:r w:rsidRPr="003F1BB7">
        <w:rPr>
          <w:bCs/>
          <w:lang w:val="lt-LT"/>
        </w:rPr>
        <w:t>ir/arba</w:t>
      </w:r>
      <w:r w:rsidRPr="003F1BB7">
        <w:rPr>
          <w:iCs/>
          <w:lang w:val="lt-LT"/>
        </w:rPr>
        <w:t>;</w:t>
      </w:r>
    </w:p>
    <w:p w14:paraId="0D9E242D" w14:textId="3C67FB17" w:rsidR="00CD1231" w:rsidRPr="003F1BB7" w:rsidRDefault="00CD1231" w:rsidP="00F721ED">
      <w:pPr>
        <w:numPr>
          <w:ilvl w:val="1"/>
          <w:numId w:val="16"/>
        </w:numPr>
        <w:tabs>
          <w:tab w:val="left" w:pos="1418"/>
          <w:tab w:val="left" w:pos="2244"/>
        </w:tabs>
        <w:ind w:left="994" w:hanging="1"/>
        <w:jc w:val="both"/>
        <w:rPr>
          <w:iCs/>
          <w:lang w:val="lt-LT"/>
        </w:rPr>
      </w:pPr>
      <w:r w:rsidRPr="003F1BB7">
        <w:rPr>
          <w:iCs/>
          <w:lang w:val="lt-LT"/>
        </w:rPr>
        <w:t xml:space="preserve">reikalauti sumokėti Sutarties sąlygose nustatytą baudą </w:t>
      </w:r>
      <w:r w:rsidRPr="003F1BB7">
        <w:rPr>
          <w:bCs/>
          <w:lang w:val="lt-LT"/>
        </w:rPr>
        <w:t>ir/arba</w:t>
      </w:r>
      <w:r w:rsidRPr="003F1BB7">
        <w:rPr>
          <w:iCs/>
          <w:lang w:val="lt-LT"/>
        </w:rPr>
        <w:t xml:space="preserve"> </w:t>
      </w:r>
      <w:r w:rsidRPr="003F1BB7">
        <w:rPr>
          <w:bCs/>
          <w:lang w:val="lt-LT"/>
        </w:rPr>
        <w:t>(</w:t>
      </w:r>
      <w:r w:rsidR="00397F4D" w:rsidRPr="003F1BB7">
        <w:rPr>
          <w:bCs/>
          <w:lang w:val="lt-LT"/>
        </w:rPr>
        <w:t>U</w:t>
      </w:r>
      <w:r w:rsidRPr="003F1BB7">
        <w:rPr>
          <w:bCs/>
          <w:lang w:val="lt-LT"/>
        </w:rPr>
        <w:t xml:space="preserve">žsakovas </w:t>
      </w:r>
      <w:r w:rsidR="00397F4D" w:rsidRPr="003F1BB7">
        <w:rPr>
          <w:bCs/>
          <w:lang w:val="lt-LT"/>
        </w:rPr>
        <w:t>V</w:t>
      </w:r>
      <w:r w:rsidRPr="003F1BB7">
        <w:rPr>
          <w:bCs/>
          <w:lang w:val="lt-LT"/>
        </w:rPr>
        <w:t>ykdytojo atžvilgiu)</w:t>
      </w:r>
      <w:r w:rsidRPr="003F1BB7">
        <w:rPr>
          <w:iCs/>
          <w:lang w:val="lt-LT"/>
        </w:rPr>
        <w:t>;</w:t>
      </w:r>
    </w:p>
    <w:p w14:paraId="0D9E242E" w14:textId="183CB2EC" w:rsidR="00CD1231" w:rsidRPr="003F1BB7" w:rsidRDefault="00CD1231" w:rsidP="00F721ED">
      <w:pPr>
        <w:numPr>
          <w:ilvl w:val="1"/>
          <w:numId w:val="16"/>
        </w:numPr>
        <w:tabs>
          <w:tab w:val="left" w:pos="1418"/>
          <w:tab w:val="left" w:pos="2244"/>
        </w:tabs>
        <w:ind w:left="994" w:hanging="1"/>
        <w:jc w:val="both"/>
        <w:rPr>
          <w:iCs/>
          <w:lang w:val="lt-LT"/>
        </w:rPr>
      </w:pPr>
      <w:r w:rsidRPr="003F1BB7">
        <w:rPr>
          <w:iCs/>
          <w:lang w:val="lt-LT"/>
        </w:rPr>
        <w:t xml:space="preserve">nutraukti Sutartį </w:t>
      </w:r>
      <w:r w:rsidRPr="003F1BB7">
        <w:rPr>
          <w:bCs/>
          <w:lang w:val="lt-LT"/>
        </w:rPr>
        <w:t>ir/arba</w:t>
      </w:r>
      <w:r w:rsidRPr="003F1BB7">
        <w:rPr>
          <w:iCs/>
          <w:lang w:val="lt-LT"/>
        </w:rPr>
        <w:t>;</w:t>
      </w:r>
    </w:p>
    <w:p w14:paraId="0D9E242F" w14:textId="71477809" w:rsidR="00CD1231" w:rsidRPr="003F1BB7" w:rsidRDefault="00CD1231" w:rsidP="00F721ED">
      <w:pPr>
        <w:numPr>
          <w:ilvl w:val="1"/>
          <w:numId w:val="16"/>
        </w:numPr>
        <w:tabs>
          <w:tab w:val="left" w:pos="1418"/>
          <w:tab w:val="left" w:pos="2244"/>
        </w:tabs>
        <w:ind w:left="994" w:hanging="1"/>
        <w:jc w:val="both"/>
        <w:rPr>
          <w:iCs/>
          <w:lang w:val="lt-LT"/>
        </w:rPr>
      </w:pPr>
      <w:r w:rsidRPr="003F1BB7">
        <w:rPr>
          <w:iCs/>
          <w:lang w:val="lt-LT"/>
        </w:rPr>
        <w:t xml:space="preserve">reikalauti atlyginti nuostolius </w:t>
      </w:r>
      <w:r w:rsidRPr="003F1BB7">
        <w:rPr>
          <w:bCs/>
          <w:lang w:val="lt-LT"/>
        </w:rPr>
        <w:t>ir/arba</w:t>
      </w:r>
      <w:r w:rsidRPr="003F1BB7">
        <w:rPr>
          <w:iCs/>
          <w:lang w:val="lt-LT"/>
        </w:rPr>
        <w:t>;</w:t>
      </w:r>
    </w:p>
    <w:p w14:paraId="0D9E2430" w14:textId="09459CB8" w:rsidR="00CD1231" w:rsidRPr="003F1BB7" w:rsidRDefault="00CD1231" w:rsidP="00F721ED">
      <w:pPr>
        <w:numPr>
          <w:ilvl w:val="1"/>
          <w:numId w:val="16"/>
        </w:numPr>
        <w:tabs>
          <w:tab w:val="left" w:pos="1418"/>
          <w:tab w:val="left" w:pos="2244"/>
        </w:tabs>
        <w:ind w:left="994" w:hanging="1"/>
        <w:jc w:val="both"/>
        <w:rPr>
          <w:iCs/>
          <w:lang w:val="lt-LT"/>
        </w:rPr>
      </w:pPr>
      <w:r w:rsidRPr="003F1BB7">
        <w:rPr>
          <w:iCs/>
          <w:lang w:val="lt-LT"/>
        </w:rPr>
        <w:t>taikyti kitus Sutartyje numatytus teisių gynimo būdus.</w:t>
      </w:r>
    </w:p>
    <w:p w14:paraId="3F3136C7" w14:textId="50AD280A" w:rsidR="008F1B0C" w:rsidRPr="003F1BB7" w:rsidRDefault="008F1B0C" w:rsidP="005637C1">
      <w:pPr>
        <w:pStyle w:val="ListParagraph"/>
        <w:numPr>
          <w:ilvl w:val="1"/>
          <w:numId w:val="1"/>
        </w:numPr>
        <w:tabs>
          <w:tab w:val="left" w:pos="1134"/>
        </w:tabs>
        <w:ind w:left="0" w:firstLine="567"/>
        <w:jc w:val="both"/>
        <w:rPr>
          <w:lang w:val="lt-LT"/>
        </w:rPr>
      </w:pPr>
      <w:r w:rsidRPr="003F1BB7">
        <w:rPr>
          <w:rFonts w:eastAsia="Calibri"/>
          <w:lang w:val="lt-LT"/>
        </w:rPr>
        <w:t>Jei viena iš Sutarties Šalių nevykdo ar netinkamai vykdo sutartinius įsipareigojimus ir tai yra esminis Sutarties pažeidimas, kita Šalis gali vienašališkai nutraukti Sutartį</w:t>
      </w:r>
      <w:r w:rsidR="004D0220" w:rsidRPr="003F1BB7">
        <w:rPr>
          <w:rFonts w:eastAsia="Calibri"/>
          <w:lang w:val="lt-LT"/>
        </w:rPr>
        <w:t>.</w:t>
      </w:r>
    </w:p>
    <w:p w14:paraId="0D9E2431" w14:textId="252D4281" w:rsidR="00CD1231" w:rsidRPr="003F1BB7" w:rsidRDefault="008F1B0C" w:rsidP="005637C1">
      <w:pPr>
        <w:pStyle w:val="ListParagraph"/>
        <w:numPr>
          <w:ilvl w:val="1"/>
          <w:numId w:val="1"/>
        </w:numPr>
        <w:tabs>
          <w:tab w:val="left" w:pos="1134"/>
        </w:tabs>
        <w:ind w:left="0" w:firstLine="567"/>
        <w:jc w:val="both"/>
        <w:rPr>
          <w:lang w:val="lt-LT"/>
        </w:rPr>
      </w:pPr>
      <w:r w:rsidRPr="003F1BB7">
        <w:rPr>
          <w:rFonts w:eastAsia="Calibri"/>
          <w:lang w:val="lt-LT"/>
        </w:rPr>
        <w:t xml:space="preserve">Šalys susitaria, kad esminiais Sutarties pažeidimais </w:t>
      </w:r>
      <w:r w:rsidRPr="003F1BB7">
        <w:rPr>
          <w:lang w:val="lt-LT"/>
        </w:rPr>
        <w:t xml:space="preserve">11.2. punkto prasme bus laikomi šie pažeidimai: </w:t>
      </w:r>
    </w:p>
    <w:p w14:paraId="76F59D39" w14:textId="208C3EF2" w:rsidR="004D0220" w:rsidRPr="003F1BB7" w:rsidRDefault="008F1B0C" w:rsidP="005637C1">
      <w:pPr>
        <w:pStyle w:val="ListParagraph"/>
        <w:numPr>
          <w:ilvl w:val="2"/>
          <w:numId w:val="1"/>
        </w:numPr>
        <w:tabs>
          <w:tab w:val="left" w:pos="1276"/>
        </w:tabs>
        <w:ind w:left="0" w:firstLine="567"/>
        <w:jc w:val="both"/>
        <w:rPr>
          <w:lang w:val="lt-LT"/>
        </w:rPr>
      </w:pPr>
      <w:r w:rsidRPr="003F1BB7">
        <w:rPr>
          <w:iCs/>
          <w:lang w:val="lt-LT"/>
        </w:rPr>
        <w:t>kai V</w:t>
      </w:r>
      <w:r w:rsidR="00CD1231" w:rsidRPr="003F1BB7">
        <w:rPr>
          <w:iCs/>
          <w:lang w:val="lt-LT"/>
        </w:rPr>
        <w:t xml:space="preserve">ykdytojas nevykdo savo įsipareigojimų pagal Sutartį arba kai jis per pagrįstai nustatytą laikotarpį neįvykdo </w:t>
      </w:r>
      <w:r w:rsidR="00397F4D" w:rsidRPr="003F1BB7">
        <w:rPr>
          <w:iCs/>
          <w:lang w:val="lt-LT"/>
        </w:rPr>
        <w:t>U</w:t>
      </w:r>
      <w:r w:rsidR="00CD1231" w:rsidRPr="003F1BB7">
        <w:rPr>
          <w:iCs/>
          <w:lang w:val="lt-LT"/>
        </w:rPr>
        <w:t>žsakovo nurodymo ištaisyti netinkamai įvykdytus arba neįvykdytus sutartinius įsipareigojimus</w:t>
      </w:r>
      <w:r w:rsidR="00CD1231" w:rsidRPr="003F1BB7">
        <w:rPr>
          <w:lang w:val="lt-LT"/>
        </w:rPr>
        <w:t xml:space="preserve">; </w:t>
      </w:r>
    </w:p>
    <w:p w14:paraId="282947E0" w14:textId="77777777" w:rsidR="004D0220" w:rsidRPr="003F1BB7" w:rsidRDefault="008F1B0C" w:rsidP="005637C1">
      <w:pPr>
        <w:pStyle w:val="ListParagraph"/>
        <w:numPr>
          <w:ilvl w:val="2"/>
          <w:numId w:val="1"/>
        </w:numPr>
        <w:ind w:left="0" w:firstLine="567"/>
        <w:jc w:val="both"/>
        <w:rPr>
          <w:lang w:val="lt-LT"/>
        </w:rPr>
      </w:pPr>
      <w:r w:rsidRPr="003F1BB7">
        <w:rPr>
          <w:lang w:val="lt-LT"/>
        </w:rPr>
        <w:t>kai V</w:t>
      </w:r>
      <w:r w:rsidR="00CD1231" w:rsidRPr="003F1BB7">
        <w:rPr>
          <w:lang w:val="lt-LT"/>
        </w:rPr>
        <w:t>ykdytoja</w:t>
      </w:r>
      <w:r w:rsidRPr="003F1BB7">
        <w:rPr>
          <w:lang w:val="lt-LT"/>
        </w:rPr>
        <w:t>s sudaro subteikimo sutartį be U</w:t>
      </w:r>
      <w:r w:rsidR="00CD1231" w:rsidRPr="003F1BB7">
        <w:rPr>
          <w:lang w:val="lt-LT"/>
        </w:rPr>
        <w:t>žsakovo leidimo;</w:t>
      </w:r>
    </w:p>
    <w:p w14:paraId="7C681EAD" w14:textId="77777777" w:rsidR="004D0220" w:rsidRPr="003F1BB7" w:rsidRDefault="008F1B0C" w:rsidP="005637C1">
      <w:pPr>
        <w:pStyle w:val="ListParagraph"/>
        <w:numPr>
          <w:ilvl w:val="2"/>
          <w:numId w:val="1"/>
        </w:numPr>
        <w:tabs>
          <w:tab w:val="left" w:pos="1276"/>
        </w:tabs>
        <w:ind w:left="0" w:firstLine="567"/>
        <w:jc w:val="both"/>
        <w:rPr>
          <w:lang w:val="lt-LT"/>
        </w:rPr>
      </w:pPr>
      <w:r w:rsidRPr="003F1BB7">
        <w:rPr>
          <w:iCs/>
          <w:lang w:val="lt-LT"/>
        </w:rPr>
        <w:t>kai V</w:t>
      </w:r>
      <w:r w:rsidR="00CD1231" w:rsidRPr="003F1BB7">
        <w:rPr>
          <w:iCs/>
          <w:lang w:val="lt-LT"/>
        </w:rPr>
        <w:t>ykdytojas bankrutuoja arba yra likviduojamas, kai sustabdo ūkinę veiklą, arba kai įstatymuose ir kituose teisės aktuose numatyta tvarka susidaro analogiška situacija;</w:t>
      </w:r>
    </w:p>
    <w:p w14:paraId="23EB4DB6" w14:textId="77777777" w:rsidR="004D0220" w:rsidRPr="003F1BB7" w:rsidRDefault="00CD1231" w:rsidP="005637C1">
      <w:pPr>
        <w:pStyle w:val="ListParagraph"/>
        <w:numPr>
          <w:ilvl w:val="2"/>
          <w:numId w:val="1"/>
        </w:numPr>
        <w:tabs>
          <w:tab w:val="left" w:pos="1276"/>
        </w:tabs>
        <w:ind w:left="0" w:firstLine="567"/>
        <w:jc w:val="both"/>
        <w:rPr>
          <w:lang w:val="lt-LT"/>
        </w:rPr>
      </w:pPr>
      <w:r w:rsidRPr="003F1BB7">
        <w:rPr>
          <w:iCs/>
          <w:lang w:val="lt-LT"/>
        </w:rPr>
        <w:t>kai keičiasi vykdytojo organizacinė struktūra – juridinis statusas, pobūdis ar valdymo struktūra ir tai gali turėti įtakos tinkamam sutarties įvykdymui, išskyrus atvejus, ka</w:t>
      </w:r>
      <w:r w:rsidR="008F1B0C" w:rsidRPr="003F1BB7">
        <w:rPr>
          <w:iCs/>
          <w:lang w:val="lt-LT"/>
        </w:rPr>
        <w:t>i dėl šių pasikeitimų keičiama S</w:t>
      </w:r>
      <w:r w:rsidRPr="003F1BB7">
        <w:rPr>
          <w:iCs/>
          <w:lang w:val="lt-LT"/>
        </w:rPr>
        <w:t>utartis;</w:t>
      </w:r>
    </w:p>
    <w:p w14:paraId="0D9E2436" w14:textId="4A28757F" w:rsidR="00CD1231" w:rsidRPr="003F1BB7" w:rsidRDefault="00CD1231" w:rsidP="005637C1">
      <w:pPr>
        <w:pStyle w:val="ListParagraph"/>
        <w:numPr>
          <w:ilvl w:val="2"/>
          <w:numId w:val="1"/>
        </w:numPr>
        <w:tabs>
          <w:tab w:val="left" w:pos="1276"/>
        </w:tabs>
        <w:ind w:left="0" w:firstLine="567"/>
        <w:jc w:val="both"/>
        <w:rPr>
          <w:lang w:val="lt-LT"/>
        </w:rPr>
      </w:pPr>
      <w:r w:rsidRPr="003F1BB7">
        <w:rPr>
          <w:lang w:val="lt-LT"/>
        </w:rPr>
        <w:t xml:space="preserve">jei </w:t>
      </w:r>
      <w:r w:rsidR="008F1B0C" w:rsidRPr="003F1BB7">
        <w:rPr>
          <w:lang w:val="lt-LT"/>
        </w:rPr>
        <w:t>V</w:t>
      </w:r>
      <w:r w:rsidRPr="003F1BB7">
        <w:rPr>
          <w:lang w:val="lt-LT"/>
        </w:rPr>
        <w:t>ykdytojo mokėtinų delspinigių su</w:t>
      </w:r>
      <w:r w:rsidR="008F1B0C" w:rsidRPr="003F1BB7">
        <w:rPr>
          <w:lang w:val="lt-LT"/>
        </w:rPr>
        <w:t>ma viršija 10 procentų bendros S</w:t>
      </w:r>
      <w:r w:rsidRPr="003F1BB7">
        <w:rPr>
          <w:lang w:val="lt-LT"/>
        </w:rPr>
        <w:t>utarties kainos</w:t>
      </w:r>
      <w:r w:rsidR="004D0220" w:rsidRPr="003F1BB7">
        <w:rPr>
          <w:lang w:val="lt-LT"/>
        </w:rPr>
        <w:t>.</w:t>
      </w:r>
    </w:p>
    <w:p w14:paraId="446B8462" w14:textId="77777777" w:rsidR="004D0220" w:rsidRPr="003F1BB7" w:rsidRDefault="008F1B0C" w:rsidP="005637C1">
      <w:pPr>
        <w:pStyle w:val="ListParagraph"/>
        <w:numPr>
          <w:ilvl w:val="1"/>
          <w:numId w:val="1"/>
        </w:numPr>
        <w:tabs>
          <w:tab w:val="left" w:pos="1260"/>
          <w:tab w:val="left" w:pos="1843"/>
        </w:tabs>
        <w:ind w:left="0" w:firstLine="567"/>
        <w:jc w:val="both"/>
        <w:rPr>
          <w:lang w:val="lt-LT"/>
        </w:rPr>
      </w:pPr>
      <w:r w:rsidRPr="003F1BB7">
        <w:rPr>
          <w:lang w:val="lt-LT"/>
        </w:rPr>
        <w:t>Prieš nutraukdamas S</w:t>
      </w:r>
      <w:r w:rsidR="00CD1231" w:rsidRPr="003F1BB7">
        <w:rPr>
          <w:lang w:val="lt-LT"/>
        </w:rPr>
        <w:t xml:space="preserve">utartį, užsakovas išsiunčia </w:t>
      </w:r>
      <w:r w:rsidR="004D0220" w:rsidRPr="003F1BB7">
        <w:rPr>
          <w:lang w:val="lt-LT"/>
        </w:rPr>
        <w:t xml:space="preserve">el. </w:t>
      </w:r>
      <w:r w:rsidR="00CD1231" w:rsidRPr="003F1BB7">
        <w:rPr>
          <w:lang w:val="lt-LT"/>
        </w:rPr>
        <w:t>laišką, kuriame nustato naują terminą sutartiniams įsipareigojimams įvykdyti, ne trumpesnį kaip 14 kalendorinių dienų nuo laiško pristatymo dienos.</w:t>
      </w:r>
    </w:p>
    <w:p w14:paraId="4E2ADD28" w14:textId="1AA8D48C" w:rsidR="004D0220" w:rsidRPr="003F1BB7" w:rsidRDefault="00CD1231" w:rsidP="005637C1">
      <w:pPr>
        <w:pStyle w:val="ListParagraph"/>
        <w:numPr>
          <w:ilvl w:val="1"/>
          <w:numId w:val="1"/>
        </w:numPr>
        <w:tabs>
          <w:tab w:val="left" w:pos="1260"/>
        </w:tabs>
        <w:ind w:left="0" w:firstLine="567"/>
        <w:jc w:val="both"/>
        <w:rPr>
          <w:lang w:val="lt-LT"/>
        </w:rPr>
      </w:pPr>
      <w:r w:rsidRPr="003F1BB7">
        <w:rPr>
          <w:lang w:val="lt-LT"/>
        </w:rPr>
        <w:t xml:space="preserve">Jei </w:t>
      </w:r>
      <w:r w:rsidR="00F96B3E" w:rsidRPr="003F1BB7">
        <w:rPr>
          <w:lang w:val="lt-LT"/>
        </w:rPr>
        <w:t>Sutartis nutraukiama Užsakovo iniciatyva, U</w:t>
      </w:r>
      <w:r w:rsidRPr="003F1BB7">
        <w:rPr>
          <w:lang w:val="lt-LT"/>
        </w:rPr>
        <w:t>žsakovas</w:t>
      </w:r>
      <w:r w:rsidR="00F96B3E" w:rsidRPr="003F1BB7">
        <w:rPr>
          <w:lang w:val="lt-LT"/>
        </w:rPr>
        <w:t xml:space="preserve"> turi, kiek galima greičiau po S</w:t>
      </w:r>
      <w:r w:rsidRPr="003F1BB7">
        <w:rPr>
          <w:lang w:val="lt-LT"/>
        </w:rPr>
        <w:t>utarties nu</w:t>
      </w:r>
      <w:r w:rsidR="00F96B3E" w:rsidRPr="003F1BB7">
        <w:rPr>
          <w:lang w:val="lt-LT"/>
        </w:rPr>
        <w:t>traukimo, patvirtinti suteiktų P</w:t>
      </w:r>
      <w:r w:rsidRPr="003F1BB7">
        <w:rPr>
          <w:lang w:val="lt-LT"/>
        </w:rPr>
        <w:t>aslaugų vertę. Taip</w:t>
      </w:r>
      <w:r w:rsidR="00F96B3E" w:rsidRPr="003F1BB7">
        <w:rPr>
          <w:lang w:val="lt-LT"/>
        </w:rPr>
        <w:t xml:space="preserve"> pat parengiama ataskaita apie S</w:t>
      </w:r>
      <w:r w:rsidRPr="003F1BB7">
        <w:rPr>
          <w:lang w:val="lt-LT"/>
        </w:rPr>
        <w:t>utar</w:t>
      </w:r>
      <w:r w:rsidR="00F96B3E" w:rsidRPr="003F1BB7">
        <w:rPr>
          <w:lang w:val="lt-LT"/>
        </w:rPr>
        <w:t>ties nutraukimo dieną esančias S</w:t>
      </w:r>
      <w:r w:rsidRPr="003F1BB7">
        <w:rPr>
          <w:lang w:val="lt-LT"/>
        </w:rPr>
        <w:t>utar</w:t>
      </w:r>
      <w:r w:rsidR="00F96B3E" w:rsidRPr="003F1BB7">
        <w:rPr>
          <w:lang w:val="lt-LT"/>
        </w:rPr>
        <w:t>ties Š</w:t>
      </w:r>
      <w:r w:rsidRPr="003F1BB7">
        <w:rPr>
          <w:lang w:val="lt-LT"/>
        </w:rPr>
        <w:t xml:space="preserve">alių tarpusavio skolas. Užsakovo nuostoliai išieškomi išskaičiuojant juos iš </w:t>
      </w:r>
      <w:r w:rsidR="00397F4D" w:rsidRPr="003F1BB7">
        <w:rPr>
          <w:lang w:val="lt-LT"/>
        </w:rPr>
        <w:t>V</w:t>
      </w:r>
      <w:r w:rsidRPr="003F1BB7">
        <w:rPr>
          <w:lang w:val="lt-LT"/>
        </w:rPr>
        <w:t>ykdytojui mokėtinų sumų.</w:t>
      </w:r>
    </w:p>
    <w:p w14:paraId="32439401" w14:textId="77777777" w:rsidR="004D0220" w:rsidRPr="003F1BB7" w:rsidRDefault="00F96B3E" w:rsidP="005637C1">
      <w:pPr>
        <w:pStyle w:val="ListParagraph"/>
        <w:numPr>
          <w:ilvl w:val="1"/>
          <w:numId w:val="1"/>
        </w:numPr>
        <w:tabs>
          <w:tab w:val="left" w:pos="1260"/>
        </w:tabs>
        <w:ind w:left="0" w:firstLine="567"/>
        <w:jc w:val="both"/>
        <w:rPr>
          <w:lang w:val="lt-LT"/>
        </w:rPr>
      </w:pPr>
      <w:r w:rsidRPr="003F1BB7">
        <w:rPr>
          <w:lang w:val="lt-LT"/>
        </w:rPr>
        <w:t>Sutartį nutraukus dėl V</w:t>
      </w:r>
      <w:r w:rsidR="00CD1231" w:rsidRPr="003F1BB7">
        <w:rPr>
          <w:lang w:val="lt-LT"/>
        </w:rPr>
        <w:t>ykdytojo kaltės, be jam priklausanči</w:t>
      </w:r>
      <w:r w:rsidRPr="003F1BB7">
        <w:rPr>
          <w:lang w:val="lt-LT"/>
        </w:rPr>
        <w:t>o atlyginimo už atliktą darbą, V</w:t>
      </w:r>
      <w:r w:rsidR="00CD1231" w:rsidRPr="003F1BB7">
        <w:rPr>
          <w:lang w:val="lt-LT"/>
        </w:rPr>
        <w:t xml:space="preserve">ykdytojas neturi teisės į kokių nors patirtų nuostolių ar žalos kompensaciją. </w:t>
      </w:r>
    </w:p>
    <w:p w14:paraId="0D9E243B" w14:textId="57CB6DE3" w:rsidR="00CD1231" w:rsidRPr="003F1BB7" w:rsidRDefault="00CD1231" w:rsidP="005637C1">
      <w:pPr>
        <w:pStyle w:val="ListParagraph"/>
        <w:numPr>
          <w:ilvl w:val="1"/>
          <w:numId w:val="1"/>
        </w:numPr>
        <w:tabs>
          <w:tab w:val="left" w:pos="1260"/>
          <w:tab w:val="left" w:pos="1843"/>
        </w:tabs>
        <w:ind w:left="0" w:firstLine="567"/>
        <w:jc w:val="both"/>
        <w:rPr>
          <w:lang w:val="lt-LT"/>
        </w:rPr>
      </w:pPr>
      <w:r w:rsidRPr="003F1BB7">
        <w:rPr>
          <w:lang w:val="lt-LT"/>
        </w:rPr>
        <w:t>Vykdytojas, prieš 14 kalendorinių dienų įspėjęs užsakovą, gali nutraukti sutartį, jei:</w:t>
      </w:r>
    </w:p>
    <w:p w14:paraId="6727D26B" w14:textId="77777777" w:rsidR="004D0220" w:rsidRPr="003F1BB7" w:rsidRDefault="00F96B3E" w:rsidP="005637C1">
      <w:pPr>
        <w:pStyle w:val="ListParagraph"/>
        <w:numPr>
          <w:ilvl w:val="2"/>
          <w:numId w:val="1"/>
        </w:numPr>
        <w:tabs>
          <w:tab w:val="left" w:pos="1418"/>
        </w:tabs>
        <w:ind w:left="0" w:firstLine="567"/>
        <w:jc w:val="both"/>
        <w:rPr>
          <w:lang w:val="lt-LT"/>
        </w:rPr>
      </w:pPr>
      <w:r w:rsidRPr="003F1BB7">
        <w:rPr>
          <w:lang w:val="lt-LT"/>
        </w:rPr>
        <w:t>ne dėl V</w:t>
      </w:r>
      <w:r w:rsidR="00CD1231" w:rsidRPr="003F1BB7">
        <w:rPr>
          <w:lang w:val="lt-LT"/>
        </w:rPr>
        <w:t xml:space="preserve">ykdytojo kaltės </w:t>
      </w:r>
      <w:r w:rsidRPr="003F1BB7">
        <w:rPr>
          <w:lang w:val="lt-LT"/>
        </w:rPr>
        <w:t>U</w:t>
      </w:r>
      <w:r w:rsidR="00CD1231" w:rsidRPr="003F1BB7">
        <w:rPr>
          <w:lang w:val="lt-LT"/>
        </w:rPr>
        <w:t>žsakovas vėluoja sumokėti daugiau</w:t>
      </w:r>
      <w:r w:rsidRPr="003F1BB7">
        <w:rPr>
          <w:lang w:val="lt-LT"/>
        </w:rPr>
        <w:t xml:space="preserve"> nei 90 kalendorinių dienų nuo S</w:t>
      </w:r>
      <w:r w:rsidR="00CD1231" w:rsidRPr="003F1BB7">
        <w:rPr>
          <w:lang w:val="lt-LT"/>
        </w:rPr>
        <w:t>utartyje nurodyto sumokėjimo termino pabaigos;</w:t>
      </w:r>
    </w:p>
    <w:p w14:paraId="0D9E243D" w14:textId="61CAD368" w:rsidR="00CD1231" w:rsidRPr="003F1BB7" w:rsidRDefault="005637C1" w:rsidP="005637C1">
      <w:pPr>
        <w:pStyle w:val="ListParagraph"/>
        <w:numPr>
          <w:ilvl w:val="2"/>
          <w:numId w:val="1"/>
        </w:numPr>
        <w:tabs>
          <w:tab w:val="left" w:pos="1276"/>
        </w:tabs>
        <w:ind w:left="0" w:firstLine="567"/>
        <w:jc w:val="both"/>
        <w:rPr>
          <w:lang w:val="lt-LT"/>
        </w:rPr>
      </w:pPr>
      <w:r w:rsidRPr="003F1BB7">
        <w:rPr>
          <w:iCs/>
          <w:lang w:val="lt-LT"/>
        </w:rPr>
        <w:t>U</w:t>
      </w:r>
      <w:r w:rsidR="00F96B3E" w:rsidRPr="003F1BB7">
        <w:rPr>
          <w:iCs/>
          <w:lang w:val="lt-LT"/>
        </w:rPr>
        <w:t>žsakovas stabdo P</w:t>
      </w:r>
      <w:r w:rsidR="00CD1231" w:rsidRPr="003F1BB7">
        <w:rPr>
          <w:iCs/>
          <w:lang w:val="lt-LT"/>
        </w:rPr>
        <w:t xml:space="preserve">aslaugų ar jų dalies teikimą daugiau </w:t>
      </w:r>
      <w:r w:rsidR="00F96B3E" w:rsidRPr="003F1BB7">
        <w:rPr>
          <w:iCs/>
          <w:lang w:val="lt-LT"/>
        </w:rPr>
        <w:t>kaip 90 kalendorinių dienų dėl Sutartyje nenurodytų ir ne dėl V</w:t>
      </w:r>
      <w:r w:rsidR="00CD1231" w:rsidRPr="003F1BB7">
        <w:rPr>
          <w:iCs/>
          <w:lang w:val="lt-LT"/>
        </w:rPr>
        <w:t xml:space="preserve">ykdytojo kaltės atsiradusių priežasčių ir </w:t>
      </w:r>
      <w:r w:rsidR="00F96B3E" w:rsidRPr="003F1BB7">
        <w:rPr>
          <w:iCs/>
          <w:lang w:val="lt-LT"/>
        </w:rPr>
        <w:t>V</w:t>
      </w:r>
      <w:r w:rsidR="00CD1231" w:rsidRPr="003F1BB7">
        <w:rPr>
          <w:iCs/>
          <w:lang w:val="lt-LT"/>
        </w:rPr>
        <w:t>ykdytojui</w:t>
      </w:r>
      <w:r w:rsidR="00F96B3E" w:rsidRPr="003F1BB7">
        <w:rPr>
          <w:lang w:val="lt-LT"/>
        </w:rPr>
        <w:t xml:space="preserve"> pareikalavus atnaujinti P</w:t>
      </w:r>
      <w:r w:rsidR="00CD1231" w:rsidRPr="003F1BB7">
        <w:rPr>
          <w:lang w:val="lt-LT"/>
        </w:rPr>
        <w:t>aslaugų teikimą per 30 kalendorinių dienų</w:t>
      </w:r>
      <w:r w:rsidR="00F96B3E" w:rsidRPr="003F1BB7">
        <w:rPr>
          <w:lang w:val="lt-LT"/>
        </w:rPr>
        <w:t xml:space="preserve"> nuo V</w:t>
      </w:r>
      <w:r w:rsidR="00CD1231" w:rsidRPr="003F1BB7">
        <w:rPr>
          <w:lang w:val="lt-LT"/>
        </w:rPr>
        <w:t>ykdyt</w:t>
      </w:r>
      <w:r w:rsidR="00F96B3E" w:rsidRPr="003F1BB7">
        <w:rPr>
          <w:lang w:val="lt-LT"/>
        </w:rPr>
        <w:t>ojo reikalavimo gavimo dienos, U</w:t>
      </w:r>
      <w:r w:rsidR="00CD1231" w:rsidRPr="003F1BB7">
        <w:rPr>
          <w:lang w:val="lt-LT"/>
        </w:rPr>
        <w:t>žsakovas šio reikalavimo neįvykdo.</w:t>
      </w:r>
    </w:p>
    <w:p w14:paraId="639DE540" w14:textId="77777777" w:rsidR="004D0220" w:rsidRPr="003F1BB7" w:rsidRDefault="00F96B3E" w:rsidP="005637C1">
      <w:pPr>
        <w:pStyle w:val="ListParagraph"/>
        <w:numPr>
          <w:ilvl w:val="1"/>
          <w:numId w:val="1"/>
        </w:numPr>
        <w:tabs>
          <w:tab w:val="left" w:pos="1276"/>
        </w:tabs>
        <w:ind w:left="0" w:firstLine="567"/>
        <w:jc w:val="both"/>
        <w:rPr>
          <w:iCs/>
          <w:lang w:val="lt-LT"/>
        </w:rPr>
      </w:pPr>
      <w:r w:rsidRPr="003F1BB7">
        <w:rPr>
          <w:iCs/>
          <w:lang w:val="lt-LT"/>
        </w:rPr>
        <w:t>Sutarties 1</w:t>
      </w:r>
      <w:r w:rsidR="004D0220" w:rsidRPr="003F1BB7">
        <w:rPr>
          <w:iCs/>
          <w:lang w:val="lt-LT"/>
        </w:rPr>
        <w:t>0</w:t>
      </w:r>
      <w:r w:rsidR="00CD1231" w:rsidRPr="003F1BB7">
        <w:rPr>
          <w:iCs/>
          <w:lang w:val="lt-LT"/>
        </w:rPr>
        <w:t>.</w:t>
      </w:r>
      <w:r w:rsidRPr="003F1BB7">
        <w:rPr>
          <w:iCs/>
          <w:lang w:val="lt-LT"/>
        </w:rPr>
        <w:t>7</w:t>
      </w:r>
      <w:r w:rsidR="00CD1231" w:rsidRPr="003F1BB7">
        <w:rPr>
          <w:iCs/>
          <w:lang w:val="lt-LT"/>
        </w:rPr>
        <w:t>. punkte numatytas 14 kalendorinių dienų įspėjimo terminas netaiko</w:t>
      </w:r>
      <w:r w:rsidRPr="003F1BB7">
        <w:rPr>
          <w:iCs/>
          <w:lang w:val="lt-LT"/>
        </w:rPr>
        <w:t>mas, kai sutartis nutraukiama 1</w:t>
      </w:r>
      <w:r w:rsidR="004D0220" w:rsidRPr="003F1BB7">
        <w:rPr>
          <w:iCs/>
          <w:lang w:val="lt-LT"/>
        </w:rPr>
        <w:t>0</w:t>
      </w:r>
      <w:r w:rsidR="00CD1231" w:rsidRPr="003F1BB7">
        <w:rPr>
          <w:iCs/>
          <w:lang w:val="lt-LT"/>
        </w:rPr>
        <w:t>.</w:t>
      </w:r>
      <w:r w:rsidRPr="003F1BB7">
        <w:rPr>
          <w:iCs/>
          <w:lang w:val="lt-LT"/>
        </w:rPr>
        <w:t>7</w:t>
      </w:r>
      <w:r w:rsidR="00CD1231" w:rsidRPr="003F1BB7">
        <w:rPr>
          <w:iCs/>
          <w:lang w:val="lt-LT"/>
        </w:rPr>
        <w:t>.2. punkte numatytu pagrindu.</w:t>
      </w:r>
    </w:p>
    <w:p w14:paraId="1CD1D3DC" w14:textId="77777777" w:rsidR="004D0220" w:rsidRPr="003F1BB7" w:rsidRDefault="00F96B3E" w:rsidP="005637C1">
      <w:pPr>
        <w:pStyle w:val="ListParagraph"/>
        <w:numPr>
          <w:ilvl w:val="1"/>
          <w:numId w:val="1"/>
        </w:numPr>
        <w:tabs>
          <w:tab w:val="left" w:pos="1276"/>
        </w:tabs>
        <w:ind w:left="0" w:firstLine="567"/>
        <w:jc w:val="both"/>
        <w:rPr>
          <w:iCs/>
          <w:lang w:val="lt-LT"/>
        </w:rPr>
      </w:pPr>
      <w:r w:rsidRPr="003F1BB7">
        <w:rPr>
          <w:lang w:val="lt-LT"/>
        </w:rPr>
        <w:t>Sutartis gali būti nutraukta Š</w:t>
      </w:r>
      <w:r w:rsidR="00CD1231" w:rsidRPr="003F1BB7">
        <w:rPr>
          <w:lang w:val="lt-LT"/>
        </w:rPr>
        <w:t xml:space="preserve">alių susitarimu bet kurios iš šalių iniciatyva. Šalis, pageidaujanti nutraukti </w:t>
      </w:r>
      <w:r w:rsidRPr="003F1BB7">
        <w:rPr>
          <w:lang w:val="lt-LT"/>
        </w:rPr>
        <w:t>S</w:t>
      </w:r>
      <w:r w:rsidR="00CD1231" w:rsidRPr="003F1BB7">
        <w:rPr>
          <w:lang w:val="lt-LT"/>
        </w:rPr>
        <w:t>utartį, ne vėliau kaip pr</w:t>
      </w:r>
      <w:r w:rsidRPr="003F1BB7">
        <w:rPr>
          <w:lang w:val="lt-LT"/>
        </w:rPr>
        <w:t>ieš 30 dienų iki pageidaujamos S</w:t>
      </w:r>
      <w:r w:rsidR="00CD1231" w:rsidRPr="003F1BB7">
        <w:rPr>
          <w:lang w:val="lt-LT"/>
        </w:rPr>
        <w:t>utarties nutrau</w:t>
      </w:r>
      <w:r w:rsidRPr="003F1BB7">
        <w:rPr>
          <w:lang w:val="lt-LT"/>
        </w:rPr>
        <w:t>kimo datos raštu pasiūlo kitai Š</w:t>
      </w:r>
      <w:r w:rsidR="00CD1231" w:rsidRPr="003F1BB7">
        <w:rPr>
          <w:lang w:val="lt-LT"/>
        </w:rPr>
        <w:t>aliai sutartį nutraukti. Jei per 14 dienų nuo šiame punkte nur</w:t>
      </w:r>
      <w:r w:rsidRPr="003F1BB7">
        <w:rPr>
          <w:lang w:val="lt-LT"/>
        </w:rPr>
        <w:t>odyto rašto gavimo dienos kita S</w:t>
      </w:r>
      <w:r w:rsidR="00CD1231" w:rsidRPr="003F1BB7">
        <w:rPr>
          <w:lang w:val="lt-LT"/>
        </w:rPr>
        <w:t xml:space="preserve">utarties </w:t>
      </w:r>
      <w:r w:rsidRPr="003F1BB7">
        <w:rPr>
          <w:lang w:val="lt-LT"/>
        </w:rPr>
        <w:t>Š</w:t>
      </w:r>
      <w:r w:rsidR="00CD1231" w:rsidRPr="003F1BB7">
        <w:rPr>
          <w:lang w:val="lt-LT"/>
        </w:rPr>
        <w:t>alis neatsako ar nesutinka su pasiūlymu n</w:t>
      </w:r>
      <w:r w:rsidRPr="003F1BB7">
        <w:rPr>
          <w:lang w:val="lt-LT"/>
        </w:rPr>
        <w:t>utraukti sutartį, laikoma, kad S</w:t>
      </w:r>
      <w:r w:rsidR="00CD1231" w:rsidRPr="003F1BB7">
        <w:rPr>
          <w:lang w:val="lt-LT"/>
        </w:rPr>
        <w:t>utartis nėra nutraukta.</w:t>
      </w:r>
    </w:p>
    <w:p w14:paraId="6DC57706" w14:textId="77777777" w:rsidR="003D5D61" w:rsidRPr="003F1BB7" w:rsidRDefault="00CD1231" w:rsidP="005637C1">
      <w:pPr>
        <w:pStyle w:val="ListParagraph"/>
        <w:numPr>
          <w:ilvl w:val="1"/>
          <w:numId w:val="1"/>
        </w:numPr>
        <w:tabs>
          <w:tab w:val="left" w:pos="851"/>
        </w:tabs>
        <w:ind w:left="0" w:firstLine="567"/>
        <w:jc w:val="both"/>
        <w:rPr>
          <w:iCs/>
          <w:lang w:val="lt-LT"/>
        </w:rPr>
      </w:pPr>
      <w:r w:rsidRPr="003F1BB7">
        <w:rPr>
          <w:bCs/>
          <w:lang w:val="lt-LT"/>
        </w:rPr>
        <w:t>Sutarties sąlygos jos galiojimo laikotarpiu negali būti keičiamos, išskyrus VPĮ 89 str. numatytas išimtis.</w:t>
      </w:r>
    </w:p>
    <w:p w14:paraId="0D9E2443" w14:textId="2D5D424E" w:rsidR="00CD1231" w:rsidRPr="003F1BB7" w:rsidRDefault="00CD1231" w:rsidP="005637C1">
      <w:pPr>
        <w:pStyle w:val="ListParagraph"/>
        <w:numPr>
          <w:ilvl w:val="1"/>
          <w:numId w:val="1"/>
        </w:numPr>
        <w:tabs>
          <w:tab w:val="left" w:pos="851"/>
        </w:tabs>
        <w:ind w:left="0" w:firstLine="567"/>
        <w:jc w:val="both"/>
        <w:rPr>
          <w:iCs/>
          <w:lang w:val="lt-LT"/>
        </w:rPr>
      </w:pPr>
      <w:r w:rsidRPr="003F1BB7">
        <w:rPr>
          <w:lang w:val="lt-LT"/>
        </w:rPr>
        <w:t xml:space="preserve">Sutarties sąlygų keitimą gali inicijuoti kiekviena </w:t>
      </w:r>
      <w:r w:rsidR="00F96B3E" w:rsidRPr="003F1BB7">
        <w:rPr>
          <w:lang w:val="lt-LT"/>
        </w:rPr>
        <w:t>S</w:t>
      </w:r>
      <w:r w:rsidRPr="003F1BB7">
        <w:rPr>
          <w:lang w:val="lt-LT"/>
        </w:rPr>
        <w:t xml:space="preserve">utarties </w:t>
      </w:r>
      <w:r w:rsidR="00F96B3E" w:rsidRPr="003F1BB7">
        <w:rPr>
          <w:lang w:val="lt-LT"/>
        </w:rPr>
        <w:t>Š</w:t>
      </w:r>
      <w:r w:rsidRPr="003F1BB7">
        <w:rPr>
          <w:lang w:val="lt-LT"/>
        </w:rPr>
        <w:t xml:space="preserve">alis, pateikdama kitai </w:t>
      </w:r>
      <w:r w:rsidR="00F96B3E" w:rsidRPr="003F1BB7">
        <w:rPr>
          <w:lang w:val="lt-LT"/>
        </w:rPr>
        <w:t>Š</w:t>
      </w:r>
      <w:r w:rsidRPr="003F1BB7">
        <w:rPr>
          <w:lang w:val="lt-LT"/>
        </w:rPr>
        <w:t>aliai atitinkamą prašymą bei jį pagrindžiančius dokumentus. Šalis, gavusi tokį prašymą, privalo jį išnagrinėti per 10 kalendorinių dienų ir kitai šaliai pateikti motyvuotą raštišką atsakymą. Šalių nesutarimo atveju sprendi</w:t>
      </w:r>
      <w:r w:rsidR="00F96B3E" w:rsidRPr="003F1BB7">
        <w:rPr>
          <w:lang w:val="lt-LT"/>
        </w:rPr>
        <w:t>mo teisė priklauso Užsakovui. Šalims sutarus dėl S</w:t>
      </w:r>
      <w:r w:rsidRPr="003F1BB7">
        <w:rPr>
          <w:lang w:val="lt-LT"/>
        </w:rPr>
        <w:t>utarties sąlygų keitim</w:t>
      </w:r>
      <w:r w:rsidR="00F96B3E" w:rsidRPr="003F1BB7">
        <w:rPr>
          <w:lang w:val="lt-LT"/>
        </w:rPr>
        <w:t>o, sąlygų keitimas įforminamas Š</w:t>
      </w:r>
      <w:r w:rsidRPr="003F1BB7">
        <w:rPr>
          <w:lang w:val="lt-LT"/>
        </w:rPr>
        <w:t>alių sutarimu, kuris tampa neatskiriama sutarties dalimi.</w:t>
      </w:r>
    </w:p>
    <w:p w14:paraId="0D9E2444" w14:textId="298958BB" w:rsidR="00CD1231" w:rsidRPr="003F1BB7" w:rsidRDefault="00CD1231" w:rsidP="005637C1">
      <w:pPr>
        <w:pStyle w:val="BodyTextIndent"/>
        <w:numPr>
          <w:ilvl w:val="0"/>
          <w:numId w:val="1"/>
        </w:numPr>
        <w:spacing w:before="120" w:after="120"/>
        <w:ind w:left="539" w:hanging="539"/>
        <w:jc w:val="center"/>
        <w:rPr>
          <w:rFonts w:ascii="Times New Roman" w:hAnsi="Times New Roman" w:cs="Times New Roman"/>
          <w:b/>
          <w:caps/>
          <w:sz w:val="24"/>
        </w:rPr>
      </w:pPr>
      <w:r w:rsidRPr="003F1BB7">
        <w:rPr>
          <w:rFonts w:ascii="Times New Roman" w:hAnsi="Times New Roman" w:cs="Times New Roman"/>
          <w:b/>
          <w:caps/>
          <w:sz w:val="24"/>
        </w:rPr>
        <w:t>ginčų sprendimas</w:t>
      </w:r>
    </w:p>
    <w:p w14:paraId="370977EE" w14:textId="77777777" w:rsidR="00F96B3E" w:rsidRPr="003F1BB7" w:rsidRDefault="00CD1231" w:rsidP="005637C1">
      <w:pPr>
        <w:pStyle w:val="BodyText2"/>
        <w:numPr>
          <w:ilvl w:val="1"/>
          <w:numId w:val="1"/>
        </w:numPr>
        <w:tabs>
          <w:tab w:val="clear" w:pos="709"/>
          <w:tab w:val="clear" w:pos="851"/>
          <w:tab w:val="clear" w:pos="1418"/>
        </w:tabs>
        <w:spacing w:before="0" w:after="0"/>
        <w:ind w:left="0" w:firstLine="567"/>
        <w:jc w:val="both"/>
        <w:rPr>
          <w:rFonts w:ascii="Times New Roman" w:hAnsi="Times New Roman"/>
          <w:sz w:val="24"/>
          <w:szCs w:val="24"/>
        </w:rPr>
      </w:pPr>
      <w:r w:rsidRPr="003F1BB7">
        <w:rPr>
          <w:rFonts w:ascii="Times New Roman" w:hAnsi="Times New Roman"/>
          <w:sz w:val="24"/>
          <w:szCs w:val="24"/>
        </w:rPr>
        <w:t>Visi kilę ginčai</w:t>
      </w:r>
      <w:r w:rsidR="00F96B3E" w:rsidRPr="003F1BB7">
        <w:rPr>
          <w:rFonts w:ascii="Times New Roman" w:hAnsi="Times New Roman"/>
          <w:sz w:val="24"/>
          <w:szCs w:val="24"/>
        </w:rPr>
        <w:t xml:space="preserve"> ar nesutarimai, susiję su šia Sutartimi, tarp Š</w:t>
      </w:r>
      <w:r w:rsidRPr="003F1BB7">
        <w:rPr>
          <w:rFonts w:ascii="Times New Roman" w:hAnsi="Times New Roman"/>
          <w:sz w:val="24"/>
          <w:szCs w:val="24"/>
        </w:rPr>
        <w:t xml:space="preserve">alių turi būti sprendžiami derybų būdu, o nesusitarus taikiai </w:t>
      </w:r>
      <w:r w:rsidR="00F96B3E" w:rsidRPr="003F1BB7">
        <w:rPr>
          <w:rFonts w:ascii="Times New Roman" w:hAnsi="Times New Roman"/>
          <w:sz w:val="24"/>
          <w:szCs w:val="24"/>
        </w:rPr>
        <w:t>–</w:t>
      </w:r>
      <w:r w:rsidRPr="003F1BB7">
        <w:rPr>
          <w:rFonts w:ascii="Times New Roman" w:hAnsi="Times New Roman"/>
          <w:sz w:val="24"/>
          <w:szCs w:val="24"/>
        </w:rPr>
        <w:t xml:space="preserve"> teismine</w:t>
      </w:r>
      <w:r w:rsidR="00F96B3E" w:rsidRPr="003F1BB7">
        <w:rPr>
          <w:rFonts w:ascii="Times New Roman" w:hAnsi="Times New Roman"/>
          <w:sz w:val="24"/>
          <w:szCs w:val="24"/>
        </w:rPr>
        <w:t xml:space="preserve"> </w:t>
      </w:r>
      <w:r w:rsidRPr="003F1BB7">
        <w:rPr>
          <w:rFonts w:ascii="Times New Roman" w:hAnsi="Times New Roman"/>
          <w:sz w:val="24"/>
          <w:szCs w:val="24"/>
        </w:rPr>
        <w:t>tvarka.</w:t>
      </w:r>
    </w:p>
    <w:p w14:paraId="0D9E2447" w14:textId="6BADAA24" w:rsidR="00CD1231" w:rsidRPr="003F1BB7" w:rsidRDefault="00CD1231" w:rsidP="005637C1">
      <w:pPr>
        <w:pStyle w:val="BodyText2"/>
        <w:numPr>
          <w:ilvl w:val="1"/>
          <w:numId w:val="1"/>
        </w:numPr>
        <w:tabs>
          <w:tab w:val="clear" w:pos="709"/>
          <w:tab w:val="clear" w:pos="851"/>
          <w:tab w:val="clear" w:pos="1418"/>
        </w:tabs>
        <w:spacing w:before="0" w:after="0"/>
        <w:ind w:left="0" w:firstLine="567"/>
        <w:jc w:val="both"/>
        <w:rPr>
          <w:rFonts w:ascii="Times New Roman" w:hAnsi="Times New Roman"/>
          <w:sz w:val="24"/>
          <w:szCs w:val="24"/>
        </w:rPr>
      </w:pPr>
      <w:r w:rsidRPr="003F1BB7">
        <w:rPr>
          <w:rFonts w:ascii="Times New Roman" w:hAnsi="Times New Roman"/>
          <w:sz w:val="24"/>
          <w:szCs w:val="24"/>
        </w:rPr>
        <w:t xml:space="preserve"> Kilus ginčui </w:t>
      </w:r>
      <w:r w:rsidR="00F96B3E" w:rsidRPr="003F1BB7">
        <w:rPr>
          <w:rFonts w:ascii="Times New Roman" w:hAnsi="Times New Roman"/>
          <w:sz w:val="24"/>
          <w:szCs w:val="24"/>
        </w:rPr>
        <w:t>Š</w:t>
      </w:r>
      <w:r w:rsidRPr="003F1BB7">
        <w:rPr>
          <w:rFonts w:ascii="Times New Roman" w:hAnsi="Times New Roman"/>
          <w:sz w:val="24"/>
          <w:szCs w:val="24"/>
        </w:rPr>
        <w:t xml:space="preserve">alys raštu išdėsto savo nuomonę kitai </w:t>
      </w:r>
      <w:r w:rsidR="00F96B3E" w:rsidRPr="003F1BB7">
        <w:rPr>
          <w:rFonts w:ascii="Times New Roman" w:hAnsi="Times New Roman"/>
          <w:sz w:val="24"/>
          <w:szCs w:val="24"/>
        </w:rPr>
        <w:t>Š</w:t>
      </w:r>
      <w:r w:rsidRPr="003F1BB7">
        <w:rPr>
          <w:rFonts w:ascii="Times New Roman" w:hAnsi="Times New Roman"/>
          <w:sz w:val="24"/>
          <w:szCs w:val="24"/>
        </w:rPr>
        <w:t>aliai ir pasiūlo ginčo sprendimą. Gavusi pasi</w:t>
      </w:r>
      <w:r w:rsidR="00F96B3E" w:rsidRPr="003F1BB7">
        <w:rPr>
          <w:rFonts w:ascii="Times New Roman" w:hAnsi="Times New Roman"/>
          <w:sz w:val="24"/>
          <w:szCs w:val="24"/>
        </w:rPr>
        <w:t>ūlymą ginčą spręsti derybomis, Š</w:t>
      </w:r>
      <w:r w:rsidRPr="003F1BB7">
        <w:rPr>
          <w:rFonts w:ascii="Times New Roman" w:hAnsi="Times New Roman"/>
          <w:sz w:val="24"/>
          <w:szCs w:val="24"/>
        </w:rPr>
        <w:t xml:space="preserve">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w:t>
      </w:r>
      <w:r w:rsidR="00F96B3E" w:rsidRPr="003F1BB7">
        <w:rPr>
          <w:rFonts w:ascii="Times New Roman" w:hAnsi="Times New Roman"/>
          <w:sz w:val="24"/>
          <w:szCs w:val="24"/>
        </w:rPr>
        <w:t>derybomis, kita Š</w:t>
      </w:r>
      <w:r w:rsidRPr="003F1BB7">
        <w:rPr>
          <w:rFonts w:ascii="Times New Roman" w:hAnsi="Times New Roman"/>
          <w:sz w:val="24"/>
          <w:szCs w:val="24"/>
        </w:rPr>
        <w:t>alis turi teisę, įspėd</w:t>
      </w:r>
      <w:r w:rsidR="00F96B3E" w:rsidRPr="003F1BB7">
        <w:rPr>
          <w:rFonts w:ascii="Times New Roman" w:hAnsi="Times New Roman"/>
          <w:sz w:val="24"/>
          <w:szCs w:val="24"/>
        </w:rPr>
        <w:t>ama apie tai kitą Š</w:t>
      </w:r>
      <w:r w:rsidRPr="003F1BB7">
        <w:rPr>
          <w:rFonts w:ascii="Times New Roman" w:hAnsi="Times New Roman"/>
          <w:sz w:val="24"/>
          <w:szCs w:val="24"/>
        </w:rPr>
        <w:t>alį, pereiti prie kito ginčų sprendimo procedūros etapo.</w:t>
      </w:r>
    </w:p>
    <w:p w14:paraId="0D9E2448" w14:textId="526B3CA2" w:rsidR="00CD1231" w:rsidRPr="003F1BB7" w:rsidRDefault="00CD1231" w:rsidP="005637C1">
      <w:pPr>
        <w:pStyle w:val="BodyText2"/>
        <w:numPr>
          <w:ilvl w:val="1"/>
          <w:numId w:val="1"/>
        </w:numPr>
        <w:tabs>
          <w:tab w:val="clear" w:pos="709"/>
          <w:tab w:val="clear" w:pos="851"/>
          <w:tab w:val="clear" w:pos="1418"/>
        </w:tabs>
        <w:spacing w:before="0" w:after="0"/>
        <w:ind w:left="0" w:firstLine="567"/>
        <w:jc w:val="both"/>
        <w:rPr>
          <w:rFonts w:ascii="Times New Roman" w:hAnsi="Times New Roman"/>
          <w:sz w:val="24"/>
          <w:szCs w:val="24"/>
        </w:rPr>
      </w:pPr>
      <w:r w:rsidRPr="003F1BB7">
        <w:rPr>
          <w:rFonts w:ascii="Times New Roman" w:hAnsi="Times New Roman"/>
          <w:sz w:val="24"/>
          <w:szCs w:val="24"/>
        </w:rPr>
        <w:t xml:space="preserve">Visi ginčai, kylantys dėl šios </w:t>
      </w:r>
      <w:r w:rsidR="00F96B3E" w:rsidRPr="003F1BB7">
        <w:rPr>
          <w:rFonts w:ascii="Times New Roman" w:hAnsi="Times New Roman"/>
          <w:sz w:val="24"/>
          <w:szCs w:val="24"/>
        </w:rPr>
        <w:t>S</w:t>
      </w:r>
      <w:r w:rsidRPr="003F1BB7">
        <w:rPr>
          <w:rFonts w:ascii="Times New Roman" w:hAnsi="Times New Roman"/>
          <w:sz w:val="24"/>
          <w:szCs w:val="24"/>
        </w:rPr>
        <w:t>utarties, nepavykus jų išspręsti derybomis, sprendžiami LR teismuose pagal užsakovo</w:t>
      </w:r>
      <w:r w:rsidRPr="003F1BB7">
        <w:rPr>
          <w:rFonts w:ascii="Times New Roman" w:hAnsi="Times New Roman"/>
          <w:bCs/>
          <w:sz w:val="24"/>
          <w:szCs w:val="24"/>
        </w:rPr>
        <w:t xml:space="preserve"> buveinės vietą, jei įstatymai nenustato išimtinio bylų teismingumo.</w:t>
      </w:r>
    </w:p>
    <w:p w14:paraId="0D9E244A" w14:textId="7F39D154" w:rsidR="00CD1231" w:rsidRPr="003F1BB7" w:rsidRDefault="00CD1231" w:rsidP="005637C1">
      <w:pPr>
        <w:pStyle w:val="ListParagraph"/>
        <w:numPr>
          <w:ilvl w:val="0"/>
          <w:numId w:val="1"/>
        </w:numPr>
        <w:tabs>
          <w:tab w:val="left" w:pos="0"/>
          <w:tab w:val="left" w:pos="993"/>
        </w:tabs>
        <w:spacing w:before="120" w:after="120"/>
        <w:ind w:left="539" w:hanging="539"/>
        <w:contextualSpacing w:val="0"/>
        <w:jc w:val="center"/>
        <w:rPr>
          <w:bCs/>
          <w:lang w:val="lt-LT"/>
        </w:rPr>
      </w:pPr>
      <w:r w:rsidRPr="003F1BB7">
        <w:rPr>
          <w:b/>
          <w:bCs/>
          <w:lang w:val="lt-LT"/>
        </w:rPr>
        <w:t xml:space="preserve">SUBTEIKIMAS </w:t>
      </w:r>
      <w:r w:rsidRPr="003F1BB7">
        <w:rPr>
          <w:bCs/>
          <w:lang w:val="lt-LT"/>
        </w:rPr>
        <w:t>(Paliekama, jei pasitelkiami subteikėjai)</w:t>
      </w:r>
    </w:p>
    <w:p w14:paraId="404A5907" w14:textId="554AD889" w:rsidR="009A668B" w:rsidRPr="003F1BB7" w:rsidRDefault="003D5D61" w:rsidP="005637C1">
      <w:pPr>
        <w:pStyle w:val="ListParagraph"/>
        <w:numPr>
          <w:ilvl w:val="1"/>
          <w:numId w:val="1"/>
        </w:numPr>
        <w:tabs>
          <w:tab w:val="left" w:pos="0"/>
          <w:tab w:val="left" w:pos="1134"/>
        </w:tabs>
        <w:ind w:left="0" w:firstLine="567"/>
        <w:jc w:val="both"/>
        <w:rPr>
          <w:lang w:val="lt-LT"/>
        </w:rPr>
      </w:pPr>
      <w:r w:rsidRPr="003F1BB7">
        <w:rPr>
          <w:lang w:val="lt-LT"/>
        </w:rPr>
        <w:t>S</w:t>
      </w:r>
      <w:r w:rsidR="009A668B" w:rsidRPr="003F1BB7">
        <w:rPr>
          <w:lang w:val="lt-LT"/>
        </w:rPr>
        <w:t xml:space="preserve">udarius Sutartį, tačiau ne vėliau negu Sutartis pradedama vykdyti, Vykdytojas įsipareigoja Užsakovui pranešti tuo metu žinomų subteikėjų pavadinimus, kontaktinius duomenis ir jų atstovus. Užsakovas taip pat reikalauja, kad Vykdytojas informuotų apie minėtos informacijos pasikeitimus visu Sutarties vykdymo metu, taip pat apie naujus subteikėjus, kuriuos jis ketina pasitelkti vėliau. </w:t>
      </w:r>
      <w:r w:rsidR="009A668B" w:rsidRPr="003F1BB7">
        <w:rPr>
          <w:rFonts w:eastAsia="Arial Unicode MS"/>
          <w:lang w:val="lt-LT"/>
        </w:rPr>
        <w:t>Vykdytojas</w:t>
      </w:r>
      <w:r w:rsidR="009A668B" w:rsidRPr="003F1BB7">
        <w:rPr>
          <w:lang w:val="lt-LT"/>
        </w:rPr>
        <w:t xml:space="preserve">, siekdamas pakeisti/siūlyti naują subtiekėją, turi raštu informuoti </w:t>
      </w:r>
      <w:r w:rsidR="009A668B" w:rsidRPr="003F1BB7">
        <w:rPr>
          <w:rFonts w:eastAsia="Arial Unicode MS"/>
          <w:lang w:val="lt-LT"/>
        </w:rPr>
        <w:t>Užsakovą</w:t>
      </w:r>
      <w:r w:rsidR="009A668B" w:rsidRPr="003F1BB7">
        <w:rPr>
          <w:lang w:val="lt-LT"/>
        </w:rPr>
        <w:t xml:space="preserve"> prieš 3 (tris) darbo dienas ir gauti Užsakovo raštišką sutikimą. Jeigu Užsakovas per 5 darbo dienas nepateikia Vykdytojui pastabų dėl keičiamo/naujai siūlomo subtiekėjo, laikoma, kad Perkančioji organizacija neprieštarauja subtiekėjo keitimui.</w:t>
      </w:r>
    </w:p>
    <w:p w14:paraId="56B19CE5" w14:textId="4914F23F" w:rsidR="009A668B" w:rsidRPr="003F1BB7" w:rsidRDefault="009A668B" w:rsidP="005637C1">
      <w:pPr>
        <w:pStyle w:val="ListParagraph"/>
        <w:numPr>
          <w:ilvl w:val="1"/>
          <w:numId w:val="1"/>
        </w:numPr>
        <w:tabs>
          <w:tab w:val="left" w:pos="0"/>
          <w:tab w:val="left" w:pos="1134"/>
        </w:tabs>
        <w:ind w:left="0" w:firstLine="567"/>
        <w:jc w:val="both"/>
        <w:rPr>
          <w:lang w:val="lt-LT"/>
        </w:rPr>
      </w:pPr>
      <w:r w:rsidRPr="003F1BB7">
        <w:rPr>
          <w:lang w:val="lt-LT"/>
        </w:rPr>
        <w:t xml:space="preserve">Vykdytojas atsako už savo subteikėjų veiksmus, įsipareigojimų nevykdymą bei aplaidumą taip, lyg šiuos veiksmus atliktų ar Sutarties įsipareigojimų nevykdytų ar aplaidus būtų jis pats. Užsakovo sutikimas, kad kuri nors šioje Sutartyje nurodytų įsipareigojimų dalis būtų vykdoma pagal subteikimo sutartį, neatleidžia </w:t>
      </w:r>
      <w:r w:rsidR="005637C1" w:rsidRPr="003F1BB7">
        <w:rPr>
          <w:lang w:val="lt-LT"/>
        </w:rPr>
        <w:t>Vykdytojo</w:t>
      </w:r>
      <w:r w:rsidRPr="003F1BB7">
        <w:rPr>
          <w:lang w:val="lt-LT"/>
        </w:rPr>
        <w:t xml:space="preserve"> nuo jokių jo įsipareigojimų pagal šią Sutartį įvykdymo.</w:t>
      </w:r>
    </w:p>
    <w:p w14:paraId="4C36A739" w14:textId="2996B1A8" w:rsidR="009A668B" w:rsidRPr="003F1BB7" w:rsidRDefault="009A668B" w:rsidP="005637C1">
      <w:pPr>
        <w:pStyle w:val="ListParagraph"/>
        <w:numPr>
          <w:ilvl w:val="1"/>
          <w:numId w:val="1"/>
        </w:numPr>
        <w:tabs>
          <w:tab w:val="left" w:pos="0"/>
          <w:tab w:val="left" w:pos="1134"/>
        </w:tabs>
        <w:ind w:left="0" w:firstLine="567"/>
        <w:jc w:val="both"/>
        <w:rPr>
          <w:lang w:val="lt-LT"/>
        </w:rPr>
      </w:pPr>
      <w:r w:rsidRPr="003F1BB7">
        <w:rPr>
          <w:lang w:val="lt-LT"/>
        </w:rPr>
        <w:t>Subteikėjas, parinktas šioje Sutartyje numatytiems įsipareigojimams vykdyti, neturi teisės subteikimo sutartimi prisiimtų įsipareigojimų daliai vykdyti pasitelkti dar kitus asmenis.</w:t>
      </w:r>
    </w:p>
    <w:p w14:paraId="0D9E2455" w14:textId="1D1A6A81" w:rsidR="00CD1231" w:rsidRPr="003F1BB7" w:rsidRDefault="00CD1231" w:rsidP="005637C1">
      <w:pPr>
        <w:pStyle w:val="BodyTextIndent"/>
        <w:keepNext/>
        <w:numPr>
          <w:ilvl w:val="0"/>
          <w:numId w:val="1"/>
        </w:numPr>
        <w:spacing w:before="120" w:after="120"/>
        <w:ind w:left="539" w:hanging="539"/>
        <w:jc w:val="center"/>
        <w:rPr>
          <w:rFonts w:ascii="Times New Roman" w:hAnsi="Times New Roman" w:cs="Times New Roman"/>
          <w:b/>
          <w:caps/>
          <w:sz w:val="24"/>
        </w:rPr>
      </w:pPr>
      <w:r w:rsidRPr="003F1BB7">
        <w:rPr>
          <w:rFonts w:ascii="Times New Roman" w:hAnsi="Times New Roman" w:cs="Times New Roman"/>
          <w:b/>
          <w:caps/>
          <w:sz w:val="24"/>
        </w:rPr>
        <w:t>kitos sąlygos</w:t>
      </w:r>
    </w:p>
    <w:p w14:paraId="4D2C2C4B" w14:textId="2536BEFC" w:rsidR="005637C1" w:rsidRPr="003F1BB7" w:rsidRDefault="005637C1" w:rsidP="005637C1">
      <w:pPr>
        <w:pStyle w:val="ListParagraph"/>
        <w:numPr>
          <w:ilvl w:val="1"/>
          <w:numId w:val="1"/>
        </w:numPr>
        <w:tabs>
          <w:tab w:val="left" w:pos="0"/>
          <w:tab w:val="left" w:pos="993"/>
        </w:tabs>
        <w:ind w:left="0" w:firstLine="567"/>
        <w:jc w:val="both"/>
        <w:rPr>
          <w:lang w:val="lt-LT"/>
        </w:rPr>
      </w:pPr>
      <w:r w:rsidRPr="003F1BB7">
        <w:rPr>
          <w:lang w:val="lt-LT"/>
        </w:rPr>
        <w:t>Įvykdytas žaliasis pirkimas – aplinkos apsaugos kriterijus nustatytas vadovaujantis Aplinkos apsaugos kriterijų taikymo, vykdant žaliuosius pirkimus, tvarkos aprašo, patvirtinto Lietuvos Respublikos aplinkos ministro 2011 m. birželio 28 d. įsakymu Nr. D1-508, 4.4.3 papunkčiu (perkama tik nematerialaus pobūdžio (intelektinė) paslauga, nesusijusi su materialaus objekto sukūrimu, kurios teikimo metu nėra numatomas reikšmingas neigiamas poveikis aplinkai, nesukuriamas taršos šaltinis ir negeneruojamos atliekos).</w:t>
      </w:r>
    </w:p>
    <w:p w14:paraId="0ACCCB2C" w14:textId="1991E7D6" w:rsidR="00E36679" w:rsidRPr="003F1BB7" w:rsidRDefault="00E36679" w:rsidP="005637C1">
      <w:pPr>
        <w:pStyle w:val="ListParagraph"/>
        <w:numPr>
          <w:ilvl w:val="1"/>
          <w:numId w:val="1"/>
        </w:numPr>
        <w:tabs>
          <w:tab w:val="left" w:pos="1276"/>
        </w:tabs>
        <w:ind w:left="0" w:firstLine="567"/>
        <w:jc w:val="both"/>
        <w:rPr>
          <w:lang w:val="lt-LT"/>
        </w:rPr>
      </w:pPr>
      <w:r w:rsidRPr="003F1BB7">
        <w:rPr>
          <w:lang w:val="lt-LT"/>
        </w:rPr>
        <w:t xml:space="preserve">Ginčai, kilę dėl šios sutarties sąlygų vykdymo, sprendžiami derybų keliu. Nesant galimybės išspręsti ginčus derybų keliu, jie sprendžiami teisme pagal </w:t>
      </w:r>
      <w:r w:rsidR="00397F4D" w:rsidRPr="003F1BB7">
        <w:rPr>
          <w:lang w:val="lt-LT"/>
        </w:rPr>
        <w:t xml:space="preserve">Užsakovo </w:t>
      </w:r>
      <w:r w:rsidRPr="003F1BB7">
        <w:rPr>
          <w:lang w:val="lt-LT"/>
        </w:rPr>
        <w:t xml:space="preserve">buveinės registracijos vietą. </w:t>
      </w:r>
    </w:p>
    <w:p w14:paraId="5F8557E1" w14:textId="77777777" w:rsidR="00E36679" w:rsidRPr="003F1BB7" w:rsidRDefault="00E36679" w:rsidP="005637C1">
      <w:pPr>
        <w:pStyle w:val="ListParagraph"/>
        <w:numPr>
          <w:ilvl w:val="1"/>
          <w:numId w:val="1"/>
        </w:numPr>
        <w:ind w:left="0" w:firstLine="567"/>
        <w:jc w:val="both"/>
        <w:rPr>
          <w:lang w:val="lt-LT"/>
        </w:rPr>
      </w:pPr>
      <w:r w:rsidRPr="003F1BB7">
        <w:rPr>
          <w:rFonts w:eastAsiaTheme="majorEastAsia"/>
          <w:bCs/>
          <w:lang w:val="lt-LT"/>
        </w:rPr>
        <w:t>Visus Šalių tarpusavio santykius, atsirandančius iš šios Sutarties ir neaptartus jos sąlygose, reglamentuoja Lietuvos Respublikos įstatymai ir kiti teisės aktai.</w:t>
      </w:r>
    </w:p>
    <w:p w14:paraId="1A183C63" w14:textId="77777777" w:rsidR="00E36679" w:rsidRPr="003F1BB7" w:rsidRDefault="00E36679" w:rsidP="005637C1">
      <w:pPr>
        <w:pStyle w:val="ListParagraph"/>
        <w:numPr>
          <w:ilvl w:val="1"/>
          <w:numId w:val="1"/>
        </w:numPr>
        <w:ind w:left="0" w:firstLine="567"/>
        <w:jc w:val="both"/>
        <w:rPr>
          <w:lang w:val="lt-LT"/>
        </w:rPr>
      </w:pPr>
      <w:r w:rsidRPr="003F1BB7">
        <w:rPr>
          <w:rFonts w:eastAsiaTheme="majorEastAsia"/>
          <w:bCs/>
          <w:lang w:val="lt-LT"/>
        </w:rPr>
        <w:t>Šalys informuos viena kitą apie visus svarbius įvykius ir aplinkybes, kurios gali turėti įtakos Sutarties vykdymui.</w:t>
      </w:r>
    </w:p>
    <w:p w14:paraId="2AF0A15F" w14:textId="77777777" w:rsidR="00E36679" w:rsidRPr="003F1BB7" w:rsidRDefault="00E36679" w:rsidP="005637C1">
      <w:pPr>
        <w:pStyle w:val="ListParagraph"/>
        <w:numPr>
          <w:ilvl w:val="1"/>
          <w:numId w:val="1"/>
        </w:numPr>
        <w:ind w:left="0" w:firstLine="567"/>
        <w:jc w:val="both"/>
        <w:rPr>
          <w:lang w:val="lt-LT"/>
        </w:rPr>
      </w:pPr>
      <w:r w:rsidRPr="003F1BB7">
        <w:rPr>
          <w:rFonts w:eastAsiaTheme="majorEastAsia"/>
          <w:bCs/>
          <w:lang w:val="lt-LT"/>
        </w:rPr>
        <w:t>Jeigu kurios nors Sutarties sąlygos pripažįstamos negaliojančiomis, o kitos Sutarties sąlygos lieka galioti toliau, tai Sutarties Šalys įsipareigoja pakeisti ar papildyti šią Sutartį tokiomis nuostatomis, kurios maksimaliai atspindėtų Šalių tikruosius ketinimus, kurie buvo numatyti negaliojančiomis pripažintose nuostatose.</w:t>
      </w:r>
    </w:p>
    <w:p w14:paraId="1B5FACCE" w14:textId="77777777" w:rsidR="00E36679" w:rsidRPr="003F1BB7" w:rsidRDefault="00E36679" w:rsidP="005637C1">
      <w:pPr>
        <w:pStyle w:val="ListParagraph"/>
        <w:numPr>
          <w:ilvl w:val="1"/>
          <w:numId w:val="1"/>
        </w:numPr>
        <w:tabs>
          <w:tab w:val="left" w:pos="993"/>
        </w:tabs>
        <w:ind w:left="0" w:firstLine="567"/>
        <w:jc w:val="both"/>
        <w:rPr>
          <w:bCs/>
          <w:lang w:val="lt-LT"/>
        </w:rPr>
      </w:pPr>
      <w:r w:rsidRPr="003F1BB7">
        <w:rPr>
          <w:bCs/>
          <w:lang w:val="lt-LT"/>
        </w:rPr>
        <w:t>Šalys Sutarties informaciją privalo laikyti privačia ir konfidencialia, išskyrus tai, ko reikia sutartinėms prievolėms atlikti arba galiojantiems įstatymams vykdyti.</w:t>
      </w:r>
    </w:p>
    <w:p w14:paraId="4243C508" w14:textId="77777777" w:rsidR="00E36679" w:rsidRPr="003F1BB7" w:rsidRDefault="00E36679" w:rsidP="005637C1">
      <w:pPr>
        <w:pStyle w:val="ListParagraph"/>
        <w:numPr>
          <w:ilvl w:val="1"/>
          <w:numId w:val="1"/>
        </w:numPr>
        <w:tabs>
          <w:tab w:val="left" w:pos="993"/>
        </w:tabs>
        <w:ind w:left="0" w:firstLine="567"/>
        <w:jc w:val="both"/>
        <w:rPr>
          <w:bCs/>
          <w:lang w:val="lt-LT"/>
        </w:rPr>
      </w:pPr>
      <w:r w:rsidRPr="003F1BB7">
        <w:rPr>
          <w:lang w:val="lt-LT"/>
        </w:rPr>
        <w:t>Šalys įsipareigoja atlikti perduotų asmens duomenų tvarkymo veiksmus tik šioje Sutartyje nurodytomis sąlygomis, laikydamosios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Paslaugų gavėjo nurodymų.</w:t>
      </w:r>
    </w:p>
    <w:p w14:paraId="458A5AA7" w14:textId="3D74BB57" w:rsidR="00E36679" w:rsidRPr="003F1BB7" w:rsidRDefault="00E36679" w:rsidP="005637C1">
      <w:pPr>
        <w:pStyle w:val="ListParagraph"/>
        <w:numPr>
          <w:ilvl w:val="1"/>
          <w:numId w:val="1"/>
        </w:numPr>
        <w:tabs>
          <w:tab w:val="left" w:pos="993"/>
        </w:tabs>
        <w:ind w:left="0" w:firstLine="567"/>
        <w:jc w:val="both"/>
        <w:rPr>
          <w:bCs/>
          <w:lang w:val="lt-LT"/>
        </w:rPr>
      </w:pPr>
      <w:r w:rsidRPr="003F1BB7">
        <w:rPr>
          <w:lang w:val="lt-LT"/>
        </w:rPr>
        <w:t>Sutartis sudaroma lietuvių kalba abiems Šalims pasirašant ją el. parašais ir apsikeičiant pasirašytais dokumentais</w:t>
      </w:r>
    </w:p>
    <w:p w14:paraId="67C4A024" w14:textId="48199F53" w:rsidR="00E36679" w:rsidRPr="003F1BB7" w:rsidRDefault="00E36679" w:rsidP="005637C1">
      <w:pPr>
        <w:pStyle w:val="ListParagraph"/>
        <w:numPr>
          <w:ilvl w:val="1"/>
          <w:numId w:val="1"/>
        </w:numPr>
        <w:tabs>
          <w:tab w:val="left" w:pos="709"/>
        </w:tabs>
        <w:jc w:val="both"/>
        <w:rPr>
          <w:lang w:val="lt-LT"/>
        </w:rPr>
      </w:pPr>
      <w:r w:rsidRPr="003F1BB7">
        <w:rPr>
          <w:lang w:val="lt-LT"/>
        </w:rPr>
        <w:t>Sutarties priedai, kurie yra neatskiriama sutarties dalis:</w:t>
      </w:r>
    </w:p>
    <w:p w14:paraId="64D889B8" w14:textId="7BB97B02" w:rsidR="00E36679" w:rsidRPr="003F1BB7" w:rsidRDefault="00E36679" w:rsidP="00E36679">
      <w:pPr>
        <w:pStyle w:val="ListParagraph"/>
        <w:tabs>
          <w:tab w:val="left" w:pos="4962"/>
        </w:tabs>
        <w:ind w:left="540"/>
        <w:jc w:val="both"/>
        <w:rPr>
          <w:lang w:val="lt-LT"/>
        </w:rPr>
      </w:pPr>
      <w:r w:rsidRPr="003F1BB7">
        <w:rPr>
          <w:lang w:val="lt-LT"/>
        </w:rPr>
        <w:t>13.9.1. Sutarties 1 priedas – Techninė specifikacija</w:t>
      </w:r>
    </w:p>
    <w:p w14:paraId="0D9E245F" w14:textId="010701A2" w:rsidR="00CD1231" w:rsidRPr="003F1BB7" w:rsidRDefault="00E36679" w:rsidP="00E36679">
      <w:pPr>
        <w:pStyle w:val="ListParagraph"/>
        <w:tabs>
          <w:tab w:val="left" w:pos="4962"/>
        </w:tabs>
        <w:ind w:left="540"/>
        <w:jc w:val="both"/>
        <w:rPr>
          <w:lang w:val="lt-LT"/>
        </w:rPr>
      </w:pPr>
      <w:r w:rsidRPr="003F1BB7">
        <w:rPr>
          <w:lang w:val="lt-LT"/>
        </w:rPr>
        <w:t>13.9.2. Sutarties 2 priedas – Pasiūlymas.</w:t>
      </w:r>
    </w:p>
    <w:p w14:paraId="36E7D0A4" w14:textId="77777777" w:rsidR="006C32A0" w:rsidRPr="003F1BB7" w:rsidRDefault="006C32A0" w:rsidP="00CD1231">
      <w:pPr>
        <w:pStyle w:val="BodyText2"/>
        <w:tabs>
          <w:tab w:val="left" w:pos="142"/>
          <w:tab w:val="num" w:pos="1080"/>
          <w:tab w:val="num" w:pos="1134"/>
          <w:tab w:val="num" w:pos="1260"/>
        </w:tabs>
        <w:spacing w:after="0"/>
        <w:ind w:firstLine="770"/>
        <w:jc w:val="both"/>
        <w:rPr>
          <w:rFonts w:ascii="Times New Roman" w:hAnsi="Times New Roman"/>
          <w:sz w:val="24"/>
          <w:szCs w:val="24"/>
        </w:rPr>
      </w:pPr>
    </w:p>
    <w:p w14:paraId="0D9E2460" w14:textId="5878A76F" w:rsidR="00CD1231" w:rsidRPr="003F1BB7" w:rsidRDefault="00CD1231" w:rsidP="005637C1">
      <w:pPr>
        <w:pStyle w:val="Sraopastraipa1"/>
        <w:numPr>
          <w:ilvl w:val="0"/>
          <w:numId w:val="1"/>
        </w:numPr>
        <w:spacing w:after="0" w:line="240" w:lineRule="auto"/>
        <w:jc w:val="center"/>
        <w:rPr>
          <w:rFonts w:ascii="Times New Roman" w:hAnsi="Times New Roman" w:cs="Times New Roman"/>
          <w:b/>
          <w:sz w:val="24"/>
          <w:szCs w:val="24"/>
          <w:lang w:val="lt-LT"/>
        </w:rPr>
      </w:pPr>
      <w:r w:rsidRPr="003F1BB7">
        <w:rPr>
          <w:rFonts w:ascii="Times New Roman" w:hAnsi="Times New Roman" w:cs="Times New Roman"/>
          <w:b/>
          <w:sz w:val="24"/>
          <w:szCs w:val="24"/>
          <w:lang w:val="lt-LT"/>
        </w:rPr>
        <w:t>ŠALIŲ ADRESAI:</w:t>
      </w:r>
    </w:p>
    <w:p w14:paraId="2A203418" w14:textId="77777777" w:rsidR="006C32A0" w:rsidRPr="003F1BB7" w:rsidRDefault="006C32A0" w:rsidP="006C32A0">
      <w:pPr>
        <w:pStyle w:val="Sraopastraipa1"/>
        <w:spacing w:after="0" w:line="240" w:lineRule="auto"/>
        <w:ind w:left="540"/>
        <w:rPr>
          <w:rFonts w:ascii="Times New Roman" w:hAnsi="Times New Roman" w:cs="Times New Roman"/>
          <w:b/>
          <w:sz w:val="24"/>
          <w:szCs w:val="24"/>
          <w:lang w:val="lt-LT"/>
        </w:rPr>
      </w:pPr>
    </w:p>
    <w:p w14:paraId="0D9E2461" w14:textId="77777777" w:rsidR="00CD1231" w:rsidRPr="003F1BB7" w:rsidRDefault="00CD1231" w:rsidP="00CD1231">
      <w:pPr>
        <w:jc w:val="both"/>
        <w:rPr>
          <w:lang w:val="lt-LT"/>
        </w:rPr>
      </w:pPr>
    </w:p>
    <w:p w14:paraId="0D9E2462" w14:textId="153E55F4" w:rsidR="00CD1231" w:rsidRPr="00C51528" w:rsidRDefault="00CD1231" w:rsidP="00CD1231">
      <w:pPr>
        <w:jc w:val="both"/>
        <w:rPr>
          <w:b/>
          <w:snapToGrid w:val="0"/>
          <w:lang w:val="lt-LT"/>
        </w:rPr>
      </w:pPr>
      <w:r w:rsidRPr="003F1BB7">
        <w:rPr>
          <w:b/>
          <w:snapToGrid w:val="0"/>
          <w:lang w:val="lt-LT"/>
        </w:rPr>
        <w:t>UŽSAKOVAS</w:t>
      </w:r>
      <w:r w:rsidRPr="003F1BB7">
        <w:rPr>
          <w:b/>
          <w:snapToGrid w:val="0"/>
          <w:lang w:val="lt-LT"/>
        </w:rPr>
        <w:tab/>
      </w:r>
      <w:r w:rsidRPr="003F1BB7">
        <w:rPr>
          <w:b/>
          <w:snapToGrid w:val="0"/>
          <w:lang w:val="lt-LT"/>
        </w:rPr>
        <w:tab/>
      </w:r>
      <w:r w:rsidRPr="003F1BB7">
        <w:rPr>
          <w:b/>
          <w:snapToGrid w:val="0"/>
          <w:lang w:val="lt-LT"/>
        </w:rPr>
        <w:tab/>
      </w:r>
      <w:r w:rsidR="00D00AE1" w:rsidRPr="00C51528">
        <w:rPr>
          <w:b/>
          <w:snapToGrid w:val="0"/>
          <w:lang w:val="lt-LT"/>
        </w:rPr>
        <w:t xml:space="preserve">    </w:t>
      </w:r>
      <w:r w:rsidRPr="00C51528">
        <w:rPr>
          <w:b/>
          <w:snapToGrid w:val="0"/>
          <w:lang w:val="lt-LT"/>
        </w:rPr>
        <w:t>VYKDYTOJAS</w:t>
      </w:r>
    </w:p>
    <w:p w14:paraId="0D9E2463" w14:textId="58DC60F8" w:rsidR="00CD1231" w:rsidRPr="00C51528" w:rsidRDefault="00CD1231" w:rsidP="00CD1231">
      <w:pPr>
        <w:jc w:val="both"/>
        <w:rPr>
          <w:b/>
          <w:snapToGrid w:val="0"/>
          <w:lang w:val="lt-LT"/>
        </w:rPr>
      </w:pPr>
      <w:r w:rsidRPr="00C51528">
        <w:rPr>
          <w:b/>
          <w:bCs/>
          <w:snapToGrid w:val="0"/>
          <w:lang w:val="lt-LT"/>
        </w:rPr>
        <w:t>V</w:t>
      </w:r>
      <w:r w:rsidR="00E36679" w:rsidRPr="00C51528">
        <w:rPr>
          <w:b/>
          <w:bCs/>
          <w:snapToGrid w:val="0"/>
          <w:lang w:val="lt-LT"/>
        </w:rPr>
        <w:t>iešoji įstaiga</w:t>
      </w:r>
      <w:r w:rsidRPr="00C51528">
        <w:rPr>
          <w:b/>
          <w:bCs/>
          <w:snapToGrid w:val="0"/>
          <w:lang w:val="lt-LT"/>
        </w:rPr>
        <w:t xml:space="preserve"> Centrinė projektų valdymo agentūra</w:t>
      </w:r>
      <w:r w:rsidRPr="00C51528">
        <w:rPr>
          <w:b/>
          <w:snapToGrid w:val="0"/>
          <w:lang w:val="lt-LT"/>
        </w:rPr>
        <w:t xml:space="preserve">  </w:t>
      </w:r>
      <w:r w:rsidR="00D00AE1" w:rsidRPr="00C51528">
        <w:rPr>
          <w:b/>
          <w:bCs/>
          <w:lang w:val="lt-LT"/>
        </w:rPr>
        <w:t>UAB</w:t>
      </w:r>
      <w:r w:rsidR="00D00AE1" w:rsidRPr="00C51528">
        <w:rPr>
          <w:lang w:val="lt-LT"/>
        </w:rPr>
        <w:t xml:space="preserve"> </w:t>
      </w:r>
      <w:r w:rsidR="00D00AE1" w:rsidRPr="00C51528">
        <w:rPr>
          <w:b/>
          <w:lang w:val="lt-LT"/>
        </w:rPr>
        <w:t>„Sons &amp; Daughters”</w:t>
      </w:r>
    </w:p>
    <w:p w14:paraId="0D9E2464" w14:textId="3DF9549F" w:rsidR="00CD1231" w:rsidRPr="00C51528" w:rsidRDefault="00CD1231" w:rsidP="00CD1231">
      <w:pPr>
        <w:jc w:val="both"/>
        <w:rPr>
          <w:snapToGrid w:val="0"/>
          <w:lang w:val="lt-LT"/>
        </w:rPr>
      </w:pPr>
      <w:r w:rsidRPr="00C51528">
        <w:rPr>
          <w:snapToGrid w:val="0"/>
          <w:lang w:val="lt-LT"/>
        </w:rPr>
        <w:t>S. Kon</w:t>
      </w:r>
      <w:r w:rsidR="00112124" w:rsidRPr="00C51528">
        <w:rPr>
          <w:snapToGrid w:val="0"/>
          <w:lang w:val="lt-LT"/>
        </w:rPr>
        <w:t>arskio g. 13, LT-03109 Vilnius</w:t>
      </w:r>
      <w:r w:rsidR="00112124" w:rsidRPr="00C51528">
        <w:rPr>
          <w:snapToGrid w:val="0"/>
          <w:lang w:val="lt-LT"/>
        </w:rPr>
        <w:tab/>
      </w:r>
      <w:r w:rsidRPr="00C51528">
        <w:rPr>
          <w:snapToGrid w:val="0"/>
          <w:lang w:val="lt-LT"/>
        </w:rPr>
        <w:tab/>
      </w:r>
      <w:r w:rsidR="00D00AE1" w:rsidRPr="00C51528">
        <w:rPr>
          <w:snapToGrid w:val="0"/>
          <w:lang w:val="lt-LT"/>
        </w:rPr>
        <w:t>J. Basanavičiaus g. 26, Vilnius</w:t>
      </w:r>
    </w:p>
    <w:p w14:paraId="0D9E2465" w14:textId="6EAAFA97" w:rsidR="00CD1231" w:rsidRPr="00C51528" w:rsidRDefault="00112124" w:rsidP="00CD1231">
      <w:pPr>
        <w:jc w:val="both"/>
        <w:rPr>
          <w:snapToGrid w:val="0"/>
          <w:lang w:val="lt-LT"/>
        </w:rPr>
      </w:pPr>
      <w:r w:rsidRPr="00C51528">
        <w:rPr>
          <w:snapToGrid w:val="0"/>
          <w:lang w:val="lt-LT"/>
        </w:rPr>
        <w:t>Įmonės kodas 126125624</w:t>
      </w:r>
      <w:r w:rsidRPr="00C51528">
        <w:rPr>
          <w:snapToGrid w:val="0"/>
          <w:lang w:val="lt-LT"/>
        </w:rPr>
        <w:tab/>
      </w:r>
      <w:r w:rsidRPr="00C51528">
        <w:rPr>
          <w:snapToGrid w:val="0"/>
          <w:lang w:val="lt-LT"/>
        </w:rPr>
        <w:tab/>
      </w:r>
      <w:r w:rsidRPr="00C51528">
        <w:rPr>
          <w:snapToGrid w:val="0"/>
          <w:lang w:val="lt-LT"/>
        </w:rPr>
        <w:tab/>
        <w:t xml:space="preserve">Įmonės kodas </w:t>
      </w:r>
      <w:r w:rsidR="00D00AE1" w:rsidRPr="00C51528">
        <w:rPr>
          <w:shd w:val="clear" w:color="auto" w:fill="FFFFFF"/>
          <w:lang w:val="lt-LT"/>
        </w:rPr>
        <w:t>111621671</w:t>
      </w:r>
    </w:p>
    <w:p w14:paraId="37A1C575" w14:textId="2FAECE7F" w:rsidR="00D00AE1" w:rsidRPr="00C51528" w:rsidRDefault="00D00AE1" w:rsidP="00CD1231">
      <w:pPr>
        <w:jc w:val="both"/>
        <w:rPr>
          <w:snapToGrid w:val="0"/>
          <w:lang w:val="lt-LT"/>
        </w:rPr>
      </w:pPr>
      <w:r w:rsidRPr="00C51528">
        <w:rPr>
          <w:snapToGrid w:val="0"/>
          <w:lang w:val="lt-LT"/>
        </w:rPr>
        <w:tab/>
      </w:r>
      <w:r w:rsidRPr="00C51528">
        <w:rPr>
          <w:snapToGrid w:val="0"/>
          <w:lang w:val="lt-LT"/>
        </w:rPr>
        <w:tab/>
      </w:r>
      <w:r w:rsidRPr="00C51528">
        <w:rPr>
          <w:snapToGrid w:val="0"/>
          <w:lang w:val="lt-LT"/>
        </w:rPr>
        <w:tab/>
      </w:r>
      <w:r w:rsidRPr="00C51528">
        <w:rPr>
          <w:snapToGrid w:val="0"/>
          <w:lang w:val="lt-LT"/>
        </w:rPr>
        <w:tab/>
        <w:t xml:space="preserve">PVM kodas </w:t>
      </w:r>
      <w:r w:rsidRPr="00C51528">
        <w:rPr>
          <w:color w:val="000000"/>
          <w:shd w:val="clear" w:color="auto" w:fill="FAFAFA"/>
          <w:lang w:val="lt-LT"/>
        </w:rPr>
        <w:t>LT116216716</w:t>
      </w:r>
    </w:p>
    <w:p w14:paraId="5A73D48E" w14:textId="1DF05BA8" w:rsidR="00D00AE1" w:rsidRPr="00C51528" w:rsidRDefault="00CD1231" w:rsidP="00CD1231">
      <w:pPr>
        <w:jc w:val="both"/>
        <w:rPr>
          <w:snapToGrid w:val="0"/>
          <w:lang w:val="lt-LT"/>
        </w:rPr>
      </w:pPr>
      <w:r w:rsidRPr="00C51528">
        <w:rPr>
          <w:snapToGrid w:val="0"/>
          <w:lang w:val="lt-LT"/>
        </w:rPr>
        <w:t>Bankas:</w:t>
      </w:r>
      <w:r w:rsidR="00E36679" w:rsidRPr="00C51528">
        <w:rPr>
          <w:snapToGrid w:val="0"/>
          <w:lang w:val="lt-LT"/>
        </w:rPr>
        <w:t xml:space="preserve"> </w:t>
      </w:r>
      <w:r w:rsidR="00E36679" w:rsidRPr="00C51528">
        <w:rPr>
          <w:lang w:val="lt-LT"/>
        </w:rPr>
        <w:t>Luminor Bank AS</w:t>
      </w:r>
      <w:r w:rsidRPr="00C51528">
        <w:rPr>
          <w:snapToGrid w:val="0"/>
          <w:lang w:val="lt-LT"/>
        </w:rPr>
        <w:tab/>
      </w:r>
      <w:r w:rsidRPr="00C51528">
        <w:rPr>
          <w:snapToGrid w:val="0"/>
          <w:lang w:val="lt-LT"/>
        </w:rPr>
        <w:tab/>
      </w:r>
      <w:r w:rsidR="00D00AE1" w:rsidRPr="00C51528">
        <w:rPr>
          <w:snapToGrid w:val="0"/>
          <w:lang w:val="lt-LT"/>
        </w:rPr>
        <w:t xml:space="preserve">Bankas </w:t>
      </w:r>
      <w:r w:rsidR="00C51528" w:rsidRPr="00C51528">
        <w:rPr>
          <w:snapToGrid w:val="0"/>
          <w:lang w:val="lt-LT"/>
        </w:rPr>
        <w:t>Luminor</w:t>
      </w:r>
      <w:r w:rsidR="00431F88">
        <w:rPr>
          <w:snapToGrid w:val="0"/>
          <w:lang w:val="lt-LT"/>
        </w:rPr>
        <w:t xml:space="preserve"> Bank AS</w:t>
      </w:r>
    </w:p>
    <w:p w14:paraId="0D9E2467" w14:textId="44EA927D" w:rsidR="00CD1231" w:rsidRPr="00C51528" w:rsidRDefault="00D00AE1" w:rsidP="00CD1231">
      <w:pPr>
        <w:jc w:val="both"/>
        <w:rPr>
          <w:snapToGrid w:val="0"/>
          <w:lang w:val="lt-LT"/>
        </w:rPr>
      </w:pPr>
      <w:r w:rsidRPr="00C51528">
        <w:rPr>
          <w:snapToGrid w:val="0"/>
          <w:lang w:val="lt-LT"/>
        </w:rPr>
        <w:t>A.s.</w:t>
      </w:r>
      <w:r w:rsidR="00431F88" w:rsidRPr="00431F88">
        <w:t xml:space="preserve"> </w:t>
      </w:r>
      <w:r w:rsidR="00431F88">
        <w:t xml:space="preserve">Nr. </w:t>
      </w:r>
      <w:r w:rsidR="00431F88" w:rsidRPr="00D94DB4">
        <w:t>LT63 4010 0510 0473 3444</w:t>
      </w:r>
      <w:r w:rsidRPr="00C51528">
        <w:rPr>
          <w:snapToGrid w:val="0"/>
          <w:lang w:val="lt-LT"/>
        </w:rPr>
        <w:tab/>
      </w:r>
      <w:r w:rsidR="00E36679" w:rsidRPr="00C51528">
        <w:rPr>
          <w:snapToGrid w:val="0"/>
          <w:lang w:val="lt-LT"/>
        </w:rPr>
        <w:tab/>
        <w:t xml:space="preserve">A. s. Nr. </w:t>
      </w:r>
      <w:r w:rsidR="00C51528" w:rsidRPr="00C51528">
        <w:rPr>
          <w:lang w:val="lt-LT"/>
        </w:rPr>
        <w:t>LT77 4010 0424 0310 6678</w:t>
      </w:r>
    </w:p>
    <w:p w14:paraId="0D9E2468" w14:textId="46577E83" w:rsidR="00CD1231" w:rsidRPr="00C51528" w:rsidRDefault="00CD1231" w:rsidP="00CD1231">
      <w:pPr>
        <w:jc w:val="both"/>
        <w:rPr>
          <w:snapToGrid w:val="0"/>
          <w:lang w:val="lt-LT"/>
        </w:rPr>
      </w:pPr>
      <w:r w:rsidRPr="00C51528">
        <w:rPr>
          <w:snapToGrid w:val="0"/>
          <w:lang w:val="lt-LT"/>
        </w:rPr>
        <w:t>Tel. (8 5) 251 44 00</w:t>
      </w:r>
      <w:r w:rsidRPr="00C51528">
        <w:rPr>
          <w:snapToGrid w:val="0"/>
          <w:lang w:val="lt-LT"/>
        </w:rPr>
        <w:tab/>
      </w:r>
      <w:r w:rsidRPr="00C51528">
        <w:rPr>
          <w:snapToGrid w:val="0"/>
          <w:lang w:val="lt-LT"/>
        </w:rPr>
        <w:tab/>
      </w:r>
      <w:r w:rsidRPr="00C51528">
        <w:rPr>
          <w:snapToGrid w:val="0"/>
          <w:lang w:val="lt-LT"/>
        </w:rPr>
        <w:tab/>
        <w:t>Tel.</w:t>
      </w:r>
      <w:r w:rsidR="00C43335" w:rsidRPr="00C51528">
        <w:rPr>
          <w:snapToGrid w:val="0"/>
          <w:lang w:val="lt-LT"/>
        </w:rPr>
        <w:t xml:space="preserve"> </w:t>
      </w:r>
      <w:r w:rsidR="00D00AE1" w:rsidRPr="00C51528">
        <w:rPr>
          <w:noProof/>
          <w:lang w:val="lt-LT"/>
        </w:rPr>
        <w:t>(8 5) 231 2190</w:t>
      </w:r>
    </w:p>
    <w:p w14:paraId="0D9E246A" w14:textId="1FC60F9B" w:rsidR="00CD1231" w:rsidRPr="00C51528" w:rsidRDefault="00CD1231" w:rsidP="00CD1231">
      <w:pPr>
        <w:jc w:val="both"/>
        <w:rPr>
          <w:snapToGrid w:val="0"/>
          <w:lang w:val="lt-LT"/>
        </w:rPr>
      </w:pPr>
      <w:r w:rsidRPr="00C51528">
        <w:rPr>
          <w:snapToGrid w:val="0"/>
          <w:lang w:val="lt-LT"/>
        </w:rPr>
        <w:t xml:space="preserve">El. p. </w:t>
      </w:r>
      <w:hyperlink r:id="rId12" w:history="1">
        <w:r w:rsidRPr="00C51528">
          <w:rPr>
            <w:snapToGrid w:val="0"/>
            <w:color w:val="0000FF"/>
            <w:u w:val="single"/>
            <w:lang w:val="lt-LT"/>
          </w:rPr>
          <w:t>info@cpva.lt</w:t>
        </w:r>
      </w:hyperlink>
      <w:r w:rsidRPr="00C51528">
        <w:rPr>
          <w:snapToGrid w:val="0"/>
          <w:lang w:val="lt-LT"/>
        </w:rPr>
        <w:tab/>
      </w:r>
      <w:r w:rsidRPr="00C51528">
        <w:rPr>
          <w:snapToGrid w:val="0"/>
          <w:lang w:val="lt-LT"/>
        </w:rPr>
        <w:tab/>
        <w:t xml:space="preserve">                   </w:t>
      </w:r>
      <w:r w:rsidRPr="00C51528">
        <w:rPr>
          <w:snapToGrid w:val="0"/>
          <w:lang w:val="lt-LT"/>
        </w:rPr>
        <w:tab/>
        <w:t>El.</w:t>
      </w:r>
      <w:r w:rsidR="00E36679" w:rsidRPr="00C51528">
        <w:rPr>
          <w:snapToGrid w:val="0"/>
          <w:lang w:val="lt-LT"/>
        </w:rPr>
        <w:t xml:space="preserve"> </w:t>
      </w:r>
      <w:r w:rsidRPr="00C51528">
        <w:rPr>
          <w:snapToGrid w:val="0"/>
          <w:lang w:val="lt-LT"/>
        </w:rPr>
        <w:t>p.</w:t>
      </w:r>
      <w:r w:rsidR="00C43335" w:rsidRPr="00C51528">
        <w:rPr>
          <w:snapToGrid w:val="0"/>
          <w:lang w:val="lt-LT"/>
        </w:rPr>
        <w:t xml:space="preserve"> </w:t>
      </w:r>
      <w:r w:rsidR="00D00AE1" w:rsidRPr="00C51528">
        <w:rPr>
          <w:snapToGrid w:val="0"/>
          <w:lang w:val="lt-LT"/>
        </w:rPr>
        <w:t>dovile@sonsdaughters.lt</w:t>
      </w:r>
    </w:p>
    <w:p w14:paraId="0D9E246B" w14:textId="77777777" w:rsidR="00112124" w:rsidRPr="003F1BB7" w:rsidRDefault="00112124" w:rsidP="00CD1231">
      <w:pPr>
        <w:jc w:val="both"/>
        <w:rPr>
          <w:snapToGrid w:val="0"/>
          <w:lang w:val="lt-LT"/>
        </w:rPr>
      </w:pPr>
    </w:p>
    <w:p w14:paraId="0D9E246C" w14:textId="77777777" w:rsidR="00C43335" w:rsidRPr="003F1BB7" w:rsidRDefault="00CD1231" w:rsidP="00CD1231">
      <w:pPr>
        <w:jc w:val="both"/>
        <w:rPr>
          <w:snapToGrid w:val="0"/>
          <w:lang w:val="lt-LT"/>
        </w:rPr>
      </w:pPr>
      <w:r w:rsidRPr="003F1BB7">
        <w:rPr>
          <w:snapToGrid w:val="0"/>
          <w:lang w:val="lt-LT"/>
        </w:rPr>
        <w:tab/>
      </w:r>
      <w:r w:rsidRPr="003F1BB7">
        <w:rPr>
          <w:snapToGrid w:val="0"/>
          <w:lang w:val="lt-LT"/>
        </w:rPr>
        <w:tab/>
      </w:r>
      <w:r w:rsidRPr="003F1BB7">
        <w:rPr>
          <w:snapToGrid w:val="0"/>
          <w:lang w:val="lt-LT"/>
        </w:rPr>
        <w:tab/>
      </w:r>
      <w:r w:rsidRPr="003F1BB7">
        <w:rPr>
          <w:snapToGrid w:val="0"/>
          <w:lang w:val="lt-LT"/>
        </w:rPr>
        <w:tab/>
      </w:r>
    </w:p>
    <w:tbl>
      <w:tblPr>
        <w:tblW w:w="0" w:type="auto"/>
        <w:tblLook w:val="04A0" w:firstRow="1" w:lastRow="0" w:firstColumn="1" w:lastColumn="0" w:noHBand="0" w:noVBand="1"/>
      </w:tblPr>
      <w:tblGrid>
        <w:gridCol w:w="4711"/>
        <w:gridCol w:w="4808"/>
      </w:tblGrid>
      <w:tr w:rsidR="00CD1231" w:rsidRPr="003F1BB7" w14:paraId="0D9E2475" w14:textId="77777777" w:rsidTr="00234E4F">
        <w:tc>
          <w:tcPr>
            <w:tcW w:w="4711" w:type="dxa"/>
          </w:tcPr>
          <w:p w14:paraId="0D9E246D" w14:textId="77777777" w:rsidR="00112124" w:rsidRPr="000A410A" w:rsidRDefault="00112124" w:rsidP="00234E4F">
            <w:pPr>
              <w:tabs>
                <w:tab w:val="left" w:pos="709"/>
                <w:tab w:val="left" w:pos="1080"/>
              </w:tabs>
              <w:jc w:val="both"/>
              <w:rPr>
                <w:iCs/>
                <w:lang w:val="lt-LT"/>
              </w:rPr>
            </w:pPr>
            <w:r w:rsidRPr="000A410A">
              <w:rPr>
                <w:iCs/>
                <w:lang w:val="lt-LT"/>
              </w:rPr>
              <w:t xml:space="preserve">Direktoriaus pavaduotoja </w:t>
            </w:r>
          </w:p>
          <w:p w14:paraId="0D9E246E" w14:textId="77777777" w:rsidR="00CD1231" w:rsidRPr="000A410A" w:rsidRDefault="00112124" w:rsidP="00234E4F">
            <w:pPr>
              <w:tabs>
                <w:tab w:val="left" w:pos="709"/>
                <w:tab w:val="left" w:pos="1080"/>
              </w:tabs>
              <w:jc w:val="both"/>
              <w:rPr>
                <w:iCs/>
                <w:lang w:val="lt-LT"/>
              </w:rPr>
            </w:pPr>
            <w:r w:rsidRPr="000A410A">
              <w:rPr>
                <w:iCs/>
                <w:lang w:val="lt-LT"/>
              </w:rPr>
              <w:t>Jolanta Kačinskaitė</w:t>
            </w:r>
          </w:p>
          <w:p w14:paraId="0D9E2470" w14:textId="04D65A7A" w:rsidR="00CD1231" w:rsidRPr="000A410A" w:rsidRDefault="00CD1231" w:rsidP="00E36679">
            <w:pPr>
              <w:tabs>
                <w:tab w:val="left" w:pos="709"/>
                <w:tab w:val="left" w:pos="1080"/>
              </w:tabs>
              <w:jc w:val="both"/>
              <w:rPr>
                <w:iCs/>
                <w:lang w:val="lt-LT"/>
              </w:rPr>
            </w:pPr>
          </w:p>
        </w:tc>
        <w:tc>
          <w:tcPr>
            <w:tcW w:w="4808" w:type="dxa"/>
          </w:tcPr>
          <w:p w14:paraId="6C9A9937" w14:textId="77777777" w:rsidR="00CD1231" w:rsidRPr="000A410A" w:rsidRDefault="00D00AE1" w:rsidP="00E36679">
            <w:pPr>
              <w:tabs>
                <w:tab w:val="left" w:pos="709"/>
                <w:tab w:val="left" w:pos="1080"/>
              </w:tabs>
              <w:jc w:val="both"/>
              <w:rPr>
                <w:iCs/>
                <w:lang w:val="lt-LT"/>
              </w:rPr>
            </w:pPr>
            <w:r w:rsidRPr="000A410A">
              <w:rPr>
                <w:iCs/>
                <w:lang w:val="lt-LT"/>
              </w:rPr>
              <w:t>Generalinė direktorė</w:t>
            </w:r>
          </w:p>
          <w:p w14:paraId="0D9E2474" w14:textId="1E617B9D" w:rsidR="00D00AE1" w:rsidRPr="000A410A" w:rsidRDefault="00D00AE1" w:rsidP="00E36679">
            <w:pPr>
              <w:tabs>
                <w:tab w:val="left" w:pos="709"/>
                <w:tab w:val="left" w:pos="1080"/>
              </w:tabs>
              <w:jc w:val="both"/>
              <w:rPr>
                <w:iCs/>
                <w:lang w:val="lt-LT"/>
              </w:rPr>
            </w:pPr>
            <w:r w:rsidRPr="000A410A">
              <w:rPr>
                <w:iCs/>
                <w:lang w:val="lt-LT"/>
              </w:rPr>
              <w:t>Dovilė Dovidavičiūtė</w:t>
            </w:r>
          </w:p>
        </w:tc>
      </w:tr>
    </w:tbl>
    <w:p w14:paraId="3DBF8B0E" w14:textId="61080A3C" w:rsidR="005637C1" w:rsidRPr="003F1BB7" w:rsidRDefault="005637C1" w:rsidP="00CD1231">
      <w:pPr>
        <w:rPr>
          <w:b/>
          <w:lang w:val="lt-LT" w:eastAsia="x-none"/>
        </w:rPr>
      </w:pPr>
    </w:p>
    <w:p w14:paraId="0C7D9391" w14:textId="77777777" w:rsidR="005637C1" w:rsidRPr="003F1BB7" w:rsidRDefault="005637C1">
      <w:pPr>
        <w:spacing w:after="160" w:line="259" w:lineRule="auto"/>
        <w:rPr>
          <w:b/>
          <w:lang w:val="lt-LT" w:eastAsia="x-none"/>
        </w:rPr>
      </w:pPr>
      <w:r w:rsidRPr="003F1BB7">
        <w:rPr>
          <w:b/>
          <w:lang w:val="lt-LT" w:eastAsia="x-none"/>
        </w:rPr>
        <w:br w:type="page"/>
      </w:r>
    </w:p>
    <w:p w14:paraId="197CBA69" w14:textId="77777777" w:rsidR="00487E83" w:rsidRPr="003F1BB7" w:rsidRDefault="00487E83" w:rsidP="00CD1231">
      <w:pPr>
        <w:rPr>
          <w:b/>
          <w:lang w:val="lt-LT" w:eastAsia="x-none"/>
        </w:rPr>
      </w:pPr>
    </w:p>
    <w:p w14:paraId="0CF973F4" w14:textId="77777777" w:rsidR="00354D5F" w:rsidRPr="003F1BB7" w:rsidRDefault="00354D5F" w:rsidP="00354D5F">
      <w:pPr>
        <w:ind w:left="6521" w:hanging="142"/>
        <w:rPr>
          <w:lang w:val="lt-LT" w:eastAsia="x-none"/>
        </w:rPr>
      </w:pPr>
      <w:r w:rsidRPr="003F1BB7">
        <w:rPr>
          <w:lang w:val="lt-LT" w:eastAsia="x-none"/>
        </w:rPr>
        <w:t>Sutarties Nr._______________</w:t>
      </w:r>
    </w:p>
    <w:p w14:paraId="7059FE1B" w14:textId="16DBE554" w:rsidR="00363AF8" w:rsidRPr="003F1BB7" w:rsidRDefault="00363AF8" w:rsidP="00354D5F">
      <w:pPr>
        <w:ind w:firstLine="6379"/>
        <w:rPr>
          <w:lang w:val="lt-LT" w:eastAsia="x-none"/>
        </w:rPr>
      </w:pPr>
      <w:r w:rsidRPr="003F1BB7">
        <w:rPr>
          <w:lang w:val="lt-LT" w:eastAsia="x-none"/>
        </w:rPr>
        <w:t>1 priedas</w:t>
      </w:r>
    </w:p>
    <w:p w14:paraId="77FE721E" w14:textId="77777777" w:rsidR="00363AF8" w:rsidRPr="003F1BB7" w:rsidRDefault="00363AF8" w:rsidP="00354D5F">
      <w:pPr>
        <w:ind w:firstLine="6379"/>
        <w:jc w:val="center"/>
        <w:rPr>
          <w:b/>
          <w:lang w:val="lt-LT" w:eastAsia="x-none"/>
        </w:rPr>
      </w:pPr>
    </w:p>
    <w:p w14:paraId="4422FAFD" w14:textId="34B8B9A3" w:rsidR="00487E83" w:rsidRPr="003F1BB7" w:rsidRDefault="00354D5F" w:rsidP="00363AF8">
      <w:pPr>
        <w:jc w:val="center"/>
        <w:rPr>
          <w:b/>
          <w:lang w:val="lt-LT" w:eastAsia="x-none"/>
        </w:rPr>
      </w:pPr>
      <w:r w:rsidRPr="003F1BB7">
        <w:rPr>
          <w:b/>
          <w:lang w:val="lt-LT" w:eastAsia="x-none"/>
        </w:rPr>
        <w:t>TECHNINĖ SPECIFIKACIJA</w:t>
      </w:r>
    </w:p>
    <w:p w14:paraId="732AF106" w14:textId="77777777" w:rsidR="00E36679" w:rsidRPr="003F1BB7" w:rsidRDefault="00E36679" w:rsidP="00E36679">
      <w:pPr>
        <w:rPr>
          <w:b/>
          <w:bCs/>
          <w:lang w:val="lt-LT"/>
        </w:rPr>
      </w:pPr>
    </w:p>
    <w:p w14:paraId="516D5D0D" w14:textId="77777777" w:rsidR="00E36679" w:rsidRPr="003F1BB7" w:rsidRDefault="00E36679" w:rsidP="00E36679">
      <w:pPr>
        <w:pStyle w:val="ListParagraph"/>
        <w:numPr>
          <w:ilvl w:val="0"/>
          <w:numId w:val="28"/>
        </w:numPr>
        <w:ind w:left="851"/>
        <w:rPr>
          <w:lang w:val="lt-LT"/>
        </w:rPr>
      </w:pPr>
      <w:r w:rsidRPr="003F1BB7">
        <w:rPr>
          <w:b/>
          <w:lang w:val="lt-LT"/>
        </w:rPr>
        <w:t>Pirkimo objektas ir kiekiai</w:t>
      </w:r>
    </w:p>
    <w:p w14:paraId="6B97AEE3" w14:textId="77777777" w:rsidR="00E36679" w:rsidRPr="003F1BB7" w:rsidRDefault="00E36679" w:rsidP="00E36679">
      <w:pPr>
        <w:pStyle w:val="ListParagraph"/>
        <w:ind w:left="851"/>
        <w:rPr>
          <w:lang w:val="lt-LT"/>
        </w:rPr>
      </w:pPr>
    </w:p>
    <w:p w14:paraId="351D1B46" w14:textId="77777777" w:rsidR="00E36679" w:rsidRPr="003F1BB7" w:rsidRDefault="00E36679" w:rsidP="00E36679">
      <w:pPr>
        <w:pStyle w:val="BodyText0"/>
        <w:tabs>
          <w:tab w:val="left" w:pos="1134"/>
        </w:tabs>
        <w:spacing w:after="0"/>
        <w:ind w:left="426" w:right="1"/>
        <w:jc w:val="both"/>
        <w:rPr>
          <w:lang w:val="lt-LT"/>
        </w:rPr>
      </w:pPr>
      <w:r w:rsidRPr="003F1BB7">
        <w:rPr>
          <w:lang w:val="lt-LT"/>
        </w:rPr>
        <w:t xml:space="preserve">Pirkėjas (VšĮ Centrinė projektų valdymo agentūra – CPVA) perka 2021–2027 m. Investicijų programos (toliau – Investicijų programa) ir plano „Naujos kartos Lietuva“ viešinimui skirtą ES investicijų (toliau – ESI) konferencijos kūrybinę koncepciją. ESI konferencija – pirmasis Lietuvoje tokio pobūdžio renginys, skirtas tinklaveikos tarp institucijų bei visuomenės skatinimui, ESI įvaizdžio stiprinimui. Ši konferencija turėtų tapti svarbiausiu </w:t>
      </w:r>
      <w:r w:rsidRPr="003F1BB7">
        <w:rPr>
          <w:u w:val="single"/>
          <w:lang w:val="lt-LT"/>
        </w:rPr>
        <w:t>kasmetiniu</w:t>
      </w:r>
      <w:r w:rsidRPr="003F1BB7">
        <w:rPr>
          <w:lang w:val="lt-LT"/>
        </w:rPr>
        <w:t xml:space="preserve"> ESI komunikacijos reiškiniu. Tai inspiruojantis (ne ataskaitinis), atviras visuomenei renginys, skirtas pristatyti ES investicijų teikiamas galimybes, įkvėpti ir paskatinti prisijungti prie socialinių ir ekonominių pokyčių įgyvendinimo šalyje.</w:t>
      </w:r>
    </w:p>
    <w:p w14:paraId="38AC19FB" w14:textId="77777777" w:rsidR="00E36679" w:rsidRPr="003F1BB7" w:rsidRDefault="00E36679" w:rsidP="00E36679">
      <w:pPr>
        <w:pStyle w:val="BodyText0"/>
        <w:tabs>
          <w:tab w:val="left" w:pos="1134"/>
        </w:tabs>
        <w:spacing w:after="0"/>
        <w:ind w:left="426" w:right="1"/>
        <w:jc w:val="both"/>
        <w:rPr>
          <w:lang w:val="lt-LT"/>
        </w:rPr>
      </w:pPr>
    </w:p>
    <w:p w14:paraId="3D6D8BF3" w14:textId="77777777" w:rsidR="00E36679" w:rsidRPr="003F1BB7" w:rsidRDefault="00E36679" w:rsidP="00E36679">
      <w:pPr>
        <w:pStyle w:val="BodyText0"/>
        <w:tabs>
          <w:tab w:val="left" w:pos="1134"/>
        </w:tabs>
        <w:spacing w:after="0"/>
        <w:ind w:left="426" w:right="1"/>
        <w:jc w:val="both"/>
        <w:rPr>
          <w:lang w:val="lt-LT"/>
        </w:rPr>
      </w:pPr>
      <w:r w:rsidRPr="003F1BB7">
        <w:rPr>
          <w:lang w:val="lt-LT"/>
        </w:rPr>
        <w:t>Pirkimo objektą sudaro:</w:t>
      </w:r>
    </w:p>
    <w:p w14:paraId="2E9EB3FB" w14:textId="77777777" w:rsidR="00E36679" w:rsidRPr="003F1BB7" w:rsidRDefault="00E36679" w:rsidP="00E36679">
      <w:pPr>
        <w:pStyle w:val="BodyText0"/>
        <w:numPr>
          <w:ilvl w:val="0"/>
          <w:numId w:val="30"/>
        </w:numPr>
        <w:tabs>
          <w:tab w:val="left" w:pos="1134"/>
        </w:tabs>
        <w:spacing w:after="0"/>
        <w:ind w:right="1"/>
        <w:jc w:val="both"/>
        <w:rPr>
          <w:lang w:val="lt-LT"/>
        </w:rPr>
      </w:pPr>
      <w:r w:rsidRPr="003F1BB7">
        <w:rPr>
          <w:lang w:val="lt-LT"/>
        </w:rPr>
        <w:t>Konferencijos pavadinimas (ilgalaikis) – lietuviškas arba tarptautinis. Pasirinkimas turi būti pateiktas argumentuojant, kaip jis padės pasiekti užduotyje įvardytus tikslus.</w:t>
      </w:r>
    </w:p>
    <w:p w14:paraId="196B81B2" w14:textId="77777777" w:rsidR="00E36679" w:rsidRPr="003F1BB7" w:rsidRDefault="00E36679" w:rsidP="00E36679">
      <w:pPr>
        <w:pStyle w:val="BodyText0"/>
        <w:numPr>
          <w:ilvl w:val="0"/>
          <w:numId w:val="30"/>
        </w:numPr>
        <w:tabs>
          <w:tab w:val="left" w:pos="1134"/>
        </w:tabs>
        <w:spacing w:after="0"/>
        <w:ind w:right="1"/>
        <w:jc w:val="both"/>
        <w:rPr>
          <w:lang w:val="lt-LT"/>
        </w:rPr>
      </w:pPr>
      <w:r w:rsidRPr="003F1BB7">
        <w:rPr>
          <w:lang w:val="lt-LT"/>
        </w:rPr>
        <w:t>Konferencijos šūkis. Jis pateikiamas su argumentacija, kaip tai atspindės siūlomą idėją.</w:t>
      </w:r>
    </w:p>
    <w:p w14:paraId="4C5B5784" w14:textId="77777777" w:rsidR="00E36679" w:rsidRPr="003F1BB7" w:rsidRDefault="00E36679" w:rsidP="00E36679">
      <w:pPr>
        <w:pStyle w:val="BodyText0"/>
        <w:numPr>
          <w:ilvl w:val="0"/>
          <w:numId w:val="30"/>
        </w:numPr>
        <w:tabs>
          <w:tab w:val="left" w:pos="1134"/>
        </w:tabs>
        <w:spacing w:after="0"/>
        <w:ind w:right="1"/>
        <w:jc w:val="both"/>
        <w:rPr>
          <w:lang w:val="lt-LT"/>
        </w:rPr>
      </w:pPr>
      <w:r w:rsidRPr="003F1BB7">
        <w:rPr>
          <w:lang w:val="lt-LT"/>
        </w:rPr>
        <w:t>Konferencijos idėjos aprašymas (formatas ir veiklos) ir komunikacijos žinučių diferenciacija pagal tikslines auditorijas, priemonių, kurios reikalingos auditorijos dėmesiui pritraukti, sąrašas. Sprendimai turi būti pateikti argumentuojant, kaip tai padės pasiekti užduotyje keliamus tikslus, sudominti tikslinę auditoriją ir suteikti jai maksimalią vertę.</w:t>
      </w:r>
    </w:p>
    <w:p w14:paraId="6739323A" w14:textId="77777777" w:rsidR="00E36679" w:rsidRPr="003F1BB7" w:rsidRDefault="00E36679" w:rsidP="00E36679">
      <w:pPr>
        <w:pStyle w:val="BodyText0"/>
        <w:numPr>
          <w:ilvl w:val="0"/>
          <w:numId w:val="30"/>
        </w:numPr>
        <w:tabs>
          <w:tab w:val="left" w:pos="1134"/>
        </w:tabs>
        <w:spacing w:after="0"/>
        <w:ind w:right="1"/>
        <w:jc w:val="both"/>
        <w:rPr>
          <w:lang w:val="lt-LT"/>
        </w:rPr>
      </w:pPr>
      <w:r w:rsidRPr="003F1BB7">
        <w:rPr>
          <w:lang w:val="lt-LT"/>
        </w:rPr>
        <w:t xml:space="preserve">Konferencijos koncepciją iliustruojantis vizualas (key visual). Jis turi būti profesionaliai atliktas ir pateiktas su atlikimo pavyzdžiais (jei tokių reikia). Jis turi būti aiškus, o pasirinkimas – argumentuotas. </w:t>
      </w:r>
    </w:p>
    <w:p w14:paraId="1848BBA8" w14:textId="77777777" w:rsidR="00E36679" w:rsidRPr="003F1BB7" w:rsidRDefault="00E36679" w:rsidP="00E36679">
      <w:pPr>
        <w:pStyle w:val="BodyText0"/>
        <w:numPr>
          <w:ilvl w:val="0"/>
          <w:numId w:val="30"/>
        </w:numPr>
        <w:tabs>
          <w:tab w:val="left" w:pos="1134"/>
        </w:tabs>
        <w:spacing w:after="0"/>
        <w:ind w:right="1"/>
        <w:jc w:val="both"/>
        <w:rPr>
          <w:lang w:val="lt-LT"/>
        </w:rPr>
      </w:pPr>
      <w:r w:rsidRPr="003F1BB7">
        <w:rPr>
          <w:lang w:val="lt-LT"/>
        </w:rPr>
        <w:t xml:space="preserve">Idėja meninei instaliacijai, kuri atspindėtų koncepciją, ir jos įgyvendinimui reikalingų priemonių sąrašas (maksimali idėjos įgyvendinimui numatoma lėšų suma – 15 000 (penkiolika tūkstančių) Eur be PVM). Ji turėtų atspindėti kartu kuriamą bendrą pokytį, apjungianti konferenciją ir joje dalyvaujančius žmones. Taip pat turi būti inovatyvi, interaktyvi, stebinanti ir įtrauki. Meninė instaliacija galėtų tapti konferencijos ašimi, vienu iš traukos objektų. Ji turėtų būti įgyvendinama Litexpo parodų rūmuose, poilsio/lounge erdvėje. </w:t>
      </w:r>
    </w:p>
    <w:p w14:paraId="3953D4AE" w14:textId="77777777" w:rsidR="00E36679" w:rsidRPr="003F1BB7" w:rsidRDefault="00E36679" w:rsidP="00E36679">
      <w:pPr>
        <w:pStyle w:val="BodyText0"/>
        <w:numPr>
          <w:ilvl w:val="0"/>
          <w:numId w:val="30"/>
        </w:numPr>
        <w:tabs>
          <w:tab w:val="left" w:pos="1134"/>
        </w:tabs>
        <w:spacing w:after="0"/>
        <w:ind w:right="1"/>
        <w:jc w:val="both"/>
        <w:rPr>
          <w:lang w:val="lt-LT"/>
        </w:rPr>
      </w:pPr>
      <w:r w:rsidRPr="003F1BB7">
        <w:rPr>
          <w:lang w:val="lt-LT"/>
        </w:rPr>
        <w:t xml:space="preserve">Galimų pranešėjų pasiūlymas. Pranešėjų sąrašą turi sudaryti 3 užsienio ir 2 Lietuvos pranešėjai. Tiekėjas turi užtikrinti, kad siūlomi pareiškėjai tikrai gali ir sutiktų dalyvauti renginyje. Pasiūlymas turi būti pagrįstas, argumentuotas bei paaiškinantis, kaip pasiūlyme nurodyti žmonės padės pasiekti nurodytų konferencijos tikslų. </w:t>
      </w:r>
    </w:p>
    <w:p w14:paraId="6012D6F9" w14:textId="77777777" w:rsidR="00E36679" w:rsidRPr="003F1BB7" w:rsidRDefault="00E36679" w:rsidP="00E36679">
      <w:pPr>
        <w:pStyle w:val="ListParagraph"/>
        <w:numPr>
          <w:ilvl w:val="0"/>
          <w:numId w:val="30"/>
        </w:numPr>
        <w:jc w:val="both"/>
        <w:textAlignment w:val="baseline"/>
        <w:rPr>
          <w:color w:val="1F497D"/>
          <w:lang w:val="lt-LT"/>
        </w:rPr>
      </w:pPr>
      <w:r w:rsidRPr="003F1BB7">
        <w:rPr>
          <w:lang w:val="lt-LT"/>
        </w:rPr>
        <w:t xml:space="preserve">Strateginių konsultacijų galimybė dėl koncepcijos įgyvendinimo ruošiantis konferencijos vizualinio identiteto viešajam pirkimui ar koncepcijos įgyvendinimo metu. Konsultacijomis CPVA naudosis, jei bus poreikis. Maksimalus planuojamas konsultacijų valandų kiekis – 15 val.  </w:t>
      </w:r>
    </w:p>
    <w:p w14:paraId="4DCDFE66" w14:textId="77777777" w:rsidR="00E36679" w:rsidRPr="003F1BB7" w:rsidRDefault="00E36679" w:rsidP="00E36679">
      <w:pPr>
        <w:pStyle w:val="BodyText0"/>
        <w:tabs>
          <w:tab w:val="left" w:pos="1134"/>
        </w:tabs>
        <w:spacing w:after="0"/>
        <w:ind w:left="426" w:right="1"/>
        <w:jc w:val="both"/>
        <w:rPr>
          <w:lang w:val="lt-LT"/>
        </w:rPr>
      </w:pPr>
    </w:p>
    <w:p w14:paraId="72A57721" w14:textId="77777777" w:rsidR="00E36679" w:rsidRPr="003F1BB7" w:rsidRDefault="00E36679" w:rsidP="00E36679">
      <w:pPr>
        <w:pStyle w:val="BodyText0"/>
        <w:tabs>
          <w:tab w:val="left" w:pos="1134"/>
        </w:tabs>
        <w:spacing w:after="0"/>
        <w:ind w:left="426" w:right="1"/>
        <w:jc w:val="both"/>
        <w:rPr>
          <w:lang w:val="lt-LT"/>
        </w:rPr>
      </w:pPr>
      <w:r w:rsidRPr="003F1BB7">
        <w:rPr>
          <w:lang w:val="lt-LT"/>
        </w:rPr>
        <w:t xml:space="preserve">Kuriant konferencijos koncepciją būtina atsižvelgti į ESI komunikacijos strategines gaires, jose nurodomą komunikacijos toną bei siekiamus tikslus (žr. </w:t>
      </w:r>
      <w:r w:rsidRPr="003F1BB7">
        <w:rPr>
          <w:i/>
          <w:iCs/>
          <w:lang w:val="lt-LT"/>
        </w:rPr>
        <w:t>Papildoma informacija</w:t>
      </w:r>
      <w:r w:rsidRPr="003F1BB7">
        <w:rPr>
          <w:lang w:val="lt-LT"/>
        </w:rPr>
        <w:t>). Koncepcija turi būti nenuspėjama, originali, kūrybiška, šviežia, reikėtų ieškoti drąsių, nestandartinių sprendimų, formatų.</w:t>
      </w:r>
    </w:p>
    <w:p w14:paraId="50D8124A" w14:textId="77777777" w:rsidR="00E36679" w:rsidRPr="003F1BB7" w:rsidRDefault="00E36679" w:rsidP="00E36679">
      <w:pPr>
        <w:jc w:val="both"/>
        <w:rPr>
          <w:b/>
          <w:lang w:val="lt-LT"/>
        </w:rPr>
      </w:pPr>
    </w:p>
    <w:p w14:paraId="0C4290E7" w14:textId="77777777" w:rsidR="00E36679" w:rsidRPr="003F1BB7" w:rsidRDefault="00E36679" w:rsidP="00E36679">
      <w:pPr>
        <w:pStyle w:val="ListParagraph"/>
        <w:numPr>
          <w:ilvl w:val="0"/>
          <w:numId w:val="29"/>
        </w:numPr>
        <w:ind w:left="851"/>
        <w:jc w:val="both"/>
        <w:rPr>
          <w:b/>
          <w:lang w:val="lt-LT"/>
        </w:rPr>
      </w:pPr>
      <w:r w:rsidRPr="003F1BB7">
        <w:rPr>
          <w:b/>
          <w:lang w:val="lt-LT"/>
        </w:rPr>
        <w:t>Pirkimo objekto aprašymas</w:t>
      </w:r>
    </w:p>
    <w:p w14:paraId="70BDB699" w14:textId="77777777" w:rsidR="00E36679" w:rsidRPr="003F1BB7" w:rsidRDefault="00E36679" w:rsidP="00E36679">
      <w:pPr>
        <w:pStyle w:val="ListParagraph"/>
        <w:ind w:left="1080"/>
        <w:jc w:val="both"/>
        <w:rPr>
          <w:b/>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7359"/>
      </w:tblGrid>
      <w:tr w:rsidR="00E36679" w:rsidRPr="003F1BB7" w14:paraId="46CCC736" w14:textId="77777777" w:rsidTr="001653E1">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3912ECC4" w14:textId="77777777" w:rsidR="00E36679" w:rsidRPr="003F1BB7" w:rsidRDefault="00E36679" w:rsidP="001653E1">
            <w:pPr>
              <w:jc w:val="both"/>
              <w:rPr>
                <w:b/>
                <w:lang w:val="lt-LT"/>
              </w:rPr>
            </w:pPr>
            <w:r w:rsidRPr="003F1BB7">
              <w:rPr>
                <w:b/>
                <w:lang w:val="lt-LT"/>
              </w:rPr>
              <w:t>Konferencijos tema</w:t>
            </w:r>
          </w:p>
        </w:tc>
        <w:tc>
          <w:tcPr>
            <w:tcW w:w="7359" w:type="dxa"/>
            <w:tcBorders>
              <w:top w:val="single" w:sz="4" w:space="0" w:color="auto"/>
              <w:left w:val="single" w:sz="4" w:space="0" w:color="auto"/>
              <w:bottom w:val="single" w:sz="4" w:space="0" w:color="auto"/>
              <w:right w:val="single" w:sz="4" w:space="0" w:color="auto"/>
            </w:tcBorders>
            <w:shd w:val="clear" w:color="auto" w:fill="auto"/>
          </w:tcPr>
          <w:p w14:paraId="2611E54F" w14:textId="6C0B7EEA" w:rsidR="00E36679" w:rsidRPr="003F1BB7" w:rsidRDefault="00E36679" w:rsidP="001653E1">
            <w:pPr>
              <w:tabs>
                <w:tab w:val="left" w:pos="501"/>
              </w:tabs>
              <w:jc w:val="both"/>
              <w:textAlignment w:val="baseline"/>
              <w:rPr>
                <w:lang w:val="lt-LT"/>
              </w:rPr>
            </w:pPr>
            <w:r w:rsidRPr="003F1BB7">
              <w:rPr>
                <w:lang w:val="lt-LT"/>
              </w:rPr>
              <w:t xml:space="preserve">Galimybės. Tai – nėra pavadinimas, o turinio tema. ES investicijos suteikia galimybes įgyvendinti veiklas, kurios kuria pokytį ne tik verslo ar viešajame sektoriuje, bet ir visuomenėje. ESI konferencijos turinys –  naujausios su ES investicijų prioritetais ir siekiamais socialiniais ir ekonominiais pokyčiais susijusios tendencijos, aktualijos, patirtys (Lietuvos ir užsienio šalių) bei jau įgyvendintų projektų gerosios patirtys. Pagrindinės temos: pažangi, įtrauki  ir tvari Lietuva. Daugiau apie šių trijų temų turinį </w:t>
            </w:r>
          </w:p>
          <w:p w14:paraId="1796D3D4" w14:textId="560CE57E" w:rsidR="00E36679" w:rsidRPr="003F1BB7" w:rsidRDefault="00E36679" w:rsidP="001653E1">
            <w:pPr>
              <w:tabs>
                <w:tab w:val="left" w:pos="501"/>
              </w:tabs>
              <w:jc w:val="both"/>
              <w:textAlignment w:val="baseline"/>
              <w:rPr>
                <w:lang w:val="lt-LT"/>
              </w:rPr>
            </w:pPr>
            <w:r w:rsidRPr="003F1BB7">
              <w:rPr>
                <w:lang w:val="lt-LT"/>
              </w:rPr>
              <w:t xml:space="preserve">Daugiau apie ESI sandarą ir prioritetus galima rasti čia: </w:t>
            </w:r>
          </w:p>
          <w:p w14:paraId="10493479" w14:textId="77777777" w:rsidR="00E36679" w:rsidRPr="003F1BB7" w:rsidRDefault="00E36679" w:rsidP="001653E1">
            <w:pPr>
              <w:tabs>
                <w:tab w:val="left" w:pos="501"/>
              </w:tabs>
              <w:jc w:val="both"/>
              <w:textAlignment w:val="baseline"/>
              <w:rPr>
                <w:lang w:val="lt-LT"/>
              </w:rPr>
            </w:pPr>
          </w:p>
          <w:p w14:paraId="636ED23B" w14:textId="77777777" w:rsidR="00E36679" w:rsidRPr="003F1BB7" w:rsidRDefault="00E36679" w:rsidP="001653E1">
            <w:pPr>
              <w:tabs>
                <w:tab w:val="left" w:pos="501"/>
              </w:tabs>
              <w:jc w:val="both"/>
              <w:textAlignment w:val="baseline"/>
              <w:rPr>
                <w:lang w:val="lt-LT"/>
              </w:rPr>
            </w:pPr>
            <w:r w:rsidRPr="003F1BB7">
              <w:rPr>
                <w:lang w:val="lt-LT"/>
              </w:rPr>
              <w:t>Apie konferenciją:</w:t>
            </w:r>
          </w:p>
          <w:p w14:paraId="2D841E31" w14:textId="77777777" w:rsidR="00E36679" w:rsidRPr="003F1BB7" w:rsidRDefault="00E36679" w:rsidP="00E36679">
            <w:pPr>
              <w:pStyle w:val="ListParagraph"/>
              <w:numPr>
                <w:ilvl w:val="0"/>
                <w:numId w:val="31"/>
              </w:numPr>
              <w:tabs>
                <w:tab w:val="left" w:pos="501"/>
              </w:tabs>
              <w:ind w:left="331" w:hanging="283"/>
              <w:jc w:val="both"/>
              <w:textAlignment w:val="baseline"/>
              <w:rPr>
                <w:lang w:val="lt-LT"/>
              </w:rPr>
            </w:pPr>
            <w:r w:rsidRPr="003F1BB7">
              <w:rPr>
                <w:lang w:val="lt-LT"/>
              </w:rPr>
              <w:t xml:space="preserve">konferencija vyks lapkričio 28 d., Litexpo parodų rūmuose (3 ir 4 salėse), Vilniuje; </w:t>
            </w:r>
          </w:p>
          <w:p w14:paraId="408701D6" w14:textId="77777777" w:rsidR="00E36679" w:rsidRPr="003F1BB7" w:rsidRDefault="00E36679" w:rsidP="00E36679">
            <w:pPr>
              <w:pStyle w:val="ListParagraph"/>
              <w:numPr>
                <w:ilvl w:val="0"/>
                <w:numId w:val="31"/>
              </w:numPr>
              <w:tabs>
                <w:tab w:val="left" w:pos="501"/>
              </w:tabs>
              <w:ind w:left="331" w:hanging="283"/>
              <w:jc w:val="both"/>
              <w:textAlignment w:val="baseline"/>
              <w:rPr>
                <w:lang w:val="lt-LT"/>
              </w:rPr>
            </w:pPr>
            <w:r w:rsidRPr="003F1BB7">
              <w:rPr>
                <w:lang w:val="lt-LT"/>
              </w:rPr>
              <w:t>planuojama trukmė – 1 diena;</w:t>
            </w:r>
          </w:p>
          <w:p w14:paraId="165E45E3" w14:textId="77777777" w:rsidR="00E36679" w:rsidRPr="003F1BB7" w:rsidRDefault="00E36679" w:rsidP="00E36679">
            <w:pPr>
              <w:pStyle w:val="ListParagraph"/>
              <w:numPr>
                <w:ilvl w:val="0"/>
                <w:numId w:val="31"/>
              </w:numPr>
              <w:tabs>
                <w:tab w:val="left" w:pos="501"/>
              </w:tabs>
              <w:ind w:left="331" w:hanging="283"/>
              <w:jc w:val="both"/>
              <w:textAlignment w:val="baseline"/>
              <w:rPr>
                <w:lang w:val="lt-LT"/>
              </w:rPr>
            </w:pPr>
            <w:r w:rsidRPr="003F1BB7">
              <w:rPr>
                <w:lang w:val="lt-LT"/>
              </w:rPr>
              <w:t xml:space="preserve">planuojamos erdvės: erdvė pagrindinei konferencijos daliai, erdvė renginio paralelinei sesijai, tinklaveikos erdvė, poilsio/lounge erdvė, registracijos erdvė, maitinimo erdvė. </w:t>
            </w:r>
          </w:p>
          <w:p w14:paraId="39ABD275" w14:textId="77777777" w:rsidR="00E36679" w:rsidRPr="003F1BB7" w:rsidRDefault="00E36679" w:rsidP="00E36679">
            <w:pPr>
              <w:pStyle w:val="ListParagraph"/>
              <w:numPr>
                <w:ilvl w:val="0"/>
                <w:numId w:val="31"/>
              </w:numPr>
              <w:tabs>
                <w:tab w:val="left" w:pos="501"/>
              </w:tabs>
              <w:ind w:left="331" w:hanging="283"/>
              <w:jc w:val="both"/>
              <w:textAlignment w:val="baseline"/>
              <w:rPr>
                <w:lang w:val="lt-LT"/>
              </w:rPr>
            </w:pPr>
            <w:r w:rsidRPr="003F1BB7">
              <w:rPr>
                <w:lang w:val="lt-LT"/>
              </w:rPr>
              <w:t xml:space="preserve">pirmaisiais metais (šiemet) konferencija jungiama su kitu kasmetiniu ESI renginiu „Europos burės”. Apie renginį – </w:t>
            </w:r>
            <w:hyperlink r:id="rId13" w:history="1">
              <w:r w:rsidRPr="003F1BB7">
                <w:rPr>
                  <w:rStyle w:val="Hyperlink"/>
                  <w:lang w:val="lt-LT"/>
                </w:rPr>
                <w:t>čia</w:t>
              </w:r>
            </w:hyperlink>
            <w:r w:rsidRPr="003F1BB7">
              <w:rPr>
                <w:lang w:val="lt-LT"/>
              </w:rPr>
              <w:t>. Šis renginys vyks konferencijos pabaigoje ir bus organizuojamas LR Finansų ministerijos.</w:t>
            </w:r>
          </w:p>
          <w:p w14:paraId="0FB5A6CD" w14:textId="77777777" w:rsidR="00E36679" w:rsidRPr="003F1BB7" w:rsidRDefault="00E36679" w:rsidP="001653E1">
            <w:pPr>
              <w:tabs>
                <w:tab w:val="left" w:pos="501"/>
              </w:tabs>
              <w:jc w:val="both"/>
              <w:textAlignment w:val="baseline"/>
              <w:rPr>
                <w:lang w:val="lt-LT"/>
              </w:rPr>
            </w:pPr>
          </w:p>
        </w:tc>
      </w:tr>
      <w:tr w:rsidR="00E36679" w:rsidRPr="003F1BB7" w14:paraId="594C71DE" w14:textId="77777777" w:rsidTr="001653E1">
        <w:trPr>
          <w:trHeight w:val="1313"/>
        </w:trPr>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39033A0F" w14:textId="77777777" w:rsidR="00E36679" w:rsidRPr="003F1BB7" w:rsidRDefault="00E36679" w:rsidP="001653E1">
            <w:pPr>
              <w:jc w:val="both"/>
              <w:rPr>
                <w:b/>
                <w:lang w:val="lt-LT"/>
              </w:rPr>
            </w:pPr>
            <w:r w:rsidRPr="003F1BB7">
              <w:rPr>
                <w:b/>
                <w:lang w:val="lt-LT"/>
              </w:rPr>
              <w:t>Konferencijos tikslas</w:t>
            </w:r>
          </w:p>
        </w:tc>
        <w:tc>
          <w:tcPr>
            <w:tcW w:w="7359" w:type="dxa"/>
            <w:tcBorders>
              <w:top w:val="single" w:sz="4" w:space="0" w:color="auto"/>
              <w:left w:val="single" w:sz="4" w:space="0" w:color="auto"/>
              <w:bottom w:val="single" w:sz="4" w:space="0" w:color="auto"/>
              <w:right w:val="single" w:sz="4" w:space="0" w:color="auto"/>
            </w:tcBorders>
            <w:shd w:val="clear" w:color="auto" w:fill="auto"/>
          </w:tcPr>
          <w:p w14:paraId="4BD72A50" w14:textId="77777777" w:rsidR="00E36679" w:rsidRPr="003F1BB7" w:rsidRDefault="00E36679" w:rsidP="001653E1">
            <w:pPr>
              <w:pStyle w:val="ListParagraph"/>
              <w:ind w:left="99"/>
              <w:jc w:val="both"/>
              <w:rPr>
                <w:b/>
                <w:bCs/>
                <w:lang w:val="lt-LT"/>
              </w:rPr>
            </w:pPr>
            <w:r w:rsidRPr="003F1BB7">
              <w:rPr>
                <w:b/>
                <w:bCs/>
                <w:lang w:val="lt-LT"/>
              </w:rPr>
              <w:t>Strateginis tikslas:</w:t>
            </w:r>
          </w:p>
          <w:p w14:paraId="187F293D" w14:textId="77777777" w:rsidR="00E36679" w:rsidRPr="003F1BB7" w:rsidRDefault="00E36679" w:rsidP="001653E1">
            <w:pPr>
              <w:pStyle w:val="ListParagraph"/>
              <w:ind w:left="99"/>
              <w:jc w:val="both"/>
              <w:rPr>
                <w:lang w:val="lt-LT"/>
              </w:rPr>
            </w:pPr>
            <w:r w:rsidRPr="003F1BB7">
              <w:rPr>
                <w:lang w:val="lt-LT"/>
              </w:rPr>
              <w:t>Įkvėpti tikslines auditorijas įveiklinti ESI programų priemones, t. y. pasinaudoti ES investicijų teikiamomis galimybėmis: teikti projektų įgyvendinimo planus finansavimui gauti, dalyvauti projektuose, siūlyti idėjas projektų įgyvendinimui, naudotis projektų rezultatais.</w:t>
            </w:r>
          </w:p>
          <w:p w14:paraId="615DCB65" w14:textId="77777777" w:rsidR="00E36679" w:rsidRPr="003F1BB7" w:rsidRDefault="00E36679" w:rsidP="001653E1">
            <w:pPr>
              <w:pStyle w:val="ListParagraph"/>
              <w:ind w:left="99"/>
              <w:jc w:val="both"/>
              <w:rPr>
                <w:lang w:val="lt-LT"/>
              </w:rPr>
            </w:pPr>
          </w:p>
          <w:p w14:paraId="6650D168" w14:textId="77777777" w:rsidR="00E36679" w:rsidRPr="003F1BB7" w:rsidRDefault="00E36679" w:rsidP="001653E1">
            <w:pPr>
              <w:pStyle w:val="ListParagraph"/>
              <w:ind w:left="99"/>
              <w:jc w:val="both"/>
              <w:rPr>
                <w:b/>
                <w:bCs/>
                <w:lang w:val="lt-LT"/>
              </w:rPr>
            </w:pPr>
            <w:r w:rsidRPr="003F1BB7">
              <w:rPr>
                <w:b/>
                <w:bCs/>
                <w:lang w:val="lt-LT"/>
              </w:rPr>
              <w:t>Taktinis tikslas:</w:t>
            </w:r>
          </w:p>
          <w:p w14:paraId="457E7C51" w14:textId="77777777" w:rsidR="00E36679" w:rsidRPr="003F1BB7" w:rsidRDefault="00E36679" w:rsidP="00E36679">
            <w:pPr>
              <w:pStyle w:val="ListParagraph"/>
              <w:numPr>
                <w:ilvl w:val="0"/>
                <w:numId w:val="32"/>
              </w:numPr>
              <w:jc w:val="both"/>
              <w:rPr>
                <w:lang w:val="lt-LT"/>
              </w:rPr>
            </w:pPr>
            <w:r w:rsidRPr="003F1BB7">
              <w:rPr>
                <w:lang w:val="lt-LT"/>
              </w:rPr>
              <w:t>Potencialių pareiškėjų pritraukimas (suorientavimas, informavimas ir motyvavimas).</w:t>
            </w:r>
          </w:p>
          <w:p w14:paraId="2073FABB" w14:textId="77777777" w:rsidR="00E36679" w:rsidRPr="003F1BB7" w:rsidRDefault="00E36679" w:rsidP="00E36679">
            <w:pPr>
              <w:pStyle w:val="ListParagraph"/>
              <w:numPr>
                <w:ilvl w:val="0"/>
                <w:numId w:val="32"/>
              </w:numPr>
              <w:jc w:val="both"/>
              <w:rPr>
                <w:lang w:val="lt-LT"/>
              </w:rPr>
            </w:pPr>
            <w:r w:rsidRPr="003F1BB7">
              <w:rPr>
                <w:lang w:val="lt-LT"/>
              </w:rPr>
              <w:t>ESI, kaip prekės ženklo įvaizdžio kūrimas ir įtvirtinimas.</w:t>
            </w:r>
          </w:p>
          <w:p w14:paraId="1C66A077" w14:textId="77777777" w:rsidR="00E36679" w:rsidRPr="003F1BB7" w:rsidRDefault="00E36679" w:rsidP="00E36679">
            <w:pPr>
              <w:pStyle w:val="ListParagraph"/>
              <w:numPr>
                <w:ilvl w:val="0"/>
                <w:numId w:val="32"/>
              </w:numPr>
              <w:jc w:val="both"/>
              <w:rPr>
                <w:lang w:val="lt-LT"/>
              </w:rPr>
            </w:pPr>
            <w:r w:rsidRPr="003F1BB7">
              <w:rPr>
                <w:lang w:val="lt-LT"/>
              </w:rPr>
              <w:t>Skirtingų tikslinių auditorijų (privatusis, viešasis sektoriai ir visuomenė) apjungimas.</w:t>
            </w:r>
          </w:p>
          <w:p w14:paraId="2826C87A" w14:textId="77777777" w:rsidR="00E36679" w:rsidRPr="003F1BB7" w:rsidRDefault="00E36679" w:rsidP="001653E1">
            <w:pPr>
              <w:ind w:left="99"/>
              <w:jc w:val="both"/>
              <w:rPr>
                <w:lang w:val="lt-LT"/>
              </w:rPr>
            </w:pPr>
          </w:p>
          <w:p w14:paraId="72E5C297" w14:textId="77777777" w:rsidR="00E36679" w:rsidRPr="003F1BB7" w:rsidRDefault="00E36679" w:rsidP="001653E1">
            <w:pPr>
              <w:ind w:left="99"/>
              <w:jc w:val="both"/>
              <w:rPr>
                <w:b/>
                <w:bCs/>
                <w:lang w:val="lt-LT"/>
              </w:rPr>
            </w:pPr>
            <w:r w:rsidRPr="003F1BB7">
              <w:rPr>
                <w:b/>
                <w:bCs/>
                <w:lang w:val="lt-LT"/>
              </w:rPr>
              <w:t>Renginio tikslas:</w:t>
            </w:r>
          </w:p>
          <w:p w14:paraId="736705A0" w14:textId="77777777" w:rsidR="00E36679" w:rsidRPr="003F1BB7" w:rsidRDefault="00E36679" w:rsidP="001653E1">
            <w:pPr>
              <w:pStyle w:val="ListParagraph"/>
              <w:tabs>
                <w:tab w:val="left" w:pos="851"/>
              </w:tabs>
              <w:spacing w:line="276" w:lineRule="auto"/>
              <w:ind w:left="48"/>
              <w:contextualSpacing w:val="0"/>
              <w:jc w:val="both"/>
              <w:rPr>
                <w:lang w:val="lt-LT"/>
              </w:rPr>
            </w:pPr>
            <w:r w:rsidRPr="003F1BB7">
              <w:rPr>
                <w:lang w:val="lt-LT"/>
              </w:rPr>
              <w:t>&gt;3000  konferencijos dalyvių. Konferencijos</w:t>
            </w:r>
            <w:r w:rsidRPr="003F1BB7">
              <w:rPr>
                <w:b/>
                <w:bCs/>
                <w:lang w:val="lt-LT"/>
              </w:rPr>
              <w:t xml:space="preserve"> </w:t>
            </w:r>
            <w:r w:rsidRPr="003F1BB7">
              <w:rPr>
                <w:lang w:val="lt-LT"/>
              </w:rPr>
              <w:t xml:space="preserve">dalyvis – fizinis asmuo, kuris atliko registraciją ir įgijo teisę dalyvauti konferencijoje. </w:t>
            </w:r>
          </w:p>
          <w:p w14:paraId="524FC52F" w14:textId="77777777" w:rsidR="00E36679" w:rsidRPr="003F1BB7" w:rsidRDefault="00E36679" w:rsidP="001653E1">
            <w:pPr>
              <w:pStyle w:val="ListParagraph"/>
              <w:tabs>
                <w:tab w:val="left" w:pos="851"/>
              </w:tabs>
              <w:spacing w:line="276" w:lineRule="auto"/>
              <w:ind w:left="48"/>
              <w:contextualSpacing w:val="0"/>
              <w:jc w:val="both"/>
              <w:rPr>
                <w:lang w:val="lt-LT"/>
              </w:rPr>
            </w:pPr>
          </w:p>
        </w:tc>
      </w:tr>
      <w:tr w:rsidR="00E36679" w:rsidRPr="003F1BB7" w14:paraId="18544FB0" w14:textId="77777777" w:rsidTr="001653E1">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64B92AA9" w14:textId="77777777" w:rsidR="00E36679" w:rsidRPr="003F1BB7" w:rsidRDefault="00E36679" w:rsidP="001653E1">
            <w:pPr>
              <w:ind w:firstLine="29"/>
              <w:jc w:val="both"/>
              <w:rPr>
                <w:lang w:val="lt-LT"/>
              </w:rPr>
            </w:pPr>
            <w:r w:rsidRPr="003F1BB7">
              <w:rPr>
                <w:b/>
                <w:lang w:val="lt-LT"/>
              </w:rPr>
              <w:t>Sprendžiama problema</w:t>
            </w:r>
          </w:p>
        </w:tc>
        <w:tc>
          <w:tcPr>
            <w:tcW w:w="7359" w:type="dxa"/>
            <w:tcBorders>
              <w:top w:val="single" w:sz="4" w:space="0" w:color="auto"/>
              <w:left w:val="single" w:sz="4" w:space="0" w:color="auto"/>
              <w:bottom w:val="single" w:sz="4" w:space="0" w:color="auto"/>
              <w:right w:val="single" w:sz="4" w:space="0" w:color="auto"/>
            </w:tcBorders>
            <w:shd w:val="clear" w:color="auto" w:fill="auto"/>
          </w:tcPr>
          <w:p w14:paraId="2EA68D82" w14:textId="77777777" w:rsidR="00E36679" w:rsidRPr="003F1BB7" w:rsidRDefault="00E36679" w:rsidP="001653E1">
            <w:pPr>
              <w:jc w:val="both"/>
              <w:rPr>
                <w:lang w:val="lt-LT"/>
              </w:rPr>
            </w:pPr>
            <w:r w:rsidRPr="003F1BB7">
              <w:rPr>
                <w:lang w:val="lt-LT"/>
              </w:rPr>
              <w:t>Tikslinių auditorijų neveiksnumas, nepakankamas aktyvumas (naudotis ESI teikiamomis galimybėmis).</w:t>
            </w:r>
          </w:p>
          <w:p w14:paraId="468F6E39" w14:textId="77777777" w:rsidR="00E36679" w:rsidRPr="003F1BB7" w:rsidRDefault="00E36679" w:rsidP="001653E1">
            <w:pPr>
              <w:jc w:val="both"/>
              <w:rPr>
                <w:lang w:val="lt-LT"/>
              </w:rPr>
            </w:pPr>
          </w:p>
          <w:p w14:paraId="07844AD1" w14:textId="77777777" w:rsidR="00E36679" w:rsidRPr="003F1BB7" w:rsidRDefault="00E36679" w:rsidP="001653E1">
            <w:pPr>
              <w:jc w:val="both"/>
              <w:rPr>
                <w:b/>
                <w:bCs/>
                <w:lang w:val="lt-LT"/>
              </w:rPr>
            </w:pPr>
            <w:r w:rsidRPr="003F1BB7">
              <w:rPr>
                <w:b/>
                <w:bCs/>
                <w:lang w:val="lt-LT"/>
              </w:rPr>
              <w:t>Įrodymas: visuomenės elgesys ir komunikacija</w:t>
            </w:r>
          </w:p>
          <w:p w14:paraId="7936D9B0" w14:textId="77777777" w:rsidR="00E36679" w:rsidRPr="003F1BB7" w:rsidRDefault="00E36679" w:rsidP="001653E1">
            <w:pPr>
              <w:jc w:val="both"/>
              <w:rPr>
                <w:lang w:val="lt-LT"/>
              </w:rPr>
            </w:pPr>
            <w:r w:rsidRPr="003F1BB7">
              <w:rPr>
                <w:lang w:val="lt-LT"/>
              </w:rPr>
              <w:t xml:space="preserve">Komunikacijos strateginių gairių pristatyme nurodoma, kad visuomenės žinomumas (2022 m. – 92 proc.) apie ES investicijas beveik nesikeičia nuo 2008 m. (86 proc.). Visuomenė jas vertina pozityviai (72 proc.), o asmeninę jų naudą pajuto 63 proc. apklaustųjų. </w:t>
            </w:r>
          </w:p>
          <w:p w14:paraId="484A23C2" w14:textId="77777777" w:rsidR="00E36679" w:rsidRPr="003F1BB7" w:rsidRDefault="00E36679" w:rsidP="001653E1">
            <w:pPr>
              <w:jc w:val="both"/>
              <w:rPr>
                <w:lang w:val="lt-LT"/>
              </w:rPr>
            </w:pPr>
            <w:r w:rsidRPr="003F1BB7">
              <w:rPr>
                <w:lang w:val="lt-LT"/>
              </w:rPr>
              <w:t xml:space="preserve">Iki šiol komunikacija apie ES investicijas, rezultatus vyko gana tiesmukai, paliekant auditoriją ne kaip kūrėją, o kaip vartotoją. T. y. buvo vykdomas labiau informavimas apie ESI galimybes, o ne įtraukimas jomis naudotis. </w:t>
            </w:r>
            <w:r w:rsidRPr="003F1BB7">
              <w:rPr>
                <w:lang w:val="lt-LT"/>
              </w:rPr>
              <w:br/>
            </w:r>
            <w:r w:rsidRPr="003F1BB7">
              <w:rPr>
                <w:lang w:val="lt-LT"/>
              </w:rPr>
              <w:br/>
            </w:r>
            <w:r w:rsidRPr="003F1BB7">
              <w:rPr>
                <w:b/>
                <w:bCs/>
                <w:lang w:val="lt-LT"/>
              </w:rPr>
              <w:t>Įrodymas: potencialių pareiškėjų pasyvumas</w:t>
            </w:r>
            <w:r w:rsidRPr="003F1BB7">
              <w:rPr>
                <w:lang w:val="lt-LT"/>
              </w:rPr>
              <w:t xml:space="preserve"> </w:t>
            </w:r>
          </w:p>
          <w:p w14:paraId="5F4A95D4" w14:textId="77777777" w:rsidR="00E36679" w:rsidRPr="003F1BB7" w:rsidRDefault="00E36679" w:rsidP="001653E1">
            <w:pPr>
              <w:jc w:val="both"/>
              <w:rPr>
                <w:lang w:val="lt-LT"/>
              </w:rPr>
            </w:pPr>
            <w:r w:rsidRPr="003F1BB7">
              <w:rPr>
                <w:lang w:val="lt-LT"/>
              </w:rPr>
              <w:t>2022 m. LR Finansų ministerijos užsakymu atlikto potencialių pareiškėjų nuomonės tyrimo metu paaiškėjo, kad „pagrindinis veiksnys, lemiantis dalyvaujančių pareiškėjų nenorą pretenduoti į ES fondų investicijas, yra tai, kad projekto parengimui ir įgyvendinimui reikia daug laiko ir finansinių sąnaudų (46%). Taip pat 40% pareiškėjų mano, kad jų vykdomos / planuojamos veiklos yra nefinansuojamos ES lėšomis ir kad savomis lėšomis įgyvendinti projektą greičiau ir pigiau“. (</w:t>
            </w:r>
            <w:hyperlink r:id="rId14" w:history="1">
              <w:r w:rsidRPr="003F1BB7">
                <w:rPr>
                  <w:rStyle w:val="Hyperlink"/>
                  <w:lang w:val="lt-LT"/>
                </w:rPr>
                <w:t>Žr. Potencialių pareiškėjų ES investicijoms gauti apklausos rezultatų ataskaita 2022 m.)</w:t>
              </w:r>
            </w:hyperlink>
          </w:p>
          <w:p w14:paraId="4B62C360" w14:textId="77777777" w:rsidR="00E36679" w:rsidRPr="003F1BB7" w:rsidRDefault="00E36679" w:rsidP="001653E1">
            <w:pPr>
              <w:jc w:val="both"/>
              <w:rPr>
                <w:lang w:val="lt-LT"/>
              </w:rPr>
            </w:pPr>
            <w:r w:rsidRPr="003F1BB7">
              <w:rPr>
                <w:lang w:val="lt-LT"/>
              </w:rPr>
              <w:t xml:space="preserve">2021 m. LVPA (Lietuvos verslo paramos agentūra, dabar Inovacijų agentūra) kokybinio tyrimo metu, potencialūs pareiškėjai nurodė, kad jiems trūksta įkvėpimo, gerųjų praktikų. Taip jie galėtų lengviau įvertinti savo dalyvavimą teikiant paraišką. </w:t>
            </w:r>
          </w:p>
          <w:p w14:paraId="26EE2027" w14:textId="77777777" w:rsidR="00E36679" w:rsidRPr="003F1BB7" w:rsidRDefault="00E36679" w:rsidP="001653E1">
            <w:pPr>
              <w:jc w:val="both"/>
              <w:rPr>
                <w:lang w:val="lt-LT"/>
              </w:rPr>
            </w:pPr>
          </w:p>
        </w:tc>
      </w:tr>
      <w:tr w:rsidR="00E36679" w:rsidRPr="003F1BB7" w14:paraId="451B5A2B" w14:textId="77777777" w:rsidTr="001653E1">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7581CC68" w14:textId="77777777" w:rsidR="00E36679" w:rsidRPr="003F1BB7" w:rsidRDefault="00E36679" w:rsidP="001653E1">
            <w:pPr>
              <w:ind w:firstLine="29"/>
              <w:jc w:val="both"/>
              <w:rPr>
                <w:lang w:val="lt-LT"/>
              </w:rPr>
            </w:pPr>
            <w:r w:rsidRPr="003F1BB7">
              <w:rPr>
                <w:b/>
                <w:lang w:val="lt-LT"/>
              </w:rPr>
              <w:t>Siekiamas poveikis</w:t>
            </w:r>
          </w:p>
        </w:tc>
        <w:tc>
          <w:tcPr>
            <w:tcW w:w="7359" w:type="dxa"/>
            <w:tcBorders>
              <w:top w:val="single" w:sz="4" w:space="0" w:color="auto"/>
              <w:left w:val="single" w:sz="4" w:space="0" w:color="auto"/>
              <w:bottom w:val="single" w:sz="4" w:space="0" w:color="auto"/>
              <w:right w:val="single" w:sz="4" w:space="0" w:color="auto"/>
            </w:tcBorders>
            <w:shd w:val="clear" w:color="auto" w:fill="auto"/>
          </w:tcPr>
          <w:p w14:paraId="0F8B97D6" w14:textId="77777777" w:rsidR="00E36679" w:rsidRPr="003F1BB7" w:rsidRDefault="00E36679" w:rsidP="001653E1">
            <w:pPr>
              <w:pStyle w:val="ListParagraph"/>
              <w:widowControl w:val="0"/>
              <w:adjustRightInd w:val="0"/>
              <w:ind w:left="99"/>
              <w:jc w:val="both"/>
              <w:textAlignment w:val="baseline"/>
              <w:rPr>
                <w:b/>
                <w:bCs/>
                <w:lang w:val="lt-LT"/>
              </w:rPr>
            </w:pPr>
            <w:r w:rsidRPr="003F1BB7">
              <w:rPr>
                <w:b/>
                <w:bCs/>
                <w:lang w:val="lt-LT"/>
              </w:rPr>
              <w:t>Siekiamas ilgalaikis poveikis:</w:t>
            </w:r>
          </w:p>
          <w:p w14:paraId="794CAF80" w14:textId="77777777" w:rsidR="00E36679" w:rsidRPr="003F1BB7" w:rsidRDefault="00E36679" w:rsidP="001653E1">
            <w:pPr>
              <w:pStyle w:val="ListParagraph"/>
              <w:widowControl w:val="0"/>
              <w:adjustRightInd w:val="0"/>
              <w:ind w:left="99"/>
              <w:jc w:val="both"/>
              <w:textAlignment w:val="baseline"/>
              <w:rPr>
                <w:lang w:val="lt-LT"/>
              </w:rPr>
            </w:pPr>
            <w:r w:rsidRPr="003F1BB7">
              <w:rPr>
                <w:lang w:val="lt-LT"/>
              </w:rPr>
              <w:t>ESI konferencija – svarbiausias įkvepiantis metinis ESI komunikacijos renginys, suburiantis potencialius ir esamus pareiškėjus, projektų vykdytojus.</w:t>
            </w:r>
          </w:p>
          <w:p w14:paraId="0DF5BBA3" w14:textId="77777777" w:rsidR="00E36679" w:rsidRPr="003F1BB7" w:rsidRDefault="00E36679" w:rsidP="001653E1">
            <w:pPr>
              <w:pStyle w:val="ListParagraph"/>
              <w:widowControl w:val="0"/>
              <w:adjustRightInd w:val="0"/>
              <w:ind w:left="99"/>
              <w:jc w:val="both"/>
              <w:textAlignment w:val="baseline"/>
              <w:rPr>
                <w:lang w:val="lt-LT"/>
              </w:rPr>
            </w:pPr>
          </w:p>
          <w:p w14:paraId="272C12B1" w14:textId="77777777" w:rsidR="00E36679" w:rsidRPr="003F1BB7" w:rsidRDefault="00E36679" w:rsidP="001653E1">
            <w:pPr>
              <w:pStyle w:val="ListParagraph"/>
              <w:widowControl w:val="0"/>
              <w:adjustRightInd w:val="0"/>
              <w:ind w:left="99"/>
              <w:jc w:val="both"/>
              <w:textAlignment w:val="baseline"/>
              <w:rPr>
                <w:b/>
                <w:bCs/>
                <w:lang w:val="lt-LT"/>
              </w:rPr>
            </w:pPr>
            <w:r w:rsidRPr="003F1BB7">
              <w:rPr>
                <w:b/>
                <w:bCs/>
                <w:lang w:val="lt-LT"/>
              </w:rPr>
              <w:t>Siekiamas trumpalaikis poveikis (šios konferencijos):</w:t>
            </w:r>
          </w:p>
          <w:p w14:paraId="60D5C5CC" w14:textId="77777777" w:rsidR="00E36679" w:rsidRPr="003F1BB7" w:rsidRDefault="00E36679" w:rsidP="001653E1">
            <w:pPr>
              <w:pStyle w:val="ListParagraph"/>
              <w:widowControl w:val="0"/>
              <w:adjustRightInd w:val="0"/>
              <w:ind w:left="99"/>
              <w:jc w:val="both"/>
              <w:textAlignment w:val="baseline"/>
              <w:rPr>
                <w:lang w:val="lt-LT"/>
              </w:rPr>
            </w:pPr>
            <w:r w:rsidRPr="003F1BB7">
              <w:rPr>
                <w:lang w:val="lt-LT"/>
              </w:rPr>
              <w:t>potencialių pareiškėjų susidomėjimas ES investicijų teikiamomis galimybėmis, aktyvus naudojimasis ES investicijomis.</w:t>
            </w:r>
          </w:p>
          <w:p w14:paraId="0412177A" w14:textId="77777777" w:rsidR="00E36679" w:rsidRPr="003F1BB7" w:rsidRDefault="00E36679" w:rsidP="001653E1">
            <w:pPr>
              <w:pStyle w:val="ListParagraph"/>
              <w:widowControl w:val="0"/>
              <w:adjustRightInd w:val="0"/>
              <w:ind w:left="99"/>
              <w:jc w:val="both"/>
              <w:textAlignment w:val="baseline"/>
              <w:rPr>
                <w:lang w:val="lt-LT"/>
              </w:rPr>
            </w:pPr>
          </w:p>
        </w:tc>
      </w:tr>
      <w:tr w:rsidR="00E36679" w:rsidRPr="003F1BB7" w14:paraId="11F77B55" w14:textId="77777777" w:rsidTr="001653E1">
        <w:tc>
          <w:tcPr>
            <w:tcW w:w="2388" w:type="dxa"/>
            <w:tcBorders>
              <w:top w:val="single" w:sz="4" w:space="0" w:color="auto"/>
              <w:left w:val="single" w:sz="4" w:space="0" w:color="auto"/>
              <w:bottom w:val="single" w:sz="4" w:space="0" w:color="auto"/>
              <w:right w:val="single" w:sz="4" w:space="0" w:color="auto"/>
            </w:tcBorders>
            <w:shd w:val="clear" w:color="auto" w:fill="auto"/>
            <w:hideMark/>
          </w:tcPr>
          <w:p w14:paraId="455EFBF6" w14:textId="77777777" w:rsidR="00E36679" w:rsidRPr="003F1BB7" w:rsidRDefault="00E36679" w:rsidP="001653E1">
            <w:pPr>
              <w:ind w:firstLine="29"/>
              <w:jc w:val="both"/>
              <w:rPr>
                <w:b/>
                <w:lang w:val="lt-LT"/>
              </w:rPr>
            </w:pPr>
            <w:r w:rsidRPr="003F1BB7">
              <w:rPr>
                <w:b/>
                <w:lang w:val="lt-LT"/>
              </w:rPr>
              <w:t>Tikslinė auditorija</w:t>
            </w:r>
          </w:p>
        </w:tc>
        <w:tc>
          <w:tcPr>
            <w:tcW w:w="7359" w:type="dxa"/>
            <w:tcBorders>
              <w:top w:val="single" w:sz="4" w:space="0" w:color="auto"/>
              <w:left w:val="single" w:sz="4" w:space="0" w:color="auto"/>
              <w:bottom w:val="single" w:sz="4" w:space="0" w:color="auto"/>
              <w:right w:val="single" w:sz="4" w:space="0" w:color="auto"/>
            </w:tcBorders>
            <w:shd w:val="clear" w:color="auto" w:fill="auto"/>
          </w:tcPr>
          <w:p w14:paraId="67F4EC20" w14:textId="77777777" w:rsidR="00E36679" w:rsidRPr="003F1BB7" w:rsidRDefault="00E36679" w:rsidP="001653E1">
            <w:pPr>
              <w:jc w:val="both"/>
              <w:textAlignment w:val="baseline"/>
              <w:rPr>
                <w:lang w:val="lt-LT"/>
              </w:rPr>
            </w:pPr>
            <w:r w:rsidRPr="003F1BB7">
              <w:rPr>
                <w:lang w:val="lt-LT"/>
              </w:rPr>
              <w:t xml:space="preserve">Pareiškėjai: esami ir potencialūs. Į šią sąvoką įeina viešojo sektoriaus, asociacijų, bendrijų ir pan., verslo atstovai ir individualūs asmenys, kurie jau pasinaudojo ar dar tik galėtų pasinaudoti ES investicijomis. </w:t>
            </w:r>
          </w:p>
          <w:p w14:paraId="3A1366B6" w14:textId="77777777" w:rsidR="00E36679" w:rsidRPr="003F1BB7" w:rsidRDefault="00E36679" w:rsidP="001653E1">
            <w:pPr>
              <w:jc w:val="both"/>
              <w:textAlignment w:val="baseline"/>
              <w:rPr>
                <w:lang w:val="lt-LT"/>
              </w:rPr>
            </w:pPr>
            <w:r w:rsidRPr="003F1BB7">
              <w:rPr>
                <w:lang w:val="lt-LT"/>
              </w:rPr>
              <w:t>Orientuojamės į patirties įgyvendinant ES investicijų projektus neturinčių verslininkų auditoriją, taip pat jaunesnę verslo auditoriją (startuolius, jaunus verslus), tačiau nepamirštame ir didesnių verslo subjektų, savivaldybių ir pan. kitų institucijų.</w:t>
            </w:r>
          </w:p>
          <w:p w14:paraId="15581ADA" w14:textId="77777777" w:rsidR="00E36679" w:rsidRPr="003F1BB7" w:rsidRDefault="00E36679" w:rsidP="001653E1">
            <w:pPr>
              <w:jc w:val="both"/>
              <w:textAlignment w:val="baseline"/>
              <w:rPr>
                <w:lang w:val="lt-LT"/>
              </w:rPr>
            </w:pPr>
            <w:r w:rsidRPr="003F1BB7">
              <w:rPr>
                <w:lang w:val="lt-LT"/>
              </w:rPr>
              <w:t xml:space="preserve">Tai paprasti naujų ir / ar geresnių galimybių ir pokyčių laukiantys, siekiantys, juos patiriantys ir kuriantys gyventojai. Jie – atviri, aktyvūs, šiuolaikiški ir sąmoningi žmonės, kurie linkę išbandyti naujoves, seka naujienas ir žino apie ES investicijas (neskirstome auditorijos pagal regioną, amžių ar lytį). </w:t>
            </w:r>
          </w:p>
          <w:p w14:paraId="700AE2A7" w14:textId="77777777" w:rsidR="00E36679" w:rsidRPr="003F1BB7" w:rsidRDefault="00E36679" w:rsidP="001653E1">
            <w:pPr>
              <w:jc w:val="both"/>
              <w:textAlignment w:val="baseline"/>
              <w:rPr>
                <w:lang w:val="lt-LT"/>
              </w:rPr>
            </w:pPr>
          </w:p>
          <w:p w14:paraId="6CA6091E" w14:textId="77777777" w:rsidR="00E36679" w:rsidRPr="003F1BB7" w:rsidRDefault="00E36679" w:rsidP="001653E1">
            <w:pPr>
              <w:jc w:val="both"/>
              <w:textAlignment w:val="baseline"/>
              <w:rPr>
                <w:lang w:val="lt-LT"/>
              </w:rPr>
            </w:pPr>
            <w:r w:rsidRPr="003F1BB7">
              <w:rPr>
                <w:lang w:val="lt-LT"/>
              </w:rPr>
              <w:t>Renginys taip pat skirtas projektų vykdytojams, kurie jau turi patirties įgyvendindami ES investicijų projektus ir tą gali daryti ateityje, ir ES investicijas administruojančioms institucijoms.</w:t>
            </w:r>
          </w:p>
          <w:p w14:paraId="38B8A5D5" w14:textId="77777777" w:rsidR="00E36679" w:rsidRPr="003F1BB7" w:rsidRDefault="00E36679" w:rsidP="001653E1">
            <w:pPr>
              <w:jc w:val="both"/>
              <w:textAlignment w:val="baseline"/>
              <w:rPr>
                <w:lang w:val="lt-LT"/>
              </w:rPr>
            </w:pPr>
          </w:p>
          <w:p w14:paraId="1EBE9F71" w14:textId="77777777" w:rsidR="00E36679" w:rsidRPr="003F1BB7" w:rsidRDefault="00E36679" w:rsidP="001653E1">
            <w:pPr>
              <w:jc w:val="both"/>
              <w:textAlignment w:val="baseline"/>
              <w:rPr>
                <w:lang w:val="lt-LT"/>
              </w:rPr>
            </w:pPr>
          </w:p>
        </w:tc>
      </w:tr>
      <w:tr w:rsidR="00E36679" w:rsidRPr="003F1BB7" w14:paraId="28847F5C" w14:textId="77777777" w:rsidTr="001653E1">
        <w:tc>
          <w:tcPr>
            <w:tcW w:w="2388" w:type="dxa"/>
            <w:tcBorders>
              <w:top w:val="single" w:sz="4" w:space="0" w:color="auto"/>
              <w:left w:val="single" w:sz="4" w:space="0" w:color="auto"/>
              <w:bottom w:val="single" w:sz="4" w:space="0" w:color="auto"/>
              <w:right w:val="single" w:sz="4" w:space="0" w:color="auto"/>
            </w:tcBorders>
            <w:shd w:val="clear" w:color="auto" w:fill="auto"/>
          </w:tcPr>
          <w:p w14:paraId="5E433814" w14:textId="77777777" w:rsidR="00E36679" w:rsidRPr="003F1BB7" w:rsidRDefault="00E36679" w:rsidP="001653E1">
            <w:pPr>
              <w:jc w:val="both"/>
              <w:textAlignment w:val="baseline"/>
              <w:rPr>
                <w:b/>
                <w:lang w:val="lt-LT"/>
              </w:rPr>
            </w:pPr>
            <w:r w:rsidRPr="003F1BB7">
              <w:rPr>
                <w:b/>
                <w:bCs/>
                <w:kern w:val="24"/>
                <w:lang w:val="lt-LT"/>
              </w:rPr>
              <w:t>Planuojamos veiklos, kurias iki galo turės įgyvendinti paslaugų teikėjas</w:t>
            </w:r>
          </w:p>
        </w:tc>
        <w:tc>
          <w:tcPr>
            <w:tcW w:w="7359" w:type="dxa"/>
            <w:tcBorders>
              <w:top w:val="single" w:sz="4" w:space="0" w:color="auto"/>
              <w:left w:val="single" w:sz="4" w:space="0" w:color="auto"/>
              <w:bottom w:val="single" w:sz="4" w:space="0" w:color="auto"/>
              <w:right w:val="single" w:sz="4" w:space="0" w:color="auto"/>
            </w:tcBorders>
            <w:shd w:val="clear" w:color="auto" w:fill="auto"/>
          </w:tcPr>
          <w:p w14:paraId="53CB4D0D" w14:textId="77777777" w:rsidR="00E36679" w:rsidRPr="003F1BB7" w:rsidRDefault="00E36679" w:rsidP="001653E1">
            <w:pPr>
              <w:pStyle w:val="ListParagraph"/>
              <w:widowControl w:val="0"/>
              <w:adjustRightInd w:val="0"/>
              <w:ind w:left="99"/>
              <w:jc w:val="both"/>
              <w:textAlignment w:val="baseline"/>
              <w:rPr>
                <w:lang w:val="lt-LT"/>
              </w:rPr>
            </w:pPr>
            <w:r w:rsidRPr="003F1BB7">
              <w:rPr>
                <w:lang w:val="lt-LT"/>
              </w:rPr>
              <w:t>Pasirašius paslaugų sutartį, Tiekėjas turės pateikti tris skirtingas koncepcijas, kurių kiekvieną sudaro:</w:t>
            </w:r>
          </w:p>
          <w:p w14:paraId="3957DA3E" w14:textId="77777777" w:rsidR="00E36679" w:rsidRPr="003F1BB7" w:rsidRDefault="00E36679" w:rsidP="00E36679">
            <w:pPr>
              <w:pStyle w:val="ListParagraph"/>
              <w:numPr>
                <w:ilvl w:val="0"/>
                <w:numId w:val="31"/>
              </w:numPr>
              <w:jc w:val="both"/>
              <w:textAlignment w:val="baseline"/>
              <w:rPr>
                <w:lang w:val="lt-LT"/>
              </w:rPr>
            </w:pPr>
            <w:r w:rsidRPr="003F1BB7">
              <w:rPr>
                <w:lang w:val="lt-LT"/>
              </w:rPr>
              <w:t xml:space="preserve">konferencijos pavadinimas; </w:t>
            </w:r>
          </w:p>
          <w:p w14:paraId="7A5C534A" w14:textId="77777777" w:rsidR="00E36679" w:rsidRPr="003F1BB7" w:rsidRDefault="00E36679" w:rsidP="00E36679">
            <w:pPr>
              <w:pStyle w:val="ListParagraph"/>
              <w:numPr>
                <w:ilvl w:val="0"/>
                <w:numId w:val="31"/>
              </w:numPr>
              <w:jc w:val="both"/>
              <w:textAlignment w:val="baseline"/>
              <w:rPr>
                <w:lang w:val="lt-LT"/>
              </w:rPr>
            </w:pPr>
            <w:r w:rsidRPr="003F1BB7">
              <w:rPr>
                <w:lang w:val="lt-LT"/>
              </w:rPr>
              <w:t xml:space="preserve">konferencijos šūkis; </w:t>
            </w:r>
          </w:p>
          <w:p w14:paraId="42F424C2" w14:textId="77777777" w:rsidR="00E36679" w:rsidRPr="003F1BB7" w:rsidRDefault="00E36679" w:rsidP="00E36679">
            <w:pPr>
              <w:pStyle w:val="ListParagraph"/>
              <w:numPr>
                <w:ilvl w:val="0"/>
                <w:numId w:val="31"/>
              </w:numPr>
              <w:jc w:val="both"/>
              <w:textAlignment w:val="baseline"/>
              <w:rPr>
                <w:lang w:val="lt-LT"/>
              </w:rPr>
            </w:pPr>
            <w:r w:rsidRPr="003F1BB7">
              <w:rPr>
                <w:lang w:val="lt-LT"/>
              </w:rPr>
              <w:t>konferencijos idėjos aprašymas.</w:t>
            </w:r>
          </w:p>
          <w:p w14:paraId="2B330F74" w14:textId="77777777" w:rsidR="00E36679" w:rsidRPr="003F1BB7" w:rsidRDefault="00E36679" w:rsidP="001653E1">
            <w:pPr>
              <w:jc w:val="both"/>
              <w:textAlignment w:val="baseline"/>
              <w:rPr>
                <w:lang w:val="lt-LT"/>
              </w:rPr>
            </w:pPr>
            <w:r w:rsidRPr="003F1BB7">
              <w:rPr>
                <w:lang w:val="lt-LT"/>
              </w:rPr>
              <w:br/>
              <w:t>Paslaugos pirkėjui pasirinkus vieną iš trijų koncepcijų, turės būti išgryninta, papildyta ir pateikta pilna koncepcija, kurią sudarys: konferencijos pavadinimas, konferencijos šūkis, konferencijos idėjos aprašymas, vizualas (key visual), instaliacijos idėja, siūlomi lektoriai (3 užsienio ir 2 Lietuvos).</w:t>
            </w:r>
          </w:p>
          <w:p w14:paraId="60E49AF9" w14:textId="77777777" w:rsidR="00E36679" w:rsidRPr="003F1BB7" w:rsidRDefault="00E36679" w:rsidP="001653E1">
            <w:pPr>
              <w:jc w:val="both"/>
              <w:textAlignment w:val="baseline"/>
              <w:rPr>
                <w:lang w:val="lt-LT"/>
              </w:rPr>
            </w:pPr>
          </w:p>
          <w:p w14:paraId="3D1A2763" w14:textId="77777777" w:rsidR="00E36679" w:rsidRPr="003F1BB7" w:rsidRDefault="00E36679" w:rsidP="001653E1">
            <w:pPr>
              <w:jc w:val="both"/>
              <w:textAlignment w:val="baseline"/>
              <w:rPr>
                <w:lang w:val="lt-LT"/>
              </w:rPr>
            </w:pPr>
            <w:r w:rsidRPr="003F1BB7">
              <w:rPr>
                <w:lang w:val="lt-LT"/>
              </w:rPr>
              <w:t xml:space="preserve">Pasiūlymai turi būti pagrįsti ir argumentuoti. Jie turi atitikti užduotyje keliamus tikslus. Siūlomos veiklos – įtraukiančios, kūrybiškos ir novatoriškos, patrauklios ir įtraukiančios nurodytas tikslines auditorijas. </w:t>
            </w:r>
          </w:p>
          <w:p w14:paraId="2F65CE24" w14:textId="77777777" w:rsidR="00E36679" w:rsidRPr="003F1BB7" w:rsidRDefault="00E36679" w:rsidP="001653E1">
            <w:pPr>
              <w:jc w:val="both"/>
              <w:textAlignment w:val="baseline"/>
              <w:rPr>
                <w:lang w:val="lt-LT"/>
              </w:rPr>
            </w:pPr>
          </w:p>
          <w:p w14:paraId="6FA2185C" w14:textId="77777777" w:rsidR="00E36679" w:rsidRPr="003F1BB7" w:rsidRDefault="00E36679" w:rsidP="001653E1">
            <w:pPr>
              <w:jc w:val="both"/>
              <w:textAlignment w:val="baseline"/>
              <w:rPr>
                <w:color w:val="1F497D"/>
                <w:lang w:val="lt-LT"/>
              </w:rPr>
            </w:pPr>
            <w:r w:rsidRPr="003F1BB7">
              <w:rPr>
                <w:lang w:val="lt-LT"/>
              </w:rPr>
              <w:t xml:space="preserve">CPVA taip pat perka strateginių konsultacijų galimybę dėl koncepcijos įgyvendinimo ruošiantis konferencijos vizualinio identiteto viešajam pirkimui ar  koncepcijos įgyvendinimo metu. Konsultacijomis CPVA naudosis, jei bus poreikis. Maksimalus planuojamas konsultacijų valandų kiekis – 15 val.  </w:t>
            </w:r>
          </w:p>
          <w:p w14:paraId="388D8718" w14:textId="77777777" w:rsidR="00E36679" w:rsidRPr="003F1BB7" w:rsidRDefault="00E36679" w:rsidP="001653E1">
            <w:pPr>
              <w:jc w:val="both"/>
              <w:textAlignment w:val="baseline"/>
              <w:rPr>
                <w:lang w:val="lt-LT"/>
              </w:rPr>
            </w:pPr>
          </w:p>
        </w:tc>
      </w:tr>
      <w:tr w:rsidR="00E36679" w:rsidRPr="003F1BB7" w14:paraId="67DA0BAA" w14:textId="77777777" w:rsidTr="001653E1">
        <w:tc>
          <w:tcPr>
            <w:tcW w:w="2388" w:type="dxa"/>
            <w:tcBorders>
              <w:top w:val="single" w:sz="4" w:space="0" w:color="auto"/>
              <w:left w:val="single" w:sz="4" w:space="0" w:color="auto"/>
              <w:bottom w:val="single" w:sz="4" w:space="0" w:color="auto"/>
              <w:right w:val="single" w:sz="4" w:space="0" w:color="auto"/>
            </w:tcBorders>
            <w:shd w:val="clear" w:color="auto" w:fill="auto"/>
          </w:tcPr>
          <w:p w14:paraId="7E16A584" w14:textId="77777777" w:rsidR="00E36679" w:rsidRPr="003F1BB7" w:rsidRDefault="00E36679" w:rsidP="001653E1">
            <w:pPr>
              <w:jc w:val="both"/>
              <w:textAlignment w:val="baseline"/>
              <w:rPr>
                <w:b/>
                <w:bCs/>
                <w:kern w:val="24"/>
                <w:lang w:val="lt-LT"/>
              </w:rPr>
            </w:pPr>
            <w:r w:rsidRPr="003F1BB7">
              <w:rPr>
                <w:b/>
                <w:bCs/>
                <w:kern w:val="24"/>
                <w:lang w:val="lt-LT"/>
              </w:rPr>
              <w:t>Papildoma informacija</w:t>
            </w:r>
          </w:p>
        </w:tc>
        <w:tc>
          <w:tcPr>
            <w:tcW w:w="7359" w:type="dxa"/>
            <w:tcBorders>
              <w:top w:val="single" w:sz="4" w:space="0" w:color="auto"/>
              <w:left w:val="single" w:sz="4" w:space="0" w:color="auto"/>
              <w:bottom w:val="single" w:sz="4" w:space="0" w:color="auto"/>
              <w:right w:val="single" w:sz="4" w:space="0" w:color="auto"/>
            </w:tcBorders>
            <w:shd w:val="clear" w:color="auto" w:fill="auto"/>
          </w:tcPr>
          <w:p w14:paraId="45D8A287" w14:textId="77777777" w:rsidR="00E36679" w:rsidRPr="003F1BB7" w:rsidRDefault="00E36679" w:rsidP="001653E1">
            <w:pPr>
              <w:pStyle w:val="ListParagraph"/>
              <w:widowControl w:val="0"/>
              <w:adjustRightInd w:val="0"/>
              <w:ind w:left="99"/>
              <w:jc w:val="both"/>
              <w:textAlignment w:val="baseline"/>
              <w:rPr>
                <w:lang w:val="lt-LT"/>
              </w:rPr>
            </w:pPr>
            <w:r w:rsidRPr="003F1BB7">
              <w:rPr>
                <w:lang w:val="lt-LT"/>
              </w:rPr>
              <w:t xml:space="preserve">Visa informacija apie ESI veiklas, prioritetus pateikiama Investicijų programos ir plano „Naujos kartos Lietuva“ svetainėje: </w:t>
            </w:r>
            <w:hyperlink r:id="rId15" w:history="1">
              <w:r w:rsidRPr="003F1BB7">
                <w:rPr>
                  <w:rStyle w:val="Hyperlink"/>
                  <w:lang w:val="lt-LT"/>
                </w:rPr>
                <w:t>2021-2027 ES investicijų interneto svetainė (esinvesticijos.lt)</w:t>
              </w:r>
            </w:hyperlink>
          </w:p>
          <w:p w14:paraId="22DFEC56" w14:textId="77777777" w:rsidR="00E36679" w:rsidRPr="003F1BB7" w:rsidRDefault="00E36679" w:rsidP="001653E1">
            <w:pPr>
              <w:pStyle w:val="ListParagraph"/>
              <w:widowControl w:val="0"/>
              <w:adjustRightInd w:val="0"/>
              <w:ind w:left="99"/>
              <w:jc w:val="both"/>
              <w:textAlignment w:val="baseline"/>
              <w:rPr>
                <w:lang w:val="lt-LT"/>
              </w:rPr>
            </w:pPr>
          </w:p>
          <w:p w14:paraId="037A6A2D" w14:textId="77777777" w:rsidR="00E36679" w:rsidRPr="003F1BB7" w:rsidRDefault="00E36679" w:rsidP="001653E1">
            <w:pPr>
              <w:pStyle w:val="ListParagraph"/>
              <w:widowControl w:val="0"/>
              <w:adjustRightInd w:val="0"/>
              <w:ind w:left="99"/>
              <w:jc w:val="both"/>
              <w:textAlignment w:val="baseline"/>
              <w:rPr>
                <w:lang w:val="lt-LT"/>
              </w:rPr>
            </w:pPr>
            <w:r w:rsidRPr="003F1BB7">
              <w:rPr>
                <w:lang w:val="lt-LT"/>
              </w:rPr>
              <w:t xml:space="preserve">ES investicijų stiliau knyga skelbiama čia: </w:t>
            </w:r>
            <w:hyperlink r:id="rId16" w:history="1">
              <w:r w:rsidRPr="003F1BB7">
                <w:rPr>
                  <w:rStyle w:val="Hyperlink"/>
                  <w:lang w:val="lt-LT"/>
                </w:rPr>
                <w:t>Viešinimas |2021-2027 ES investicijų interneto svetainė (esinvesticijos.lt)</w:t>
              </w:r>
            </w:hyperlink>
          </w:p>
          <w:p w14:paraId="0A47E60A" w14:textId="77777777" w:rsidR="00E36679" w:rsidRPr="003F1BB7" w:rsidRDefault="00E36679" w:rsidP="001653E1">
            <w:pPr>
              <w:pStyle w:val="ListParagraph"/>
              <w:widowControl w:val="0"/>
              <w:adjustRightInd w:val="0"/>
              <w:ind w:left="99"/>
              <w:jc w:val="both"/>
              <w:textAlignment w:val="baseline"/>
              <w:rPr>
                <w:lang w:val="lt-LT"/>
              </w:rPr>
            </w:pPr>
          </w:p>
          <w:p w14:paraId="0350CF20" w14:textId="78EC0862" w:rsidR="00E36679" w:rsidRPr="003F1BB7" w:rsidRDefault="00E36679" w:rsidP="001653E1">
            <w:pPr>
              <w:pStyle w:val="ListParagraph"/>
              <w:ind w:left="99"/>
              <w:jc w:val="both"/>
              <w:textAlignment w:val="baseline"/>
              <w:rPr>
                <w:lang w:val="lt-LT"/>
              </w:rPr>
            </w:pPr>
            <w:r w:rsidRPr="003F1BB7">
              <w:rPr>
                <w:lang w:val="lt-LT"/>
              </w:rPr>
              <w:t xml:space="preserve">ESI komunikacijos tonas bei komunikacijos strategija yra </w:t>
            </w:r>
            <w:bookmarkStart w:id="0" w:name="_GoBack"/>
            <w:bookmarkEnd w:id="0"/>
          </w:p>
          <w:p w14:paraId="4E26A8A9" w14:textId="77777777" w:rsidR="00E36679" w:rsidRPr="003F1BB7" w:rsidRDefault="00E36679" w:rsidP="001653E1">
            <w:pPr>
              <w:rPr>
                <w:lang w:val="lt-LT"/>
              </w:rPr>
            </w:pPr>
          </w:p>
          <w:p w14:paraId="3C21316A" w14:textId="77777777" w:rsidR="00E36679" w:rsidRPr="003F1BB7" w:rsidRDefault="00E36679" w:rsidP="001653E1">
            <w:pPr>
              <w:pStyle w:val="ListParagraph"/>
              <w:ind w:left="99"/>
              <w:jc w:val="both"/>
              <w:textAlignment w:val="baseline"/>
              <w:rPr>
                <w:lang w:val="lt-LT"/>
              </w:rPr>
            </w:pPr>
            <w:r w:rsidRPr="003F1BB7">
              <w:rPr>
                <w:lang w:val="lt-LT"/>
              </w:rPr>
              <w:t xml:space="preserve">Konferencijoje planuojama turėti tiek Lietuvos, tiek užsienio lektorių. </w:t>
            </w:r>
          </w:p>
          <w:p w14:paraId="60718E11" w14:textId="77777777" w:rsidR="00E36679" w:rsidRPr="003F1BB7" w:rsidRDefault="00E36679" w:rsidP="001653E1">
            <w:pPr>
              <w:pStyle w:val="ListParagraph"/>
              <w:ind w:left="99"/>
              <w:jc w:val="both"/>
              <w:textAlignment w:val="baseline"/>
              <w:rPr>
                <w:lang w:val="lt-LT"/>
              </w:rPr>
            </w:pPr>
          </w:p>
          <w:p w14:paraId="7F6404DA" w14:textId="77777777" w:rsidR="00E36679" w:rsidRPr="003F1BB7" w:rsidRDefault="00E36679" w:rsidP="001653E1">
            <w:pPr>
              <w:pStyle w:val="ListParagraph"/>
              <w:ind w:left="99"/>
              <w:jc w:val="both"/>
              <w:textAlignment w:val="baseline"/>
              <w:rPr>
                <w:lang w:val="lt-LT"/>
              </w:rPr>
            </w:pPr>
            <w:r w:rsidRPr="003F1BB7">
              <w:rPr>
                <w:lang w:val="lt-LT"/>
              </w:rPr>
              <w:t>Konferencijos vizualinis identitetas bus rengiamas atskirai.</w:t>
            </w:r>
          </w:p>
          <w:p w14:paraId="3B1B27DD" w14:textId="77777777" w:rsidR="00E36679" w:rsidRPr="003F1BB7" w:rsidRDefault="00E36679" w:rsidP="001653E1">
            <w:pPr>
              <w:pStyle w:val="ListParagraph"/>
              <w:ind w:left="99"/>
              <w:jc w:val="both"/>
              <w:textAlignment w:val="baseline"/>
              <w:rPr>
                <w:lang w:val="lt-LT"/>
              </w:rPr>
            </w:pPr>
          </w:p>
          <w:p w14:paraId="1BD52F1E" w14:textId="77777777" w:rsidR="00E36679" w:rsidRPr="003F1BB7" w:rsidRDefault="00E36679" w:rsidP="001653E1">
            <w:pPr>
              <w:pStyle w:val="ListParagraph"/>
              <w:ind w:left="99"/>
              <w:textAlignment w:val="baseline"/>
              <w:rPr>
                <w:lang w:val="lt-LT"/>
              </w:rPr>
            </w:pPr>
            <w:r w:rsidRPr="003F1BB7">
              <w:rPr>
                <w:lang w:val="lt-LT"/>
              </w:rPr>
              <w:t xml:space="preserve">Gerieji pavyzdžiai: „What‘s next?“, „LiMA Day“, „Login“. </w:t>
            </w:r>
          </w:p>
          <w:p w14:paraId="5C7D3F9A" w14:textId="77777777" w:rsidR="00E36679" w:rsidRPr="003F1BB7" w:rsidRDefault="00E36679" w:rsidP="001653E1">
            <w:pPr>
              <w:pStyle w:val="ListParagraph"/>
              <w:ind w:left="99"/>
              <w:textAlignment w:val="baseline"/>
              <w:rPr>
                <w:lang w:val="lt-LT"/>
              </w:rPr>
            </w:pPr>
          </w:p>
          <w:p w14:paraId="4BFDEF81" w14:textId="77777777" w:rsidR="00E36679" w:rsidRPr="003F1BB7" w:rsidRDefault="00E36679" w:rsidP="001653E1">
            <w:pPr>
              <w:pStyle w:val="ListParagraph"/>
              <w:ind w:left="99"/>
              <w:textAlignment w:val="baseline"/>
              <w:rPr>
                <w:lang w:val="lt-LT"/>
              </w:rPr>
            </w:pPr>
            <w:r w:rsidRPr="003F1BB7">
              <w:rPr>
                <w:lang w:val="lt-LT"/>
              </w:rPr>
              <w:t xml:space="preserve">Greitu metu ESI komunikacija turės šūkį, kuris bus naudojamas komunikacijos kampanijose. Jis bus apie pokytį (pvz. Lietuva keičiasi, pokyčio impulsas ar pan.). Konferencijos koncepcija turi neprieštarauti būsimam ESI šūkiui/jo tematikai. </w:t>
            </w:r>
            <w:r w:rsidRPr="003F1BB7">
              <w:rPr>
                <w:lang w:val="lt-LT"/>
              </w:rPr>
              <w:br/>
            </w:r>
          </w:p>
        </w:tc>
      </w:tr>
    </w:tbl>
    <w:p w14:paraId="32FE76DD" w14:textId="77777777" w:rsidR="00E36679" w:rsidRPr="003F1BB7" w:rsidRDefault="00E36679" w:rsidP="00E36679">
      <w:pPr>
        <w:rPr>
          <w:b/>
          <w:lang w:val="lt-LT"/>
        </w:rPr>
      </w:pPr>
    </w:p>
    <w:p w14:paraId="6722CAA8" w14:textId="77777777" w:rsidR="00E36679" w:rsidRPr="003F1BB7" w:rsidRDefault="00E36679" w:rsidP="00E36679">
      <w:pPr>
        <w:jc w:val="both"/>
        <w:rPr>
          <w:b/>
          <w:lang w:val="lt-LT"/>
        </w:rPr>
      </w:pPr>
    </w:p>
    <w:p w14:paraId="3CC58F16" w14:textId="77777777" w:rsidR="00E36679" w:rsidRPr="003F1BB7" w:rsidRDefault="00E36679" w:rsidP="00E36679">
      <w:pPr>
        <w:pStyle w:val="ListParagraph"/>
        <w:numPr>
          <w:ilvl w:val="0"/>
          <w:numId w:val="29"/>
        </w:numPr>
        <w:ind w:left="851"/>
        <w:jc w:val="both"/>
        <w:rPr>
          <w:b/>
          <w:lang w:val="lt-LT"/>
        </w:rPr>
      </w:pPr>
      <w:r w:rsidRPr="003F1BB7">
        <w:rPr>
          <w:b/>
          <w:lang w:val="lt-LT"/>
        </w:rPr>
        <w:t>Vykdymo terminai ir biudžetas</w:t>
      </w:r>
    </w:p>
    <w:p w14:paraId="020F02BB" w14:textId="77777777" w:rsidR="00E36679" w:rsidRPr="003F1BB7" w:rsidRDefault="00E36679" w:rsidP="00E36679">
      <w:pPr>
        <w:jc w:val="both"/>
        <w:rPr>
          <w:lang w:val="lt-LT"/>
        </w:rPr>
      </w:pPr>
    </w:p>
    <w:p w14:paraId="14E87B34" w14:textId="77777777" w:rsidR="00E36679" w:rsidRPr="003F1BB7" w:rsidRDefault="00E36679" w:rsidP="00E36679">
      <w:pPr>
        <w:ind w:left="426"/>
        <w:jc w:val="both"/>
        <w:rPr>
          <w:lang w:val="lt-LT"/>
        </w:rPr>
      </w:pPr>
      <w:r w:rsidRPr="003F1BB7">
        <w:rPr>
          <w:lang w:val="lt-LT"/>
        </w:rPr>
        <w:t>Pasirašius paslaugų teikimo sutartį, Tiekėjas</w:t>
      </w:r>
      <w:r w:rsidRPr="003F1BB7" w:rsidDel="001E5065">
        <w:rPr>
          <w:lang w:val="lt-LT"/>
        </w:rPr>
        <w:t xml:space="preserve"> </w:t>
      </w:r>
      <w:r w:rsidRPr="003F1BB7">
        <w:rPr>
          <w:lang w:val="lt-LT"/>
        </w:rPr>
        <w:t xml:space="preserve">konferencijos tris skirtingas koncepcijas turės pateikti iki </w:t>
      </w:r>
      <w:r w:rsidRPr="003F1BB7">
        <w:rPr>
          <w:b/>
          <w:bCs/>
          <w:lang w:val="lt-LT"/>
        </w:rPr>
        <w:t xml:space="preserve">2023 06 06. </w:t>
      </w:r>
      <w:r w:rsidRPr="003F1BB7">
        <w:rPr>
          <w:lang w:val="lt-LT"/>
        </w:rPr>
        <w:t>Pristačius žodžiu ir Pirkėjui pasirinkus vieną koncepciją iš trijų, papildytą ir pagal Pirkėjo pastabas pakoreguotą galutinę koncepciją</w:t>
      </w:r>
      <w:r w:rsidRPr="003F1BB7">
        <w:rPr>
          <w:b/>
          <w:bCs/>
          <w:lang w:val="lt-LT"/>
        </w:rPr>
        <w:t xml:space="preserve"> </w:t>
      </w:r>
      <w:r w:rsidRPr="003F1BB7">
        <w:rPr>
          <w:lang w:val="lt-LT"/>
        </w:rPr>
        <w:t xml:space="preserve">Tiekėjas turės pateikti iki </w:t>
      </w:r>
      <w:r w:rsidRPr="003F1BB7">
        <w:rPr>
          <w:b/>
          <w:bCs/>
          <w:lang w:val="lt-LT"/>
        </w:rPr>
        <w:t>2023 06 16</w:t>
      </w:r>
      <w:r w:rsidRPr="003F1BB7">
        <w:rPr>
          <w:lang w:val="lt-LT"/>
        </w:rPr>
        <w:t>.</w:t>
      </w:r>
    </w:p>
    <w:p w14:paraId="35CB475F" w14:textId="77777777" w:rsidR="00E36679" w:rsidRPr="003F1BB7" w:rsidRDefault="00E36679" w:rsidP="00E36679">
      <w:pPr>
        <w:ind w:left="426"/>
        <w:jc w:val="both"/>
        <w:rPr>
          <w:lang w:val="lt-LT"/>
        </w:rPr>
      </w:pPr>
    </w:p>
    <w:p w14:paraId="527DCAF2" w14:textId="77777777" w:rsidR="00E36679" w:rsidRPr="003F1BB7" w:rsidRDefault="00E36679" w:rsidP="00E36679">
      <w:pPr>
        <w:ind w:left="426"/>
        <w:jc w:val="both"/>
        <w:rPr>
          <w:lang w:val="lt-LT"/>
        </w:rPr>
      </w:pPr>
      <w:r w:rsidRPr="003F1BB7">
        <w:rPr>
          <w:lang w:val="lt-LT"/>
        </w:rPr>
        <w:t>Koncepcija turės būti parengta skaitmeniniu pdf ir ppt formatais, lietuvių kalba.</w:t>
      </w:r>
    </w:p>
    <w:p w14:paraId="3EDF9209" w14:textId="77777777" w:rsidR="00E36679" w:rsidRPr="003F1BB7" w:rsidRDefault="00E36679" w:rsidP="00E36679">
      <w:pPr>
        <w:ind w:left="426"/>
        <w:jc w:val="both"/>
        <w:rPr>
          <w:lang w:val="lt-LT"/>
        </w:rPr>
      </w:pPr>
    </w:p>
    <w:p w14:paraId="21F2413B" w14:textId="77777777" w:rsidR="00E36679" w:rsidRPr="003F1BB7" w:rsidRDefault="00E36679" w:rsidP="00E36679">
      <w:pPr>
        <w:ind w:left="426"/>
        <w:jc w:val="both"/>
        <w:rPr>
          <w:lang w:val="lt-LT"/>
        </w:rPr>
      </w:pPr>
      <w:r w:rsidRPr="003F1BB7">
        <w:rPr>
          <w:lang w:val="lt-LT"/>
        </w:rPr>
        <w:t xml:space="preserve">Biudžetas: ne daugiau kaip </w:t>
      </w:r>
      <w:r w:rsidRPr="003F1BB7">
        <w:rPr>
          <w:b/>
          <w:bCs/>
          <w:lang w:val="lt-LT"/>
        </w:rPr>
        <w:t>15 000 (penkiolika tūkstančių) Eur be PVM.</w:t>
      </w:r>
    </w:p>
    <w:p w14:paraId="65BD45BB" w14:textId="77777777" w:rsidR="00E36679" w:rsidRPr="003F1BB7" w:rsidRDefault="00E36679" w:rsidP="00E36679">
      <w:pPr>
        <w:pStyle w:val="ListParagraph"/>
        <w:ind w:left="927"/>
        <w:jc w:val="both"/>
        <w:rPr>
          <w:lang w:val="lt-LT"/>
        </w:rPr>
      </w:pPr>
    </w:p>
    <w:p w14:paraId="40BECB44" w14:textId="0EF2BC2F" w:rsidR="00487E83" w:rsidRPr="003F1BB7" w:rsidRDefault="00487E83" w:rsidP="00CD1231">
      <w:pPr>
        <w:rPr>
          <w:b/>
          <w:lang w:val="lt-LT" w:eastAsia="x-none"/>
        </w:rPr>
      </w:pPr>
    </w:p>
    <w:sectPr w:rsidR="00487E83" w:rsidRPr="003F1BB7">
      <w:foot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D85AB" w14:textId="77777777" w:rsidR="0026537F" w:rsidRDefault="0026537F" w:rsidP="00CD1231">
      <w:r>
        <w:separator/>
      </w:r>
    </w:p>
  </w:endnote>
  <w:endnote w:type="continuationSeparator" w:id="0">
    <w:p w14:paraId="170B94DA" w14:textId="77777777" w:rsidR="0026537F" w:rsidRDefault="0026537F" w:rsidP="00CD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39372"/>
      <w:docPartObj>
        <w:docPartGallery w:val="Page Numbers (Bottom of Page)"/>
        <w:docPartUnique/>
      </w:docPartObj>
    </w:sdtPr>
    <w:sdtEndPr>
      <w:rPr>
        <w:noProof/>
      </w:rPr>
    </w:sdtEndPr>
    <w:sdtContent>
      <w:p w14:paraId="002F673C" w14:textId="522C39ED" w:rsidR="00234E4F" w:rsidRDefault="00234E4F">
        <w:pPr>
          <w:pStyle w:val="Footer"/>
          <w:jc w:val="right"/>
        </w:pPr>
        <w:r>
          <w:fldChar w:fldCharType="begin"/>
        </w:r>
        <w:r>
          <w:instrText xml:space="preserve"> PAGE   \* MERGEFORMAT </w:instrText>
        </w:r>
        <w:r>
          <w:fldChar w:fldCharType="separate"/>
        </w:r>
        <w:r w:rsidR="0026537F">
          <w:rPr>
            <w:noProof/>
          </w:rPr>
          <w:t>1</w:t>
        </w:r>
        <w:r>
          <w:rPr>
            <w:noProof/>
          </w:rPr>
          <w:fldChar w:fldCharType="end"/>
        </w:r>
      </w:p>
    </w:sdtContent>
  </w:sdt>
  <w:p w14:paraId="207D28D5" w14:textId="77777777" w:rsidR="00234E4F" w:rsidRDefault="00234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627BD" w14:textId="77777777" w:rsidR="0026537F" w:rsidRDefault="0026537F" w:rsidP="00CD1231">
      <w:r>
        <w:separator/>
      </w:r>
    </w:p>
  </w:footnote>
  <w:footnote w:type="continuationSeparator" w:id="0">
    <w:p w14:paraId="4244E3C4" w14:textId="77777777" w:rsidR="0026537F" w:rsidRDefault="0026537F" w:rsidP="00CD1231">
      <w:r>
        <w:continuationSeparator/>
      </w:r>
    </w:p>
  </w:footnote>
  <w:footnote w:id="1">
    <w:p w14:paraId="6B11C659" w14:textId="77777777" w:rsidR="00234E4F" w:rsidRPr="00E07849" w:rsidRDefault="00234E4F" w:rsidP="00531C1B">
      <w:pPr>
        <w:pStyle w:val="FootnoteText"/>
        <w:rPr>
          <w:lang w:val="lt-LT"/>
        </w:rPr>
      </w:pPr>
      <w:r w:rsidRPr="00E07849">
        <w:rPr>
          <w:rStyle w:val="FootnoteReference"/>
          <w:rFonts w:ascii="Times New Roman" w:hAnsi="Times New Roman"/>
          <w:lang w:val="lt-LT"/>
        </w:rPr>
        <w:footnoteRef/>
      </w:r>
      <w:r w:rsidRPr="00E07849">
        <w:rPr>
          <w:lang w:val="lt-LT"/>
        </w:rPr>
        <w:t xml:space="preserve"> </w:t>
      </w:r>
      <w:r w:rsidRPr="00E07849">
        <w:rPr>
          <w:rFonts w:ascii="Times New Roman" w:hAnsi="Times New Roman"/>
          <w:i/>
          <w:lang w:val="lt-LT"/>
        </w:rPr>
        <w:t>Paslaugų pirkėjas yra viešasis subjektas, kuris mokėjimus atlieka per valstybės iždą, todėl mokėjimai pagal išrašytas sąskaitas Paslaugų teikėjui gali būti atliekami dalimis, atsižvelgiant į finansavimo šaltinių skaičių.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4BD3"/>
    <w:multiLevelType w:val="hybridMultilevel"/>
    <w:tmpl w:val="00726500"/>
    <w:lvl w:ilvl="0" w:tplc="41CECE0A">
      <w:start w:val="1"/>
      <w:numFmt w:val="decimal"/>
      <w:lvlText w:val="%1."/>
      <w:lvlJc w:val="left"/>
      <w:pPr>
        <w:ind w:left="360" w:hanging="360"/>
      </w:pPr>
      <w:rPr>
        <w:rFonts w:ascii="Verdana" w:eastAsia="MS Mincho" w:hAnsi="Verdana" w:hint="default"/>
        <w:sz w:val="2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77D6EC4"/>
    <w:multiLevelType w:val="multilevel"/>
    <w:tmpl w:val="C360C4A6"/>
    <w:lvl w:ilvl="0">
      <w:start w:val="2"/>
      <w:numFmt w:val="decimal"/>
      <w:lvlText w:val="%1."/>
      <w:lvlJc w:val="left"/>
      <w:pPr>
        <w:ind w:left="720" w:hanging="360"/>
      </w:pPr>
      <w:rPr>
        <w:rFonts w:hint="default"/>
      </w:rPr>
    </w:lvl>
    <w:lvl w:ilvl="1">
      <w:start w:val="1"/>
      <w:numFmt w:val="decimal"/>
      <w:isLgl/>
      <w:lvlText w:val="%1.%2."/>
      <w:lvlJc w:val="left"/>
      <w:pPr>
        <w:ind w:left="1235" w:hanging="465"/>
      </w:pPr>
      <w:rPr>
        <w:rFonts w:hint="default"/>
      </w:rPr>
    </w:lvl>
    <w:lvl w:ilvl="2">
      <w:start w:val="1"/>
      <w:numFmt w:val="decimal"/>
      <w:isLgl/>
      <w:lvlText w:val="%1.%2.%3."/>
      <w:lvlJc w:val="left"/>
      <w:pPr>
        <w:ind w:left="1900" w:hanging="720"/>
      </w:pPr>
      <w:rPr>
        <w:rFonts w:hint="default"/>
      </w:rPr>
    </w:lvl>
    <w:lvl w:ilvl="3">
      <w:start w:val="1"/>
      <w:numFmt w:val="decimal"/>
      <w:lvlText w:val="3.%4."/>
      <w:lvlJc w:val="left"/>
      <w:pPr>
        <w:ind w:left="2310" w:hanging="720"/>
      </w:pPr>
      <w:rPr>
        <w:rFonts w:hint="default"/>
        <w:b w:val="0"/>
      </w:rPr>
    </w:lvl>
    <w:lvl w:ilvl="4">
      <w:start w:val="1"/>
      <w:numFmt w:val="decimal"/>
      <w:isLgl/>
      <w:lvlText w:val="%1.%2.%3.%4.%5."/>
      <w:lvlJc w:val="left"/>
      <w:pPr>
        <w:ind w:left="308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440" w:hanging="1800"/>
      </w:pPr>
      <w:rPr>
        <w:rFonts w:hint="default"/>
      </w:rPr>
    </w:lvl>
  </w:abstractNum>
  <w:abstractNum w:abstractNumId="2" w15:restartNumberingAfterBreak="0">
    <w:nsid w:val="09BF17B8"/>
    <w:multiLevelType w:val="multilevel"/>
    <w:tmpl w:val="7806E8AC"/>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0443F1B"/>
    <w:multiLevelType w:val="hybridMultilevel"/>
    <w:tmpl w:val="6B5E8ABE"/>
    <w:lvl w:ilvl="0" w:tplc="697A08DE">
      <w:start w:val="1"/>
      <w:numFmt w:val="decimal"/>
      <w:lvlText w:val="5.%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6EB7537"/>
    <w:multiLevelType w:val="hybridMultilevel"/>
    <w:tmpl w:val="C78018EA"/>
    <w:lvl w:ilvl="0" w:tplc="C1E621FA">
      <w:start w:val="1"/>
      <w:numFmt w:val="decimal"/>
      <w:lvlText w:val="2.%1."/>
      <w:lvlJc w:val="left"/>
      <w:pPr>
        <w:ind w:left="1490" w:hanging="360"/>
      </w:pPr>
      <w:rPr>
        <w:rFonts w:hint="default"/>
        <w:b w:val="0"/>
      </w:rPr>
    </w:lvl>
    <w:lvl w:ilvl="1" w:tplc="04270019" w:tentative="1">
      <w:start w:val="1"/>
      <w:numFmt w:val="lowerLetter"/>
      <w:lvlText w:val="%2."/>
      <w:lvlJc w:val="left"/>
      <w:pPr>
        <w:ind w:left="2210" w:hanging="360"/>
      </w:pPr>
    </w:lvl>
    <w:lvl w:ilvl="2" w:tplc="0427001B" w:tentative="1">
      <w:start w:val="1"/>
      <w:numFmt w:val="lowerRoman"/>
      <w:lvlText w:val="%3."/>
      <w:lvlJc w:val="right"/>
      <w:pPr>
        <w:ind w:left="2930" w:hanging="180"/>
      </w:pPr>
    </w:lvl>
    <w:lvl w:ilvl="3" w:tplc="0427000F" w:tentative="1">
      <w:start w:val="1"/>
      <w:numFmt w:val="decimal"/>
      <w:lvlText w:val="%4."/>
      <w:lvlJc w:val="left"/>
      <w:pPr>
        <w:ind w:left="3650" w:hanging="360"/>
      </w:pPr>
    </w:lvl>
    <w:lvl w:ilvl="4" w:tplc="04270019" w:tentative="1">
      <w:start w:val="1"/>
      <w:numFmt w:val="lowerLetter"/>
      <w:lvlText w:val="%5."/>
      <w:lvlJc w:val="left"/>
      <w:pPr>
        <w:ind w:left="4370" w:hanging="360"/>
      </w:pPr>
    </w:lvl>
    <w:lvl w:ilvl="5" w:tplc="0427001B" w:tentative="1">
      <w:start w:val="1"/>
      <w:numFmt w:val="lowerRoman"/>
      <w:lvlText w:val="%6."/>
      <w:lvlJc w:val="right"/>
      <w:pPr>
        <w:ind w:left="5090" w:hanging="180"/>
      </w:pPr>
    </w:lvl>
    <w:lvl w:ilvl="6" w:tplc="0427000F" w:tentative="1">
      <w:start w:val="1"/>
      <w:numFmt w:val="decimal"/>
      <w:lvlText w:val="%7."/>
      <w:lvlJc w:val="left"/>
      <w:pPr>
        <w:ind w:left="5810" w:hanging="360"/>
      </w:pPr>
    </w:lvl>
    <w:lvl w:ilvl="7" w:tplc="04270019" w:tentative="1">
      <w:start w:val="1"/>
      <w:numFmt w:val="lowerLetter"/>
      <w:lvlText w:val="%8."/>
      <w:lvlJc w:val="left"/>
      <w:pPr>
        <w:ind w:left="6530" w:hanging="360"/>
      </w:pPr>
    </w:lvl>
    <w:lvl w:ilvl="8" w:tplc="0427001B" w:tentative="1">
      <w:start w:val="1"/>
      <w:numFmt w:val="lowerRoman"/>
      <w:lvlText w:val="%9."/>
      <w:lvlJc w:val="right"/>
      <w:pPr>
        <w:ind w:left="7250" w:hanging="180"/>
      </w:pPr>
    </w:lvl>
  </w:abstractNum>
  <w:abstractNum w:abstractNumId="6" w15:restartNumberingAfterBreak="0">
    <w:nsid w:val="18147533"/>
    <w:multiLevelType w:val="hybridMultilevel"/>
    <w:tmpl w:val="803608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300C6E"/>
    <w:multiLevelType w:val="hybridMultilevel"/>
    <w:tmpl w:val="4E14C36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1A985FAF"/>
    <w:multiLevelType w:val="multilevel"/>
    <w:tmpl w:val="64F47820"/>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color w:val="auto"/>
        <w:sz w:val="24"/>
        <w:szCs w:val="24"/>
      </w:rPr>
    </w:lvl>
    <w:lvl w:ilvl="2">
      <w:start w:val="2"/>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BBB0CC9"/>
    <w:multiLevelType w:val="hybridMultilevel"/>
    <w:tmpl w:val="A4B2DE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D341966"/>
    <w:multiLevelType w:val="hybridMultilevel"/>
    <w:tmpl w:val="52C8267E"/>
    <w:lvl w:ilvl="0" w:tplc="50F43AC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963A8E"/>
    <w:multiLevelType w:val="hybridMultilevel"/>
    <w:tmpl w:val="33B2B226"/>
    <w:lvl w:ilvl="0" w:tplc="5098286E">
      <w:start w:val="4"/>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7A21B17"/>
    <w:multiLevelType w:val="hybridMultilevel"/>
    <w:tmpl w:val="E6E0E09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9683D98"/>
    <w:multiLevelType w:val="hybridMultilevel"/>
    <w:tmpl w:val="500A0230"/>
    <w:lvl w:ilvl="0" w:tplc="A94EA8C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A872C5A"/>
    <w:multiLevelType w:val="multilevel"/>
    <w:tmpl w:val="7F4C097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C155818"/>
    <w:multiLevelType w:val="hybridMultilevel"/>
    <w:tmpl w:val="6F882E54"/>
    <w:lvl w:ilvl="0" w:tplc="DDF2367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FCF537C"/>
    <w:multiLevelType w:val="hybridMultilevel"/>
    <w:tmpl w:val="B5724D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D6D3763"/>
    <w:multiLevelType w:val="multilevel"/>
    <w:tmpl w:val="B1767CCC"/>
    <w:lvl w:ilvl="0">
      <w:start w:val="2"/>
      <w:numFmt w:val="decimal"/>
      <w:lvlText w:val="%1."/>
      <w:lvlJc w:val="left"/>
      <w:pPr>
        <w:ind w:left="927"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0802A47"/>
    <w:multiLevelType w:val="hybridMultilevel"/>
    <w:tmpl w:val="3D929698"/>
    <w:lvl w:ilvl="0" w:tplc="6AA80AB8">
      <w:start w:val="4"/>
      <w:numFmt w:val="decimal"/>
      <w:lvlText w:val="11.%1."/>
      <w:lvlJc w:val="left"/>
      <w:pPr>
        <w:ind w:left="720" w:hanging="360"/>
      </w:pPr>
      <w:rPr>
        <w:rFonts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C442CD"/>
    <w:multiLevelType w:val="hybridMultilevel"/>
    <w:tmpl w:val="ACF83878"/>
    <w:lvl w:ilvl="0" w:tplc="BC8CF8B6">
      <w:start w:val="1"/>
      <w:numFmt w:val="lowerLetter"/>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47181720"/>
    <w:multiLevelType w:val="hybridMultilevel"/>
    <w:tmpl w:val="6FCA05C8"/>
    <w:lvl w:ilvl="0" w:tplc="6FCC5310">
      <w:start w:val="1"/>
      <w:numFmt w:val="decimal"/>
      <w:lvlText w:val="6.%1."/>
      <w:lvlJc w:val="left"/>
      <w:pPr>
        <w:ind w:left="720" w:hanging="360"/>
      </w:pPr>
      <w:rPr>
        <w:rFonts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036E7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BC39B4"/>
    <w:multiLevelType w:val="hybridMultilevel"/>
    <w:tmpl w:val="C304E2D2"/>
    <w:lvl w:ilvl="0" w:tplc="312A941E">
      <w:start w:val="1"/>
      <w:numFmt w:val="decimal"/>
      <w:lvlText w:val="6.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933253"/>
    <w:multiLevelType w:val="hybridMultilevel"/>
    <w:tmpl w:val="6BEE024E"/>
    <w:lvl w:ilvl="0" w:tplc="D9901D54">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CF1D72"/>
    <w:multiLevelType w:val="hybridMultilevel"/>
    <w:tmpl w:val="B5724D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62B096C"/>
    <w:multiLevelType w:val="multilevel"/>
    <w:tmpl w:val="4A46EE9E"/>
    <w:lvl w:ilvl="0">
      <w:start w:val="6"/>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720" w:hanging="720"/>
      </w:pPr>
      <w:rPr>
        <w:rFonts w:hint="default"/>
      </w:rPr>
    </w:lvl>
    <w:lvl w:ilvl="3">
      <w:start w:val="1"/>
      <w:numFmt w:val="decimal"/>
      <w:lvlText w:val="6.1.2.%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D640AD"/>
    <w:multiLevelType w:val="hybridMultilevel"/>
    <w:tmpl w:val="689A4FD2"/>
    <w:lvl w:ilvl="0" w:tplc="6AF818BC">
      <w:start w:val="1"/>
      <w:numFmt w:val="lowerLetter"/>
      <w:lvlText w:val="%1)"/>
      <w:lvlJc w:val="left"/>
      <w:pPr>
        <w:ind w:left="459" w:hanging="360"/>
      </w:pPr>
      <w:rPr>
        <w:rFonts w:hint="default"/>
      </w:rPr>
    </w:lvl>
    <w:lvl w:ilvl="1" w:tplc="04270019" w:tentative="1">
      <w:start w:val="1"/>
      <w:numFmt w:val="lowerLetter"/>
      <w:lvlText w:val="%2."/>
      <w:lvlJc w:val="left"/>
      <w:pPr>
        <w:ind w:left="1179" w:hanging="360"/>
      </w:pPr>
    </w:lvl>
    <w:lvl w:ilvl="2" w:tplc="0427001B" w:tentative="1">
      <w:start w:val="1"/>
      <w:numFmt w:val="lowerRoman"/>
      <w:lvlText w:val="%3."/>
      <w:lvlJc w:val="right"/>
      <w:pPr>
        <w:ind w:left="1899" w:hanging="180"/>
      </w:pPr>
    </w:lvl>
    <w:lvl w:ilvl="3" w:tplc="0427000F" w:tentative="1">
      <w:start w:val="1"/>
      <w:numFmt w:val="decimal"/>
      <w:lvlText w:val="%4."/>
      <w:lvlJc w:val="left"/>
      <w:pPr>
        <w:ind w:left="2619" w:hanging="360"/>
      </w:pPr>
    </w:lvl>
    <w:lvl w:ilvl="4" w:tplc="04270019" w:tentative="1">
      <w:start w:val="1"/>
      <w:numFmt w:val="lowerLetter"/>
      <w:lvlText w:val="%5."/>
      <w:lvlJc w:val="left"/>
      <w:pPr>
        <w:ind w:left="3339" w:hanging="360"/>
      </w:pPr>
    </w:lvl>
    <w:lvl w:ilvl="5" w:tplc="0427001B" w:tentative="1">
      <w:start w:val="1"/>
      <w:numFmt w:val="lowerRoman"/>
      <w:lvlText w:val="%6."/>
      <w:lvlJc w:val="right"/>
      <w:pPr>
        <w:ind w:left="4059" w:hanging="180"/>
      </w:pPr>
    </w:lvl>
    <w:lvl w:ilvl="6" w:tplc="0427000F" w:tentative="1">
      <w:start w:val="1"/>
      <w:numFmt w:val="decimal"/>
      <w:lvlText w:val="%7."/>
      <w:lvlJc w:val="left"/>
      <w:pPr>
        <w:ind w:left="4779" w:hanging="360"/>
      </w:pPr>
    </w:lvl>
    <w:lvl w:ilvl="7" w:tplc="04270019" w:tentative="1">
      <w:start w:val="1"/>
      <w:numFmt w:val="lowerLetter"/>
      <w:lvlText w:val="%8."/>
      <w:lvlJc w:val="left"/>
      <w:pPr>
        <w:ind w:left="5499" w:hanging="360"/>
      </w:pPr>
    </w:lvl>
    <w:lvl w:ilvl="8" w:tplc="0427001B" w:tentative="1">
      <w:start w:val="1"/>
      <w:numFmt w:val="lowerRoman"/>
      <w:lvlText w:val="%9."/>
      <w:lvlJc w:val="right"/>
      <w:pPr>
        <w:ind w:left="6219" w:hanging="180"/>
      </w:pPr>
    </w:lvl>
  </w:abstractNum>
  <w:abstractNum w:abstractNumId="27" w15:restartNumberingAfterBreak="0">
    <w:nsid w:val="627272C7"/>
    <w:multiLevelType w:val="multilevel"/>
    <w:tmpl w:val="165E8476"/>
    <w:lvl w:ilvl="0">
      <w:start w:val="1"/>
      <w:numFmt w:val="decimal"/>
      <w:lvlText w:val="%1."/>
      <w:lvlJc w:val="left"/>
      <w:pPr>
        <w:ind w:left="465" w:hanging="465"/>
      </w:pPr>
      <w:rPr>
        <w:rFonts w:hint="default"/>
        <w:color w:val="auto"/>
      </w:rPr>
    </w:lvl>
    <w:lvl w:ilvl="1">
      <w:start w:val="1"/>
      <w:numFmt w:val="decimal"/>
      <w:lvlText w:val="%1.%2."/>
      <w:lvlJc w:val="left"/>
      <w:pPr>
        <w:ind w:left="1032" w:hanging="46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8" w15:restartNumberingAfterBreak="0">
    <w:nsid w:val="659A0860"/>
    <w:multiLevelType w:val="hybridMultilevel"/>
    <w:tmpl w:val="D5EC5678"/>
    <w:lvl w:ilvl="0" w:tplc="34DC6E46">
      <w:start w:val="8"/>
      <w:numFmt w:val="decimal"/>
      <w:lvlText w:val="11.%1."/>
      <w:lvlJc w:val="left"/>
      <w:pPr>
        <w:ind w:left="1429" w:hanging="360"/>
      </w:pPr>
      <w:rPr>
        <w:rFonts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1F7A09"/>
    <w:multiLevelType w:val="hybridMultilevel"/>
    <w:tmpl w:val="19145DF6"/>
    <w:lvl w:ilvl="0" w:tplc="71E28F76">
      <w:start w:val="1"/>
      <w:numFmt w:val="decimal"/>
      <w:lvlText w:val="10.%1."/>
      <w:lvlJc w:val="left"/>
      <w:pPr>
        <w:ind w:left="720" w:hanging="360"/>
      </w:pPr>
      <w:rPr>
        <w:rFonts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9938D3"/>
    <w:multiLevelType w:val="hybridMultilevel"/>
    <w:tmpl w:val="994EE424"/>
    <w:lvl w:ilvl="0" w:tplc="59DA804E">
      <w:start w:val="1"/>
      <w:numFmt w:val="decimal"/>
      <w:lvlText w:val="11.3.%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144601"/>
    <w:multiLevelType w:val="hybridMultilevel"/>
    <w:tmpl w:val="2DE632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69A3725"/>
    <w:multiLevelType w:val="hybridMultilevel"/>
    <w:tmpl w:val="07965316"/>
    <w:lvl w:ilvl="0" w:tplc="400ECCFA">
      <w:start w:val="1"/>
      <w:numFmt w:val="decimal"/>
      <w:lvlText w:val="7.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094FCB"/>
    <w:multiLevelType w:val="hybridMultilevel"/>
    <w:tmpl w:val="2ED65010"/>
    <w:lvl w:ilvl="0" w:tplc="C6C0629A">
      <w:start w:val="1"/>
      <w:numFmt w:val="decimal"/>
      <w:lvlText w:val="11.7.%1."/>
      <w:lvlJc w:val="left"/>
      <w:pPr>
        <w:ind w:left="1429" w:hanging="360"/>
      </w:pPr>
      <w:rPr>
        <w:rFonts w:hint="default"/>
        <w:b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15:restartNumberingAfterBreak="0">
    <w:nsid w:val="7C4A70CC"/>
    <w:multiLevelType w:val="multilevel"/>
    <w:tmpl w:val="3E2A2078"/>
    <w:lvl w:ilvl="0">
      <w:start w:val="4"/>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1"/>
  </w:num>
  <w:num w:numId="13">
    <w:abstractNumId w:val="6"/>
  </w:num>
  <w:num w:numId="14">
    <w:abstractNumId w:val="1"/>
  </w:num>
  <w:num w:numId="15">
    <w:abstractNumId w:val="25"/>
  </w:num>
  <w:num w:numId="16">
    <w:abstractNumId w:val="21"/>
  </w:num>
  <w:num w:numId="17">
    <w:abstractNumId w:val="27"/>
  </w:num>
  <w:num w:numId="18">
    <w:abstractNumId w:val="5"/>
  </w:num>
  <w:num w:numId="19">
    <w:abstractNumId w:val="3"/>
  </w:num>
  <w:num w:numId="20">
    <w:abstractNumId w:val="20"/>
  </w:num>
  <w:num w:numId="21">
    <w:abstractNumId w:val="22"/>
  </w:num>
  <w:num w:numId="22">
    <w:abstractNumId w:val="32"/>
  </w:num>
  <w:num w:numId="23">
    <w:abstractNumId w:val="29"/>
  </w:num>
  <w:num w:numId="24">
    <w:abstractNumId w:val="30"/>
  </w:num>
  <w:num w:numId="25">
    <w:abstractNumId w:val="18"/>
  </w:num>
  <w:num w:numId="26">
    <w:abstractNumId w:val="33"/>
  </w:num>
  <w:num w:numId="27">
    <w:abstractNumId w:val="28"/>
  </w:num>
  <w:num w:numId="28">
    <w:abstractNumId w:val="8"/>
  </w:num>
  <w:num w:numId="29">
    <w:abstractNumId w:val="17"/>
  </w:num>
  <w:num w:numId="30">
    <w:abstractNumId w:val="19"/>
  </w:num>
  <w:num w:numId="31">
    <w:abstractNumId w:val="10"/>
  </w:num>
  <w:num w:numId="32">
    <w:abstractNumId w:val="26"/>
  </w:num>
  <w:num w:numId="33">
    <w:abstractNumId w:val="4"/>
  </w:num>
  <w:num w:numId="34">
    <w:abstractNumId w:val="14"/>
  </w:num>
  <w:num w:numId="35">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25"/>
    <w:rsid w:val="00027464"/>
    <w:rsid w:val="00050E4A"/>
    <w:rsid w:val="0006400B"/>
    <w:rsid w:val="000770B5"/>
    <w:rsid w:val="00087133"/>
    <w:rsid w:val="000A410A"/>
    <w:rsid w:val="000B3450"/>
    <w:rsid w:val="000D6C11"/>
    <w:rsid w:val="0010223B"/>
    <w:rsid w:val="00112124"/>
    <w:rsid w:val="00156EE9"/>
    <w:rsid w:val="00171769"/>
    <w:rsid w:val="001B7EF0"/>
    <w:rsid w:val="001E4DBB"/>
    <w:rsid w:val="002117BA"/>
    <w:rsid w:val="002262D0"/>
    <w:rsid w:val="00234E4F"/>
    <w:rsid w:val="002442AE"/>
    <w:rsid w:val="0026537F"/>
    <w:rsid w:val="00281A2D"/>
    <w:rsid w:val="002B401C"/>
    <w:rsid w:val="002B5149"/>
    <w:rsid w:val="002D2D9B"/>
    <w:rsid w:val="002E2E05"/>
    <w:rsid w:val="002F7597"/>
    <w:rsid w:val="00302B39"/>
    <w:rsid w:val="00346F1C"/>
    <w:rsid w:val="0035230D"/>
    <w:rsid w:val="00354D5F"/>
    <w:rsid w:val="00363AF8"/>
    <w:rsid w:val="0038654D"/>
    <w:rsid w:val="0039368C"/>
    <w:rsid w:val="00397F4D"/>
    <w:rsid w:val="003A673C"/>
    <w:rsid w:val="003C39BD"/>
    <w:rsid w:val="003D5D61"/>
    <w:rsid w:val="003E4C64"/>
    <w:rsid w:val="003F1BB7"/>
    <w:rsid w:val="00426A1D"/>
    <w:rsid w:val="00431F88"/>
    <w:rsid w:val="004459B0"/>
    <w:rsid w:val="00482970"/>
    <w:rsid w:val="00487E83"/>
    <w:rsid w:val="00495859"/>
    <w:rsid w:val="004D0220"/>
    <w:rsid w:val="00531C1B"/>
    <w:rsid w:val="005474AD"/>
    <w:rsid w:val="00556C1E"/>
    <w:rsid w:val="005637C1"/>
    <w:rsid w:val="005E794E"/>
    <w:rsid w:val="00635E09"/>
    <w:rsid w:val="0066236F"/>
    <w:rsid w:val="006B6AE5"/>
    <w:rsid w:val="006C32A0"/>
    <w:rsid w:val="006D337F"/>
    <w:rsid w:val="007235D8"/>
    <w:rsid w:val="00755F40"/>
    <w:rsid w:val="00755FE3"/>
    <w:rsid w:val="00787D25"/>
    <w:rsid w:val="007B4779"/>
    <w:rsid w:val="007B6D4F"/>
    <w:rsid w:val="007D4F23"/>
    <w:rsid w:val="007E5506"/>
    <w:rsid w:val="008424E2"/>
    <w:rsid w:val="008A1371"/>
    <w:rsid w:val="008F1B0C"/>
    <w:rsid w:val="009102F4"/>
    <w:rsid w:val="009A4E61"/>
    <w:rsid w:val="009A668B"/>
    <w:rsid w:val="009C1E9B"/>
    <w:rsid w:val="009C5881"/>
    <w:rsid w:val="009D05A9"/>
    <w:rsid w:val="009E5667"/>
    <w:rsid w:val="009F0102"/>
    <w:rsid w:val="009F53A3"/>
    <w:rsid w:val="00A20738"/>
    <w:rsid w:val="00A4202B"/>
    <w:rsid w:val="00A45B23"/>
    <w:rsid w:val="00A56E8B"/>
    <w:rsid w:val="00AA737A"/>
    <w:rsid w:val="00AF65A6"/>
    <w:rsid w:val="00B07EB1"/>
    <w:rsid w:val="00B237B8"/>
    <w:rsid w:val="00B60706"/>
    <w:rsid w:val="00B64EB2"/>
    <w:rsid w:val="00B65848"/>
    <w:rsid w:val="00B86D87"/>
    <w:rsid w:val="00B90A74"/>
    <w:rsid w:val="00BA385D"/>
    <w:rsid w:val="00BC65F4"/>
    <w:rsid w:val="00C25485"/>
    <w:rsid w:val="00C43335"/>
    <w:rsid w:val="00C51528"/>
    <w:rsid w:val="00CA53EF"/>
    <w:rsid w:val="00CD1231"/>
    <w:rsid w:val="00CE38BD"/>
    <w:rsid w:val="00D00AE1"/>
    <w:rsid w:val="00D51F34"/>
    <w:rsid w:val="00D53E8E"/>
    <w:rsid w:val="00D7253E"/>
    <w:rsid w:val="00D8376E"/>
    <w:rsid w:val="00D84FD1"/>
    <w:rsid w:val="00DD31D8"/>
    <w:rsid w:val="00E07849"/>
    <w:rsid w:val="00E36679"/>
    <w:rsid w:val="00E370A8"/>
    <w:rsid w:val="00EB2B90"/>
    <w:rsid w:val="00F02C0A"/>
    <w:rsid w:val="00F26688"/>
    <w:rsid w:val="00F55384"/>
    <w:rsid w:val="00F55602"/>
    <w:rsid w:val="00F721ED"/>
    <w:rsid w:val="00F87DD4"/>
    <w:rsid w:val="00F95C1B"/>
    <w:rsid w:val="00F96B3E"/>
    <w:rsid w:val="00FC2148"/>
    <w:rsid w:val="00FF04DB"/>
    <w:rsid w:val="00FF2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23AD"/>
  <w15:docId w15:val="{54E9E6DB-9D58-4AA8-80DF-34738AAE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31"/>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CD1231"/>
    <w:pPr>
      <w:keepNext/>
      <w:spacing w:before="240" w:after="120"/>
      <w:jc w:val="center"/>
      <w:outlineLvl w:val="0"/>
    </w:pPr>
    <w:rPr>
      <w:rFonts w:ascii="Arial" w:hAnsi="Arial"/>
      <w:b/>
      <w:iCs/>
      <w:sz w:val="28"/>
      <w:szCs w:val="20"/>
      <w:lang w:val="lt-LT"/>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qFormat/>
    <w:rsid w:val="00CD12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CD1231"/>
    <w:rPr>
      <w:rFonts w:ascii="Arial" w:eastAsia="Times New Roman" w:hAnsi="Arial" w:cs="Times New Roman"/>
      <w:b/>
      <w:iCs/>
      <w:sz w:val="28"/>
      <w:szCs w:val="20"/>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basedOn w:val="DefaultParagraphFont"/>
    <w:link w:val="Heading2"/>
    <w:rsid w:val="00CD1231"/>
    <w:rPr>
      <w:rFonts w:ascii="Arial" w:eastAsia="Times New Roman" w:hAnsi="Arial" w:cs="Arial"/>
      <w:b/>
      <w:bCs/>
      <w:i/>
      <w:iCs/>
      <w:sz w:val="28"/>
      <w:szCs w:val="28"/>
      <w:lang w:val="en-GB"/>
    </w:rPr>
  </w:style>
  <w:style w:type="paragraph" w:styleId="BodyTextIndent">
    <w:name w:val="Body Text Indent"/>
    <w:basedOn w:val="Normal"/>
    <w:link w:val="BodyTextIndentChar1"/>
    <w:rsid w:val="00CD1231"/>
    <w:pPr>
      <w:ind w:left="720"/>
      <w:jc w:val="both"/>
    </w:pPr>
    <w:rPr>
      <w:rFonts w:ascii="Arial" w:hAnsi="Arial" w:cs="Arial"/>
      <w:sz w:val="22"/>
      <w:lang w:val="lt-LT"/>
    </w:rPr>
  </w:style>
  <w:style w:type="character" w:customStyle="1" w:styleId="BodyTextIndentChar">
    <w:name w:val="Body Text Indent Char"/>
    <w:basedOn w:val="DefaultParagraphFont"/>
    <w:uiPriority w:val="99"/>
    <w:semiHidden/>
    <w:rsid w:val="00CD1231"/>
    <w:rPr>
      <w:rFonts w:ascii="Times New Roman" w:eastAsia="Times New Roman" w:hAnsi="Times New Roman" w:cs="Times New Roman"/>
      <w:sz w:val="24"/>
      <w:szCs w:val="24"/>
      <w:lang w:val="en-GB"/>
    </w:rPr>
  </w:style>
  <w:style w:type="character" w:customStyle="1" w:styleId="BodyTextIndentChar1">
    <w:name w:val="Body Text Indent Char1"/>
    <w:link w:val="BodyTextIndent"/>
    <w:locked/>
    <w:rsid w:val="00CD1231"/>
    <w:rPr>
      <w:rFonts w:ascii="Arial" w:eastAsia="Times New Roman" w:hAnsi="Arial" w:cs="Arial"/>
      <w:szCs w:val="24"/>
    </w:rPr>
  </w:style>
  <w:style w:type="character" w:styleId="Hyperlink">
    <w:name w:val="Hyperlink"/>
    <w:aliases w:val="Alna"/>
    <w:uiPriority w:val="99"/>
    <w:rsid w:val="00CD1231"/>
    <w:rPr>
      <w:rFonts w:cs="Times New Roman"/>
      <w:color w:val="0000FF"/>
      <w:u w:val="single"/>
    </w:rPr>
  </w:style>
  <w:style w:type="paragraph" w:styleId="BodyText2">
    <w:name w:val="Body Text 2"/>
    <w:basedOn w:val="Normal"/>
    <w:link w:val="BodyText2Char"/>
    <w:uiPriority w:val="99"/>
    <w:rsid w:val="00CD1231"/>
    <w:pPr>
      <w:tabs>
        <w:tab w:val="left" w:pos="709"/>
        <w:tab w:val="left" w:pos="851"/>
        <w:tab w:val="left" w:pos="1134"/>
        <w:tab w:val="left" w:pos="1418"/>
      </w:tabs>
      <w:spacing w:before="60" w:after="60"/>
    </w:pPr>
    <w:rPr>
      <w:rFonts w:ascii="Arial" w:hAnsi="Arial"/>
      <w:sz w:val="22"/>
      <w:szCs w:val="20"/>
      <w:lang w:val="lt-LT"/>
    </w:rPr>
  </w:style>
  <w:style w:type="character" w:customStyle="1" w:styleId="BodyText2Char">
    <w:name w:val="Body Text 2 Char"/>
    <w:basedOn w:val="DefaultParagraphFont"/>
    <w:link w:val="BodyText2"/>
    <w:uiPriority w:val="99"/>
    <w:rsid w:val="00CD1231"/>
    <w:rPr>
      <w:rFonts w:ascii="Arial" w:eastAsia="Times New Roman" w:hAnsi="Arial" w:cs="Times New Roman"/>
      <w:szCs w:val="20"/>
    </w:rPr>
  </w:style>
  <w:style w:type="table" w:styleId="TableGrid">
    <w:name w:val="Table Grid"/>
    <w:basedOn w:val="TableNormal"/>
    <w:uiPriority w:val="39"/>
    <w:rsid w:val="00CD123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CD1231"/>
    <w:pPr>
      <w:spacing w:before="100" w:beforeAutospacing="1" w:after="100" w:afterAutospacing="1"/>
    </w:pPr>
    <w:rPr>
      <w:lang w:val="lt-LT" w:eastAsia="lt-LT"/>
    </w:rPr>
  </w:style>
  <w:style w:type="paragraph" w:styleId="FootnoteText">
    <w:name w:val="footnote text"/>
    <w:aliases w:val="Footnote,Footnote Text Char Char,Fußnotentextf"/>
    <w:basedOn w:val="Normal"/>
    <w:link w:val="FootnoteTextChar1"/>
    <w:uiPriority w:val="99"/>
    <w:rsid w:val="00CD1231"/>
    <w:pPr>
      <w:spacing w:before="120" w:after="120"/>
    </w:pPr>
    <w:rPr>
      <w:rFonts w:ascii="Arial" w:hAnsi="Arial"/>
      <w:sz w:val="20"/>
      <w:szCs w:val="20"/>
      <w:lang w:val="fr-FR"/>
    </w:rPr>
  </w:style>
  <w:style w:type="character" w:customStyle="1" w:styleId="FootnoteTextChar">
    <w:name w:val="Footnote Text Char"/>
    <w:basedOn w:val="DefaultParagraphFont"/>
    <w:uiPriority w:val="99"/>
    <w:semiHidden/>
    <w:rsid w:val="00CD1231"/>
    <w:rPr>
      <w:rFonts w:ascii="Times New Roman" w:eastAsia="Times New Roman" w:hAnsi="Times New Roman" w:cs="Times New Roman"/>
      <w:sz w:val="20"/>
      <w:szCs w:val="20"/>
      <w:lang w:val="en-GB"/>
    </w:rPr>
  </w:style>
  <w:style w:type="character" w:customStyle="1" w:styleId="FootnoteTextChar1">
    <w:name w:val="Footnote Text Char1"/>
    <w:aliases w:val="Footnote Char,Footnote Text Char Char Char,Fußnotentextf Char"/>
    <w:link w:val="FootnoteText"/>
    <w:uiPriority w:val="99"/>
    <w:locked/>
    <w:rsid w:val="00CD1231"/>
    <w:rPr>
      <w:rFonts w:ascii="Arial" w:eastAsia="Times New Roman" w:hAnsi="Arial" w:cs="Times New Roman"/>
      <w:sz w:val="20"/>
      <w:szCs w:val="20"/>
      <w:lang w:val="fr-FR"/>
    </w:rPr>
  </w:style>
  <w:style w:type="character" w:styleId="FootnoteReference">
    <w:name w:val="footnote reference"/>
    <w:uiPriority w:val="99"/>
    <w:rsid w:val="00CD1231"/>
    <w:rPr>
      <w:rFonts w:cs="Times New Roman"/>
      <w:vertAlign w:val="superscript"/>
    </w:rPr>
  </w:style>
  <w:style w:type="paragraph" w:styleId="NormalWeb">
    <w:name w:val="Normal (Web)"/>
    <w:basedOn w:val="Normal"/>
    <w:uiPriority w:val="99"/>
    <w:rsid w:val="00CD1231"/>
    <w:pPr>
      <w:spacing w:before="100" w:beforeAutospacing="1" w:after="100" w:afterAutospacing="1"/>
    </w:pPr>
    <w:rPr>
      <w:rFonts w:ascii="Tahoma" w:hAnsi="Tahoma" w:cs="Tahoma"/>
      <w:color w:val="333333"/>
      <w:sz w:val="17"/>
      <w:szCs w:val="17"/>
      <w:lang w:val="lt-LT" w:eastAsia="lt-LT"/>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CD1231"/>
    <w:pPr>
      <w:ind w:left="720"/>
      <w:contextualSpacing/>
    </w:pPr>
  </w:style>
  <w:style w:type="paragraph" w:customStyle="1" w:styleId="Sraopastraipa1">
    <w:name w:val="Sąrašo pastraipa1"/>
    <w:basedOn w:val="Normal"/>
    <w:uiPriority w:val="34"/>
    <w:qFormat/>
    <w:rsid w:val="00CD1231"/>
    <w:pPr>
      <w:spacing w:after="200" w:line="276" w:lineRule="auto"/>
      <w:ind w:left="720"/>
      <w:contextualSpacing/>
    </w:pPr>
    <w:rPr>
      <w:rFonts w:ascii="Calibri" w:hAnsi="Calibri" w:cs="Arial"/>
      <w:sz w:val="22"/>
      <w:szCs w:val="22"/>
      <w:lang w:val="en-US"/>
    </w:r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qFormat/>
    <w:locked/>
    <w:rsid w:val="00CD1231"/>
    <w:rPr>
      <w:rFonts w:ascii="Times New Roman" w:eastAsia="Times New Roman" w:hAnsi="Times New Roman" w:cs="Times New Roman"/>
      <w:sz w:val="24"/>
      <w:szCs w:val="24"/>
      <w:lang w:val="en-GB"/>
    </w:rPr>
  </w:style>
  <w:style w:type="paragraph" w:customStyle="1" w:styleId="Standard">
    <w:name w:val="Standard"/>
    <w:basedOn w:val="Normal"/>
    <w:rsid w:val="00CD1231"/>
    <w:pPr>
      <w:autoSpaceDN w:val="0"/>
      <w:ind w:firstLine="567"/>
      <w:jc w:val="both"/>
    </w:pPr>
    <w:rPr>
      <w:rFonts w:eastAsia="Calibri"/>
      <w:lang w:val="lt-LT" w:eastAsia="zh-CN"/>
    </w:rPr>
  </w:style>
  <w:style w:type="paragraph" w:customStyle="1" w:styleId="prastasis1">
    <w:name w:val="Įprastasis1"/>
    <w:uiPriority w:val="99"/>
    <w:semiHidden/>
    <w:rsid w:val="00CD1231"/>
    <w:pPr>
      <w:suppressAutoHyphens/>
      <w:autoSpaceDN w:val="0"/>
      <w:spacing w:line="254" w:lineRule="auto"/>
    </w:pPr>
    <w:rPr>
      <w:rFonts w:ascii="Calibri" w:eastAsia="Calibri" w:hAnsi="Calibri" w:cs="Times New Roman"/>
    </w:rPr>
  </w:style>
  <w:style w:type="paragraph" w:customStyle="1" w:styleId="Default">
    <w:name w:val="Default"/>
    <w:rsid w:val="005E794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B401C"/>
    <w:rPr>
      <w:sz w:val="16"/>
      <w:szCs w:val="16"/>
    </w:rPr>
  </w:style>
  <w:style w:type="paragraph" w:styleId="CommentText">
    <w:name w:val="annotation text"/>
    <w:basedOn w:val="Normal"/>
    <w:link w:val="CommentTextChar"/>
    <w:uiPriority w:val="99"/>
    <w:unhideWhenUsed/>
    <w:rsid w:val="002B401C"/>
    <w:rPr>
      <w:sz w:val="20"/>
      <w:szCs w:val="20"/>
    </w:rPr>
  </w:style>
  <w:style w:type="character" w:customStyle="1" w:styleId="CommentTextChar">
    <w:name w:val="Comment Text Char"/>
    <w:basedOn w:val="DefaultParagraphFont"/>
    <w:link w:val="CommentText"/>
    <w:uiPriority w:val="99"/>
    <w:rsid w:val="002B401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B4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01C"/>
    <w:rPr>
      <w:rFonts w:ascii="Segoe UI" w:eastAsia="Times New Roman" w:hAnsi="Segoe UI" w:cs="Segoe UI"/>
      <w:sz w:val="18"/>
      <w:szCs w:val="18"/>
      <w:lang w:val="en-GB"/>
    </w:rPr>
  </w:style>
  <w:style w:type="paragraph" w:styleId="Header">
    <w:name w:val="header"/>
    <w:basedOn w:val="Normal"/>
    <w:link w:val="HeaderChar"/>
    <w:uiPriority w:val="99"/>
    <w:unhideWhenUsed/>
    <w:rsid w:val="00482970"/>
    <w:pPr>
      <w:tabs>
        <w:tab w:val="center" w:pos="4819"/>
        <w:tab w:val="right" w:pos="9638"/>
      </w:tabs>
    </w:pPr>
  </w:style>
  <w:style w:type="character" w:customStyle="1" w:styleId="HeaderChar">
    <w:name w:val="Header Char"/>
    <w:basedOn w:val="DefaultParagraphFont"/>
    <w:link w:val="Header"/>
    <w:uiPriority w:val="99"/>
    <w:rsid w:val="0048297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82970"/>
    <w:pPr>
      <w:tabs>
        <w:tab w:val="center" w:pos="4819"/>
        <w:tab w:val="right" w:pos="9638"/>
      </w:tabs>
    </w:pPr>
  </w:style>
  <w:style w:type="character" w:customStyle="1" w:styleId="FooterChar">
    <w:name w:val="Footer Char"/>
    <w:basedOn w:val="DefaultParagraphFont"/>
    <w:link w:val="Footer"/>
    <w:uiPriority w:val="99"/>
    <w:rsid w:val="00482970"/>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2D2D9B"/>
    <w:rPr>
      <w:b/>
      <w:bCs/>
    </w:rPr>
  </w:style>
  <w:style w:type="character" w:customStyle="1" w:styleId="CommentSubjectChar">
    <w:name w:val="Comment Subject Char"/>
    <w:basedOn w:val="CommentTextChar"/>
    <w:link w:val="CommentSubject"/>
    <w:uiPriority w:val="99"/>
    <w:semiHidden/>
    <w:rsid w:val="002D2D9B"/>
    <w:rPr>
      <w:rFonts w:ascii="Times New Roman" w:eastAsia="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A4202B"/>
    <w:rPr>
      <w:color w:val="605E5C"/>
      <w:shd w:val="clear" w:color="auto" w:fill="E1DFDD"/>
    </w:rPr>
  </w:style>
  <w:style w:type="character" w:customStyle="1" w:styleId="ui-provider">
    <w:name w:val="ui-provider"/>
    <w:basedOn w:val="DefaultParagraphFont"/>
    <w:rsid w:val="00E36679"/>
  </w:style>
  <w:style w:type="paragraph" w:styleId="BodyText0">
    <w:name w:val="Body Text"/>
    <w:basedOn w:val="Normal"/>
    <w:link w:val="BodyTextChar"/>
    <w:uiPriority w:val="99"/>
    <w:semiHidden/>
    <w:unhideWhenUsed/>
    <w:rsid w:val="00E36679"/>
    <w:pPr>
      <w:spacing w:after="120"/>
    </w:pPr>
  </w:style>
  <w:style w:type="character" w:customStyle="1" w:styleId="BodyTextChar">
    <w:name w:val="Body Text Char"/>
    <w:basedOn w:val="DefaultParagraphFont"/>
    <w:link w:val="BodyText0"/>
    <w:uiPriority w:val="99"/>
    <w:semiHidden/>
    <w:rsid w:val="00E36679"/>
    <w:rPr>
      <w:rFonts w:ascii="Times New Roman" w:eastAsia="Times New Roman" w:hAnsi="Times New Roman" w:cs="Times New Roman"/>
      <w:sz w:val="24"/>
      <w:szCs w:val="24"/>
      <w:lang w:val="en-GB"/>
    </w:rPr>
  </w:style>
  <w:style w:type="paragraph" w:customStyle="1" w:styleId="HSPunktai">
    <w:name w:val="HSPunktai"/>
    <w:basedOn w:val="ListParagraph"/>
    <w:link w:val="HSPunktaiChar1"/>
    <w:qFormat/>
    <w:rsid w:val="00B86D87"/>
    <w:pPr>
      <w:numPr>
        <w:numId w:val="33"/>
      </w:numPr>
      <w:spacing w:line="360" w:lineRule="auto"/>
      <w:jc w:val="both"/>
    </w:pPr>
    <w:rPr>
      <w:color w:val="000000"/>
      <w:szCs w:val="20"/>
      <w:lang w:val="lt-LT" w:eastAsia="lt-LT"/>
    </w:rPr>
  </w:style>
  <w:style w:type="character" w:customStyle="1" w:styleId="HSPunktaiChar1">
    <w:name w:val="HSPunktai Char1"/>
    <w:basedOn w:val="DefaultParagraphFont"/>
    <w:link w:val="HSPunktai"/>
    <w:locked/>
    <w:rsid w:val="00B86D87"/>
    <w:rPr>
      <w:rFonts w:ascii="Times New Roman" w:eastAsia="Times New Roman" w:hAnsi="Times New Roman" w:cs="Times New Roman"/>
      <w:color w:val="000000"/>
      <w:sz w:val="24"/>
      <w:szCs w:val="20"/>
      <w:lang w:eastAsia="lt-LT"/>
    </w:rPr>
  </w:style>
  <w:style w:type="paragraph" w:customStyle="1" w:styleId="Punktai11">
    <w:name w:val="Punktai 1.1"/>
    <w:basedOn w:val="HSPunktai"/>
    <w:qFormat/>
    <w:rsid w:val="00B86D87"/>
    <w:pPr>
      <w:numPr>
        <w:ilvl w:val="1"/>
      </w:numPr>
      <w:tabs>
        <w:tab w:val="clear" w:pos="1392"/>
        <w:tab w:val="num" w:pos="360"/>
        <w:tab w:val="left" w:pos="1276"/>
      </w:tabs>
      <w:ind w:left="1440" w:firstLine="1080"/>
    </w:pPr>
  </w:style>
  <w:style w:type="paragraph" w:customStyle="1" w:styleId="sutartis">
    <w:name w:val="sutartis"/>
    <w:basedOn w:val="Normal"/>
    <w:uiPriority w:val="99"/>
    <w:rsid w:val="00B86D87"/>
    <w:pPr>
      <w:widowControl w:val="0"/>
      <w:spacing w:after="120" w:line="240" w:lineRule="atLeast"/>
      <w:ind w:left="426" w:right="11" w:hanging="426"/>
      <w:jc w:val="both"/>
    </w:pPr>
    <w:rPr>
      <w:rFonts w:ascii="!_Times" w:hAnsi="!_Times"/>
      <w:sz w:val="22"/>
      <w:szCs w:val="20"/>
    </w:rPr>
  </w:style>
  <w:style w:type="character" w:customStyle="1" w:styleId="UnresolvedMention">
    <w:name w:val="Unresolved Mention"/>
    <w:basedOn w:val="DefaultParagraphFont"/>
    <w:uiPriority w:val="99"/>
    <w:semiHidden/>
    <w:unhideWhenUsed/>
    <w:rsid w:val="003A6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naujienos/europos-bures-2022-konkursui-jau-pateikta-beveik-pussimtis-projekt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igyvendinimas-1/viesin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https://2021.esinvesticijo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14.esinvesticijos.lt/lt/dokumentai/centralizuotu-2014-2020-m-apklausu-uz-2022-metus-dokumentai-visuomene-potencialus-pareiskejai-projektu-vykdytojai-fm-uzsakymu/2014-2020-m-potencialiu-pareiskeju-es-investicijoms-gauti-apklausos-rezultatu-ataskaita-uz-2022-m?type=ver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j6fdf40a0e1e4c27b9444f6dc0ea131b>
    <DmsDocPrepDocSendReg xmlns="028236e2-f653-4d19-ab67-4d06a9145e0c">true</DmsDocPrepDocSendReg>
    <DmsDocPrepListOrderNo xmlns="4b2e9d09-07c5-42d4-ad0a-92e216c40b99">1</DmsDocPrepListOrderNo>
    <ExportDate xmlns="a843bbba-5665-4b5f-aacc-cdcb1c804839" xsi:nil="true"/>
    <DmsPermissionsFlags xmlns="f5ebda27-b626-448f-a7d1-d1cf5ad133fa">,SECTRUE,</DmsPermissionsFlags>
    <DmsDocPrepDocSendRegReal xmlns="028236e2-f653-4d19-ab67-4d06a9145e0c">false</DmsDocPrepDocSendRegReal>
    <DmsPermissionsUsers xmlns="f5ebda27-b626-448f-a7d1-d1cf5ad133fa">
      <UserInfo>
        <DisplayName>Aida Janionytė</DisplayName>
        <AccountId>1298</AccountId>
        <AccountType/>
      </UserInfo>
      <UserInfo>
        <DisplayName>Irmina Šalčiūtė-Ričkienė</DisplayName>
        <AccountId>1133</AccountId>
        <AccountType/>
      </UserInfo>
      <UserInfo>
        <DisplayName>Simona Mikutavičienė</DisplayName>
        <AccountId>1245</AccountId>
        <AccountType/>
      </UserInfo>
      <UserInfo>
        <DisplayName>Jolanta Kačinskaitė</DisplayName>
        <AccountId>312</AccountId>
        <AccountType/>
      </UserInfo>
    </DmsPermissionsUsers>
    <DmsPermissionsConfid xmlns="f5ebda27-b626-448f-a7d1-d1cf5ad133fa">false</DmsPermissionsConfid>
    <DmsCommChanPerm xmlns="028236e2-f653-4d19-ab67-4d06a9145e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7AEB0-0AEA-4825-A8D3-8B1FA7FF3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24A26-2933-4A85-8CF6-E0A22FA612AF}">
  <ds:schemaRefs>
    <ds:schemaRef ds:uri="http://schemas.microsoft.com/sharepoint/v3/contenttype/forms"/>
  </ds:schemaRefs>
</ds:datastoreItem>
</file>

<file path=customXml/itemProps3.xml><?xml version="1.0" encoding="utf-8"?>
<ds:datastoreItem xmlns:ds="http://schemas.openxmlformats.org/officeDocument/2006/customXml" ds:itemID="{8349124E-C30E-4EE4-8309-0412DA696FAF}">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 ds:uri="a843bbba-5665-4b5f-aacc-cdcb1c804839"/>
  </ds:schemaRefs>
</ds:datastoreItem>
</file>

<file path=customXml/itemProps4.xml><?xml version="1.0" encoding="utf-8"?>
<ds:datastoreItem xmlns:ds="http://schemas.openxmlformats.org/officeDocument/2006/customXml" ds:itemID="{3EF1CF24-F86E-4E42-98AC-2F51FD18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19454</Words>
  <Characters>11090</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Sutartis_pasirasymui</vt:lpstr>
      <vt:lpstr>Sutartis_pasirasymui</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Sutartis_pasirasymui</dc:title>
  <dc:creator>Dovilė Dausinaitė</dc:creator>
  <cp:lastModifiedBy>Jolita Parnarauskienė</cp:lastModifiedBy>
  <cp:revision>3</cp:revision>
  <cp:lastPrinted>2019-07-03T11:58:00Z</cp:lastPrinted>
  <dcterms:created xsi:type="dcterms:W3CDTF">2023-07-03T14:27:00Z</dcterms:created>
  <dcterms:modified xsi:type="dcterms:W3CDTF">2023-07-03T14:31:00Z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1298;#Aida Janionytė;#1133;#Irmina Šalčiūtė-Ričkienė;#1245;#Simona Mikutavičienė;#312;#Jolanta Kačinskaitė</vt:lpwstr>
  </property>
  <property fmtid="{D5CDD505-2E9C-101B-9397-08002B2CF9AE}" pid="5" name="DmsPermissionsDivisions">
    <vt:lpwstr>51;#Komunikacijos skyrius|7225d5ac-bb77-406d-9c1d-df1a7d9c62d1;#47;#Bendrųjų reikalų skyrius|98e1b560-c021-41d6-9632-b7f5b05ae6e9;#49;#Vadovybė|58a5a61f-fccb-4f74-9a6b-098be634181c</vt:lpwstr>
  </property>
  <property fmtid="{D5CDD505-2E9C-101B-9397-08002B2CF9AE}" pid="6" name="b1f23dead1274c488d632b6cb8d4aba0">
    <vt:lpwstr/>
  </property>
  <property fmtid="{D5CDD505-2E9C-101B-9397-08002B2CF9AE}" pid="7" name="DmsResponsibleDivision">
    <vt:lpwstr/>
  </property>
  <property fmtid="{D5CDD505-2E9C-101B-9397-08002B2CF9AE}" pid="8" name="TaxCatchAll">
    <vt:lpwstr>47;#Bendrųjų reikalų skyrius|98e1b560-c021-41d6-9632-b7f5b05ae6e9</vt:lpwstr>
  </property>
  <property fmtid="{D5CDD505-2E9C-101B-9397-08002B2CF9AE}" pid="9" name="GrammarlyDocumentId">
    <vt:lpwstr>0cf50b6ed5392455ede484469693db0da7ed595c9ae0458eeac76ddfa6b5b7c8</vt:lpwstr>
  </property>
  <property fmtid="{D5CDD505-2E9C-101B-9397-08002B2CF9AE}" pid="10" name="DmsDocPrepDocSendRegReal">
    <vt:bool>true</vt:bool>
  </property>
  <property fmtid="{D5CDD505-2E9C-101B-9397-08002B2CF9AE}" pid="11" name="DmsWaitingForSign">
    <vt:bool>true</vt:bool>
  </property>
</Properties>
</file>