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2FFA371A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2CCF3ECC" w:rsidR="008C03D0" w:rsidRPr="00AC73E6" w:rsidRDefault="00AD3249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9819C0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9.95pt;margin-top:11.65pt;width:77.05pt;height:50.5pt;z-index:251659264;mso-position-horizontal-relative:text;mso-position-vertical-relative:text">
            <v:imagedata r:id="rId17" o:title=""/>
            <w10:wrap type="square" side="right"/>
          </v:shape>
          <o:OLEObject Type="Embed" ProgID="Excel.Sheet.12" ShapeID="_x0000_s2050" DrawAspect="Icon" ObjectID="_1698560501" r:id="rId18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7178" w14:textId="77777777" w:rsidR="009819C0" w:rsidRDefault="009819C0" w:rsidP="005D7279">
      <w:pPr>
        <w:spacing w:after="0" w:line="240" w:lineRule="auto"/>
      </w:pPr>
      <w:r>
        <w:separator/>
      </w:r>
    </w:p>
  </w:endnote>
  <w:endnote w:type="continuationSeparator" w:id="0">
    <w:p w14:paraId="4C3E299A" w14:textId="77777777" w:rsidR="009819C0" w:rsidRDefault="009819C0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83D" w14:textId="77777777" w:rsidR="00370917" w:rsidRDefault="00370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691" w14:textId="77777777" w:rsidR="00370917" w:rsidRDefault="00370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90E5" w14:textId="77777777" w:rsidR="00370917" w:rsidRDefault="0037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8344" w14:textId="77777777" w:rsidR="009819C0" w:rsidRDefault="009819C0" w:rsidP="005D7279">
      <w:pPr>
        <w:spacing w:after="0" w:line="240" w:lineRule="auto"/>
      </w:pPr>
      <w:r>
        <w:separator/>
      </w:r>
    </w:p>
  </w:footnote>
  <w:footnote w:type="continuationSeparator" w:id="0">
    <w:p w14:paraId="150AA6AE" w14:textId="77777777" w:rsidR="009819C0" w:rsidRDefault="009819C0" w:rsidP="005D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2066" w14:textId="77777777" w:rsidR="00370917" w:rsidRDefault="00370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97E1" w14:textId="491DA656" w:rsidR="00370917" w:rsidRDefault="003709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82FD86" wp14:editId="2842C7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615e4d0fb214eeb26df3fc7b" descr="{&quot;HashCode&quot;:2112259286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2D880E" w14:textId="7A7EEDF5" w:rsidR="00370917" w:rsidRPr="00370917" w:rsidRDefault="00370917" w:rsidP="0037091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091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KONFIDENCIALI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FD86" id="_x0000_t202" coordsize="21600,21600" o:spt="202" path="m,l,21600r21600,l21600,xe">
              <v:stroke joinstyle="miter"/>
              <v:path gradientshapeok="t" o:connecttype="rect"/>
            </v:shapetype>
            <v:shape id="MSIPCM615e4d0fb214eeb26df3fc7b" o:spid="_x0000_s1026" type="#_x0000_t202" alt="{&quot;HashCode&quot;:2112259286,&quot;Height&quot;:9999999.0,&quot;Width&quot;:9999999.0,&quot;Placement&quot;:&quot;Header&quot;,&quot;Index&quot;:&quot;Primary&quot;,&quot;Section&quot;:1,&quot;Top&quot;:0.0,&quot;Left&quot;:0.0}" style="position:absolute;margin-left:560.8pt;margin-top:0;width:612pt;height:36.5pt;z-index:25165926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" o:allowincell="f" filled="f" stroked="f" strokeweight=".5pt">
              <v:fill o:detectmouseclick="t"/>
              <v:textbox inset=",0,20pt,0">
                <w:txbxContent>
                  <w:p w14:paraId="5B2D880E" w14:textId="7A7EEDF5" w:rsidR="00370917" w:rsidRPr="00370917" w:rsidRDefault="00370917" w:rsidP="0037091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0917">
                      <w:rPr>
                        <w:rFonts w:ascii="Calibri" w:hAnsi="Calibri" w:cs="Calibri"/>
                        <w:color w:val="000000"/>
                        <w:sz w:val="20"/>
                      </w:rPr>
                      <w:t>KONFIDENCIALI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1E10" w14:textId="77777777" w:rsidR="00370917" w:rsidRDefault="00370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D48F9"/>
    <w:rsid w:val="003059DD"/>
    <w:rsid w:val="00307E72"/>
    <w:rsid w:val="00335301"/>
    <w:rsid w:val="00344574"/>
    <w:rsid w:val="003535C2"/>
    <w:rsid w:val="00370917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819C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9593C-4265-4F5D-A5DB-24CF5832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Nijolė Ivanicienė</cp:lastModifiedBy>
  <cp:revision>2</cp:revision>
  <dcterms:created xsi:type="dcterms:W3CDTF">2019-12-17T12:10:00Z</dcterms:created>
  <dcterms:modified xsi:type="dcterms:W3CDTF">2021-11-16T07:35:00Z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MSIP_Label_75edba75-31cd-4f9a-912a-c89f064ee41a_Enabled">
    <vt:lpwstr>true</vt:lpwstr>
  </property>
  <property fmtid="{D5CDD505-2E9C-101B-9397-08002B2CF9AE}" pid="4" name="MSIP_Label_75edba75-31cd-4f9a-912a-c89f064ee41a_SetDate">
    <vt:lpwstr>2021-11-16T07:35:40Z</vt:lpwstr>
  </property>
  <property fmtid="{D5CDD505-2E9C-101B-9397-08002B2CF9AE}" pid="5" name="MSIP_Label_75edba75-31cd-4f9a-912a-c89f064ee41a_Method">
    <vt:lpwstr>Privileged</vt:lpwstr>
  </property>
  <property fmtid="{D5CDD505-2E9C-101B-9397-08002B2CF9AE}" pid="6" name="MSIP_Label_75edba75-31cd-4f9a-912a-c89f064ee41a_Name">
    <vt:lpwstr>KONFIDENCIALI</vt:lpwstr>
  </property>
  <property fmtid="{D5CDD505-2E9C-101B-9397-08002B2CF9AE}" pid="7" name="MSIP_Label_75edba75-31cd-4f9a-912a-c89f064ee41a_SiteId">
    <vt:lpwstr>86bcf768-7bcf-4cd6-b041-b219988b7a9c</vt:lpwstr>
  </property>
  <property fmtid="{D5CDD505-2E9C-101B-9397-08002B2CF9AE}" pid="8" name="MSIP_Label_75edba75-31cd-4f9a-912a-c89f064ee41a_ActionId">
    <vt:lpwstr>8ea523f8-211c-4b4b-bba9-f3cdcc10ad3e</vt:lpwstr>
  </property>
  <property fmtid="{D5CDD505-2E9C-101B-9397-08002B2CF9AE}" pid="9" name="MSIP_Label_75edba75-31cd-4f9a-912a-c89f064ee41a_ContentBits">
    <vt:lpwstr>1</vt:lpwstr>
  </property>
</Properties>
</file>