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color w:val="auto"/>
        </w:rPr>
      </w:pPr>
      <w:r>
        <w:rPr>
          <w:rStyle w:val="Numatytasispastraiposriftas"/>
          <w:rFonts w:cs="Arial"/>
          <w:b w:val="false"/>
          <w:bCs w:val="false"/>
          <w:i w:val="false"/>
          <w:iCs w:val="false"/>
          <w:color w:val="auto"/>
          <w:sz w:val="22"/>
          <w:szCs w:val="22"/>
          <w:lang w:val="en-US" w:eastAsia="lt-LT"/>
        </w:rPr>
        <w:t xml:space="preserve">1 priedas </w:t>
      </w:r>
    </w:p>
    <w:p>
      <w:pPr>
        <w:pStyle w:val="Normal"/>
        <w:jc w:val="center"/>
        <w:rPr>
          <w:color w:val="auto"/>
        </w:rPr>
      </w:pPr>
      <w:r>
        <w:rPr>
          <w:color w:val="auto"/>
        </w:rPr>
      </w:r>
    </w:p>
    <w:p>
      <w:pPr>
        <w:pStyle w:val="Normal"/>
        <w:jc w:val="center"/>
        <w:rPr>
          <w:b/>
          <w:b/>
          <w:bCs/>
          <w:color w:val="auto"/>
          <w:sz w:val="22"/>
          <w:szCs w:val="22"/>
        </w:rPr>
      </w:pPr>
      <w:r>
        <w:rPr>
          <w:rStyle w:val="DefaultParagraphFont11"/>
          <w:b/>
          <w:bCs/>
          <w:color w:val="auto"/>
          <w:sz w:val="22"/>
          <w:szCs w:val="22"/>
        </w:rPr>
        <w:t>TECHNINĖ SPECIFIKACIJA</w:t>
      </w:r>
    </w:p>
    <w:p>
      <w:pPr>
        <w:pStyle w:val="Normal"/>
        <w:jc w:val="both"/>
        <w:rPr>
          <w:b/>
          <w:b/>
          <w:bCs/>
          <w:color w:val="auto"/>
          <w:sz w:val="22"/>
          <w:szCs w:val="22"/>
        </w:rPr>
      </w:pPr>
      <w:r>
        <w:rPr>
          <w:b/>
          <w:bCs/>
          <w:color w:val="auto"/>
          <w:sz w:val="22"/>
          <w:szCs w:val="22"/>
        </w:rPr>
      </w:r>
    </w:p>
    <w:p>
      <w:pPr>
        <w:pStyle w:val="Standard"/>
        <w:ind w:left="0" w:right="0" w:firstLine="567"/>
        <w:jc w:val="both"/>
        <w:rPr/>
      </w:pPr>
      <w:r>
        <w:rPr>
          <w:rStyle w:val="Numatytasispastraiposriftas"/>
          <w:rFonts w:cs="Times New Roman" w:ascii="Times New Roman" w:hAnsi="Times New Roman"/>
          <w:sz w:val="22"/>
          <w:szCs w:val="22"/>
        </w:rPr>
        <w:t>Pirkimo objektas – a</w:t>
      </w:r>
      <w:r>
        <w:rPr>
          <w:rStyle w:val="Numatytasispastraiposriftas"/>
          <w:rFonts w:eastAsia="Calibri" w:cs="Arial" w:ascii="Times New Roman" w:hAnsi="Times New Roman"/>
          <w:b w:val="false"/>
          <w:bCs w:val="false"/>
          <w:i w:val="false"/>
          <w:iCs w:val="false"/>
          <w:color w:val="000000"/>
          <w:sz w:val="22"/>
          <w:szCs w:val="22"/>
          <w:u w:val="none"/>
          <w:shd w:fill="auto" w:val="clear"/>
        </w:rPr>
        <w:t>dministracinio pastato K</w:t>
      </w:r>
      <w:r>
        <w:rPr>
          <w:rStyle w:val="Numatytasispastraiposriftas"/>
          <w:rFonts w:cs="Times New Roman" w:ascii="Times New Roman" w:hAnsi="Times New Roman"/>
          <w:b w:val="false"/>
          <w:bCs w:val="false"/>
          <w:i w:val="false"/>
          <w:iCs w:val="false"/>
          <w:sz w:val="22"/>
          <w:szCs w:val="22"/>
          <w:u w:val="none"/>
          <w:shd w:fill="auto" w:val="clear"/>
        </w:rPr>
        <w:t>ėdainių rajono policijos komisariato (unik. Nr. 5396-7025-5015) A. Mickevičiaus g. 23, Kėdainiuose, kapitalinio remonto ir paskirties keitimo iš administracinės (7.2) į specialiosios paskirties</w:t>
      </w:r>
      <w:r>
        <w:rPr>
          <w:rStyle w:val="Numatytasispastraiposriftas"/>
          <w:rFonts w:eastAsia="SimSun" w:cs="Times New Roman" w:ascii="Times New Roman" w:hAnsi="Times New Roman"/>
          <w:b/>
          <w:bCs/>
          <w:i w:val="false"/>
          <w:iCs w:val="false"/>
          <w:color w:val="000000"/>
          <w:sz w:val="22"/>
          <w:szCs w:val="22"/>
          <w:u w:val="none"/>
          <w:shd w:fill="auto" w:val="clear"/>
        </w:rPr>
        <w:t xml:space="preserve"> pastato</w:t>
      </w:r>
      <w:r>
        <w:rPr>
          <w:rStyle w:val="Numatytasispastraiposriftas"/>
          <w:rFonts w:cs="Times New Roman" w:ascii="Times New Roman" w:hAnsi="Times New Roman"/>
          <w:sz w:val="22"/>
          <w:szCs w:val="22"/>
        </w:rPr>
        <w:t xml:space="preserve"> darbai (toliau – Darbai).</w:t>
      </w:r>
    </w:p>
    <w:p>
      <w:pPr>
        <w:pStyle w:val="Standard"/>
        <w:ind w:left="0" w:right="0" w:firstLine="567"/>
        <w:jc w:val="both"/>
        <w:rPr/>
      </w:pPr>
      <w:r>
        <w:rPr/>
      </w:r>
    </w:p>
    <w:p>
      <w:pPr>
        <w:pStyle w:val="Standard"/>
        <w:ind w:left="0" w:right="0" w:firstLine="567"/>
        <w:jc w:val="both"/>
        <w:rPr>
          <w:rStyle w:val="Numatytasispastraiposriftas"/>
          <w:rFonts w:ascii="Times New Roman" w:hAnsi="Times New Roman" w:cs="Times New Roman"/>
          <w:sz w:val="22"/>
          <w:szCs w:val="22"/>
        </w:rPr>
      </w:pPr>
      <w:r>
        <w:rPr>
          <w:rStyle w:val="Numatytasispastraiposriftas"/>
          <w:rFonts w:cs="Times New Roman" w:ascii="Times New Roman" w:hAnsi="Times New Roman"/>
          <w:sz w:val="22"/>
          <w:szCs w:val="22"/>
        </w:rPr>
        <w:t xml:space="preserve"> </w:t>
      </w:r>
      <w:r>
        <w:rPr>
          <w:rStyle w:val="Numatytasispastraiposriftas"/>
          <w:rFonts w:cs="Times New Roman" w:ascii="Times New Roman" w:hAnsi="Times New Roman"/>
          <w:sz w:val="22"/>
          <w:szCs w:val="22"/>
        </w:rPr>
        <w:t xml:space="preserve">Darbai turi būti atlikti profesionaliai, vadovaujantis statybą reglamentuojančiais teisės aktais, užtikrinant </w:t>
      </w:r>
      <w:r>
        <w:rPr>
          <w:rStyle w:val="Numatytasispastraiposriftas"/>
          <w:rFonts w:cs="Times New Roman" w:ascii="Times New Roman" w:hAnsi="Times New Roman"/>
          <w:i/>
          <w:iCs/>
          <w:sz w:val="22"/>
          <w:szCs w:val="22"/>
        </w:rPr>
        <w:t>Lietuvos Respublikos statybos įstatyme</w:t>
      </w:r>
      <w:r>
        <w:rPr>
          <w:rStyle w:val="Numatytasispastraiposriftas"/>
          <w:rFonts w:cs="Times New Roman" w:ascii="Times New Roman" w:hAnsi="Times New Roman"/>
          <w:sz w:val="22"/>
          <w:szCs w:val="22"/>
        </w:rPr>
        <w:t xml:space="preserve"> bei </w:t>
      </w:r>
      <w:r>
        <w:rPr>
          <w:rStyle w:val="Numatytasispastraiposriftas"/>
          <w:rFonts w:cs="Times New Roman" w:ascii="Times New Roman" w:hAnsi="Times New Roman"/>
          <w:i/>
          <w:sz w:val="22"/>
          <w:szCs w:val="22"/>
        </w:rPr>
        <w:t xml:space="preserve"> </w:t>
      </w:r>
      <w:r>
        <w:rPr>
          <w:rStyle w:val="Numatytasispastraiposriftas"/>
          <w:rFonts w:eastAsia="Times New Roman" w:cs="Times New Roman" w:ascii="Times New Roman" w:hAnsi="Times New Roman"/>
          <w:i/>
          <w:sz w:val="22"/>
          <w:szCs w:val="22"/>
        </w:rPr>
        <w:t xml:space="preserve">STR 1.06.01:2016 ,,Statybos darbai. Statinio statybos priežiūra“ </w:t>
      </w:r>
      <w:r>
        <w:rPr>
          <w:rStyle w:val="Numatytasispastraiposriftas"/>
          <w:rFonts w:cs="Times New Roman" w:ascii="Times New Roman" w:hAnsi="Times New Roman"/>
          <w:sz w:val="22"/>
          <w:szCs w:val="22"/>
        </w:rPr>
        <w:t>numatytas Rangovo pareigas, kad būtų sėkmingai įgyvendintas projektas</w:t>
      </w:r>
      <w:r>
        <w:rPr>
          <w:rStyle w:val="Numatytasispastraiposriftas"/>
          <w:rFonts w:cs="Times New Roman" w:ascii="Times New Roman" w:hAnsi="Times New Roman"/>
          <w:i/>
          <w:sz w:val="22"/>
          <w:szCs w:val="22"/>
        </w:rPr>
        <w:t xml:space="preserve"> </w:t>
      </w:r>
      <w:r>
        <w:rPr>
          <w:rStyle w:val="Numatytasispastraiposriftas"/>
          <w:rFonts w:cs="Times New Roman" w:ascii="Times New Roman" w:hAnsi="Times New Roman"/>
          <w:sz w:val="22"/>
          <w:szCs w:val="22"/>
        </w:rPr>
        <w:t>pagal numatytas apimtis ir terminus</w:t>
      </w:r>
      <w:r>
        <w:rPr>
          <w:rStyle w:val="Numatytasispastraiposriftas"/>
          <w:rFonts w:cs="Times New Roman" w:ascii="Times New Roman" w:hAnsi="Times New Roman"/>
          <w:i/>
          <w:sz w:val="22"/>
          <w:szCs w:val="22"/>
        </w:rPr>
        <w:t xml:space="preserve"> </w:t>
      </w:r>
      <w:r>
        <w:rPr>
          <w:rStyle w:val="Numatytasispastraiposriftas"/>
          <w:rFonts w:cs="Times New Roman" w:ascii="Times New Roman" w:hAnsi="Times New Roman"/>
          <w:sz w:val="22"/>
          <w:szCs w:val="22"/>
        </w:rPr>
        <w:t xml:space="preserve">bei užtikrinti, kad atlikti darbai atitiktų Užsakovo poreikius, </w:t>
      </w:r>
      <w:r>
        <w:rPr>
          <w:rStyle w:val="Numatytasispastraiposriftas"/>
          <w:rFonts w:eastAsia="SimSun" w:cs="Times New Roman" w:ascii="Times New Roman" w:hAnsi="Times New Roman"/>
          <w:sz w:val="22"/>
          <w:szCs w:val="22"/>
        </w:rPr>
        <w:t>nustatytus</w:t>
      </w:r>
      <w:r>
        <w:rPr>
          <w:rStyle w:val="Numatytasispastraiposriftas"/>
          <w:rFonts w:cs="Times New Roman" w:ascii="Times New Roman" w:hAnsi="Times New Roman"/>
          <w:sz w:val="22"/>
          <w:szCs w:val="22"/>
        </w:rPr>
        <w:t xml:space="preserve">  </w:t>
      </w:r>
      <w:r>
        <w:rPr>
          <w:rStyle w:val="Numatytasispastraiposriftas"/>
          <w:rFonts w:eastAsia="SimSun" w:cs="Times New Roman" w:ascii="Times New Roman" w:hAnsi="Times New Roman"/>
          <w:sz w:val="22"/>
          <w:szCs w:val="22"/>
          <w:u w:val="none"/>
          <w:shd w:fill="auto" w:val="clear"/>
        </w:rPr>
        <w:t>A</w:t>
      </w:r>
      <w:r>
        <w:rPr>
          <w:rStyle w:val="Numatytasispastraiposriftas"/>
          <w:rFonts w:eastAsia="Calibri" w:cs="Arial" w:ascii="Times New Roman" w:hAnsi="Times New Roman"/>
          <w:b w:val="false"/>
          <w:bCs w:val="false"/>
          <w:i w:val="false"/>
          <w:iCs w:val="false"/>
          <w:color w:val="000000"/>
          <w:sz w:val="22"/>
          <w:szCs w:val="22"/>
          <w:u w:val="none"/>
          <w:shd w:fill="auto" w:val="clear"/>
        </w:rPr>
        <w:t>dministracinio pastato K</w:t>
      </w:r>
      <w:r>
        <w:rPr>
          <w:rStyle w:val="Numatytasispastraiposriftas"/>
          <w:rFonts w:cs="Times New Roman" w:ascii="Times New Roman" w:hAnsi="Times New Roman"/>
          <w:b w:val="false"/>
          <w:bCs w:val="false"/>
          <w:i w:val="false"/>
          <w:iCs w:val="false"/>
          <w:sz w:val="22"/>
          <w:szCs w:val="22"/>
          <w:u w:val="none"/>
          <w:shd w:fill="auto" w:val="clear"/>
        </w:rPr>
        <w:t>ėdainių rajono policijos komisariato (unik. Nr. 5396-7025-5015) A. Mickevičiaus g. 23, Kėdainiuose, kapitalinio remonto ir paskirties keitimo iš administracinės (7.2) į specialiosios paskirties</w:t>
      </w:r>
      <w:r>
        <w:rPr>
          <w:rStyle w:val="Numatytasispastraiposriftas"/>
          <w:rFonts w:eastAsia="SimSun" w:cs="Times New Roman" w:ascii="Times New Roman" w:hAnsi="Times New Roman"/>
          <w:i w:val="false"/>
          <w:iCs w:val="false"/>
          <w:color w:val="000000"/>
          <w:sz w:val="22"/>
          <w:szCs w:val="22"/>
          <w:u w:val="none"/>
          <w:shd w:fill="auto" w:val="clear"/>
        </w:rPr>
        <w:t xml:space="preserve"> pastatą (7.16) darbų techniniame projekte (toliau – Techninis projektas) </w:t>
      </w:r>
      <w:r>
        <w:rPr>
          <w:rStyle w:val="Numatytasispastraiposriftas"/>
          <w:rFonts w:cs="Times New Roman" w:ascii="Times New Roman" w:hAnsi="Times New Roman"/>
          <w:sz w:val="22"/>
          <w:szCs w:val="22"/>
        </w:rPr>
        <w:t>(</w:t>
      </w:r>
      <w:r>
        <w:rPr>
          <w:rStyle w:val="Numatytasispastraiposriftas"/>
          <w:rFonts w:eastAsia="Calibri" w:cs="Times New Roman" w:ascii="Times New Roman" w:hAnsi="Times New Roman"/>
          <w:b/>
          <w:bCs/>
          <w:i/>
          <w:iCs/>
          <w:color w:val="000000"/>
          <w:sz w:val="22"/>
          <w:szCs w:val="22"/>
          <w:shd w:fill="auto" w:val="clear"/>
        </w:rPr>
        <w:t>Techninis projektas prid</w:t>
      </w:r>
      <w:r>
        <w:rPr>
          <w:rFonts w:eastAsia="Calibri" w:cs="Times New Roman" w:ascii="Times New Roman" w:hAnsi="Times New Roman"/>
          <w:b/>
          <w:i/>
          <w:iCs/>
          <w:color w:val="000000"/>
          <w:sz w:val="22"/>
          <w:szCs w:val="22"/>
          <w:shd w:fill="auto" w:val="clear"/>
        </w:rPr>
        <w:t>ėtas prie pirkimo dokumentų CVP IS</w:t>
      </w:r>
      <w:r>
        <w:rPr>
          <w:rStyle w:val="Numatytasispastraiposriftas"/>
          <w:rFonts w:cs="Times New Roman" w:ascii="Times New Roman" w:hAnsi="Times New Roman"/>
          <w:sz w:val="22"/>
          <w:szCs w:val="22"/>
        </w:rPr>
        <w:t xml:space="preserve">), statybos įstatyme, statybos techniniuose reglamentuose ir kituose statybą reglamentuojančiuose teisės aktuose. </w:t>
      </w:r>
    </w:p>
    <w:p>
      <w:pPr>
        <w:pStyle w:val="Standard"/>
        <w:ind w:left="0" w:right="0" w:firstLine="567"/>
        <w:jc w:val="both"/>
        <w:rPr>
          <w:b/>
          <w:b/>
          <w:bCs/>
          <w:i w:val="false"/>
          <w:i w:val="false"/>
          <w:iCs w:val="false"/>
          <w:sz w:val="22"/>
          <w:szCs w:val="22"/>
          <w:u w:val="none"/>
        </w:rPr>
      </w:pPr>
      <w:r>
        <w:rPr>
          <w:rStyle w:val="Numatytasispastraiposriftas"/>
          <w:rFonts w:cs="Times New Roman" w:ascii="Times New Roman" w:hAnsi="Times New Roman"/>
          <w:sz w:val="22"/>
          <w:szCs w:val="22"/>
        </w:rPr>
        <w:t>Rangos darbų sutarties pagrindu, Rangovas</w:t>
      </w:r>
      <w:r>
        <w:rPr>
          <w:rStyle w:val="Numatytasispastraiposriftas"/>
          <w:rFonts w:cs="Times New Roman" w:ascii="Times New Roman" w:hAnsi="Times New Roman"/>
          <w:i/>
          <w:color w:val="auto"/>
          <w:sz w:val="22"/>
          <w:szCs w:val="22"/>
        </w:rPr>
        <w:t xml:space="preserve"> </w:t>
      </w:r>
      <w:r>
        <w:rPr>
          <w:rStyle w:val="Numatytasispastraiposriftas"/>
          <w:rFonts w:cs="Times New Roman" w:ascii="Times New Roman" w:hAnsi="Times New Roman"/>
          <w:sz w:val="22"/>
          <w:szCs w:val="22"/>
        </w:rPr>
        <w:t>turės atlikti toliau išvardintus Darbus, ieškodamas optimalių sprendimų ir, esant reikalui, atlikdamas papildomus – pagrįstai numatomus, darbus, kurie gali tapti būtinomis prielaidomis sėkmingam šios techninės specifikacijos vykdymui.</w:t>
      </w:r>
    </w:p>
    <w:p>
      <w:pPr>
        <w:pStyle w:val="Normal"/>
        <w:ind w:left="0" w:right="0" w:firstLine="567"/>
        <w:jc w:val="both"/>
        <w:rPr>
          <w:color w:val="auto"/>
          <w:sz w:val="22"/>
          <w:szCs w:val="22"/>
        </w:rPr>
      </w:pPr>
      <w:r>
        <w:rPr>
          <w:b/>
          <w:bCs/>
          <w:i w:val="false"/>
          <w:iCs w:val="false"/>
          <w:color w:val="auto"/>
          <w:sz w:val="22"/>
          <w:szCs w:val="22"/>
          <w:u w:val="none"/>
        </w:rPr>
        <w:t xml:space="preserve">1. Bendra </w:t>
      </w:r>
      <w:r>
        <w:rPr>
          <w:b/>
          <w:bCs/>
          <w:i w:val="false"/>
          <w:iCs w:val="false"/>
          <w:color w:val="000000"/>
          <w:sz w:val="22"/>
          <w:szCs w:val="22"/>
          <w:u w:val="none"/>
          <w:shd w:fill="auto" w:val="clear"/>
        </w:rPr>
        <w:t>informacija:</w:t>
      </w:r>
    </w:p>
    <w:p>
      <w:pPr>
        <w:pStyle w:val="Normal"/>
        <w:ind w:left="0" w:right="0" w:firstLine="567"/>
        <w:jc w:val="both"/>
        <w:rPr>
          <w:rStyle w:val="Numatytasispastraiposriftas"/>
          <w:color w:val="auto"/>
          <w:sz w:val="22"/>
          <w:szCs w:val="22"/>
        </w:rPr>
      </w:pPr>
      <w:r>
        <w:rPr>
          <w:color w:val="auto"/>
          <w:sz w:val="22"/>
          <w:szCs w:val="22"/>
        </w:rPr>
        <w:t>1.1. Užsakovas – Kauno apskrities vyriausiasis policijos komisariatas (toliau – Kauno apskr. VPK).</w:t>
      </w:r>
    </w:p>
    <w:p>
      <w:pPr>
        <w:pStyle w:val="Normal"/>
        <w:ind w:left="0" w:right="0" w:firstLine="567"/>
        <w:jc w:val="both"/>
        <w:rPr>
          <w:rStyle w:val="Numatytasispastraiposriftas"/>
          <w:rFonts w:cs="Times"/>
          <w:color w:val="auto"/>
          <w:sz w:val="22"/>
          <w:szCs w:val="22"/>
          <w:lang w:eastAsia="lt-LT"/>
        </w:rPr>
      </w:pPr>
      <w:r>
        <w:rPr>
          <w:rStyle w:val="Numatytasispastraiposriftas"/>
          <w:color w:val="auto"/>
          <w:sz w:val="22"/>
          <w:szCs w:val="22"/>
        </w:rPr>
        <w:t xml:space="preserve">1.2. Pirkimo objektas – </w:t>
      </w:r>
      <w:r>
        <w:rPr>
          <w:rStyle w:val="Numatytasispastraiposriftas"/>
          <w:color w:val="000000"/>
          <w:sz w:val="22"/>
          <w:szCs w:val="22"/>
          <w:shd w:fill="auto" w:val="clear"/>
        </w:rPr>
        <w:t>a</w:t>
      </w:r>
      <w:r>
        <w:rPr>
          <w:rStyle w:val="Numatytasispastraiposriftas"/>
          <w:rFonts w:eastAsia="Calibri" w:cs="Arial"/>
          <w:b w:val="false"/>
          <w:bCs w:val="false"/>
          <w:i w:val="false"/>
          <w:iCs w:val="false"/>
          <w:color w:val="000000"/>
          <w:sz w:val="22"/>
          <w:szCs w:val="22"/>
          <w:u w:val="none"/>
          <w:shd w:fill="auto" w:val="clear"/>
        </w:rPr>
        <w:t>dministracinio pastato K</w:t>
      </w:r>
      <w:r>
        <w:rPr>
          <w:rStyle w:val="Numatytasispastraiposriftas"/>
          <w:rFonts w:cs="Times New Roman"/>
          <w:b w:val="false"/>
          <w:bCs w:val="false"/>
          <w:i w:val="false"/>
          <w:iCs w:val="false"/>
          <w:color w:val="000000"/>
          <w:sz w:val="22"/>
          <w:szCs w:val="22"/>
          <w:u w:val="none"/>
          <w:shd w:fill="auto" w:val="clear"/>
        </w:rPr>
        <w:t>ėdainių rajono policijos komisariato (unik. Nr. 5396-7025-5015) A. Mickevičiaus g. 23, Kėdainiuose, kapitalinio remonto ir paskirties keitimo iš administracinės (7.2) į specialiosios paskirties</w:t>
      </w:r>
      <w:r>
        <w:rPr>
          <w:rStyle w:val="Numatytasispastraiposriftas"/>
          <w:rFonts w:eastAsia="SimSun" w:cs="Times New Roman"/>
          <w:i w:val="false"/>
          <w:iCs w:val="false"/>
          <w:color w:val="000000"/>
          <w:sz w:val="22"/>
          <w:szCs w:val="22"/>
          <w:u w:val="none"/>
          <w:shd w:fill="auto" w:val="clear"/>
        </w:rPr>
        <w:t xml:space="preserve"> pastatą (7.16) darbai</w:t>
      </w:r>
      <w:r>
        <w:rPr>
          <w:rStyle w:val="Numatytasispastraiposriftas"/>
          <w:rFonts w:eastAsia="Calibri" w:cs="Arial"/>
          <w:i w:val="false"/>
          <w:iCs w:val="false"/>
          <w:color w:val="auto"/>
          <w:sz w:val="22"/>
          <w:szCs w:val="22"/>
          <w:u w:val="none"/>
          <w:lang w:val="en-US"/>
        </w:rPr>
        <w:t>.</w:t>
      </w:r>
    </w:p>
    <w:p>
      <w:pPr>
        <w:pStyle w:val="Normal"/>
        <w:ind w:left="0" w:right="0" w:firstLine="567"/>
        <w:jc w:val="both"/>
        <w:rPr>
          <w:rStyle w:val="Numatytasispastraiposriftas"/>
          <w:color w:val="auto"/>
          <w:sz w:val="22"/>
          <w:szCs w:val="22"/>
        </w:rPr>
      </w:pPr>
      <w:r>
        <w:rPr>
          <w:rStyle w:val="Numatytasispastraiposriftas"/>
          <w:rFonts w:cs="Times"/>
          <w:color w:val="auto"/>
          <w:sz w:val="22"/>
          <w:szCs w:val="22"/>
          <w:lang w:eastAsia="lt-LT"/>
        </w:rPr>
        <w:t xml:space="preserve">1.3. </w:t>
      </w:r>
      <w:r>
        <w:rPr>
          <w:rStyle w:val="Numatytasispastraiposriftas"/>
          <w:color w:val="auto"/>
          <w:sz w:val="22"/>
          <w:szCs w:val="22"/>
          <w:lang w:eastAsia="lt-LT"/>
        </w:rPr>
        <w:t>Pirkimo objektas nėra skaidomas į dalis, rangovas privalo teikti pasiūlymą visai Darbų apimčiai. Pirkimo objektui bus sudaroma rangos darbų sutartis.</w:t>
      </w:r>
    </w:p>
    <w:p>
      <w:pPr>
        <w:pStyle w:val="Normal"/>
        <w:ind w:left="0" w:right="0" w:firstLine="567"/>
        <w:jc w:val="both"/>
        <w:rPr>
          <w:rStyle w:val="Numatytasispastraiposriftas"/>
          <w:rFonts w:eastAsia="Calibri" w:cs="Arial"/>
          <w:color w:val="auto"/>
          <w:sz w:val="22"/>
          <w:szCs w:val="22"/>
        </w:rPr>
      </w:pPr>
      <w:r>
        <w:rPr>
          <w:rStyle w:val="Numatytasispastraiposriftas"/>
          <w:color w:val="auto"/>
          <w:sz w:val="22"/>
          <w:szCs w:val="22"/>
        </w:rPr>
        <w:t xml:space="preserve">1.4. Rangos darbai bus vykdomi </w:t>
      </w:r>
      <w:r>
        <w:rPr>
          <w:rStyle w:val="Numatytasispastraiposriftas"/>
          <w:color w:val="000000"/>
          <w:sz w:val="22"/>
          <w:szCs w:val="22"/>
          <w:shd w:fill="auto" w:val="clear"/>
        </w:rPr>
        <w:t>tuščiame</w:t>
      </w:r>
      <w:r>
        <w:rPr>
          <w:rStyle w:val="Numatytasispastraiposriftas"/>
          <w:color w:val="auto"/>
          <w:sz w:val="22"/>
          <w:szCs w:val="22"/>
        </w:rPr>
        <w:t xml:space="preserve"> pastate. </w:t>
      </w:r>
      <w:r>
        <w:rPr>
          <w:rStyle w:val="Numatytasispastraiposriftas"/>
          <w:b/>
          <w:bCs/>
          <w:color w:val="auto"/>
          <w:sz w:val="22"/>
          <w:szCs w:val="22"/>
        </w:rPr>
        <w:t>Pažymėtina, kad p</w:t>
      </w:r>
      <w:r>
        <w:rPr>
          <w:rStyle w:val="Numatytasispastraiposriftas"/>
          <w:b/>
          <w:bCs/>
          <w:color w:val="000000"/>
          <w:sz w:val="22"/>
          <w:szCs w:val="22"/>
          <w:shd w:fill="auto" w:val="clear"/>
        </w:rPr>
        <w:t>astate remonto metu būtina užtikrinti esamos serverinės nepertraukiamą darbą.</w:t>
      </w:r>
    </w:p>
    <w:p>
      <w:pPr>
        <w:pStyle w:val="Normal"/>
        <w:ind w:left="0" w:right="0" w:firstLine="567"/>
        <w:jc w:val="both"/>
        <w:rPr>
          <w:rFonts w:cs="Arial"/>
          <w:color w:val="auto"/>
          <w:sz w:val="22"/>
          <w:szCs w:val="22"/>
        </w:rPr>
      </w:pPr>
      <w:r>
        <w:rPr>
          <w:rStyle w:val="Numatytasispastraiposriftas"/>
          <w:rFonts w:eastAsia="Calibri" w:cs="Arial"/>
          <w:color w:val="auto"/>
          <w:sz w:val="22"/>
          <w:szCs w:val="22"/>
        </w:rPr>
        <w:t>1.5</w:t>
      </w:r>
      <w:r>
        <w:rPr>
          <w:rStyle w:val="Numatytasispastraiposriftas"/>
          <w:rFonts w:eastAsia="Calibri" w:cs="Arial"/>
          <w:color w:val="000000"/>
          <w:sz w:val="22"/>
          <w:szCs w:val="22"/>
          <w:shd w:fill="auto" w:val="clear"/>
        </w:rPr>
        <w:t xml:space="preserve"> Ž</w:t>
      </w:r>
      <w:r>
        <w:rPr>
          <w:rStyle w:val="Numatytasispastraiposriftas"/>
          <w:rFonts w:cs="Arial"/>
          <w:color w:val="000000"/>
          <w:sz w:val="22"/>
          <w:szCs w:val="22"/>
          <w:shd w:fill="auto" w:val="clear"/>
        </w:rPr>
        <w:t>emės sklypo kadastro numeris ir kadastro vietovės pavadinimas Nr. 2</w:t>
      </w:r>
      <w:r>
        <w:rPr>
          <w:rStyle w:val="Numatytasispastraiposriftas"/>
          <w:rFonts w:eastAsia="Times New Roman" w:cs="Arial"/>
          <w:color w:val="000000"/>
          <w:sz w:val="22"/>
          <w:szCs w:val="22"/>
          <w:shd w:fill="auto" w:val="clear"/>
        </w:rPr>
        <w:t>0/230473</w:t>
      </w:r>
      <w:r>
        <w:rPr>
          <w:rStyle w:val="Numatytasispastraiposriftas"/>
          <w:rFonts w:cs="Arial"/>
          <w:color w:val="000000"/>
          <w:sz w:val="22"/>
          <w:szCs w:val="22"/>
          <w:shd w:fill="auto" w:val="clear"/>
        </w:rPr>
        <w:t xml:space="preserve"> Kėdainių m. k. v.; unikalus daikto </w:t>
      </w:r>
      <w:r>
        <w:rPr>
          <w:rFonts w:cs="Arial"/>
          <w:color w:val="auto"/>
          <w:sz w:val="22"/>
          <w:szCs w:val="22"/>
        </w:rPr>
        <w:t>Nr. 5396-7025-5015; žemės sklypo kadastro Nr. 4400-5567-5782  plotas 0,4335 ha.</w:t>
      </w:r>
    </w:p>
    <w:p>
      <w:pPr>
        <w:pStyle w:val="Normal"/>
        <w:ind w:left="0" w:right="0" w:firstLine="567"/>
        <w:jc w:val="both"/>
        <w:rPr>
          <w:rFonts w:cs="Arial"/>
          <w:color w:val="auto"/>
          <w:sz w:val="22"/>
          <w:szCs w:val="22"/>
        </w:rPr>
      </w:pPr>
      <w:r>
        <w:rPr>
          <w:rFonts w:cs="Arial"/>
          <w:color w:val="auto"/>
          <w:sz w:val="22"/>
          <w:szCs w:val="22"/>
        </w:rPr>
        <w:t>1.6. statinio statybos rūšis – kapitalinis remontas;</w:t>
      </w:r>
    </w:p>
    <w:p>
      <w:pPr>
        <w:pStyle w:val="Normal"/>
        <w:ind w:left="0" w:right="0" w:firstLine="567"/>
        <w:jc w:val="both"/>
        <w:rPr>
          <w:rFonts w:cs="Arial"/>
          <w:color w:val="auto"/>
          <w:sz w:val="22"/>
          <w:szCs w:val="22"/>
        </w:rPr>
      </w:pPr>
      <w:r>
        <w:rPr>
          <w:rFonts w:cs="Arial"/>
          <w:color w:val="auto"/>
          <w:sz w:val="22"/>
          <w:szCs w:val="22"/>
        </w:rPr>
        <w:t>1.7. žemės sklypo pagrindinė naudojimo paskirtis – kita;</w:t>
      </w:r>
    </w:p>
    <w:p>
      <w:pPr>
        <w:pStyle w:val="Normal"/>
        <w:ind w:left="0" w:right="0" w:firstLine="567"/>
        <w:jc w:val="both"/>
        <w:rPr>
          <w:rStyle w:val="Numatytasispastraiposriftas"/>
          <w:rFonts w:cs="Arial"/>
          <w:color w:val="auto"/>
          <w:sz w:val="22"/>
          <w:szCs w:val="22"/>
        </w:rPr>
      </w:pPr>
      <w:r>
        <w:rPr>
          <w:rFonts w:cs="Arial"/>
          <w:color w:val="auto"/>
          <w:sz w:val="22"/>
          <w:szCs w:val="22"/>
        </w:rPr>
        <w:t xml:space="preserve">1.8. </w:t>
      </w:r>
      <w:r>
        <w:rPr>
          <w:rFonts w:eastAsia="Times New Roman" w:cs="Arial"/>
          <w:color w:val="auto"/>
          <w:sz w:val="22"/>
          <w:szCs w:val="22"/>
        </w:rPr>
        <w:t>s</w:t>
      </w:r>
      <w:r>
        <w:rPr>
          <w:rFonts w:cs="Arial"/>
          <w:color w:val="auto"/>
          <w:sz w:val="22"/>
          <w:szCs w:val="22"/>
        </w:rPr>
        <w:t>tatinio kategorija – neypatingasis statinys;</w:t>
      </w:r>
    </w:p>
    <w:p>
      <w:pPr>
        <w:pStyle w:val="Normal"/>
        <w:ind w:left="0" w:right="0" w:firstLine="567"/>
        <w:jc w:val="both"/>
        <w:rPr>
          <w:b/>
          <w:b/>
          <w:bCs/>
          <w:i w:val="false"/>
          <w:i w:val="false"/>
          <w:iCs w:val="false"/>
          <w:color w:val="auto"/>
          <w:sz w:val="22"/>
          <w:szCs w:val="22"/>
          <w:u w:val="none"/>
        </w:rPr>
      </w:pPr>
      <w:r>
        <w:rPr>
          <w:rStyle w:val="Numatytasispastraiposriftas"/>
          <w:rFonts w:cs="Arial"/>
          <w:color w:val="auto"/>
          <w:sz w:val="22"/>
          <w:szCs w:val="22"/>
        </w:rPr>
        <w:t xml:space="preserve">1.9. </w:t>
      </w:r>
      <w:r>
        <w:rPr>
          <w:rStyle w:val="Numatytasispastraiposriftas"/>
          <w:rFonts w:eastAsia="Calibri" w:cs="Arial"/>
          <w:color w:val="auto"/>
          <w:sz w:val="22"/>
          <w:szCs w:val="22"/>
        </w:rPr>
        <w:t>statinio projekto pavadinimas –</w:t>
      </w:r>
      <w:r>
        <w:rPr>
          <w:rStyle w:val="Numatytasispastraiposriftas"/>
          <w:rFonts w:eastAsia="Calibri" w:cs="Arial"/>
          <w:b w:val="false"/>
          <w:bCs w:val="false"/>
          <w:i/>
          <w:iCs/>
          <w:color w:val="auto"/>
          <w:sz w:val="22"/>
          <w:szCs w:val="22"/>
        </w:rPr>
        <w:t xml:space="preserve"> </w:t>
      </w:r>
      <w:r>
        <w:rPr>
          <w:rStyle w:val="Numatytasispastraiposriftas"/>
          <w:rFonts w:eastAsia="Calibri" w:cs="Arial"/>
          <w:b w:val="false"/>
          <w:bCs w:val="false"/>
          <w:i w:val="false"/>
          <w:iCs w:val="false"/>
          <w:color w:val="000000"/>
          <w:sz w:val="22"/>
          <w:szCs w:val="22"/>
          <w:u w:val="none"/>
          <w:shd w:fill="auto" w:val="clear"/>
        </w:rPr>
        <w:t>Administracinio pastato K</w:t>
      </w:r>
      <w:r>
        <w:rPr>
          <w:b w:val="false"/>
          <w:bCs w:val="false"/>
          <w:i w:val="false"/>
          <w:iCs w:val="false"/>
          <w:color w:val="000000"/>
          <w:sz w:val="22"/>
          <w:szCs w:val="22"/>
          <w:u w:val="none"/>
          <w:shd w:fill="auto" w:val="clear"/>
        </w:rPr>
        <w:t>ėdainių rajono policijos komisariato (unik. Nr. 5396-7025-5015) A. Mickevičiaus g. 23, Kėdainiuose, kapitalinio remonto ir paskirties keitimo iš administracinės (7.2) į specialiosios paskirties</w:t>
      </w:r>
      <w:r>
        <w:rPr>
          <w:rStyle w:val="Numatytasispastraiposriftas"/>
          <w:rFonts w:eastAsia="SimSun" w:cs="Times New Roman"/>
          <w:i w:val="false"/>
          <w:iCs w:val="false"/>
          <w:color w:val="000000"/>
          <w:sz w:val="22"/>
          <w:szCs w:val="22"/>
          <w:u w:val="none"/>
          <w:shd w:fill="auto" w:val="clear"/>
        </w:rPr>
        <w:t xml:space="preserve"> pastatą (7.16) techninis projektas</w:t>
      </w:r>
      <w:r>
        <w:rPr>
          <w:rStyle w:val="Numatytasispastraiposriftas"/>
          <w:rFonts w:eastAsia="Calibri" w:cs="Arial"/>
          <w:i w:val="false"/>
          <w:iCs w:val="false"/>
          <w:color w:val="000000"/>
          <w:sz w:val="22"/>
          <w:szCs w:val="22"/>
          <w:u w:val="none"/>
          <w:shd w:fill="auto" w:val="clear"/>
          <w:lang w:val="en-US"/>
        </w:rPr>
        <w:t>.</w:t>
      </w:r>
    </w:p>
    <w:p>
      <w:pPr>
        <w:pStyle w:val="Normal"/>
        <w:ind w:left="0" w:right="0" w:firstLine="567"/>
        <w:jc w:val="both"/>
        <w:rPr>
          <w:rFonts w:cs="Arial"/>
          <w:color w:val="auto"/>
          <w:sz w:val="22"/>
          <w:szCs w:val="22"/>
        </w:rPr>
      </w:pPr>
      <w:r>
        <w:rPr>
          <w:b/>
          <w:bCs/>
          <w:i w:val="false"/>
          <w:iCs w:val="false"/>
          <w:color w:val="auto"/>
          <w:sz w:val="22"/>
          <w:szCs w:val="22"/>
          <w:u w:val="none"/>
        </w:rPr>
        <w:t xml:space="preserve">2. </w:t>
      </w:r>
      <w:r>
        <w:rPr>
          <w:b/>
          <w:bCs/>
          <w:i w:val="false"/>
          <w:iCs w:val="false"/>
          <w:color w:val="000000"/>
          <w:sz w:val="22"/>
          <w:szCs w:val="22"/>
          <w:u w:val="none"/>
          <w:shd w:fill="auto" w:val="clear"/>
        </w:rPr>
        <w:t>Rangos</w:t>
      </w:r>
      <w:r>
        <w:rPr>
          <w:b/>
          <w:bCs/>
          <w:i w:val="false"/>
          <w:iCs w:val="false"/>
          <w:color w:val="auto"/>
          <w:sz w:val="22"/>
          <w:szCs w:val="22"/>
        </w:rPr>
        <w:t xml:space="preserve"> darbų apimtys,</w:t>
      </w:r>
      <w:r>
        <w:rPr>
          <w:b w:val="false"/>
          <w:bCs w:val="false"/>
          <w:i w:val="false"/>
          <w:iCs w:val="false"/>
          <w:color w:val="auto"/>
          <w:sz w:val="22"/>
          <w:szCs w:val="22"/>
        </w:rPr>
        <w:t xml:space="preserve"> apibrėžtos techninio projekto dokumentais, technine specifikacija, sutarties </w:t>
      </w:r>
      <w:r>
        <w:rPr>
          <w:rFonts w:eastAsia="Times New Roman" w:cs="Times New Roman"/>
          <w:b w:val="false"/>
          <w:bCs w:val="false"/>
          <w:i w:val="false"/>
          <w:iCs w:val="false"/>
          <w:color w:val="auto"/>
          <w:sz w:val="22"/>
          <w:szCs w:val="22"/>
        </w:rPr>
        <w:t>projektu</w:t>
      </w:r>
      <w:r>
        <w:rPr>
          <w:b w:val="false"/>
          <w:bCs w:val="false"/>
          <w:i w:val="false"/>
          <w:iCs w:val="false"/>
          <w:color w:val="auto"/>
          <w:sz w:val="22"/>
          <w:szCs w:val="22"/>
        </w:rPr>
        <w:t xml:space="preserve">, Lietuvos </w:t>
      </w:r>
      <w:r>
        <w:rPr>
          <w:b w:val="false"/>
          <w:bCs w:val="false"/>
          <w:i w:val="false"/>
          <w:iCs w:val="false"/>
          <w:color w:val="auto"/>
          <w:sz w:val="22"/>
          <w:szCs w:val="22"/>
          <w:lang w:val="en-US"/>
        </w:rPr>
        <w:t>R</w:t>
      </w:r>
      <w:r>
        <w:rPr>
          <w:b w:val="false"/>
          <w:bCs w:val="false"/>
          <w:i w:val="false"/>
          <w:iCs w:val="false"/>
          <w:color w:val="auto"/>
          <w:sz w:val="22"/>
          <w:szCs w:val="22"/>
        </w:rPr>
        <w:t xml:space="preserve">espublikos įstatymais ir normatyviniais dokumentais, </w:t>
      </w:r>
      <w:r>
        <w:rPr>
          <w:b w:val="false"/>
          <w:bCs w:val="false"/>
          <w:i w:val="false"/>
          <w:iCs w:val="false"/>
          <w:color w:val="auto"/>
          <w:sz w:val="22"/>
          <w:szCs w:val="22"/>
          <w:u w:val="none"/>
        </w:rPr>
        <w:t>reikaling</w:t>
      </w:r>
      <w:r>
        <w:rPr>
          <w:b w:val="false"/>
          <w:bCs w:val="false"/>
          <w:i w:val="false"/>
          <w:iCs w:val="false"/>
          <w:color w:val="000000"/>
          <w:sz w:val="22"/>
          <w:szCs w:val="22"/>
          <w:u w:val="none"/>
          <w:shd w:fill="auto" w:val="clear"/>
        </w:rPr>
        <w:t>ai</w:t>
      </w:r>
      <w:r>
        <w:rPr>
          <w:b w:val="false"/>
          <w:bCs w:val="false"/>
          <w:i w:val="false"/>
          <w:iCs w:val="false"/>
          <w:color w:val="auto"/>
          <w:sz w:val="22"/>
          <w:szCs w:val="22"/>
          <w:u w:val="none"/>
        </w:rPr>
        <w:t>s</w:t>
      </w:r>
      <w:r>
        <w:rPr>
          <w:b w:val="false"/>
          <w:bCs w:val="false"/>
          <w:i w:val="false"/>
          <w:iCs w:val="false"/>
          <w:color w:val="auto"/>
          <w:sz w:val="22"/>
          <w:szCs w:val="22"/>
          <w:u w:val="none"/>
          <w:lang w:val="en-US"/>
        </w:rPr>
        <w:t xml:space="preserve"> </w:t>
      </w:r>
      <w:r>
        <w:rPr>
          <w:b w:val="false"/>
          <w:bCs w:val="false"/>
          <w:i w:val="false"/>
          <w:iCs w:val="false"/>
          <w:color w:val="auto"/>
          <w:sz w:val="22"/>
          <w:szCs w:val="22"/>
          <w:u w:val="none"/>
          <w:lang w:val="lt-LT"/>
        </w:rPr>
        <w:t>techninei specifikacijai</w:t>
      </w:r>
      <w:r>
        <w:rPr>
          <w:b w:val="false"/>
          <w:bCs w:val="false"/>
          <w:i w:val="false"/>
          <w:iCs w:val="false"/>
          <w:color w:val="auto"/>
          <w:sz w:val="22"/>
          <w:szCs w:val="22"/>
          <w:u w:val="none"/>
        </w:rPr>
        <w:t xml:space="preserve"> įgyvendinti:</w:t>
      </w:r>
    </w:p>
    <w:p>
      <w:pPr>
        <w:pStyle w:val="Normal"/>
        <w:ind w:left="0" w:right="0" w:firstLine="567"/>
        <w:jc w:val="both"/>
        <w:rPr>
          <w:color w:val="auto"/>
          <w:sz w:val="22"/>
          <w:szCs w:val="22"/>
        </w:rPr>
      </w:pPr>
      <w:r>
        <w:rPr>
          <w:rFonts w:cs="Arial"/>
          <w:color w:val="auto"/>
          <w:sz w:val="22"/>
          <w:szCs w:val="22"/>
        </w:rPr>
        <w:tab/>
        <w:t xml:space="preserve">2.1. </w:t>
      </w:r>
      <w:r>
        <w:rPr>
          <w:rFonts w:cs="Arial"/>
          <w:color w:val="000000"/>
          <w:sz w:val="22"/>
          <w:szCs w:val="22"/>
          <w:shd w:fill="auto" w:val="clear"/>
        </w:rPr>
        <w:t xml:space="preserve">Iki Darbų pradžios </w:t>
      </w:r>
      <w:r>
        <w:rPr>
          <w:rFonts w:cs="Arial"/>
          <w:color w:val="auto"/>
          <w:sz w:val="22"/>
          <w:szCs w:val="22"/>
        </w:rPr>
        <w:t>Rangovas privalės</w:t>
      </w:r>
      <w:r>
        <w:rPr>
          <w:rFonts w:cs="Arial"/>
          <w:color w:val="000000"/>
          <w:sz w:val="22"/>
          <w:szCs w:val="22"/>
          <w:shd w:fill="FFFFFF" w:val="clear"/>
        </w:rPr>
        <w:t>:</w:t>
      </w:r>
    </w:p>
    <w:p>
      <w:pPr>
        <w:pStyle w:val="Normal"/>
        <w:ind w:left="0" w:right="0" w:firstLine="567"/>
        <w:jc w:val="both"/>
        <w:rPr>
          <w:color w:val="auto"/>
          <w:sz w:val="22"/>
          <w:szCs w:val="22"/>
        </w:rPr>
      </w:pPr>
      <w:r>
        <w:rPr>
          <w:color w:val="auto"/>
          <w:sz w:val="22"/>
          <w:szCs w:val="22"/>
        </w:rPr>
        <w:tab/>
        <w:t xml:space="preserve">2.1.1. </w:t>
      </w:r>
      <w:r>
        <w:rPr>
          <w:rFonts w:cs="Arial"/>
          <w:color w:val="000000"/>
          <w:sz w:val="22"/>
          <w:szCs w:val="22"/>
          <w:shd w:fill="FFFFFF" w:val="clear"/>
        </w:rPr>
        <w:t>parengti</w:t>
      </w:r>
      <w:r>
        <w:rPr>
          <w:color w:val="auto"/>
          <w:sz w:val="22"/>
          <w:szCs w:val="22"/>
          <w:lang w:val="lt-LT"/>
        </w:rPr>
        <w:t xml:space="preserve"> darb</w:t>
      </w:r>
      <w:r>
        <w:rPr>
          <w:color w:val="auto"/>
          <w:sz w:val="22"/>
          <w:szCs w:val="22"/>
        </w:rPr>
        <w:t>o projektą;</w:t>
      </w:r>
    </w:p>
    <w:p>
      <w:pPr>
        <w:pStyle w:val="Normal"/>
        <w:ind w:left="0" w:right="0" w:firstLine="567"/>
        <w:jc w:val="both"/>
        <w:rPr>
          <w:color w:val="auto"/>
          <w:sz w:val="22"/>
          <w:szCs w:val="22"/>
        </w:rPr>
      </w:pPr>
      <w:r>
        <w:rPr>
          <w:color w:val="auto"/>
          <w:sz w:val="22"/>
          <w:szCs w:val="22"/>
        </w:rPr>
        <w:tab/>
        <w:t xml:space="preserve">2.1.2. </w:t>
      </w:r>
      <w:r>
        <w:rPr>
          <w:rFonts w:eastAsia="Times New Roman" w:cs="Times New Roman"/>
          <w:color w:val="auto"/>
          <w:sz w:val="22"/>
          <w:szCs w:val="22"/>
        </w:rPr>
        <w:t>parinkti statybos produktus ir įrenginius</w:t>
      </w:r>
      <w:r>
        <w:rPr>
          <w:color w:val="auto"/>
          <w:sz w:val="22"/>
          <w:szCs w:val="22"/>
        </w:rPr>
        <w:t>;</w:t>
      </w:r>
    </w:p>
    <w:p>
      <w:pPr>
        <w:pStyle w:val="Normal"/>
        <w:ind w:left="0" w:right="0" w:firstLine="567"/>
        <w:jc w:val="both"/>
        <w:rPr>
          <w:color w:val="auto"/>
          <w:sz w:val="22"/>
          <w:szCs w:val="22"/>
        </w:rPr>
      </w:pPr>
      <w:r>
        <w:rPr>
          <w:color w:val="auto"/>
          <w:sz w:val="22"/>
          <w:szCs w:val="22"/>
        </w:rPr>
        <w:tab/>
        <w:t>2.1.3. sudaryti darbų atlikimo grafikus;</w:t>
      </w:r>
    </w:p>
    <w:p>
      <w:pPr>
        <w:pStyle w:val="Normal"/>
        <w:ind w:left="0" w:right="0" w:firstLine="567"/>
        <w:jc w:val="both"/>
        <w:rPr>
          <w:color w:val="auto"/>
          <w:sz w:val="22"/>
          <w:szCs w:val="22"/>
        </w:rPr>
      </w:pPr>
      <w:r>
        <w:rPr>
          <w:color w:val="auto"/>
          <w:sz w:val="22"/>
          <w:szCs w:val="22"/>
        </w:rPr>
        <w:t xml:space="preserve">     </w:t>
      </w:r>
      <w:r>
        <w:rPr>
          <w:color w:val="auto"/>
          <w:sz w:val="22"/>
          <w:szCs w:val="22"/>
        </w:rPr>
        <w:t xml:space="preserve">2.1.4. </w:t>
      </w:r>
      <w:r>
        <w:rPr>
          <w:rFonts w:eastAsia="Times New Roman" w:cs="Times New Roman"/>
          <w:color w:val="auto"/>
          <w:sz w:val="22"/>
          <w:szCs w:val="22"/>
        </w:rPr>
        <w:t>gauti leidimus medžių kirtimui, pastolių statymui ir kt.</w:t>
      </w:r>
    </w:p>
    <w:p>
      <w:pPr>
        <w:pStyle w:val="Normal"/>
        <w:ind w:left="0" w:right="0" w:firstLine="567"/>
        <w:jc w:val="both"/>
        <w:rPr>
          <w:rStyle w:val="Numatytasispastraiposriftas"/>
          <w:color w:val="auto"/>
          <w:sz w:val="22"/>
          <w:szCs w:val="22"/>
        </w:rPr>
      </w:pPr>
      <w:r>
        <w:rPr>
          <w:color w:val="auto"/>
          <w:sz w:val="22"/>
          <w:szCs w:val="22"/>
        </w:rPr>
        <w:tab/>
        <w:t>2.2. Vykdydamas Darbus, Rangovas privalės:</w:t>
      </w:r>
    </w:p>
    <w:p>
      <w:pPr>
        <w:pStyle w:val="Normal"/>
        <w:ind w:left="0" w:right="0" w:firstLine="567"/>
        <w:jc w:val="both"/>
        <w:rPr>
          <w:color w:val="auto"/>
          <w:sz w:val="22"/>
          <w:szCs w:val="22"/>
        </w:rPr>
      </w:pPr>
      <w:r>
        <w:rPr>
          <w:rStyle w:val="Numatytasispastraiposriftas"/>
          <w:color w:val="auto"/>
          <w:sz w:val="22"/>
          <w:szCs w:val="22"/>
        </w:rPr>
        <w:tab/>
        <w:t>2.2.1. vadovautis t</w:t>
      </w:r>
      <w:r>
        <w:rPr>
          <w:rStyle w:val="Numatytasispastraiposriftas"/>
          <w:color w:val="auto"/>
          <w:sz w:val="22"/>
          <w:szCs w:val="22"/>
          <w:lang w:val="en-US"/>
        </w:rPr>
        <w:t>echniniu ir parengtu Darbo</w:t>
      </w:r>
      <w:r>
        <w:rPr>
          <w:rStyle w:val="Numatytasispastraiposriftas"/>
          <w:rFonts w:eastAsia="Times New Roman" w:cs="Times New Roman"/>
          <w:color w:val="auto"/>
          <w:sz w:val="22"/>
          <w:szCs w:val="22"/>
        </w:rPr>
        <w:t xml:space="preserve"> projektu</w:t>
      </w:r>
      <w:r>
        <w:rPr>
          <w:rStyle w:val="Numatytasispastraiposriftas"/>
          <w:color w:val="auto"/>
          <w:sz w:val="22"/>
          <w:szCs w:val="22"/>
        </w:rPr>
        <w:t>;</w:t>
      </w:r>
    </w:p>
    <w:p>
      <w:pPr>
        <w:pStyle w:val="Normal"/>
        <w:ind w:left="0" w:right="0" w:firstLine="567"/>
        <w:jc w:val="both"/>
        <w:rPr>
          <w:color w:val="auto"/>
          <w:sz w:val="22"/>
          <w:szCs w:val="22"/>
        </w:rPr>
      </w:pPr>
      <w:r>
        <w:rPr>
          <w:color w:val="auto"/>
          <w:sz w:val="22"/>
          <w:szCs w:val="22"/>
        </w:rPr>
        <w:tab/>
        <w:t>2.2.2. informuoti Valstybinę teritorijų planavimo ir statybos inspekciją prie Aplinkos ministerijos apie numatomą Darbų pradžią ne vėliau kaip prieš vieną darbo dieną iki darbų pradžios;</w:t>
      </w:r>
    </w:p>
    <w:p>
      <w:pPr>
        <w:pStyle w:val="Normal"/>
        <w:ind w:left="0" w:right="0" w:firstLine="567"/>
        <w:jc w:val="both"/>
        <w:rPr>
          <w:color w:val="auto"/>
          <w:sz w:val="22"/>
          <w:szCs w:val="22"/>
        </w:rPr>
      </w:pPr>
      <w:r>
        <w:rPr>
          <w:color w:val="auto"/>
          <w:sz w:val="22"/>
          <w:szCs w:val="22"/>
        </w:rPr>
        <w:tab/>
        <w:t>2.2.3. bendradarbiauti su Užsakovu;</w:t>
      </w:r>
    </w:p>
    <w:p>
      <w:pPr>
        <w:pStyle w:val="Normal"/>
        <w:ind w:left="0" w:right="0" w:firstLine="567"/>
        <w:jc w:val="both"/>
        <w:rPr>
          <w:rStyle w:val="Numatytasispastraiposriftas"/>
          <w:rFonts w:cs="Arial"/>
          <w:color w:val="auto"/>
          <w:sz w:val="22"/>
          <w:szCs w:val="22"/>
        </w:rPr>
      </w:pPr>
      <w:r>
        <w:rPr>
          <w:color w:val="auto"/>
          <w:sz w:val="22"/>
          <w:szCs w:val="22"/>
        </w:rPr>
        <w:t xml:space="preserve">   </w:t>
      </w:r>
      <w:r>
        <w:rPr>
          <w:color w:val="auto"/>
          <w:sz w:val="22"/>
          <w:szCs w:val="22"/>
        </w:rPr>
        <w:tab/>
        <w:t xml:space="preserve">2.2.4. derinti </w:t>
      </w:r>
      <w:r>
        <w:rPr>
          <w:color w:val="auto"/>
          <w:sz w:val="22"/>
          <w:szCs w:val="22"/>
          <w:lang w:val="en-US"/>
        </w:rPr>
        <w:t>Darbus</w:t>
      </w:r>
      <w:r>
        <w:rPr>
          <w:color w:val="auto"/>
          <w:sz w:val="22"/>
          <w:szCs w:val="22"/>
        </w:rPr>
        <w:t xml:space="preserve"> su techniniu prižiūrėtoju ir Užsakovu;</w:t>
      </w:r>
    </w:p>
    <w:p>
      <w:pPr>
        <w:pStyle w:val="Normal"/>
        <w:ind w:left="0" w:right="0" w:firstLine="567"/>
        <w:jc w:val="both"/>
        <w:rPr>
          <w:color w:val="auto"/>
          <w:sz w:val="22"/>
          <w:szCs w:val="22"/>
        </w:rPr>
      </w:pPr>
      <w:r>
        <w:rPr>
          <w:rStyle w:val="Numatytasispastraiposriftas"/>
          <w:rFonts w:cs="Arial"/>
          <w:color w:val="auto"/>
          <w:sz w:val="22"/>
          <w:szCs w:val="22"/>
        </w:rPr>
        <w:t xml:space="preserve">    </w:t>
      </w:r>
      <w:r>
        <w:rPr>
          <w:rStyle w:val="Numatytasispastraiposriftas"/>
          <w:rFonts w:cs="Arial"/>
          <w:color w:val="auto"/>
          <w:sz w:val="22"/>
          <w:szCs w:val="22"/>
          <w:lang w:val="lt-LT"/>
        </w:rPr>
        <w:tab/>
      </w:r>
      <w:r>
        <w:rPr>
          <w:rStyle w:val="Numatytasispastraiposriftas"/>
          <w:rFonts w:cs="Arial"/>
          <w:color w:val="auto"/>
          <w:sz w:val="22"/>
          <w:szCs w:val="22"/>
        </w:rPr>
        <w:t xml:space="preserve">2.2.5. esant būtinybei, atlikti papildomus darbus, kurie nebuvo tiesiogiai nurodyti šioje techninėje specifikacijoje, tačiau </w:t>
      </w:r>
      <w:r>
        <w:rPr>
          <w:rStyle w:val="Numatytasispastraiposriftas"/>
          <w:rFonts w:cs="Arial"/>
          <w:color w:val="auto"/>
          <w:sz w:val="22"/>
          <w:szCs w:val="22"/>
          <w:lang w:eastAsia="lt-LT"/>
        </w:rPr>
        <w:t xml:space="preserve">kuriuos būtina atlikti pagal taikytinus Lietuvos Respublikos teisės aktus tam, kad būtų tinkamai įvykdyta techninės specifikacijos reikalavimai. </w:t>
      </w:r>
    </w:p>
    <w:p>
      <w:pPr>
        <w:pStyle w:val="Normal"/>
        <w:ind w:left="0" w:right="0" w:hanging="0"/>
        <w:jc w:val="both"/>
        <w:rPr>
          <w:color w:val="auto"/>
          <w:sz w:val="22"/>
          <w:szCs w:val="22"/>
        </w:rPr>
      </w:pPr>
      <w:r>
        <w:rPr>
          <w:color w:val="auto"/>
          <w:sz w:val="22"/>
          <w:szCs w:val="22"/>
        </w:rPr>
        <w:tab/>
        <w:tab/>
      </w:r>
      <w:r>
        <w:rPr>
          <w:b/>
          <w:bCs/>
          <w:color w:val="auto"/>
          <w:sz w:val="22"/>
          <w:szCs w:val="22"/>
        </w:rPr>
        <w:t>3. Darbų apimtis ir detalumas turi:</w:t>
      </w:r>
    </w:p>
    <w:p>
      <w:pPr>
        <w:pStyle w:val="Normal"/>
        <w:ind w:left="0" w:right="0" w:firstLine="567"/>
        <w:jc w:val="both"/>
        <w:rPr>
          <w:rStyle w:val="Numatytasispastraiposriftas"/>
          <w:color w:val="auto"/>
          <w:sz w:val="22"/>
          <w:szCs w:val="22"/>
        </w:rPr>
      </w:pPr>
      <w:r>
        <w:rPr>
          <w:color w:val="auto"/>
          <w:sz w:val="22"/>
          <w:szCs w:val="22"/>
        </w:rPr>
        <w:tab/>
        <w:t>3.1. atitikti Užsakovo tikslus;</w:t>
      </w:r>
    </w:p>
    <w:p>
      <w:pPr>
        <w:pStyle w:val="Normal"/>
        <w:ind w:left="0" w:right="0" w:firstLine="567"/>
        <w:jc w:val="both"/>
        <w:rPr>
          <w:color w:val="auto"/>
          <w:sz w:val="22"/>
          <w:szCs w:val="22"/>
          <w:shd w:fill="auto" w:val="clear"/>
        </w:rPr>
      </w:pPr>
      <w:r>
        <w:rPr>
          <w:rStyle w:val="Numatytasispastraiposriftas"/>
          <w:color w:val="auto"/>
          <w:sz w:val="22"/>
          <w:szCs w:val="22"/>
        </w:rPr>
        <w:tab/>
        <w:t>3.2.</w:t>
      </w:r>
      <w:r>
        <w:rPr>
          <w:rStyle w:val="Numatytasispastraiposriftas"/>
          <w:color w:val="auto"/>
          <w:sz w:val="22"/>
          <w:szCs w:val="22"/>
          <w:lang w:val="lt-LT"/>
        </w:rPr>
        <w:t xml:space="preserve"> </w:t>
      </w:r>
      <w:r>
        <w:rPr>
          <w:rStyle w:val="Numatytasispastraiposriftas"/>
          <w:color w:val="auto"/>
          <w:sz w:val="22"/>
          <w:szCs w:val="22"/>
        </w:rPr>
        <w:t>atitikti statybos techninius reglamentus, aplinkos apsaugos reikalavimus, priešgaisrinius saugos, higienos, darbo saugos reikalavimus;</w:t>
      </w:r>
    </w:p>
    <w:p>
      <w:pPr>
        <w:pStyle w:val="Normal"/>
        <w:ind w:left="0" w:right="0" w:firstLine="567"/>
        <w:jc w:val="both"/>
        <w:rPr>
          <w:color w:val="auto"/>
          <w:sz w:val="22"/>
          <w:szCs w:val="22"/>
        </w:rPr>
      </w:pPr>
      <w:r>
        <w:rPr>
          <w:color w:val="000000"/>
          <w:sz w:val="22"/>
          <w:szCs w:val="22"/>
          <w:shd w:fill="auto" w:val="clear"/>
        </w:rPr>
        <w:tab/>
      </w:r>
      <w:r>
        <w:rPr>
          <w:color w:val="000000"/>
          <w:sz w:val="22"/>
          <w:szCs w:val="22"/>
          <w:u w:val="none"/>
          <w:shd w:fill="auto" w:val="clear"/>
          <w:lang w:val="en-US"/>
        </w:rPr>
        <w:t>4</w:t>
      </w:r>
      <w:r>
        <w:rPr>
          <w:color w:val="000000"/>
          <w:sz w:val="22"/>
          <w:szCs w:val="22"/>
          <w:shd w:fill="auto" w:val="clear"/>
        </w:rPr>
        <w:t>. rangovas, prieš pateikdamas pasiūlymą, gali apžiūrėti</w:t>
      </w:r>
      <w:r>
        <w:rPr>
          <w:color w:val="auto"/>
          <w:sz w:val="22"/>
          <w:szCs w:val="22"/>
        </w:rPr>
        <w:t xml:space="preserve"> planuojamą kapitališkai remontuotiną pastatą, statinius ir teritoriją vietoje, susipažinti su darbų vykdymo sąlygomis. Rangovas turi įvertinti visus pirkimo objektą sudarančius, techninio projekto dokumentacijoje numatytus darbus, nepriklausomai nuo to, kurioje projektinės dokumentacijos vietoje šie darbai yra aprašyti. Jeigu techniniame projekte yra nurodyti konkrečių medžiagų ar gaminių gamintojai, prekės ženklai, proceso pavadinimai ar pan., rangovas gali numatyti lygiaverčius, ne blogesnių charakteristikų gaminius ar medžiagas. Faktiniai Darbų kiekiai, reikalingi projekte numatytiems Darbams įvykdyti, gali būti didesni arba mažesni už nurodytus Darbų kiekius.</w:t>
      </w:r>
      <w:r>
        <w:rPr>
          <w:rFonts w:eastAsia="Calibri"/>
          <w:color w:val="000000"/>
          <w:sz w:val="22"/>
          <w:szCs w:val="22"/>
          <w:shd w:fill="auto" w:val="clear"/>
        </w:rPr>
        <w:t xml:space="preserve"> </w:t>
      </w:r>
      <w:r>
        <w:rPr>
          <w:color w:val="000000"/>
          <w:sz w:val="22"/>
          <w:szCs w:val="22"/>
          <w:shd w:fill="auto" w:val="clear"/>
        </w:rPr>
        <w:t xml:space="preserve">Objektą tiekėjai gali apžiūrėti suderinę laiką su Kauno apskr. VPK Aptarnavimo skyriaus </w:t>
      </w:r>
      <w:r>
        <w:rPr>
          <w:rStyle w:val="DefaultParagraphFont11"/>
          <w:rFonts w:cs="Times New Roman"/>
          <w:color w:val="000000"/>
          <w:sz w:val="22"/>
          <w:szCs w:val="22"/>
          <w:shd w:fill="auto" w:val="clear"/>
          <w:lang w:val="lt-LT"/>
        </w:rPr>
        <w:t xml:space="preserve">Ūkio poskyrio vyriausiuoju specialistu Ričardu Samoška, tel. 8 700 63817, el. p. </w:t>
      </w:r>
      <w:hyperlink r:id="rId2">
        <w:r>
          <w:rPr>
            <w:rStyle w:val="DefaultParagraphFont11"/>
            <w:color w:val="auto"/>
          </w:rPr>
          <w:t>ricardas.samoska@policija.lt</w:t>
        </w:r>
      </w:hyperlink>
      <w:r>
        <w:rPr>
          <w:rStyle w:val="DefaultParagraphFont11"/>
          <w:rFonts w:cs="Times New Roman"/>
          <w:color w:val="000000"/>
          <w:sz w:val="22"/>
          <w:szCs w:val="22"/>
          <w:u w:val="none"/>
          <w:shd w:fill="auto" w:val="clear"/>
          <w:lang w:val="lt-LT"/>
        </w:rPr>
        <w:t>;</w:t>
      </w:r>
    </w:p>
    <w:p>
      <w:pPr>
        <w:pStyle w:val="Normal"/>
        <w:ind w:left="0" w:right="0" w:hanging="0"/>
        <w:jc w:val="both"/>
        <w:rPr>
          <w:color w:val="auto"/>
          <w:sz w:val="22"/>
          <w:szCs w:val="22"/>
        </w:rPr>
      </w:pPr>
      <w:r>
        <w:rPr>
          <w:color w:val="auto"/>
          <w:sz w:val="22"/>
          <w:szCs w:val="22"/>
        </w:rPr>
        <w:tab/>
        <w:tab/>
      </w:r>
      <w:r>
        <w:rPr>
          <w:rFonts w:eastAsia="Times New Roman" w:cs="Times New Roman"/>
          <w:color w:val="auto"/>
          <w:sz w:val="22"/>
          <w:szCs w:val="22"/>
          <w:lang w:val="en-US"/>
        </w:rPr>
        <w:t>5</w:t>
      </w:r>
      <w:r>
        <w:rPr>
          <w:rFonts w:eastAsia="Times New Roman" w:cs="Times New Roman"/>
          <w:color w:val="auto"/>
          <w:sz w:val="22"/>
          <w:szCs w:val="22"/>
        </w:rPr>
        <w:t>.</w:t>
      </w:r>
      <w:r>
        <w:rPr>
          <w:color w:val="auto"/>
          <w:sz w:val="22"/>
          <w:szCs w:val="22"/>
        </w:rPr>
        <w:t xml:space="preserve"> rangovas yra atsakingas už visas saugaus darbo priemones nuo pat darbų pradžios iki darbų pabaigos. Rangovas turi vadovautis, laikytis ir užtikrinti saugaus darbo sąlygas, kad neįvyktų nelaimingas atsitikimas;</w:t>
      </w:r>
    </w:p>
    <w:p>
      <w:pPr>
        <w:pStyle w:val="Normal"/>
        <w:ind w:left="0" w:right="0" w:hanging="0"/>
        <w:jc w:val="both"/>
        <w:rPr>
          <w:rStyle w:val="Numatytasispastraiposriftas"/>
          <w:color w:val="auto"/>
          <w:sz w:val="22"/>
          <w:szCs w:val="22"/>
        </w:rPr>
      </w:pPr>
      <w:r>
        <w:rPr>
          <w:color w:val="auto"/>
          <w:sz w:val="22"/>
          <w:szCs w:val="22"/>
        </w:rPr>
        <w:tab/>
        <w:tab/>
      </w:r>
      <w:r>
        <w:rPr>
          <w:color w:val="auto"/>
          <w:sz w:val="22"/>
          <w:szCs w:val="22"/>
          <w:lang w:val="en-US"/>
        </w:rPr>
        <w:t>6</w:t>
      </w:r>
      <w:r>
        <w:rPr>
          <w:color w:val="auto"/>
          <w:sz w:val="22"/>
          <w:szCs w:val="22"/>
        </w:rPr>
        <w:t>. rangovas,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pPr>
        <w:pStyle w:val="Normal"/>
        <w:ind w:left="0" w:right="0" w:hanging="0"/>
        <w:jc w:val="both"/>
        <w:rPr>
          <w:color w:val="auto"/>
          <w:sz w:val="22"/>
          <w:szCs w:val="22"/>
        </w:rPr>
      </w:pPr>
      <w:r>
        <w:rPr>
          <w:rStyle w:val="Numatytasispastraiposriftas"/>
          <w:color w:val="auto"/>
          <w:sz w:val="22"/>
          <w:szCs w:val="22"/>
        </w:rPr>
        <w:tab/>
        <w:tab/>
      </w:r>
      <w:r>
        <w:rPr>
          <w:rStyle w:val="Numatytasispastraiposriftas"/>
          <w:color w:val="auto"/>
          <w:sz w:val="22"/>
          <w:szCs w:val="22"/>
          <w:lang w:val="en-US"/>
        </w:rPr>
        <w:t>7</w:t>
      </w:r>
      <w:r>
        <w:rPr>
          <w:rStyle w:val="Numatytasispastraiposriftas"/>
          <w:color w:val="auto"/>
          <w:sz w:val="22"/>
          <w:szCs w:val="22"/>
        </w:rPr>
        <w:t>. visi rangovo ir subrangovo darbuotojai turi būti nustatyta tvarka pasitikrinę sveikatą ir pripažinti tinkamais dirbti statybose, žinoti saugaus elgesio statybos aikštelėje taisykles. Rangovas turi įgyvendinti saugaus darbo principus savo vykdomiems darbams;</w:t>
      </w:r>
    </w:p>
    <w:p>
      <w:pPr>
        <w:pStyle w:val="Normal"/>
        <w:ind w:left="0" w:right="0" w:hanging="0"/>
        <w:jc w:val="both"/>
        <w:rPr>
          <w:color w:val="auto"/>
          <w:sz w:val="22"/>
          <w:szCs w:val="22"/>
          <w:shd w:fill="auto" w:val="clear"/>
        </w:rPr>
      </w:pPr>
      <w:r>
        <w:rPr>
          <w:color w:val="auto"/>
          <w:sz w:val="22"/>
          <w:szCs w:val="22"/>
        </w:rPr>
        <w:tab/>
        <w:tab/>
      </w:r>
      <w:r>
        <w:rPr>
          <w:color w:val="auto"/>
          <w:sz w:val="22"/>
          <w:szCs w:val="22"/>
          <w:lang w:val="en-US"/>
        </w:rPr>
        <w:t>8</w:t>
      </w:r>
      <w:r>
        <w:rPr>
          <w:color w:val="auto"/>
          <w:sz w:val="22"/>
          <w:szCs w:val="22"/>
        </w:rPr>
        <w:t>. visi gaminiai, įranga, medžiagos ir pan. turi atitikti dokumentacijoje nurodytus reikalavimus ir turi būti nauji. Visiems nukrypimams nuo specifikacijos turi būti gautas Užsakovo sutikimas.</w:t>
      </w:r>
    </w:p>
    <w:p>
      <w:pPr>
        <w:pStyle w:val="Normal"/>
        <w:ind w:left="0" w:right="0" w:hanging="0"/>
        <w:jc w:val="both"/>
        <w:rPr>
          <w:b/>
          <w:b/>
          <w:color w:val="auto"/>
          <w:sz w:val="22"/>
          <w:szCs w:val="22"/>
          <w:shd w:fill="auto" w:val="clear"/>
          <w:lang w:eastAsia="lt-LT"/>
        </w:rPr>
      </w:pPr>
      <w:r>
        <w:rPr>
          <w:color w:val="000000"/>
          <w:sz w:val="22"/>
          <w:szCs w:val="22"/>
          <w:shd w:fill="auto" w:val="clear"/>
        </w:rPr>
        <w:tab/>
        <w:tab/>
      </w:r>
      <w:r>
        <w:rPr>
          <w:color w:val="000000"/>
          <w:sz w:val="22"/>
          <w:szCs w:val="22"/>
          <w:shd w:fill="auto" w:val="clear"/>
          <w:lang w:val="en-US"/>
        </w:rPr>
        <w:t>9</w:t>
      </w:r>
      <w:r>
        <w:rPr>
          <w:color w:val="000000"/>
          <w:sz w:val="22"/>
          <w:szCs w:val="22"/>
          <w:shd w:fill="auto" w:val="clear"/>
        </w:rPr>
        <w:t>. Rangovas, pateikdamas pasiūlymą, prideda pirkimo objekto lokalines sąmatas, kurias turi parengti pats, pagal Techninį projektą.</w:t>
      </w:r>
    </w:p>
    <w:p>
      <w:pPr>
        <w:pStyle w:val="Normal"/>
        <w:ind w:left="0" w:right="0" w:hanging="0"/>
        <w:jc w:val="both"/>
        <w:rPr>
          <w:color w:val="auto"/>
          <w:sz w:val="22"/>
          <w:szCs w:val="22"/>
        </w:rPr>
      </w:pPr>
      <w:r>
        <w:rPr>
          <w:b/>
          <w:color w:val="000000"/>
          <w:sz w:val="22"/>
          <w:szCs w:val="22"/>
          <w:shd w:fill="auto" w:val="clear"/>
          <w:lang w:eastAsia="lt-LT"/>
        </w:rPr>
        <w:t xml:space="preserve"> </w:t>
      </w:r>
      <w:r>
        <w:rPr>
          <w:b/>
          <w:color w:val="000000"/>
          <w:sz w:val="22"/>
          <w:szCs w:val="22"/>
          <w:shd w:fill="auto" w:val="clear"/>
          <w:lang w:eastAsia="lt-LT"/>
        </w:rPr>
        <w:tab/>
        <w:tab/>
      </w:r>
      <w:r>
        <w:rPr>
          <w:color w:val="auto"/>
          <w:sz w:val="22"/>
          <w:szCs w:val="22"/>
        </w:rPr>
        <w:t xml:space="preserve">  Visos medžiagos ir gaminiai turi būti pateikti su:</w:t>
      </w:r>
    </w:p>
    <w:p>
      <w:pPr>
        <w:pStyle w:val="Normal"/>
        <w:ind w:left="0" w:right="0" w:firstLine="567"/>
        <w:jc w:val="both"/>
        <w:rPr>
          <w:color w:val="auto"/>
          <w:sz w:val="22"/>
          <w:szCs w:val="22"/>
        </w:rPr>
      </w:pPr>
      <w:r>
        <w:rPr>
          <w:color w:val="auto"/>
          <w:sz w:val="22"/>
          <w:szCs w:val="22"/>
        </w:rPr>
        <w:t xml:space="preserve">      </w:t>
      </w:r>
      <w:r>
        <w:rPr>
          <w:color w:val="auto"/>
          <w:sz w:val="22"/>
          <w:szCs w:val="22"/>
        </w:rPr>
        <w:t>-</w:t>
      </w:r>
      <w:r>
        <w:rPr>
          <w:color w:val="000000"/>
          <w:sz w:val="22"/>
          <w:szCs w:val="22"/>
          <w:shd w:fill="auto" w:val="clear"/>
        </w:rPr>
        <w:t>gamintojo rekvizitais, firmos atpažinimo ženklu</w:t>
      </w:r>
      <w:r>
        <w:rPr>
          <w:color w:val="auto"/>
          <w:sz w:val="22"/>
          <w:szCs w:val="22"/>
        </w:rPr>
        <w:t>;</w:t>
      </w:r>
    </w:p>
    <w:p>
      <w:pPr>
        <w:pStyle w:val="Normal"/>
        <w:ind w:left="0" w:right="0" w:firstLine="567"/>
        <w:jc w:val="both"/>
        <w:rPr>
          <w:color w:val="auto"/>
          <w:sz w:val="22"/>
          <w:szCs w:val="22"/>
        </w:rPr>
      </w:pPr>
      <w:r>
        <w:rPr>
          <w:color w:val="auto"/>
          <w:sz w:val="22"/>
          <w:szCs w:val="22"/>
        </w:rPr>
        <w:t xml:space="preserve">      </w:t>
      </w:r>
      <w:r>
        <w:rPr>
          <w:color w:val="auto"/>
          <w:sz w:val="22"/>
          <w:szCs w:val="22"/>
        </w:rPr>
        <w:t>-specifikacija;</w:t>
      </w:r>
    </w:p>
    <w:p>
      <w:pPr>
        <w:pStyle w:val="Normal"/>
        <w:ind w:left="0" w:right="0" w:firstLine="567"/>
        <w:jc w:val="both"/>
        <w:rPr>
          <w:color w:val="auto"/>
          <w:sz w:val="22"/>
          <w:szCs w:val="22"/>
        </w:rPr>
      </w:pPr>
      <w:r>
        <w:rPr>
          <w:color w:val="auto"/>
          <w:sz w:val="22"/>
          <w:szCs w:val="22"/>
        </w:rPr>
        <w:t xml:space="preserve">      </w:t>
      </w:r>
      <w:r>
        <w:rPr>
          <w:color w:val="auto"/>
          <w:sz w:val="22"/>
          <w:szCs w:val="22"/>
        </w:rPr>
        <w:t>-nuoroda, kam skiriama;</w:t>
      </w:r>
    </w:p>
    <w:p>
      <w:pPr>
        <w:pStyle w:val="Normal"/>
        <w:ind w:left="0" w:right="0" w:firstLine="567"/>
        <w:jc w:val="both"/>
        <w:rPr>
          <w:color w:val="auto"/>
          <w:sz w:val="22"/>
          <w:szCs w:val="22"/>
        </w:rPr>
      </w:pPr>
      <w:r>
        <w:rPr>
          <w:color w:val="auto"/>
          <w:sz w:val="22"/>
          <w:szCs w:val="22"/>
        </w:rPr>
        <w:t xml:space="preserve">      </w:t>
      </w:r>
      <w:r>
        <w:rPr>
          <w:color w:val="auto"/>
          <w:sz w:val="22"/>
          <w:szCs w:val="22"/>
        </w:rPr>
        <w:t>- pagaminimo data ir kita.</w:t>
      </w:r>
    </w:p>
    <w:p>
      <w:pPr>
        <w:pStyle w:val="Normal"/>
        <w:numPr>
          <w:ilvl w:val="0"/>
          <w:numId w:val="1"/>
        </w:numPr>
        <w:ind w:left="0" w:right="0" w:firstLine="567"/>
        <w:jc w:val="both"/>
        <w:rPr>
          <w:color w:val="auto"/>
          <w:sz w:val="22"/>
          <w:szCs w:val="22"/>
        </w:rPr>
      </w:pPr>
      <w:r>
        <w:rPr>
          <w:color w:val="auto"/>
          <w:sz w:val="22"/>
          <w:szCs w:val="22"/>
        </w:rPr>
        <w:t>Perkančioji organizacija turi teisę atmesti medžiagą ar įrangą, be jokių papildomų išlaidų sau, jei ji neatitinka techni</w:t>
      </w:r>
      <w:r>
        <w:rPr>
          <w:color w:val="auto"/>
          <w:sz w:val="22"/>
          <w:szCs w:val="22"/>
          <w:lang w:val="en-US"/>
        </w:rPr>
        <w:t>n</w:t>
      </w:r>
      <w:r>
        <w:rPr>
          <w:color w:val="auto"/>
          <w:sz w:val="22"/>
          <w:szCs w:val="22"/>
          <w:lang w:val="lt-LT"/>
        </w:rPr>
        <w:t>ės</w:t>
      </w:r>
      <w:r>
        <w:rPr>
          <w:color w:val="auto"/>
          <w:sz w:val="22"/>
          <w:szCs w:val="22"/>
        </w:rPr>
        <w:t xml:space="preserve"> specifikacijos reikalavimų. Tokiu atveju Rangovas turi pateikti kitas medžiagas ir įrenginius, kurie atitinka techninę specifikaciją.</w:t>
      </w:r>
    </w:p>
    <w:p>
      <w:pPr>
        <w:pStyle w:val="Normal"/>
        <w:numPr>
          <w:ilvl w:val="0"/>
          <w:numId w:val="1"/>
        </w:numPr>
        <w:ind w:left="0" w:right="0" w:firstLine="567"/>
        <w:jc w:val="both"/>
        <w:rPr>
          <w:rStyle w:val="Numatytasispastraiposriftas"/>
          <w:color w:val="auto"/>
          <w:sz w:val="22"/>
          <w:szCs w:val="22"/>
        </w:rPr>
      </w:pPr>
      <w:r>
        <w:rPr>
          <w:rStyle w:val="Numatytasispastraiposriftas"/>
          <w:color w:val="auto"/>
          <w:sz w:val="22"/>
          <w:szCs w:val="22"/>
        </w:rPr>
        <w:t xml:space="preserve">Rangovas užtikrina, kad visa jo pateikta įranga be struktūrinių pakeitimų gali būti sumontuota projekto dokumentuose nurodytame sprendinyje. Rangovas </w:t>
      </w:r>
      <w:r>
        <w:rPr>
          <w:rStyle w:val="Numatytasispastraiposriftas"/>
          <w:color w:val="000000"/>
          <w:sz w:val="22"/>
          <w:szCs w:val="22"/>
          <w:shd w:fill="auto" w:val="clear"/>
        </w:rPr>
        <w:t>turi įsivertinti ir iki sutarties pasirašymo pateikti</w:t>
      </w:r>
      <w:r>
        <w:rPr>
          <w:rStyle w:val="Numatytasispastraiposriftas"/>
          <w:color w:val="auto"/>
          <w:sz w:val="22"/>
          <w:szCs w:val="22"/>
        </w:rPr>
        <w:t xml:space="preserve"> rizikų valdymo planą, kuriame įvertina šių rizikų pasireiškimo tikimybę, poveikį rizikų pasireiškimo poveikio finansinės išraiškos paskaičiavimus bei rizikų minimizavimo priemones (įskaitant, bet neapsiribojant): planavimo darbų kokybės rizikos; rangos darbų kokybės rizikos; finansavimo prieinamumo rizikos.</w:t>
      </w:r>
    </w:p>
    <w:p>
      <w:pPr>
        <w:pStyle w:val="Normal"/>
        <w:numPr>
          <w:ilvl w:val="0"/>
          <w:numId w:val="1"/>
        </w:numPr>
        <w:ind w:left="0" w:right="0" w:firstLine="567"/>
        <w:jc w:val="both"/>
        <w:rPr>
          <w:color w:val="auto"/>
          <w:sz w:val="22"/>
          <w:szCs w:val="22"/>
        </w:rPr>
      </w:pPr>
      <w:r>
        <w:rPr>
          <w:rStyle w:val="Numatytasispastraiposriftas"/>
          <w:color w:val="000000"/>
          <w:sz w:val="22"/>
          <w:szCs w:val="22"/>
          <w:shd w:fill="FFFFFF" w:val="clear"/>
        </w:rPr>
        <w:t xml:space="preserve">Rangovas užtikrina, kad statyboje nebus naudojamos medžiagos, turinčios kenksmingų medžiagų (pvz., asbesto, kenksmingų cheminių medžiagų, etc.ir t.t.). Pagal Europos direktyvas 1999/77/EB ir 2003/18/EB, uždrausta gaminti, prekiauti ir naudoti visų rūšių asbestą bei gaminius ir medžiagas, kurių sudėtyje yra asbesto (Lietuvoje, kaip ir visoje ES, nuo 2005 m. sausio 1 d.). Pagal statybos techninį reglamento STR 1.04.04:2017 „Statinio projektavimas, projekto ekspertizė“ 8 priedo 5.4.3.2. punktą, kaip nenaudotinos medžiagos – su asbestu ar cheminiais priedais ir pan.; </w:t>
      </w:r>
    </w:p>
    <w:p>
      <w:pPr>
        <w:pStyle w:val="Normal"/>
        <w:ind w:left="0" w:right="0" w:hanging="0"/>
        <w:jc w:val="both"/>
        <w:rPr>
          <w:color w:val="auto"/>
          <w:sz w:val="22"/>
          <w:szCs w:val="22"/>
        </w:rPr>
      </w:pPr>
      <w:r>
        <w:rPr>
          <w:color w:val="auto"/>
          <w:sz w:val="22"/>
          <w:szCs w:val="22"/>
        </w:rPr>
        <w:tab/>
        <w:tab/>
      </w:r>
      <w:r>
        <w:rPr>
          <w:color w:val="auto"/>
          <w:sz w:val="22"/>
          <w:szCs w:val="22"/>
          <w:lang w:val="en-US"/>
        </w:rPr>
        <w:t>13</w:t>
      </w:r>
      <w:r>
        <w:rPr>
          <w:color w:val="auto"/>
          <w:sz w:val="22"/>
          <w:szCs w:val="22"/>
        </w:rPr>
        <w:t>. Iš Rangovo bus reikalaujama reguliariai, o taip pat po darbų užbaigimo nuvalyti, pašalinti ir išvežti į sąvartynus šiukšles bei sutaisyti ir sugrąžinti į pradinę padėtį bet kokias darbo ciklo metu suardytas vietas. Rangovas turi vykdyti visą statybos veiklą remdamasis gero darbo praktika.</w:t>
      </w:r>
    </w:p>
    <w:p>
      <w:pPr>
        <w:pStyle w:val="Normal"/>
        <w:ind w:left="0" w:right="0" w:hanging="0"/>
        <w:jc w:val="both"/>
        <w:rPr>
          <w:color w:val="auto"/>
          <w:sz w:val="22"/>
          <w:szCs w:val="22"/>
        </w:rPr>
      </w:pPr>
      <w:r>
        <w:rPr>
          <w:color w:val="auto"/>
          <w:sz w:val="22"/>
          <w:szCs w:val="22"/>
        </w:rPr>
        <w:tab/>
        <w:tab/>
      </w:r>
      <w:r>
        <w:rPr>
          <w:color w:val="auto"/>
          <w:sz w:val="22"/>
          <w:szCs w:val="22"/>
          <w:lang w:val="en-US"/>
        </w:rPr>
        <w:t>14</w:t>
      </w:r>
      <w:r>
        <w:rPr>
          <w:color w:val="auto"/>
          <w:sz w:val="22"/>
          <w:szCs w:val="22"/>
        </w:rPr>
        <w:t>. Visi darbai turi būti atliekami taikant bendrai naudojamus ir pageidautinus darbo metodus, pasitelkiant patyrusius ir tinkamai paruoštus specialistus.</w:t>
      </w:r>
    </w:p>
    <w:p>
      <w:pPr>
        <w:pStyle w:val="Normal"/>
        <w:widowControl/>
        <w:shd w:val="clear" w:color="auto" w:fill="auto"/>
        <w:suppressAutoHyphens w:val="true"/>
        <w:ind w:left="0" w:right="0" w:hanging="0"/>
        <w:jc w:val="both"/>
        <w:rPr>
          <w:rStyle w:val="Numatytasispastraiposriftas"/>
          <w:rFonts w:ascii="Times New Roman" w:hAnsi="Times New Roman" w:eastAsia="Times New Roman" w:cs="Times New Roman"/>
          <w:color w:val="auto"/>
          <w:sz w:val="22"/>
          <w:szCs w:val="22"/>
          <w:lang w:eastAsia="lt-LT"/>
        </w:rPr>
      </w:pPr>
      <w:r>
        <w:rPr>
          <w:color w:val="auto"/>
          <w:sz w:val="22"/>
          <w:szCs w:val="22"/>
        </w:rPr>
        <w:tab/>
        <w:tab/>
      </w:r>
      <w:r>
        <w:rPr>
          <w:color w:val="auto"/>
          <w:sz w:val="22"/>
          <w:szCs w:val="22"/>
          <w:lang w:val="en-US"/>
        </w:rPr>
        <w:t>15</w:t>
      </w:r>
      <w:r>
        <w:rPr>
          <w:color w:val="auto"/>
          <w:sz w:val="22"/>
          <w:szCs w:val="22"/>
        </w:rPr>
        <w:t xml:space="preserve">. </w:t>
      </w:r>
      <w:r>
        <w:rPr>
          <w:color w:val="000000"/>
          <w:sz w:val="22"/>
          <w:szCs w:val="22"/>
          <w:shd w:fill="auto" w:val="clear"/>
        </w:rPr>
        <w:t>Jei Rangovas nori panaudoti metodą, kuris neatitinka dokumentacijoje nurodytam metodui, jis turi gauti statybos techninės priežiūros vadovo leidimą.</w:t>
      </w:r>
      <w:r>
        <w:rPr>
          <w:color w:val="auto"/>
          <w:sz w:val="22"/>
          <w:szCs w:val="22"/>
        </w:rPr>
        <w:t xml:space="preserve"> Darbo metodo pakeitimo patvirtinimas jokiu lygiu nesumažina Rangovo atsakomybės. Bet kokį perprojektavimą dėl metodo pakeitimo privalo atlikti Rangovas. Rangovas dėl darbo metodo keitimo negali pretenduoti į papildomą tokio darbo apmokėjimą, jei nesusitariama kitaip. </w:t>
      </w:r>
    </w:p>
    <w:p>
      <w:pPr>
        <w:pStyle w:val="Standard"/>
        <w:ind w:left="0" w:right="0" w:firstLine="567"/>
        <w:jc w:val="both"/>
        <w:rPr>
          <w:color w:val="auto"/>
          <w:sz w:val="22"/>
          <w:szCs w:val="22"/>
        </w:rPr>
      </w:pPr>
      <w:r>
        <w:rPr>
          <w:rStyle w:val="Numatytasispastraiposriftas"/>
          <w:rFonts w:eastAsia="Times New Roman" w:cs="Times New Roman" w:ascii="Times New Roman" w:hAnsi="Times New Roman"/>
          <w:sz w:val="22"/>
          <w:szCs w:val="22"/>
          <w:lang w:eastAsia="lt-LT"/>
        </w:rPr>
        <w:tab/>
      </w:r>
      <w:r>
        <w:rPr>
          <w:rStyle w:val="Numatytasispastraiposriftas"/>
          <w:rFonts w:eastAsia="Times New Roman" w:cs="Times New Roman" w:ascii="Times New Roman" w:hAnsi="Times New Roman"/>
          <w:sz w:val="22"/>
          <w:szCs w:val="22"/>
          <w:shd w:fill="auto" w:val="clear"/>
          <w:lang w:val="en-US" w:eastAsia="lt-LT"/>
        </w:rPr>
        <w:t>16</w:t>
      </w:r>
      <w:r>
        <w:rPr>
          <w:rStyle w:val="Numatytasispastraiposriftas"/>
          <w:rFonts w:eastAsia="Times New Roman" w:cs="Times New Roman" w:ascii="Times New Roman" w:hAnsi="Times New Roman"/>
          <w:color w:val="000000"/>
          <w:sz w:val="22"/>
          <w:szCs w:val="22"/>
          <w:shd w:fill="auto" w:val="clear"/>
          <w:lang w:eastAsia="lt-LT"/>
        </w:rPr>
        <w:t>. Papildomi darbai – papildomai į bendrą pasiūlymą turi būti įtraukti (numatyti) visi kiti darbai (pagal būtinumą), tiesiogiai šioje techninėje specifikacijoje nenurodyti tačiau privalomi įgyvendinant  pavestą užduotį. Darbų sąvoka pirkimo užduotyje apima tiesiogiai nenurodytus, tačiau visus susijusius darbus, kuriuos būtina atlikti pagal taikytinus Lietuvos Respublikos teisės aktus tam, kad būtų tinkamai atlikta pavesta užduotis.</w:t>
      </w:r>
    </w:p>
    <w:p>
      <w:pPr>
        <w:pStyle w:val="Normal"/>
        <w:ind w:left="0" w:right="0" w:hanging="0"/>
        <w:jc w:val="both"/>
        <w:rPr>
          <w:color w:val="auto"/>
          <w:sz w:val="22"/>
          <w:szCs w:val="22"/>
        </w:rPr>
      </w:pPr>
      <w:r>
        <w:rPr>
          <w:color w:val="auto"/>
          <w:sz w:val="22"/>
          <w:szCs w:val="22"/>
        </w:rPr>
        <w:tab/>
        <w:tab/>
      </w:r>
      <w:r>
        <w:rPr>
          <w:color w:val="auto"/>
          <w:sz w:val="22"/>
          <w:szCs w:val="22"/>
          <w:lang w:val="en-US"/>
        </w:rPr>
        <w:t>17</w:t>
      </w:r>
      <w:r>
        <w:rPr>
          <w:color w:val="auto"/>
          <w:sz w:val="22"/>
          <w:szCs w:val="22"/>
        </w:rPr>
        <w:t>. Darbams prižiūrėti bus paskirtas Užsakovo techninis prižiūrėtojas.</w:t>
      </w:r>
    </w:p>
    <w:p>
      <w:pPr>
        <w:pStyle w:val="Normal"/>
        <w:ind w:left="0" w:right="0" w:hanging="0"/>
        <w:jc w:val="both"/>
        <w:rPr>
          <w:color w:val="auto"/>
          <w:sz w:val="22"/>
          <w:szCs w:val="22"/>
        </w:rPr>
      </w:pPr>
      <w:r>
        <w:rPr>
          <w:color w:val="auto"/>
          <w:sz w:val="22"/>
          <w:szCs w:val="22"/>
        </w:rPr>
        <w:tab/>
        <w:tab/>
      </w:r>
      <w:r>
        <w:rPr>
          <w:color w:val="auto"/>
          <w:sz w:val="22"/>
          <w:szCs w:val="22"/>
          <w:lang w:val="en-US"/>
        </w:rPr>
        <w:t>18</w:t>
      </w:r>
      <w:r>
        <w:rPr>
          <w:color w:val="auto"/>
          <w:sz w:val="22"/>
          <w:szCs w:val="22"/>
        </w:rPr>
        <w:t xml:space="preserve">. Sutartinių įsipareigojimų vykdymo vieta – Kėdainiai, </w:t>
      </w:r>
      <w:r>
        <w:rPr>
          <w:rFonts w:eastAsia="Times New Roman" w:cs="Times New Roman"/>
          <w:color w:val="auto"/>
          <w:sz w:val="22"/>
          <w:szCs w:val="22"/>
        </w:rPr>
        <w:t>Mickevičiaus</w:t>
      </w:r>
      <w:r>
        <w:rPr>
          <w:color w:val="auto"/>
          <w:sz w:val="22"/>
          <w:szCs w:val="22"/>
        </w:rPr>
        <w:t xml:space="preserve"> g. 23.</w:t>
      </w:r>
    </w:p>
    <w:p>
      <w:pPr>
        <w:pStyle w:val="Normal"/>
        <w:ind w:left="0" w:right="0" w:hanging="0"/>
        <w:jc w:val="both"/>
        <w:rPr>
          <w:color w:val="auto"/>
          <w:sz w:val="22"/>
          <w:szCs w:val="22"/>
          <w:shd w:fill="auto" w:val="clear"/>
        </w:rPr>
      </w:pPr>
      <w:r>
        <w:rPr>
          <w:color w:val="auto"/>
          <w:sz w:val="22"/>
          <w:szCs w:val="22"/>
          <w:lang w:val="lt-LT"/>
        </w:rPr>
        <w:tab/>
        <w:tab/>
      </w:r>
      <w:r>
        <w:rPr>
          <w:color w:val="000000"/>
          <w:sz w:val="22"/>
          <w:szCs w:val="22"/>
          <w:shd w:fill="auto" w:val="clear"/>
          <w:lang w:val="en-US"/>
        </w:rPr>
        <w:t>19</w:t>
      </w:r>
      <w:r>
        <w:rPr>
          <w:color w:val="000000"/>
          <w:sz w:val="22"/>
          <w:szCs w:val="22"/>
          <w:shd w:fill="auto" w:val="clear"/>
        </w:rPr>
        <w:t>. Darbai turi būti atliekami vadovaujantis parengtu techniniu ir darbo projektais, galiojančiais Lietuvos Respublikos statybos įstatymu, statybos technini</w:t>
      </w:r>
      <w:r>
        <w:rPr>
          <w:rFonts w:eastAsia="Times New Roman" w:cs="Times New Roman"/>
          <w:color w:val="000000"/>
          <w:sz w:val="22"/>
          <w:szCs w:val="22"/>
          <w:shd w:fill="auto" w:val="clear"/>
        </w:rPr>
        <w:t>ais</w:t>
      </w:r>
      <w:r>
        <w:rPr>
          <w:color w:val="000000"/>
          <w:sz w:val="22"/>
          <w:szCs w:val="22"/>
          <w:shd w:fill="auto" w:val="clear"/>
        </w:rPr>
        <w:t xml:space="preserve"> reglamentais, higienos normomis, Lietuvos Respublikos aplinkos apsaugos įstatymu, Lietuvos Respublikos darbuotojų saugos ir sveikatos įstatymu, kit</w:t>
      </w:r>
      <w:r>
        <w:rPr>
          <w:rFonts w:eastAsia="Times New Roman" w:cs="Times New Roman"/>
          <w:color w:val="000000"/>
          <w:sz w:val="22"/>
          <w:szCs w:val="22"/>
          <w:shd w:fill="auto" w:val="clear"/>
        </w:rPr>
        <w:t>ais</w:t>
      </w:r>
      <w:r>
        <w:rPr>
          <w:color w:val="000000"/>
          <w:sz w:val="22"/>
          <w:szCs w:val="22"/>
          <w:shd w:fill="auto" w:val="clear"/>
        </w:rPr>
        <w:t xml:space="preserve"> statybą reglamentuojančiais teisės aktais. Nustojus galioti kuriam nors iš nurodytų dokumentų, galioja jį keičiantis dokumentas.</w:t>
      </w:r>
    </w:p>
    <w:p>
      <w:pPr>
        <w:pStyle w:val="Normal"/>
        <w:keepNext w:val="false"/>
        <w:keepLines w:val="false"/>
        <w:pageBreakBefore w:val="false"/>
        <w:widowControl/>
        <w:overflowPunct w:val="false"/>
        <w:bidi w:val="0"/>
        <w:snapToGrid w:val="true"/>
        <w:ind w:right="0" w:firstLine="880"/>
        <w:jc w:val="both"/>
        <w:textAlignment w:val="baseline"/>
        <w:rPr>
          <w:color w:val="auto"/>
          <w:sz w:val="22"/>
          <w:szCs w:val="22"/>
          <w:shd w:fill="auto" w:val="clear"/>
        </w:rPr>
      </w:pPr>
      <w:r>
        <w:rPr>
          <w:rFonts w:eastAsia="Times New Roman" w:cs="Times New Roman"/>
          <w:color w:val="000000"/>
          <w:sz w:val="22"/>
          <w:szCs w:val="22"/>
          <w:shd w:fill="auto" w:val="clear"/>
          <w:lang w:val="en-US"/>
        </w:rPr>
        <w:t>20</w:t>
      </w:r>
      <w:r>
        <w:rPr>
          <w:rFonts w:eastAsia="Times New Roman" w:cs="Times New Roman"/>
          <w:color w:val="000000"/>
          <w:sz w:val="22"/>
          <w:szCs w:val="22"/>
          <w:shd w:fill="auto" w:val="clear"/>
        </w:rPr>
        <w:t>.</w:t>
      </w:r>
      <w:r>
        <w:rPr>
          <w:rFonts w:eastAsia="Times New Roman" w:cs="Times New Roman"/>
          <w:color w:val="000000"/>
          <w:sz w:val="22"/>
          <w:szCs w:val="22"/>
          <w:shd w:fill="auto" w:val="clear"/>
          <w:lang w:val="lt-LT"/>
        </w:rPr>
        <w:t xml:space="preserve"> Rangovas turės a</w:t>
      </w:r>
      <w:r>
        <w:rPr>
          <w:rFonts w:eastAsia="Times New Roman" w:cs="Times New Roman"/>
          <w:color w:val="000000"/>
          <w:sz w:val="22"/>
          <w:szCs w:val="22"/>
          <w:shd w:fill="auto" w:val="clear"/>
        </w:rPr>
        <w:t>tli</w:t>
      </w:r>
      <w:r>
        <w:rPr>
          <w:rFonts w:eastAsia="Times New Roman" w:cs="Times New Roman"/>
          <w:color w:val="000000"/>
          <w:sz w:val="22"/>
          <w:szCs w:val="22"/>
          <w:shd w:fill="auto" w:val="clear"/>
          <w:lang w:val="lt-LT"/>
        </w:rPr>
        <w:t>kti</w:t>
      </w:r>
      <w:r>
        <w:rPr>
          <w:rFonts w:eastAsia="Times New Roman" w:cs="Times New Roman"/>
          <w:color w:val="000000"/>
          <w:sz w:val="22"/>
          <w:szCs w:val="22"/>
          <w:shd w:fill="auto" w:val="clear"/>
        </w:rPr>
        <w:t xml:space="preserve"> statybos užbaigimo procedūras ir kadastro duomenų tikslinimą;</w:t>
      </w:r>
    </w:p>
    <w:p>
      <w:pPr>
        <w:pStyle w:val="Normal"/>
        <w:ind w:left="0" w:right="0" w:hanging="0"/>
        <w:jc w:val="both"/>
        <w:rPr>
          <w:rFonts w:eastAsia="Arial Unicode MS"/>
          <w:b/>
          <w:b/>
          <w:color w:val="auto"/>
          <w:sz w:val="22"/>
          <w:szCs w:val="24"/>
        </w:rPr>
      </w:pPr>
      <w:r>
        <w:rPr>
          <w:color w:val="000000"/>
          <w:sz w:val="22"/>
          <w:szCs w:val="22"/>
          <w:shd w:fill="auto" w:val="clear"/>
        </w:rPr>
        <w:tab/>
        <w:tab/>
      </w:r>
    </w:p>
    <w:sectPr>
      <w:headerReference w:type="default" r:id="rId3"/>
      <w:type w:val="nextPage"/>
      <w:pgSz w:w="11906" w:h="16838"/>
      <w:pgMar w:left="1701" w:right="567" w:header="1700" w:top="2150" w:footer="0" w:bottom="170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Liberation Sans">
    <w:altName w:val="Arial"/>
    <w:charset w:val="01"/>
    <w:family w:val="roman"/>
    <w:pitch w:val="default"/>
  </w:font>
  <w:font w:name="Liberation Serif">
    <w:altName w:val="Times New Roman"/>
    <w:charset w:val="01"/>
    <w:family w:val="roman"/>
    <w:pitch w:val="default"/>
  </w:font>
  <w:font w:name="Calibri">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4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lt-LT" w:eastAsia="zh-CN" w:bidi="hi-IN"/>
      </w:rPr>
    </w:rPrDefault>
    <w:pPrDefault>
      <w:pPr>
        <w:suppressAutoHyphens w:val="true"/>
      </w:pPr>
    </w:pPrDefault>
  </w:docDefaults>
  <w:latentStyles w:defLockedState="0" w:defUIPriority="99" w:defSemiHidden="1" w:defUnhideWhenUsed="1" w:defQFormat="0" w:count="260">
    <w:lsdException w:name="Normal" w:uiPriority="6"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6" w:semiHidden="0" w:unhideWhenUsed="0" w:qFormat="1"/>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6"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7" w:semiHidden="0" w:unhideWhenUsed="0" w:qFormat="1"/>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7"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7" w:semiHidden="0" w:unhideWhenUsed="0" w:qFormat="1"/>
    <w:lsdException w:name="Body Text Indent" w:uiPriority="7"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6"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7" w:semiHidden="0" w:unhideWhenUsed="0" w:qFormat="1"/>
    <w:lsdException w:name="FollowedHyperlink" w:uiPriority="7" w:semiHidden="0" w:unhideWhenUsed="0" w:qFormat="1"/>
    <w:lsdException w:name="Strong" w:uiPriority="7" w:semiHidden="0" w:unhideWhenUsed="0" w:qFormat="1"/>
    <w:lsdException w:name="Emphasis" w:uiPriority="7"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6"/>
    <w:qFormat/>
    <w:pPr>
      <w:widowControl/>
      <w:suppressAutoHyphens w:val="true"/>
      <w:overflowPunct w:val="false"/>
      <w:bidi w:val="0"/>
      <w:spacing w:lineRule="atLeast" w:line="100" w:before="0" w:after="0"/>
      <w:jc w:val="left"/>
      <w:textAlignment w:val="baseline"/>
    </w:pPr>
    <w:rPr>
      <w:rFonts w:ascii="Times New Roman" w:hAnsi="Times New Roman" w:eastAsia="Times New Roman" w:cs="Times New Roman"/>
      <w:color w:val="000000"/>
      <w:kern w:val="2"/>
      <w:sz w:val="24"/>
      <w:szCs w:val="24"/>
      <w:lang w:val="ar-SA" w:eastAsia="ar-SA" w:bidi="ar-SA"/>
    </w:rPr>
  </w:style>
  <w:style w:type="character" w:styleId="DefaultParagraphFont" w:default="1">
    <w:name w:val="Default Paragraph Font"/>
    <w:uiPriority w:val="0"/>
    <w:semiHidden/>
    <w:qFormat/>
    <w:rPr/>
  </w:style>
  <w:style w:type="character" w:styleId="Emphasis">
    <w:name w:val="Emphasis"/>
    <w:uiPriority w:val="7"/>
    <w:qFormat/>
    <w:rPr>
      <w:i/>
      <w:iCs/>
    </w:rPr>
  </w:style>
  <w:style w:type="character" w:styleId="VisitedInternetLink">
    <w:name w:val="FollowedHyperlink"/>
    <w:uiPriority w:val="7"/>
    <w:qFormat/>
    <w:rPr>
      <w:color w:val="800080"/>
      <w:u w:val="single"/>
    </w:rPr>
  </w:style>
  <w:style w:type="character" w:styleId="InternetLink">
    <w:name w:val="Hyperlink"/>
    <w:uiPriority w:val="7"/>
    <w:qFormat/>
    <w:rPr>
      <w:color w:val="000080"/>
      <w:u w:val="single"/>
    </w:rPr>
  </w:style>
  <w:style w:type="character" w:styleId="Linenumber">
    <w:name w:val="line number"/>
    <w:uiPriority w:val="6"/>
    <w:qFormat/>
    <w:rPr/>
  </w:style>
  <w:style w:type="character" w:styleId="Strong">
    <w:name w:val="Strong"/>
    <w:uiPriority w:val="7"/>
    <w:qFormat/>
    <w:rPr>
      <w:b/>
      <w:bCs/>
    </w:rPr>
  </w:style>
  <w:style w:type="character" w:styleId="Numatytasispastraiposriftas" w:customStyle="1">
    <w:name w:val="Numatytasis pastraipos šriftas"/>
    <w:uiPriority w:val="6"/>
    <w:qFormat/>
    <w:rPr/>
  </w:style>
  <w:style w:type="character" w:styleId="DefaultParagraphFont11" w:customStyle="1">
    <w:name w:val="Default Paragraph Font11"/>
    <w:uiPriority w:val="6"/>
    <w:qFormat/>
    <w:rPr/>
  </w:style>
  <w:style w:type="character" w:styleId="DefaultParagraphFont1" w:customStyle="1">
    <w:name w:val="Default Paragraph Font1"/>
    <w:uiPriority w:val="6"/>
    <w:qFormat/>
    <w:rPr/>
  </w:style>
  <w:style w:type="paragraph" w:styleId="Heading" w:customStyle="1">
    <w:name w:val="Heading"/>
    <w:basedOn w:val="Normal"/>
    <w:next w:val="TextBody"/>
    <w:uiPriority w:val="6"/>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7"/>
    <w:qFormat/>
    <w:pPr>
      <w:spacing w:lineRule="auto" w:line="276" w:before="0" w:after="140"/>
    </w:pPr>
    <w:rPr/>
  </w:style>
  <w:style w:type="paragraph" w:styleId="List">
    <w:name w:val="List"/>
    <w:basedOn w:val="TextBody"/>
    <w:uiPriority w:val="7"/>
    <w:qFormat/>
    <w:pPr/>
    <w:rPr>
      <w:rFonts w:cs="Arial"/>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customStyle="1">
    <w:name w:val="Index"/>
    <w:basedOn w:val="Normal"/>
    <w:uiPriority w:val="6"/>
    <w:qFormat/>
    <w:pPr>
      <w:suppressLineNumbers/>
    </w:pPr>
    <w:rPr>
      <w:rFonts w:cs="Arial"/>
    </w:rPr>
  </w:style>
  <w:style w:type="paragraph" w:styleId="TextBodyIndent">
    <w:name w:val="Body Text Indent"/>
    <w:basedOn w:val="Normal"/>
    <w:uiPriority w:val="7"/>
    <w:qFormat/>
    <w:pPr>
      <w:spacing w:before="0" w:after="120"/>
      <w:ind w:left="283" w:right="0" w:hanging="0"/>
    </w:pPr>
    <w:rPr/>
  </w:style>
  <w:style w:type="paragraph" w:styleId="Annotationtext">
    <w:name w:val="annotation text"/>
    <w:basedOn w:val="Normal"/>
    <w:uiPriority w:val="0"/>
    <w:qFormat/>
    <w:pPr>
      <w:jc w:val="left"/>
    </w:pPr>
    <w:rPr/>
  </w:style>
  <w:style w:type="paragraph" w:styleId="HeaderandFooter" w:customStyle="1">
    <w:name w:val="Header and Footer"/>
    <w:basedOn w:val="Normal"/>
    <w:uiPriority w:val="6"/>
    <w:qFormat/>
    <w:pPr>
      <w:suppressLineNumbers/>
      <w:tabs>
        <w:tab w:val="clear" w:pos="420"/>
        <w:tab w:val="center" w:pos="4819" w:leader="none"/>
        <w:tab w:val="right" w:pos="9638" w:leader="none"/>
      </w:tabs>
    </w:pPr>
    <w:rPr/>
  </w:style>
  <w:style w:type="paragraph" w:styleId="Header">
    <w:name w:val="Header"/>
    <w:basedOn w:val="Normal"/>
    <w:uiPriority w:val="6"/>
    <w:qFormat/>
    <w:pPr>
      <w:suppressLineNumbers/>
      <w:tabs>
        <w:tab w:val="clear" w:pos="420"/>
        <w:tab w:val="center" w:pos="4819" w:leader="none"/>
        <w:tab w:val="right" w:pos="9638" w:leader="none"/>
      </w:tabs>
    </w:pPr>
    <w:rPr/>
  </w:style>
  <w:style w:type="paragraph" w:styleId="Subtitle">
    <w:name w:val="Subtitle"/>
    <w:basedOn w:val="Heading"/>
    <w:next w:val="TextBody"/>
    <w:uiPriority w:val="6"/>
    <w:qFormat/>
    <w:pPr>
      <w:jc w:val="center"/>
    </w:pPr>
    <w:rPr>
      <w:i/>
      <w:iCs/>
      <w:sz w:val="28"/>
      <w:szCs w:val="28"/>
    </w:rPr>
  </w:style>
  <w:style w:type="paragraph" w:styleId="Title">
    <w:name w:val="Title"/>
    <w:basedOn w:val="Normal"/>
    <w:uiPriority w:val="7"/>
    <w:qFormat/>
    <w:pPr>
      <w:widowControl w:val="false"/>
      <w:jc w:val="center"/>
    </w:pPr>
    <w:rPr>
      <w:rFonts w:ascii="Times New Roman" w:hAnsi="Times New Roman"/>
      <w:b/>
      <w:bCs/>
      <w:sz w:val="28"/>
      <w:szCs w:val="28"/>
      <w:lang w:eastAsia="hu-HU"/>
    </w:rPr>
  </w:style>
  <w:style w:type="paragraph" w:styleId="Caption1" w:customStyle="1">
    <w:name w:val="Caption1"/>
    <w:basedOn w:val="Normal"/>
    <w:uiPriority w:val="7"/>
    <w:qFormat/>
    <w:pPr>
      <w:suppressLineNumbers/>
      <w:spacing w:before="120" w:after="120"/>
    </w:pPr>
    <w:rPr>
      <w:rFonts w:cs="Arial"/>
      <w:i/>
      <w:iCs/>
      <w:sz w:val="24"/>
      <w:szCs w:val="24"/>
    </w:rPr>
  </w:style>
  <w:style w:type="paragraph" w:styleId="Normal1" w:customStyle="1">
    <w:name w:val="Normal1"/>
    <w:uiPriority w:val="7"/>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lt-LT" w:eastAsia="hi-IN" w:bidi="hi-IN"/>
    </w:rPr>
  </w:style>
  <w:style w:type="paragraph" w:styleId="Standard" w:customStyle="1">
    <w:name w:val="Standard"/>
    <w:uiPriority w:val="6"/>
    <w:qFormat/>
    <w:pPr>
      <w:widowControl/>
      <w:suppressAutoHyphens w:val="true"/>
      <w:overflowPunct w:val="false"/>
      <w:bidi w:val="0"/>
      <w:spacing w:before="0" w:after="0"/>
      <w:jc w:val="left"/>
    </w:pPr>
    <w:rPr>
      <w:rFonts w:ascii="Liberation Serif" w:hAnsi="Liberation Serif" w:eastAsia="SimSun" w:cs="Arial"/>
      <w:color w:val="auto"/>
      <w:kern w:val="2"/>
      <w:sz w:val="24"/>
      <w:szCs w:val="24"/>
      <w:lang w:val="lt-LT" w:eastAsia="hi-IN" w:bidi="hi-IN"/>
    </w:rPr>
  </w:style>
  <w:style w:type="paragraph" w:styleId="LONormal" w:customStyle="1">
    <w:name w:val="LO-Normal"/>
    <w:uiPriority w:val="2"/>
    <w:qFormat/>
    <w:pPr>
      <w:widowControl w:val="false"/>
      <w:suppressAutoHyphens w:val="true"/>
      <w:overflowPunct w:val="false"/>
      <w:bidi w:val="0"/>
      <w:spacing w:before="0" w:after="0"/>
      <w:jc w:val="left"/>
    </w:pPr>
    <w:rPr>
      <w:rFonts w:ascii="Calibri" w:hAnsi="Calibri" w:eastAsia="Calibri" w:cs="Mangal"/>
      <w:color w:val="00000A"/>
      <w:kern w:val="0"/>
      <w:sz w:val="22"/>
      <w:szCs w:val="22"/>
      <w:lang w:val="lt-LT" w:eastAsia="ar-SA" w:bidi="ar-SA"/>
    </w:rPr>
  </w:style>
  <w:style w:type="paragraph" w:styleId="BodyText1" w:customStyle="1">
    <w:name w:val="Body Text1"/>
    <w:uiPriority w:val="6"/>
    <w:qFormat/>
    <w:pPr>
      <w:widowControl/>
      <w:suppressAutoHyphens w:val="true"/>
      <w:overflowPunct w:val="false"/>
      <w:bidi w:val="0"/>
      <w:spacing w:before="0" w:after="0"/>
      <w:ind w:left="0" w:right="0" w:firstLine="312"/>
      <w:jc w:val="both"/>
    </w:pPr>
    <w:rPr>
      <w:rFonts w:ascii="TimesLT" w:hAnsi="TimesLT" w:eastAsia="Times New Roman" w:cs="Times New Roman"/>
      <w:color w:val="00000A"/>
      <w:kern w:val="0"/>
      <w:sz w:val="22"/>
      <w:szCs w:val="20"/>
      <w:lang w:val="en-US" w:eastAsia="ar-SA" w:bidi="ar-SA"/>
    </w:rPr>
  </w:style>
  <w:style w:type="paragraph" w:styleId="Stilius2" w:customStyle="1">
    <w:name w:val="Stilius2"/>
    <w:basedOn w:val="Normal"/>
    <w:uiPriority w:val="6"/>
    <w:qFormat/>
    <w:pPr/>
    <w:rPr/>
  </w:style>
  <w:style w:type="paragraph" w:styleId="Stilius5" w:customStyle="1">
    <w:name w:val="Stilius5"/>
    <w:basedOn w:val="Stilius2"/>
    <w:uiPriority w:val="6"/>
    <w:qFormat/>
    <w:pPr>
      <w:jc w:val="center"/>
    </w:pPr>
    <w:rPr>
      <w:rFonts w:ascii="Times New Roman" w:hAnsi="Times New Roman"/>
      <w:b/>
      <w:sz w:val="28"/>
      <w:szCs w:val="28"/>
    </w:rPr>
  </w:style>
  <w:style w:type="paragraph" w:styleId="Head21" w:customStyle="1">
    <w:name w:val="Head 2.1"/>
    <w:basedOn w:val="Normal"/>
    <w:uiPriority w:val="6"/>
    <w:qFormat/>
    <w:pPr>
      <w:suppressAutoHyphens w:val="true"/>
      <w:overflowPunct w:val="true"/>
      <w:jc w:val="center"/>
      <w:textAlignment w:val="baseline"/>
    </w:pPr>
    <w:rPr>
      <w:rFonts w:ascii="Times New Roman" w:hAnsi="Times New Roman"/>
      <w:b/>
      <w:sz w:val="28"/>
      <w:szCs w:val="20"/>
      <w:lang w:val="en-US"/>
    </w:rPr>
  </w:style>
  <w:style w:type="paragraph" w:styleId="Stilius3" w:customStyle="1">
    <w:name w:val="Stilius3"/>
    <w:basedOn w:val="Normal"/>
    <w:uiPriority w:val="6"/>
    <w:qFormat/>
    <w:pPr>
      <w:spacing w:before="200" w:after="0"/>
      <w:jc w:val="both"/>
    </w:pPr>
    <w:rPr>
      <w:rFonts w:ascii="Times New Roman" w:hAnsi="Times New Roman"/>
    </w:rPr>
  </w:style>
  <w:style w:type="paragraph" w:styleId="TableContents" w:customStyle="1">
    <w:name w:val="Table Contents"/>
    <w:basedOn w:val="Normal"/>
    <w:uiPriority w:val="6"/>
    <w:qFormat/>
    <w:pPr>
      <w:widowControl w:val="false"/>
      <w:suppressLineNumbers/>
    </w:pPr>
    <w:rPr/>
  </w:style>
  <w:style w:type="paragraph" w:styleId="ListParagraph" w:customStyle="1">
    <w:name w:val="List Paragraph"/>
    <w:basedOn w:val="Normal"/>
    <w:uiPriority w:val="7"/>
    <w:qFormat/>
    <w:pPr>
      <w:ind w:left="720" w:right="0" w:hanging="0"/>
    </w:pPr>
    <w:rPr/>
  </w:style>
  <w:style w:type="paragraph" w:styleId="Body2" w:customStyle="1">
    <w:name w:val="Body 2"/>
    <w:basedOn w:val="Normal"/>
    <w:uiPriority w:val="6"/>
    <w:qFormat/>
    <w:pPr>
      <w:spacing w:before="100" w:after="100"/>
      <w:jc w:val="both"/>
      <w:textAlignment w:val="auto"/>
    </w:pPr>
    <w:rPr>
      <w:rFonts w:eastAsia="Arial Unicode MS"/>
      <w:color w:val="000000"/>
    </w:rPr>
  </w:style>
  <w:style w:type="paragraph" w:styleId="NormalWeb1" w:customStyle="1">
    <w:name w:val="Normal (Web)1"/>
    <w:basedOn w:val="Normal"/>
    <w:uiPriority w:val="7"/>
    <w:qFormat/>
    <w:pPr>
      <w:suppressAutoHyphens w:val="false"/>
      <w:spacing w:lineRule="exact" w:line="273" w:before="100" w:after="100"/>
      <w:textAlignment w:val="auto"/>
    </w:pPr>
    <w:rPr>
      <w:rFonts w:ascii="Calibri" w:hAnsi="Calibri" w:eastAsia="SimHei" w:cs="Calibri"/>
    </w:rPr>
  </w:style>
  <w:style w:type="paragraph" w:styleId="TableHeading" w:customStyle="1">
    <w:name w:val="Table Heading"/>
    <w:basedOn w:val="TableContents"/>
    <w:uiPriority w:val="6"/>
    <w:qFormat/>
    <w:pPr>
      <w:suppressLineNumbers/>
      <w:jc w:val="center"/>
    </w:pPr>
    <w:rPr>
      <w:b/>
      <w:bCs/>
    </w:rPr>
  </w:style>
  <w:style w:type="paragraph" w:styleId="Footer">
    <w:name w:val="Footer"/>
    <w:basedOn w:val="HeaderandFooter"/>
    <w:pPr/>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cardas.samoska@policija.l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11</TotalTime>
  <Application>LibreOffice/7.0.4.2$Windows_X86_64 LibreOffice_project/dcf040e67528d9187c66b2379df5ea4407429775</Application>
  <AppVersion>15.0000</AppVersion>
  <Pages>3</Pages>
  <Words>1178</Words>
  <Characters>8601</Characters>
  <CharactersWithSpaces>9829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2022-10-24T15:25:00Z</dcterms:created>
  <dc:creator>e0065057</dc:creator>
  <dc:description/>
  <dc:language>lt-LT</dc:language>
  <cp:lastModifiedBy/>
  <cp:lastPrinted>2022-12-28T10:36:00Z</cp:lastPrinted>
  <dcterms:modified xsi:type="dcterms:W3CDTF">2023-06-30T15:01:49Z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0281CF31232147028BE8F14EEE81330D</vt:lpwstr>
  </property>
  <property fmtid="{D5CDD505-2E9C-101B-9397-08002B2CF9AE}" pid="3" name="KSOProductBuildVer">
    <vt:lpwstr>1033-11.2.0.11440</vt:lpwstr>
  </property>
</Properties>
</file>