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4838535" w14:textId="77777777" w:rsidR="00B6264A" w:rsidRPr="00B6264A" w:rsidRDefault="00B6264A" w:rsidP="00B6264A">
      <w:pPr>
        <w:spacing w:before="60" w:after="60" w:line="120" w:lineRule="auto"/>
        <w:jc w:val="center"/>
        <w:rPr>
          <w:rFonts w:ascii="Calibri" w:hAnsi="Calibri" w:cs="Calibri"/>
          <w:b/>
          <w:sz w:val="22"/>
          <w:szCs w:val="22"/>
          <w:lang w:val="lt-LT"/>
        </w:rPr>
      </w:pPr>
      <w:r w:rsidRPr="00B6264A">
        <w:rPr>
          <w:rFonts w:ascii="Cambria" w:hAnsi="Cambria" w:cs="Angsana New"/>
          <w:b/>
          <w:bCs/>
          <w:noProof/>
          <w:sz w:val="22"/>
          <w:szCs w:val="22"/>
          <w:lang w:val="lt-LT" w:eastAsia="lt-LT"/>
        </w:rPr>
        <w:drawing>
          <wp:inline distT="0" distB="0" distL="0" distR="0" wp14:anchorId="6A54A9D0" wp14:editId="4D037305">
            <wp:extent cx="2030095" cy="871855"/>
            <wp:effectExtent l="0" t="0" r="0" b="4445"/>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030095" cy="871855"/>
                    </a:xfrm>
                    <a:prstGeom prst="rect">
                      <a:avLst/>
                    </a:prstGeom>
                    <a:noFill/>
                  </pic:spPr>
                </pic:pic>
              </a:graphicData>
            </a:graphic>
          </wp:inline>
        </w:drawing>
      </w:r>
    </w:p>
    <w:p w14:paraId="049A2025" w14:textId="77777777" w:rsidR="00B6264A" w:rsidRPr="00B6264A" w:rsidRDefault="00B6264A" w:rsidP="00B6264A">
      <w:pPr>
        <w:spacing w:before="60" w:after="60" w:line="120" w:lineRule="auto"/>
        <w:jc w:val="center"/>
        <w:rPr>
          <w:rFonts w:ascii="Calibri" w:hAnsi="Calibri" w:cs="Calibri"/>
          <w:b/>
          <w:sz w:val="22"/>
          <w:szCs w:val="22"/>
          <w:lang w:val="lt-LT"/>
        </w:rPr>
      </w:pPr>
    </w:p>
    <w:p w14:paraId="27CFCF69" w14:textId="77777777" w:rsidR="00B6264A" w:rsidRPr="00B6264A" w:rsidRDefault="00B6264A" w:rsidP="00B6264A">
      <w:pPr>
        <w:ind w:left="426"/>
        <w:jc w:val="center"/>
        <w:rPr>
          <w:bCs/>
          <w:iCs/>
          <w:caps/>
          <w:sz w:val="20"/>
          <w:szCs w:val="20"/>
          <w:lang w:val="lt-LT" w:eastAsia="lt-LT"/>
        </w:rPr>
      </w:pPr>
      <w:r w:rsidRPr="00B6264A">
        <w:rPr>
          <w:bCs/>
          <w:iCs/>
          <w:caps/>
          <w:sz w:val="20"/>
          <w:szCs w:val="20"/>
          <w:lang w:val="lt-LT" w:eastAsia="lt-LT"/>
        </w:rPr>
        <w:t>Pirkimas finansuojamas Projekto LT/2019/VSF/3.2.1.2 „N.SIS techninės priežiūros ir remonto paslaugų pirkimas 2019–2021 metams“ lėšomis</w:t>
      </w:r>
    </w:p>
    <w:p w14:paraId="59DBF6FC" w14:textId="77777777" w:rsidR="00B6264A" w:rsidRDefault="00B6264A" w:rsidP="00276AC6">
      <w:pPr>
        <w:pStyle w:val="Antrat1"/>
        <w:tabs>
          <w:tab w:val="left" w:pos="9630"/>
        </w:tabs>
        <w:ind w:right="8"/>
        <w:jc w:val="center"/>
      </w:pPr>
    </w:p>
    <w:p w14:paraId="77679BA8" w14:textId="68C14A1C" w:rsidR="00883754" w:rsidRPr="000D5409" w:rsidRDefault="00883754" w:rsidP="00276AC6">
      <w:pPr>
        <w:pStyle w:val="Antrat1"/>
        <w:tabs>
          <w:tab w:val="left" w:pos="9630"/>
        </w:tabs>
        <w:ind w:right="8"/>
        <w:jc w:val="center"/>
      </w:pPr>
      <w:r w:rsidRPr="000D5409">
        <w:t xml:space="preserve">PASLAUGŲ </w:t>
      </w:r>
      <w:r w:rsidR="00E503BA" w:rsidRPr="000D5409">
        <w:t xml:space="preserve">VIEŠOJO </w:t>
      </w:r>
      <w:r w:rsidR="00553E7B" w:rsidRPr="000D5409">
        <w:t>PIRKIMO–PARDAVIMO SUTARTIS</w:t>
      </w:r>
    </w:p>
    <w:p w14:paraId="5CCB8453" w14:textId="77777777" w:rsidR="00883754" w:rsidRPr="000D5409" w:rsidRDefault="00883754" w:rsidP="00276AC6">
      <w:pPr>
        <w:tabs>
          <w:tab w:val="left" w:pos="9630"/>
        </w:tabs>
        <w:ind w:right="8"/>
        <w:rPr>
          <w:lang w:val="lt-LT"/>
        </w:rPr>
      </w:pPr>
    </w:p>
    <w:p w14:paraId="06A04D95" w14:textId="21B2E606" w:rsidR="00883754" w:rsidRPr="000D5409" w:rsidRDefault="00937C9B" w:rsidP="00276AC6">
      <w:pPr>
        <w:pStyle w:val="Antrat5"/>
        <w:tabs>
          <w:tab w:val="left" w:pos="9630"/>
        </w:tabs>
        <w:ind w:right="8"/>
        <w:jc w:val="center"/>
        <w:rPr>
          <w:rFonts w:ascii="Times New Roman" w:hAnsi="Times New Roman" w:cs="Times New Roman"/>
          <w:szCs w:val="24"/>
        </w:rPr>
      </w:pPr>
      <w:r>
        <w:rPr>
          <w:rFonts w:ascii="Times New Roman" w:hAnsi="Times New Roman" w:cs="Times New Roman"/>
          <w:szCs w:val="24"/>
        </w:rPr>
        <w:t>2023</w:t>
      </w:r>
      <w:r w:rsidR="00E108AE">
        <w:rPr>
          <w:rFonts w:ascii="Times New Roman" w:hAnsi="Times New Roman" w:cs="Times New Roman"/>
          <w:szCs w:val="24"/>
        </w:rPr>
        <w:t xml:space="preserve"> m</w:t>
      </w:r>
      <w:r w:rsidR="00EB04EE">
        <w:rPr>
          <w:rFonts w:ascii="Times New Roman" w:hAnsi="Times New Roman" w:cs="Times New Roman"/>
          <w:szCs w:val="24"/>
        </w:rPr>
        <w:t xml:space="preserve">. liepos 5 </w:t>
      </w:r>
      <w:r w:rsidR="00883754" w:rsidRPr="000D5409">
        <w:rPr>
          <w:rFonts w:ascii="Times New Roman" w:hAnsi="Times New Roman" w:cs="Times New Roman"/>
          <w:szCs w:val="24"/>
        </w:rPr>
        <w:t>d. Nr.</w:t>
      </w:r>
      <w:r w:rsidR="00EB04EE">
        <w:rPr>
          <w:rFonts w:ascii="Times New Roman" w:hAnsi="Times New Roman" w:cs="Times New Roman"/>
          <w:szCs w:val="24"/>
        </w:rPr>
        <w:t xml:space="preserve"> 15R-340</w:t>
      </w:r>
    </w:p>
    <w:p w14:paraId="4ECCF00B" w14:textId="77777777" w:rsidR="00883754" w:rsidRPr="000D5409" w:rsidRDefault="00883754" w:rsidP="00276AC6">
      <w:pPr>
        <w:tabs>
          <w:tab w:val="left" w:pos="9630"/>
        </w:tabs>
        <w:ind w:right="8"/>
        <w:jc w:val="center"/>
        <w:rPr>
          <w:lang w:val="lt-LT"/>
        </w:rPr>
      </w:pPr>
      <w:r w:rsidRPr="000D5409">
        <w:rPr>
          <w:lang w:val="lt-LT"/>
        </w:rPr>
        <w:t>Vilnius</w:t>
      </w:r>
    </w:p>
    <w:p w14:paraId="2721C890" w14:textId="77777777" w:rsidR="00883754" w:rsidRPr="000D5409" w:rsidRDefault="00883754" w:rsidP="00276AC6">
      <w:pPr>
        <w:tabs>
          <w:tab w:val="left" w:pos="9630"/>
          <w:tab w:val="left" w:pos="9720"/>
        </w:tabs>
        <w:ind w:right="8" w:firstLine="360"/>
        <w:jc w:val="both"/>
        <w:rPr>
          <w:b/>
          <w:bCs/>
          <w:spacing w:val="-2"/>
          <w:lang w:val="lt-LT"/>
        </w:rPr>
      </w:pPr>
    </w:p>
    <w:p w14:paraId="30A240A7" w14:textId="4A71CDDE" w:rsidR="008875AF" w:rsidRPr="00937C9B" w:rsidRDefault="00937C9B" w:rsidP="00937C9B">
      <w:pPr>
        <w:tabs>
          <w:tab w:val="left" w:pos="9630"/>
          <w:tab w:val="left" w:pos="9720"/>
        </w:tabs>
        <w:ind w:right="8" w:firstLine="567"/>
        <w:jc w:val="both"/>
        <w:rPr>
          <w:lang w:val="lt-LT"/>
        </w:rPr>
      </w:pPr>
      <w:r w:rsidRPr="00FB2C4F">
        <w:rPr>
          <w:b/>
          <w:bCs/>
          <w:lang w:val="lt-LT"/>
        </w:rPr>
        <w:t xml:space="preserve">Informatikos ir ryšių </w:t>
      </w:r>
      <w:r w:rsidRPr="00FB2C4F">
        <w:rPr>
          <w:b/>
          <w:lang w:val="lt-LT"/>
        </w:rPr>
        <w:t xml:space="preserve">departamentas prie Lietuvos Respublikos vidaus reikalų ministerijos </w:t>
      </w:r>
      <w:r w:rsidRPr="00FB2C4F">
        <w:rPr>
          <w:lang w:val="lt-LT"/>
        </w:rPr>
        <w:t>(toliau</w:t>
      </w:r>
      <w:r w:rsidRPr="000D5409">
        <w:rPr>
          <w:lang w:val="lt-LT"/>
        </w:rPr>
        <w:t xml:space="preserve"> –</w:t>
      </w:r>
      <w:r>
        <w:rPr>
          <w:lang w:val="lt-LT"/>
        </w:rPr>
        <w:t xml:space="preserve"> </w:t>
      </w:r>
      <w:r>
        <w:rPr>
          <w:b/>
          <w:lang w:val="lt-LT"/>
        </w:rPr>
        <w:t>Klientas, IRD</w:t>
      </w:r>
      <w:r w:rsidR="000F6010">
        <w:rPr>
          <w:b/>
          <w:lang w:val="lt-LT"/>
        </w:rPr>
        <w:t>, perkančioji organizacija</w:t>
      </w:r>
      <w:r w:rsidRPr="000D5409">
        <w:rPr>
          <w:lang w:val="lt-LT"/>
        </w:rPr>
        <w:t xml:space="preserve">), </w:t>
      </w:r>
      <w:r w:rsidRPr="004F5C7C">
        <w:rPr>
          <w:lang w:val="lt-LT"/>
        </w:rPr>
        <w:t>atstovaujama</w:t>
      </w:r>
      <w:r w:rsidR="00F04B2B">
        <w:rPr>
          <w:lang w:val="lt-LT"/>
        </w:rPr>
        <w:t>s direktorės Viktorijos Rūkštelės</w:t>
      </w:r>
      <w:r>
        <w:rPr>
          <w:lang w:val="lt-LT"/>
        </w:rPr>
        <w:t>,</w:t>
      </w:r>
      <w:r>
        <w:rPr>
          <w:color w:val="C00000"/>
          <w:lang w:val="lt-LT"/>
        </w:rPr>
        <w:t xml:space="preserve"> </w:t>
      </w:r>
      <w:r w:rsidRPr="003159CD">
        <w:rPr>
          <w:lang w:val="lt-LT"/>
        </w:rPr>
        <w:t xml:space="preserve">ir </w:t>
      </w:r>
      <w:r w:rsidR="008875AF" w:rsidRPr="00FF2197">
        <w:rPr>
          <w:b/>
          <w:bCs/>
          <w:iCs/>
          <w:lang w:val="lt-LT"/>
        </w:rPr>
        <w:t>UAB „</w:t>
      </w:r>
      <w:r w:rsidR="00031174">
        <w:rPr>
          <w:b/>
          <w:bCs/>
          <w:iCs/>
          <w:lang w:val="lt-LT"/>
        </w:rPr>
        <w:t>INSOFT</w:t>
      </w:r>
      <w:r w:rsidR="008875AF" w:rsidRPr="00FF2197">
        <w:rPr>
          <w:b/>
          <w:bCs/>
          <w:iCs/>
          <w:lang w:val="lt-LT"/>
        </w:rPr>
        <w:t>“</w:t>
      </w:r>
      <w:r w:rsidR="00031174">
        <w:rPr>
          <w:b/>
          <w:lang w:val="lt-LT"/>
        </w:rPr>
        <w:t xml:space="preserve"> </w:t>
      </w:r>
      <w:r w:rsidR="008875AF" w:rsidRPr="00FF2197">
        <w:rPr>
          <w:color w:val="000000"/>
          <w:lang w:val="lt-LT"/>
        </w:rPr>
        <w:t xml:space="preserve">(toliau </w:t>
      </w:r>
      <w:r w:rsidR="008875AF" w:rsidRPr="00FF2197">
        <w:rPr>
          <w:b/>
          <w:color w:val="000000"/>
          <w:lang w:val="lt-LT"/>
        </w:rPr>
        <w:t xml:space="preserve">– </w:t>
      </w:r>
      <w:r w:rsidRPr="00D04C51">
        <w:rPr>
          <w:b/>
          <w:lang w:val="lt-LT"/>
        </w:rPr>
        <w:t>Paslaugų teikėjas</w:t>
      </w:r>
      <w:r>
        <w:rPr>
          <w:b/>
          <w:lang w:val="lt-LT"/>
        </w:rPr>
        <w:t>, Tiekėjas</w:t>
      </w:r>
      <w:r w:rsidR="00351C27">
        <w:rPr>
          <w:color w:val="000000"/>
          <w:lang w:val="lt-LT"/>
        </w:rPr>
        <w:t>),</w:t>
      </w:r>
      <w:r w:rsidR="00274B5B" w:rsidRPr="00274B5B">
        <w:rPr>
          <w:color w:val="000000"/>
          <w:lang w:val="lt-LT"/>
        </w:rPr>
        <w:t xml:space="preserve"> atstovaujama direktoriaus </w:t>
      </w:r>
      <w:r w:rsidR="00274B5B" w:rsidRPr="006F00F5">
        <w:rPr>
          <w:color w:val="000000"/>
          <w:lang w:val="lt-LT"/>
        </w:rPr>
        <w:t>Mindaugo Mikulėno</w:t>
      </w:r>
      <w:r w:rsidR="008875AF" w:rsidRPr="00FF2197">
        <w:rPr>
          <w:color w:val="000000"/>
          <w:lang w:val="lt-LT"/>
        </w:rPr>
        <w:t xml:space="preserve">, toliau kartu ar atskirai vadinamos Šalimis, vadovaudamosi Turto valdymo ir ūkio departamento prie Lietuvos Respublikos vidaus reikalų ministerijos </w:t>
      </w:r>
      <w:r w:rsidR="00A763D8" w:rsidRPr="00A763D8">
        <w:rPr>
          <w:color w:val="000000"/>
          <w:lang w:val="lt-LT"/>
        </w:rPr>
        <w:t xml:space="preserve">supaprastintų viešųjų pirkimų </w:t>
      </w:r>
      <w:r w:rsidR="00A763D8">
        <w:rPr>
          <w:color w:val="000000"/>
          <w:lang w:val="lt-LT"/>
        </w:rPr>
        <w:t xml:space="preserve">komisijos </w:t>
      </w:r>
      <w:r w:rsidR="00DB0DFB">
        <w:rPr>
          <w:color w:val="000000"/>
          <w:lang w:val="lt-LT"/>
        </w:rPr>
        <w:t>2023</w:t>
      </w:r>
      <w:r w:rsidR="005A0315">
        <w:rPr>
          <w:color w:val="000000"/>
          <w:lang w:val="lt-LT"/>
        </w:rPr>
        <w:t xml:space="preserve"> m. </w:t>
      </w:r>
      <w:r w:rsidR="009204DB">
        <w:rPr>
          <w:color w:val="000000"/>
          <w:lang w:val="lt-LT"/>
        </w:rPr>
        <w:t>birželio 8</w:t>
      </w:r>
      <w:r w:rsidR="008875AF" w:rsidRPr="0059461F">
        <w:rPr>
          <w:color w:val="000000"/>
          <w:lang w:val="lt-LT"/>
        </w:rPr>
        <w:t xml:space="preserve"> d. posėdžio protokolu Nr. </w:t>
      </w:r>
      <w:r w:rsidR="009204DB" w:rsidRPr="00E868AD">
        <w:rPr>
          <w:color w:val="000000"/>
          <w:lang w:val="lt-LT"/>
        </w:rPr>
        <w:t>P-TVŪD-38</w:t>
      </w:r>
      <w:r w:rsidR="008875AF" w:rsidRPr="0059461F">
        <w:rPr>
          <w:color w:val="000000"/>
          <w:lang w:val="lt-LT"/>
        </w:rPr>
        <w:t>,</w:t>
      </w:r>
      <w:r w:rsidR="008875AF" w:rsidRPr="0059461F">
        <w:rPr>
          <w:color w:val="000000"/>
          <w:vertAlign w:val="superscript"/>
          <w:lang w:val="lt-LT"/>
        </w:rPr>
        <w:t xml:space="preserve"> </w:t>
      </w:r>
      <w:r w:rsidR="008875AF" w:rsidRPr="0059461F">
        <w:rPr>
          <w:color w:val="000000"/>
          <w:lang w:val="lt-LT"/>
        </w:rPr>
        <w:t xml:space="preserve">sudaro šią </w:t>
      </w:r>
      <w:r w:rsidRPr="00B44167">
        <w:rPr>
          <w:lang w:val="lt-LT"/>
        </w:rPr>
        <w:t xml:space="preserve">paslaugų </w:t>
      </w:r>
      <w:r w:rsidR="008875AF" w:rsidRPr="003159CD">
        <w:rPr>
          <w:lang w:val="lt-LT"/>
        </w:rPr>
        <w:t>viešojo pirkimo–pardavimo sutartį (toliau – Sutartis)</w:t>
      </w:r>
      <w:r w:rsidR="008875AF" w:rsidRPr="003159CD">
        <w:rPr>
          <w:color w:val="000000"/>
          <w:lang w:val="lt-LT"/>
        </w:rPr>
        <w:t>.</w:t>
      </w:r>
    </w:p>
    <w:p w14:paraId="59179DB7" w14:textId="77777777" w:rsidR="00C278AA" w:rsidRPr="000D5409" w:rsidRDefault="00C278AA" w:rsidP="00276AC6">
      <w:pPr>
        <w:tabs>
          <w:tab w:val="left" w:pos="9630"/>
          <w:tab w:val="left" w:pos="9720"/>
        </w:tabs>
        <w:ind w:right="8" w:firstLine="567"/>
        <w:jc w:val="both"/>
        <w:rPr>
          <w:color w:val="FF0000"/>
          <w:lang w:val="lt-LT"/>
        </w:rPr>
      </w:pPr>
    </w:p>
    <w:p w14:paraId="20F63DB2" w14:textId="00382AAF" w:rsidR="00883754" w:rsidRPr="009538B7" w:rsidRDefault="003C1E74" w:rsidP="00276AC6">
      <w:pPr>
        <w:tabs>
          <w:tab w:val="left" w:pos="9630"/>
        </w:tabs>
        <w:ind w:left="360" w:right="8"/>
        <w:jc w:val="center"/>
        <w:rPr>
          <w:b/>
          <w:lang w:val="lt-LT"/>
        </w:rPr>
      </w:pPr>
      <w:r w:rsidRPr="000D5409">
        <w:rPr>
          <w:b/>
          <w:lang w:val="lt-LT"/>
        </w:rPr>
        <w:t xml:space="preserve">1. </w:t>
      </w:r>
      <w:r w:rsidR="00883754" w:rsidRPr="000D5409">
        <w:rPr>
          <w:b/>
          <w:lang w:val="lt-LT"/>
        </w:rPr>
        <w:t>SUTARTIES DALYKAS</w:t>
      </w:r>
    </w:p>
    <w:p w14:paraId="21A99654" w14:textId="77777777" w:rsidR="00883754" w:rsidRPr="009538B7" w:rsidRDefault="00883754" w:rsidP="00276AC6">
      <w:pPr>
        <w:pStyle w:val="Sraopastraipa"/>
        <w:tabs>
          <w:tab w:val="left" w:pos="9630"/>
        </w:tabs>
        <w:ind w:right="8"/>
        <w:rPr>
          <w:b/>
          <w:lang w:val="lt-LT"/>
        </w:rPr>
      </w:pPr>
    </w:p>
    <w:p w14:paraId="01F8E4FE" w14:textId="5C5FC856" w:rsidR="00883754" w:rsidRDefault="003C1E74" w:rsidP="00276AC6">
      <w:pPr>
        <w:tabs>
          <w:tab w:val="left" w:pos="1134"/>
          <w:tab w:val="left" w:pos="9630"/>
          <w:tab w:val="left" w:pos="9720"/>
        </w:tabs>
        <w:ind w:right="8" w:firstLine="567"/>
        <w:jc w:val="both"/>
        <w:rPr>
          <w:lang w:val="lt-LT"/>
        </w:rPr>
      </w:pPr>
      <w:r w:rsidRPr="009538B7">
        <w:rPr>
          <w:lang w:val="lt-LT"/>
        </w:rPr>
        <w:t xml:space="preserve">1.1. </w:t>
      </w:r>
      <w:r w:rsidR="00883754" w:rsidRPr="009538B7">
        <w:rPr>
          <w:lang w:val="lt-LT"/>
        </w:rPr>
        <w:t xml:space="preserve">Paslaugų teikėjas įsipareigoja Sutartyje nustatyta tvarka ir sąlygomis </w:t>
      </w:r>
      <w:r w:rsidR="00883754" w:rsidRPr="00D62444">
        <w:rPr>
          <w:lang w:val="lt-LT"/>
        </w:rPr>
        <w:t>teikti</w:t>
      </w:r>
      <w:r w:rsidR="00DA694A" w:rsidRPr="00D62444">
        <w:rPr>
          <w:lang w:val="lt-LT"/>
        </w:rPr>
        <w:t xml:space="preserve"> </w:t>
      </w:r>
      <w:r w:rsidR="009204DB" w:rsidRPr="009204DB">
        <w:rPr>
          <w:lang w:val="lt-LT"/>
        </w:rPr>
        <w:t>N.SIS techninės priežiūros ir remonto</w:t>
      </w:r>
      <w:r w:rsidR="000F6010" w:rsidRPr="003F43DA">
        <w:rPr>
          <w:lang w:val="lt-LT"/>
        </w:rPr>
        <w:t xml:space="preserve"> </w:t>
      </w:r>
      <w:r w:rsidR="009538B7" w:rsidRPr="003F43DA">
        <w:rPr>
          <w:lang w:val="lt-LT"/>
        </w:rPr>
        <w:t xml:space="preserve">paslaugas </w:t>
      </w:r>
      <w:r w:rsidR="00883754" w:rsidRPr="003F43DA">
        <w:rPr>
          <w:lang w:val="lt-LT"/>
        </w:rPr>
        <w:t>(toliau – paslaugos),</w:t>
      </w:r>
      <w:r w:rsidR="001E38C4" w:rsidRPr="003F43DA">
        <w:rPr>
          <w:lang w:val="lt-LT"/>
        </w:rPr>
        <w:t xml:space="preserve"> kurių s</w:t>
      </w:r>
      <w:r w:rsidR="00AD7CDD" w:rsidRPr="003F43DA">
        <w:rPr>
          <w:lang w:val="lt-LT"/>
        </w:rPr>
        <w:t xml:space="preserve">pecifikacija nurodyta Sutarties </w:t>
      </w:r>
      <w:r w:rsidR="001E38C4" w:rsidRPr="003F43DA">
        <w:rPr>
          <w:lang w:val="lt-LT"/>
        </w:rPr>
        <w:t xml:space="preserve">priede – </w:t>
      </w:r>
      <w:r w:rsidR="000B02B4" w:rsidRPr="003F43DA">
        <w:rPr>
          <w:lang w:val="lt-LT"/>
        </w:rPr>
        <w:t xml:space="preserve">Techninėje </w:t>
      </w:r>
      <w:r w:rsidR="001E38C4" w:rsidRPr="003F43DA">
        <w:rPr>
          <w:lang w:val="lt-LT"/>
        </w:rPr>
        <w:t xml:space="preserve">specifikacijoje (toliau – Sutarties </w:t>
      </w:r>
      <w:r w:rsidR="00FE4769" w:rsidRPr="003F43DA">
        <w:rPr>
          <w:lang w:val="lt-LT"/>
        </w:rPr>
        <w:t xml:space="preserve">1 </w:t>
      </w:r>
      <w:r w:rsidR="001E38C4" w:rsidRPr="003F43DA">
        <w:rPr>
          <w:lang w:val="lt-LT"/>
        </w:rPr>
        <w:t>priedas),</w:t>
      </w:r>
      <w:r w:rsidR="00883754" w:rsidRPr="003F43DA">
        <w:rPr>
          <w:lang w:val="lt-LT"/>
        </w:rPr>
        <w:t xml:space="preserve"> o Klientas</w:t>
      </w:r>
      <w:r w:rsidR="00DA694A" w:rsidRPr="003F43DA">
        <w:rPr>
          <w:lang w:val="lt-LT"/>
        </w:rPr>
        <w:t xml:space="preserve"> Sutartyje nustatyta tvarka ir sąlygomis</w:t>
      </w:r>
      <w:r w:rsidR="00883754" w:rsidRPr="003F43DA">
        <w:rPr>
          <w:lang w:val="lt-LT"/>
        </w:rPr>
        <w:t xml:space="preserve"> įsipareigoja priimti</w:t>
      </w:r>
      <w:r w:rsidR="002A4AE2" w:rsidRPr="003F43DA">
        <w:rPr>
          <w:lang w:val="lt-LT"/>
        </w:rPr>
        <w:t xml:space="preserve"> tinkamai ir faktiškai suteiktas paslaugas</w:t>
      </w:r>
      <w:r w:rsidR="00DA694A" w:rsidRPr="003F43DA">
        <w:rPr>
          <w:lang w:val="lt-LT"/>
        </w:rPr>
        <w:t xml:space="preserve"> ir sumokėti Paslaugų teikėjui už</w:t>
      </w:r>
      <w:r w:rsidR="002A4AE2" w:rsidRPr="00DE2FB5">
        <w:rPr>
          <w:lang w:val="lt-LT"/>
        </w:rPr>
        <w:t xml:space="preserve"> jas</w:t>
      </w:r>
      <w:r w:rsidR="00883754" w:rsidRPr="00DE2FB5">
        <w:rPr>
          <w:lang w:val="lt-LT"/>
        </w:rPr>
        <w:t>.</w:t>
      </w:r>
    </w:p>
    <w:p w14:paraId="7F182854" w14:textId="1CC37613" w:rsidR="00CF26C8" w:rsidRPr="00555D67" w:rsidRDefault="0085215D" w:rsidP="00276AC6">
      <w:pPr>
        <w:tabs>
          <w:tab w:val="left" w:pos="1134"/>
          <w:tab w:val="left" w:pos="9630"/>
          <w:tab w:val="left" w:pos="9720"/>
        </w:tabs>
        <w:ind w:right="8" w:firstLine="567"/>
        <w:jc w:val="both"/>
        <w:rPr>
          <w:lang w:val="lt-LT"/>
        </w:rPr>
      </w:pPr>
      <w:r w:rsidRPr="00C5229A">
        <w:rPr>
          <w:lang w:val="lt-LT"/>
        </w:rPr>
        <w:t>1.2.</w:t>
      </w:r>
      <w:r w:rsidR="00F13C89" w:rsidRPr="00C5229A">
        <w:rPr>
          <w:lang w:val="lt-LT" w:eastAsia="lt-LT"/>
        </w:rPr>
        <w:t xml:space="preserve"> </w:t>
      </w:r>
      <w:r w:rsidR="002752B4">
        <w:rPr>
          <w:lang w:val="lt-LT" w:eastAsia="lt-LT"/>
        </w:rPr>
        <w:t xml:space="preserve">Sutarties dalykas apima ir garantinius įsipareigojimus, kaip numatyta Sutarties 1 priede. </w:t>
      </w:r>
    </w:p>
    <w:p w14:paraId="44759AE5" w14:textId="42020757" w:rsidR="00883754" w:rsidRPr="000D5409" w:rsidRDefault="00883754" w:rsidP="00276AC6">
      <w:pPr>
        <w:tabs>
          <w:tab w:val="left" w:pos="9630"/>
        </w:tabs>
        <w:ind w:right="8"/>
        <w:jc w:val="both"/>
        <w:rPr>
          <w:lang w:val="lt-LT"/>
        </w:rPr>
      </w:pPr>
    </w:p>
    <w:p w14:paraId="6EC42CFD" w14:textId="15BBDD16" w:rsidR="00883754" w:rsidRPr="000D5409" w:rsidRDefault="003C1E74" w:rsidP="00276AC6">
      <w:pPr>
        <w:tabs>
          <w:tab w:val="left" w:pos="9630"/>
        </w:tabs>
        <w:ind w:left="360" w:right="8"/>
        <w:jc w:val="center"/>
        <w:rPr>
          <w:b/>
          <w:lang w:val="lt-LT"/>
        </w:rPr>
      </w:pPr>
      <w:r w:rsidRPr="000D5409">
        <w:rPr>
          <w:b/>
          <w:lang w:val="lt-LT"/>
        </w:rPr>
        <w:t xml:space="preserve">2. </w:t>
      </w:r>
      <w:r w:rsidR="00883754" w:rsidRPr="000D5409">
        <w:rPr>
          <w:b/>
          <w:lang w:val="lt-LT"/>
        </w:rPr>
        <w:t>SUTARTIES KAINA IR ATSISKAITYMO TVARKA</w:t>
      </w:r>
    </w:p>
    <w:p w14:paraId="76FEE908" w14:textId="77777777" w:rsidR="00883754" w:rsidRPr="000D5409" w:rsidRDefault="00883754" w:rsidP="00276AC6">
      <w:pPr>
        <w:pStyle w:val="Pagrindinistekstas"/>
        <w:tabs>
          <w:tab w:val="left" w:pos="9630"/>
          <w:tab w:val="left" w:pos="9720"/>
        </w:tabs>
        <w:ind w:right="8" w:firstLine="360"/>
      </w:pPr>
    </w:p>
    <w:p w14:paraId="29A0662D" w14:textId="08EFC1D4" w:rsidR="0031136A" w:rsidRDefault="00DA7191" w:rsidP="00F13C89">
      <w:pPr>
        <w:tabs>
          <w:tab w:val="left" w:pos="1134"/>
          <w:tab w:val="left" w:pos="9630"/>
          <w:tab w:val="left" w:pos="9720"/>
        </w:tabs>
        <w:ind w:right="8"/>
        <w:jc w:val="both"/>
        <w:rPr>
          <w:lang w:val="lt-LT"/>
        </w:rPr>
      </w:pPr>
      <w:r>
        <w:rPr>
          <w:lang w:val="lt-LT"/>
        </w:rPr>
        <w:t xml:space="preserve">          </w:t>
      </w:r>
      <w:r w:rsidR="003C1E74" w:rsidRPr="000D5409">
        <w:rPr>
          <w:lang w:val="lt-LT"/>
        </w:rPr>
        <w:t xml:space="preserve">2.1. </w:t>
      </w:r>
      <w:r w:rsidR="00883754" w:rsidRPr="000D5409">
        <w:rPr>
          <w:lang w:val="lt-LT"/>
        </w:rPr>
        <w:t xml:space="preserve">Sutarties kaina – </w:t>
      </w:r>
      <w:r w:rsidR="00B3515B">
        <w:rPr>
          <w:b/>
          <w:lang w:val="lt-LT"/>
        </w:rPr>
        <w:t xml:space="preserve">iki </w:t>
      </w:r>
      <w:r w:rsidR="00B3515B" w:rsidRPr="002752B4">
        <w:rPr>
          <w:b/>
          <w:lang w:val="lt-LT"/>
        </w:rPr>
        <w:t>60 000</w:t>
      </w:r>
      <w:r w:rsidR="00F13C89" w:rsidRPr="002752B4">
        <w:rPr>
          <w:b/>
          <w:lang w:val="lt-LT"/>
        </w:rPr>
        <w:t xml:space="preserve"> </w:t>
      </w:r>
      <w:r w:rsidR="0031136A" w:rsidRPr="002752B4">
        <w:rPr>
          <w:b/>
          <w:lang w:val="lt-LT"/>
        </w:rPr>
        <w:t>Eur</w:t>
      </w:r>
      <w:r w:rsidR="0031136A" w:rsidRPr="0031136A">
        <w:rPr>
          <w:b/>
          <w:lang w:val="lt-LT"/>
        </w:rPr>
        <w:t xml:space="preserve"> (</w:t>
      </w:r>
      <w:r w:rsidR="00B3515B" w:rsidRPr="002752B4">
        <w:rPr>
          <w:b/>
          <w:lang w:val="lt-LT"/>
        </w:rPr>
        <w:t>šešiasdešimt</w:t>
      </w:r>
      <w:r w:rsidR="0007463F" w:rsidRPr="002752B4">
        <w:rPr>
          <w:b/>
          <w:lang w:val="lt-LT"/>
        </w:rPr>
        <w:t xml:space="preserve"> </w:t>
      </w:r>
      <w:r w:rsidR="0031136A" w:rsidRPr="002752B4">
        <w:rPr>
          <w:b/>
          <w:lang w:val="lt-LT"/>
        </w:rPr>
        <w:t>tūkstanči</w:t>
      </w:r>
      <w:r w:rsidR="00F13C89" w:rsidRPr="002752B4">
        <w:rPr>
          <w:b/>
          <w:lang w:val="lt-LT"/>
        </w:rPr>
        <w:t>ų</w:t>
      </w:r>
      <w:r w:rsidR="00346D45" w:rsidRPr="002752B4">
        <w:rPr>
          <w:b/>
          <w:lang w:val="lt-LT"/>
        </w:rPr>
        <w:t xml:space="preserve"> eur</w:t>
      </w:r>
      <w:r w:rsidR="00F13C89" w:rsidRPr="002752B4">
        <w:rPr>
          <w:b/>
          <w:lang w:val="lt-LT"/>
        </w:rPr>
        <w:t>ų</w:t>
      </w:r>
      <w:r w:rsidR="0031136A" w:rsidRPr="002752B4">
        <w:rPr>
          <w:b/>
          <w:lang w:val="lt-LT"/>
        </w:rPr>
        <w:t xml:space="preserve"> </w:t>
      </w:r>
      <w:r w:rsidR="00F13C89" w:rsidRPr="002752B4">
        <w:rPr>
          <w:b/>
          <w:lang w:val="lt-LT"/>
        </w:rPr>
        <w:t>nuli</w:t>
      </w:r>
      <w:r w:rsidR="00B3515B" w:rsidRPr="002752B4">
        <w:rPr>
          <w:b/>
          <w:lang w:val="lt-LT"/>
        </w:rPr>
        <w:t>o</w:t>
      </w:r>
      <w:r w:rsidR="0031136A" w:rsidRPr="002752B4">
        <w:rPr>
          <w:b/>
          <w:lang w:val="lt-LT"/>
        </w:rPr>
        <w:t xml:space="preserve"> centų),</w:t>
      </w:r>
      <w:r w:rsidR="0031136A" w:rsidRPr="002752B4">
        <w:rPr>
          <w:b/>
          <w:i/>
          <w:lang w:val="lt-LT"/>
        </w:rPr>
        <w:t xml:space="preserve"> </w:t>
      </w:r>
      <w:r w:rsidR="00E632E7" w:rsidRPr="002752B4">
        <w:rPr>
          <w:lang w:val="lt-LT"/>
        </w:rPr>
        <w:t>įskaitant pridė</w:t>
      </w:r>
      <w:r w:rsidR="00883754" w:rsidRPr="002752B4">
        <w:rPr>
          <w:lang w:val="lt-LT"/>
        </w:rPr>
        <w:t>tinės vertės mokestį (toliau – PVM)</w:t>
      </w:r>
      <w:r w:rsidR="00B3515B" w:rsidRPr="002752B4">
        <w:rPr>
          <w:lang w:val="lt-LT"/>
        </w:rPr>
        <w:t xml:space="preserve">. </w:t>
      </w:r>
      <w:r w:rsidR="000C2011" w:rsidRPr="002752B4">
        <w:rPr>
          <w:lang w:val="lt-LT"/>
        </w:rPr>
        <w:t xml:space="preserve">Pradinės </w:t>
      </w:r>
      <w:r w:rsidR="00891880" w:rsidRPr="002752B4">
        <w:rPr>
          <w:lang w:val="lt-LT"/>
        </w:rPr>
        <w:t>sutarties vertė – 49 586</w:t>
      </w:r>
      <w:r w:rsidR="00891880">
        <w:rPr>
          <w:lang w:val="lt-LT"/>
        </w:rPr>
        <w:t>,78 Eur</w:t>
      </w:r>
      <w:r w:rsidR="00C1333B">
        <w:rPr>
          <w:lang w:val="lt-LT"/>
        </w:rPr>
        <w:t xml:space="preserve"> (keturiasdešimt devyni tūkstančiai penki šimtai aštuoniasdešimt šeši eurai septyniasdešimt aštuoni centai)</w:t>
      </w:r>
      <w:r w:rsidR="00891880" w:rsidRPr="00891880">
        <w:rPr>
          <w:lang w:val="lt-LT"/>
        </w:rPr>
        <w:t xml:space="preserve"> be PVM</w:t>
      </w:r>
      <w:r w:rsidR="00891880">
        <w:rPr>
          <w:lang w:val="lt-LT"/>
        </w:rPr>
        <w:t xml:space="preserve">. </w:t>
      </w:r>
      <w:r w:rsidR="00E868AD">
        <w:rPr>
          <w:lang w:val="lt-LT"/>
        </w:rPr>
        <w:t>Detalio</w:t>
      </w:r>
      <w:r w:rsidR="007B56B6" w:rsidRPr="000D5409">
        <w:rPr>
          <w:lang w:val="lt-LT"/>
        </w:rPr>
        <w:t>s paslaugų kainos (įkainiai)</w:t>
      </w:r>
      <w:r w:rsidR="00E868AD">
        <w:rPr>
          <w:lang w:val="lt-LT"/>
        </w:rPr>
        <w:t>:</w:t>
      </w:r>
    </w:p>
    <w:tbl>
      <w:tblPr>
        <w:tblStyle w:val="Lentelstinklelis4"/>
        <w:tblW w:w="9634" w:type="dxa"/>
        <w:tblLayout w:type="fixed"/>
        <w:tblLook w:val="04A0" w:firstRow="1" w:lastRow="0" w:firstColumn="1" w:lastColumn="0" w:noHBand="0" w:noVBand="1"/>
      </w:tblPr>
      <w:tblGrid>
        <w:gridCol w:w="704"/>
        <w:gridCol w:w="2726"/>
        <w:gridCol w:w="1104"/>
        <w:gridCol w:w="2974"/>
        <w:gridCol w:w="2126"/>
      </w:tblGrid>
      <w:tr w:rsidR="00E868AD" w:rsidRPr="00AB5DC4" w14:paraId="4F48F42A" w14:textId="77777777" w:rsidTr="00E868AD">
        <w:tc>
          <w:tcPr>
            <w:tcW w:w="704" w:type="dxa"/>
          </w:tcPr>
          <w:p w14:paraId="1D297AF3" w14:textId="77777777" w:rsidR="00E868AD" w:rsidRPr="00E868AD" w:rsidRDefault="00E868AD" w:rsidP="000938E2">
            <w:pPr>
              <w:jc w:val="center"/>
              <w:rPr>
                <w:b/>
                <w:color w:val="000000"/>
              </w:rPr>
            </w:pPr>
            <w:r w:rsidRPr="00E868AD">
              <w:rPr>
                <w:b/>
                <w:color w:val="000000"/>
              </w:rPr>
              <w:t>Eil.Nr.</w:t>
            </w:r>
          </w:p>
        </w:tc>
        <w:tc>
          <w:tcPr>
            <w:tcW w:w="2726" w:type="dxa"/>
          </w:tcPr>
          <w:p w14:paraId="5B5E7B84" w14:textId="77777777" w:rsidR="00E868AD" w:rsidRPr="00E868AD" w:rsidRDefault="00E868AD" w:rsidP="000938E2">
            <w:pPr>
              <w:jc w:val="center"/>
              <w:rPr>
                <w:b/>
                <w:color w:val="000000"/>
              </w:rPr>
            </w:pPr>
            <w:r w:rsidRPr="00E868AD">
              <w:rPr>
                <w:b/>
                <w:color w:val="000000"/>
              </w:rPr>
              <w:t>Paslaugų pavadinimas</w:t>
            </w:r>
          </w:p>
        </w:tc>
        <w:tc>
          <w:tcPr>
            <w:tcW w:w="1104" w:type="dxa"/>
          </w:tcPr>
          <w:p w14:paraId="52B55C7B" w14:textId="77777777" w:rsidR="00E868AD" w:rsidRPr="00E868AD" w:rsidRDefault="00E868AD" w:rsidP="000938E2">
            <w:pPr>
              <w:jc w:val="center"/>
              <w:rPr>
                <w:b/>
                <w:color w:val="000000"/>
              </w:rPr>
            </w:pPr>
            <w:r w:rsidRPr="00E868AD">
              <w:rPr>
                <w:b/>
                <w:color w:val="000000"/>
              </w:rPr>
              <w:t xml:space="preserve">Mato </w:t>
            </w:r>
          </w:p>
          <w:p w14:paraId="12A9B93F" w14:textId="77777777" w:rsidR="00E868AD" w:rsidRPr="00E868AD" w:rsidRDefault="00E868AD" w:rsidP="000938E2">
            <w:pPr>
              <w:jc w:val="center"/>
              <w:rPr>
                <w:b/>
                <w:color w:val="000000"/>
              </w:rPr>
            </w:pPr>
            <w:r w:rsidRPr="00E868AD">
              <w:rPr>
                <w:b/>
                <w:color w:val="000000"/>
              </w:rPr>
              <w:t>vnt.</w:t>
            </w:r>
          </w:p>
        </w:tc>
        <w:tc>
          <w:tcPr>
            <w:tcW w:w="2974" w:type="dxa"/>
          </w:tcPr>
          <w:p w14:paraId="14346235" w14:textId="4086012E" w:rsidR="00E868AD" w:rsidRPr="00E868AD" w:rsidRDefault="00E868AD" w:rsidP="00E868AD">
            <w:pPr>
              <w:jc w:val="center"/>
              <w:rPr>
                <w:b/>
                <w:color w:val="000000"/>
              </w:rPr>
            </w:pPr>
            <w:r w:rsidRPr="00E868AD">
              <w:rPr>
                <w:b/>
                <w:color w:val="000000"/>
              </w:rPr>
              <w:t>Preliminarus (lyginamasis) kiekis valandomis (naudojamas tik pasiūlymų vertinimui ir nebus laikomas maksimaliu)</w:t>
            </w:r>
          </w:p>
        </w:tc>
        <w:tc>
          <w:tcPr>
            <w:tcW w:w="2126" w:type="dxa"/>
          </w:tcPr>
          <w:p w14:paraId="38A84733" w14:textId="0EC1FA99" w:rsidR="00E868AD" w:rsidRPr="00E868AD" w:rsidRDefault="00773027" w:rsidP="000938E2">
            <w:pPr>
              <w:jc w:val="center"/>
              <w:rPr>
                <w:b/>
                <w:color w:val="000000"/>
              </w:rPr>
            </w:pPr>
            <w:r>
              <w:rPr>
                <w:b/>
                <w:color w:val="000000"/>
              </w:rPr>
              <w:t>Į</w:t>
            </w:r>
            <w:r w:rsidR="00E868AD" w:rsidRPr="00E868AD">
              <w:rPr>
                <w:b/>
                <w:color w:val="000000"/>
              </w:rPr>
              <w:t>kainis (Eur be PVM) už vnt.</w:t>
            </w:r>
          </w:p>
        </w:tc>
      </w:tr>
      <w:tr w:rsidR="00E868AD" w:rsidRPr="00AB5DC4" w14:paraId="0D7B70A4" w14:textId="77777777" w:rsidTr="00E868AD">
        <w:tc>
          <w:tcPr>
            <w:tcW w:w="704" w:type="dxa"/>
          </w:tcPr>
          <w:p w14:paraId="3CCBD310" w14:textId="77777777" w:rsidR="00E868AD" w:rsidRPr="00E868AD" w:rsidRDefault="00E868AD" w:rsidP="000938E2">
            <w:pPr>
              <w:jc w:val="center"/>
              <w:rPr>
                <w:b/>
                <w:color w:val="000000"/>
              </w:rPr>
            </w:pPr>
            <w:r w:rsidRPr="00E868AD">
              <w:rPr>
                <w:b/>
                <w:color w:val="000000"/>
              </w:rPr>
              <w:t>1</w:t>
            </w:r>
          </w:p>
        </w:tc>
        <w:tc>
          <w:tcPr>
            <w:tcW w:w="2726" w:type="dxa"/>
          </w:tcPr>
          <w:p w14:paraId="726CE48D" w14:textId="77777777" w:rsidR="00E868AD" w:rsidRPr="00E868AD" w:rsidRDefault="00E868AD" w:rsidP="000938E2">
            <w:pPr>
              <w:jc w:val="center"/>
              <w:rPr>
                <w:b/>
                <w:color w:val="000000"/>
              </w:rPr>
            </w:pPr>
            <w:r w:rsidRPr="00E868AD">
              <w:rPr>
                <w:b/>
                <w:color w:val="000000"/>
              </w:rPr>
              <w:t>2</w:t>
            </w:r>
          </w:p>
        </w:tc>
        <w:tc>
          <w:tcPr>
            <w:tcW w:w="1104" w:type="dxa"/>
          </w:tcPr>
          <w:p w14:paraId="5688E9F6" w14:textId="77777777" w:rsidR="00E868AD" w:rsidRPr="00E868AD" w:rsidRDefault="00E868AD" w:rsidP="000938E2">
            <w:pPr>
              <w:jc w:val="center"/>
              <w:rPr>
                <w:b/>
                <w:color w:val="000000"/>
              </w:rPr>
            </w:pPr>
            <w:r w:rsidRPr="00E868AD">
              <w:rPr>
                <w:b/>
                <w:color w:val="000000"/>
              </w:rPr>
              <w:t>3</w:t>
            </w:r>
          </w:p>
        </w:tc>
        <w:tc>
          <w:tcPr>
            <w:tcW w:w="2974" w:type="dxa"/>
          </w:tcPr>
          <w:p w14:paraId="5D845C34" w14:textId="77777777" w:rsidR="00E868AD" w:rsidRPr="00E868AD" w:rsidRDefault="00E868AD" w:rsidP="000938E2">
            <w:pPr>
              <w:jc w:val="center"/>
              <w:rPr>
                <w:b/>
                <w:color w:val="000000"/>
              </w:rPr>
            </w:pPr>
            <w:r w:rsidRPr="00E868AD">
              <w:rPr>
                <w:b/>
                <w:color w:val="000000"/>
              </w:rPr>
              <w:t>4</w:t>
            </w:r>
          </w:p>
        </w:tc>
        <w:tc>
          <w:tcPr>
            <w:tcW w:w="2126" w:type="dxa"/>
          </w:tcPr>
          <w:p w14:paraId="39D22EED" w14:textId="77777777" w:rsidR="00E868AD" w:rsidRPr="00E868AD" w:rsidRDefault="00E868AD" w:rsidP="000938E2">
            <w:pPr>
              <w:jc w:val="center"/>
              <w:rPr>
                <w:b/>
                <w:color w:val="000000"/>
              </w:rPr>
            </w:pPr>
            <w:r w:rsidRPr="00E868AD">
              <w:rPr>
                <w:b/>
                <w:color w:val="000000"/>
              </w:rPr>
              <w:t>5</w:t>
            </w:r>
          </w:p>
        </w:tc>
      </w:tr>
      <w:tr w:rsidR="00E868AD" w:rsidRPr="00AB5DC4" w14:paraId="7DEE4B71" w14:textId="77777777" w:rsidTr="00E868AD">
        <w:tc>
          <w:tcPr>
            <w:tcW w:w="704" w:type="dxa"/>
          </w:tcPr>
          <w:p w14:paraId="539CE8F7" w14:textId="77777777" w:rsidR="00E868AD" w:rsidRPr="00E868AD" w:rsidRDefault="00E868AD" w:rsidP="000938E2">
            <w:pPr>
              <w:jc w:val="center"/>
              <w:rPr>
                <w:color w:val="000000"/>
              </w:rPr>
            </w:pPr>
            <w:r w:rsidRPr="00E868AD">
              <w:rPr>
                <w:color w:val="000000"/>
              </w:rPr>
              <w:t>1.</w:t>
            </w:r>
          </w:p>
        </w:tc>
        <w:tc>
          <w:tcPr>
            <w:tcW w:w="2726" w:type="dxa"/>
          </w:tcPr>
          <w:p w14:paraId="45A23E12" w14:textId="52DD07AC" w:rsidR="00E868AD" w:rsidRPr="00E868AD" w:rsidRDefault="00E868AD" w:rsidP="009455BF">
            <w:pPr>
              <w:rPr>
                <w:color w:val="000000"/>
              </w:rPr>
            </w:pPr>
            <w:r w:rsidRPr="00E868AD">
              <w:rPr>
                <w:color w:val="000000"/>
              </w:rPr>
              <w:t xml:space="preserve">I prioritetui priskiriamos paslaugos pagal </w:t>
            </w:r>
            <w:r w:rsidR="009455BF">
              <w:t>Sutarties 1 priedo 4.1</w:t>
            </w:r>
            <w:r w:rsidRPr="00E868AD">
              <w:t xml:space="preserve"> papunkčio reikalavimus</w:t>
            </w:r>
          </w:p>
        </w:tc>
        <w:tc>
          <w:tcPr>
            <w:tcW w:w="1104" w:type="dxa"/>
          </w:tcPr>
          <w:p w14:paraId="7C34196B" w14:textId="77777777" w:rsidR="00E868AD" w:rsidRPr="00E868AD" w:rsidRDefault="00E868AD" w:rsidP="000938E2">
            <w:pPr>
              <w:jc w:val="center"/>
              <w:rPr>
                <w:color w:val="000000"/>
              </w:rPr>
            </w:pPr>
            <w:r w:rsidRPr="00E868AD">
              <w:rPr>
                <w:color w:val="000000"/>
              </w:rPr>
              <w:t>Valanda</w:t>
            </w:r>
          </w:p>
        </w:tc>
        <w:tc>
          <w:tcPr>
            <w:tcW w:w="2974" w:type="dxa"/>
          </w:tcPr>
          <w:p w14:paraId="75C018C0" w14:textId="77777777" w:rsidR="00E868AD" w:rsidRPr="00E868AD" w:rsidRDefault="00E868AD" w:rsidP="000938E2">
            <w:pPr>
              <w:jc w:val="center"/>
              <w:rPr>
                <w:color w:val="000000"/>
              </w:rPr>
            </w:pPr>
            <w:r w:rsidRPr="00E868AD">
              <w:rPr>
                <w:color w:val="000000"/>
              </w:rPr>
              <w:t>20</w:t>
            </w:r>
          </w:p>
        </w:tc>
        <w:tc>
          <w:tcPr>
            <w:tcW w:w="2126" w:type="dxa"/>
          </w:tcPr>
          <w:p w14:paraId="658279C1" w14:textId="10451079" w:rsidR="00E868AD" w:rsidRPr="00E868AD" w:rsidRDefault="00E868AD" w:rsidP="000938E2">
            <w:pPr>
              <w:jc w:val="center"/>
              <w:rPr>
                <w:color w:val="000000"/>
              </w:rPr>
            </w:pPr>
            <w:r>
              <w:t>45,00</w:t>
            </w:r>
          </w:p>
        </w:tc>
      </w:tr>
      <w:tr w:rsidR="00E868AD" w:rsidRPr="00AB5DC4" w14:paraId="650F8CC9" w14:textId="77777777" w:rsidTr="00E868AD">
        <w:tc>
          <w:tcPr>
            <w:tcW w:w="704" w:type="dxa"/>
          </w:tcPr>
          <w:p w14:paraId="39D12FE7" w14:textId="77777777" w:rsidR="00E868AD" w:rsidRPr="00E868AD" w:rsidRDefault="00E868AD" w:rsidP="000938E2">
            <w:pPr>
              <w:jc w:val="center"/>
              <w:rPr>
                <w:color w:val="000000"/>
              </w:rPr>
            </w:pPr>
            <w:r w:rsidRPr="00E868AD">
              <w:rPr>
                <w:color w:val="000000"/>
              </w:rPr>
              <w:t>2.</w:t>
            </w:r>
          </w:p>
        </w:tc>
        <w:tc>
          <w:tcPr>
            <w:tcW w:w="2726" w:type="dxa"/>
          </w:tcPr>
          <w:p w14:paraId="29278284" w14:textId="6554AD87" w:rsidR="00E868AD" w:rsidRPr="00E868AD" w:rsidRDefault="00E868AD" w:rsidP="000938E2">
            <w:pPr>
              <w:rPr>
                <w:color w:val="000000"/>
              </w:rPr>
            </w:pPr>
            <w:r w:rsidRPr="00E868AD">
              <w:rPr>
                <w:color w:val="000000"/>
              </w:rPr>
              <w:t xml:space="preserve">II prioritetui priskiriamos paslaugos </w:t>
            </w:r>
            <w:r w:rsidRPr="00E868AD">
              <w:t xml:space="preserve"> </w:t>
            </w:r>
            <w:r w:rsidRPr="00E868AD">
              <w:rPr>
                <w:color w:val="000000"/>
              </w:rPr>
              <w:t xml:space="preserve">pagal </w:t>
            </w:r>
            <w:r w:rsidR="009455BF" w:rsidRPr="009455BF">
              <w:t xml:space="preserve">Sutarties 1 priedo </w:t>
            </w:r>
            <w:r w:rsidR="009455BF">
              <w:t>4.2</w:t>
            </w:r>
            <w:r w:rsidRPr="00E868AD">
              <w:t xml:space="preserve"> papunkčio </w:t>
            </w:r>
            <w:r w:rsidR="009455BF" w:rsidRPr="009455BF">
              <w:t>reikalavimus</w:t>
            </w:r>
          </w:p>
        </w:tc>
        <w:tc>
          <w:tcPr>
            <w:tcW w:w="1104" w:type="dxa"/>
            <w:tcBorders>
              <w:bottom w:val="single" w:sz="4" w:space="0" w:color="auto"/>
            </w:tcBorders>
          </w:tcPr>
          <w:p w14:paraId="6BC6D45F" w14:textId="77777777" w:rsidR="00E868AD" w:rsidRPr="00E868AD" w:rsidRDefault="00E868AD" w:rsidP="000938E2">
            <w:pPr>
              <w:jc w:val="center"/>
              <w:rPr>
                <w:color w:val="000000"/>
              </w:rPr>
            </w:pPr>
            <w:r w:rsidRPr="00E868AD">
              <w:rPr>
                <w:color w:val="000000"/>
              </w:rPr>
              <w:t>Valanda</w:t>
            </w:r>
          </w:p>
        </w:tc>
        <w:tc>
          <w:tcPr>
            <w:tcW w:w="2974" w:type="dxa"/>
            <w:tcBorders>
              <w:bottom w:val="single" w:sz="4" w:space="0" w:color="auto"/>
            </w:tcBorders>
          </w:tcPr>
          <w:p w14:paraId="45CE3939" w14:textId="77777777" w:rsidR="00E868AD" w:rsidRPr="00E868AD" w:rsidRDefault="00E868AD" w:rsidP="000938E2">
            <w:pPr>
              <w:jc w:val="center"/>
              <w:rPr>
                <w:color w:val="000000"/>
              </w:rPr>
            </w:pPr>
            <w:r w:rsidRPr="00E868AD">
              <w:rPr>
                <w:color w:val="000000"/>
              </w:rPr>
              <w:t>1130</w:t>
            </w:r>
          </w:p>
        </w:tc>
        <w:tc>
          <w:tcPr>
            <w:tcW w:w="2126" w:type="dxa"/>
          </w:tcPr>
          <w:p w14:paraId="13760B2A" w14:textId="128FF35F" w:rsidR="00E868AD" w:rsidRPr="00E868AD" w:rsidRDefault="00E868AD" w:rsidP="000938E2">
            <w:pPr>
              <w:jc w:val="center"/>
              <w:rPr>
                <w:color w:val="000000"/>
              </w:rPr>
            </w:pPr>
            <w:r>
              <w:t>43,00</w:t>
            </w:r>
          </w:p>
        </w:tc>
      </w:tr>
    </w:tbl>
    <w:p w14:paraId="40986CDE" w14:textId="77777777" w:rsidR="00E868AD" w:rsidRDefault="00E868AD" w:rsidP="00F13C89">
      <w:pPr>
        <w:tabs>
          <w:tab w:val="left" w:pos="1134"/>
          <w:tab w:val="left" w:pos="9630"/>
          <w:tab w:val="left" w:pos="9720"/>
        </w:tabs>
        <w:ind w:right="8"/>
        <w:jc w:val="both"/>
        <w:rPr>
          <w:lang w:val="lt-LT"/>
        </w:rPr>
      </w:pPr>
    </w:p>
    <w:p w14:paraId="013D8433" w14:textId="03A93BFB" w:rsidR="00F32242" w:rsidRPr="002752B4" w:rsidRDefault="003C1E74" w:rsidP="00276AC6">
      <w:pPr>
        <w:tabs>
          <w:tab w:val="left" w:pos="1134"/>
          <w:tab w:val="left" w:pos="9630"/>
          <w:tab w:val="left" w:pos="9720"/>
        </w:tabs>
        <w:ind w:right="8" w:firstLine="567"/>
        <w:jc w:val="both"/>
        <w:rPr>
          <w:lang w:val="lt-LT"/>
        </w:rPr>
      </w:pPr>
      <w:r w:rsidRPr="002752B4">
        <w:rPr>
          <w:lang w:val="lt-LT"/>
        </w:rPr>
        <w:lastRenderedPageBreak/>
        <w:t xml:space="preserve">2.2. </w:t>
      </w:r>
      <w:r w:rsidR="004046AB" w:rsidRPr="002752B4">
        <w:rPr>
          <w:lang w:val="lt-LT"/>
        </w:rPr>
        <w:t xml:space="preserve">Į </w:t>
      </w:r>
      <w:r w:rsidR="00F32242" w:rsidRPr="002752B4">
        <w:rPr>
          <w:lang w:val="lt-LT"/>
        </w:rPr>
        <w:t xml:space="preserve">Sutarties kainą/paslaugų kainas (įkainius) įskaitomi visi mokesčiai </w:t>
      </w:r>
      <w:r w:rsidR="00FD7D98" w:rsidRPr="002752B4">
        <w:rPr>
          <w:lang w:val="lt-LT"/>
        </w:rPr>
        <w:t>ir rinkliavos</w:t>
      </w:r>
      <w:r w:rsidR="0077597D" w:rsidRPr="002752B4">
        <w:rPr>
          <w:lang w:val="lt-LT"/>
        </w:rPr>
        <w:t xml:space="preserve">, vertimo </w:t>
      </w:r>
      <w:r w:rsidR="00C62A4A" w:rsidRPr="002752B4">
        <w:rPr>
          <w:rFonts w:ascii="Arial" w:eastAsiaTheme="minorEastAsia" w:hAnsi="Arial" w:cs="Arial"/>
          <w:color w:val="000000" w:themeColor="text1"/>
          <w:sz w:val="22"/>
          <w:szCs w:val="22"/>
          <w:lang w:val="lt-LT"/>
        </w:rPr>
        <w:t xml:space="preserve"> </w:t>
      </w:r>
      <w:r w:rsidR="00906076" w:rsidRPr="002752B4">
        <w:rPr>
          <w:lang w:val="lt-LT"/>
        </w:rPr>
        <w:t xml:space="preserve">bei </w:t>
      </w:r>
      <w:r w:rsidR="00F32242" w:rsidRPr="002752B4">
        <w:rPr>
          <w:lang w:val="lt-LT"/>
        </w:rPr>
        <w:t>kitos išlaidos, susijusios su tinkamu Sutarties vykdymu</w:t>
      </w:r>
      <w:r w:rsidR="00BC2AF0" w:rsidRPr="002752B4">
        <w:rPr>
          <w:lang w:val="lt-LT"/>
        </w:rPr>
        <w:t xml:space="preserve"> (įskaitant ir </w:t>
      </w:r>
      <w:r w:rsidR="00CD0051" w:rsidRPr="002752B4">
        <w:rPr>
          <w:lang w:val="lt-LT"/>
        </w:rPr>
        <w:t xml:space="preserve">PVM </w:t>
      </w:r>
      <w:r w:rsidR="00BC2AF0" w:rsidRPr="002752B4">
        <w:rPr>
          <w:lang w:val="lt-LT"/>
        </w:rPr>
        <w:t>sąskaitų faktūrų</w:t>
      </w:r>
      <w:r w:rsidR="00CD0051" w:rsidRPr="002752B4">
        <w:rPr>
          <w:lang w:val="lt-LT"/>
        </w:rPr>
        <w:t xml:space="preserve"> / sąskaitų faktūrų</w:t>
      </w:r>
      <w:r w:rsidR="00BC2AF0" w:rsidRPr="002752B4">
        <w:rPr>
          <w:lang w:val="lt-LT"/>
        </w:rPr>
        <w:t xml:space="preserve"> teikimo </w:t>
      </w:r>
      <w:r w:rsidR="008B1AD7" w:rsidRPr="002752B4">
        <w:rPr>
          <w:lang w:val="lt-LT"/>
        </w:rPr>
        <w:t>elektroniniu būdu</w:t>
      </w:r>
      <w:r w:rsidR="00BC2AF0" w:rsidRPr="002752B4">
        <w:rPr>
          <w:lang w:val="lt-LT"/>
        </w:rPr>
        <w:t xml:space="preserve"> išlaidas)</w:t>
      </w:r>
      <w:r w:rsidR="00F32242" w:rsidRPr="002752B4">
        <w:rPr>
          <w:lang w:val="lt-LT"/>
        </w:rPr>
        <w:t>.</w:t>
      </w:r>
    </w:p>
    <w:p w14:paraId="295EE3F2" w14:textId="5534310B" w:rsidR="00E83BA2" w:rsidRPr="002752B4" w:rsidRDefault="003C1E74" w:rsidP="00276AC6">
      <w:pPr>
        <w:tabs>
          <w:tab w:val="left" w:pos="1134"/>
          <w:tab w:val="left" w:pos="9630"/>
          <w:tab w:val="left" w:pos="9720"/>
        </w:tabs>
        <w:ind w:right="8" w:firstLine="567"/>
        <w:jc w:val="both"/>
        <w:rPr>
          <w:lang w:val="lt-LT"/>
        </w:rPr>
      </w:pPr>
      <w:r w:rsidRPr="002752B4">
        <w:rPr>
          <w:lang w:val="lt-LT"/>
        </w:rPr>
        <w:t xml:space="preserve">2.3. </w:t>
      </w:r>
      <w:r w:rsidR="00C9771A" w:rsidRPr="002752B4">
        <w:rPr>
          <w:lang w:val="lt-LT"/>
        </w:rPr>
        <w:t>Sutarties kaina/paslaugų kainos (įkainiai) negali būti keičiama/os per</w:t>
      </w:r>
      <w:r w:rsidR="00FB5BD4" w:rsidRPr="002752B4">
        <w:rPr>
          <w:lang w:val="lt-LT"/>
        </w:rPr>
        <w:t xml:space="preserve"> visą Sutarties galiojimo laiką, išskyrus Sutartyje numatytus atvejus.</w:t>
      </w:r>
    </w:p>
    <w:p w14:paraId="30054DBA" w14:textId="7C001DC7" w:rsidR="002252BB" w:rsidRPr="002752B4" w:rsidRDefault="00E83BA2" w:rsidP="00276AC6">
      <w:pPr>
        <w:tabs>
          <w:tab w:val="left" w:pos="1134"/>
          <w:tab w:val="left" w:pos="9630"/>
          <w:tab w:val="left" w:pos="9720"/>
        </w:tabs>
        <w:ind w:right="8" w:firstLine="567"/>
        <w:jc w:val="both"/>
        <w:rPr>
          <w:lang w:val="lt-LT"/>
        </w:rPr>
      </w:pPr>
      <w:r w:rsidRPr="002752B4">
        <w:rPr>
          <w:lang w:val="lt-LT"/>
        </w:rPr>
        <w:t xml:space="preserve">2.4. </w:t>
      </w:r>
      <w:r w:rsidR="000D45B8" w:rsidRPr="002752B4">
        <w:rPr>
          <w:lang w:val="lt-LT"/>
        </w:rPr>
        <w:t xml:space="preserve">Tinkamai ir faktiškai suteiktų paslaugų perdavimas ir priėmimas įforminamas paslaugų perdavimo–priėmimo aktais, kurie Sutartyje nustatyta tvarka pasirašomi tiekėjo ir Kliento ir tik dėl tokių paslaugų, kurios atitinka Sutartyje ir Sutarties prieduose nurodytus reikalavimus. Tiekėjas įsipareigoja, tinkamai ir faktiškai suteikus paslaugas, pateikti Klientui paslaugų perdavimo–priėmimo aktą. </w:t>
      </w:r>
      <w:r w:rsidR="00D54FE3" w:rsidRPr="002752B4">
        <w:rPr>
          <w:lang w:val="lt-LT"/>
        </w:rPr>
        <w:t>Šalių pasirašytas paslaugų perdavimo – priėmimo aktas yra pagrindas PVM sąskaitai faktūrai išrašyti.</w:t>
      </w:r>
    </w:p>
    <w:p w14:paraId="74CD579E" w14:textId="69FB74A6" w:rsidR="00473B16" w:rsidRPr="00FB2C4F" w:rsidRDefault="00E83BA2" w:rsidP="000D45B8">
      <w:pPr>
        <w:tabs>
          <w:tab w:val="left" w:pos="1134"/>
          <w:tab w:val="left" w:pos="9630"/>
          <w:tab w:val="left" w:pos="9720"/>
        </w:tabs>
        <w:ind w:right="8" w:firstLine="567"/>
        <w:jc w:val="both"/>
        <w:rPr>
          <w:lang w:val="lt-LT"/>
        </w:rPr>
      </w:pPr>
      <w:r w:rsidRPr="002752B4">
        <w:rPr>
          <w:lang w:val="lt-LT"/>
        </w:rPr>
        <w:t xml:space="preserve">2.5. </w:t>
      </w:r>
      <w:r w:rsidR="000D45B8" w:rsidRPr="002752B4">
        <w:rPr>
          <w:lang w:val="lt-LT"/>
        </w:rPr>
        <w:t>Už tinkamai ir faktiškai suteiktas paslaugas Klientas su Tiekėju atsiskaito mokėjimo pavedimu, pinigus pervesdamas į Sutartyje nurodytą Tiekėjo atsiskaitomąją sąskaitą ne vėliau kaip per 5 (penkias) darbo dienas po to,  kai Vidaus saugumo fondo lėšos bus pervestos į Kliento sąskaitą, bet ne vėliau kaip per 60 (šešiasdešimt) dienų nuo kiekvieno paslaugų priėmimo akto pasirašymo ir teisingos PVM sąskaitos faktūros gavimo dienos. Tiekėjas PVM sąskaitą faktūrą / sąskaitą faktūrą turi pateikti elektroniniu būdu, kaip numatyta Lietuvos Respublikos viešųjų pirkimų įstatymo 22 straipsnio 3 dalyje. Tiekėjui nepateikus PVM sąskaitos faktūros / sąskaitos faktūros elektroniniu būdu, Klientas turi teisę nevykdyti mokėjimo</w:t>
      </w:r>
      <w:r w:rsidR="000D45B8" w:rsidRPr="000D45B8">
        <w:rPr>
          <w:lang w:val="lt-LT"/>
        </w:rPr>
        <w:t>.</w:t>
      </w:r>
    </w:p>
    <w:p w14:paraId="103B024B" w14:textId="4DE08CE7" w:rsidR="007072CF" w:rsidRDefault="00722402" w:rsidP="007072CF">
      <w:pPr>
        <w:tabs>
          <w:tab w:val="left" w:pos="1134"/>
          <w:tab w:val="left" w:pos="9630"/>
          <w:tab w:val="left" w:pos="9720"/>
        </w:tabs>
        <w:ind w:right="8" w:firstLine="567"/>
        <w:jc w:val="both"/>
        <w:rPr>
          <w:lang w:val="lt-LT"/>
        </w:rPr>
      </w:pPr>
      <w:r>
        <w:rPr>
          <w:lang w:val="lt-LT"/>
        </w:rPr>
        <w:t>2.6</w:t>
      </w:r>
      <w:r w:rsidR="00A15632">
        <w:rPr>
          <w:lang w:val="lt-LT"/>
        </w:rPr>
        <w:t xml:space="preserve">. </w:t>
      </w:r>
      <w:r w:rsidR="007072CF" w:rsidRPr="007072CF">
        <w:rPr>
          <w:lang w:val="lt-LT"/>
        </w:rPr>
        <w:t>Sutartyje numatyti paslaugų teikimo įkainiai gali būti perskaičiuojami, jeigu Valstybės duomenų agentūros (www.stat.gov.lt) kas ketvirtį skelbiamo Ūkio subjektams suteiktų paslaugų kainų indekso J62. Kompiuterių programavimo, konsultacinė ir susijusi veikla pokytis (k), apskaičiuotas kaip nustatyta 8.43 papunktyje, yra didesnis kaip 5 %.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3A8A51E3" w14:textId="73CF8181" w:rsidR="00722402" w:rsidRDefault="00722402" w:rsidP="007072CF">
      <w:pPr>
        <w:tabs>
          <w:tab w:val="left" w:pos="1134"/>
          <w:tab w:val="left" w:pos="9630"/>
          <w:tab w:val="left" w:pos="9720"/>
        </w:tabs>
        <w:ind w:right="8" w:firstLine="567"/>
        <w:jc w:val="both"/>
        <w:rPr>
          <w:lang w:val="lt-LT"/>
        </w:rPr>
      </w:pPr>
      <w:r w:rsidRPr="00722402">
        <w:rPr>
          <w:lang w:val="lt-LT"/>
        </w:rPr>
        <w:t xml:space="preserve">2.7. </w:t>
      </w:r>
      <w:r w:rsidRPr="00E402E1">
        <w:rPr>
          <w:lang w:val="lt-LT"/>
        </w:rPr>
        <w:t>Šalys privalo Susitarime nurodyti indekso reikšmę laikotarpio pradžioje ir jos nustatymo datą, indekso reikšmę laikotarpio pabaigoje ir jos nustatymo datą, kainų pokytį (k), perskaičiuotus įkainius, perskaičiuotą pradinės sutarties vertę.</w:t>
      </w:r>
    </w:p>
    <w:p w14:paraId="42D39E0F" w14:textId="402AE9D5" w:rsidR="007072CF" w:rsidRPr="006F29C9" w:rsidRDefault="007072CF" w:rsidP="007072CF">
      <w:pPr>
        <w:tabs>
          <w:tab w:val="left" w:pos="1134"/>
          <w:tab w:val="left" w:pos="9630"/>
          <w:tab w:val="left" w:pos="9720"/>
        </w:tabs>
        <w:ind w:right="8" w:firstLine="567"/>
        <w:jc w:val="both"/>
        <w:rPr>
          <w:lang w:val="lt-LT"/>
        </w:rPr>
      </w:pPr>
      <w:r w:rsidRPr="00E402E1">
        <w:rPr>
          <w:lang w:val="lt-LT"/>
        </w:rPr>
        <w:t xml:space="preserve">2.8. </w:t>
      </w:r>
      <w:r w:rsidR="00722402" w:rsidRPr="00E402E1">
        <w:rPr>
          <w:lang w:val="lt-LT"/>
        </w:rPr>
        <w:t>Perskaičiuotieji įkainiai taikomi paslaugoms, užsakytoms po to, kai Šalys sudaro susitarimą dėl įkainių perskaičiavimo.</w:t>
      </w:r>
    </w:p>
    <w:p w14:paraId="6F16D9D4" w14:textId="77777777" w:rsidR="00722402" w:rsidRPr="00E402E1" w:rsidRDefault="007072CF" w:rsidP="00722402">
      <w:pPr>
        <w:tabs>
          <w:tab w:val="left" w:pos="1134"/>
          <w:tab w:val="left" w:pos="9630"/>
          <w:tab w:val="left" w:pos="9720"/>
        </w:tabs>
        <w:ind w:right="8" w:firstLine="567"/>
        <w:jc w:val="both"/>
        <w:rPr>
          <w:lang w:val="lt-LT"/>
        </w:rPr>
      </w:pPr>
      <w:r>
        <w:rPr>
          <w:lang w:val="lt-LT"/>
        </w:rPr>
        <w:t>2.9</w:t>
      </w:r>
      <w:r w:rsidRPr="006F29C9">
        <w:rPr>
          <w:lang w:val="lt-LT"/>
        </w:rPr>
        <w:t>.</w:t>
      </w:r>
      <w:r w:rsidRPr="00F074F8">
        <w:rPr>
          <w:lang w:val="lt-LT"/>
        </w:rPr>
        <w:t xml:space="preserve"> </w:t>
      </w:r>
      <w:r w:rsidR="00722402" w:rsidRPr="00E402E1">
        <w:rPr>
          <w:lang w:val="lt-LT"/>
        </w:rPr>
        <w:t>Nauji įkainiai apskaičiuojami pagal formulę:</w:t>
      </w:r>
    </w:p>
    <w:p w14:paraId="5AAF8B15" w14:textId="77777777" w:rsidR="00722402" w:rsidRPr="00E402E1" w:rsidRDefault="00722402" w:rsidP="00722402">
      <w:pPr>
        <w:tabs>
          <w:tab w:val="left" w:pos="1134"/>
          <w:tab w:val="left" w:pos="9630"/>
          <w:tab w:val="left" w:pos="9720"/>
        </w:tabs>
        <w:ind w:right="8" w:firstLine="567"/>
        <w:jc w:val="both"/>
        <w:rPr>
          <w:lang w:val="lt-LT"/>
        </w:rPr>
      </w:pPr>
      <w:r>
        <w:rPr>
          <w:lang w:val="lt-LT"/>
        </w:rPr>
        <w:t>a_</w:t>
      </w:r>
      <w:r w:rsidRPr="00E402E1">
        <w:rPr>
          <w:lang w:val="lt-LT"/>
        </w:rPr>
        <w:t>1=a+(k/100×a), kur</w:t>
      </w:r>
    </w:p>
    <w:p w14:paraId="1B778238" w14:textId="77777777" w:rsidR="00722402" w:rsidRPr="00E402E1" w:rsidRDefault="00722402" w:rsidP="00722402">
      <w:pPr>
        <w:tabs>
          <w:tab w:val="left" w:pos="1134"/>
          <w:tab w:val="left" w:pos="9630"/>
          <w:tab w:val="left" w:pos="9720"/>
        </w:tabs>
        <w:ind w:right="8" w:firstLine="567"/>
        <w:jc w:val="both"/>
        <w:rPr>
          <w:lang w:val="lt-LT"/>
        </w:rPr>
      </w:pPr>
      <w:r w:rsidRPr="00E402E1">
        <w:rPr>
          <w:lang w:val="lt-LT"/>
        </w:rPr>
        <w:t>a – įkainis (Eur be PVM)) (jei jis jau buvo perskaičiuotas, tai po paskutinio perskaičiavimo).</w:t>
      </w:r>
    </w:p>
    <w:p w14:paraId="52CB4CCC" w14:textId="77777777" w:rsidR="00722402" w:rsidRPr="00E402E1" w:rsidRDefault="00722402" w:rsidP="00722402">
      <w:pPr>
        <w:tabs>
          <w:tab w:val="left" w:pos="1134"/>
          <w:tab w:val="left" w:pos="9630"/>
          <w:tab w:val="left" w:pos="9720"/>
        </w:tabs>
        <w:ind w:right="8" w:firstLine="567"/>
        <w:jc w:val="both"/>
        <w:rPr>
          <w:lang w:val="lt-LT"/>
        </w:rPr>
      </w:pPr>
      <w:r w:rsidRPr="00E402E1">
        <w:rPr>
          <w:lang w:val="lt-LT"/>
        </w:rPr>
        <w:t>a1 – perskaičiuotas (pakeistas) įkainis (Eur be PVM)</w:t>
      </w:r>
    </w:p>
    <w:p w14:paraId="5C4E1FA0" w14:textId="77777777" w:rsidR="00722402" w:rsidRPr="00E402E1" w:rsidRDefault="00722402" w:rsidP="00722402">
      <w:pPr>
        <w:tabs>
          <w:tab w:val="left" w:pos="1134"/>
          <w:tab w:val="left" w:pos="9630"/>
          <w:tab w:val="left" w:pos="9720"/>
        </w:tabs>
        <w:ind w:right="8" w:firstLine="567"/>
        <w:jc w:val="both"/>
        <w:rPr>
          <w:lang w:val="lt-LT"/>
        </w:rPr>
      </w:pPr>
      <w:r w:rsidRPr="00E402E1">
        <w:rPr>
          <w:lang w:val="lt-LT"/>
        </w:rPr>
        <w:t xml:space="preserve">k – </w:t>
      </w:r>
      <w:r w:rsidRPr="007072CF">
        <w:rPr>
          <w:lang w:val="lt-LT"/>
        </w:rPr>
        <w:t>Pagal Ūkio subjektams suteiktų paslaugų kainų indeksą J62. Kompiuterių programavimo, konsultacinė ir susijusi veikla apskaičiuotas kainų pokytis (padidėjimas arba sumažėjimas) (%). „k“ reikšmė skaičiuojama pagal formulę:</w:t>
      </w:r>
    </w:p>
    <w:p w14:paraId="3C201E15" w14:textId="77777777" w:rsidR="00722402" w:rsidRPr="00E402E1" w:rsidRDefault="00722402" w:rsidP="00722402">
      <w:pPr>
        <w:tabs>
          <w:tab w:val="left" w:pos="1134"/>
          <w:tab w:val="left" w:pos="9630"/>
          <w:tab w:val="left" w:pos="9720"/>
        </w:tabs>
        <w:ind w:right="8" w:firstLine="567"/>
        <w:jc w:val="both"/>
        <w:rPr>
          <w:lang w:val="lt-LT"/>
        </w:rPr>
      </w:pPr>
      <w:r w:rsidRPr="00E402E1">
        <w:rPr>
          <w:lang w:val="lt-LT"/>
        </w:rPr>
        <w:t>k =</w:t>
      </w:r>
      <w:r w:rsidRPr="00E402E1">
        <w:rPr>
          <w:rFonts w:ascii="Cambria Math" w:hAnsi="Cambria Math" w:cs="Cambria Math"/>
          <w:lang w:val="lt-LT"/>
        </w:rPr>
        <w:t>〖</w:t>
      </w:r>
      <w:r w:rsidRPr="00E402E1">
        <w:rPr>
          <w:lang w:val="lt-LT"/>
        </w:rPr>
        <w:t>Ind</w:t>
      </w:r>
      <w:r w:rsidRPr="00E402E1">
        <w:rPr>
          <w:rFonts w:ascii="Cambria Math" w:hAnsi="Cambria Math" w:cs="Cambria Math"/>
          <w:lang w:val="lt-LT"/>
        </w:rPr>
        <w:t>〗</w:t>
      </w:r>
      <w:r w:rsidRPr="00E402E1">
        <w:rPr>
          <w:lang w:val="lt-LT"/>
        </w:rPr>
        <w:t>_naujausias  /</w:t>
      </w:r>
      <w:r w:rsidRPr="00E402E1">
        <w:rPr>
          <w:rFonts w:ascii="Cambria Math" w:hAnsi="Cambria Math" w:cs="Cambria Math"/>
          <w:lang w:val="lt-LT"/>
        </w:rPr>
        <w:t>〖</w:t>
      </w:r>
      <w:r w:rsidRPr="00E402E1">
        <w:rPr>
          <w:lang w:val="lt-LT"/>
        </w:rPr>
        <w:t>Ind</w:t>
      </w:r>
      <w:r w:rsidRPr="00E402E1">
        <w:rPr>
          <w:rFonts w:ascii="Cambria Math" w:hAnsi="Cambria Math" w:cs="Cambria Math"/>
          <w:lang w:val="lt-LT"/>
        </w:rPr>
        <w:t>〗</w:t>
      </w:r>
      <w:r w:rsidRPr="00E402E1">
        <w:rPr>
          <w:lang w:val="lt-LT"/>
        </w:rPr>
        <w:t>_pradžia × 100-100, (proc.), kur</w:t>
      </w:r>
    </w:p>
    <w:p w14:paraId="372EE71E" w14:textId="77777777" w:rsidR="00722402" w:rsidRPr="00E402E1" w:rsidRDefault="00722402" w:rsidP="00722402">
      <w:pPr>
        <w:tabs>
          <w:tab w:val="left" w:pos="1134"/>
          <w:tab w:val="left" w:pos="9630"/>
          <w:tab w:val="left" w:pos="9720"/>
        </w:tabs>
        <w:ind w:right="8" w:firstLine="567"/>
        <w:jc w:val="both"/>
        <w:rPr>
          <w:lang w:val="lt-LT"/>
        </w:rPr>
      </w:pPr>
      <w:r w:rsidRPr="00E402E1">
        <w:rPr>
          <w:rFonts w:ascii="Cambria Math" w:hAnsi="Cambria Math" w:cs="Cambria Math"/>
          <w:lang w:val="lt-LT"/>
        </w:rPr>
        <w:t>〖</w:t>
      </w:r>
      <w:r w:rsidRPr="00E402E1">
        <w:rPr>
          <w:lang w:val="lt-LT"/>
        </w:rPr>
        <w:t>Ind</w:t>
      </w:r>
      <w:r w:rsidRPr="00E402E1">
        <w:rPr>
          <w:rFonts w:ascii="Cambria Math" w:hAnsi="Cambria Math" w:cs="Cambria Math"/>
          <w:lang w:val="lt-LT"/>
        </w:rPr>
        <w:t>〗</w:t>
      </w:r>
      <w:r w:rsidRPr="00E402E1">
        <w:rPr>
          <w:lang w:val="lt-LT"/>
        </w:rPr>
        <w:t xml:space="preserve">_naujausias – </w:t>
      </w:r>
      <w:r w:rsidRPr="007072CF">
        <w:rPr>
          <w:lang w:val="lt-LT"/>
        </w:rPr>
        <w:t>kreipimosi dėl kainos perskaičiavimo išsiuntimo kitai šaliai datą naujausias paskelbtas Ūkio subjektams suteiktų paslaugų kainų J62. Kompiuterių programavimo, konsultacinė ir susijusi veikla indeksas.</w:t>
      </w:r>
    </w:p>
    <w:p w14:paraId="4B6382BC" w14:textId="4FA569B0" w:rsidR="007072CF" w:rsidRPr="006F29C9" w:rsidRDefault="00722402" w:rsidP="00722402">
      <w:pPr>
        <w:tabs>
          <w:tab w:val="left" w:pos="1134"/>
          <w:tab w:val="left" w:pos="9630"/>
          <w:tab w:val="left" w:pos="9720"/>
        </w:tabs>
        <w:ind w:right="8" w:firstLine="567"/>
        <w:jc w:val="both"/>
        <w:rPr>
          <w:lang w:val="lt-LT"/>
        </w:rPr>
      </w:pPr>
      <w:r w:rsidRPr="00E402E1">
        <w:rPr>
          <w:rFonts w:ascii="Cambria Math" w:hAnsi="Cambria Math" w:cs="Cambria Math"/>
          <w:lang w:val="lt-LT"/>
        </w:rPr>
        <w:t>〖</w:t>
      </w:r>
      <w:r w:rsidRPr="00E402E1">
        <w:rPr>
          <w:lang w:val="lt-LT"/>
        </w:rPr>
        <w:t>Ind</w:t>
      </w:r>
      <w:r w:rsidRPr="00E402E1">
        <w:rPr>
          <w:rFonts w:ascii="Cambria Math" w:hAnsi="Cambria Math" w:cs="Cambria Math"/>
          <w:lang w:val="lt-LT"/>
        </w:rPr>
        <w:t>〗</w:t>
      </w:r>
      <w:r w:rsidRPr="00E402E1">
        <w:rPr>
          <w:lang w:val="lt-LT"/>
        </w:rPr>
        <w:t xml:space="preserve">_pradžia – </w:t>
      </w:r>
      <w:r w:rsidRPr="007072CF">
        <w:rPr>
          <w:lang w:val="lt-LT"/>
        </w:rPr>
        <w:t>laikotarpio pradžios datos (mėnesio) Ūkio subjektams suteiktų paslaugų kainų J62. Kompiuterių programavimo, konsultacinė ir susijusi veikla pokytis vartojimo prekių ir paslaugų indeksas. Pirmojo perskaičiavimo atveju laikotarpio pradžia (mėnuo) yra paskutinės pirkimo, kurio pagrindu sudaryta ši Sutartis, pasiūlymo pateikimo termino datos mėnuo. Pirmojo perskaičiavimo atveju laikotarpio pradžia (mėnuo) yra Sutarties įsigaliojimo dienos mėnuo. Antrojo ir vėlesnių perskaičiavimų atveju laikotarpio pradžia (mėnuo) yra paskutinio perskaičiavimo metu naudotos paskelbto atitinkamo indekso reikšmės mėnuo.</w:t>
      </w:r>
    </w:p>
    <w:p w14:paraId="626F8CA9" w14:textId="4BB44FD6" w:rsidR="007072CF" w:rsidRDefault="007072CF" w:rsidP="00722402">
      <w:pPr>
        <w:tabs>
          <w:tab w:val="left" w:pos="1134"/>
          <w:tab w:val="left" w:pos="9630"/>
          <w:tab w:val="left" w:pos="9720"/>
        </w:tabs>
        <w:ind w:right="8" w:firstLine="567"/>
        <w:jc w:val="both"/>
        <w:rPr>
          <w:lang w:val="lt-LT"/>
        </w:rPr>
      </w:pPr>
      <w:r>
        <w:rPr>
          <w:lang w:val="lt-LT"/>
        </w:rPr>
        <w:t>2.10.</w:t>
      </w:r>
      <w:r w:rsidRPr="008041F5">
        <w:rPr>
          <w:lang w:val="lt-LT"/>
        </w:rPr>
        <w:t xml:space="preserve"> </w:t>
      </w:r>
      <w:r w:rsidR="00722402" w:rsidRPr="00E402E1">
        <w:rPr>
          <w:lang w:val="lt-LT"/>
        </w:rPr>
        <w:t>Skaičiavimams indeksų reikšmės imamos keturių skaitmenų po kablelio tikslumu. Apskaičiuotas pokytis (k) tolimesniems skaičiavimams naudojamas suapvalinus iki vieno (Valstybinė duomenų agentūra pokyčius skelbia apvalindamas iki vieno skaitmens po kablelio) skaitmens po kablelio, o apskaičiuotas įkainis „a“ suapvalinamas iki dviejų skaitmenų po kablelio.</w:t>
      </w:r>
    </w:p>
    <w:p w14:paraId="6C7429AD" w14:textId="3FCF8330" w:rsidR="007072CF" w:rsidRDefault="007072CF" w:rsidP="007072CF">
      <w:pPr>
        <w:tabs>
          <w:tab w:val="left" w:pos="1134"/>
          <w:tab w:val="left" w:pos="9630"/>
          <w:tab w:val="left" w:pos="9720"/>
        </w:tabs>
        <w:ind w:right="8" w:firstLine="567"/>
        <w:jc w:val="both"/>
        <w:rPr>
          <w:lang w:val="lt-LT"/>
        </w:rPr>
      </w:pPr>
      <w:r w:rsidRPr="00E402E1">
        <w:rPr>
          <w:lang w:val="lt-LT"/>
        </w:rPr>
        <w:lastRenderedPageBreak/>
        <w:t xml:space="preserve">2.11. </w:t>
      </w:r>
      <w:r w:rsidR="00722402" w:rsidRPr="00E402E1">
        <w:rPr>
          <w:lang w:val="lt-LT"/>
        </w:rPr>
        <w:t>Vėlesnis kainų arba įkainių perskaičiavimas negali apimti laikotarpio, už kurį jau buvo atliktas perskaičiavimas.</w:t>
      </w:r>
    </w:p>
    <w:p w14:paraId="3F6FBC79" w14:textId="64A9871B" w:rsidR="007072CF" w:rsidRPr="006F29C9" w:rsidRDefault="007072CF" w:rsidP="007072CF">
      <w:pPr>
        <w:tabs>
          <w:tab w:val="left" w:pos="1134"/>
          <w:tab w:val="left" w:pos="9630"/>
          <w:tab w:val="left" w:pos="9720"/>
        </w:tabs>
        <w:ind w:right="8" w:firstLine="567"/>
        <w:jc w:val="both"/>
        <w:rPr>
          <w:lang w:val="lt-LT"/>
        </w:rPr>
      </w:pPr>
      <w:r w:rsidRPr="00E402E1">
        <w:rPr>
          <w:lang w:val="lt-LT"/>
        </w:rPr>
        <w:t xml:space="preserve">2.12. </w:t>
      </w:r>
      <w:r w:rsidR="00722402" w:rsidRPr="00E402E1">
        <w:rPr>
          <w:lang w:val="lt-LT"/>
        </w:rPr>
        <w:t>Pirmosios terminas netaikomas ir peržiūros dažnumas nėra ribojamas.</w:t>
      </w:r>
    </w:p>
    <w:p w14:paraId="3C9E33B7" w14:textId="38D6697D" w:rsidR="007072CF" w:rsidRPr="0018631F" w:rsidRDefault="007072CF" w:rsidP="007072CF">
      <w:pPr>
        <w:tabs>
          <w:tab w:val="left" w:pos="1134"/>
          <w:tab w:val="left" w:pos="9630"/>
          <w:tab w:val="left" w:pos="9720"/>
        </w:tabs>
        <w:ind w:right="8" w:firstLine="567"/>
        <w:jc w:val="both"/>
        <w:rPr>
          <w:lang w:val="lt-LT"/>
        </w:rPr>
      </w:pPr>
      <w:r>
        <w:rPr>
          <w:lang w:val="lt-LT"/>
        </w:rPr>
        <w:t>2.13.</w:t>
      </w:r>
      <w:r w:rsidRPr="008041F5">
        <w:rPr>
          <w:lang w:val="lt-LT"/>
        </w:rPr>
        <w:t xml:space="preserve"> </w:t>
      </w:r>
      <w:r w:rsidR="00302F46" w:rsidRPr="007072CF">
        <w:rPr>
          <w:lang w:val="lt-LT"/>
        </w:rPr>
        <w:t xml:space="preserve">Sutarties </w:t>
      </w:r>
      <w:r w:rsidR="00302F46">
        <w:rPr>
          <w:lang w:val="lt-LT"/>
        </w:rPr>
        <w:t>2.6</w:t>
      </w:r>
      <w:r w:rsidR="00302F46" w:rsidRPr="007072CF">
        <w:rPr>
          <w:lang w:val="lt-LT"/>
        </w:rPr>
        <w:t>-</w:t>
      </w:r>
      <w:r w:rsidR="00302F46">
        <w:rPr>
          <w:lang w:val="lt-LT"/>
        </w:rPr>
        <w:t>2.11</w:t>
      </w:r>
      <w:r w:rsidR="00302F46" w:rsidRPr="007072CF">
        <w:rPr>
          <w:lang w:val="lt-LT"/>
        </w:rPr>
        <w:t xml:space="preserve"> papunkčiuose numatytas Sutarties įkainių perskaičiavimas įforminamas Sutarties šalių pasirašomu susitarimu, kuriame užfiksuojama perskaičiuota Sutarties kaina/įkainiai bei šio perskaičiavimo įsigaliojimo sąlygos.</w:t>
      </w:r>
    </w:p>
    <w:p w14:paraId="28E17CF1" w14:textId="6C6821DD" w:rsidR="007072CF" w:rsidRDefault="007072CF" w:rsidP="007072CF">
      <w:pPr>
        <w:tabs>
          <w:tab w:val="left" w:pos="1134"/>
          <w:tab w:val="left" w:pos="9630"/>
          <w:tab w:val="left" w:pos="9720"/>
        </w:tabs>
        <w:ind w:right="8" w:firstLine="567"/>
        <w:jc w:val="both"/>
        <w:rPr>
          <w:lang w:val="lt-LT"/>
        </w:rPr>
      </w:pPr>
      <w:r>
        <w:rPr>
          <w:lang w:val="lt-LT"/>
        </w:rPr>
        <w:t xml:space="preserve">2.14. </w:t>
      </w:r>
      <w:r w:rsidR="00302F46" w:rsidRPr="0010135B">
        <w:rPr>
          <w:lang w:val="lt-LT"/>
        </w:rPr>
        <w:t>Sutartis sudar</w:t>
      </w:r>
      <w:r w:rsidR="00302F46">
        <w:rPr>
          <w:lang w:val="lt-LT"/>
        </w:rPr>
        <w:t xml:space="preserve">yta </w:t>
      </w:r>
      <w:r w:rsidR="00302F46" w:rsidRPr="0010135B">
        <w:rPr>
          <w:lang w:val="lt-LT"/>
        </w:rPr>
        <w:t xml:space="preserve">vadovaujantis Kainodaros taisyklių nustatymo metodikos, patvirtintos Viešųjų pirkimų tarnybos direktoriaus 2017 m. birželio 28 d. įsakymu Nr. 1S-95 „Dėl </w:t>
      </w:r>
      <w:r w:rsidR="00302F46">
        <w:rPr>
          <w:lang w:val="lt-LT"/>
        </w:rPr>
        <w:t>K</w:t>
      </w:r>
      <w:r w:rsidR="00302F46" w:rsidRPr="0010135B">
        <w:rPr>
          <w:lang w:val="lt-LT"/>
        </w:rPr>
        <w:t xml:space="preserve">ainodaros taisyklių nustatymo metodikos patvirtinimo“, 17.2 papunkčiu. </w:t>
      </w:r>
      <w:r w:rsidR="00302F46" w:rsidRPr="004B2665">
        <w:rPr>
          <w:lang w:val="lt-LT"/>
        </w:rPr>
        <w:t xml:space="preserve"> </w:t>
      </w:r>
      <w:r w:rsidR="00302F46" w:rsidRPr="0018631F">
        <w:rPr>
          <w:lang w:val="lt-LT"/>
        </w:rPr>
        <w:t>Sutarties kainai apskaičiuoti taikomas kainodaros būdas: fiksuotas įkainis.</w:t>
      </w:r>
    </w:p>
    <w:p w14:paraId="2410F2F6" w14:textId="1656850D" w:rsidR="00883754" w:rsidRPr="000D5409" w:rsidRDefault="00883754" w:rsidP="007072CF">
      <w:pPr>
        <w:tabs>
          <w:tab w:val="left" w:pos="1134"/>
        </w:tabs>
        <w:ind w:firstLine="567"/>
        <w:jc w:val="both"/>
        <w:rPr>
          <w:b/>
          <w:lang w:val="lt-LT"/>
        </w:rPr>
      </w:pPr>
    </w:p>
    <w:p w14:paraId="394582F0" w14:textId="2B6AA335" w:rsidR="00883754" w:rsidRPr="000D5409" w:rsidRDefault="003C1E74" w:rsidP="00276AC6">
      <w:pPr>
        <w:tabs>
          <w:tab w:val="left" w:pos="9630"/>
        </w:tabs>
        <w:ind w:left="360" w:right="8"/>
        <w:jc w:val="center"/>
        <w:rPr>
          <w:b/>
          <w:lang w:val="lt-LT"/>
        </w:rPr>
      </w:pPr>
      <w:r w:rsidRPr="000D5409">
        <w:rPr>
          <w:b/>
          <w:lang w:val="lt-LT"/>
        </w:rPr>
        <w:t xml:space="preserve">3. </w:t>
      </w:r>
      <w:r w:rsidR="00883754" w:rsidRPr="000D5409">
        <w:rPr>
          <w:b/>
          <w:lang w:val="lt-LT"/>
        </w:rPr>
        <w:t>ŠALIŲ ĮSIPAREIGOJIMAI</w:t>
      </w:r>
    </w:p>
    <w:p w14:paraId="3ABCF42D" w14:textId="77777777" w:rsidR="00883754" w:rsidRPr="000D5409" w:rsidRDefault="00883754" w:rsidP="00276AC6">
      <w:pPr>
        <w:tabs>
          <w:tab w:val="left" w:pos="9630"/>
        </w:tabs>
        <w:ind w:right="8" w:firstLine="360"/>
        <w:jc w:val="both"/>
        <w:rPr>
          <w:lang w:val="lt-LT"/>
        </w:rPr>
      </w:pPr>
    </w:p>
    <w:p w14:paraId="7DF024A8" w14:textId="28610077" w:rsidR="00883754" w:rsidRPr="00D62444" w:rsidRDefault="003C1E74" w:rsidP="00276AC6">
      <w:pPr>
        <w:tabs>
          <w:tab w:val="left" w:pos="1134"/>
          <w:tab w:val="left" w:pos="9630"/>
          <w:tab w:val="left" w:pos="9720"/>
        </w:tabs>
        <w:ind w:right="8" w:firstLine="567"/>
        <w:jc w:val="both"/>
        <w:rPr>
          <w:lang w:val="lt-LT"/>
        </w:rPr>
      </w:pPr>
      <w:r w:rsidRPr="000D5409">
        <w:rPr>
          <w:lang w:val="lt-LT"/>
        </w:rPr>
        <w:t>3.</w:t>
      </w:r>
      <w:r w:rsidRPr="00DE2FB5">
        <w:rPr>
          <w:lang w:val="lt-LT"/>
        </w:rPr>
        <w:t xml:space="preserve">1. </w:t>
      </w:r>
      <w:r w:rsidR="00883754" w:rsidRPr="00D62444">
        <w:rPr>
          <w:lang w:val="lt-LT"/>
        </w:rPr>
        <w:t>Paslaugų teikėjas įsipareigoja:</w:t>
      </w:r>
    </w:p>
    <w:p w14:paraId="653B807A" w14:textId="553E0136" w:rsidR="00091773" w:rsidRPr="00FB2C4F" w:rsidRDefault="003C1E74" w:rsidP="00091773">
      <w:pPr>
        <w:pStyle w:val="Pagrindinistekstas"/>
        <w:tabs>
          <w:tab w:val="left" w:pos="1044"/>
          <w:tab w:val="left" w:pos="1276"/>
          <w:tab w:val="left" w:pos="9630"/>
          <w:tab w:val="left" w:pos="9720"/>
        </w:tabs>
        <w:ind w:right="8" w:firstLine="567"/>
      </w:pPr>
      <w:r w:rsidRPr="00D62444">
        <w:t>3.1.1.</w:t>
      </w:r>
      <w:r w:rsidRPr="00D62444">
        <w:rPr>
          <w:i/>
        </w:rPr>
        <w:t xml:space="preserve"> </w:t>
      </w:r>
      <w:r w:rsidR="008F2F1A">
        <w:t>t</w:t>
      </w:r>
      <w:r w:rsidR="004E3ADE" w:rsidRPr="00D62444">
        <w:t xml:space="preserve">eikti </w:t>
      </w:r>
      <w:r w:rsidR="004B2665" w:rsidRPr="004B2665">
        <w:t xml:space="preserve">nuo Sutarties įsigaliojimo dienos </w:t>
      </w:r>
      <w:r w:rsidR="000C2011" w:rsidRPr="004B2665">
        <w:t>iki 2023 m. gruodžio 31 d.</w:t>
      </w:r>
      <w:r w:rsidR="000C2011">
        <w:t xml:space="preserve"> </w:t>
      </w:r>
      <w:r w:rsidR="00091773" w:rsidRPr="00D62444">
        <w:t>Sutartyje ir Sutart</w:t>
      </w:r>
      <w:r w:rsidR="004B2665">
        <w:t>ies prieduose nustatyta tvarka</w:t>
      </w:r>
      <w:r w:rsidR="009E4ECD">
        <w:t>,</w:t>
      </w:r>
      <w:r w:rsidR="004B2665">
        <w:t xml:space="preserve"> </w:t>
      </w:r>
      <w:r w:rsidR="00091773" w:rsidRPr="00D62444">
        <w:t xml:space="preserve">sąlygomis </w:t>
      </w:r>
      <w:r w:rsidR="009E4ECD">
        <w:t>ir</w:t>
      </w:r>
      <w:r w:rsidR="009E4ECD" w:rsidRPr="00D62444">
        <w:t xml:space="preserve"> </w:t>
      </w:r>
      <w:r w:rsidR="009E4ECD">
        <w:t xml:space="preserve">terminais </w:t>
      </w:r>
      <w:r w:rsidR="00091773" w:rsidRPr="00D62444">
        <w:t>Sutarties ir Sutarties priedų reikalavimus atitinkančias pasl</w:t>
      </w:r>
      <w:r w:rsidR="00700F60" w:rsidRPr="00D62444">
        <w:t xml:space="preserve">augas </w:t>
      </w:r>
      <w:r w:rsidR="004B2665" w:rsidRPr="004B2665">
        <w:t xml:space="preserve">adresais: Šventaragio g. 2, Vilnius, </w:t>
      </w:r>
      <w:r w:rsidR="004B2665">
        <w:t>ir Žirmūnų 1D, Vilnius, Lietuva;</w:t>
      </w:r>
    </w:p>
    <w:p w14:paraId="29555CE5" w14:textId="32E5B0C5" w:rsidR="00883754" w:rsidRPr="000D5409" w:rsidRDefault="003C1E74" w:rsidP="00276AC6">
      <w:pPr>
        <w:pStyle w:val="Pagrindinistekstas"/>
        <w:tabs>
          <w:tab w:val="left" w:pos="1276"/>
          <w:tab w:val="left" w:pos="9630"/>
          <w:tab w:val="left" w:pos="9720"/>
        </w:tabs>
        <w:ind w:right="8" w:firstLine="567"/>
      </w:pPr>
      <w:r w:rsidRPr="00D62444">
        <w:t xml:space="preserve">3.1.2. </w:t>
      </w:r>
      <w:r w:rsidR="008B1159">
        <w:t xml:space="preserve">Sutartyje nustatyta tvarka </w:t>
      </w:r>
      <w:r w:rsidR="008B1159" w:rsidRPr="000D5409">
        <w:t>pateikti Klientui pasirašyt</w:t>
      </w:r>
      <w:r w:rsidR="008B1159">
        <w:t>us</w:t>
      </w:r>
      <w:r w:rsidR="008B1159" w:rsidRPr="000D5409">
        <w:t xml:space="preserve"> paslaugų perdavimo–priėmimo akt</w:t>
      </w:r>
      <w:r w:rsidR="008B1159">
        <w:t>us</w:t>
      </w:r>
      <w:r w:rsidR="008B1159" w:rsidRPr="000D5409">
        <w:t xml:space="preserve"> bei PVM sąskait</w:t>
      </w:r>
      <w:r w:rsidR="008B1159">
        <w:t xml:space="preserve">as </w:t>
      </w:r>
      <w:r w:rsidR="008B1159" w:rsidRPr="000D5409">
        <w:t>faktūr</w:t>
      </w:r>
      <w:r w:rsidR="008B1159">
        <w:t>as</w:t>
      </w:r>
      <w:r w:rsidR="008B1159" w:rsidRPr="000D5409">
        <w:t>;</w:t>
      </w:r>
    </w:p>
    <w:p w14:paraId="4AD988DF" w14:textId="30BB43A5" w:rsidR="0098033D" w:rsidRPr="002752B4" w:rsidRDefault="003C1E74" w:rsidP="00276AC6">
      <w:pPr>
        <w:pStyle w:val="Pagrindinistekstas"/>
        <w:tabs>
          <w:tab w:val="left" w:pos="1276"/>
          <w:tab w:val="left" w:pos="9630"/>
          <w:tab w:val="left" w:pos="9720"/>
        </w:tabs>
        <w:ind w:right="8" w:firstLine="567"/>
      </w:pPr>
      <w:r w:rsidRPr="002752B4">
        <w:t xml:space="preserve">3.1.3. </w:t>
      </w:r>
      <w:r w:rsidR="008B1159" w:rsidRPr="002752B4">
        <w:t>vykdyti nuolatines vertimo žodžiu ir raštu paslaugas jei Paslaugų teikėjo siūlomi specialistai nemoka lietuvių kalbos;</w:t>
      </w:r>
    </w:p>
    <w:p w14:paraId="1664A386" w14:textId="122F3606" w:rsidR="0098033D" w:rsidRPr="00C62A4A" w:rsidRDefault="003C1E74" w:rsidP="00276AC6">
      <w:pPr>
        <w:pStyle w:val="Pagrindinistekstas"/>
        <w:tabs>
          <w:tab w:val="left" w:pos="1276"/>
          <w:tab w:val="left" w:pos="9630"/>
          <w:tab w:val="left" w:pos="9720"/>
        </w:tabs>
        <w:ind w:right="8" w:firstLine="567"/>
      </w:pPr>
      <w:r w:rsidRPr="002752B4">
        <w:t xml:space="preserve">3.1.4. </w:t>
      </w:r>
      <w:r w:rsidR="00156FB2" w:rsidRPr="002752B4">
        <w:t xml:space="preserve">laikytis </w:t>
      </w:r>
      <w:r w:rsidR="002649B1" w:rsidRPr="002752B4">
        <w:t xml:space="preserve">Lietuvos Respublikos civilinio </w:t>
      </w:r>
      <w:r w:rsidR="00156FB2" w:rsidRPr="002752B4">
        <w:t xml:space="preserve">kodekso bei kitų, su </w:t>
      </w:r>
      <w:r w:rsidR="002649B1" w:rsidRPr="002752B4">
        <w:t xml:space="preserve">Paslaugų </w:t>
      </w:r>
      <w:r w:rsidR="00156FB2" w:rsidRPr="002752B4">
        <w:t>teikėjo sutartinių įsipareigojimų vykdymu susijusių, Lietuvos Respublikoje galiojančių teisės aktų nuostatų ir užtikrinti, kad Paslaugų teikėjo specialistai, darbuotojai bei atstovai jų laikytųsi. Paslaugų teikėjas garantuoja Klientui ir/ar tretiesiems asmenims nuostolių atlyginimą, jei Paslaugų teikėjas ar jo specialistai, darbuotojai, atstovai nesilaikytų Lietuvos Respublikoje galiojančių teisės aktų reikalavimų ir dėl to Klientui ir/ar tretiesiems asmenims būtų pateikti kokie nors reikalavimai ar pradėti procesiniai veiksmai;</w:t>
      </w:r>
    </w:p>
    <w:p w14:paraId="2DE21902" w14:textId="029D8593" w:rsidR="00D86A5D" w:rsidRPr="000D5409" w:rsidRDefault="003C1E74" w:rsidP="00276AC6">
      <w:pPr>
        <w:pStyle w:val="Pagrindinistekstas"/>
        <w:tabs>
          <w:tab w:val="left" w:pos="1276"/>
          <w:tab w:val="left" w:pos="9630"/>
          <w:tab w:val="left" w:pos="9720"/>
        </w:tabs>
        <w:ind w:right="8" w:firstLine="567"/>
      </w:pPr>
      <w:r w:rsidRPr="000D5409">
        <w:t xml:space="preserve">3.1.5. </w:t>
      </w:r>
      <w:r w:rsidR="00D86A5D" w:rsidRPr="000D5409">
        <w:t>ne vėliau kaip per 3 (tris) darbo dienas nuo Sutarties įsigaliojimo dienos paskirti kompetentingą asmenį, kuris būtų atsakingas už ryšių su Kliento paskirtu atstovu palaikymą, ir a</w:t>
      </w:r>
      <w:r w:rsidR="00156FB2">
        <w:t xml:space="preserve">pie jį raštu </w:t>
      </w:r>
      <w:r w:rsidR="00A452ED">
        <w:t xml:space="preserve">(el. paštu) </w:t>
      </w:r>
      <w:r w:rsidR="00156FB2">
        <w:t>informuoti Klientą;</w:t>
      </w:r>
    </w:p>
    <w:p w14:paraId="55E62696" w14:textId="4F7720CD" w:rsidR="00E73444" w:rsidRPr="000D5409" w:rsidRDefault="003C1E74" w:rsidP="00276AC6">
      <w:pPr>
        <w:pStyle w:val="Pagrindinistekstas"/>
        <w:tabs>
          <w:tab w:val="left" w:pos="1026"/>
          <w:tab w:val="left" w:pos="1276"/>
          <w:tab w:val="left" w:pos="9630"/>
          <w:tab w:val="left" w:pos="9720"/>
        </w:tabs>
        <w:ind w:right="8" w:firstLine="567"/>
      </w:pPr>
      <w:r w:rsidRPr="000D5409">
        <w:t xml:space="preserve">3.1.6. </w:t>
      </w:r>
      <w:r w:rsidR="00E73444" w:rsidRPr="000D5409">
        <w:t xml:space="preserve">nedelsdamas </w:t>
      </w:r>
      <w:r w:rsidR="00E73444" w:rsidRPr="001210D2">
        <w:t>(ne vėliau kaip per 3 (tris) darbo dienas)</w:t>
      </w:r>
      <w:r w:rsidR="00E73444" w:rsidRPr="000D5409">
        <w:t xml:space="preserve"> raštu informuoti Klientą:</w:t>
      </w:r>
    </w:p>
    <w:p w14:paraId="79631F8E" w14:textId="0D56A150" w:rsidR="00E73444" w:rsidRPr="000D5409" w:rsidRDefault="003C1E74" w:rsidP="00276AC6">
      <w:pPr>
        <w:pStyle w:val="Pagrindinistekstas"/>
        <w:tabs>
          <w:tab w:val="left" w:pos="1276"/>
          <w:tab w:val="left" w:pos="9630"/>
          <w:tab w:val="left" w:pos="9720"/>
        </w:tabs>
        <w:ind w:right="8" w:firstLine="567"/>
      </w:pPr>
      <w:r w:rsidRPr="000D5409">
        <w:t>3.1.6.1.</w:t>
      </w:r>
      <w:r w:rsidR="00E73444" w:rsidRPr="000D5409">
        <w:t xml:space="preserve"> jei laiku negali suteikti paslaugų;</w:t>
      </w:r>
    </w:p>
    <w:p w14:paraId="6ABE8D55" w14:textId="08F0C4BE" w:rsidR="00883754" w:rsidRPr="000D5409" w:rsidRDefault="003C1E74" w:rsidP="00276AC6">
      <w:pPr>
        <w:pStyle w:val="Pagrindinistekstas"/>
        <w:tabs>
          <w:tab w:val="left" w:pos="1276"/>
          <w:tab w:val="left" w:pos="9630"/>
          <w:tab w:val="left" w:pos="9720"/>
        </w:tabs>
        <w:ind w:right="8" w:firstLine="567"/>
      </w:pPr>
      <w:r w:rsidRPr="000D5409">
        <w:t>3.1.6.2.</w:t>
      </w:r>
      <w:r w:rsidR="00A80AA7" w:rsidRPr="000D5409">
        <w:t xml:space="preserve"> apie pasikeitusius savo rekvizitus, teis</w:t>
      </w:r>
      <w:r w:rsidR="005863B6" w:rsidRPr="000D5409">
        <w:t>inį statusą, paskirtą atstovą;</w:t>
      </w:r>
      <w:r w:rsidR="00A80AA7" w:rsidRPr="000D5409">
        <w:t xml:space="preserve"> </w:t>
      </w:r>
    </w:p>
    <w:p w14:paraId="2B40F4BC" w14:textId="2CFF893C" w:rsidR="00883754" w:rsidRPr="000D5409" w:rsidRDefault="003C1E74" w:rsidP="00276AC6">
      <w:pPr>
        <w:pStyle w:val="Pagrindinistekstas"/>
        <w:tabs>
          <w:tab w:val="left" w:pos="1276"/>
          <w:tab w:val="left" w:pos="9630"/>
          <w:tab w:val="left" w:pos="9720"/>
        </w:tabs>
        <w:ind w:right="8" w:firstLine="567"/>
      </w:pPr>
      <w:r w:rsidRPr="000D5409">
        <w:t xml:space="preserve">3.1.7. </w:t>
      </w:r>
      <w:r w:rsidR="00883754" w:rsidRPr="000D5409">
        <w:t>ki</w:t>
      </w:r>
      <w:r w:rsidR="00F961EB" w:rsidRPr="000D5409">
        <w:t>lus Šalių ginčui dėl Sutarties</w:t>
      </w:r>
      <w:r w:rsidR="00883754" w:rsidRPr="000D5409">
        <w:t>, ne vėliau kaip per 3 (tris) darbo dienas nuo ginčo kilimo dienos</w:t>
      </w:r>
      <w:r w:rsidR="00F961EB" w:rsidRPr="000D5409">
        <w:t>,</w:t>
      </w:r>
      <w:r w:rsidR="00883754" w:rsidRPr="000D5409">
        <w:t xml:space="preserve"> deleguoti atstovą spręsti ginčo;</w:t>
      </w:r>
    </w:p>
    <w:p w14:paraId="75F997A0" w14:textId="3ED2DE6F" w:rsidR="00883754" w:rsidRDefault="003C1E74" w:rsidP="00276AC6">
      <w:pPr>
        <w:pStyle w:val="Pagrindinistekstas"/>
        <w:tabs>
          <w:tab w:val="left" w:pos="1276"/>
          <w:tab w:val="left" w:pos="9630"/>
          <w:tab w:val="left" w:pos="9720"/>
        </w:tabs>
        <w:ind w:right="8" w:firstLine="567"/>
      </w:pPr>
      <w:r w:rsidRPr="000D5409">
        <w:t xml:space="preserve">3.1.8. </w:t>
      </w:r>
      <w:r w:rsidR="00883754" w:rsidRPr="000D5409">
        <w:t>gavęs Sutarties 3.2.</w:t>
      </w:r>
      <w:r w:rsidR="00207EE2">
        <w:t>3</w:t>
      </w:r>
      <w:r w:rsidR="00207EE2" w:rsidRPr="000D5409">
        <w:t xml:space="preserve"> </w:t>
      </w:r>
      <w:r w:rsidR="00883754" w:rsidRPr="000D5409">
        <w:t>p</w:t>
      </w:r>
      <w:r w:rsidR="00547A71">
        <w:t>apunktyje</w:t>
      </w:r>
      <w:r w:rsidR="00883754" w:rsidRPr="000D5409">
        <w:t xml:space="preserve"> numatytą Kliento raštišką atsisakymą priimti paslaugas, per Kliento nurodytą terminą įgyvendinti Kliento r</w:t>
      </w:r>
      <w:r w:rsidR="00241108" w:rsidRPr="000D5409">
        <w:t>eikalavimą, nurodytą Sutarties 4</w:t>
      </w:r>
      <w:r w:rsidR="00883754" w:rsidRPr="000D5409">
        <w:t>.2.2 p</w:t>
      </w:r>
      <w:r w:rsidR="00547A71">
        <w:t>apunktyje</w:t>
      </w:r>
      <w:r w:rsidR="005E4786">
        <w:t>;</w:t>
      </w:r>
    </w:p>
    <w:p w14:paraId="76E4D744" w14:textId="4447C712" w:rsidR="005E4786" w:rsidRPr="00FB2C4F" w:rsidRDefault="005E4786" w:rsidP="005E4786">
      <w:pPr>
        <w:pStyle w:val="Pagrindinistekstas"/>
        <w:tabs>
          <w:tab w:val="left" w:pos="1170"/>
          <w:tab w:val="left" w:pos="9630"/>
          <w:tab w:val="left" w:pos="9720"/>
        </w:tabs>
        <w:ind w:right="8" w:firstLine="567"/>
      </w:pPr>
      <w:r>
        <w:t>3.1.9</w:t>
      </w:r>
      <w:r w:rsidRPr="00FB2C4F">
        <w:t xml:space="preserve">. </w:t>
      </w:r>
      <w:r w:rsidR="006540B0">
        <w:rPr>
          <w:lang w:val="en-GB"/>
        </w:rPr>
        <w:t>t</w:t>
      </w:r>
      <w:r w:rsidR="006540B0" w:rsidRPr="00FB50F1">
        <w:rPr>
          <w:lang w:val="en-GB"/>
        </w:rPr>
        <w:t xml:space="preserve">eikdamas paslaugas sunaudoti kaip įmanoma mažiau gamtos išteklių. Dėl šios priežasties visa su </w:t>
      </w:r>
      <w:r w:rsidR="006540B0" w:rsidRPr="002752B4">
        <w:rPr>
          <w:lang w:val="en-GB"/>
        </w:rPr>
        <w:t>Sutartimi susijusi dokumentacija perduodama skaitmeniniu formatu (elektroninė versija). Teikdamas paslaugas Tiekėjas turi siekti mažinti popieriaus sunaudojimą, atsisakyti nebūtino dokumentų kopijavimo ar spausdinimo. Dokumentus (tarpinius ir galutinius) teikti tik elektroniniu formatu, esant poreikiui pasirašyti – pasirašyti juos el. parašu</w:t>
      </w:r>
      <w:r w:rsidR="006540B0">
        <w:rPr>
          <w:lang w:val="en-GB"/>
        </w:rPr>
        <w:t>;</w:t>
      </w:r>
    </w:p>
    <w:p w14:paraId="602A9D00" w14:textId="4CAB8F19" w:rsidR="00C164A0" w:rsidRPr="00C02A72" w:rsidRDefault="005E4786" w:rsidP="006540B0">
      <w:pPr>
        <w:pStyle w:val="Pagrindinistekstas"/>
        <w:tabs>
          <w:tab w:val="left" w:pos="1170"/>
          <w:tab w:val="left" w:pos="9630"/>
          <w:tab w:val="left" w:pos="9720"/>
        </w:tabs>
        <w:ind w:right="8" w:firstLine="567"/>
      </w:pPr>
      <w:r w:rsidRPr="00FB2C4F">
        <w:t xml:space="preserve">3.1.10. </w:t>
      </w:r>
      <w:r w:rsidR="006540B0" w:rsidRPr="00407AA3">
        <w:t xml:space="preserve">užtikrinti, kad Sutartį visą Sutarties galiojimo laikotarpį vykdys </w:t>
      </w:r>
      <w:r w:rsidR="006540B0">
        <w:t xml:space="preserve">Paslaugų teikėjo užpildytoje formoje kvalifikacijai (Sutarties 4 priede) </w:t>
      </w:r>
      <w:r w:rsidR="006540B0" w:rsidRPr="00407AA3">
        <w:t>nurodyti ir Sutarties reikalavimus atitinkantys specialistai</w:t>
      </w:r>
      <w:r w:rsidR="006540B0">
        <w:t>.</w:t>
      </w:r>
      <w:r w:rsidR="006540B0" w:rsidRPr="00407AA3">
        <w:t xml:space="preserve"> </w:t>
      </w:r>
      <w:r w:rsidR="006540B0" w:rsidRPr="008041F5">
        <w:t xml:space="preserve">Sutarties galiojimo metu nurodyti specialistai gali būti pakeisti kitais (specialistui susirgus, patyrus traumą, pakeitus darbovietę, atsisakius vykdyti funkcijas, netinkama jas vykdant ir kt. atvejais) ar pasitelkti nauji specialistai tik gavus </w:t>
      </w:r>
      <w:r w:rsidR="006540B0" w:rsidRPr="00407AA3">
        <w:t xml:space="preserve">rašytinį </w:t>
      </w:r>
      <w:r w:rsidR="006540B0">
        <w:t>Kliento</w:t>
      </w:r>
      <w:r w:rsidR="006540B0" w:rsidRPr="00407AA3">
        <w:t xml:space="preserve"> sutikimą. </w:t>
      </w:r>
      <w:r w:rsidR="006540B0">
        <w:t>K</w:t>
      </w:r>
      <w:r w:rsidR="006540B0" w:rsidRPr="00C02A72">
        <w:t>eičiamo specialisto kvalifikaci</w:t>
      </w:r>
      <w:r w:rsidR="006540B0">
        <w:t>ja ir patirtis turi atitikti</w:t>
      </w:r>
      <w:r w:rsidR="006540B0" w:rsidRPr="00C02A72">
        <w:t xml:space="preserve"> Paslaugų</w:t>
      </w:r>
      <w:r w:rsidR="006540B0">
        <w:t xml:space="preserve"> tei</w:t>
      </w:r>
      <w:r w:rsidR="006540B0" w:rsidRPr="00C02A72">
        <w:t>kėjo pasiūlyme nurodyto keičiamo specialisto kvalifikaciją ir patirtį.</w:t>
      </w:r>
      <w:r w:rsidR="006540B0">
        <w:t xml:space="preserve"> </w:t>
      </w:r>
      <w:r w:rsidR="006540B0" w:rsidRPr="00C02A72">
        <w:t xml:space="preserve">Keičiami ar </w:t>
      </w:r>
      <w:r w:rsidR="006540B0">
        <w:t>naujai</w:t>
      </w:r>
      <w:r w:rsidR="006540B0" w:rsidRPr="00C02A72">
        <w:t xml:space="preserve"> pasitelkiami </w:t>
      </w:r>
      <w:r w:rsidR="006540B0" w:rsidRPr="00407AA3">
        <w:t xml:space="preserve">specialistai turi atitikti </w:t>
      </w:r>
      <w:r w:rsidR="006540B0">
        <w:t>šiuos</w:t>
      </w:r>
      <w:r w:rsidR="006540B0" w:rsidRPr="00407AA3">
        <w:t xml:space="preserve"> </w:t>
      </w:r>
      <w:r w:rsidR="006540B0">
        <w:t xml:space="preserve">kvalifikacijos </w:t>
      </w:r>
      <w:r w:rsidR="006540B0" w:rsidRPr="00407AA3">
        <w:t>reikalavimus</w:t>
      </w:r>
      <w:r w:rsidR="006540B0">
        <w:t>:</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08"/>
        <w:gridCol w:w="4199"/>
        <w:gridCol w:w="4428"/>
      </w:tblGrid>
      <w:tr w:rsidR="004E7DE4" w:rsidRPr="004053F7" w14:paraId="13B9B36C" w14:textId="77777777" w:rsidTr="00BB77E9">
        <w:trPr>
          <w:trHeight w:val="241"/>
        </w:trPr>
        <w:tc>
          <w:tcPr>
            <w:tcW w:w="523" w:type="pct"/>
            <w:shd w:val="clear" w:color="auto" w:fill="F2F2F2" w:themeFill="background1" w:themeFillShade="F2"/>
            <w:vAlign w:val="center"/>
          </w:tcPr>
          <w:p w14:paraId="21084EF2" w14:textId="77777777" w:rsidR="004E7DE4" w:rsidRPr="00BF17F6" w:rsidRDefault="004E7DE4" w:rsidP="00BB77E9">
            <w:pPr>
              <w:rPr>
                <w:rFonts w:eastAsia="Calibri"/>
                <w:b/>
                <w:lang w:val="lt-LT"/>
              </w:rPr>
            </w:pPr>
            <w:r w:rsidRPr="00BF17F6">
              <w:rPr>
                <w:rFonts w:eastAsia="Calibri"/>
                <w:b/>
                <w:lang w:val="lt-LT"/>
              </w:rPr>
              <w:t>Eil. Nr.</w:t>
            </w:r>
          </w:p>
        </w:tc>
        <w:tc>
          <w:tcPr>
            <w:tcW w:w="2179" w:type="pct"/>
            <w:shd w:val="clear" w:color="auto" w:fill="F2F2F2" w:themeFill="background1" w:themeFillShade="F2"/>
            <w:vAlign w:val="center"/>
          </w:tcPr>
          <w:p w14:paraId="56C96AD6" w14:textId="77777777" w:rsidR="004E7DE4" w:rsidRPr="00BF17F6" w:rsidRDefault="004E7DE4" w:rsidP="00BB77E9">
            <w:pPr>
              <w:jc w:val="center"/>
              <w:rPr>
                <w:rFonts w:eastAsia="Calibri"/>
                <w:b/>
                <w:lang w:val="lt-LT"/>
              </w:rPr>
            </w:pPr>
            <w:r w:rsidRPr="00BF17F6">
              <w:rPr>
                <w:rFonts w:eastAsia="Calibri"/>
                <w:b/>
                <w:lang w:val="lt-LT"/>
              </w:rPr>
              <w:t>Kvalifikacijos reikalavimai</w:t>
            </w:r>
          </w:p>
        </w:tc>
        <w:tc>
          <w:tcPr>
            <w:tcW w:w="2298" w:type="pct"/>
            <w:shd w:val="clear" w:color="auto" w:fill="F2F2F2" w:themeFill="background1" w:themeFillShade="F2"/>
            <w:vAlign w:val="center"/>
          </w:tcPr>
          <w:p w14:paraId="0814742E" w14:textId="77777777" w:rsidR="004E7DE4" w:rsidRPr="00BF17F6" w:rsidRDefault="004E7DE4" w:rsidP="00BB77E9">
            <w:pPr>
              <w:jc w:val="center"/>
              <w:rPr>
                <w:rFonts w:eastAsia="Calibri"/>
                <w:b/>
                <w:lang w:val="lt-LT"/>
              </w:rPr>
            </w:pPr>
            <w:r w:rsidRPr="00BF17F6">
              <w:rPr>
                <w:rFonts w:eastAsia="Calibri"/>
                <w:b/>
                <w:lang w:val="lt-LT"/>
              </w:rPr>
              <w:t>Atitiktį įrodantys dokumentai</w:t>
            </w:r>
          </w:p>
        </w:tc>
      </w:tr>
      <w:tr w:rsidR="004E7DE4" w:rsidRPr="004053F7" w14:paraId="643A595A" w14:textId="77777777" w:rsidTr="00BB77E9">
        <w:trPr>
          <w:trHeight w:val="257"/>
        </w:trPr>
        <w:tc>
          <w:tcPr>
            <w:tcW w:w="5000" w:type="pct"/>
            <w:gridSpan w:val="3"/>
            <w:shd w:val="clear" w:color="auto" w:fill="F2F2F2" w:themeFill="background1" w:themeFillShade="F2"/>
            <w:vAlign w:val="center"/>
          </w:tcPr>
          <w:p w14:paraId="5624FE3D" w14:textId="2EF1C2B5" w:rsidR="004E7DE4" w:rsidRPr="00BF17F6" w:rsidRDefault="004E7DE4" w:rsidP="00BB77E9">
            <w:pPr>
              <w:jc w:val="center"/>
              <w:rPr>
                <w:rFonts w:eastAsia="Calibri"/>
                <w:b/>
                <w:lang w:val="lt-LT"/>
              </w:rPr>
            </w:pPr>
          </w:p>
        </w:tc>
      </w:tr>
      <w:tr w:rsidR="004E7DE4" w:rsidRPr="00A90728" w14:paraId="105DDBCC" w14:textId="77777777" w:rsidTr="00BB77E9">
        <w:trPr>
          <w:trHeight w:val="257"/>
        </w:trPr>
        <w:tc>
          <w:tcPr>
            <w:tcW w:w="523" w:type="pct"/>
            <w:shd w:val="clear" w:color="auto" w:fill="F2F2F2" w:themeFill="background1" w:themeFillShade="F2"/>
            <w:vAlign w:val="center"/>
          </w:tcPr>
          <w:p w14:paraId="505721C9" w14:textId="7355FE52" w:rsidR="004E7DE4" w:rsidRPr="00BF17F6" w:rsidRDefault="00BF17F6" w:rsidP="00BF17F6">
            <w:pPr>
              <w:tabs>
                <w:tab w:val="left" w:pos="284"/>
                <w:tab w:val="left" w:pos="459"/>
              </w:tabs>
              <w:ind w:left="502"/>
              <w:jc w:val="center"/>
              <w:rPr>
                <w:rFonts w:eastAsia="Calibri"/>
                <w:lang w:val="lt-LT"/>
              </w:rPr>
            </w:pPr>
            <w:r w:rsidRPr="00BF17F6">
              <w:rPr>
                <w:rFonts w:eastAsia="Calibri"/>
                <w:lang w:val="lt-LT"/>
              </w:rPr>
              <w:lastRenderedPageBreak/>
              <w:t>1.</w:t>
            </w:r>
          </w:p>
        </w:tc>
        <w:tc>
          <w:tcPr>
            <w:tcW w:w="2179" w:type="pct"/>
            <w:shd w:val="clear" w:color="auto" w:fill="auto"/>
          </w:tcPr>
          <w:p w14:paraId="39B7F064" w14:textId="7ACD60DE" w:rsidR="004E7DE4" w:rsidRPr="00BF17F6" w:rsidRDefault="004E7DE4" w:rsidP="002D3E4C">
            <w:pPr>
              <w:rPr>
                <w:rFonts w:eastAsia="Calibri"/>
                <w:lang w:val="lt-LT"/>
              </w:rPr>
            </w:pPr>
            <w:r w:rsidRPr="00BF17F6">
              <w:rPr>
                <w:rFonts w:eastAsia="Calibri"/>
                <w:lang w:val="lt-LT"/>
              </w:rPr>
              <w:t xml:space="preserve">Tiekėjas </w:t>
            </w:r>
            <w:r w:rsidR="002D3E4C">
              <w:rPr>
                <w:rFonts w:eastAsia="Calibri"/>
                <w:lang w:val="lt-LT"/>
              </w:rPr>
              <w:t>S</w:t>
            </w:r>
            <w:r w:rsidRPr="00BF17F6">
              <w:rPr>
                <w:rFonts w:eastAsia="Calibri"/>
                <w:lang w:val="lt-LT"/>
              </w:rPr>
              <w:t xml:space="preserve">utarties vykdymui privalo turėti ne mažiau kaip nurodyta kvalifikuotų specialistų (ekspertų), kurie turi tenkinti žemiau nurodytus reikalavimus. </w:t>
            </w:r>
          </w:p>
          <w:p w14:paraId="608DF408" w14:textId="77777777" w:rsidR="004E7DE4" w:rsidRPr="00BF17F6" w:rsidRDefault="004E7DE4" w:rsidP="002D3E4C">
            <w:pPr>
              <w:rPr>
                <w:rFonts w:eastAsia="Calibri"/>
                <w:lang w:val="lt-LT"/>
              </w:rPr>
            </w:pPr>
          </w:p>
          <w:p w14:paraId="40D7D097" w14:textId="77777777" w:rsidR="004E7DE4" w:rsidRPr="00BF17F6" w:rsidRDefault="004E7DE4" w:rsidP="002D3E4C">
            <w:pPr>
              <w:rPr>
                <w:rFonts w:eastAsia="Calibri"/>
                <w:lang w:val="lt-LT"/>
              </w:rPr>
            </w:pPr>
            <w:r w:rsidRPr="00BF17F6">
              <w:rPr>
                <w:rFonts w:eastAsia="Calibri"/>
                <w:lang w:val="lt-LT"/>
              </w:rPr>
              <w:t>Kiekvienai specialisto (eksperto) pozicijai turi būti pasiūlytas visus tai pozicijai keliamus reikalavimus atitinkantis specialistas (ekspertas).</w:t>
            </w:r>
          </w:p>
          <w:p w14:paraId="326A0A19" w14:textId="77777777" w:rsidR="004E7DE4" w:rsidRPr="00BF17F6" w:rsidRDefault="004E7DE4" w:rsidP="002D3E4C">
            <w:pPr>
              <w:rPr>
                <w:rFonts w:eastAsia="Calibri"/>
                <w:lang w:val="lt-LT"/>
              </w:rPr>
            </w:pPr>
          </w:p>
          <w:p w14:paraId="2912215F" w14:textId="77777777" w:rsidR="004E7DE4" w:rsidRPr="00BF17F6" w:rsidRDefault="004E7DE4" w:rsidP="002D3E4C">
            <w:pPr>
              <w:rPr>
                <w:rFonts w:eastAsia="Calibri"/>
                <w:lang w:val="lt-LT"/>
              </w:rPr>
            </w:pPr>
            <w:r w:rsidRPr="00BF17F6">
              <w:rPr>
                <w:rFonts w:eastAsia="Calibri"/>
                <w:lang w:val="lt-LT"/>
              </w:rPr>
              <w:t>Vienas specialistas (ekspertas) gali vykdyti daugiau nei vienos srities specialisto (eksperto) funkcijas, jei jo kvalifikacija atitinka tos pozicijos specialistui (ekspertui) keliamus reikalavimus.</w:t>
            </w:r>
          </w:p>
        </w:tc>
        <w:tc>
          <w:tcPr>
            <w:tcW w:w="2298" w:type="pct"/>
            <w:shd w:val="clear" w:color="auto" w:fill="auto"/>
          </w:tcPr>
          <w:p w14:paraId="37970D82" w14:textId="77777777" w:rsidR="004E7DE4" w:rsidRPr="00BF17F6" w:rsidRDefault="004E7DE4" w:rsidP="002D3E4C">
            <w:pPr>
              <w:rPr>
                <w:rFonts w:eastAsia="Calibri"/>
                <w:lang w:val="lt-LT"/>
              </w:rPr>
            </w:pPr>
            <w:r w:rsidRPr="00BF17F6">
              <w:rPr>
                <w:rFonts w:eastAsia="Calibri"/>
                <w:lang w:val="lt-LT"/>
              </w:rPr>
              <w:t>Pateikiama:</w:t>
            </w:r>
          </w:p>
          <w:p w14:paraId="38EDFF75" w14:textId="00A55A04" w:rsidR="004E7DE4" w:rsidRPr="00BF17F6" w:rsidRDefault="004E7DE4" w:rsidP="002D3E4C">
            <w:pPr>
              <w:rPr>
                <w:rFonts w:eastAsia="Calibri"/>
                <w:lang w:val="lt-LT"/>
              </w:rPr>
            </w:pPr>
            <w:r w:rsidRPr="00BF17F6">
              <w:rPr>
                <w:rFonts w:eastAsia="Calibri"/>
                <w:lang w:val="lt-LT"/>
              </w:rPr>
              <w:t xml:space="preserve">1) </w:t>
            </w:r>
            <w:r w:rsidR="002D3E4C">
              <w:rPr>
                <w:rFonts w:eastAsia="Calibri"/>
                <w:lang w:val="lt-LT"/>
              </w:rPr>
              <w:t>T</w:t>
            </w:r>
            <w:r w:rsidRPr="00BF17F6">
              <w:rPr>
                <w:rFonts w:eastAsia="Calibri"/>
                <w:lang w:val="lt-LT"/>
              </w:rPr>
              <w:t>iekėjo siūlomų specialistų sąrašas (BS 15.4 punkte nurodytu atveju užpildyti 2 lentelę 6 TVŪD PD FK formoje), nurodant poziciją į kurią siūlomas specialistas ir kurio specialisto reikalavimus atitinka.</w:t>
            </w:r>
          </w:p>
          <w:p w14:paraId="1D6DED12" w14:textId="77777777" w:rsidR="004E7DE4" w:rsidRPr="00BF17F6" w:rsidRDefault="004E7DE4" w:rsidP="002D3E4C">
            <w:pPr>
              <w:rPr>
                <w:rFonts w:eastAsia="Calibri"/>
                <w:lang w:val="lt-LT"/>
              </w:rPr>
            </w:pPr>
            <w:r w:rsidRPr="00BF17F6">
              <w:rPr>
                <w:rFonts w:eastAsia="Calibri"/>
                <w:lang w:val="lt-LT"/>
              </w:rPr>
              <w:t>Lentelėje nurodyti: kiekvieno siūlomo specialisto patirties, vykdant reikalavimuose nurodytas veiklas, aprašymas (vykdytos sutarties/projekto pavadinimas, data ir Nr., sutarties/projekto aprašymas, užsakovo duomenys, sutarties/projekto pradžia ir pabaiga (nurodant metus ir mėnesį), specialisto vykdytos veiklos/rolė, specifinė patirtis reikalaujamoje srityje, naudotos technologijos). Turi būti nurodyta tiek ir tokio pobūdžio sutarčių/projektų, kad pagal juose dirbtą laiką bei atliktas funkcijas, siūlomi specialistai turėtų pirkimo dokumentuose reikalaujamą patirtį;</w:t>
            </w:r>
          </w:p>
          <w:p w14:paraId="1D2C7C8B" w14:textId="77777777" w:rsidR="004E7DE4" w:rsidRPr="00BF17F6" w:rsidRDefault="004E7DE4" w:rsidP="002D3E4C">
            <w:pPr>
              <w:rPr>
                <w:rFonts w:eastAsia="Calibri"/>
                <w:lang w:val="lt-LT"/>
              </w:rPr>
            </w:pPr>
            <w:r w:rsidRPr="00BF17F6">
              <w:rPr>
                <w:rFonts w:eastAsia="Calibri"/>
                <w:lang w:val="lt-LT"/>
              </w:rPr>
              <w:t>2) specialistų kvalifikaciją įrodantys, galiojantys sertifikatai (arba lygiaverčiai tarptautiniu mastu pripažįstami, reikalaujamą kvalifikaciją patvirtinantys, dokumentai arba kitas lygiavertis įrodymas). Mokymų kursų išklausymo pažymėjimai nevertinami, nėra tinkami;</w:t>
            </w:r>
          </w:p>
          <w:p w14:paraId="4EB2B264" w14:textId="77777777" w:rsidR="004E7DE4" w:rsidRPr="00BF17F6" w:rsidRDefault="004E7DE4" w:rsidP="002D3E4C">
            <w:pPr>
              <w:rPr>
                <w:rFonts w:eastAsia="Calibri"/>
                <w:lang w:val="lt-LT"/>
              </w:rPr>
            </w:pPr>
            <w:r w:rsidRPr="00BF17F6">
              <w:rPr>
                <w:rFonts w:eastAsia="Calibri"/>
                <w:lang w:val="lt-LT"/>
              </w:rPr>
              <w:t>(Pateikiamo „lygiaverčio“ dokumento lygiavertiškumą įrodyti turi tiekėjas.)</w:t>
            </w:r>
          </w:p>
          <w:p w14:paraId="387294A0" w14:textId="77777777" w:rsidR="004E7DE4" w:rsidRPr="00BF17F6" w:rsidRDefault="004E7DE4" w:rsidP="002D3E4C">
            <w:pPr>
              <w:rPr>
                <w:rFonts w:eastAsia="Calibri"/>
                <w:lang w:val="lt-LT"/>
              </w:rPr>
            </w:pPr>
            <w:r w:rsidRPr="00BF17F6">
              <w:rPr>
                <w:rFonts w:eastAsia="Calibri"/>
                <w:lang w:val="lt-LT"/>
              </w:rPr>
              <w:t>3) dokumentas/ai, patvirtinantis/ys, specialisto esamus santykius su tiekėju. Jei specialistas yra tiekėjo darbuotojas, tuomet užtenka tai pažymėti dokumento 6 TVŪD PD FK 2 lentelėje, tačiau jei specialistas yra ne tiekėjo darbuotojas, tiekėjas privalo ne tik tai pažymėti aukščiau minimoje lentelėje, tačiau ir pateikti BS 7.2-7.3 punktuose nurodytą informaciją.</w:t>
            </w:r>
          </w:p>
          <w:p w14:paraId="1EBC7FFD" w14:textId="77777777" w:rsidR="004E7DE4" w:rsidRPr="00BF17F6" w:rsidRDefault="004E7DE4" w:rsidP="002D3E4C">
            <w:pPr>
              <w:rPr>
                <w:rFonts w:eastAsia="Calibri"/>
                <w:lang w:val="lt-LT"/>
              </w:rPr>
            </w:pPr>
          </w:p>
          <w:p w14:paraId="4086D9C9" w14:textId="4C54CC6F" w:rsidR="004E7DE4" w:rsidRPr="00BF17F6" w:rsidRDefault="002D3E4C" w:rsidP="002D3E4C">
            <w:pPr>
              <w:rPr>
                <w:rFonts w:eastAsia="Calibri"/>
                <w:lang w:val="lt-LT"/>
              </w:rPr>
            </w:pPr>
            <w:r>
              <w:rPr>
                <w:rFonts w:eastAsia="Calibri"/>
                <w:lang w:val="lt-LT"/>
              </w:rPr>
              <w:t>Klientas</w:t>
            </w:r>
            <w:r w:rsidR="004E7DE4" w:rsidRPr="00BF17F6">
              <w:rPr>
                <w:rFonts w:eastAsia="Calibri"/>
                <w:lang w:val="lt-LT"/>
              </w:rPr>
              <w:t>, siekdama</w:t>
            </w:r>
            <w:r>
              <w:rPr>
                <w:rFonts w:eastAsia="Calibri"/>
                <w:lang w:val="lt-LT"/>
              </w:rPr>
              <w:t>s</w:t>
            </w:r>
            <w:r w:rsidR="004E7DE4" w:rsidRPr="00BF17F6">
              <w:rPr>
                <w:rFonts w:eastAsia="Calibri"/>
                <w:lang w:val="lt-LT"/>
              </w:rPr>
              <w:t xml:space="preserve"> įsitikinti arba patikslinti pateiktą informaciją, gali atskiru prašymu paprašyti pateikti nurodytų sutarčių/projektų patvirtintas kopijas arba išrašus iš sutarčių bei sutarties objektą apibūdinančius dokumentus, taip pat be išankstinio įspėjimo gali žodžiu ar raštu tikrinti šią informaciją tiesiogiai pas sąraše nurodytus užsakovus.</w:t>
            </w:r>
          </w:p>
        </w:tc>
      </w:tr>
      <w:tr w:rsidR="004E7DE4" w:rsidRPr="00A90728" w14:paraId="1E31398E" w14:textId="77777777" w:rsidTr="00BB77E9">
        <w:trPr>
          <w:trHeight w:val="257"/>
        </w:trPr>
        <w:tc>
          <w:tcPr>
            <w:tcW w:w="523" w:type="pct"/>
            <w:shd w:val="clear" w:color="auto" w:fill="F2F2F2" w:themeFill="background1" w:themeFillShade="F2"/>
            <w:vAlign w:val="center"/>
          </w:tcPr>
          <w:p w14:paraId="7BC5EA89" w14:textId="12E76601" w:rsidR="004E7DE4" w:rsidRPr="00BF17F6" w:rsidRDefault="00BF17F6" w:rsidP="00BB77E9">
            <w:pPr>
              <w:pStyle w:val="Sraopastraipa"/>
              <w:tabs>
                <w:tab w:val="left" w:pos="284"/>
                <w:tab w:val="left" w:pos="459"/>
              </w:tabs>
              <w:ind w:left="0"/>
              <w:rPr>
                <w:rFonts w:eastAsia="Calibri"/>
                <w:lang w:val="lt-LT"/>
              </w:rPr>
            </w:pPr>
            <w:r w:rsidRPr="00BF17F6">
              <w:rPr>
                <w:rFonts w:eastAsia="Calibri"/>
                <w:lang w:val="lt-LT"/>
              </w:rPr>
              <w:t>2.</w:t>
            </w:r>
          </w:p>
        </w:tc>
        <w:tc>
          <w:tcPr>
            <w:tcW w:w="2179" w:type="pct"/>
            <w:shd w:val="clear" w:color="auto" w:fill="auto"/>
          </w:tcPr>
          <w:p w14:paraId="72C38A45" w14:textId="77777777" w:rsidR="004E7DE4" w:rsidRPr="00BF17F6" w:rsidRDefault="004E7DE4" w:rsidP="002D3E4C">
            <w:pPr>
              <w:rPr>
                <w:rFonts w:eastAsia="Calibri"/>
                <w:lang w:val="lt-LT"/>
              </w:rPr>
            </w:pPr>
            <w:r w:rsidRPr="00BF17F6">
              <w:rPr>
                <w:rFonts w:eastAsia="Calibri"/>
                <w:b/>
                <w:lang w:val="lt-LT"/>
              </w:rPr>
              <w:t>Ekspertas Nr. 1</w:t>
            </w:r>
            <w:r w:rsidRPr="00BF17F6">
              <w:rPr>
                <w:rFonts w:eastAsia="Calibri"/>
                <w:lang w:val="lt-LT"/>
              </w:rPr>
              <w:t xml:space="preserve"> </w:t>
            </w:r>
            <w:r w:rsidRPr="00BF17F6">
              <w:rPr>
                <w:rFonts w:eastAsia="Calibri"/>
                <w:b/>
                <w:lang w:val="lt-LT"/>
              </w:rPr>
              <w:t>(ne mažiau 1 (vienas) ekspertas) – projekto vadovas</w:t>
            </w:r>
            <w:r w:rsidRPr="00BF17F6">
              <w:rPr>
                <w:rFonts w:eastAsia="Calibri"/>
                <w:lang w:val="lt-LT"/>
              </w:rPr>
              <w:t xml:space="preserve"> </w:t>
            </w:r>
            <w:r w:rsidRPr="00BF17F6">
              <w:rPr>
                <w:rFonts w:eastAsia="Calibri"/>
                <w:b/>
                <w:lang w:val="lt-LT"/>
              </w:rPr>
              <w:t>privalo turėti:</w:t>
            </w:r>
          </w:p>
          <w:p w14:paraId="529C66B0" w14:textId="77777777" w:rsidR="004E7DE4" w:rsidRPr="00BF17F6" w:rsidRDefault="004E7DE4" w:rsidP="002D3E4C">
            <w:pPr>
              <w:rPr>
                <w:rFonts w:eastAsia="Calibri"/>
                <w:lang w:val="lt-LT"/>
              </w:rPr>
            </w:pPr>
            <w:r w:rsidRPr="00BF17F6">
              <w:rPr>
                <w:rFonts w:eastAsia="Calibri"/>
                <w:lang w:val="lt-LT"/>
              </w:rPr>
              <w:t xml:space="preserve">1. vadovavimo  patirtį ne mažiau kaip 1 per paskutinius 3 metus sėkmingai </w:t>
            </w:r>
            <w:r w:rsidRPr="00BF17F6">
              <w:rPr>
                <w:rFonts w:eastAsia="Calibri"/>
                <w:lang w:val="lt-LT"/>
              </w:rPr>
              <w:lastRenderedPageBreak/>
              <w:t xml:space="preserve">įvykdytame (baigtame) registrų ir/ar informacinių technologijų projekte/sutartyje;  </w:t>
            </w:r>
          </w:p>
          <w:p w14:paraId="551C3DE3" w14:textId="77777777" w:rsidR="004E7DE4" w:rsidRPr="00BF17F6" w:rsidRDefault="004E7DE4" w:rsidP="002D3E4C">
            <w:pPr>
              <w:rPr>
                <w:rFonts w:eastAsia="Calibri"/>
                <w:lang w:val="lt-LT"/>
              </w:rPr>
            </w:pPr>
            <w:r w:rsidRPr="00BF17F6">
              <w:rPr>
                <w:rFonts w:eastAsia="Calibri"/>
                <w:lang w:val="lt-LT"/>
              </w:rPr>
              <w:t xml:space="preserve">2. tarptautiniu mastu pripažįstamą projekto vadovo kvalifikaciją, patvirtintą  CompTIA Project+ arba CAPM, arba Prince2 Foundation, arba IPMA-D, arba kitu lygiaverčiu sertifikatu ar dokumentu. </w:t>
            </w:r>
          </w:p>
        </w:tc>
        <w:tc>
          <w:tcPr>
            <w:tcW w:w="2298" w:type="pct"/>
            <w:vMerge w:val="restart"/>
            <w:shd w:val="clear" w:color="auto" w:fill="auto"/>
          </w:tcPr>
          <w:p w14:paraId="377F0009" w14:textId="77777777" w:rsidR="004E7DE4" w:rsidRPr="00BF17F6" w:rsidRDefault="004E7DE4" w:rsidP="002D3E4C">
            <w:pPr>
              <w:rPr>
                <w:rFonts w:eastAsia="Calibri"/>
                <w:lang w:val="lt-LT"/>
              </w:rPr>
            </w:pPr>
          </w:p>
        </w:tc>
      </w:tr>
      <w:tr w:rsidR="004E7DE4" w:rsidRPr="0012641A" w14:paraId="4EAC5343" w14:textId="77777777" w:rsidTr="00BB77E9">
        <w:trPr>
          <w:trHeight w:val="257"/>
        </w:trPr>
        <w:tc>
          <w:tcPr>
            <w:tcW w:w="523" w:type="pct"/>
            <w:shd w:val="clear" w:color="auto" w:fill="F2F2F2" w:themeFill="background1" w:themeFillShade="F2"/>
            <w:vAlign w:val="center"/>
          </w:tcPr>
          <w:p w14:paraId="6179BFB8" w14:textId="1F3332F8" w:rsidR="004E7DE4" w:rsidRPr="00BF17F6" w:rsidRDefault="00BF17F6" w:rsidP="00BB77E9">
            <w:pPr>
              <w:pStyle w:val="Sraopastraipa"/>
              <w:tabs>
                <w:tab w:val="left" w:pos="284"/>
                <w:tab w:val="left" w:pos="459"/>
              </w:tabs>
              <w:ind w:left="0"/>
              <w:rPr>
                <w:rFonts w:eastAsia="Calibri"/>
                <w:lang w:val="lt-LT"/>
              </w:rPr>
            </w:pPr>
            <w:r w:rsidRPr="00BF17F6">
              <w:rPr>
                <w:rFonts w:eastAsia="Calibri"/>
                <w:lang w:val="lt-LT"/>
              </w:rPr>
              <w:t>3.</w:t>
            </w:r>
          </w:p>
        </w:tc>
        <w:tc>
          <w:tcPr>
            <w:tcW w:w="2179" w:type="pct"/>
            <w:shd w:val="clear" w:color="auto" w:fill="auto"/>
          </w:tcPr>
          <w:p w14:paraId="16BCEC75" w14:textId="77777777" w:rsidR="004E7DE4" w:rsidRPr="00BF17F6" w:rsidRDefault="004E7DE4" w:rsidP="002D3E4C">
            <w:pPr>
              <w:rPr>
                <w:rFonts w:eastAsia="Calibri"/>
                <w:b/>
                <w:lang w:val="lt-LT"/>
              </w:rPr>
            </w:pPr>
            <w:r w:rsidRPr="00BF17F6">
              <w:rPr>
                <w:rFonts w:eastAsia="Calibri"/>
                <w:b/>
                <w:lang w:val="lt-LT"/>
              </w:rPr>
              <w:t>Ekspertas Nr. 2 (ne mažiau 1 (vienas) ekspertas) – virtualizacijos platformų specialistas privalo turėti:</w:t>
            </w:r>
          </w:p>
          <w:p w14:paraId="68C80C95" w14:textId="77777777" w:rsidR="004E7DE4" w:rsidRPr="00BF17F6" w:rsidRDefault="004E7DE4" w:rsidP="002D3E4C">
            <w:pPr>
              <w:rPr>
                <w:rFonts w:eastAsia="Calibri"/>
                <w:lang w:val="lt-LT"/>
              </w:rPr>
            </w:pPr>
            <w:r w:rsidRPr="00BF17F6">
              <w:rPr>
                <w:rFonts w:eastAsia="Calibri"/>
                <w:lang w:val="lt-LT"/>
              </w:rPr>
              <w:t xml:space="preserve">1. virtualizacijos platformų specialisto praktinio darbo patirtį ne mažiau nei 1 per paskutinius 3 metus sėkmingai įgyvendintame (baigtame) virtualizacijos platformų priežiūros projekte/sutartyje; </w:t>
            </w:r>
          </w:p>
          <w:p w14:paraId="5D97A64A" w14:textId="77777777" w:rsidR="004E7DE4" w:rsidRPr="00BF17F6" w:rsidRDefault="004E7DE4" w:rsidP="002D3E4C">
            <w:pPr>
              <w:rPr>
                <w:rFonts w:eastAsia="Calibri"/>
                <w:lang w:val="lt-LT"/>
              </w:rPr>
            </w:pPr>
            <w:r w:rsidRPr="00BF17F6">
              <w:rPr>
                <w:rFonts w:eastAsia="Calibri"/>
                <w:lang w:val="lt-LT"/>
              </w:rPr>
              <w:t>2. tarptautiniu mastu pripažįstamą virtualizacijos specialisto kvalifikaciją, patvirtintą CompTIA Cloud+ arba  CompTIA Cloud Essentials+, arba  VMware Certified Associate Data Center Virtualization, arba VMware Certified Advanced Professional Data Center Design, arba IBM Certified Systems Expert – Virtualization Technical Support for AIX and Linux, arba kitu lygiaverčiu  sertifikatu ar  dokumentu.</w:t>
            </w:r>
          </w:p>
        </w:tc>
        <w:tc>
          <w:tcPr>
            <w:tcW w:w="2298" w:type="pct"/>
            <w:vMerge/>
            <w:shd w:val="clear" w:color="auto" w:fill="auto"/>
          </w:tcPr>
          <w:p w14:paraId="1DD34FE2" w14:textId="77777777" w:rsidR="004E7DE4" w:rsidRPr="00BF17F6" w:rsidRDefault="004E7DE4" w:rsidP="002D3E4C">
            <w:pPr>
              <w:rPr>
                <w:rFonts w:eastAsia="Calibri"/>
                <w:lang w:val="lt-LT"/>
              </w:rPr>
            </w:pPr>
          </w:p>
        </w:tc>
      </w:tr>
      <w:tr w:rsidR="004E7DE4" w:rsidRPr="0012641A" w14:paraId="1F27F8EC" w14:textId="77777777" w:rsidTr="00BB77E9">
        <w:trPr>
          <w:trHeight w:val="257"/>
        </w:trPr>
        <w:tc>
          <w:tcPr>
            <w:tcW w:w="523" w:type="pct"/>
            <w:shd w:val="clear" w:color="auto" w:fill="F2F2F2" w:themeFill="background1" w:themeFillShade="F2"/>
            <w:vAlign w:val="center"/>
          </w:tcPr>
          <w:p w14:paraId="44031A17" w14:textId="7EF31DA2" w:rsidR="004E7DE4" w:rsidRPr="00BF17F6" w:rsidRDefault="00BF17F6" w:rsidP="00BB77E9">
            <w:pPr>
              <w:pStyle w:val="Sraopastraipa"/>
              <w:tabs>
                <w:tab w:val="left" w:pos="284"/>
                <w:tab w:val="left" w:pos="459"/>
              </w:tabs>
              <w:ind w:left="0"/>
              <w:rPr>
                <w:rFonts w:eastAsia="Calibri"/>
                <w:lang w:val="lt-LT"/>
              </w:rPr>
            </w:pPr>
            <w:r w:rsidRPr="00BF17F6">
              <w:rPr>
                <w:rFonts w:eastAsia="Calibri"/>
                <w:lang w:val="lt-LT"/>
              </w:rPr>
              <w:t>4.</w:t>
            </w:r>
          </w:p>
        </w:tc>
        <w:tc>
          <w:tcPr>
            <w:tcW w:w="2179" w:type="pct"/>
            <w:shd w:val="clear" w:color="auto" w:fill="auto"/>
          </w:tcPr>
          <w:p w14:paraId="460CBBA6" w14:textId="77777777" w:rsidR="004E7DE4" w:rsidRPr="00BF17F6" w:rsidRDefault="004E7DE4" w:rsidP="002D3E4C">
            <w:pPr>
              <w:rPr>
                <w:rFonts w:eastAsia="Calibri"/>
                <w:b/>
                <w:lang w:val="lt-LT"/>
              </w:rPr>
            </w:pPr>
            <w:r w:rsidRPr="00BF17F6">
              <w:rPr>
                <w:rFonts w:eastAsia="Calibri"/>
                <w:b/>
                <w:lang w:val="lt-LT"/>
              </w:rPr>
              <w:t>Ekspertas Nr. 3 (ne mažiau 1 (vienas) ekspertas) – duomenų bazių valdymo sistemų specialistas privalo turėti:</w:t>
            </w:r>
          </w:p>
          <w:p w14:paraId="71879A3B" w14:textId="77777777" w:rsidR="004E7DE4" w:rsidRPr="00BF17F6" w:rsidRDefault="004E7DE4" w:rsidP="002D3E4C">
            <w:pPr>
              <w:rPr>
                <w:rFonts w:eastAsia="Calibri"/>
                <w:lang w:val="lt-LT"/>
              </w:rPr>
            </w:pPr>
            <w:r w:rsidRPr="00BF17F6">
              <w:rPr>
                <w:rFonts w:eastAsia="Calibri"/>
                <w:lang w:val="lt-LT"/>
              </w:rPr>
              <w:t>1. duomenų bazių valdymo sistemų specialisto praktinio darbo patirtį ne mažiau nei 1 per paskutinius 3 metus sėkmingai įgyvendintame (baigtame) duomenų bazių valdymo sistemų  priežiūros projekte/sutartyje;</w:t>
            </w:r>
          </w:p>
          <w:p w14:paraId="7A34BBD9" w14:textId="77777777" w:rsidR="004E7DE4" w:rsidRPr="00BF17F6" w:rsidRDefault="004E7DE4" w:rsidP="002D3E4C">
            <w:pPr>
              <w:rPr>
                <w:rFonts w:eastAsia="Calibri"/>
                <w:b/>
                <w:lang w:val="lt-LT"/>
              </w:rPr>
            </w:pPr>
            <w:r w:rsidRPr="00BF17F6">
              <w:rPr>
                <w:rFonts w:eastAsia="Calibri"/>
                <w:lang w:val="lt-LT"/>
              </w:rPr>
              <w:t>2. tarptautiniu mastu pripažįstamą duomenų bazių valdymo sistemų specialisto kvalifikaciją, patvirtintą Oracle Database Administrator Certified arba Oracle Database  Certified Implementation, arba  Oracle  Certified  Database Performance, arba kitu lygiaverčiu sertifikatu  ar dokumentu.</w:t>
            </w:r>
          </w:p>
        </w:tc>
        <w:tc>
          <w:tcPr>
            <w:tcW w:w="2298" w:type="pct"/>
            <w:vMerge/>
            <w:shd w:val="clear" w:color="auto" w:fill="auto"/>
          </w:tcPr>
          <w:p w14:paraId="54175BC2" w14:textId="77777777" w:rsidR="004E7DE4" w:rsidRPr="00BF17F6" w:rsidRDefault="004E7DE4" w:rsidP="002D3E4C">
            <w:pPr>
              <w:rPr>
                <w:rFonts w:eastAsia="Calibri"/>
                <w:lang w:val="lt-LT"/>
              </w:rPr>
            </w:pPr>
          </w:p>
        </w:tc>
      </w:tr>
      <w:tr w:rsidR="004E7DE4" w:rsidRPr="0012641A" w14:paraId="6D695E5C" w14:textId="77777777" w:rsidTr="00BB77E9">
        <w:trPr>
          <w:trHeight w:val="257"/>
        </w:trPr>
        <w:tc>
          <w:tcPr>
            <w:tcW w:w="523" w:type="pct"/>
            <w:shd w:val="clear" w:color="auto" w:fill="F2F2F2" w:themeFill="background1" w:themeFillShade="F2"/>
            <w:vAlign w:val="center"/>
          </w:tcPr>
          <w:p w14:paraId="5B85283C" w14:textId="4E6E23D0" w:rsidR="004E7DE4" w:rsidRPr="00BF17F6" w:rsidRDefault="00BF17F6" w:rsidP="00BB77E9">
            <w:pPr>
              <w:pStyle w:val="Sraopastraipa"/>
              <w:tabs>
                <w:tab w:val="left" w:pos="284"/>
                <w:tab w:val="left" w:pos="459"/>
              </w:tabs>
              <w:ind w:left="0"/>
              <w:rPr>
                <w:rFonts w:eastAsia="Calibri"/>
                <w:lang w:val="lt-LT"/>
              </w:rPr>
            </w:pPr>
            <w:r w:rsidRPr="00BF17F6">
              <w:rPr>
                <w:rFonts w:eastAsia="Calibri"/>
                <w:lang w:val="lt-LT"/>
              </w:rPr>
              <w:t>5.</w:t>
            </w:r>
          </w:p>
        </w:tc>
        <w:tc>
          <w:tcPr>
            <w:tcW w:w="2179" w:type="pct"/>
            <w:shd w:val="clear" w:color="auto" w:fill="auto"/>
          </w:tcPr>
          <w:p w14:paraId="1E656FF9" w14:textId="77777777" w:rsidR="004E7DE4" w:rsidRPr="00BF17F6" w:rsidRDefault="004E7DE4" w:rsidP="002D3E4C">
            <w:pPr>
              <w:rPr>
                <w:rFonts w:eastAsia="Calibri"/>
                <w:b/>
                <w:lang w:val="lt-LT"/>
              </w:rPr>
            </w:pPr>
            <w:r w:rsidRPr="00BF17F6">
              <w:rPr>
                <w:rFonts w:eastAsia="Calibri"/>
                <w:b/>
                <w:lang w:val="lt-LT"/>
              </w:rPr>
              <w:t>Ekspertas Nr. 4 (ne mažiau 1 (vienas) ekspertas) –  sistemų integravimo specialistas privalo turėti:</w:t>
            </w:r>
          </w:p>
          <w:p w14:paraId="348565B2" w14:textId="77777777" w:rsidR="004E7DE4" w:rsidRPr="00BF17F6" w:rsidRDefault="004E7DE4" w:rsidP="002D3E4C">
            <w:pPr>
              <w:rPr>
                <w:rFonts w:eastAsia="Calibri"/>
                <w:lang w:val="lt-LT"/>
              </w:rPr>
            </w:pPr>
            <w:r w:rsidRPr="00BF17F6">
              <w:rPr>
                <w:rFonts w:eastAsia="Calibri"/>
                <w:lang w:val="lt-LT"/>
              </w:rPr>
              <w:t xml:space="preserve">1. sistemų integravimo specialisto praktinio darbo patirtį ne mažiau nei 1 per paskutinius 3 metus sėkmingai įgyvendintame (baigtame) informacinių sistemų priežiūros projekte/sutartyje; </w:t>
            </w:r>
          </w:p>
          <w:p w14:paraId="7C9B2704" w14:textId="77777777" w:rsidR="004E7DE4" w:rsidRPr="00BF17F6" w:rsidRDefault="004E7DE4" w:rsidP="002D3E4C">
            <w:pPr>
              <w:rPr>
                <w:rFonts w:eastAsia="Calibri"/>
                <w:b/>
                <w:lang w:val="lt-LT"/>
              </w:rPr>
            </w:pPr>
            <w:r w:rsidRPr="00BF17F6">
              <w:rPr>
                <w:rFonts w:eastAsia="Calibri"/>
                <w:lang w:val="lt-LT"/>
              </w:rPr>
              <w:lastRenderedPageBreak/>
              <w:t xml:space="preserve">2. tarptautiniu mastu pripažįstamą sistemų integravimo specialisto kvalifikaciją, patvirtintą  Oracle SOA Suite 11g Certified Implementation specialist arba Oracle Certified Expert, arba Java EE 6 Web Services Developer sertifikatu, arba kitu lygiaverčiu sertifikatu ar dokumentu. </w:t>
            </w:r>
          </w:p>
        </w:tc>
        <w:tc>
          <w:tcPr>
            <w:tcW w:w="2298" w:type="pct"/>
            <w:vMerge/>
            <w:shd w:val="clear" w:color="auto" w:fill="auto"/>
          </w:tcPr>
          <w:p w14:paraId="6734BDFC" w14:textId="77777777" w:rsidR="004E7DE4" w:rsidRPr="00BF17F6" w:rsidRDefault="004E7DE4" w:rsidP="002D3E4C">
            <w:pPr>
              <w:rPr>
                <w:rFonts w:eastAsia="Calibri"/>
                <w:lang w:val="lt-LT"/>
              </w:rPr>
            </w:pPr>
          </w:p>
        </w:tc>
      </w:tr>
      <w:tr w:rsidR="004E7DE4" w:rsidRPr="00A90728" w14:paraId="443E4806" w14:textId="77777777" w:rsidTr="00BB77E9">
        <w:trPr>
          <w:trHeight w:val="257"/>
        </w:trPr>
        <w:tc>
          <w:tcPr>
            <w:tcW w:w="523" w:type="pct"/>
            <w:shd w:val="clear" w:color="auto" w:fill="F2F2F2" w:themeFill="background1" w:themeFillShade="F2"/>
            <w:vAlign w:val="center"/>
          </w:tcPr>
          <w:p w14:paraId="7E55EC40" w14:textId="047069DC" w:rsidR="004E7DE4" w:rsidRPr="00BF17F6" w:rsidRDefault="00BF17F6" w:rsidP="00BB77E9">
            <w:pPr>
              <w:pStyle w:val="Sraopastraipa"/>
              <w:tabs>
                <w:tab w:val="left" w:pos="284"/>
                <w:tab w:val="left" w:pos="459"/>
              </w:tabs>
              <w:ind w:left="0"/>
              <w:rPr>
                <w:rFonts w:eastAsia="Calibri"/>
                <w:lang w:val="lt-LT"/>
              </w:rPr>
            </w:pPr>
            <w:r w:rsidRPr="00BF17F6">
              <w:rPr>
                <w:rFonts w:eastAsia="Calibri"/>
                <w:lang w:val="lt-LT"/>
              </w:rPr>
              <w:t>6.</w:t>
            </w:r>
          </w:p>
        </w:tc>
        <w:tc>
          <w:tcPr>
            <w:tcW w:w="2179" w:type="pct"/>
            <w:shd w:val="clear" w:color="auto" w:fill="auto"/>
          </w:tcPr>
          <w:p w14:paraId="415544C4" w14:textId="77777777" w:rsidR="004E7DE4" w:rsidRPr="00BF17F6" w:rsidRDefault="004E7DE4" w:rsidP="002D3E4C">
            <w:pPr>
              <w:rPr>
                <w:rFonts w:eastAsia="Calibri"/>
                <w:b/>
                <w:lang w:val="lt-LT"/>
              </w:rPr>
            </w:pPr>
            <w:r w:rsidRPr="00BF17F6">
              <w:rPr>
                <w:rFonts w:eastAsia="Calibri"/>
                <w:b/>
                <w:lang w:val="lt-LT"/>
              </w:rPr>
              <w:t>Ekspertas Nr. 5 (ne mažiau 1 (vienas) ekspertas) – tarnybinių stočių architektūros specialistas privalo turėti:</w:t>
            </w:r>
          </w:p>
          <w:p w14:paraId="7F3BF43B" w14:textId="77777777" w:rsidR="004E7DE4" w:rsidRPr="00BF17F6" w:rsidRDefault="004E7DE4" w:rsidP="002D3E4C">
            <w:pPr>
              <w:rPr>
                <w:rFonts w:eastAsia="Calibri"/>
                <w:lang w:val="lt-LT"/>
              </w:rPr>
            </w:pPr>
            <w:r w:rsidRPr="00BF17F6">
              <w:rPr>
                <w:rFonts w:eastAsia="Calibri"/>
                <w:lang w:val="lt-LT"/>
              </w:rPr>
              <w:t xml:space="preserve">1. tarnybinių stočių architektūros specialisto praktinio darbo patirtį ne mažiau nei 1 per paskutinius 3 metus sėkmingai įgyvendintame (baigtame) tarnybinių stočių architektūros sprendimų priežiūros projekte/sutartyje; </w:t>
            </w:r>
          </w:p>
          <w:p w14:paraId="3A158441" w14:textId="77777777" w:rsidR="004E7DE4" w:rsidRPr="00BF17F6" w:rsidRDefault="004E7DE4" w:rsidP="002D3E4C">
            <w:pPr>
              <w:rPr>
                <w:rFonts w:eastAsia="Calibri"/>
                <w:b/>
                <w:lang w:val="lt-LT"/>
              </w:rPr>
            </w:pPr>
            <w:r w:rsidRPr="00BF17F6">
              <w:rPr>
                <w:rFonts w:eastAsia="Calibri"/>
                <w:lang w:val="lt-LT"/>
              </w:rPr>
              <w:t>2. tarptautiniu mastu pripažįstamą tarnybinių stočių architektūros specialisto kvalifikaciją, patvirtintą tarnybinių stočių gamintojo sertifikatu arba lygiaverčiu dokumentu.</w:t>
            </w:r>
          </w:p>
        </w:tc>
        <w:tc>
          <w:tcPr>
            <w:tcW w:w="2298" w:type="pct"/>
            <w:vMerge w:val="restart"/>
            <w:tcBorders>
              <w:top w:val="nil"/>
            </w:tcBorders>
            <w:shd w:val="clear" w:color="auto" w:fill="auto"/>
          </w:tcPr>
          <w:p w14:paraId="667F7F29" w14:textId="77777777" w:rsidR="004E7DE4" w:rsidRPr="00BF17F6" w:rsidRDefault="004E7DE4" w:rsidP="002D3E4C">
            <w:pPr>
              <w:rPr>
                <w:rFonts w:eastAsia="Calibri"/>
                <w:lang w:val="lt-LT"/>
              </w:rPr>
            </w:pPr>
          </w:p>
        </w:tc>
      </w:tr>
      <w:tr w:rsidR="004E7DE4" w:rsidRPr="00630A2B" w14:paraId="5664A288" w14:textId="77777777" w:rsidTr="00BB77E9">
        <w:trPr>
          <w:trHeight w:val="257"/>
        </w:trPr>
        <w:tc>
          <w:tcPr>
            <w:tcW w:w="523" w:type="pct"/>
            <w:shd w:val="clear" w:color="auto" w:fill="F2F2F2" w:themeFill="background1" w:themeFillShade="F2"/>
            <w:vAlign w:val="center"/>
          </w:tcPr>
          <w:p w14:paraId="245DD8E3" w14:textId="697701E7" w:rsidR="004E7DE4" w:rsidRPr="00BF17F6" w:rsidRDefault="00BF17F6" w:rsidP="00BB77E9">
            <w:pPr>
              <w:pStyle w:val="Sraopastraipa"/>
              <w:tabs>
                <w:tab w:val="left" w:pos="284"/>
                <w:tab w:val="left" w:pos="459"/>
              </w:tabs>
              <w:ind w:left="0"/>
              <w:rPr>
                <w:rFonts w:eastAsia="Calibri"/>
                <w:lang w:val="lt-LT"/>
              </w:rPr>
            </w:pPr>
            <w:r w:rsidRPr="00BF17F6">
              <w:rPr>
                <w:rFonts w:eastAsia="Calibri"/>
                <w:lang w:val="lt-LT"/>
              </w:rPr>
              <w:t>7.</w:t>
            </w:r>
          </w:p>
        </w:tc>
        <w:tc>
          <w:tcPr>
            <w:tcW w:w="2179" w:type="pct"/>
            <w:shd w:val="clear" w:color="auto" w:fill="auto"/>
          </w:tcPr>
          <w:p w14:paraId="3F56339D" w14:textId="77777777" w:rsidR="004E7DE4" w:rsidRPr="00BF17F6" w:rsidRDefault="004E7DE4" w:rsidP="002D3E4C">
            <w:pPr>
              <w:rPr>
                <w:rFonts w:eastAsia="Calibri"/>
                <w:b/>
                <w:lang w:val="lt-LT"/>
              </w:rPr>
            </w:pPr>
            <w:r w:rsidRPr="00BF17F6">
              <w:rPr>
                <w:rFonts w:eastAsia="Calibri"/>
                <w:b/>
                <w:lang w:val="lt-LT"/>
              </w:rPr>
              <w:t>Ekspertas Nr. 6 (ne mažiau 1 (vienas) ekspertas) – programinės įrangos specialistas privalo turėti:</w:t>
            </w:r>
          </w:p>
          <w:p w14:paraId="6906DBE2" w14:textId="77777777" w:rsidR="004E7DE4" w:rsidRPr="00BF17F6" w:rsidRDefault="004E7DE4" w:rsidP="002D3E4C">
            <w:pPr>
              <w:rPr>
                <w:rFonts w:eastAsia="Calibri"/>
                <w:lang w:val="lt-LT"/>
              </w:rPr>
            </w:pPr>
            <w:r w:rsidRPr="00BF17F6">
              <w:rPr>
                <w:rFonts w:eastAsia="Calibri"/>
                <w:lang w:val="lt-LT"/>
              </w:rPr>
              <w:t xml:space="preserve">1. programinės įrangos specialisto praktinio darbo patirtį ne mažiau nei 1 per paskutinius 3 metus sėkmingai įgyvendintame (baigtame) informacinių sistemų priežiūros projekte/sutartyje; </w:t>
            </w:r>
          </w:p>
          <w:p w14:paraId="472E62BD" w14:textId="77777777" w:rsidR="004E7DE4" w:rsidRPr="00BF17F6" w:rsidRDefault="004E7DE4" w:rsidP="002D3E4C">
            <w:pPr>
              <w:rPr>
                <w:rFonts w:eastAsia="Calibri"/>
                <w:b/>
                <w:lang w:val="lt-LT"/>
              </w:rPr>
            </w:pPr>
            <w:r w:rsidRPr="00BF17F6">
              <w:rPr>
                <w:rFonts w:eastAsia="Calibri"/>
                <w:lang w:val="lt-LT"/>
              </w:rPr>
              <w:t>2. tarptautiniu mastu pripažįstamą programinės įrangos specialisto kvalifikaciją, patvirtintą Oracle Certified Associate Java Programmer arba kitu lygiaverčiu sertifikatu  ar dokumentu.</w:t>
            </w:r>
          </w:p>
        </w:tc>
        <w:tc>
          <w:tcPr>
            <w:tcW w:w="2298" w:type="pct"/>
            <w:vMerge/>
            <w:tcBorders>
              <w:top w:val="nil"/>
            </w:tcBorders>
            <w:shd w:val="clear" w:color="auto" w:fill="auto"/>
          </w:tcPr>
          <w:p w14:paraId="598ECD3E" w14:textId="77777777" w:rsidR="004E7DE4" w:rsidRPr="00BF17F6" w:rsidRDefault="004E7DE4" w:rsidP="002D3E4C">
            <w:pPr>
              <w:rPr>
                <w:rFonts w:eastAsia="Calibri"/>
                <w:lang w:val="lt-LT"/>
              </w:rPr>
            </w:pPr>
          </w:p>
        </w:tc>
      </w:tr>
      <w:tr w:rsidR="004E7DE4" w:rsidRPr="00630A2B" w14:paraId="6C036177" w14:textId="77777777" w:rsidTr="00BB77E9">
        <w:trPr>
          <w:trHeight w:val="257"/>
        </w:trPr>
        <w:tc>
          <w:tcPr>
            <w:tcW w:w="523" w:type="pct"/>
            <w:shd w:val="clear" w:color="auto" w:fill="F2F2F2" w:themeFill="background1" w:themeFillShade="F2"/>
            <w:vAlign w:val="center"/>
          </w:tcPr>
          <w:p w14:paraId="6DBC2188" w14:textId="7183B988" w:rsidR="004E7DE4" w:rsidRPr="00BF17F6" w:rsidRDefault="00BF17F6" w:rsidP="00BB77E9">
            <w:pPr>
              <w:pStyle w:val="Sraopastraipa"/>
              <w:tabs>
                <w:tab w:val="left" w:pos="284"/>
                <w:tab w:val="left" w:pos="459"/>
              </w:tabs>
              <w:ind w:left="0"/>
              <w:rPr>
                <w:rFonts w:eastAsia="Calibri"/>
                <w:lang w:val="lt-LT"/>
              </w:rPr>
            </w:pPr>
            <w:r w:rsidRPr="00BF17F6">
              <w:rPr>
                <w:rFonts w:eastAsia="Calibri"/>
                <w:lang w:val="lt-LT"/>
              </w:rPr>
              <w:t>8.</w:t>
            </w:r>
          </w:p>
        </w:tc>
        <w:tc>
          <w:tcPr>
            <w:tcW w:w="2179" w:type="pct"/>
            <w:shd w:val="clear" w:color="auto" w:fill="auto"/>
          </w:tcPr>
          <w:p w14:paraId="655F4E59" w14:textId="77777777" w:rsidR="004E7DE4" w:rsidRPr="00BF17F6" w:rsidRDefault="004E7DE4" w:rsidP="002D3E4C">
            <w:pPr>
              <w:rPr>
                <w:rFonts w:eastAsia="Calibri"/>
                <w:b/>
                <w:lang w:val="lt-LT"/>
              </w:rPr>
            </w:pPr>
            <w:r w:rsidRPr="00BF17F6">
              <w:rPr>
                <w:rFonts w:eastAsia="Calibri"/>
                <w:b/>
                <w:lang w:val="lt-LT"/>
              </w:rPr>
              <w:t xml:space="preserve">Ekspertas Nr. 7 (ne mažiau 1 (vienas) ekspertas) – </w:t>
            </w:r>
            <w:r w:rsidRPr="00BF17F6">
              <w:t xml:space="preserve"> </w:t>
            </w:r>
            <w:r w:rsidRPr="00BF17F6">
              <w:rPr>
                <w:rFonts w:eastAsia="Calibri"/>
                <w:b/>
                <w:lang w:val="lt-LT"/>
              </w:rPr>
              <w:t>IS veikimo optimizavimo specialistas privalo turėti:</w:t>
            </w:r>
          </w:p>
          <w:p w14:paraId="144D948F" w14:textId="77777777" w:rsidR="004E7DE4" w:rsidRPr="00BF17F6" w:rsidRDefault="004E7DE4" w:rsidP="002D3E4C">
            <w:pPr>
              <w:rPr>
                <w:rFonts w:eastAsia="Calibri"/>
                <w:lang w:val="lt-LT"/>
              </w:rPr>
            </w:pPr>
            <w:r w:rsidRPr="00BF17F6">
              <w:rPr>
                <w:rFonts w:eastAsia="Calibri"/>
                <w:lang w:val="lt-LT"/>
              </w:rPr>
              <w:t xml:space="preserve">1. </w:t>
            </w:r>
            <w:r w:rsidRPr="00BF17F6">
              <w:t xml:space="preserve"> </w:t>
            </w:r>
            <w:r w:rsidRPr="00BF17F6">
              <w:rPr>
                <w:rFonts w:eastAsia="Calibri"/>
                <w:lang w:val="lt-LT"/>
              </w:rPr>
              <w:t xml:space="preserve">IS veikimo optimizavimo specialisto praktinio darbo patirtį ne mažiau nei 1 per paskutinius 3 metus sėkmingai įgyvendintame (baigtame) programinės įrangos  priežiūros projekte/sutartyje; </w:t>
            </w:r>
          </w:p>
          <w:p w14:paraId="7F48FED2" w14:textId="77777777" w:rsidR="004E7DE4" w:rsidRPr="00BF17F6" w:rsidRDefault="004E7DE4" w:rsidP="002D3E4C">
            <w:pPr>
              <w:tabs>
                <w:tab w:val="left" w:pos="365"/>
              </w:tabs>
              <w:rPr>
                <w:rFonts w:eastAsia="Calibri"/>
                <w:lang w:val="lt-LT"/>
              </w:rPr>
            </w:pPr>
            <w:r w:rsidRPr="00BF17F6">
              <w:rPr>
                <w:rFonts w:eastAsia="Calibri"/>
                <w:lang w:val="lt-LT"/>
              </w:rPr>
              <w:t xml:space="preserve">2. </w:t>
            </w:r>
            <w:r w:rsidRPr="00BF17F6">
              <w:t xml:space="preserve"> </w:t>
            </w:r>
            <w:r w:rsidRPr="00BF17F6">
              <w:rPr>
                <w:lang w:val="lt-LT"/>
              </w:rPr>
              <w:t>tarptautiniu mastu pripažįstamą</w:t>
            </w:r>
            <w:r w:rsidRPr="00BF17F6">
              <w:t xml:space="preserve"> </w:t>
            </w:r>
            <w:r w:rsidRPr="00BF17F6">
              <w:rPr>
                <w:rFonts w:eastAsia="Calibri"/>
                <w:lang w:val="lt-LT"/>
              </w:rPr>
              <w:t xml:space="preserve">IS veikimo optimizavimo specialisto kvalifikaciją, patvirtintą </w:t>
            </w:r>
            <w:r w:rsidRPr="00BF17F6">
              <w:t xml:space="preserve"> </w:t>
            </w:r>
            <w:r w:rsidRPr="00BF17F6">
              <w:rPr>
                <w:rFonts w:eastAsia="Calibri"/>
                <w:lang w:val="lt-LT"/>
              </w:rPr>
              <w:t>DevOps Foundation arba kitu lygiaverčiu sertifikatu ar dokumentu.</w:t>
            </w:r>
          </w:p>
        </w:tc>
        <w:tc>
          <w:tcPr>
            <w:tcW w:w="2298" w:type="pct"/>
            <w:vMerge/>
            <w:tcBorders>
              <w:top w:val="nil"/>
            </w:tcBorders>
            <w:shd w:val="clear" w:color="auto" w:fill="auto"/>
          </w:tcPr>
          <w:p w14:paraId="2E64CC6E" w14:textId="77777777" w:rsidR="004E7DE4" w:rsidRPr="00BF17F6" w:rsidRDefault="004E7DE4" w:rsidP="002D3E4C">
            <w:pPr>
              <w:rPr>
                <w:rFonts w:eastAsia="Calibri"/>
                <w:lang w:val="lt-LT"/>
              </w:rPr>
            </w:pPr>
          </w:p>
        </w:tc>
      </w:tr>
    </w:tbl>
    <w:p w14:paraId="13EC9AA8" w14:textId="77777777" w:rsidR="00C164A0" w:rsidRPr="000D5409" w:rsidRDefault="00C164A0" w:rsidP="00276AC6">
      <w:pPr>
        <w:pStyle w:val="Pagrindinistekstas"/>
        <w:tabs>
          <w:tab w:val="left" w:pos="1276"/>
          <w:tab w:val="left" w:pos="9630"/>
          <w:tab w:val="left" w:pos="9720"/>
        </w:tabs>
        <w:ind w:right="8" w:firstLine="567"/>
      </w:pPr>
    </w:p>
    <w:p w14:paraId="0B92FF06" w14:textId="5DCC3788" w:rsidR="0028039B" w:rsidRPr="00DE2FB5" w:rsidRDefault="003C1E74" w:rsidP="00276AC6">
      <w:pPr>
        <w:tabs>
          <w:tab w:val="left" w:pos="1134"/>
          <w:tab w:val="left" w:pos="9630"/>
          <w:tab w:val="left" w:pos="9720"/>
        </w:tabs>
        <w:ind w:right="8" w:firstLine="567"/>
        <w:jc w:val="both"/>
        <w:rPr>
          <w:lang w:val="lt-LT"/>
        </w:rPr>
      </w:pPr>
      <w:r w:rsidRPr="00DE2FB5">
        <w:rPr>
          <w:lang w:val="lt-LT"/>
        </w:rPr>
        <w:t xml:space="preserve">3.2. </w:t>
      </w:r>
      <w:r w:rsidR="00883754" w:rsidRPr="00DE2FB5">
        <w:rPr>
          <w:lang w:val="lt-LT"/>
        </w:rPr>
        <w:t>Klientas įsipareigoja:</w:t>
      </w:r>
    </w:p>
    <w:p w14:paraId="214E3803" w14:textId="2631C12A" w:rsidR="00883754" w:rsidRPr="00DE2FB5" w:rsidRDefault="003C1E74" w:rsidP="00276AC6">
      <w:pPr>
        <w:pStyle w:val="Pagrindinistekstas"/>
        <w:tabs>
          <w:tab w:val="left" w:pos="1276"/>
          <w:tab w:val="left" w:pos="9630"/>
          <w:tab w:val="left" w:pos="9720"/>
        </w:tabs>
        <w:ind w:right="8" w:firstLine="567"/>
      </w:pPr>
      <w:r w:rsidRPr="00DE2FB5">
        <w:t xml:space="preserve">3.2.1. </w:t>
      </w:r>
      <w:r w:rsidR="00C02AA0" w:rsidRPr="00DE2FB5">
        <w:t>sumokėti Paslaugų teikėjui už tinkamai ir faktiškai suteiktas paslaugas Sutartyje numatyta tvarka ir sąlygomis;</w:t>
      </w:r>
    </w:p>
    <w:p w14:paraId="50C792B8" w14:textId="20C9F5B7" w:rsidR="00A26BE9" w:rsidRPr="00DE2FB5" w:rsidRDefault="003C1E74" w:rsidP="00276AC6">
      <w:pPr>
        <w:pStyle w:val="Pagrindinistekstas"/>
        <w:tabs>
          <w:tab w:val="left" w:pos="1276"/>
          <w:tab w:val="left" w:pos="9630"/>
          <w:tab w:val="left" w:pos="9720"/>
        </w:tabs>
        <w:ind w:right="8" w:firstLine="567"/>
      </w:pPr>
      <w:r w:rsidRPr="00DE2FB5">
        <w:lastRenderedPageBreak/>
        <w:t xml:space="preserve">3.2.2. </w:t>
      </w:r>
      <w:r w:rsidR="0051169B" w:rsidRPr="00E10BFB">
        <w:t>bendradarbiauti su Paslaugų teikėju, suteikti jam informaciją ir sudaryti sąlygas, reikalingas tinkamam Sutarties įvykdymui;</w:t>
      </w:r>
    </w:p>
    <w:p w14:paraId="13548F90" w14:textId="2554DAD7" w:rsidR="00883754" w:rsidRPr="00DE2FB5" w:rsidRDefault="003C1E74" w:rsidP="00276AC6">
      <w:pPr>
        <w:pStyle w:val="Pagrindinistekstas"/>
        <w:tabs>
          <w:tab w:val="left" w:pos="1276"/>
          <w:tab w:val="left" w:pos="9630"/>
          <w:tab w:val="left" w:pos="9720"/>
        </w:tabs>
        <w:ind w:right="8" w:firstLine="567"/>
      </w:pPr>
      <w:r w:rsidRPr="00DE2FB5">
        <w:t xml:space="preserve">3.2.3. </w:t>
      </w:r>
      <w:r w:rsidR="0051169B" w:rsidRPr="00762C58">
        <w:t xml:space="preserve">ne </w:t>
      </w:r>
      <w:r w:rsidR="0051169B" w:rsidRPr="00A326EB">
        <w:t xml:space="preserve">vėliau kaip </w:t>
      </w:r>
      <w:r w:rsidR="00091773" w:rsidRPr="00A326EB">
        <w:t xml:space="preserve">per </w:t>
      </w:r>
      <w:r w:rsidR="00BC063E" w:rsidRPr="00BC063E">
        <w:t>5</w:t>
      </w:r>
      <w:r w:rsidR="00C164A0" w:rsidRPr="00BC063E">
        <w:t xml:space="preserve"> (</w:t>
      </w:r>
      <w:r w:rsidR="00BC063E" w:rsidRPr="00BC063E">
        <w:t>penkias</w:t>
      </w:r>
      <w:r w:rsidR="00C164A0" w:rsidRPr="00BC063E">
        <w:t>)</w:t>
      </w:r>
      <w:r w:rsidR="00C164A0" w:rsidRPr="00FB2C4F">
        <w:t xml:space="preserve"> </w:t>
      </w:r>
      <w:r w:rsidR="00BC063E">
        <w:t>darbo dienas</w:t>
      </w:r>
      <w:r w:rsidR="00091773" w:rsidRPr="00FB2C4F">
        <w:t xml:space="preserve"> </w:t>
      </w:r>
      <w:r w:rsidR="0051169B" w:rsidRPr="00FB2C4F">
        <w:t>nuo pasirašyto paslaugų perdavimo–priėmimo akto gavimo dienos priimti tinkamai suteiktas paslaugas, pasirašydamas paslaugų perdavimo–priėmimo aktą, arba raštu informuoti Paslaugų teikėją apie atsisakymą priimti paslaugas, nurodydamas suteiktų paslaugų trūkumus ir sprendimą, nurodytą Sutarties 4.2.2 papunktyje</w:t>
      </w:r>
      <w:r w:rsidR="0051169B" w:rsidRPr="00762C58">
        <w:t>;</w:t>
      </w:r>
      <w:r w:rsidR="0051169B" w:rsidRPr="000D5409">
        <w:t xml:space="preserve">  </w:t>
      </w:r>
    </w:p>
    <w:p w14:paraId="2E143E50" w14:textId="1117AF68" w:rsidR="00883754" w:rsidRPr="000D5409" w:rsidRDefault="003C1E74" w:rsidP="00276AC6">
      <w:pPr>
        <w:pStyle w:val="Pagrindinistekstas"/>
        <w:tabs>
          <w:tab w:val="left" w:pos="1276"/>
          <w:tab w:val="left" w:pos="9630"/>
          <w:tab w:val="left" w:pos="9720"/>
        </w:tabs>
        <w:ind w:right="8" w:firstLine="567"/>
      </w:pPr>
      <w:r w:rsidRPr="00762C58">
        <w:t xml:space="preserve">3.2.4. </w:t>
      </w:r>
      <w:r w:rsidR="0051169B" w:rsidRPr="000D5409">
        <w:t>kilus Šalių ginčui dėl Sutarties, ne vėliau kaip per 3 (tris) darbo dienas nuo ginčo kilimo dienos deleguoti atstovą spręsti ginčo;</w:t>
      </w:r>
    </w:p>
    <w:p w14:paraId="742F8BA6" w14:textId="3C7019D2" w:rsidR="009C1CBE" w:rsidRDefault="003C1E74" w:rsidP="00C164A0">
      <w:pPr>
        <w:pStyle w:val="Pagrindinistekstas"/>
        <w:tabs>
          <w:tab w:val="left" w:pos="1276"/>
          <w:tab w:val="left" w:pos="9630"/>
          <w:tab w:val="left" w:pos="9720"/>
        </w:tabs>
        <w:ind w:right="8" w:firstLine="567"/>
      </w:pPr>
      <w:r w:rsidRPr="000D5409">
        <w:t xml:space="preserve">3.2.5. </w:t>
      </w:r>
      <w:r w:rsidR="0051169B" w:rsidRPr="000D5409">
        <w:t xml:space="preserve">nedelsdamas </w:t>
      </w:r>
      <w:r w:rsidR="0051169B" w:rsidRPr="00BE13BB">
        <w:t>(ne vėliau kaip per 3 (tris) darbo dienas) raštu pranešti Paslaugų teikėjui apie savo pasikeitusius rekvizitus, te</w:t>
      </w:r>
      <w:r w:rsidR="00C164A0">
        <w:t>isinį statusą, paskirtą atstovą.</w:t>
      </w:r>
    </w:p>
    <w:p w14:paraId="0D07B883" w14:textId="727BE424" w:rsidR="002377AD" w:rsidRPr="002752B4" w:rsidRDefault="002377AD" w:rsidP="00276AC6">
      <w:pPr>
        <w:pStyle w:val="Pagrindinistekstas"/>
        <w:tabs>
          <w:tab w:val="left" w:pos="1170"/>
          <w:tab w:val="left" w:pos="9630"/>
          <w:tab w:val="left" w:pos="9720"/>
        </w:tabs>
        <w:ind w:right="8" w:firstLine="567"/>
      </w:pPr>
      <w:r w:rsidRPr="002752B4">
        <w:t xml:space="preserve">3.3. </w:t>
      </w:r>
      <w:r w:rsidR="00503D99" w:rsidRPr="002752B4">
        <w:t xml:space="preserve">Vykdydamos </w:t>
      </w:r>
      <w:r w:rsidR="005A62FF" w:rsidRPr="002752B4">
        <w:t>S</w:t>
      </w:r>
      <w:r w:rsidR="00503D99" w:rsidRPr="002752B4">
        <w:t xml:space="preserve">utartį </w:t>
      </w:r>
      <w:r w:rsidR="009D042E" w:rsidRPr="002752B4">
        <w:t xml:space="preserve">Šalys įsipareigoja laikytis </w:t>
      </w:r>
      <w:r w:rsidR="00503D99" w:rsidRPr="002752B4">
        <w:t>k</w:t>
      </w:r>
      <w:r w:rsidR="009D042E" w:rsidRPr="002752B4">
        <w:t xml:space="preserve">onfidencialumo įsipareigojimų. Konfidencialia informacija laikoma informacija, kurią </w:t>
      </w:r>
      <w:r w:rsidR="006F06D6" w:rsidRPr="002752B4">
        <w:t>Š</w:t>
      </w:r>
      <w:r w:rsidR="009D042E" w:rsidRPr="002752B4">
        <w:t xml:space="preserve">alis pažymėjo ar kitaip raštu nurodė kaip privačią ar konfidencialią arba informacija, kurią remiantis aplinkybėmis, susijusiomis su informacijos atskleidimu, gaunanti </w:t>
      </w:r>
      <w:r w:rsidR="006F06D6" w:rsidRPr="002752B4">
        <w:t>Š</w:t>
      </w:r>
      <w:r w:rsidR="009D042E" w:rsidRPr="002752B4">
        <w:t xml:space="preserve">alis pagrįstai turėtų pripažinti esant konfidencialia. Ji apima neviešą informaciją, susijusią su abiejų </w:t>
      </w:r>
      <w:r w:rsidR="006F06D6" w:rsidRPr="002752B4">
        <w:t>Š</w:t>
      </w:r>
      <w:r w:rsidR="009D042E" w:rsidRPr="002752B4">
        <w:t xml:space="preserve">alių veikla bei Sutarties vykdymu. Konfidencialią informaciją gavusi </w:t>
      </w:r>
      <w:r w:rsidR="006F06D6" w:rsidRPr="002752B4">
        <w:t>Š</w:t>
      </w:r>
      <w:r w:rsidR="009D042E" w:rsidRPr="002752B4">
        <w:t xml:space="preserve">alis privalo ją naudoti tik vykdydama Sutartį ir užtikrinti, kad gauta konfidenciali informacija nebus naudojama tokiu būdu, kuri pakenktų informaciją perdavusiai </w:t>
      </w:r>
      <w:r w:rsidR="006F06D6" w:rsidRPr="002752B4">
        <w:t>Š</w:t>
      </w:r>
      <w:r w:rsidR="009D042E" w:rsidRPr="002752B4">
        <w:t xml:space="preserve">aliai. </w:t>
      </w:r>
      <w:r w:rsidR="00FB2C4F" w:rsidRPr="002752B4">
        <w:t xml:space="preserve">Konfidencialumo pasižadėjimą neatskleisti informacijos, kuri taps žinoma vykdant Sutartį, pagal Sutartyje nustatytą formą (Sutarties 3 priedas), užpildo Tiekėjo specialistai ir darbuotojai, vykdysiantys Sutartį, ir Tiekėjas ne vėliau kaip per 5 (penkias) darbo dienas po Sutarties pasirašymo dienos pateikia užpildytus ir pasirašytus Konfidencialumo pasižadėjimus neatskleisti informacijos, kuri taps žinoma vykdant </w:t>
      </w:r>
      <w:r w:rsidR="005A62FF" w:rsidRPr="002752B4">
        <w:t>S</w:t>
      </w:r>
      <w:r w:rsidR="00FB2C4F" w:rsidRPr="002752B4">
        <w:t xml:space="preserve">utartį, </w:t>
      </w:r>
      <w:r w:rsidR="00655B6B" w:rsidRPr="002752B4">
        <w:t>Klientui.</w:t>
      </w:r>
      <w:r w:rsidR="00FB50F1" w:rsidRPr="002752B4">
        <w:t xml:space="preserve"> Jei Tiekėjas keičia ar skiria papildomą specialistą Sutarčiai įgyvendinti, kartu su prašymu skirti (pakeisti) specialistą, turi būti pateiktas kiekvieno specialisto pasirašytas konfidencialumo pasižadėjimas.</w:t>
      </w:r>
    </w:p>
    <w:p w14:paraId="762946D0" w14:textId="547181AD" w:rsidR="004E7DE4" w:rsidRDefault="002377AD" w:rsidP="00276AC6">
      <w:pPr>
        <w:pStyle w:val="Pagrindinistekstas"/>
        <w:tabs>
          <w:tab w:val="left" w:pos="1170"/>
          <w:tab w:val="left" w:pos="9630"/>
          <w:tab w:val="left" w:pos="9720"/>
        </w:tabs>
        <w:ind w:right="8" w:firstLine="567"/>
      </w:pPr>
      <w:r w:rsidRPr="002752B4">
        <w:t>3.4.</w:t>
      </w:r>
      <w:r w:rsidR="004E7DE4" w:rsidRPr="002752B4">
        <w:rPr>
          <w:rFonts w:ascii="Calibri" w:hAnsi="Calibri" w:cs="Calibri"/>
        </w:rPr>
        <w:t xml:space="preserve"> </w:t>
      </w:r>
      <w:r w:rsidR="004E7DE4" w:rsidRPr="008041F5">
        <w:t>Visi šalių susitikimai (jei jų reikės) organizuojami nuotoliniu būdu, taip sumažinant aplinkos taršą (degalų išmetimą), išskyrus atvejus, kai fizinis susitikimas objektyviai būtinas.</w:t>
      </w:r>
      <w:r w:rsidRPr="00BE13BB">
        <w:t xml:space="preserve"> </w:t>
      </w:r>
    </w:p>
    <w:p w14:paraId="7E9DB81E" w14:textId="1CBBDBBF" w:rsidR="004855A0" w:rsidRDefault="004E7DE4" w:rsidP="00276AC6">
      <w:pPr>
        <w:pStyle w:val="Pagrindinistekstas"/>
        <w:tabs>
          <w:tab w:val="left" w:pos="1170"/>
          <w:tab w:val="left" w:pos="9630"/>
          <w:tab w:val="left" w:pos="9720"/>
        </w:tabs>
        <w:ind w:right="8" w:firstLine="567"/>
      </w:pPr>
      <w:r>
        <w:t>3.5</w:t>
      </w:r>
      <w:r w:rsidRPr="00BE13BB">
        <w:t>.</w:t>
      </w:r>
      <w:r w:rsidRPr="004E7DE4">
        <w:rPr>
          <w:rFonts w:ascii="Calibri" w:hAnsi="Calibri" w:cs="Calibri"/>
        </w:rPr>
        <w:t xml:space="preserve"> </w:t>
      </w:r>
      <w:r w:rsidR="00FB50F1" w:rsidRPr="00BE13BB">
        <w:t>Kiti Šalių įsipareig</w:t>
      </w:r>
      <w:r w:rsidR="00FB50F1">
        <w:t>ojimai nurodyti Sutarties prieduose</w:t>
      </w:r>
      <w:r w:rsidR="00FB50F1" w:rsidRPr="00BE13BB">
        <w:t>.</w:t>
      </w:r>
    </w:p>
    <w:p w14:paraId="6B550E1D" w14:textId="77777777" w:rsidR="00883754" w:rsidRPr="000D5409" w:rsidRDefault="00883754" w:rsidP="00276AC6">
      <w:pPr>
        <w:tabs>
          <w:tab w:val="left" w:pos="9630"/>
          <w:tab w:val="left" w:pos="9720"/>
        </w:tabs>
        <w:ind w:right="8"/>
        <w:jc w:val="both"/>
        <w:rPr>
          <w:lang w:val="lt-LT"/>
        </w:rPr>
      </w:pPr>
    </w:p>
    <w:p w14:paraId="390B696B" w14:textId="3503E5C5" w:rsidR="001978FB" w:rsidRPr="000D5409" w:rsidRDefault="003C1E74" w:rsidP="00276AC6">
      <w:pPr>
        <w:pStyle w:val="Sraopastraipa"/>
        <w:tabs>
          <w:tab w:val="left" w:pos="9630"/>
        </w:tabs>
        <w:ind w:right="8"/>
        <w:jc w:val="center"/>
        <w:rPr>
          <w:b/>
          <w:lang w:val="lt-LT"/>
        </w:rPr>
      </w:pPr>
      <w:r w:rsidRPr="000D5409">
        <w:rPr>
          <w:b/>
          <w:lang w:val="lt-LT"/>
        </w:rPr>
        <w:t xml:space="preserve">4. </w:t>
      </w:r>
      <w:r w:rsidR="001978FB" w:rsidRPr="000D5409">
        <w:rPr>
          <w:b/>
          <w:lang w:val="lt-LT"/>
        </w:rPr>
        <w:t>ŠALIŲ TEISĖS</w:t>
      </w:r>
    </w:p>
    <w:p w14:paraId="05D80385" w14:textId="77777777" w:rsidR="001978FB" w:rsidRPr="000D5409" w:rsidRDefault="001978FB" w:rsidP="00276AC6">
      <w:pPr>
        <w:pStyle w:val="Pagrindinistekstas"/>
        <w:tabs>
          <w:tab w:val="left" w:pos="9630"/>
          <w:tab w:val="left" w:pos="9720"/>
        </w:tabs>
        <w:ind w:right="8" w:firstLine="360"/>
        <w:rPr>
          <w:lang w:eastAsia="lt-LT"/>
        </w:rPr>
      </w:pPr>
    </w:p>
    <w:p w14:paraId="4B0BAA08" w14:textId="6E408325" w:rsidR="001978FB" w:rsidRPr="000D5409" w:rsidRDefault="003C1E74" w:rsidP="00276AC6">
      <w:pPr>
        <w:tabs>
          <w:tab w:val="left" w:pos="1134"/>
          <w:tab w:val="left" w:pos="9630"/>
          <w:tab w:val="left" w:pos="9720"/>
        </w:tabs>
        <w:ind w:right="8" w:firstLine="567"/>
        <w:jc w:val="both"/>
        <w:rPr>
          <w:lang w:val="lt-LT"/>
        </w:rPr>
      </w:pPr>
      <w:r w:rsidRPr="000D5409">
        <w:rPr>
          <w:lang w:val="lt-LT"/>
        </w:rPr>
        <w:t xml:space="preserve">4.1. </w:t>
      </w:r>
      <w:r w:rsidR="001978FB" w:rsidRPr="000D5409">
        <w:rPr>
          <w:lang w:val="lt-LT"/>
        </w:rPr>
        <w:t>Paslaugų teikėjas turi teisę:</w:t>
      </w:r>
    </w:p>
    <w:p w14:paraId="1986CEE6" w14:textId="6E592DD7" w:rsidR="001978FB" w:rsidRPr="000D5409" w:rsidRDefault="003C1E74" w:rsidP="00276AC6">
      <w:pPr>
        <w:pStyle w:val="Pagrindinistekstas"/>
        <w:tabs>
          <w:tab w:val="left" w:pos="1276"/>
          <w:tab w:val="left" w:pos="9630"/>
          <w:tab w:val="left" w:pos="9720"/>
        </w:tabs>
        <w:ind w:right="8" w:firstLine="567"/>
      </w:pPr>
      <w:r w:rsidRPr="000D5409">
        <w:t xml:space="preserve">4.1.1. </w:t>
      </w:r>
      <w:r w:rsidR="001978FB" w:rsidRPr="000D5409">
        <w:t>reikalauti, kad Klientas priimtų tinkamai ir faktiškai suteiktas paslaugas arba atsisakyti vykdyti Sutartį, jeigu Klientas, pažeisdamas savo įsipareigojimus, nepriima ar atsisako priimti tinkamai ir faktiškai suteiktas paslaugas;</w:t>
      </w:r>
    </w:p>
    <w:p w14:paraId="63BC06CC" w14:textId="4756F747" w:rsidR="001978FB" w:rsidRPr="000D5409" w:rsidRDefault="003C1E74" w:rsidP="00276AC6">
      <w:pPr>
        <w:pStyle w:val="Pagrindinistekstas"/>
        <w:tabs>
          <w:tab w:val="left" w:pos="1276"/>
          <w:tab w:val="left" w:pos="9630"/>
          <w:tab w:val="left" w:pos="9720"/>
        </w:tabs>
        <w:ind w:right="8" w:firstLine="567"/>
      </w:pPr>
      <w:r w:rsidRPr="000D5409">
        <w:t xml:space="preserve">4.1.2. </w:t>
      </w:r>
      <w:r w:rsidR="001978FB" w:rsidRPr="000D5409">
        <w:t>reikalauti iš Kliento sumokėti už tinkamai ir faktiškai suteiktas paslaugas Sutartyje nurodyta tvarka, sąlygomis ir terminais.</w:t>
      </w:r>
    </w:p>
    <w:p w14:paraId="3F5DB79F" w14:textId="78B809A5" w:rsidR="001978FB" w:rsidRPr="00BC36F4" w:rsidRDefault="003C1E74" w:rsidP="00276AC6">
      <w:pPr>
        <w:tabs>
          <w:tab w:val="left" w:pos="1134"/>
          <w:tab w:val="left" w:pos="9630"/>
          <w:tab w:val="left" w:pos="9720"/>
        </w:tabs>
        <w:ind w:right="8" w:firstLine="567"/>
        <w:jc w:val="both"/>
        <w:rPr>
          <w:lang w:val="lt-LT"/>
        </w:rPr>
      </w:pPr>
      <w:r w:rsidRPr="00BC36F4">
        <w:rPr>
          <w:lang w:val="lt-LT"/>
        </w:rPr>
        <w:t xml:space="preserve">4.2. </w:t>
      </w:r>
      <w:r w:rsidR="001978FB" w:rsidRPr="00BC36F4">
        <w:rPr>
          <w:lang w:val="lt-LT"/>
        </w:rPr>
        <w:t>Klientas turi teisę:</w:t>
      </w:r>
    </w:p>
    <w:p w14:paraId="095A1DBD" w14:textId="18FED7CA" w:rsidR="001978FB" w:rsidRPr="00BC36F4" w:rsidRDefault="003C1E74" w:rsidP="00276AC6">
      <w:pPr>
        <w:pStyle w:val="Pagrindinistekstas"/>
        <w:tabs>
          <w:tab w:val="left" w:pos="1276"/>
          <w:tab w:val="left" w:pos="9630"/>
          <w:tab w:val="left" w:pos="9720"/>
        </w:tabs>
        <w:ind w:right="8" w:firstLine="567"/>
      </w:pPr>
      <w:r w:rsidRPr="00BC36F4">
        <w:t>4.2.1</w:t>
      </w:r>
      <w:r w:rsidR="007B1D91" w:rsidRPr="00BC36F4">
        <w:t>.</w:t>
      </w:r>
      <w:r w:rsidRPr="00BC36F4">
        <w:t xml:space="preserve"> </w:t>
      </w:r>
      <w:r w:rsidR="001978FB" w:rsidRPr="00BC36F4">
        <w:t xml:space="preserve">nemokėti už tinkamai ir faktiškai suteiktas paslaugas, jeigu </w:t>
      </w:r>
      <w:r w:rsidR="00EE57C0" w:rsidRPr="00BC36F4">
        <w:t>pateikta neteisinga PVM sąskaita faktūra</w:t>
      </w:r>
      <w:r w:rsidR="001978FB" w:rsidRPr="00BC36F4">
        <w:t xml:space="preserve"> (kol bus išsiaiškinta su Paslaugų teikėju ir </w:t>
      </w:r>
      <w:r w:rsidR="00EE57C0" w:rsidRPr="00BC36F4">
        <w:t>bus pateikta teisinga PVM sąskaita</w:t>
      </w:r>
      <w:r w:rsidR="001978FB" w:rsidRPr="00BC36F4">
        <w:t xml:space="preserve"> </w:t>
      </w:r>
      <w:r w:rsidR="00EE57C0" w:rsidRPr="00BC36F4">
        <w:t>faktūra</w:t>
      </w:r>
      <w:r w:rsidR="001978FB" w:rsidRPr="00BC36F4">
        <w:t>);</w:t>
      </w:r>
      <w:r w:rsidR="00B27BC0" w:rsidRPr="00BC36F4">
        <w:t xml:space="preserve"> </w:t>
      </w:r>
    </w:p>
    <w:p w14:paraId="6133A05E" w14:textId="7575122F" w:rsidR="001978FB" w:rsidRPr="00DE2FB5" w:rsidRDefault="003C1E74" w:rsidP="00276AC6">
      <w:pPr>
        <w:pStyle w:val="Pagrindinistekstas"/>
        <w:tabs>
          <w:tab w:val="left" w:pos="1276"/>
          <w:tab w:val="left" w:pos="9630"/>
          <w:tab w:val="left" w:pos="9720"/>
        </w:tabs>
        <w:ind w:right="8" w:firstLine="567"/>
      </w:pPr>
      <w:r w:rsidRPr="00BC36F4">
        <w:t xml:space="preserve">4.2.2. </w:t>
      </w:r>
      <w:r w:rsidR="001978FB" w:rsidRPr="00BC36F4">
        <w:t xml:space="preserve">nustatęs paslaugų trūkumus, reikalauti, kad Paslaugų teikėjas neatlygintinai pašalintų paslaugų trūkumus </w:t>
      </w:r>
      <w:r w:rsidR="00091773" w:rsidRPr="00BC36F4">
        <w:t xml:space="preserve">per </w:t>
      </w:r>
      <w:r w:rsidR="009D042E" w:rsidRPr="00BC36F4">
        <w:t>protingą terminą</w:t>
      </w:r>
      <w:r w:rsidR="00091773" w:rsidRPr="00BC36F4">
        <w:t xml:space="preserve"> nuo raštiškų pastabų gavimo dienos</w:t>
      </w:r>
      <w:r w:rsidR="001978FB" w:rsidRPr="00BC36F4">
        <w:t>;</w:t>
      </w:r>
    </w:p>
    <w:p w14:paraId="149C25A5" w14:textId="45370F4F" w:rsidR="001978FB" w:rsidRPr="00DE2FB5" w:rsidRDefault="003C1E74" w:rsidP="00276AC6">
      <w:pPr>
        <w:pStyle w:val="Pagrindinistekstas"/>
        <w:tabs>
          <w:tab w:val="left" w:pos="1276"/>
          <w:tab w:val="left" w:pos="9630"/>
          <w:tab w:val="left" w:pos="9720"/>
        </w:tabs>
        <w:ind w:right="8" w:firstLine="567"/>
      </w:pPr>
      <w:r w:rsidRPr="00DE2FB5">
        <w:t xml:space="preserve">4.2.3. </w:t>
      </w:r>
      <w:r w:rsidR="001978FB" w:rsidRPr="00DE2FB5">
        <w:t>Paslaugų teikėjui neįvykdžius Kliento r</w:t>
      </w:r>
      <w:r w:rsidR="000566C2" w:rsidRPr="00DE2FB5">
        <w:t>eikalavimų, nurodytų Sutarties 4</w:t>
      </w:r>
      <w:r w:rsidR="001978FB" w:rsidRPr="00DE2FB5">
        <w:t>.2.2 p</w:t>
      </w:r>
      <w:r w:rsidR="00547A71" w:rsidRPr="00DE2FB5">
        <w:t>apunktyje</w:t>
      </w:r>
      <w:r w:rsidR="001978FB" w:rsidRPr="00DE2FB5">
        <w:t>, ar Paslaugų teikėjui nevykdant Sutarties, vienašališkai nutraukti Sutartį ir reikalauti nuostolių atlyginimo</w:t>
      </w:r>
      <w:r w:rsidR="005D2F8C" w:rsidRPr="00DE2FB5">
        <w:t>.</w:t>
      </w:r>
    </w:p>
    <w:p w14:paraId="024B05DB" w14:textId="7DAEC5C9" w:rsidR="00B5452E" w:rsidRDefault="003C1E74" w:rsidP="00276AC6">
      <w:pPr>
        <w:pStyle w:val="Pagrindinistekstas"/>
        <w:tabs>
          <w:tab w:val="left" w:pos="1170"/>
          <w:tab w:val="left" w:pos="9630"/>
          <w:tab w:val="left" w:pos="9720"/>
        </w:tabs>
        <w:ind w:right="8" w:firstLine="567"/>
      </w:pPr>
      <w:r w:rsidRPr="00DE2FB5">
        <w:t>4.3.</w:t>
      </w:r>
      <w:r w:rsidR="00B5452E" w:rsidRPr="00B5452E">
        <w:rPr>
          <w:rFonts w:ascii="Calibri Light" w:eastAsiaTheme="minorHAnsi" w:hAnsi="Calibri Light" w:cs="Calibri Light"/>
          <w:sz w:val="28"/>
          <w:szCs w:val="28"/>
        </w:rPr>
        <w:t xml:space="preserve"> </w:t>
      </w:r>
      <w:r w:rsidR="00B5452E" w:rsidRPr="00B95DFA">
        <w:t>priskaičiuotų delspinigių suma mažinti savo piniginę prievolę Paslaugų teikėjui.</w:t>
      </w:r>
    </w:p>
    <w:p w14:paraId="186B6DEC" w14:textId="54908527" w:rsidR="001978FB" w:rsidRPr="00BE13BB" w:rsidRDefault="00B5452E" w:rsidP="00276AC6">
      <w:pPr>
        <w:pStyle w:val="Pagrindinistekstas"/>
        <w:tabs>
          <w:tab w:val="left" w:pos="1170"/>
          <w:tab w:val="left" w:pos="9630"/>
          <w:tab w:val="left" w:pos="9720"/>
        </w:tabs>
        <w:ind w:right="8" w:firstLine="567"/>
      </w:pPr>
      <w:r>
        <w:t>4.4</w:t>
      </w:r>
      <w:r w:rsidRPr="00B5452E">
        <w:t xml:space="preserve">. </w:t>
      </w:r>
      <w:r w:rsidR="001978FB" w:rsidRPr="00DE2FB5">
        <w:t>Kitos Šalių teisės</w:t>
      </w:r>
      <w:r w:rsidR="001978FB" w:rsidRPr="00BE13BB">
        <w:t xml:space="preserve"> nurodytos Sutarties pried</w:t>
      </w:r>
      <w:r w:rsidR="00546021">
        <w:t>uos</w:t>
      </w:r>
      <w:r w:rsidR="001978FB" w:rsidRPr="00BE13BB">
        <w:t>e.</w:t>
      </w:r>
    </w:p>
    <w:p w14:paraId="6C64BE23" w14:textId="77777777" w:rsidR="001978FB" w:rsidRPr="000D5409" w:rsidRDefault="001978FB" w:rsidP="00276AC6">
      <w:pPr>
        <w:pStyle w:val="Sraopastraipa"/>
        <w:tabs>
          <w:tab w:val="left" w:pos="9630"/>
        </w:tabs>
        <w:ind w:right="8"/>
        <w:rPr>
          <w:b/>
          <w:lang w:val="lt-LT"/>
        </w:rPr>
      </w:pPr>
    </w:p>
    <w:p w14:paraId="6FDF48E3" w14:textId="71929546" w:rsidR="001978FB" w:rsidRPr="000D5409" w:rsidRDefault="003C1E74" w:rsidP="00276AC6">
      <w:pPr>
        <w:pStyle w:val="Sraopastraipa"/>
        <w:tabs>
          <w:tab w:val="left" w:pos="9630"/>
        </w:tabs>
        <w:ind w:right="8"/>
        <w:jc w:val="center"/>
        <w:rPr>
          <w:b/>
          <w:lang w:val="lt-LT"/>
        </w:rPr>
      </w:pPr>
      <w:r w:rsidRPr="000D5409">
        <w:rPr>
          <w:b/>
          <w:lang w:val="lt-LT"/>
        </w:rPr>
        <w:t xml:space="preserve">5. </w:t>
      </w:r>
      <w:r w:rsidR="001978FB" w:rsidRPr="000D5409">
        <w:rPr>
          <w:b/>
          <w:lang w:val="lt-LT"/>
        </w:rPr>
        <w:t>ŠALIŲ ATSAKOMYBĖ</w:t>
      </w:r>
    </w:p>
    <w:p w14:paraId="63FC1630" w14:textId="77777777" w:rsidR="00883754" w:rsidRPr="000D5409" w:rsidRDefault="00883754" w:rsidP="00276AC6">
      <w:pPr>
        <w:shd w:val="clear" w:color="auto" w:fill="FFFFFF"/>
        <w:tabs>
          <w:tab w:val="left" w:pos="9630"/>
          <w:tab w:val="left" w:pos="9720"/>
        </w:tabs>
        <w:ind w:left="24" w:right="8" w:firstLine="336"/>
        <w:jc w:val="both"/>
        <w:rPr>
          <w:color w:val="000000"/>
          <w:lang w:val="lt-LT"/>
        </w:rPr>
      </w:pPr>
    </w:p>
    <w:p w14:paraId="58EC14AA" w14:textId="69D3EE2B"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5.1. </w:t>
      </w:r>
      <w:r w:rsidR="00883754" w:rsidRPr="000D5409">
        <w:rPr>
          <w:lang w:val="lt-LT"/>
        </w:rPr>
        <w:t>Už įsipareigojimų, prisiimtų Sutartimi, nevykdymą arba netinkamą vykdymą Šalys atsako įstatymų nustatyta tvarka, atsižvelgdamos į Sutartyje nustatytus ypatumus.</w:t>
      </w:r>
    </w:p>
    <w:p w14:paraId="147DCF2F" w14:textId="34A99C0A" w:rsidR="008E4C73" w:rsidRPr="000D5409" w:rsidRDefault="003C1E74" w:rsidP="00276AC6">
      <w:pPr>
        <w:tabs>
          <w:tab w:val="left" w:pos="1134"/>
          <w:tab w:val="left" w:pos="9630"/>
          <w:tab w:val="left" w:pos="9720"/>
        </w:tabs>
        <w:ind w:right="8" w:firstLine="567"/>
        <w:jc w:val="both"/>
        <w:rPr>
          <w:lang w:val="lt-LT"/>
        </w:rPr>
      </w:pPr>
      <w:r w:rsidRPr="000D5409">
        <w:rPr>
          <w:lang w:val="lt-LT"/>
        </w:rPr>
        <w:t xml:space="preserve">5.2. </w:t>
      </w:r>
      <w:r w:rsidR="00883754" w:rsidRPr="000D5409">
        <w:rPr>
          <w:lang w:val="lt-LT"/>
        </w:rPr>
        <w:t>Paslaugų teikėjas atsako už visus pagal Sutartį prisiimtus įsipareigojimus, nepaisant to, ar jiems vykdyti bus pasitelkti tretieji asmenys.</w:t>
      </w:r>
    </w:p>
    <w:p w14:paraId="68DD80E1" w14:textId="4F66C53D" w:rsidR="00883754" w:rsidRPr="000D5409" w:rsidRDefault="003C1E74" w:rsidP="00276AC6">
      <w:pPr>
        <w:tabs>
          <w:tab w:val="left" w:pos="1134"/>
          <w:tab w:val="left" w:pos="9630"/>
          <w:tab w:val="left" w:pos="9720"/>
        </w:tabs>
        <w:ind w:right="8" w:firstLine="567"/>
        <w:jc w:val="both"/>
        <w:rPr>
          <w:lang w:val="lt-LT"/>
        </w:rPr>
      </w:pPr>
      <w:r w:rsidRPr="000D5409">
        <w:rPr>
          <w:lang w:val="lt-LT"/>
        </w:rPr>
        <w:lastRenderedPageBreak/>
        <w:t xml:space="preserve">5.3. </w:t>
      </w:r>
      <w:r w:rsidR="00883754" w:rsidRPr="000D5409">
        <w:rPr>
          <w:lang w:val="lt-LT"/>
        </w:rPr>
        <w:t>Nei viena iš Šalių nėra atsakinga už įsipareigojimų nevykdymą ar netinkamą vykdymą, jeigu juos vykdyti trukdė nenugalima jėga (</w:t>
      </w:r>
      <w:r w:rsidR="00883754" w:rsidRPr="000D5409">
        <w:rPr>
          <w:i/>
          <w:lang w:val="lt-LT"/>
        </w:rPr>
        <w:t>force majeure</w:t>
      </w:r>
      <w:r w:rsidR="00883754" w:rsidRPr="000D5409">
        <w:rPr>
          <w:lang w:val="lt-LT"/>
        </w:rPr>
        <w:t>). Tokiu atveju Šalis, dėl nenugalimos jėgos negalinti vykdyti savo įsipareigojimų, privalo nedelsdama pranešti apie tai kitai Šaliai, nurodydama aplinkybes, kurios trukdo jai vykdyti sutartinius įsipareigojimus, ir sutartinius įsipareigojimus, kurių ji negalės vykdyti. Tokiu atveju prievolių vykdymas sustabdomas, kol išnyks minėtos aplinkybės. Jeigu šio pranešimo kita Šalis negauna per protingą laiką po to, kai Sutarties neįvykdžiusi Šalis sužinojo ar turėjo sužinoti apie nenugalimą jėgą lemiančias aplinkybes, tai pastaroji Šalis privalo atlyginti kitai Šaliai dėl negauto pranešimo susidariusius nuostolius.</w:t>
      </w:r>
    </w:p>
    <w:p w14:paraId="14A632A0" w14:textId="1048AECE" w:rsidR="00883754" w:rsidRPr="000D5409" w:rsidRDefault="003C1E74" w:rsidP="00276AC6">
      <w:pPr>
        <w:tabs>
          <w:tab w:val="left" w:pos="1134"/>
          <w:tab w:val="left" w:pos="9630"/>
          <w:tab w:val="left" w:pos="9720"/>
        </w:tabs>
        <w:ind w:right="8" w:firstLine="567"/>
        <w:jc w:val="both"/>
        <w:rPr>
          <w:lang w:val="lt-LT"/>
        </w:rPr>
      </w:pPr>
      <w:r w:rsidRPr="000D5409">
        <w:rPr>
          <w:lang w:val="lt-LT"/>
        </w:rPr>
        <w:t xml:space="preserve">5.4. </w:t>
      </w:r>
      <w:r w:rsidR="00883754" w:rsidRPr="000D5409">
        <w:rPr>
          <w:lang w:val="lt-LT"/>
        </w:rPr>
        <w:t>Pasibaigus nenugalimą jėgą lemiančioms aplinkybėms, Šalis, dėl nenugalimos jėgos negalėjusi vykdyti savo įsipareigojimų, privalo nedelsdama pranešti apie tai kitai Šaliai ir atnaujinti savo įsipareigojimų vykdymą. Tačiau tais atvejais, kai dėl nenugalimos jėgos Šalis nevykdo savo sutartinių įsipareigojimų daugiau kaip 30 (trisdešimt) dienų, kita Šalis turi teisę nedelsdama nutraukti Sutartį, pranešdama kitai Šaliai apie tai raštu.</w:t>
      </w:r>
    </w:p>
    <w:p w14:paraId="16995CEA" w14:textId="0CA74411" w:rsidR="000E0988" w:rsidRPr="000D5409" w:rsidRDefault="000E0988" w:rsidP="00276AC6">
      <w:pPr>
        <w:pStyle w:val="Pagrindinistekstas"/>
        <w:tabs>
          <w:tab w:val="left" w:pos="1170"/>
          <w:tab w:val="left" w:pos="9630"/>
          <w:tab w:val="left" w:pos="9720"/>
        </w:tabs>
        <w:ind w:right="8"/>
        <w:rPr>
          <w:i/>
        </w:rPr>
      </w:pPr>
    </w:p>
    <w:p w14:paraId="0C237CF3" w14:textId="12A42448" w:rsidR="004D6878" w:rsidRPr="007C48E0" w:rsidRDefault="000507C1" w:rsidP="00276AC6">
      <w:pPr>
        <w:pStyle w:val="Pagrindinistekstas"/>
        <w:tabs>
          <w:tab w:val="left" w:pos="1170"/>
          <w:tab w:val="left" w:pos="9630"/>
          <w:tab w:val="left" w:pos="9720"/>
        </w:tabs>
        <w:ind w:right="8"/>
        <w:jc w:val="center"/>
        <w:rPr>
          <w:b/>
        </w:rPr>
      </w:pPr>
      <w:r w:rsidRPr="007C48E0">
        <w:rPr>
          <w:b/>
        </w:rPr>
        <w:t>6</w:t>
      </w:r>
      <w:r w:rsidR="004D6878" w:rsidRPr="007C48E0">
        <w:rPr>
          <w:b/>
        </w:rPr>
        <w:t xml:space="preserve">. PASLAUGŲ TEIKĖJO TEISĖ PASITELKTI TREČIUOSIUS ASMENIS (SUBTEIKIMAS) </w:t>
      </w:r>
    </w:p>
    <w:p w14:paraId="65564072" w14:textId="77777777" w:rsidR="004D6878" w:rsidRPr="007C48E0" w:rsidRDefault="004D6878" w:rsidP="00276AC6">
      <w:pPr>
        <w:pStyle w:val="Pagrindinistekstas"/>
        <w:tabs>
          <w:tab w:val="left" w:pos="1170"/>
          <w:tab w:val="left" w:pos="9630"/>
          <w:tab w:val="left" w:pos="9720"/>
        </w:tabs>
        <w:ind w:right="8"/>
        <w:jc w:val="center"/>
        <w:rPr>
          <w:b/>
        </w:rPr>
      </w:pPr>
    </w:p>
    <w:p w14:paraId="7A28ACAF" w14:textId="181EBF15" w:rsidR="000507C1" w:rsidRPr="002752B4" w:rsidRDefault="000507C1" w:rsidP="00276AC6">
      <w:pPr>
        <w:pStyle w:val="Pagrindinistekstas"/>
        <w:tabs>
          <w:tab w:val="left" w:pos="1170"/>
          <w:tab w:val="left" w:pos="9630"/>
          <w:tab w:val="left" w:pos="9720"/>
        </w:tabs>
        <w:ind w:right="8" w:firstLine="567"/>
        <w:rPr>
          <w:b/>
          <w:bCs/>
        </w:rPr>
      </w:pPr>
      <w:r w:rsidRPr="002752B4">
        <w:t>6</w:t>
      </w:r>
      <w:r w:rsidR="004D6878" w:rsidRPr="002752B4">
        <w:t>.</w:t>
      </w:r>
      <w:r w:rsidRPr="002752B4">
        <w:t>1.</w:t>
      </w:r>
      <w:r w:rsidR="004D6878" w:rsidRPr="002752B4">
        <w:t xml:space="preserve"> </w:t>
      </w:r>
      <w:r w:rsidRPr="002752B4">
        <w:rPr>
          <w:bCs/>
        </w:rPr>
        <w:t xml:space="preserve">Paslaugų teikėjas Sutarties vykdymui </w:t>
      </w:r>
      <w:r w:rsidR="00795C61" w:rsidRPr="002752B4">
        <w:rPr>
          <w:bCs/>
        </w:rPr>
        <w:t>gali pasitelkti</w:t>
      </w:r>
      <w:r w:rsidRPr="002752B4">
        <w:rPr>
          <w:bCs/>
        </w:rPr>
        <w:t>:</w:t>
      </w:r>
    </w:p>
    <w:p w14:paraId="7CE84733" w14:textId="1D7D42B2" w:rsidR="000507C1" w:rsidRPr="007C48E0" w:rsidRDefault="000F4DB8" w:rsidP="00276AC6">
      <w:pPr>
        <w:pStyle w:val="Pagrindinistekstas"/>
        <w:tabs>
          <w:tab w:val="left" w:pos="1170"/>
          <w:tab w:val="left" w:pos="9630"/>
          <w:tab w:val="left" w:pos="9720"/>
        </w:tabs>
        <w:ind w:right="8" w:firstLine="567"/>
        <w:rPr>
          <w:bCs/>
        </w:rPr>
      </w:pPr>
      <w:r w:rsidRPr="002752B4">
        <w:t>6.1.1.</w:t>
      </w:r>
      <w:r w:rsidR="000507C1" w:rsidRPr="002752B4">
        <w:t xml:space="preserve"> savo </w:t>
      </w:r>
      <w:r w:rsidR="007F47A5" w:rsidRPr="002752B4">
        <w:t xml:space="preserve">pasiūlyme </w:t>
      </w:r>
      <w:r w:rsidR="001E333D" w:rsidRPr="002752B4">
        <w:t xml:space="preserve">(Sutarties 2 priedas) </w:t>
      </w:r>
      <w:r w:rsidR="00FC4C1D" w:rsidRPr="002752B4">
        <w:t>nurodytus ūkio</w:t>
      </w:r>
      <w:r w:rsidR="005F7CCB" w:rsidRPr="002752B4">
        <w:t xml:space="preserve"> </w:t>
      </w:r>
      <w:r w:rsidR="003D1817" w:rsidRPr="002752B4">
        <w:t>subjektus, kuriais grindžiama P</w:t>
      </w:r>
      <w:r w:rsidR="006C1B3E" w:rsidRPr="002752B4">
        <w:t>aslaugų teikėjo kvalifikacija</w:t>
      </w:r>
      <w:r w:rsidR="006C1B3E" w:rsidRPr="006C1B3E">
        <w:t>;</w:t>
      </w:r>
    </w:p>
    <w:p w14:paraId="679D8AA0" w14:textId="644A0286" w:rsidR="000507C1" w:rsidRPr="007C48E0" w:rsidRDefault="000F4DB8" w:rsidP="00276AC6">
      <w:pPr>
        <w:pStyle w:val="Pagrindinistekstas"/>
        <w:tabs>
          <w:tab w:val="left" w:pos="1170"/>
          <w:tab w:val="left" w:pos="9630"/>
          <w:tab w:val="left" w:pos="9720"/>
        </w:tabs>
        <w:ind w:right="8" w:firstLine="567"/>
        <w:rPr>
          <w:bCs/>
        </w:rPr>
      </w:pPr>
      <w:r w:rsidRPr="000F4DB8">
        <w:rPr>
          <w:lang w:val="en-GB"/>
        </w:rPr>
        <w:t>6.1.</w:t>
      </w:r>
      <w:r>
        <w:rPr>
          <w:lang w:val="en-GB"/>
        </w:rPr>
        <w:t>2</w:t>
      </w:r>
      <w:r w:rsidRPr="000F4DB8">
        <w:rPr>
          <w:lang w:val="en-GB"/>
        </w:rPr>
        <w:t>.</w:t>
      </w:r>
      <w:r w:rsidR="000507C1" w:rsidRPr="007C48E0">
        <w:t xml:space="preserve"> </w:t>
      </w:r>
      <w:r w:rsidR="00A90260">
        <w:rPr>
          <w:lang w:val="en-GB"/>
        </w:rPr>
        <w:t>subtei</w:t>
      </w:r>
      <w:r w:rsidR="00CE2D5B" w:rsidRPr="00CE2D5B">
        <w:rPr>
          <w:lang w:val="en-GB"/>
        </w:rPr>
        <w:t>kėjus</w:t>
      </w:r>
      <w:r w:rsidR="000507C1" w:rsidRPr="007C48E0">
        <w:t xml:space="preserve">, jeigu pasiūlymo pateikimo metu jie buvo žinomi. </w:t>
      </w:r>
      <w:r w:rsidRPr="007C48E0">
        <w:rPr>
          <w:bCs/>
        </w:rPr>
        <w:t xml:space="preserve">Tuo atveju, jei pasiūlymo pateikimo metu </w:t>
      </w:r>
      <w:r w:rsidR="00CE2D5B">
        <w:rPr>
          <w:bCs/>
        </w:rPr>
        <w:t>P</w:t>
      </w:r>
      <w:r w:rsidR="00CE2D5B" w:rsidRPr="00CE2D5B">
        <w:rPr>
          <w:bCs/>
        </w:rPr>
        <w:t>aslaugų teikėjui</w:t>
      </w:r>
      <w:r w:rsidRPr="007C48E0">
        <w:rPr>
          <w:bCs/>
        </w:rPr>
        <w:t xml:space="preserve"> nebuvo žinomi kiti subteikėjai, Paslaugų teikėjas po Sutarties įsigaliojimo įsipareigoja ne vėliau kaip likus 2 (dviem) darbo dienoms iki Sutarties etapo, kurio veiklas vykdys numatomas pasitelkti subteikėjas, vykdymo pradžios Klientui pranešti tuo metu žinomų subteikėjų pavadinimus, kontaktinius duomenis ir jų atstovus. Paslaugų teikėjas privalo informuoti Klientą apie minėtos informacijos pasikeitimus visu Sutarties vykdymo metu.</w:t>
      </w:r>
    </w:p>
    <w:p w14:paraId="512B1BB8" w14:textId="59036285" w:rsidR="000F4DB8" w:rsidRDefault="000507C1" w:rsidP="000F4DB8">
      <w:pPr>
        <w:pStyle w:val="Pagrindinistekstas"/>
        <w:tabs>
          <w:tab w:val="left" w:pos="1170"/>
          <w:tab w:val="left" w:pos="9630"/>
          <w:tab w:val="left" w:pos="9720"/>
        </w:tabs>
        <w:ind w:right="8" w:firstLine="567"/>
        <w:rPr>
          <w:bCs/>
        </w:rPr>
      </w:pPr>
      <w:r w:rsidRPr="007C48E0">
        <w:rPr>
          <w:bCs/>
        </w:rPr>
        <w:t xml:space="preserve">6.2. </w:t>
      </w:r>
      <w:r w:rsidR="000F4DB8" w:rsidRPr="007C48E0">
        <w:rPr>
          <w:bCs/>
        </w:rPr>
        <w:t>Subteikėjo</w:t>
      </w:r>
      <w:r w:rsidR="000F4DB8">
        <w:rPr>
          <w:bCs/>
        </w:rPr>
        <w:t>,</w:t>
      </w:r>
      <w:r w:rsidR="000F4DB8" w:rsidRPr="007C48E0">
        <w:rPr>
          <w:bCs/>
        </w:rPr>
        <w:t xml:space="preserve"> </w:t>
      </w:r>
      <w:r w:rsidR="00C10EF4" w:rsidRPr="00C10EF4">
        <w:rPr>
          <w:bCs/>
        </w:rPr>
        <w:t xml:space="preserve">kito ūkio subjekto </w:t>
      </w:r>
      <w:r w:rsidR="000F4DB8" w:rsidRPr="007C48E0">
        <w:rPr>
          <w:bCs/>
        </w:rPr>
        <w:t xml:space="preserve">pasitelkimas nekeičia Paslaugų teikėjo atsakomybės dėl Sutarties įvykdymo. </w:t>
      </w:r>
    </w:p>
    <w:p w14:paraId="2E2EB90A" w14:textId="52C4AF90" w:rsidR="006C1B3E" w:rsidRDefault="000F4DB8" w:rsidP="00980286">
      <w:pPr>
        <w:pStyle w:val="Pagrindinistekstas"/>
        <w:tabs>
          <w:tab w:val="left" w:pos="1170"/>
          <w:tab w:val="left" w:pos="9630"/>
          <w:tab w:val="left" w:pos="9720"/>
        </w:tabs>
        <w:ind w:right="8" w:firstLine="567"/>
        <w:rPr>
          <w:bCs/>
        </w:rPr>
      </w:pPr>
      <w:r>
        <w:rPr>
          <w:bCs/>
        </w:rPr>
        <w:t xml:space="preserve">6.3. </w:t>
      </w:r>
      <w:r w:rsidRPr="007C48E0">
        <w:rPr>
          <w:bCs/>
        </w:rPr>
        <w:t xml:space="preserve">Paslaugų teikėjas </w:t>
      </w:r>
      <w:r w:rsidR="006C1B3E" w:rsidRPr="006C1B3E">
        <w:rPr>
          <w:bCs/>
        </w:rPr>
        <w:t>gali pakeisti ūkio subjektus, kurių pajėgumais remiamasi (kuriais grindžiama tiekėjo kvalifikacija) ir subtiekėjus, j</w:t>
      </w:r>
      <w:r w:rsidR="00C10EF4">
        <w:rPr>
          <w:bCs/>
        </w:rPr>
        <w:t>eigu S</w:t>
      </w:r>
      <w:r w:rsidR="006C1B3E">
        <w:rPr>
          <w:bCs/>
        </w:rPr>
        <w:t>utarties vykdymo metu jie</w:t>
      </w:r>
      <w:r w:rsidRPr="007C48E0">
        <w:rPr>
          <w:bCs/>
        </w:rPr>
        <w:t>:</w:t>
      </w:r>
    </w:p>
    <w:p w14:paraId="6BF8FCF5" w14:textId="5E901A40" w:rsidR="00980286" w:rsidRDefault="006C1B3E" w:rsidP="00980286">
      <w:pPr>
        <w:pStyle w:val="Pagrindinistekstas"/>
        <w:tabs>
          <w:tab w:val="left" w:pos="1170"/>
          <w:tab w:val="left" w:pos="9630"/>
          <w:tab w:val="left" w:pos="9720"/>
        </w:tabs>
        <w:ind w:right="8" w:firstLine="567"/>
        <w:rPr>
          <w:bCs/>
        </w:rPr>
      </w:pPr>
      <w:r w:rsidRPr="006C1B3E">
        <w:rPr>
          <w:bCs/>
        </w:rPr>
        <w:t>6.3.</w:t>
      </w:r>
      <w:r>
        <w:rPr>
          <w:bCs/>
        </w:rPr>
        <w:t>1.</w:t>
      </w:r>
      <w:r w:rsidRPr="006C1B3E">
        <w:rPr>
          <w:bCs/>
        </w:rPr>
        <w:t xml:space="preserve"> </w:t>
      </w:r>
      <w:r w:rsidR="000507C1" w:rsidRPr="007C48E0">
        <w:rPr>
          <w:bCs/>
        </w:rPr>
        <w:t xml:space="preserve">netinkamai vykdo įsipareigojimus Paslaugų teikėjui, nepajėgūs vykdyti įsipareigojimų </w:t>
      </w:r>
      <w:r w:rsidR="007F47A5" w:rsidRPr="007C48E0">
        <w:rPr>
          <w:bCs/>
        </w:rPr>
        <w:t xml:space="preserve">Paslaugų </w:t>
      </w:r>
      <w:r w:rsidR="000507C1" w:rsidRPr="007C48E0">
        <w:rPr>
          <w:bCs/>
        </w:rPr>
        <w:t>t</w:t>
      </w:r>
      <w:r w:rsidR="007F47A5" w:rsidRPr="007C48E0">
        <w:rPr>
          <w:bCs/>
        </w:rPr>
        <w:t>ei</w:t>
      </w:r>
      <w:r w:rsidR="000507C1" w:rsidRPr="007C48E0">
        <w:rPr>
          <w:bCs/>
        </w:rPr>
        <w:t>kėjui dėl iškeltos restruktūrizavimo, bankroto bylos, bankroto proceso vykdymo ne teismo tvarka, inicijuotos priverstinio likvidavimo ar susitarimo su kreditoriais procedūros arba jiems vykdomų analogiškų procedūrų;</w:t>
      </w:r>
    </w:p>
    <w:p w14:paraId="4FB1D4C8" w14:textId="73D072A9" w:rsidR="00980286" w:rsidRDefault="006C1B3E" w:rsidP="00980286">
      <w:pPr>
        <w:pStyle w:val="Pagrindinistekstas"/>
        <w:tabs>
          <w:tab w:val="left" w:pos="1170"/>
          <w:tab w:val="left" w:pos="9630"/>
          <w:tab w:val="left" w:pos="9720"/>
        </w:tabs>
        <w:ind w:right="8" w:firstLine="567"/>
      </w:pPr>
      <w:r>
        <w:rPr>
          <w:bCs/>
        </w:rPr>
        <w:t>6.3.2</w:t>
      </w:r>
      <w:r w:rsidR="000507C1" w:rsidRPr="00980286">
        <w:rPr>
          <w:bCs/>
        </w:rPr>
        <w:t xml:space="preserve">. </w:t>
      </w:r>
      <w:r w:rsidRPr="006C1B3E">
        <w:t xml:space="preserve">Paslaugų teikėjo pasiūlyme nurodyto ūkio subjekto, kuriuo grindžiama </w:t>
      </w:r>
      <w:r w:rsidR="00A1616F" w:rsidRPr="00A1616F">
        <w:t>Paslaugų</w:t>
      </w:r>
      <w:r w:rsidRPr="006C1B3E">
        <w:t xml:space="preserve"> teikėjo kvalifikacija, padėtis atitinka bent vieną iš pirkimo dokumentuose vadovaujantis Lietuvos Respublikos viešųjų pirkimų įstatymo 46 straipsni</w:t>
      </w:r>
      <w:r>
        <w:t>u nustatytų pašalinimo pagrindų;</w:t>
      </w:r>
    </w:p>
    <w:p w14:paraId="293825A0" w14:textId="729C5F89" w:rsidR="001F3180" w:rsidRPr="00F802A7" w:rsidRDefault="00F802A7" w:rsidP="00980286">
      <w:pPr>
        <w:pStyle w:val="Pagrindinistekstas"/>
        <w:tabs>
          <w:tab w:val="left" w:pos="1170"/>
          <w:tab w:val="left" w:pos="9630"/>
          <w:tab w:val="left" w:pos="9720"/>
        </w:tabs>
        <w:ind w:right="8" w:firstLine="567"/>
        <w:rPr>
          <w:color w:val="FF0000"/>
        </w:rPr>
      </w:pPr>
      <w:r>
        <w:t>6.4</w:t>
      </w:r>
      <w:r w:rsidR="006C1B3E" w:rsidRPr="006C1B3E">
        <w:t xml:space="preserve">. Apie ūkio subjektų, kurių pajėgumais remiamasi (kuriais grindžiama </w:t>
      </w:r>
      <w:r w:rsidR="0038367C">
        <w:t>P</w:t>
      </w:r>
      <w:r w:rsidR="0038367C" w:rsidRPr="006C1B3E">
        <w:t>aslaugų</w:t>
      </w:r>
      <w:r w:rsidR="006C1B3E" w:rsidRPr="006C1B3E">
        <w:t xml:space="preserve"> teikėjo kvalifikacija), ir subtiekėjų keitimą ar naujų papildomų subtiekėjų pasitelkimą </w:t>
      </w:r>
      <w:r w:rsidR="0038367C" w:rsidRPr="0038367C">
        <w:t>Paslaugų</w:t>
      </w:r>
      <w:r w:rsidR="006C1B3E" w:rsidRPr="006C1B3E">
        <w:t xml:space="preserve"> teikėjas iš anksto raštu turi informuoti </w:t>
      </w:r>
      <w:r w:rsidR="006C1B3E">
        <w:t>Klientą</w:t>
      </w:r>
      <w:r w:rsidR="006C1B3E" w:rsidRPr="006C1B3E">
        <w:t xml:space="preserve">, nurodydamas ūkio subjektų, kurių pajėgumais remiamasi (kuriais grindžiama </w:t>
      </w:r>
      <w:r w:rsidR="0038367C">
        <w:t>P</w:t>
      </w:r>
      <w:r w:rsidR="0038367C" w:rsidRPr="006C1B3E">
        <w:t>aslaugų</w:t>
      </w:r>
      <w:r w:rsidR="006C1B3E" w:rsidRPr="006C1B3E">
        <w:t xml:space="preserve"> teikėjo kvalifikacija), ir subtiekėjų pakeitimo ar naujų papildomų subtiekėjų pasitelkimo priežastis ir būsimus ūkio subjektus, kurių pajėgumais remiamasi (kuriais grindžiama </w:t>
      </w:r>
      <w:r w:rsidR="0038367C">
        <w:t>P</w:t>
      </w:r>
      <w:r w:rsidR="0038367C" w:rsidRPr="006C1B3E">
        <w:t>aslaugų</w:t>
      </w:r>
      <w:r w:rsidR="006C1B3E" w:rsidRPr="006C1B3E">
        <w:t xml:space="preserve"> teikėjo kvalifikacija), ir subtiekėjus. Pasitelkdamas ir vėliau keisdamas ūkio subjektus, kurių pajėgumais remiamasi (kuriais grindžiama </w:t>
      </w:r>
      <w:r w:rsidR="0038367C" w:rsidRPr="0038367C">
        <w:t>Paslaugų</w:t>
      </w:r>
      <w:r w:rsidR="006C1B3E" w:rsidRPr="006C1B3E">
        <w:t xml:space="preserve"> tiekėjo kvalifikacija), ir subtiekėjus </w:t>
      </w:r>
      <w:r w:rsidR="0038367C">
        <w:t>P</w:t>
      </w:r>
      <w:r w:rsidR="0038367C" w:rsidRPr="006C1B3E">
        <w:t>aslaugų</w:t>
      </w:r>
      <w:r w:rsidR="006C1B3E" w:rsidRPr="006C1B3E">
        <w:t xml:space="preserve"> teikėjas turi užtikrinti, kad ūkio subjektai, kurių pajėgumais remiamasi (kuriais grindžiama </w:t>
      </w:r>
      <w:r w:rsidR="0038367C" w:rsidRPr="0038367C">
        <w:t>Paslaugų</w:t>
      </w:r>
      <w:r w:rsidR="006C1B3E" w:rsidRPr="006C1B3E">
        <w:t xml:space="preserve"> teikėjo kvalifikacija), ir subtiekėjai yra pajėgūs ir kompetentingi tinkamam jiems pavestų užduočių vykdymui. Ūkio subjektai, kurių pajėgumais remiamasi (kuriais grindžiama </w:t>
      </w:r>
      <w:r w:rsidR="0038367C">
        <w:t>P</w:t>
      </w:r>
      <w:r w:rsidR="0038367C" w:rsidRPr="006C1B3E">
        <w:t xml:space="preserve">aslaugų </w:t>
      </w:r>
      <w:r w:rsidR="006C1B3E" w:rsidRPr="006C1B3E">
        <w:t xml:space="preserve">teikėjo kvalifikacija), ir subtiekėjai gali būti keičiami ar pasitelkiami nauji papildomi subtiekėjai tik gavus rašytinį </w:t>
      </w:r>
      <w:r w:rsidR="006C1B3E">
        <w:t xml:space="preserve">Kliento </w:t>
      </w:r>
      <w:r w:rsidR="006C1B3E" w:rsidRPr="006C1B3E">
        <w:t xml:space="preserve">sutikimą. Jeigu keičiami Paslaugų teikėjo pasiūlyme nurodyti ūkio subjektai, kurių pajėgumais remiamasi (kuriais grindžiama </w:t>
      </w:r>
      <w:r w:rsidR="0038367C" w:rsidRPr="0038367C">
        <w:t>Paslaugų</w:t>
      </w:r>
      <w:r w:rsidR="006C1B3E" w:rsidRPr="006C1B3E">
        <w:t xml:space="preserve"> teikėjo kvalifikacija), </w:t>
      </w:r>
      <w:r w:rsidR="0038367C" w:rsidRPr="0038367C">
        <w:t>Paslaugų</w:t>
      </w:r>
      <w:r w:rsidR="006C1B3E" w:rsidRPr="006C1B3E">
        <w:t xml:space="preserve"> teikėjas privalo pateikti jų pašalinimo pagrindų nebuvimą ir kvalifikaciją patvirtinančius dokumentus tai dienai, kai </w:t>
      </w:r>
      <w:r w:rsidR="0038367C" w:rsidRPr="0038367C">
        <w:t xml:space="preserve">Paslaugų </w:t>
      </w:r>
      <w:r w:rsidR="006C1B3E" w:rsidRPr="006C1B3E">
        <w:t xml:space="preserve">teikėjas kreipiasi į </w:t>
      </w:r>
      <w:r w:rsidR="0038367C" w:rsidRPr="0038367C">
        <w:t xml:space="preserve">Klientą </w:t>
      </w:r>
      <w:r w:rsidR="006C1B3E" w:rsidRPr="006C1B3E">
        <w:t>su prašymu juos pakeisti. Prieš duodama</w:t>
      </w:r>
      <w:r w:rsidR="0038367C">
        <w:t>s</w:t>
      </w:r>
      <w:r w:rsidR="006C1B3E" w:rsidRPr="006C1B3E">
        <w:t xml:space="preserve"> sutikimą keisti </w:t>
      </w:r>
      <w:r w:rsidR="0038367C" w:rsidRPr="0038367C">
        <w:t>Paslaugų</w:t>
      </w:r>
      <w:r w:rsidR="006C1B3E" w:rsidRPr="006C1B3E">
        <w:t xml:space="preserve"> teikėjo pasiūlyme nurodytus ūkio subjektus, kurių pajėgumais remiamasi (kuriais grindžiama </w:t>
      </w:r>
      <w:r w:rsidR="0038367C" w:rsidRPr="0038367C">
        <w:t>Paslaugų</w:t>
      </w:r>
      <w:r w:rsidR="006C1B3E" w:rsidRPr="006C1B3E">
        <w:t xml:space="preserve"> teikėjo kvalifikacija), </w:t>
      </w:r>
      <w:r w:rsidR="0038367C">
        <w:t xml:space="preserve">Klientas </w:t>
      </w:r>
      <w:r w:rsidR="006C1B3E" w:rsidRPr="006C1B3E">
        <w:t xml:space="preserve">privalo patikrinti naujų, </w:t>
      </w:r>
      <w:r w:rsidR="0038367C" w:rsidRPr="0038367C">
        <w:lastRenderedPageBreak/>
        <w:t>Paslaugų</w:t>
      </w:r>
      <w:r w:rsidR="006C1B3E" w:rsidRPr="006C1B3E">
        <w:t xml:space="preserve"> teikėjo pasiūlyme nenurodytų, ūkio subjektų, kurių pajėgumais remiamasi (kuriais grindžiama </w:t>
      </w:r>
      <w:r w:rsidR="0038367C" w:rsidRPr="0038367C">
        <w:t>Paslaugų</w:t>
      </w:r>
      <w:r w:rsidR="006C1B3E" w:rsidRPr="006C1B3E">
        <w:t xml:space="preserve"> teikėjo kvalifikacija), pašalinimo pagrindų nebu</w:t>
      </w:r>
      <w:r w:rsidR="002F070F">
        <w:t>vimą ir kvalifikacijos atitiktį,</w:t>
      </w:r>
      <w:r w:rsidR="006C1B3E" w:rsidRPr="006C1B3E">
        <w:t xml:space="preserve"> </w:t>
      </w:r>
    </w:p>
    <w:p w14:paraId="0A60A284" w14:textId="3577D6D4" w:rsidR="002F070F" w:rsidRPr="002F070F" w:rsidRDefault="002F070F" w:rsidP="002F070F">
      <w:pPr>
        <w:pStyle w:val="Pagrindinistekstas"/>
        <w:tabs>
          <w:tab w:val="left" w:pos="1170"/>
          <w:tab w:val="left" w:pos="9630"/>
          <w:tab w:val="left" w:pos="9720"/>
        </w:tabs>
        <w:ind w:right="8"/>
      </w:pPr>
      <w:r w:rsidRPr="002F070F">
        <w:t>taip pat atlikti patikrą Lietuvos Respublikos Nacionaliniam saugumui užtikrinti svarbių objektų apsaugos įstatyme nustatyta tvarka ir tiekėjas turės pateikti tokiai patikrai atlikti reikalingus dokumentus. Prieš duodama</w:t>
      </w:r>
      <w:r w:rsidR="004B5BE1">
        <w:t>s</w:t>
      </w:r>
      <w:r w:rsidRPr="002F070F">
        <w:t xml:space="preserve"> sutikimą keisti </w:t>
      </w:r>
      <w:r w:rsidR="004B5BE1">
        <w:t>T</w:t>
      </w:r>
      <w:r w:rsidRPr="002F070F">
        <w:t xml:space="preserve">iekėjo pasiūlyme nurodytus subtiekėjus ar pasitelkti naujus papildomus subtiekėjus, </w:t>
      </w:r>
      <w:r w:rsidR="004B5BE1">
        <w:t>Klientas</w:t>
      </w:r>
      <w:r w:rsidRPr="002F070F">
        <w:t xml:space="preserve"> privalo atlikti jų patikrą Lietuvos Respublikos Nacionaliniam saugumui užtikrinti svarbių objektų apsaugo</w:t>
      </w:r>
      <w:r w:rsidR="004B5BE1">
        <w:t>s įstatyme nustatyta tvarka ir T</w:t>
      </w:r>
      <w:r w:rsidRPr="002F070F">
        <w:t xml:space="preserve">iekėjas turės pateikti tokiai patikrai atlikti reikalingus dokumentus. Taip pat naujai pasitelkiami subtiekėjai turės atitikti </w:t>
      </w:r>
      <w:r w:rsidR="00814C00">
        <w:t>šiuos kvalifikacijos reikalavimus:</w:t>
      </w:r>
      <w:r w:rsidRPr="002F070F">
        <w:t xml:space="preserve"> </w:t>
      </w:r>
    </w:p>
    <w:tbl>
      <w:tblPr>
        <w:tblW w:w="5000" w:type="pct"/>
        <w:tblBorders>
          <w:top w:val="single" w:sz="4" w:space="0" w:color="4F81BD" w:themeColor="accent1"/>
          <w:left w:val="single" w:sz="4" w:space="0" w:color="4F81BD" w:themeColor="accent1"/>
          <w:bottom w:val="single" w:sz="4" w:space="0" w:color="4F81BD" w:themeColor="accent1"/>
          <w:right w:val="single" w:sz="4" w:space="0" w:color="4F81BD" w:themeColor="accent1"/>
          <w:insideH w:val="single" w:sz="4" w:space="0" w:color="4F81BD" w:themeColor="accent1"/>
          <w:insideV w:val="single" w:sz="4" w:space="0" w:color="4F81BD" w:themeColor="accent1"/>
        </w:tblBorders>
        <w:tblLook w:val="01E0" w:firstRow="1" w:lastRow="1" w:firstColumn="1" w:lastColumn="1" w:noHBand="0" w:noVBand="0"/>
      </w:tblPr>
      <w:tblGrid>
        <w:gridCol w:w="1010"/>
        <w:gridCol w:w="4199"/>
        <w:gridCol w:w="4426"/>
      </w:tblGrid>
      <w:tr w:rsidR="00BB4E90" w:rsidRPr="004053F7" w14:paraId="5D8A5AA4" w14:textId="77777777" w:rsidTr="00330A83">
        <w:trPr>
          <w:trHeight w:val="241"/>
        </w:trPr>
        <w:tc>
          <w:tcPr>
            <w:tcW w:w="524" w:type="pct"/>
            <w:shd w:val="clear" w:color="auto" w:fill="F2F2F2" w:themeFill="background1" w:themeFillShade="F2"/>
            <w:vAlign w:val="center"/>
          </w:tcPr>
          <w:p w14:paraId="5E0FE2AA" w14:textId="77777777" w:rsidR="00BB4E90" w:rsidRPr="00AA50CF" w:rsidRDefault="00BB4E90" w:rsidP="00AA50CF">
            <w:pPr>
              <w:jc w:val="both"/>
              <w:rPr>
                <w:rFonts w:eastAsia="Calibri"/>
                <w:b/>
                <w:lang w:val="lt-LT"/>
              </w:rPr>
            </w:pPr>
            <w:r w:rsidRPr="00AA50CF">
              <w:rPr>
                <w:rFonts w:eastAsia="Calibri"/>
                <w:b/>
                <w:lang w:val="lt-LT"/>
              </w:rPr>
              <w:t>Eil. Nr.</w:t>
            </w:r>
          </w:p>
        </w:tc>
        <w:tc>
          <w:tcPr>
            <w:tcW w:w="2179" w:type="pct"/>
            <w:shd w:val="clear" w:color="auto" w:fill="F2F2F2" w:themeFill="background1" w:themeFillShade="F2"/>
            <w:vAlign w:val="center"/>
          </w:tcPr>
          <w:p w14:paraId="22776C7A" w14:textId="77777777" w:rsidR="00BB4E90" w:rsidRPr="00AA50CF" w:rsidRDefault="00BB4E90" w:rsidP="00AA50CF">
            <w:pPr>
              <w:jc w:val="both"/>
              <w:rPr>
                <w:rFonts w:eastAsia="Calibri"/>
                <w:b/>
                <w:lang w:val="lt-LT"/>
              </w:rPr>
            </w:pPr>
            <w:r w:rsidRPr="00AA50CF">
              <w:rPr>
                <w:rFonts w:eastAsia="Calibri"/>
                <w:b/>
                <w:lang w:val="lt-LT"/>
              </w:rPr>
              <w:t>Kvalifikacijos reikalavimai</w:t>
            </w:r>
          </w:p>
        </w:tc>
        <w:tc>
          <w:tcPr>
            <w:tcW w:w="2298" w:type="pct"/>
            <w:shd w:val="clear" w:color="auto" w:fill="F2F2F2" w:themeFill="background1" w:themeFillShade="F2"/>
            <w:vAlign w:val="center"/>
          </w:tcPr>
          <w:p w14:paraId="5A893A31" w14:textId="77777777" w:rsidR="00BB4E90" w:rsidRPr="00AA50CF" w:rsidRDefault="00BB4E90" w:rsidP="00AA50CF">
            <w:pPr>
              <w:jc w:val="both"/>
              <w:rPr>
                <w:rFonts w:eastAsia="Calibri"/>
                <w:b/>
                <w:lang w:val="lt-LT"/>
              </w:rPr>
            </w:pPr>
            <w:r w:rsidRPr="00AA50CF">
              <w:rPr>
                <w:rFonts w:eastAsia="Calibri"/>
                <w:b/>
                <w:lang w:val="lt-LT"/>
              </w:rPr>
              <w:t>Atitiktį įrodantys dokumentai</w:t>
            </w:r>
          </w:p>
        </w:tc>
      </w:tr>
      <w:tr w:rsidR="00BB4E90" w:rsidRPr="00A90728" w14:paraId="7023401C" w14:textId="77777777" w:rsidTr="00330A83">
        <w:trPr>
          <w:trHeight w:val="257"/>
        </w:trPr>
        <w:tc>
          <w:tcPr>
            <w:tcW w:w="524" w:type="pct"/>
            <w:shd w:val="clear" w:color="auto" w:fill="F2F2F2" w:themeFill="background1" w:themeFillShade="F2"/>
            <w:vAlign w:val="center"/>
          </w:tcPr>
          <w:p w14:paraId="1FC4348D" w14:textId="11F6C592" w:rsidR="00BB4E90" w:rsidRPr="00AA50CF" w:rsidRDefault="00AA50CF" w:rsidP="00AA50CF">
            <w:pPr>
              <w:pStyle w:val="Sraopastraipa"/>
              <w:tabs>
                <w:tab w:val="left" w:pos="284"/>
                <w:tab w:val="left" w:pos="459"/>
              </w:tabs>
              <w:ind w:left="0"/>
              <w:jc w:val="both"/>
              <w:rPr>
                <w:rFonts w:eastAsia="Calibri"/>
                <w:lang w:val="lt-LT"/>
              </w:rPr>
            </w:pPr>
            <w:r w:rsidRPr="00AA50CF">
              <w:rPr>
                <w:rFonts w:eastAsia="Calibri"/>
                <w:lang w:val="lt-LT"/>
              </w:rPr>
              <w:t>6.4.1</w:t>
            </w:r>
            <w:r>
              <w:rPr>
                <w:rFonts w:eastAsia="Calibri"/>
                <w:lang w:val="lt-LT"/>
              </w:rPr>
              <w:t>.</w:t>
            </w:r>
          </w:p>
        </w:tc>
        <w:tc>
          <w:tcPr>
            <w:tcW w:w="2179" w:type="pct"/>
            <w:shd w:val="clear" w:color="auto" w:fill="auto"/>
          </w:tcPr>
          <w:p w14:paraId="4520B913" w14:textId="77777777" w:rsidR="00BB4E90" w:rsidRPr="00AA50CF" w:rsidRDefault="00BB4E90" w:rsidP="00AA50CF">
            <w:pPr>
              <w:jc w:val="both"/>
              <w:rPr>
                <w:rFonts w:eastAsia="Calibri"/>
                <w:lang w:val="lt-LT"/>
              </w:rPr>
            </w:pPr>
            <w:r w:rsidRPr="00AA50CF">
              <w:rPr>
                <w:color w:val="000000"/>
                <w:lang w:val="lt-LT"/>
              </w:rPr>
              <w:t>Tiekėjas (jo pasitelkiamas jungtinės veiklos partneris) ir jo pasitelkiami subtiekėjai negali kelti grėsmės nacionaliniam saugumui, kai ketinamos sudaryti sutarties pagrindu susidarytų aplinkybės, nurodytos Nacionaliniam saugumui užtikrinti svarbių objektų apsaugos įstatymo 13 straipsnio 4 dalies 1 punkte.</w:t>
            </w:r>
          </w:p>
        </w:tc>
        <w:tc>
          <w:tcPr>
            <w:tcW w:w="2298" w:type="pct"/>
            <w:shd w:val="clear" w:color="auto" w:fill="auto"/>
          </w:tcPr>
          <w:p w14:paraId="1368DC0E" w14:textId="77777777" w:rsidR="00BB4E90" w:rsidRPr="00AA50CF" w:rsidRDefault="00BB4E90" w:rsidP="00AA50CF">
            <w:pPr>
              <w:jc w:val="both"/>
              <w:rPr>
                <w:rFonts w:eastAsia="Calibri"/>
                <w:lang w:val="lt-LT"/>
              </w:rPr>
            </w:pPr>
            <w:r w:rsidRPr="00AA50CF">
              <w:rPr>
                <w:rFonts w:eastAsia="Calibri"/>
                <w:lang w:val="lt-LT"/>
              </w:rPr>
              <w:t>Duomenys bus tikrinami pagal iš kompetentingų institucijų gautą informaciją, VPĮ 47 straipsnio 8 dalyje nustatyta tvarka.</w:t>
            </w:r>
          </w:p>
          <w:p w14:paraId="38CEC9DF" w14:textId="77777777" w:rsidR="00BB4E90" w:rsidRPr="00AA50CF" w:rsidRDefault="00BB4E90" w:rsidP="00AA50CF">
            <w:pPr>
              <w:jc w:val="both"/>
              <w:rPr>
                <w:rFonts w:eastAsia="Calibri"/>
                <w:lang w:val="lt-LT"/>
              </w:rPr>
            </w:pPr>
            <w:r w:rsidRPr="00AA50CF">
              <w:rPr>
                <w:rFonts w:eastAsia="Calibri"/>
                <w:lang w:val="lt-LT"/>
              </w:rPr>
              <w:t>Tiekėjas gali būti paprašytas ir turės pateikti tokiai patikrai atlikti reikalingus dokumentus ir/ar paaiškinimus.</w:t>
            </w:r>
          </w:p>
        </w:tc>
      </w:tr>
      <w:tr w:rsidR="00BB4E90" w:rsidRPr="00A90728" w14:paraId="2D1C2A95" w14:textId="77777777" w:rsidTr="00330A83">
        <w:trPr>
          <w:trHeight w:val="257"/>
        </w:trPr>
        <w:tc>
          <w:tcPr>
            <w:tcW w:w="524" w:type="pct"/>
            <w:shd w:val="clear" w:color="auto" w:fill="F2F2F2" w:themeFill="background1" w:themeFillShade="F2"/>
            <w:vAlign w:val="center"/>
          </w:tcPr>
          <w:p w14:paraId="135F52AF" w14:textId="74FC13AC" w:rsidR="00BB4E90" w:rsidRPr="00AA50CF" w:rsidRDefault="00AA50CF" w:rsidP="00AA50CF">
            <w:pPr>
              <w:pStyle w:val="Sraopastraipa"/>
              <w:tabs>
                <w:tab w:val="left" w:pos="284"/>
                <w:tab w:val="left" w:pos="459"/>
              </w:tabs>
              <w:ind w:left="0"/>
              <w:jc w:val="both"/>
              <w:rPr>
                <w:rFonts w:eastAsia="Calibri"/>
                <w:i/>
                <w:lang w:val="lt-LT"/>
              </w:rPr>
            </w:pPr>
            <w:r>
              <w:t>6.4.2.</w:t>
            </w:r>
          </w:p>
        </w:tc>
        <w:tc>
          <w:tcPr>
            <w:tcW w:w="2179" w:type="pct"/>
            <w:shd w:val="clear" w:color="auto" w:fill="auto"/>
          </w:tcPr>
          <w:p w14:paraId="027D4281" w14:textId="77777777" w:rsidR="00BB4E90" w:rsidRPr="00AA50CF" w:rsidRDefault="00BB4E90" w:rsidP="00AA50CF">
            <w:pPr>
              <w:jc w:val="both"/>
              <w:rPr>
                <w:rFonts w:eastAsia="Calibri"/>
                <w:lang w:val="lt-LT"/>
              </w:rPr>
            </w:pPr>
            <w:r w:rsidRPr="00AA50CF">
              <w:rPr>
                <w:rFonts w:eastAsia="Calibri"/>
                <w:lang w:val="lt-LT"/>
              </w:rPr>
              <w:t>Tiekėjas neturi interesų, galinčių kelti grėsmę nacionaliniam saugumui, ir draudžia pirkime dalyvauti tiekėjams, jų subtiekėjams ar ūkio subjektams, kurių pajėgumais yra remiamasi, kurie patys ar juos kontroliuojantys asmenys yra registruoti (jeigu tiekėjas, jo subtiekėjas, ūkio subjektas, kurio pajėgumais remiamasi, ar kontroliuojantis asmuo yra fizinis asmuo – nuolat gyvenantis ar turintis pilietybę) VPĮ 92 straipsnio 14 dalyje numatytame sąraše nurodytose valstybėse ar teritorijose.</w:t>
            </w:r>
          </w:p>
        </w:tc>
        <w:tc>
          <w:tcPr>
            <w:tcW w:w="2298" w:type="pct"/>
            <w:shd w:val="clear" w:color="auto" w:fill="auto"/>
          </w:tcPr>
          <w:p w14:paraId="1A6CF1B5" w14:textId="4F428128" w:rsidR="00BB4E90" w:rsidRPr="00AA50CF" w:rsidRDefault="00BD2671" w:rsidP="00AA50CF">
            <w:pPr>
              <w:jc w:val="both"/>
              <w:rPr>
                <w:rFonts w:eastAsia="Calibri"/>
                <w:lang w:val="lt-LT"/>
              </w:rPr>
            </w:pPr>
            <w:r>
              <w:rPr>
                <w:rFonts w:eastAsia="Calibri"/>
                <w:lang w:val="lt-LT"/>
              </w:rPr>
              <w:t>Klientas iš T</w:t>
            </w:r>
            <w:r w:rsidR="00BB4E90" w:rsidRPr="00AA50CF">
              <w:rPr>
                <w:rFonts w:eastAsia="Calibri"/>
                <w:lang w:val="lt-LT"/>
              </w:rPr>
              <w:t xml:space="preserve">iekėjo reikalauja šių </w:t>
            </w:r>
            <w:r w:rsidR="002F070F">
              <w:rPr>
                <w:rFonts w:eastAsia="Calibri"/>
                <w:lang w:val="lt-LT"/>
              </w:rPr>
              <w:t xml:space="preserve">(vieno ar kelių) </w:t>
            </w:r>
            <w:r w:rsidR="00BB4E90" w:rsidRPr="00AA50CF">
              <w:rPr>
                <w:rFonts w:eastAsia="Calibri"/>
                <w:lang w:val="lt-LT"/>
              </w:rPr>
              <w:t>dokumentų:</w:t>
            </w:r>
          </w:p>
          <w:p w14:paraId="60FEE175" w14:textId="46EB8280" w:rsidR="00BB4E90" w:rsidRPr="00AA50CF" w:rsidRDefault="002F070F" w:rsidP="00AA50CF">
            <w:pPr>
              <w:jc w:val="both"/>
              <w:rPr>
                <w:rFonts w:eastAsia="Calibri"/>
                <w:lang w:val="lt-LT"/>
              </w:rPr>
            </w:pPr>
            <w:r w:rsidRPr="002F070F">
              <w:rPr>
                <w:rFonts w:eastAsia="Calibri"/>
                <w:lang w:val="lt-LT"/>
              </w:rPr>
              <w:t>juridinio asmens vadovo patvirtintą juridinio asmens steigimo dokumentų kopiją, Juridinių asmenų registro išplėstinį išrašą su istorija, Juridinių asmenų dalyvių informacinės sistemos išrašą, asmens tapatybę patvirtinančio dokumento (tapatybės kortelės ar paso) kopiją, leidimo verstis atitinkama ūkine veikla patvirtinančio dokumento (pavyzdžiui, verslo liudijimo, individualios veiklos pažymėjimo ir pan.) kopiją, pažymą apie deklaruotą gyvenamąją vietą arba atitinkamus valstybės narės ar trečiosios šalies dokumentus ar kitus perkančiajai organizacijai priimtinus dokumentus.</w:t>
            </w:r>
          </w:p>
        </w:tc>
      </w:tr>
      <w:tr w:rsidR="00BB4E90" w:rsidRPr="00A90728" w14:paraId="3BF72C91" w14:textId="77777777" w:rsidTr="00330A83">
        <w:trPr>
          <w:trHeight w:val="54"/>
        </w:trPr>
        <w:tc>
          <w:tcPr>
            <w:tcW w:w="5000" w:type="pct"/>
            <w:gridSpan w:val="3"/>
            <w:shd w:val="clear" w:color="auto" w:fill="F2F2F2" w:themeFill="background1" w:themeFillShade="F2"/>
            <w:vAlign w:val="center"/>
          </w:tcPr>
          <w:p w14:paraId="2C9A713E" w14:textId="0711AB02" w:rsidR="00BB4E90" w:rsidRPr="00AA50CF" w:rsidRDefault="00BB4E90" w:rsidP="00AA50CF">
            <w:pPr>
              <w:jc w:val="both"/>
              <w:rPr>
                <w:rFonts w:eastAsia="Calibri"/>
                <w:i/>
                <w:lang w:val="lt-LT"/>
              </w:rPr>
            </w:pPr>
          </w:p>
        </w:tc>
      </w:tr>
    </w:tbl>
    <w:p w14:paraId="3AC6E186" w14:textId="77777777" w:rsidR="00DE5632" w:rsidRPr="000D5409" w:rsidRDefault="00DE5632" w:rsidP="009872D2">
      <w:pPr>
        <w:pStyle w:val="Pagrindinistekstas"/>
        <w:tabs>
          <w:tab w:val="left" w:pos="1170"/>
          <w:tab w:val="left" w:pos="9630"/>
          <w:tab w:val="left" w:pos="9720"/>
        </w:tabs>
        <w:ind w:right="8"/>
        <w:rPr>
          <w:i/>
        </w:rPr>
      </w:pPr>
    </w:p>
    <w:p w14:paraId="148E3642" w14:textId="17104BF0" w:rsidR="000E0988" w:rsidRPr="00501A32" w:rsidRDefault="009740DE" w:rsidP="00276AC6">
      <w:pPr>
        <w:ind w:left="360"/>
        <w:jc w:val="center"/>
        <w:rPr>
          <w:lang w:val="lt-LT"/>
        </w:rPr>
      </w:pPr>
      <w:r w:rsidRPr="001E2A35">
        <w:rPr>
          <w:b/>
          <w:bCs/>
          <w:lang w:val="lt-LT"/>
        </w:rPr>
        <w:t xml:space="preserve">7. </w:t>
      </w:r>
      <w:r w:rsidR="000E0988" w:rsidRPr="001E2A35">
        <w:rPr>
          <w:b/>
          <w:bCs/>
          <w:lang w:val="lt-LT"/>
        </w:rPr>
        <w:t>SUTARTIES ĮVYKDYMO UŽTIKRINIMAS</w:t>
      </w:r>
    </w:p>
    <w:p w14:paraId="2EC42CC3" w14:textId="77777777" w:rsidR="000E0988" w:rsidRPr="00501A32" w:rsidRDefault="000E0988" w:rsidP="00276AC6">
      <w:pPr>
        <w:pStyle w:val="Sraopastraipa"/>
        <w:rPr>
          <w:lang w:val="lt-LT"/>
        </w:rPr>
      </w:pPr>
    </w:p>
    <w:p w14:paraId="74A550E4" w14:textId="4FC85472" w:rsidR="00346D45" w:rsidRPr="00BC36F4" w:rsidRDefault="009740DE" w:rsidP="00276AC6">
      <w:pPr>
        <w:tabs>
          <w:tab w:val="left" w:pos="1170"/>
        </w:tabs>
        <w:ind w:firstLine="567"/>
        <w:jc w:val="both"/>
        <w:rPr>
          <w:lang w:val="lt-LT" w:eastAsia="lt-LT"/>
        </w:rPr>
      </w:pPr>
      <w:r w:rsidRPr="00B85CD1">
        <w:rPr>
          <w:lang w:val="lt-LT" w:eastAsia="lt-LT"/>
        </w:rPr>
        <w:t xml:space="preserve">7.1. </w:t>
      </w:r>
      <w:r w:rsidR="003C2E57" w:rsidRPr="003C2E57">
        <w:rPr>
          <w:lang w:val="lt-LT" w:eastAsia="lt-LT"/>
        </w:rPr>
        <w:t>Sutarties įvykdymas privalo būti užtikrintas pateikiant pirmo pareikalavimo neatšaukiamą besąlyginę (-į) Lietuvos Respublikoje ar užsienio valstybėje registruoto banko ar kredito unijos garantiją (originalą) arba Lietuvos Respublikoje ar užsienyje registruotos draudimo bendrovės laidavimo raštą. Sutarties įvykdymo užtikrinimo vertė turi būti ne mažesnė kaip 5 (penki) procentai pradinės Sutarties vertės (Sutarties kainos be PVM).</w:t>
      </w:r>
    </w:p>
    <w:p w14:paraId="36F603D1" w14:textId="0736E2F3" w:rsidR="000E0988" w:rsidRPr="00BC36F4" w:rsidRDefault="00EC3DC7" w:rsidP="00276AC6">
      <w:pPr>
        <w:tabs>
          <w:tab w:val="left" w:pos="1170"/>
        </w:tabs>
        <w:ind w:firstLine="567"/>
        <w:jc w:val="both"/>
        <w:rPr>
          <w:lang w:val="lt-LT" w:eastAsia="lt-LT"/>
        </w:rPr>
      </w:pPr>
      <w:r w:rsidRPr="00BC36F4">
        <w:rPr>
          <w:lang w:val="lt-LT" w:eastAsia="lt-LT"/>
        </w:rPr>
        <w:t xml:space="preserve">7.2. </w:t>
      </w:r>
      <w:r w:rsidR="003C2E57" w:rsidRPr="003C2E57">
        <w:rPr>
          <w:lang w:val="lt-LT" w:eastAsia="lt-LT"/>
        </w:rPr>
        <w:t>Sutarties įvykdymo užtikrinimas turi būti pateiktas ne vėliau kaip per 10 (dešimt) darbo dienų po Sutarties p</w:t>
      </w:r>
      <w:r w:rsidR="003C2E57">
        <w:rPr>
          <w:lang w:val="lt-LT" w:eastAsia="lt-LT"/>
        </w:rPr>
        <w:t>asirašymo ir turi galioti visą T</w:t>
      </w:r>
      <w:r w:rsidR="003C2E57" w:rsidRPr="003C2E57">
        <w:rPr>
          <w:lang w:val="lt-LT" w:eastAsia="lt-LT"/>
        </w:rPr>
        <w:t xml:space="preserve">iekėjo sutartinių įsipareigojimų </w:t>
      </w:r>
      <w:r w:rsidR="003C2E57">
        <w:rPr>
          <w:lang w:val="lt-LT" w:eastAsia="lt-LT"/>
        </w:rPr>
        <w:t xml:space="preserve">Sutarties 3.1.1 </w:t>
      </w:r>
      <w:r w:rsidR="003C2E57" w:rsidRPr="003C2E57">
        <w:rPr>
          <w:lang w:val="lt-LT" w:eastAsia="lt-LT"/>
        </w:rPr>
        <w:t>papunktyje nurodytą terminą ir 60 (šešiasdešimt</w:t>
      </w:r>
      <w:r w:rsidR="003C2E57">
        <w:rPr>
          <w:lang w:val="lt-LT" w:eastAsia="lt-LT"/>
        </w:rPr>
        <w:t>) dienų po T</w:t>
      </w:r>
      <w:r w:rsidR="003C2E57" w:rsidRPr="003C2E57">
        <w:rPr>
          <w:lang w:val="lt-LT" w:eastAsia="lt-LT"/>
        </w:rPr>
        <w:t>iekėjo sutartinių įsipareigojimų termino, nurodyto Sutarties 3.1.1 papunktyje, pabaigos. Sutarties įv</w:t>
      </w:r>
      <w:r w:rsidR="003C2E57">
        <w:rPr>
          <w:lang w:val="lt-LT" w:eastAsia="lt-LT"/>
        </w:rPr>
        <w:t>ykdymo užtikrinimo dokumentai, T</w:t>
      </w:r>
      <w:r w:rsidR="003C2E57" w:rsidRPr="003C2E57">
        <w:rPr>
          <w:lang w:val="lt-LT" w:eastAsia="lt-LT"/>
        </w:rPr>
        <w:t>iekėjui paprašius, grąžinami per 14 (keturiolika) dienų po Sutarties įvykdymo užtikrinimo galiojimo termino pabaigos ir/ar tinkamai įvykdžius Sutartyje numatytus įsipareigojimus.</w:t>
      </w:r>
    </w:p>
    <w:p w14:paraId="577115CE" w14:textId="3436CC43" w:rsidR="00B95DFA" w:rsidRPr="00B85CD1" w:rsidRDefault="00EC3DC7" w:rsidP="00DA33ED">
      <w:pPr>
        <w:tabs>
          <w:tab w:val="left" w:pos="1170"/>
        </w:tabs>
        <w:ind w:firstLine="567"/>
        <w:jc w:val="both"/>
        <w:rPr>
          <w:lang w:val="lt-LT" w:eastAsia="lt-LT"/>
        </w:rPr>
      </w:pPr>
      <w:r w:rsidRPr="00BC36F4">
        <w:rPr>
          <w:lang w:val="lt-LT" w:eastAsia="lt-LT"/>
        </w:rPr>
        <w:t xml:space="preserve">7.3. </w:t>
      </w:r>
      <w:r w:rsidR="00021008" w:rsidRPr="00BC36F4">
        <w:rPr>
          <w:lang w:val="lt-LT" w:eastAsia="lt-LT"/>
        </w:rPr>
        <w:t xml:space="preserve">Sutarties įvykdymo užtikrinimas turi užtikrinti, kad per 10 (dešimt) darbo dienų pagal </w:t>
      </w:r>
      <w:r w:rsidR="00021008" w:rsidRPr="002752B4">
        <w:rPr>
          <w:lang w:val="lt-LT" w:eastAsia="lt-LT"/>
        </w:rPr>
        <w:t>pirmą Kliento rašytinį reikalavimą Sutarties įvykd</w:t>
      </w:r>
      <w:r w:rsidR="00B95DFA" w:rsidRPr="002752B4">
        <w:rPr>
          <w:lang w:val="lt-LT" w:eastAsia="lt-LT"/>
        </w:rPr>
        <w:t>ymo užtikrinimą išdavęs bankas</w:t>
      </w:r>
      <w:r w:rsidR="003C2E57" w:rsidRPr="002752B4">
        <w:rPr>
          <w:lang w:val="lt-LT" w:eastAsia="lt-LT"/>
        </w:rPr>
        <w:t>,</w:t>
      </w:r>
      <w:r w:rsidR="003C2E57" w:rsidRPr="002752B4">
        <w:rPr>
          <w:rFonts w:ascii="Calibri" w:hAnsi="Calibri" w:cs="Calibri"/>
          <w:color w:val="365F91" w:themeColor="accent1" w:themeShade="BF"/>
          <w:lang w:val="lt-LT"/>
        </w:rPr>
        <w:t xml:space="preserve"> </w:t>
      </w:r>
      <w:r w:rsidR="003C2E57" w:rsidRPr="002752B4">
        <w:rPr>
          <w:lang w:val="lt-LT" w:eastAsia="lt-LT"/>
        </w:rPr>
        <w:t>draudimo bendrovė ar kredito unija</w:t>
      </w:r>
      <w:r w:rsidR="00B95DFA" w:rsidRPr="002752B4">
        <w:rPr>
          <w:lang w:val="lt-LT" w:eastAsia="lt-LT"/>
        </w:rPr>
        <w:t xml:space="preserve"> </w:t>
      </w:r>
      <w:r w:rsidR="00021008" w:rsidRPr="002752B4">
        <w:rPr>
          <w:lang w:val="lt-LT" w:eastAsia="lt-LT"/>
        </w:rPr>
        <w:t xml:space="preserve">sumokės Klientui visą Kliento nurodytą sumą (kuri negali būti mažesnė nei </w:t>
      </w:r>
      <w:r w:rsidR="00021008" w:rsidRPr="002752B4">
        <w:rPr>
          <w:lang w:val="lt-LT" w:eastAsia="lt-LT"/>
        </w:rPr>
        <w:lastRenderedPageBreak/>
        <w:t>5 (penki) procentai</w:t>
      </w:r>
      <w:r w:rsidR="00A53C6E" w:rsidRPr="002752B4">
        <w:rPr>
          <w:lang w:val="lt-LT" w:eastAsia="lt-LT"/>
        </w:rPr>
        <w:t xml:space="preserve"> </w:t>
      </w:r>
      <w:r w:rsidR="001D68E2" w:rsidRPr="002752B4">
        <w:rPr>
          <w:lang w:val="lt-LT" w:eastAsia="lt-LT"/>
        </w:rPr>
        <w:t>nuo visos pradinės Sutarties vertės (Sutarties kainos be PVM (Eur)), jeigu Paslaugų teikėjas nevykdys ar netinkamai vykdys Sutartyje numatytus įsipareigojimus.</w:t>
      </w:r>
      <w:r w:rsidR="00021008" w:rsidRPr="002752B4">
        <w:rPr>
          <w:lang w:val="lt-LT" w:eastAsia="lt-LT"/>
        </w:rPr>
        <w:t>. Numatyta Sutarties įvykdymo užtikrinime suma yra minimalūs ir pagrįsti Kliento nuostoliai, kurių įrodinėti nereikia ir yra atlyginami Klientui pareikalavus</w:t>
      </w:r>
      <w:r w:rsidR="00021008" w:rsidRPr="00B85CD1">
        <w:rPr>
          <w:lang w:val="lt-LT" w:eastAsia="lt-LT"/>
        </w:rPr>
        <w:t>.</w:t>
      </w:r>
    </w:p>
    <w:p w14:paraId="31E814D5" w14:textId="1A051FE1" w:rsidR="00EC3DC7" w:rsidRPr="002752B4" w:rsidRDefault="00EE7729" w:rsidP="00276AC6">
      <w:pPr>
        <w:tabs>
          <w:tab w:val="left" w:pos="1170"/>
        </w:tabs>
        <w:ind w:firstLine="567"/>
        <w:jc w:val="both"/>
        <w:rPr>
          <w:lang w:val="lt-LT"/>
        </w:rPr>
      </w:pPr>
      <w:r w:rsidRPr="00BC36F4">
        <w:rPr>
          <w:lang w:val="lt-LT"/>
        </w:rPr>
        <w:t>7.4</w:t>
      </w:r>
      <w:r w:rsidR="00021008" w:rsidRPr="00BC36F4">
        <w:rPr>
          <w:lang w:val="lt-LT"/>
        </w:rPr>
        <w:t xml:space="preserve">. Jei Paslaugų teikėjas </w:t>
      </w:r>
      <w:r w:rsidR="00B95DFA" w:rsidRPr="00BC36F4">
        <w:rPr>
          <w:lang w:val="lt-LT"/>
        </w:rPr>
        <w:t>nevykdo ar netinkamai vykdo sutartinius įsipareigojimas, apie kuriuos Paslaugų teikėjas buvo įspėtas raštu, tačiau per Kliento nustatytą protingą terminą nepašalino paslaugų trūkumų</w:t>
      </w:r>
      <w:r w:rsidR="001D68E2" w:rsidRPr="008041F5">
        <w:rPr>
          <w:lang w:val="lt-LT"/>
        </w:rPr>
        <w:t xml:space="preserve"> </w:t>
      </w:r>
      <w:r w:rsidR="001D68E2" w:rsidRPr="002752B4">
        <w:rPr>
          <w:lang w:val="lt-LT"/>
        </w:rPr>
        <w:t>ar pakartotinai netinkamai vykdė sutartinius įsipareigojimus,</w:t>
      </w:r>
      <w:r w:rsidR="00B95DFA" w:rsidRPr="002752B4">
        <w:rPr>
          <w:lang w:val="lt-LT"/>
        </w:rPr>
        <w:t xml:space="preserve"> Kliento reikalavimu Paslaugų teikėjas moka Klientui 3 (trijų) procentų dydžio baudą nuo Sutartyje nurodytos Sutarties kainos</w:t>
      </w:r>
      <w:r w:rsidR="001D68E2" w:rsidRPr="002752B4">
        <w:rPr>
          <w:lang w:val="lt-LT"/>
        </w:rPr>
        <w:t xml:space="preserve"> (t. y. Pradinės sutarties vertės)</w:t>
      </w:r>
      <w:r w:rsidR="00B95DFA" w:rsidRPr="002752B4">
        <w:rPr>
          <w:lang w:val="lt-LT"/>
        </w:rPr>
        <w:t xml:space="preserve"> be PVM.</w:t>
      </w:r>
    </w:p>
    <w:p w14:paraId="6500A95A" w14:textId="5D8BF66C" w:rsidR="00B95DFA" w:rsidRPr="002752B4" w:rsidRDefault="00EE7729" w:rsidP="001D68E2">
      <w:pPr>
        <w:tabs>
          <w:tab w:val="left" w:pos="1170"/>
        </w:tabs>
        <w:ind w:firstLine="567"/>
        <w:jc w:val="both"/>
        <w:rPr>
          <w:lang w:val="lt-LT" w:eastAsia="lt-LT"/>
        </w:rPr>
      </w:pPr>
      <w:r w:rsidRPr="002752B4">
        <w:rPr>
          <w:lang w:val="lt-LT"/>
        </w:rPr>
        <w:t xml:space="preserve">7.5. </w:t>
      </w:r>
      <w:r w:rsidR="001D68E2" w:rsidRPr="002752B4">
        <w:rPr>
          <w:lang w:val="lt-LT" w:eastAsia="lt-LT"/>
        </w:rPr>
        <w:t>Jei Paslaugų teikėjas nevykdo savo sutartinių įsipareigojimų Sutartyje ar paraiškoje numatytais terminais, Klientas turi teisę be oficialaus įspėjimo ir neribodamas kitų savo teisių gynimo būdų pradėti skaičiuoti 0,03 (trijų šimtųjų) procento dydžio delspinigius nuo laiku nesuteiktų atitinkamų paslaugų kainos be PVM už kiekvieną uždelstą dieną.</w:t>
      </w:r>
    </w:p>
    <w:p w14:paraId="06637DC0" w14:textId="33B262FB" w:rsidR="00902C98" w:rsidRPr="002752B4" w:rsidRDefault="00902C98" w:rsidP="00276AC6">
      <w:pPr>
        <w:tabs>
          <w:tab w:val="left" w:pos="1170"/>
        </w:tabs>
        <w:ind w:firstLine="567"/>
        <w:jc w:val="both"/>
        <w:rPr>
          <w:lang w:val="lt-LT" w:eastAsia="lt-LT"/>
        </w:rPr>
      </w:pPr>
      <w:r w:rsidRPr="002752B4">
        <w:rPr>
          <w:lang w:val="lt-LT" w:eastAsia="lt-LT"/>
        </w:rPr>
        <w:t xml:space="preserve">7.6. </w:t>
      </w:r>
      <w:r w:rsidR="001D68E2" w:rsidRPr="002752B4">
        <w:rPr>
          <w:lang w:val="lt-LT"/>
        </w:rPr>
        <w:t>Jei Paslaugų teikėjas nevykdo ar netinkamai vykdo sutartinius įsipareigojimus spręsdamas I prioriteto kreipinius Sutarties 1 priedo 5.2 papunkčio 2 lentelės 1 punkte nurodytu maksimaliu terminu, už kiekvieną pavėluotą klaidos sprendimo valandą moka 42 eurų dydžio delspinigius.</w:t>
      </w:r>
    </w:p>
    <w:p w14:paraId="26B3B9E1" w14:textId="281E79E3" w:rsidR="001149EA" w:rsidRDefault="00021008" w:rsidP="001D68E2">
      <w:pPr>
        <w:tabs>
          <w:tab w:val="left" w:pos="1170"/>
        </w:tabs>
        <w:ind w:firstLine="567"/>
        <w:jc w:val="both"/>
        <w:rPr>
          <w:lang w:val="lt-LT"/>
        </w:rPr>
      </w:pPr>
      <w:r w:rsidRPr="002752B4">
        <w:rPr>
          <w:lang w:val="lt-LT" w:eastAsia="lt-LT"/>
        </w:rPr>
        <w:t>7.7.</w:t>
      </w:r>
      <w:r w:rsidRPr="002752B4">
        <w:rPr>
          <w:lang w:val="lt-LT"/>
        </w:rPr>
        <w:t xml:space="preserve"> </w:t>
      </w:r>
      <w:r w:rsidR="001D68E2" w:rsidRPr="002752B4">
        <w:rPr>
          <w:lang w:val="lt-LT" w:eastAsia="lt-LT"/>
        </w:rPr>
        <w:t>Jei Klientas</w:t>
      </w:r>
      <w:r w:rsidR="001D68E2" w:rsidRPr="008041F5">
        <w:rPr>
          <w:lang w:val="lt-LT"/>
        </w:rPr>
        <w:t xml:space="preserve"> </w:t>
      </w:r>
      <w:r w:rsidR="001D68E2" w:rsidRPr="002752B4">
        <w:rPr>
          <w:lang w:val="lt-LT" w:eastAsia="lt-LT"/>
        </w:rPr>
        <w:t>nevykdo savo sutartinio įsipareigojimo apmokėti už tinkamai ir faktiškai suteiktas paslaugas Sutartyje numatytais terminais Paslaugų tiekėjui, Paslaugų teikėjas turi teisę be oficialaus įspėjimo ir neribodamas kitų savo teisių gynimo būdų pradėti skaičiuoti 0,03 (trijų šimtųjų) procento dydžio delspinigius nuo laiku neapmokėtų paslaugų kainos be PVM už kiekvieną uždelstą dieną.</w:t>
      </w:r>
    </w:p>
    <w:p w14:paraId="621A7F38" w14:textId="77777777" w:rsidR="0061329C" w:rsidRPr="00B85CD1" w:rsidRDefault="0061329C" w:rsidP="001149EA">
      <w:pPr>
        <w:tabs>
          <w:tab w:val="left" w:pos="1170"/>
        </w:tabs>
        <w:jc w:val="both"/>
        <w:rPr>
          <w:lang w:val="lt-LT" w:eastAsia="lt-LT"/>
        </w:rPr>
      </w:pPr>
    </w:p>
    <w:p w14:paraId="22AEEDBC" w14:textId="77777777" w:rsidR="0061329C" w:rsidRPr="00B85CD1" w:rsidRDefault="0061329C" w:rsidP="0061329C">
      <w:pPr>
        <w:tabs>
          <w:tab w:val="left" w:pos="1170"/>
        </w:tabs>
        <w:ind w:firstLine="567"/>
        <w:jc w:val="center"/>
        <w:rPr>
          <w:b/>
          <w:lang w:val="lt-LT" w:eastAsia="lt-LT"/>
        </w:rPr>
      </w:pPr>
      <w:r w:rsidRPr="00B85CD1">
        <w:rPr>
          <w:b/>
          <w:lang w:val="lt-LT" w:eastAsia="lt-LT"/>
        </w:rPr>
        <w:t>8. SUTARTIES VYKDYMO SUSTABDYMAS</w:t>
      </w:r>
    </w:p>
    <w:p w14:paraId="2BE302AA" w14:textId="77777777" w:rsidR="0061329C" w:rsidRPr="00B85CD1" w:rsidRDefault="0061329C" w:rsidP="0061329C">
      <w:pPr>
        <w:tabs>
          <w:tab w:val="left" w:pos="1170"/>
        </w:tabs>
        <w:ind w:firstLine="567"/>
        <w:jc w:val="both"/>
        <w:rPr>
          <w:lang w:val="lt-LT" w:eastAsia="lt-LT"/>
        </w:rPr>
      </w:pPr>
    </w:p>
    <w:p w14:paraId="3EEA0488" w14:textId="1C3D6592" w:rsidR="0061329C" w:rsidRPr="00BC36F4" w:rsidRDefault="0061329C" w:rsidP="0061329C">
      <w:pPr>
        <w:tabs>
          <w:tab w:val="left" w:pos="1170"/>
        </w:tabs>
        <w:ind w:firstLine="567"/>
        <w:jc w:val="both"/>
        <w:rPr>
          <w:lang w:val="lt-LT" w:eastAsia="lt-LT"/>
        </w:rPr>
      </w:pPr>
      <w:r w:rsidRPr="00B85CD1">
        <w:rPr>
          <w:lang w:val="lt-LT" w:eastAsia="lt-LT"/>
        </w:rPr>
        <w:t xml:space="preserve">8.1. </w:t>
      </w:r>
      <w:r w:rsidR="0061220A" w:rsidRPr="0061220A">
        <w:rPr>
          <w:lang w:val="lt-LT"/>
        </w:rPr>
        <w:t>Esant svarbioms aplinkybėms, nepriklausančiomis nuo Tiekėjo valios, dėl kurių Tiekėjas negali vykdyti savo sutartinių įsipareigojimų ir/arba esant kitoms nenumatytoms aplinkybėms (pavyzdžiui, pasikeitus galiojančiam teisės aktui ar įsigaliojus naujam teises aktui, kuris turi įtakos šios Sutarties vykdymui; kitos aplinkybės, kurios nebuvo žinomos pirkimo vykdymo metu su kuriomis susidurtų bet kuris kitas Klientas), Klientas turi teisę sustabdyti Tiekėjo sutartinių įsipareigojimų termino (ų) eigą.</w:t>
      </w:r>
    </w:p>
    <w:p w14:paraId="32BCA7E7" w14:textId="2237E0F5" w:rsidR="0061329C" w:rsidRPr="002752B4" w:rsidRDefault="007D6889" w:rsidP="0061329C">
      <w:pPr>
        <w:tabs>
          <w:tab w:val="left" w:pos="1170"/>
        </w:tabs>
        <w:ind w:firstLine="567"/>
        <w:jc w:val="both"/>
        <w:rPr>
          <w:lang w:val="lt-LT" w:eastAsia="lt-LT"/>
        </w:rPr>
      </w:pPr>
      <w:r w:rsidRPr="00BC36F4">
        <w:rPr>
          <w:lang w:val="lt-LT" w:eastAsia="lt-LT"/>
        </w:rPr>
        <w:t xml:space="preserve">8.2. </w:t>
      </w:r>
      <w:r w:rsidR="0024316D" w:rsidRPr="002752B4">
        <w:rPr>
          <w:lang w:val="lt-LT" w:eastAsia="lt-LT"/>
        </w:rPr>
        <w:t xml:space="preserve">Atsiradus aplinkybėms, dėl kurių Tiekėjas negali vykdyti sutartinių įsipareigojimų, Tiekėjas apie tai nedelsdamas privalo informuoti </w:t>
      </w:r>
      <w:r w:rsidR="00DA35AB" w:rsidRPr="002752B4">
        <w:rPr>
          <w:lang w:val="lt-LT" w:eastAsia="lt-LT"/>
        </w:rPr>
        <w:t>Klientą</w:t>
      </w:r>
      <w:r w:rsidR="0024316D" w:rsidRPr="002752B4">
        <w:rPr>
          <w:lang w:val="lt-LT" w:eastAsia="lt-LT"/>
        </w:rPr>
        <w:t xml:space="preserve">, pateikdamas </w:t>
      </w:r>
      <w:r w:rsidR="0061220A" w:rsidRPr="002752B4">
        <w:rPr>
          <w:lang w:val="lt-LT" w:eastAsia="lt-LT"/>
        </w:rPr>
        <w:t>informaciją ir dokumentus, įrodančius sutartinių įsipareigojimų vykdymo negalimumą dėl aplinkybių, nepriklausančią nuo tiekėjo. Išnykus aplinkybėms, trukdžiusioms tiekėjui vykdyti sutartinius įsipareigojimus, sustabdytas tiekėjo sutartinių įsipareigojimų vykdymo terminas (ai) atnaujinamas.</w:t>
      </w:r>
    </w:p>
    <w:p w14:paraId="21974057" w14:textId="637B2F80" w:rsidR="0061220A" w:rsidRPr="002752B4" w:rsidRDefault="0061329C" w:rsidP="0061220A">
      <w:pPr>
        <w:tabs>
          <w:tab w:val="left" w:pos="1170"/>
        </w:tabs>
        <w:ind w:firstLine="567"/>
        <w:jc w:val="both"/>
        <w:rPr>
          <w:lang w:val="lt-LT" w:eastAsia="lt-LT"/>
        </w:rPr>
      </w:pPr>
      <w:r w:rsidRPr="002752B4">
        <w:rPr>
          <w:lang w:val="lt-LT" w:eastAsia="lt-LT"/>
        </w:rPr>
        <w:t xml:space="preserve">8.3. </w:t>
      </w:r>
      <w:r w:rsidR="0061220A" w:rsidRPr="002752B4">
        <w:rPr>
          <w:lang w:val="lt-LT" w:eastAsia="lt-LT"/>
        </w:rPr>
        <w:t>Klientas ir Tiekėjas Sutarties 8.1 ar 8.2 papunkčiuose nurodytu atveju pasirašo susitarimą dėl Sutartinių įsipareigojimų vykdymo sustabdymo, jame nurodant priežastis ir sustabdymo terminą, bei pridedant dokumentus, patvirtinančius sustabdymo pagrindą (jeigu tokie yra).</w:t>
      </w:r>
    </w:p>
    <w:p w14:paraId="07DA1E1D" w14:textId="1570661D" w:rsidR="0061220A" w:rsidRPr="002752B4" w:rsidRDefault="0061329C" w:rsidP="0061220A">
      <w:pPr>
        <w:tabs>
          <w:tab w:val="left" w:pos="1170"/>
        </w:tabs>
        <w:ind w:firstLine="567"/>
        <w:jc w:val="both"/>
        <w:rPr>
          <w:lang w:val="lt-LT" w:eastAsia="lt-LT"/>
        </w:rPr>
      </w:pPr>
      <w:r w:rsidRPr="002752B4">
        <w:rPr>
          <w:lang w:val="lt-LT" w:eastAsia="lt-LT"/>
        </w:rPr>
        <w:t xml:space="preserve">8.4. </w:t>
      </w:r>
      <w:r w:rsidR="0061220A" w:rsidRPr="002752B4">
        <w:rPr>
          <w:lang w:val="lt-LT" w:eastAsia="lt-LT"/>
        </w:rPr>
        <w:t>Pasibaigus susitarime dėl Sutartinių įsipareigojimų vykdymo sustabdymo nustatytam terminui, jei susitarimais dėl Sutartinių įsipareigojimų vykdymo sustabdymo yra pasiektas maksimalus Sutarties 8.7 papunktyje nustatytas sutartinių įsipareigojimų sustabdymo terminas, ar neketinama pratęsti sutartinių įsipareigojimų sustabdymo termino, Tiekėjo sutartinių įsipareigojimų vykdymo terminas atnaujinamas nepasirašant atskiro susitarimo dėl sutartinių įsipareigojimų atnaujinimo. Jei pasibaigė susitarime dėl Sutartinių įsipareigojimų vykdymo sustabdymo nustatytas terminas ir nėra pasiektas maksimalus Sutartinių įsipareigojimų vykdymo sustabdymo terminas ir ketinama pratęsti sutartinių įsipareigojimų sustabdymo terminą, pasirašomas susitarimas dėl Sutartinių įsipareigojimų vykdymo sustabdymo pratęsimo.</w:t>
      </w:r>
    </w:p>
    <w:p w14:paraId="3D9247B4" w14:textId="2FD5A640" w:rsidR="0061220A" w:rsidRPr="002752B4" w:rsidRDefault="0061329C" w:rsidP="0061220A">
      <w:pPr>
        <w:tabs>
          <w:tab w:val="left" w:pos="1170"/>
        </w:tabs>
        <w:ind w:firstLine="567"/>
        <w:jc w:val="both"/>
        <w:rPr>
          <w:lang w:val="lt-LT" w:eastAsia="lt-LT"/>
        </w:rPr>
      </w:pPr>
      <w:r w:rsidRPr="002752B4">
        <w:rPr>
          <w:lang w:val="lt-LT" w:eastAsia="lt-LT"/>
        </w:rPr>
        <w:t xml:space="preserve">8.5. </w:t>
      </w:r>
      <w:r w:rsidR="0061220A" w:rsidRPr="002752B4">
        <w:rPr>
          <w:lang w:val="lt-LT" w:eastAsia="lt-LT"/>
        </w:rPr>
        <w:t>Tais atvejais, kai Sutarties vykdymas sustabdomas likus iki Sutarties termino pabaigos mažiau laiko, nei galimas sustabdymo terminas, po sustabdymo pratęsiant vykdymo terminą, pratęsimas turi būti tam terminui, kuris sustabdymo metu buvo likęs iki Sutartinių įsipareigojimų įvykdymo pabaigos.</w:t>
      </w:r>
    </w:p>
    <w:p w14:paraId="5CAF47F8" w14:textId="7DDFBFF5" w:rsidR="0061329C" w:rsidRPr="002752B4" w:rsidRDefault="0061329C" w:rsidP="0061329C">
      <w:pPr>
        <w:tabs>
          <w:tab w:val="left" w:pos="1170"/>
        </w:tabs>
        <w:ind w:firstLine="567"/>
        <w:jc w:val="both"/>
        <w:rPr>
          <w:lang w:val="lt-LT" w:eastAsia="lt-LT"/>
        </w:rPr>
      </w:pPr>
      <w:r w:rsidRPr="002752B4">
        <w:rPr>
          <w:lang w:val="lt-LT" w:eastAsia="lt-LT"/>
        </w:rPr>
        <w:t xml:space="preserve">8.6. </w:t>
      </w:r>
      <w:r w:rsidR="0024316D" w:rsidRPr="002752B4">
        <w:rPr>
          <w:lang w:val="lt-LT" w:eastAsia="lt-LT"/>
        </w:rPr>
        <w:t>Tais atvejais, kai Sutarties vykdymas sustabdomas likus iki Sutarties termino pabaigos daugiau laiko, nei galimas sustabdymo terminas, paslaugų teikimo terminas pratęsiamas tokiam laikotarpiui, kuriam jis buvo sustabdytas.</w:t>
      </w:r>
    </w:p>
    <w:p w14:paraId="2D8F6215" w14:textId="11386098" w:rsidR="0061329C" w:rsidRPr="00EC3DC7" w:rsidRDefault="0061329C" w:rsidP="0061329C">
      <w:pPr>
        <w:tabs>
          <w:tab w:val="left" w:pos="1170"/>
        </w:tabs>
        <w:ind w:firstLine="567"/>
        <w:jc w:val="both"/>
        <w:rPr>
          <w:lang w:val="lt-LT" w:eastAsia="lt-LT"/>
        </w:rPr>
      </w:pPr>
      <w:r w:rsidRPr="002752B4">
        <w:rPr>
          <w:lang w:val="lt-LT" w:eastAsia="lt-LT"/>
        </w:rPr>
        <w:lastRenderedPageBreak/>
        <w:t xml:space="preserve">8.7. </w:t>
      </w:r>
      <w:r w:rsidR="0061220A" w:rsidRPr="002752B4">
        <w:rPr>
          <w:lang w:val="lt-LT" w:eastAsia="lt-LT"/>
        </w:rPr>
        <w:t>Maksimalus visų sutartinių įsipareigojimų</w:t>
      </w:r>
      <w:r w:rsidR="0061220A" w:rsidRPr="0061220A">
        <w:rPr>
          <w:lang w:val="lt-LT" w:eastAsia="lt-LT"/>
        </w:rPr>
        <w:t xml:space="preserve"> sustabdymų terminas – 30 (trisdešimt) dienų.</w:t>
      </w:r>
    </w:p>
    <w:p w14:paraId="4080D11D" w14:textId="77777777" w:rsidR="0004325C" w:rsidRPr="000D5409" w:rsidRDefault="0004325C" w:rsidP="00276AC6">
      <w:pPr>
        <w:tabs>
          <w:tab w:val="left" w:pos="1170"/>
        </w:tabs>
        <w:ind w:left="540"/>
        <w:jc w:val="both"/>
        <w:rPr>
          <w:i/>
          <w:lang w:val="lt-LT" w:eastAsia="lt-LT"/>
        </w:rPr>
      </w:pPr>
    </w:p>
    <w:p w14:paraId="076D00D8" w14:textId="54D3F9EB" w:rsidR="00883754" w:rsidRPr="00B85CD1" w:rsidRDefault="00ED76CE" w:rsidP="00276AC6">
      <w:pPr>
        <w:tabs>
          <w:tab w:val="left" w:pos="9630"/>
        </w:tabs>
        <w:ind w:left="360" w:right="8"/>
        <w:jc w:val="center"/>
        <w:rPr>
          <w:b/>
          <w:lang w:val="lt-LT"/>
        </w:rPr>
      </w:pPr>
      <w:r>
        <w:rPr>
          <w:b/>
          <w:lang w:val="lt-LT"/>
        </w:rPr>
        <w:t>9</w:t>
      </w:r>
      <w:r w:rsidR="00ED109F" w:rsidRPr="000D5409">
        <w:rPr>
          <w:b/>
          <w:lang w:val="lt-LT"/>
        </w:rPr>
        <w:t xml:space="preserve">. </w:t>
      </w:r>
      <w:r w:rsidR="00883754" w:rsidRPr="00B85CD1">
        <w:rPr>
          <w:b/>
          <w:lang w:val="lt-LT"/>
        </w:rPr>
        <w:t>SUTARTIES GALIOJIMAS</w:t>
      </w:r>
    </w:p>
    <w:p w14:paraId="7BC621D3" w14:textId="77777777" w:rsidR="00883754" w:rsidRPr="00B85CD1" w:rsidRDefault="00883754" w:rsidP="00276AC6">
      <w:pPr>
        <w:pStyle w:val="Pagrindiniotekstotrauka"/>
        <w:tabs>
          <w:tab w:val="left" w:pos="800"/>
          <w:tab w:val="left" w:pos="9630"/>
        </w:tabs>
        <w:spacing w:after="0"/>
        <w:ind w:left="0" w:right="8"/>
        <w:jc w:val="both"/>
      </w:pPr>
    </w:p>
    <w:p w14:paraId="7B0CA72A" w14:textId="203C8784" w:rsidR="00883754" w:rsidRPr="00BC36F4" w:rsidRDefault="00ED76CE" w:rsidP="00276AC6">
      <w:pPr>
        <w:tabs>
          <w:tab w:val="left" w:pos="1134"/>
          <w:tab w:val="left" w:pos="9630"/>
          <w:tab w:val="left" w:pos="9720"/>
        </w:tabs>
        <w:ind w:right="8" w:firstLine="567"/>
        <w:jc w:val="both"/>
        <w:rPr>
          <w:lang w:val="lt-LT"/>
        </w:rPr>
      </w:pPr>
      <w:r w:rsidRPr="00BC36F4">
        <w:rPr>
          <w:lang w:val="lt-LT"/>
        </w:rPr>
        <w:t>9</w:t>
      </w:r>
      <w:r w:rsidR="00ED109F" w:rsidRPr="002752B4">
        <w:rPr>
          <w:lang w:val="lt-LT"/>
        </w:rPr>
        <w:t xml:space="preserve">.1. </w:t>
      </w:r>
      <w:r w:rsidR="00883754" w:rsidRPr="002752B4">
        <w:rPr>
          <w:lang w:val="lt-LT"/>
        </w:rPr>
        <w:t xml:space="preserve">Sutartis įsigalioja </w:t>
      </w:r>
      <w:r w:rsidR="004E15EC" w:rsidRPr="002752B4">
        <w:rPr>
          <w:lang w:val="lt-LT"/>
        </w:rPr>
        <w:t xml:space="preserve">nuo </w:t>
      </w:r>
      <w:r w:rsidR="00375ACB" w:rsidRPr="002752B4">
        <w:rPr>
          <w:lang w:val="lt-LT"/>
        </w:rPr>
        <w:t xml:space="preserve">jos pasirašymo ir </w:t>
      </w:r>
      <w:r w:rsidR="004E15EC" w:rsidRPr="002752B4">
        <w:rPr>
          <w:lang w:val="lt-LT"/>
        </w:rPr>
        <w:t>Sutarties įvykdymo užtikrinimo</w:t>
      </w:r>
      <w:r w:rsidR="005A3384" w:rsidRPr="002752B4">
        <w:rPr>
          <w:lang w:val="lt-LT"/>
        </w:rPr>
        <w:t>, nurodyto Sutarties 7.1 papunktyje,</w:t>
      </w:r>
      <w:r w:rsidR="004E15EC" w:rsidRPr="002752B4">
        <w:rPr>
          <w:lang w:val="lt-LT"/>
        </w:rPr>
        <w:t xml:space="preserve"> pateikimo dienos ir galioja iki </w:t>
      </w:r>
      <w:r w:rsidR="006F06D6" w:rsidRPr="002752B4">
        <w:rPr>
          <w:lang w:val="lt-LT"/>
        </w:rPr>
        <w:t>Š</w:t>
      </w:r>
      <w:r w:rsidR="00375ACB" w:rsidRPr="002752B4">
        <w:rPr>
          <w:lang w:val="lt-LT"/>
        </w:rPr>
        <w:t>alių</w:t>
      </w:r>
      <w:r w:rsidR="00375ACB" w:rsidRPr="00BC36F4">
        <w:rPr>
          <w:lang w:val="lt-LT"/>
        </w:rPr>
        <w:t xml:space="preserve"> </w:t>
      </w:r>
      <w:r w:rsidR="004E15EC" w:rsidRPr="00BC36F4">
        <w:rPr>
          <w:lang w:val="lt-LT"/>
        </w:rPr>
        <w:t>visiško sutartinių įsipareigojimų įvykdymo.</w:t>
      </w:r>
    </w:p>
    <w:p w14:paraId="04A38A15" w14:textId="3B65D12A" w:rsidR="00272B62" w:rsidRPr="00BC36F4" w:rsidRDefault="00ED76CE" w:rsidP="00276AC6">
      <w:pPr>
        <w:tabs>
          <w:tab w:val="left" w:pos="1134"/>
          <w:tab w:val="left" w:pos="9630"/>
          <w:tab w:val="left" w:pos="9720"/>
        </w:tabs>
        <w:ind w:right="8" w:firstLine="567"/>
        <w:jc w:val="both"/>
        <w:rPr>
          <w:lang w:val="lt-LT"/>
        </w:rPr>
      </w:pPr>
      <w:r w:rsidRPr="00BC36F4">
        <w:rPr>
          <w:lang w:val="lt-LT"/>
        </w:rPr>
        <w:t>9</w:t>
      </w:r>
      <w:r w:rsidR="00ED109F" w:rsidRPr="00BC36F4">
        <w:rPr>
          <w:lang w:val="lt-LT"/>
        </w:rPr>
        <w:t>.</w:t>
      </w:r>
      <w:r w:rsidR="00106655" w:rsidRPr="00BC36F4">
        <w:rPr>
          <w:lang w:val="lt-LT"/>
        </w:rPr>
        <w:t>2</w:t>
      </w:r>
      <w:r w:rsidR="00ED109F" w:rsidRPr="00BC36F4">
        <w:rPr>
          <w:lang w:val="lt-LT"/>
        </w:rPr>
        <w:t xml:space="preserve">. </w:t>
      </w:r>
      <w:r w:rsidR="00BB22EF" w:rsidRPr="00BC36F4">
        <w:rPr>
          <w:lang w:val="lt-LT"/>
        </w:rPr>
        <w:t xml:space="preserve">Nutraukus Sutartį ar jai pasibaigus, lieka galioti Sutarties nuostatos, susijusios su ginčų nagrinėjimo tvarka, taip pat visos kitos Sutarties nuostatos, jeigu šios </w:t>
      </w:r>
      <w:r w:rsidR="00712479" w:rsidRPr="00BC36F4">
        <w:rPr>
          <w:lang w:val="lt-LT"/>
        </w:rPr>
        <w:t>nuostatos</w:t>
      </w:r>
      <w:r w:rsidR="00BB22EF" w:rsidRPr="00BC36F4">
        <w:rPr>
          <w:lang w:val="lt-LT"/>
        </w:rPr>
        <w:t xml:space="preserve"> pagal savo esmę lieka galioti ir po Sutarties nutraukimo</w:t>
      </w:r>
      <w:r w:rsidR="0004325C" w:rsidRPr="00BC36F4">
        <w:rPr>
          <w:lang w:val="lt-LT"/>
        </w:rPr>
        <w:t>.</w:t>
      </w:r>
    </w:p>
    <w:p w14:paraId="36725F5E" w14:textId="142D098F" w:rsidR="003B7F4A" w:rsidRPr="002752B4" w:rsidRDefault="00ED76CE" w:rsidP="00276AC6">
      <w:pPr>
        <w:tabs>
          <w:tab w:val="left" w:pos="1134"/>
          <w:tab w:val="left" w:pos="9630"/>
          <w:tab w:val="left" w:pos="9720"/>
        </w:tabs>
        <w:ind w:right="8" w:firstLine="567"/>
        <w:jc w:val="both"/>
        <w:rPr>
          <w:lang w:val="lt-LT"/>
        </w:rPr>
      </w:pPr>
      <w:r w:rsidRPr="00BC36F4">
        <w:rPr>
          <w:lang w:val="lt-LT"/>
        </w:rPr>
        <w:t>9</w:t>
      </w:r>
      <w:r w:rsidR="00ED109F" w:rsidRPr="00BC36F4">
        <w:rPr>
          <w:lang w:val="lt-LT"/>
        </w:rPr>
        <w:t>.</w:t>
      </w:r>
      <w:r w:rsidR="00106655" w:rsidRPr="00BC36F4">
        <w:rPr>
          <w:lang w:val="lt-LT"/>
        </w:rPr>
        <w:t>3</w:t>
      </w:r>
      <w:r w:rsidR="00ED109F" w:rsidRPr="00BC36F4">
        <w:rPr>
          <w:lang w:val="lt-LT"/>
        </w:rPr>
        <w:t xml:space="preserve">. </w:t>
      </w:r>
      <w:r w:rsidR="00272B62" w:rsidRPr="00BC36F4">
        <w:rPr>
          <w:lang w:val="lt-LT"/>
        </w:rPr>
        <w:t xml:space="preserve">Jei viena iš Šalių nevykdo sutartinių įsipareigojimų ar juos vykdo netinkamai ir tai yra </w:t>
      </w:r>
      <w:r w:rsidR="00272B62" w:rsidRPr="002752B4">
        <w:rPr>
          <w:lang w:val="lt-LT"/>
        </w:rPr>
        <w:t xml:space="preserve">esminis Sutarties pažeidimas, kita Šalis gali vienašališkai nutraukti Sutartį, raštu įspėjusi apie tai kitą Šalį prieš </w:t>
      </w:r>
      <w:r w:rsidR="00357D59" w:rsidRPr="002752B4">
        <w:rPr>
          <w:lang w:val="lt-LT"/>
        </w:rPr>
        <w:t xml:space="preserve">20 (dvidešimt) dienų </w:t>
      </w:r>
      <w:r w:rsidR="00272B62" w:rsidRPr="002752B4">
        <w:rPr>
          <w:lang w:val="lt-LT"/>
        </w:rPr>
        <w:t>ir pateikusi pagrįstus motyvus. Esminis Sutarties pažeidimas turi būti suprantamas ir pagal CK 6.217 straipsnio 2 dalies kriterijus, ir pagal Sutartį (kai Šalys susitaria, ką laikys esminiu Sutarties pažeidimu). Esminiais Sutarties pažeidimais pagal Sutartį laikomi:</w:t>
      </w:r>
    </w:p>
    <w:p w14:paraId="0060A227" w14:textId="3575F945" w:rsidR="003B7F4A" w:rsidRPr="002752B4" w:rsidRDefault="007D6889" w:rsidP="00276AC6">
      <w:pPr>
        <w:tabs>
          <w:tab w:val="left" w:pos="1134"/>
          <w:tab w:val="left" w:pos="9630"/>
          <w:tab w:val="left" w:pos="9720"/>
        </w:tabs>
        <w:ind w:right="8" w:firstLine="567"/>
        <w:jc w:val="both"/>
        <w:rPr>
          <w:lang w:val="lt-LT"/>
        </w:rPr>
      </w:pPr>
      <w:r w:rsidRPr="002752B4">
        <w:rPr>
          <w:lang w:val="lt-LT"/>
        </w:rPr>
        <w:t>9</w:t>
      </w:r>
      <w:r w:rsidR="003B7F4A" w:rsidRPr="002752B4">
        <w:rPr>
          <w:lang w:val="lt-LT"/>
        </w:rPr>
        <w:t xml:space="preserve">.3.1. </w:t>
      </w:r>
      <w:r w:rsidR="00C85904" w:rsidRPr="002752B4">
        <w:rPr>
          <w:lang w:val="lt-LT"/>
        </w:rPr>
        <w:t xml:space="preserve">Kliento </w:t>
      </w:r>
      <w:r w:rsidR="006013CB" w:rsidRPr="002752B4">
        <w:rPr>
          <w:lang w:val="lt-LT"/>
        </w:rPr>
        <w:t xml:space="preserve">mokėjimo </w:t>
      </w:r>
      <w:r w:rsidR="00C85904" w:rsidRPr="002752B4">
        <w:rPr>
          <w:lang w:val="lt-LT"/>
        </w:rPr>
        <w:t xml:space="preserve">prievolės termino praleidimas ilgiau kaip 30 (trisdešimt) dienų; </w:t>
      </w:r>
    </w:p>
    <w:p w14:paraId="7C5EC711" w14:textId="04E972E2" w:rsidR="004E15EC" w:rsidRPr="002752B4" w:rsidRDefault="007D6889" w:rsidP="00276AC6">
      <w:pPr>
        <w:tabs>
          <w:tab w:val="left" w:pos="1134"/>
          <w:tab w:val="left" w:pos="9630"/>
          <w:tab w:val="left" w:pos="9720"/>
        </w:tabs>
        <w:ind w:right="8" w:firstLine="567"/>
        <w:jc w:val="both"/>
        <w:rPr>
          <w:lang w:val="lt-LT"/>
        </w:rPr>
      </w:pPr>
      <w:r w:rsidRPr="002752B4">
        <w:rPr>
          <w:lang w:val="lt-LT"/>
        </w:rPr>
        <w:t>9</w:t>
      </w:r>
      <w:r w:rsidR="003B7F4A" w:rsidRPr="002752B4">
        <w:rPr>
          <w:lang w:val="lt-LT"/>
        </w:rPr>
        <w:t>.3.2</w:t>
      </w:r>
      <w:r w:rsidR="004C230E" w:rsidRPr="002752B4">
        <w:rPr>
          <w:lang w:val="lt-LT"/>
        </w:rPr>
        <w:t>.</w:t>
      </w:r>
      <w:r w:rsidR="003B7F4A" w:rsidRPr="002752B4">
        <w:rPr>
          <w:lang w:val="lt-LT"/>
        </w:rPr>
        <w:t xml:space="preserve"> </w:t>
      </w:r>
      <w:r w:rsidR="00277B2F" w:rsidRPr="002752B4">
        <w:rPr>
          <w:lang w:val="lt-LT"/>
        </w:rPr>
        <w:t>Paslaugų tiekėjo</w:t>
      </w:r>
      <w:r w:rsidR="00277B2F" w:rsidRPr="008041F5">
        <w:rPr>
          <w:lang w:val="lt-LT"/>
        </w:rPr>
        <w:t xml:space="preserve"> </w:t>
      </w:r>
      <w:r w:rsidR="00277B2F" w:rsidRPr="002752B4">
        <w:rPr>
          <w:lang w:val="lt-LT"/>
        </w:rPr>
        <w:t>sutartinių įsipareigojimų, nurodytų Sutartyje ar paraiškoje praleidimas daugiau kaip 30 (trisdešimt) dienų dėl Paslaugų tiekėjo kaltės;</w:t>
      </w:r>
      <w:r w:rsidR="00277B2F" w:rsidRPr="008041F5">
        <w:rPr>
          <w:lang w:val="lt-LT"/>
        </w:rPr>
        <w:t xml:space="preserve"> </w:t>
      </w:r>
    </w:p>
    <w:p w14:paraId="703859B3" w14:textId="734CEB8F" w:rsidR="004E15EC" w:rsidRPr="002752B4" w:rsidRDefault="007D6889" w:rsidP="00276AC6">
      <w:pPr>
        <w:tabs>
          <w:tab w:val="left" w:pos="1134"/>
          <w:tab w:val="left" w:pos="9630"/>
          <w:tab w:val="left" w:pos="9720"/>
        </w:tabs>
        <w:ind w:right="8" w:firstLine="567"/>
        <w:jc w:val="both"/>
        <w:rPr>
          <w:lang w:val="lt-LT"/>
        </w:rPr>
      </w:pPr>
      <w:r w:rsidRPr="002752B4">
        <w:rPr>
          <w:lang w:val="lt-LT"/>
        </w:rPr>
        <w:t>9</w:t>
      </w:r>
      <w:r w:rsidR="004E15EC" w:rsidRPr="002752B4">
        <w:rPr>
          <w:lang w:val="lt-LT"/>
        </w:rPr>
        <w:t xml:space="preserve">.3.3. </w:t>
      </w:r>
      <w:r w:rsidR="00865E1A" w:rsidRPr="002752B4">
        <w:rPr>
          <w:lang w:val="lt-LT"/>
        </w:rPr>
        <w:t>Paslaugų teikėjo užpildytoje for</w:t>
      </w:r>
      <w:r w:rsidR="003D4DA5" w:rsidRPr="002752B4">
        <w:rPr>
          <w:lang w:val="lt-LT"/>
        </w:rPr>
        <w:t>moje kvalifikacijai (Sutarties 4</w:t>
      </w:r>
      <w:r w:rsidR="00865E1A" w:rsidRPr="002752B4">
        <w:rPr>
          <w:lang w:val="lt-LT"/>
        </w:rPr>
        <w:t xml:space="preserve"> priede)</w:t>
      </w:r>
      <w:r w:rsidR="00277B2F" w:rsidRPr="002752B4">
        <w:rPr>
          <w:lang w:val="lt-LT"/>
        </w:rPr>
        <w:t xml:space="preserve"> nurodytų specialistų ar vadovaujantis Sutarties </w:t>
      </w:r>
      <w:r w:rsidR="006540B0" w:rsidRPr="002752B4">
        <w:rPr>
          <w:lang w:val="lt-LT"/>
        </w:rPr>
        <w:t>3.1.10</w:t>
      </w:r>
      <w:r w:rsidR="00277B2F" w:rsidRPr="002752B4">
        <w:rPr>
          <w:lang w:val="lt-LT"/>
        </w:rPr>
        <w:t xml:space="preserve"> papunkčiu pakeistų specialistų, nepasitelkimas vykdant Sutartį.</w:t>
      </w:r>
    </w:p>
    <w:p w14:paraId="1F436126" w14:textId="1BDA4990" w:rsidR="00883754" w:rsidRPr="002752B4" w:rsidRDefault="007D6889" w:rsidP="00276AC6">
      <w:pPr>
        <w:tabs>
          <w:tab w:val="left" w:pos="1134"/>
          <w:tab w:val="left" w:pos="9630"/>
          <w:tab w:val="left" w:pos="9720"/>
        </w:tabs>
        <w:ind w:right="8" w:firstLine="567"/>
        <w:jc w:val="both"/>
        <w:rPr>
          <w:lang w:val="lt-LT"/>
        </w:rPr>
      </w:pPr>
      <w:r w:rsidRPr="002752B4">
        <w:rPr>
          <w:lang w:val="lt-LT"/>
        </w:rPr>
        <w:t>9</w:t>
      </w:r>
      <w:r w:rsidR="00ED109F" w:rsidRPr="002752B4">
        <w:rPr>
          <w:lang w:val="lt-LT"/>
        </w:rPr>
        <w:t>.</w:t>
      </w:r>
      <w:r w:rsidR="00106655" w:rsidRPr="002752B4">
        <w:rPr>
          <w:lang w:val="lt-LT"/>
        </w:rPr>
        <w:t>4</w:t>
      </w:r>
      <w:r w:rsidR="00ED109F" w:rsidRPr="002752B4">
        <w:rPr>
          <w:lang w:val="lt-LT"/>
        </w:rPr>
        <w:t xml:space="preserve">. </w:t>
      </w:r>
      <w:r w:rsidR="00883754" w:rsidRPr="002752B4">
        <w:rPr>
          <w:lang w:val="lt-LT"/>
        </w:rPr>
        <w:t xml:space="preserve">Klientas turi teisę vienašališkai nutraukti Sutartį, apie tai pranešęs Paslaugų teikėjui prieš </w:t>
      </w:r>
      <w:r w:rsidR="00195FCC" w:rsidRPr="002752B4">
        <w:rPr>
          <w:lang w:val="lt-LT"/>
        </w:rPr>
        <w:t xml:space="preserve">30 (trisdešimt) </w:t>
      </w:r>
      <w:r w:rsidR="00883754" w:rsidRPr="002752B4">
        <w:rPr>
          <w:lang w:val="lt-LT"/>
        </w:rPr>
        <w:t xml:space="preserve">dienų. </w:t>
      </w:r>
      <w:r w:rsidR="004E15EC" w:rsidRPr="002752B4">
        <w:rPr>
          <w:lang w:val="lt-LT"/>
        </w:rPr>
        <w:t xml:space="preserve">Šiuo atveju Klientas privalo sumokėti </w:t>
      </w:r>
      <w:r w:rsidR="00815AD2" w:rsidRPr="002752B4">
        <w:rPr>
          <w:lang w:val="lt-LT"/>
        </w:rPr>
        <w:t>Paslaugų teikėjui</w:t>
      </w:r>
      <w:r w:rsidR="004E15EC" w:rsidRPr="002752B4">
        <w:rPr>
          <w:lang w:val="lt-LT"/>
        </w:rPr>
        <w:t xml:space="preserve"> kainos dalį, proporcingą suteiktoms paslaugoms, ir a</w:t>
      </w:r>
      <w:r w:rsidR="00195FCC" w:rsidRPr="002752B4">
        <w:rPr>
          <w:lang w:val="lt-LT"/>
        </w:rPr>
        <w:t>tlyginti kitas pagrįst</w:t>
      </w:r>
      <w:r w:rsidR="004E15EC" w:rsidRPr="002752B4">
        <w:rPr>
          <w:lang w:val="lt-LT"/>
        </w:rPr>
        <w:t xml:space="preserve">as išlaidas, kurias </w:t>
      </w:r>
      <w:r w:rsidR="00815AD2" w:rsidRPr="002752B4">
        <w:rPr>
          <w:lang w:val="lt-LT"/>
        </w:rPr>
        <w:t>Paslaugų teikėjas</w:t>
      </w:r>
      <w:r w:rsidR="004E15EC" w:rsidRPr="002752B4">
        <w:rPr>
          <w:lang w:val="lt-LT"/>
        </w:rPr>
        <w:t xml:space="preserve">, norėdamas įvykdyti Sutartį, padarė iki pranešimo apie Sutarties nutraukimą gavimo iš Kliento momento. </w:t>
      </w:r>
      <w:r w:rsidR="00883754" w:rsidRPr="002752B4">
        <w:rPr>
          <w:lang w:val="lt-LT"/>
        </w:rPr>
        <w:t xml:space="preserve">Paslaugų teikėjas turi teisę vienašališkai nutraukti Sutartį tik dėl svarbių priežasčių, apie tai pranešęs Klientui raštu prieš </w:t>
      </w:r>
      <w:r w:rsidR="00815AD2" w:rsidRPr="002752B4">
        <w:rPr>
          <w:lang w:val="lt-LT"/>
        </w:rPr>
        <w:t xml:space="preserve">30 (trisdešimt) </w:t>
      </w:r>
      <w:r w:rsidR="00883754" w:rsidRPr="002752B4">
        <w:rPr>
          <w:lang w:val="lt-LT"/>
        </w:rPr>
        <w:t>dienų. Šiuo atveju Paslaugų teikėjas privalo visiškai atlyginti Kliento patirtus nuostolius.</w:t>
      </w:r>
    </w:p>
    <w:p w14:paraId="76F2BC81" w14:textId="606C7752" w:rsidR="00883754" w:rsidRPr="002752B4" w:rsidRDefault="007D6889" w:rsidP="00276AC6">
      <w:pPr>
        <w:tabs>
          <w:tab w:val="left" w:pos="1134"/>
          <w:tab w:val="left" w:pos="9630"/>
          <w:tab w:val="left" w:pos="9720"/>
        </w:tabs>
        <w:ind w:right="8" w:firstLine="567"/>
        <w:jc w:val="both"/>
        <w:rPr>
          <w:lang w:val="lt-LT"/>
        </w:rPr>
      </w:pPr>
      <w:r w:rsidRPr="002752B4">
        <w:rPr>
          <w:lang w:val="lt-LT"/>
        </w:rPr>
        <w:t>9</w:t>
      </w:r>
      <w:r w:rsidR="00ED109F" w:rsidRPr="002752B4">
        <w:rPr>
          <w:lang w:val="lt-LT"/>
        </w:rPr>
        <w:t>.</w:t>
      </w:r>
      <w:r w:rsidR="00106655" w:rsidRPr="002752B4">
        <w:rPr>
          <w:lang w:val="lt-LT"/>
        </w:rPr>
        <w:t>5</w:t>
      </w:r>
      <w:r w:rsidR="00ED109F" w:rsidRPr="002752B4">
        <w:rPr>
          <w:lang w:val="lt-LT"/>
        </w:rPr>
        <w:t xml:space="preserve">. </w:t>
      </w:r>
      <w:r w:rsidR="00883754" w:rsidRPr="002752B4">
        <w:rPr>
          <w:lang w:val="lt-LT"/>
        </w:rPr>
        <w:t>Sutartis bet kada gali būti nutraukta raštišku</w:t>
      </w:r>
      <w:r w:rsidR="00C237A0" w:rsidRPr="002752B4">
        <w:rPr>
          <w:lang w:val="lt-LT"/>
        </w:rPr>
        <w:t xml:space="preserve"> abiejų</w:t>
      </w:r>
      <w:r w:rsidR="004A2C81" w:rsidRPr="002752B4">
        <w:rPr>
          <w:lang w:val="lt-LT"/>
        </w:rPr>
        <w:t xml:space="preserve"> Šalių susitarimu</w:t>
      </w:r>
      <w:r w:rsidR="00684C8F" w:rsidRPr="002752B4">
        <w:rPr>
          <w:lang w:val="lt-LT"/>
        </w:rPr>
        <w:t>, L</w:t>
      </w:r>
      <w:r w:rsidR="00765228" w:rsidRPr="002752B4">
        <w:rPr>
          <w:lang w:val="lt-LT"/>
        </w:rPr>
        <w:t xml:space="preserve">ietuvos </w:t>
      </w:r>
      <w:r w:rsidR="00684C8F" w:rsidRPr="002752B4">
        <w:rPr>
          <w:lang w:val="lt-LT"/>
        </w:rPr>
        <w:t>R</w:t>
      </w:r>
      <w:r w:rsidR="00765228" w:rsidRPr="002752B4">
        <w:rPr>
          <w:lang w:val="lt-LT"/>
        </w:rPr>
        <w:t>espublikos</w:t>
      </w:r>
      <w:r w:rsidR="00684C8F" w:rsidRPr="002752B4">
        <w:rPr>
          <w:lang w:val="lt-LT"/>
        </w:rPr>
        <w:t xml:space="preserve"> viešųjų pirkimų įstatymo 90 straipsnio nustatytais atvejais ir tvarka bei</w:t>
      </w:r>
      <w:r w:rsidR="004A2C81" w:rsidRPr="002752B4">
        <w:rPr>
          <w:lang w:val="lt-LT"/>
        </w:rPr>
        <w:t xml:space="preserve"> </w:t>
      </w:r>
      <w:r w:rsidR="00684C8F" w:rsidRPr="002752B4">
        <w:rPr>
          <w:lang w:val="lt-LT"/>
        </w:rPr>
        <w:t>kitų</w:t>
      </w:r>
      <w:r w:rsidR="004A2C81" w:rsidRPr="002752B4">
        <w:rPr>
          <w:lang w:val="lt-LT"/>
        </w:rPr>
        <w:t xml:space="preserve"> teisės aktų numatytais atvejais.</w:t>
      </w:r>
    </w:p>
    <w:p w14:paraId="22D087B6" w14:textId="0783A406" w:rsidR="001F3180" w:rsidRDefault="007D6889" w:rsidP="00276AC6">
      <w:pPr>
        <w:tabs>
          <w:tab w:val="left" w:pos="1134"/>
          <w:tab w:val="left" w:pos="9630"/>
          <w:tab w:val="left" w:pos="9720"/>
        </w:tabs>
        <w:ind w:right="8" w:firstLine="567"/>
        <w:jc w:val="both"/>
        <w:rPr>
          <w:lang w:val="lt-LT"/>
        </w:rPr>
      </w:pPr>
      <w:r w:rsidRPr="002752B4">
        <w:rPr>
          <w:lang w:val="lt-LT"/>
        </w:rPr>
        <w:t>9</w:t>
      </w:r>
      <w:r w:rsidR="001F3180" w:rsidRPr="002752B4">
        <w:rPr>
          <w:lang w:val="lt-LT"/>
        </w:rPr>
        <w:t xml:space="preserve">.6. Sutartis yra nutraukiama nedelsiant, kai Lietuvos Respublikos Vyriausybė Nacionaliniam saugumui užtikrinti svarbių objektų apsaugos įstatymo nustatyta tvarka priima sprendimą, patvirtinantį, kad Sutartis neatitinka nacionalinio saugumo interesų (Lietuvos Respublikos viešųjų </w:t>
      </w:r>
      <w:r w:rsidR="002D060D" w:rsidRPr="002752B4">
        <w:rPr>
          <w:lang w:val="lt-LT"/>
        </w:rPr>
        <w:t>pirkimų įstatymo 87 straipsnio 4</w:t>
      </w:r>
      <w:r w:rsidR="001F3180" w:rsidRPr="002752B4">
        <w:rPr>
          <w:lang w:val="lt-LT"/>
        </w:rPr>
        <w:t xml:space="preserve"> dalis).</w:t>
      </w:r>
    </w:p>
    <w:p w14:paraId="10034E79" w14:textId="77777777" w:rsidR="003B7F4A" w:rsidRPr="000D5409" w:rsidRDefault="003B7F4A" w:rsidP="00276AC6">
      <w:pPr>
        <w:pStyle w:val="Pagrindiniotekstotrauka"/>
        <w:tabs>
          <w:tab w:val="left" w:pos="1311"/>
          <w:tab w:val="num" w:pos="1368"/>
          <w:tab w:val="left" w:pos="9630"/>
        </w:tabs>
        <w:spacing w:after="0"/>
        <w:ind w:left="0" w:right="8"/>
        <w:jc w:val="both"/>
      </w:pPr>
    </w:p>
    <w:p w14:paraId="1C21E524" w14:textId="2DE40BD3" w:rsidR="00883754" w:rsidRPr="002752B4" w:rsidRDefault="007D6889" w:rsidP="00276AC6">
      <w:pPr>
        <w:tabs>
          <w:tab w:val="left" w:pos="9630"/>
        </w:tabs>
        <w:ind w:left="360" w:right="8"/>
        <w:jc w:val="center"/>
        <w:rPr>
          <w:b/>
          <w:lang w:val="lt-LT"/>
        </w:rPr>
      </w:pPr>
      <w:r w:rsidRPr="002752B4">
        <w:rPr>
          <w:b/>
          <w:lang w:val="lt-LT"/>
        </w:rPr>
        <w:t>10</w:t>
      </w:r>
      <w:r w:rsidR="00ED109F" w:rsidRPr="002752B4">
        <w:rPr>
          <w:b/>
          <w:lang w:val="lt-LT"/>
        </w:rPr>
        <w:t xml:space="preserve">. </w:t>
      </w:r>
      <w:r w:rsidR="00883754" w:rsidRPr="002752B4">
        <w:rPr>
          <w:b/>
          <w:lang w:val="lt-LT"/>
        </w:rPr>
        <w:t>KITOS SĄLYGOS</w:t>
      </w:r>
    </w:p>
    <w:p w14:paraId="5B604DF9" w14:textId="77777777" w:rsidR="00883754" w:rsidRPr="002752B4" w:rsidRDefault="00883754" w:rsidP="00276AC6">
      <w:pPr>
        <w:shd w:val="clear" w:color="auto" w:fill="FFFFFF"/>
        <w:tabs>
          <w:tab w:val="left" w:pos="720"/>
          <w:tab w:val="left" w:pos="1008"/>
          <w:tab w:val="left" w:pos="9630"/>
        </w:tabs>
        <w:ind w:left="57" w:right="8"/>
        <w:jc w:val="both"/>
        <w:rPr>
          <w:spacing w:val="-2"/>
          <w:lang w:val="lt-LT"/>
        </w:rPr>
      </w:pPr>
    </w:p>
    <w:p w14:paraId="189C36A1" w14:textId="02CBAB2E" w:rsidR="004B1EF1" w:rsidRPr="006F06D6" w:rsidRDefault="007D6889" w:rsidP="00276AC6">
      <w:pPr>
        <w:tabs>
          <w:tab w:val="left" w:pos="1134"/>
          <w:tab w:val="left" w:pos="9630"/>
          <w:tab w:val="left" w:pos="9720"/>
        </w:tabs>
        <w:ind w:right="8" w:firstLine="567"/>
        <w:jc w:val="both"/>
        <w:rPr>
          <w:lang w:val="lt-LT"/>
        </w:rPr>
      </w:pPr>
      <w:r w:rsidRPr="002752B4">
        <w:rPr>
          <w:lang w:val="lt-LT"/>
        </w:rPr>
        <w:t>10</w:t>
      </w:r>
      <w:r w:rsidR="00ED109F" w:rsidRPr="002752B4">
        <w:rPr>
          <w:lang w:val="lt-LT"/>
        </w:rPr>
        <w:t xml:space="preserve">.1. </w:t>
      </w:r>
      <w:r w:rsidR="00BE7183" w:rsidRPr="002752B4">
        <w:rPr>
          <w:lang w:val="lt-LT"/>
        </w:rPr>
        <w:t>Sutarties sąlygos Sutarties galiojimo laikotarpiu gali būti keičiamos šioje Sutartyje</w:t>
      </w:r>
      <w:r w:rsidR="00D146F4" w:rsidRPr="002752B4">
        <w:rPr>
          <w:i/>
          <w:lang w:val="lt-LT"/>
        </w:rPr>
        <w:t xml:space="preserve"> </w:t>
      </w:r>
      <w:r w:rsidR="00BE7183" w:rsidRPr="002752B4">
        <w:rPr>
          <w:lang w:val="lt-LT"/>
        </w:rPr>
        <w:t xml:space="preserve">ir Lietuvos Respublikos viešųjų pirkimų įstatymo </w:t>
      </w:r>
      <w:r w:rsidR="00DA42F0" w:rsidRPr="002752B4">
        <w:rPr>
          <w:rStyle w:val="Hipersaitas"/>
          <w:color w:val="auto"/>
          <w:u w:val="none"/>
          <w:lang w:val="lt-LT"/>
        </w:rPr>
        <w:t>89 straipsnyje numatytais atvejais</w:t>
      </w:r>
      <w:r w:rsidR="00195FCC" w:rsidRPr="008041F5">
        <w:rPr>
          <w:lang w:val="lt-LT"/>
        </w:rPr>
        <w:t xml:space="preserve"> </w:t>
      </w:r>
      <w:r w:rsidR="00195FCC" w:rsidRPr="002752B4">
        <w:rPr>
          <w:lang w:val="lt-LT"/>
        </w:rPr>
        <w:t xml:space="preserve">ir tvarka. </w:t>
      </w:r>
      <w:r w:rsidR="00BE7183" w:rsidRPr="002752B4">
        <w:rPr>
          <w:lang w:val="lt-LT"/>
        </w:rPr>
        <w:t xml:space="preserve">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w:t>
      </w:r>
      <w:r w:rsidR="00D146F4" w:rsidRPr="002752B4">
        <w:rPr>
          <w:lang w:val="lt-LT"/>
        </w:rPr>
        <w:t>(dešimt)</w:t>
      </w:r>
      <w:r w:rsidR="00BE7183" w:rsidRPr="002752B4">
        <w:rPr>
          <w:lang w:val="lt-LT"/>
        </w:rPr>
        <w:t xml:space="preserve"> </w:t>
      </w:r>
      <w:r w:rsidR="00102DB7" w:rsidRPr="002752B4">
        <w:rPr>
          <w:lang w:val="lt-LT"/>
        </w:rPr>
        <w:t xml:space="preserve">darbo </w:t>
      </w:r>
      <w:r w:rsidR="00BE7183" w:rsidRPr="002752B4">
        <w:rPr>
          <w:lang w:val="lt-LT"/>
        </w:rPr>
        <w:t>dienų. Visi Sutarties pakeitimai galioja tik tada, kai jie sudaryti raštu ir pasirašyti Šalių įgaliotų</w:t>
      </w:r>
      <w:r w:rsidR="00BE7183" w:rsidRPr="006F06D6">
        <w:rPr>
          <w:lang w:val="lt-LT"/>
        </w:rPr>
        <w:t xml:space="preserve"> atstovų</w:t>
      </w:r>
      <w:r w:rsidR="004B1EF1" w:rsidRPr="006F06D6">
        <w:rPr>
          <w:lang w:val="lt-LT"/>
        </w:rPr>
        <w:t>.</w:t>
      </w:r>
    </w:p>
    <w:p w14:paraId="6EACFAA3" w14:textId="4553BD01" w:rsidR="002D46F2" w:rsidRPr="00DE2FB5" w:rsidRDefault="007D6889" w:rsidP="00276AC6">
      <w:pPr>
        <w:tabs>
          <w:tab w:val="left" w:pos="1134"/>
          <w:tab w:val="left" w:pos="9630"/>
          <w:tab w:val="left" w:pos="9720"/>
        </w:tabs>
        <w:ind w:right="8" w:firstLine="567"/>
        <w:jc w:val="both"/>
        <w:rPr>
          <w:lang w:val="lt-LT"/>
        </w:rPr>
      </w:pPr>
      <w:r w:rsidRPr="006F06D6">
        <w:rPr>
          <w:lang w:val="lt-LT"/>
        </w:rPr>
        <w:t>10</w:t>
      </w:r>
      <w:r w:rsidR="007C48E0" w:rsidRPr="006F06D6">
        <w:rPr>
          <w:lang w:val="lt-LT"/>
        </w:rPr>
        <w:t xml:space="preserve">.2. </w:t>
      </w:r>
      <w:r w:rsidR="00155095" w:rsidRPr="00555D67">
        <w:rPr>
          <w:lang w:val="lt-LT"/>
        </w:rPr>
        <w:t>Klientas atsakingu už Sutarties vykdymą asmeniu skiria</w:t>
      </w:r>
      <w:r w:rsidR="00865F93">
        <w:rPr>
          <w:lang w:val="lt-LT"/>
        </w:rPr>
        <w:t xml:space="preserve">                                     </w:t>
      </w:r>
      <w:bookmarkStart w:id="0" w:name="_GoBack"/>
      <w:bookmarkEnd w:id="0"/>
      <w:r w:rsidR="00155095" w:rsidRPr="00555D67">
        <w:rPr>
          <w:lang w:val="lt-LT"/>
        </w:rPr>
        <w:t>.</w:t>
      </w:r>
      <w:r w:rsidR="00155095" w:rsidRPr="006F06D6">
        <w:rPr>
          <w:lang w:val="lt-LT"/>
        </w:rPr>
        <w:t xml:space="preserve"> </w:t>
      </w:r>
    </w:p>
    <w:p w14:paraId="3754BD35" w14:textId="3A886271" w:rsidR="00BE7183" w:rsidRPr="00DE2FB5" w:rsidRDefault="007D6889" w:rsidP="00276AC6">
      <w:pPr>
        <w:tabs>
          <w:tab w:val="left" w:pos="1134"/>
          <w:tab w:val="left" w:pos="9630"/>
          <w:tab w:val="left" w:pos="9720"/>
        </w:tabs>
        <w:ind w:right="8" w:firstLine="567"/>
        <w:jc w:val="both"/>
        <w:rPr>
          <w:lang w:val="lt-LT"/>
        </w:rPr>
      </w:pPr>
      <w:r>
        <w:rPr>
          <w:lang w:val="lt-LT"/>
        </w:rPr>
        <w:t>10</w:t>
      </w:r>
      <w:r w:rsidR="00766AE2" w:rsidRPr="000021C5">
        <w:rPr>
          <w:lang w:val="lt-LT"/>
        </w:rPr>
        <w:t xml:space="preserve">.3. </w:t>
      </w:r>
      <w:r w:rsidR="00155095" w:rsidRPr="00DE2FB5">
        <w:rPr>
          <w:lang w:val="lt-LT"/>
        </w:rPr>
        <w:t>Šalių tarpusavio santykiai, neaptarti Sutartyje, reguliuojami Lietuvos Respublikos civilinio kodekso ir kitų teisės aktų nustatyta tvarka.</w:t>
      </w:r>
    </w:p>
    <w:p w14:paraId="3BE88AEA" w14:textId="22CC65C3" w:rsidR="00883754" w:rsidRPr="00DE2FB5" w:rsidRDefault="007D6889"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.4. </w:t>
      </w:r>
      <w:r w:rsidR="00155095" w:rsidRPr="00DE2FB5">
        <w:rPr>
          <w:lang w:val="lt-LT"/>
        </w:rPr>
        <w:t>Visi ginčai, kylantys iš Sutarties, sprendžiami gera valia ir bendru Šalių sutarimu. Nepavykus ginčo išspręsti derybomis per 30 (trisdešimt) dienų nuo derybų pradžios, bet koks ginčas sprendžiamas Lietuvos Respublikos teismuose. Derybų pradžia laikoma diena, kurią viena iš Šalių pateikė prašymą raštu kitai Šaliai su siūlymu pradėti derybas.</w:t>
      </w:r>
    </w:p>
    <w:p w14:paraId="368222EA" w14:textId="6FFCFCB0" w:rsidR="00025029" w:rsidRPr="00DE2FB5" w:rsidRDefault="007D6889"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.5. </w:t>
      </w:r>
      <w:r w:rsidR="00155095" w:rsidRPr="00DE2FB5">
        <w:rPr>
          <w:lang w:val="lt-LT"/>
        </w:rPr>
        <w:t xml:space="preserve">Sutartyje nurodyti Šalių rekvizitai, atsakingi asmenys ir jų kontaktiniai duomenys gali būti keičiami informuojant kitą Sutarties Šalį Sutartyje numatytu būdu per 3 (tris) darbo dienas nuo tokių duomenų pasikeitimo, nepasirašant atskiro susitarimo dėl Sutarties pakeitimo, tokį raštą laikant </w:t>
      </w:r>
      <w:r w:rsidR="00155095" w:rsidRPr="00DE2FB5">
        <w:rPr>
          <w:lang w:val="lt-LT"/>
        </w:rPr>
        <w:lastRenderedPageBreak/>
        <w:t>neatskiriama Sutarties dalimi.</w:t>
      </w:r>
      <w:r w:rsidR="002752B4">
        <w:rPr>
          <w:lang w:val="lt-LT"/>
        </w:rPr>
        <w:t xml:space="preserve"> </w:t>
      </w:r>
      <w:r w:rsidR="002752B4" w:rsidRPr="002752B4">
        <w:rPr>
          <w:lang w:val="lt-LT"/>
        </w:rPr>
        <w:t>Šalis, neinformavusi kitos Šalies per nustatytą terminą apie minėtus pakeitimus, negali reikšti pretenzijų, jog kita Šalis netinkamai įvykdė savo įsipareigojimus, jei išsiuntė pranešimus arba atsiskaitė pagal paskutinius žinomus kitos Šalies rekvizitus.</w:t>
      </w:r>
    </w:p>
    <w:p w14:paraId="63261756" w14:textId="583D1B1F" w:rsidR="00883754" w:rsidRPr="00DE2FB5" w:rsidRDefault="007D6889"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.6. </w:t>
      </w:r>
      <w:r w:rsidR="00155095" w:rsidRPr="00DE2FB5">
        <w:rPr>
          <w:lang w:val="lt-LT"/>
        </w:rPr>
        <w:t>Sutarčiai aiškinti bei ginčams spręsti taikoma Lietuvos Respublikos teisė.</w:t>
      </w:r>
    </w:p>
    <w:p w14:paraId="475A2066" w14:textId="2A2C151E" w:rsidR="00883754" w:rsidRPr="002752B4" w:rsidRDefault="007D6889" w:rsidP="00276AC6">
      <w:pPr>
        <w:tabs>
          <w:tab w:val="left" w:pos="1134"/>
          <w:tab w:val="left" w:pos="9630"/>
          <w:tab w:val="left" w:pos="9720"/>
        </w:tabs>
        <w:ind w:right="8" w:firstLine="567"/>
        <w:jc w:val="both"/>
        <w:rPr>
          <w:lang w:val="lt-LT"/>
        </w:rPr>
      </w:pPr>
      <w:r>
        <w:rPr>
          <w:lang w:val="lt-LT"/>
        </w:rPr>
        <w:t>10</w:t>
      </w:r>
      <w:r w:rsidR="00766AE2" w:rsidRPr="00DE2FB5">
        <w:rPr>
          <w:lang w:val="lt-LT"/>
        </w:rPr>
        <w:t xml:space="preserve">.7. </w:t>
      </w:r>
      <w:r w:rsidR="006C64A6">
        <w:rPr>
          <w:lang w:val="lt-LT"/>
        </w:rPr>
        <w:t xml:space="preserve">Paslaugoms taikomas </w:t>
      </w:r>
      <w:r w:rsidR="00F608D8" w:rsidRPr="002752B4">
        <w:rPr>
          <w:lang w:val="lt-LT"/>
        </w:rPr>
        <w:t>Aplinkos apsaugos kriterijų taikymo, vykdant žaliuosius pirkimus, tvarkos aprašo, patvirtinto Lietuvos Respublikos aplinkos ministro 2011 m. birželio 28 d. įsakymu Nr. D1-508, 4.4.3 papunk</w:t>
      </w:r>
      <w:r w:rsidR="006C64A6">
        <w:rPr>
          <w:lang w:val="lt-LT"/>
        </w:rPr>
        <w:t>tis</w:t>
      </w:r>
      <w:r w:rsidR="00F608D8" w:rsidRPr="002752B4">
        <w:rPr>
          <w:lang w:val="lt-LT"/>
        </w:rPr>
        <w:t>, t. y. perkama tik nematerialaus pobūdžio (intelektinė) ar kitokia paslauga, nesusijusi su materialaus objekto sukūrimu, kurios teikimo metu nėra numatomas reikšmingas neigiamas poveikis aplinkai, nesukuriamas taršos šaltinis ir negeneruojamos atliekos.</w:t>
      </w:r>
    </w:p>
    <w:p w14:paraId="15CCFE75" w14:textId="0A1B1EB4" w:rsidR="00F25A31" w:rsidRPr="00B85CD1" w:rsidRDefault="00F25A31" w:rsidP="00F25A31">
      <w:pPr>
        <w:tabs>
          <w:tab w:val="left" w:pos="1134"/>
          <w:tab w:val="left" w:pos="9630"/>
          <w:tab w:val="left" w:pos="9720"/>
        </w:tabs>
        <w:ind w:right="8" w:firstLine="567"/>
        <w:jc w:val="both"/>
        <w:rPr>
          <w:lang w:val="lt-LT"/>
        </w:rPr>
      </w:pPr>
      <w:r w:rsidRPr="002752B4">
        <w:rPr>
          <w:lang w:val="lt-LT"/>
        </w:rPr>
        <w:t xml:space="preserve">10.8. </w:t>
      </w:r>
      <w:r w:rsidR="00F608D8" w:rsidRPr="002752B4">
        <w:rPr>
          <w:lang w:val="lt-LT"/>
        </w:rPr>
        <w:t xml:space="preserve">Projekto LT/2019/VSF/3.2.1.2 „N.SIS techninės priežiūros ir remonto paslaugų pirkimas 2019–2021 metams“ lėšomis finansuojama maksimali Sutarties vertė </w:t>
      </w:r>
      <w:r w:rsidR="006C64A6">
        <w:rPr>
          <w:lang w:val="lt-LT"/>
        </w:rPr>
        <w:t xml:space="preserve">iki </w:t>
      </w:r>
      <w:r w:rsidR="00F608D8" w:rsidRPr="002752B4">
        <w:rPr>
          <w:lang w:val="lt-LT"/>
        </w:rPr>
        <w:t xml:space="preserve"> 60 000,00 </w:t>
      </w:r>
      <w:r w:rsidR="006C64A6">
        <w:rPr>
          <w:lang w:val="lt-LT"/>
        </w:rPr>
        <w:t xml:space="preserve">(šešiasdešimties tūkstančių) </w:t>
      </w:r>
      <w:r w:rsidR="001331C4">
        <w:rPr>
          <w:lang w:val="lt-LT"/>
        </w:rPr>
        <w:t>Eur</w:t>
      </w:r>
      <w:r w:rsidR="00F608D8" w:rsidRPr="002752B4">
        <w:rPr>
          <w:lang w:val="lt-LT"/>
        </w:rPr>
        <w:t xml:space="preserve"> su</w:t>
      </w:r>
      <w:r w:rsidR="00F608D8" w:rsidRPr="002D060D">
        <w:rPr>
          <w:lang w:val="lt-LT"/>
        </w:rPr>
        <w:t xml:space="preserve"> PVM.</w:t>
      </w:r>
    </w:p>
    <w:p w14:paraId="2F9D03C4" w14:textId="6B86886C" w:rsidR="009A3E1D" w:rsidRPr="00BE41C3" w:rsidRDefault="007D6889" w:rsidP="00276AC6">
      <w:pPr>
        <w:tabs>
          <w:tab w:val="left" w:pos="1134"/>
          <w:tab w:val="left" w:pos="9630"/>
          <w:tab w:val="left" w:pos="9720"/>
        </w:tabs>
        <w:ind w:right="8" w:firstLine="567"/>
        <w:jc w:val="both"/>
        <w:rPr>
          <w:lang w:val="lt-LT"/>
        </w:rPr>
      </w:pPr>
      <w:r>
        <w:rPr>
          <w:lang w:val="lt-LT"/>
        </w:rPr>
        <w:t>10</w:t>
      </w:r>
      <w:r w:rsidR="00F25A31">
        <w:rPr>
          <w:lang w:val="lt-LT"/>
        </w:rPr>
        <w:t>.9</w:t>
      </w:r>
      <w:r w:rsidR="009A3E1D" w:rsidRPr="00BE41C3">
        <w:rPr>
          <w:lang w:val="lt-LT"/>
        </w:rPr>
        <w:t>. Sutarties neatskiriami priedai:</w:t>
      </w:r>
    </w:p>
    <w:p w14:paraId="35A64BB2" w14:textId="35B70597" w:rsidR="009A3E1D" w:rsidRPr="00AC1013" w:rsidRDefault="007D6889" w:rsidP="00276AC6">
      <w:pPr>
        <w:tabs>
          <w:tab w:val="left" w:pos="1134"/>
          <w:tab w:val="left" w:pos="9630"/>
          <w:tab w:val="left" w:pos="9720"/>
        </w:tabs>
        <w:ind w:right="8" w:firstLine="567"/>
        <w:jc w:val="both"/>
        <w:rPr>
          <w:highlight w:val="yellow"/>
          <w:lang w:val="lt-LT"/>
        </w:rPr>
      </w:pPr>
      <w:r>
        <w:rPr>
          <w:lang w:val="lt-LT"/>
        </w:rPr>
        <w:t>10</w:t>
      </w:r>
      <w:r w:rsidR="00F25A31">
        <w:rPr>
          <w:lang w:val="lt-LT"/>
        </w:rPr>
        <w:t>.9</w:t>
      </w:r>
      <w:r w:rsidR="00DE081F">
        <w:rPr>
          <w:lang w:val="lt-LT"/>
        </w:rPr>
        <w:t>.</w:t>
      </w:r>
      <w:r w:rsidR="009A3E1D" w:rsidRPr="00BE41C3">
        <w:rPr>
          <w:lang w:val="lt-LT"/>
        </w:rPr>
        <w:t>1. Sutarties 1 priedas –</w:t>
      </w:r>
      <w:r w:rsidR="009A3E1D">
        <w:rPr>
          <w:lang w:val="lt-LT"/>
        </w:rPr>
        <w:t xml:space="preserve"> </w:t>
      </w:r>
      <w:r w:rsidR="009A3E1D" w:rsidRPr="00AC1013">
        <w:rPr>
          <w:lang w:val="lt-LT"/>
        </w:rPr>
        <w:t>T</w:t>
      </w:r>
      <w:r w:rsidR="00AE4D6C">
        <w:rPr>
          <w:lang w:val="lt-LT"/>
        </w:rPr>
        <w:t>echninė specifikacija, 19 lapų</w:t>
      </w:r>
      <w:r w:rsidR="009A3E1D" w:rsidRPr="00AC1013">
        <w:rPr>
          <w:lang w:val="lt-LT"/>
        </w:rPr>
        <w:t>;</w:t>
      </w:r>
    </w:p>
    <w:p w14:paraId="49D05B3F" w14:textId="79C4DB20" w:rsidR="00301640" w:rsidRPr="00AE4D6C" w:rsidRDefault="007D6889" w:rsidP="00276AC6">
      <w:pPr>
        <w:tabs>
          <w:tab w:val="left" w:pos="1134"/>
          <w:tab w:val="left" w:pos="9630"/>
          <w:tab w:val="left" w:pos="9720"/>
        </w:tabs>
        <w:ind w:right="8" w:firstLine="567"/>
        <w:jc w:val="both"/>
        <w:rPr>
          <w:lang w:val="lt-LT"/>
        </w:rPr>
      </w:pPr>
      <w:r w:rsidRPr="00AE4D6C">
        <w:rPr>
          <w:lang w:val="lt-LT"/>
        </w:rPr>
        <w:t>10</w:t>
      </w:r>
      <w:r w:rsidR="00F25A31" w:rsidRPr="00AE4D6C">
        <w:rPr>
          <w:lang w:val="lt-LT"/>
        </w:rPr>
        <w:t>.9</w:t>
      </w:r>
      <w:r w:rsidR="009A3E1D" w:rsidRPr="00AE4D6C">
        <w:rPr>
          <w:lang w:val="lt-LT"/>
        </w:rPr>
        <w:t>.2. Sutarties 2 priedas – P</w:t>
      </w:r>
      <w:r w:rsidR="000532D1" w:rsidRPr="00AE4D6C">
        <w:rPr>
          <w:lang w:val="lt-LT"/>
        </w:rPr>
        <w:t>aslaug</w:t>
      </w:r>
      <w:r w:rsidR="00D25A1F" w:rsidRPr="00AE4D6C">
        <w:rPr>
          <w:lang w:val="lt-LT"/>
        </w:rPr>
        <w:t>ų teikėjo užpildyta pasiūlymo forma</w:t>
      </w:r>
      <w:r w:rsidR="00AE4D6C">
        <w:rPr>
          <w:lang w:val="lt-LT"/>
        </w:rPr>
        <w:t>, 3 lapai</w:t>
      </w:r>
      <w:r w:rsidR="00D3620A" w:rsidRPr="00AE4D6C">
        <w:rPr>
          <w:lang w:val="lt-LT"/>
        </w:rPr>
        <w:t>;</w:t>
      </w:r>
    </w:p>
    <w:p w14:paraId="2BF303F1" w14:textId="6E6933D1" w:rsidR="007C33E8" w:rsidRPr="003D4DA5" w:rsidRDefault="007D6889" w:rsidP="00276AC6">
      <w:pPr>
        <w:tabs>
          <w:tab w:val="left" w:pos="1134"/>
          <w:tab w:val="left" w:pos="9630"/>
          <w:tab w:val="left" w:pos="9720"/>
        </w:tabs>
        <w:ind w:right="8" w:firstLine="567"/>
        <w:jc w:val="both"/>
        <w:rPr>
          <w:lang w:val="lt-LT"/>
        </w:rPr>
      </w:pPr>
      <w:r w:rsidRPr="003D4DA5">
        <w:rPr>
          <w:lang w:val="lt-LT"/>
        </w:rPr>
        <w:t>10</w:t>
      </w:r>
      <w:r w:rsidR="00F25A31" w:rsidRPr="003D4DA5">
        <w:rPr>
          <w:lang w:val="lt-LT"/>
        </w:rPr>
        <w:t>.9</w:t>
      </w:r>
      <w:r w:rsidR="00155095" w:rsidRPr="003D4DA5">
        <w:rPr>
          <w:lang w:val="lt-LT"/>
        </w:rPr>
        <w:t>.</w:t>
      </w:r>
      <w:r w:rsidR="007C33E8" w:rsidRPr="003D4DA5">
        <w:rPr>
          <w:lang w:val="lt-LT"/>
        </w:rPr>
        <w:t xml:space="preserve">3. Sutarties 3 priedas – </w:t>
      </w:r>
      <w:r w:rsidR="00444177" w:rsidRPr="003D4DA5">
        <w:rPr>
          <w:lang w:val="lt-LT"/>
        </w:rPr>
        <w:t>Konfidencialumo pasižadėjimo neatskleisti informacijos, kuri taps žinoma vykdant sutartį, forma, 2 lapai</w:t>
      </w:r>
      <w:r w:rsidR="00C26C02" w:rsidRPr="003D4DA5">
        <w:rPr>
          <w:lang w:val="lt-LT"/>
        </w:rPr>
        <w:t>;</w:t>
      </w:r>
    </w:p>
    <w:p w14:paraId="3DFEAE15" w14:textId="3F82DB54" w:rsidR="00C26C02" w:rsidRPr="003D4DA5" w:rsidRDefault="00C26C02" w:rsidP="00276AC6">
      <w:pPr>
        <w:tabs>
          <w:tab w:val="left" w:pos="1134"/>
          <w:tab w:val="left" w:pos="9630"/>
          <w:tab w:val="left" w:pos="9720"/>
        </w:tabs>
        <w:ind w:right="8" w:firstLine="567"/>
        <w:jc w:val="both"/>
        <w:rPr>
          <w:lang w:val="lt-LT"/>
        </w:rPr>
      </w:pPr>
      <w:r w:rsidRPr="003D4DA5">
        <w:rPr>
          <w:lang w:val="lt-LT"/>
        </w:rPr>
        <w:t>10.9.4.</w:t>
      </w:r>
      <w:r w:rsidRPr="003D4DA5">
        <w:t xml:space="preserve"> </w:t>
      </w:r>
      <w:r w:rsidR="003D4DA5">
        <w:rPr>
          <w:lang w:val="lt-LT"/>
        </w:rPr>
        <w:t>Sutarties 4</w:t>
      </w:r>
      <w:r w:rsidR="003D4DA5" w:rsidRPr="003D4DA5">
        <w:rPr>
          <w:lang w:val="lt-LT"/>
        </w:rPr>
        <w:t xml:space="preserve"> priedas – Paslaugų teikėjo užpildyta </w:t>
      </w:r>
      <w:r w:rsidR="001D69DD">
        <w:rPr>
          <w:lang w:val="lt-LT"/>
        </w:rPr>
        <w:t>forma kvalifikacijai, 6</w:t>
      </w:r>
      <w:r w:rsidR="003D4DA5" w:rsidRPr="003D4DA5">
        <w:rPr>
          <w:lang w:val="lt-LT"/>
        </w:rPr>
        <w:t xml:space="preserve"> lapai.</w:t>
      </w:r>
    </w:p>
    <w:p w14:paraId="4C9A4544" w14:textId="77777777" w:rsidR="00883754" w:rsidRPr="000D5409" w:rsidRDefault="00883754" w:rsidP="00276AC6">
      <w:pPr>
        <w:shd w:val="clear" w:color="auto" w:fill="FFFFFF"/>
        <w:tabs>
          <w:tab w:val="left" w:pos="9630"/>
          <w:tab w:val="left" w:pos="9720"/>
        </w:tabs>
        <w:ind w:right="8"/>
        <w:jc w:val="both"/>
        <w:rPr>
          <w:lang w:val="lt-LT"/>
        </w:rPr>
      </w:pPr>
    </w:p>
    <w:p w14:paraId="556017A5" w14:textId="65844E82" w:rsidR="00883754" w:rsidRPr="000D5409" w:rsidRDefault="007D6889" w:rsidP="00276AC6">
      <w:pPr>
        <w:tabs>
          <w:tab w:val="left" w:pos="9630"/>
        </w:tabs>
        <w:ind w:left="360" w:right="8"/>
        <w:jc w:val="center"/>
        <w:rPr>
          <w:b/>
          <w:lang w:val="lt-LT"/>
        </w:rPr>
      </w:pPr>
      <w:r>
        <w:rPr>
          <w:b/>
          <w:lang w:val="lt-LT"/>
        </w:rPr>
        <w:t>11</w:t>
      </w:r>
      <w:r w:rsidR="00ED109F" w:rsidRPr="000D5409">
        <w:rPr>
          <w:b/>
          <w:lang w:val="lt-LT"/>
        </w:rPr>
        <w:t xml:space="preserve">. </w:t>
      </w:r>
      <w:r w:rsidR="00883754" w:rsidRPr="000D5409">
        <w:rPr>
          <w:b/>
          <w:lang w:val="lt-LT"/>
        </w:rPr>
        <w:t>ŠALIŲ REKVIZITAI</w:t>
      </w:r>
    </w:p>
    <w:tbl>
      <w:tblPr>
        <w:tblW w:w="9374" w:type="dxa"/>
        <w:tblInd w:w="165" w:type="dxa"/>
        <w:tblLook w:val="0000" w:firstRow="0" w:lastRow="0" w:firstColumn="0" w:lastColumn="0" w:noHBand="0" w:noVBand="0"/>
      </w:tblPr>
      <w:tblGrid>
        <w:gridCol w:w="4659"/>
        <w:gridCol w:w="4715"/>
      </w:tblGrid>
      <w:tr w:rsidR="009538B7" w:rsidRPr="00073070" w14:paraId="79E66E28" w14:textId="77777777" w:rsidTr="0037136F">
        <w:trPr>
          <w:trHeight w:val="3403"/>
        </w:trPr>
        <w:tc>
          <w:tcPr>
            <w:tcW w:w="4659" w:type="dxa"/>
          </w:tcPr>
          <w:p w14:paraId="1D219AB8" w14:textId="77777777" w:rsidR="009538B7" w:rsidRPr="00073070" w:rsidRDefault="009538B7" w:rsidP="0037136F">
            <w:pPr>
              <w:tabs>
                <w:tab w:val="left" w:pos="9630"/>
              </w:tabs>
              <w:ind w:right="8"/>
              <w:rPr>
                <w:b/>
                <w:lang w:val="lt-LT"/>
              </w:rPr>
            </w:pPr>
          </w:p>
          <w:p w14:paraId="2D393A45" w14:textId="263C8C35" w:rsidR="009538B7" w:rsidRPr="00073070" w:rsidRDefault="009538B7" w:rsidP="0037136F">
            <w:pPr>
              <w:tabs>
                <w:tab w:val="left" w:pos="720"/>
                <w:tab w:val="left" w:pos="1008"/>
                <w:tab w:val="left" w:pos="9630"/>
              </w:tabs>
              <w:ind w:right="8"/>
              <w:rPr>
                <w:b/>
                <w:lang w:val="lt-LT"/>
              </w:rPr>
            </w:pPr>
            <w:r w:rsidRPr="00073070">
              <w:rPr>
                <w:b/>
                <w:lang w:val="lt-LT"/>
              </w:rPr>
              <w:t>KLIENTAS</w:t>
            </w:r>
          </w:p>
          <w:p w14:paraId="077D301A" w14:textId="77777777" w:rsidR="009538B7" w:rsidRPr="00073070" w:rsidRDefault="009538B7" w:rsidP="0037136F">
            <w:pPr>
              <w:tabs>
                <w:tab w:val="left" w:pos="720"/>
                <w:tab w:val="left" w:pos="1008"/>
                <w:tab w:val="left" w:pos="9630"/>
              </w:tabs>
              <w:ind w:right="8"/>
              <w:rPr>
                <w:lang w:val="lt-LT"/>
              </w:rPr>
            </w:pPr>
          </w:p>
          <w:p w14:paraId="71BD557D" w14:textId="77777777" w:rsidR="00C63FBA" w:rsidRPr="00555D67" w:rsidRDefault="00C63FBA" w:rsidP="00E41397">
            <w:pPr>
              <w:rPr>
                <w:b/>
                <w:bCs/>
                <w:lang w:val="lt-LT"/>
              </w:rPr>
            </w:pPr>
            <w:r w:rsidRPr="00555D67">
              <w:rPr>
                <w:b/>
                <w:bCs/>
                <w:lang w:val="lt-LT"/>
              </w:rPr>
              <w:t xml:space="preserve">Informatikos ir ryšių departamentas </w:t>
            </w:r>
          </w:p>
          <w:p w14:paraId="07857F2B" w14:textId="77777777" w:rsidR="00C63FBA" w:rsidRPr="00555D67" w:rsidRDefault="00C63FBA" w:rsidP="00E41397">
            <w:pPr>
              <w:rPr>
                <w:b/>
                <w:lang w:val="lt-LT"/>
              </w:rPr>
            </w:pPr>
            <w:r w:rsidRPr="00555D67">
              <w:rPr>
                <w:b/>
                <w:bCs/>
                <w:lang w:val="lt-LT"/>
              </w:rPr>
              <w:t xml:space="preserve">prie </w:t>
            </w:r>
            <w:r w:rsidRPr="00555D67">
              <w:rPr>
                <w:b/>
                <w:lang w:val="lt-LT"/>
              </w:rPr>
              <w:t xml:space="preserve">Lietuvos Respublikos </w:t>
            </w:r>
          </w:p>
          <w:p w14:paraId="276C57AF" w14:textId="77777777" w:rsidR="00C63FBA" w:rsidRPr="00555D67" w:rsidRDefault="00C63FBA">
            <w:pPr>
              <w:rPr>
                <w:b/>
                <w:lang w:val="lt-LT"/>
              </w:rPr>
            </w:pPr>
            <w:r w:rsidRPr="00555D67">
              <w:rPr>
                <w:b/>
                <w:lang w:val="lt-LT"/>
              </w:rPr>
              <w:t xml:space="preserve">vidaus reikalų ministerijos </w:t>
            </w:r>
          </w:p>
          <w:p w14:paraId="3B597094" w14:textId="77777777" w:rsidR="00C63FBA" w:rsidRPr="00555D67" w:rsidRDefault="00C63FBA">
            <w:pPr>
              <w:rPr>
                <w:b/>
                <w:lang w:val="lt-LT"/>
              </w:rPr>
            </w:pPr>
          </w:p>
          <w:p w14:paraId="026C9DDC" w14:textId="77777777" w:rsidR="00C63FBA" w:rsidRPr="00C63FBA" w:rsidRDefault="00C63FBA" w:rsidP="00C63FBA">
            <w:pPr>
              <w:rPr>
                <w:b/>
              </w:rPr>
            </w:pPr>
          </w:p>
          <w:p w14:paraId="1BF0A6C3" w14:textId="77777777" w:rsidR="00C63FBA" w:rsidRPr="00C63FBA" w:rsidRDefault="00C63FBA" w:rsidP="00C63FBA">
            <w:pPr>
              <w:rPr>
                <w:lang w:val="lt-LT"/>
              </w:rPr>
            </w:pPr>
            <w:r w:rsidRPr="00C63FBA">
              <w:rPr>
                <w:lang w:val="lt-LT"/>
              </w:rPr>
              <w:t xml:space="preserve">Duomenys kaupiami ir saugomi Juridinių </w:t>
            </w:r>
          </w:p>
          <w:p w14:paraId="7A3A5643" w14:textId="77777777" w:rsidR="00C63FBA" w:rsidRPr="00C63FBA" w:rsidRDefault="00C63FBA" w:rsidP="00C63FBA">
            <w:pPr>
              <w:rPr>
                <w:lang w:val="lt-LT"/>
              </w:rPr>
            </w:pPr>
            <w:r w:rsidRPr="00C63FBA">
              <w:rPr>
                <w:lang w:val="lt-LT"/>
              </w:rPr>
              <w:t>asmenų registre, kodas 188774822</w:t>
            </w:r>
          </w:p>
          <w:p w14:paraId="2B0C4DDD" w14:textId="77777777" w:rsidR="00C63FBA" w:rsidRPr="00C63FBA" w:rsidRDefault="00C63FBA" w:rsidP="00C63FBA">
            <w:pPr>
              <w:rPr>
                <w:lang w:val="lt-LT"/>
              </w:rPr>
            </w:pPr>
            <w:r w:rsidRPr="00C63FBA">
              <w:rPr>
                <w:lang w:val="lt-LT"/>
              </w:rPr>
              <w:t xml:space="preserve">Šventaragio g. 2, LT-01510 Vilnius                            </w:t>
            </w:r>
          </w:p>
          <w:p w14:paraId="1213E524" w14:textId="77777777" w:rsidR="00C63FBA" w:rsidRPr="00C63FBA" w:rsidRDefault="00C63FBA" w:rsidP="00C63FBA">
            <w:pPr>
              <w:rPr>
                <w:lang w:val="lt-LT"/>
              </w:rPr>
            </w:pPr>
            <w:r w:rsidRPr="00C63FBA">
              <w:rPr>
                <w:lang w:val="lt-LT"/>
              </w:rPr>
              <w:t>Tel. (8 5) 271 7177</w:t>
            </w:r>
          </w:p>
          <w:p w14:paraId="204A3EFE" w14:textId="77777777" w:rsidR="00C63FBA" w:rsidRPr="00C63FBA" w:rsidRDefault="00C63FBA" w:rsidP="00C63FBA">
            <w:pPr>
              <w:rPr>
                <w:lang w:val="lt-LT"/>
              </w:rPr>
            </w:pPr>
            <w:r w:rsidRPr="00C63FBA">
              <w:rPr>
                <w:lang w:val="lt-LT"/>
              </w:rPr>
              <w:t>El. paštas: ird@vrm.lt</w:t>
            </w:r>
          </w:p>
          <w:p w14:paraId="5B5F507E" w14:textId="77777777" w:rsidR="00C63FBA" w:rsidRPr="00C63FBA" w:rsidRDefault="00C63FBA" w:rsidP="00C63FBA">
            <w:r w:rsidRPr="00C63FBA">
              <w:t xml:space="preserve">A. s. LT77 4010 0510 0497 3946  </w:t>
            </w:r>
          </w:p>
          <w:p w14:paraId="729FD0C8" w14:textId="77777777" w:rsidR="00C63FBA" w:rsidRPr="00C63FBA" w:rsidRDefault="00C63FBA" w:rsidP="00C63FBA">
            <w:r w:rsidRPr="00C63FBA">
              <w:t>Luminor bank AS</w:t>
            </w:r>
          </w:p>
          <w:p w14:paraId="78196EC8" w14:textId="77777777" w:rsidR="00C63FBA" w:rsidRPr="00C63FBA" w:rsidRDefault="00C63FBA" w:rsidP="00C63FBA">
            <w:pPr>
              <w:rPr>
                <w:lang w:val="lt-LT"/>
              </w:rPr>
            </w:pPr>
            <w:r w:rsidRPr="00C63FBA">
              <w:t>Banko kodas 40100</w:t>
            </w:r>
          </w:p>
          <w:p w14:paraId="236BD941" w14:textId="4C2C0339" w:rsidR="00E41397" w:rsidRPr="008A1D32" w:rsidRDefault="00222FBC" w:rsidP="00E41397">
            <w:r>
              <w:t>Projekto sąskaita </w:t>
            </w:r>
            <w:r w:rsidR="008A1D32" w:rsidRPr="008A1D32">
              <w:t>LT02 4010 0510 0507 6855</w:t>
            </w:r>
          </w:p>
          <w:p w14:paraId="7B7A5466" w14:textId="77777777" w:rsidR="00E41397" w:rsidRPr="008A1D32" w:rsidRDefault="00E41397" w:rsidP="00E41397">
            <w:r w:rsidRPr="008A1D32">
              <w:t>Luminor bank AS</w:t>
            </w:r>
          </w:p>
          <w:p w14:paraId="1F04B954" w14:textId="77777777" w:rsidR="00E41397" w:rsidRPr="00C63FBA" w:rsidRDefault="00E41397" w:rsidP="00E41397">
            <w:pPr>
              <w:rPr>
                <w:lang w:val="lt-LT"/>
              </w:rPr>
            </w:pPr>
            <w:r w:rsidRPr="008A1D32">
              <w:t>Banko kodas 40100</w:t>
            </w:r>
          </w:p>
          <w:p w14:paraId="02BBDEAE" w14:textId="77777777" w:rsidR="00C63FBA" w:rsidRPr="00C63FBA" w:rsidRDefault="00C63FBA" w:rsidP="00C63FBA">
            <w:pPr>
              <w:rPr>
                <w:lang w:val="lt-LT"/>
              </w:rPr>
            </w:pPr>
          </w:p>
          <w:p w14:paraId="7C5A5B9A" w14:textId="77777777" w:rsidR="00C63FBA" w:rsidRPr="00C63FBA" w:rsidRDefault="00C63FBA" w:rsidP="00C63FBA">
            <w:pPr>
              <w:rPr>
                <w:lang w:val="lt-LT"/>
              </w:rPr>
            </w:pPr>
          </w:p>
          <w:p w14:paraId="31790B19" w14:textId="21C94F70" w:rsidR="00C63FBA" w:rsidRPr="00C63FBA" w:rsidRDefault="00C63FBA" w:rsidP="00A0602C">
            <w:pPr>
              <w:rPr>
                <w:lang w:val="lt-LT"/>
              </w:rPr>
            </w:pPr>
            <w:r w:rsidRPr="00C63FBA">
              <w:rPr>
                <w:lang w:val="lt-LT"/>
              </w:rPr>
              <w:t>Direktor</w:t>
            </w:r>
            <w:r w:rsidR="00A0602C">
              <w:rPr>
                <w:lang w:val="lt-LT"/>
              </w:rPr>
              <w:t>ė</w:t>
            </w:r>
          </w:p>
          <w:p w14:paraId="0BAB9B12" w14:textId="77777777" w:rsidR="00C63FBA" w:rsidRPr="00C63FBA" w:rsidRDefault="00C63FBA" w:rsidP="00C63FBA">
            <w:pPr>
              <w:rPr>
                <w:lang w:val="lt-LT"/>
              </w:rPr>
            </w:pPr>
            <w:r w:rsidRPr="00C63FBA">
              <w:rPr>
                <w:lang w:val="lt-LT"/>
              </w:rPr>
              <w:t xml:space="preserve">                                                                                                         </w:t>
            </w:r>
          </w:p>
          <w:p w14:paraId="5168C4F9" w14:textId="69C1DC79" w:rsidR="00C63FBA" w:rsidRPr="00C63FBA" w:rsidRDefault="00A0602C" w:rsidP="00C63FBA">
            <w:r>
              <w:rPr>
                <w:lang w:val="lt-LT"/>
              </w:rPr>
              <w:t>Viktorija Rūkštelė</w:t>
            </w:r>
          </w:p>
          <w:p w14:paraId="06BDE644" w14:textId="21E538B6" w:rsidR="009538B7" w:rsidRPr="00073070" w:rsidRDefault="009538B7" w:rsidP="00A230BB">
            <w:pPr>
              <w:rPr>
                <w:lang w:val="lt-LT"/>
              </w:rPr>
            </w:pPr>
          </w:p>
        </w:tc>
        <w:tc>
          <w:tcPr>
            <w:tcW w:w="4715" w:type="dxa"/>
          </w:tcPr>
          <w:p w14:paraId="3E3770AE" w14:textId="77777777" w:rsidR="009538B7" w:rsidRPr="00073070" w:rsidRDefault="009538B7" w:rsidP="0037136F">
            <w:pPr>
              <w:keepNext/>
              <w:tabs>
                <w:tab w:val="left" w:pos="9630"/>
              </w:tabs>
              <w:ind w:right="8"/>
              <w:jc w:val="both"/>
              <w:outlineLvl w:val="0"/>
              <w:rPr>
                <w:rFonts w:eastAsia="Arial Unicode MS"/>
                <w:b/>
                <w:bCs/>
                <w:lang w:val="lt-LT"/>
              </w:rPr>
            </w:pPr>
          </w:p>
          <w:p w14:paraId="6FEAA2F7" w14:textId="77777777" w:rsidR="009538B7" w:rsidRPr="00073070" w:rsidRDefault="009538B7" w:rsidP="0037136F">
            <w:pPr>
              <w:keepNext/>
              <w:tabs>
                <w:tab w:val="left" w:pos="9630"/>
              </w:tabs>
              <w:ind w:right="8"/>
              <w:jc w:val="both"/>
              <w:outlineLvl w:val="0"/>
              <w:rPr>
                <w:rFonts w:eastAsia="Arial Unicode MS"/>
                <w:b/>
                <w:bCs/>
                <w:lang w:val="lt-LT"/>
              </w:rPr>
            </w:pPr>
            <w:r w:rsidRPr="00073070">
              <w:rPr>
                <w:rFonts w:eastAsia="Arial Unicode MS"/>
                <w:b/>
                <w:bCs/>
                <w:lang w:val="lt-LT"/>
              </w:rPr>
              <w:t>PASLAUGŲ TEIKĖJAS</w:t>
            </w:r>
          </w:p>
          <w:p w14:paraId="177AE32E" w14:textId="77777777" w:rsidR="009538B7" w:rsidRPr="00073070" w:rsidRDefault="009538B7" w:rsidP="0037136F">
            <w:pPr>
              <w:tabs>
                <w:tab w:val="left" w:pos="9630"/>
              </w:tabs>
              <w:ind w:right="8"/>
              <w:jc w:val="both"/>
              <w:rPr>
                <w:b/>
                <w:lang w:val="lt-LT" w:eastAsia="lt-LT"/>
              </w:rPr>
            </w:pPr>
          </w:p>
          <w:p w14:paraId="3C966E48" w14:textId="77777777" w:rsidR="00274B5B" w:rsidRPr="00952D9C" w:rsidRDefault="00274B5B" w:rsidP="00274B5B">
            <w:pPr>
              <w:keepNext/>
              <w:tabs>
                <w:tab w:val="left" w:pos="9360"/>
              </w:tabs>
              <w:jc w:val="both"/>
              <w:outlineLvl w:val="0"/>
              <w:rPr>
                <w:b/>
                <w:bCs/>
                <w:lang w:val="lt-LT"/>
              </w:rPr>
            </w:pPr>
            <w:r w:rsidRPr="00952D9C">
              <w:rPr>
                <w:b/>
                <w:bCs/>
                <w:lang w:val="lt-LT"/>
              </w:rPr>
              <w:t>UAB „</w:t>
            </w:r>
            <w:r>
              <w:rPr>
                <w:b/>
                <w:bCs/>
                <w:lang w:val="lt-LT"/>
              </w:rPr>
              <w:t>Insoft</w:t>
            </w:r>
            <w:r w:rsidRPr="00952D9C">
              <w:rPr>
                <w:b/>
                <w:bCs/>
                <w:lang w:val="lt-LT"/>
              </w:rPr>
              <w:t>“</w:t>
            </w:r>
          </w:p>
          <w:p w14:paraId="72119C4E" w14:textId="77777777" w:rsidR="00274B5B" w:rsidRPr="00952D9C" w:rsidRDefault="00274B5B" w:rsidP="00274B5B">
            <w:pPr>
              <w:keepNext/>
              <w:tabs>
                <w:tab w:val="left" w:pos="9360"/>
              </w:tabs>
              <w:jc w:val="both"/>
              <w:outlineLvl w:val="0"/>
              <w:rPr>
                <w:bCs/>
                <w:lang w:val="lt-LT"/>
              </w:rPr>
            </w:pPr>
          </w:p>
          <w:p w14:paraId="28A65D4A" w14:textId="77777777" w:rsidR="00274B5B" w:rsidRDefault="00274B5B" w:rsidP="00274B5B">
            <w:pPr>
              <w:rPr>
                <w:lang w:val="lt-LT"/>
              </w:rPr>
            </w:pPr>
          </w:p>
          <w:p w14:paraId="1155AA97" w14:textId="77777777" w:rsidR="00274B5B" w:rsidRPr="00952D9C" w:rsidRDefault="00274B5B" w:rsidP="00274B5B">
            <w:pPr>
              <w:rPr>
                <w:lang w:val="lt-LT"/>
              </w:rPr>
            </w:pPr>
          </w:p>
          <w:p w14:paraId="1F806CF2" w14:textId="77777777" w:rsidR="00274B5B" w:rsidRDefault="00274B5B" w:rsidP="00274B5B">
            <w:pPr>
              <w:tabs>
                <w:tab w:val="left" w:pos="720"/>
              </w:tabs>
              <w:rPr>
                <w:bCs/>
                <w:lang w:val="lt-LT"/>
              </w:rPr>
            </w:pPr>
          </w:p>
          <w:p w14:paraId="1E7E1A01" w14:textId="77777777" w:rsidR="00274B5B" w:rsidRPr="0076766E" w:rsidRDefault="00274B5B" w:rsidP="00274B5B">
            <w:pPr>
              <w:tabs>
                <w:tab w:val="left" w:pos="720"/>
              </w:tabs>
              <w:rPr>
                <w:lang w:val="lt-LT"/>
              </w:rPr>
            </w:pPr>
            <w:r w:rsidRPr="0076766E">
              <w:rPr>
                <w:bCs/>
                <w:lang w:val="lt-LT"/>
              </w:rPr>
              <w:t xml:space="preserve">Duomenys kaupiami ir saugomi Juridinių asmenų registre, </w:t>
            </w:r>
            <w:r w:rsidRPr="0076766E">
              <w:rPr>
                <w:lang w:val="lt-LT"/>
              </w:rPr>
              <w:t xml:space="preserve">kodas </w:t>
            </w:r>
            <w:r w:rsidRPr="0076766E">
              <w:t>302294870</w:t>
            </w:r>
          </w:p>
          <w:p w14:paraId="66B86636" w14:textId="77777777" w:rsidR="00274B5B" w:rsidRPr="00AB1F99" w:rsidRDefault="00274B5B" w:rsidP="00274B5B">
            <w:pPr>
              <w:tabs>
                <w:tab w:val="left" w:pos="720"/>
              </w:tabs>
              <w:rPr>
                <w:lang w:val="lt-LT"/>
              </w:rPr>
            </w:pPr>
            <w:r w:rsidRPr="0076766E">
              <w:rPr>
                <w:lang w:val="lt-LT"/>
              </w:rPr>
              <w:t xml:space="preserve">PVM mokėtojo kodas </w:t>
            </w:r>
            <w:r w:rsidRPr="00AB1F99">
              <w:rPr>
                <w:lang w:val="lt-LT"/>
              </w:rPr>
              <w:t>LT100004466518</w:t>
            </w:r>
            <w:r w:rsidRPr="00AB1F99">
              <w:rPr>
                <w:rFonts w:ascii="Arial" w:hAnsi="Arial" w:cs="Arial"/>
                <w:color w:val="000000"/>
                <w:sz w:val="21"/>
                <w:szCs w:val="21"/>
                <w:lang w:val="lt-LT"/>
              </w:rPr>
              <w:br/>
            </w:r>
            <w:r w:rsidRPr="00AB1F99">
              <w:rPr>
                <w:color w:val="000000"/>
                <w:lang w:val="lt-LT"/>
              </w:rPr>
              <w:t>J. Rutkausko g. 6, 05132 Vilnius</w:t>
            </w:r>
          </w:p>
          <w:p w14:paraId="4B361B41" w14:textId="77777777" w:rsidR="00274B5B" w:rsidRPr="00A75DB0" w:rsidRDefault="00274B5B" w:rsidP="00274B5B">
            <w:pPr>
              <w:tabs>
                <w:tab w:val="left" w:pos="720"/>
              </w:tabs>
              <w:rPr>
                <w:lang w:val="lt-LT"/>
              </w:rPr>
            </w:pPr>
            <w:r w:rsidRPr="00A75DB0">
              <w:rPr>
                <w:lang w:val="lt-LT"/>
              </w:rPr>
              <w:t xml:space="preserve">Tel. (8 5) 210 </w:t>
            </w:r>
            <w:r>
              <w:rPr>
                <w:lang w:val="lt-LT"/>
              </w:rPr>
              <w:t>0660</w:t>
            </w:r>
          </w:p>
          <w:p w14:paraId="75C06D31" w14:textId="77777777" w:rsidR="00274B5B" w:rsidRPr="00A75DB0" w:rsidRDefault="00274B5B" w:rsidP="00274B5B">
            <w:pPr>
              <w:tabs>
                <w:tab w:val="left" w:pos="720"/>
              </w:tabs>
              <w:rPr>
                <w:lang w:val="lt-LT"/>
              </w:rPr>
            </w:pPr>
            <w:r w:rsidRPr="00A75DB0">
              <w:rPr>
                <w:lang w:val="lt-LT"/>
              </w:rPr>
              <w:t>El. paštas: info@</w:t>
            </w:r>
            <w:r>
              <w:rPr>
                <w:lang w:val="lt-LT"/>
              </w:rPr>
              <w:t>insoft</w:t>
            </w:r>
            <w:r w:rsidRPr="00A75DB0">
              <w:rPr>
                <w:lang w:val="lt-LT"/>
              </w:rPr>
              <w:t>.lt</w:t>
            </w:r>
          </w:p>
          <w:p w14:paraId="7229F62C" w14:textId="77777777" w:rsidR="00274B5B" w:rsidRPr="0076766E" w:rsidRDefault="00274B5B" w:rsidP="00274B5B">
            <w:pPr>
              <w:tabs>
                <w:tab w:val="left" w:pos="720"/>
              </w:tabs>
              <w:rPr>
                <w:lang w:val="lt-LT"/>
              </w:rPr>
            </w:pPr>
            <w:r w:rsidRPr="0076766E">
              <w:rPr>
                <w:lang w:val="lt-LT"/>
              </w:rPr>
              <w:t xml:space="preserve">A. s. </w:t>
            </w:r>
            <w:r w:rsidRPr="0076766E">
              <w:t>LT48 7044 0600 0665 7896</w:t>
            </w:r>
          </w:p>
          <w:p w14:paraId="4ED5DC1C" w14:textId="77777777" w:rsidR="00274B5B" w:rsidRPr="0076766E" w:rsidRDefault="00274B5B" w:rsidP="00274B5B">
            <w:pPr>
              <w:rPr>
                <w:color w:val="000000"/>
                <w:lang w:val="lt-LT"/>
              </w:rPr>
            </w:pPr>
            <w:r w:rsidRPr="0076766E">
              <w:rPr>
                <w:lang w:val="lt-LT"/>
              </w:rPr>
              <w:t xml:space="preserve">AB SEB bankas </w:t>
            </w:r>
            <w:r w:rsidRPr="0076766E">
              <w:rPr>
                <w:lang w:val="lt-LT"/>
              </w:rPr>
              <w:br/>
              <w:t xml:space="preserve">Banko kodas 70440 </w:t>
            </w:r>
          </w:p>
          <w:p w14:paraId="7D6A0E30" w14:textId="70A130C0" w:rsidR="00274B5B" w:rsidRDefault="00274B5B" w:rsidP="00274B5B">
            <w:pPr>
              <w:rPr>
                <w:lang w:val="lt-LT"/>
              </w:rPr>
            </w:pPr>
          </w:p>
          <w:p w14:paraId="72D83A12" w14:textId="3EB1C61D" w:rsidR="00E41397" w:rsidRDefault="00E41397" w:rsidP="00274B5B">
            <w:pPr>
              <w:rPr>
                <w:lang w:val="lt-LT"/>
              </w:rPr>
            </w:pPr>
          </w:p>
          <w:p w14:paraId="450A282B" w14:textId="76A28249" w:rsidR="00E41397" w:rsidRDefault="00E41397" w:rsidP="00274B5B">
            <w:pPr>
              <w:rPr>
                <w:lang w:val="lt-LT"/>
              </w:rPr>
            </w:pPr>
          </w:p>
          <w:p w14:paraId="536D3210" w14:textId="77777777" w:rsidR="00E41397" w:rsidRPr="0076766E" w:rsidRDefault="00E41397" w:rsidP="00274B5B">
            <w:pPr>
              <w:rPr>
                <w:lang w:val="lt-LT"/>
              </w:rPr>
            </w:pPr>
          </w:p>
          <w:p w14:paraId="24C9EE04" w14:textId="77777777" w:rsidR="00274B5B" w:rsidRPr="0076766E" w:rsidRDefault="00274B5B" w:rsidP="00274B5B">
            <w:pPr>
              <w:rPr>
                <w:color w:val="000000"/>
                <w:lang w:val="lt-LT"/>
              </w:rPr>
            </w:pPr>
            <w:r w:rsidRPr="0076766E">
              <w:rPr>
                <w:lang w:val="lt-LT"/>
              </w:rPr>
              <w:t>Direktorius</w:t>
            </w:r>
            <w:r w:rsidRPr="0076766E">
              <w:rPr>
                <w:color w:val="000000"/>
                <w:lang w:val="lt-LT"/>
              </w:rPr>
              <w:t xml:space="preserve">    </w:t>
            </w:r>
          </w:p>
          <w:p w14:paraId="38B2D853" w14:textId="42F93FCC" w:rsidR="006F06D6" w:rsidRDefault="00274B5B" w:rsidP="00274B5B">
            <w:pPr>
              <w:rPr>
                <w:color w:val="000000"/>
                <w:lang w:val="lt-LT"/>
              </w:rPr>
            </w:pPr>
            <w:r w:rsidRPr="0076766E">
              <w:rPr>
                <w:color w:val="000000"/>
                <w:lang w:val="lt-LT"/>
              </w:rPr>
              <w:t xml:space="preserve">     </w:t>
            </w:r>
          </w:p>
          <w:p w14:paraId="3ECA81E8" w14:textId="602334DE" w:rsidR="009538B7" w:rsidRPr="00274B5B" w:rsidRDefault="00274B5B" w:rsidP="00274B5B">
            <w:pPr>
              <w:rPr>
                <w:color w:val="000000"/>
                <w:lang w:val="lt-LT"/>
              </w:rPr>
            </w:pPr>
            <w:r w:rsidRPr="00555D67">
              <w:rPr>
                <w:lang w:val="lt-LT"/>
              </w:rPr>
              <w:t>Mindaugas Mikulėnas</w:t>
            </w:r>
          </w:p>
        </w:tc>
      </w:tr>
    </w:tbl>
    <w:p w14:paraId="5C075426" w14:textId="77777777" w:rsidR="00C17C63" w:rsidRDefault="00666028"/>
    <w:sectPr w:rsidR="00C17C63" w:rsidSect="00A80AA7">
      <w:headerReference w:type="even" r:id="rId12"/>
      <w:headerReference w:type="default" r:id="rId13"/>
      <w:headerReference w:type="first" r:id="rId14"/>
      <w:pgSz w:w="11906" w:h="16838" w:code="9"/>
      <w:pgMar w:top="1051" w:right="562" w:bottom="720" w:left="1699" w:header="562" w:footer="562"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06F3A60" w14:textId="77777777" w:rsidR="00666028" w:rsidRDefault="00666028" w:rsidP="00547D05">
      <w:r>
        <w:separator/>
      </w:r>
    </w:p>
  </w:endnote>
  <w:endnote w:type="continuationSeparator" w:id="0">
    <w:p w14:paraId="1CA536ED" w14:textId="77777777" w:rsidR="00666028" w:rsidRDefault="00666028" w:rsidP="00547D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LT">
    <w:altName w:val="Times New Roman"/>
    <w:charset w:val="BA"/>
    <w:family w:val="roman"/>
    <w:pitch w:val="variable"/>
    <w:sig w:usb0="00000000"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Angsana New">
    <w:panose1 w:val="02020603050405020304"/>
    <w:charset w:val="DE"/>
    <w:family w:val="roman"/>
    <w:notTrueType/>
    <w:pitch w:val="variable"/>
    <w:sig w:usb0="01000001" w:usb1="00000000" w:usb2="00000000" w:usb3="00000000" w:csb0="00010000"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48E7DD" w14:textId="77777777" w:rsidR="00666028" w:rsidRDefault="00666028" w:rsidP="00547D05">
      <w:r>
        <w:separator/>
      </w:r>
    </w:p>
  </w:footnote>
  <w:footnote w:type="continuationSeparator" w:id="0">
    <w:p w14:paraId="06378A79" w14:textId="77777777" w:rsidR="00666028" w:rsidRDefault="00666028" w:rsidP="00547D0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0B4022" w14:textId="77777777" w:rsidR="00A35CD8" w:rsidRDefault="00381711">
    <w:pPr>
      <w:pStyle w:val="Antrats"/>
      <w:framePr w:wrap="around" w:vAnchor="text" w:hAnchor="margin" w:xAlign="center" w:y="1"/>
      <w:rPr>
        <w:rStyle w:val="Puslapionumeris"/>
      </w:rPr>
    </w:pPr>
    <w:r>
      <w:rPr>
        <w:rStyle w:val="Puslapionumeris"/>
      </w:rPr>
      <w:fldChar w:fldCharType="begin"/>
    </w:r>
    <w:r w:rsidR="002F3E7D">
      <w:rPr>
        <w:rStyle w:val="Puslapionumeris"/>
      </w:rPr>
      <w:instrText xml:space="preserve">PAGE  </w:instrText>
    </w:r>
    <w:r>
      <w:rPr>
        <w:rStyle w:val="Puslapionumeris"/>
      </w:rPr>
      <w:fldChar w:fldCharType="end"/>
    </w:r>
  </w:p>
  <w:p w14:paraId="28A8448D" w14:textId="77777777" w:rsidR="00A35CD8" w:rsidRDefault="00666028">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E4798F" w14:textId="034F5D6D" w:rsidR="00A35CD8" w:rsidRPr="00E61E79" w:rsidRDefault="00381711">
    <w:pPr>
      <w:pStyle w:val="Antrats"/>
      <w:framePr w:wrap="around" w:vAnchor="text" w:hAnchor="margin" w:xAlign="center" w:y="1"/>
      <w:rPr>
        <w:rStyle w:val="Puslapionumeris"/>
        <w:sz w:val="24"/>
        <w:szCs w:val="24"/>
      </w:rPr>
    </w:pPr>
    <w:r w:rsidRPr="00E61E79">
      <w:rPr>
        <w:rStyle w:val="Puslapionumeris"/>
        <w:sz w:val="24"/>
        <w:szCs w:val="24"/>
      </w:rPr>
      <w:fldChar w:fldCharType="begin"/>
    </w:r>
    <w:r w:rsidR="002F3E7D" w:rsidRPr="00E61E79">
      <w:rPr>
        <w:rStyle w:val="Puslapionumeris"/>
        <w:sz w:val="24"/>
        <w:szCs w:val="24"/>
      </w:rPr>
      <w:instrText xml:space="preserve">PAGE  </w:instrText>
    </w:r>
    <w:r w:rsidRPr="00E61E79">
      <w:rPr>
        <w:rStyle w:val="Puslapionumeris"/>
        <w:sz w:val="24"/>
        <w:szCs w:val="24"/>
      </w:rPr>
      <w:fldChar w:fldCharType="separate"/>
    </w:r>
    <w:r w:rsidR="00865F93">
      <w:rPr>
        <w:rStyle w:val="Puslapionumeris"/>
        <w:noProof/>
        <w:sz w:val="24"/>
        <w:szCs w:val="24"/>
      </w:rPr>
      <w:t>12</w:t>
    </w:r>
    <w:r w:rsidRPr="00E61E79">
      <w:rPr>
        <w:rStyle w:val="Puslapionumeris"/>
        <w:sz w:val="24"/>
        <w:szCs w:val="24"/>
      </w:rPr>
      <w:fldChar w:fldCharType="end"/>
    </w:r>
  </w:p>
  <w:p w14:paraId="5B18403C" w14:textId="77777777" w:rsidR="00A35CD8" w:rsidRDefault="00666028">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98B974" w14:textId="0EB64C98" w:rsidR="00EB04EE" w:rsidRDefault="00EB04EE" w:rsidP="00EB04EE">
    <w:pPr>
      <w:pStyle w:val="Antrats"/>
      <w:jc w:val="right"/>
    </w:pPr>
    <w:r>
      <w:t>Sutartis pasirašyta el. parašais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65E61"/>
    <w:multiLevelType w:val="hybridMultilevel"/>
    <w:tmpl w:val="E7A43EC2"/>
    <w:lvl w:ilvl="0" w:tplc="D872158C">
      <w:start w:val="1"/>
      <w:numFmt w:val="upperLetter"/>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4911BF"/>
    <w:multiLevelType w:val="multilevel"/>
    <w:tmpl w:val="F3F0F7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9AD70E2"/>
    <w:multiLevelType w:val="multilevel"/>
    <w:tmpl w:val="842275AA"/>
    <w:lvl w:ilvl="0">
      <w:start w:val="12"/>
      <w:numFmt w:val="decimal"/>
      <w:lvlText w:val="4.%1."/>
      <w:lvlJc w:val="left"/>
      <w:pPr>
        <w:ind w:left="1287" w:hanging="360"/>
      </w:pPr>
      <w:rPr>
        <w:rFonts w:ascii="Times New Roman" w:hAnsi="Times New Roman" w:cs="Times New Roman" w:hint="default"/>
        <w:b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AC270BC"/>
    <w:multiLevelType w:val="hybridMultilevel"/>
    <w:tmpl w:val="4D20251A"/>
    <w:lvl w:ilvl="0" w:tplc="092898C0">
      <w:start w:val="1"/>
      <w:numFmt w:val="decimal"/>
      <w:lvlText w:val="1.%1."/>
      <w:lvlJc w:val="left"/>
      <w:pPr>
        <w:ind w:left="720" w:hanging="360"/>
      </w:pPr>
      <w:rPr>
        <w:rFonts w:hint="default"/>
        <w:b w:val="0"/>
        <w:i w:val="0"/>
        <w:strike w:val="0"/>
        <w:color w:val="auto"/>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C456C57"/>
    <w:multiLevelType w:val="hybridMultilevel"/>
    <w:tmpl w:val="02F25944"/>
    <w:lvl w:ilvl="0" w:tplc="A4365832">
      <w:start w:val="1"/>
      <w:numFmt w:val="decimal"/>
      <w:lvlText w:val="5.%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15:restartNumberingAfterBreak="0">
    <w:nsid w:val="0C8E59D6"/>
    <w:multiLevelType w:val="hybridMultilevel"/>
    <w:tmpl w:val="A7B67730"/>
    <w:lvl w:ilvl="0" w:tplc="4D041A98">
      <w:start w:val="1"/>
      <w:numFmt w:val="decimal"/>
      <w:lvlText w:val="4.1.%1."/>
      <w:lvlJc w:val="left"/>
      <w:pPr>
        <w:ind w:left="862" w:hanging="360"/>
      </w:pPr>
      <w:rPr>
        <w:rFonts w:hint="default"/>
      </w:rPr>
    </w:lvl>
    <w:lvl w:ilvl="1" w:tplc="04270019" w:tentative="1">
      <w:start w:val="1"/>
      <w:numFmt w:val="lowerLetter"/>
      <w:lvlText w:val="%2."/>
      <w:lvlJc w:val="left"/>
      <w:pPr>
        <w:ind w:left="1582" w:hanging="360"/>
      </w:pPr>
    </w:lvl>
    <w:lvl w:ilvl="2" w:tplc="0427001B" w:tentative="1">
      <w:start w:val="1"/>
      <w:numFmt w:val="lowerRoman"/>
      <w:lvlText w:val="%3."/>
      <w:lvlJc w:val="right"/>
      <w:pPr>
        <w:ind w:left="2302" w:hanging="180"/>
      </w:pPr>
    </w:lvl>
    <w:lvl w:ilvl="3" w:tplc="0427000F" w:tentative="1">
      <w:start w:val="1"/>
      <w:numFmt w:val="decimal"/>
      <w:lvlText w:val="%4."/>
      <w:lvlJc w:val="left"/>
      <w:pPr>
        <w:ind w:left="3022" w:hanging="360"/>
      </w:pPr>
    </w:lvl>
    <w:lvl w:ilvl="4" w:tplc="04270019" w:tentative="1">
      <w:start w:val="1"/>
      <w:numFmt w:val="lowerLetter"/>
      <w:lvlText w:val="%5."/>
      <w:lvlJc w:val="left"/>
      <w:pPr>
        <w:ind w:left="3742" w:hanging="360"/>
      </w:pPr>
    </w:lvl>
    <w:lvl w:ilvl="5" w:tplc="0427001B" w:tentative="1">
      <w:start w:val="1"/>
      <w:numFmt w:val="lowerRoman"/>
      <w:lvlText w:val="%6."/>
      <w:lvlJc w:val="right"/>
      <w:pPr>
        <w:ind w:left="4462" w:hanging="180"/>
      </w:pPr>
    </w:lvl>
    <w:lvl w:ilvl="6" w:tplc="0427000F" w:tentative="1">
      <w:start w:val="1"/>
      <w:numFmt w:val="decimal"/>
      <w:lvlText w:val="%7."/>
      <w:lvlJc w:val="left"/>
      <w:pPr>
        <w:ind w:left="5182" w:hanging="360"/>
      </w:pPr>
    </w:lvl>
    <w:lvl w:ilvl="7" w:tplc="04270019" w:tentative="1">
      <w:start w:val="1"/>
      <w:numFmt w:val="lowerLetter"/>
      <w:lvlText w:val="%8."/>
      <w:lvlJc w:val="left"/>
      <w:pPr>
        <w:ind w:left="5902" w:hanging="360"/>
      </w:pPr>
    </w:lvl>
    <w:lvl w:ilvl="8" w:tplc="0427001B" w:tentative="1">
      <w:start w:val="1"/>
      <w:numFmt w:val="lowerRoman"/>
      <w:lvlText w:val="%9."/>
      <w:lvlJc w:val="right"/>
      <w:pPr>
        <w:ind w:left="6622" w:hanging="180"/>
      </w:pPr>
    </w:lvl>
  </w:abstractNum>
  <w:abstractNum w:abstractNumId="6" w15:restartNumberingAfterBreak="0">
    <w:nsid w:val="0DEF3958"/>
    <w:multiLevelType w:val="hybridMultilevel"/>
    <w:tmpl w:val="2B0A628C"/>
    <w:lvl w:ilvl="0" w:tplc="E9D08A70">
      <w:start w:val="1"/>
      <w:numFmt w:val="decimal"/>
      <w:lvlText w:val="4.%1."/>
      <w:lvlJc w:val="left"/>
      <w:pPr>
        <w:ind w:left="1287" w:hanging="360"/>
      </w:pPr>
      <w:rPr>
        <w:rFonts w:hint="default"/>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F37CA5"/>
    <w:multiLevelType w:val="multilevel"/>
    <w:tmpl w:val="14C2CE64"/>
    <w:lvl w:ilvl="0">
      <w:start w:val="1"/>
      <w:numFmt w:val="decimal"/>
      <w:lvlText w:val="%1."/>
      <w:lvlJc w:val="left"/>
      <w:pPr>
        <w:ind w:left="532" w:hanging="39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15:restartNumberingAfterBreak="0">
    <w:nsid w:val="1391531F"/>
    <w:multiLevelType w:val="hybridMultilevel"/>
    <w:tmpl w:val="3248596C"/>
    <w:lvl w:ilvl="0" w:tplc="A4365832">
      <w:start w:val="1"/>
      <w:numFmt w:val="decimal"/>
      <w:lvlText w:val="5.%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51E4FEE"/>
    <w:multiLevelType w:val="hybridMultilevel"/>
    <w:tmpl w:val="AFAE277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C424DB2"/>
    <w:multiLevelType w:val="multilevel"/>
    <w:tmpl w:val="6B06512E"/>
    <w:lvl w:ilvl="0">
      <w:start w:val="1"/>
      <w:numFmt w:val="decimal"/>
      <w:lvlText w:val="%1."/>
      <w:lvlJc w:val="left"/>
      <w:pPr>
        <w:ind w:left="720" w:hanging="360"/>
      </w:pPr>
      <w:rPr>
        <w:rFonts w:hint="default"/>
      </w:rPr>
    </w:lvl>
    <w:lvl w:ilvl="1">
      <w:start w:val="1"/>
      <w:numFmt w:val="decimal"/>
      <w:isLgl/>
      <w:lvlText w:val="%1.%2."/>
      <w:lvlJc w:val="left"/>
      <w:pPr>
        <w:ind w:left="3479" w:hanging="360"/>
      </w:pPr>
      <w:rPr>
        <w:rFonts w:hint="default"/>
        <w:b/>
        <w:i w:val="0"/>
        <w:color w:val="000000"/>
      </w:rPr>
    </w:lvl>
    <w:lvl w:ilvl="2">
      <w:start w:val="1"/>
      <w:numFmt w:val="decimal"/>
      <w:isLgl/>
      <w:lvlText w:val="%1.%2.%3."/>
      <w:lvlJc w:val="left"/>
      <w:pPr>
        <w:ind w:left="2214" w:hanging="720"/>
      </w:pPr>
      <w:rPr>
        <w:rFonts w:hint="default"/>
        <w:b/>
        <w:i w:val="0"/>
        <w:color w:val="000000"/>
      </w:rPr>
    </w:lvl>
    <w:lvl w:ilvl="3">
      <w:start w:val="1"/>
      <w:numFmt w:val="decimal"/>
      <w:isLgl/>
      <w:lvlText w:val="%1.%2.%3.%4."/>
      <w:lvlJc w:val="left"/>
      <w:pPr>
        <w:ind w:left="2781" w:hanging="720"/>
      </w:pPr>
      <w:rPr>
        <w:rFonts w:hint="default"/>
        <w:b/>
        <w:i w:val="0"/>
        <w:color w:val="000000"/>
      </w:rPr>
    </w:lvl>
    <w:lvl w:ilvl="4">
      <w:start w:val="1"/>
      <w:numFmt w:val="decimal"/>
      <w:isLgl/>
      <w:lvlText w:val="%1.%2.%3.%4.%5."/>
      <w:lvlJc w:val="left"/>
      <w:pPr>
        <w:ind w:left="3708" w:hanging="1080"/>
      </w:pPr>
      <w:rPr>
        <w:rFonts w:hint="default"/>
        <w:b/>
        <w:i w:val="0"/>
        <w:color w:val="000000"/>
      </w:rPr>
    </w:lvl>
    <w:lvl w:ilvl="5">
      <w:start w:val="1"/>
      <w:numFmt w:val="decimal"/>
      <w:isLgl/>
      <w:lvlText w:val="%1.%2.%3.%4.%5.%6."/>
      <w:lvlJc w:val="left"/>
      <w:pPr>
        <w:ind w:left="4275" w:hanging="1080"/>
      </w:pPr>
      <w:rPr>
        <w:rFonts w:hint="default"/>
        <w:b/>
        <w:i w:val="0"/>
        <w:color w:val="000000"/>
      </w:rPr>
    </w:lvl>
    <w:lvl w:ilvl="6">
      <w:start w:val="1"/>
      <w:numFmt w:val="decimal"/>
      <w:isLgl/>
      <w:lvlText w:val="%1.%2.%3.%4.%5.%6.%7."/>
      <w:lvlJc w:val="left"/>
      <w:pPr>
        <w:ind w:left="5202" w:hanging="1440"/>
      </w:pPr>
      <w:rPr>
        <w:rFonts w:hint="default"/>
        <w:b/>
        <w:i w:val="0"/>
        <w:color w:val="000000"/>
      </w:rPr>
    </w:lvl>
    <w:lvl w:ilvl="7">
      <w:start w:val="1"/>
      <w:numFmt w:val="decimal"/>
      <w:isLgl/>
      <w:lvlText w:val="%1.%2.%3.%4.%5.%6.%7.%8."/>
      <w:lvlJc w:val="left"/>
      <w:pPr>
        <w:ind w:left="5769" w:hanging="1440"/>
      </w:pPr>
      <w:rPr>
        <w:rFonts w:hint="default"/>
        <w:b/>
        <w:i w:val="0"/>
        <w:color w:val="000000"/>
      </w:rPr>
    </w:lvl>
    <w:lvl w:ilvl="8">
      <w:start w:val="1"/>
      <w:numFmt w:val="decimal"/>
      <w:isLgl/>
      <w:lvlText w:val="%1.%2.%3.%4.%5.%6.%7.%8.%9."/>
      <w:lvlJc w:val="left"/>
      <w:pPr>
        <w:ind w:left="6696" w:hanging="1800"/>
      </w:pPr>
      <w:rPr>
        <w:rFonts w:hint="default"/>
        <w:b/>
        <w:i w:val="0"/>
        <w:color w:val="000000"/>
      </w:rPr>
    </w:lvl>
  </w:abstractNum>
  <w:abstractNum w:abstractNumId="11" w15:restartNumberingAfterBreak="0">
    <w:nsid w:val="233B5718"/>
    <w:multiLevelType w:val="hybridMultilevel"/>
    <w:tmpl w:val="F24E2F28"/>
    <w:lvl w:ilvl="0" w:tplc="C63802A6">
      <w:start w:val="1"/>
      <w:numFmt w:val="decimal"/>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46B5279"/>
    <w:multiLevelType w:val="hybridMultilevel"/>
    <w:tmpl w:val="D55CDDC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A52550C"/>
    <w:multiLevelType w:val="hybridMultilevel"/>
    <w:tmpl w:val="6330A3C4"/>
    <w:lvl w:ilvl="0" w:tplc="E58A757C">
      <w:start w:val="1"/>
      <w:numFmt w:val="decimal"/>
      <w:lvlText w:val="6.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FE64B60"/>
    <w:multiLevelType w:val="hybridMultilevel"/>
    <w:tmpl w:val="A04E46F0"/>
    <w:lvl w:ilvl="0" w:tplc="8FDA2FD2">
      <w:start w:val="1"/>
      <w:numFmt w:val="decimal"/>
      <w:lvlText w:val="%1."/>
      <w:lvlJc w:val="left"/>
      <w:pPr>
        <w:ind w:left="502" w:hanging="360"/>
      </w:pPr>
      <w:rPr>
        <w:rFonts w:cs="Times New Roman"/>
        <w:b w:val="0"/>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5" w15:restartNumberingAfterBreak="0">
    <w:nsid w:val="45656FC6"/>
    <w:multiLevelType w:val="hybridMultilevel"/>
    <w:tmpl w:val="98B85D60"/>
    <w:lvl w:ilvl="0" w:tplc="E9D08A70">
      <w:start w:val="1"/>
      <w:numFmt w:val="decimal"/>
      <w:lvlText w:val="4.%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53C56B68"/>
    <w:multiLevelType w:val="multilevel"/>
    <w:tmpl w:val="99781788"/>
    <w:lvl w:ilvl="0">
      <w:start w:val="8"/>
      <w:numFmt w:val="decimal"/>
      <w:lvlText w:val="%1."/>
      <w:lvlJc w:val="left"/>
      <w:pPr>
        <w:ind w:left="480" w:hanging="480"/>
      </w:pPr>
      <w:rPr>
        <w:rFonts w:hint="default"/>
      </w:rPr>
    </w:lvl>
    <w:lvl w:ilvl="1">
      <w:start w:val="43"/>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17" w15:restartNumberingAfterBreak="0">
    <w:nsid w:val="54272922"/>
    <w:multiLevelType w:val="multilevel"/>
    <w:tmpl w:val="A13296E4"/>
    <w:lvl w:ilvl="0">
      <w:start w:val="1"/>
      <w:numFmt w:val="decimal"/>
      <w:lvlText w:val="%1."/>
      <w:lvlJc w:val="left"/>
      <w:pPr>
        <w:ind w:left="720" w:hanging="360"/>
      </w:pPr>
    </w:lvl>
    <w:lvl w:ilvl="1">
      <w:start w:val="1"/>
      <w:numFmt w:val="decimal"/>
      <w:isLgl/>
      <w:lvlText w:val="%1.%2."/>
      <w:lvlJc w:val="left"/>
      <w:pPr>
        <w:ind w:left="810" w:hanging="450"/>
      </w:pPr>
      <w:rPr>
        <w:rFonts w:hint="default"/>
      </w:rPr>
    </w:lvl>
    <w:lvl w:ilvl="2">
      <w:start w:val="1"/>
      <w:numFmt w:val="decimal"/>
      <w:isLgl/>
      <w:lvlText w:val="%1.%2.%3."/>
      <w:lvlJc w:val="left"/>
      <w:pPr>
        <w:ind w:left="143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8" w15:restartNumberingAfterBreak="0">
    <w:nsid w:val="54645473"/>
    <w:multiLevelType w:val="multilevel"/>
    <w:tmpl w:val="1304010E"/>
    <w:lvl w:ilvl="0">
      <w:start w:val="8"/>
      <w:numFmt w:val="decimal"/>
      <w:lvlText w:val="%1."/>
      <w:lvlJc w:val="left"/>
      <w:pPr>
        <w:ind w:left="360" w:hanging="360"/>
      </w:pPr>
      <w:rPr>
        <w:rFonts w:hint="default"/>
      </w:rPr>
    </w:lvl>
    <w:lvl w:ilvl="1">
      <w:start w:val="3"/>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9" w15:restartNumberingAfterBreak="0">
    <w:nsid w:val="547A09CA"/>
    <w:multiLevelType w:val="hybridMultilevel"/>
    <w:tmpl w:val="F2C63C6C"/>
    <w:lvl w:ilvl="0" w:tplc="04090001">
      <w:start w:val="1"/>
      <w:numFmt w:val="bullet"/>
      <w:lvlText w:val=""/>
      <w:lvlJc w:val="left"/>
      <w:pPr>
        <w:ind w:left="502"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9AF5AEF"/>
    <w:multiLevelType w:val="hybridMultilevel"/>
    <w:tmpl w:val="0E06776E"/>
    <w:lvl w:ilvl="0" w:tplc="BD5AB90C">
      <w:start w:val="1"/>
      <w:numFmt w:val="decimal"/>
      <w:lvlText w:val="8.8.%1."/>
      <w:lvlJc w:val="left"/>
      <w:pPr>
        <w:ind w:left="1287" w:hanging="360"/>
      </w:pPr>
      <w:rPr>
        <w:rFonts w:hint="default"/>
        <w:b w: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1" w15:restartNumberingAfterBreak="0">
    <w:nsid w:val="5EF34F54"/>
    <w:multiLevelType w:val="hybridMultilevel"/>
    <w:tmpl w:val="1B18C3E2"/>
    <w:lvl w:ilvl="0" w:tplc="092898C0">
      <w:start w:val="1"/>
      <w:numFmt w:val="decimal"/>
      <w:lvlText w:val="1.%1."/>
      <w:lvlJc w:val="left"/>
      <w:pPr>
        <w:ind w:left="1287" w:hanging="360"/>
      </w:pPr>
      <w:rPr>
        <w:rFonts w:hint="default"/>
        <w:b w:val="0"/>
        <w:i w:val="0"/>
        <w:strike w:val="0"/>
        <w:color w:val="auto"/>
        <w:sz w:val="24"/>
        <w:szCs w:val="24"/>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22" w15:restartNumberingAfterBreak="0">
    <w:nsid w:val="6291260E"/>
    <w:multiLevelType w:val="multilevel"/>
    <w:tmpl w:val="24C61438"/>
    <w:lvl w:ilvl="0">
      <w:start w:val="1"/>
      <w:numFmt w:val="decimal"/>
      <w:lvlText w:val="%1."/>
      <w:lvlJc w:val="left"/>
      <w:pPr>
        <w:tabs>
          <w:tab w:val="num" w:pos="720"/>
        </w:tabs>
        <w:ind w:left="720" w:hanging="360"/>
      </w:pPr>
      <w:rPr>
        <w:rFonts w:hint="default"/>
        <w:b/>
      </w:rPr>
    </w:lvl>
    <w:lvl w:ilvl="1">
      <w:start w:val="1"/>
      <w:numFmt w:val="decimal"/>
      <w:isLgl/>
      <w:lvlText w:val="%1.%2."/>
      <w:lvlJc w:val="left"/>
      <w:pPr>
        <w:ind w:left="855" w:hanging="495"/>
      </w:pPr>
      <w:rPr>
        <w:rFonts w:hint="default"/>
      </w:rPr>
    </w:lvl>
    <w:lvl w:ilvl="2">
      <w:start w:val="1"/>
      <w:numFmt w:val="decimal"/>
      <w:isLgl/>
      <w:lvlText w:val="%1.%2.%3."/>
      <w:lvlJc w:val="left"/>
      <w:pPr>
        <w:ind w:left="1430" w:hanging="720"/>
      </w:pPr>
      <w:rPr>
        <w:rFonts w:hint="default"/>
        <w:color w:val="auto"/>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3" w15:restartNumberingAfterBreak="0">
    <w:nsid w:val="65151192"/>
    <w:multiLevelType w:val="multilevel"/>
    <w:tmpl w:val="4A9E1402"/>
    <w:lvl w:ilvl="0">
      <w:start w:val="1"/>
      <w:numFmt w:val="decimal"/>
      <w:lvlText w:val="%1."/>
      <w:lvlJc w:val="left"/>
      <w:pPr>
        <w:ind w:left="720" w:hanging="360"/>
      </w:pPr>
    </w:lvl>
    <w:lvl w:ilvl="1">
      <w:start w:val="1"/>
      <w:numFmt w:val="decimal"/>
      <w:isLgl/>
      <w:lvlText w:val="%1.%2."/>
      <w:lvlJc w:val="left"/>
      <w:pPr>
        <w:ind w:left="825" w:hanging="46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4" w15:restartNumberingAfterBreak="0">
    <w:nsid w:val="67450DBD"/>
    <w:multiLevelType w:val="multilevel"/>
    <w:tmpl w:val="487405FA"/>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b w:val="0"/>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5" w15:restartNumberingAfterBreak="0">
    <w:nsid w:val="6764253C"/>
    <w:multiLevelType w:val="hybridMultilevel"/>
    <w:tmpl w:val="38847AC0"/>
    <w:lvl w:ilvl="0" w:tplc="C700CA9E">
      <w:start w:val="3"/>
      <w:numFmt w:val="decimal"/>
      <w:lvlText w:val="4.%1."/>
      <w:lvlJc w:val="left"/>
      <w:pPr>
        <w:ind w:left="144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11807C1"/>
    <w:multiLevelType w:val="hybridMultilevel"/>
    <w:tmpl w:val="363E667E"/>
    <w:lvl w:ilvl="0" w:tplc="04090015">
      <w:start w:val="1"/>
      <w:numFmt w:val="upp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6085C9F"/>
    <w:multiLevelType w:val="multilevel"/>
    <w:tmpl w:val="F7B8DE34"/>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2"/>
  </w:num>
  <w:num w:numId="2">
    <w:abstractNumId w:val="24"/>
  </w:num>
  <w:num w:numId="3">
    <w:abstractNumId w:val="9"/>
  </w:num>
  <w:num w:numId="4">
    <w:abstractNumId w:val="0"/>
  </w:num>
  <w:num w:numId="5">
    <w:abstractNumId w:val="12"/>
  </w:num>
  <w:num w:numId="6">
    <w:abstractNumId w:val="26"/>
  </w:num>
  <w:num w:numId="7">
    <w:abstractNumId w:val="11"/>
  </w:num>
  <w:num w:numId="8">
    <w:abstractNumId w:val="6"/>
  </w:num>
  <w:num w:numId="9">
    <w:abstractNumId w:val="3"/>
  </w:num>
  <w:num w:numId="10">
    <w:abstractNumId w:val="4"/>
  </w:num>
  <w:num w:numId="11">
    <w:abstractNumId w:val="8"/>
  </w:num>
  <w:num w:numId="1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1"/>
  </w:num>
  <w:num w:numId="14">
    <w:abstractNumId w:val="15"/>
  </w:num>
  <w:num w:numId="15">
    <w:abstractNumId w:val="25"/>
  </w:num>
  <w:num w:numId="16">
    <w:abstractNumId w:val="17"/>
  </w:num>
  <w:num w:numId="17">
    <w:abstractNumId w:val="20"/>
  </w:num>
  <w:num w:numId="18">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7"/>
  </w:num>
  <w:num w:numId="21">
    <w:abstractNumId w:val="7"/>
  </w:num>
  <w:num w:numId="22">
    <w:abstractNumId w:val="1"/>
  </w:num>
  <w:num w:numId="23">
    <w:abstractNumId w:val="14"/>
  </w:num>
  <w:num w:numId="24">
    <w:abstractNumId w:val="5"/>
  </w:num>
  <w:num w:numId="25">
    <w:abstractNumId w:val="10"/>
  </w:num>
  <w:num w:numId="26">
    <w:abstractNumId w:val="18"/>
  </w:num>
  <w:num w:numId="27">
    <w:abstractNumId w:val="16"/>
  </w:num>
  <w:num w:numId="28">
    <w:abstractNumId w:val="19"/>
  </w:num>
  <w:num w:numId="29">
    <w:abstractNumId w:val="2"/>
  </w:num>
  <w:num w:numId="3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20"/>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3754"/>
    <w:rsid w:val="0000078E"/>
    <w:rsid w:val="00000ED4"/>
    <w:rsid w:val="00001D64"/>
    <w:rsid w:val="000021C5"/>
    <w:rsid w:val="000034C0"/>
    <w:rsid w:val="000043FC"/>
    <w:rsid w:val="00004B64"/>
    <w:rsid w:val="000118E5"/>
    <w:rsid w:val="000126AF"/>
    <w:rsid w:val="00015154"/>
    <w:rsid w:val="000174D5"/>
    <w:rsid w:val="000207FF"/>
    <w:rsid w:val="00021008"/>
    <w:rsid w:val="00025029"/>
    <w:rsid w:val="000256D1"/>
    <w:rsid w:val="00030F0B"/>
    <w:rsid w:val="00031174"/>
    <w:rsid w:val="000331F6"/>
    <w:rsid w:val="0004034E"/>
    <w:rsid w:val="0004325C"/>
    <w:rsid w:val="0004778E"/>
    <w:rsid w:val="000507C1"/>
    <w:rsid w:val="00051596"/>
    <w:rsid w:val="00051D25"/>
    <w:rsid w:val="000532D1"/>
    <w:rsid w:val="00053577"/>
    <w:rsid w:val="0005427A"/>
    <w:rsid w:val="0005450D"/>
    <w:rsid w:val="000566C2"/>
    <w:rsid w:val="00064E3E"/>
    <w:rsid w:val="00065BD3"/>
    <w:rsid w:val="00065E1B"/>
    <w:rsid w:val="00067649"/>
    <w:rsid w:val="00070A00"/>
    <w:rsid w:val="00073070"/>
    <w:rsid w:val="0007463F"/>
    <w:rsid w:val="00074A34"/>
    <w:rsid w:val="00081BEB"/>
    <w:rsid w:val="0008352C"/>
    <w:rsid w:val="00086282"/>
    <w:rsid w:val="0008698A"/>
    <w:rsid w:val="00091773"/>
    <w:rsid w:val="00092085"/>
    <w:rsid w:val="0009460E"/>
    <w:rsid w:val="0009489A"/>
    <w:rsid w:val="0009552E"/>
    <w:rsid w:val="0009621E"/>
    <w:rsid w:val="000973D3"/>
    <w:rsid w:val="00097E51"/>
    <w:rsid w:val="000A2760"/>
    <w:rsid w:val="000A66F4"/>
    <w:rsid w:val="000B02B4"/>
    <w:rsid w:val="000B09D8"/>
    <w:rsid w:val="000B1F26"/>
    <w:rsid w:val="000C01F6"/>
    <w:rsid w:val="000C0AB0"/>
    <w:rsid w:val="000C18C4"/>
    <w:rsid w:val="000C2011"/>
    <w:rsid w:val="000C2036"/>
    <w:rsid w:val="000C497C"/>
    <w:rsid w:val="000C6E24"/>
    <w:rsid w:val="000D086B"/>
    <w:rsid w:val="000D1DF1"/>
    <w:rsid w:val="000D2569"/>
    <w:rsid w:val="000D3CBF"/>
    <w:rsid w:val="000D45B8"/>
    <w:rsid w:val="000D5409"/>
    <w:rsid w:val="000D770F"/>
    <w:rsid w:val="000E0063"/>
    <w:rsid w:val="000E0988"/>
    <w:rsid w:val="000E0D1F"/>
    <w:rsid w:val="000E5846"/>
    <w:rsid w:val="000E641B"/>
    <w:rsid w:val="000E67DB"/>
    <w:rsid w:val="000F07C4"/>
    <w:rsid w:val="000F3E7B"/>
    <w:rsid w:val="000F4DB8"/>
    <w:rsid w:val="000F4F11"/>
    <w:rsid w:val="000F6010"/>
    <w:rsid w:val="000F673B"/>
    <w:rsid w:val="000F70EE"/>
    <w:rsid w:val="000F771A"/>
    <w:rsid w:val="0010135B"/>
    <w:rsid w:val="00102DB7"/>
    <w:rsid w:val="00106655"/>
    <w:rsid w:val="00113425"/>
    <w:rsid w:val="00114169"/>
    <w:rsid w:val="001146B2"/>
    <w:rsid w:val="001149EA"/>
    <w:rsid w:val="00115F61"/>
    <w:rsid w:val="001210D2"/>
    <w:rsid w:val="001227E5"/>
    <w:rsid w:val="001239EF"/>
    <w:rsid w:val="00123E8F"/>
    <w:rsid w:val="00131A79"/>
    <w:rsid w:val="001331C4"/>
    <w:rsid w:val="00134573"/>
    <w:rsid w:val="001357AE"/>
    <w:rsid w:val="00136834"/>
    <w:rsid w:val="00141D58"/>
    <w:rsid w:val="0014217C"/>
    <w:rsid w:val="00143F31"/>
    <w:rsid w:val="00144989"/>
    <w:rsid w:val="00144C10"/>
    <w:rsid w:val="00145B6C"/>
    <w:rsid w:val="00146D49"/>
    <w:rsid w:val="00150F67"/>
    <w:rsid w:val="001542BC"/>
    <w:rsid w:val="00155095"/>
    <w:rsid w:val="00156FB2"/>
    <w:rsid w:val="00157F71"/>
    <w:rsid w:val="00161E2B"/>
    <w:rsid w:val="00161EDC"/>
    <w:rsid w:val="00162481"/>
    <w:rsid w:val="00162981"/>
    <w:rsid w:val="00163061"/>
    <w:rsid w:val="00164ED8"/>
    <w:rsid w:val="001667FF"/>
    <w:rsid w:val="0016691F"/>
    <w:rsid w:val="00167270"/>
    <w:rsid w:val="001678B8"/>
    <w:rsid w:val="00174755"/>
    <w:rsid w:val="00180C00"/>
    <w:rsid w:val="001816AB"/>
    <w:rsid w:val="0018210A"/>
    <w:rsid w:val="0018353A"/>
    <w:rsid w:val="00192C11"/>
    <w:rsid w:val="00195FCC"/>
    <w:rsid w:val="00196E49"/>
    <w:rsid w:val="001978FB"/>
    <w:rsid w:val="00197C47"/>
    <w:rsid w:val="001A025D"/>
    <w:rsid w:val="001A06D9"/>
    <w:rsid w:val="001A77E5"/>
    <w:rsid w:val="001A787B"/>
    <w:rsid w:val="001A7D86"/>
    <w:rsid w:val="001B0244"/>
    <w:rsid w:val="001B1460"/>
    <w:rsid w:val="001C3320"/>
    <w:rsid w:val="001C6643"/>
    <w:rsid w:val="001C6690"/>
    <w:rsid w:val="001C7745"/>
    <w:rsid w:val="001C7B4A"/>
    <w:rsid w:val="001D0FE1"/>
    <w:rsid w:val="001D68E2"/>
    <w:rsid w:val="001D69DD"/>
    <w:rsid w:val="001E11F2"/>
    <w:rsid w:val="001E2A35"/>
    <w:rsid w:val="001E333D"/>
    <w:rsid w:val="001E38C4"/>
    <w:rsid w:val="001E3E09"/>
    <w:rsid w:val="001E4200"/>
    <w:rsid w:val="001E56F6"/>
    <w:rsid w:val="001F185D"/>
    <w:rsid w:val="001F3180"/>
    <w:rsid w:val="001F3E59"/>
    <w:rsid w:val="001F712E"/>
    <w:rsid w:val="002012E5"/>
    <w:rsid w:val="0020498C"/>
    <w:rsid w:val="00207EE2"/>
    <w:rsid w:val="00212A1F"/>
    <w:rsid w:val="00216AAF"/>
    <w:rsid w:val="00220BCF"/>
    <w:rsid w:val="00222FBC"/>
    <w:rsid w:val="002252BB"/>
    <w:rsid w:val="002255B5"/>
    <w:rsid w:val="0022632F"/>
    <w:rsid w:val="002308EF"/>
    <w:rsid w:val="002321ED"/>
    <w:rsid w:val="00233797"/>
    <w:rsid w:val="00233A1E"/>
    <w:rsid w:val="00234834"/>
    <w:rsid w:val="002377AD"/>
    <w:rsid w:val="00241108"/>
    <w:rsid w:val="0024142E"/>
    <w:rsid w:val="0024182B"/>
    <w:rsid w:val="00242E30"/>
    <w:rsid w:val="0024316D"/>
    <w:rsid w:val="0024447B"/>
    <w:rsid w:val="00244C0F"/>
    <w:rsid w:val="002468F7"/>
    <w:rsid w:val="00251207"/>
    <w:rsid w:val="002533A3"/>
    <w:rsid w:val="00253632"/>
    <w:rsid w:val="0025464A"/>
    <w:rsid w:val="0025586B"/>
    <w:rsid w:val="0025793C"/>
    <w:rsid w:val="00261F60"/>
    <w:rsid w:val="002649B1"/>
    <w:rsid w:val="002652EF"/>
    <w:rsid w:val="002728E6"/>
    <w:rsid w:val="00272B62"/>
    <w:rsid w:val="00274B5B"/>
    <w:rsid w:val="002752B4"/>
    <w:rsid w:val="00276846"/>
    <w:rsid w:val="00276AC6"/>
    <w:rsid w:val="00277949"/>
    <w:rsid w:val="00277968"/>
    <w:rsid w:val="00277B2F"/>
    <w:rsid w:val="0028039B"/>
    <w:rsid w:val="00282FB9"/>
    <w:rsid w:val="00286E81"/>
    <w:rsid w:val="0028744A"/>
    <w:rsid w:val="002902C7"/>
    <w:rsid w:val="002974A6"/>
    <w:rsid w:val="002A0279"/>
    <w:rsid w:val="002A232C"/>
    <w:rsid w:val="002A4AE2"/>
    <w:rsid w:val="002B03AC"/>
    <w:rsid w:val="002B09F4"/>
    <w:rsid w:val="002B46E6"/>
    <w:rsid w:val="002B5A27"/>
    <w:rsid w:val="002B7033"/>
    <w:rsid w:val="002C0695"/>
    <w:rsid w:val="002C1AF5"/>
    <w:rsid w:val="002C2B91"/>
    <w:rsid w:val="002C49A8"/>
    <w:rsid w:val="002D060D"/>
    <w:rsid w:val="002D215F"/>
    <w:rsid w:val="002D3BAB"/>
    <w:rsid w:val="002D3E4C"/>
    <w:rsid w:val="002D46F2"/>
    <w:rsid w:val="002D4D76"/>
    <w:rsid w:val="002D69EC"/>
    <w:rsid w:val="002E3BEB"/>
    <w:rsid w:val="002E4DAD"/>
    <w:rsid w:val="002E5560"/>
    <w:rsid w:val="002E76D0"/>
    <w:rsid w:val="002F070F"/>
    <w:rsid w:val="002F240B"/>
    <w:rsid w:val="002F3056"/>
    <w:rsid w:val="002F3E7D"/>
    <w:rsid w:val="002F4278"/>
    <w:rsid w:val="002F5651"/>
    <w:rsid w:val="002F7F0B"/>
    <w:rsid w:val="00300C22"/>
    <w:rsid w:val="00301640"/>
    <w:rsid w:val="00302F46"/>
    <w:rsid w:val="00307A92"/>
    <w:rsid w:val="0031136A"/>
    <w:rsid w:val="003116F2"/>
    <w:rsid w:val="00313CF5"/>
    <w:rsid w:val="003166EF"/>
    <w:rsid w:val="0031727B"/>
    <w:rsid w:val="00317817"/>
    <w:rsid w:val="00323BC2"/>
    <w:rsid w:val="00324218"/>
    <w:rsid w:val="0033094E"/>
    <w:rsid w:val="00330A83"/>
    <w:rsid w:val="00332024"/>
    <w:rsid w:val="00333ED4"/>
    <w:rsid w:val="0033649B"/>
    <w:rsid w:val="00342059"/>
    <w:rsid w:val="00346D45"/>
    <w:rsid w:val="0035187D"/>
    <w:rsid w:val="00351C27"/>
    <w:rsid w:val="00352A29"/>
    <w:rsid w:val="00355EDD"/>
    <w:rsid w:val="00357436"/>
    <w:rsid w:val="00357D59"/>
    <w:rsid w:val="00357F9F"/>
    <w:rsid w:val="00360CF8"/>
    <w:rsid w:val="00362278"/>
    <w:rsid w:val="00362F69"/>
    <w:rsid w:val="0036307B"/>
    <w:rsid w:val="00364CA7"/>
    <w:rsid w:val="00367C03"/>
    <w:rsid w:val="003712BC"/>
    <w:rsid w:val="00371E0A"/>
    <w:rsid w:val="00375ACB"/>
    <w:rsid w:val="00375EAD"/>
    <w:rsid w:val="00381711"/>
    <w:rsid w:val="0038266E"/>
    <w:rsid w:val="0038367C"/>
    <w:rsid w:val="00391229"/>
    <w:rsid w:val="00391A94"/>
    <w:rsid w:val="00393805"/>
    <w:rsid w:val="00394D81"/>
    <w:rsid w:val="00396A9D"/>
    <w:rsid w:val="003A377F"/>
    <w:rsid w:val="003A7493"/>
    <w:rsid w:val="003B7F4A"/>
    <w:rsid w:val="003C1E74"/>
    <w:rsid w:val="003C1EB3"/>
    <w:rsid w:val="003C2E57"/>
    <w:rsid w:val="003C4A12"/>
    <w:rsid w:val="003C5623"/>
    <w:rsid w:val="003C5885"/>
    <w:rsid w:val="003C67A3"/>
    <w:rsid w:val="003D1817"/>
    <w:rsid w:val="003D2C3B"/>
    <w:rsid w:val="003D2F16"/>
    <w:rsid w:val="003D4DA1"/>
    <w:rsid w:val="003D4DA5"/>
    <w:rsid w:val="003E5E1B"/>
    <w:rsid w:val="003E65F5"/>
    <w:rsid w:val="003E7013"/>
    <w:rsid w:val="003E717F"/>
    <w:rsid w:val="003F099F"/>
    <w:rsid w:val="003F43DA"/>
    <w:rsid w:val="003F561A"/>
    <w:rsid w:val="003F625B"/>
    <w:rsid w:val="003F6F96"/>
    <w:rsid w:val="00404246"/>
    <w:rsid w:val="004046AB"/>
    <w:rsid w:val="00407AA3"/>
    <w:rsid w:val="00407D18"/>
    <w:rsid w:val="004163F7"/>
    <w:rsid w:val="00424957"/>
    <w:rsid w:val="00426295"/>
    <w:rsid w:val="00426579"/>
    <w:rsid w:val="00432550"/>
    <w:rsid w:val="00433815"/>
    <w:rsid w:val="00440ACF"/>
    <w:rsid w:val="00442ECB"/>
    <w:rsid w:val="00444177"/>
    <w:rsid w:val="004537DC"/>
    <w:rsid w:val="004566E7"/>
    <w:rsid w:val="004572A1"/>
    <w:rsid w:val="004575FC"/>
    <w:rsid w:val="00461D22"/>
    <w:rsid w:val="00462DD4"/>
    <w:rsid w:val="00464D7E"/>
    <w:rsid w:val="00465226"/>
    <w:rsid w:val="004664A5"/>
    <w:rsid w:val="004676CA"/>
    <w:rsid w:val="00471815"/>
    <w:rsid w:val="00473B16"/>
    <w:rsid w:val="00474D9F"/>
    <w:rsid w:val="00475F8B"/>
    <w:rsid w:val="00481472"/>
    <w:rsid w:val="004855A0"/>
    <w:rsid w:val="0048589D"/>
    <w:rsid w:val="00490CBC"/>
    <w:rsid w:val="004A12C1"/>
    <w:rsid w:val="004A288B"/>
    <w:rsid w:val="004A2C3D"/>
    <w:rsid w:val="004A2C81"/>
    <w:rsid w:val="004A3CFF"/>
    <w:rsid w:val="004A5BAA"/>
    <w:rsid w:val="004A656F"/>
    <w:rsid w:val="004A7709"/>
    <w:rsid w:val="004B1B9C"/>
    <w:rsid w:val="004B1D47"/>
    <w:rsid w:val="004B1EF1"/>
    <w:rsid w:val="004B2665"/>
    <w:rsid w:val="004B5BE1"/>
    <w:rsid w:val="004B5EED"/>
    <w:rsid w:val="004B7E0D"/>
    <w:rsid w:val="004C0C6E"/>
    <w:rsid w:val="004C1F92"/>
    <w:rsid w:val="004C230E"/>
    <w:rsid w:val="004C442A"/>
    <w:rsid w:val="004C4819"/>
    <w:rsid w:val="004C6BA7"/>
    <w:rsid w:val="004C7100"/>
    <w:rsid w:val="004D4C88"/>
    <w:rsid w:val="004D6878"/>
    <w:rsid w:val="004D773D"/>
    <w:rsid w:val="004E15EC"/>
    <w:rsid w:val="004E3ADE"/>
    <w:rsid w:val="004E432A"/>
    <w:rsid w:val="004E7B44"/>
    <w:rsid w:val="004E7DE4"/>
    <w:rsid w:val="004F04A6"/>
    <w:rsid w:val="0050198F"/>
    <w:rsid w:val="00501A32"/>
    <w:rsid w:val="0050207C"/>
    <w:rsid w:val="00503D99"/>
    <w:rsid w:val="005048A3"/>
    <w:rsid w:val="00510158"/>
    <w:rsid w:val="0051169B"/>
    <w:rsid w:val="0051250F"/>
    <w:rsid w:val="00514E7E"/>
    <w:rsid w:val="005225E8"/>
    <w:rsid w:val="005228E5"/>
    <w:rsid w:val="005232A9"/>
    <w:rsid w:val="0052330C"/>
    <w:rsid w:val="00525821"/>
    <w:rsid w:val="00527100"/>
    <w:rsid w:val="00532C1B"/>
    <w:rsid w:val="005375A1"/>
    <w:rsid w:val="00537667"/>
    <w:rsid w:val="00537D8B"/>
    <w:rsid w:val="00541D85"/>
    <w:rsid w:val="00542064"/>
    <w:rsid w:val="00543858"/>
    <w:rsid w:val="00543A05"/>
    <w:rsid w:val="005449D7"/>
    <w:rsid w:val="00546021"/>
    <w:rsid w:val="00547A71"/>
    <w:rsid w:val="00547D05"/>
    <w:rsid w:val="00547DCA"/>
    <w:rsid w:val="00552287"/>
    <w:rsid w:val="00552DD2"/>
    <w:rsid w:val="00553E7B"/>
    <w:rsid w:val="00555D67"/>
    <w:rsid w:val="005641E6"/>
    <w:rsid w:val="00571D3D"/>
    <w:rsid w:val="00574D8D"/>
    <w:rsid w:val="005806F9"/>
    <w:rsid w:val="00585E3A"/>
    <w:rsid w:val="005863B6"/>
    <w:rsid w:val="00592E5F"/>
    <w:rsid w:val="005934BF"/>
    <w:rsid w:val="005942DB"/>
    <w:rsid w:val="00594F01"/>
    <w:rsid w:val="00597105"/>
    <w:rsid w:val="005A0315"/>
    <w:rsid w:val="005A14B1"/>
    <w:rsid w:val="005A2F57"/>
    <w:rsid w:val="005A3384"/>
    <w:rsid w:val="005A4F05"/>
    <w:rsid w:val="005A62FF"/>
    <w:rsid w:val="005B34EE"/>
    <w:rsid w:val="005B378D"/>
    <w:rsid w:val="005B420A"/>
    <w:rsid w:val="005C277E"/>
    <w:rsid w:val="005D1773"/>
    <w:rsid w:val="005D2CDB"/>
    <w:rsid w:val="005D2F8C"/>
    <w:rsid w:val="005D31CD"/>
    <w:rsid w:val="005E08B9"/>
    <w:rsid w:val="005E45E3"/>
    <w:rsid w:val="005E4786"/>
    <w:rsid w:val="005E483B"/>
    <w:rsid w:val="005E5311"/>
    <w:rsid w:val="005F0CD4"/>
    <w:rsid w:val="005F0D20"/>
    <w:rsid w:val="005F2019"/>
    <w:rsid w:val="005F2A30"/>
    <w:rsid w:val="005F5CCC"/>
    <w:rsid w:val="005F7CCB"/>
    <w:rsid w:val="005F7E25"/>
    <w:rsid w:val="006013CB"/>
    <w:rsid w:val="00603F2A"/>
    <w:rsid w:val="006053E9"/>
    <w:rsid w:val="0060596B"/>
    <w:rsid w:val="006071C6"/>
    <w:rsid w:val="0061220A"/>
    <w:rsid w:val="0061329C"/>
    <w:rsid w:val="006136D3"/>
    <w:rsid w:val="00613B0F"/>
    <w:rsid w:val="00617B10"/>
    <w:rsid w:val="00620699"/>
    <w:rsid w:val="00620D45"/>
    <w:rsid w:val="0062168C"/>
    <w:rsid w:val="00621DC6"/>
    <w:rsid w:val="00622D9E"/>
    <w:rsid w:val="006231D1"/>
    <w:rsid w:val="006257E9"/>
    <w:rsid w:val="00626275"/>
    <w:rsid w:val="006319E7"/>
    <w:rsid w:val="00632512"/>
    <w:rsid w:val="006334B8"/>
    <w:rsid w:val="0064347E"/>
    <w:rsid w:val="006462DC"/>
    <w:rsid w:val="00651E6D"/>
    <w:rsid w:val="006540B0"/>
    <w:rsid w:val="00655B6B"/>
    <w:rsid w:val="006602A8"/>
    <w:rsid w:val="00664BD0"/>
    <w:rsid w:val="00664D5C"/>
    <w:rsid w:val="00665B16"/>
    <w:rsid w:val="00666028"/>
    <w:rsid w:val="0066661A"/>
    <w:rsid w:val="00667458"/>
    <w:rsid w:val="00671B92"/>
    <w:rsid w:val="00672F69"/>
    <w:rsid w:val="0067551E"/>
    <w:rsid w:val="00675AAD"/>
    <w:rsid w:val="00675F42"/>
    <w:rsid w:val="00677878"/>
    <w:rsid w:val="00677F73"/>
    <w:rsid w:val="0068094A"/>
    <w:rsid w:val="0068274A"/>
    <w:rsid w:val="00684C8F"/>
    <w:rsid w:val="006911A6"/>
    <w:rsid w:val="00691AE0"/>
    <w:rsid w:val="006943AA"/>
    <w:rsid w:val="0069610F"/>
    <w:rsid w:val="006A011B"/>
    <w:rsid w:val="006A0426"/>
    <w:rsid w:val="006A2CBA"/>
    <w:rsid w:val="006A3ED5"/>
    <w:rsid w:val="006A41CA"/>
    <w:rsid w:val="006B31B9"/>
    <w:rsid w:val="006B31DD"/>
    <w:rsid w:val="006B3BD3"/>
    <w:rsid w:val="006B5E13"/>
    <w:rsid w:val="006C1B3E"/>
    <w:rsid w:val="006C43B7"/>
    <w:rsid w:val="006C5186"/>
    <w:rsid w:val="006C5505"/>
    <w:rsid w:val="006C575F"/>
    <w:rsid w:val="006C64A6"/>
    <w:rsid w:val="006D020E"/>
    <w:rsid w:val="006D05DA"/>
    <w:rsid w:val="006D080F"/>
    <w:rsid w:val="006D1FEA"/>
    <w:rsid w:val="006D5257"/>
    <w:rsid w:val="006E2865"/>
    <w:rsid w:val="006E6423"/>
    <w:rsid w:val="006E68B5"/>
    <w:rsid w:val="006E732C"/>
    <w:rsid w:val="006E772B"/>
    <w:rsid w:val="006F00F5"/>
    <w:rsid w:val="006F06D6"/>
    <w:rsid w:val="006F4979"/>
    <w:rsid w:val="006F7988"/>
    <w:rsid w:val="007000E7"/>
    <w:rsid w:val="00700F60"/>
    <w:rsid w:val="007021B8"/>
    <w:rsid w:val="00707088"/>
    <w:rsid w:val="007072CF"/>
    <w:rsid w:val="00707A4E"/>
    <w:rsid w:val="007118AE"/>
    <w:rsid w:val="00712479"/>
    <w:rsid w:val="00715962"/>
    <w:rsid w:val="007167D0"/>
    <w:rsid w:val="00721410"/>
    <w:rsid w:val="00722402"/>
    <w:rsid w:val="0072769B"/>
    <w:rsid w:val="007278E7"/>
    <w:rsid w:val="00736C6A"/>
    <w:rsid w:val="00740634"/>
    <w:rsid w:val="007447F4"/>
    <w:rsid w:val="00747A87"/>
    <w:rsid w:val="00753B60"/>
    <w:rsid w:val="00754137"/>
    <w:rsid w:val="007558D1"/>
    <w:rsid w:val="007567CE"/>
    <w:rsid w:val="0076073E"/>
    <w:rsid w:val="00761856"/>
    <w:rsid w:val="00762BF3"/>
    <w:rsid w:val="00762C58"/>
    <w:rsid w:val="00765228"/>
    <w:rsid w:val="00766AE2"/>
    <w:rsid w:val="00773027"/>
    <w:rsid w:val="007743B1"/>
    <w:rsid w:val="007757F4"/>
    <w:rsid w:val="0077597D"/>
    <w:rsid w:val="007775A2"/>
    <w:rsid w:val="00781EE9"/>
    <w:rsid w:val="00790438"/>
    <w:rsid w:val="00792223"/>
    <w:rsid w:val="00795C61"/>
    <w:rsid w:val="007A164A"/>
    <w:rsid w:val="007A1C11"/>
    <w:rsid w:val="007A3B90"/>
    <w:rsid w:val="007B0AFE"/>
    <w:rsid w:val="007B1D91"/>
    <w:rsid w:val="007B2DC4"/>
    <w:rsid w:val="007B56B6"/>
    <w:rsid w:val="007B5FEA"/>
    <w:rsid w:val="007C2EA7"/>
    <w:rsid w:val="007C33E8"/>
    <w:rsid w:val="007C34C2"/>
    <w:rsid w:val="007C48E0"/>
    <w:rsid w:val="007C7427"/>
    <w:rsid w:val="007D04BA"/>
    <w:rsid w:val="007D0BD5"/>
    <w:rsid w:val="007D1179"/>
    <w:rsid w:val="007D4ED8"/>
    <w:rsid w:val="007D6889"/>
    <w:rsid w:val="007D70C6"/>
    <w:rsid w:val="007D7A5B"/>
    <w:rsid w:val="007E1B1F"/>
    <w:rsid w:val="007E6513"/>
    <w:rsid w:val="007F47A5"/>
    <w:rsid w:val="007F6292"/>
    <w:rsid w:val="007F7D4B"/>
    <w:rsid w:val="008031F5"/>
    <w:rsid w:val="008041F5"/>
    <w:rsid w:val="008103DC"/>
    <w:rsid w:val="00814C00"/>
    <w:rsid w:val="00814D12"/>
    <w:rsid w:val="00815AD2"/>
    <w:rsid w:val="00816ACB"/>
    <w:rsid w:val="00820417"/>
    <w:rsid w:val="00832090"/>
    <w:rsid w:val="00834CDB"/>
    <w:rsid w:val="00836D30"/>
    <w:rsid w:val="0084644E"/>
    <w:rsid w:val="0085012D"/>
    <w:rsid w:val="008505A6"/>
    <w:rsid w:val="0085215D"/>
    <w:rsid w:val="00852FBC"/>
    <w:rsid w:val="00861240"/>
    <w:rsid w:val="00862E97"/>
    <w:rsid w:val="00865E1A"/>
    <w:rsid w:val="00865F93"/>
    <w:rsid w:val="00866C82"/>
    <w:rsid w:val="00867CE2"/>
    <w:rsid w:val="008704F7"/>
    <w:rsid w:val="0087272F"/>
    <w:rsid w:val="0087344B"/>
    <w:rsid w:val="00873787"/>
    <w:rsid w:val="008756F3"/>
    <w:rsid w:val="00875B3D"/>
    <w:rsid w:val="00877FF1"/>
    <w:rsid w:val="00882205"/>
    <w:rsid w:val="00882DCA"/>
    <w:rsid w:val="00883754"/>
    <w:rsid w:val="008875AF"/>
    <w:rsid w:val="00890A9D"/>
    <w:rsid w:val="00891880"/>
    <w:rsid w:val="00891E74"/>
    <w:rsid w:val="00897158"/>
    <w:rsid w:val="008A05DE"/>
    <w:rsid w:val="008A1D32"/>
    <w:rsid w:val="008A3857"/>
    <w:rsid w:val="008A4781"/>
    <w:rsid w:val="008A63CE"/>
    <w:rsid w:val="008A6435"/>
    <w:rsid w:val="008A6DBA"/>
    <w:rsid w:val="008B1159"/>
    <w:rsid w:val="008B1AD7"/>
    <w:rsid w:val="008B24B3"/>
    <w:rsid w:val="008B2695"/>
    <w:rsid w:val="008B390D"/>
    <w:rsid w:val="008C4A36"/>
    <w:rsid w:val="008C6110"/>
    <w:rsid w:val="008C710A"/>
    <w:rsid w:val="008C7B30"/>
    <w:rsid w:val="008D3D33"/>
    <w:rsid w:val="008D3EFB"/>
    <w:rsid w:val="008E4C73"/>
    <w:rsid w:val="008E52A9"/>
    <w:rsid w:val="008F0780"/>
    <w:rsid w:val="008F1791"/>
    <w:rsid w:val="008F2F1A"/>
    <w:rsid w:val="008F5199"/>
    <w:rsid w:val="008F5230"/>
    <w:rsid w:val="009005CE"/>
    <w:rsid w:val="00901A6C"/>
    <w:rsid w:val="00902C98"/>
    <w:rsid w:val="00903D3F"/>
    <w:rsid w:val="00906076"/>
    <w:rsid w:val="00906A80"/>
    <w:rsid w:val="00906BD7"/>
    <w:rsid w:val="0091377E"/>
    <w:rsid w:val="0091481C"/>
    <w:rsid w:val="009204DB"/>
    <w:rsid w:val="0092086F"/>
    <w:rsid w:val="0092181E"/>
    <w:rsid w:val="00922888"/>
    <w:rsid w:val="00927749"/>
    <w:rsid w:val="00931FDE"/>
    <w:rsid w:val="00932212"/>
    <w:rsid w:val="0093227D"/>
    <w:rsid w:val="00937C9B"/>
    <w:rsid w:val="0094029A"/>
    <w:rsid w:val="00943E20"/>
    <w:rsid w:val="00944422"/>
    <w:rsid w:val="009455BF"/>
    <w:rsid w:val="00950018"/>
    <w:rsid w:val="0095102B"/>
    <w:rsid w:val="009538B7"/>
    <w:rsid w:val="00960F9A"/>
    <w:rsid w:val="00965A3F"/>
    <w:rsid w:val="00966152"/>
    <w:rsid w:val="00971235"/>
    <w:rsid w:val="00971261"/>
    <w:rsid w:val="009740DE"/>
    <w:rsid w:val="00974630"/>
    <w:rsid w:val="00974938"/>
    <w:rsid w:val="00980286"/>
    <w:rsid w:val="0098033D"/>
    <w:rsid w:val="009813C5"/>
    <w:rsid w:val="00985B74"/>
    <w:rsid w:val="0098695F"/>
    <w:rsid w:val="009872D2"/>
    <w:rsid w:val="0099219D"/>
    <w:rsid w:val="00992361"/>
    <w:rsid w:val="0099561B"/>
    <w:rsid w:val="009970DB"/>
    <w:rsid w:val="009A3E1D"/>
    <w:rsid w:val="009A4190"/>
    <w:rsid w:val="009A49B0"/>
    <w:rsid w:val="009A596C"/>
    <w:rsid w:val="009A5BEA"/>
    <w:rsid w:val="009A7BB5"/>
    <w:rsid w:val="009B1A71"/>
    <w:rsid w:val="009B1CCB"/>
    <w:rsid w:val="009B1D85"/>
    <w:rsid w:val="009B309B"/>
    <w:rsid w:val="009B390B"/>
    <w:rsid w:val="009B42B8"/>
    <w:rsid w:val="009B46C0"/>
    <w:rsid w:val="009C1CBE"/>
    <w:rsid w:val="009C1ED7"/>
    <w:rsid w:val="009C28F9"/>
    <w:rsid w:val="009C697D"/>
    <w:rsid w:val="009C76CD"/>
    <w:rsid w:val="009D042E"/>
    <w:rsid w:val="009D05EC"/>
    <w:rsid w:val="009E4A8C"/>
    <w:rsid w:val="009E4ECD"/>
    <w:rsid w:val="009F22F4"/>
    <w:rsid w:val="009F3EA8"/>
    <w:rsid w:val="009F5E92"/>
    <w:rsid w:val="00A00E22"/>
    <w:rsid w:val="00A04507"/>
    <w:rsid w:val="00A05498"/>
    <w:rsid w:val="00A0602C"/>
    <w:rsid w:val="00A067E2"/>
    <w:rsid w:val="00A11E45"/>
    <w:rsid w:val="00A147BA"/>
    <w:rsid w:val="00A15632"/>
    <w:rsid w:val="00A1616F"/>
    <w:rsid w:val="00A2168D"/>
    <w:rsid w:val="00A21C4D"/>
    <w:rsid w:val="00A230BB"/>
    <w:rsid w:val="00A26115"/>
    <w:rsid w:val="00A26BE9"/>
    <w:rsid w:val="00A26C7B"/>
    <w:rsid w:val="00A276A0"/>
    <w:rsid w:val="00A30AF6"/>
    <w:rsid w:val="00A31618"/>
    <w:rsid w:val="00A320D4"/>
    <w:rsid w:val="00A326EB"/>
    <w:rsid w:val="00A33257"/>
    <w:rsid w:val="00A36D02"/>
    <w:rsid w:val="00A40006"/>
    <w:rsid w:val="00A40F0C"/>
    <w:rsid w:val="00A4252A"/>
    <w:rsid w:val="00A452ED"/>
    <w:rsid w:val="00A514D2"/>
    <w:rsid w:val="00A51940"/>
    <w:rsid w:val="00A52951"/>
    <w:rsid w:val="00A53C6E"/>
    <w:rsid w:val="00A54CE0"/>
    <w:rsid w:val="00A56B78"/>
    <w:rsid w:val="00A57533"/>
    <w:rsid w:val="00A607A4"/>
    <w:rsid w:val="00A648F5"/>
    <w:rsid w:val="00A65F04"/>
    <w:rsid w:val="00A72A02"/>
    <w:rsid w:val="00A73C6F"/>
    <w:rsid w:val="00A74575"/>
    <w:rsid w:val="00A763D8"/>
    <w:rsid w:val="00A770B5"/>
    <w:rsid w:val="00A8001D"/>
    <w:rsid w:val="00A80AA7"/>
    <w:rsid w:val="00A82578"/>
    <w:rsid w:val="00A85228"/>
    <w:rsid w:val="00A8702B"/>
    <w:rsid w:val="00A90260"/>
    <w:rsid w:val="00A90728"/>
    <w:rsid w:val="00A914AC"/>
    <w:rsid w:val="00A9280A"/>
    <w:rsid w:val="00A940CA"/>
    <w:rsid w:val="00A9508D"/>
    <w:rsid w:val="00A952E9"/>
    <w:rsid w:val="00A96CDB"/>
    <w:rsid w:val="00A97D44"/>
    <w:rsid w:val="00AA066F"/>
    <w:rsid w:val="00AA21E6"/>
    <w:rsid w:val="00AA4CBE"/>
    <w:rsid w:val="00AA4EC5"/>
    <w:rsid w:val="00AA50CF"/>
    <w:rsid w:val="00AA58F2"/>
    <w:rsid w:val="00AB6AFA"/>
    <w:rsid w:val="00AB6D55"/>
    <w:rsid w:val="00AC1013"/>
    <w:rsid w:val="00AC2102"/>
    <w:rsid w:val="00AC3408"/>
    <w:rsid w:val="00AC3F30"/>
    <w:rsid w:val="00AC4CEC"/>
    <w:rsid w:val="00AC567C"/>
    <w:rsid w:val="00AD1207"/>
    <w:rsid w:val="00AD3993"/>
    <w:rsid w:val="00AD4860"/>
    <w:rsid w:val="00AD7CDD"/>
    <w:rsid w:val="00AE1C46"/>
    <w:rsid w:val="00AE4D6C"/>
    <w:rsid w:val="00AF38E2"/>
    <w:rsid w:val="00AF40F3"/>
    <w:rsid w:val="00AF4E2B"/>
    <w:rsid w:val="00B00B4B"/>
    <w:rsid w:val="00B02662"/>
    <w:rsid w:val="00B0649C"/>
    <w:rsid w:val="00B06A07"/>
    <w:rsid w:val="00B10341"/>
    <w:rsid w:val="00B155E3"/>
    <w:rsid w:val="00B164FF"/>
    <w:rsid w:val="00B174FD"/>
    <w:rsid w:val="00B218D7"/>
    <w:rsid w:val="00B23CA2"/>
    <w:rsid w:val="00B27A1D"/>
    <w:rsid w:val="00B27BC0"/>
    <w:rsid w:val="00B3482C"/>
    <w:rsid w:val="00B3515B"/>
    <w:rsid w:val="00B3620B"/>
    <w:rsid w:val="00B37CDB"/>
    <w:rsid w:val="00B415D1"/>
    <w:rsid w:val="00B47588"/>
    <w:rsid w:val="00B479EF"/>
    <w:rsid w:val="00B47A9B"/>
    <w:rsid w:val="00B47D04"/>
    <w:rsid w:val="00B5060D"/>
    <w:rsid w:val="00B51E9A"/>
    <w:rsid w:val="00B5452E"/>
    <w:rsid w:val="00B54B40"/>
    <w:rsid w:val="00B5548F"/>
    <w:rsid w:val="00B5685D"/>
    <w:rsid w:val="00B608A3"/>
    <w:rsid w:val="00B62079"/>
    <w:rsid w:val="00B62228"/>
    <w:rsid w:val="00B6264A"/>
    <w:rsid w:val="00B718A6"/>
    <w:rsid w:val="00B82BF9"/>
    <w:rsid w:val="00B83D86"/>
    <w:rsid w:val="00B84633"/>
    <w:rsid w:val="00B85C95"/>
    <w:rsid w:val="00B85CD1"/>
    <w:rsid w:val="00B95DFA"/>
    <w:rsid w:val="00BA3DEE"/>
    <w:rsid w:val="00BA3EF8"/>
    <w:rsid w:val="00BB22EF"/>
    <w:rsid w:val="00BB4E90"/>
    <w:rsid w:val="00BB6A45"/>
    <w:rsid w:val="00BB6A8F"/>
    <w:rsid w:val="00BB7A0F"/>
    <w:rsid w:val="00BC063E"/>
    <w:rsid w:val="00BC2AF0"/>
    <w:rsid w:val="00BC36F4"/>
    <w:rsid w:val="00BD25ED"/>
    <w:rsid w:val="00BD2671"/>
    <w:rsid w:val="00BD5F14"/>
    <w:rsid w:val="00BE0890"/>
    <w:rsid w:val="00BE13BB"/>
    <w:rsid w:val="00BE20FE"/>
    <w:rsid w:val="00BE4B9A"/>
    <w:rsid w:val="00BE5495"/>
    <w:rsid w:val="00BE7183"/>
    <w:rsid w:val="00BE7FB3"/>
    <w:rsid w:val="00BF17F6"/>
    <w:rsid w:val="00BF2E97"/>
    <w:rsid w:val="00BF660A"/>
    <w:rsid w:val="00C02A72"/>
    <w:rsid w:val="00C02AA0"/>
    <w:rsid w:val="00C07108"/>
    <w:rsid w:val="00C10EF4"/>
    <w:rsid w:val="00C10F55"/>
    <w:rsid w:val="00C1116E"/>
    <w:rsid w:val="00C11C2E"/>
    <w:rsid w:val="00C12C35"/>
    <w:rsid w:val="00C1333B"/>
    <w:rsid w:val="00C1397E"/>
    <w:rsid w:val="00C1587D"/>
    <w:rsid w:val="00C1589E"/>
    <w:rsid w:val="00C164A0"/>
    <w:rsid w:val="00C237A0"/>
    <w:rsid w:val="00C238C6"/>
    <w:rsid w:val="00C26C02"/>
    <w:rsid w:val="00C278AA"/>
    <w:rsid w:val="00C31115"/>
    <w:rsid w:val="00C34D58"/>
    <w:rsid w:val="00C3558A"/>
    <w:rsid w:val="00C35933"/>
    <w:rsid w:val="00C36931"/>
    <w:rsid w:val="00C36AAD"/>
    <w:rsid w:val="00C40A8F"/>
    <w:rsid w:val="00C40DE5"/>
    <w:rsid w:val="00C41341"/>
    <w:rsid w:val="00C46922"/>
    <w:rsid w:val="00C5229A"/>
    <w:rsid w:val="00C54168"/>
    <w:rsid w:val="00C5572A"/>
    <w:rsid w:val="00C613F8"/>
    <w:rsid w:val="00C62A4A"/>
    <w:rsid w:val="00C63FBA"/>
    <w:rsid w:val="00C71AFB"/>
    <w:rsid w:val="00C73317"/>
    <w:rsid w:val="00C74F59"/>
    <w:rsid w:val="00C7559F"/>
    <w:rsid w:val="00C76971"/>
    <w:rsid w:val="00C81895"/>
    <w:rsid w:val="00C83981"/>
    <w:rsid w:val="00C8414F"/>
    <w:rsid w:val="00C85904"/>
    <w:rsid w:val="00C90443"/>
    <w:rsid w:val="00C9771A"/>
    <w:rsid w:val="00CA12EA"/>
    <w:rsid w:val="00CA232A"/>
    <w:rsid w:val="00CA5F67"/>
    <w:rsid w:val="00CA6288"/>
    <w:rsid w:val="00CA6CDC"/>
    <w:rsid w:val="00CB0194"/>
    <w:rsid w:val="00CB02F0"/>
    <w:rsid w:val="00CB1C84"/>
    <w:rsid w:val="00CB667F"/>
    <w:rsid w:val="00CB77DE"/>
    <w:rsid w:val="00CC0976"/>
    <w:rsid w:val="00CC0B3B"/>
    <w:rsid w:val="00CC104F"/>
    <w:rsid w:val="00CC476C"/>
    <w:rsid w:val="00CC53BE"/>
    <w:rsid w:val="00CC68F6"/>
    <w:rsid w:val="00CC7775"/>
    <w:rsid w:val="00CD0051"/>
    <w:rsid w:val="00CD4014"/>
    <w:rsid w:val="00CE2310"/>
    <w:rsid w:val="00CE2D5B"/>
    <w:rsid w:val="00CE34CA"/>
    <w:rsid w:val="00CE3DF9"/>
    <w:rsid w:val="00CE4DAB"/>
    <w:rsid w:val="00CF26C8"/>
    <w:rsid w:val="00CF334E"/>
    <w:rsid w:val="00D02C75"/>
    <w:rsid w:val="00D031D3"/>
    <w:rsid w:val="00D06018"/>
    <w:rsid w:val="00D112F2"/>
    <w:rsid w:val="00D11537"/>
    <w:rsid w:val="00D11F76"/>
    <w:rsid w:val="00D146F4"/>
    <w:rsid w:val="00D208A8"/>
    <w:rsid w:val="00D20B52"/>
    <w:rsid w:val="00D226E5"/>
    <w:rsid w:val="00D25A1F"/>
    <w:rsid w:val="00D271B3"/>
    <w:rsid w:val="00D318F3"/>
    <w:rsid w:val="00D3620A"/>
    <w:rsid w:val="00D37FFD"/>
    <w:rsid w:val="00D4799A"/>
    <w:rsid w:val="00D517E6"/>
    <w:rsid w:val="00D51DDF"/>
    <w:rsid w:val="00D54FE3"/>
    <w:rsid w:val="00D6036D"/>
    <w:rsid w:val="00D619D3"/>
    <w:rsid w:val="00D61CCA"/>
    <w:rsid w:val="00D62444"/>
    <w:rsid w:val="00D654F1"/>
    <w:rsid w:val="00D65531"/>
    <w:rsid w:val="00D6761F"/>
    <w:rsid w:val="00D73D87"/>
    <w:rsid w:val="00D75868"/>
    <w:rsid w:val="00D76EA8"/>
    <w:rsid w:val="00D812BA"/>
    <w:rsid w:val="00D81D6B"/>
    <w:rsid w:val="00D8224D"/>
    <w:rsid w:val="00D83302"/>
    <w:rsid w:val="00D83CC6"/>
    <w:rsid w:val="00D84081"/>
    <w:rsid w:val="00D86A5D"/>
    <w:rsid w:val="00D914DE"/>
    <w:rsid w:val="00D9214A"/>
    <w:rsid w:val="00D9263C"/>
    <w:rsid w:val="00DA33ED"/>
    <w:rsid w:val="00DA35AB"/>
    <w:rsid w:val="00DA3F71"/>
    <w:rsid w:val="00DA42F0"/>
    <w:rsid w:val="00DA4813"/>
    <w:rsid w:val="00DA694A"/>
    <w:rsid w:val="00DA7191"/>
    <w:rsid w:val="00DB02C6"/>
    <w:rsid w:val="00DB0DFB"/>
    <w:rsid w:val="00DB56EF"/>
    <w:rsid w:val="00DB572F"/>
    <w:rsid w:val="00DB76C1"/>
    <w:rsid w:val="00DC1956"/>
    <w:rsid w:val="00DC5B83"/>
    <w:rsid w:val="00DD0124"/>
    <w:rsid w:val="00DD0B29"/>
    <w:rsid w:val="00DD2C9F"/>
    <w:rsid w:val="00DD3F6E"/>
    <w:rsid w:val="00DD4470"/>
    <w:rsid w:val="00DD63FE"/>
    <w:rsid w:val="00DE081F"/>
    <w:rsid w:val="00DE12AC"/>
    <w:rsid w:val="00DE2192"/>
    <w:rsid w:val="00DE23BF"/>
    <w:rsid w:val="00DE2504"/>
    <w:rsid w:val="00DE2FB5"/>
    <w:rsid w:val="00DE4AC6"/>
    <w:rsid w:val="00DE5632"/>
    <w:rsid w:val="00DF0D4E"/>
    <w:rsid w:val="00DF1953"/>
    <w:rsid w:val="00DF22BE"/>
    <w:rsid w:val="00DF3B74"/>
    <w:rsid w:val="00DF4FCB"/>
    <w:rsid w:val="00E01B9F"/>
    <w:rsid w:val="00E01CAA"/>
    <w:rsid w:val="00E029E5"/>
    <w:rsid w:val="00E075D7"/>
    <w:rsid w:val="00E108AE"/>
    <w:rsid w:val="00E10BFB"/>
    <w:rsid w:val="00E12284"/>
    <w:rsid w:val="00E127F8"/>
    <w:rsid w:val="00E20510"/>
    <w:rsid w:val="00E24E6A"/>
    <w:rsid w:val="00E24F2C"/>
    <w:rsid w:val="00E25D9C"/>
    <w:rsid w:val="00E30AC0"/>
    <w:rsid w:val="00E32D98"/>
    <w:rsid w:val="00E333A4"/>
    <w:rsid w:val="00E34C4F"/>
    <w:rsid w:val="00E36AED"/>
    <w:rsid w:val="00E41397"/>
    <w:rsid w:val="00E41657"/>
    <w:rsid w:val="00E417A0"/>
    <w:rsid w:val="00E42610"/>
    <w:rsid w:val="00E4379A"/>
    <w:rsid w:val="00E503BA"/>
    <w:rsid w:val="00E51F41"/>
    <w:rsid w:val="00E53896"/>
    <w:rsid w:val="00E62D30"/>
    <w:rsid w:val="00E632E7"/>
    <w:rsid w:val="00E653A9"/>
    <w:rsid w:val="00E72F14"/>
    <w:rsid w:val="00E72F22"/>
    <w:rsid w:val="00E73422"/>
    <w:rsid w:val="00E73444"/>
    <w:rsid w:val="00E7397F"/>
    <w:rsid w:val="00E74193"/>
    <w:rsid w:val="00E8190A"/>
    <w:rsid w:val="00E824DE"/>
    <w:rsid w:val="00E8268A"/>
    <w:rsid w:val="00E83BA2"/>
    <w:rsid w:val="00E86878"/>
    <w:rsid w:val="00E868AD"/>
    <w:rsid w:val="00E9014E"/>
    <w:rsid w:val="00E94B40"/>
    <w:rsid w:val="00EA1860"/>
    <w:rsid w:val="00EA1DB6"/>
    <w:rsid w:val="00EA2D6A"/>
    <w:rsid w:val="00EA4C4C"/>
    <w:rsid w:val="00EA6C38"/>
    <w:rsid w:val="00EA6FDA"/>
    <w:rsid w:val="00EB04EE"/>
    <w:rsid w:val="00EB4393"/>
    <w:rsid w:val="00EB69C4"/>
    <w:rsid w:val="00EC32BF"/>
    <w:rsid w:val="00EC3DC7"/>
    <w:rsid w:val="00EC49BB"/>
    <w:rsid w:val="00ED109F"/>
    <w:rsid w:val="00ED1954"/>
    <w:rsid w:val="00ED5D91"/>
    <w:rsid w:val="00ED76CE"/>
    <w:rsid w:val="00EE57C0"/>
    <w:rsid w:val="00EE7726"/>
    <w:rsid w:val="00EE7729"/>
    <w:rsid w:val="00EF3767"/>
    <w:rsid w:val="00EF3F9D"/>
    <w:rsid w:val="00F01427"/>
    <w:rsid w:val="00F02178"/>
    <w:rsid w:val="00F04219"/>
    <w:rsid w:val="00F04B2B"/>
    <w:rsid w:val="00F04B4B"/>
    <w:rsid w:val="00F05CBA"/>
    <w:rsid w:val="00F10D0D"/>
    <w:rsid w:val="00F13C89"/>
    <w:rsid w:val="00F13C9D"/>
    <w:rsid w:val="00F22F8F"/>
    <w:rsid w:val="00F232ED"/>
    <w:rsid w:val="00F25A31"/>
    <w:rsid w:val="00F27875"/>
    <w:rsid w:val="00F32242"/>
    <w:rsid w:val="00F32860"/>
    <w:rsid w:val="00F33E5C"/>
    <w:rsid w:val="00F4200B"/>
    <w:rsid w:val="00F42B2E"/>
    <w:rsid w:val="00F4424F"/>
    <w:rsid w:val="00F447D8"/>
    <w:rsid w:val="00F50EAE"/>
    <w:rsid w:val="00F51AF6"/>
    <w:rsid w:val="00F54AD9"/>
    <w:rsid w:val="00F569EA"/>
    <w:rsid w:val="00F56E6D"/>
    <w:rsid w:val="00F60312"/>
    <w:rsid w:val="00F608D8"/>
    <w:rsid w:val="00F61471"/>
    <w:rsid w:val="00F626B0"/>
    <w:rsid w:val="00F65E3E"/>
    <w:rsid w:val="00F67829"/>
    <w:rsid w:val="00F67858"/>
    <w:rsid w:val="00F703B1"/>
    <w:rsid w:val="00F72352"/>
    <w:rsid w:val="00F76C02"/>
    <w:rsid w:val="00F802A7"/>
    <w:rsid w:val="00F85A4F"/>
    <w:rsid w:val="00F93064"/>
    <w:rsid w:val="00F94607"/>
    <w:rsid w:val="00F94A6A"/>
    <w:rsid w:val="00F95828"/>
    <w:rsid w:val="00F961EB"/>
    <w:rsid w:val="00F97402"/>
    <w:rsid w:val="00FA195D"/>
    <w:rsid w:val="00FB2C4F"/>
    <w:rsid w:val="00FB2D19"/>
    <w:rsid w:val="00FB4B63"/>
    <w:rsid w:val="00FB50F1"/>
    <w:rsid w:val="00FB5BD4"/>
    <w:rsid w:val="00FB695B"/>
    <w:rsid w:val="00FC0587"/>
    <w:rsid w:val="00FC244E"/>
    <w:rsid w:val="00FC4C1D"/>
    <w:rsid w:val="00FD08BC"/>
    <w:rsid w:val="00FD091A"/>
    <w:rsid w:val="00FD206E"/>
    <w:rsid w:val="00FD27ED"/>
    <w:rsid w:val="00FD425B"/>
    <w:rsid w:val="00FD7A86"/>
    <w:rsid w:val="00FD7D98"/>
    <w:rsid w:val="00FE03F5"/>
    <w:rsid w:val="00FE17C8"/>
    <w:rsid w:val="00FE1FD4"/>
    <w:rsid w:val="00FE4769"/>
    <w:rsid w:val="00FE4DF7"/>
    <w:rsid w:val="00FE62E9"/>
    <w:rsid w:val="00FE6667"/>
    <w:rsid w:val="00FE7C01"/>
    <w:rsid w:val="00FF3431"/>
    <w:rsid w:val="00FF7075"/>
    <w:rsid w:val="00FF711F"/>
    <w:rsid w:val="00FF790B"/>
    <w:rsid w:val="00FF7CF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9E896"/>
  <w15:docId w15:val="{61F13409-E572-431E-BC1F-208A21A604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883754"/>
    <w:pPr>
      <w:spacing w:after="0" w:line="240" w:lineRule="auto"/>
    </w:pPr>
    <w:rPr>
      <w:rFonts w:ascii="Times New Roman" w:eastAsia="Times New Roman" w:hAnsi="Times New Roman" w:cs="Times New Roman"/>
      <w:sz w:val="24"/>
      <w:szCs w:val="24"/>
      <w:lang w:val="en-GB"/>
    </w:rPr>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883754"/>
    <w:pPr>
      <w:keepNext/>
      <w:jc w:val="both"/>
      <w:outlineLvl w:val="0"/>
    </w:pPr>
    <w:rPr>
      <w:b/>
      <w:bCs/>
      <w:lang w:val="lt-LT"/>
    </w:rPr>
  </w:style>
  <w:style w:type="paragraph" w:styleId="Antrat5">
    <w:name w:val="heading 5"/>
    <w:basedOn w:val="prastasis"/>
    <w:next w:val="prastasis"/>
    <w:link w:val="Antrat5Diagrama"/>
    <w:uiPriority w:val="99"/>
    <w:qFormat/>
    <w:rsid w:val="00883754"/>
    <w:pPr>
      <w:keepNext/>
      <w:jc w:val="both"/>
      <w:outlineLvl w:val="4"/>
    </w:pPr>
    <w:rPr>
      <w:rFonts w:ascii="TimesLT" w:eastAsia="Arial Unicode MS" w:hAnsi="TimesLT" w:cs="Arial Unicode MS"/>
      <w:szCs w:val="20"/>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883754"/>
    <w:rPr>
      <w:rFonts w:ascii="Times New Roman" w:eastAsia="Times New Roman" w:hAnsi="Times New Roman" w:cs="Times New Roman"/>
      <w:b/>
      <w:bCs/>
      <w:sz w:val="24"/>
      <w:szCs w:val="24"/>
      <w:lang w:val="lt-LT"/>
    </w:rPr>
  </w:style>
  <w:style w:type="character" w:customStyle="1" w:styleId="Antrat5Diagrama">
    <w:name w:val="Antraštė 5 Diagrama"/>
    <w:basedOn w:val="Numatytasispastraiposriftas"/>
    <w:link w:val="Antrat5"/>
    <w:uiPriority w:val="99"/>
    <w:rsid w:val="00883754"/>
    <w:rPr>
      <w:rFonts w:ascii="TimesLT" w:eastAsia="Arial Unicode MS" w:hAnsi="TimesLT" w:cs="Arial Unicode MS"/>
      <w:sz w:val="24"/>
      <w:szCs w:val="20"/>
      <w:lang w:val="lt-LT"/>
    </w:rPr>
  </w:style>
  <w:style w:type="paragraph" w:styleId="Antrats">
    <w:name w:val="header"/>
    <w:basedOn w:val="prastasis"/>
    <w:link w:val="AntratsDiagrama"/>
    <w:uiPriority w:val="99"/>
    <w:rsid w:val="00883754"/>
    <w:pPr>
      <w:tabs>
        <w:tab w:val="center" w:pos="4153"/>
        <w:tab w:val="right" w:pos="8306"/>
      </w:tabs>
    </w:pPr>
    <w:rPr>
      <w:sz w:val="28"/>
      <w:szCs w:val="20"/>
      <w:lang w:val="lt-LT"/>
    </w:rPr>
  </w:style>
  <w:style w:type="character" w:customStyle="1" w:styleId="AntratsDiagrama">
    <w:name w:val="Antraštės Diagrama"/>
    <w:basedOn w:val="Numatytasispastraiposriftas"/>
    <w:link w:val="Antrats"/>
    <w:uiPriority w:val="99"/>
    <w:rsid w:val="00883754"/>
    <w:rPr>
      <w:rFonts w:ascii="Times New Roman" w:eastAsia="Times New Roman" w:hAnsi="Times New Roman" w:cs="Times New Roman"/>
      <w:sz w:val="28"/>
      <w:szCs w:val="20"/>
      <w:lang w:val="lt-LT"/>
    </w:rPr>
  </w:style>
  <w:style w:type="paragraph" w:styleId="Pagrindinistekstas">
    <w:name w:val="Body Text"/>
    <w:basedOn w:val="prastasis"/>
    <w:link w:val="PagrindinistekstasDiagrama"/>
    <w:uiPriority w:val="99"/>
    <w:rsid w:val="00883754"/>
    <w:pPr>
      <w:jc w:val="both"/>
    </w:pPr>
    <w:rPr>
      <w:lang w:val="lt-LT"/>
    </w:rPr>
  </w:style>
  <w:style w:type="character" w:customStyle="1" w:styleId="PagrindinistekstasDiagrama">
    <w:name w:val="Pagrindinis tekstas Diagrama"/>
    <w:basedOn w:val="Numatytasispastraiposriftas"/>
    <w:link w:val="Pagrindinistekstas"/>
    <w:uiPriority w:val="99"/>
    <w:rsid w:val="00883754"/>
    <w:rPr>
      <w:rFonts w:ascii="Times New Roman" w:eastAsia="Times New Roman" w:hAnsi="Times New Roman" w:cs="Times New Roman"/>
      <w:sz w:val="24"/>
      <w:szCs w:val="24"/>
      <w:lang w:val="lt-LT"/>
    </w:rPr>
  </w:style>
  <w:style w:type="character" w:styleId="Puslapionumeris">
    <w:name w:val="page number"/>
    <w:basedOn w:val="Numatytasispastraiposriftas"/>
    <w:uiPriority w:val="99"/>
    <w:rsid w:val="00883754"/>
    <w:rPr>
      <w:rFonts w:cs="Times New Roman"/>
    </w:rPr>
  </w:style>
  <w:style w:type="paragraph" w:styleId="Pagrindiniotekstotrauka">
    <w:name w:val="Body Text Indent"/>
    <w:basedOn w:val="prastasis"/>
    <w:link w:val="PagrindiniotekstotraukaDiagrama"/>
    <w:uiPriority w:val="99"/>
    <w:rsid w:val="00883754"/>
    <w:pPr>
      <w:spacing w:after="120"/>
      <w:ind w:left="283"/>
    </w:pPr>
    <w:rPr>
      <w:lang w:val="lt-LT"/>
    </w:rPr>
  </w:style>
  <w:style w:type="character" w:customStyle="1" w:styleId="PagrindiniotekstotraukaDiagrama">
    <w:name w:val="Pagrindinio teksto įtrauka Diagrama"/>
    <w:basedOn w:val="Numatytasispastraiposriftas"/>
    <w:link w:val="Pagrindiniotekstotrauka"/>
    <w:uiPriority w:val="99"/>
    <w:rsid w:val="00883754"/>
    <w:rPr>
      <w:rFonts w:ascii="Times New Roman" w:eastAsia="Times New Roman" w:hAnsi="Times New Roman" w:cs="Times New Roman"/>
      <w:sz w:val="24"/>
      <w:szCs w:val="24"/>
      <w:lang w:val="lt-LT"/>
    </w:rPr>
  </w:style>
  <w:style w:type="paragraph" w:customStyle="1" w:styleId="Lentele-ZET">
    <w:name w:val="Lentele-ZET"/>
    <w:basedOn w:val="prastasis"/>
    <w:uiPriority w:val="99"/>
    <w:rsid w:val="00883754"/>
    <w:pPr>
      <w:spacing w:line="312" w:lineRule="auto"/>
    </w:pPr>
    <w:rPr>
      <w:rFonts w:ascii="Tahoma" w:hAnsi="Tahoma" w:cs="Tahoma"/>
      <w:sz w:val="17"/>
      <w:szCs w:val="17"/>
      <w:lang w:val="lt-LT" w:eastAsia="lt-LT"/>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Bullet"/>
    <w:basedOn w:val="prastasis"/>
    <w:link w:val="SraopastraipaDiagrama"/>
    <w:uiPriority w:val="34"/>
    <w:qFormat/>
    <w:rsid w:val="00883754"/>
    <w:pPr>
      <w:ind w:left="720"/>
      <w:contextualSpacing/>
    </w:pPr>
  </w:style>
  <w:style w:type="paragraph" w:styleId="Betarp">
    <w:name w:val="No Spacing"/>
    <w:uiPriority w:val="1"/>
    <w:qFormat/>
    <w:rsid w:val="00883754"/>
    <w:pPr>
      <w:spacing w:after="0" w:line="240" w:lineRule="auto"/>
    </w:pPr>
    <w:rPr>
      <w:rFonts w:ascii="Times New Roman" w:eastAsia="Times New Roman" w:hAnsi="Times New Roman" w:cs="Times New Roman"/>
      <w:sz w:val="24"/>
      <w:szCs w:val="24"/>
      <w:lang w:val="en-GB"/>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1C7745"/>
    <w:rPr>
      <w:rFonts w:ascii="Times New Roman" w:eastAsia="Times New Roman" w:hAnsi="Times New Roman" w:cs="Times New Roman"/>
      <w:sz w:val="24"/>
      <w:szCs w:val="24"/>
      <w:lang w:val="en-GB"/>
    </w:rPr>
  </w:style>
  <w:style w:type="character" w:styleId="Komentaronuoroda">
    <w:name w:val="annotation reference"/>
    <w:basedOn w:val="Numatytasispastraiposriftas"/>
    <w:uiPriority w:val="99"/>
    <w:semiHidden/>
    <w:unhideWhenUsed/>
    <w:rsid w:val="0000078E"/>
    <w:rPr>
      <w:sz w:val="16"/>
      <w:szCs w:val="16"/>
    </w:rPr>
  </w:style>
  <w:style w:type="paragraph" w:styleId="Komentarotekstas">
    <w:name w:val="annotation text"/>
    <w:basedOn w:val="prastasis"/>
    <w:link w:val="KomentarotekstasDiagrama"/>
    <w:uiPriority w:val="99"/>
    <w:unhideWhenUsed/>
    <w:rsid w:val="0000078E"/>
    <w:rPr>
      <w:sz w:val="20"/>
      <w:szCs w:val="20"/>
    </w:rPr>
  </w:style>
  <w:style w:type="character" w:customStyle="1" w:styleId="KomentarotekstasDiagrama">
    <w:name w:val="Komentaro tekstas Diagrama"/>
    <w:basedOn w:val="Numatytasispastraiposriftas"/>
    <w:link w:val="Komentarotekstas"/>
    <w:uiPriority w:val="99"/>
    <w:rsid w:val="0000078E"/>
    <w:rPr>
      <w:rFonts w:ascii="Times New Roman" w:eastAsia="Times New Roman" w:hAnsi="Times New Roman" w:cs="Times New Roman"/>
      <w:sz w:val="20"/>
      <w:szCs w:val="20"/>
      <w:lang w:val="en-GB"/>
    </w:rPr>
  </w:style>
  <w:style w:type="paragraph" w:styleId="Komentarotema">
    <w:name w:val="annotation subject"/>
    <w:basedOn w:val="Komentarotekstas"/>
    <w:next w:val="Komentarotekstas"/>
    <w:link w:val="KomentarotemaDiagrama"/>
    <w:uiPriority w:val="99"/>
    <w:semiHidden/>
    <w:unhideWhenUsed/>
    <w:rsid w:val="0000078E"/>
    <w:rPr>
      <w:b/>
      <w:bCs/>
    </w:rPr>
  </w:style>
  <w:style w:type="character" w:customStyle="1" w:styleId="KomentarotemaDiagrama">
    <w:name w:val="Komentaro tema Diagrama"/>
    <w:basedOn w:val="KomentarotekstasDiagrama"/>
    <w:link w:val="Komentarotema"/>
    <w:uiPriority w:val="99"/>
    <w:semiHidden/>
    <w:rsid w:val="0000078E"/>
    <w:rPr>
      <w:rFonts w:ascii="Times New Roman" w:eastAsia="Times New Roman" w:hAnsi="Times New Roman" w:cs="Times New Roman"/>
      <w:b/>
      <w:bCs/>
      <w:sz w:val="20"/>
      <w:szCs w:val="20"/>
      <w:lang w:val="en-GB"/>
    </w:rPr>
  </w:style>
  <w:style w:type="paragraph" w:styleId="Debesliotekstas">
    <w:name w:val="Balloon Text"/>
    <w:basedOn w:val="prastasis"/>
    <w:link w:val="DebesliotekstasDiagrama"/>
    <w:uiPriority w:val="99"/>
    <w:semiHidden/>
    <w:unhideWhenUsed/>
    <w:rsid w:val="0000078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00078E"/>
    <w:rPr>
      <w:rFonts w:ascii="Segoe UI" w:eastAsia="Times New Roman" w:hAnsi="Segoe UI" w:cs="Segoe UI"/>
      <w:sz w:val="18"/>
      <w:szCs w:val="18"/>
      <w:lang w:val="en-GB"/>
    </w:rPr>
  </w:style>
  <w:style w:type="character" w:styleId="Hipersaitas">
    <w:name w:val="Hyperlink"/>
    <w:basedOn w:val="Numatytasispastraiposriftas"/>
    <w:uiPriority w:val="99"/>
    <w:unhideWhenUsed/>
    <w:rsid w:val="00EB4393"/>
    <w:rPr>
      <w:color w:val="0000FF" w:themeColor="hyperlink"/>
      <w:u w:val="single"/>
    </w:rPr>
  </w:style>
  <w:style w:type="table" w:customStyle="1" w:styleId="Lentelstinklelis1">
    <w:name w:val="Lentelės tinklelis1"/>
    <w:basedOn w:val="prastojilentel"/>
    <w:next w:val="Lentelstinklelis"/>
    <w:uiPriority w:val="99"/>
    <w:rsid w:val="0031136A"/>
    <w:pPr>
      <w:spacing w:after="0" w:line="240" w:lineRule="auto"/>
    </w:pPr>
    <w:rPr>
      <w:sz w:val="20"/>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entelstinklelis">
    <w:name w:val="Table Grid"/>
    <w:basedOn w:val="prastojilentel"/>
    <w:uiPriority w:val="59"/>
    <w:rsid w:val="003113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grindiniotekstotrauka3">
    <w:name w:val="Body Text Indent 3"/>
    <w:basedOn w:val="prastasis"/>
    <w:link w:val="Pagrindiniotekstotrauka3Diagrama"/>
    <w:unhideWhenUsed/>
    <w:rsid w:val="00A72A02"/>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rsid w:val="00A72A02"/>
    <w:rPr>
      <w:rFonts w:ascii="Times New Roman" w:eastAsia="Times New Roman" w:hAnsi="Times New Roman" w:cs="Times New Roman"/>
      <w:sz w:val="16"/>
      <w:szCs w:val="16"/>
      <w:lang w:val="en-GB"/>
    </w:rPr>
  </w:style>
  <w:style w:type="paragraph" w:customStyle="1" w:styleId="Default">
    <w:name w:val="Default"/>
    <w:rsid w:val="00440ACF"/>
    <w:pPr>
      <w:autoSpaceDE w:val="0"/>
      <w:autoSpaceDN w:val="0"/>
      <w:adjustRightInd w:val="0"/>
      <w:spacing w:after="0" w:line="240" w:lineRule="auto"/>
    </w:pPr>
    <w:rPr>
      <w:rFonts w:ascii="Calibri" w:hAnsi="Calibri" w:cs="Calibri"/>
      <w:color w:val="000000"/>
      <w:sz w:val="24"/>
      <w:szCs w:val="24"/>
      <w:lang w:val="lt-LT"/>
    </w:rPr>
  </w:style>
  <w:style w:type="paragraph" w:styleId="Pagrindiniotekstotrauka2">
    <w:name w:val="Body Text Indent 2"/>
    <w:basedOn w:val="prastasis"/>
    <w:link w:val="Pagrindiniotekstotrauka2Diagrama"/>
    <w:uiPriority w:val="99"/>
    <w:semiHidden/>
    <w:unhideWhenUsed/>
    <w:rsid w:val="009C1CBE"/>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9C1CBE"/>
    <w:rPr>
      <w:rFonts w:ascii="Times New Roman" w:eastAsia="Times New Roman" w:hAnsi="Times New Roman" w:cs="Times New Roman"/>
      <w:sz w:val="24"/>
      <w:szCs w:val="24"/>
      <w:lang w:val="en-GB"/>
    </w:rPr>
  </w:style>
  <w:style w:type="table" w:customStyle="1" w:styleId="Lentelstinklelis4">
    <w:name w:val="Lentelės tinklelis4"/>
    <w:basedOn w:val="prastojilentel"/>
    <w:next w:val="Lentelstinklelis"/>
    <w:uiPriority w:val="99"/>
    <w:rsid w:val="00E868AD"/>
    <w:pPr>
      <w:spacing w:after="0" w:line="240" w:lineRule="auto"/>
    </w:pPr>
    <w:rPr>
      <w:rFonts w:eastAsia="Calibri"/>
      <w:lang w:val="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orat">
    <w:name w:val="footer"/>
    <w:basedOn w:val="prastasis"/>
    <w:link w:val="PoratDiagrama"/>
    <w:uiPriority w:val="99"/>
    <w:unhideWhenUsed/>
    <w:rsid w:val="00EB04EE"/>
    <w:pPr>
      <w:tabs>
        <w:tab w:val="center" w:pos="4819"/>
        <w:tab w:val="right" w:pos="9638"/>
      </w:tabs>
    </w:pPr>
  </w:style>
  <w:style w:type="character" w:customStyle="1" w:styleId="PoratDiagrama">
    <w:name w:val="Poraštė Diagrama"/>
    <w:basedOn w:val="Numatytasispastraiposriftas"/>
    <w:link w:val="Porat"/>
    <w:uiPriority w:val="99"/>
    <w:rsid w:val="00EB04EE"/>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8254455">
      <w:bodyDiv w:val="1"/>
      <w:marLeft w:val="0"/>
      <w:marRight w:val="0"/>
      <w:marTop w:val="0"/>
      <w:marBottom w:val="0"/>
      <w:divBdr>
        <w:top w:val="none" w:sz="0" w:space="0" w:color="auto"/>
        <w:left w:val="none" w:sz="0" w:space="0" w:color="auto"/>
        <w:bottom w:val="none" w:sz="0" w:space="0" w:color="auto"/>
        <w:right w:val="none" w:sz="0" w:space="0" w:color="auto"/>
      </w:divBdr>
    </w:div>
    <w:div w:id="377315522">
      <w:bodyDiv w:val="1"/>
      <w:marLeft w:val="0"/>
      <w:marRight w:val="0"/>
      <w:marTop w:val="0"/>
      <w:marBottom w:val="0"/>
      <w:divBdr>
        <w:top w:val="none" w:sz="0" w:space="0" w:color="auto"/>
        <w:left w:val="none" w:sz="0" w:space="0" w:color="auto"/>
        <w:bottom w:val="none" w:sz="0" w:space="0" w:color="auto"/>
        <w:right w:val="none" w:sz="0" w:space="0" w:color="auto"/>
      </w:divBdr>
      <w:divsChild>
        <w:div w:id="1120103932">
          <w:marLeft w:val="0"/>
          <w:marRight w:val="0"/>
          <w:marTop w:val="0"/>
          <w:marBottom w:val="0"/>
          <w:divBdr>
            <w:top w:val="none" w:sz="0" w:space="0" w:color="auto"/>
            <w:left w:val="none" w:sz="0" w:space="0" w:color="auto"/>
            <w:bottom w:val="none" w:sz="0" w:space="0" w:color="auto"/>
            <w:right w:val="none" w:sz="0" w:space="0" w:color="auto"/>
          </w:divBdr>
          <w:divsChild>
            <w:div w:id="744228276">
              <w:marLeft w:val="0"/>
              <w:marRight w:val="0"/>
              <w:marTop w:val="0"/>
              <w:marBottom w:val="0"/>
              <w:divBdr>
                <w:top w:val="none" w:sz="0" w:space="0" w:color="auto"/>
                <w:left w:val="none" w:sz="0" w:space="0" w:color="auto"/>
                <w:bottom w:val="none" w:sz="0" w:space="0" w:color="auto"/>
                <w:right w:val="none" w:sz="0" w:space="0" w:color="auto"/>
              </w:divBdr>
              <w:divsChild>
                <w:div w:id="1781292897">
                  <w:marLeft w:val="0"/>
                  <w:marRight w:val="0"/>
                  <w:marTop w:val="0"/>
                  <w:marBottom w:val="0"/>
                  <w:divBdr>
                    <w:top w:val="none" w:sz="0" w:space="0" w:color="auto"/>
                    <w:left w:val="none" w:sz="0" w:space="0" w:color="auto"/>
                    <w:bottom w:val="none" w:sz="0" w:space="0" w:color="auto"/>
                    <w:right w:val="none" w:sz="0" w:space="0" w:color="auto"/>
                  </w:divBdr>
                  <w:divsChild>
                    <w:div w:id="1168793312">
                      <w:marLeft w:val="0"/>
                      <w:marRight w:val="0"/>
                      <w:marTop w:val="0"/>
                      <w:marBottom w:val="0"/>
                      <w:divBdr>
                        <w:top w:val="none" w:sz="0" w:space="0" w:color="auto"/>
                        <w:left w:val="none" w:sz="0" w:space="0" w:color="auto"/>
                        <w:bottom w:val="none" w:sz="0" w:space="0" w:color="auto"/>
                        <w:right w:val="none" w:sz="0" w:space="0" w:color="auto"/>
                      </w:divBdr>
                      <w:divsChild>
                        <w:div w:id="414208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4108704">
      <w:bodyDiv w:val="1"/>
      <w:marLeft w:val="0"/>
      <w:marRight w:val="0"/>
      <w:marTop w:val="0"/>
      <w:marBottom w:val="0"/>
      <w:divBdr>
        <w:top w:val="none" w:sz="0" w:space="0" w:color="auto"/>
        <w:left w:val="none" w:sz="0" w:space="0" w:color="auto"/>
        <w:bottom w:val="none" w:sz="0" w:space="0" w:color="auto"/>
        <w:right w:val="none" w:sz="0" w:space="0" w:color="auto"/>
      </w:divBdr>
      <w:divsChild>
        <w:div w:id="425158387">
          <w:marLeft w:val="0"/>
          <w:marRight w:val="0"/>
          <w:marTop w:val="0"/>
          <w:marBottom w:val="0"/>
          <w:divBdr>
            <w:top w:val="none" w:sz="0" w:space="0" w:color="auto"/>
            <w:left w:val="none" w:sz="0" w:space="0" w:color="auto"/>
            <w:bottom w:val="none" w:sz="0" w:space="0" w:color="auto"/>
            <w:right w:val="none" w:sz="0" w:space="0" w:color="auto"/>
          </w:divBdr>
          <w:divsChild>
            <w:div w:id="613367039">
              <w:marLeft w:val="0"/>
              <w:marRight w:val="0"/>
              <w:marTop w:val="0"/>
              <w:marBottom w:val="0"/>
              <w:divBdr>
                <w:top w:val="none" w:sz="0" w:space="0" w:color="auto"/>
                <w:left w:val="none" w:sz="0" w:space="0" w:color="auto"/>
                <w:bottom w:val="none" w:sz="0" w:space="0" w:color="auto"/>
                <w:right w:val="none" w:sz="0" w:space="0" w:color="auto"/>
              </w:divBdr>
              <w:divsChild>
                <w:div w:id="428356369">
                  <w:marLeft w:val="0"/>
                  <w:marRight w:val="0"/>
                  <w:marTop w:val="0"/>
                  <w:marBottom w:val="0"/>
                  <w:divBdr>
                    <w:top w:val="none" w:sz="0" w:space="0" w:color="auto"/>
                    <w:left w:val="none" w:sz="0" w:space="0" w:color="auto"/>
                    <w:bottom w:val="none" w:sz="0" w:space="0" w:color="auto"/>
                    <w:right w:val="none" w:sz="0" w:space="0" w:color="auto"/>
                  </w:divBdr>
                  <w:divsChild>
                    <w:div w:id="1048991664">
                      <w:marLeft w:val="0"/>
                      <w:marRight w:val="0"/>
                      <w:marTop w:val="0"/>
                      <w:marBottom w:val="0"/>
                      <w:divBdr>
                        <w:top w:val="none" w:sz="0" w:space="0" w:color="auto"/>
                        <w:left w:val="none" w:sz="0" w:space="0" w:color="auto"/>
                        <w:bottom w:val="none" w:sz="0" w:space="0" w:color="auto"/>
                        <w:right w:val="none" w:sz="0" w:space="0" w:color="auto"/>
                      </w:divBdr>
                      <w:divsChild>
                        <w:div w:id="619532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73928671">
      <w:bodyDiv w:val="1"/>
      <w:marLeft w:val="0"/>
      <w:marRight w:val="0"/>
      <w:marTop w:val="0"/>
      <w:marBottom w:val="0"/>
      <w:divBdr>
        <w:top w:val="none" w:sz="0" w:space="0" w:color="auto"/>
        <w:left w:val="none" w:sz="0" w:space="0" w:color="auto"/>
        <w:bottom w:val="none" w:sz="0" w:space="0" w:color="auto"/>
        <w:right w:val="none" w:sz="0" w:space="0" w:color="auto"/>
      </w:divBdr>
    </w:div>
    <w:div w:id="581910338">
      <w:bodyDiv w:val="1"/>
      <w:marLeft w:val="0"/>
      <w:marRight w:val="0"/>
      <w:marTop w:val="0"/>
      <w:marBottom w:val="0"/>
      <w:divBdr>
        <w:top w:val="none" w:sz="0" w:space="0" w:color="auto"/>
        <w:left w:val="none" w:sz="0" w:space="0" w:color="auto"/>
        <w:bottom w:val="none" w:sz="0" w:space="0" w:color="auto"/>
        <w:right w:val="none" w:sz="0" w:space="0" w:color="auto"/>
      </w:divBdr>
      <w:divsChild>
        <w:div w:id="2085687832">
          <w:marLeft w:val="0"/>
          <w:marRight w:val="0"/>
          <w:marTop w:val="0"/>
          <w:marBottom w:val="0"/>
          <w:divBdr>
            <w:top w:val="none" w:sz="0" w:space="0" w:color="auto"/>
            <w:left w:val="none" w:sz="0" w:space="0" w:color="auto"/>
            <w:bottom w:val="none" w:sz="0" w:space="0" w:color="auto"/>
            <w:right w:val="none" w:sz="0" w:space="0" w:color="auto"/>
          </w:divBdr>
          <w:divsChild>
            <w:div w:id="849372043">
              <w:marLeft w:val="0"/>
              <w:marRight w:val="0"/>
              <w:marTop w:val="0"/>
              <w:marBottom w:val="0"/>
              <w:divBdr>
                <w:top w:val="none" w:sz="0" w:space="0" w:color="auto"/>
                <w:left w:val="none" w:sz="0" w:space="0" w:color="auto"/>
                <w:bottom w:val="none" w:sz="0" w:space="0" w:color="auto"/>
                <w:right w:val="none" w:sz="0" w:space="0" w:color="auto"/>
              </w:divBdr>
              <w:divsChild>
                <w:div w:id="889153097">
                  <w:marLeft w:val="0"/>
                  <w:marRight w:val="0"/>
                  <w:marTop w:val="0"/>
                  <w:marBottom w:val="0"/>
                  <w:divBdr>
                    <w:top w:val="none" w:sz="0" w:space="0" w:color="auto"/>
                    <w:left w:val="none" w:sz="0" w:space="0" w:color="auto"/>
                    <w:bottom w:val="none" w:sz="0" w:space="0" w:color="auto"/>
                    <w:right w:val="none" w:sz="0" w:space="0" w:color="auto"/>
                  </w:divBdr>
                  <w:divsChild>
                    <w:div w:id="34013622">
                      <w:marLeft w:val="0"/>
                      <w:marRight w:val="0"/>
                      <w:marTop w:val="0"/>
                      <w:marBottom w:val="0"/>
                      <w:divBdr>
                        <w:top w:val="none" w:sz="0" w:space="0" w:color="auto"/>
                        <w:left w:val="none" w:sz="0" w:space="0" w:color="auto"/>
                        <w:bottom w:val="none" w:sz="0" w:space="0" w:color="auto"/>
                        <w:right w:val="none" w:sz="0" w:space="0" w:color="auto"/>
                      </w:divBdr>
                      <w:divsChild>
                        <w:div w:id="15429815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6251081">
      <w:bodyDiv w:val="1"/>
      <w:marLeft w:val="0"/>
      <w:marRight w:val="0"/>
      <w:marTop w:val="0"/>
      <w:marBottom w:val="0"/>
      <w:divBdr>
        <w:top w:val="none" w:sz="0" w:space="0" w:color="auto"/>
        <w:left w:val="none" w:sz="0" w:space="0" w:color="auto"/>
        <w:bottom w:val="none" w:sz="0" w:space="0" w:color="auto"/>
        <w:right w:val="none" w:sz="0" w:space="0" w:color="auto"/>
      </w:divBdr>
      <w:divsChild>
        <w:div w:id="1922909210">
          <w:marLeft w:val="0"/>
          <w:marRight w:val="0"/>
          <w:marTop w:val="0"/>
          <w:marBottom w:val="0"/>
          <w:divBdr>
            <w:top w:val="none" w:sz="0" w:space="0" w:color="auto"/>
            <w:left w:val="none" w:sz="0" w:space="0" w:color="auto"/>
            <w:bottom w:val="none" w:sz="0" w:space="0" w:color="auto"/>
            <w:right w:val="none" w:sz="0" w:space="0" w:color="auto"/>
          </w:divBdr>
          <w:divsChild>
            <w:div w:id="1312713775">
              <w:marLeft w:val="0"/>
              <w:marRight w:val="0"/>
              <w:marTop w:val="0"/>
              <w:marBottom w:val="0"/>
              <w:divBdr>
                <w:top w:val="none" w:sz="0" w:space="0" w:color="auto"/>
                <w:left w:val="none" w:sz="0" w:space="0" w:color="auto"/>
                <w:bottom w:val="none" w:sz="0" w:space="0" w:color="auto"/>
                <w:right w:val="none" w:sz="0" w:space="0" w:color="auto"/>
              </w:divBdr>
              <w:divsChild>
                <w:div w:id="1917737108">
                  <w:marLeft w:val="0"/>
                  <w:marRight w:val="0"/>
                  <w:marTop w:val="0"/>
                  <w:marBottom w:val="0"/>
                  <w:divBdr>
                    <w:top w:val="none" w:sz="0" w:space="0" w:color="auto"/>
                    <w:left w:val="none" w:sz="0" w:space="0" w:color="auto"/>
                    <w:bottom w:val="none" w:sz="0" w:space="0" w:color="auto"/>
                    <w:right w:val="none" w:sz="0" w:space="0" w:color="auto"/>
                  </w:divBdr>
                  <w:divsChild>
                    <w:div w:id="779760416">
                      <w:marLeft w:val="0"/>
                      <w:marRight w:val="0"/>
                      <w:marTop w:val="0"/>
                      <w:marBottom w:val="0"/>
                      <w:divBdr>
                        <w:top w:val="none" w:sz="0" w:space="0" w:color="auto"/>
                        <w:left w:val="none" w:sz="0" w:space="0" w:color="auto"/>
                        <w:bottom w:val="none" w:sz="0" w:space="0" w:color="auto"/>
                        <w:right w:val="none" w:sz="0" w:space="0" w:color="auto"/>
                      </w:divBdr>
                      <w:divsChild>
                        <w:div w:id="147170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9127971">
      <w:bodyDiv w:val="1"/>
      <w:marLeft w:val="0"/>
      <w:marRight w:val="0"/>
      <w:marTop w:val="0"/>
      <w:marBottom w:val="0"/>
      <w:divBdr>
        <w:top w:val="none" w:sz="0" w:space="0" w:color="auto"/>
        <w:left w:val="none" w:sz="0" w:space="0" w:color="auto"/>
        <w:bottom w:val="none" w:sz="0" w:space="0" w:color="auto"/>
        <w:right w:val="none" w:sz="0" w:space="0" w:color="auto"/>
      </w:divBdr>
    </w:div>
    <w:div w:id="879240891">
      <w:bodyDiv w:val="1"/>
      <w:marLeft w:val="0"/>
      <w:marRight w:val="0"/>
      <w:marTop w:val="0"/>
      <w:marBottom w:val="0"/>
      <w:divBdr>
        <w:top w:val="none" w:sz="0" w:space="0" w:color="auto"/>
        <w:left w:val="none" w:sz="0" w:space="0" w:color="auto"/>
        <w:bottom w:val="none" w:sz="0" w:space="0" w:color="auto"/>
        <w:right w:val="none" w:sz="0" w:space="0" w:color="auto"/>
      </w:divBdr>
      <w:divsChild>
        <w:div w:id="858391613">
          <w:marLeft w:val="0"/>
          <w:marRight w:val="0"/>
          <w:marTop w:val="0"/>
          <w:marBottom w:val="0"/>
          <w:divBdr>
            <w:top w:val="none" w:sz="0" w:space="0" w:color="auto"/>
            <w:left w:val="none" w:sz="0" w:space="0" w:color="auto"/>
            <w:bottom w:val="none" w:sz="0" w:space="0" w:color="auto"/>
            <w:right w:val="none" w:sz="0" w:space="0" w:color="auto"/>
          </w:divBdr>
          <w:divsChild>
            <w:div w:id="188566595">
              <w:marLeft w:val="0"/>
              <w:marRight w:val="0"/>
              <w:marTop w:val="0"/>
              <w:marBottom w:val="0"/>
              <w:divBdr>
                <w:top w:val="none" w:sz="0" w:space="0" w:color="auto"/>
                <w:left w:val="none" w:sz="0" w:space="0" w:color="auto"/>
                <w:bottom w:val="none" w:sz="0" w:space="0" w:color="auto"/>
                <w:right w:val="none" w:sz="0" w:space="0" w:color="auto"/>
              </w:divBdr>
              <w:divsChild>
                <w:div w:id="1330988411">
                  <w:marLeft w:val="0"/>
                  <w:marRight w:val="0"/>
                  <w:marTop w:val="0"/>
                  <w:marBottom w:val="0"/>
                  <w:divBdr>
                    <w:top w:val="none" w:sz="0" w:space="0" w:color="auto"/>
                    <w:left w:val="none" w:sz="0" w:space="0" w:color="auto"/>
                    <w:bottom w:val="none" w:sz="0" w:space="0" w:color="auto"/>
                    <w:right w:val="none" w:sz="0" w:space="0" w:color="auto"/>
                  </w:divBdr>
                  <w:divsChild>
                    <w:div w:id="1367173833">
                      <w:marLeft w:val="0"/>
                      <w:marRight w:val="0"/>
                      <w:marTop w:val="0"/>
                      <w:marBottom w:val="0"/>
                      <w:divBdr>
                        <w:top w:val="none" w:sz="0" w:space="0" w:color="auto"/>
                        <w:left w:val="none" w:sz="0" w:space="0" w:color="auto"/>
                        <w:bottom w:val="none" w:sz="0" w:space="0" w:color="auto"/>
                        <w:right w:val="none" w:sz="0" w:space="0" w:color="auto"/>
                      </w:divBdr>
                      <w:divsChild>
                        <w:div w:id="1912079446">
                          <w:marLeft w:val="0"/>
                          <w:marRight w:val="0"/>
                          <w:marTop w:val="0"/>
                          <w:marBottom w:val="0"/>
                          <w:divBdr>
                            <w:top w:val="none" w:sz="0" w:space="0" w:color="auto"/>
                            <w:left w:val="none" w:sz="0" w:space="0" w:color="auto"/>
                            <w:bottom w:val="none" w:sz="0" w:space="0" w:color="auto"/>
                            <w:right w:val="none" w:sz="0" w:space="0" w:color="auto"/>
                          </w:divBdr>
                          <w:divsChild>
                            <w:div w:id="799540814">
                              <w:marLeft w:val="0"/>
                              <w:marRight w:val="0"/>
                              <w:marTop w:val="0"/>
                              <w:marBottom w:val="0"/>
                              <w:divBdr>
                                <w:top w:val="none" w:sz="0" w:space="0" w:color="auto"/>
                                <w:left w:val="none" w:sz="0" w:space="0" w:color="auto"/>
                                <w:bottom w:val="none" w:sz="0" w:space="0" w:color="auto"/>
                                <w:right w:val="none" w:sz="0" w:space="0" w:color="auto"/>
                              </w:divBdr>
                              <w:divsChild>
                                <w:div w:id="202014223">
                                  <w:marLeft w:val="0"/>
                                  <w:marRight w:val="0"/>
                                  <w:marTop w:val="0"/>
                                  <w:marBottom w:val="0"/>
                                  <w:divBdr>
                                    <w:top w:val="none" w:sz="0" w:space="0" w:color="auto"/>
                                    <w:left w:val="none" w:sz="0" w:space="0" w:color="auto"/>
                                    <w:bottom w:val="none" w:sz="0" w:space="0" w:color="auto"/>
                                    <w:right w:val="none" w:sz="0" w:space="0" w:color="auto"/>
                                  </w:divBdr>
                                  <w:divsChild>
                                    <w:div w:id="1528563396">
                                      <w:marLeft w:val="0"/>
                                      <w:marRight w:val="0"/>
                                      <w:marTop w:val="0"/>
                                      <w:marBottom w:val="0"/>
                                      <w:divBdr>
                                        <w:top w:val="none" w:sz="0" w:space="0" w:color="auto"/>
                                        <w:left w:val="none" w:sz="0" w:space="0" w:color="auto"/>
                                        <w:bottom w:val="none" w:sz="0" w:space="0" w:color="auto"/>
                                        <w:right w:val="none" w:sz="0" w:space="0" w:color="auto"/>
                                      </w:divBdr>
                                      <w:divsChild>
                                        <w:div w:id="1187526692">
                                          <w:marLeft w:val="0"/>
                                          <w:marRight w:val="0"/>
                                          <w:marTop w:val="0"/>
                                          <w:marBottom w:val="0"/>
                                          <w:divBdr>
                                            <w:top w:val="none" w:sz="0" w:space="0" w:color="auto"/>
                                            <w:left w:val="none" w:sz="0" w:space="0" w:color="auto"/>
                                            <w:bottom w:val="none" w:sz="0" w:space="0" w:color="auto"/>
                                            <w:right w:val="none" w:sz="0" w:space="0" w:color="auto"/>
                                          </w:divBdr>
                                          <w:divsChild>
                                            <w:div w:id="2002004373">
                                              <w:marLeft w:val="0"/>
                                              <w:marRight w:val="0"/>
                                              <w:marTop w:val="0"/>
                                              <w:marBottom w:val="0"/>
                                              <w:divBdr>
                                                <w:top w:val="none" w:sz="0" w:space="0" w:color="auto"/>
                                                <w:left w:val="none" w:sz="0" w:space="0" w:color="auto"/>
                                                <w:bottom w:val="none" w:sz="0" w:space="0" w:color="auto"/>
                                                <w:right w:val="none" w:sz="0" w:space="0" w:color="auto"/>
                                              </w:divBdr>
                                              <w:divsChild>
                                                <w:div w:id="1626497854">
                                                  <w:marLeft w:val="0"/>
                                                  <w:marRight w:val="0"/>
                                                  <w:marTop w:val="0"/>
                                                  <w:marBottom w:val="0"/>
                                                  <w:divBdr>
                                                    <w:top w:val="none" w:sz="0" w:space="0" w:color="auto"/>
                                                    <w:left w:val="none" w:sz="0" w:space="0" w:color="auto"/>
                                                    <w:bottom w:val="none" w:sz="0" w:space="0" w:color="auto"/>
                                                    <w:right w:val="none" w:sz="0" w:space="0" w:color="auto"/>
                                                  </w:divBdr>
                                                  <w:divsChild>
                                                    <w:div w:id="957486391">
                                                      <w:marLeft w:val="0"/>
                                                      <w:marRight w:val="0"/>
                                                      <w:marTop w:val="0"/>
                                                      <w:marBottom w:val="0"/>
                                                      <w:divBdr>
                                                        <w:top w:val="none" w:sz="0" w:space="0" w:color="auto"/>
                                                        <w:left w:val="none" w:sz="0" w:space="0" w:color="auto"/>
                                                        <w:bottom w:val="none" w:sz="0" w:space="0" w:color="auto"/>
                                                        <w:right w:val="none" w:sz="0" w:space="0" w:color="auto"/>
                                                      </w:divBdr>
                                                      <w:divsChild>
                                                        <w:div w:id="1482772677">
                                                          <w:marLeft w:val="0"/>
                                                          <w:marRight w:val="0"/>
                                                          <w:marTop w:val="0"/>
                                                          <w:marBottom w:val="0"/>
                                                          <w:divBdr>
                                                            <w:top w:val="none" w:sz="0" w:space="0" w:color="auto"/>
                                                            <w:left w:val="none" w:sz="0" w:space="0" w:color="auto"/>
                                                            <w:bottom w:val="none" w:sz="0" w:space="0" w:color="auto"/>
                                                            <w:right w:val="none" w:sz="0" w:space="0" w:color="auto"/>
                                                          </w:divBdr>
                                                          <w:divsChild>
                                                            <w:div w:id="1042289551">
                                                              <w:marLeft w:val="0"/>
                                                              <w:marRight w:val="0"/>
                                                              <w:marTop w:val="0"/>
                                                              <w:marBottom w:val="0"/>
                                                              <w:divBdr>
                                                                <w:top w:val="none" w:sz="0" w:space="0" w:color="auto"/>
                                                                <w:left w:val="none" w:sz="0" w:space="0" w:color="auto"/>
                                                                <w:bottom w:val="none" w:sz="0" w:space="0" w:color="auto"/>
                                                                <w:right w:val="none" w:sz="0" w:space="0" w:color="auto"/>
                                                              </w:divBdr>
                                                              <w:divsChild>
                                                                <w:div w:id="1155414225">
                                                                  <w:marLeft w:val="0"/>
                                                                  <w:marRight w:val="0"/>
                                                                  <w:marTop w:val="0"/>
                                                                  <w:marBottom w:val="0"/>
                                                                  <w:divBdr>
                                                                    <w:top w:val="none" w:sz="0" w:space="0" w:color="auto"/>
                                                                    <w:left w:val="none" w:sz="0" w:space="0" w:color="auto"/>
                                                                    <w:bottom w:val="none" w:sz="0" w:space="0" w:color="auto"/>
                                                                    <w:right w:val="none" w:sz="0" w:space="0" w:color="auto"/>
                                                                  </w:divBdr>
                                                                  <w:divsChild>
                                                                    <w:div w:id="283658770">
                                                                      <w:marLeft w:val="0"/>
                                                                      <w:marRight w:val="0"/>
                                                                      <w:marTop w:val="0"/>
                                                                      <w:marBottom w:val="0"/>
                                                                      <w:divBdr>
                                                                        <w:top w:val="none" w:sz="0" w:space="0" w:color="auto"/>
                                                                        <w:left w:val="none" w:sz="0" w:space="0" w:color="auto"/>
                                                                        <w:bottom w:val="none" w:sz="0" w:space="0" w:color="auto"/>
                                                                        <w:right w:val="none" w:sz="0" w:space="0" w:color="auto"/>
                                                                      </w:divBdr>
                                                                      <w:divsChild>
                                                                        <w:div w:id="257830795">
                                                                          <w:marLeft w:val="0"/>
                                                                          <w:marRight w:val="0"/>
                                                                          <w:marTop w:val="0"/>
                                                                          <w:marBottom w:val="0"/>
                                                                          <w:divBdr>
                                                                            <w:top w:val="none" w:sz="0" w:space="0" w:color="auto"/>
                                                                            <w:left w:val="none" w:sz="0" w:space="0" w:color="auto"/>
                                                                            <w:bottom w:val="none" w:sz="0" w:space="0" w:color="auto"/>
                                                                            <w:right w:val="none" w:sz="0" w:space="0" w:color="auto"/>
                                                                          </w:divBdr>
                                                                          <w:divsChild>
                                                                            <w:div w:id="1529828165">
                                                                              <w:marLeft w:val="0"/>
                                                                              <w:marRight w:val="0"/>
                                                                              <w:marTop w:val="0"/>
                                                                              <w:marBottom w:val="0"/>
                                                                              <w:divBdr>
                                                                                <w:top w:val="none" w:sz="0" w:space="0" w:color="auto"/>
                                                                                <w:left w:val="none" w:sz="0" w:space="0" w:color="auto"/>
                                                                                <w:bottom w:val="none" w:sz="0" w:space="0" w:color="auto"/>
                                                                                <w:right w:val="none" w:sz="0" w:space="0" w:color="auto"/>
                                                                              </w:divBdr>
                                                                              <w:divsChild>
                                                                                <w:div w:id="1365596048">
                                                                                  <w:marLeft w:val="0"/>
                                                                                  <w:marRight w:val="0"/>
                                                                                  <w:marTop w:val="0"/>
                                                                                  <w:marBottom w:val="0"/>
                                                                                  <w:divBdr>
                                                                                    <w:top w:val="none" w:sz="0" w:space="0" w:color="auto"/>
                                                                                    <w:left w:val="none" w:sz="0" w:space="0" w:color="auto"/>
                                                                                    <w:bottom w:val="none" w:sz="0" w:space="0" w:color="auto"/>
                                                                                    <w:right w:val="none" w:sz="0" w:space="0" w:color="auto"/>
                                                                                  </w:divBdr>
                                                                                  <w:divsChild>
                                                                                    <w:div w:id="1047031134">
                                                                                      <w:marLeft w:val="0"/>
                                                                                      <w:marRight w:val="0"/>
                                                                                      <w:marTop w:val="0"/>
                                                                                      <w:marBottom w:val="0"/>
                                                                                      <w:divBdr>
                                                                                        <w:top w:val="none" w:sz="0" w:space="0" w:color="auto"/>
                                                                                        <w:left w:val="none" w:sz="0" w:space="0" w:color="auto"/>
                                                                                        <w:bottom w:val="none" w:sz="0" w:space="0" w:color="auto"/>
                                                                                        <w:right w:val="none" w:sz="0" w:space="0" w:color="auto"/>
                                                                                      </w:divBdr>
                                                                                      <w:divsChild>
                                                                                        <w:div w:id="1895464590">
                                                                                          <w:marLeft w:val="0"/>
                                                                                          <w:marRight w:val="0"/>
                                                                                          <w:marTop w:val="0"/>
                                                                                          <w:marBottom w:val="0"/>
                                                                                          <w:divBdr>
                                                                                            <w:top w:val="none" w:sz="0" w:space="0" w:color="auto"/>
                                                                                            <w:left w:val="none" w:sz="0" w:space="0" w:color="auto"/>
                                                                                            <w:bottom w:val="none" w:sz="0" w:space="0" w:color="auto"/>
                                                                                            <w:right w:val="none" w:sz="0" w:space="0" w:color="auto"/>
                                                                                          </w:divBdr>
                                                                                          <w:divsChild>
                                                                                            <w:div w:id="2029409906">
                                                                                              <w:marLeft w:val="0"/>
                                                                                              <w:marRight w:val="120"/>
                                                                                              <w:marTop w:val="0"/>
                                                                                              <w:marBottom w:val="150"/>
                                                                                              <w:divBdr>
                                                                                                <w:top w:val="single" w:sz="2" w:space="0" w:color="EFEFEF"/>
                                                                                                <w:left w:val="single" w:sz="6" w:space="0" w:color="EFEFEF"/>
                                                                                                <w:bottom w:val="single" w:sz="6" w:space="0" w:color="E2E2E2"/>
                                                                                                <w:right w:val="single" w:sz="6" w:space="0" w:color="EFEFEF"/>
                                                                                              </w:divBdr>
                                                                                              <w:divsChild>
                                                                                                <w:div w:id="1712075753">
                                                                                                  <w:marLeft w:val="0"/>
                                                                                                  <w:marRight w:val="0"/>
                                                                                                  <w:marTop w:val="0"/>
                                                                                                  <w:marBottom w:val="0"/>
                                                                                                  <w:divBdr>
                                                                                                    <w:top w:val="none" w:sz="0" w:space="0" w:color="auto"/>
                                                                                                    <w:left w:val="none" w:sz="0" w:space="0" w:color="auto"/>
                                                                                                    <w:bottom w:val="none" w:sz="0" w:space="0" w:color="auto"/>
                                                                                                    <w:right w:val="none" w:sz="0" w:space="0" w:color="auto"/>
                                                                                                  </w:divBdr>
                                                                                                  <w:divsChild>
                                                                                                    <w:div w:id="20086499">
                                                                                                      <w:marLeft w:val="0"/>
                                                                                                      <w:marRight w:val="0"/>
                                                                                                      <w:marTop w:val="0"/>
                                                                                                      <w:marBottom w:val="0"/>
                                                                                                      <w:divBdr>
                                                                                                        <w:top w:val="none" w:sz="0" w:space="0" w:color="auto"/>
                                                                                                        <w:left w:val="none" w:sz="0" w:space="0" w:color="auto"/>
                                                                                                        <w:bottom w:val="none" w:sz="0" w:space="0" w:color="auto"/>
                                                                                                        <w:right w:val="none" w:sz="0" w:space="0" w:color="auto"/>
                                                                                                      </w:divBdr>
                                                                                                      <w:divsChild>
                                                                                                        <w:div w:id="1283152092">
                                                                                                          <w:marLeft w:val="0"/>
                                                                                                          <w:marRight w:val="0"/>
                                                                                                          <w:marTop w:val="0"/>
                                                                                                          <w:marBottom w:val="0"/>
                                                                                                          <w:divBdr>
                                                                                                            <w:top w:val="none" w:sz="0" w:space="0" w:color="auto"/>
                                                                                                            <w:left w:val="none" w:sz="0" w:space="0" w:color="auto"/>
                                                                                                            <w:bottom w:val="none" w:sz="0" w:space="0" w:color="auto"/>
                                                                                                            <w:right w:val="none" w:sz="0" w:space="0" w:color="auto"/>
                                                                                                          </w:divBdr>
                                                                                                          <w:divsChild>
                                                                                                            <w:div w:id="1979214804">
                                                                                                              <w:marLeft w:val="0"/>
                                                                                                              <w:marRight w:val="0"/>
                                                                                                              <w:marTop w:val="0"/>
                                                                                                              <w:marBottom w:val="0"/>
                                                                                                              <w:divBdr>
                                                                                                                <w:top w:val="none" w:sz="0" w:space="0" w:color="auto"/>
                                                                                                                <w:left w:val="none" w:sz="0" w:space="0" w:color="auto"/>
                                                                                                                <w:bottom w:val="none" w:sz="0" w:space="0" w:color="auto"/>
                                                                                                                <w:right w:val="none" w:sz="0" w:space="0" w:color="auto"/>
                                                                                                              </w:divBdr>
                                                                                                              <w:divsChild>
                                                                                                                <w:div w:id="272858707">
                                                                                                                  <w:marLeft w:val="0"/>
                                                                                                                  <w:marRight w:val="0"/>
                                                                                                                  <w:marTop w:val="0"/>
                                                                                                                  <w:marBottom w:val="0"/>
                                                                                                                  <w:divBdr>
                                                                                                                    <w:top w:val="single" w:sz="2" w:space="4" w:color="D8D8D8"/>
                                                                                                                    <w:left w:val="single" w:sz="2" w:space="0" w:color="D8D8D8"/>
                                                                                                                    <w:bottom w:val="single" w:sz="2" w:space="4" w:color="D8D8D8"/>
                                                                                                                    <w:right w:val="single" w:sz="2" w:space="0" w:color="D8D8D8"/>
                                                                                                                  </w:divBdr>
                                                                                                                  <w:divsChild>
                                                                                                                    <w:div w:id="28841669">
                                                                                                                      <w:marLeft w:val="225"/>
                                                                                                                      <w:marRight w:val="225"/>
                                                                                                                      <w:marTop w:val="75"/>
                                                                                                                      <w:marBottom w:val="75"/>
                                                                                                                      <w:divBdr>
                                                                                                                        <w:top w:val="none" w:sz="0" w:space="0" w:color="auto"/>
                                                                                                                        <w:left w:val="none" w:sz="0" w:space="0" w:color="auto"/>
                                                                                                                        <w:bottom w:val="none" w:sz="0" w:space="0" w:color="auto"/>
                                                                                                                        <w:right w:val="none" w:sz="0" w:space="0" w:color="auto"/>
                                                                                                                      </w:divBdr>
                                                                                                                      <w:divsChild>
                                                                                                                        <w:div w:id="728841023">
                                                                                                                          <w:marLeft w:val="0"/>
                                                                                                                          <w:marRight w:val="0"/>
                                                                                                                          <w:marTop w:val="0"/>
                                                                                                                          <w:marBottom w:val="0"/>
                                                                                                                          <w:divBdr>
                                                                                                                            <w:top w:val="single" w:sz="6" w:space="0" w:color="auto"/>
                                                                                                                            <w:left w:val="single" w:sz="6" w:space="0" w:color="auto"/>
                                                                                                                            <w:bottom w:val="single" w:sz="6" w:space="0" w:color="auto"/>
                                                                                                                            <w:right w:val="single" w:sz="6" w:space="0" w:color="auto"/>
                                                                                                                          </w:divBdr>
                                                                                                                          <w:divsChild>
                                                                                                                            <w:div w:id="1280914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16627606">
      <w:bodyDiv w:val="1"/>
      <w:marLeft w:val="0"/>
      <w:marRight w:val="0"/>
      <w:marTop w:val="0"/>
      <w:marBottom w:val="0"/>
      <w:divBdr>
        <w:top w:val="none" w:sz="0" w:space="0" w:color="auto"/>
        <w:left w:val="none" w:sz="0" w:space="0" w:color="auto"/>
        <w:bottom w:val="none" w:sz="0" w:space="0" w:color="auto"/>
        <w:right w:val="none" w:sz="0" w:space="0" w:color="auto"/>
      </w:divBdr>
      <w:divsChild>
        <w:div w:id="247077101">
          <w:marLeft w:val="0"/>
          <w:marRight w:val="0"/>
          <w:marTop w:val="0"/>
          <w:marBottom w:val="0"/>
          <w:divBdr>
            <w:top w:val="none" w:sz="0" w:space="0" w:color="auto"/>
            <w:left w:val="none" w:sz="0" w:space="0" w:color="auto"/>
            <w:bottom w:val="none" w:sz="0" w:space="0" w:color="auto"/>
            <w:right w:val="none" w:sz="0" w:space="0" w:color="auto"/>
          </w:divBdr>
          <w:divsChild>
            <w:div w:id="2050687283">
              <w:marLeft w:val="0"/>
              <w:marRight w:val="0"/>
              <w:marTop w:val="0"/>
              <w:marBottom w:val="0"/>
              <w:divBdr>
                <w:top w:val="none" w:sz="0" w:space="0" w:color="auto"/>
                <w:left w:val="none" w:sz="0" w:space="0" w:color="auto"/>
                <w:bottom w:val="none" w:sz="0" w:space="0" w:color="auto"/>
                <w:right w:val="none" w:sz="0" w:space="0" w:color="auto"/>
              </w:divBdr>
              <w:divsChild>
                <w:div w:id="455173337">
                  <w:marLeft w:val="0"/>
                  <w:marRight w:val="0"/>
                  <w:marTop w:val="0"/>
                  <w:marBottom w:val="0"/>
                  <w:divBdr>
                    <w:top w:val="none" w:sz="0" w:space="0" w:color="auto"/>
                    <w:left w:val="none" w:sz="0" w:space="0" w:color="auto"/>
                    <w:bottom w:val="none" w:sz="0" w:space="0" w:color="auto"/>
                    <w:right w:val="none" w:sz="0" w:space="0" w:color="auto"/>
                  </w:divBdr>
                  <w:divsChild>
                    <w:div w:id="439952057">
                      <w:marLeft w:val="0"/>
                      <w:marRight w:val="0"/>
                      <w:marTop w:val="0"/>
                      <w:marBottom w:val="0"/>
                      <w:divBdr>
                        <w:top w:val="none" w:sz="0" w:space="0" w:color="auto"/>
                        <w:left w:val="none" w:sz="0" w:space="0" w:color="auto"/>
                        <w:bottom w:val="none" w:sz="0" w:space="0" w:color="auto"/>
                        <w:right w:val="none" w:sz="0" w:space="0" w:color="auto"/>
                      </w:divBdr>
                      <w:divsChild>
                        <w:div w:id="174082350">
                          <w:marLeft w:val="0"/>
                          <w:marRight w:val="0"/>
                          <w:marTop w:val="0"/>
                          <w:marBottom w:val="0"/>
                          <w:divBdr>
                            <w:top w:val="none" w:sz="0" w:space="0" w:color="auto"/>
                            <w:left w:val="none" w:sz="0" w:space="0" w:color="auto"/>
                            <w:bottom w:val="none" w:sz="0" w:space="0" w:color="auto"/>
                            <w:right w:val="none" w:sz="0" w:space="0" w:color="auto"/>
                          </w:divBdr>
                          <w:divsChild>
                            <w:div w:id="62678363">
                              <w:marLeft w:val="0"/>
                              <w:marRight w:val="0"/>
                              <w:marTop w:val="0"/>
                              <w:marBottom w:val="0"/>
                              <w:divBdr>
                                <w:top w:val="none" w:sz="0" w:space="0" w:color="auto"/>
                                <w:left w:val="none" w:sz="0" w:space="0" w:color="auto"/>
                                <w:bottom w:val="none" w:sz="0" w:space="0" w:color="auto"/>
                                <w:right w:val="none" w:sz="0" w:space="0" w:color="auto"/>
                              </w:divBdr>
                              <w:divsChild>
                                <w:div w:id="497037375">
                                  <w:marLeft w:val="0"/>
                                  <w:marRight w:val="0"/>
                                  <w:marTop w:val="0"/>
                                  <w:marBottom w:val="0"/>
                                  <w:divBdr>
                                    <w:top w:val="none" w:sz="0" w:space="0" w:color="auto"/>
                                    <w:left w:val="none" w:sz="0" w:space="0" w:color="auto"/>
                                    <w:bottom w:val="none" w:sz="0" w:space="0" w:color="auto"/>
                                    <w:right w:val="none" w:sz="0" w:space="0" w:color="auto"/>
                                  </w:divBdr>
                                  <w:divsChild>
                                    <w:div w:id="1201161942">
                                      <w:marLeft w:val="0"/>
                                      <w:marRight w:val="0"/>
                                      <w:marTop w:val="0"/>
                                      <w:marBottom w:val="0"/>
                                      <w:divBdr>
                                        <w:top w:val="none" w:sz="0" w:space="0" w:color="auto"/>
                                        <w:left w:val="none" w:sz="0" w:space="0" w:color="auto"/>
                                        <w:bottom w:val="none" w:sz="0" w:space="0" w:color="auto"/>
                                        <w:right w:val="none" w:sz="0" w:space="0" w:color="auto"/>
                                      </w:divBdr>
                                      <w:divsChild>
                                        <w:div w:id="2059353094">
                                          <w:marLeft w:val="0"/>
                                          <w:marRight w:val="0"/>
                                          <w:marTop w:val="0"/>
                                          <w:marBottom w:val="0"/>
                                          <w:divBdr>
                                            <w:top w:val="none" w:sz="0" w:space="0" w:color="auto"/>
                                            <w:left w:val="none" w:sz="0" w:space="0" w:color="auto"/>
                                            <w:bottom w:val="none" w:sz="0" w:space="0" w:color="auto"/>
                                            <w:right w:val="none" w:sz="0" w:space="0" w:color="auto"/>
                                          </w:divBdr>
                                          <w:divsChild>
                                            <w:div w:id="1155074952">
                                              <w:marLeft w:val="0"/>
                                              <w:marRight w:val="0"/>
                                              <w:marTop w:val="0"/>
                                              <w:marBottom w:val="0"/>
                                              <w:divBdr>
                                                <w:top w:val="none" w:sz="0" w:space="0" w:color="auto"/>
                                                <w:left w:val="none" w:sz="0" w:space="0" w:color="auto"/>
                                                <w:bottom w:val="none" w:sz="0" w:space="0" w:color="auto"/>
                                                <w:right w:val="none" w:sz="0" w:space="0" w:color="auto"/>
                                              </w:divBdr>
                                              <w:divsChild>
                                                <w:div w:id="1664358250">
                                                  <w:marLeft w:val="0"/>
                                                  <w:marRight w:val="0"/>
                                                  <w:marTop w:val="0"/>
                                                  <w:marBottom w:val="0"/>
                                                  <w:divBdr>
                                                    <w:top w:val="none" w:sz="0" w:space="0" w:color="auto"/>
                                                    <w:left w:val="none" w:sz="0" w:space="0" w:color="auto"/>
                                                    <w:bottom w:val="none" w:sz="0" w:space="0" w:color="auto"/>
                                                    <w:right w:val="none" w:sz="0" w:space="0" w:color="auto"/>
                                                  </w:divBdr>
                                                  <w:divsChild>
                                                    <w:div w:id="1001395180">
                                                      <w:marLeft w:val="0"/>
                                                      <w:marRight w:val="0"/>
                                                      <w:marTop w:val="0"/>
                                                      <w:marBottom w:val="0"/>
                                                      <w:divBdr>
                                                        <w:top w:val="none" w:sz="0" w:space="0" w:color="auto"/>
                                                        <w:left w:val="none" w:sz="0" w:space="0" w:color="auto"/>
                                                        <w:bottom w:val="none" w:sz="0" w:space="0" w:color="auto"/>
                                                        <w:right w:val="none" w:sz="0" w:space="0" w:color="auto"/>
                                                      </w:divBdr>
                                                      <w:divsChild>
                                                        <w:div w:id="1625500243">
                                                          <w:marLeft w:val="0"/>
                                                          <w:marRight w:val="0"/>
                                                          <w:marTop w:val="0"/>
                                                          <w:marBottom w:val="0"/>
                                                          <w:divBdr>
                                                            <w:top w:val="none" w:sz="0" w:space="0" w:color="auto"/>
                                                            <w:left w:val="none" w:sz="0" w:space="0" w:color="auto"/>
                                                            <w:bottom w:val="none" w:sz="0" w:space="0" w:color="auto"/>
                                                            <w:right w:val="none" w:sz="0" w:space="0" w:color="auto"/>
                                                          </w:divBdr>
                                                          <w:divsChild>
                                                            <w:div w:id="65690569">
                                                              <w:marLeft w:val="0"/>
                                                              <w:marRight w:val="0"/>
                                                              <w:marTop w:val="0"/>
                                                              <w:marBottom w:val="0"/>
                                                              <w:divBdr>
                                                                <w:top w:val="none" w:sz="0" w:space="0" w:color="auto"/>
                                                                <w:left w:val="none" w:sz="0" w:space="0" w:color="auto"/>
                                                                <w:bottom w:val="none" w:sz="0" w:space="0" w:color="auto"/>
                                                                <w:right w:val="none" w:sz="0" w:space="0" w:color="auto"/>
                                                              </w:divBdr>
                                                              <w:divsChild>
                                                                <w:div w:id="1931347034">
                                                                  <w:marLeft w:val="0"/>
                                                                  <w:marRight w:val="0"/>
                                                                  <w:marTop w:val="0"/>
                                                                  <w:marBottom w:val="0"/>
                                                                  <w:divBdr>
                                                                    <w:top w:val="none" w:sz="0" w:space="0" w:color="auto"/>
                                                                    <w:left w:val="none" w:sz="0" w:space="0" w:color="auto"/>
                                                                    <w:bottom w:val="none" w:sz="0" w:space="0" w:color="auto"/>
                                                                    <w:right w:val="none" w:sz="0" w:space="0" w:color="auto"/>
                                                                  </w:divBdr>
                                                                  <w:divsChild>
                                                                    <w:div w:id="988948355">
                                                                      <w:marLeft w:val="0"/>
                                                                      <w:marRight w:val="0"/>
                                                                      <w:marTop w:val="0"/>
                                                                      <w:marBottom w:val="0"/>
                                                                      <w:divBdr>
                                                                        <w:top w:val="none" w:sz="0" w:space="0" w:color="auto"/>
                                                                        <w:left w:val="none" w:sz="0" w:space="0" w:color="auto"/>
                                                                        <w:bottom w:val="none" w:sz="0" w:space="0" w:color="auto"/>
                                                                        <w:right w:val="none" w:sz="0" w:space="0" w:color="auto"/>
                                                                      </w:divBdr>
                                                                      <w:divsChild>
                                                                        <w:div w:id="1119448256">
                                                                          <w:marLeft w:val="0"/>
                                                                          <w:marRight w:val="0"/>
                                                                          <w:marTop w:val="0"/>
                                                                          <w:marBottom w:val="0"/>
                                                                          <w:divBdr>
                                                                            <w:top w:val="none" w:sz="0" w:space="0" w:color="auto"/>
                                                                            <w:left w:val="none" w:sz="0" w:space="0" w:color="auto"/>
                                                                            <w:bottom w:val="none" w:sz="0" w:space="0" w:color="auto"/>
                                                                            <w:right w:val="none" w:sz="0" w:space="0" w:color="auto"/>
                                                                          </w:divBdr>
                                                                          <w:divsChild>
                                                                            <w:div w:id="1576162708">
                                                                              <w:marLeft w:val="0"/>
                                                                              <w:marRight w:val="0"/>
                                                                              <w:marTop w:val="0"/>
                                                                              <w:marBottom w:val="0"/>
                                                                              <w:divBdr>
                                                                                <w:top w:val="none" w:sz="0" w:space="0" w:color="auto"/>
                                                                                <w:left w:val="none" w:sz="0" w:space="0" w:color="auto"/>
                                                                                <w:bottom w:val="none" w:sz="0" w:space="0" w:color="auto"/>
                                                                                <w:right w:val="none" w:sz="0" w:space="0" w:color="auto"/>
                                                                              </w:divBdr>
                                                                              <w:divsChild>
                                                                                <w:div w:id="863058170">
                                                                                  <w:marLeft w:val="0"/>
                                                                                  <w:marRight w:val="0"/>
                                                                                  <w:marTop w:val="0"/>
                                                                                  <w:marBottom w:val="0"/>
                                                                                  <w:divBdr>
                                                                                    <w:top w:val="none" w:sz="0" w:space="0" w:color="auto"/>
                                                                                    <w:left w:val="none" w:sz="0" w:space="0" w:color="auto"/>
                                                                                    <w:bottom w:val="none" w:sz="0" w:space="0" w:color="auto"/>
                                                                                    <w:right w:val="none" w:sz="0" w:space="0" w:color="auto"/>
                                                                                  </w:divBdr>
                                                                                  <w:divsChild>
                                                                                    <w:div w:id="726345115">
                                                                                      <w:marLeft w:val="0"/>
                                                                                      <w:marRight w:val="0"/>
                                                                                      <w:marTop w:val="0"/>
                                                                                      <w:marBottom w:val="0"/>
                                                                                      <w:divBdr>
                                                                                        <w:top w:val="none" w:sz="0" w:space="0" w:color="auto"/>
                                                                                        <w:left w:val="none" w:sz="0" w:space="0" w:color="auto"/>
                                                                                        <w:bottom w:val="none" w:sz="0" w:space="0" w:color="auto"/>
                                                                                        <w:right w:val="none" w:sz="0" w:space="0" w:color="auto"/>
                                                                                      </w:divBdr>
                                                                                      <w:divsChild>
                                                                                        <w:div w:id="1382243412">
                                                                                          <w:marLeft w:val="0"/>
                                                                                          <w:marRight w:val="0"/>
                                                                                          <w:marTop w:val="0"/>
                                                                                          <w:marBottom w:val="0"/>
                                                                                          <w:divBdr>
                                                                                            <w:top w:val="none" w:sz="0" w:space="0" w:color="auto"/>
                                                                                            <w:left w:val="none" w:sz="0" w:space="0" w:color="auto"/>
                                                                                            <w:bottom w:val="none" w:sz="0" w:space="0" w:color="auto"/>
                                                                                            <w:right w:val="none" w:sz="0" w:space="0" w:color="auto"/>
                                                                                          </w:divBdr>
                                                                                          <w:divsChild>
                                                                                            <w:div w:id="453407814">
                                                                                              <w:marLeft w:val="0"/>
                                                                                              <w:marRight w:val="120"/>
                                                                                              <w:marTop w:val="0"/>
                                                                                              <w:marBottom w:val="150"/>
                                                                                              <w:divBdr>
                                                                                                <w:top w:val="single" w:sz="2" w:space="0" w:color="EFEFEF"/>
                                                                                                <w:left w:val="single" w:sz="6" w:space="0" w:color="EFEFEF"/>
                                                                                                <w:bottom w:val="single" w:sz="6" w:space="0" w:color="E2E2E2"/>
                                                                                                <w:right w:val="single" w:sz="6" w:space="0" w:color="EFEFEF"/>
                                                                                              </w:divBdr>
                                                                                              <w:divsChild>
                                                                                                <w:div w:id="1924101986">
                                                                                                  <w:marLeft w:val="0"/>
                                                                                                  <w:marRight w:val="0"/>
                                                                                                  <w:marTop w:val="0"/>
                                                                                                  <w:marBottom w:val="0"/>
                                                                                                  <w:divBdr>
                                                                                                    <w:top w:val="none" w:sz="0" w:space="0" w:color="auto"/>
                                                                                                    <w:left w:val="none" w:sz="0" w:space="0" w:color="auto"/>
                                                                                                    <w:bottom w:val="none" w:sz="0" w:space="0" w:color="auto"/>
                                                                                                    <w:right w:val="none" w:sz="0" w:space="0" w:color="auto"/>
                                                                                                  </w:divBdr>
                                                                                                  <w:divsChild>
                                                                                                    <w:div w:id="526023051">
                                                                                                      <w:marLeft w:val="0"/>
                                                                                                      <w:marRight w:val="0"/>
                                                                                                      <w:marTop w:val="0"/>
                                                                                                      <w:marBottom w:val="0"/>
                                                                                                      <w:divBdr>
                                                                                                        <w:top w:val="none" w:sz="0" w:space="0" w:color="auto"/>
                                                                                                        <w:left w:val="none" w:sz="0" w:space="0" w:color="auto"/>
                                                                                                        <w:bottom w:val="none" w:sz="0" w:space="0" w:color="auto"/>
                                                                                                        <w:right w:val="none" w:sz="0" w:space="0" w:color="auto"/>
                                                                                                      </w:divBdr>
                                                                                                      <w:divsChild>
                                                                                                        <w:div w:id="1431505574">
                                                                                                          <w:marLeft w:val="0"/>
                                                                                                          <w:marRight w:val="0"/>
                                                                                                          <w:marTop w:val="0"/>
                                                                                                          <w:marBottom w:val="0"/>
                                                                                                          <w:divBdr>
                                                                                                            <w:top w:val="none" w:sz="0" w:space="0" w:color="auto"/>
                                                                                                            <w:left w:val="none" w:sz="0" w:space="0" w:color="auto"/>
                                                                                                            <w:bottom w:val="none" w:sz="0" w:space="0" w:color="auto"/>
                                                                                                            <w:right w:val="none" w:sz="0" w:space="0" w:color="auto"/>
                                                                                                          </w:divBdr>
                                                                                                          <w:divsChild>
                                                                                                            <w:div w:id="12388371">
                                                                                                              <w:marLeft w:val="0"/>
                                                                                                              <w:marRight w:val="0"/>
                                                                                                              <w:marTop w:val="0"/>
                                                                                                              <w:marBottom w:val="0"/>
                                                                                                              <w:divBdr>
                                                                                                                <w:top w:val="none" w:sz="0" w:space="0" w:color="auto"/>
                                                                                                                <w:left w:val="none" w:sz="0" w:space="0" w:color="auto"/>
                                                                                                                <w:bottom w:val="none" w:sz="0" w:space="0" w:color="auto"/>
                                                                                                                <w:right w:val="none" w:sz="0" w:space="0" w:color="auto"/>
                                                                                                              </w:divBdr>
                                                                                                              <w:divsChild>
                                                                                                                <w:div w:id="1890144388">
                                                                                                                  <w:marLeft w:val="0"/>
                                                                                                                  <w:marRight w:val="0"/>
                                                                                                                  <w:marTop w:val="0"/>
                                                                                                                  <w:marBottom w:val="0"/>
                                                                                                                  <w:divBdr>
                                                                                                                    <w:top w:val="single" w:sz="2" w:space="4" w:color="D8D8D8"/>
                                                                                                                    <w:left w:val="single" w:sz="2" w:space="0" w:color="D8D8D8"/>
                                                                                                                    <w:bottom w:val="single" w:sz="2" w:space="4" w:color="D8D8D8"/>
                                                                                                                    <w:right w:val="single" w:sz="2" w:space="0" w:color="D8D8D8"/>
                                                                                                                  </w:divBdr>
                                                                                                                  <w:divsChild>
                                                                                                                    <w:div w:id="2042196042">
                                                                                                                      <w:marLeft w:val="225"/>
                                                                                                                      <w:marRight w:val="225"/>
                                                                                                                      <w:marTop w:val="75"/>
                                                                                                                      <w:marBottom w:val="75"/>
                                                                                                                      <w:divBdr>
                                                                                                                        <w:top w:val="none" w:sz="0" w:space="0" w:color="auto"/>
                                                                                                                        <w:left w:val="none" w:sz="0" w:space="0" w:color="auto"/>
                                                                                                                        <w:bottom w:val="none" w:sz="0" w:space="0" w:color="auto"/>
                                                                                                                        <w:right w:val="none" w:sz="0" w:space="0" w:color="auto"/>
                                                                                                                      </w:divBdr>
                                                                                                                      <w:divsChild>
                                                                                                                        <w:div w:id="881284936">
                                                                                                                          <w:marLeft w:val="0"/>
                                                                                                                          <w:marRight w:val="0"/>
                                                                                                                          <w:marTop w:val="0"/>
                                                                                                                          <w:marBottom w:val="0"/>
                                                                                                                          <w:divBdr>
                                                                                                                            <w:top w:val="single" w:sz="6" w:space="0" w:color="auto"/>
                                                                                                                            <w:left w:val="single" w:sz="6" w:space="0" w:color="auto"/>
                                                                                                                            <w:bottom w:val="single" w:sz="6" w:space="0" w:color="auto"/>
                                                                                                                            <w:right w:val="single" w:sz="6" w:space="0" w:color="auto"/>
                                                                                                                          </w:divBdr>
                                                                                                                          <w:divsChild>
                                                                                                                            <w:div w:id="1355765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27256206">
      <w:bodyDiv w:val="1"/>
      <w:marLeft w:val="0"/>
      <w:marRight w:val="0"/>
      <w:marTop w:val="0"/>
      <w:marBottom w:val="0"/>
      <w:divBdr>
        <w:top w:val="none" w:sz="0" w:space="0" w:color="auto"/>
        <w:left w:val="none" w:sz="0" w:space="0" w:color="auto"/>
        <w:bottom w:val="none" w:sz="0" w:space="0" w:color="auto"/>
        <w:right w:val="none" w:sz="0" w:space="0" w:color="auto"/>
      </w:divBdr>
    </w:div>
    <w:div w:id="1356733861">
      <w:bodyDiv w:val="1"/>
      <w:marLeft w:val="0"/>
      <w:marRight w:val="0"/>
      <w:marTop w:val="0"/>
      <w:marBottom w:val="0"/>
      <w:divBdr>
        <w:top w:val="none" w:sz="0" w:space="0" w:color="auto"/>
        <w:left w:val="none" w:sz="0" w:space="0" w:color="auto"/>
        <w:bottom w:val="none" w:sz="0" w:space="0" w:color="auto"/>
        <w:right w:val="none" w:sz="0" w:space="0" w:color="auto"/>
      </w:divBdr>
    </w:div>
    <w:div w:id="1401906522">
      <w:bodyDiv w:val="1"/>
      <w:marLeft w:val="0"/>
      <w:marRight w:val="0"/>
      <w:marTop w:val="0"/>
      <w:marBottom w:val="0"/>
      <w:divBdr>
        <w:top w:val="none" w:sz="0" w:space="0" w:color="auto"/>
        <w:left w:val="none" w:sz="0" w:space="0" w:color="auto"/>
        <w:bottom w:val="none" w:sz="0" w:space="0" w:color="auto"/>
        <w:right w:val="none" w:sz="0" w:space="0" w:color="auto"/>
      </w:divBdr>
    </w:div>
    <w:div w:id="1493136243">
      <w:bodyDiv w:val="1"/>
      <w:marLeft w:val="0"/>
      <w:marRight w:val="0"/>
      <w:marTop w:val="0"/>
      <w:marBottom w:val="0"/>
      <w:divBdr>
        <w:top w:val="none" w:sz="0" w:space="0" w:color="auto"/>
        <w:left w:val="none" w:sz="0" w:space="0" w:color="auto"/>
        <w:bottom w:val="none" w:sz="0" w:space="0" w:color="auto"/>
        <w:right w:val="none" w:sz="0" w:space="0" w:color="auto"/>
      </w:divBdr>
      <w:divsChild>
        <w:div w:id="1035540374">
          <w:marLeft w:val="0"/>
          <w:marRight w:val="0"/>
          <w:marTop w:val="0"/>
          <w:marBottom w:val="0"/>
          <w:divBdr>
            <w:top w:val="none" w:sz="0" w:space="0" w:color="auto"/>
            <w:left w:val="none" w:sz="0" w:space="0" w:color="auto"/>
            <w:bottom w:val="none" w:sz="0" w:space="0" w:color="auto"/>
            <w:right w:val="none" w:sz="0" w:space="0" w:color="auto"/>
          </w:divBdr>
          <w:divsChild>
            <w:div w:id="927929627">
              <w:marLeft w:val="0"/>
              <w:marRight w:val="0"/>
              <w:marTop w:val="0"/>
              <w:marBottom w:val="0"/>
              <w:divBdr>
                <w:top w:val="none" w:sz="0" w:space="0" w:color="auto"/>
                <w:left w:val="none" w:sz="0" w:space="0" w:color="auto"/>
                <w:bottom w:val="none" w:sz="0" w:space="0" w:color="auto"/>
                <w:right w:val="none" w:sz="0" w:space="0" w:color="auto"/>
              </w:divBdr>
              <w:divsChild>
                <w:div w:id="1537162612">
                  <w:marLeft w:val="0"/>
                  <w:marRight w:val="0"/>
                  <w:marTop w:val="0"/>
                  <w:marBottom w:val="0"/>
                  <w:divBdr>
                    <w:top w:val="none" w:sz="0" w:space="0" w:color="auto"/>
                    <w:left w:val="none" w:sz="0" w:space="0" w:color="auto"/>
                    <w:bottom w:val="none" w:sz="0" w:space="0" w:color="auto"/>
                    <w:right w:val="none" w:sz="0" w:space="0" w:color="auto"/>
                  </w:divBdr>
                  <w:divsChild>
                    <w:div w:id="1377658522">
                      <w:marLeft w:val="0"/>
                      <w:marRight w:val="0"/>
                      <w:marTop w:val="0"/>
                      <w:marBottom w:val="0"/>
                      <w:divBdr>
                        <w:top w:val="none" w:sz="0" w:space="0" w:color="auto"/>
                        <w:left w:val="none" w:sz="0" w:space="0" w:color="auto"/>
                        <w:bottom w:val="none" w:sz="0" w:space="0" w:color="auto"/>
                        <w:right w:val="none" w:sz="0" w:space="0" w:color="auto"/>
                      </w:divBdr>
                      <w:divsChild>
                        <w:div w:id="783423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01852643">
      <w:bodyDiv w:val="1"/>
      <w:marLeft w:val="0"/>
      <w:marRight w:val="0"/>
      <w:marTop w:val="0"/>
      <w:marBottom w:val="0"/>
      <w:divBdr>
        <w:top w:val="none" w:sz="0" w:space="0" w:color="auto"/>
        <w:left w:val="none" w:sz="0" w:space="0" w:color="auto"/>
        <w:bottom w:val="none" w:sz="0" w:space="0" w:color="auto"/>
        <w:right w:val="none" w:sz="0" w:space="0" w:color="auto"/>
      </w:divBdr>
      <w:divsChild>
        <w:div w:id="15740567">
          <w:marLeft w:val="0"/>
          <w:marRight w:val="0"/>
          <w:marTop w:val="0"/>
          <w:marBottom w:val="0"/>
          <w:divBdr>
            <w:top w:val="none" w:sz="0" w:space="0" w:color="auto"/>
            <w:left w:val="none" w:sz="0" w:space="0" w:color="auto"/>
            <w:bottom w:val="none" w:sz="0" w:space="0" w:color="auto"/>
            <w:right w:val="none" w:sz="0" w:space="0" w:color="auto"/>
          </w:divBdr>
          <w:divsChild>
            <w:div w:id="499542587">
              <w:marLeft w:val="0"/>
              <w:marRight w:val="0"/>
              <w:marTop w:val="0"/>
              <w:marBottom w:val="0"/>
              <w:divBdr>
                <w:top w:val="none" w:sz="0" w:space="0" w:color="auto"/>
                <w:left w:val="none" w:sz="0" w:space="0" w:color="auto"/>
                <w:bottom w:val="none" w:sz="0" w:space="0" w:color="auto"/>
                <w:right w:val="none" w:sz="0" w:space="0" w:color="auto"/>
              </w:divBdr>
              <w:divsChild>
                <w:div w:id="2017729225">
                  <w:marLeft w:val="0"/>
                  <w:marRight w:val="0"/>
                  <w:marTop w:val="0"/>
                  <w:marBottom w:val="0"/>
                  <w:divBdr>
                    <w:top w:val="none" w:sz="0" w:space="0" w:color="auto"/>
                    <w:left w:val="none" w:sz="0" w:space="0" w:color="auto"/>
                    <w:bottom w:val="none" w:sz="0" w:space="0" w:color="auto"/>
                    <w:right w:val="none" w:sz="0" w:space="0" w:color="auto"/>
                  </w:divBdr>
                  <w:divsChild>
                    <w:div w:id="559288825">
                      <w:marLeft w:val="0"/>
                      <w:marRight w:val="0"/>
                      <w:marTop w:val="0"/>
                      <w:marBottom w:val="0"/>
                      <w:divBdr>
                        <w:top w:val="none" w:sz="0" w:space="0" w:color="auto"/>
                        <w:left w:val="none" w:sz="0" w:space="0" w:color="auto"/>
                        <w:bottom w:val="none" w:sz="0" w:space="0" w:color="auto"/>
                        <w:right w:val="none" w:sz="0" w:space="0" w:color="auto"/>
                      </w:divBdr>
                      <w:divsChild>
                        <w:div w:id="1061488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06577801">
      <w:bodyDiv w:val="1"/>
      <w:marLeft w:val="0"/>
      <w:marRight w:val="0"/>
      <w:marTop w:val="0"/>
      <w:marBottom w:val="0"/>
      <w:divBdr>
        <w:top w:val="none" w:sz="0" w:space="0" w:color="auto"/>
        <w:left w:val="none" w:sz="0" w:space="0" w:color="auto"/>
        <w:bottom w:val="none" w:sz="0" w:space="0" w:color="auto"/>
        <w:right w:val="none" w:sz="0" w:space="0" w:color="auto"/>
      </w:divBdr>
    </w:div>
    <w:div w:id="1684165104">
      <w:bodyDiv w:val="1"/>
      <w:marLeft w:val="0"/>
      <w:marRight w:val="0"/>
      <w:marTop w:val="0"/>
      <w:marBottom w:val="0"/>
      <w:divBdr>
        <w:top w:val="none" w:sz="0" w:space="0" w:color="auto"/>
        <w:left w:val="none" w:sz="0" w:space="0" w:color="auto"/>
        <w:bottom w:val="none" w:sz="0" w:space="0" w:color="auto"/>
        <w:right w:val="none" w:sz="0" w:space="0" w:color="auto"/>
      </w:divBdr>
      <w:divsChild>
        <w:div w:id="1372925094">
          <w:marLeft w:val="0"/>
          <w:marRight w:val="0"/>
          <w:marTop w:val="0"/>
          <w:marBottom w:val="0"/>
          <w:divBdr>
            <w:top w:val="none" w:sz="0" w:space="0" w:color="auto"/>
            <w:left w:val="none" w:sz="0" w:space="0" w:color="auto"/>
            <w:bottom w:val="none" w:sz="0" w:space="0" w:color="auto"/>
            <w:right w:val="none" w:sz="0" w:space="0" w:color="auto"/>
          </w:divBdr>
          <w:divsChild>
            <w:div w:id="1718892250">
              <w:marLeft w:val="0"/>
              <w:marRight w:val="0"/>
              <w:marTop w:val="0"/>
              <w:marBottom w:val="0"/>
              <w:divBdr>
                <w:top w:val="none" w:sz="0" w:space="0" w:color="auto"/>
                <w:left w:val="none" w:sz="0" w:space="0" w:color="auto"/>
                <w:bottom w:val="none" w:sz="0" w:space="0" w:color="auto"/>
                <w:right w:val="none" w:sz="0" w:space="0" w:color="auto"/>
              </w:divBdr>
              <w:divsChild>
                <w:div w:id="1703363094">
                  <w:marLeft w:val="0"/>
                  <w:marRight w:val="0"/>
                  <w:marTop w:val="0"/>
                  <w:marBottom w:val="0"/>
                  <w:divBdr>
                    <w:top w:val="none" w:sz="0" w:space="0" w:color="auto"/>
                    <w:left w:val="none" w:sz="0" w:space="0" w:color="auto"/>
                    <w:bottom w:val="none" w:sz="0" w:space="0" w:color="auto"/>
                    <w:right w:val="none" w:sz="0" w:space="0" w:color="auto"/>
                  </w:divBdr>
                  <w:divsChild>
                    <w:div w:id="2130738568">
                      <w:marLeft w:val="0"/>
                      <w:marRight w:val="0"/>
                      <w:marTop w:val="0"/>
                      <w:marBottom w:val="0"/>
                      <w:divBdr>
                        <w:top w:val="none" w:sz="0" w:space="0" w:color="auto"/>
                        <w:left w:val="none" w:sz="0" w:space="0" w:color="auto"/>
                        <w:bottom w:val="none" w:sz="0" w:space="0" w:color="auto"/>
                        <w:right w:val="none" w:sz="0" w:space="0" w:color="auto"/>
                      </w:divBdr>
                      <w:divsChild>
                        <w:div w:id="52628017">
                          <w:marLeft w:val="0"/>
                          <w:marRight w:val="0"/>
                          <w:marTop w:val="0"/>
                          <w:marBottom w:val="0"/>
                          <w:divBdr>
                            <w:top w:val="none" w:sz="0" w:space="0" w:color="auto"/>
                            <w:left w:val="none" w:sz="0" w:space="0" w:color="auto"/>
                            <w:bottom w:val="none" w:sz="0" w:space="0" w:color="auto"/>
                            <w:right w:val="none" w:sz="0" w:space="0" w:color="auto"/>
                          </w:divBdr>
                          <w:divsChild>
                            <w:div w:id="740099443">
                              <w:marLeft w:val="0"/>
                              <w:marRight w:val="0"/>
                              <w:marTop w:val="0"/>
                              <w:marBottom w:val="0"/>
                              <w:divBdr>
                                <w:top w:val="none" w:sz="0" w:space="0" w:color="auto"/>
                                <w:left w:val="none" w:sz="0" w:space="0" w:color="auto"/>
                                <w:bottom w:val="none" w:sz="0" w:space="0" w:color="auto"/>
                                <w:right w:val="none" w:sz="0" w:space="0" w:color="auto"/>
                              </w:divBdr>
                              <w:divsChild>
                                <w:div w:id="1270546723">
                                  <w:marLeft w:val="0"/>
                                  <w:marRight w:val="0"/>
                                  <w:marTop w:val="0"/>
                                  <w:marBottom w:val="0"/>
                                  <w:divBdr>
                                    <w:top w:val="none" w:sz="0" w:space="0" w:color="auto"/>
                                    <w:left w:val="none" w:sz="0" w:space="0" w:color="auto"/>
                                    <w:bottom w:val="none" w:sz="0" w:space="0" w:color="auto"/>
                                    <w:right w:val="none" w:sz="0" w:space="0" w:color="auto"/>
                                  </w:divBdr>
                                  <w:divsChild>
                                    <w:div w:id="1594589178">
                                      <w:marLeft w:val="0"/>
                                      <w:marRight w:val="0"/>
                                      <w:marTop w:val="0"/>
                                      <w:marBottom w:val="0"/>
                                      <w:divBdr>
                                        <w:top w:val="none" w:sz="0" w:space="0" w:color="auto"/>
                                        <w:left w:val="none" w:sz="0" w:space="0" w:color="auto"/>
                                        <w:bottom w:val="none" w:sz="0" w:space="0" w:color="auto"/>
                                        <w:right w:val="none" w:sz="0" w:space="0" w:color="auto"/>
                                      </w:divBdr>
                                      <w:divsChild>
                                        <w:div w:id="1084573884">
                                          <w:marLeft w:val="0"/>
                                          <w:marRight w:val="0"/>
                                          <w:marTop w:val="0"/>
                                          <w:marBottom w:val="0"/>
                                          <w:divBdr>
                                            <w:top w:val="none" w:sz="0" w:space="0" w:color="auto"/>
                                            <w:left w:val="none" w:sz="0" w:space="0" w:color="auto"/>
                                            <w:bottom w:val="none" w:sz="0" w:space="0" w:color="auto"/>
                                            <w:right w:val="none" w:sz="0" w:space="0" w:color="auto"/>
                                          </w:divBdr>
                                          <w:divsChild>
                                            <w:div w:id="1274245490">
                                              <w:marLeft w:val="0"/>
                                              <w:marRight w:val="0"/>
                                              <w:marTop w:val="0"/>
                                              <w:marBottom w:val="0"/>
                                              <w:divBdr>
                                                <w:top w:val="none" w:sz="0" w:space="0" w:color="auto"/>
                                                <w:left w:val="none" w:sz="0" w:space="0" w:color="auto"/>
                                                <w:bottom w:val="none" w:sz="0" w:space="0" w:color="auto"/>
                                                <w:right w:val="none" w:sz="0" w:space="0" w:color="auto"/>
                                              </w:divBdr>
                                              <w:divsChild>
                                                <w:div w:id="1148782244">
                                                  <w:marLeft w:val="0"/>
                                                  <w:marRight w:val="0"/>
                                                  <w:marTop w:val="0"/>
                                                  <w:marBottom w:val="0"/>
                                                  <w:divBdr>
                                                    <w:top w:val="none" w:sz="0" w:space="0" w:color="auto"/>
                                                    <w:left w:val="none" w:sz="0" w:space="0" w:color="auto"/>
                                                    <w:bottom w:val="none" w:sz="0" w:space="0" w:color="auto"/>
                                                    <w:right w:val="none" w:sz="0" w:space="0" w:color="auto"/>
                                                  </w:divBdr>
                                                  <w:divsChild>
                                                    <w:div w:id="649289963">
                                                      <w:marLeft w:val="0"/>
                                                      <w:marRight w:val="0"/>
                                                      <w:marTop w:val="0"/>
                                                      <w:marBottom w:val="0"/>
                                                      <w:divBdr>
                                                        <w:top w:val="none" w:sz="0" w:space="0" w:color="auto"/>
                                                        <w:left w:val="none" w:sz="0" w:space="0" w:color="auto"/>
                                                        <w:bottom w:val="none" w:sz="0" w:space="0" w:color="auto"/>
                                                        <w:right w:val="none" w:sz="0" w:space="0" w:color="auto"/>
                                                      </w:divBdr>
                                                      <w:divsChild>
                                                        <w:div w:id="1834032628">
                                                          <w:marLeft w:val="0"/>
                                                          <w:marRight w:val="0"/>
                                                          <w:marTop w:val="0"/>
                                                          <w:marBottom w:val="0"/>
                                                          <w:divBdr>
                                                            <w:top w:val="none" w:sz="0" w:space="0" w:color="auto"/>
                                                            <w:left w:val="none" w:sz="0" w:space="0" w:color="auto"/>
                                                            <w:bottom w:val="none" w:sz="0" w:space="0" w:color="auto"/>
                                                            <w:right w:val="none" w:sz="0" w:space="0" w:color="auto"/>
                                                          </w:divBdr>
                                                          <w:divsChild>
                                                            <w:div w:id="1322003832">
                                                              <w:marLeft w:val="0"/>
                                                              <w:marRight w:val="0"/>
                                                              <w:marTop w:val="0"/>
                                                              <w:marBottom w:val="0"/>
                                                              <w:divBdr>
                                                                <w:top w:val="none" w:sz="0" w:space="0" w:color="auto"/>
                                                                <w:left w:val="none" w:sz="0" w:space="0" w:color="auto"/>
                                                                <w:bottom w:val="none" w:sz="0" w:space="0" w:color="auto"/>
                                                                <w:right w:val="none" w:sz="0" w:space="0" w:color="auto"/>
                                                              </w:divBdr>
                                                              <w:divsChild>
                                                                <w:div w:id="2084840025">
                                                                  <w:marLeft w:val="0"/>
                                                                  <w:marRight w:val="0"/>
                                                                  <w:marTop w:val="0"/>
                                                                  <w:marBottom w:val="0"/>
                                                                  <w:divBdr>
                                                                    <w:top w:val="none" w:sz="0" w:space="0" w:color="auto"/>
                                                                    <w:left w:val="none" w:sz="0" w:space="0" w:color="auto"/>
                                                                    <w:bottom w:val="none" w:sz="0" w:space="0" w:color="auto"/>
                                                                    <w:right w:val="none" w:sz="0" w:space="0" w:color="auto"/>
                                                                  </w:divBdr>
                                                                  <w:divsChild>
                                                                    <w:div w:id="658390801">
                                                                      <w:marLeft w:val="0"/>
                                                                      <w:marRight w:val="0"/>
                                                                      <w:marTop w:val="0"/>
                                                                      <w:marBottom w:val="0"/>
                                                                      <w:divBdr>
                                                                        <w:top w:val="none" w:sz="0" w:space="0" w:color="auto"/>
                                                                        <w:left w:val="none" w:sz="0" w:space="0" w:color="auto"/>
                                                                        <w:bottom w:val="none" w:sz="0" w:space="0" w:color="auto"/>
                                                                        <w:right w:val="none" w:sz="0" w:space="0" w:color="auto"/>
                                                                      </w:divBdr>
                                                                      <w:divsChild>
                                                                        <w:div w:id="589387275">
                                                                          <w:marLeft w:val="0"/>
                                                                          <w:marRight w:val="0"/>
                                                                          <w:marTop w:val="0"/>
                                                                          <w:marBottom w:val="0"/>
                                                                          <w:divBdr>
                                                                            <w:top w:val="none" w:sz="0" w:space="0" w:color="auto"/>
                                                                            <w:left w:val="none" w:sz="0" w:space="0" w:color="auto"/>
                                                                            <w:bottom w:val="none" w:sz="0" w:space="0" w:color="auto"/>
                                                                            <w:right w:val="none" w:sz="0" w:space="0" w:color="auto"/>
                                                                          </w:divBdr>
                                                                          <w:divsChild>
                                                                            <w:div w:id="1075858915">
                                                                              <w:marLeft w:val="0"/>
                                                                              <w:marRight w:val="0"/>
                                                                              <w:marTop w:val="0"/>
                                                                              <w:marBottom w:val="0"/>
                                                                              <w:divBdr>
                                                                                <w:top w:val="none" w:sz="0" w:space="0" w:color="auto"/>
                                                                                <w:left w:val="none" w:sz="0" w:space="0" w:color="auto"/>
                                                                                <w:bottom w:val="none" w:sz="0" w:space="0" w:color="auto"/>
                                                                                <w:right w:val="none" w:sz="0" w:space="0" w:color="auto"/>
                                                                              </w:divBdr>
                                                                              <w:divsChild>
                                                                                <w:div w:id="1442845265">
                                                                                  <w:marLeft w:val="0"/>
                                                                                  <w:marRight w:val="0"/>
                                                                                  <w:marTop w:val="0"/>
                                                                                  <w:marBottom w:val="0"/>
                                                                                  <w:divBdr>
                                                                                    <w:top w:val="none" w:sz="0" w:space="0" w:color="auto"/>
                                                                                    <w:left w:val="none" w:sz="0" w:space="0" w:color="auto"/>
                                                                                    <w:bottom w:val="none" w:sz="0" w:space="0" w:color="auto"/>
                                                                                    <w:right w:val="none" w:sz="0" w:space="0" w:color="auto"/>
                                                                                  </w:divBdr>
                                                                                  <w:divsChild>
                                                                                    <w:div w:id="1863472630">
                                                                                      <w:marLeft w:val="0"/>
                                                                                      <w:marRight w:val="0"/>
                                                                                      <w:marTop w:val="0"/>
                                                                                      <w:marBottom w:val="0"/>
                                                                                      <w:divBdr>
                                                                                        <w:top w:val="none" w:sz="0" w:space="0" w:color="auto"/>
                                                                                        <w:left w:val="none" w:sz="0" w:space="0" w:color="auto"/>
                                                                                        <w:bottom w:val="none" w:sz="0" w:space="0" w:color="auto"/>
                                                                                        <w:right w:val="none" w:sz="0" w:space="0" w:color="auto"/>
                                                                                      </w:divBdr>
                                                                                      <w:divsChild>
                                                                                        <w:div w:id="441534956">
                                                                                          <w:marLeft w:val="0"/>
                                                                                          <w:marRight w:val="0"/>
                                                                                          <w:marTop w:val="0"/>
                                                                                          <w:marBottom w:val="0"/>
                                                                                          <w:divBdr>
                                                                                            <w:top w:val="none" w:sz="0" w:space="0" w:color="auto"/>
                                                                                            <w:left w:val="none" w:sz="0" w:space="0" w:color="auto"/>
                                                                                            <w:bottom w:val="none" w:sz="0" w:space="0" w:color="auto"/>
                                                                                            <w:right w:val="none" w:sz="0" w:space="0" w:color="auto"/>
                                                                                          </w:divBdr>
                                                                                          <w:divsChild>
                                                                                            <w:div w:id="1691563222">
                                                                                              <w:marLeft w:val="0"/>
                                                                                              <w:marRight w:val="120"/>
                                                                                              <w:marTop w:val="0"/>
                                                                                              <w:marBottom w:val="150"/>
                                                                                              <w:divBdr>
                                                                                                <w:top w:val="single" w:sz="2" w:space="0" w:color="EFEFEF"/>
                                                                                                <w:left w:val="single" w:sz="6" w:space="0" w:color="EFEFEF"/>
                                                                                                <w:bottom w:val="single" w:sz="6" w:space="0" w:color="E2E2E2"/>
                                                                                                <w:right w:val="single" w:sz="6" w:space="0" w:color="EFEFEF"/>
                                                                                              </w:divBdr>
                                                                                              <w:divsChild>
                                                                                                <w:div w:id="136341177">
                                                                                                  <w:marLeft w:val="0"/>
                                                                                                  <w:marRight w:val="0"/>
                                                                                                  <w:marTop w:val="0"/>
                                                                                                  <w:marBottom w:val="0"/>
                                                                                                  <w:divBdr>
                                                                                                    <w:top w:val="none" w:sz="0" w:space="0" w:color="auto"/>
                                                                                                    <w:left w:val="none" w:sz="0" w:space="0" w:color="auto"/>
                                                                                                    <w:bottom w:val="none" w:sz="0" w:space="0" w:color="auto"/>
                                                                                                    <w:right w:val="none" w:sz="0" w:space="0" w:color="auto"/>
                                                                                                  </w:divBdr>
                                                                                                  <w:divsChild>
                                                                                                    <w:div w:id="295569505">
                                                                                                      <w:marLeft w:val="0"/>
                                                                                                      <w:marRight w:val="0"/>
                                                                                                      <w:marTop w:val="0"/>
                                                                                                      <w:marBottom w:val="0"/>
                                                                                                      <w:divBdr>
                                                                                                        <w:top w:val="none" w:sz="0" w:space="0" w:color="auto"/>
                                                                                                        <w:left w:val="none" w:sz="0" w:space="0" w:color="auto"/>
                                                                                                        <w:bottom w:val="none" w:sz="0" w:space="0" w:color="auto"/>
                                                                                                        <w:right w:val="none" w:sz="0" w:space="0" w:color="auto"/>
                                                                                                      </w:divBdr>
                                                                                                      <w:divsChild>
                                                                                                        <w:div w:id="1504736311">
                                                                                                          <w:marLeft w:val="0"/>
                                                                                                          <w:marRight w:val="0"/>
                                                                                                          <w:marTop w:val="0"/>
                                                                                                          <w:marBottom w:val="0"/>
                                                                                                          <w:divBdr>
                                                                                                            <w:top w:val="none" w:sz="0" w:space="0" w:color="auto"/>
                                                                                                            <w:left w:val="none" w:sz="0" w:space="0" w:color="auto"/>
                                                                                                            <w:bottom w:val="none" w:sz="0" w:space="0" w:color="auto"/>
                                                                                                            <w:right w:val="none" w:sz="0" w:space="0" w:color="auto"/>
                                                                                                          </w:divBdr>
                                                                                                          <w:divsChild>
                                                                                                            <w:div w:id="18820118">
                                                                                                              <w:marLeft w:val="0"/>
                                                                                                              <w:marRight w:val="0"/>
                                                                                                              <w:marTop w:val="0"/>
                                                                                                              <w:marBottom w:val="0"/>
                                                                                                              <w:divBdr>
                                                                                                                <w:top w:val="none" w:sz="0" w:space="0" w:color="auto"/>
                                                                                                                <w:left w:val="none" w:sz="0" w:space="0" w:color="auto"/>
                                                                                                                <w:bottom w:val="none" w:sz="0" w:space="0" w:color="auto"/>
                                                                                                                <w:right w:val="none" w:sz="0" w:space="0" w:color="auto"/>
                                                                                                              </w:divBdr>
                                                                                                              <w:divsChild>
                                                                                                                <w:div w:id="100418741">
                                                                                                                  <w:marLeft w:val="0"/>
                                                                                                                  <w:marRight w:val="0"/>
                                                                                                                  <w:marTop w:val="0"/>
                                                                                                                  <w:marBottom w:val="0"/>
                                                                                                                  <w:divBdr>
                                                                                                                    <w:top w:val="single" w:sz="2" w:space="4" w:color="D8D8D8"/>
                                                                                                                    <w:left w:val="single" w:sz="2" w:space="0" w:color="D8D8D8"/>
                                                                                                                    <w:bottom w:val="single" w:sz="2" w:space="4" w:color="D8D8D8"/>
                                                                                                                    <w:right w:val="single" w:sz="2" w:space="0" w:color="D8D8D8"/>
                                                                                                                  </w:divBdr>
                                                                                                                  <w:divsChild>
                                                                                                                    <w:div w:id="1208028748">
                                                                                                                      <w:marLeft w:val="225"/>
                                                                                                                      <w:marRight w:val="225"/>
                                                                                                                      <w:marTop w:val="75"/>
                                                                                                                      <w:marBottom w:val="75"/>
                                                                                                                      <w:divBdr>
                                                                                                                        <w:top w:val="none" w:sz="0" w:space="0" w:color="auto"/>
                                                                                                                        <w:left w:val="none" w:sz="0" w:space="0" w:color="auto"/>
                                                                                                                        <w:bottom w:val="none" w:sz="0" w:space="0" w:color="auto"/>
                                                                                                                        <w:right w:val="none" w:sz="0" w:space="0" w:color="auto"/>
                                                                                                                      </w:divBdr>
                                                                                                                      <w:divsChild>
                                                                                                                        <w:div w:id="2146584409">
                                                                                                                          <w:marLeft w:val="0"/>
                                                                                                                          <w:marRight w:val="0"/>
                                                                                                                          <w:marTop w:val="0"/>
                                                                                                                          <w:marBottom w:val="0"/>
                                                                                                                          <w:divBdr>
                                                                                                                            <w:top w:val="single" w:sz="6" w:space="0" w:color="auto"/>
                                                                                                                            <w:left w:val="single" w:sz="6" w:space="0" w:color="auto"/>
                                                                                                                            <w:bottom w:val="single" w:sz="6" w:space="0" w:color="auto"/>
                                                                                                                            <w:right w:val="single" w:sz="6" w:space="0" w:color="auto"/>
                                                                                                                          </w:divBdr>
                                                                                                                          <w:divsChild>
                                                                                                                            <w:div w:id="1698651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60253357">
      <w:bodyDiv w:val="1"/>
      <w:marLeft w:val="0"/>
      <w:marRight w:val="0"/>
      <w:marTop w:val="0"/>
      <w:marBottom w:val="0"/>
      <w:divBdr>
        <w:top w:val="none" w:sz="0" w:space="0" w:color="auto"/>
        <w:left w:val="none" w:sz="0" w:space="0" w:color="auto"/>
        <w:bottom w:val="none" w:sz="0" w:space="0" w:color="auto"/>
        <w:right w:val="none" w:sz="0" w:space="0" w:color="auto"/>
      </w:divBdr>
      <w:divsChild>
        <w:div w:id="1783450362">
          <w:marLeft w:val="0"/>
          <w:marRight w:val="0"/>
          <w:marTop w:val="0"/>
          <w:marBottom w:val="0"/>
          <w:divBdr>
            <w:top w:val="none" w:sz="0" w:space="0" w:color="auto"/>
            <w:left w:val="none" w:sz="0" w:space="0" w:color="auto"/>
            <w:bottom w:val="none" w:sz="0" w:space="0" w:color="auto"/>
            <w:right w:val="none" w:sz="0" w:space="0" w:color="auto"/>
          </w:divBdr>
          <w:divsChild>
            <w:div w:id="1781558996">
              <w:marLeft w:val="0"/>
              <w:marRight w:val="0"/>
              <w:marTop w:val="0"/>
              <w:marBottom w:val="0"/>
              <w:divBdr>
                <w:top w:val="none" w:sz="0" w:space="0" w:color="auto"/>
                <w:left w:val="none" w:sz="0" w:space="0" w:color="auto"/>
                <w:bottom w:val="none" w:sz="0" w:space="0" w:color="auto"/>
                <w:right w:val="none" w:sz="0" w:space="0" w:color="auto"/>
              </w:divBdr>
              <w:divsChild>
                <w:div w:id="706636250">
                  <w:marLeft w:val="0"/>
                  <w:marRight w:val="0"/>
                  <w:marTop w:val="0"/>
                  <w:marBottom w:val="0"/>
                  <w:divBdr>
                    <w:top w:val="none" w:sz="0" w:space="0" w:color="auto"/>
                    <w:left w:val="none" w:sz="0" w:space="0" w:color="auto"/>
                    <w:bottom w:val="none" w:sz="0" w:space="0" w:color="auto"/>
                    <w:right w:val="none" w:sz="0" w:space="0" w:color="auto"/>
                  </w:divBdr>
                  <w:divsChild>
                    <w:div w:id="864174960">
                      <w:marLeft w:val="0"/>
                      <w:marRight w:val="0"/>
                      <w:marTop w:val="0"/>
                      <w:marBottom w:val="0"/>
                      <w:divBdr>
                        <w:top w:val="none" w:sz="0" w:space="0" w:color="auto"/>
                        <w:left w:val="none" w:sz="0" w:space="0" w:color="auto"/>
                        <w:bottom w:val="none" w:sz="0" w:space="0" w:color="auto"/>
                        <w:right w:val="none" w:sz="0" w:space="0" w:color="auto"/>
                      </w:divBdr>
                      <w:divsChild>
                        <w:div w:id="610747862">
                          <w:marLeft w:val="0"/>
                          <w:marRight w:val="0"/>
                          <w:marTop w:val="0"/>
                          <w:marBottom w:val="0"/>
                          <w:divBdr>
                            <w:top w:val="none" w:sz="0" w:space="0" w:color="auto"/>
                            <w:left w:val="none" w:sz="0" w:space="0" w:color="auto"/>
                            <w:bottom w:val="none" w:sz="0" w:space="0" w:color="auto"/>
                            <w:right w:val="none" w:sz="0" w:space="0" w:color="auto"/>
                          </w:divBdr>
                          <w:divsChild>
                            <w:div w:id="211578128">
                              <w:marLeft w:val="0"/>
                              <w:marRight w:val="0"/>
                              <w:marTop w:val="0"/>
                              <w:marBottom w:val="0"/>
                              <w:divBdr>
                                <w:top w:val="none" w:sz="0" w:space="0" w:color="auto"/>
                                <w:left w:val="none" w:sz="0" w:space="0" w:color="auto"/>
                                <w:bottom w:val="none" w:sz="0" w:space="0" w:color="auto"/>
                                <w:right w:val="none" w:sz="0" w:space="0" w:color="auto"/>
                              </w:divBdr>
                              <w:divsChild>
                                <w:div w:id="973412931">
                                  <w:marLeft w:val="0"/>
                                  <w:marRight w:val="0"/>
                                  <w:marTop w:val="0"/>
                                  <w:marBottom w:val="0"/>
                                  <w:divBdr>
                                    <w:top w:val="none" w:sz="0" w:space="0" w:color="auto"/>
                                    <w:left w:val="none" w:sz="0" w:space="0" w:color="auto"/>
                                    <w:bottom w:val="none" w:sz="0" w:space="0" w:color="auto"/>
                                    <w:right w:val="none" w:sz="0" w:space="0" w:color="auto"/>
                                  </w:divBdr>
                                  <w:divsChild>
                                    <w:div w:id="615407464">
                                      <w:marLeft w:val="0"/>
                                      <w:marRight w:val="0"/>
                                      <w:marTop w:val="0"/>
                                      <w:marBottom w:val="0"/>
                                      <w:divBdr>
                                        <w:top w:val="none" w:sz="0" w:space="0" w:color="auto"/>
                                        <w:left w:val="none" w:sz="0" w:space="0" w:color="auto"/>
                                        <w:bottom w:val="none" w:sz="0" w:space="0" w:color="auto"/>
                                        <w:right w:val="none" w:sz="0" w:space="0" w:color="auto"/>
                                      </w:divBdr>
                                      <w:divsChild>
                                        <w:div w:id="1052273766">
                                          <w:marLeft w:val="0"/>
                                          <w:marRight w:val="0"/>
                                          <w:marTop w:val="0"/>
                                          <w:marBottom w:val="0"/>
                                          <w:divBdr>
                                            <w:top w:val="none" w:sz="0" w:space="0" w:color="auto"/>
                                            <w:left w:val="none" w:sz="0" w:space="0" w:color="auto"/>
                                            <w:bottom w:val="none" w:sz="0" w:space="0" w:color="auto"/>
                                            <w:right w:val="none" w:sz="0" w:space="0" w:color="auto"/>
                                          </w:divBdr>
                                          <w:divsChild>
                                            <w:div w:id="1899170121">
                                              <w:marLeft w:val="0"/>
                                              <w:marRight w:val="0"/>
                                              <w:marTop w:val="0"/>
                                              <w:marBottom w:val="0"/>
                                              <w:divBdr>
                                                <w:top w:val="none" w:sz="0" w:space="0" w:color="auto"/>
                                                <w:left w:val="none" w:sz="0" w:space="0" w:color="auto"/>
                                                <w:bottom w:val="none" w:sz="0" w:space="0" w:color="auto"/>
                                                <w:right w:val="none" w:sz="0" w:space="0" w:color="auto"/>
                                              </w:divBdr>
                                              <w:divsChild>
                                                <w:div w:id="313876326">
                                                  <w:marLeft w:val="0"/>
                                                  <w:marRight w:val="0"/>
                                                  <w:marTop w:val="0"/>
                                                  <w:marBottom w:val="0"/>
                                                  <w:divBdr>
                                                    <w:top w:val="none" w:sz="0" w:space="0" w:color="auto"/>
                                                    <w:left w:val="none" w:sz="0" w:space="0" w:color="auto"/>
                                                    <w:bottom w:val="none" w:sz="0" w:space="0" w:color="auto"/>
                                                    <w:right w:val="none" w:sz="0" w:space="0" w:color="auto"/>
                                                  </w:divBdr>
                                                  <w:divsChild>
                                                    <w:div w:id="1660380975">
                                                      <w:marLeft w:val="0"/>
                                                      <w:marRight w:val="0"/>
                                                      <w:marTop w:val="0"/>
                                                      <w:marBottom w:val="0"/>
                                                      <w:divBdr>
                                                        <w:top w:val="none" w:sz="0" w:space="0" w:color="auto"/>
                                                        <w:left w:val="none" w:sz="0" w:space="0" w:color="auto"/>
                                                        <w:bottom w:val="none" w:sz="0" w:space="0" w:color="auto"/>
                                                        <w:right w:val="none" w:sz="0" w:space="0" w:color="auto"/>
                                                      </w:divBdr>
                                                      <w:divsChild>
                                                        <w:div w:id="133109003">
                                                          <w:marLeft w:val="0"/>
                                                          <w:marRight w:val="0"/>
                                                          <w:marTop w:val="0"/>
                                                          <w:marBottom w:val="0"/>
                                                          <w:divBdr>
                                                            <w:top w:val="none" w:sz="0" w:space="0" w:color="auto"/>
                                                            <w:left w:val="none" w:sz="0" w:space="0" w:color="auto"/>
                                                            <w:bottom w:val="none" w:sz="0" w:space="0" w:color="auto"/>
                                                            <w:right w:val="none" w:sz="0" w:space="0" w:color="auto"/>
                                                          </w:divBdr>
                                                          <w:divsChild>
                                                            <w:div w:id="1288273202">
                                                              <w:marLeft w:val="0"/>
                                                              <w:marRight w:val="0"/>
                                                              <w:marTop w:val="0"/>
                                                              <w:marBottom w:val="0"/>
                                                              <w:divBdr>
                                                                <w:top w:val="none" w:sz="0" w:space="0" w:color="auto"/>
                                                                <w:left w:val="none" w:sz="0" w:space="0" w:color="auto"/>
                                                                <w:bottom w:val="none" w:sz="0" w:space="0" w:color="auto"/>
                                                                <w:right w:val="none" w:sz="0" w:space="0" w:color="auto"/>
                                                              </w:divBdr>
                                                              <w:divsChild>
                                                                <w:div w:id="368803067">
                                                                  <w:marLeft w:val="0"/>
                                                                  <w:marRight w:val="0"/>
                                                                  <w:marTop w:val="0"/>
                                                                  <w:marBottom w:val="0"/>
                                                                  <w:divBdr>
                                                                    <w:top w:val="none" w:sz="0" w:space="0" w:color="auto"/>
                                                                    <w:left w:val="none" w:sz="0" w:space="0" w:color="auto"/>
                                                                    <w:bottom w:val="none" w:sz="0" w:space="0" w:color="auto"/>
                                                                    <w:right w:val="none" w:sz="0" w:space="0" w:color="auto"/>
                                                                  </w:divBdr>
                                                                  <w:divsChild>
                                                                    <w:div w:id="2111315744">
                                                                      <w:marLeft w:val="0"/>
                                                                      <w:marRight w:val="0"/>
                                                                      <w:marTop w:val="0"/>
                                                                      <w:marBottom w:val="0"/>
                                                                      <w:divBdr>
                                                                        <w:top w:val="none" w:sz="0" w:space="0" w:color="auto"/>
                                                                        <w:left w:val="none" w:sz="0" w:space="0" w:color="auto"/>
                                                                        <w:bottom w:val="none" w:sz="0" w:space="0" w:color="auto"/>
                                                                        <w:right w:val="none" w:sz="0" w:space="0" w:color="auto"/>
                                                                      </w:divBdr>
                                                                      <w:divsChild>
                                                                        <w:div w:id="1366911024">
                                                                          <w:marLeft w:val="0"/>
                                                                          <w:marRight w:val="0"/>
                                                                          <w:marTop w:val="0"/>
                                                                          <w:marBottom w:val="0"/>
                                                                          <w:divBdr>
                                                                            <w:top w:val="none" w:sz="0" w:space="0" w:color="auto"/>
                                                                            <w:left w:val="none" w:sz="0" w:space="0" w:color="auto"/>
                                                                            <w:bottom w:val="none" w:sz="0" w:space="0" w:color="auto"/>
                                                                            <w:right w:val="none" w:sz="0" w:space="0" w:color="auto"/>
                                                                          </w:divBdr>
                                                                          <w:divsChild>
                                                                            <w:div w:id="1713923204">
                                                                              <w:marLeft w:val="0"/>
                                                                              <w:marRight w:val="0"/>
                                                                              <w:marTop w:val="0"/>
                                                                              <w:marBottom w:val="0"/>
                                                                              <w:divBdr>
                                                                                <w:top w:val="none" w:sz="0" w:space="0" w:color="auto"/>
                                                                                <w:left w:val="none" w:sz="0" w:space="0" w:color="auto"/>
                                                                                <w:bottom w:val="none" w:sz="0" w:space="0" w:color="auto"/>
                                                                                <w:right w:val="none" w:sz="0" w:space="0" w:color="auto"/>
                                                                              </w:divBdr>
                                                                              <w:divsChild>
                                                                                <w:div w:id="176120084">
                                                                                  <w:marLeft w:val="0"/>
                                                                                  <w:marRight w:val="0"/>
                                                                                  <w:marTop w:val="0"/>
                                                                                  <w:marBottom w:val="0"/>
                                                                                  <w:divBdr>
                                                                                    <w:top w:val="none" w:sz="0" w:space="0" w:color="auto"/>
                                                                                    <w:left w:val="none" w:sz="0" w:space="0" w:color="auto"/>
                                                                                    <w:bottom w:val="none" w:sz="0" w:space="0" w:color="auto"/>
                                                                                    <w:right w:val="none" w:sz="0" w:space="0" w:color="auto"/>
                                                                                  </w:divBdr>
                                                                                  <w:divsChild>
                                                                                    <w:div w:id="1102645742">
                                                                                      <w:marLeft w:val="0"/>
                                                                                      <w:marRight w:val="0"/>
                                                                                      <w:marTop w:val="0"/>
                                                                                      <w:marBottom w:val="0"/>
                                                                                      <w:divBdr>
                                                                                        <w:top w:val="none" w:sz="0" w:space="0" w:color="auto"/>
                                                                                        <w:left w:val="none" w:sz="0" w:space="0" w:color="auto"/>
                                                                                        <w:bottom w:val="none" w:sz="0" w:space="0" w:color="auto"/>
                                                                                        <w:right w:val="none" w:sz="0" w:space="0" w:color="auto"/>
                                                                                      </w:divBdr>
                                                                                      <w:divsChild>
                                                                                        <w:div w:id="1402412339">
                                                                                          <w:marLeft w:val="0"/>
                                                                                          <w:marRight w:val="0"/>
                                                                                          <w:marTop w:val="0"/>
                                                                                          <w:marBottom w:val="0"/>
                                                                                          <w:divBdr>
                                                                                            <w:top w:val="none" w:sz="0" w:space="0" w:color="auto"/>
                                                                                            <w:left w:val="none" w:sz="0" w:space="0" w:color="auto"/>
                                                                                            <w:bottom w:val="none" w:sz="0" w:space="0" w:color="auto"/>
                                                                                            <w:right w:val="none" w:sz="0" w:space="0" w:color="auto"/>
                                                                                          </w:divBdr>
                                                                                          <w:divsChild>
                                                                                            <w:div w:id="1446774700">
                                                                                              <w:marLeft w:val="0"/>
                                                                                              <w:marRight w:val="120"/>
                                                                                              <w:marTop w:val="0"/>
                                                                                              <w:marBottom w:val="150"/>
                                                                                              <w:divBdr>
                                                                                                <w:top w:val="single" w:sz="2" w:space="0" w:color="EFEFEF"/>
                                                                                                <w:left w:val="single" w:sz="6" w:space="0" w:color="EFEFEF"/>
                                                                                                <w:bottom w:val="single" w:sz="6" w:space="0" w:color="E2E2E2"/>
                                                                                                <w:right w:val="single" w:sz="6" w:space="0" w:color="EFEFEF"/>
                                                                                              </w:divBdr>
                                                                                              <w:divsChild>
                                                                                                <w:div w:id="1152018278">
                                                                                                  <w:marLeft w:val="0"/>
                                                                                                  <w:marRight w:val="0"/>
                                                                                                  <w:marTop w:val="0"/>
                                                                                                  <w:marBottom w:val="0"/>
                                                                                                  <w:divBdr>
                                                                                                    <w:top w:val="none" w:sz="0" w:space="0" w:color="auto"/>
                                                                                                    <w:left w:val="none" w:sz="0" w:space="0" w:color="auto"/>
                                                                                                    <w:bottom w:val="none" w:sz="0" w:space="0" w:color="auto"/>
                                                                                                    <w:right w:val="none" w:sz="0" w:space="0" w:color="auto"/>
                                                                                                  </w:divBdr>
                                                                                                  <w:divsChild>
                                                                                                    <w:div w:id="1644113708">
                                                                                                      <w:marLeft w:val="0"/>
                                                                                                      <w:marRight w:val="0"/>
                                                                                                      <w:marTop w:val="0"/>
                                                                                                      <w:marBottom w:val="0"/>
                                                                                                      <w:divBdr>
                                                                                                        <w:top w:val="none" w:sz="0" w:space="0" w:color="auto"/>
                                                                                                        <w:left w:val="none" w:sz="0" w:space="0" w:color="auto"/>
                                                                                                        <w:bottom w:val="none" w:sz="0" w:space="0" w:color="auto"/>
                                                                                                        <w:right w:val="none" w:sz="0" w:space="0" w:color="auto"/>
                                                                                                      </w:divBdr>
                                                                                                      <w:divsChild>
                                                                                                        <w:div w:id="1857842256">
                                                                                                          <w:marLeft w:val="0"/>
                                                                                                          <w:marRight w:val="0"/>
                                                                                                          <w:marTop w:val="0"/>
                                                                                                          <w:marBottom w:val="0"/>
                                                                                                          <w:divBdr>
                                                                                                            <w:top w:val="none" w:sz="0" w:space="0" w:color="auto"/>
                                                                                                            <w:left w:val="none" w:sz="0" w:space="0" w:color="auto"/>
                                                                                                            <w:bottom w:val="none" w:sz="0" w:space="0" w:color="auto"/>
                                                                                                            <w:right w:val="none" w:sz="0" w:space="0" w:color="auto"/>
                                                                                                          </w:divBdr>
                                                                                                          <w:divsChild>
                                                                                                            <w:div w:id="167645989">
                                                                                                              <w:marLeft w:val="0"/>
                                                                                                              <w:marRight w:val="0"/>
                                                                                                              <w:marTop w:val="0"/>
                                                                                                              <w:marBottom w:val="0"/>
                                                                                                              <w:divBdr>
                                                                                                                <w:top w:val="none" w:sz="0" w:space="0" w:color="auto"/>
                                                                                                                <w:left w:val="none" w:sz="0" w:space="0" w:color="auto"/>
                                                                                                                <w:bottom w:val="none" w:sz="0" w:space="0" w:color="auto"/>
                                                                                                                <w:right w:val="none" w:sz="0" w:space="0" w:color="auto"/>
                                                                                                              </w:divBdr>
                                                                                                              <w:divsChild>
                                                                                                                <w:div w:id="433017238">
                                                                                                                  <w:marLeft w:val="0"/>
                                                                                                                  <w:marRight w:val="0"/>
                                                                                                                  <w:marTop w:val="0"/>
                                                                                                                  <w:marBottom w:val="0"/>
                                                                                                                  <w:divBdr>
                                                                                                                    <w:top w:val="single" w:sz="2" w:space="4" w:color="D8D8D8"/>
                                                                                                                    <w:left w:val="single" w:sz="2" w:space="0" w:color="D8D8D8"/>
                                                                                                                    <w:bottom w:val="single" w:sz="2" w:space="4" w:color="D8D8D8"/>
                                                                                                                    <w:right w:val="single" w:sz="2" w:space="0" w:color="D8D8D8"/>
                                                                                                                  </w:divBdr>
                                                                                                                  <w:divsChild>
                                                                                                                    <w:div w:id="390037293">
                                                                                                                      <w:marLeft w:val="225"/>
                                                                                                                      <w:marRight w:val="225"/>
                                                                                                                      <w:marTop w:val="75"/>
                                                                                                                      <w:marBottom w:val="75"/>
                                                                                                                      <w:divBdr>
                                                                                                                        <w:top w:val="none" w:sz="0" w:space="0" w:color="auto"/>
                                                                                                                        <w:left w:val="none" w:sz="0" w:space="0" w:color="auto"/>
                                                                                                                        <w:bottom w:val="none" w:sz="0" w:space="0" w:color="auto"/>
                                                                                                                        <w:right w:val="none" w:sz="0" w:space="0" w:color="auto"/>
                                                                                                                      </w:divBdr>
                                                                                                                      <w:divsChild>
                                                                                                                        <w:div w:id="1546605434">
                                                                                                                          <w:marLeft w:val="0"/>
                                                                                                                          <w:marRight w:val="0"/>
                                                                                                                          <w:marTop w:val="0"/>
                                                                                                                          <w:marBottom w:val="0"/>
                                                                                                                          <w:divBdr>
                                                                                                                            <w:top w:val="single" w:sz="6" w:space="0" w:color="auto"/>
                                                                                                                            <w:left w:val="single" w:sz="6" w:space="0" w:color="auto"/>
                                                                                                                            <w:bottom w:val="single" w:sz="6" w:space="0" w:color="auto"/>
                                                                                                                            <w:right w:val="single" w:sz="6" w:space="0" w:color="auto"/>
                                                                                                                          </w:divBdr>
                                                                                                                          <w:divsChild>
                                                                                                                            <w:div w:id="851651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66693260">
      <w:bodyDiv w:val="1"/>
      <w:marLeft w:val="0"/>
      <w:marRight w:val="0"/>
      <w:marTop w:val="0"/>
      <w:marBottom w:val="0"/>
      <w:divBdr>
        <w:top w:val="none" w:sz="0" w:space="0" w:color="auto"/>
        <w:left w:val="none" w:sz="0" w:space="0" w:color="auto"/>
        <w:bottom w:val="none" w:sz="0" w:space="0" w:color="auto"/>
        <w:right w:val="none" w:sz="0" w:space="0" w:color="auto"/>
      </w:divBdr>
    </w:div>
    <w:div w:id="1969624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5F04D2C35991042BF63E7E7B4343756" ma:contentTypeVersion="11" ma:contentTypeDescription="Create a new document." ma:contentTypeScope="" ma:versionID="cf57438a9afe87aba06276b5263eede6">
  <xsd:schema xmlns:xsd="http://www.w3.org/2001/XMLSchema" xmlns:xs="http://www.w3.org/2001/XMLSchema" xmlns:p="http://schemas.microsoft.com/office/2006/metadata/properties" xmlns:ns3="ba76eb89-8504-4e48-9613-f17d6a3b8b71" xmlns:ns4="7ccc3c6e-9659-4956-95c1-6cf9c693b969" targetNamespace="http://schemas.microsoft.com/office/2006/metadata/properties" ma:root="true" ma:fieldsID="ef8661ab9abdf713c3f5539e3f6c4bc3" ns3:_="" ns4:_="">
    <xsd:import namespace="ba76eb89-8504-4e48-9613-f17d6a3b8b71"/>
    <xsd:import namespace="7ccc3c6e-9659-4956-95c1-6cf9c693b96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76eb89-8504-4e48-9613-f17d6a3b8b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ccc3c6e-9659-4956-95c1-6cf9c693b96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4D38B5A-32F2-4A48-97F3-C318425B850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76eb89-8504-4e48-9613-f17d6a3b8b71"/>
    <ds:schemaRef ds:uri="7ccc3c6e-9659-4956-95c1-6cf9c693b96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6AC99A-3AE8-43E7-A529-A932F51AE6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53846E3-5006-43F9-8161-8B64952E44A9}">
  <ds:schemaRefs>
    <ds:schemaRef ds:uri="http://schemas.microsoft.com/sharepoint/v3/contenttype/forms"/>
  </ds:schemaRefs>
</ds:datastoreItem>
</file>

<file path=customXml/itemProps4.xml><?xml version="1.0" encoding="utf-8"?>
<ds:datastoreItem xmlns:ds="http://schemas.openxmlformats.org/officeDocument/2006/customXml" ds:itemID="{28CDAFDA-A0DD-4BD5-8144-7EBF4578F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25555</Words>
  <Characters>14567</Characters>
  <Application>Microsoft Office Word</Application>
  <DocSecurity>0</DocSecurity>
  <Lines>121</Lines>
  <Paragraphs>80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40042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Rima Žvinienė</dc:creator>
  <cp:lastModifiedBy>Rasa Malijauskienė</cp:lastModifiedBy>
  <cp:revision>5</cp:revision>
  <cp:lastPrinted>2017-07-13T12:35:00Z</cp:lastPrinted>
  <dcterms:created xsi:type="dcterms:W3CDTF">2023-07-14T08:04:00Z</dcterms:created>
  <dcterms:modified xsi:type="dcterms:W3CDTF">2023-07-14T12:44:00Z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0x010100D5F04D2C35991042BF63E7E7B4343756</vt:lpwstr>
  </property>
</Properties>
</file>