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BE1" w:rsidRPr="001E2C26" w:rsidRDefault="00272B38" w:rsidP="00DF4BE1">
      <w:pPr>
        <w:ind w:firstLine="5529"/>
        <w:contextualSpacing/>
      </w:pPr>
      <w:r>
        <w:t>2023</w:t>
      </w:r>
      <w:r w:rsidR="002979C3">
        <w:t xml:space="preserve"> m.</w:t>
      </w:r>
      <w:r w:rsidR="00C03250">
        <w:t xml:space="preserve"> liepos 5 </w:t>
      </w:r>
      <w:r w:rsidR="00DF4BE1" w:rsidRPr="001E2C26">
        <w:t>d.</w:t>
      </w:r>
    </w:p>
    <w:p w:rsidR="00DF4BE1" w:rsidRDefault="00DF4BE1" w:rsidP="00DF4BE1">
      <w:pPr>
        <w:ind w:firstLine="5529"/>
        <w:contextualSpacing/>
      </w:pPr>
      <w:r w:rsidRPr="001E2C26">
        <w:t>Paslaugų viešojo pirkimo-pardavimo</w:t>
      </w:r>
    </w:p>
    <w:p w:rsidR="00DF4BE1" w:rsidRPr="001E2C26" w:rsidRDefault="00DF4BE1" w:rsidP="00DF4BE1">
      <w:pPr>
        <w:ind w:firstLine="5529"/>
        <w:contextualSpacing/>
        <w:rPr>
          <w:bCs/>
        </w:rPr>
      </w:pPr>
      <w:r w:rsidRPr="001E2C26">
        <w:rPr>
          <w:bCs/>
        </w:rPr>
        <w:t>sutarties Nr.</w:t>
      </w:r>
      <w:r w:rsidR="00C03250" w:rsidRPr="00C03250">
        <w:rPr>
          <w:rFonts w:ascii="Times New Roman" w:hAnsi="Times New Roman"/>
          <w:szCs w:val="24"/>
          <w:lang w:val="en-GB"/>
        </w:rPr>
        <w:t xml:space="preserve"> </w:t>
      </w:r>
      <w:r w:rsidR="00C03250" w:rsidRPr="00C03250">
        <w:rPr>
          <w:bCs/>
          <w:lang w:val="en-GB"/>
        </w:rPr>
        <w:t>15R-340</w:t>
      </w:r>
      <w:bookmarkStart w:id="0" w:name="_GoBack"/>
      <w:bookmarkEnd w:id="0"/>
      <w:r w:rsidRPr="001E2C26">
        <w:rPr>
          <w:bCs/>
        </w:rPr>
        <w:t xml:space="preserve"> </w:t>
      </w:r>
    </w:p>
    <w:p w:rsidR="00DF4BE1" w:rsidRPr="001E2C26" w:rsidRDefault="00272B38" w:rsidP="00DF4BE1">
      <w:pPr>
        <w:ind w:firstLine="5529"/>
      </w:pPr>
      <w:r>
        <w:t>3</w:t>
      </w:r>
      <w:r w:rsidR="00DF4BE1">
        <w:t xml:space="preserve"> </w:t>
      </w:r>
      <w:r w:rsidR="00DF4BE1" w:rsidRPr="001E2C26">
        <w:t>priedas</w:t>
      </w:r>
    </w:p>
    <w:p w:rsidR="00B72834" w:rsidRDefault="00B72834" w:rsidP="00B72834">
      <w:pPr>
        <w:widowControl w:val="0"/>
        <w:suppressAutoHyphens/>
        <w:jc w:val="center"/>
        <w:rPr>
          <w:rFonts w:asciiTheme="minorHAnsi" w:hAnsiTheme="minorHAnsi" w:cstheme="minorHAnsi"/>
          <w:color w:val="000000"/>
          <w:sz w:val="22"/>
          <w:szCs w:val="22"/>
          <w:lang w:val="en-GB" w:eastAsia="lt-LT"/>
        </w:rPr>
      </w:pPr>
    </w:p>
    <w:p w:rsidR="00B72834" w:rsidRPr="00B72834" w:rsidRDefault="00B72834" w:rsidP="00B72834">
      <w:pPr>
        <w:widowControl w:val="0"/>
        <w:suppressAutoHyphens/>
        <w:jc w:val="center"/>
        <w:rPr>
          <w:rFonts w:asciiTheme="minorHAnsi" w:hAnsiTheme="minorHAnsi" w:cstheme="minorHAnsi"/>
          <w:color w:val="000000"/>
          <w:sz w:val="22"/>
          <w:szCs w:val="22"/>
          <w:lang w:val="en-GB" w:eastAsia="lt-LT"/>
        </w:rPr>
      </w:pPr>
    </w:p>
    <w:p w:rsidR="00B72834" w:rsidRPr="00DF4BE1" w:rsidRDefault="00B72834" w:rsidP="00B72834">
      <w:pPr>
        <w:widowControl w:val="0"/>
        <w:suppressAutoHyphens/>
        <w:jc w:val="center"/>
        <w:rPr>
          <w:rFonts w:ascii="Times New Roman" w:hAnsi="Times New Roman"/>
          <w:b/>
          <w:bCs/>
          <w:sz w:val="22"/>
          <w:szCs w:val="22"/>
        </w:rPr>
      </w:pPr>
      <w:r w:rsidRPr="00DF4BE1">
        <w:rPr>
          <w:rFonts w:ascii="Times New Roman" w:hAnsi="Times New Roman"/>
          <w:color w:val="000000"/>
          <w:sz w:val="22"/>
          <w:szCs w:val="22"/>
          <w:lang w:val="en-GB" w:eastAsia="lt-LT"/>
        </w:rPr>
        <w:t>(</w:t>
      </w:r>
      <w:r w:rsidRPr="00DF4BE1">
        <w:rPr>
          <w:rFonts w:ascii="Times New Roman" w:hAnsi="Times New Roman"/>
          <w:b/>
          <w:color w:val="000000"/>
          <w:sz w:val="22"/>
          <w:szCs w:val="22"/>
          <w:lang w:eastAsia="lt-LT"/>
        </w:rPr>
        <w:t xml:space="preserve">Konfidencialumo pasižadėjimo </w:t>
      </w:r>
      <w:r w:rsidRPr="00DF4BE1">
        <w:rPr>
          <w:rFonts w:ascii="Times New Roman" w:hAnsi="Times New Roman"/>
          <w:b/>
          <w:bCs/>
          <w:sz w:val="22"/>
          <w:szCs w:val="22"/>
        </w:rPr>
        <w:t>neatskleisti informacijos, kuri taps žinoma</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b/>
          <w:bCs/>
          <w:sz w:val="22"/>
          <w:szCs w:val="22"/>
        </w:rPr>
        <w:t>vykdant sutartį, forma)</w:t>
      </w:r>
    </w:p>
    <w:p w:rsidR="00B72834" w:rsidRPr="00DF4BE1" w:rsidRDefault="00B72834" w:rsidP="00B72834">
      <w:pPr>
        <w:widowControl w:val="0"/>
        <w:suppressAutoHyphens/>
        <w:jc w:val="center"/>
        <w:rPr>
          <w:rFonts w:ascii="Times New Roman" w:hAnsi="Times New Roman"/>
          <w:color w:val="000000"/>
          <w:sz w:val="22"/>
          <w:szCs w:val="22"/>
          <w:lang w:val="en-GB" w:eastAsia="lt-LT"/>
        </w:rPr>
      </w:pPr>
    </w:p>
    <w:p w:rsidR="00B72834" w:rsidRPr="00DF4BE1" w:rsidRDefault="00B72834" w:rsidP="00B72834">
      <w:pPr>
        <w:widowControl w:val="0"/>
        <w:suppressAutoHyphens/>
        <w:jc w:val="center"/>
        <w:rPr>
          <w:rFonts w:ascii="Times New Roman" w:hAnsi="Times New Roman"/>
          <w:b/>
          <w:color w:val="000000"/>
          <w:sz w:val="22"/>
          <w:szCs w:val="22"/>
          <w:lang w:val="en-GB" w:eastAsia="lt-LT"/>
        </w:rPr>
      </w:pPr>
      <w:r w:rsidRPr="00DF4BE1">
        <w:rPr>
          <w:rFonts w:ascii="Times New Roman" w:hAnsi="Times New Roman"/>
          <w:b/>
          <w:color w:val="000000"/>
          <w:sz w:val="22"/>
          <w:szCs w:val="22"/>
          <w:lang w:val="en-GB" w:eastAsia="lt-LT"/>
        </w:rPr>
        <w:t>KONFIDENCIALUMO PASIŽADĖJIMAS</w:t>
      </w:r>
    </w:p>
    <w:p w:rsidR="00B72834" w:rsidRPr="00DF4BE1" w:rsidRDefault="00B72834" w:rsidP="00B72834">
      <w:pPr>
        <w:widowControl w:val="0"/>
        <w:suppressAutoHyphens/>
        <w:jc w:val="center"/>
        <w:rPr>
          <w:rFonts w:ascii="Times New Roman" w:hAnsi="Times New Roman"/>
          <w:b/>
          <w:color w:val="000000"/>
          <w:sz w:val="22"/>
          <w:szCs w:val="22"/>
          <w:lang w:val="en-GB" w:eastAsia="lt-LT"/>
        </w:rPr>
      </w:pPr>
      <w:r w:rsidRPr="00DF4BE1">
        <w:rPr>
          <w:rFonts w:ascii="Times New Roman" w:hAnsi="Times New Roman"/>
          <w:b/>
          <w:bCs/>
          <w:sz w:val="22"/>
          <w:szCs w:val="22"/>
          <w:lang w:val="en-GB"/>
        </w:rPr>
        <w:t xml:space="preserve">NEATSKLEISTI INFORMACIJOS, KURI TAPS ŽINOMA VYKDANT SUTARTĮ </w:t>
      </w:r>
    </w:p>
    <w:p w:rsidR="00B72834" w:rsidRPr="00DF4BE1" w:rsidRDefault="00B72834" w:rsidP="00B72834">
      <w:pPr>
        <w:widowControl w:val="0"/>
        <w:suppressAutoHyphens/>
        <w:jc w:val="center"/>
        <w:rPr>
          <w:rFonts w:ascii="Times New Roman" w:hAnsi="Times New Roman"/>
          <w:color w:val="000000"/>
          <w:sz w:val="22"/>
          <w:szCs w:val="22"/>
          <w:lang w:val="en-GB" w:eastAsia="lt-LT"/>
        </w:rPr>
      </w:pP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(data)</w:t>
      </w:r>
    </w:p>
    <w:p w:rsidR="00B72834" w:rsidRPr="00DF4BE1" w:rsidRDefault="00B72834" w:rsidP="00B72834">
      <w:pPr>
        <w:widowControl w:val="0"/>
        <w:suppressAutoHyphens/>
        <w:jc w:val="center"/>
        <w:rPr>
          <w:rFonts w:ascii="Times New Roman" w:hAnsi="Times New Roman"/>
          <w:color w:val="000000"/>
          <w:sz w:val="22"/>
          <w:szCs w:val="22"/>
          <w:lang w:eastAsia="lt-LT"/>
        </w:rPr>
      </w:pP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(vieta)</w:t>
      </w: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ind w:firstLine="709"/>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Aš, _______________________________________________________________, eidamas (-a)</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(vardas, pavardė)</w:t>
      </w: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________________________________________________________________________________</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(juridinio asmens pavadinimas)</w:t>
      </w: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___________________________________________________________________________ pareigas, </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(pareigų pavadinimas)</w:t>
      </w:r>
    </w:p>
    <w:p w:rsidR="00B72834" w:rsidRPr="00DF4BE1" w:rsidRDefault="00B72834" w:rsidP="00B72834">
      <w:pPr>
        <w:widowControl w:val="0"/>
        <w:suppressAutoHyphens/>
        <w:jc w:val="center"/>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ir dirbdamas (-a) pagal sutartį ___________________________________________________________</w:t>
      </w:r>
    </w:p>
    <w:p w:rsidR="00B72834" w:rsidRPr="00DF4BE1" w:rsidRDefault="00B72834" w:rsidP="00B72834">
      <w:pPr>
        <w:widowControl w:val="0"/>
        <w:suppressAutoHyphens/>
        <w:ind w:left="3600"/>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(sutarties pavadinimas, data, numeris)</w:t>
      </w:r>
    </w:p>
    <w:p w:rsidR="00B72834" w:rsidRPr="00DF4BE1" w:rsidRDefault="00B72834" w:rsidP="00B72834">
      <w:pPr>
        <w:widowControl w:val="0"/>
        <w:suppressAutoHyphens/>
        <w:ind w:left="3600"/>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_______________________________________________________________________________, </w:t>
      </w:r>
    </w:p>
    <w:p w:rsidR="00B72834" w:rsidRPr="00DF4BE1" w:rsidRDefault="00B72834" w:rsidP="00B72834">
      <w:pPr>
        <w:widowControl w:val="0"/>
        <w:suppressAutoHyphens/>
        <w:jc w:val="center"/>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sudarytą tarp Informatikos ir ryšių departamento prie Lietuvos Respublikos vidaus reikalų ministerijos ir </w:t>
      </w:r>
    </w:p>
    <w:p w:rsidR="00B72834" w:rsidRPr="00DF4BE1" w:rsidRDefault="00B72834" w:rsidP="00B72834">
      <w:pPr>
        <w:widowControl w:val="0"/>
        <w:suppressAutoHyphens/>
        <w:jc w:val="both"/>
        <w:rPr>
          <w:rFonts w:ascii="Times New Roman" w:hAnsi="Times New Roman"/>
          <w:color w:val="000000"/>
          <w:sz w:val="22"/>
          <w:szCs w:val="22"/>
          <w:lang w:eastAsia="lt-LT"/>
        </w:rPr>
      </w:pP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_______________________________________________________________________________,</w:t>
      </w:r>
    </w:p>
    <w:p w:rsidR="00B72834" w:rsidRPr="00DF4BE1" w:rsidRDefault="00B72834" w:rsidP="00B72834">
      <w:pPr>
        <w:widowControl w:val="0"/>
        <w:suppressAutoHyphens/>
        <w:jc w:val="center"/>
        <w:rPr>
          <w:rFonts w:ascii="Times New Roman" w:hAnsi="Times New Roman"/>
          <w:color w:val="000000"/>
          <w:sz w:val="22"/>
          <w:szCs w:val="22"/>
          <w:lang w:eastAsia="lt-LT"/>
        </w:rPr>
      </w:pPr>
      <w:r w:rsidRPr="00DF4BE1">
        <w:rPr>
          <w:rFonts w:ascii="Times New Roman" w:hAnsi="Times New Roman"/>
          <w:color w:val="000000"/>
          <w:sz w:val="22"/>
          <w:szCs w:val="22"/>
          <w:lang w:eastAsia="lt-LT"/>
        </w:rPr>
        <w:t>(sutarties šalies pavadinimas)</w:t>
      </w:r>
    </w:p>
    <w:p w:rsidR="00B72834" w:rsidRPr="00DF4BE1" w:rsidRDefault="00B72834" w:rsidP="00B72834">
      <w:pPr>
        <w:widowControl w:val="0"/>
        <w:suppressAutoHyphens/>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(toliau – Sutartis), </w:t>
      </w:r>
    </w:p>
    <w:p w:rsidR="00B72834" w:rsidRPr="00DF4BE1" w:rsidRDefault="00B72834" w:rsidP="00B72834">
      <w:pPr>
        <w:widowControl w:val="0"/>
        <w:suppressAutoHyphens/>
        <w:spacing w:line="276" w:lineRule="auto"/>
        <w:ind w:firstLine="567"/>
        <w:jc w:val="both"/>
        <w:rPr>
          <w:rFonts w:ascii="Times New Roman" w:hAnsi="Times New Roman"/>
          <w:b/>
          <w:color w:val="000000"/>
          <w:sz w:val="22"/>
          <w:szCs w:val="22"/>
          <w:lang w:eastAsia="lt-LT"/>
        </w:rPr>
      </w:pPr>
      <w:r w:rsidRPr="00DF4BE1">
        <w:rPr>
          <w:rFonts w:ascii="Times New Roman" w:hAnsi="Times New Roman"/>
          <w:b/>
          <w:color w:val="000000"/>
          <w:sz w:val="22"/>
          <w:szCs w:val="22"/>
          <w:lang w:eastAsia="lt-LT"/>
        </w:rPr>
        <w:t xml:space="preserve">1. Pasižadu: </w:t>
      </w:r>
    </w:p>
    <w:p w:rsidR="00B72834" w:rsidRPr="00DF4BE1" w:rsidRDefault="00B72834" w:rsidP="00B7283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1.1. nuo Sutarties pasirašymo momento saugoti ir tik Sutarties vykdymo tikslais naudoti visą su Sutartimi bei jos vykdymu susijusią informaciją, kuri man taps žinoma, taip pat dokumentus, kurie man bus perduoti ar prieinami;</w:t>
      </w:r>
    </w:p>
    <w:p w:rsidR="00B72834" w:rsidRPr="00DF4BE1" w:rsidRDefault="00B72834" w:rsidP="00B7283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1.2. užtikrinti iš Informatikos ir ryšių departamento prie Lietuvos Respublikos vidaus reikalų ministerijos gautų informacijos ir dokumentų</w:t>
      </w:r>
      <w:r w:rsidRPr="00DF4BE1">
        <w:rPr>
          <w:rFonts w:ascii="Times New Roman" w:hAnsi="Times New Roman"/>
          <w:sz w:val="22"/>
          <w:szCs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DF4BE1">
        <w:rPr>
          <w:rFonts w:ascii="Times New Roman" w:hAnsi="Times New Roman"/>
          <w:color w:val="000000"/>
          <w:sz w:val="22"/>
          <w:szCs w:val="22"/>
          <w:lang w:eastAsia="lt-LT"/>
        </w:rPr>
        <w:t>;</w:t>
      </w:r>
    </w:p>
    <w:p w:rsidR="00B72834" w:rsidRPr="00DF4BE1" w:rsidRDefault="00B72834" w:rsidP="00B7283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1.3. visus man patikėtus dokumentus ir informaciją saugoti tokiu būdu, kad tretieji asmenys neturėtų galimybės su jais susipažinti ar pasinaudoti; </w:t>
      </w:r>
    </w:p>
    <w:p w:rsidR="00B72834" w:rsidRPr="00DF4BE1" w:rsidRDefault="00B72834" w:rsidP="00B7283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B72834" w:rsidRPr="00DF4BE1" w:rsidRDefault="00B72834" w:rsidP="00B7283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 xml:space="preserve">1.5. laikytis konfidencialumo įsipareigojimų, nurodytų 1.1–1.4 papunkčiuose, Sutarties vykdymo metu </w:t>
      </w:r>
      <w:r w:rsidRPr="00DF4BE1">
        <w:rPr>
          <w:rFonts w:ascii="Times New Roman" w:hAnsi="Times New Roman"/>
          <w:color w:val="000000"/>
          <w:sz w:val="22"/>
          <w:szCs w:val="22"/>
          <w:lang w:eastAsia="lt-LT"/>
        </w:rPr>
        <w:lastRenderedPageBreak/>
        <w:t>ir Sutarčiai pasibaigus, ją nutraukus, taip pat pasikeitus ar nutrūkus mano darbo santykiams.</w:t>
      </w:r>
    </w:p>
    <w:p w:rsidR="00B72834" w:rsidRPr="00DF4BE1" w:rsidRDefault="00B72834" w:rsidP="00B72834">
      <w:pPr>
        <w:widowControl w:val="0"/>
        <w:suppressAutoHyphens/>
        <w:spacing w:line="276" w:lineRule="auto"/>
        <w:ind w:firstLine="567"/>
        <w:jc w:val="both"/>
        <w:rPr>
          <w:rFonts w:ascii="Times New Roman" w:hAnsi="Times New Roman"/>
          <w:b/>
          <w:color w:val="000000"/>
          <w:sz w:val="22"/>
          <w:szCs w:val="22"/>
          <w:lang w:eastAsia="lt-LT"/>
        </w:rPr>
      </w:pPr>
      <w:r w:rsidRPr="00DF4BE1">
        <w:rPr>
          <w:rFonts w:ascii="Times New Roman" w:hAnsi="Times New Roman"/>
          <w:b/>
          <w:color w:val="000000"/>
          <w:sz w:val="22"/>
          <w:szCs w:val="22"/>
          <w:lang w:eastAsia="lt-LT"/>
        </w:rPr>
        <w:t xml:space="preserve">2. Suprantu, </w:t>
      </w:r>
      <w:r w:rsidRPr="00DF4BE1">
        <w:rPr>
          <w:rFonts w:ascii="Times New Roman" w:hAnsi="Times New Roman"/>
          <w:color w:val="000000"/>
          <w:sz w:val="22"/>
          <w:szCs w:val="22"/>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B72834" w:rsidRPr="00DF4BE1" w:rsidRDefault="00B72834" w:rsidP="00B72834">
      <w:pPr>
        <w:widowControl w:val="0"/>
        <w:suppressAutoHyphens/>
        <w:spacing w:line="276" w:lineRule="auto"/>
        <w:ind w:firstLine="567"/>
        <w:jc w:val="both"/>
        <w:rPr>
          <w:rFonts w:ascii="Times New Roman" w:hAnsi="Times New Roman"/>
          <w:b/>
          <w:color w:val="000000"/>
          <w:sz w:val="22"/>
          <w:szCs w:val="22"/>
          <w:lang w:eastAsia="lt-LT"/>
        </w:rPr>
      </w:pPr>
      <w:r w:rsidRPr="00DF4BE1">
        <w:rPr>
          <w:rFonts w:ascii="Times New Roman" w:hAnsi="Times New Roman"/>
          <w:b/>
          <w:color w:val="000000"/>
          <w:sz w:val="22"/>
          <w:szCs w:val="22"/>
          <w:lang w:eastAsia="lt-LT"/>
        </w:rPr>
        <w:t>3. Esu įspėtas (-a), kad:</w:t>
      </w:r>
    </w:p>
    <w:p w:rsidR="00B72834" w:rsidRPr="00DF4BE1" w:rsidRDefault="00B72834" w:rsidP="00B7283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3.1. šis pasižadėjimas galios neterminuotą laiką;</w:t>
      </w:r>
    </w:p>
    <w:p w:rsidR="00B72834" w:rsidRPr="00DF4BE1" w:rsidRDefault="00B72834" w:rsidP="00B72834">
      <w:pPr>
        <w:widowControl w:val="0"/>
        <w:suppressAutoHyphens/>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3.2. su Sutartimi ir jos vykdymu susijusią informaciją, kuri man taps žinoma, bei dokumentus galėsiu atskleisti tik Lietuvos Respublikos įstatymų nustatytais atvejais;</w:t>
      </w:r>
    </w:p>
    <w:p w:rsidR="00B72834" w:rsidRPr="00DF4BE1" w:rsidRDefault="00B72834" w:rsidP="00B72834">
      <w:pPr>
        <w:spacing w:line="276" w:lineRule="auto"/>
        <w:ind w:firstLine="567"/>
        <w:jc w:val="both"/>
        <w:rPr>
          <w:rFonts w:ascii="Times New Roman" w:hAnsi="Times New Roman"/>
          <w:color w:val="000000"/>
          <w:sz w:val="22"/>
          <w:szCs w:val="22"/>
          <w:lang w:eastAsia="lt-LT"/>
        </w:rPr>
      </w:pPr>
      <w:r w:rsidRPr="00DF4BE1">
        <w:rPr>
          <w:rFonts w:ascii="Times New Roman" w:hAnsi="Times New Roman"/>
          <w:color w:val="000000"/>
          <w:sz w:val="22"/>
          <w:szCs w:val="22"/>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B72834" w:rsidRPr="00DF4BE1" w:rsidRDefault="00B72834" w:rsidP="00B72834">
      <w:pPr>
        <w:rPr>
          <w:rFonts w:ascii="Times New Roman" w:hAnsi="Times New Roman"/>
          <w:color w:val="000000"/>
          <w:sz w:val="22"/>
          <w:szCs w:val="22"/>
          <w:lang w:eastAsia="lt-LT"/>
        </w:rPr>
      </w:pPr>
    </w:p>
    <w:p w:rsidR="00B72834" w:rsidRPr="00DF4BE1" w:rsidRDefault="00B72834" w:rsidP="00B72834">
      <w:pPr>
        <w:rPr>
          <w:rFonts w:ascii="Times New Roman" w:hAnsi="Times New Roman"/>
          <w:color w:val="000000"/>
          <w:sz w:val="22"/>
          <w:szCs w:val="22"/>
          <w:lang w:eastAsia="lt-LT"/>
        </w:rPr>
      </w:pPr>
    </w:p>
    <w:p w:rsidR="00B72834" w:rsidRPr="00DF4BE1" w:rsidRDefault="00B72834" w:rsidP="00B72834">
      <w:pPr>
        <w:rPr>
          <w:rFonts w:ascii="Times New Roman" w:hAnsi="Times New Roman"/>
          <w:sz w:val="22"/>
          <w:szCs w:val="22"/>
        </w:rPr>
      </w:pPr>
      <w:r w:rsidRPr="00DF4BE1">
        <w:rPr>
          <w:rFonts w:ascii="Times New Roman" w:hAnsi="Times New Roman"/>
          <w:sz w:val="22"/>
          <w:szCs w:val="22"/>
        </w:rPr>
        <w:t xml:space="preserve"> </w:t>
      </w:r>
    </w:p>
    <w:p w:rsidR="00B72834" w:rsidRPr="00DF4BE1" w:rsidRDefault="00B72834" w:rsidP="00B72834">
      <w:pPr>
        <w:rPr>
          <w:rFonts w:ascii="Times New Roman" w:hAnsi="Times New Roman"/>
          <w:sz w:val="22"/>
          <w:szCs w:val="22"/>
        </w:rPr>
      </w:pPr>
    </w:p>
    <w:p w:rsidR="00B72834" w:rsidRPr="00190CD4" w:rsidRDefault="00B72834" w:rsidP="00B72834">
      <w:pPr>
        <w:rPr>
          <w:rFonts w:ascii="Times New Roman" w:hAnsi="Times New Roman"/>
          <w:sz w:val="22"/>
          <w:szCs w:val="22"/>
        </w:rPr>
      </w:pPr>
      <w:r w:rsidRPr="00190CD4">
        <w:rPr>
          <w:rFonts w:ascii="Times New Roman" w:hAnsi="Times New Roman"/>
          <w:sz w:val="22"/>
          <w:szCs w:val="22"/>
        </w:rPr>
        <w:t>___________________________</w:t>
      </w:r>
      <w:r w:rsidRPr="00190CD4">
        <w:rPr>
          <w:rFonts w:ascii="Times New Roman" w:hAnsi="Times New Roman"/>
          <w:sz w:val="22"/>
          <w:szCs w:val="22"/>
        </w:rPr>
        <w:tab/>
      </w:r>
      <w:r w:rsidRPr="00190CD4">
        <w:rPr>
          <w:rFonts w:ascii="Times New Roman" w:hAnsi="Times New Roman"/>
          <w:sz w:val="22"/>
          <w:szCs w:val="22"/>
        </w:rPr>
        <w:tab/>
        <w:t xml:space="preserve"> ____________________________________</w:t>
      </w:r>
    </w:p>
    <w:p w:rsidR="00B72834" w:rsidRPr="00190CD4" w:rsidRDefault="00B72834" w:rsidP="00B72834">
      <w:pPr>
        <w:ind w:left="426" w:firstLine="720"/>
        <w:rPr>
          <w:rFonts w:ascii="Times New Roman" w:hAnsi="Times New Roman"/>
          <w:sz w:val="22"/>
          <w:szCs w:val="22"/>
        </w:rPr>
      </w:pPr>
      <w:r w:rsidRPr="00190CD4">
        <w:rPr>
          <w:rFonts w:ascii="Times New Roman" w:hAnsi="Times New Roman"/>
          <w:sz w:val="22"/>
          <w:szCs w:val="22"/>
        </w:rPr>
        <w:t>(parašas)</w:t>
      </w:r>
      <w:r w:rsidRPr="00190CD4">
        <w:rPr>
          <w:rFonts w:ascii="Times New Roman" w:hAnsi="Times New Roman"/>
          <w:sz w:val="22"/>
          <w:szCs w:val="22"/>
        </w:rPr>
        <w:tab/>
      </w:r>
      <w:r w:rsidRPr="00190CD4">
        <w:rPr>
          <w:rFonts w:ascii="Times New Roman" w:hAnsi="Times New Roman"/>
          <w:sz w:val="22"/>
          <w:szCs w:val="22"/>
        </w:rPr>
        <w:tab/>
      </w:r>
      <w:r w:rsidRPr="00190CD4">
        <w:rPr>
          <w:rFonts w:ascii="Times New Roman" w:hAnsi="Times New Roman"/>
          <w:sz w:val="22"/>
          <w:szCs w:val="22"/>
        </w:rPr>
        <w:tab/>
      </w:r>
      <w:r w:rsidRPr="00190CD4">
        <w:rPr>
          <w:rFonts w:ascii="Times New Roman" w:hAnsi="Times New Roman"/>
          <w:sz w:val="22"/>
          <w:szCs w:val="22"/>
        </w:rPr>
        <w:tab/>
        <w:t>(vardas, pavardė)</w:t>
      </w:r>
    </w:p>
    <w:p w:rsidR="00B72834" w:rsidRPr="00190CD4" w:rsidRDefault="00B72834" w:rsidP="00B72834">
      <w:pPr>
        <w:rPr>
          <w:rFonts w:ascii="Times New Roman" w:hAnsi="Times New Roman"/>
          <w:sz w:val="22"/>
          <w:szCs w:val="22"/>
        </w:rPr>
      </w:pPr>
    </w:p>
    <w:p w:rsidR="00B72834" w:rsidRDefault="00B72834" w:rsidP="00B72834">
      <w:pPr>
        <w:rPr>
          <w:rFonts w:ascii="Times New Roman" w:hAnsi="Times New Roman"/>
          <w:sz w:val="22"/>
          <w:szCs w:val="22"/>
        </w:rPr>
      </w:pPr>
    </w:p>
    <w:p w:rsidR="001C3050" w:rsidRDefault="001C3050" w:rsidP="00B72834">
      <w:pPr>
        <w:rPr>
          <w:rFonts w:ascii="Times New Roman" w:hAnsi="Times New Roman"/>
          <w:sz w:val="22"/>
          <w:szCs w:val="22"/>
        </w:rPr>
      </w:pPr>
    </w:p>
    <w:p w:rsidR="001C3050" w:rsidRDefault="001C3050" w:rsidP="00B72834">
      <w:pPr>
        <w:rPr>
          <w:rFonts w:ascii="Times New Roman" w:hAnsi="Times New Roman"/>
          <w:sz w:val="22"/>
          <w:szCs w:val="22"/>
        </w:rPr>
      </w:pPr>
    </w:p>
    <w:p w:rsidR="001C3050" w:rsidRDefault="001C3050" w:rsidP="00B72834">
      <w:pPr>
        <w:rPr>
          <w:rFonts w:ascii="Times New Roman" w:hAnsi="Times New Roman"/>
          <w:sz w:val="22"/>
          <w:szCs w:val="22"/>
        </w:rPr>
      </w:pPr>
    </w:p>
    <w:p w:rsidR="001C3050" w:rsidRDefault="001C3050" w:rsidP="00B72834">
      <w:pPr>
        <w:rPr>
          <w:rFonts w:ascii="Times New Roman" w:hAnsi="Times New Roman"/>
          <w:sz w:val="22"/>
          <w:szCs w:val="22"/>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3704AD" w:rsidRPr="003704AD" w:rsidTr="002236E4">
        <w:trPr>
          <w:trHeight w:val="2601"/>
        </w:trPr>
        <w:tc>
          <w:tcPr>
            <w:tcW w:w="5162" w:type="dxa"/>
            <w:shd w:val="clear" w:color="auto" w:fill="auto"/>
          </w:tcPr>
          <w:p w:rsidR="003704AD" w:rsidRPr="003704AD" w:rsidRDefault="003704AD" w:rsidP="003704AD">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KLIENTAS</w:t>
            </w:r>
          </w:p>
          <w:p w:rsidR="003704AD" w:rsidRPr="003704AD" w:rsidRDefault="003704AD" w:rsidP="003704AD">
            <w:pPr>
              <w:ind w:left="420" w:hanging="420"/>
              <w:contextualSpacing/>
              <w:jc w:val="both"/>
              <w:rPr>
                <w:rFonts w:ascii="Times New Roman" w:eastAsia="Calibri" w:hAnsi="Times New Roman"/>
                <w:b/>
                <w:lang w:bidi="en-US"/>
              </w:rPr>
            </w:pPr>
          </w:p>
          <w:p w:rsidR="003704AD" w:rsidRPr="003704AD" w:rsidRDefault="003704AD" w:rsidP="003704AD">
            <w:pPr>
              <w:jc w:val="both"/>
              <w:rPr>
                <w:rFonts w:ascii="Times New Roman" w:hAnsi="Times New Roman"/>
                <w:b/>
                <w:bCs/>
                <w:szCs w:val="24"/>
              </w:rPr>
            </w:pPr>
            <w:r w:rsidRPr="003704AD">
              <w:rPr>
                <w:rFonts w:ascii="Times New Roman" w:hAnsi="Times New Roman"/>
                <w:b/>
                <w:bCs/>
                <w:szCs w:val="24"/>
              </w:rPr>
              <w:t xml:space="preserve">Informatikos ir ryšių departamentas </w:t>
            </w:r>
          </w:p>
          <w:p w:rsidR="003704AD" w:rsidRPr="003704AD" w:rsidRDefault="003704AD" w:rsidP="003704AD">
            <w:pPr>
              <w:jc w:val="both"/>
              <w:rPr>
                <w:rFonts w:ascii="Times New Roman" w:hAnsi="Times New Roman"/>
                <w:b/>
                <w:bCs/>
                <w:szCs w:val="24"/>
              </w:rPr>
            </w:pPr>
            <w:r w:rsidRPr="003704AD">
              <w:rPr>
                <w:rFonts w:ascii="Times New Roman" w:hAnsi="Times New Roman"/>
                <w:b/>
                <w:bCs/>
                <w:szCs w:val="24"/>
              </w:rPr>
              <w:t xml:space="preserve">prie Lietuvos Respublikos </w:t>
            </w:r>
          </w:p>
          <w:p w:rsidR="003704AD" w:rsidRPr="003704AD" w:rsidRDefault="003704AD" w:rsidP="003704AD">
            <w:pPr>
              <w:jc w:val="both"/>
              <w:rPr>
                <w:rFonts w:ascii="Times New Roman" w:hAnsi="Times New Roman"/>
                <w:b/>
                <w:szCs w:val="24"/>
              </w:rPr>
            </w:pPr>
            <w:r w:rsidRPr="003704AD">
              <w:rPr>
                <w:rFonts w:ascii="Times New Roman" w:hAnsi="Times New Roman"/>
                <w:b/>
                <w:bCs/>
                <w:szCs w:val="24"/>
              </w:rPr>
              <w:t>vidaus reikalų ministerijos</w:t>
            </w:r>
            <w:r w:rsidRPr="003704AD">
              <w:rPr>
                <w:rFonts w:ascii="Times New Roman" w:hAnsi="Times New Roman"/>
                <w:b/>
                <w:szCs w:val="24"/>
              </w:rPr>
              <w:t xml:space="preserve"> </w:t>
            </w:r>
          </w:p>
          <w:p w:rsidR="003704AD" w:rsidRPr="003704AD" w:rsidRDefault="003704AD" w:rsidP="003704AD">
            <w:pPr>
              <w:ind w:left="420" w:hanging="528"/>
              <w:contextualSpacing/>
              <w:jc w:val="both"/>
              <w:rPr>
                <w:rFonts w:ascii="Times New Roman" w:eastAsia="Calibri" w:hAnsi="Times New Roman"/>
                <w:lang w:bidi="en-US"/>
              </w:rPr>
            </w:pPr>
          </w:p>
          <w:p w:rsidR="003704AD" w:rsidRPr="003704AD" w:rsidRDefault="003704AD" w:rsidP="003704AD">
            <w:pPr>
              <w:ind w:left="420" w:hanging="386"/>
              <w:contextualSpacing/>
              <w:jc w:val="both"/>
              <w:rPr>
                <w:rFonts w:ascii="Times New Roman" w:eastAsia="Calibri" w:hAnsi="Times New Roman"/>
                <w:lang w:bidi="en-US"/>
              </w:rPr>
            </w:pPr>
          </w:p>
          <w:p w:rsidR="009350ED" w:rsidRDefault="003704AD" w:rsidP="007A4DF6">
            <w:pPr>
              <w:spacing w:line="276" w:lineRule="auto"/>
              <w:rPr>
                <w:rFonts w:ascii="Times New Roman" w:eastAsia="Calibri" w:hAnsi="Times New Roman" w:cs="Calibri"/>
                <w:szCs w:val="22"/>
              </w:rPr>
            </w:pPr>
            <w:r w:rsidRPr="003704AD">
              <w:rPr>
                <w:rFonts w:ascii="Times New Roman" w:eastAsia="Calibri" w:hAnsi="Times New Roman" w:cs="Calibri"/>
                <w:szCs w:val="22"/>
              </w:rPr>
              <w:t>Direktor</w:t>
            </w:r>
            <w:r w:rsidR="007A4DF6">
              <w:rPr>
                <w:rFonts w:ascii="Times New Roman" w:eastAsia="Calibri" w:hAnsi="Times New Roman" w:cs="Calibri"/>
                <w:szCs w:val="22"/>
              </w:rPr>
              <w:t>ė</w:t>
            </w:r>
          </w:p>
          <w:p w:rsidR="003704AD" w:rsidRPr="003704AD" w:rsidRDefault="007A4DF6" w:rsidP="007A4DF6">
            <w:pPr>
              <w:contextualSpacing/>
              <w:jc w:val="both"/>
              <w:rPr>
                <w:rFonts w:ascii="Times New Roman" w:eastAsia="Calibri" w:hAnsi="Times New Roman"/>
                <w:b/>
                <w:lang w:bidi="en-US"/>
              </w:rPr>
            </w:pPr>
            <w:r w:rsidRPr="007A4DF6">
              <w:rPr>
                <w:rFonts w:ascii="Times New Roman" w:eastAsia="Calibri" w:hAnsi="Times New Roman" w:cs="Calibri"/>
                <w:szCs w:val="22"/>
              </w:rPr>
              <w:t xml:space="preserve">Viktorija </w:t>
            </w:r>
            <w:proofErr w:type="spellStart"/>
            <w:r w:rsidRPr="007A4DF6">
              <w:rPr>
                <w:rFonts w:ascii="Times New Roman" w:eastAsia="Calibri" w:hAnsi="Times New Roman" w:cs="Calibri"/>
                <w:szCs w:val="22"/>
              </w:rPr>
              <w:t>Rūkštelė</w:t>
            </w:r>
            <w:proofErr w:type="spellEnd"/>
          </w:p>
        </w:tc>
        <w:tc>
          <w:tcPr>
            <w:tcW w:w="4873" w:type="dxa"/>
            <w:shd w:val="clear" w:color="auto" w:fill="auto"/>
          </w:tcPr>
          <w:p w:rsidR="003704AD" w:rsidRPr="003704AD" w:rsidRDefault="003704AD" w:rsidP="003704AD">
            <w:pPr>
              <w:ind w:left="420" w:hanging="420"/>
              <w:contextualSpacing/>
              <w:jc w:val="both"/>
              <w:rPr>
                <w:rFonts w:ascii="Times New Roman" w:eastAsia="Calibri" w:hAnsi="Times New Roman"/>
                <w:b/>
                <w:lang w:bidi="en-US"/>
              </w:rPr>
            </w:pPr>
            <w:r w:rsidRPr="003704AD">
              <w:rPr>
                <w:rFonts w:ascii="Times New Roman" w:eastAsia="Calibri" w:hAnsi="Times New Roman"/>
                <w:b/>
                <w:lang w:bidi="en-US"/>
              </w:rPr>
              <w:t xml:space="preserve">PASLAUGŲ TEIKĖJAS </w:t>
            </w:r>
          </w:p>
          <w:p w:rsidR="003704AD" w:rsidRPr="003704AD" w:rsidRDefault="003704AD" w:rsidP="003704AD">
            <w:pPr>
              <w:ind w:left="420" w:hanging="420"/>
              <w:contextualSpacing/>
              <w:jc w:val="both"/>
              <w:rPr>
                <w:rFonts w:ascii="Times New Roman" w:eastAsia="Calibri" w:hAnsi="Times New Roman"/>
                <w:b/>
                <w:lang w:bidi="en-US"/>
              </w:rPr>
            </w:pPr>
          </w:p>
          <w:p w:rsidR="000D50CC" w:rsidRPr="009171D6" w:rsidRDefault="000D50CC" w:rsidP="000D50CC">
            <w:pPr>
              <w:keepNext/>
              <w:tabs>
                <w:tab w:val="left" w:pos="83"/>
                <w:tab w:val="left" w:pos="9360"/>
              </w:tabs>
              <w:outlineLvl w:val="0"/>
              <w:rPr>
                <w:b/>
                <w:bCs/>
                <w:szCs w:val="24"/>
              </w:rPr>
            </w:pPr>
            <w:r w:rsidRPr="00974C6E">
              <w:rPr>
                <w:b/>
                <w:bCs/>
              </w:rPr>
              <w:t>UAB „</w:t>
            </w:r>
            <w:proofErr w:type="spellStart"/>
            <w:r w:rsidRPr="00974C6E">
              <w:rPr>
                <w:b/>
                <w:bCs/>
              </w:rPr>
              <w:t>Insoft</w:t>
            </w:r>
            <w:proofErr w:type="spellEnd"/>
            <w:r w:rsidRPr="00974C6E">
              <w:rPr>
                <w:b/>
                <w:bCs/>
              </w:rPr>
              <w:t>“</w:t>
            </w:r>
          </w:p>
          <w:p w:rsidR="003704AD" w:rsidRDefault="003704AD" w:rsidP="003704AD">
            <w:pPr>
              <w:keepNext/>
              <w:tabs>
                <w:tab w:val="left" w:pos="83"/>
                <w:tab w:val="left" w:pos="9360"/>
              </w:tabs>
              <w:outlineLvl w:val="0"/>
              <w:rPr>
                <w:rFonts w:ascii="Times New Roman" w:hAnsi="Times New Roman"/>
                <w:b/>
                <w:bCs/>
                <w:szCs w:val="24"/>
              </w:rPr>
            </w:pPr>
          </w:p>
          <w:p w:rsidR="000D50CC" w:rsidRDefault="000D50CC" w:rsidP="003704AD">
            <w:pPr>
              <w:keepNext/>
              <w:tabs>
                <w:tab w:val="left" w:pos="83"/>
                <w:tab w:val="left" w:pos="9360"/>
              </w:tabs>
              <w:outlineLvl w:val="0"/>
              <w:rPr>
                <w:rFonts w:ascii="Times New Roman" w:hAnsi="Times New Roman"/>
                <w:b/>
                <w:bCs/>
                <w:szCs w:val="24"/>
              </w:rPr>
            </w:pPr>
          </w:p>
          <w:p w:rsidR="000D50CC" w:rsidRDefault="000D50CC" w:rsidP="003704AD">
            <w:pPr>
              <w:keepNext/>
              <w:tabs>
                <w:tab w:val="left" w:pos="83"/>
                <w:tab w:val="left" w:pos="9360"/>
              </w:tabs>
              <w:outlineLvl w:val="0"/>
              <w:rPr>
                <w:rFonts w:ascii="Times New Roman" w:hAnsi="Times New Roman"/>
                <w:b/>
                <w:bCs/>
                <w:szCs w:val="24"/>
              </w:rPr>
            </w:pPr>
          </w:p>
          <w:p w:rsidR="000D50CC" w:rsidRPr="003704AD" w:rsidRDefault="000D50CC" w:rsidP="003704AD">
            <w:pPr>
              <w:keepNext/>
              <w:tabs>
                <w:tab w:val="left" w:pos="83"/>
                <w:tab w:val="left" w:pos="9360"/>
              </w:tabs>
              <w:outlineLvl w:val="0"/>
              <w:rPr>
                <w:rFonts w:ascii="Times New Roman" w:hAnsi="Times New Roman"/>
                <w:b/>
                <w:bCs/>
                <w:szCs w:val="24"/>
              </w:rPr>
            </w:pPr>
          </w:p>
          <w:p w:rsidR="009350ED" w:rsidRPr="007A4DF6" w:rsidRDefault="00ED198B" w:rsidP="007A4DF6">
            <w:pPr>
              <w:spacing w:line="276" w:lineRule="auto"/>
              <w:rPr>
                <w:rFonts w:ascii="Times New Roman" w:hAnsi="Times New Roman"/>
                <w:szCs w:val="24"/>
              </w:rPr>
            </w:pPr>
            <w:r>
              <w:rPr>
                <w:rFonts w:ascii="Times New Roman" w:hAnsi="Times New Roman"/>
                <w:szCs w:val="24"/>
              </w:rPr>
              <w:t>D</w:t>
            </w:r>
            <w:r w:rsidR="003704AD" w:rsidRPr="003704AD">
              <w:rPr>
                <w:rFonts w:ascii="Times New Roman" w:hAnsi="Times New Roman"/>
                <w:szCs w:val="24"/>
              </w:rPr>
              <w:t xml:space="preserve">irektorius                                                                                        </w:t>
            </w:r>
          </w:p>
          <w:p w:rsidR="00ED198B" w:rsidRPr="00DA6A07" w:rsidRDefault="000D50CC" w:rsidP="006B0F3A">
            <w:pPr>
              <w:tabs>
                <w:tab w:val="left" w:pos="9630"/>
              </w:tabs>
              <w:spacing w:line="276" w:lineRule="auto"/>
            </w:pPr>
            <w:r>
              <w:t>Mindaugas Mikulėnas</w:t>
            </w:r>
          </w:p>
          <w:p w:rsidR="003704AD" w:rsidRPr="003704AD" w:rsidRDefault="003704AD" w:rsidP="003704AD">
            <w:pPr>
              <w:ind w:left="83" w:hanging="83"/>
              <w:contextualSpacing/>
              <w:jc w:val="both"/>
              <w:rPr>
                <w:rFonts w:ascii="Times New Roman" w:eastAsia="Calibri" w:hAnsi="Times New Roman"/>
                <w:lang w:bidi="en-US"/>
              </w:rPr>
            </w:pPr>
          </w:p>
        </w:tc>
      </w:tr>
    </w:tbl>
    <w:p w:rsidR="001C3050" w:rsidRDefault="001C3050" w:rsidP="00B72834">
      <w:pPr>
        <w:rPr>
          <w:rFonts w:ascii="Times New Roman" w:hAnsi="Times New Roman"/>
          <w:sz w:val="22"/>
          <w:szCs w:val="22"/>
        </w:rPr>
      </w:pPr>
    </w:p>
    <w:p w:rsidR="001C3050" w:rsidRPr="00190CD4" w:rsidRDefault="001C3050" w:rsidP="00B72834">
      <w:pPr>
        <w:rPr>
          <w:rFonts w:ascii="Times New Roman" w:hAnsi="Times New Roman"/>
          <w:sz w:val="22"/>
          <w:szCs w:val="22"/>
        </w:rPr>
      </w:pPr>
    </w:p>
    <w:p w:rsidR="00E95345" w:rsidRPr="00B72834" w:rsidRDefault="00E95345">
      <w:pPr>
        <w:rPr>
          <w:rFonts w:asciiTheme="minorHAnsi" w:hAnsiTheme="minorHAnsi" w:cstheme="minorHAnsi"/>
          <w:sz w:val="22"/>
          <w:szCs w:val="22"/>
        </w:rPr>
      </w:pPr>
    </w:p>
    <w:sectPr w:rsidR="00E95345" w:rsidRPr="00B72834" w:rsidSect="001A2451">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07D" w:rsidRDefault="0049507D" w:rsidP="001A2451">
      <w:r>
        <w:separator/>
      </w:r>
    </w:p>
  </w:endnote>
  <w:endnote w:type="continuationSeparator" w:id="0">
    <w:p w:rsidR="0049507D" w:rsidRDefault="0049507D" w:rsidP="001A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07D" w:rsidRDefault="0049507D" w:rsidP="001A2451">
      <w:r>
        <w:separator/>
      </w:r>
    </w:p>
  </w:footnote>
  <w:footnote w:type="continuationSeparator" w:id="0">
    <w:p w:rsidR="0049507D" w:rsidRDefault="0049507D" w:rsidP="001A2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932149"/>
      <w:docPartObj>
        <w:docPartGallery w:val="Page Numbers (Top of Page)"/>
        <w:docPartUnique/>
      </w:docPartObj>
    </w:sdtPr>
    <w:sdtEndPr/>
    <w:sdtContent>
      <w:p w:rsidR="001A2451" w:rsidRDefault="001A2451">
        <w:pPr>
          <w:pStyle w:val="Antrats"/>
          <w:jc w:val="center"/>
        </w:pPr>
        <w:r>
          <w:fldChar w:fldCharType="begin"/>
        </w:r>
        <w:r>
          <w:instrText>PAGE   \* MERGEFORMAT</w:instrText>
        </w:r>
        <w:r>
          <w:fldChar w:fldCharType="separate"/>
        </w:r>
        <w:r w:rsidR="00C03250">
          <w:rPr>
            <w:noProof/>
          </w:rPr>
          <w:t>2</w:t>
        </w:r>
        <w:r>
          <w:fldChar w:fldCharType="end"/>
        </w:r>
      </w:p>
    </w:sdtContent>
  </w:sdt>
  <w:p w:rsidR="001A2451" w:rsidRDefault="001A24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34"/>
    <w:rsid w:val="00086C02"/>
    <w:rsid w:val="000D50CC"/>
    <w:rsid w:val="00190CD4"/>
    <w:rsid w:val="001A2451"/>
    <w:rsid w:val="001C3050"/>
    <w:rsid w:val="00272B38"/>
    <w:rsid w:val="00276953"/>
    <w:rsid w:val="002979C3"/>
    <w:rsid w:val="002B1DBF"/>
    <w:rsid w:val="003704AD"/>
    <w:rsid w:val="003A0517"/>
    <w:rsid w:val="003E33F3"/>
    <w:rsid w:val="00401B4B"/>
    <w:rsid w:val="00426258"/>
    <w:rsid w:val="00462D00"/>
    <w:rsid w:val="0049507D"/>
    <w:rsid w:val="005B59D7"/>
    <w:rsid w:val="005B7610"/>
    <w:rsid w:val="00630562"/>
    <w:rsid w:val="006B0F3A"/>
    <w:rsid w:val="007A4DF6"/>
    <w:rsid w:val="009350ED"/>
    <w:rsid w:val="00A301B8"/>
    <w:rsid w:val="00B450F4"/>
    <w:rsid w:val="00B72834"/>
    <w:rsid w:val="00C03250"/>
    <w:rsid w:val="00CF575A"/>
    <w:rsid w:val="00D5472A"/>
    <w:rsid w:val="00DF4BE1"/>
    <w:rsid w:val="00E95345"/>
    <w:rsid w:val="00EB4C93"/>
    <w:rsid w:val="00ED1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A2451"/>
    <w:pPr>
      <w:tabs>
        <w:tab w:val="center" w:pos="4819"/>
        <w:tab w:val="right" w:pos="9638"/>
      </w:tabs>
    </w:pPr>
  </w:style>
  <w:style w:type="character" w:customStyle="1" w:styleId="AntratsDiagrama">
    <w:name w:val="Antraštės Diagrama"/>
    <w:basedOn w:val="Numatytasispastraiposriftas"/>
    <w:link w:val="Antrats"/>
    <w:uiPriority w:val="99"/>
    <w:rsid w:val="001A2451"/>
    <w:rPr>
      <w:rFonts w:ascii="TimesLT" w:eastAsia="Times New Roman" w:hAnsi="TimesLT" w:cs="Times New Roman"/>
      <w:sz w:val="24"/>
      <w:szCs w:val="20"/>
    </w:rPr>
  </w:style>
  <w:style w:type="paragraph" w:styleId="Porat">
    <w:name w:val="footer"/>
    <w:basedOn w:val="prastasis"/>
    <w:link w:val="PoratDiagrama"/>
    <w:uiPriority w:val="99"/>
    <w:unhideWhenUsed/>
    <w:rsid w:val="001A2451"/>
    <w:pPr>
      <w:tabs>
        <w:tab w:val="center" w:pos="4819"/>
        <w:tab w:val="right" w:pos="9638"/>
      </w:tabs>
    </w:pPr>
  </w:style>
  <w:style w:type="character" w:customStyle="1" w:styleId="PoratDiagrama">
    <w:name w:val="Poraštė Diagrama"/>
    <w:basedOn w:val="Numatytasispastraiposriftas"/>
    <w:link w:val="Porat"/>
    <w:uiPriority w:val="99"/>
    <w:rsid w:val="001A2451"/>
    <w:rPr>
      <w:rFonts w:ascii="TimesLT" w:eastAsia="Times New Roman" w:hAnsi="TimesLT" w:cs="Times New Roman"/>
      <w:sz w:val="24"/>
      <w:szCs w:val="20"/>
    </w:rPr>
  </w:style>
  <w:style w:type="paragraph" w:styleId="Debesliotekstas">
    <w:name w:val="Balloon Text"/>
    <w:basedOn w:val="prastasis"/>
    <w:link w:val="DebesliotekstasDiagrama"/>
    <w:uiPriority w:val="99"/>
    <w:semiHidden/>
    <w:unhideWhenUsed/>
    <w:rsid w:val="009350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50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2378</Words>
  <Characters>1357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Grinienė</dc:creator>
  <cp:lastModifiedBy>Rasa Malijauskienė</cp:lastModifiedBy>
  <cp:revision>2</cp:revision>
  <dcterms:created xsi:type="dcterms:W3CDTF">2023-07-14T08:09:00Z</dcterms:created>
  <dcterms:modified xsi:type="dcterms:W3CDTF">2023-07-14T08:09:00Z</dcterms:modified>
</cp:coreProperties>
</file>